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AC412" w14:textId="77777777" w:rsidR="007B3A15" w:rsidRPr="00B42C3D" w:rsidRDefault="007B3A15" w:rsidP="007B3A15">
      <w:pPr>
        <w:spacing w:line="360" w:lineRule="auto"/>
        <w:jc w:val="center"/>
        <w:rPr>
          <w:rFonts w:ascii="Arial" w:hAnsi="Arial" w:cs="Arial"/>
          <w:b/>
          <w:bCs/>
          <w:i/>
          <w:iCs/>
        </w:rPr>
      </w:pPr>
      <w:r w:rsidRPr="00B42C3D">
        <w:rPr>
          <w:rFonts w:ascii="Arial" w:hAnsi="Arial" w:cs="Arial"/>
          <w:b/>
          <w:bCs/>
          <w:i/>
          <w:iCs/>
        </w:rPr>
        <w:t xml:space="preserve">Work Based Project </w:t>
      </w:r>
    </w:p>
    <w:p w14:paraId="77A0AFBE" w14:textId="77777777" w:rsidR="007B3A15" w:rsidRDefault="007B3A15" w:rsidP="007B3A15">
      <w:pPr>
        <w:spacing w:line="360" w:lineRule="auto"/>
        <w:jc w:val="center"/>
        <w:rPr>
          <w:rFonts w:ascii="Arial" w:hAnsi="Arial" w:cs="Arial"/>
          <w:b/>
          <w:bCs/>
          <w:i/>
          <w:iCs/>
        </w:rPr>
      </w:pPr>
    </w:p>
    <w:p w14:paraId="6A82F79E" w14:textId="444FF0B6" w:rsidR="007B3A15" w:rsidRPr="000C6C80" w:rsidRDefault="007B3A15" w:rsidP="007B3A15">
      <w:pPr>
        <w:spacing w:line="360" w:lineRule="auto"/>
        <w:jc w:val="center"/>
        <w:rPr>
          <w:rFonts w:ascii="Arial" w:hAnsi="Arial" w:cs="Arial"/>
          <w:b/>
          <w:bCs/>
          <w:i/>
          <w:iCs/>
          <w:color w:val="FF0000"/>
        </w:rPr>
      </w:pPr>
      <w:r>
        <w:rPr>
          <w:rFonts w:ascii="Arial" w:hAnsi="Arial" w:cs="Arial"/>
          <w:b/>
          <w:bCs/>
          <w:i/>
          <w:iCs/>
        </w:rPr>
        <w:t>Reflective Journal</w:t>
      </w:r>
    </w:p>
    <w:p w14:paraId="3D62624F" w14:textId="77777777" w:rsidR="007B3A15" w:rsidRDefault="007B3A15" w:rsidP="007B3A15">
      <w:pPr>
        <w:spacing w:line="360" w:lineRule="auto"/>
        <w:jc w:val="center"/>
        <w:rPr>
          <w:rFonts w:ascii="Arial" w:hAnsi="Arial" w:cs="Arial"/>
          <w:b/>
          <w:bCs/>
          <w:i/>
          <w:iCs/>
        </w:rPr>
      </w:pPr>
    </w:p>
    <w:p w14:paraId="0262387C" w14:textId="77777777" w:rsidR="007B3A15" w:rsidRDefault="007B3A15" w:rsidP="007B3A15">
      <w:pPr>
        <w:spacing w:line="360" w:lineRule="auto"/>
        <w:jc w:val="center"/>
        <w:rPr>
          <w:rFonts w:ascii="Arial" w:hAnsi="Arial" w:cs="Arial"/>
          <w:b/>
          <w:bCs/>
          <w:i/>
          <w:iCs/>
        </w:rPr>
      </w:pPr>
      <w:r>
        <w:rPr>
          <w:rFonts w:ascii="Arial" w:hAnsi="Arial" w:cs="Arial"/>
          <w:b/>
          <w:bCs/>
          <w:i/>
          <w:iCs/>
        </w:rPr>
        <w:t>Module code: ACBA5009</w:t>
      </w:r>
    </w:p>
    <w:p w14:paraId="0D1DA0FA" w14:textId="77777777" w:rsidR="007B3A15" w:rsidRDefault="007B3A15" w:rsidP="007B3A15">
      <w:pPr>
        <w:spacing w:line="360" w:lineRule="auto"/>
        <w:rPr>
          <w:rFonts w:ascii="Arial" w:hAnsi="Arial" w:cs="Arial"/>
          <w:b/>
          <w:bCs/>
          <w:i/>
          <w:iCs/>
        </w:rPr>
      </w:pPr>
    </w:p>
    <w:p w14:paraId="44B54594" w14:textId="77777777" w:rsidR="007B3A15" w:rsidRDefault="007B3A15" w:rsidP="007B3A15">
      <w:pPr>
        <w:spacing w:line="360" w:lineRule="auto"/>
        <w:rPr>
          <w:rFonts w:ascii="Arial" w:hAnsi="Arial" w:cs="Arial"/>
          <w:b/>
          <w:bCs/>
          <w:i/>
          <w:iCs/>
        </w:rPr>
      </w:pPr>
    </w:p>
    <w:p w14:paraId="793B166B" w14:textId="77777777" w:rsidR="007B3A15" w:rsidRDefault="007B3A15" w:rsidP="007B3A15">
      <w:pPr>
        <w:spacing w:line="360" w:lineRule="auto"/>
        <w:rPr>
          <w:rFonts w:ascii="Arial" w:hAnsi="Arial" w:cs="Arial"/>
          <w:b/>
          <w:bCs/>
          <w:i/>
          <w:iCs/>
        </w:rPr>
      </w:pPr>
    </w:p>
    <w:p w14:paraId="6AD80BB7" w14:textId="77777777" w:rsidR="007B3A15" w:rsidRDefault="007B3A15" w:rsidP="007B3A15">
      <w:pPr>
        <w:spacing w:line="360" w:lineRule="auto"/>
        <w:rPr>
          <w:rFonts w:ascii="Arial" w:hAnsi="Arial" w:cs="Arial"/>
          <w:b/>
          <w:bCs/>
          <w:i/>
          <w:iCs/>
        </w:rPr>
      </w:pPr>
    </w:p>
    <w:p w14:paraId="7D466DA1" w14:textId="77777777" w:rsidR="007B3A15" w:rsidRDefault="007B3A15" w:rsidP="007B3A15">
      <w:pPr>
        <w:spacing w:line="360" w:lineRule="auto"/>
        <w:rPr>
          <w:rFonts w:ascii="Arial" w:hAnsi="Arial" w:cs="Arial"/>
          <w:b/>
          <w:bCs/>
          <w:i/>
          <w:iCs/>
        </w:rPr>
      </w:pPr>
    </w:p>
    <w:p w14:paraId="11E8A6F6" w14:textId="77777777" w:rsidR="007B3A15" w:rsidRDefault="007B3A15" w:rsidP="007B3A15">
      <w:pPr>
        <w:spacing w:line="360" w:lineRule="auto"/>
        <w:rPr>
          <w:rFonts w:ascii="Arial" w:hAnsi="Arial" w:cs="Arial"/>
          <w:b/>
          <w:bCs/>
          <w:i/>
          <w:iCs/>
        </w:rPr>
      </w:pPr>
    </w:p>
    <w:p w14:paraId="2559ED62" w14:textId="77777777" w:rsidR="007B3A15" w:rsidRDefault="007B3A15" w:rsidP="007B3A15">
      <w:pPr>
        <w:spacing w:line="360" w:lineRule="auto"/>
        <w:rPr>
          <w:rFonts w:ascii="Arial" w:hAnsi="Arial" w:cs="Arial"/>
          <w:b/>
          <w:bCs/>
          <w:i/>
          <w:iCs/>
        </w:rPr>
      </w:pPr>
    </w:p>
    <w:p w14:paraId="05F47D0E" w14:textId="77777777" w:rsidR="007B3A15" w:rsidRDefault="007B3A15" w:rsidP="007B3A15">
      <w:pPr>
        <w:spacing w:line="360" w:lineRule="auto"/>
        <w:rPr>
          <w:rFonts w:ascii="Arial" w:hAnsi="Arial" w:cs="Arial"/>
          <w:b/>
          <w:bCs/>
          <w:i/>
          <w:iCs/>
        </w:rPr>
      </w:pPr>
      <w:r>
        <w:rPr>
          <w:rFonts w:ascii="Arial" w:hAnsi="Arial" w:cs="Arial"/>
          <w:b/>
          <w:bCs/>
          <w:i/>
          <w:iCs/>
          <w:noProof/>
        </w:rPr>
        <w:drawing>
          <wp:anchor distT="0" distB="0" distL="114300" distR="114300" simplePos="0" relativeHeight="251659264" behindDoc="0" locked="0" layoutInCell="1" allowOverlap="1" wp14:anchorId="68554040" wp14:editId="298EC552">
            <wp:simplePos x="0" y="0"/>
            <wp:positionH relativeFrom="column">
              <wp:posOffset>318135</wp:posOffset>
            </wp:positionH>
            <wp:positionV relativeFrom="paragraph">
              <wp:posOffset>113030</wp:posOffset>
            </wp:positionV>
            <wp:extent cx="4961479" cy="1628383"/>
            <wp:effectExtent l="0" t="0" r="444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479" cy="1628383"/>
                    </a:xfrm>
                    <a:prstGeom prst="rect">
                      <a:avLst/>
                    </a:prstGeom>
                  </pic:spPr>
                </pic:pic>
              </a:graphicData>
            </a:graphic>
            <wp14:sizeRelH relativeFrom="page">
              <wp14:pctWidth>0</wp14:pctWidth>
            </wp14:sizeRelH>
            <wp14:sizeRelV relativeFrom="page">
              <wp14:pctHeight>0</wp14:pctHeight>
            </wp14:sizeRelV>
          </wp:anchor>
        </w:drawing>
      </w:r>
    </w:p>
    <w:p w14:paraId="0F6E3B42" w14:textId="77777777" w:rsidR="007B3A15" w:rsidRDefault="007B3A15" w:rsidP="007B3A15">
      <w:pPr>
        <w:spacing w:line="360" w:lineRule="auto"/>
        <w:rPr>
          <w:rFonts w:ascii="Arial" w:hAnsi="Arial" w:cs="Arial"/>
          <w:b/>
          <w:bCs/>
          <w:i/>
          <w:iCs/>
        </w:rPr>
      </w:pPr>
    </w:p>
    <w:p w14:paraId="12E41D29" w14:textId="77777777" w:rsidR="007B3A15" w:rsidRDefault="007B3A15" w:rsidP="007B3A15">
      <w:pPr>
        <w:spacing w:line="360" w:lineRule="auto"/>
        <w:rPr>
          <w:rFonts w:ascii="Arial" w:hAnsi="Arial" w:cs="Arial"/>
          <w:b/>
          <w:bCs/>
          <w:i/>
          <w:iCs/>
        </w:rPr>
      </w:pPr>
    </w:p>
    <w:p w14:paraId="543F5AA0" w14:textId="77777777" w:rsidR="007B3A15" w:rsidRDefault="007B3A15" w:rsidP="007B3A15">
      <w:pPr>
        <w:spacing w:line="360" w:lineRule="auto"/>
        <w:rPr>
          <w:rFonts w:ascii="Arial" w:hAnsi="Arial" w:cs="Arial"/>
          <w:b/>
          <w:bCs/>
          <w:i/>
          <w:iCs/>
        </w:rPr>
      </w:pPr>
    </w:p>
    <w:p w14:paraId="1D8496D3" w14:textId="77777777" w:rsidR="007B3A15" w:rsidRDefault="007B3A15" w:rsidP="007B3A15">
      <w:pPr>
        <w:spacing w:line="360" w:lineRule="auto"/>
        <w:rPr>
          <w:rFonts w:ascii="Arial" w:hAnsi="Arial" w:cs="Arial"/>
          <w:b/>
          <w:bCs/>
          <w:i/>
          <w:iCs/>
        </w:rPr>
      </w:pPr>
    </w:p>
    <w:p w14:paraId="029AE94F" w14:textId="77777777" w:rsidR="007B3A15" w:rsidRDefault="007B3A15" w:rsidP="007B3A15">
      <w:pPr>
        <w:spacing w:line="360" w:lineRule="auto"/>
        <w:rPr>
          <w:rFonts w:ascii="Arial" w:hAnsi="Arial" w:cs="Arial"/>
          <w:b/>
          <w:bCs/>
          <w:i/>
          <w:iCs/>
        </w:rPr>
      </w:pPr>
    </w:p>
    <w:p w14:paraId="0BF52836" w14:textId="77777777" w:rsidR="007B3A15" w:rsidRDefault="007B3A15" w:rsidP="007B3A15">
      <w:pPr>
        <w:spacing w:line="360" w:lineRule="auto"/>
        <w:rPr>
          <w:rFonts w:ascii="Arial" w:hAnsi="Arial" w:cs="Arial"/>
          <w:b/>
          <w:bCs/>
          <w:i/>
          <w:iCs/>
        </w:rPr>
      </w:pPr>
    </w:p>
    <w:p w14:paraId="57144F0C" w14:textId="77777777" w:rsidR="007B3A15" w:rsidRDefault="007B3A15" w:rsidP="007B3A15">
      <w:pPr>
        <w:spacing w:line="360" w:lineRule="auto"/>
        <w:rPr>
          <w:rFonts w:ascii="Arial" w:hAnsi="Arial" w:cs="Arial"/>
          <w:b/>
          <w:bCs/>
          <w:i/>
          <w:iCs/>
        </w:rPr>
      </w:pPr>
    </w:p>
    <w:p w14:paraId="41296F5E" w14:textId="77777777" w:rsidR="007B3A15" w:rsidRDefault="007B3A15" w:rsidP="007B3A15">
      <w:pPr>
        <w:spacing w:line="360" w:lineRule="auto"/>
        <w:rPr>
          <w:rFonts w:ascii="Arial" w:hAnsi="Arial" w:cs="Arial"/>
          <w:b/>
          <w:bCs/>
          <w:i/>
          <w:iCs/>
        </w:rPr>
      </w:pPr>
    </w:p>
    <w:p w14:paraId="6DA248E8" w14:textId="77777777" w:rsidR="007B3A15" w:rsidRDefault="007B3A15" w:rsidP="007B3A15">
      <w:pPr>
        <w:spacing w:line="360" w:lineRule="auto"/>
        <w:rPr>
          <w:rFonts w:ascii="Arial" w:hAnsi="Arial" w:cs="Arial"/>
          <w:b/>
          <w:bCs/>
          <w:i/>
          <w:iCs/>
        </w:rPr>
      </w:pPr>
    </w:p>
    <w:p w14:paraId="05D3CB5E" w14:textId="77777777" w:rsidR="007B3A15" w:rsidRDefault="007B3A15" w:rsidP="007B3A15">
      <w:pPr>
        <w:spacing w:line="360" w:lineRule="auto"/>
        <w:rPr>
          <w:rFonts w:ascii="Arial" w:hAnsi="Arial" w:cs="Arial"/>
          <w:b/>
          <w:bCs/>
          <w:i/>
          <w:iCs/>
        </w:rPr>
      </w:pPr>
    </w:p>
    <w:p w14:paraId="292D9BF5" w14:textId="77777777" w:rsidR="007B3A15" w:rsidRDefault="007B3A15" w:rsidP="007B3A15">
      <w:pPr>
        <w:spacing w:line="360" w:lineRule="auto"/>
        <w:rPr>
          <w:rFonts w:ascii="Arial" w:hAnsi="Arial" w:cs="Arial"/>
          <w:b/>
          <w:bCs/>
          <w:i/>
          <w:iCs/>
        </w:rPr>
      </w:pPr>
    </w:p>
    <w:p w14:paraId="55C4D26E" w14:textId="77777777" w:rsidR="007B3A15" w:rsidRDefault="007B3A15" w:rsidP="007B3A15">
      <w:pPr>
        <w:spacing w:line="360" w:lineRule="auto"/>
        <w:rPr>
          <w:rFonts w:ascii="Arial" w:hAnsi="Arial" w:cs="Arial"/>
          <w:b/>
          <w:bCs/>
          <w:i/>
          <w:iCs/>
        </w:rPr>
      </w:pPr>
    </w:p>
    <w:p w14:paraId="7AC9AA49" w14:textId="77777777" w:rsidR="007B3A15" w:rsidRDefault="007B3A15" w:rsidP="007B3A15">
      <w:pPr>
        <w:spacing w:line="360" w:lineRule="auto"/>
        <w:rPr>
          <w:rFonts w:ascii="Arial" w:hAnsi="Arial" w:cs="Arial"/>
          <w:b/>
          <w:bCs/>
          <w:i/>
          <w:iCs/>
        </w:rPr>
      </w:pPr>
    </w:p>
    <w:p w14:paraId="2596BB0A" w14:textId="77777777" w:rsidR="007B3A15" w:rsidRDefault="007B3A15" w:rsidP="007B3A15">
      <w:pPr>
        <w:spacing w:line="360" w:lineRule="auto"/>
        <w:rPr>
          <w:rFonts w:ascii="Arial" w:hAnsi="Arial" w:cs="Arial"/>
          <w:b/>
          <w:bCs/>
          <w:i/>
          <w:iCs/>
        </w:rPr>
      </w:pPr>
    </w:p>
    <w:p w14:paraId="229246AD" w14:textId="77777777" w:rsidR="007B3A15" w:rsidRDefault="007B3A15" w:rsidP="007B3A15">
      <w:pPr>
        <w:spacing w:line="360" w:lineRule="auto"/>
        <w:jc w:val="center"/>
        <w:rPr>
          <w:rFonts w:ascii="Arial" w:hAnsi="Arial" w:cs="Arial"/>
          <w:b/>
          <w:bCs/>
          <w:i/>
          <w:iCs/>
        </w:rPr>
      </w:pPr>
      <w:r>
        <w:rPr>
          <w:rFonts w:ascii="Arial" w:hAnsi="Arial" w:cs="Arial"/>
          <w:b/>
          <w:bCs/>
          <w:i/>
          <w:iCs/>
        </w:rPr>
        <w:t>Student: Max James</w:t>
      </w:r>
    </w:p>
    <w:p w14:paraId="60AE1EBB" w14:textId="77777777" w:rsidR="007B3A15" w:rsidRDefault="007B3A15" w:rsidP="007B3A15">
      <w:pPr>
        <w:spacing w:line="360" w:lineRule="auto"/>
        <w:jc w:val="center"/>
        <w:rPr>
          <w:rFonts w:ascii="Arial" w:hAnsi="Arial" w:cs="Arial"/>
          <w:b/>
          <w:bCs/>
          <w:i/>
          <w:iCs/>
        </w:rPr>
      </w:pPr>
    </w:p>
    <w:p w14:paraId="12DDDB81" w14:textId="77777777" w:rsidR="007B3A15" w:rsidRDefault="007B3A15" w:rsidP="007B3A15">
      <w:pPr>
        <w:spacing w:line="360" w:lineRule="auto"/>
        <w:jc w:val="center"/>
        <w:rPr>
          <w:rFonts w:ascii="Arial" w:hAnsi="Arial" w:cs="Arial"/>
          <w:b/>
          <w:bCs/>
          <w:i/>
          <w:iCs/>
        </w:rPr>
      </w:pPr>
      <w:r>
        <w:rPr>
          <w:rFonts w:ascii="Arial" w:hAnsi="Arial" w:cs="Arial"/>
          <w:b/>
          <w:bCs/>
          <w:i/>
          <w:iCs/>
        </w:rPr>
        <w:t>Student Number: 1900822</w:t>
      </w:r>
    </w:p>
    <w:p w14:paraId="643AA918" w14:textId="77777777" w:rsidR="007B3A15" w:rsidRDefault="007B3A15" w:rsidP="007B3A15">
      <w:pPr>
        <w:spacing w:line="360" w:lineRule="auto"/>
        <w:jc w:val="center"/>
        <w:rPr>
          <w:rFonts w:ascii="Arial" w:hAnsi="Arial" w:cs="Arial"/>
          <w:b/>
          <w:bCs/>
          <w:i/>
          <w:iCs/>
        </w:rPr>
      </w:pPr>
    </w:p>
    <w:p w14:paraId="3975F7A1" w14:textId="77777777" w:rsidR="007B3A15" w:rsidRPr="00B42C3D" w:rsidRDefault="007B3A15" w:rsidP="007B3A15">
      <w:pPr>
        <w:spacing w:line="360" w:lineRule="auto"/>
        <w:jc w:val="center"/>
        <w:rPr>
          <w:rFonts w:ascii="Arial" w:hAnsi="Arial" w:cs="Arial"/>
          <w:b/>
          <w:bCs/>
          <w:i/>
          <w:iCs/>
        </w:rPr>
      </w:pPr>
      <w:r w:rsidRPr="00B42C3D">
        <w:rPr>
          <w:rFonts w:ascii="Arial" w:hAnsi="Arial" w:cs="Arial"/>
          <w:b/>
          <w:bCs/>
          <w:i/>
          <w:iCs/>
        </w:rPr>
        <w:t>Lecturer: Deborah Hughes</w:t>
      </w:r>
    </w:p>
    <w:p w14:paraId="7DA9A344" w14:textId="77777777" w:rsidR="007B3A15" w:rsidRDefault="007B3A15" w:rsidP="007B3A15">
      <w:pPr>
        <w:spacing w:line="360" w:lineRule="auto"/>
        <w:jc w:val="center"/>
        <w:rPr>
          <w:rFonts w:ascii="Arial" w:hAnsi="Arial" w:cs="Arial"/>
          <w:b/>
          <w:bCs/>
          <w:i/>
          <w:iCs/>
          <w:color w:val="FF0000"/>
        </w:rPr>
      </w:pPr>
    </w:p>
    <w:p w14:paraId="6FE9685A" w14:textId="6BE37FAD" w:rsidR="007B3A15" w:rsidRPr="00D5210F" w:rsidRDefault="007B3A15" w:rsidP="007B3A15">
      <w:pPr>
        <w:spacing w:line="360" w:lineRule="auto"/>
        <w:jc w:val="center"/>
        <w:rPr>
          <w:rFonts w:ascii="Arial" w:hAnsi="Arial" w:cs="Arial"/>
          <w:b/>
          <w:bCs/>
          <w:i/>
          <w:iCs/>
        </w:rPr>
      </w:pPr>
      <w:r w:rsidRPr="00CE21C6">
        <w:rPr>
          <w:rFonts w:ascii="Arial" w:hAnsi="Arial" w:cs="Arial"/>
          <w:b/>
          <w:bCs/>
          <w:i/>
          <w:iCs/>
        </w:rPr>
        <w:t xml:space="preserve">Word count: </w:t>
      </w:r>
    </w:p>
    <w:sdt>
      <w:sdtPr>
        <w:rPr>
          <w:rFonts w:ascii="Times New Roman" w:eastAsia="Times New Roman" w:hAnsi="Times New Roman" w:cs="Times New Roman"/>
          <w:b w:val="0"/>
          <w:bCs w:val="0"/>
          <w:color w:val="auto"/>
          <w:sz w:val="24"/>
          <w:szCs w:val="24"/>
          <w:lang w:val="en-GB" w:eastAsia="en-GB"/>
        </w:rPr>
        <w:id w:val="-621533597"/>
        <w:docPartObj>
          <w:docPartGallery w:val="Table of Contents"/>
          <w:docPartUnique/>
        </w:docPartObj>
      </w:sdtPr>
      <w:sdtEndPr>
        <w:rPr>
          <w:noProof/>
        </w:rPr>
      </w:sdtEndPr>
      <w:sdtContent>
        <w:p w14:paraId="292E52C9" w14:textId="4BB761E5" w:rsidR="00A83F69" w:rsidRPr="0052077F" w:rsidRDefault="00A83F69" w:rsidP="0052077F">
          <w:pPr>
            <w:pStyle w:val="TOCHeading"/>
            <w:spacing w:line="360" w:lineRule="auto"/>
            <w:rPr>
              <w:rFonts w:ascii="Arial" w:hAnsi="Arial" w:cs="Arial"/>
              <w:u w:val="single"/>
            </w:rPr>
          </w:pPr>
          <w:r w:rsidRPr="0052077F">
            <w:rPr>
              <w:rFonts w:ascii="Arial" w:hAnsi="Arial" w:cs="Arial"/>
              <w:u w:val="single"/>
            </w:rPr>
            <w:t>Table of Contents</w:t>
          </w:r>
        </w:p>
        <w:p w14:paraId="6E2CF6F6" w14:textId="4FC5E05C" w:rsidR="0052077F" w:rsidRPr="0052077F" w:rsidRDefault="00A83F69" w:rsidP="0052077F">
          <w:pPr>
            <w:pStyle w:val="TOC1"/>
            <w:tabs>
              <w:tab w:val="right" w:leader="dot" w:pos="9016"/>
            </w:tabs>
            <w:spacing w:line="360" w:lineRule="auto"/>
            <w:rPr>
              <w:rFonts w:ascii="Arial" w:eastAsiaTheme="minorEastAsia" w:hAnsi="Arial" w:cs="Arial"/>
              <w:b w:val="0"/>
              <w:bCs w:val="0"/>
              <w:i w:val="0"/>
              <w:iCs w:val="0"/>
              <w:noProof/>
            </w:rPr>
          </w:pPr>
          <w:r w:rsidRPr="0052077F">
            <w:rPr>
              <w:rFonts w:ascii="Arial" w:hAnsi="Arial" w:cs="Arial"/>
              <w:b w:val="0"/>
              <w:bCs w:val="0"/>
            </w:rPr>
            <w:fldChar w:fldCharType="begin"/>
          </w:r>
          <w:r w:rsidRPr="0052077F">
            <w:rPr>
              <w:rFonts w:ascii="Arial" w:hAnsi="Arial" w:cs="Arial"/>
            </w:rPr>
            <w:instrText xml:space="preserve"> TOC \o "1-3" \h \z \u </w:instrText>
          </w:r>
          <w:r w:rsidRPr="0052077F">
            <w:rPr>
              <w:rFonts w:ascii="Arial" w:hAnsi="Arial" w:cs="Arial"/>
              <w:b w:val="0"/>
              <w:bCs w:val="0"/>
            </w:rPr>
            <w:fldChar w:fldCharType="separate"/>
          </w:r>
          <w:hyperlink w:anchor="_Toc94518766" w:history="1">
            <w:r w:rsidR="0052077F" w:rsidRPr="0052077F">
              <w:rPr>
                <w:rStyle w:val="Hyperlink"/>
                <w:rFonts w:ascii="Arial" w:hAnsi="Arial" w:cs="Arial"/>
                <w:noProof/>
              </w:rPr>
              <w:t>CHAPTER 1</w:t>
            </w:r>
            <w:r w:rsidR="0052077F" w:rsidRPr="0052077F">
              <w:rPr>
                <w:rFonts w:ascii="Arial" w:hAnsi="Arial" w:cs="Arial"/>
                <w:noProof/>
                <w:webHidden/>
              </w:rPr>
              <w:tab/>
            </w:r>
            <w:r w:rsidR="0052077F" w:rsidRPr="0052077F">
              <w:rPr>
                <w:rFonts w:ascii="Arial" w:hAnsi="Arial" w:cs="Arial"/>
                <w:noProof/>
                <w:webHidden/>
              </w:rPr>
              <w:fldChar w:fldCharType="begin"/>
            </w:r>
            <w:r w:rsidR="0052077F" w:rsidRPr="0052077F">
              <w:rPr>
                <w:rFonts w:ascii="Arial" w:hAnsi="Arial" w:cs="Arial"/>
                <w:noProof/>
                <w:webHidden/>
              </w:rPr>
              <w:instrText xml:space="preserve"> PAGEREF _Toc94518766 \h </w:instrText>
            </w:r>
            <w:r w:rsidR="0052077F" w:rsidRPr="0052077F">
              <w:rPr>
                <w:rFonts w:ascii="Arial" w:hAnsi="Arial" w:cs="Arial"/>
                <w:noProof/>
                <w:webHidden/>
              </w:rPr>
            </w:r>
            <w:r w:rsidR="0052077F" w:rsidRPr="0052077F">
              <w:rPr>
                <w:rFonts w:ascii="Arial" w:hAnsi="Arial" w:cs="Arial"/>
                <w:noProof/>
                <w:webHidden/>
              </w:rPr>
              <w:fldChar w:fldCharType="separate"/>
            </w:r>
            <w:r w:rsidR="0052077F" w:rsidRPr="0052077F">
              <w:rPr>
                <w:rFonts w:ascii="Arial" w:hAnsi="Arial" w:cs="Arial"/>
                <w:noProof/>
                <w:webHidden/>
              </w:rPr>
              <w:t>3</w:t>
            </w:r>
            <w:r w:rsidR="0052077F" w:rsidRPr="0052077F">
              <w:rPr>
                <w:rFonts w:ascii="Arial" w:hAnsi="Arial" w:cs="Arial"/>
                <w:noProof/>
                <w:webHidden/>
              </w:rPr>
              <w:fldChar w:fldCharType="end"/>
            </w:r>
          </w:hyperlink>
        </w:p>
        <w:p w14:paraId="4E0B3A85" w14:textId="6105175D" w:rsidR="0052077F" w:rsidRPr="0052077F" w:rsidRDefault="0052077F" w:rsidP="0052077F">
          <w:pPr>
            <w:pStyle w:val="TOC1"/>
            <w:tabs>
              <w:tab w:val="right" w:leader="dot" w:pos="9016"/>
            </w:tabs>
            <w:spacing w:line="360" w:lineRule="auto"/>
            <w:rPr>
              <w:rFonts w:ascii="Arial" w:eastAsiaTheme="minorEastAsia" w:hAnsi="Arial" w:cs="Arial"/>
              <w:b w:val="0"/>
              <w:bCs w:val="0"/>
              <w:i w:val="0"/>
              <w:iCs w:val="0"/>
              <w:noProof/>
            </w:rPr>
          </w:pPr>
          <w:hyperlink w:anchor="_Toc94518767" w:history="1">
            <w:r w:rsidRPr="0052077F">
              <w:rPr>
                <w:rStyle w:val="Hyperlink"/>
                <w:rFonts w:ascii="Arial" w:hAnsi="Arial" w:cs="Arial"/>
                <w:noProof/>
              </w:rPr>
              <w:t>1.0 Abstract / Introduction</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_Toc94518767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3</w:t>
            </w:r>
            <w:r w:rsidRPr="0052077F">
              <w:rPr>
                <w:rFonts w:ascii="Arial" w:hAnsi="Arial" w:cs="Arial"/>
                <w:noProof/>
                <w:webHidden/>
              </w:rPr>
              <w:fldChar w:fldCharType="end"/>
            </w:r>
          </w:hyperlink>
        </w:p>
        <w:p w14:paraId="1FD0E399" w14:textId="45C165B3" w:rsidR="0052077F" w:rsidRPr="0052077F" w:rsidRDefault="0052077F" w:rsidP="0052077F">
          <w:pPr>
            <w:pStyle w:val="TOC2"/>
            <w:tabs>
              <w:tab w:val="right" w:leader="dot" w:pos="9016"/>
            </w:tabs>
            <w:spacing w:line="360" w:lineRule="auto"/>
            <w:rPr>
              <w:rFonts w:ascii="Arial" w:eastAsiaTheme="minorEastAsia" w:hAnsi="Arial" w:cs="Arial"/>
              <w:b w:val="0"/>
              <w:bCs w:val="0"/>
              <w:noProof/>
              <w:sz w:val="24"/>
              <w:szCs w:val="24"/>
            </w:rPr>
          </w:pPr>
          <w:hyperlink w:anchor="_Toc94518768" w:history="1">
            <w:r w:rsidRPr="0052077F">
              <w:rPr>
                <w:rStyle w:val="Hyperlink"/>
                <w:rFonts w:ascii="Arial" w:hAnsi="Arial" w:cs="Arial"/>
                <w:noProof/>
              </w:rPr>
              <w:t>1.1 Proposed Research Title</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_Toc94518768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3</w:t>
            </w:r>
            <w:r w:rsidRPr="0052077F">
              <w:rPr>
                <w:rFonts w:ascii="Arial" w:hAnsi="Arial" w:cs="Arial"/>
                <w:noProof/>
                <w:webHidden/>
              </w:rPr>
              <w:fldChar w:fldCharType="end"/>
            </w:r>
          </w:hyperlink>
        </w:p>
        <w:p w14:paraId="2BB831E9" w14:textId="5E8EA525" w:rsidR="0052077F" w:rsidRPr="0052077F" w:rsidRDefault="0052077F" w:rsidP="0052077F">
          <w:pPr>
            <w:pStyle w:val="TOC2"/>
            <w:tabs>
              <w:tab w:val="right" w:leader="dot" w:pos="9016"/>
            </w:tabs>
            <w:spacing w:line="360" w:lineRule="auto"/>
            <w:rPr>
              <w:rFonts w:ascii="Arial" w:eastAsiaTheme="minorEastAsia" w:hAnsi="Arial" w:cs="Arial"/>
              <w:b w:val="0"/>
              <w:bCs w:val="0"/>
              <w:noProof/>
              <w:sz w:val="24"/>
              <w:szCs w:val="24"/>
            </w:rPr>
          </w:pPr>
          <w:hyperlink w:anchor="_Toc94518769" w:history="1">
            <w:r w:rsidRPr="0052077F">
              <w:rPr>
                <w:rStyle w:val="Hyperlink"/>
                <w:rFonts w:ascii="Arial" w:hAnsi="Arial" w:cs="Arial"/>
                <w:noProof/>
              </w:rPr>
              <w:t>1.2 Introduction</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_Toc94518769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3</w:t>
            </w:r>
            <w:r w:rsidRPr="0052077F">
              <w:rPr>
                <w:rFonts w:ascii="Arial" w:hAnsi="Arial" w:cs="Arial"/>
                <w:noProof/>
                <w:webHidden/>
              </w:rPr>
              <w:fldChar w:fldCharType="end"/>
            </w:r>
          </w:hyperlink>
        </w:p>
        <w:p w14:paraId="545F7C81" w14:textId="2D889877" w:rsidR="0052077F" w:rsidRPr="0052077F" w:rsidRDefault="0052077F" w:rsidP="0052077F">
          <w:pPr>
            <w:pStyle w:val="TOC2"/>
            <w:tabs>
              <w:tab w:val="right" w:leader="dot" w:pos="9016"/>
            </w:tabs>
            <w:spacing w:line="360" w:lineRule="auto"/>
            <w:rPr>
              <w:rStyle w:val="Hyperlink"/>
              <w:rFonts w:ascii="Arial" w:hAnsi="Arial" w:cs="Arial"/>
              <w:noProof/>
            </w:rPr>
          </w:pPr>
          <w:hyperlink w:anchor="_Toc94518770" w:history="1">
            <w:r w:rsidRPr="0052077F">
              <w:rPr>
                <w:rStyle w:val="Hyperlink"/>
                <w:rFonts w:ascii="Arial" w:hAnsi="Arial" w:cs="Arial"/>
                <w:noProof/>
              </w:rPr>
              <w:t>1.3 Objectives</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_Toc94518770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3</w:t>
            </w:r>
            <w:r w:rsidRPr="0052077F">
              <w:rPr>
                <w:rFonts w:ascii="Arial" w:hAnsi="Arial" w:cs="Arial"/>
                <w:noProof/>
                <w:webHidden/>
              </w:rPr>
              <w:fldChar w:fldCharType="end"/>
            </w:r>
          </w:hyperlink>
        </w:p>
        <w:p w14:paraId="6C4DE8A4" w14:textId="77777777" w:rsidR="0052077F" w:rsidRPr="0052077F" w:rsidRDefault="0052077F" w:rsidP="0052077F">
          <w:pPr>
            <w:spacing w:line="360" w:lineRule="auto"/>
            <w:rPr>
              <w:rFonts w:ascii="Arial" w:eastAsiaTheme="minorEastAsia" w:hAnsi="Arial" w:cs="Arial"/>
            </w:rPr>
          </w:pPr>
        </w:p>
        <w:p w14:paraId="022D4ADF" w14:textId="1E9DF9E5" w:rsidR="0052077F" w:rsidRPr="0052077F" w:rsidRDefault="0052077F" w:rsidP="0052077F">
          <w:pPr>
            <w:pStyle w:val="TOC1"/>
            <w:tabs>
              <w:tab w:val="right" w:leader="dot" w:pos="9016"/>
            </w:tabs>
            <w:spacing w:line="360" w:lineRule="auto"/>
            <w:rPr>
              <w:rFonts w:ascii="Arial" w:hAnsi="Arial" w:cs="Arial"/>
              <w:noProof/>
              <w:color w:val="0563C1" w:themeColor="hyperlink"/>
              <w:u w:val="single"/>
            </w:rPr>
          </w:pPr>
          <w:hyperlink w:anchor="_Toc94518771" w:history="1">
            <w:r w:rsidRPr="0052077F">
              <w:rPr>
                <w:rStyle w:val="Hyperlink"/>
                <w:rFonts w:ascii="Arial" w:hAnsi="Arial" w:cs="Arial"/>
                <w:noProof/>
              </w:rPr>
              <w:t>CHAPTER 2</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_Toc94518771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4</w:t>
            </w:r>
            <w:r w:rsidRPr="0052077F">
              <w:rPr>
                <w:rFonts w:ascii="Arial" w:hAnsi="Arial" w:cs="Arial"/>
                <w:noProof/>
                <w:webHidden/>
              </w:rPr>
              <w:fldChar w:fldCharType="end"/>
            </w:r>
          </w:hyperlink>
        </w:p>
        <w:p w14:paraId="4D28E01F" w14:textId="342AE013" w:rsidR="0052077F" w:rsidRPr="0052077F" w:rsidRDefault="0052077F" w:rsidP="0052077F">
          <w:pPr>
            <w:pStyle w:val="TOC1"/>
            <w:tabs>
              <w:tab w:val="right" w:leader="dot" w:pos="9016"/>
            </w:tabs>
            <w:spacing w:line="360" w:lineRule="auto"/>
            <w:rPr>
              <w:rFonts w:ascii="Arial" w:hAnsi="Arial" w:cs="Arial"/>
              <w:noProof/>
              <w:color w:val="0563C1" w:themeColor="hyperlink"/>
              <w:u w:val="single"/>
            </w:rPr>
          </w:pPr>
          <w:hyperlink w:anchor="_Toc94518772" w:history="1">
            <w:r w:rsidRPr="0052077F">
              <w:rPr>
                <w:rStyle w:val="Hyperlink"/>
                <w:rFonts w:ascii="Arial" w:hAnsi="Arial" w:cs="Arial"/>
                <w:noProof/>
              </w:rPr>
              <w:t>2.0 Literature Review</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_Toc94518772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4</w:t>
            </w:r>
            <w:r w:rsidRPr="0052077F">
              <w:rPr>
                <w:rFonts w:ascii="Arial" w:hAnsi="Arial" w:cs="Arial"/>
                <w:noProof/>
                <w:webHidden/>
              </w:rPr>
              <w:fldChar w:fldCharType="end"/>
            </w:r>
          </w:hyperlink>
        </w:p>
        <w:p w14:paraId="437A498F" w14:textId="1254425F" w:rsidR="0052077F" w:rsidRPr="0052077F" w:rsidRDefault="0052077F" w:rsidP="0052077F">
          <w:pPr>
            <w:pStyle w:val="TOC2"/>
            <w:tabs>
              <w:tab w:val="right" w:leader="dot" w:pos="9016"/>
            </w:tabs>
            <w:spacing w:line="360" w:lineRule="auto"/>
            <w:rPr>
              <w:rFonts w:ascii="Arial" w:eastAsiaTheme="minorEastAsia" w:hAnsi="Arial" w:cs="Arial"/>
              <w:b w:val="0"/>
              <w:bCs w:val="0"/>
              <w:noProof/>
              <w:sz w:val="24"/>
              <w:szCs w:val="24"/>
            </w:rPr>
          </w:pPr>
          <w:hyperlink w:anchor="_Toc94518773" w:history="1">
            <w:r w:rsidRPr="0052077F">
              <w:rPr>
                <w:rStyle w:val="Hyperlink"/>
                <w:rFonts w:ascii="Arial" w:hAnsi="Arial" w:cs="Arial"/>
                <w:noProof/>
              </w:rPr>
              <w:t>2.1 Change in Hierarchy / Structure</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_Toc94518773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4</w:t>
            </w:r>
            <w:r w:rsidRPr="0052077F">
              <w:rPr>
                <w:rFonts w:ascii="Arial" w:hAnsi="Arial" w:cs="Arial"/>
                <w:noProof/>
                <w:webHidden/>
              </w:rPr>
              <w:fldChar w:fldCharType="end"/>
            </w:r>
          </w:hyperlink>
        </w:p>
        <w:p w14:paraId="4564D0C2" w14:textId="34E90D63" w:rsidR="0052077F" w:rsidRPr="0052077F" w:rsidRDefault="0052077F" w:rsidP="0052077F">
          <w:pPr>
            <w:pStyle w:val="TOC2"/>
            <w:tabs>
              <w:tab w:val="right" w:leader="dot" w:pos="9016"/>
            </w:tabs>
            <w:spacing w:line="360" w:lineRule="auto"/>
            <w:rPr>
              <w:rFonts w:ascii="Arial" w:eastAsiaTheme="minorEastAsia" w:hAnsi="Arial" w:cs="Arial"/>
              <w:b w:val="0"/>
              <w:bCs w:val="0"/>
              <w:noProof/>
              <w:sz w:val="24"/>
              <w:szCs w:val="24"/>
            </w:rPr>
          </w:pPr>
          <w:hyperlink w:anchor="_Toc94518775" w:history="1">
            <w:r w:rsidRPr="0052077F">
              <w:rPr>
                <w:rStyle w:val="Hyperlink"/>
                <w:rFonts w:ascii="Arial" w:hAnsi="Arial" w:cs="Arial"/>
                <w:noProof/>
              </w:rPr>
              <w:t>2.11 Office Structure within the Infrastructure Department</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_Toc94518775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5</w:t>
            </w:r>
            <w:r w:rsidRPr="0052077F">
              <w:rPr>
                <w:rFonts w:ascii="Arial" w:hAnsi="Arial" w:cs="Arial"/>
                <w:noProof/>
                <w:webHidden/>
              </w:rPr>
              <w:fldChar w:fldCharType="end"/>
            </w:r>
          </w:hyperlink>
        </w:p>
        <w:p w14:paraId="47A98C33" w14:textId="47B5119A" w:rsidR="0052077F" w:rsidRPr="0052077F" w:rsidRDefault="0052077F" w:rsidP="0052077F">
          <w:pPr>
            <w:pStyle w:val="TOC2"/>
            <w:tabs>
              <w:tab w:val="right" w:leader="dot" w:pos="9016"/>
            </w:tabs>
            <w:spacing w:line="360" w:lineRule="auto"/>
            <w:rPr>
              <w:rFonts w:ascii="Arial" w:eastAsiaTheme="minorEastAsia" w:hAnsi="Arial" w:cs="Arial"/>
              <w:b w:val="0"/>
              <w:bCs w:val="0"/>
              <w:noProof/>
              <w:sz w:val="24"/>
              <w:szCs w:val="24"/>
            </w:rPr>
          </w:pPr>
          <w:hyperlink w:anchor="_Toc94518776" w:history="1">
            <w:r w:rsidRPr="0052077F">
              <w:rPr>
                <w:rStyle w:val="Hyperlink"/>
                <w:rFonts w:ascii="Arial" w:hAnsi="Arial" w:cs="Arial"/>
                <w:noProof/>
              </w:rPr>
              <w:t>2.2 Current Projects</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_Toc94518776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6</w:t>
            </w:r>
            <w:r w:rsidRPr="0052077F">
              <w:rPr>
                <w:rFonts w:ascii="Arial" w:hAnsi="Arial" w:cs="Arial"/>
                <w:noProof/>
                <w:webHidden/>
              </w:rPr>
              <w:fldChar w:fldCharType="end"/>
            </w:r>
          </w:hyperlink>
        </w:p>
        <w:p w14:paraId="4E7465AE" w14:textId="67C8F2A0" w:rsidR="0052077F" w:rsidRPr="0052077F" w:rsidRDefault="0052077F" w:rsidP="0052077F">
          <w:pPr>
            <w:pStyle w:val="TOC2"/>
            <w:tabs>
              <w:tab w:val="right" w:leader="dot" w:pos="9016"/>
            </w:tabs>
            <w:spacing w:line="360" w:lineRule="auto"/>
            <w:rPr>
              <w:rFonts w:ascii="Arial" w:eastAsiaTheme="minorEastAsia" w:hAnsi="Arial" w:cs="Arial"/>
              <w:b w:val="0"/>
              <w:bCs w:val="0"/>
              <w:noProof/>
              <w:sz w:val="24"/>
              <w:szCs w:val="24"/>
            </w:rPr>
          </w:pPr>
          <w:hyperlink w:anchor="_Toc94518777" w:history="1">
            <w:r w:rsidRPr="0052077F">
              <w:rPr>
                <w:rStyle w:val="Hyperlink"/>
                <w:rFonts w:ascii="Arial" w:hAnsi="Arial" w:cs="Arial"/>
                <w:noProof/>
              </w:rPr>
              <w:t>2.3 COVID 19 – Emergency Projects</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_Toc94518777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6</w:t>
            </w:r>
            <w:r w:rsidRPr="0052077F">
              <w:rPr>
                <w:rFonts w:ascii="Arial" w:hAnsi="Arial" w:cs="Arial"/>
                <w:noProof/>
                <w:webHidden/>
              </w:rPr>
              <w:fldChar w:fldCharType="end"/>
            </w:r>
          </w:hyperlink>
        </w:p>
        <w:p w14:paraId="626DA64A" w14:textId="03E2CC80" w:rsidR="0052077F" w:rsidRPr="0052077F" w:rsidRDefault="0052077F" w:rsidP="0052077F">
          <w:pPr>
            <w:pStyle w:val="TOC2"/>
            <w:tabs>
              <w:tab w:val="right" w:leader="dot" w:pos="9016"/>
            </w:tabs>
            <w:spacing w:line="360" w:lineRule="auto"/>
            <w:rPr>
              <w:rStyle w:val="Hyperlink"/>
              <w:rFonts w:ascii="Arial" w:hAnsi="Arial" w:cs="Arial"/>
              <w:noProof/>
            </w:rPr>
          </w:pPr>
          <w:hyperlink w:anchor="_Toc94518778" w:history="1">
            <w:r w:rsidRPr="0052077F">
              <w:rPr>
                <w:rStyle w:val="Hyperlink"/>
                <w:rFonts w:ascii="Arial" w:hAnsi="Arial" w:cs="Arial"/>
                <w:noProof/>
              </w:rPr>
              <w:t>2.4 Conclusion of Known Information</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_Toc94518778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7</w:t>
            </w:r>
            <w:r w:rsidRPr="0052077F">
              <w:rPr>
                <w:rFonts w:ascii="Arial" w:hAnsi="Arial" w:cs="Arial"/>
                <w:noProof/>
                <w:webHidden/>
              </w:rPr>
              <w:fldChar w:fldCharType="end"/>
            </w:r>
          </w:hyperlink>
        </w:p>
        <w:p w14:paraId="2ECBF3C9" w14:textId="77777777" w:rsidR="0052077F" w:rsidRPr="0052077F" w:rsidRDefault="0052077F" w:rsidP="0052077F">
          <w:pPr>
            <w:spacing w:line="360" w:lineRule="auto"/>
            <w:rPr>
              <w:rFonts w:ascii="Arial" w:eastAsiaTheme="minorEastAsia" w:hAnsi="Arial" w:cs="Arial"/>
            </w:rPr>
          </w:pPr>
        </w:p>
        <w:p w14:paraId="23915C2C" w14:textId="2AF391A6" w:rsidR="0052077F" w:rsidRPr="0052077F" w:rsidRDefault="0052077F" w:rsidP="0052077F">
          <w:pPr>
            <w:pStyle w:val="TOC1"/>
            <w:tabs>
              <w:tab w:val="right" w:leader="dot" w:pos="9016"/>
            </w:tabs>
            <w:spacing w:line="360" w:lineRule="auto"/>
            <w:rPr>
              <w:rFonts w:ascii="Arial" w:eastAsiaTheme="minorEastAsia" w:hAnsi="Arial" w:cs="Arial"/>
              <w:b w:val="0"/>
              <w:bCs w:val="0"/>
              <w:i w:val="0"/>
              <w:iCs w:val="0"/>
              <w:noProof/>
            </w:rPr>
          </w:pPr>
          <w:hyperlink w:anchor="_Toc94518779" w:history="1">
            <w:r w:rsidRPr="0052077F">
              <w:rPr>
                <w:rStyle w:val="Hyperlink"/>
                <w:rFonts w:ascii="Arial" w:hAnsi="Arial" w:cs="Arial"/>
                <w:noProof/>
              </w:rPr>
              <w:t>CHAPTER 3</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_Toc94518779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7</w:t>
            </w:r>
            <w:r w:rsidRPr="0052077F">
              <w:rPr>
                <w:rFonts w:ascii="Arial" w:hAnsi="Arial" w:cs="Arial"/>
                <w:noProof/>
                <w:webHidden/>
              </w:rPr>
              <w:fldChar w:fldCharType="end"/>
            </w:r>
          </w:hyperlink>
        </w:p>
        <w:p w14:paraId="1A89BE0E" w14:textId="625B4A11" w:rsidR="0052077F" w:rsidRPr="0052077F" w:rsidRDefault="0052077F" w:rsidP="0052077F">
          <w:pPr>
            <w:pStyle w:val="TOC1"/>
            <w:tabs>
              <w:tab w:val="right" w:leader="dot" w:pos="9016"/>
            </w:tabs>
            <w:spacing w:line="360" w:lineRule="auto"/>
            <w:rPr>
              <w:rFonts w:ascii="Arial" w:eastAsiaTheme="minorEastAsia" w:hAnsi="Arial" w:cs="Arial"/>
              <w:b w:val="0"/>
              <w:bCs w:val="0"/>
              <w:i w:val="0"/>
              <w:iCs w:val="0"/>
              <w:noProof/>
            </w:rPr>
          </w:pPr>
          <w:hyperlink w:anchor="_Toc94518780" w:history="1">
            <w:r w:rsidRPr="0052077F">
              <w:rPr>
                <w:rStyle w:val="Hyperlink"/>
                <w:rFonts w:ascii="Arial" w:hAnsi="Arial" w:cs="Arial"/>
                <w:noProof/>
              </w:rPr>
              <w:t>3.0 Research Methodology</w:t>
            </w:r>
            <w:r w:rsidRPr="0052077F">
              <w:rPr>
                <w:rFonts w:ascii="Arial" w:hAnsi="Arial" w:cs="Arial"/>
                <w:noProof/>
                <w:webHidden/>
              </w:rPr>
              <w:tab/>
            </w:r>
            <w:r w:rsidRPr="0052077F">
              <w:rPr>
                <w:rFonts w:ascii="Arial" w:hAnsi="Arial" w:cs="Arial"/>
                <w:noProof/>
                <w:webHidden/>
              </w:rPr>
              <w:fldChar w:fldCharType="begin"/>
            </w:r>
            <w:r w:rsidRPr="0052077F">
              <w:rPr>
                <w:rFonts w:ascii="Arial" w:hAnsi="Arial" w:cs="Arial"/>
                <w:noProof/>
                <w:webHidden/>
              </w:rPr>
              <w:instrText xml:space="preserve"> PAGEREF _Toc94518780 \h </w:instrText>
            </w:r>
            <w:r w:rsidRPr="0052077F">
              <w:rPr>
                <w:rFonts w:ascii="Arial" w:hAnsi="Arial" w:cs="Arial"/>
                <w:noProof/>
                <w:webHidden/>
              </w:rPr>
            </w:r>
            <w:r w:rsidRPr="0052077F">
              <w:rPr>
                <w:rFonts w:ascii="Arial" w:hAnsi="Arial" w:cs="Arial"/>
                <w:noProof/>
                <w:webHidden/>
              </w:rPr>
              <w:fldChar w:fldCharType="separate"/>
            </w:r>
            <w:r w:rsidRPr="0052077F">
              <w:rPr>
                <w:rFonts w:ascii="Arial" w:hAnsi="Arial" w:cs="Arial"/>
                <w:noProof/>
                <w:webHidden/>
              </w:rPr>
              <w:t>7</w:t>
            </w:r>
            <w:r w:rsidRPr="0052077F">
              <w:rPr>
                <w:rFonts w:ascii="Arial" w:hAnsi="Arial" w:cs="Arial"/>
                <w:noProof/>
                <w:webHidden/>
              </w:rPr>
              <w:fldChar w:fldCharType="end"/>
            </w:r>
          </w:hyperlink>
        </w:p>
        <w:p w14:paraId="0FC6FD9A" w14:textId="314CF029" w:rsidR="00A83F69" w:rsidRDefault="00A83F69" w:rsidP="0052077F">
          <w:pPr>
            <w:spacing w:line="360" w:lineRule="auto"/>
          </w:pPr>
          <w:r w:rsidRPr="0052077F">
            <w:rPr>
              <w:rFonts w:ascii="Arial" w:hAnsi="Arial" w:cs="Arial"/>
              <w:b/>
              <w:bCs/>
              <w:noProof/>
            </w:rPr>
            <w:fldChar w:fldCharType="end"/>
          </w:r>
        </w:p>
      </w:sdtContent>
    </w:sdt>
    <w:p w14:paraId="712DB8D1" w14:textId="203AE787" w:rsidR="00534084" w:rsidRDefault="00534084"/>
    <w:p w14:paraId="0ED0DA6C" w14:textId="57CA6BA2" w:rsidR="00534084" w:rsidRPr="00BC4B47" w:rsidRDefault="00534084">
      <w:pPr>
        <w:rPr>
          <w:rFonts w:ascii="Arial" w:hAnsi="Arial" w:cs="Arial"/>
          <w:b/>
          <w:bCs/>
        </w:rPr>
      </w:pPr>
      <w:r w:rsidRPr="00BC4B47">
        <w:rPr>
          <w:rFonts w:ascii="Arial" w:hAnsi="Arial" w:cs="Arial"/>
          <w:b/>
          <w:bCs/>
        </w:rPr>
        <w:br w:type="page"/>
      </w:r>
    </w:p>
    <w:p w14:paraId="43A6F3CD" w14:textId="00FF5C3C" w:rsidR="00D96BD4" w:rsidRDefault="00D96BD4" w:rsidP="00AD6663">
      <w:pPr>
        <w:pStyle w:val="Heading1"/>
        <w:spacing w:line="360" w:lineRule="auto"/>
        <w:jc w:val="both"/>
        <w:rPr>
          <w:rFonts w:ascii="Arial" w:hAnsi="Arial" w:cs="Arial"/>
          <w:b/>
          <w:bCs/>
          <w:sz w:val="28"/>
          <w:szCs w:val="28"/>
        </w:rPr>
      </w:pPr>
      <w:bookmarkStart w:id="0" w:name="_Toc94518766"/>
      <w:r w:rsidRPr="00D96BD4">
        <w:rPr>
          <w:rFonts w:ascii="Arial" w:hAnsi="Arial" w:cs="Arial"/>
          <w:b/>
          <w:bCs/>
          <w:sz w:val="28"/>
          <w:szCs w:val="28"/>
        </w:rPr>
        <w:lastRenderedPageBreak/>
        <w:t>CHAPTER 1</w:t>
      </w:r>
      <w:bookmarkEnd w:id="0"/>
    </w:p>
    <w:p w14:paraId="5F822224" w14:textId="748101F6" w:rsidR="00A34518" w:rsidRPr="00A34518" w:rsidRDefault="00A34518" w:rsidP="0052077F">
      <w:pPr>
        <w:pStyle w:val="Heading1"/>
        <w:spacing w:line="360" w:lineRule="auto"/>
        <w:rPr>
          <w:rFonts w:ascii="Arial" w:hAnsi="Arial" w:cs="Arial"/>
          <w:b/>
          <w:bCs/>
          <w:sz w:val="28"/>
          <w:szCs w:val="28"/>
        </w:rPr>
      </w:pPr>
      <w:bookmarkStart w:id="1" w:name="_Toc94518767"/>
      <w:r>
        <w:rPr>
          <w:rFonts w:ascii="Arial" w:hAnsi="Arial" w:cs="Arial"/>
          <w:b/>
          <w:bCs/>
          <w:sz w:val="28"/>
          <w:szCs w:val="28"/>
        </w:rPr>
        <w:t xml:space="preserve">1.0 </w:t>
      </w:r>
      <w:r w:rsidRPr="00A34518">
        <w:rPr>
          <w:rFonts w:ascii="Arial" w:hAnsi="Arial" w:cs="Arial"/>
          <w:b/>
          <w:bCs/>
          <w:sz w:val="28"/>
          <w:szCs w:val="28"/>
        </w:rPr>
        <w:t>Abstract / Introduction</w:t>
      </w:r>
      <w:bookmarkEnd w:id="1"/>
    </w:p>
    <w:p w14:paraId="32DD0473" w14:textId="3509A390" w:rsidR="00D96BD4" w:rsidRDefault="00A34518" w:rsidP="0052077F">
      <w:pPr>
        <w:pStyle w:val="Heading2"/>
        <w:spacing w:line="360" w:lineRule="auto"/>
        <w:ind w:firstLine="720"/>
      </w:pPr>
      <w:bookmarkStart w:id="2" w:name="_Toc94518768"/>
      <w:r>
        <w:t xml:space="preserve">1.1 </w:t>
      </w:r>
      <w:r w:rsidR="004A641E">
        <w:t>Proposed Research Title</w:t>
      </w:r>
      <w:bookmarkEnd w:id="2"/>
    </w:p>
    <w:p w14:paraId="2BCC67D3" w14:textId="1873E29A" w:rsidR="004A641E" w:rsidRPr="004A641E" w:rsidRDefault="004A641E" w:rsidP="0052077F">
      <w:pPr>
        <w:spacing w:line="360" w:lineRule="auto"/>
        <w:jc w:val="both"/>
        <w:rPr>
          <w:rFonts w:ascii="Arial" w:hAnsi="Arial" w:cs="Arial"/>
        </w:rPr>
      </w:pPr>
      <w:r w:rsidRPr="004A641E">
        <w:rPr>
          <w:rFonts w:ascii="Arial" w:hAnsi="Arial" w:cs="Arial"/>
        </w:rPr>
        <w:t xml:space="preserve">‘’Is going out to consultants for multi-disciplinary services more cost effective as a pose to undertaking those duties in house’’. </w:t>
      </w:r>
    </w:p>
    <w:p w14:paraId="50E0A807" w14:textId="77777777" w:rsidR="0052077F" w:rsidRDefault="0052077F" w:rsidP="0052077F">
      <w:pPr>
        <w:pStyle w:val="Heading2"/>
        <w:spacing w:line="360" w:lineRule="auto"/>
        <w:ind w:firstLine="720"/>
      </w:pPr>
    </w:p>
    <w:p w14:paraId="4FD654E1" w14:textId="65859637" w:rsidR="004A641E" w:rsidRPr="00A34518" w:rsidRDefault="004A641E" w:rsidP="0052077F">
      <w:pPr>
        <w:pStyle w:val="Heading2"/>
        <w:spacing w:line="360" w:lineRule="auto"/>
        <w:ind w:firstLine="720"/>
      </w:pPr>
      <w:bookmarkStart w:id="3" w:name="_Toc94518769"/>
      <w:r w:rsidRPr="00A34518">
        <w:t>1.</w:t>
      </w:r>
      <w:r w:rsidR="0052077F">
        <w:t>2</w:t>
      </w:r>
      <w:r w:rsidRPr="00A34518">
        <w:t xml:space="preserve"> Introduction</w:t>
      </w:r>
      <w:bookmarkEnd w:id="3"/>
      <w:r w:rsidRPr="00A34518">
        <w:t xml:space="preserve"> </w:t>
      </w:r>
    </w:p>
    <w:p w14:paraId="1DE58BF1" w14:textId="0A367079" w:rsidR="0052077F" w:rsidRPr="0052077F" w:rsidRDefault="00D96BD4" w:rsidP="0052077F">
      <w:pPr>
        <w:spacing w:line="360" w:lineRule="auto"/>
        <w:jc w:val="both"/>
        <w:rPr>
          <w:rFonts w:ascii="Arial" w:hAnsi="Arial" w:cs="Arial"/>
        </w:rPr>
      </w:pPr>
      <w:r>
        <w:rPr>
          <w:rFonts w:ascii="Arial" w:hAnsi="Arial" w:cs="Arial"/>
        </w:rPr>
        <w:t>Going out to consultants for multi-disciplinary services has become the common theme within Pembrokeshire County Council. Undertaking projects in house have recently become diminished and the way in which projects are executed now begins by commissioning a team of multi-disciplinary consultants to undertake duties which were previously all done in house.</w:t>
      </w:r>
      <w:r w:rsidR="00065EC6">
        <w:rPr>
          <w:rFonts w:ascii="Arial" w:hAnsi="Arial" w:cs="Arial"/>
        </w:rPr>
        <w:t xml:space="preserve"> The rationale behind this change was instigated by resource issues, with employees </w:t>
      </w:r>
      <w:r w:rsidR="000D4578">
        <w:rPr>
          <w:rFonts w:ascii="Arial" w:hAnsi="Arial" w:cs="Arial"/>
        </w:rPr>
        <w:t>within the infrastructure department r</w:t>
      </w:r>
      <w:r w:rsidR="00065EC6">
        <w:rPr>
          <w:rFonts w:ascii="Arial" w:hAnsi="Arial" w:cs="Arial"/>
        </w:rPr>
        <w:t xml:space="preserve">eaching full capacity. The commissioning of external consultants was initially minimalistic, where it was foreseen as the last </w:t>
      </w:r>
      <w:r w:rsidR="00292AD7">
        <w:rPr>
          <w:rFonts w:ascii="Arial" w:hAnsi="Arial" w:cs="Arial"/>
        </w:rPr>
        <w:t>resort</w:t>
      </w:r>
      <w:r w:rsidR="00065EC6">
        <w:rPr>
          <w:rFonts w:ascii="Arial" w:hAnsi="Arial" w:cs="Arial"/>
        </w:rPr>
        <w:t xml:space="preserve"> when employees had reached capacity. </w:t>
      </w:r>
      <w:r w:rsidR="00292AD7">
        <w:rPr>
          <w:rFonts w:ascii="Arial" w:hAnsi="Arial" w:cs="Arial"/>
        </w:rPr>
        <w:t xml:space="preserve">An augmenting workload combined with members of staff leaving, </w:t>
      </w:r>
      <w:r w:rsidR="00065EC6">
        <w:rPr>
          <w:rFonts w:ascii="Arial" w:hAnsi="Arial" w:cs="Arial"/>
        </w:rPr>
        <w:t xml:space="preserve">led onto the way in which the office runs currently, </w:t>
      </w:r>
      <w:r w:rsidR="00AD6663">
        <w:rPr>
          <w:rFonts w:ascii="Arial" w:hAnsi="Arial" w:cs="Arial"/>
        </w:rPr>
        <w:t>where</w:t>
      </w:r>
      <w:r w:rsidR="00292AD7">
        <w:rPr>
          <w:rFonts w:ascii="Arial" w:hAnsi="Arial" w:cs="Arial"/>
        </w:rPr>
        <w:t xml:space="preserve"> </w:t>
      </w:r>
      <w:r w:rsidR="00065EC6">
        <w:rPr>
          <w:rFonts w:ascii="Arial" w:hAnsi="Arial" w:cs="Arial"/>
        </w:rPr>
        <w:t xml:space="preserve">multi-disciplinary services are undertaken by consultants. </w:t>
      </w:r>
      <w:r w:rsidR="00AD6663">
        <w:rPr>
          <w:rFonts w:ascii="Arial" w:hAnsi="Arial" w:cs="Arial"/>
        </w:rPr>
        <w:t xml:space="preserve">This dissertation will examine whether commissioning consultants for multi-disciplinary services is more cost effective as a pose to the previous traditional way of running a project, where duties would be completed fully in house. </w:t>
      </w:r>
    </w:p>
    <w:p w14:paraId="334ABC30" w14:textId="77777777" w:rsidR="0052077F" w:rsidRDefault="0052077F" w:rsidP="0052077F">
      <w:pPr>
        <w:pStyle w:val="Heading2"/>
        <w:spacing w:line="360" w:lineRule="auto"/>
        <w:ind w:firstLine="720"/>
      </w:pPr>
    </w:p>
    <w:p w14:paraId="0F65321B" w14:textId="559AEB89" w:rsidR="000D4578" w:rsidRPr="00A34518" w:rsidRDefault="004A641E" w:rsidP="0052077F">
      <w:pPr>
        <w:pStyle w:val="Heading2"/>
        <w:spacing w:line="360" w:lineRule="auto"/>
        <w:ind w:firstLine="720"/>
        <w:rPr>
          <w:szCs w:val="24"/>
        </w:rPr>
      </w:pPr>
      <w:bookmarkStart w:id="4" w:name="_Toc94518770"/>
      <w:r w:rsidRPr="00A34518">
        <w:t>1.</w:t>
      </w:r>
      <w:r w:rsidR="0052077F">
        <w:t>3</w:t>
      </w:r>
      <w:r w:rsidRPr="00A34518">
        <w:t xml:space="preserve"> </w:t>
      </w:r>
      <w:r w:rsidR="000D4578" w:rsidRPr="00A34518">
        <w:t>Objectives</w:t>
      </w:r>
      <w:bookmarkEnd w:id="4"/>
      <w:r w:rsidRPr="00A34518">
        <w:t xml:space="preserve"> </w:t>
      </w:r>
    </w:p>
    <w:p w14:paraId="4D8B64E5" w14:textId="77777777" w:rsidR="000D4578" w:rsidRDefault="000D4578" w:rsidP="0052077F">
      <w:pPr>
        <w:spacing w:line="360" w:lineRule="auto"/>
        <w:jc w:val="both"/>
        <w:rPr>
          <w:rFonts w:ascii="Arial" w:hAnsi="Arial" w:cs="Arial"/>
        </w:rPr>
      </w:pPr>
      <w:r>
        <w:rPr>
          <w:rFonts w:ascii="Arial" w:hAnsi="Arial" w:cs="Arial"/>
        </w:rPr>
        <w:t>Within this dissertation, the main aim is to conclude which way is more cost effective in terms of the multi-disciplinary duties required within a project, whether that’s undertake the duties in house or commission external consultants.  The assumption will be made that the multi-disciplinary team compromises of the following disciplines:</w:t>
      </w:r>
    </w:p>
    <w:p w14:paraId="77AA8AB7" w14:textId="77777777" w:rsidR="000D4578" w:rsidRPr="00F809A1" w:rsidRDefault="000D4578" w:rsidP="000D4578">
      <w:pPr>
        <w:pStyle w:val="ListParagraph"/>
        <w:numPr>
          <w:ilvl w:val="0"/>
          <w:numId w:val="4"/>
        </w:numPr>
        <w:spacing w:line="360" w:lineRule="auto"/>
        <w:jc w:val="both"/>
        <w:rPr>
          <w:rFonts w:ascii="Arial" w:hAnsi="Arial" w:cs="Arial"/>
        </w:rPr>
      </w:pPr>
      <w:r w:rsidRPr="00F809A1">
        <w:rPr>
          <w:rFonts w:ascii="Arial" w:hAnsi="Arial" w:cs="Arial"/>
        </w:rPr>
        <w:t>Architects</w:t>
      </w:r>
    </w:p>
    <w:p w14:paraId="64989367" w14:textId="77777777" w:rsidR="000D4578" w:rsidRPr="00F809A1" w:rsidRDefault="000D4578" w:rsidP="000D4578">
      <w:pPr>
        <w:pStyle w:val="ListParagraph"/>
        <w:numPr>
          <w:ilvl w:val="0"/>
          <w:numId w:val="4"/>
        </w:numPr>
        <w:spacing w:line="360" w:lineRule="auto"/>
        <w:jc w:val="both"/>
        <w:rPr>
          <w:rFonts w:ascii="Arial" w:hAnsi="Arial" w:cs="Arial"/>
        </w:rPr>
      </w:pPr>
      <w:r w:rsidRPr="00F809A1">
        <w:rPr>
          <w:rFonts w:ascii="Arial" w:hAnsi="Arial" w:cs="Arial"/>
        </w:rPr>
        <w:t xml:space="preserve">Engineers </w:t>
      </w:r>
    </w:p>
    <w:p w14:paraId="4C5BB93F" w14:textId="77777777" w:rsidR="000D4578" w:rsidRPr="00F809A1" w:rsidRDefault="000D4578" w:rsidP="000D4578">
      <w:pPr>
        <w:pStyle w:val="ListParagraph"/>
        <w:numPr>
          <w:ilvl w:val="0"/>
          <w:numId w:val="4"/>
        </w:numPr>
        <w:spacing w:line="360" w:lineRule="auto"/>
        <w:jc w:val="both"/>
        <w:rPr>
          <w:rFonts w:ascii="Arial" w:hAnsi="Arial" w:cs="Arial"/>
        </w:rPr>
      </w:pPr>
      <w:r w:rsidRPr="00F809A1">
        <w:rPr>
          <w:rFonts w:ascii="Arial" w:hAnsi="Arial" w:cs="Arial"/>
        </w:rPr>
        <w:t xml:space="preserve">Quantity Surveyors </w:t>
      </w:r>
    </w:p>
    <w:p w14:paraId="75DE9620" w14:textId="77777777" w:rsidR="000D4578" w:rsidRPr="00F809A1" w:rsidRDefault="000D4578" w:rsidP="000D4578">
      <w:pPr>
        <w:pStyle w:val="ListParagraph"/>
        <w:numPr>
          <w:ilvl w:val="0"/>
          <w:numId w:val="4"/>
        </w:numPr>
        <w:spacing w:line="360" w:lineRule="auto"/>
        <w:jc w:val="both"/>
        <w:rPr>
          <w:rFonts w:ascii="Arial" w:hAnsi="Arial" w:cs="Arial"/>
        </w:rPr>
      </w:pPr>
      <w:r w:rsidRPr="00F809A1">
        <w:rPr>
          <w:rFonts w:ascii="Arial" w:hAnsi="Arial" w:cs="Arial"/>
        </w:rPr>
        <w:t xml:space="preserve">Planners. </w:t>
      </w:r>
    </w:p>
    <w:p w14:paraId="77324D92" w14:textId="77777777" w:rsidR="000D4578" w:rsidRDefault="000D4578" w:rsidP="000D4578">
      <w:pPr>
        <w:spacing w:line="360" w:lineRule="auto"/>
        <w:jc w:val="both"/>
        <w:rPr>
          <w:rFonts w:ascii="Arial" w:hAnsi="Arial" w:cs="Arial"/>
        </w:rPr>
      </w:pPr>
      <w:r>
        <w:rPr>
          <w:rFonts w:ascii="Arial" w:hAnsi="Arial" w:cs="Arial"/>
        </w:rPr>
        <w:t xml:space="preserve">Recent projects such as educational schemes have shown an increase in fees regarding the multi-disciplinary duties as mentioned above. </w:t>
      </w:r>
    </w:p>
    <w:p w14:paraId="1483C8E5" w14:textId="52EED2BA" w:rsidR="000D4578" w:rsidRDefault="000D4578" w:rsidP="000D4578">
      <w:pPr>
        <w:spacing w:line="360" w:lineRule="auto"/>
        <w:jc w:val="both"/>
        <w:rPr>
          <w:rFonts w:ascii="Arial" w:hAnsi="Arial" w:cs="Arial"/>
        </w:rPr>
      </w:pPr>
      <w:r>
        <w:rPr>
          <w:rFonts w:ascii="Arial" w:hAnsi="Arial" w:cs="Arial"/>
        </w:rPr>
        <w:lastRenderedPageBreak/>
        <w:t>Based on this the hypothesis is that “Fees will continue increased across the 21</w:t>
      </w:r>
      <w:r w:rsidRPr="00CA4BB5">
        <w:rPr>
          <w:rFonts w:ascii="Arial" w:hAnsi="Arial" w:cs="Arial"/>
          <w:vertAlign w:val="superscript"/>
        </w:rPr>
        <w:t>st</w:t>
      </w:r>
      <w:r>
        <w:rPr>
          <w:rFonts w:ascii="Arial" w:hAnsi="Arial" w:cs="Arial"/>
        </w:rPr>
        <w:t xml:space="preserve"> century schemes due to multi-disciplinary services being commissioned externally”. </w:t>
      </w:r>
    </w:p>
    <w:p w14:paraId="50C340A4" w14:textId="7E6C1C3A" w:rsidR="000D4578" w:rsidRDefault="000D4578" w:rsidP="000D4578">
      <w:pPr>
        <w:spacing w:line="360" w:lineRule="auto"/>
        <w:jc w:val="both"/>
        <w:rPr>
          <w:rFonts w:ascii="Arial" w:hAnsi="Arial" w:cs="Arial"/>
        </w:rPr>
      </w:pPr>
      <w:r>
        <w:rPr>
          <w:rFonts w:ascii="Arial" w:hAnsi="Arial" w:cs="Arial"/>
        </w:rPr>
        <w:t>The objectives will be the following:</w:t>
      </w:r>
    </w:p>
    <w:p w14:paraId="6D93AB51" w14:textId="77777777" w:rsidR="000D4578" w:rsidRDefault="000D4578" w:rsidP="000D4578">
      <w:pPr>
        <w:pStyle w:val="ListParagraph"/>
        <w:numPr>
          <w:ilvl w:val="0"/>
          <w:numId w:val="5"/>
        </w:numPr>
        <w:spacing w:line="360" w:lineRule="auto"/>
        <w:jc w:val="both"/>
        <w:rPr>
          <w:rFonts w:ascii="Arial" w:hAnsi="Arial" w:cs="Arial"/>
        </w:rPr>
      </w:pPr>
      <w:r>
        <w:rPr>
          <w:rFonts w:ascii="Arial" w:hAnsi="Arial" w:cs="Arial"/>
        </w:rPr>
        <w:t>To use data to determine the cost variances between in house services as a pose to external consultant appointments.</w:t>
      </w:r>
    </w:p>
    <w:p w14:paraId="5520372A" w14:textId="77777777" w:rsidR="000D4578" w:rsidRDefault="000D4578" w:rsidP="000D4578">
      <w:pPr>
        <w:pStyle w:val="ListParagraph"/>
        <w:numPr>
          <w:ilvl w:val="0"/>
          <w:numId w:val="5"/>
        </w:numPr>
        <w:spacing w:line="360" w:lineRule="auto"/>
        <w:jc w:val="both"/>
        <w:rPr>
          <w:rFonts w:ascii="Arial" w:hAnsi="Arial" w:cs="Arial"/>
        </w:rPr>
      </w:pPr>
      <w:r>
        <w:rPr>
          <w:rFonts w:ascii="Arial" w:hAnsi="Arial" w:cs="Arial"/>
        </w:rPr>
        <w:t>Prove any variances / increases in 21</w:t>
      </w:r>
      <w:r w:rsidRPr="009C5607">
        <w:rPr>
          <w:rFonts w:ascii="Arial" w:hAnsi="Arial" w:cs="Arial"/>
          <w:vertAlign w:val="superscript"/>
        </w:rPr>
        <w:t>st</w:t>
      </w:r>
      <w:r>
        <w:rPr>
          <w:rFonts w:ascii="Arial" w:hAnsi="Arial" w:cs="Arial"/>
        </w:rPr>
        <w:t xml:space="preserve"> century project fees are down to multi-disciplinary services being undertaken by external consultants.</w:t>
      </w:r>
    </w:p>
    <w:p w14:paraId="23324A3F" w14:textId="6D1BCDC2" w:rsidR="00A472C2" w:rsidRPr="00D96BD4" w:rsidRDefault="00A472C2" w:rsidP="00AD6663">
      <w:pPr>
        <w:spacing w:line="360" w:lineRule="auto"/>
        <w:jc w:val="both"/>
        <w:rPr>
          <w:rFonts w:ascii="Arial" w:hAnsi="Arial" w:cs="Arial"/>
        </w:rPr>
      </w:pPr>
    </w:p>
    <w:p w14:paraId="582F333C" w14:textId="0E7FE87A" w:rsidR="00A472C2" w:rsidRDefault="00A472C2" w:rsidP="00A472C2">
      <w:pPr>
        <w:pStyle w:val="Heading1"/>
        <w:spacing w:line="360" w:lineRule="auto"/>
        <w:jc w:val="both"/>
        <w:rPr>
          <w:rFonts w:ascii="Arial" w:hAnsi="Arial" w:cs="Arial"/>
          <w:b/>
          <w:bCs/>
          <w:sz w:val="28"/>
          <w:szCs w:val="28"/>
        </w:rPr>
      </w:pPr>
      <w:bookmarkStart w:id="5" w:name="_Toc94518771"/>
      <w:r w:rsidRPr="00D96BD4">
        <w:rPr>
          <w:rFonts w:ascii="Arial" w:hAnsi="Arial" w:cs="Arial"/>
          <w:b/>
          <w:bCs/>
          <w:sz w:val="28"/>
          <w:szCs w:val="28"/>
        </w:rPr>
        <w:t xml:space="preserve">CHAPTER </w:t>
      </w:r>
      <w:r>
        <w:rPr>
          <w:rFonts w:ascii="Arial" w:hAnsi="Arial" w:cs="Arial"/>
          <w:b/>
          <w:bCs/>
          <w:sz w:val="28"/>
          <w:szCs w:val="28"/>
        </w:rPr>
        <w:t>2</w:t>
      </w:r>
      <w:bookmarkEnd w:id="5"/>
    </w:p>
    <w:p w14:paraId="5C0656FA" w14:textId="7CC0FA55" w:rsidR="00A472C2" w:rsidRDefault="00A472C2" w:rsidP="000610C5">
      <w:pPr>
        <w:pStyle w:val="Heading1"/>
        <w:spacing w:line="360" w:lineRule="auto"/>
        <w:rPr>
          <w:rFonts w:ascii="Arial" w:hAnsi="Arial" w:cs="Arial"/>
          <w:b/>
          <w:bCs/>
          <w:sz w:val="28"/>
          <w:szCs w:val="28"/>
        </w:rPr>
      </w:pPr>
      <w:bookmarkStart w:id="6" w:name="_Toc94518772"/>
      <w:r w:rsidRPr="00A472C2">
        <w:rPr>
          <w:rFonts w:ascii="Arial" w:hAnsi="Arial" w:cs="Arial"/>
          <w:b/>
          <w:bCs/>
          <w:sz w:val="28"/>
          <w:szCs w:val="28"/>
        </w:rPr>
        <w:t>2.0 Literature Review</w:t>
      </w:r>
      <w:bookmarkEnd w:id="6"/>
      <w:r w:rsidRPr="00A472C2">
        <w:rPr>
          <w:rFonts w:ascii="Arial" w:hAnsi="Arial" w:cs="Arial"/>
          <w:b/>
          <w:bCs/>
          <w:sz w:val="28"/>
          <w:szCs w:val="28"/>
        </w:rPr>
        <w:t xml:space="preserve"> </w:t>
      </w:r>
    </w:p>
    <w:p w14:paraId="12509BD2" w14:textId="7BE48ADF" w:rsidR="000610C5" w:rsidRPr="00C2356B" w:rsidRDefault="00A801A1" w:rsidP="00A801A1">
      <w:pPr>
        <w:pStyle w:val="Heading2"/>
        <w:spacing w:line="360" w:lineRule="auto"/>
        <w:rPr>
          <w:rFonts w:cs="Arial"/>
          <w:szCs w:val="24"/>
        </w:rPr>
      </w:pPr>
      <w:r w:rsidRPr="00A801A1">
        <w:rPr>
          <w:rFonts w:cs="Arial"/>
          <w:b w:val="0"/>
          <w:bCs/>
          <w:szCs w:val="24"/>
        </w:rPr>
        <w:tab/>
      </w:r>
      <w:bookmarkStart w:id="7" w:name="_Toc94518773"/>
      <w:r w:rsidRPr="00C2356B">
        <w:rPr>
          <w:rFonts w:cs="Arial"/>
          <w:szCs w:val="24"/>
        </w:rPr>
        <w:t>2.1 Change in Hierarchy / Structure</w:t>
      </w:r>
      <w:bookmarkEnd w:id="7"/>
      <w:r w:rsidRPr="00C2356B">
        <w:rPr>
          <w:rFonts w:cs="Arial"/>
          <w:szCs w:val="24"/>
        </w:rPr>
        <w:t xml:space="preserve"> </w:t>
      </w:r>
    </w:p>
    <w:p w14:paraId="5C7BDD6E" w14:textId="41C7663F" w:rsidR="001D7089" w:rsidRDefault="00A801A1" w:rsidP="00A801A1">
      <w:pPr>
        <w:spacing w:line="360" w:lineRule="auto"/>
        <w:rPr>
          <w:rFonts w:ascii="Arial" w:hAnsi="Arial" w:cs="Arial"/>
        </w:rPr>
      </w:pPr>
      <w:r w:rsidRPr="00A801A1">
        <w:rPr>
          <w:rFonts w:ascii="Arial" w:hAnsi="Arial" w:cs="Arial"/>
        </w:rPr>
        <w:t xml:space="preserve">Focusing on a three yearly timeframe, the hierarchy and overall structure of the Infrastructure </w:t>
      </w:r>
      <w:r>
        <w:rPr>
          <w:rFonts w:ascii="Arial" w:hAnsi="Arial" w:cs="Arial"/>
        </w:rPr>
        <w:t>D</w:t>
      </w:r>
      <w:r w:rsidRPr="00A801A1">
        <w:rPr>
          <w:rFonts w:ascii="Arial" w:hAnsi="Arial" w:cs="Arial"/>
        </w:rPr>
        <w:t xml:space="preserve">epartment within Pembrokeshire County Council has changed drastically. </w:t>
      </w:r>
      <w:r>
        <w:rPr>
          <w:rFonts w:ascii="Arial" w:hAnsi="Arial" w:cs="Arial"/>
        </w:rPr>
        <w:t xml:space="preserve">The departments hierarchy used </w:t>
      </w:r>
      <w:r w:rsidR="003C3D6E">
        <w:rPr>
          <w:rFonts w:ascii="Arial" w:hAnsi="Arial" w:cs="Arial"/>
        </w:rPr>
        <w:t>consist of</w:t>
      </w:r>
      <w:r>
        <w:rPr>
          <w:rFonts w:ascii="Arial" w:hAnsi="Arial" w:cs="Arial"/>
        </w:rPr>
        <w:t xml:space="preserve"> 2 managers in which they reported to the </w:t>
      </w:r>
      <w:r w:rsidR="003C3D6E">
        <w:rPr>
          <w:rFonts w:ascii="Arial" w:hAnsi="Arial" w:cs="Arial"/>
        </w:rPr>
        <w:t>D</w:t>
      </w:r>
      <w:r>
        <w:rPr>
          <w:rFonts w:ascii="Arial" w:hAnsi="Arial" w:cs="Arial"/>
        </w:rPr>
        <w:t xml:space="preserve">irector of Infrastructure, below the two managers was a multi-disciplinary team consisting of Architects, Architectural Technicians, Quantity Surveyors, Project Managers, Structural Engineers, Mechanical &amp; Electrical </w:t>
      </w:r>
      <w:r w:rsidR="00844CFE">
        <w:rPr>
          <w:rFonts w:ascii="Arial" w:hAnsi="Arial" w:cs="Arial"/>
        </w:rPr>
        <w:t>Engineers,</w:t>
      </w:r>
      <w:r>
        <w:rPr>
          <w:rFonts w:ascii="Arial" w:hAnsi="Arial" w:cs="Arial"/>
        </w:rPr>
        <w:t xml:space="preserve"> and an Energy Manager. </w:t>
      </w:r>
      <w:r w:rsidR="000D4578">
        <w:rPr>
          <w:rFonts w:ascii="Arial" w:hAnsi="Arial" w:cs="Arial"/>
        </w:rPr>
        <w:t>Although the team still holds a range of those disciplines, the team is built up predominantly by Project Managers who manage the consultants, and a business case is being put forward to employ more Project Managers again. The current hierarchy has been listed below, demonstrating the current layout within the office:</w:t>
      </w:r>
    </w:p>
    <w:p w14:paraId="69A7DCD1" w14:textId="77777777" w:rsidR="000D4578" w:rsidRDefault="000D4578" w:rsidP="00D96BD4">
      <w:pPr>
        <w:spacing w:line="360" w:lineRule="auto"/>
        <w:rPr>
          <w:rFonts w:ascii="Arial" w:hAnsi="Arial" w:cs="Arial"/>
        </w:rPr>
      </w:pPr>
      <w:r>
        <w:rPr>
          <w:rFonts w:ascii="Arial" w:hAnsi="Arial" w:cs="Arial"/>
        </w:rPr>
        <w:t xml:space="preserve"> </w:t>
      </w:r>
    </w:p>
    <w:p w14:paraId="0C385EB0" w14:textId="33B6B697" w:rsidR="000D4578" w:rsidRPr="000D4578" w:rsidRDefault="00871156" w:rsidP="00D96BD4">
      <w:pPr>
        <w:spacing w:line="360" w:lineRule="auto"/>
        <w:rPr>
          <w:rFonts w:ascii="Arial" w:hAnsi="Arial" w:cs="Arial"/>
        </w:rPr>
        <w:sectPr w:rsidR="000D4578" w:rsidRPr="000D4578">
          <w:headerReference w:type="default" r:id="rId9"/>
          <w:footerReference w:type="even" r:id="rId10"/>
          <w:footerReference w:type="default" r:id="rId11"/>
          <w:pgSz w:w="11906" w:h="16838"/>
          <w:pgMar w:top="1440" w:right="1440" w:bottom="1440" w:left="1440" w:header="708" w:footer="708" w:gutter="0"/>
          <w:cols w:space="708"/>
          <w:docGrid w:linePitch="360"/>
        </w:sectPr>
      </w:pPr>
      <w:r>
        <w:rPr>
          <w:rFonts w:ascii="Arial" w:hAnsi="Arial" w:cs="Arial"/>
        </w:rPr>
        <w:t xml:space="preserve">As the hierarchy lists below, there are currently 5 Project Managers who sit under the ‘Construction Team Leaders’. The ‘Construction Team Leaders’ are also Project Managers by trade and are experienced within the discipline.  The supervisors below the </w:t>
      </w:r>
      <w:r w:rsidR="00CE4BD6">
        <w:rPr>
          <w:rFonts w:ascii="Arial" w:hAnsi="Arial" w:cs="Arial"/>
        </w:rPr>
        <w:t>build-up of Project Managers</w:t>
      </w:r>
      <w:r>
        <w:rPr>
          <w:rFonts w:ascii="Arial" w:hAnsi="Arial" w:cs="Arial"/>
        </w:rPr>
        <w:t xml:space="preserve"> are NEC Supervisors who </w:t>
      </w:r>
      <w:r w:rsidR="00CE4BD6">
        <w:rPr>
          <w:rFonts w:ascii="Arial" w:hAnsi="Arial" w:cs="Arial"/>
        </w:rPr>
        <w:t>act as</w:t>
      </w:r>
      <w:r>
        <w:rPr>
          <w:rFonts w:ascii="Arial" w:hAnsi="Arial" w:cs="Arial"/>
        </w:rPr>
        <w:t xml:space="preserve"> a clerk of works once projects are on site.</w:t>
      </w:r>
    </w:p>
    <w:p w14:paraId="3B320F76" w14:textId="694BEC02" w:rsidR="000D4578" w:rsidRDefault="000D4578" w:rsidP="000D4578">
      <w:pPr>
        <w:pStyle w:val="Heading2"/>
      </w:pPr>
      <w:bookmarkStart w:id="8" w:name="_Toc94446605"/>
      <w:bookmarkStart w:id="9" w:name="_Toc94510123"/>
      <w:bookmarkStart w:id="10" w:name="_Toc94518439"/>
      <w:bookmarkStart w:id="11" w:name="_Toc94518521"/>
      <w:bookmarkStart w:id="12" w:name="_Toc94518774"/>
      <w:r>
        <w:rPr>
          <w:noProof/>
        </w:rPr>
        <w:lastRenderedPageBreak/>
        <w:drawing>
          <wp:anchor distT="0" distB="0" distL="114300" distR="114300" simplePos="0" relativeHeight="251661312" behindDoc="1" locked="0" layoutInCell="1" allowOverlap="1" wp14:anchorId="1BED3628" wp14:editId="01B24246">
            <wp:simplePos x="0" y="0"/>
            <wp:positionH relativeFrom="column">
              <wp:posOffset>0</wp:posOffset>
            </wp:positionH>
            <wp:positionV relativeFrom="paragraph">
              <wp:posOffset>456956</wp:posOffset>
            </wp:positionV>
            <wp:extent cx="8733790" cy="5178425"/>
            <wp:effectExtent l="0" t="0" r="3810" b="3175"/>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2">
                      <a:extLst>
                        <a:ext uri="{28A0092B-C50C-407E-A947-70E740481C1C}">
                          <a14:useLocalDpi xmlns:a14="http://schemas.microsoft.com/office/drawing/2010/main" val="0"/>
                        </a:ext>
                      </a:extLst>
                    </a:blip>
                    <a:srcRect l="51175" t="16683" r="11180" b="13880"/>
                    <a:stretch/>
                  </pic:blipFill>
                  <pic:spPr bwMode="auto">
                    <a:xfrm>
                      <a:off x="0" y="0"/>
                      <a:ext cx="8733790" cy="5178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
      <w:bookmarkEnd w:id="9"/>
      <w:bookmarkEnd w:id="10"/>
      <w:bookmarkEnd w:id="11"/>
      <w:bookmarkEnd w:id="12"/>
    </w:p>
    <w:p w14:paraId="122383C6" w14:textId="31442F10" w:rsidR="000D4578" w:rsidRPr="000D4578" w:rsidRDefault="000D4578" w:rsidP="000D4578">
      <w:pPr>
        <w:pStyle w:val="Heading2"/>
        <w:sectPr w:rsidR="000D4578" w:rsidRPr="000D4578" w:rsidSect="000D4578">
          <w:pgSz w:w="16838" w:h="11906" w:orient="landscape"/>
          <w:pgMar w:top="1440" w:right="1440" w:bottom="1440" w:left="1440" w:header="708" w:footer="708" w:gutter="0"/>
          <w:cols w:space="708"/>
          <w:docGrid w:linePitch="360"/>
        </w:sectPr>
      </w:pPr>
      <w:bookmarkStart w:id="13" w:name="_Toc94518775"/>
      <w:r>
        <w:t>2.11 Office Structure within the Infrastructure Department</w:t>
      </w:r>
      <w:bookmarkEnd w:id="13"/>
      <w:r>
        <w:t xml:space="preserve"> </w:t>
      </w:r>
    </w:p>
    <w:p w14:paraId="5B1A50F2" w14:textId="631D7C20" w:rsidR="00844CFE" w:rsidRDefault="00C2356B" w:rsidP="000D4578">
      <w:pPr>
        <w:pStyle w:val="Heading2"/>
        <w:spacing w:line="360" w:lineRule="auto"/>
        <w:ind w:firstLine="720"/>
      </w:pPr>
      <w:bookmarkStart w:id="14" w:name="_Toc94518776"/>
      <w:r>
        <w:lastRenderedPageBreak/>
        <w:t>2.2 Current Pro</w:t>
      </w:r>
      <w:r w:rsidR="00BB05FD">
        <w:t>jects</w:t>
      </w:r>
      <w:bookmarkEnd w:id="14"/>
      <w:r w:rsidR="00BB05FD">
        <w:t xml:space="preserve"> </w:t>
      </w:r>
    </w:p>
    <w:p w14:paraId="2DD7D9CC" w14:textId="707D34BA" w:rsidR="00C2356B" w:rsidRDefault="00AA55CB" w:rsidP="00AA55CB">
      <w:pPr>
        <w:spacing w:line="360" w:lineRule="auto"/>
        <w:rPr>
          <w:rFonts w:ascii="Arial" w:hAnsi="Arial" w:cs="Arial"/>
        </w:rPr>
      </w:pPr>
      <w:r>
        <w:rPr>
          <w:rFonts w:ascii="Arial" w:hAnsi="Arial" w:cs="Arial"/>
        </w:rPr>
        <w:t>Within the Infrastructure department the projects are segregated into three main categories:</w:t>
      </w:r>
    </w:p>
    <w:p w14:paraId="5346559B" w14:textId="5FF51A7C" w:rsidR="00AA55CB" w:rsidRDefault="00AA55CB" w:rsidP="00AA55CB">
      <w:pPr>
        <w:pStyle w:val="ListParagraph"/>
        <w:numPr>
          <w:ilvl w:val="0"/>
          <w:numId w:val="3"/>
        </w:numPr>
        <w:spacing w:line="360" w:lineRule="auto"/>
        <w:rPr>
          <w:rFonts w:ascii="Arial" w:hAnsi="Arial" w:cs="Arial"/>
        </w:rPr>
      </w:pPr>
      <w:r>
        <w:rPr>
          <w:rFonts w:ascii="Arial" w:hAnsi="Arial" w:cs="Arial"/>
        </w:rPr>
        <w:t>Education</w:t>
      </w:r>
    </w:p>
    <w:p w14:paraId="5905FEEE" w14:textId="0D1C98CD" w:rsidR="00AA55CB" w:rsidRDefault="00AA55CB" w:rsidP="00AA55CB">
      <w:pPr>
        <w:pStyle w:val="ListParagraph"/>
        <w:numPr>
          <w:ilvl w:val="0"/>
          <w:numId w:val="3"/>
        </w:numPr>
        <w:spacing w:line="360" w:lineRule="auto"/>
        <w:rPr>
          <w:rFonts w:ascii="Arial" w:hAnsi="Arial" w:cs="Arial"/>
        </w:rPr>
      </w:pPr>
      <w:r>
        <w:rPr>
          <w:rFonts w:ascii="Arial" w:hAnsi="Arial" w:cs="Arial"/>
        </w:rPr>
        <w:t>Regeneration</w:t>
      </w:r>
    </w:p>
    <w:p w14:paraId="1D1EA107" w14:textId="1C527F5D" w:rsidR="00AA55CB" w:rsidRDefault="00AA55CB" w:rsidP="00AA55CB">
      <w:pPr>
        <w:pStyle w:val="ListParagraph"/>
        <w:numPr>
          <w:ilvl w:val="0"/>
          <w:numId w:val="3"/>
        </w:numPr>
        <w:spacing w:line="360" w:lineRule="auto"/>
        <w:rPr>
          <w:rFonts w:ascii="Arial" w:hAnsi="Arial" w:cs="Arial"/>
        </w:rPr>
      </w:pPr>
      <w:r>
        <w:rPr>
          <w:rFonts w:ascii="Arial" w:hAnsi="Arial" w:cs="Arial"/>
        </w:rPr>
        <w:t>Ho</w:t>
      </w:r>
      <w:r w:rsidR="00B44673">
        <w:rPr>
          <w:rFonts w:ascii="Arial" w:hAnsi="Arial" w:cs="Arial"/>
        </w:rPr>
        <w:t>using</w:t>
      </w:r>
    </w:p>
    <w:p w14:paraId="15476D50" w14:textId="6EA6FA7F" w:rsidR="00844CFE" w:rsidRPr="0018381C" w:rsidRDefault="00987E00" w:rsidP="0018381C">
      <w:pPr>
        <w:spacing w:line="360" w:lineRule="auto"/>
        <w:rPr>
          <w:rFonts w:ascii="Arial" w:hAnsi="Arial" w:cs="Arial"/>
        </w:rPr>
      </w:pPr>
      <w:r>
        <w:rPr>
          <w:rFonts w:ascii="Arial" w:hAnsi="Arial" w:cs="Arial"/>
        </w:rPr>
        <w:t>The regeneration portfolio of work is a recent addition to the department</w:t>
      </w:r>
      <w:r w:rsidR="00080288">
        <w:rPr>
          <w:rFonts w:ascii="Arial" w:hAnsi="Arial" w:cs="Arial"/>
        </w:rPr>
        <w:t xml:space="preserve"> which </w:t>
      </w:r>
      <w:r w:rsidR="009A286B">
        <w:rPr>
          <w:rFonts w:ascii="Arial" w:hAnsi="Arial" w:cs="Arial"/>
        </w:rPr>
        <w:t xml:space="preserve">compromises of listed buildings being retrofitted to various extents. Solitary, the Housing and Education portfolios have increased in size </w:t>
      </w:r>
      <w:r w:rsidR="008957E4">
        <w:rPr>
          <w:rFonts w:ascii="Arial" w:hAnsi="Arial" w:cs="Arial"/>
        </w:rPr>
        <w:t xml:space="preserve">over the </w:t>
      </w:r>
      <w:r w:rsidR="009A286B">
        <w:rPr>
          <w:rFonts w:ascii="Arial" w:hAnsi="Arial" w:cs="Arial"/>
        </w:rPr>
        <w:t xml:space="preserve">last 3 years therefore with the change in structure along with the new addition of Regeneration projects </w:t>
      </w:r>
      <w:r w:rsidR="008957E4">
        <w:rPr>
          <w:rFonts w:ascii="Arial" w:hAnsi="Arial" w:cs="Arial"/>
        </w:rPr>
        <w:t>employees’</w:t>
      </w:r>
      <w:r w:rsidR="009A286B">
        <w:rPr>
          <w:rFonts w:ascii="Arial" w:hAnsi="Arial" w:cs="Arial"/>
        </w:rPr>
        <w:t xml:space="preserve"> capacities </w:t>
      </w:r>
      <w:r w:rsidR="008957E4">
        <w:rPr>
          <w:rFonts w:ascii="Arial" w:hAnsi="Arial" w:cs="Arial"/>
        </w:rPr>
        <w:t xml:space="preserve">have reached 100%. The recent addition of the Regeneration portfolio contributes to the conspicuous change the department has reverted to. </w:t>
      </w:r>
    </w:p>
    <w:p w14:paraId="7CDF4AFF" w14:textId="77777777" w:rsidR="00C466CF" w:rsidRDefault="00C466CF" w:rsidP="00844CFE">
      <w:pPr>
        <w:pStyle w:val="Heading2"/>
        <w:ind w:firstLine="720"/>
      </w:pPr>
    </w:p>
    <w:p w14:paraId="30BC0D7E" w14:textId="5ABE8D29" w:rsidR="00C466CF" w:rsidRDefault="00BC4B47" w:rsidP="006C2468">
      <w:pPr>
        <w:pStyle w:val="Heading2"/>
        <w:spacing w:line="360" w:lineRule="auto"/>
        <w:ind w:firstLine="720"/>
      </w:pPr>
      <w:bookmarkStart w:id="15" w:name="_Toc94518777"/>
      <w:r>
        <w:t>2.</w:t>
      </w:r>
      <w:r w:rsidR="0018381C">
        <w:t>3</w:t>
      </w:r>
      <w:r>
        <w:t xml:space="preserve"> COVID 19</w:t>
      </w:r>
      <w:r w:rsidR="004D6860">
        <w:t xml:space="preserve"> – Emergency Projects</w:t>
      </w:r>
      <w:bookmarkEnd w:id="15"/>
      <w:r w:rsidR="004D6860">
        <w:t xml:space="preserve"> </w:t>
      </w:r>
    </w:p>
    <w:p w14:paraId="1962061E" w14:textId="7C5638C5" w:rsidR="004D6860" w:rsidRDefault="006C2468" w:rsidP="00187CE0">
      <w:pPr>
        <w:spacing w:line="360" w:lineRule="auto"/>
        <w:rPr>
          <w:rFonts w:ascii="Arial" w:hAnsi="Arial" w:cs="Arial"/>
        </w:rPr>
      </w:pPr>
      <w:r>
        <w:rPr>
          <w:rFonts w:ascii="Arial" w:hAnsi="Arial" w:cs="Arial"/>
        </w:rPr>
        <w:t>The increasing portfolio of work is the main driver behind the change and in addition to this, COIVD</w:t>
      </w:r>
      <w:r w:rsidR="00187CE0">
        <w:rPr>
          <w:rFonts w:ascii="Arial" w:hAnsi="Arial" w:cs="Arial"/>
        </w:rPr>
        <w:t>-</w:t>
      </w:r>
      <w:r>
        <w:rPr>
          <w:rFonts w:ascii="Arial" w:hAnsi="Arial" w:cs="Arial"/>
        </w:rPr>
        <w:t xml:space="preserve">19 played a </w:t>
      </w:r>
      <w:r w:rsidR="000F36DC">
        <w:rPr>
          <w:rFonts w:ascii="Arial" w:hAnsi="Arial" w:cs="Arial"/>
        </w:rPr>
        <w:t>factor</w:t>
      </w:r>
      <w:r w:rsidR="0018381C">
        <w:rPr>
          <w:rFonts w:ascii="Arial" w:hAnsi="Arial" w:cs="Arial"/>
        </w:rPr>
        <w:t xml:space="preserve">. </w:t>
      </w:r>
      <w:r w:rsidR="000F36DC">
        <w:rPr>
          <w:rFonts w:ascii="Arial" w:hAnsi="Arial" w:cs="Arial"/>
        </w:rPr>
        <w:t>COVID</w:t>
      </w:r>
      <w:r w:rsidR="00187CE0">
        <w:rPr>
          <w:rFonts w:ascii="Arial" w:hAnsi="Arial" w:cs="Arial"/>
        </w:rPr>
        <w:t>-</w:t>
      </w:r>
      <w:r w:rsidR="000F36DC">
        <w:rPr>
          <w:rFonts w:ascii="Arial" w:hAnsi="Arial" w:cs="Arial"/>
        </w:rPr>
        <w:t xml:space="preserve">19 has affected the Construction Industry as a whole, with supply chain management being the forefront. Contractors were unable to procure basic materials which has foreseen to play a factor in the uplift on material prices </w:t>
      </w:r>
      <w:sdt>
        <w:sdtPr>
          <w:rPr>
            <w:rFonts w:ascii="Arial" w:hAnsi="Arial" w:cs="Arial"/>
          </w:rPr>
          <w:id w:val="236138633"/>
          <w:citation/>
        </w:sdtPr>
        <w:sdtEndPr/>
        <w:sdtContent>
          <w:r w:rsidR="000F36DC">
            <w:rPr>
              <w:rFonts w:ascii="Arial" w:hAnsi="Arial" w:cs="Arial"/>
            </w:rPr>
            <w:fldChar w:fldCharType="begin"/>
          </w:r>
          <w:r w:rsidR="000F36DC">
            <w:rPr>
              <w:rFonts w:ascii="Arial" w:hAnsi="Arial" w:cs="Arial"/>
            </w:rPr>
            <w:instrText xml:space="preserve"> CITATION Mar22 \l 2057 </w:instrText>
          </w:r>
          <w:r w:rsidR="000F36DC">
            <w:rPr>
              <w:rFonts w:ascii="Arial" w:hAnsi="Arial" w:cs="Arial"/>
            </w:rPr>
            <w:fldChar w:fldCharType="separate"/>
          </w:r>
          <w:r w:rsidR="000F36DC" w:rsidRPr="000F36DC">
            <w:rPr>
              <w:rFonts w:ascii="Arial" w:hAnsi="Arial" w:cs="Arial"/>
              <w:noProof/>
            </w:rPr>
            <w:t>(Marsh, 2022)</w:t>
          </w:r>
          <w:r w:rsidR="000F36DC">
            <w:rPr>
              <w:rFonts w:ascii="Arial" w:hAnsi="Arial" w:cs="Arial"/>
            </w:rPr>
            <w:fldChar w:fldCharType="end"/>
          </w:r>
        </w:sdtContent>
      </w:sdt>
      <w:r w:rsidR="000F36DC">
        <w:rPr>
          <w:rFonts w:ascii="Arial" w:hAnsi="Arial" w:cs="Arial"/>
        </w:rPr>
        <w:t xml:space="preserve">. </w:t>
      </w:r>
      <w:r w:rsidR="00187CE0">
        <w:rPr>
          <w:rFonts w:ascii="Arial" w:hAnsi="Arial" w:cs="Arial"/>
        </w:rPr>
        <w:t>Aside from the common theme of the uplift in material prices, an additional emergency project was required which compromised of retrofitting an existing building into a temporary field hospital to deal primarily with COVID-19 patients as the hospitals were reaching full capacity in the peak of the pandemic.</w:t>
      </w:r>
      <w:r w:rsidR="0035713D">
        <w:rPr>
          <w:rFonts w:ascii="Arial" w:hAnsi="Arial" w:cs="Arial"/>
        </w:rPr>
        <w:t xml:space="preserve"> This project coming into the realm resulted i</w:t>
      </w:r>
      <w:r w:rsidR="00236C50">
        <w:rPr>
          <w:rFonts w:ascii="Arial" w:hAnsi="Arial" w:cs="Arial"/>
        </w:rPr>
        <w:t xml:space="preserve">n required resource from our department which the below table demonstrates: </w:t>
      </w:r>
    </w:p>
    <w:tbl>
      <w:tblPr>
        <w:tblStyle w:val="TableGrid"/>
        <w:tblpPr w:leftFromText="180" w:rightFromText="180" w:vertAnchor="text" w:horzAnchor="margin" w:tblpY="116"/>
        <w:tblW w:w="0" w:type="auto"/>
        <w:tblLook w:val="04A0" w:firstRow="1" w:lastRow="0" w:firstColumn="1" w:lastColumn="0" w:noHBand="0" w:noVBand="1"/>
      </w:tblPr>
      <w:tblGrid>
        <w:gridCol w:w="3086"/>
        <w:gridCol w:w="1257"/>
        <w:gridCol w:w="2414"/>
        <w:gridCol w:w="2259"/>
      </w:tblGrid>
      <w:tr w:rsidR="000D4578" w14:paraId="558162CD" w14:textId="44464D85" w:rsidTr="00C95C2E">
        <w:tc>
          <w:tcPr>
            <w:tcW w:w="3114" w:type="dxa"/>
            <w:shd w:val="clear" w:color="auto" w:fill="D9D9D9" w:themeFill="background1" w:themeFillShade="D9"/>
          </w:tcPr>
          <w:p w14:paraId="377485DC" w14:textId="4DCD41D0" w:rsidR="00236C50" w:rsidRPr="00236C50" w:rsidRDefault="00236C50" w:rsidP="00236C50">
            <w:pPr>
              <w:spacing w:line="360" w:lineRule="auto"/>
              <w:rPr>
                <w:rFonts w:ascii="Arial" w:hAnsi="Arial" w:cs="Arial"/>
                <w:b/>
                <w:bCs/>
              </w:rPr>
            </w:pPr>
            <w:r w:rsidRPr="00236C50">
              <w:rPr>
                <w:rFonts w:ascii="Arial" w:hAnsi="Arial" w:cs="Arial"/>
                <w:b/>
                <w:bCs/>
              </w:rPr>
              <w:t xml:space="preserve">Discipline </w:t>
            </w:r>
          </w:p>
        </w:tc>
        <w:tc>
          <w:tcPr>
            <w:tcW w:w="1191" w:type="dxa"/>
            <w:shd w:val="clear" w:color="auto" w:fill="D9D9D9" w:themeFill="background1" w:themeFillShade="D9"/>
          </w:tcPr>
          <w:p w14:paraId="0C40168D" w14:textId="6E10F656" w:rsidR="00236C50" w:rsidRPr="00236C50" w:rsidRDefault="00236C50" w:rsidP="00236C50">
            <w:pPr>
              <w:spacing w:line="360" w:lineRule="auto"/>
              <w:rPr>
                <w:rFonts w:ascii="Arial" w:hAnsi="Arial" w:cs="Arial"/>
                <w:b/>
                <w:bCs/>
              </w:rPr>
            </w:pPr>
            <w:r w:rsidRPr="00236C50">
              <w:rPr>
                <w:rFonts w:ascii="Arial" w:hAnsi="Arial" w:cs="Arial"/>
                <w:b/>
                <w:bCs/>
              </w:rPr>
              <w:t>Number Required</w:t>
            </w:r>
          </w:p>
        </w:tc>
        <w:tc>
          <w:tcPr>
            <w:tcW w:w="2433" w:type="dxa"/>
            <w:shd w:val="clear" w:color="auto" w:fill="D9D9D9" w:themeFill="background1" w:themeFillShade="D9"/>
          </w:tcPr>
          <w:p w14:paraId="11ADD998" w14:textId="13BF8A58" w:rsidR="00236C50" w:rsidRPr="00236C50" w:rsidRDefault="00236C50" w:rsidP="00236C50">
            <w:pPr>
              <w:spacing w:line="360" w:lineRule="auto"/>
              <w:rPr>
                <w:rFonts w:ascii="Arial" w:hAnsi="Arial" w:cs="Arial"/>
                <w:b/>
                <w:bCs/>
              </w:rPr>
            </w:pPr>
            <w:r w:rsidRPr="00236C50">
              <w:rPr>
                <w:rFonts w:ascii="Arial" w:hAnsi="Arial" w:cs="Arial"/>
                <w:b/>
                <w:bCs/>
              </w:rPr>
              <w:t xml:space="preserve">Input </w:t>
            </w:r>
          </w:p>
        </w:tc>
        <w:tc>
          <w:tcPr>
            <w:tcW w:w="2278" w:type="dxa"/>
            <w:shd w:val="clear" w:color="auto" w:fill="D9D9D9" w:themeFill="background1" w:themeFillShade="D9"/>
          </w:tcPr>
          <w:p w14:paraId="5818D04A" w14:textId="5B2D92DB" w:rsidR="00236C50" w:rsidRPr="00236C50" w:rsidRDefault="00236C50" w:rsidP="00236C50">
            <w:pPr>
              <w:spacing w:line="360" w:lineRule="auto"/>
              <w:rPr>
                <w:rFonts w:ascii="Arial" w:hAnsi="Arial" w:cs="Arial"/>
                <w:b/>
                <w:bCs/>
              </w:rPr>
            </w:pPr>
            <w:r>
              <w:rPr>
                <w:rFonts w:ascii="Arial" w:hAnsi="Arial" w:cs="Arial"/>
                <w:b/>
                <w:bCs/>
              </w:rPr>
              <w:t>Capacity %</w:t>
            </w:r>
          </w:p>
        </w:tc>
      </w:tr>
      <w:tr w:rsidR="000D4578" w14:paraId="4024AC56" w14:textId="4AFB9314" w:rsidTr="00C95C2E">
        <w:tc>
          <w:tcPr>
            <w:tcW w:w="3114" w:type="dxa"/>
          </w:tcPr>
          <w:p w14:paraId="3FD9382D" w14:textId="77777777" w:rsidR="00322179" w:rsidRDefault="00322179" w:rsidP="00236C50">
            <w:pPr>
              <w:spacing w:line="360" w:lineRule="auto"/>
              <w:rPr>
                <w:rFonts w:ascii="Arial" w:hAnsi="Arial" w:cs="Arial"/>
              </w:rPr>
            </w:pPr>
          </w:p>
          <w:p w14:paraId="69E84C2A" w14:textId="0B4CEFBE" w:rsidR="00236C50" w:rsidRDefault="00236C50" w:rsidP="00322179">
            <w:pPr>
              <w:spacing w:line="360" w:lineRule="auto"/>
              <w:jc w:val="center"/>
              <w:rPr>
                <w:rFonts w:ascii="Arial" w:hAnsi="Arial" w:cs="Arial"/>
              </w:rPr>
            </w:pPr>
            <w:r>
              <w:rPr>
                <w:rFonts w:ascii="Arial" w:hAnsi="Arial" w:cs="Arial"/>
              </w:rPr>
              <w:t>Project Manager</w:t>
            </w:r>
          </w:p>
        </w:tc>
        <w:tc>
          <w:tcPr>
            <w:tcW w:w="1191" w:type="dxa"/>
          </w:tcPr>
          <w:p w14:paraId="214A386F" w14:textId="77777777" w:rsidR="00236C50" w:rsidRDefault="00236C50" w:rsidP="00236C50">
            <w:pPr>
              <w:spacing w:line="360" w:lineRule="auto"/>
              <w:jc w:val="center"/>
              <w:rPr>
                <w:rFonts w:ascii="Arial" w:hAnsi="Arial" w:cs="Arial"/>
              </w:rPr>
            </w:pPr>
          </w:p>
          <w:p w14:paraId="0FBEE8F6" w14:textId="406FEFAB" w:rsidR="00236C50" w:rsidRDefault="00236C50" w:rsidP="00236C50">
            <w:pPr>
              <w:spacing w:line="360" w:lineRule="auto"/>
              <w:jc w:val="center"/>
              <w:rPr>
                <w:rFonts w:ascii="Arial" w:hAnsi="Arial" w:cs="Arial"/>
              </w:rPr>
            </w:pPr>
            <w:r>
              <w:rPr>
                <w:rFonts w:ascii="Arial" w:hAnsi="Arial" w:cs="Arial"/>
              </w:rPr>
              <w:t>1</w:t>
            </w:r>
          </w:p>
        </w:tc>
        <w:tc>
          <w:tcPr>
            <w:tcW w:w="2433" w:type="dxa"/>
          </w:tcPr>
          <w:p w14:paraId="29FBE8F4" w14:textId="543AAAA0" w:rsidR="00236C50" w:rsidRDefault="00236C50" w:rsidP="00236C50">
            <w:pPr>
              <w:spacing w:line="360" w:lineRule="auto"/>
              <w:rPr>
                <w:rFonts w:ascii="Arial" w:hAnsi="Arial" w:cs="Arial"/>
              </w:rPr>
            </w:pPr>
            <w:r>
              <w:rPr>
                <w:rFonts w:ascii="Arial" w:hAnsi="Arial" w:cs="Arial"/>
              </w:rPr>
              <w:t xml:space="preserve">Project Manage the scheme on a day-day basis. </w:t>
            </w:r>
          </w:p>
        </w:tc>
        <w:tc>
          <w:tcPr>
            <w:tcW w:w="2278" w:type="dxa"/>
          </w:tcPr>
          <w:p w14:paraId="0EFA4A71" w14:textId="77777777" w:rsidR="00236C50" w:rsidRDefault="00236C50" w:rsidP="00236C50">
            <w:pPr>
              <w:spacing w:line="360" w:lineRule="auto"/>
              <w:jc w:val="center"/>
              <w:rPr>
                <w:rFonts w:ascii="Arial" w:hAnsi="Arial" w:cs="Arial"/>
              </w:rPr>
            </w:pPr>
          </w:p>
          <w:p w14:paraId="30464B32" w14:textId="269721D9" w:rsidR="00236C50" w:rsidRDefault="00236C50" w:rsidP="00236C50">
            <w:pPr>
              <w:spacing w:line="360" w:lineRule="auto"/>
              <w:jc w:val="center"/>
              <w:rPr>
                <w:rFonts w:ascii="Arial" w:hAnsi="Arial" w:cs="Arial"/>
              </w:rPr>
            </w:pPr>
            <w:r>
              <w:rPr>
                <w:rFonts w:ascii="Arial" w:hAnsi="Arial" w:cs="Arial"/>
              </w:rPr>
              <w:t>100%</w:t>
            </w:r>
          </w:p>
        </w:tc>
      </w:tr>
      <w:tr w:rsidR="00236C50" w14:paraId="6AB58250" w14:textId="77777777" w:rsidTr="00C95C2E">
        <w:tc>
          <w:tcPr>
            <w:tcW w:w="3114" w:type="dxa"/>
          </w:tcPr>
          <w:p w14:paraId="10BA1738" w14:textId="77777777" w:rsidR="00322179" w:rsidRDefault="00322179" w:rsidP="00236C50">
            <w:pPr>
              <w:spacing w:line="360" w:lineRule="auto"/>
              <w:rPr>
                <w:rFonts w:ascii="Arial" w:hAnsi="Arial" w:cs="Arial"/>
              </w:rPr>
            </w:pPr>
          </w:p>
          <w:p w14:paraId="057D06C3" w14:textId="2195F3E3" w:rsidR="00236C50" w:rsidRDefault="00236C50" w:rsidP="00322179">
            <w:pPr>
              <w:spacing w:line="360" w:lineRule="auto"/>
              <w:jc w:val="center"/>
              <w:rPr>
                <w:rFonts w:ascii="Arial" w:hAnsi="Arial" w:cs="Arial"/>
              </w:rPr>
            </w:pPr>
            <w:r>
              <w:rPr>
                <w:rFonts w:ascii="Arial" w:hAnsi="Arial" w:cs="Arial"/>
              </w:rPr>
              <w:t>Quantity Surveyor</w:t>
            </w:r>
          </w:p>
        </w:tc>
        <w:tc>
          <w:tcPr>
            <w:tcW w:w="1191" w:type="dxa"/>
          </w:tcPr>
          <w:p w14:paraId="79C805D5" w14:textId="77777777" w:rsidR="00C95C2E" w:rsidRDefault="00C95C2E" w:rsidP="00236C50">
            <w:pPr>
              <w:spacing w:line="360" w:lineRule="auto"/>
              <w:jc w:val="center"/>
              <w:rPr>
                <w:rFonts w:ascii="Arial" w:hAnsi="Arial" w:cs="Arial"/>
              </w:rPr>
            </w:pPr>
          </w:p>
          <w:p w14:paraId="28791885" w14:textId="2188022C" w:rsidR="00236C50" w:rsidRDefault="00236C50" w:rsidP="00236C50">
            <w:pPr>
              <w:spacing w:line="360" w:lineRule="auto"/>
              <w:jc w:val="center"/>
              <w:rPr>
                <w:rFonts w:ascii="Arial" w:hAnsi="Arial" w:cs="Arial"/>
              </w:rPr>
            </w:pPr>
            <w:r>
              <w:rPr>
                <w:rFonts w:ascii="Arial" w:hAnsi="Arial" w:cs="Arial"/>
              </w:rPr>
              <w:t>1</w:t>
            </w:r>
          </w:p>
        </w:tc>
        <w:tc>
          <w:tcPr>
            <w:tcW w:w="2433" w:type="dxa"/>
          </w:tcPr>
          <w:p w14:paraId="48AE6A34" w14:textId="0FFDDCC6" w:rsidR="00236C50" w:rsidRDefault="00236C50" w:rsidP="00236C50">
            <w:pPr>
              <w:spacing w:line="360" w:lineRule="auto"/>
              <w:rPr>
                <w:rFonts w:ascii="Arial" w:hAnsi="Arial" w:cs="Arial"/>
              </w:rPr>
            </w:pPr>
            <w:r>
              <w:rPr>
                <w:rFonts w:ascii="Arial" w:hAnsi="Arial" w:cs="Arial"/>
              </w:rPr>
              <w:t xml:space="preserve">Undertake QS duties </w:t>
            </w:r>
            <w:r w:rsidR="00C95C2E">
              <w:rPr>
                <w:rFonts w:ascii="Arial" w:hAnsi="Arial" w:cs="Arial"/>
              </w:rPr>
              <w:t>including interim</w:t>
            </w:r>
            <w:r>
              <w:rPr>
                <w:rFonts w:ascii="Arial" w:hAnsi="Arial" w:cs="Arial"/>
              </w:rPr>
              <w:t xml:space="preserve"> valuations</w:t>
            </w:r>
          </w:p>
        </w:tc>
        <w:tc>
          <w:tcPr>
            <w:tcW w:w="2278" w:type="dxa"/>
          </w:tcPr>
          <w:p w14:paraId="3A50F903" w14:textId="77777777" w:rsidR="00236C50" w:rsidRDefault="00236C50" w:rsidP="00236C50">
            <w:pPr>
              <w:spacing w:line="360" w:lineRule="auto"/>
              <w:jc w:val="center"/>
              <w:rPr>
                <w:rFonts w:ascii="Arial" w:hAnsi="Arial" w:cs="Arial"/>
              </w:rPr>
            </w:pPr>
          </w:p>
          <w:p w14:paraId="662D1618" w14:textId="0D5CC07B" w:rsidR="00236C50" w:rsidRDefault="00236C50" w:rsidP="00236C50">
            <w:pPr>
              <w:spacing w:line="360" w:lineRule="auto"/>
              <w:jc w:val="center"/>
              <w:rPr>
                <w:rFonts w:ascii="Arial" w:hAnsi="Arial" w:cs="Arial"/>
              </w:rPr>
            </w:pPr>
            <w:r>
              <w:rPr>
                <w:rFonts w:ascii="Arial" w:hAnsi="Arial" w:cs="Arial"/>
              </w:rPr>
              <w:t>100%</w:t>
            </w:r>
          </w:p>
        </w:tc>
      </w:tr>
      <w:tr w:rsidR="00C95C2E" w14:paraId="41AE4664" w14:textId="77777777" w:rsidTr="00C95C2E">
        <w:tc>
          <w:tcPr>
            <w:tcW w:w="3114" w:type="dxa"/>
          </w:tcPr>
          <w:p w14:paraId="4502A9AC" w14:textId="77777777" w:rsidR="00322179" w:rsidRDefault="00322179" w:rsidP="00236C50">
            <w:pPr>
              <w:spacing w:line="360" w:lineRule="auto"/>
              <w:rPr>
                <w:rFonts w:ascii="Arial" w:hAnsi="Arial" w:cs="Arial"/>
              </w:rPr>
            </w:pPr>
          </w:p>
          <w:p w14:paraId="00F3BAAC" w14:textId="12340002" w:rsidR="00C95C2E" w:rsidRDefault="00C95C2E" w:rsidP="00322179">
            <w:pPr>
              <w:spacing w:line="360" w:lineRule="auto"/>
              <w:jc w:val="center"/>
              <w:rPr>
                <w:rFonts w:ascii="Arial" w:hAnsi="Arial" w:cs="Arial"/>
              </w:rPr>
            </w:pPr>
            <w:r>
              <w:rPr>
                <w:rFonts w:ascii="Arial" w:hAnsi="Arial" w:cs="Arial"/>
              </w:rPr>
              <w:t>Architectural Technicians</w:t>
            </w:r>
          </w:p>
        </w:tc>
        <w:tc>
          <w:tcPr>
            <w:tcW w:w="1191" w:type="dxa"/>
          </w:tcPr>
          <w:p w14:paraId="0B00A3CF" w14:textId="77777777" w:rsidR="00322179" w:rsidRDefault="00322179" w:rsidP="00236C50">
            <w:pPr>
              <w:spacing w:line="360" w:lineRule="auto"/>
              <w:jc w:val="center"/>
              <w:rPr>
                <w:rFonts w:ascii="Arial" w:hAnsi="Arial" w:cs="Arial"/>
              </w:rPr>
            </w:pPr>
          </w:p>
          <w:p w14:paraId="214D0D03" w14:textId="6FF0FC01" w:rsidR="00C95C2E" w:rsidRDefault="00C95C2E" w:rsidP="00236C50">
            <w:pPr>
              <w:spacing w:line="360" w:lineRule="auto"/>
              <w:jc w:val="center"/>
              <w:rPr>
                <w:rFonts w:ascii="Arial" w:hAnsi="Arial" w:cs="Arial"/>
              </w:rPr>
            </w:pPr>
            <w:r>
              <w:rPr>
                <w:rFonts w:ascii="Arial" w:hAnsi="Arial" w:cs="Arial"/>
              </w:rPr>
              <w:t>2</w:t>
            </w:r>
          </w:p>
        </w:tc>
        <w:tc>
          <w:tcPr>
            <w:tcW w:w="2433" w:type="dxa"/>
          </w:tcPr>
          <w:p w14:paraId="23F8EC3B" w14:textId="31701A3D" w:rsidR="00C95C2E" w:rsidRDefault="00C95C2E" w:rsidP="00236C50">
            <w:pPr>
              <w:spacing w:line="360" w:lineRule="auto"/>
              <w:rPr>
                <w:rFonts w:ascii="Arial" w:hAnsi="Arial" w:cs="Arial"/>
              </w:rPr>
            </w:pPr>
            <w:r>
              <w:rPr>
                <w:rFonts w:ascii="Arial" w:hAnsi="Arial" w:cs="Arial"/>
              </w:rPr>
              <w:t xml:space="preserve">Produce drawings </w:t>
            </w:r>
            <w:r w:rsidR="00322179">
              <w:rPr>
                <w:rFonts w:ascii="Arial" w:hAnsi="Arial" w:cs="Arial"/>
              </w:rPr>
              <w:t xml:space="preserve">for Contractor to undertake fitout. </w:t>
            </w:r>
          </w:p>
        </w:tc>
        <w:tc>
          <w:tcPr>
            <w:tcW w:w="2278" w:type="dxa"/>
          </w:tcPr>
          <w:p w14:paraId="3F986EC5" w14:textId="77777777" w:rsidR="00322179" w:rsidRDefault="00322179" w:rsidP="00236C50">
            <w:pPr>
              <w:spacing w:line="360" w:lineRule="auto"/>
              <w:jc w:val="center"/>
              <w:rPr>
                <w:rFonts w:ascii="Arial" w:hAnsi="Arial" w:cs="Arial"/>
              </w:rPr>
            </w:pPr>
          </w:p>
          <w:p w14:paraId="1F8B64FF" w14:textId="55DE5C00" w:rsidR="00C95C2E" w:rsidRDefault="00322179" w:rsidP="00236C50">
            <w:pPr>
              <w:spacing w:line="360" w:lineRule="auto"/>
              <w:jc w:val="center"/>
              <w:rPr>
                <w:rFonts w:ascii="Arial" w:hAnsi="Arial" w:cs="Arial"/>
              </w:rPr>
            </w:pPr>
            <w:r>
              <w:rPr>
                <w:rFonts w:ascii="Arial" w:hAnsi="Arial" w:cs="Arial"/>
              </w:rPr>
              <w:t>60%</w:t>
            </w:r>
          </w:p>
        </w:tc>
      </w:tr>
      <w:tr w:rsidR="00322179" w14:paraId="307D0BDA" w14:textId="77777777" w:rsidTr="00C95C2E">
        <w:tc>
          <w:tcPr>
            <w:tcW w:w="3114" w:type="dxa"/>
          </w:tcPr>
          <w:p w14:paraId="54D20D58" w14:textId="77777777" w:rsidR="00322179" w:rsidRDefault="00322179" w:rsidP="00236C50">
            <w:pPr>
              <w:spacing w:line="360" w:lineRule="auto"/>
              <w:rPr>
                <w:rFonts w:ascii="Arial" w:hAnsi="Arial" w:cs="Arial"/>
              </w:rPr>
            </w:pPr>
          </w:p>
          <w:p w14:paraId="30F22B92" w14:textId="77777777" w:rsidR="00322179" w:rsidRDefault="00322179" w:rsidP="00236C50">
            <w:pPr>
              <w:spacing w:line="360" w:lineRule="auto"/>
              <w:rPr>
                <w:rFonts w:ascii="Arial" w:hAnsi="Arial" w:cs="Arial"/>
              </w:rPr>
            </w:pPr>
          </w:p>
          <w:p w14:paraId="1641F36A" w14:textId="1956C5E2" w:rsidR="00322179" w:rsidRDefault="00322179" w:rsidP="00322179">
            <w:pPr>
              <w:spacing w:line="360" w:lineRule="auto"/>
              <w:jc w:val="center"/>
              <w:rPr>
                <w:rFonts w:ascii="Arial" w:hAnsi="Arial" w:cs="Arial"/>
              </w:rPr>
            </w:pPr>
            <w:r>
              <w:rPr>
                <w:rFonts w:ascii="Arial" w:hAnsi="Arial" w:cs="Arial"/>
              </w:rPr>
              <w:t>Quantity Surveyor</w:t>
            </w:r>
          </w:p>
        </w:tc>
        <w:tc>
          <w:tcPr>
            <w:tcW w:w="1191" w:type="dxa"/>
          </w:tcPr>
          <w:p w14:paraId="7FC5296B" w14:textId="77777777" w:rsidR="00322179" w:rsidRDefault="00322179" w:rsidP="00236C50">
            <w:pPr>
              <w:spacing w:line="360" w:lineRule="auto"/>
              <w:jc w:val="center"/>
              <w:rPr>
                <w:rFonts w:ascii="Arial" w:hAnsi="Arial" w:cs="Arial"/>
              </w:rPr>
            </w:pPr>
          </w:p>
          <w:p w14:paraId="38A8A73E" w14:textId="77777777" w:rsidR="00322179" w:rsidRDefault="00322179" w:rsidP="00236C50">
            <w:pPr>
              <w:spacing w:line="360" w:lineRule="auto"/>
              <w:jc w:val="center"/>
              <w:rPr>
                <w:rFonts w:ascii="Arial" w:hAnsi="Arial" w:cs="Arial"/>
              </w:rPr>
            </w:pPr>
          </w:p>
          <w:p w14:paraId="7B23EFCA" w14:textId="49D2D7AB" w:rsidR="00322179" w:rsidRDefault="00322179" w:rsidP="00236C50">
            <w:pPr>
              <w:spacing w:line="360" w:lineRule="auto"/>
              <w:jc w:val="center"/>
              <w:rPr>
                <w:rFonts w:ascii="Arial" w:hAnsi="Arial" w:cs="Arial"/>
              </w:rPr>
            </w:pPr>
            <w:r>
              <w:rPr>
                <w:rFonts w:ascii="Arial" w:hAnsi="Arial" w:cs="Arial"/>
              </w:rPr>
              <w:t>1</w:t>
            </w:r>
          </w:p>
        </w:tc>
        <w:tc>
          <w:tcPr>
            <w:tcW w:w="2433" w:type="dxa"/>
          </w:tcPr>
          <w:p w14:paraId="2CB317C3" w14:textId="25437BAA" w:rsidR="00322179" w:rsidRDefault="00322179" w:rsidP="00236C50">
            <w:pPr>
              <w:spacing w:line="360" w:lineRule="auto"/>
              <w:rPr>
                <w:rFonts w:ascii="Arial" w:hAnsi="Arial" w:cs="Arial"/>
              </w:rPr>
            </w:pPr>
            <w:r>
              <w:rPr>
                <w:rFonts w:ascii="Arial" w:hAnsi="Arial" w:cs="Arial"/>
              </w:rPr>
              <w:t xml:space="preserve">Undertake preliminary costs, procure items of work and complete interim valuations </w:t>
            </w:r>
          </w:p>
        </w:tc>
        <w:tc>
          <w:tcPr>
            <w:tcW w:w="2278" w:type="dxa"/>
          </w:tcPr>
          <w:p w14:paraId="68E699F4" w14:textId="77777777" w:rsidR="00322179" w:rsidRDefault="00322179" w:rsidP="00236C50">
            <w:pPr>
              <w:spacing w:line="360" w:lineRule="auto"/>
              <w:jc w:val="center"/>
              <w:rPr>
                <w:rFonts w:ascii="Arial" w:hAnsi="Arial" w:cs="Arial"/>
              </w:rPr>
            </w:pPr>
          </w:p>
          <w:p w14:paraId="19D109CF" w14:textId="77777777" w:rsidR="00322179" w:rsidRDefault="00322179" w:rsidP="00236C50">
            <w:pPr>
              <w:spacing w:line="360" w:lineRule="auto"/>
              <w:jc w:val="center"/>
              <w:rPr>
                <w:rFonts w:ascii="Arial" w:hAnsi="Arial" w:cs="Arial"/>
              </w:rPr>
            </w:pPr>
          </w:p>
          <w:p w14:paraId="6DA36596" w14:textId="32182836" w:rsidR="00322179" w:rsidRDefault="00322179" w:rsidP="00236C50">
            <w:pPr>
              <w:spacing w:line="360" w:lineRule="auto"/>
              <w:jc w:val="center"/>
              <w:rPr>
                <w:rFonts w:ascii="Arial" w:hAnsi="Arial" w:cs="Arial"/>
              </w:rPr>
            </w:pPr>
            <w:r>
              <w:rPr>
                <w:rFonts w:ascii="Arial" w:hAnsi="Arial" w:cs="Arial"/>
              </w:rPr>
              <w:t>60%</w:t>
            </w:r>
          </w:p>
        </w:tc>
      </w:tr>
      <w:tr w:rsidR="00E730B1" w14:paraId="19C8E842" w14:textId="77777777" w:rsidTr="00C95C2E">
        <w:tc>
          <w:tcPr>
            <w:tcW w:w="3114" w:type="dxa"/>
          </w:tcPr>
          <w:p w14:paraId="36A45FDE" w14:textId="77777777" w:rsidR="00E730B1" w:rsidRDefault="00E730B1" w:rsidP="00E730B1">
            <w:pPr>
              <w:spacing w:line="360" w:lineRule="auto"/>
              <w:jc w:val="center"/>
              <w:rPr>
                <w:rFonts w:ascii="Arial" w:hAnsi="Arial" w:cs="Arial"/>
              </w:rPr>
            </w:pPr>
          </w:p>
          <w:p w14:paraId="2F771F8E" w14:textId="1412F742" w:rsidR="00E730B1" w:rsidRDefault="00E730B1" w:rsidP="00E730B1">
            <w:pPr>
              <w:spacing w:line="360" w:lineRule="auto"/>
              <w:jc w:val="center"/>
              <w:rPr>
                <w:rFonts w:ascii="Arial" w:hAnsi="Arial" w:cs="Arial"/>
              </w:rPr>
            </w:pPr>
            <w:r>
              <w:rPr>
                <w:rFonts w:ascii="Arial" w:hAnsi="Arial" w:cs="Arial"/>
              </w:rPr>
              <w:t>Assistant Quantity Surveyor</w:t>
            </w:r>
          </w:p>
        </w:tc>
        <w:tc>
          <w:tcPr>
            <w:tcW w:w="1191" w:type="dxa"/>
          </w:tcPr>
          <w:p w14:paraId="49358CE7" w14:textId="77777777" w:rsidR="00E730B1" w:rsidRDefault="00E730B1" w:rsidP="00E730B1">
            <w:pPr>
              <w:spacing w:line="360" w:lineRule="auto"/>
              <w:rPr>
                <w:rFonts w:ascii="Arial" w:hAnsi="Arial" w:cs="Arial"/>
              </w:rPr>
            </w:pPr>
          </w:p>
          <w:p w14:paraId="08025225" w14:textId="56D51FE6" w:rsidR="00E730B1" w:rsidRDefault="00E730B1" w:rsidP="00E730B1">
            <w:pPr>
              <w:spacing w:line="360" w:lineRule="auto"/>
              <w:jc w:val="center"/>
              <w:rPr>
                <w:rFonts w:ascii="Arial" w:hAnsi="Arial" w:cs="Arial"/>
              </w:rPr>
            </w:pPr>
            <w:r>
              <w:rPr>
                <w:rFonts w:ascii="Arial" w:hAnsi="Arial" w:cs="Arial"/>
              </w:rPr>
              <w:t>1</w:t>
            </w:r>
          </w:p>
        </w:tc>
        <w:tc>
          <w:tcPr>
            <w:tcW w:w="2433" w:type="dxa"/>
          </w:tcPr>
          <w:p w14:paraId="5C161AD3" w14:textId="7180F861" w:rsidR="00E730B1" w:rsidRDefault="00E730B1" w:rsidP="00236C50">
            <w:pPr>
              <w:spacing w:line="360" w:lineRule="auto"/>
              <w:rPr>
                <w:rFonts w:ascii="Arial" w:hAnsi="Arial" w:cs="Arial"/>
              </w:rPr>
            </w:pPr>
            <w:r>
              <w:rPr>
                <w:rFonts w:ascii="Arial" w:hAnsi="Arial" w:cs="Arial"/>
              </w:rPr>
              <w:t xml:space="preserve">Assisting the senior QS on day-to-day duties. </w:t>
            </w:r>
          </w:p>
        </w:tc>
        <w:tc>
          <w:tcPr>
            <w:tcW w:w="2278" w:type="dxa"/>
          </w:tcPr>
          <w:p w14:paraId="649EE286" w14:textId="77777777" w:rsidR="00E730B1" w:rsidRDefault="00E730B1" w:rsidP="00236C50">
            <w:pPr>
              <w:spacing w:line="360" w:lineRule="auto"/>
              <w:jc w:val="center"/>
              <w:rPr>
                <w:rFonts w:ascii="Arial" w:hAnsi="Arial" w:cs="Arial"/>
              </w:rPr>
            </w:pPr>
          </w:p>
          <w:p w14:paraId="570FF222" w14:textId="05028AB2" w:rsidR="00E730B1" w:rsidRDefault="00E730B1" w:rsidP="00236C50">
            <w:pPr>
              <w:spacing w:line="360" w:lineRule="auto"/>
              <w:jc w:val="center"/>
              <w:rPr>
                <w:rFonts w:ascii="Arial" w:hAnsi="Arial" w:cs="Arial"/>
              </w:rPr>
            </w:pPr>
            <w:r>
              <w:rPr>
                <w:rFonts w:ascii="Arial" w:hAnsi="Arial" w:cs="Arial"/>
              </w:rPr>
              <w:t>60%</w:t>
            </w:r>
          </w:p>
        </w:tc>
      </w:tr>
    </w:tbl>
    <w:p w14:paraId="12CCD3A8" w14:textId="685A6B89" w:rsidR="00236C50" w:rsidRDefault="00236C50" w:rsidP="00187CE0">
      <w:pPr>
        <w:spacing w:line="360" w:lineRule="auto"/>
        <w:rPr>
          <w:rFonts w:ascii="Arial" w:hAnsi="Arial" w:cs="Arial"/>
        </w:rPr>
      </w:pPr>
    </w:p>
    <w:p w14:paraId="7B1E0CB7" w14:textId="074438CB" w:rsidR="00236C50" w:rsidRDefault="00E730B1" w:rsidP="00187CE0">
      <w:pPr>
        <w:spacing w:line="360" w:lineRule="auto"/>
        <w:rPr>
          <w:rFonts w:ascii="Arial" w:hAnsi="Arial" w:cs="Arial"/>
        </w:rPr>
      </w:pPr>
      <w:r>
        <w:rPr>
          <w:rFonts w:ascii="Arial" w:hAnsi="Arial" w:cs="Arial"/>
        </w:rPr>
        <w:t>The above table is an indicative overview of the capacities of members within the office required to undertake this piece of work. This work was reactive and was of course not anticipated or planned therefore it resulted in more strain upon the department.</w:t>
      </w:r>
    </w:p>
    <w:p w14:paraId="64DA3C16" w14:textId="6936E2FA" w:rsidR="00236C50" w:rsidRDefault="00236C50" w:rsidP="00187CE0">
      <w:pPr>
        <w:spacing w:line="360" w:lineRule="auto"/>
        <w:rPr>
          <w:rFonts w:ascii="Arial" w:hAnsi="Arial" w:cs="Arial"/>
        </w:rPr>
      </w:pPr>
    </w:p>
    <w:p w14:paraId="79AE8255" w14:textId="285580A0" w:rsidR="00CE0B85" w:rsidRPr="00CE0B85" w:rsidRDefault="00CE0B85" w:rsidP="00CE0B85">
      <w:pPr>
        <w:pStyle w:val="Heading2"/>
        <w:spacing w:line="360" w:lineRule="auto"/>
        <w:ind w:firstLine="720"/>
      </w:pPr>
      <w:bookmarkStart w:id="16" w:name="_Toc94518778"/>
      <w:r>
        <w:t>2.4 Conclusion of Known Information</w:t>
      </w:r>
      <w:bookmarkEnd w:id="16"/>
      <w:r>
        <w:t xml:space="preserve"> </w:t>
      </w:r>
    </w:p>
    <w:p w14:paraId="59AC6B9E" w14:textId="52459394" w:rsidR="00EF5A82" w:rsidRPr="00B670F7" w:rsidRDefault="00EF5A82" w:rsidP="00EF5A82">
      <w:pPr>
        <w:spacing w:line="360" w:lineRule="auto"/>
        <w:jc w:val="both"/>
        <w:rPr>
          <w:rFonts w:ascii="Arial" w:hAnsi="Arial" w:cs="Arial"/>
        </w:rPr>
      </w:pPr>
      <w:r>
        <w:rPr>
          <w:rFonts w:ascii="Arial" w:hAnsi="Arial" w:cs="Arial"/>
        </w:rPr>
        <w:t xml:space="preserve">As can be seen from the above, there are various contributary factors which have resulted in the change within the Infrastructure department. This dissertation aims to evaluate whether going out to consultants for multi-disciplinary services is more cost effective as a pose to undertaking those duties in house.  </w:t>
      </w:r>
      <w:r w:rsidR="004A15C2">
        <w:rPr>
          <w:rFonts w:ascii="Arial" w:hAnsi="Arial" w:cs="Arial"/>
        </w:rPr>
        <w:t xml:space="preserve">The dissertation will cover the aims listed within 2.0 of the report, using the evaluation factors listed. </w:t>
      </w:r>
    </w:p>
    <w:p w14:paraId="08F2F7C8" w14:textId="77777777" w:rsidR="00360EC0" w:rsidRDefault="00360EC0" w:rsidP="00360EC0">
      <w:pPr>
        <w:spacing w:line="360" w:lineRule="auto"/>
        <w:rPr>
          <w:rFonts w:ascii="Arial" w:hAnsi="Arial" w:cs="Arial"/>
        </w:rPr>
      </w:pPr>
    </w:p>
    <w:p w14:paraId="6D496310" w14:textId="2F651688" w:rsidR="00F7295C" w:rsidRPr="00360EC0" w:rsidRDefault="00F7295C" w:rsidP="00360EC0">
      <w:pPr>
        <w:pStyle w:val="Heading1"/>
        <w:spacing w:line="360" w:lineRule="auto"/>
        <w:rPr>
          <w:rFonts w:ascii="Arial" w:hAnsi="Arial" w:cs="Arial"/>
          <w:b/>
          <w:bCs/>
          <w:sz w:val="28"/>
          <w:szCs w:val="28"/>
        </w:rPr>
      </w:pPr>
      <w:bookmarkStart w:id="17" w:name="_Toc94518779"/>
      <w:r w:rsidRPr="00360EC0">
        <w:rPr>
          <w:rFonts w:ascii="Arial" w:hAnsi="Arial" w:cs="Arial"/>
          <w:b/>
          <w:bCs/>
          <w:sz w:val="28"/>
          <w:szCs w:val="28"/>
        </w:rPr>
        <w:t xml:space="preserve">CHAPTER </w:t>
      </w:r>
      <w:r w:rsidRPr="00360EC0">
        <w:rPr>
          <w:rFonts w:ascii="Arial" w:hAnsi="Arial" w:cs="Arial"/>
          <w:b/>
          <w:bCs/>
          <w:sz w:val="28"/>
          <w:szCs w:val="28"/>
        </w:rPr>
        <w:t>3</w:t>
      </w:r>
      <w:bookmarkEnd w:id="17"/>
    </w:p>
    <w:p w14:paraId="275E8DDC" w14:textId="7D891526" w:rsidR="00F7295C" w:rsidRDefault="00F7295C" w:rsidP="00360EC0">
      <w:pPr>
        <w:pStyle w:val="Heading1"/>
        <w:spacing w:line="360" w:lineRule="auto"/>
        <w:rPr>
          <w:rFonts w:ascii="Arial" w:hAnsi="Arial" w:cs="Arial"/>
          <w:b/>
          <w:bCs/>
          <w:sz w:val="28"/>
          <w:szCs w:val="28"/>
        </w:rPr>
      </w:pPr>
      <w:bookmarkStart w:id="18" w:name="_Toc94518780"/>
      <w:r>
        <w:rPr>
          <w:rFonts w:ascii="Arial" w:hAnsi="Arial" w:cs="Arial"/>
          <w:b/>
          <w:bCs/>
          <w:sz w:val="28"/>
          <w:szCs w:val="28"/>
        </w:rPr>
        <w:t>3</w:t>
      </w:r>
      <w:r w:rsidRPr="00A472C2">
        <w:rPr>
          <w:rFonts w:ascii="Arial" w:hAnsi="Arial" w:cs="Arial"/>
          <w:b/>
          <w:bCs/>
          <w:sz w:val="28"/>
          <w:szCs w:val="28"/>
        </w:rPr>
        <w:t xml:space="preserve">.0 </w:t>
      </w:r>
      <w:r>
        <w:rPr>
          <w:rFonts w:ascii="Arial" w:hAnsi="Arial" w:cs="Arial"/>
          <w:b/>
          <w:bCs/>
          <w:sz w:val="28"/>
          <w:szCs w:val="28"/>
        </w:rPr>
        <w:t>Research Methodology</w:t>
      </w:r>
      <w:bookmarkEnd w:id="18"/>
      <w:r>
        <w:rPr>
          <w:rFonts w:ascii="Arial" w:hAnsi="Arial" w:cs="Arial"/>
          <w:b/>
          <w:bCs/>
          <w:sz w:val="28"/>
          <w:szCs w:val="28"/>
        </w:rPr>
        <w:t xml:space="preserve"> </w:t>
      </w:r>
    </w:p>
    <w:p w14:paraId="073E1F9C" w14:textId="7E3CB2FA" w:rsidR="00236C50" w:rsidRDefault="00236C50" w:rsidP="00187CE0">
      <w:pPr>
        <w:spacing w:line="360" w:lineRule="auto"/>
        <w:rPr>
          <w:rFonts w:ascii="Arial" w:hAnsi="Arial" w:cs="Arial"/>
        </w:rPr>
      </w:pPr>
    </w:p>
    <w:p w14:paraId="7D4E1B50" w14:textId="387ACA2B" w:rsidR="00236C50" w:rsidRDefault="00236C50" w:rsidP="00187CE0">
      <w:pPr>
        <w:spacing w:line="360" w:lineRule="auto"/>
        <w:rPr>
          <w:rFonts w:ascii="Arial" w:hAnsi="Arial" w:cs="Arial"/>
        </w:rPr>
      </w:pPr>
    </w:p>
    <w:p w14:paraId="58827D95" w14:textId="04A6AB02" w:rsidR="00236C50" w:rsidRDefault="00236C50" w:rsidP="00187CE0">
      <w:pPr>
        <w:spacing w:line="360" w:lineRule="auto"/>
        <w:rPr>
          <w:rFonts w:ascii="Arial" w:hAnsi="Arial" w:cs="Arial"/>
        </w:rPr>
      </w:pPr>
    </w:p>
    <w:p w14:paraId="145D080A" w14:textId="673234BA" w:rsidR="00236C50" w:rsidRPr="004D6860" w:rsidRDefault="00236C50" w:rsidP="00187CE0">
      <w:pPr>
        <w:spacing w:line="360" w:lineRule="auto"/>
        <w:rPr>
          <w:rFonts w:ascii="Arial" w:hAnsi="Arial" w:cs="Arial"/>
        </w:rPr>
      </w:pPr>
    </w:p>
    <w:p w14:paraId="1B22C44D" w14:textId="77777777" w:rsidR="00BC4B47" w:rsidRPr="00BC4B47" w:rsidRDefault="00BC4B47" w:rsidP="00BC4B47"/>
    <w:p w14:paraId="48A72CD2" w14:textId="6BE754AA" w:rsidR="00C466CF" w:rsidRDefault="00C466CF" w:rsidP="00CE0B85">
      <w:pPr>
        <w:pStyle w:val="Heading2"/>
      </w:pPr>
    </w:p>
    <w:p w14:paraId="1C3E1BF2" w14:textId="15C2DA66" w:rsidR="00C466CF" w:rsidRDefault="00C466CF" w:rsidP="00C466CF"/>
    <w:p w14:paraId="6F413978" w14:textId="77777777" w:rsidR="00C466CF" w:rsidRPr="00C466CF" w:rsidRDefault="00C466CF" w:rsidP="00C466CF"/>
    <w:p w14:paraId="18142F5D" w14:textId="506F4F54" w:rsidR="00C466CF" w:rsidRDefault="00C466CF" w:rsidP="00C466CF"/>
    <w:p w14:paraId="169E195D" w14:textId="4A3FB244" w:rsidR="00C466CF" w:rsidRDefault="00C466CF" w:rsidP="00C466CF"/>
    <w:p w14:paraId="08A6BE5D" w14:textId="5A156A6E" w:rsidR="00C466CF" w:rsidRPr="00C466CF" w:rsidRDefault="00C466CF" w:rsidP="00C466CF">
      <w:r>
        <w:tab/>
      </w:r>
    </w:p>
    <w:p w14:paraId="61357315" w14:textId="1758E91F" w:rsidR="00C2356B" w:rsidRPr="00C2356B" w:rsidRDefault="00C2356B" w:rsidP="00C2356B">
      <w:pPr>
        <w:rPr>
          <w:rFonts w:ascii="Arial" w:hAnsi="Arial" w:cs="Arial"/>
        </w:rPr>
      </w:pPr>
    </w:p>
    <w:sectPr w:rsidR="00C2356B" w:rsidRPr="00C2356B" w:rsidSect="000D45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2B124" w14:textId="77777777" w:rsidR="00FE1E7C" w:rsidRDefault="00FE1E7C" w:rsidP="007B3A15">
      <w:r>
        <w:separator/>
      </w:r>
    </w:p>
  </w:endnote>
  <w:endnote w:type="continuationSeparator" w:id="0">
    <w:p w14:paraId="0383F091" w14:textId="77777777" w:rsidR="00FE1E7C" w:rsidRDefault="00FE1E7C" w:rsidP="007B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789121"/>
      <w:docPartObj>
        <w:docPartGallery w:val="Page Numbers (Bottom of Page)"/>
        <w:docPartUnique/>
      </w:docPartObj>
    </w:sdtPr>
    <w:sdtEndPr>
      <w:rPr>
        <w:rStyle w:val="PageNumber"/>
      </w:rPr>
    </w:sdtEndPr>
    <w:sdtContent>
      <w:p w14:paraId="71EE8B33" w14:textId="46CB1B9D" w:rsidR="00534084" w:rsidRDefault="00534084" w:rsidP="00121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27F68" w14:textId="77777777" w:rsidR="00534084" w:rsidRDefault="00534084" w:rsidP="005340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633046"/>
      <w:docPartObj>
        <w:docPartGallery w:val="Page Numbers (Bottom of Page)"/>
        <w:docPartUnique/>
      </w:docPartObj>
    </w:sdtPr>
    <w:sdtEndPr>
      <w:rPr>
        <w:rStyle w:val="PageNumber"/>
      </w:rPr>
    </w:sdtEndPr>
    <w:sdtContent>
      <w:p w14:paraId="79ABFB6B" w14:textId="07375E84" w:rsidR="00534084" w:rsidRDefault="00534084" w:rsidP="00121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778811" w14:textId="77777777" w:rsidR="00534084" w:rsidRDefault="00534084" w:rsidP="005340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FFE76" w14:textId="77777777" w:rsidR="00FE1E7C" w:rsidRDefault="00FE1E7C" w:rsidP="007B3A15">
      <w:r>
        <w:separator/>
      </w:r>
    </w:p>
  </w:footnote>
  <w:footnote w:type="continuationSeparator" w:id="0">
    <w:p w14:paraId="0024037E" w14:textId="77777777" w:rsidR="00FE1E7C" w:rsidRDefault="00FE1E7C" w:rsidP="007B3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6B32" w14:textId="567F84A3" w:rsidR="007B3A15" w:rsidRDefault="007B3A15">
    <w:pPr>
      <w:pStyle w:val="Header"/>
    </w:pPr>
    <w:r>
      <w:rPr>
        <w:rFonts w:ascii="Arial" w:hAnsi="Arial" w:cs="Arial"/>
      </w:rPr>
      <w:tab/>
    </w:r>
    <w:r>
      <w:rPr>
        <w:rFonts w:ascii="Arial" w:hAnsi="Arial" w:cs="Arial"/>
      </w:rPr>
      <w:tab/>
      <w:t xml:space="preserve">Student Number: </w:t>
    </w:r>
    <w:r w:rsidRPr="000C6C80">
      <w:rPr>
        <w:rFonts w:ascii="Arial" w:hAnsi="Arial" w:cs="Arial"/>
      </w:rPr>
      <w:t>1900822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3D9"/>
    <w:multiLevelType w:val="multilevel"/>
    <w:tmpl w:val="F75E67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792787"/>
    <w:multiLevelType w:val="hybridMultilevel"/>
    <w:tmpl w:val="458E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54AAC"/>
    <w:multiLevelType w:val="multilevel"/>
    <w:tmpl w:val="BA8E8934"/>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D665A6"/>
    <w:multiLevelType w:val="hybridMultilevel"/>
    <w:tmpl w:val="D5A6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731C2"/>
    <w:multiLevelType w:val="multilevel"/>
    <w:tmpl w:val="4120EA04"/>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45151D3"/>
    <w:multiLevelType w:val="multilevel"/>
    <w:tmpl w:val="88582434"/>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C4E0F33"/>
    <w:multiLevelType w:val="hybridMultilevel"/>
    <w:tmpl w:val="6F0C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BE637A"/>
    <w:multiLevelType w:val="multilevel"/>
    <w:tmpl w:val="03341A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6EE81012"/>
    <w:multiLevelType w:val="multilevel"/>
    <w:tmpl w:val="546060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2"/>
  </w:num>
  <w:num w:numId="3">
    <w:abstractNumId w:val="6"/>
  </w:num>
  <w:num w:numId="4">
    <w:abstractNumId w:val="3"/>
  </w:num>
  <w:num w:numId="5">
    <w:abstractNumId w:val="1"/>
  </w:num>
  <w:num w:numId="6">
    <w:abstractNumId w:val="5"/>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15"/>
    <w:rsid w:val="000610C5"/>
    <w:rsid w:val="00065EC6"/>
    <w:rsid w:val="0007021D"/>
    <w:rsid w:val="00080288"/>
    <w:rsid w:val="000D4578"/>
    <w:rsid w:val="000F36DC"/>
    <w:rsid w:val="00105938"/>
    <w:rsid w:val="0018381C"/>
    <w:rsid w:val="00187CE0"/>
    <w:rsid w:val="001A7A4A"/>
    <w:rsid w:val="001D7089"/>
    <w:rsid w:val="0020790F"/>
    <w:rsid w:val="002350CD"/>
    <w:rsid w:val="00236C50"/>
    <w:rsid w:val="0025332E"/>
    <w:rsid w:val="00292AD7"/>
    <w:rsid w:val="00322179"/>
    <w:rsid w:val="0035713D"/>
    <w:rsid w:val="00360EC0"/>
    <w:rsid w:val="003C3D6E"/>
    <w:rsid w:val="00426B60"/>
    <w:rsid w:val="004A15C2"/>
    <w:rsid w:val="004A641E"/>
    <w:rsid w:val="004D6860"/>
    <w:rsid w:val="0052077F"/>
    <w:rsid w:val="00534084"/>
    <w:rsid w:val="00552412"/>
    <w:rsid w:val="00631B85"/>
    <w:rsid w:val="006C2468"/>
    <w:rsid w:val="007B3A15"/>
    <w:rsid w:val="00844CFE"/>
    <w:rsid w:val="00871156"/>
    <w:rsid w:val="008957E4"/>
    <w:rsid w:val="008C1C5A"/>
    <w:rsid w:val="00987E00"/>
    <w:rsid w:val="009A286B"/>
    <w:rsid w:val="00A34518"/>
    <w:rsid w:val="00A472C2"/>
    <w:rsid w:val="00A47529"/>
    <w:rsid w:val="00A801A1"/>
    <w:rsid w:val="00A83F69"/>
    <w:rsid w:val="00AA55CB"/>
    <w:rsid w:val="00AD6663"/>
    <w:rsid w:val="00AF0465"/>
    <w:rsid w:val="00B44673"/>
    <w:rsid w:val="00BB05FD"/>
    <w:rsid w:val="00BC4B47"/>
    <w:rsid w:val="00C2356B"/>
    <w:rsid w:val="00C466CF"/>
    <w:rsid w:val="00C95C2E"/>
    <w:rsid w:val="00CE0B85"/>
    <w:rsid w:val="00CE4BD6"/>
    <w:rsid w:val="00D3390E"/>
    <w:rsid w:val="00D76CFE"/>
    <w:rsid w:val="00D96BD4"/>
    <w:rsid w:val="00E322EF"/>
    <w:rsid w:val="00E730B1"/>
    <w:rsid w:val="00EC124A"/>
    <w:rsid w:val="00ED4F15"/>
    <w:rsid w:val="00EF5A82"/>
    <w:rsid w:val="00F7295C"/>
    <w:rsid w:val="00FC6455"/>
    <w:rsid w:val="00FE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B892"/>
  <w15:chartTrackingRefBased/>
  <w15:docId w15:val="{28905096-E6CB-8542-9025-7AC054A0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A1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340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CFE"/>
    <w:pPr>
      <w:keepNext/>
      <w:keepLines/>
      <w:spacing w:before="40"/>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A1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B3A15"/>
  </w:style>
  <w:style w:type="paragraph" w:styleId="Footer">
    <w:name w:val="footer"/>
    <w:basedOn w:val="Normal"/>
    <w:link w:val="FooterChar"/>
    <w:uiPriority w:val="99"/>
    <w:unhideWhenUsed/>
    <w:rsid w:val="007B3A1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B3A15"/>
  </w:style>
  <w:style w:type="character" w:styleId="PageNumber">
    <w:name w:val="page number"/>
    <w:basedOn w:val="DefaultParagraphFont"/>
    <w:uiPriority w:val="99"/>
    <w:semiHidden/>
    <w:unhideWhenUsed/>
    <w:rsid w:val="00534084"/>
  </w:style>
  <w:style w:type="character" w:customStyle="1" w:styleId="Heading1Char">
    <w:name w:val="Heading 1 Char"/>
    <w:basedOn w:val="DefaultParagraphFont"/>
    <w:link w:val="Heading1"/>
    <w:uiPriority w:val="9"/>
    <w:rsid w:val="00534084"/>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D96BD4"/>
    <w:pPr>
      <w:ind w:left="720"/>
      <w:contextualSpacing/>
    </w:pPr>
  </w:style>
  <w:style w:type="character" w:customStyle="1" w:styleId="Heading2Char">
    <w:name w:val="Heading 2 Char"/>
    <w:basedOn w:val="DefaultParagraphFont"/>
    <w:link w:val="Heading2"/>
    <w:uiPriority w:val="9"/>
    <w:rsid w:val="00844CFE"/>
    <w:rPr>
      <w:rFonts w:ascii="Arial" w:eastAsiaTheme="majorEastAsia" w:hAnsi="Arial" w:cstheme="majorBidi"/>
      <w:b/>
      <w:color w:val="2F5496" w:themeColor="accent1" w:themeShade="BF"/>
      <w:szCs w:val="26"/>
      <w:lang w:eastAsia="en-GB"/>
    </w:rPr>
  </w:style>
  <w:style w:type="table" w:styleId="TableGrid">
    <w:name w:val="Table Grid"/>
    <w:basedOn w:val="TableNormal"/>
    <w:uiPriority w:val="39"/>
    <w:rsid w:val="00236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83F6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A83F6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A83F69"/>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A83F69"/>
    <w:rPr>
      <w:color w:val="0563C1" w:themeColor="hyperlink"/>
      <w:u w:val="single"/>
    </w:rPr>
  </w:style>
  <w:style w:type="paragraph" w:styleId="TOC3">
    <w:name w:val="toc 3"/>
    <w:basedOn w:val="Normal"/>
    <w:next w:val="Normal"/>
    <w:autoRedefine/>
    <w:uiPriority w:val="39"/>
    <w:semiHidden/>
    <w:unhideWhenUsed/>
    <w:rsid w:val="00A83F6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83F6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83F6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83F6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83F6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83F6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83F69"/>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76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{CE480690-E7EC-6145-9AC6-EBFB7EFD99CC}</b:Guid>
    <b:Author>
      <b:Author>
        <b:NameList>
          <b:Person>
            <b:Last>Marsh</b:Last>
          </b:Person>
        </b:NameList>
      </b:Author>
    </b:Author>
    <b:Title>Five Ways COVID-19 has Impacted Construction Companies </b:Title>
    <b:URL>https://www.marsh.com/uk/industries/construction/insights/five-ways-covid-19-has-impacted-construction-companies.html</b:URL>
    <b:Year>2022</b:Year>
    <b:YearAccessed>2022</b:YearAccessed>
    <b:MonthAccessed>January</b:MonthAccessed>
    <b:DayAccessed>21st</b:DayAccessed>
    <b:RefOrder>1</b:RefOrder>
  </b:Source>
</b:Sources>
</file>

<file path=customXml/itemProps1.xml><?xml version="1.0" encoding="utf-8"?>
<ds:datastoreItem xmlns:ds="http://schemas.openxmlformats.org/officeDocument/2006/customXml" ds:itemID="{2E551EFC-33F8-0C4A-8271-B076CF308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8</Pages>
  <Words>1170</Words>
  <Characters>6669</Characters>
  <Application>Microsoft Office Word</Application>
  <DocSecurity>0</DocSecurity>
  <Lines>55</Lines>
  <Paragraphs>15</Paragraphs>
  <ScaleCrop>false</ScaleCrop>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Taylor James (1900822)</dc:creator>
  <cp:keywords/>
  <dc:description/>
  <cp:lastModifiedBy>Max Taylor James (1900822)</cp:lastModifiedBy>
  <cp:revision>69</cp:revision>
  <dcterms:created xsi:type="dcterms:W3CDTF">2022-01-24T12:27:00Z</dcterms:created>
  <dcterms:modified xsi:type="dcterms:W3CDTF">2022-01-31T10:53:00Z</dcterms:modified>
</cp:coreProperties>
</file>