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6992A" w14:textId="77777777" w:rsidR="00EA7FA3" w:rsidRPr="00B62AA1" w:rsidRDefault="00EA7FA3" w:rsidP="001B659E">
      <w:pPr>
        <w:spacing w:before="120" w:after="120"/>
        <w:rPr>
          <w:b/>
          <w:bCs/>
          <w:sz w:val="32"/>
          <w:szCs w:val="32"/>
          <w:lang w:val="en-GB"/>
        </w:rPr>
      </w:pPr>
    </w:p>
    <w:p w14:paraId="2A3E905D" w14:textId="77777777" w:rsidR="00EA7FA3" w:rsidRPr="00B62AA1" w:rsidRDefault="008D5FA7" w:rsidP="00D9449C">
      <w:pPr>
        <w:spacing w:before="120" w:after="120"/>
        <w:jc w:val="center"/>
        <w:rPr>
          <w:b/>
          <w:bCs/>
          <w:sz w:val="32"/>
          <w:szCs w:val="32"/>
          <w:lang w:val="en-GB"/>
        </w:rPr>
      </w:pPr>
      <w:r w:rsidRPr="00B62AA1">
        <w:rPr>
          <w:b/>
          <w:bCs/>
          <w:sz w:val="32"/>
          <w:szCs w:val="32"/>
          <w:lang w:val="en-GB"/>
        </w:rPr>
        <w:t xml:space="preserve">BMHP6029 Psychological Classifications and Provision </w:t>
      </w:r>
    </w:p>
    <w:p w14:paraId="3D350ACA" w14:textId="77777777" w:rsidR="00EA7FA3" w:rsidRPr="00B62AA1" w:rsidRDefault="00EA7FA3" w:rsidP="00D9449C">
      <w:pPr>
        <w:spacing w:before="120" w:after="120"/>
        <w:jc w:val="center"/>
        <w:rPr>
          <w:b/>
          <w:bCs/>
          <w:sz w:val="32"/>
          <w:szCs w:val="32"/>
          <w:lang w:val="en-GB"/>
        </w:rPr>
      </w:pPr>
    </w:p>
    <w:p w14:paraId="36EBBA67" w14:textId="77777777" w:rsidR="00EA7FA3" w:rsidRPr="00B62AA1" w:rsidRDefault="00EA7FA3" w:rsidP="00D9449C">
      <w:pPr>
        <w:spacing w:before="120" w:after="120"/>
        <w:jc w:val="center"/>
        <w:rPr>
          <w:b/>
          <w:bCs/>
          <w:sz w:val="32"/>
          <w:szCs w:val="32"/>
          <w:lang w:val="en-GB"/>
        </w:rPr>
      </w:pPr>
    </w:p>
    <w:p w14:paraId="0C5AE527" w14:textId="77777777" w:rsidR="00EA7FA3" w:rsidRPr="00B62AA1" w:rsidRDefault="008D5FA7" w:rsidP="00D9449C">
      <w:pPr>
        <w:spacing w:before="120" w:after="120"/>
        <w:jc w:val="center"/>
        <w:rPr>
          <w:b/>
          <w:bCs/>
          <w:sz w:val="28"/>
          <w:szCs w:val="28"/>
          <w:lang w:val="en-GB"/>
        </w:rPr>
      </w:pPr>
      <w:r w:rsidRPr="00B62AA1">
        <w:rPr>
          <w:b/>
          <w:bCs/>
          <w:sz w:val="28"/>
          <w:szCs w:val="28"/>
          <w:lang w:val="en-GB"/>
        </w:rPr>
        <w:t xml:space="preserve">BSc (Hons) Health and Social Care </w:t>
      </w:r>
    </w:p>
    <w:p w14:paraId="1615B395" w14:textId="77777777" w:rsidR="00EA7FA3" w:rsidRPr="00B62AA1" w:rsidRDefault="00EA7FA3" w:rsidP="00D9449C">
      <w:pPr>
        <w:spacing w:before="120" w:after="120"/>
        <w:jc w:val="center"/>
        <w:rPr>
          <w:b/>
          <w:bCs/>
          <w:sz w:val="28"/>
          <w:szCs w:val="28"/>
          <w:lang w:val="en-GB"/>
        </w:rPr>
      </w:pPr>
    </w:p>
    <w:p w14:paraId="59970743" w14:textId="77777777" w:rsidR="00EA7FA3" w:rsidRPr="00B62AA1" w:rsidRDefault="00EA7FA3" w:rsidP="00D9449C">
      <w:pPr>
        <w:spacing w:before="120" w:after="120"/>
        <w:jc w:val="center"/>
        <w:rPr>
          <w:b/>
          <w:bCs/>
          <w:sz w:val="28"/>
          <w:szCs w:val="28"/>
          <w:lang w:val="en-GB"/>
        </w:rPr>
      </w:pPr>
    </w:p>
    <w:p w14:paraId="11FE6EA8" w14:textId="77777777" w:rsidR="00EA7FA3" w:rsidRPr="00B62AA1" w:rsidRDefault="008D5FA7" w:rsidP="00D9449C">
      <w:pPr>
        <w:spacing w:before="120" w:after="120"/>
        <w:jc w:val="center"/>
        <w:rPr>
          <w:b/>
          <w:bCs/>
          <w:sz w:val="24"/>
          <w:szCs w:val="24"/>
          <w:lang w:val="en-GB"/>
        </w:rPr>
      </w:pPr>
      <w:r w:rsidRPr="00B62AA1">
        <w:rPr>
          <w:b/>
          <w:bCs/>
          <w:sz w:val="24"/>
          <w:szCs w:val="24"/>
          <w:lang w:val="en-GB"/>
        </w:rPr>
        <w:t xml:space="preserve">Component 2: Written Assignment (Report) </w:t>
      </w:r>
    </w:p>
    <w:p w14:paraId="68E7EA49" w14:textId="77777777" w:rsidR="00EA7FA3" w:rsidRPr="00B62AA1" w:rsidRDefault="00EA7FA3" w:rsidP="00D9449C">
      <w:pPr>
        <w:spacing w:before="120" w:after="120"/>
        <w:jc w:val="center"/>
        <w:rPr>
          <w:b/>
          <w:bCs/>
          <w:sz w:val="24"/>
          <w:szCs w:val="24"/>
          <w:lang w:val="en-GB"/>
        </w:rPr>
      </w:pPr>
    </w:p>
    <w:p w14:paraId="2413E8C2" w14:textId="77777777" w:rsidR="00EA7FA3" w:rsidRPr="00B62AA1" w:rsidRDefault="00EA7FA3" w:rsidP="00D9449C">
      <w:pPr>
        <w:spacing w:before="120" w:after="120"/>
        <w:jc w:val="center"/>
        <w:rPr>
          <w:b/>
          <w:bCs/>
          <w:sz w:val="24"/>
          <w:szCs w:val="24"/>
          <w:lang w:val="en-GB"/>
        </w:rPr>
      </w:pPr>
    </w:p>
    <w:p w14:paraId="2AD52615" w14:textId="77777777" w:rsidR="004C1C67" w:rsidRPr="00B62AA1" w:rsidRDefault="004C1C67" w:rsidP="00D9449C">
      <w:pPr>
        <w:spacing w:before="120" w:after="120"/>
        <w:jc w:val="center"/>
        <w:rPr>
          <w:b/>
          <w:bCs/>
          <w:sz w:val="24"/>
          <w:szCs w:val="24"/>
          <w:lang w:val="en-GB"/>
        </w:rPr>
      </w:pPr>
    </w:p>
    <w:p w14:paraId="4E22B1AB" w14:textId="77777777" w:rsidR="00EA7FA3" w:rsidRPr="00B62AA1" w:rsidRDefault="00EA7FA3" w:rsidP="00D9449C">
      <w:pPr>
        <w:spacing w:before="120" w:after="120"/>
        <w:jc w:val="center"/>
        <w:rPr>
          <w:b/>
          <w:bCs/>
          <w:sz w:val="24"/>
          <w:szCs w:val="24"/>
          <w:lang w:val="en-GB"/>
        </w:rPr>
      </w:pPr>
    </w:p>
    <w:p w14:paraId="2406D63F" w14:textId="65E60A8B" w:rsidR="00EA7FA3" w:rsidRPr="00B62AA1" w:rsidRDefault="008D5FA7" w:rsidP="00D9449C">
      <w:pPr>
        <w:spacing w:before="120" w:after="120"/>
        <w:jc w:val="center"/>
        <w:rPr>
          <w:b/>
          <w:bCs/>
          <w:sz w:val="24"/>
          <w:szCs w:val="24"/>
          <w:lang w:val="en-GB"/>
        </w:rPr>
      </w:pPr>
      <w:r w:rsidRPr="00B62AA1">
        <w:rPr>
          <w:b/>
          <w:bCs/>
          <w:sz w:val="24"/>
          <w:szCs w:val="24"/>
          <w:lang w:val="en-GB"/>
        </w:rPr>
        <w:t xml:space="preserve">Student Name: </w:t>
      </w:r>
      <w:r w:rsidR="00A75205" w:rsidRPr="00B62AA1">
        <w:rPr>
          <w:b/>
          <w:bCs/>
          <w:sz w:val="24"/>
          <w:szCs w:val="24"/>
          <w:lang w:val="en-GB"/>
        </w:rPr>
        <w:t>Angela Otilia Feher</w:t>
      </w:r>
    </w:p>
    <w:p w14:paraId="355602A8" w14:textId="30C4DFEF" w:rsidR="00EA7FA3" w:rsidRPr="00B62AA1" w:rsidRDefault="008D5FA7" w:rsidP="00D9449C">
      <w:pPr>
        <w:spacing w:before="120" w:after="120"/>
        <w:jc w:val="center"/>
        <w:rPr>
          <w:b/>
          <w:bCs/>
          <w:sz w:val="24"/>
          <w:szCs w:val="24"/>
          <w:lang w:val="en-GB"/>
        </w:rPr>
      </w:pPr>
      <w:r w:rsidRPr="00B62AA1">
        <w:rPr>
          <w:b/>
          <w:bCs/>
          <w:sz w:val="24"/>
          <w:szCs w:val="24"/>
          <w:lang w:val="en-GB"/>
        </w:rPr>
        <w:t xml:space="preserve">Student ID: </w:t>
      </w:r>
      <w:r w:rsidR="00A75205" w:rsidRPr="00B62AA1">
        <w:rPr>
          <w:b/>
          <w:bCs/>
          <w:sz w:val="24"/>
          <w:szCs w:val="24"/>
          <w:lang w:val="en-GB"/>
        </w:rPr>
        <w:t>2335802</w:t>
      </w:r>
    </w:p>
    <w:p w14:paraId="7B5137C4" w14:textId="2F14D496" w:rsidR="00EA7FA3" w:rsidRPr="00B62AA1" w:rsidRDefault="008D5FA7" w:rsidP="00A75205">
      <w:pPr>
        <w:spacing w:before="120" w:after="120"/>
        <w:jc w:val="center"/>
        <w:rPr>
          <w:b/>
          <w:bCs/>
          <w:sz w:val="24"/>
          <w:szCs w:val="24"/>
          <w:lang w:val="en-GB"/>
        </w:rPr>
      </w:pPr>
      <w:r w:rsidRPr="00B62AA1">
        <w:rPr>
          <w:b/>
          <w:bCs/>
          <w:sz w:val="24"/>
          <w:szCs w:val="24"/>
          <w:lang w:val="en-GB"/>
        </w:rPr>
        <w:t>Submission Date:</w:t>
      </w:r>
      <w:r w:rsidR="00A75205" w:rsidRPr="00B62AA1">
        <w:rPr>
          <w:b/>
          <w:bCs/>
          <w:sz w:val="24"/>
          <w:szCs w:val="24"/>
          <w:lang w:val="en-GB"/>
        </w:rPr>
        <w:t xml:space="preserve"> </w:t>
      </w:r>
      <w:r w:rsidR="00871CB4">
        <w:rPr>
          <w:b/>
          <w:bCs/>
          <w:sz w:val="24"/>
          <w:szCs w:val="24"/>
          <w:lang w:val="en-GB"/>
        </w:rPr>
        <w:t>28/07/2026</w:t>
      </w:r>
      <w:r w:rsidRPr="00B62AA1">
        <w:rPr>
          <w:lang w:val="en-GB"/>
        </w:rPr>
        <w:br w:type="page"/>
      </w:r>
      <w:r w:rsidR="00077660" w:rsidRPr="00B62AA1">
        <w:rPr>
          <w:b/>
          <w:bCs/>
          <w:sz w:val="24"/>
          <w:szCs w:val="24"/>
          <w:lang w:val="en-GB"/>
        </w:rPr>
        <w:lastRenderedPageBreak/>
        <w:t xml:space="preserve"> </w:t>
      </w:r>
      <w:r w:rsidRPr="00B62AA1">
        <w:rPr>
          <w:b/>
          <w:bCs/>
          <w:sz w:val="24"/>
          <w:szCs w:val="24"/>
          <w:lang w:val="en-GB"/>
        </w:rPr>
        <w:t>Executive summary</w:t>
      </w:r>
    </w:p>
    <w:p w14:paraId="75D556CE" w14:textId="77777777" w:rsidR="00D9449C" w:rsidRPr="00B62AA1" w:rsidRDefault="008D5FA7" w:rsidP="00D9449C">
      <w:pPr>
        <w:spacing w:before="120" w:after="120"/>
        <w:rPr>
          <w:lang w:val="en-GB"/>
        </w:rPr>
      </w:pPr>
      <w:r w:rsidRPr="00B62AA1">
        <w:rPr>
          <w:highlight w:val="white"/>
          <w:lang w:val="en-GB"/>
        </w:rPr>
        <w:t xml:space="preserve">ICD-11 classifies schizophrenia and primary psychotic disorders which have been caused by the substance or medical condition. Diagnosis of the mental health illness highly depends on persistent symptoms, including delusions and disorganised speech. The utilisation of symptom specifiers can be effective in spite of the conventional subtype, as stated in the report. Pharmacotherapy and psychosocial interventions can be effective treatments for schizophrenia. </w:t>
      </w:r>
      <w:r w:rsidRPr="00B62AA1">
        <w:rPr>
          <w:lang w:val="en-GB"/>
        </w:rPr>
        <w:t xml:space="preserve">The current debates surrounding </w:t>
      </w:r>
      <w:r w:rsidRPr="00B62AA1">
        <w:rPr>
          <w:highlight w:val="white"/>
          <w:lang w:val="en-GB"/>
        </w:rPr>
        <w:t>schizophrenia and other psychological disorders indicate that dimension classification more effectively reflects the complexity of the condition compared to previous subtype models. The integration of antipsychotic treatment with community-based and psychological interventions to improve recovery is gaining increasing support.</w:t>
      </w:r>
      <w:r w:rsidR="00D9449C" w:rsidRPr="00B62AA1">
        <w:rPr>
          <w:highlight w:val="white"/>
          <w:lang w:val="en-GB"/>
        </w:rPr>
        <w:t xml:space="preserve"> </w:t>
      </w:r>
      <w:r w:rsidRPr="00B62AA1">
        <w:rPr>
          <w:highlight w:val="white"/>
          <w:lang w:val="en-GB"/>
        </w:rPr>
        <w:t xml:space="preserve">Neurodiversity perspectives may lower stigma, schizophrenia remains significantly classified as an intense mental disorder requiring specialised clinical care. </w:t>
      </w:r>
    </w:p>
    <w:p w14:paraId="14701FBD" w14:textId="77777777" w:rsidR="00D9449C" w:rsidRPr="00B62AA1" w:rsidRDefault="00D9449C" w:rsidP="00D9449C">
      <w:pPr>
        <w:spacing w:before="120" w:after="120"/>
        <w:rPr>
          <w:highlight w:val="white"/>
          <w:lang w:val="en-GB"/>
        </w:rPr>
      </w:pPr>
      <w:r w:rsidRPr="00B62AA1">
        <w:rPr>
          <w:highlight w:val="white"/>
          <w:lang w:val="en-GB"/>
        </w:rPr>
        <w:br w:type="page"/>
      </w:r>
    </w:p>
    <w:sdt>
      <w:sdtPr>
        <w:rPr>
          <w:rFonts w:ascii="Arial" w:eastAsia="Arial" w:hAnsi="Arial" w:cs="Arial"/>
          <w:color w:val="auto"/>
          <w:sz w:val="22"/>
          <w:szCs w:val="22"/>
          <w:lang w:val="en" w:eastAsia="en-IN"/>
        </w:rPr>
        <w:id w:val="643469157"/>
        <w:docPartObj>
          <w:docPartGallery w:val="Table of Contents"/>
          <w:docPartUnique/>
        </w:docPartObj>
      </w:sdtPr>
      <w:sdtEndPr>
        <w:rPr>
          <w:b/>
          <w:bCs/>
          <w:noProof/>
        </w:rPr>
      </w:sdtEndPr>
      <w:sdtContent>
        <w:p w14:paraId="2C7E55BA" w14:textId="77777777" w:rsidR="00D9449C" w:rsidRPr="00B62AA1" w:rsidRDefault="00D9449C" w:rsidP="00D9449C">
          <w:pPr>
            <w:pStyle w:val="TOCHeading"/>
            <w:spacing w:before="120" w:after="120" w:line="360" w:lineRule="auto"/>
            <w:jc w:val="center"/>
            <w:rPr>
              <w:rFonts w:ascii="Arial" w:hAnsi="Arial" w:cs="Arial"/>
              <w:b/>
              <w:color w:val="auto"/>
              <w:sz w:val="24"/>
              <w:szCs w:val="24"/>
            </w:rPr>
          </w:pPr>
          <w:r w:rsidRPr="00B62AA1">
            <w:rPr>
              <w:rFonts w:ascii="Arial" w:hAnsi="Arial" w:cs="Arial"/>
              <w:b/>
              <w:color w:val="auto"/>
              <w:sz w:val="24"/>
              <w:szCs w:val="24"/>
            </w:rPr>
            <w:t>Table of Contents</w:t>
          </w:r>
        </w:p>
        <w:p w14:paraId="217B9436" w14:textId="77777777" w:rsidR="00F93BB8" w:rsidRPr="00B62AA1" w:rsidRDefault="00D9449C">
          <w:pPr>
            <w:pStyle w:val="TOC1"/>
            <w:tabs>
              <w:tab w:val="right" w:leader="dot" w:pos="9350"/>
            </w:tabs>
            <w:rPr>
              <w:rFonts w:asciiTheme="minorHAnsi" w:eastAsiaTheme="minorEastAsia" w:hAnsiTheme="minorHAnsi" w:cstheme="minorBidi"/>
              <w:noProof/>
              <w:lang w:val="en-GB" w:eastAsia="en-GB"/>
            </w:rPr>
          </w:pPr>
          <w:r w:rsidRPr="00B62AA1">
            <w:rPr>
              <w:b/>
              <w:bCs/>
              <w:noProof/>
            </w:rPr>
            <w:fldChar w:fldCharType="begin"/>
          </w:r>
          <w:r w:rsidRPr="00B62AA1">
            <w:rPr>
              <w:b/>
              <w:bCs/>
              <w:noProof/>
            </w:rPr>
            <w:instrText xml:space="preserve"> TOC \o "1-3" \h \z \u </w:instrText>
          </w:r>
          <w:r w:rsidRPr="00B62AA1">
            <w:rPr>
              <w:b/>
              <w:bCs/>
              <w:noProof/>
            </w:rPr>
            <w:fldChar w:fldCharType="separate"/>
          </w:r>
          <w:hyperlink w:anchor="_Toc236141613" w:history="1">
            <w:r w:rsidR="00F93BB8" w:rsidRPr="00B62AA1">
              <w:rPr>
                <w:rStyle w:val="Hyperlink"/>
                <w:noProof/>
                <w:color w:val="auto"/>
                <w:lang w:val="en-GB"/>
              </w:rPr>
              <w:t>Introduction</w:t>
            </w:r>
            <w:r w:rsidR="00F93BB8" w:rsidRPr="00B62AA1">
              <w:rPr>
                <w:noProof/>
                <w:webHidden/>
              </w:rPr>
              <w:tab/>
            </w:r>
            <w:r w:rsidR="00F93BB8" w:rsidRPr="00B62AA1">
              <w:rPr>
                <w:noProof/>
                <w:webHidden/>
              </w:rPr>
              <w:fldChar w:fldCharType="begin"/>
            </w:r>
            <w:r w:rsidR="00F93BB8" w:rsidRPr="00B62AA1">
              <w:rPr>
                <w:noProof/>
                <w:webHidden/>
              </w:rPr>
              <w:instrText xml:space="preserve"> PAGEREF _Toc236141613 \h </w:instrText>
            </w:r>
            <w:r w:rsidR="00F93BB8" w:rsidRPr="00B62AA1">
              <w:rPr>
                <w:noProof/>
                <w:webHidden/>
              </w:rPr>
            </w:r>
            <w:r w:rsidR="00F93BB8" w:rsidRPr="00B62AA1">
              <w:rPr>
                <w:noProof/>
                <w:webHidden/>
              </w:rPr>
              <w:fldChar w:fldCharType="separate"/>
            </w:r>
            <w:r w:rsidR="00F93BB8" w:rsidRPr="00B62AA1">
              <w:rPr>
                <w:noProof/>
                <w:webHidden/>
              </w:rPr>
              <w:t>3</w:t>
            </w:r>
            <w:r w:rsidR="00F93BB8" w:rsidRPr="00B62AA1">
              <w:rPr>
                <w:noProof/>
                <w:webHidden/>
              </w:rPr>
              <w:fldChar w:fldCharType="end"/>
            </w:r>
          </w:hyperlink>
        </w:p>
        <w:p w14:paraId="1CF19E61" w14:textId="77777777" w:rsidR="00F93BB8" w:rsidRPr="00B62AA1" w:rsidRDefault="00F93BB8">
          <w:pPr>
            <w:pStyle w:val="TOC1"/>
            <w:tabs>
              <w:tab w:val="right" w:leader="dot" w:pos="9350"/>
            </w:tabs>
            <w:rPr>
              <w:rFonts w:asciiTheme="minorHAnsi" w:eastAsiaTheme="minorEastAsia" w:hAnsiTheme="minorHAnsi" w:cstheme="minorBidi"/>
              <w:noProof/>
              <w:lang w:val="en-GB" w:eastAsia="en-GB"/>
            </w:rPr>
          </w:pPr>
          <w:hyperlink w:anchor="_Toc236141614" w:history="1">
            <w:r w:rsidRPr="00B62AA1">
              <w:rPr>
                <w:rStyle w:val="Hyperlink"/>
                <w:noProof/>
                <w:color w:val="auto"/>
                <w:lang w:val="en-GB"/>
              </w:rPr>
              <w:t>Main Analysis</w:t>
            </w:r>
            <w:r w:rsidRPr="00B62AA1">
              <w:rPr>
                <w:noProof/>
                <w:webHidden/>
              </w:rPr>
              <w:tab/>
            </w:r>
            <w:r w:rsidRPr="00B62AA1">
              <w:rPr>
                <w:noProof/>
                <w:webHidden/>
              </w:rPr>
              <w:fldChar w:fldCharType="begin"/>
            </w:r>
            <w:r w:rsidRPr="00B62AA1">
              <w:rPr>
                <w:noProof/>
                <w:webHidden/>
              </w:rPr>
              <w:instrText xml:space="preserve"> PAGEREF _Toc236141614 \h </w:instrText>
            </w:r>
            <w:r w:rsidRPr="00B62AA1">
              <w:rPr>
                <w:noProof/>
                <w:webHidden/>
              </w:rPr>
            </w:r>
            <w:r w:rsidRPr="00B62AA1">
              <w:rPr>
                <w:noProof/>
                <w:webHidden/>
              </w:rPr>
              <w:fldChar w:fldCharType="separate"/>
            </w:r>
            <w:r w:rsidRPr="00B62AA1">
              <w:rPr>
                <w:noProof/>
                <w:webHidden/>
              </w:rPr>
              <w:t>4</w:t>
            </w:r>
            <w:r w:rsidRPr="00B62AA1">
              <w:rPr>
                <w:noProof/>
                <w:webHidden/>
              </w:rPr>
              <w:fldChar w:fldCharType="end"/>
            </w:r>
          </w:hyperlink>
        </w:p>
        <w:p w14:paraId="7C55C301" w14:textId="77777777" w:rsidR="00F93BB8" w:rsidRPr="00B62AA1" w:rsidRDefault="00F93BB8">
          <w:pPr>
            <w:pStyle w:val="TOC2"/>
            <w:rPr>
              <w:rFonts w:asciiTheme="minorHAnsi" w:eastAsiaTheme="minorEastAsia" w:hAnsiTheme="minorHAnsi" w:cstheme="minorBidi"/>
              <w:noProof/>
              <w:lang w:val="en-GB" w:eastAsia="en-GB"/>
            </w:rPr>
          </w:pPr>
          <w:hyperlink w:anchor="_Toc236141615" w:history="1">
            <w:r w:rsidRPr="00B62AA1">
              <w:rPr>
                <w:rStyle w:val="Hyperlink"/>
                <w:noProof/>
                <w:color w:val="auto"/>
                <w:lang w:val="en-GB"/>
              </w:rPr>
              <w:t>Classification and Diagnosis</w:t>
            </w:r>
            <w:r w:rsidRPr="00B62AA1">
              <w:rPr>
                <w:noProof/>
                <w:webHidden/>
              </w:rPr>
              <w:tab/>
            </w:r>
            <w:r w:rsidRPr="00B62AA1">
              <w:rPr>
                <w:noProof/>
                <w:webHidden/>
              </w:rPr>
              <w:fldChar w:fldCharType="begin"/>
            </w:r>
            <w:r w:rsidRPr="00B62AA1">
              <w:rPr>
                <w:noProof/>
                <w:webHidden/>
              </w:rPr>
              <w:instrText xml:space="preserve"> PAGEREF _Toc236141615 \h </w:instrText>
            </w:r>
            <w:r w:rsidRPr="00B62AA1">
              <w:rPr>
                <w:noProof/>
                <w:webHidden/>
              </w:rPr>
            </w:r>
            <w:r w:rsidRPr="00B62AA1">
              <w:rPr>
                <w:noProof/>
                <w:webHidden/>
              </w:rPr>
              <w:fldChar w:fldCharType="separate"/>
            </w:r>
            <w:r w:rsidRPr="00B62AA1">
              <w:rPr>
                <w:noProof/>
                <w:webHidden/>
              </w:rPr>
              <w:t>4</w:t>
            </w:r>
            <w:r w:rsidRPr="00B62AA1">
              <w:rPr>
                <w:noProof/>
                <w:webHidden/>
              </w:rPr>
              <w:fldChar w:fldCharType="end"/>
            </w:r>
          </w:hyperlink>
        </w:p>
        <w:p w14:paraId="0127006B" w14:textId="77777777" w:rsidR="00F93BB8" w:rsidRPr="00B62AA1" w:rsidRDefault="00F93BB8">
          <w:pPr>
            <w:pStyle w:val="TOC2"/>
            <w:rPr>
              <w:rFonts w:asciiTheme="minorHAnsi" w:eastAsiaTheme="minorEastAsia" w:hAnsiTheme="minorHAnsi" w:cstheme="minorBidi"/>
              <w:noProof/>
              <w:lang w:val="en-GB" w:eastAsia="en-GB"/>
            </w:rPr>
          </w:pPr>
          <w:hyperlink w:anchor="_Toc236141616" w:history="1">
            <w:r w:rsidRPr="00B62AA1">
              <w:rPr>
                <w:rStyle w:val="Hyperlink"/>
                <w:noProof/>
                <w:color w:val="auto"/>
                <w:lang w:val="en-GB"/>
              </w:rPr>
              <w:t>Treatment and Rehabilitation</w:t>
            </w:r>
            <w:r w:rsidRPr="00B62AA1">
              <w:rPr>
                <w:noProof/>
                <w:webHidden/>
              </w:rPr>
              <w:tab/>
            </w:r>
            <w:r w:rsidRPr="00B62AA1">
              <w:rPr>
                <w:noProof/>
                <w:webHidden/>
              </w:rPr>
              <w:fldChar w:fldCharType="begin"/>
            </w:r>
            <w:r w:rsidRPr="00B62AA1">
              <w:rPr>
                <w:noProof/>
                <w:webHidden/>
              </w:rPr>
              <w:instrText xml:space="preserve"> PAGEREF _Toc236141616 \h </w:instrText>
            </w:r>
            <w:r w:rsidRPr="00B62AA1">
              <w:rPr>
                <w:noProof/>
                <w:webHidden/>
              </w:rPr>
            </w:r>
            <w:r w:rsidRPr="00B62AA1">
              <w:rPr>
                <w:noProof/>
                <w:webHidden/>
              </w:rPr>
              <w:fldChar w:fldCharType="separate"/>
            </w:r>
            <w:r w:rsidRPr="00B62AA1">
              <w:rPr>
                <w:noProof/>
                <w:webHidden/>
              </w:rPr>
              <w:t>6</w:t>
            </w:r>
            <w:r w:rsidRPr="00B62AA1">
              <w:rPr>
                <w:noProof/>
                <w:webHidden/>
              </w:rPr>
              <w:fldChar w:fldCharType="end"/>
            </w:r>
          </w:hyperlink>
        </w:p>
        <w:p w14:paraId="5047B082" w14:textId="77777777" w:rsidR="00F93BB8" w:rsidRPr="00B62AA1" w:rsidRDefault="00F93BB8">
          <w:pPr>
            <w:pStyle w:val="TOC2"/>
            <w:rPr>
              <w:rFonts w:asciiTheme="minorHAnsi" w:eastAsiaTheme="minorEastAsia" w:hAnsiTheme="minorHAnsi" w:cstheme="minorBidi"/>
              <w:noProof/>
              <w:lang w:val="en-GB" w:eastAsia="en-GB"/>
            </w:rPr>
          </w:pPr>
          <w:hyperlink w:anchor="_Toc236141617" w:history="1">
            <w:r w:rsidRPr="00B62AA1">
              <w:rPr>
                <w:rStyle w:val="Hyperlink"/>
                <w:noProof/>
                <w:color w:val="auto"/>
                <w:lang w:val="en-GB"/>
              </w:rPr>
              <w:t>Current Debates and Emerging Issues</w:t>
            </w:r>
            <w:r w:rsidRPr="00B62AA1">
              <w:rPr>
                <w:noProof/>
                <w:webHidden/>
              </w:rPr>
              <w:tab/>
            </w:r>
            <w:r w:rsidRPr="00B62AA1">
              <w:rPr>
                <w:noProof/>
                <w:webHidden/>
              </w:rPr>
              <w:fldChar w:fldCharType="begin"/>
            </w:r>
            <w:r w:rsidRPr="00B62AA1">
              <w:rPr>
                <w:noProof/>
                <w:webHidden/>
              </w:rPr>
              <w:instrText xml:space="preserve"> PAGEREF _Toc236141617 \h </w:instrText>
            </w:r>
            <w:r w:rsidRPr="00B62AA1">
              <w:rPr>
                <w:noProof/>
                <w:webHidden/>
              </w:rPr>
            </w:r>
            <w:r w:rsidRPr="00B62AA1">
              <w:rPr>
                <w:noProof/>
                <w:webHidden/>
              </w:rPr>
              <w:fldChar w:fldCharType="separate"/>
            </w:r>
            <w:r w:rsidRPr="00B62AA1">
              <w:rPr>
                <w:noProof/>
                <w:webHidden/>
              </w:rPr>
              <w:t>7</w:t>
            </w:r>
            <w:r w:rsidRPr="00B62AA1">
              <w:rPr>
                <w:noProof/>
                <w:webHidden/>
              </w:rPr>
              <w:fldChar w:fldCharType="end"/>
            </w:r>
          </w:hyperlink>
        </w:p>
        <w:p w14:paraId="694B4870" w14:textId="77777777" w:rsidR="00F93BB8" w:rsidRPr="00B62AA1" w:rsidRDefault="00F93BB8">
          <w:pPr>
            <w:pStyle w:val="TOC2"/>
            <w:rPr>
              <w:rFonts w:asciiTheme="minorHAnsi" w:eastAsiaTheme="minorEastAsia" w:hAnsiTheme="minorHAnsi" w:cstheme="minorBidi"/>
              <w:noProof/>
              <w:lang w:val="en-GB" w:eastAsia="en-GB"/>
            </w:rPr>
          </w:pPr>
          <w:hyperlink w:anchor="_Toc236141618" w:history="1">
            <w:r w:rsidRPr="00B62AA1">
              <w:rPr>
                <w:rStyle w:val="Hyperlink"/>
                <w:noProof/>
                <w:color w:val="auto"/>
                <w:lang w:val="en-GB"/>
              </w:rPr>
              <w:t>Recommendations</w:t>
            </w:r>
            <w:r w:rsidRPr="00B62AA1">
              <w:rPr>
                <w:noProof/>
                <w:webHidden/>
              </w:rPr>
              <w:tab/>
            </w:r>
            <w:r w:rsidRPr="00B62AA1">
              <w:rPr>
                <w:noProof/>
                <w:webHidden/>
              </w:rPr>
              <w:fldChar w:fldCharType="begin"/>
            </w:r>
            <w:r w:rsidRPr="00B62AA1">
              <w:rPr>
                <w:noProof/>
                <w:webHidden/>
              </w:rPr>
              <w:instrText xml:space="preserve"> PAGEREF _Toc236141618 \h </w:instrText>
            </w:r>
            <w:r w:rsidRPr="00B62AA1">
              <w:rPr>
                <w:noProof/>
                <w:webHidden/>
              </w:rPr>
            </w:r>
            <w:r w:rsidRPr="00B62AA1">
              <w:rPr>
                <w:noProof/>
                <w:webHidden/>
              </w:rPr>
              <w:fldChar w:fldCharType="separate"/>
            </w:r>
            <w:r w:rsidRPr="00B62AA1">
              <w:rPr>
                <w:noProof/>
                <w:webHidden/>
              </w:rPr>
              <w:t>9</w:t>
            </w:r>
            <w:r w:rsidRPr="00B62AA1">
              <w:rPr>
                <w:noProof/>
                <w:webHidden/>
              </w:rPr>
              <w:fldChar w:fldCharType="end"/>
            </w:r>
          </w:hyperlink>
        </w:p>
        <w:p w14:paraId="0826D47F" w14:textId="77777777" w:rsidR="00F93BB8" w:rsidRPr="00B62AA1" w:rsidRDefault="00F93BB8">
          <w:pPr>
            <w:pStyle w:val="TOC1"/>
            <w:tabs>
              <w:tab w:val="right" w:leader="dot" w:pos="9350"/>
            </w:tabs>
            <w:rPr>
              <w:rFonts w:asciiTheme="minorHAnsi" w:eastAsiaTheme="minorEastAsia" w:hAnsiTheme="minorHAnsi" w:cstheme="minorBidi"/>
              <w:noProof/>
              <w:lang w:val="en-GB" w:eastAsia="en-GB"/>
            </w:rPr>
          </w:pPr>
          <w:hyperlink w:anchor="_Toc236141619" w:history="1">
            <w:r w:rsidRPr="00B62AA1">
              <w:rPr>
                <w:rStyle w:val="Hyperlink"/>
                <w:noProof/>
                <w:color w:val="auto"/>
                <w:lang w:val="en-GB"/>
              </w:rPr>
              <w:t>Conclusion</w:t>
            </w:r>
            <w:r w:rsidRPr="00B62AA1">
              <w:rPr>
                <w:noProof/>
                <w:webHidden/>
              </w:rPr>
              <w:tab/>
            </w:r>
            <w:r w:rsidRPr="00B62AA1">
              <w:rPr>
                <w:noProof/>
                <w:webHidden/>
              </w:rPr>
              <w:fldChar w:fldCharType="begin"/>
            </w:r>
            <w:r w:rsidRPr="00B62AA1">
              <w:rPr>
                <w:noProof/>
                <w:webHidden/>
              </w:rPr>
              <w:instrText xml:space="preserve"> PAGEREF _Toc236141619 \h </w:instrText>
            </w:r>
            <w:r w:rsidRPr="00B62AA1">
              <w:rPr>
                <w:noProof/>
                <w:webHidden/>
              </w:rPr>
            </w:r>
            <w:r w:rsidRPr="00B62AA1">
              <w:rPr>
                <w:noProof/>
                <w:webHidden/>
              </w:rPr>
              <w:fldChar w:fldCharType="separate"/>
            </w:r>
            <w:r w:rsidRPr="00B62AA1">
              <w:rPr>
                <w:noProof/>
                <w:webHidden/>
              </w:rPr>
              <w:t>11</w:t>
            </w:r>
            <w:r w:rsidRPr="00B62AA1">
              <w:rPr>
                <w:noProof/>
                <w:webHidden/>
              </w:rPr>
              <w:fldChar w:fldCharType="end"/>
            </w:r>
          </w:hyperlink>
        </w:p>
        <w:p w14:paraId="54B2BD83" w14:textId="77777777" w:rsidR="00F93BB8" w:rsidRPr="00B62AA1" w:rsidRDefault="00F93BB8">
          <w:pPr>
            <w:pStyle w:val="TOC1"/>
            <w:tabs>
              <w:tab w:val="right" w:leader="dot" w:pos="9350"/>
            </w:tabs>
            <w:rPr>
              <w:rFonts w:asciiTheme="minorHAnsi" w:eastAsiaTheme="minorEastAsia" w:hAnsiTheme="minorHAnsi" w:cstheme="minorBidi"/>
              <w:noProof/>
              <w:lang w:val="en-GB" w:eastAsia="en-GB"/>
            </w:rPr>
          </w:pPr>
          <w:hyperlink w:anchor="_Toc236141620" w:history="1">
            <w:r w:rsidRPr="00B62AA1">
              <w:rPr>
                <w:rStyle w:val="Hyperlink"/>
                <w:noProof/>
                <w:color w:val="auto"/>
                <w:lang w:val="en-GB" w:eastAsia="en-GB"/>
              </w:rPr>
              <w:t>References</w:t>
            </w:r>
            <w:r w:rsidRPr="00B62AA1">
              <w:rPr>
                <w:noProof/>
                <w:webHidden/>
              </w:rPr>
              <w:tab/>
            </w:r>
            <w:r w:rsidRPr="00B62AA1">
              <w:rPr>
                <w:noProof/>
                <w:webHidden/>
              </w:rPr>
              <w:fldChar w:fldCharType="begin"/>
            </w:r>
            <w:r w:rsidRPr="00B62AA1">
              <w:rPr>
                <w:noProof/>
                <w:webHidden/>
              </w:rPr>
              <w:instrText xml:space="preserve"> PAGEREF _Toc236141620 \h </w:instrText>
            </w:r>
            <w:r w:rsidRPr="00B62AA1">
              <w:rPr>
                <w:noProof/>
                <w:webHidden/>
              </w:rPr>
            </w:r>
            <w:r w:rsidRPr="00B62AA1">
              <w:rPr>
                <w:noProof/>
                <w:webHidden/>
              </w:rPr>
              <w:fldChar w:fldCharType="separate"/>
            </w:r>
            <w:r w:rsidRPr="00B62AA1">
              <w:rPr>
                <w:noProof/>
                <w:webHidden/>
              </w:rPr>
              <w:t>12</w:t>
            </w:r>
            <w:r w:rsidRPr="00B62AA1">
              <w:rPr>
                <w:noProof/>
                <w:webHidden/>
              </w:rPr>
              <w:fldChar w:fldCharType="end"/>
            </w:r>
          </w:hyperlink>
        </w:p>
        <w:p w14:paraId="219A69AD" w14:textId="77777777" w:rsidR="00D9449C" w:rsidRPr="00B62AA1" w:rsidRDefault="00D9449C" w:rsidP="00D9449C">
          <w:pPr>
            <w:spacing w:before="120" w:after="120"/>
          </w:pPr>
          <w:r w:rsidRPr="00B62AA1">
            <w:rPr>
              <w:b/>
              <w:bCs/>
              <w:noProof/>
            </w:rPr>
            <w:fldChar w:fldCharType="end"/>
          </w:r>
        </w:p>
      </w:sdtContent>
    </w:sdt>
    <w:p w14:paraId="3BD4DA01" w14:textId="77777777" w:rsidR="00EA7FA3" w:rsidRPr="00B62AA1" w:rsidRDefault="008D5FA7" w:rsidP="00D9449C">
      <w:pPr>
        <w:spacing w:before="120" w:after="120"/>
        <w:rPr>
          <w:lang w:val="en-GB"/>
        </w:rPr>
      </w:pPr>
      <w:r w:rsidRPr="00B62AA1">
        <w:rPr>
          <w:lang w:val="en-GB"/>
        </w:rPr>
        <w:br w:type="page"/>
      </w:r>
    </w:p>
    <w:p w14:paraId="6FBC2F21" w14:textId="77777777" w:rsidR="00EA7FA3" w:rsidRPr="00B62AA1" w:rsidRDefault="008D5FA7" w:rsidP="00D9449C">
      <w:pPr>
        <w:pStyle w:val="Heading1"/>
        <w:spacing w:before="120" w:after="120"/>
        <w:rPr>
          <w:lang w:val="en-GB"/>
        </w:rPr>
      </w:pPr>
      <w:bookmarkStart w:id="0" w:name="_skhw75xcknme" w:colFirst="0" w:colLast="0"/>
      <w:bookmarkStart w:id="1" w:name="_Toc236141613"/>
      <w:bookmarkEnd w:id="0"/>
      <w:r w:rsidRPr="00B62AA1">
        <w:rPr>
          <w:lang w:val="en-GB"/>
        </w:rPr>
        <w:lastRenderedPageBreak/>
        <w:t>Introduction</w:t>
      </w:r>
      <w:bookmarkEnd w:id="1"/>
      <w:r w:rsidRPr="00B62AA1">
        <w:rPr>
          <w:lang w:val="en-GB"/>
        </w:rPr>
        <w:t xml:space="preserve"> </w:t>
      </w:r>
    </w:p>
    <w:p w14:paraId="2168EBDE" w14:textId="6431F671" w:rsidR="00EA7FA3" w:rsidRPr="00B62AA1" w:rsidRDefault="008D5FA7" w:rsidP="00D9449C">
      <w:pPr>
        <w:spacing w:before="120" w:after="120"/>
        <w:rPr>
          <w:lang w:val="en-GB"/>
        </w:rPr>
      </w:pPr>
      <w:bookmarkStart w:id="2" w:name="_8sio5cro1wt" w:colFirst="0" w:colLast="0"/>
      <w:bookmarkEnd w:id="2"/>
      <w:r w:rsidRPr="00B62AA1">
        <w:rPr>
          <w:lang w:val="en-GB"/>
        </w:rPr>
        <w:t>Schizophrenia refers to a chronic and severe brain disorder that mainly affects and interprets the reality of people (</w:t>
      </w:r>
      <w:proofErr w:type="spellStart"/>
      <w:r w:rsidRPr="00B62AA1">
        <w:rPr>
          <w:lang w:val="en-GB"/>
        </w:rPr>
        <w:t>Kaltenboeck</w:t>
      </w:r>
      <w:proofErr w:type="spellEnd"/>
      <w:r w:rsidRPr="00B62AA1">
        <w:rPr>
          <w:lang w:val="en-GB"/>
        </w:rPr>
        <w:t xml:space="preserve"> </w:t>
      </w:r>
      <w:r w:rsidRPr="00B62AA1">
        <w:rPr>
          <w:i/>
          <w:iCs/>
          <w:lang w:val="en-GB"/>
        </w:rPr>
        <w:t>et al</w:t>
      </w:r>
      <w:r w:rsidRPr="00B62AA1">
        <w:rPr>
          <w:iCs/>
          <w:lang w:val="en-GB"/>
        </w:rPr>
        <w:t>.</w:t>
      </w:r>
      <w:r w:rsidRPr="00B62AA1">
        <w:rPr>
          <w:lang w:val="en-GB"/>
        </w:rPr>
        <w:t xml:space="preserve">  2023)</w:t>
      </w:r>
      <w:r w:rsidR="00D9449C" w:rsidRPr="00B62AA1">
        <w:rPr>
          <w:bCs/>
          <w:lang w:val="en-GB"/>
        </w:rPr>
        <w:t>. Primary</w:t>
      </w:r>
      <w:r w:rsidRPr="00B62AA1">
        <w:rPr>
          <w:lang w:val="en-GB"/>
        </w:rPr>
        <w:t xml:space="preserve"> reasons for this mental disorder include a combination of different hallucinations, delusions</w:t>
      </w:r>
      <w:r w:rsidR="00D9449C" w:rsidRPr="00B62AA1">
        <w:rPr>
          <w:bCs/>
          <w:lang w:val="en-GB"/>
        </w:rPr>
        <w:t>, lack</w:t>
      </w:r>
      <w:r w:rsidRPr="00B62AA1">
        <w:rPr>
          <w:lang w:val="en-GB"/>
        </w:rPr>
        <w:t xml:space="preserve"> of emotion or motivation and disorganised thinking</w:t>
      </w:r>
      <w:r w:rsidR="001949DD" w:rsidRPr="00B62AA1">
        <w:rPr>
          <w:lang w:val="en-GB"/>
        </w:rPr>
        <w:t xml:space="preserve"> (NHS, 2026)</w:t>
      </w:r>
      <w:r w:rsidRPr="00B62AA1">
        <w:rPr>
          <w:lang w:val="en-GB"/>
        </w:rPr>
        <w:t xml:space="preserve">. The key symptoms of this disorder are </w:t>
      </w:r>
      <w:r w:rsidR="008B10DE" w:rsidRPr="00B62AA1">
        <w:rPr>
          <w:bCs/>
          <w:lang w:val="en-GB"/>
        </w:rPr>
        <w:t>affective flattening, a</w:t>
      </w:r>
      <w:r w:rsidR="00D4020E" w:rsidRPr="00B62AA1">
        <w:rPr>
          <w:bCs/>
          <w:lang w:val="en-GB"/>
        </w:rPr>
        <w:t>v</w:t>
      </w:r>
      <w:r w:rsidR="00D9449C" w:rsidRPr="00B62AA1">
        <w:rPr>
          <w:bCs/>
          <w:lang w:val="en-GB"/>
        </w:rPr>
        <w:t>olition, social withdrawal</w:t>
      </w:r>
      <w:r w:rsidRPr="00B62AA1">
        <w:rPr>
          <w:lang w:val="en-GB"/>
        </w:rPr>
        <w:t xml:space="preserve"> and </w:t>
      </w:r>
      <w:r w:rsidR="00D9449C" w:rsidRPr="00B62AA1">
        <w:rPr>
          <w:bCs/>
          <w:lang w:val="en-GB"/>
        </w:rPr>
        <w:t>anhedonia</w:t>
      </w:r>
      <w:r w:rsidRPr="00B62AA1">
        <w:rPr>
          <w:lang w:val="en-GB"/>
        </w:rPr>
        <w:t xml:space="preserve">. The cognitive symptoms of schizophrenia include disorganised speech, executive </w:t>
      </w:r>
      <w:r w:rsidR="001B32ED" w:rsidRPr="00B62AA1">
        <w:rPr>
          <w:lang w:val="en-GB"/>
        </w:rPr>
        <w:t>dysfunction, and memory issues</w:t>
      </w:r>
      <w:r w:rsidR="00265D9C" w:rsidRPr="00B62AA1">
        <w:rPr>
          <w:lang w:val="en-GB"/>
        </w:rPr>
        <w:t xml:space="preserve"> </w:t>
      </w:r>
      <w:r w:rsidR="00265D9C" w:rsidRPr="00B62AA1">
        <w:rPr>
          <w:bCs/>
          <w:lang w:val="en-GB"/>
        </w:rPr>
        <w:t>(World Health Organisation, 2025)</w:t>
      </w:r>
      <w:r w:rsidR="001B32ED" w:rsidRPr="00B62AA1">
        <w:rPr>
          <w:lang w:val="en-GB"/>
        </w:rPr>
        <w:t>.</w:t>
      </w:r>
      <w:r w:rsidRPr="00B62AA1">
        <w:rPr>
          <w:lang w:val="en-GB"/>
        </w:rPr>
        <w:t xml:space="preserve"> The primary aim of the report is to analyse the diagnostic criteria and pro</w:t>
      </w:r>
      <w:r w:rsidR="001B32ED" w:rsidRPr="00B62AA1">
        <w:rPr>
          <w:lang w:val="en-GB"/>
        </w:rPr>
        <w:t xml:space="preserve">cesses of this mental disorder. </w:t>
      </w:r>
      <w:r w:rsidRPr="00B62AA1">
        <w:rPr>
          <w:lang w:val="en-GB"/>
        </w:rPr>
        <w:t>Treatment and Rehabilitation of Schizophrenia will be briefly explained in this report.</w:t>
      </w:r>
    </w:p>
    <w:p w14:paraId="512D6642" w14:textId="77777777" w:rsidR="00D9449C" w:rsidRPr="00B62AA1" w:rsidRDefault="00D9449C" w:rsidP="00D9449C">
      <w:pPr>
        <w:spacing w:before="120" w:after="120"/>
        <w:rPr>
          <w:b/>
          <w:bCs/>
          <w:lang w:val="en-GB"/>
        </w:rPr>
      </w:pPr>
      <w:bookmarkStart w:id="3" w:name="_sj2xuagmkzf8" w:colFirst="0" w:colLast="0"/>
      <w:bookmarkEnd w:id="3"/>
      <w:r w:rsidRPr="00B62AA1">
        <w:rPr>
          <w:lang w:val="en-GB"/>
        </w:rPr>
        <w:br w:type="page"/>
      </w:r>
    </w:p>
    <w:p w14:paraId="55B8DE2C" w14:textId="77777777" w:rsidR="00EA7FA3" w:rsidRPr="00B62AA1" w:rsidRDefault="008D5FA7" w:rsidP="00D9449C">
      <w:pPr>
        <w:pStyle w:val="Heading1"/>
        <w:spacing w:before="120" w:after="120"/>
        <w:rPr>
          <w:lang w:val="en-GB"/>
        </w:rPr>
      </w:pPr>
      <w:bookmarkStart w:id="4" w:name="_Toc236141614"/>
      <w:r w:rsidRPr="00B62AA1">
        <w:rPr>
          <w:lang w:val="en-GB"/>
        </w:rPr>
        <w:lastRenderedPageBreak/>
        <w:t>Main Analysis</w:t>
      </w:r>
      <w:bookmarkEnd w:id="4"/>
      <w:r w:rsidRPr="00B62AA1">
        <w:rPr>
          <w:lang w:val="en-GB"/>
        </w:rPr>
        <w:t xml:space="preserve"> </w:t>
      </w:r>
    </w:p>
    <w:p w14:paraId="303022EA" w14:textId="77777777" w:rsidR="00EA7FA3" w:rsidRPr="00B62AA1" w:rsidRDefault="008D5FA7" w:rsidP="00D9449C">
      <w:pPr>
        <w:pStyle w:val="Heading2"/>
        <w:spacing w:before="120" w:after="120"/>
        <w:rPr>
          <w:b w:val="0"/>
          <w:bCs w:val="0"/>
          <w:lang w:val="en-GB"/>
        </w:rPr>
      </w:pPr>
      <w:bookmarkStart w:id="5" w:name="_797w5ljs7f8u" w:colFirst="0" w:colLast="0"/>
      <w:bookmarkStart w:id="6" w:name="_Toc236141615"/>
      <w:bookmarkEnd w:id="5"/>
      <w:r w:rsidRPr="00B62AA1">
        <w:rPr>
          <w:lang w:val="en-GB"/>
        </w:rPr>
        <w:t>Classification and Diagnosis</w:t>
      </w:r>
      <w:bookmarkEnd w:id="6"/>
      <w:r w:rsidRPr="00B62AA1">
        <w:rPr>
          <w:lang w:val="en-GB"/>
        </w:rPr>
        <w:t xml:space="preserve"> </w:t>
      </w:r>
    </w:p>
    <w:p w14:paraId="41B8382F" w14:textId="77777777" w:rsidR="00EA7FA3" w:rsidRPr="00B62AA1" w:rsidRDefault="008D5FA7" w:rsidP="00D9449C">
      <w:pPr>
        <w:spacing w:before="120" w:after="120"/>
        <w:rPr>
          <w:b/>
          <w:i/>
          <w:lang w:val="en-GB"/>
        </w:rPr>
      </w:pPr>
      <w:bookmarkStart w:id="7" w:name="_aw2tudothchl" w:colFirst="0" w:colLast="0"/>
      <w:bookmarkEnd w:id="7"/>
      <w:r w:rsidRPr="00B62AA1">
        <w:rPr>
          <w:b/>
          <w:i/>
          <w:lang w:val="en-GB"/>
        </w:rPr>
        <w:t>Ways Schizophrenia or other primary psychotic disorders are classified in ICD-11</w:t>
      </w:r>
    </w:p>
    <w:p w14:paraId="5350405C" w14:textId="77777777" w:rsidR="00EA7FA3" w:rsidRPr="00B62AA1" w:rsidRDefault="008D5FA7" w:rsidP="00D9449C">
      <w:pPr>
        <w:spacing w:before="120" w:after="120"/>
        <w:rPr>
          <w:iCs/>
          <w:lang w:val="en-GB"/>
        </w:rPr>
      </w:pPr>
      <w:r w:rsidRPr="00B62AA1">
        <w:rPr>
          <w:highlight w:val="white"/>
          <w:lang w:val="en-GB"/>
        </w:rPr>
        <w:t xml:space="preserve">In ICD-11, schizophrenia or other primary psychotic disorder has been mentioned. The specific term primarily distinguishes the condition from psychoses, which occur due to substance use or a general medical condition. According to Striebel (2025), schizophrenia (6A20) is diagnosed with key symptoms, including persistent delusions, hallucinations, along with disorganising thinning of an individual. These symptoms are seen for a period of one month or more. The conventional clinical subtypes, such as paranoid or hebephrenic, are removed. Rather, the diagnosis uses symptoms and course specifiers. On the other hand, Schizophrenia Disorder (6A21) needs the near-simultaneous presence of schizophrenia syndrome along with the mood episode (KSU, 2020). Further, 6A22 is considered another classification which reflects the personality disorder of a person. 6A23 highlights acute and transient psychotic disorder. It has been characterised by a sudden onset of some positive psychotic symptoms, fluctuating promptly, and persisting for no longer than three months. However, Fond </w:t>
      </w:r>
      <w:r w:rsidRPr="00B62AA1">
        <w:rPr>
          <w:i/>
          <w:iCs/>
          <w:highlight w:val="white"/>
          <w:lang w:val="en-GB"/>
        </w:rPr>
        <w:t>et al.</w:t>
      </w:r>
      <w:r w:rsidRPr="00B62AA1">
        <w:rPr>
          <w:iCs/>
          <w:highlight w:val="white"/>
          <w:lang w:val="en-GB"/>
        </w:rPr>
        <w:t xml:space="preserve"> </w:t>
      </w:r>
      <w:r w:rsidRPr="00B62AA1">
        <w:rPr>
          <w:highlight w:val="white"/>
          <w:lang w:val="en-GB"/>
        </w:rPr>
        <w:t xml:space="preserve">(2023) argue that categorising the condition as psychotic or schizophrenia perpetuates intense social stigma. Critics argue that labels do not show the existing consensus on the dysfunction across brain networks, despite splitting mental activities.  </w:t>
      </w:r>
    </w:p>
    <w:p w14:paraId="48C1E8BB" w14:textId="77777777" w:rsidR="00EA7FA3" w:rsidRPr="00B62AA1" w:rsidRDefault="008D5FA7" w:rsidP="00D9449C">
      <w:pPr>
        <w:spacing w:before="120" w:after="120"/>
        <w:rPr>
          <w:b/>
          <w:i/>
          <w:lang w:val="en-GB"/>
        </w:rPr>
      </w:pPr>
      <w:bookmarkStart w:id="8" w:name="_r85ymxrn5fbh" w:colFirst="0" w:colLast="0"/>
      <w:bookmarkEnd w:id="8"/>
      <w:r w:rsidRPr="00B62AA1">
        <w:rPr>
          <w:b/>
          <w:i/>
          <w:lang w:val="en-GB"/>
        </w:rPr>
        <w:t>Diagnostic criteria and processes related to the condition</w:t>
      </w:r>
    </w:p>
    <w:p w14:paraId="520A2992" w14:textId="77777777" w:rsidR="00EA7FA3" w:rsidRPr="00B62AA1" w:rsidRDefault="008D5FA7" w:rsidP="00D9449C">
      <w:pPr>
        <w:spacing w:before="120" w:after="120"/>
        <w:rPr>
          <w:i/>
          <w:iCs/>
          <w:highlight w:val="white"/>
          <w:u w:val="single"/>
          <w:lang w:val="en-GB"/>
        </w:rPr>
      </w:pPr>
      <w:r w:rsidRPr="00B62AA1">
        <w:rPr>
          <w:i/>
          <w:iCs/>
          <w:highlight w:val="white"/>
          <w:u w:val="single"/>
          <w:lang w:val="en-GB"/>
        </w:rPr>
        <w:t xml:space="preserve">Diagnostic criteria </w:t>
      </w:r>
    </w:p>
    <w:p w14:paraId="6AE9A57F" w14:textId="77777777" w:rsidR="00EA7FA3" w:rsidRPr="00B62AA1" w:rsidRDefault="008D5FA7" w:rsidP="00D9449C">
      <w:pPr>
        <w:spacing w:before="120" w:after="120"/>
        <w:rPr>
          <w:highlight w:val="white"/>
          <w:lang w:val="en-GB"/>
        </w:rPr>
      </w:pPr>
      <w:r w:rsidRPr="00B62AA1">
        <w:rPr>
          <w:highlight w:val="white"/>
          <w:lang w:val="en-GB"/>
        </w:rPr>
        <w:t xml:space="preserve">In the case of the diagnosis of schizophrenia, delusions can be a key criterion. It refers to fixed, as well as false, beliefs that are not rooted in reality, reflecting paranoia. On the other hand, Moritz </w:t>
      </w:r>
      <w:r w:rsidRPr="00B62AA1">
        <w:rPr>
          <w:i/>
          <w:iCs/>
          <w:highlight w:val="white"/>
          <w:lang w:val="en-GB"/>
        </w:rPr>
        <w:t>et al</w:t>
      </w:r>
      <w:r w:rsidRPr="00B62AA1">
        <w:rPr>
          <w:iCs/>
          <w:highlight w:val="white"/>
          <w:lang w:val="en-GB"/>
        </w:rPr>
        <w:t xml:space="preserve">. </w:t>
      </w:r>
      <w:r w:rsidRPr="00B62AA1">
        <w:rPr>
          <w:highlight w:val="white"/>
          <w:lang w:val="en-GB"/>
        </w:rPr>
        <w:t xml:space="preserve">(2024) argue that hallucinations are another diagnostic criterion of schizophrenia. The individual experiences sensory perception, such as auditory, hearing voices, which are not present in reality. Through disorganised speech, the stated mental health condition can be diagnosed. An individual who has trouble due to schizophrenia, the speech of this person is fragmented, jumbled or incoherent.  </w:t>
      </w:r>
    </w:p>
    <w:p w14:paraId="207EE2B7" w14:textId="77777777" w:rsidR="00EA7FA3" w:rsidRPr="00B62AA1" w:rsidRDefault="008D5FA7" w:rsidP="00D9449C">
      <w:pPr>
        <w:spacing w:before="120" w:after="120"/>
        <w:rPr>
          <w:i/>
          <w:iCs/>
          <w:highlight w:val="white"/>
          <w:u w:val="single"/>
          <w:lang w:val="en-GB"/>
        </w:rPr>
      </w:pPr>
      <w:r w:rsidRPr="00B62AA1">
        <w:rPr>
          <w:i/>
          <w:iCs/>
          <w:highlight w:val="white"/>
          <w:u w:val="single"/>
          <w:lang w:val="en-GB"/>
        </w:rPr>
        <w:t xml:space="preserve">Process </w:t>
      </w:r>
    </w:p>
    <w:p w14:paraId="3ECC3769" w14:textId="77777777" w:rsidR="00EA7FA3" w:rsidRPr="00B62AA1" w:rsidRDefault="008D5FA7" w:rsidP="00D9449C">
      <w:pPr>
        <w:spacing w:before="120" w:after="120"/>
        <w:rPr>
          <w:highlight w:val="white"/>
          <w:lang w:val="en-GB"/>
        </w:rPr>
      </w:pPr>
      <w:r w:rsidRPr="00B62AA1">
        <w:rPr>
          <w:highlight w:val="white"/>
          <w:lang w:val="en-GB"/>
        </w:rPr>
        <w:t xml:space="preserve">Neurochemical and brain processes are key techniques for diagnosing schizophrenia. Psychosis is aligned with the imbalances in neurotransmitters, such as overactivity of dopamine in the mesolimbic pathway, along with problems with glutamate, highlighting the reward system of the </w:t>
      </w:r>
      <w:r w:rsidRPr="00B62AA1">
        <w:rPr>
          <w:highlight w:val="white"/>
          <w:lang w:val="en-GB"/>
        </w:rPr>
        <w:lastRenderedPageBreak/>
        <w:t xml:space="preserve">brain and the perception centre (Stellakis </w:t>
      </w:r>
      <w:r w:rsidRPr="00B62AA1">
        <w:rPr>
          <w:i/>
          <w:iCs/>
          <w:highlight w:val="white"/>
          <w:lang w:val="en-GB"/>
        </w:rPr>
        <w:t>et al.</w:t>
      </w:r>
      <w:r w:rsidRPr="00B62AA1">
        <w:rPr>
          <w:iCs/>
          <w:highlight w:val="white"/>
          <w:lang w:val="en-GB"/>
        </w:rPr>
        <w:t xml:space="preserve"> </w:t>
      </w:r>
      <w:r w:rsidRPr="00B62AA1">
        <w:rPr>
          <w:highlight w:val="white"/>
          <w:lang w:val="en-GB"/>
        </w:rPr>
        <w:t xml:space="preserve">2024). In a situation where the actual cause of schizophrenia is not entirely understandable, the specific condition is related to the complex interplay of genetic predispositions and environmental stressors, including trauma, cannabis utilisation, and obstetric complications, hampering the development of the brain. </w:t>
      </w:r>
    </w:p>
    <w:p w14:paraId="3B768213" w14:textId="77777777" w:rsidR="00EA7FA3" w:rsidRPr="00B62AA1" w:rsidRDefault="008D5FA7" w:rsidP="00D9449C">
      <w:pPr>
        <w:spacing w:before="120" w:after="120"/>
        <w:jc w:val="center"/>
        <w:rPr>
          <w:b/>
          <w:bCs/>
          <w:highlight w:val="white"/>
          <w:lang w:val="en-GB"/>
        </w:rPr>
      </w:pPr>
      <w:r w:rsidRPr="00B62AA1">
        <w:rPr>
          <w:b/>
          <w:bCs/>
          <w:noProof/>
          <w:highlight w:val="white"/>
          <w:lang w:val="en-GB" w:eastAsia="en-GB"/>
        </w:rPr>
        <w:drawing>
          <wp:inline distT="114300" distB="114300" distL="114300" distR="114300" wp14:anchorId="2B0BD1B3" wp14:editId="7F788B1A">
            <wp:extent cx="2771775" cy="2819400"/>
            <wp:effectExtent l="19050" t="19050" r="28575" b="1905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71775" cy="2819400"/>
                    </a:xfrm>
                    <a:prstGeom prst="rect">
                      <a:avLst/>
                    </a:prstGeom>
                    <a:ln w="25400">
                      <a:solidFill>
                        <a:srgbClr val="000000"/>
                      </a:solidFill>
                      <a:prstDash val="solid"/>
                    </a:ln>
                  </pic:spPr>
                </pic:pic>
              </a:graphicData>
            </a:graphic>
          </wp:inline>
        </w:drawing>
      </w:r>
    </w:p>
    <w:p w14:paraId="4C68DEF4" w14:textId="77777777" w:rsidR="00EA7FA3" w:rsidRPr="00B62AA1" w:rsidRDefault="008D5FA7" w:rsidP="00D9449C">
      <w:pPr>
        <w:spacing w:before="120" w:after="120"/>
        <w:jc w:val="center"/>
        <w:rPr>
          <w:b/>
          <w:bCs/>
          <w:highlight w:val="white"/>
          <w:lang w:val="en-GB"/>
        </w:rPr>
      </w:pPr>
      <w:r w:rsidRPr="00B62AA1">
        <w:rPr>
          <w:b/>
          <w:bCs/>
          <w:highlight w:val="white"/>
          <w:lang w:val="en-GB"/>
        </w:rPr>
        <w:t xml:space="preserve">Figure 1: Diagnostic criteria and process of schizophrenia </w:t>
      </w:r>
    </w:p>
    <w:p w14:paraId="6E3E1E7D" w14:textId="77777777" w:rsidR="00EA7FA3" w:rsidRPr="00B62AA1" w:rsidRDefault="008D5FA7" w:rsidP="00D9449C">
      <w:pPr>
        <w:spacing w:before="120" w:after="120"/>
        <w:jc w:val="center"/>
        <w:rPr>
          <w:highlight w:val="white"/>
          <w:lang w:val="en-GB"/>
        </w:rPr>
      </w:pPr>
      <w:r w:rsidRPr="00B62AA1">
        <w:rPr>
          <w:highlight w:val="white"/>
          <w:lang w:val="en-GB"/>
        </w:rPr>
        <w:t>(Source: Self-Developed)</w:t>
      </w:r>
    </w:p>
    <w:p w14:paraId="6024982B" w14:textId="77777777" w:rsidR="00EA7FA3" w:rsidRPr="00B62AA1" w:rsidRDefault="008D5FA7" w:rsidP="00D9449C">
      <w:pPr>
        <w:spacing w:before="120" w:after="120"/>
        <w:rPr>
          <w:b/>
          <w:i/>
          <w:lang w:val="en-GB"/>
        </w:rPr>
      </w:pPr>
      <w:bookmarkStart w:id="9" w:name="_fd8yjrks651y" w:colFirst="0" w:colLast="0"/>
      <w:bookmarkEnd w:id="9"/>
      <w:r w:rsidRPr="00B62AA1">
        <w:rPr>
          <w:b/>
          <w:i/>
          <w:lang w:val="en-GB"/>
        </w:rPr>
        <w:t xml:space="preserve">Language used in the classification </w:t>
      </w:r>
    </w:p>
    <w:p w14:paraId="76EEA613" w14:textId="77777777" w:rsidR="00EA7FA3" w:rsidRPr="00B62AA1" w:rsidRDefault="008D5FA7" w:rsidP="00D9449C">
      <w:pPr>
        <w:spacing w:before="120" w:after="120"/>
        <w:rPr>
          <w:lang w:val="en-GB"/>
        </w:rPr>
      </w:pPr>
      <w:r w:rsidRPr="00B62AA1">
        <w:rPr>
          <w:highlight w:val="white"/>
          <w:lang w:val="en-GB"/>
        </w:rPr>
        <w:t xml:space="preserve">In the case of classifying mental health disorders such as Schizophrenia or other primary psychotic disorders, the use of the term ‘disorder’ is well-suited. It is a medical term applied to a cluster of signs, leading to distress or impaired regular functioning of an individual (Wu </w:t>
      </w:r>
      <w:r w:rsidRPr="00B62AA1">
        <w:rPr>
          <w:i/>
          <w:iCs/>
          <w:highlight w:val="white"/>
          <w:lang w:val="en-GB"/>
        </w:rPr>
        <w:t>et al.</w:t>
      </w:r>
      <w:r w:rsidRPr="00B62AA1">
        <w:rPr>
          <w:iCs/>
          <w:highlight w:val="white"/>
          <w:lang w:val="en-GB"/>
        </w:rPr>
        <w:t xml:space="preserve"> </w:t>
      </w:r>
      <w:r w:rsidRPr="00B62AA1">
        <w:rPr>
          <w:highlight w:val="white"/>
          <w:lang w:val="en-GB"/>
        </w:rPr>
        <w:t xml:space="preserve">2023). This indicates a recognised, clinically remarkable deviation from general functioning without any assumption of the actual biological reasons. Further, the term ‘condition’ or ‘illness’ can be justified for the classification of Schizophrenia or other primary psychotic disorders. The advocating group or the healthcare personnel utilises these terms interchangeably. The terms illness and condition heavily prioritise the lived experiences, along with the medical nature of schizophrenia. These are considered more neutral as well as holistic, focusing on the living of a person with an ongoing state of health, needing proper management. </w:t>
      </w:r>
    </w:p>
    <w:p w14:paraId="3C661BCB" w14:textId="77777777" w:rsidR="00DF3BB1" w:rsidRPr="00B62AA1" w:rsidRDefault="00DF3BB1">
      <w:pPr>
        <w:rPr>
          <w:b/>
          <w:bCs/>
          <w:lang w:val="en-GB"/>
        </w:rPr>
      </w:pPr>
      <w:bookmarkStart w:id="10" w:name="_v3qdigfqa1z" w:colFirst="0" w:colLast="0"/>
      <w:bookmarkEnd w:id="10"/>
      <w:r w:rsidRPr="00B62AA1">
        <w:rPr>
          <w:lang w:val="en-GB"/>
        </w:rPr>
        <w:br w:type="page"/>
      </w:r>
    </w:p>
    <w:p w14:paraId="3444FC02" w14:textId="77777777" w:rsidR="00EA7FA3" w:rsidRPr="00B62AA1" w:rsidRDefault="008D5FA7" w:rsidP="00D9449C">
      <w:pPr>
        <w:pStyle w:val="Heading2"/>
        <w:spacing w:before="120" w:after="120"/>
        <w:rPr>
          <w:lang w:val="en-GB"/>
        </w:rPr>
      </w:pPr>
      <w:bookmarkStart w:id="11" w:name="_Toc236141616"/>
      <w:r w:rsidRPr="00B62AA1">
        <w:rPr>
          <w:lang w:val="en-GB"/>
        </w:rPr>
        <w:lastRenderedPageBreak/>
        <w:t>Treatment and Rehabilitation</w:t>
      </w:r>
      <w:bookmarkEnd w:id="11"/>
      <w:r w:rsidRPr="00B62AA1">
        <w:rPr>
          <w:lang w:val="en-GB"/>
        </w:rPr>
        <w:t xml:space="preserve"> </w:t>
      </w:r>
    </w:p>
    <w:p w14:paraId="5584BA95" w14:textId="77777777" w:rsidR="00EA7FA3" w:rsidRPr="00B62AA1" w:rsidRDefault="008D5FA7" w:rsidP="00D9449C">
      <w:pPr>
        <w:spacing w:before="120" w:after="120"/>
        <w:rPr>
          <w:b/>
          <w:bCs/>
          <w:i/>
          <w:iCs/>
          <w:lang w:val="en-GB"/>
        </w:rPr>
      </w:pPr>
      <w:r w:rsidRPr="00B62AA1">
        <w:rPr>
          <w:b/>
          <w:bCs/>
          <w:i/>
          <w:iCs/>
          <w:lang w:val="en-GB"/>
        </w:rPr>
        <w:t>Standard treatment approaches for the condition</w:t>
      </w:r>
    </w:p>
    <w:p w14:paraId="5FF6C882" w14:textId="77777777" w:rsidR="00EA7FA3" w:rsidRPr="00B62AA1" w:rsidRDefault="008D5FA7" w:rsidP="00D9449C">
      <w:pPr>
        <w:spacing w:before="120" w:after="120"/>
        <w:rPr>
          <w:lang w:val="en-GB"/>
        </w:rPr>
      </w:pPr>
      <w:r w:rsidRPr="00B62AA1">
        <w:rPr>
          <w:lang w:val="en-GB"/>
        </w:rPr>
        <w:t xml:space="preserve">Concerning schizophrenia or other primary psychotic disorders, pharmacotherapy is the standard treatment approach, reflecting antipsychotics. These are considered the gold standard, which functions as a dopamine receptor antagonist. This approach is effective on a large scale as it resolves the acute psychotic episodes and reduces the long-term relapse rates. Pharmacotherapy denotes the long-acting injectable versions, which are available to improve treatment adherence. However, Du </w:t>
      </w:r>
      <w:r w:rsidRPr="00B62AA1">
        <w:rPr>
          <w:i/>
          <w:iCs/>
          <w:lang w:val="en-GB"/>
        </w:rPr>
        <w:t>et al.</w:t>
      </w:r>
      <w:r w:rsidRPr="00B62AA1">
        <w:rPr>
          <w:iCs/>
          <w:lang w:val="en-GB"/>
        </w:rPr>
        <w:t xml:space="preserve"> </w:t>
      </w:r>
      <w:r w:rsidRPr="00B62AA1">
        <w:rPr>
          <w:lang w:val="en-GB"/>
        </w:rPr>
        <w:t>(2023) argue that this approach has some metabolic issues, particularly weight gain, QTc prolongation, or diabetes. In some cases, neurological side effects can be seen among patients, especially extrapyramidal symptoms and tardive dyskinesia. On the other hand, psychosocial intervention is another type of treatment approach for schizophrenia. In relation to this, cognitive behavioural therapy for psychosis and social skill training are vital (</w:t>
      </w:r>
      <w:r w:rsidRPr="00B62AA1">
        <w:rPr>
          <w:highlight w:val="white"/>
          <w:lang w:val="en-GB"/>
        </w:rPr>
        <w:t>Kingdon and Turkington</w:t>
      </w:r>
      <w:r w:rsidRPr="00B62AA1">
        <w:rPr>
          <w:lang w:val="en-GB"/>
        </w:rPr>
        <w:t xml:space="preserve">, 2022). In relation to this, a family education program can be effective in controlling the symptoms of the patients or reintegrating them into society. This approach is beneficial in improving the regular functioning of the patients, which increases medication adherence and decreases the burden on caregivers. However, psychological therapies are insufficient because of standalone treatment, and high reliance on comprehensive resources of the community, which cannot be accessible globally or covered by insurance. </w:t>
      </w:r>
    </w:p>
    <w:p w14:paraId="19771006" w14:textId="77777777" w:rsidR="00EA7FA3" w:rsidRPr="00B62AA1" w:rsidRDefault="008D5FA7" w:rsidP="00D9449C">
      <w:pPr>
        <w:spacing w:before="120" w:after="120"/>
        <w:jc w:val="center"/>
        <w:rPr>
          <w:b/>
          <w:bCs/>
          <w:lang w:val="en-GB"/>
        </w:rPr>
      </w:pPr>
      <w:r w:rsidRPr="00B62AA1">
        <w:rPr>
          <w:b/>
          <w:bCs/>
          <w:noProof/>
          <w:lang w:val="en-GB" w:eastAsia="en-GB"/>
        </w:rPr>
        <w:drawing>
          <wp:inline distT="114300" distB="114300" distL="114300" distR="114300" wp14:anchorId="4E7D704C" wp14:editId="3D4A01FB">
            <wp:extent cx="2686050" cy="2457450"/>
            <wp:effectExtent l="19050" t="19050" r="19050" b="190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686050" cy="2457450"/>
                    </a:xfrm>
                    <a:prstGeom prst="rect">
                      <a:avLst/>
                    </a:prstGeom>
                    <a:ln w="25400">
                      <a:solidFill>
                        <a:srgbClr val="000000"/>
                      </a:solidFill>
                      <a:prstDash val="solid"/>
                    </a:ln>
                  </pic:spPr>
                </pic:pic>
              </a:graphicData>
            </a:graphic>
          </wp:inline>
        </w:drawing>
      </w:r>
    </w:p>
    <w:p w14:paraId="07AE8622" w14:textId="77777777" w:rsidR="00EA7FA3" w:rsidRPr="00B62AA1" w:rsidRDefault="008D5FA7" w:rsidP="00D9449C">
      <w:pPr>
        <w:spacing w:before="120" w:after="120"/>
        <w:jc w:val="center"/>
        <w:rPr>
          <w:b/>
          <w:bCs/>
          <w:lang w:val="en-GB"/>
        </w:rPr>
      </w:pPr>
      <w:r w:rsidRPr="00B62AA1">
        <w:rPr>
          <w:b/>
          <w:bCs/>
          <w:lang w:val="en-GB"/>
        </w:rPr>
        <w:t xml:space="preserve">Figure 2: Standard treatment approaches for schizophrenia </w:t>
      </w:r>
    </w:p>
    <w:p w14:paraId="4D5C728F" w14:textId="77777777" w:rsidR="00EA7FA3" w:rsidRPr="00B62AA1" w:rsidRDefault="008D5FA7" w:rsidP="00D9449C">
      <w:pPr>
        <w:spacing w:before="120" w:after="120"/>
        <w:jc w:val="center"/>
        <w:rPr>
          <w:b/>
          <w:bCs/>
          <w:lang w:val="en-GB"/>
        </w:rPr>
      </w:pPr>
      <w:r w:rsidRPr="00B62AA1">
        <w:rPr>
          <w:lang w:val="en-GB"/>
        </w:rPr>
        <w:t>(Source: Self-Developed)</w:t>
      </w:r>
    </w:p>
    <w:p w14:paraId="6EA3B83B" w14:textId="77777777" w:rsidR="00612BD8" w:rsidRPr="00B62AA1" w:rsidRDefault="00612BD8" w:rsidP="00D9449C">
      <w:pPr>
        <w:spacing w:before="120" w:after="120"/>
        <w:rPr>
          <w:b/>
          <w:bCs/>
          <w:i/>
          <w:iCs/>
          <w:lang w:val="en-GB"/>
        </w:rPr>
      </w:pPr>
    </w:p>
    <w:p w14:paraId="19DF98EF" w14:textId="77777777" w:rsidR="00EA7FA3" w:rsidRPr="00B62AA1" w:rsidRDefault="008D5FA7" w:rsidP="00D9449C">
      <w:pPr>
        <w:spacing w:before="120" w:after="120"/>
        <w:rPr>
          <w:b/>
          <w:bCs/>
          <w:i/>
          <w:iCs/>
          <w:lang w:val="en-GB"/>
        </w:rPr>
      </w:pPr>
      <w:r w:rsidRPr="00B62AA1">
        <w:rPr>
          <w:b/>
          <w:bCs/>
          <w:i/>
          <w:iCs/>
          <w:lang w:val="en-GB"/>
        </w:rPr>
        <w:lastRenderedPageBreak/>
        <w:t>Rehabilitation measures included in ICD-11 and in practice</w:t>
      </w:r>
    </w:p>
    <w:p w14:paraId="31FAD913" w14:textId="77777777" w:rsidR="00EA7FA3" w:rsidRPr="00B62AA1" w:rsidRDefault="008D5FA7" w:rsidP="00D9449C">
      <w:pPr>
        <w:spacing w:before="120" w:after="120"/>
        <w:rPr>
          <w:lang w:val="en-GB"/>
        </w:rPr>
      </w:pPr>
      <w:r w:rsidRPr="00B62AA1">
        <w:rPr>
          <w:lang w:val="en-GB"/>
        </w:rPr>
        <w:t xml:space="preserve">The cognitive symptoms specifier is a rehabilitation measurement, highlighting attention, executive functioning, or memory. These are the distinct domains which dictate functional outputs along with rehabilitation requirements. On the other hand, Hode </w:t>
      </w:r>
      <w:r w:rsidRPr="00B62AA1">
        <w:rPr>
          <w:i/>
          <w:iCs/>
          <w:lang w:val="en-GB"/>
        </w:rPr>
        <w:t>et al.</w:t>
      </w:r>
      <w:r w:rsidRPr="00B62AA1">
        <w:rPr>
          <w:iCs/>
          <w:lang w:val="en-GB"/>
        </w:rPr>
        <w:t xml:space="preserve"> </w:t>
      </w:r>
      <w:r w:rsidRPr="00B62AA1">
        <w:rPr>
          <w:lang w:val="en-GB"/>
        </w:rPr>
        <w:t xml:space="preserve">(2024) argue that psychoeducation can have an integral role in rehabilitation measures. It can involve programs which offer individuals and their </w:t>
      </w:r>
      <w:r w:rsidR="00D9449C" w:rsidRPr="00B62AA1">
        <w:rPr>
          <w:lang w:val="en-GB"/>
        </w:rPr>
        <w:t>family’s</w:t>
      </w:r>
      <w:r w:rsidRPr="00B62AA1">
        <w:rPr>
          <w:lang w:val="en-GB"/>
        </w:rPr>
        <w:t xml:space="preserve"> information about the illness, adherence to medication, and early signs in preventing relapse. Most importantly, social skill training can be another measure for rehabilitation for schizophrenia or other psychotic disorders. This kind of intervention has been designed in order to bring improvement to interpersonal interaction, communication, as well as the independent living skills of people.   </w:t>
      </w:r>
    </w:p>
    <w:p w14:paraId="7F6675FB" w14:textId="77777777" w:rsidR="00EA7FA3" w:rsidRPr="00B62AA1" w:rsidRDefault="008D5FA7" w:rsidP="00D9449C">
      <w:pPr>
        <w:spacing w:before="120" w:after="120"/>
        <w:rPr>
          <w:b/>
          <w:bCs/>
          <w:i/>
          <w:iCs/>
          <w:lang w:val="en-GB"/>
        </w:rPr>
      </w:pPr>
      <w:r w:rsidRPr="00B62AA1">
        <w:rPr>
          <w:b/>
          <w:bCs/>
          <w:i/>
          <w:iCs/>
          <w:lang w:val="en-GB"/>
        </w:rPr>
        <w:t>Effectiveness and limitations of these approaches</w:t>
      </w:r>
    </w:p>
    <w:p w14:paraId="18C91459" w14:textId="77777777" w:rsidR="00EA7FA3" w:rsidRPr="00B62AA1" w:rsidRDefault="008D5FA7" w:rsidP="00D9449C">
      <w:pPr>
        <w:spacing w:before="120" w:after="120"/>
        <w:rPr>
          <w:iCs/>
          <w:highlight w:val="white"/>
          <w:u w:val="single"/>
          <w:lang w:val="en-GB"/>
        </w:rPr>
      </w:pPr>
      <w:r w:rsidRPr="00B62AA1">
        <w:rPr>
          <w:iCs/>
          <w:highlight w:val="white"/>
          <w:u w:val="single"/>
          <w:lang w:val="en-GB"/>
        </w:rPr>
        <w:t>Effectiveness and limitations of pharmacotherapy</w:t>
      </w:r>
    </w:p>
    <w:p w14:paraId="751E5F0A" w14:textId="77777777" w:rsidR="00EA7FA3" w:rsidRPr="00B62AA1" w:rsidRDefault="008D5FA7" w:rsidP="00D9449C">
      <w:pPr>
        <w:spacing w:before="120" w:after="120"/>
        <w:rPr>
          <w:highlight w:val="white"/>
          <w:lang w:val="en-GB"/>
        </w:rPr>
      </w:pPr>
      <w:r w:rsidRPr="00B62AA1">
        <w:rPr>
          <w:highlight w:val="white"/>
          <w:lang w:val="en-GB"/>
        </w:rPr>
        <w:t xml:space="preserve">Pharmacotherapy is effective for schizophrenia from the perspective of relapse prevention. It involves consistent medication, which decreases long-term relapse along with rates of rehospitalisation. However, metabolic side effects are the limitation of pharmacotherapy. In some scenarios, this induces severe metabolic problems, such as weight gain, diabetes, and so on (McIntyre </w:t>
      </w:r>
      <w:r w:rsidRPr="00B62AA1">
        <w:rPr>
          <w:i/>
          <w:iCs/>
          <w:highlight w:val="white"/>
          <w:lang w:val="en-GB"/>
        </w:rPr>
        <w:t>et al</w:t>
      </w:r>
      <w:r w:rsidRPr="00B62AA1">
        <w:rPr>
          <w:iCs/>
          <w:highlight w:val="white"/>
          <w:lang w:val="en-GB"/>
        </w:rPr>
        <w:t xml:space="preserve">. </w:t>
      </w:r>
      <w:r w:rsidRPr="00B62AA1">
        <w:rPr>
          <w:highlight w:val="white"/>
          <w:lang w:val="en-GB"/>
        </w:rPr>
        <w:t xml:space="preserve">2024). </w:t>
      </w:r>
    </w:p>
    <w:p w14:paraId="2930F221" w14:textId="77777777" w:rsidR="00EA7FA3" w:rsidRPr="00B62AA1" w:rsidRDefault="008D5FA7" w:rsidP="00D9449C">
      <w:pPr>
        <w:spacing w:before="120" w:after="120"/>
        <w:rPr>
          <w:iCs/>
          <w:highlight w:val="white"/>
          <w:u w:val="single"/>
          <w:lang w:val="en-GB"/>
        </w:rPr>
      </w:pPr>
      <w:r w:rsidRPr="00B62AA1">
        <w:rPr>
          <w:iCs/>
          <w:highlight w:val="white"/>
          <w:u w:val="single"/>
          <w:lang w:val="en-GB"/>
        </w:rPr>
        <w:t xml:space="preserve">Effectiveness and limitations of psychosocial interventions </w:t>
      </w:r>
    </w:p>
    <w:p w14:paraId="55C59A41" w14:textId="77777777" w:rsidR="00EA7FA3" w:rsidRPr="00B62AA1" w:rsidRDefault="008D5FA7" w:rsidP="00D9449C">
      <w:pPr>
        <w:spacing w:before="120" w:after="120"/>
        <w:rPr>
          <w:lang w:val="en-GB"/>
        </w:rPr>
      </w:pPr>
      <w:r w:rsidRPr="00B62AA1">
        <w:rPr>
          <w:highlight w:val="white"/>
          <w:lang w:val="en-GB"/>
        </w:rPr>
        <w:t>Interventions, especially cognitive behavioural therapy for psychosis, along with social skill training, can support patients to manage persistent symptoms of schizophrenia, through which they reintegrate into society (Newman</w:t>
      </w:r>
      <w:r w:rsidRPr="00B62AA1">
        <w:rPr>
          <w:rFonts w:ascii="Times New Roman" w:eastAsia="Times New Roman" w:hAnsi="Times New Roman" w:cs="Times New Roman"/>
          <w:highlight w:val="white"/>
          <w:lang w:val="en-GB"/>
        </w:rPr>
        <w:t>‐</w:t>
      </w:r>
      <w:r w:rsidRPr="00B62AA1">
        <w:rPr>
          <w:highlight w:val="white"/>
          <w:lang w:val="en-GB"/>
        </w:rPr>
        <w:t xml:space="preserve">Taylor and Bentall, 2024). However, this approach heavily depends on community resources, which are not accessible internationally.  </w:t>
      </w:r>
    </w:p>
    <w:p w14:paraId="18BB8748" w14:textId="77777777" w:rsidR="00EA7FA3" w:rsidRPr="00B62AA1" w:rsidRDefault="008D5FA7" w:rsidP="00D9449C">
      <w:pPr>
        <w:pStyle w:val="Heading2"/>
        <w:spacing w:before="120" w:after="120"/>
        <w:rPr>
          <w:lang w:val="en-GB"/>
        </w:rPr>
      </w:pPr>
      <w:bookmarkStart w:id="12" w:name="_wtxa8dgwsxil" w:colFirst="0" w:colLast="0"/>
      <w:bookmarkStart w:id="13" w:name="_Toc236141617"/>
      <w:bookmarkEnd w:id="12"/>
      <w:r w:rsidRPr="00B62AA1">
        <w:rPr>
          <w:lang w:val="en-GB"/>
        </w:rPr>
        <w:t>Current Debates and Emerging Issues</w:t>
      </w:r>
      <w:bookmarkEnd w:id="13"/>
      <w:r w:rsidRPr="00B62AA1">
        <w:rPr>
          <w:lang w:val="en-GB"/>
        </w:rPr>
        <w:t xml:space="preserve"> </w:t>
      </w:r>
    </w:p>
    <w:p w14:paraId="6D419C8F" w14:textId="77777777" w:rsidR="00EA7FA3" w:rsidRPr="00B62AA1" w:rsidRDefault="008D5FA7" w:rsidP="00D9449C">
      <w:pPr>
        <w:spacing w:before="120" w:after="120"/>
        <w:rPr>
          <w:b/>
          <w:bCs/>
          <w:i/>
          <w:iCs/>
          <w:lang w:val="en-GB"/>
        </w:rPr>
      </w:pPr>
      <w:r w:rsidRPr="00B62AA1">
        <w:rPr>
          <w:b/>
          <w:bCs/>
          <w:i/>
          <w:iCs/>
          <w:lang w:val="en-GB"/>
        </w:rPr>
        <w:t>Ongoing debates surrounding the classification and treatment of Schizophrenia and their impacts on practice and policy</w:t>
      </w:r>
    </w:p>
    <w:p w14:paraId="09201E20" w14:textId="77777777" w:rsidR="00EA7FA3" w:rsidRPr="00B62AA1" w:rsidRDefault="008D5FA7" w:rsidP="00D9449C">
      <w:pPr>
        <w:spacing w:before="120" w:after="120"/>
        <w:rPr>
          <w:lang w:val="en-GB"/>
        </w:rPr>
      </w:pPr>
      <w:r w:rsidRPr="00B62AA1">
        <w:rPr>
          <w:lang w:val="en-GB"/>
        </w:rPr>
        <w:t>The classification of schizophrenia is one of the most debated topics within contemporary psychiatry. The ICD 11 classifies schizophrenia under primary psychotic disorders and has also replaced traditional subtypes, like catatonic schizophrenia and paranoid, with a dimensional approach depending on illness course and symptom domains (Nickl-</w:t>
      </w:r>
      <w:proofErr w:type="spellStart"/>
      <w:r w:rsidRPr="00B62AA1">
        <w:rPr>
          <w:lang w:val="en-GB"/>
        </w:rPr>
        <w:t>Jockschat</w:t>
      </w:r>
      <w:proofErr w:type="spellEnd"/>
      <w:r w:rsidRPr="00B62AA1">
        <w:rPr>
          <w:lang w:val="en-GB"/>
        </w:rPr>
        <w:t xml:space="preserve"> </w:t>
      </w:r>
      <w:r w:rsidRPr="00B62AA1">
        <w:rPr>
          <w:i/>
          <w:iCs/>
          <w:lang w:val="en-GB"/>
        </w:rPr>
        <w:t>et al</w:t>
      </w:r>
      <w:r w:rsidRPr="00B62AA1">
        <w:rPr>
          <w:iCs/>
          <w:lang w:val="en-GB"/>
        </w:rPr>
        <w:t>.</w:t>
      </w:r>
      <w:r w:rsidRPr="00B62AA1">
        <w:rPr>
          <w:lang w:val="en-GB"/>
        </w:rPr>
        <w:t xml:space="preserve"> 2025). This change addresses evidence that symptom profiles often fluctuate and overlap over time, making categorial subtypes clinically irrelevant and unreliable. Pan and Wang (2024) stated that the </w:t>
      </w:r>
      <w:r w:rsidRPr="00B62AA1">
        <w:rPr>
          <w:iCs/>
          <w:lang w:val="en-GB"/>
        </w:rPr>
        <w:lastRenderedPageBreak/>
        <w:t>dimensional model</w:t>
      </w:r>
      <w:r w:rsidRPr="00B62AA1">
        <w:rPr>
          <w:lang w:val="en-GB"/>
        </w:rPr>
        <w:t xml:space="preserve"> offers higher diagnostic flexibility and enables personalised treatment planning. In contrast, Hyland </w:t>
      </w:r>
      <w:r w:rsidRPr="00B62AA1">
        <w:rPr>
          <w:i/>
          <w:iCs/>
          <w:lang w:val="en-GB"/>
        </w:rPr>
        <w:t>et al</w:t>
      </w:r>
      <w:r w:rsidRPr="00B62AA1">
        <w:rPr>
          <w:iCs/>
          <w:lang w:val="en-GB"/>
        </w:rPr>
        <w:t xml:space="preserve">. </w:t>
      </w:r>
      <w:r w:rsidRPr="00B62AA1">
        <w:rPr>
          <w:lang w:val="en-GB"/>
        </w:rPr>
        <w:t xml:space="preserve">(2023) argued that eliminating subtypes lowers diagnostic specificity and threatens the potential of clinicians to predict issues and develop interventions effectively. In addition, advances in neuroimaging and genetics suggest that schizophrenia may highlight a range of disorders with different biological mechanisms rather than a sole disease entity. However, removing reliable and relevant biological markers suggests that diagnosis continues to depend mainly on clinical symptoms. </w:t>
      </w:r>
    </w:p>
    <w:p w14:paraId="303074FD" w14:textId="77777777" w:rsidR="00EA7FA3" w:rsidRPr="00B62AA1" w:rsidRDefault="008D5FA7" w:rsidP="00D9449C">
      <w:pPr>
        <w:spacing w:before="120" w:after="120"/>
        <w:rPr>
          <w:lang w:val="en-GB"/>
        </w:rPr>
      </w:pPr>
      <w:r w:rsidRPr="00B62AA1">
        <w:rPr>
          <w:lang w:val="en-GB"/>
        </w:rPr>
        <w:t>Furthermore, the treatment of schizophrenia remains equally controversial in the field of healthcare and medicine. Antipsychotic medication may be the cornerstone of schizophrenia treatment, as it successfully controls delusions and hallucinations; however, its long-term application is associated with negative impacts, like cardiovascular disease, metabolic syndrome, and extrapyramidal symptoms (</w:t>
      </w:r>
      <w:proofErr w:type="spellStart"/>
      <w:r w:rsidRPr="00B62AA1">
        <w:rPr>
          <w:lang w:val="en-GB"/>
        </w:rPr>
        <w:t>Gładysz</w:t>
      </w:r>
      <w:proofErr w:type="spellEnd"/>
      <w:r w:rsidRPr="00B62AA1">
        <w:rPr>
          <w:lang w:val="en-GB"/>
        </w:rPr>
        <w:t xml:space="preserve"> </w:t>
      </w:r>
      <w:r w:rsidRPr="00B62AA1">
        <w:rPr>
          <w:i/>
          <w:iCs/>
          <w:lang w:val="en-GB"/>
        </w:rPr>
        <w:t>et al.</w:t>
      </w:r>
      <w:r w:rsidRPr="00B62AA1">
        <w:rPr>
          <w:lang w:val="en-GB"/>
        </w:rPr>
        <w:t xml:space="preserve"> 2024). Thus, there is increasing focus on recovery-based care, which integrates medication with family psychoeducation, Behavioural Therapy for Psychosis (</w:t>
      </w:r>
      <w:proofErr w:type="spellStart"/>
      <w:r w:rsidRPr="00B62AA1">
        <w:rPr>
          <w:lang w:val="en-GB"/>
        </w:rPr>
        <w:t>CBTp</w:t>
      </w:r>
      <w:proofErr w:type="spellEnd"/>
      <w:r w:rsidRPr="00B62AA1">
        <w:rPr>
          <w:lang w:val="en-GB"/>
        </w:rPr>
        <w:t>), community-driven mental health services, and vocational rehabilitation (</w:t>
      </w:r>
      <w:proofErr w:type="spellStart"/>
      <w:r w:rsidRPr="00B62AA1">
        <w:rPr>
          <w:lang w:val="en-GB"/>
        </w:rPr>
        <w:t>Fusar</w:t>
      </w:r>
      <w:proofErr w:type="spellEnd"/>
      <w:r w:rsidRPr="00B62AA1">
        <w:rPr>
          <w:lang w:val="en-GB"/>
        </w:rPr>
        <w:t xml:space="preserve">‐Poli </w:t>
      </w:r>
      <w:r w:rsidRPr="00B62AA1">
        <w:rPr>
          <w:i/>
          <w:iCs/>
          <w:lang w:val="en-GB"/>
        </w:rPr>
        <w:t>et al</w:t>
      </w:r>
      <w:r w:rsidRPr="00B62AA1">
        <w:rPr>
          <w:iCs/>
          <w:lang w:val="en-GB"/>
        </w:rPr>
        <w:t xml:space="preserve">. </w:t>
      </w:r>
      <w:r w:rsidRPr="00B62AA1">
        <w:rPr>
          <w:lang w:val="en-GB"/>
        </w:rPr>
        <w:t xml:space="preserve">2026). This addresses that integrated interventions contribute to quality of life and functional recovery; however, inconsistent service exists, as psychological therapies need adequate funding and specialist resources. </w:t>
      </w:r>
    </w:p>
    <w:p w14:paraId="4E04CCB3" w14:textId="77777777" w:rsidR="00EA7FA3" w:rsidRPr="00B62AA1" w:rsidRDefault="008D5FA7" w:rsidP="00D9449C">
      <w:pPr>
        <w:spacing w:before="120" w:after="120"/>
        <w:rPr>
          <w:lang w:val="en-GB"/>
        </w:rPr>
      </w:pPr>
      <w:r w:rsidRPr="00B62AA1">
        <w:rPr>
          <w:lang w:val="en-GB"/>
        </w:rPr>
        <w:t xml:space="preserve">These debates largely influence mental health policy and clinical practices. For example, the launch of dimensional classification in ICD-11 inspires clinicians to perform comprehensive assessments, which value cognitive functioning, symptom severity, and psychological needs rather than only depending on diagnostic labels. In addition, recovery-oriented models promote shared decision-making, multidisciplinary care, and early intervention services within the national mental health principles and policies. In contrast, unequal access to specialised psychological services, increasing workforce shortages, and a lack of rehabilitation funding threaten its implementation. Thus, future policies must balance modernisations and advances in biological psychiatry with people-focused care, while guaranteeing equal and adequate access to comprehensive mental health services. </w:t>
      </w:r>
    </w:p>
    <w:p w14:paraId="292DD11C" w14:textId="77777777" w:rsidR="00EA7FA3" w:rsidRPr="00B62AA1" w:rsidRDefault="008D5FA7" w:rsidP="00D9449C">
      <w:pPr>
        <w:spacing w:before="120" w:after="120"/>
        <w:rPr>
          <w:b/>
          <w:bCs/>
          <w:i/>
          <w:iCs/>
          <w:lang w:val="en-GB"/>
        </w:rPr>
      </w:pPr>
      <w:r w:rsidRPr="00B62AA1">
        <w:rPr>
          <w:b/>
          <w:bCs/>
          <w:i/>
          <w:iCs/>
          <w:lang w:val="en-GB"/>
        </w:rPr>
        <w:t>Role of neurodivergence and relevant reclassification issues</w:t>
      </w:r>
    </w:p>
    <w:p w14:paraId="5DBBF018" w14:textId="77777777" w:rsidR="00EA7FA3" w:rsidRPr="00B62AA1" w:rsidRDefault="008D5FA7" w:rsidP="00D9449C">
      <w:pPr>
        <w:spacing w:before="120" w:after="120"/>
        <w:rPr>
          <w:lang w:val="en-GB"/>
        </w:rPr>
      </w:pPr>
      <w:r w:rsidRPr="00B62AA1">
        <w:rPr>
          <w:lang w:val="en-GB"/>
        </w:rPr>
        <w:t>Neurodivergence means naturally merging neurological differences like autism spectrum disorder and attention-deficit hyperactivity disorder (McKee, 2023). Schizophrenia generally shares neurodevelopmental characteristics, such as sensory experiences and atypical cognitive processing, and must therefore be perceived through a wider neurodiversity framework, which lowers stigma and promotes acceptance (</w:t>
      </w:r>
      <w:proofErr w:type="spellStart"/>
      <w:r w:rsidRPr="00B62AA1">
        <w:rPr>
          <w:lang w:val="en-GB"/>
        </w:rPr>
        <w:t>Jutla</w:t>
      </w:r>
      <w:proofErr w:type="spellEnd"/>
      <w:r w:rsidRPr="00B62AA1">
        <w:rPr>
          <w:lang w:val="en-GB"/>
        </w:rPr>
        <w:t xml:space="preserve"> </w:t>
      </w:r>
      <w:r w:rsidRPr="00B62AA1">
        <w:rPr>
          <w:i/>
          <w:iCs/>
          <w:lang w:val="en-GB"/>
        </w:rPr>
        <w:t>et al.</w:t>
      </w:r>
      <w:r w:rsidRPr="00B62AA1">
        <w:rPr>
          <w:iCs/>
          <w:lang w:val="en-GB"/>
        </w:rPr>
        <w:t xml:space="preserve"> 2</w:t>
      </w:r>
      <w:r w:rsidRPr="00B62AA1">
        <w:rPr>
          <w:lang w:val="en-GB"/>
        </w:rPr>
        <w:t xml:space="preserve">022). In contrast, Orsolini </w:t>
      </w:r>
      <w:r w:rsidRPr="00B62AA1">
        <w:rPr>
          <w:i/>
          <w:iCs/>
          <w:lang w:val="en-GB"/>
        </w:rPr>
        <w:t>et al</w:t>
      </w:r>
      <w:r w:rsidRPr="00B62AA1">
        <w:rPr>
          <w:iCs/>
          <w:lang w:val="en-GB"/>
        </w:rPr>
        <w:t xml:space="preserve">. </w:t>
      </w:r>
      <w:r w:rsidRPr="00B62AA1">
        <w:rPr>
          <w:lang w:val="en-GB"/>
        </w:rPr>
        <w:t xml:space="preserve">(2022) </w:t>
      </w:r>
      <w:r w:rsidRPr="00B62AA1">
        <w:rPr>
          <w:lang w:val="en-GB"/>
        </w:rPr>
        <w:lastRenderedPageBreak/>
        <w:t xml:space="preserve">argued that schizophrenia varies fundamentally, as psychosis often includes intense distress, reality testing, and functional impairment needing medical intervention. Thus, reclassifying schizophrenia as a neurodivergent situation lowers illness intensity and delays suitable treatment. Therefore, current evidence promotes considering schizophrenia as an intense mental disorder within ICD-11, while integrating neurodiversity-driven standards and principles, like an anti-stigma approach and person-focused communication, into clinical practices. </w:t>
      </w:r>
    </w:p>
    <w:p w14:paraId="0DF6A928" w14:textId="77777777" w:rsidR="00EA7FA3" w:rsidRPr="00B62AA1" w:rsidRDefault="00D9449C" w:rsidP="00D9449C">
      <w:pPr>
        <w:pStyle w:val="Heading2"/>
        <w:spacing w:before="120" w:after="120"/>
        <w:rPr>
          <w:lang w:val="en-GB"/>
        </w:rPr>
      </w:pPr>
      <w:bookmarkStart w:id="14" w:name="_ju93z98zfo5j" w:colFirst="0" w:colLast="0"/>
      <w:bookmarkStart w:id="15" w:name="_Toc236141618"/>
      <w:bookmarkEnd w:id="14"/>
      <w:r w:rsidRPr="00B62AA1">
        <w:rPr>
          <w:lang w:val="en-GB"/>
        </w:rPr>
        <w:t>Recommendations</w:t>
      </w:r>
      <w:bookmarkEnd w:id="15"/>
    </w:p>
    <w:p w14:paraId="4AC40E3D" w14:textId="77777777" w:rsidR="00EA7FA3" w:rsidRPr="00B62AA1" w:rsidRDefault="008D5FA7" w:rsidP="00D9449C">
      <w:pPr>
        <w:spacing w:before="120" w:after="120"/>
        <w:rPr>
          <w:u w:val="single"/>
          <w:lang w:val="en-GB"/>
        </w:rPr>
      </w:pPr>
      <w:r w:rsidRPr="00B62AA1">
        <w:rPr>
          <w:u w:val="single"/>
          <w:lang w:val="en-GB"/>
        </w:rPr>
        <w:t>Algorithmic Pharmacotherapy</w:t>
      </w:r>
    </w:p>
    <w:p w14:paraId="5E632887" w14:textId="77777777" w:rsidR="00EA7FA3" w:rsidRPr="00B62AA1" w:rsidRDefault="008D5FA7" w:rsidP="00D9449C">
      <w:pPr>
        <w:spacing w:before="120" w:after="120"/>
        <w:rPr>
          <w:lang w:val="en-GB"/>
        </w:rPr>
      </w:pPr>
      <w:r w:rsidRPr="00B62AA1">
        <w:rPr>
          <w:lang w:val="en-GB"/>
        </w:rPr>
        <w:t xml:space="preserve">In order to improve the treatment procedure, the health care sector can adopt the </w:t>
      </w:r>
      <w:r w:rsidRPr="00B62AA1">
        <w:rPr>
          <w:iCs/>
          <w:lang w:val="en-GB"/>
        </w:rPr>
        <w:t>INTEGRATE Schizophrenia Guidelines</w:t>
      </w:r>
      <w:r w:rsidRPr="00B62AA1">
        <w:rPr>
          <w:lang w:val="en-GB"/>
        </w:rPr>
        <w:t xml:space="preserve">. The guidelines can be valuable in streamlining the medication process. Long-acting injectable (LAI) antipsychotics can also be adopted by the medical sector to prevent the release and accelerate the treatment procedure. Clinicians can properly follow the ‘trial-and-error’ policy for tracking the measurement-based symptom domain. </w:t>
      </w:r>
    </w:p>
    <w:p w14:paraId="1D16B23D" w14:textId="77777777" w:rsidR="00EA7FA3" w:rsidRPr="00B62AA1" w:rsidRDefault="008D5FA7" w:rsidP="00D9449C">
      <w:pPr>
        <w:spacing w:before="120" w:after="120"/>
        <w:rPr>
          <w:u w:val="single"/>
          <w:lang w:val="en-GB"/>
        </w:rPr>
      </w:pPr>
      <w:r w:rsidRPr="00B62AA1">
        <w:rPr>
          <w:u w:val="single"/>
          <w:lang w:val="en-GB"/>
        </w:rPr>
        <w:t>Early Intervention Services</w:t>
      </w:r>
    </w:p>
    <w:p w14:paraId="0AC096EB" w14:textId="77777777" w:rsidR="00EA7FA3" w:rsidRPr="00B62AA1" w:rsidRDefault="008D5FA7" w:rsidP="00D9449C">
      <w:pPr>
        <w:spacing w:before="120" w:after="120"/>
        <w:rPr>
          <w:lang w:val="en-GB"/>
        </w:rPr>
      </w:pPr>
      <w:r w:rsidRPr="00B62AA1">
        <w:rPr>
          <w:lang w:val="en-GB"/>
        </w:rPr>
        <w:t xml:space="preserve">The health care enterprises can establish specialised clinics to identify the clinically high-risk (CHR). Based on that, the R&amp;D section of the industry can set a plan for mitigating these risk factors.  The researchers can focus on the pre-psychotic phase for maintaining the neurobiological and psychosocial damage before reaching the mental disorder to the extreme level. All the non-dopaminergic mechanisms policies should be maintained by the healthcare industry to maintain all the treatment policies. </w:t>
      </w:r>
    </w:p>
    <w:p w14:paraId="196A7729" w14:textId="77777777" w:rsidR="00EA7FA3" w:rsidRPr="00B62AA1" w:rsidRDefault="008D5FA7" w:rsidP="00D9449C">
      <w:pPr>
        <w:spacing w:before="120" w:after="120"/>
        <w:rPr>
          <w:u w:val="single"/>
          <w:lang w:val="en-GB"/>
        </w:rPr>
      </w:pPr>
      <w:r w:rsidRPr="00B62AA1">
        <w:rPr>
          <w:u w:val="single"/>
          <w:lang w:val="en-GB"/>
        </w:rPr>
        <w:t>Routine Metabolic Monitoring</w:t>
      </w:r>
    </w:p>
    <w:p w14:paraId="246A25CE" w14:textId="77777777" w:rsidR="00EA7FA3" w:rsidRPr="00B62AA1" w:rsidRDefault="008D5FA7" w:rsidP="00D9449C">
      <w:pPr>
        <w:spacing w:before="120" w:after="120"/>
        <w:rPr>
          <w:lang w:val="en-GB"/>
        </w:rPr>
      </w:pPr>
      <w:r w:rsidRPr="00B62AA1">
        <w:rPr>
          <w:lang w:val="en-GB"/>
        </w:rPr>
        <w:t>The healthcare professionals should focus on tracking the fasting glucose, lipids, and BMI during the prescribing of metabolically high-risk antipsychotics. The professionals should influence the patient to prioritise different medications</w:t>
      </w:r>
      <w:r w:rsidR="00D9449C" w:rsidRPr="00B62AA1">
        <w:rPr>
          <w:lang w:val="en-GB"/>
        </w:rPr>
        <w:t>, such</w:t>
      </w:r>
      <w:r w:rsidRPr="00B62AA1">
        <w:rPr>
          <w:lang w:val="en-GB"/>
        </w:rPr>
        <w:t xml:space="preserve"> as metformin. The medication treatment can be helpful in preventing metabolic syndrome. The medical researchers can prioritise this method for optimising the clinical trial processes </w:t>
      </w:r>
    </w:p>
    <w:p w14:paraId="1739155F" w14:textId="77777777" w:rsidR="00EA7FA3" w:rsidRPr="00B62AA1" w:rsidRDefault="008D5FA7" w:rsidP="00D9449C">
      <w:pPr>
        <w:spacing w:before="120" w:after="120"/>
        <w:rPr>
          <w:u w:val="single"/>
          <w:lang w:val="en-GB"/>
        </w:rPr>
      </w:pPr>
      <w:r w:rsidRPr="00B62AA1">
        <w:rPr>
          <w:u w:val="single"/>
          <w:lang w:val="en-GB"/>
        </w:rPr>
        <w:t>Multidimensional Rehabilitation</w:t>
      </w:r>
    </w:p>
    <w:p w14:paraId="03F5A692" w14:textId="77777777" w:rsidR="00EA7FA3" w:rsidRPr="00B62AA1" w:rsidRDefault="008D5FA7" w:rsidP="00D9449C">
      <w:pPr>
        <w:spacing w:before="120" w:after="120"/>
        <w:rPr>
          <w:lang w:val="en-GB"/>
        </w:rPr>
      </w:pPr>
      <w:r w:rsidRPr="00B62AA1">
        <w:rPr>
          <w:lang w:val="en-GB"/>
        </w:rPr>
        <w:t xml:space="preserve">The Medication helps in identifying the positive symptoms, but it creates issues in cognitive deficits and functional outcomes. Supplement therapy with Cognitive Remediation Therapy (CRT) can be focused by the medical professional to foster the diagnosis and treatment process of this mental health disorder. All the physical well-being policies should be properly considered by the </w:t>
      </w:r>
      <w:r w:rsidRPr="00B62AA1">
        <w:rPr>
          <w:lang w:val="en-GB"/>
        </w:rPr>
        <w:lastRenderedPageBreak/>
        <w:t xml:space="preserve">healthcare sector to improve the treatment procedure of Schizophrenia. Medical researchers can follow this treatment procedure to identify the symptoms in the early stages. </w:t>
      </w:r>
    </w:p>
    <w:p w14:paraId="0203E657" w14:textId="77777777" w:rsidR="00EA7FA3" w:rsidRPr="00B62AA1" w:rsidRDefault="008D5FA7" w:rsidP="00D9449C">
      <w:pPr>
        <w:pStyle w:val="Heading1"/>
        <w:spacing w:before="120" w:after="120"/>
        <w:rPr>
          <w:lang w:val="en-GB"/>
        </w:rPr>
      </w:pPr>
      <w:bookmarkStart w:id="16" w:name="_eaz8owuxv4w7" w:colFirst="0" w:colLast="0"/>
      <w:bookmarkEnd w:id="16"/>
      <w:r w:rsidRPr="00B62AA1">
        <w:rPr>
          <w:lang w:val="en-GB"/>
        </w:rPr>
        <w:br w:type="page"/>
      </w:r>
    </w:p>
    <w:p w14:paraId="6AA84D07" w14:textId="77777777" w:rsidR="00EA7FA3" w:rsidRPr="00B62AA1" w:rsidRDefault="008D5FA7" w:rsidP="00D9449C">
      <w:pPr>
        <w:pStyle w:val="Heading1"/>
        <w:spacing w:before="120" w:after="120"/>
        <w:rPr>
          <w:lang w:val="en-GB"/>
        </w:rPr>
      </w:pPr>
      <w:bookmarkStart w:id="17" w:name="_7be3loa0djmt" w:colFirst="0" w:colLast="0"/>
      <w:bookmarkStart w:id="18" w:name="_Toc236141619"/>
      <w:bookmarkEnd w:id="17"/>
      <w:r w:rsidRPr="00B62AA1">
        <w:rPr>
          <w:lang w:val="en-GB"/>
        </w:rPr>
        <w:lastRenderedPageBreak/>
        <w:t>Conclusion</w:t>
      </w:r>
      <w:bookmarkEnd w:id="18"/>
      <w:r w:rsidRPr="00B62AA1">
        <w:rPr>
          <w:lang w:val="en-GB"/>
        </w:rPr>
        <w:t xml:space="preserve"> </w:t>
      </w:r>
    </w:p>
    <w:p w14:paraId="559FF2F1" w14:textId="77777777" w:rsidR="00EA7FA3" w:rsidRPr="00B62AA1" w:rsidRDefault="008D5FA7" w:rsidP="00D9449C">
      <w:pPr>
        <w:spacing w:before="120" w:after="120"/>
        <w:rPr>
          <w:lang w:val="en-GB"/>
        </w:rPr>
      </w:pPr>
      <w:r w:rsidRPr="00B62AA1">
        <w:rPr>
          <w:lang w:val="en-GB"/>
        </w:rPr>
        <w:t xml:space="preserve">Schizophrenia can be considered a complex primary psychotic disorder, which requires proper classification, comprehensive treatment, and timely diagnosis. The dimensional approach of ICD-11 offers greater flexibility; however, challenges remain because of symptom heterogeneity and the elimination of reliable biological markers. It has been found that combining antipsychotic treatment with psychological therapies and rehabilitation ensures more successful long-term recovery compared to pharmacological treatment only. In addition, while neurodiversity perspectives encourage patient-centred care and lower stigma, schizophrenia must be considered a severe mental disorder demanding specialised treatment and intervention. Thus, it is recommended to establish algorithmic pharmacotherapy, multidimensional rehabilitation, routine metabolic monitoring, and early intervention services to improve clinical outcomes associated with schizophrenia. </w:t>
      </w:r>
    </w:p>
    <w:p w14:paraId="7437D985" w14:textId="77777777" w:rsidR="00EA7FA3" w:rsidRPr="00B62AA1" w:rsidRDefault="00EA7FA3" w:rsidP="00D9449C">
      <w:pPr>
        <w:spacing w:before="120" w:after="120"/>
        <w:rPr>
          <w:b/>
          <w:bCs/>
          <w:lang w:val="en-GB"/>
        </w:rPr>
      </w:pPr>
    </w:p>
    <w:p w14:paraId="1DA0B895" w14:textId="77777777" w:rsidR="00EA7FA3" w:rsidRPr="00B62AA1" w:rsidRDefault="008D5FA7" w:rsidP="00D9449C">
      <w:pPr>
        <w:spacing w:before="120" w:after="120"/>
        <w:rPr>
          <w:b/>
          <w:bCs/>
          <w:lang w:val="en-GB"/>
        </w:rPr>
      </w:pPr>
      <w:r w:rsidRPr="00B62AA1">
        <w:rPr>
          <w:lang w:val="en-GB"/>
        </w:rPr>
        <w:br w:type="page"/>
      </w:r>
    </w:p>
    <w:p w14:paraId="2BA0D181" w14:textId="77777777" w:rsidR="00DE0002" w:rsidRPr="00B62AA1" w:rsidRDefault="00DE0002" w:rsidP="00F93BB8">
      <w:pPr>
        <w:pStyle w:val="Heading1"/>
        <w:rPr>
          <w:lang w:val="en-GB" w:eastAsia="en-GB"/>
        </w:rPr>
      </w:pPr>
      <w:bookmarkStart w:id="19" w:name="_Toc236141620"/>
      <w:r w:rsidRPr="00B62AA1">
        <w:rPr>
          <w:lang w:val="en-GB" w:eastAsia="en-GB"/>
        </w:rPr>
        <w:lastRenderedPageBreak/>
        <w:t>References</w:t>
      </w:r>
      <w:bookmarkEnd w:id="19"/>
    </w:p>
    <w:p w14:paraId="405081EB" w14:textId="10F7A284"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Du, W., Ge, M.W., Hu, F.H., Jia, Y.J., Zhao, D.Y., Cheng, Y.J. and Chen, H.L. (2023) 'QTc prolongation in patients with schizophrenia taking antipsychotics: Prevalence and risk factors', </w:t>
      </w:r>
      <w:r w:rsidRPr="00B62AA1">
        <w:rPr>
          <w:rFonts w:eastAsia="Times New Roman"/>
          <w:i/>
          <w:iCs/>
          <w:lang w:val="en-GB" w:eastAsia="en-GB"/>
        </w:rPr>
        <w:t>Journal of Psychopharmacology</w:t>
      </w:r>
      <w:r w:rsidRPr="00B62AA1">
        <w:rPr>
          <w:rFonts w:eastAsia="Times New Roman"/>
          <w:lang w:val="en-GB" w:eastAsia="en-GB"/>
        </w:rPr>
        <w:t xml:space="preserve">, 37(10), pp. 971–981. Available at: </w:t>
      </w:r>
      <w:hyperlink r:id="rId10" w:tgtFrame="_new" w:history="1">
        <w:r w:rsidRPr="00B62AA1">
          <w:rPr>
            <w:rFonts w:eastAsia="Times New Roman"/>
            <w:lang w:val="en-GB" w:eastAsia="en-GB"/>
          </w:rPr>
          <w:t>https://doi.org/10.1177/02698811231190864</w:t>
        </w:r>
      </w:hyperlink>
      <w:r w:rsidRPr="00B62AA1">
        <w:rPr>
          <w:rFonts w:eastAsia="Times New Roman"/>
          <w:lang w:val="en-GB" w:eastAsia="en-GB"/>
        </w:rPr>
        <w:t>.</w:t>
      </w:r>
    </w:p>
    <w:p w14:paraId="6B94EEA8" w14:textId="00712DD3"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Fond, G., Vidal, M., Joseph, M., </w:t>
      </w:r>
      <w:proofErr w:type="spellStart"/>
      <w:r w:rsidRPr="00B62AA1">
        <w:rPr>
          <w:rFonts w:eastAsia="Times New Roman"/>
          <w:lang w:val="en-GB" w:eastAsia="en-GB"/>
        </w:rPr>
        <w:t>Etchecopar</w:t>
      </w:r>
      <w:proofErr w:type="spellEnd"/>
      <w:r w:rsidRPr="00B62AA1">
        <w:rPr>
          <w:rFonts w:eastAsia="Times New Roman"/>
          <w:lang w:val="en-GB" w:eastAsia="en-GB"/>
        </w:rPr>
        <w:t xml:space="preserve">-Etchart, D., </w:t>
      </w:r>
      <w:proofErr w:type="spellStart"/>
      <w:r w:rsidRPr="00B62AA1">
        <w:rPr>
          <w:rFonts w:eastAsia="Times New Roman"/>
          <w:lang w:val="en-GB" w:eastAsia="en-GB"/>
        </w:rPr>
        <w:t>Solmi</w:t>
      </w:r>
      <w:proofErr w:type="spellEnd"/>
      <w:r w:rsidRPr="00B62AA1">
        <w:rPr>
          <w:rFonts w:eastAsia="Times New Roman"/>
          <w:lang w:val="en-GB" w:eastAsia="en-GB"/>
        </w:rPr>
        <w:t xml:space="preserve">, M., Yon, D.K., Correll, C.U. and Boyer, L. (2023) 'Self-stigma in schizophrenia: a systematic review and meta-analysis of 37 studies from 25 high- and low-to-middle income countries', </w:t>
      </w:r>
      <w:r w:rsidRPr="00B62AA1">
        <w:rPr>
          <w:rFonts w:eastAsia="Times New Roman"/>
          <w:i/>
          <w:iCs/>
          <w:lang w:val="en-GB" w:eastAsia="en-GB"/>
        </w:rPr>
        <w:t>Molecular Psychiatry</w:t>
      </w:r>
      <w:r w:rsidRPr="00B62AA1">
        <w:rPr>
          <w:rFonts w:eastAsia="Times New Roman"/>
          <w:lang w:val="en-GB" w:eastAsia="en-GB"/>
        </w:rPr>
        <w:t xml:space="preserve">, 28(5), pp. 1920–1931. Available at: </w:t>
      </w:r>
      <w:hyperlink r:id="rId11" w:tgtFrame="_new" w:history="1">
        <w:r w:rsidRPr="00B62AA1">
          <w:rPr>
            <w:rFonts w:eastAsia="Times New Roman"/>
            <w:lang w:val="en-GB" w:eastAsia="en-GB"/>
          </w:rPr>
          <w:t>https://assets-eu.researchsquare.com/files/rs-1949952/v1/97d9b90d-bbe6-4051-83e6-228b0f8ab217.pdf</w:t>
        </w:r>
      </w:hyperlink>
      <w:r w:rsidRPr="00B62AA1">
        <w:rPr>
          <w:rFonts w:eastAsia="Times New Roman"/>
          <w:lang w:val="en-GB" w:eastAsia="en-GB"/>
        </w:rPr>
        <w:t>.</w:t>
      </w:r>
    </w:p>
    <w:p w14:paraId="4B949E83" w14:textId="0323689E" w:rsidR="003816E5" w:rsidRPr="00B62AA1" w:rsidRDefault="003816E5" w:rsidP="00495380">
      <w:pPr>
        <w:spacing w:before="120" w:after="120"/>
        <w:rPr>
          <w:rFonts w:eastAsia="Times New Roman"/>
          <w:lang w:val="en-GB" w:eastAsia="en-GB"/>
        </w:rPr>
      </w:pPr>
      <w:proofErr w:type="spellStart"/>
      <w:r w:rsidRPr="00B62AA1">
        <w:rPr>
          <w:rFonts w:eastAsia="Times New Roman"/>
          <w:lang w:val="en-GB" w:eastAsia="en-GB"/>
        </w:rPr>
        <w:t>Fusar</w:t>
      </w:r>
      <w:proofErr w:type="spellEnd"/>
      <w:r w:rsidRPr="00B62AA1">
        <w:rPr>
          <w:rFonts w:eastAsia="Times New Roman"/>
          <w:lang w:val="en-GB" w:eastAsia="en-GB"/>
        </w:rPr>
        <w:t xml:space="preserve">-Poli, P., Pillinger, T., McCutcheon, R.A., Rangaswamy, T., Asmal, L., Singh, S.P., Oliver, D., Stefanelli, R., Crossley, N.A., Gadelha, A. and Lopez-Jaramillo, C. (2026) 'Real-world comprehensive care of people living with schizophrenia: recommendations across different settings and clinical stages', </w:t>
      </w:r>
      <w:r w:rsidRPr="00B62AA1">
        <w:rPr>
          <w:rFonts w:eastAsia="Times New Roman"/>
          <w:i/>
          <w:iCs/>
          <w:lang w:val="en-GB" w:eastAsia="en-GB"/>
        </w:rPr>
        <w:t>World Psychiatry</w:t>
      </w:r>
      <w:r w:rsidRPr="00B62AA1">
        <w:rPr>
          <w:rFonts w:eastAsia="Times New Roman"/>
          <w:lang w:val="en-GB" w:eastAsia="en-GB"/>
        </w:rPr>
        <w:t>, 25(2), pp. 231–264. Available at: https://doi.org/10.1002/wps.70066.</w:t>
      </w:r>
    </w:p>
    <w:p w14:paraId="1F91EE9E" w14:textId="4E8944DB" w:rsidR="003816E5" w:rsidRPr="00B62AA1" w:rsidRDefault="003816E5" w:rsidP="00495380">
      <w:pPr>
        <w:spacing w:before="120" w:after="120"/>
        <w:rPr>
          <w:rFonts w:eastAsia="Times New Roman"/>
          <w:lang w:val="en-GB" w:eastAsia="en-GB"/>
        </w:rPr>
      </w:pPr>
      <w:proofErr w:type="spellStart"/>
      <w:r w:rsidRPr="00B62AA1">
        <w:rPr>
          <w:rFonts w:eastAsia="Times New Roman"/>
          <w:lang w:val="en-GB" w:eastAsia="en-GB"/>
        </w:rPr>
        <w:t>Gładysz</w:t>
      </w:r>
      <w:proofErr w:type="spellEnd"/>
      <w:r w:rsidRPr="00B62AA1">
        <w:rPr>
          <w:rFonts w:eastAsia="Times New Roman"/>
          <w:lang w:val="en-GB" w:eastAsia="en-GB"/>
        </w:rPr>
        <w:t xml:space="preserve">, A., Zamorski, M., Stebel, A., </w:t>
      </w:r>
      <w:proofErr w:type="spellStart"/>
      <w:r w:rsidRPr="00B62AA1">
        <w:rPr>
          <w:rFonts w:eastAsia="Times New Roman"/>
          <w:lang w:val="en-GB" w:eastAsia="en-GB"/>
        </w:rPr>
        <w:t>Ligoda</w:t>
      </w:r>
      <w:proofErr w:type="spellEnd"/>
      <w:r w:rsidRPr="00B62AA1">
        <w:rPr>
          <w:rFonts w:eastAsia="Times New Roman"/>
          <w:lang w:val="en-GB" w:eastAsia="en-GB"/>
        </w:rPr>
        <w:t xml:space="preserve">, J., Machaj, R. and Mach, F. (2024) 'Antipsychotic drugs and their possible cardiovascular adverse effects: literature review', </w:t>
      </w:r>
      <w:r w:rsidRPr="00B62AA1">
        <w:rPr>
          <w:rFonts w:eastAsia="Times New Roman"/>
          <w:i/>
          <w:iCs/>
          <w:lang w:val="en-GB" w:eastAsia="en-GB"/>
        </w:rPr>
        <w:t>Current Problems of Psychiatry</w:t>
      </w:r>
      <w:r w:rsidRPr="00B62AA1">
        <w:rPr>
          <w:rFonts w:eastAsia="Times New Roman"/>
          <w:lang w:val="en-GB" w:eastAsia="en-GB"/>
        </w:rPr>
        <w:t xml:space="preserve">, 25, pp. 215–225. Available at: </w:t>
      </w:r>
      <w:hyperlink r:id="rId12" w:tgtFrame="_new" w:history="1">
        <w:r w:rsidRPr="00B62AA1">
          <w:rPr>
            <w:rFonts w:eastAsia="Times New Roman"/>
            <w:lang w:val="en-GB" w:eastAsia="en-GB"/>
          </w:rPr>
          <w:t>https://czasopisma.umlub.pl/cpp/article/download/909/672</w:t>
        </w:r>
      </w:hyperlink>
      <w:r w:rsidRPr="00B62AA1">
        <w:rPr>
          <w:rFonts w:eastAsia="Times New Roman"/>
          <w:lang w:val="en-GB" w:eastAsia="en-GB"/>
        </w:rPr>
        <w:t>.</w:t>
      </w:r>
    </w:p>
    <w:p w14:paraId="3C7BF3DF" w14:textId="66FB3766" w:rsidR="003816E5" w:rsidRPr="00B62AA1" w:rsidRDefault="003816E5" w:rsidP="00495380">
      <w:pPr>
        <w:spacing w:before="120" w:after="120"/>
        <w:rPr>
          <w:rFonts w:eastAsia="Times New Roman"/>
          <w:lang w:val="en-GB" w:eastAsia="en-GB"/>
        </w:rPr>
      </w:pPr>
      <w:r w:rsidRPr="00B62AA1">
        <w:rPr>
          <w:rFonts w:eastAsia="Times New Roman"/>
          <w:lang w:val="en-GB" w:eastAsia="en-GB"/>
        </w:rPr>
        <w:t>Hode, Y., Padovani, R., Hikmat, W., Guillard-</w:t>
      </w:r>
      <w:proofErr w:type="spellStart"/>
      <w:r w:rsidRPr="00B62AA1">
        <w:rPr>
          <w:rFonts w:eastAsia="Times New Roman"/>
          <w:lang w:val="en-GB" w:eastAsia="en-GB"/>
        </w:rPr>
        <w:t>Bouhet</w:t>
      </w:r>
      <w:proofErr w:type="spellEnd"/>
      <w:r w:rsidRPr="00B62AA1">
        <w:rPr>
          <w:rFonts w:eastAsia="Times New Roman"/>
          <w:lang w:val="en-GB" w:eastAsia="en-GB"/>
        </w:rPr>
        <w:t xml:space="preserve">, N., Attal, J., </w:t>
      </w:r>
      <w:proofErr w:type="spellStart"/>
      <w:r w:rsidRPr="00B62AA1">
        <w:rPr>
          <w:rFonts w:eastAsia="Times New Roman"/>
          <w:lang w:val="en-GB" w:eastAsia="en-GB"/>
        </w:rPr>
        <w:t>Bralet</w:t>
      </w:r>
      <w:proofErr w:type="spellEnd"/>
      <w:r w:rsidRPr="00B62AA1">
        <w:rPr>
          <w:rFonts w:eastAsia="Times New Roman"/>
          <w:lang w:val="en-GB" w:eastAsia="en-GB"/>
        </w:rPr>
        <w:t xml:space="preserve">, M.C., Biotteau, M., </w:t>
      </w:r>
      <w:proofErr w:type="spellStart"/>
      <w:r w:rsidRPr="00B62AA1">
        <w:rPr>
          <w:rFonts w:eastAsia="Times New Roman"/>
          <w:lang w:val="en-GB" w:eastAsia="en-GB"/>
        </w:rPr>
        <w:t>Chereau</w:t>
      </w:r>
      <w:proofErr w:type="spellEnd"/>
      <w:r w:rsidRPr="00B62AA1">
        <w:rPr>
          <w:rFonts w:eastAsia="Times New Roman"/>
          <w:lang w:val="en-GB" w:eastAsia="en-GB"/>
        </w:rPr>
        <w:t xml:space="preserve"> Boudet, I., </w:t>
      </w:r>
      <w:proofErr w:type="spellStart"/>
      <w:r w:rsidRPr="00B62AA1">
        <w:rPr>
          <w:rFonts w:eastAsia="Times New Roman"/>
          <w:lang w:val="en-GB" w:eastAsia="en-GB"/>
        </w:rPr>
        <w:t>Canceil</w:t>
      </w:r>
      <w:proofErr w:type="spellEnd"/>
      <w:r w:rsidRPr="00B62AA1">
        <w:rPr>
          <w:rFonts w:eastAsia="Times New Roman"/>
          <w:lang w:val="en-GB" w:eastAsia="en-GB"/>
        </w:rPr>
        <w:t xml:space="preserve">, O., Montagne </w:t>
      </w:r>
      <w:proofErr w:type="spellStart"/>
      <w:r w:rsidRPr="00B62AA1">
        <w:rPr>
          <w:rFonts w:eastAsia="Times New Roman"/>
          <w:lang w:val="en-GB" w:eastAsia="en-GB"/>
        </w:rPr>
        <w:t>Larmurier</w:t>
      </w:r>
      <w:proofErr w:type="spellEnd"/>
      <w:r w:rsidRPr="00B62AA1">
        <w:rPr>
          <w:rFonts w:eastAsia="Times New Roman"/>
          <w:lang w:val="en-GB" w:eastAsia="en-GB"/>
        </w:rPr>
        <w:t xml:space="preserve">, A. and Roussel, C. (2024) 'Family psychoeducation in schizophrenia and schizophrenia related disorder, treatment compliance, and suicidal risk reduction: questions about their relationship from a naturalistic observation', </w:t>
      </w:r>
      <w:r w:rsidRPr="00B62AA1">
        <w:rPr>
          <w:rFonts w:eastAsia="Times New Roman"/>
          <w:i/>
          <w:iCs/>
          <w:lang w:val="en-GB" w:eastAsia="en-GB"/>
        </w:rPr>
        <w:t>Frontiers in Psychiatry</w:t>
      </w:r>
      <w:r w:rsidRPr="00B62AA1">
        <w:rPr>
          <w:rFonts w:eastAsia="Times New Roman"/>
          <w:lang w:val="en-GB" w:eastAsia="en-GB"/>
        </w:rPr>
        <w:t xml:space="preserve">, 15, p. 1370566. Available at: </w:t>
      </w:r>
      <w:hyperlink r:id="rId13" w:tgtFrame="_new" w:history="1">
        <w:r w:rsidRPr="00B62AA1">
          <w:rPr>
            <w:rFonts w:eastAsia="Times New Roman"/>
            <w:lang w:val="en-GB" w:eastAsia="en-GB"/>
          </w:rPr>
          <w:t>https://doi.org/10.3389/fpsyt.2024.1370566</w:t>
        </w:r>
      </w:hyperlink>
      <w:r w:rsidRPr="00B62AA1">
        <w:rPr>
          <w:rFonts w:eastAsia="Times New Roman"/>
          <w:lang w:val="en-GB" w:eastAsia="en-GB"/>
        </w:rPr>
        <w:t>.</w:t>
      </w:r>
    </w:p>
    <w:p w14:paraId="7A478EFF" w14:textId="77777777"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Hyland, P., Shevlin, M. and Brewin, C.R. (2023) 'The memory and identity theory of ICD-11 complex posttraumatic stress disorder', </w:t>
      </w:r>
      <w:r w:rsidRPr="00B62AA1">
        <w:rPr>
          <w:rFonts w:eastAsia="Times New Roman"/>
          <w:i/>
          <w:iCs/>
          <w:lang w:val="en-GB" w:eastAsia="en-GB"/>
        </w:rPr>
        <w:t>Psychological Review</w:t>
      </w:r>
      <w:r w:rsidRPr="00B62AA1">
        <w:rPr>
          <w:rFonts w:eastAsia="Times New Roman"/>
          <w:lang w:val="en-GB" w:eastAsia="en-GB"/>
        </w:rPr>
        <w:t>, 130(4), pp. 1044–1065.</w:t>
      </w:r>
    </w:p>
    <w:p w14:paraId="2645B670" w14:textId="6F9FF808" w:rsidR="003816E5" w:rsidRPr="00B62AA1" w:rsidRDefault="003816E5" w:rsidP="00495380">
      <w:pPr>
        <w:spacing w:before="120" w:after="120"/>
        <w:rPr>
          <w:rFonts w:eastAsia="Times New Roman"/>
          <w:lang w:val="en-GB" w:eastAsia="en-GB"/>
        </w:rPr>
      </w:pPr>
      <w:proofErr w:type="spellStart"/>
      <w:r w:rsidRPr="00B62AA1">
        <w:rPr>
          <w:rFonts w:eastAsia="Times New Roman"/>
          <w:lang w:val="en-GB" w:eastAsia="en-GB"/>
        </w:rPr>
        <w:t>Jutla</w:t>
      </w:r>
      <w:proofErr w:type="spellEnd"/>
      <w:r w:rsidRPr="00B62AA1">
        <w:rPr>
          <w:rFonts w:eastAsia="Times New Roman"/>
          <w:lang w:val="en-GB" w:eastAsia="en-GB"/>
        </w:rPr>
        <w:t xml:space="preserve">, A., Foss-Feig, J. and Veenstra-VanderWeele, J. (2022) 'Autism spectrum disorder and schizophrenia: An updated conceptual review', </w:t>
      </w:r>
      <w:r w:rsidRPr="00B62AA1">
        <w:rPr>
          <w:rFonts w:eastAsia="Times New Roman"/>
          <w:i/>
          <w:iCs/>
          <w:lang w:val="en-GB" w:eastAsia="en-GB"/>
        </w:rPr>
        <w:t>Autism Research</w:t>
      </w:r>
      <w:r w:rsidRPr="00B62AA1">
        <w:rPr>
          <w:rFonts w:eastAsia="Times New Roman"/>
          <w:lang w:val="en-GB" w:eastAsia="en-GB"/>
        </w:rPr>
        <w:t>, 15(3), pp. 384–412. Available at: https://doi.org/10.1002/aur.2652.</w:t>
      </w:r>
    </w:p>
    <w:p w14:paraId="5B74AC72" w14:textId="0A942018" w:rsidR="003816E5" w:rsidRPr="00B62AA1" w:rsidRDefault="003816E5" w:rsidP="00495380">
      <w:pPr>
        <w:spacing w:before="120" w:after="120"/>
        <w:rPr>
          <w:rFonts w:eastAsia="Times New Roman"/>
          <w:lang w:val="en-GB" w:eastAsia="en-GB"/>
        </w:rPr>
      </w:pPr>
      <w:proofErr w:type="spellStart"/>
      <w:r w:rsidRPr="00B62AA1">
        <w:rPr>
          <w:rFonts w:eastAsia="Times New Roman"/>
          <w:lang w:val="en-GB" w:eastAsia="en-GB"/>
        </w:rPr>
        <w:t>Kaltenboeck</w:t>
      </w:r>
      <w:proofErr w:type="spellEnd"/>
      <w:r w:rsidRPr="00B62AA1">
        <w:rPr>
          <w:rFonts w:eastAsia="Times New Roman"/>
          <w:lang w:val="en-GB" w:eastAsia="en-GB"/>
        </w:rPr>
        <w:t xml:space="preserve">, A., Portela Millinger, F., Stadtmann, S., Schmid, C., </w:t>
      </w:r>
      <w:proofErr w:type="spellStart"/>
      <w:r w:rsidRPr="00B62AA1">
        <w:rPr>
          <w:rFonts w:eastAsia="Times New Roman"/>
          <w:lang w:val="en-GB" w:eastAsia="en-GB"/>
        </w:rPr>
        <w:t>Amering</w:t>
      </w:r>
      <w:proofErr w:type="spellEnd"/>
      <w:r w:rsidRPr="00B62AA1">
        <w:rPr>
          <w:rFonts w:eastAsia="Times New Roman"/>
          <w:lang w:val="en-GB" w:eastAsia="en-GB"/>
        </w:rPr>
        <w:t xml:space="preserve">, M., Vogl, S. and Fellinger, M. (2023) 'How does the COVID-19 pandemic affect the personal lives and care realities </w:t>
      </w:r>
      <w:r w:rsidRPr="00B62AA1">
        <w:rPr>
          <w:rFonts w:eastAsia="Times New Roman"/>
          <w:lang w:val="en-GB" w:eastAsia="en-GB"/>
        </w:rPr>
        <w:lastRenderedPageBreak/>
        <w:t xml:space="preserve">of people with a schizophrenia spectrum disorder? A qualitative interview study', </w:t>
      </w:r>
      <w:r w:rsidRPr="00B62AA1">
        <w:rPr>
          <w:rFonts w:eastAsia="Times New Roman"/>
          <w:i/>
          <w:iCs/>
          <w:lang w:val="en-GB" w:eastAsia="en-GB"/>
        </w:rPr>
        <w:t>International Journal of Social Psychiatry</w:t>
      </w:r>
      <w:r w:rsidRPr="00B62AA1">
        <w:rPr>
          <w:rFonts w:eastAsia="Times New Roman"/>
          <w:lang w:val="en-GB" w:eastAsia="en-GB"/>
        </w:rPr>
        <w:t>, 69(5), pp. 1239–1249. Available at: https://doi.org/10.1177/00207640231156833.</w:t>
      </w:r>
    </w:p>
    <w:p w14:paraId="26086F60" w14:textId="77777777"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Kingdon, D.G. and Turkington, D. (2022) </w:t>
      </w:r>
      <w:r w:rsidRPr="00B62AA1">
        <w:rPr>
          <w:rFonts w:eastAsia="Times New Roman"/>
          <w:i/>
          <w:iCs/>
          <w:lang w:val="en-GB" w:eastAsia="en-GB"/>
        </w:rPr>
        <w:t>Cognitive-</w:t>
      </w:r>
      <w:proofErr w:type="spellStart"/>
      <w:r w:rsidRPr="00B62AA1">
        <w:rPr>
          <w:rFonts w:eastAsia="Times New Roman"/>
          <w:i/>
          <w:iCs/>
          <w:lang w:val="en-GB" w:eastAsia="en-GB"/>
        </w:rPr>
        <w:t>behavioral</w:t>
      </w:r>
      <w:proofErr w:type="spellEnd"/>
      <w:r w:rsidRPr="00B62AA1">
        <w:rPr>
          <w:rFonts w:eastAsia="Times New Roman"/>
          <w:i/>
          <w:iCs/>
          <w:lang w:val="en-GB" w:eastAsia="en-GB"/>
        </w:rPr>
        <w:t xml:space="preserve"> therapy of schizophrenia</w:t>
      </w:r>
      <w:r w:rsidRPr="00B62AA1">
        <w:rPr>
          <w:rFonts w:eastAsia="Times New Roman"/>
          <w:lang w:val="en-GB" w:eastAsia="en-GB"/>
        </w:rPr>
        <w:t>. Abingdon: Routledge.</w:t>
      </w:r>
    </w:p>
    <w:p w14:paraId="2CA5872C" w14:textId="77777777"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KSU (2020) </w:t>
      </w:r>
      <w:r w:rsidRPr="00B62AA1">
        <w:rPr>
          <w:rFonts w:eastAsia="Times New Roman"/>
          <w:i/>
          <w:iCs/>
          <w:lang w:val="en-GB" w:eastAsia="en-GB"/>
        </w:rPr>
        <w:t>Chapter 06: Mental, behavioural or neurodevelopmental disorders</w:t>
      </w:r>
      <w:r w:rsidRPr="00B62AA1">
        <w:rPr>
          <w:rFonts w:eastAsia="Times New Roman"/>
          <w:lang w:val="en-GB" w:eastAsia="en-GB"/>
        </w:rPr>
        <w:t xml:space="preserve">. Available at: </w:t>
      </w:r>
      <w:hyperlink r:id="rId14" w:tgtFrame="_new" w:history="1">
        <w:r w:rsidRPr="00B62AA1">
          <w:rPr>
            <w:rFonts w:eastAsia="Times New Roman"/>
            <w:lang w:val="en-GB" w:eastAsia="en-GB"/>
          </w:rPr>
          <w:t>https://faculty.ksu.edu.sa/sites/default/files/icd11_mms-en-06.pdf</w:t>
        </w:r>
      </w:hyperlink>
      <w:r w:rsidRPr="00B62AA1">
        <w:rPr>
          <w:rFonts w:eastAsia="Times New Roman"/>
          <w:lang w:val="en-GB" w:eastAsia="en-GB"/>
        </w:rPr>
        <w:t xml:space="preserve"> (Accessed: 12 July 2026).</w:t>
      </w:r>
    </w:p>
    <w:p w14:paraId="653F7FE5" w14:textId="2F19C480"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McIntyre, R.S., Kwan, A.T., Rosenblat, J.D., </w:t>
      </w:r>
      <w:proofErr w:type="spellStart"/>
      <w:r w:rsidRPr="00B62AA1">
        <w:rPr>
          <w:rFonts w:eastAsia="Times New Roman"/>
          <w:lang w:val="en-GB" w:eastAsia="en-GB"/>
        </w:rPr>
        <w:t>Teopiz</w:t>
      </w:r>
      <w:proofErr w:type="spellEnd"/>
      <w:r w:rsidRPr="00B62AA1">
        <w:rPr>
          <w:rFonts w:eastAsia="Times New Roman"/>
          <w:lang w:val="en-GB" w:eastAsia="en-GB"/>
        </w:rPr>
        <w:t xml:space="preserve">, K.M. and Mansur, R.B. (2024) 'Psychotropic drug-related weight gain and its treatment', </w:t>
      </w:r>
      <w:r w:rsidRPr="00B62AA1">
        <w:rPr>
          <w:rFonts w:eastAsia="Times New Roman"/>
          <w:i/>
          <w:iCs/>
          <w:lang w:val="en-GB" w:eastAsia="en-GB"/>
        </w:rPr>
        <w:t>American Journal of Psychiatry</w:t>
      </w:r>
      <w:r w:rsidRPr="00B62AA1">
        <w:rPr>
          <w:rFonts w:eastAsia="Times New Roman"/>
          <w:lang w:val="en-GB" w:eastAsia="en-GB"/>
        </w:rPr>
        <w:t xml:space="preserve">, 181(1), pp. 26–38. Available at: </w:t>
      </w:r>
      <w:hyperlink r:id="rId15" w:tgtFrame="_new" w:history="1">
        <w:r w:rsidRPr="00B62AA1">
          <w:rPr>
            <w:rFonts w:eastAsia="Times New Roman"/>
            <w:lang w:val="en-GB" w:eastAsia="en-GB"/>
          </w:rPr>
          <w:t>https://doi.org/10.1176/appi.ajp.20230922</w:t>
        </w:r>
      </w:hyperlink>
      <w:r w:rsidRPr="00B62AA1">
        <w:rPr>
          <w:rFonts w:eastAsia="Times New Roman"/>
          <w:lang w:val="en-GB" w:eastAsia="en-GB"/>
        </w:rPr>
        <w:t>.</w:t>
      </w:r>
    </w:p>
    <w:p w14:paraId="501A5705" w14:textId="77777777"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McKee, M. (2023) 'Cognitive neuropsychology of autism, attention-deficit hyperactivity disorders and the role that neurodivergence plays on social skills, cognition and </w:t>
      </w:r>
      <w:proofErr w:type="spellStart"/>
      <w:r w:rsidRPr="00B62AA1">
        <w:rPr>
          <w:rFonts w:eastAsia="Times New Roman"/>
          <w:lang w:val="en-GB" w:eastAsia="en-GB"/>
        </w:rPr>
        <w:t>behavior</w:t>
      </w:r>
      <w:proofErr w:type="spellEnd"/>
      <w:r w:rsidRPr="00B62AA1">
        <w:rPr>
          <w:rFonts w:eastAsia="Times New Roman"/>
          <w:lang w:val="en-GB" w:eastAsia="en-GB"/>
        </w:rPr>
        <w:t xml:space="preserve">', </w:t>
      </w:r>
      <w:r w:rsidRPr="00B62AA1">
        <w:rPr>
          <w:rFonts w:eastAsia="Times New Roman"/>
          <w:i/>
          <w:iCs/>
          <w:lang w:val="en-GB" w:eastAsia="en-GB"/>
        </w:rPr>
        <w:t>DU Quark</w:t>
      </w:r>
      <w:r w:rsidRPr="00B62AA1">
        <w:rPr>
          <w:rFonts w:eastAsia="Times New Roman"/>
          <w:lang w:val="en-GB" w:eastAsia="en-GB"/>
        </w:rPr>
        <w:t>, 8(1), pp. 26–35.</w:t>
      </w:r>
    </w:p>
    <w:p w14:paraId="1D894B10" w14:textId="10913E90"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Moritz, S., </w:t>
      </w:r>
      <w:proofErr w:type="spellStart"/>
      <w:r w:rsidRPr="00B62AA1">
        <w:rPr>
          <w:rFonts w:eastAsia="Times New Roman"/>
          <w:lang w:val="en-GB" w:eastAsia="en-GB"/>
        </w:rPr>
        <w:t>Gawęda</w:t>
      </w:r>
      <w:proofErr w:type="spellEnd"/>
      <w:r w:rsidRPr="00B62AA1">
        <w:rPr>
          <w:rFonts w:eastAsia="Times New Roman"/>
          <w:lang w:val="en-GB" w:eastAsia="en-GB"/>
        </w:rPr>
        <w:t xml:space="preserve">, Ł., Carpenter, W.T., Aleksandrowicz, A., Borgmann, L., Gallinat, J. and Fuchs, T. (2024) 'What Kurt Schneider really said and what the DSM has made of it in its different editions: a plea to redefine hallucinations in schizophrenia', </w:t>
      </w:r>
      <w:r w:rsidRPr="00B62AA1">
        <w:rPr>
          <w:rFonts w:eastAsia="Times New Roman"/>
          <w:i/>
          <w:iCs/>
          <w:lang w:val="en-GB" w:eastAsia="en-GB"/>
        </w:rPr>
        <w:t>Schizophrenia Bulletin</w:t>
      </w:r>
      <w:r w:rsidRPr="00B62AA1">
        <w:rPr>
          <w:rFonts w:eastAsia="Times New Roman"/>
          <w:lang w:val="en-GB" w:eastAsia="en-GB"/>
        </w:rPr>
        <w:t xml:space="preserve">, 50(1), pp. 22–31. Available at: </w:t>
      </w:r>
      <w:hyperlink r:id="rId16" w:tgtFrame="_new" w:history="1">
        <w:r w:rsidRPr="00B62AA1">
          <w:rPr>
            <w:rFonts w:eastAsia="Times New Roman"/>
            <w:lang w:val="en-GB" w:eastAsia="en-GB"/>
          </w:rPr>
          <w:t>https://doi.org/10.1093/schbul/sbad131</w:t>
        </w:r>
      </w:hyperlink>
      <w:r w:rsidRPr="00B62AA1">
        <w:rPr>
          <w:rFonts w:eastAsia="Times New Roman"/>
          <w:lang w:val="en-GB" w:eastAsia="en-GB"/>
        </w:rPr>
        <w:t>.</w:t>
      </w:r>
    </w:p>
    <w:p w14:paraId="37115C09" w14:textId="60EA1E17"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Newman-Taylor, K. and Bentall, R. (2024) 'Cognitive behavioural therapy for psychosis: The end of the line or time for a new approach?', </w:t>
      </w:r>
      <w:r w:rsidRPr="00B62AA1">
        <w:rPr>
          <w:rFonts w:eastAsia="Times New Roman"/>
          <w:i/>
          <w:iCs/>
          <w:lang w:val="en-GB" w:eastAsia="en-GB"/>
        </w:rPr>
        <w:t>Psychology and Psychotherapy: Theory, Research and Practice</w:t>
      </w:r>
      <w:r w:rsidRPr="00B62AA1">
        <w:rPr>
          <w:rFonts w:eastAsia="Times New Roman"/>
          <w:lang w:val="en-GB" w:eastAsia="en-GB"/>
        </w:rPr>
        <w:t>, 97(1), pp. 4–18. Available at: https://doi.org/10.1111/papt.12498.</w:t>
      </w:r>
    </w:p>
    <w:p w14:paraId="30049A17" w14:textId="77777777" w:rsidR="003816E5" w:rsidRPr="00B62AA1" w:rsidRDefault="003816E5" w:rsidP="00495380">
      <w:pPr>
        <w:spacing w:before="120" w:after="120"/>
        <w:rPr>
          <w:rFonts w:eastAsia="Times New Roman"/>
          <w:lang w:val="en-GB" w:eastAsia="en-GB"/>
        </w:rPr>
      </w:pPr>
      <w:r w:rsidRPr="00B62AA1">
        <w:rPr>
          <w:lang w:val="en-GB"/>
        </w:rPr>
        <w:t xml:space="preserve">NHS (2026) </w:t>
      </w:r>
      <w:r w:rsidRPr="00B62AA1">
        <w:rPr>
          <w:i/>
          <w:lang w:val="en-GB"/>
        </w:rPr>
        <w:t xml:space="preserve">Causes – Schizophrenia. </w:t>
      </w:r>
      <w:r w:rsidRPr="00B62AA1">
        <w:rPr>
          <w:rFonts w:eastAsia="Times New Roman"/>
          <w:lang w:val="en-GB" w:eastAsia="en-GB"/>
        </w:rPr>
        <w:t>Available at: https://www.nhs.uk/mental-health/conditions/schizophrenia/causes/ (Accessed: 28 July 2026).</w:t>
      </w:r>
    </w:p>
    <w:p w14:paraId="3B982F82" w14:textId="3FD17108" w:rsidR="003816E5" w:rsidRPr="00B62AA1" w:rsidRDefault="003816E5" w:rsidP="00495380">
      <w:pPr>
        <w:spacing w:before="120" w:after="120"/>
        <w:rPr>
          <w:rFonts w:eastAsia="Times New Roman"/>
          <w:lang w:val="en-GB" w:eastAsia="en-GB"/>
        </w:rPr>
      </w:pPr>
      <w:r w:rsidRPr="00B62AA1">
        <w:rPr>
          <w:rFonts w:eastAsia="Times New Roman"/>
          <w:lang w:val="en-GB" w:eastAsia="en-GB"/>
        </w:rPr>
        <w:t>Nickl-</w:t>
      </w:r>
      <w:proofErr w:type="spellStart"/>
      <w:r w:rsidRPr="00B62AA1">
        <w:rPr>
          <w:rFonts w:eastAsia="Times New Roman"/>
          <w:lang w:val="en-GB" w:eastAsia="en-GB"/>
        </w:rPr>
        <w:t>Jockschat</w:t>
      </w:r>
      <w:proofErr w:type="spellEnd"/>
      <w:r w:rsidRPr="00B62AA1">
        <w:rPr>
          <w:rFonts w:eastAsia="Times New Roman"/>
          <w:lang w:val="en-GB" w:eastAsia="en-GB"/>
        </w:rPr>
        <w:t xml:space="preserve">, T., Steiner, J., </w:t>
      </w:r>
      <w:proofErr w:type="spellStart"/>
      <w:r w:rsidRPr="00B62AA1">
        <w:rPr>
          <w:rFonts w:eastAsia="Times New Roman"/>
          <w:lang w:val="en-GB" w:eastAsia="en-GB"/>
        </w:rPr>
        <w:t>Hirjak</w:t>
      </w:r>
      <w:proofErr w:type="spellEnd"/>
      <w:r w:rsidRPr="00B62AA1">
        <w:rPr>
          <w:rFonts w:eastAsia="Times New Roman"/>
          <w:lang w:val="en-GB" w:eastAsia="en-GB"/>
        </w:rPr>
        <w:t xml:space="preserve">, D. and Hasan, A. (2025) 'Schizophrenia and catatonia: from ICD-10 to ICD-11', </w:t>
      </w:r>
      <w:r w:rsidRPr="00B62AA1">
        <w:rPr>
          <w:rFonts w:eastAsia="Times New Roman"/>
          <w:i/>
          <w:iCs/>
          <w:lang w:val="en-GB" w:eastAsia="en-GB"/>
        </w:rPr>
        <w:t xml:space="preserve">Der </w:t>
      </w:r>
      <w:proofErr w:type="spellStart"/>
      <w:r w:rsidRPr="00B62AA1">
        <w:rPr>
          <w:rFonts w:eastAsia="Times New Roman"/>
          <w:i/>
          <w:iCs/>
          <w:lang w:val="en-GB" w:eastAsia="en-GB"/>
        </w:rPr>
        <w:t>Nervenarzt</w:t>
      </w:r>
      <w:proofErr w:type="spellEnd"/>
      <w:r w:rsidRPr="00B62AA1">
        <w:rPr>
          <w:rFonts w:eastAsia="Times New Roman"/>
          <w:lang w:val="en-GB" w:eastAsia="en-GB"/>
        </w:rPr>
        <w:t xml:space="preserve">, 96(Suppl. 1), pp. 11–16. Available at: </w:t>
      </w:r>
      <w:hyperlink r:id="rId17" w:history="1">
        <w:r w:rsidRPr="00B62AA1">
          <w:rPr>
            <w:rStyle w:val="Hyperlink"/>
            <w:rFonts w:eastAsia="Times New Roman"/>
            <w:color w:val="auto"/>
            <w:u w:val="none"/>
            <w:lang w:val="en-GB" w:eastAsia="en-GB"/>
          </w:rPr>
          <w:t>https://doi.org/10.1007/s00115-025-01861-3</w:t>
        </w:r>
      </w:hyperlink>
      <w:r w:rsidRPr="00B62AA1">
        <w:rPr>
          <w:rFonts w:eastAsia="Times New Roman"/>
          <w:lang w:val="en-GB" w:eastAsia="en-GB"/>
        </w:rPr>
        <w:t xml:space="preserve"> .</w:t>
      </w:r>
    </w:p>
    <w:p w14:paraId="58636F2F" w14:textId="49C16A48"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Orsolini, L., Pompili, S. and Volpe, U. (2022) 'Schizophrenia: a narrative review of etiopathogenetic, diagnostic and treatment aspects', </w:t>
      </w:r>
      <w:r w:rsidRPr="00B62AA1">
        <w:rPr>
          <w:rFonts w:eastAsia="Times New Roman"/>
          <w:i/>
          <w:iCs/>
          <w:lang w:val="en-GB" w:eastAsia="en-GB"/>
        </w:rPr>
        <w:t>Journal of Clinical Medicine</w:t>
      </w:r>
      <w:r w:rsidRPr="00B62AA1">
        <w:rPr>
          <w:rFonts w:eastAsia="Times New Roman"/>
          <w:lang w:val="en-GB" w:eastAsia="en-GB"/>
        </w:rPr>
        <w:t>, 11(17), p. 5040. Available at: https://doi.org/10.3390/jcm11175040.</w:t>
      </w:r>
    </w:p>
    <w:p w14:paraId="79AD398F" w14:textId="6D289AA4"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Pan, B. and Wang, W. (2024) 'Practical implications of ICD-11 personality disorder classifications', </w:t>
      </w:r>
      <w:r w:rsidRPr="00B62AA1">
        <w:rPr>
          <w:rFonts w:eastAsia="Times New Roman"/>
          <w:i/>
          <w:iCs/>
          <w:lang w:val="en-GB" w:eastAsia="en-GB"/>
        </w:rPr>
        <w:t>BMC Psychiatry</w:t>
      </w:r>
      <w:r w:rsidRPr="00B62AA1">
        <w:rPr>
          <w:rFonts w:eastAsia="Times New Roman"/>
          <w:lang w:val="en-GB" w:eastAsia="en-GB"/>
        </w:rPr>
        <w:t xml:space="preserve">, 24(1), p. 191. Available at: </w:t>
      </w:r>
      <w:hyperlink r:id="rId18" w:tgtFrame="_new" w:history="1">
        <w:r w:rsidRPr="00B62AA1">
          <w:rPr>
            <w:rFonts w:eastAsia="Times New Roman"/>
            <w:lang w:val="en-GB" w:eastAsia="en-GB"/>
          </w:rPr>
          <w:t>https://doi.org/10.1186/s12888-024-05640-3</w:t>
        </w:r>
      </w:hyperlink>
      <w:r w:rsidRPr="00B62AA1">
        <w:rPr>
          <w:rFonts w:eastAsia="Times New Roman"/>
          <w:lang w:val="en-GB" w:eastAsia="en-GB"/>
        </w:rPr>
        <w:t>.</w:t>
      </w:r>
    </w:p>
    <w:p w14:paraId="05861AD7" w14:textId="77777777" w:rsidR="003816E5" w:rsidRPr="00B62AA1" w:rsidRDefault="003816E5" w:rsidP="00495380">
      <w:pPr>
        <w:spacing w:before="120" w:after="120"/>
        <w:rPr>
          <w:rFonts w:eastAsia="Times New Roman"/>
          <w:lang w:val="en-GB" w:eastAsia="en-GB"/>
        </w:rPr>
      </w:pPr>
      <w:r w:rsidRPr="00B62AA1">
        <w:rPr>
          <w:rFonts w:eastAsia="Times New Roman"/>
          <w:lang w:val="en-GB" w:eastAsia="en-GB"/>
        </w:rPr>
        <w:lastRenderedPageBreak/>
        <w:t xml:space="preserve">Stellakis, J., </w:t>
      </w:r>
      <w:proofErr w:type="spellStart"/>
      <w:r w:rsidRPr="00B62AA1">
        <w:rPr>
          <w:rFonts w:eastAsia="Times New Roman"/>
          <w:lang w:val="en-GB" w:eastAsia="en-GB"/>
        </w:rPr>
        <w:t>Lyrakos</w:t>
      </w:r>
      <w:proofErr w:type="spellEnd"/>
      <w:r w:rsidRPr="00B62AA1">
        <w:rPr>
          <w:rFonts w:eastAsia="Times New Roman"/>
          <w:lang w:val="en-GB" w:eastAsia="en-GB"/>
        </w:rPr>
        <w:t xml:space="preserve">, G., </w:t>
      </w:r>
      <w:proofErr w:type="spellStart"/>
      <w:r w:rsidRPr="00B62AA1">
        <w:rPr>
          <w:rFonts w:eastAsia="Times New Roman"/>
          <w:lang w:val="en-GB" w:eastAsia="en-GB"/>
        </w:rPr>
        <w:t>Pilafas</w:t>
      </w:r>
      <w:proofErr w:type="spellEnd"/>
      <w:r w:rsidRPr="00B62AA1">
        <w:rPr>
          <w:rFonts w:eastAsia="Times New Roman"/>
          <w:lang w:val="en-GB" w:eastAsia="en-GB"/>
        </w:rPr>
        <w:t xml:space="preserve">, G. and Louka, P. (2024) 'Understanding the impact of the dopamine hypothesis on schizophrenia', </w:t>
      </w:r>
      <w:r w:rsidRPr="00B62AA1">
        <w:rPr>
          <w:rFonts w:eastAsia="Times New Roman"/>
          <w:i/>
          <w:iCs/>
          <w:lang w:val="en-GB" w:eastAsia="en-GB"/>
        </w:rPr>
        <w:t>Galore International Journal of Health Sciences and Research</w:t>
      </w:r>
      <w:r w:rsidRPr="00B62AA1">
        <w:rPr>
          <w:rFonts w:eastAsia="Times New Roman"/>
          <w:lang w:val="en-GB" w:eastAsia="en-GB"/>
        </w:rPr>
        <w:t>, 9(2), pp. 41–48.</w:t>
      </w:r>
    </w:p>
    <w:p w14:paraId="04C04F33" w14:textId="77777777"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Striebel, J.M. (2025) 'What is schizophrenia—symptomatology', </w:t>
      </w:r>
      <w:r w:rsidRPr="00B62AA1">
        <w:rPr>
          <w:rFonts w:eastAsia="Times New Roman"/>
          <w:i/>
          <w:iCs/>
          <w:lang w:val="en-GB" w:eastAsia="en-GB"/>
        </w:rPr>
        <w:t>CNS Spectrums</w:t>
      </w:r>
      <w:r w:rsidRPr="00B62AA1">
        <w:rPr>
          <w:rFonts w:eastAsia="Times New Roman"/>
          <w:lang w:val="en-GB" w:eastAsia="en-GB"/>
        </w:rPr>
        <w:t xml:space="preserve">, 30(1), p. e12. Available at: </w:t>
      </w:r>
      <w:hyperlink r:id="rId19" w:tgtFrame="_new" w:history="1">
        <w:r w:rsidRPr="00B62AA1">
          <w:rPr>
            <w:rFonts w:eastAsia="Times New Roman"/>
            <w:lang w:val="en-GB" w:eastAsia="en-GB"/>
          </w:rPr>
          <w:t>https://doi.org/10.1017/S1092852924000622</w:t>
        </w:r>
      </w:hyperlink>
      <w:r w:rsidRPr="00B62AA1">
        <w:rPr>
          <w:rFonts w:eastAsia="Times New Roman"/>
          <w:lang w:val="en-GB" w:eastAsia="en-GB"/>
        </w:rPr>
        <w:t xml:space="preserve"> (Accessed: 20 July 2026).</w:t>
      </w:r>
    </w:p>
    <w:p w14:paraId="60AB07A1" w14:textId="77777777" w:rsidR="003816E5" w:rsidRPr="00B62AA1" w:rsidRDefault="003816E5" w:rsidP="00495380">
      <w:pPr>
        <w:spacing w:before="120" w:after="120"/>
        <w:rPr>
          <w:rFonts w:eastAsia="Times New Roman"/>
          <w:lang w:val="en-GB" w:eastAsia="en-GB"/>
        </w:rPr>
      </w:pPr>
      <w:r w:rsidRPr="00B62AA1">
        <w:rPr>
          <w:bCs/>
          <w:lang w:val="en-GB"/>
        </w:rPr>
        <w:t xml:space="preserve">World Health Organisation (2025) </w:t>
      </w:r>
      <w:r w:rsidRPr="00B62AA1">
        <w:rPr>
          <w:bCs/>
          <w:i/>
          <w:lang w:val="en-GB"/>
        </w:rPr>
        <w:t xml:space="preserve">Schizophrenia. </w:t>
      </w:r>
      <w:r w:rsidRPr="00B62AA1">
        <w:rPr>
          <w:rFonts w:eastAsia="Times New Roman"/>
          <w:lang w:val="en-GB" w:eastAsia="en-GB"/>
        </w:rPr>
        <w:t>Available at: https://www.who.int/news-room/fact-sheets/detail/schizophrenia (Accessed: 28 July 2026).</w:t>
      </w:r>
    </w:p>
    <w:p w14:paraId="1C509CDB" w14:textId="58CA8A4D" w:rsidR="003816E5" w:rsidRPr="00B62AA1" w:rsidRDefault="003816E5" w:rsidP="00495380">
      <w:pPr>
        <w:spacing w:before="120" w:after="120"/>
        <w:rPr>
          <w:rFonts w:eastAsia="Times New Roman"/>
          <w:lang w:val="en-GB" w:eastAsia="en-GB"/>
        </w:rPr>
      </w:pPr>
      <w:r w:rsidRPr="00B62AA1">
        <w:rPr>
          <w:rFonts w:eastAsia="Times New Roman"/>
          <w:lang w:val="en-GB" w:eastAsia="en-GB"/>
        </w:rPr>
        <w:t xml:space="preserve">Wu, C., Ye, J., Li, S., Wu, J., Wang, C., Yuan, L., Wang, H., Pan, Y., Huang, X., Zhong, X. and Huang, M. (2023) 'Predictors of everyday functional impairment in older patients with schizophrenia: A cross-sectional study', </w:t>
      </w:r>
      <w:r w:rsidRPr="00B62AA1">
        <w:rPr>
          <w:rFonts w:eastAsia="Times New Roman"/>
          <w:i/>
          <w:iCs/>
          <w:lang w:val="en-GB" w:eastAsia="en-GB"/>
        </w:rPr>
        <w:t>Frontiers in Psychiatry</w:t>
      </w:r>
      <w:r w:rsidRPr="00B62AA1">
        <w:rPr>
          <w:rFonts w:eastAsia="Times New Roman"/>
          <w:lang w:val="en-GB" w:eastAsia="en-GB"/>
        </w:rPr>
        <w:t xml:space="preserve">, 13, p. 1081620. Available at: </w:t>
      </w:r>
      <w:hyperlink r:id="rId20" w:tgtFrame="_new" w:history="1">
        <w:r w:rsidRPr="00B62AA1">
          <w:rPr>
            <w:rFonts w:eastAsia="Times New Roman"/>
            <w:lang w:val="en-GB" w:eastAsia="en-GB"/>
          </w:rPr>
          <w:t>https://doi.org/10.3389/fpsyt.2022.1081620</w:t>
        </w:r>
      </w:hyperlink>
    </w:p>
    <w:p w14:paraId="107A76B9" w14:textId="77777777" w:rsidR="006D65BE" w:rsidRPr="00B62AA1" w:rsidRDefault="006D65BE" w:rsidP="006D65BE"/>
    <w:p w14:paraId="7CCDFA6B" w14:textId="1CEDC71F" w:rsidR="006D65BE" w:rsidRPr="00B62AA1" w:rsidRDefault="006D65BE" w:rsidP="00A86473">
      <w:pPr>
        <w:spacing w:before="100" w:beforeAutospacing="1" w:after="100" w:afterAutospacing="1" w:line="240" w:lineRule="auto"/>
        <w:rPr>
          <w:rFonts w:ascii="Times New Roman" w:eastAsia="Times New Roman" w:hAnsi="Times New Roman" w:cs="Times New Roman"/>
          <w:sz w:val="24"/>
          <w:szCs w:val="24"/>
          <w:lang w:val="en-GB" w:eastAsia="en-GB"/>
        </w:rPr>
      </w:pPr>
    </w:p>
    <w:p w14:paraId="67D3AC4E" w14:textId="77777777" w:rsidR="002C7AC0" w:rsidRPr="00B62AA1" w:rsidRDefault="002C7AC0" w:rsidP="00A86473">
      <w:pPr>
        <w:spacing w:before="100" w:beforeAutospacing="1" w:after="100" w:afterAutospacing="1" w:line="240" w:lineRule="auto"/>
        <w:rPr>
          <w:rFonts w:ascii="Times New Roman" w:eastAsia="Times New Roman" w:hAnsi="Times New Roman" w:cs="Times New Roman"/>
          <w:sz w:val="28"/>
          <w:szCs w:val="24"/>
          <w:lang w:val="en-US" w:eastAsia="en-GB"/>
        </w:rPr>
      </w:pPr>
    </w:p>
    <w:p w14:paraId="00ED4F67" w14:textId="77777777" w:rsidR="00EA7FA3" w:rsidRPr="00B62AA1" w:rsidRDefault="00EA7FA3" w:rsidP="00D9449C">
      <w:pPr>
        <w:spacing w:before="120" w:after="120"/>
        <w:rPr>
          <w:lang w:val="en-GB"/>
        </w:rPr>
      </w:pPr>
    </w:p>
    <w:p w14:paraId="7FB02EE5" w14:textId="77777777" w:rsidR="00DE0002" w:rsidRPr="00B62AA1" w:rsidRDefault="00DE0002" w:rsidP="00D9449C">
      <w:pPr>
        <w:spacing w:before="120" w:after="120"/>
        <w:rPr>
          <w:lang w:val="en-GB"/>
        </w:rPr>
      </w:pPr>
    </w:p>
    <w:sectPr w:rsidR="00DE0002" w:rsidRPr="00B62AA1" w:rsidSect="00D9449C">
      <w:footerReference w:type="default" r:id="rId2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A980E" w14:textId="77777777" w:rsidR="008D6DFB" w:rsidRDefault="008D6DFB" w:rsidP="00D9449C">
      <w:pPr>
        <w:spacing w:before="0" w:after="0" w:line="240" w:lineRule="auto"/>
      </w:pPr>
      <w:r>
        <w:separator/>
      </w:r>
    </w:p>
  </w:endnote>
  <w:endnote w:type="continuationSeparator" w:id="0">
    <w:p w14:paraId="0C599394" w14:textId="77777777" w:rsidR="008D6DFB" w:rsidRDefault="008D6DFB" w:rsidP="00D9449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68854B3D-AC6D-4E6D-82EF-3E5FA78751D3}"/>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2" w:fontKey="{C39CF7C7-1E58-4209-892F-08DBB94F2A41}"/>
  </w:font>
  <w:font w:name="Cambria">
    <w:panose1 w:val="02040503050406030204"/>
    <w:charset w:val="00"/>
    <w:family w:val="roman"/>
    <w:pitch w:val="variable"/>
    <w:sig w:usb0="E00006FF" w:usb1="420024FF" w:usb2="02000000" w:usb3="00000000" w:csb0="0000019F" w:csb1="00000000"/>
    <w:embedRegular r:id="rId3" w:fontKey="{5DF151CA-02BB-4AA4-B2D0-E4B9BBA90AB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4700368"/>
      <w:docPartObj>
        <w:docPartGallery w:val="Page Numbers (Bottom of Page)"/>
        <w:docPartUnique/>
      </w:docPartObj>
    </w:sdtPr>
    <w:sdtEndPr>
      <w:rPr>
        <w:noProof/>
      </w:rPr>
    </w:sdtEndPr>
    <w:sdtContent>
      <w:p w14:paraId="17BF7F63" w14:textId="77777777" w:rsidR="00D9449C" w:rsidRDefault="00D9449C" w:rsidP="00D9449C">
        <w:pPr>
          <w:pStyle w:val="Footer"/>
          <w:spacing w:line="360" w:lineRule="auto"/>
          <w:jc w:val="right"/>
        </w:pPr>
        <w:r>
          <w:fldChar w:fldCharType="begin"/>
        </w:r>
        <w:r>
          <w:instrText xml:space="preserve"> PAGE   \* MERGEFORMAT </w:instrText>
        </w:r>
        <w:r>
          <w:fldChar w:fldCharType="separate"/>
        </w:r>
        <w:r w:rsidR="00F93BB8">
          <w:rPr>
            <w:noProof/>
          </w:rPr>
          <w:t>2</w:t>
        </w:r>
        <w:r>
          <w:rPr>
            <w:noProof/>
          </w:rPr>
          <w:fldChar w:fldCharType="end"/>
        </w:r>
      </w:p>
    </w:sdtContent>
  </w:sdt>
  <w:p w14:paraId="2886AF84" w14:textId="77777777" w:rsidR="00D9449C" w:rsidRDefault="00D94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1B2B9" w14:textId="77777777" w:rsidR="008D6DFB" w:rsidRDefault="008D6DFB" w:rsidP="00D9449C">
      <w:pPr>
        <w:spacing w:before="0" w:after="0" w:line="240" w:lineRule="auto"/>
      </w:pPr>
      <w:r>
        <w:separator/>
      </w:r>
    </w:p>
  </w:footnote>
  <w:footnote w:type="continuationSeparator" w:id="0">
    <w:p w14:paraId="28E08908" w14:textId="77777777" w:rsidR="008D6DFB" w:rsidRDefault="008D6DFB" w:rsidP="00D9449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003581"/>
    <w:multiLevelType w:val="hybridMultilevel"/>
    <w:tmpl w:val="9E4A17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4969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7FA3"/>
    <w:rsid w:val="000154E6"/>
    <w:rsid w:val="00077660"/>
    <w:rsid w:val="000A7564"/>
    <w:rsid w:val="000B0C5A"/>
    <w:rsid w:val="000D56AD"/>
    <w:rsid w:val="000D6B62"/>
    <w:rsid w:val="001209A9"/>
    <w:rsid w:val="00122365"/>
    <w:rsid w:val="00145F42"/>
    <w:rsid w:val="00152988"/>
    <w:rsid w:val="00156D9D"/>
    <w:rsid w:val="00167B4C"/>
    <w:rsid w:val="00171B58"/>
    <w:rsid w:val="001949DD"/>
    <w:rsid w:val="001B32ED"/>
    <w:rsid w:val="001B659E"/>
    <w:rsid w:val="00265D9C"/>
    <w:rsid w:val="002A4A1A"/>
    <w:rsid w:val="002C7AC0"/>
    <w:rsid w:val="002D66FF"/>
    <w:rsid w:val="002F5E9F"/>
    <w:rsid w:val="00334D0A"/>
    <w:rsid w:val="00357800"/>
    <w:rsid w:val="00363DBE"/>
    <w:rsid w:val="003816E5"/>
    <w:rsid w:val="003A3F8B"/>
    <w:rsid w:val="003C549B"/>
    <w:rsid w:val="003E2D93"/>
    <w:rsid w:val="00495380"/>
    <w:rsid w:val="004A632A"/>
    <w:rsid w:val="004C1C67"/>
    <w:rsid w:val="004C5FA5"/>
    <w:rsid w:val="004E11EB"/>
    <w:rsid w:val="00565C9D"/>
    <w:rsid w:val="005976C4"/>
    <w:rsid w:val="005F63D0"/>
    <w:rsid w:val="005F7601"/>
    <w:rsid w:val="00610AEC"/>
    <w:rsid w:val="00612BD8"/>
    <w:rsid w:val="00617FFD"/>
    <w:rsid w:val="0066412D"/>
    <w:rsid w:val="00670639"/>
    <w:rsid w:val="006D65BE"/>
    <w:rsid w:val="006F5FA9"/>
    <w:rsid w:val="007713F0"/>
    <w:rsid w:val="007B6288"/>
    <w:rsid w:val="0086309C"/>
    <w:rsid w:val="00871CB4"/>
    <w:rsid w:val="0088191B"/>
    <w:rsid w:val="008B10DE"/>
    <w:rsid w:val="008D5FA7"/>
    <w:rsid w:val="008D6DFB"/>
    <w:rsid w:val="008F73F4"/>
    <w:rsid w:val="00905626"/>
    <w:rsid w:val="00967FF7"/>
    <w:rsid w:val="00974DAA"/>
    <w:rsid w:val="009F0655"/>
    <w:rsid w:val="00A32D42"/>
    <w:rsid w:val="00A6374D"/>
    <w:rsid w:val="00A75205"/>
    <w:rsid w:val="00A86473"/>
    <w:rsid w:val="00A90699"/>
    <w:rsid w:val="00AF487C"/>
    <w:rsid w:val="00B57C4E"/>
    <w:rsid w:val="00B62AA1"/>
    <w:rsid w:val="00BB495E"/>
    <w:rsid w:val="00BC5C67"/>
    <w:rsid w:val="00C60AAE"/>
    <w:rsid w:val="00C809BA"/>
    <w:rsid w:val="00C94E3D"/>
    <w:rsid w:val="00C9632D"/>
    <w:rsid w:val="00CE6E98"/>
    <w:rsid w:val="00CF0C06"/>
    <w:rsid w:val="00D01E01"/>
    <w:rsid w:val="00D23100"/>
    <w:rsid w:val="00D4020E"/>
    <w:rsid w:val="00D9449C"/>
    <w:rsid w:val="00DD4940"/>
    <w:rsid w:val="00DE0002"/>
    <w:rsid w:val="00DF3BB1"/>
    <w:rsid w:val="00E87F12"/>
    <w:rsid w:val="00EA7FA3"/>
    <w:rsid w:val="00F1641E"/>
    <w:rsid w:val="00F70F33"/>
    <w:rsid w:val="00F93BB8"/>
    <w:rsid w:val="00F96458"/>
    <w:rsid w:val="00FC0CE9"/>
    <w:rsid w:val="00FF28F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B0C14"/>
  <w15:docId w15:val="{E80CE284-4837-400E-9FBF-141EB4DF9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line="276" w:lineRule="auto"/>
      <w:jc w:val="center"/>
    </w:pPr>
    <w:rPr>
      <w:b/>
      <w:bCs/>
      <w:sz w:val="32"/>
      <w:szCs w:val="32"/>
    </w:rPr>
  </w:style>
  <w:style w:type="paragraph" w:styleId="Subtitle">
    <w:name w:val="Subtitle"/>
    <w:basedOn w:val="Normal"/>
    <w:next w:val="Normal"/>
    <w:pPr>
      <w:keepNext/>
      <w:keepLines/>
      <w:shd w:val="clear" w:color="auto" w:fill="FFFFFF"/>
      <w:spacing w:before="180" w:after="240"/>
      <w:jc w:val="center"/>
    </w:pPr>
    <w:rPr>
      <w:b/>
      <w:bCs/>
      <w:sz w:val="28"/>
      <w:szCs w:val="28"/>
    </w:rPr>
  </w:style>
  <w:style w:type="paragraph" w:styleId="ListParagraph">
    <w:name w:val="List Paragraph"/>
    <w:basedOn w:val="Normal"/>
    <w:uiPriority w:val="34"/>
    <w:qFormat/>
    <w:rsid w:val="00D9449C"/>
    <w:pPr>
      <w:ind w:left="720"/>
      <w:contextualSpacing/>
    </w:pPr>
  </w:style>
  <w:style w:type="paragraph" w:styleId="Header">
    <w:name w:val="header"/>
    <w:basedOn w:val="Normal"/>
    <w:link w:val="HeaderChar"/>
    <w:uiPriority w:val="99"/>
    <w:unhideWhenUsed/>
    <w:rsid w:val="00D9449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9449C"/>
  </w:style>
  <w:style w:type="paragraph" w:styleId="Footer">
    <w:name w:val="footer"/>
    <w:basedOn w:val="Normal"/>
    <w:link w:val="FooterChar"/>
    <w:uiPriority w:val="99"/>
    <w:unhideWhenUsed/>
    <w:rsid w:val="00D9449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9449C"/>
  </w:style>
  <w:style w:type="paragraph" w:styleId="TOCHeading">
    <w:name w:val="TOC Heading"/>
    <w:basedOn w:val="Heading1"/>
    <w:next w:val="Normal"/>
    <w:uiPriority w:val="39"/>
    <w:unhideWhenUsed/>
    <w:qFormat/>
    <w:rsid w:val="00D9449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9449C"/>
    <w:pPr>
      <w:spacing w:after="100"/>
    </w:pPr>
  </w:style>
  <w:style w:type="paragraph" w:styleId="TOC2">
    <w:name w:val="toc 2"/>
    <w:basedOn w:val="Normal"/>
    <w:next w:val="Normal"/>
    <w:autoRedefine/>
    <w:uiPriority w:val="39"/>
    <w:unhideWhenUsed/>
    <w:rsid w:val="00905626"/>
    <w:pPr>
      <w:tabs>
        <w:tab w:val="right" w:leader="dot" w:pos="9350"/>
      </w:tabs>
      <w:spacing w:before="120" w:after="120"/>
      <w:ind w:left="221"/>
    </w:pPr>
  </w:style>
  <w:style w:type="character" w:styleId="Hyperlink">
    <w:name w:val="Hyperlink"/>
    <w:basedOn w:val="DefaultParagraphFont"/>
    <w:uiPriority w:val="99"/>
    <w:unhideWhenUsed/>
    <w:rsid w:val="00D9449C"/>
    <w:rPr>
      <w:color w:val="0000FF" w:themeColor="hyperlink"/>
      <w:u w:val="single"/>
    </w:rPr>
  </w:style>
  <w:style w:type="character" w:styleId="CommentReference">
    <w:name w:val="annotation reference"/>
    <w:basedOn w:val="DefaultParagraphFont"/>
    <w:uiPriority w:val="99"/>
    <w:semiHidden/>
    <w:unhideWhenUsed/>
    <w:rsid w:val="00122365"/>
    <w:rPr>
      <w:sz w:val="16"/>
      <w:szCs w:val="16"/>
    </w:rPr>
  </w:style>
  <w:style w:type="paragraph" w:styleId="CommentText">
    <w:name w:val="annotation text"/>
    <w:basedOn w:val="Normal"/>
    <w:link w:val="CommentTextChar"/>
    <w:uiPriority w:val="99"/>
    <w:unhideWhenUsed/>
    <w:rsid w:val="00122365"/>
    <w:pPr>
      <w:spacing w:line="240" w:lineRule="auto"/>
    </w:pPr>
    <w:rPr>
      <w:sz w:val="20"/>
      <w:szCs w:val="20"/>
    </w:rPr>
  </w:style>
  <w:style w:type="character" w:customStyle="1" w:styleId="CommentTextChar">
    <w:name w:val="Comment Text Char"/>
    <w:basedOn w:val="DefaultParagraphFont"/>
    <w:link w:val="CommentText"/>
    <w:uiPriority w:val="99"/>
    <w:rsid w:val="00122365"/>
    <w:rPr>
      <w:sz w:val="20"/>
      <w:szCs w:val="20"/>
    </w:rPr>
  </w:style>
  <w:style w:type="paragraph" w:styleId="CommentSubject">
    <w:name w:val="annotation subject"/>
    <w:basedOn w:val="CommentText"/>
    <w:next w:val="CommentText"/>
    <w:link w:val="CommentSubjectChar"/>
    <w:uiPriority w:val="99"/>
    <w:semiHidden/>
    <w:unhideWhenUsed/>
    <w:rsid w:val="00122365"/>
    <w:rPr>
      <w:b/>
      <w:bCs/>
    </w:rPr>
  </w:style>
  <w:style w:type="character" w:customStyle="1" w:styleId="CommentSubjectChar">
    <w:name w:val="Comment Subject Char"/>
    <w:basedOn w:val="CommentTextChar"/>
    <w:link w:val="CommentSubject"/>
    <w:uiPriority w:val="99"/>
    <w:semiHidden/>
    <w:rsid w:val="00122365"/>
    <w:rPr>
      <w:b/>
      <w:bCs/>
      <w:sz w:val="20"/>
      <w:szCs w:val="20"/>
    </w:rPr>
  </w:style>
  <w:style w:type="character" w:customStyle="1" w:styleId="UnresolvedMention1">
    <w:name w:val="Unresolved Mention1"/>
    <w:basedOn w:val="DefaultParagraphFont"/>
    <w:uiPriority w:val="99"/>
    <w:semiHidden/>
    <w:unhideWhenUsed/>
    <w:rsid w:val="00CF0C06"/>
    <w:rPr>
      <w:color w:val="605E5C"/>
      <w:shd w:val="clear" w:color="auto" w:fill="E1DFDD"/>
    </w:rPr>
  </w:style>
  <w:style w:type="character" w:styleId="FollowedHyperlink">
    <w:name w:val="FollowedHyperlink"/>
    <w:basedOn w:val="DefaultParagraphFont"/>
    <w:uiPriority w:val="99"/>
    <w:semiHidden/>
    <w:unhideWhenUsed/>
    <w:rsid w:val="00CF0C06"/>
    <w:rPr>
      <w:color w:val="800080" w:themeColor="followedHyperlink"/>
      <w:u w:val="single"/>
    </w:rPr>
  </w:style>
  <w:style w:type="paragraph" w:styleId="BalloonText">
    <w:name w:val="Balloon Text"/>
    <w:basedOn w:val="Normal"/>
    <w:link w:val="BalloonTextChar"/>
    <w:uiPriority w:val="99"/>
    <w:semiHidden/>
    <w:unhideWhenUsed/>
    <w:rsid w:val="00156D9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6D9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8672472">
      <w:bodyDiv w:val="1"/>
      <w:marLeft w:val="0"/>
      <w:marRight w:val="0"/>
      <w:marTop w:val="0"/>
      <w:marBottom w:val="0"/>
      <w:divBdr>
        <w:top w:val="none" w:sz="0" w:space="0" w:color="auto"/>
        <w:left w:val="none" w:sz="0" w:space="0" w:color="auto"/>
        <w:bottom w:val="none" w:sz="0" w:space="0" w:color="auto"/>
        <w:right w:val="none" w:sz="0" w:space="0" w:color="auto"/>
      </w:divBdr>
    </w:div>
    <w:div w:id="17668006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89/fpsyt.2024.1370566" TargetMode="External"/><Relationship Id="rId18" Type="http://schemas.openxmlformats.org/officeDocument/2006/relationships/hyperlink" Target="https://doi.org/10.1186/s12888-024-05640-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zasopisma.umlub.pl/cpp/article/download/909/672" TargetMode="External"/><Relationship Id="rId17" Type="http://schemas.openxmlformats.org/officeDocument/2006/relationships/hyperlink" Target="https://doi.org/10.1007/s00115-025-01861-3" TargetMode="External"/><Relationship Id="rId2" Type="http://schemas.openxmlformats.org/officeDocument/2006/relationships/numbering" Target="numbering.xml"/><Relationship Id="rId16" Type="http://schemas.openxmlformats.org/officeDocument/2006/relationships/hyperlink" Target="https://doi.org/10.1093/schbul/sbad131" TargetMode="External"/><Relationship Id="rId20" Type="http://schemas.openxmlformats.org/officeDocument/2006/relationships/hyperlink" Target="https://doi.org/10.3389/fpsyt.2022.10816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eu.researchsquare.com/files/rs-1949952/v1/97d9b90d-bbe6-4051-83e6-228b0f8ab217.pdf" TargetMode="External"/><Relationship Id="rId5" Type="http://schemas.openxmlformats.org/officeDocument/2006/relationships/webSettings" Target="webSettings.xml"/><Relationship Id="rId15" Type="http://schemas.openxmlformats.org/officeDocument/2006/relationships/hyperlink" Target="https://doi.org/10.1176/appi.ajp.20230922" TargetMode="External"/><Relationship Id="rId23" Type="http://schemas.openxmlformats.org/officeDocument/2006/relationships/theme" Target="theme/theme1.xml"/><Relationship Id="rId10" Type="http://schemas.openxmlformats.org/officeDocument/2006/relationships/hyperlink" Target="https://doi.org/10.1177/02698811231190864" TargetMode="External"/><Relationship Id="rId19" Type="http://schemas.openxmlformats.org/officeDocument/2006/relationships/hyperlink" Target="https://doi.org/10.1017/S10928529240006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aculty.ksu.edu.sa/sites/default/files/icd11_mms-en-06.pdf"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8F9BC-3CB9-4CFA-B294-5F4E6CE61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3544</Words>
  <Characters>20205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TURCITU</cp:lastModifiedBy>
  <cp:revision>3</cp:revision>
  <dcterms:created xsi:type="dcterms:W3CDTF">2026-07-27T13:32:00Z</dcterms:created>
  <dcterms:modified xsi:type="dcterms:W3CDTF">2026-07-28T13:55:00Z</dcterms:modified>
</cp:coreProperties>
</file>