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="Arial" w:eastAsiaTheme="majorEastAsia" w:hAnsi="Arial" w:cs="Arial"/>
          <w:sz w:val="24"/>
          <w:szCs w:val="24"/>
        </w:rPr>
        <w:id w:val="401346881"/>
        <w:docPartObj>
          <w:docPartGallery w:val="Cover Pages"/>
          <w:docPartUnique/>
        </w:docPartObj>
      </w:sdtPr>
      <w:sdtContent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</w:p>
        <w:p w:rsidR="009A6318" w:rsidRPr="00394CED" w:rsidRDefault="004E1905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  <w:r w:rsidRPr="004E1905">
            <w:rPr>
              <w:rFonts w:ascii="Arial" w:hAnsi="Arial" w:cs="Arial"/>
              <w:sz w:val="24"/>
              <w:szCs w:val="24"/>
            </w:rPr>
            <w:pict>
              <v:rect id="_x0000_s1026" style="position:absolute;left:0;text-align:left;margin-left:0;margin-top:0;width:603.05pt;height:64pt;z-index:251656192;mso-width-percent:1050;mso-height-percent:900;mso-position-horizontal:center;mso-position-horizontal-relative:page;mso-position-vertical:bottom;mso-position-vertical-relative:page;mso-width-percent:1050;mso-height-percent:900;mso-height-relative:top-margin-area" o:allowincell="f" fillcolor="#4bacc6 [3208]" strokecolor="#31849b [2408]">
                <w10:wrap anchorx="page" anchory="page"/>
              </v:rect>
            </w:pict>
          </w:r>
          <w:r w:rsidRPr="004E1905">
            <w:rPr>
              <w:rFonts w:ascii="Arial" w:hAnsi="Arial" w:cs="Arial"/>
              <w:sz w:val="24"/>
              <w:szCs w:val="24"/>
            </w:rPr>
            <w:pict>
              <v:rect id="_x0000_s1027" style="position:absolute;left:0;text-align:left;margin-left:0;margin-top:0;width:603.05pt;height:64pt;z-index:251657216;mso-width-percent:1050;mso-height-percent:900;mso-position-horizontal:center;mso-position-horizontal-relative:page;mso-position-vertical:top;mso-position-vertical-relative:top-margin-area;mso-width-percent:1050;mso-height-percent:900;mso-height-relative:top-margin-area" o:allowincell="f" fillcolor="#4bacc6 [3208]" strokecolor="#31849b [2408]">
                <w10:wrap anchorx="page" anchory="margin"/>
              </v:rect>
            </w:pict>
          </w:r>
          <w:r w:rsidRPr="004E1905">
            <w:rPr>
              <w:rFonts w:ascii="Arial" w:hAnsi="Arial" w:cs="Arial"/>
              <w:sz w:val="24"/>
              <w:szCs w:val="24"/>
            </w:rPr>
            <w:pict>
              <v:rect id="_x0000_s1028" style="position:absolute;left:0;text-align:left;margin-left:0;margin-top:0;width:7.15pt;height:830.75pt;z-index:251658240;mso-height-percent:1050;mso-position-horizontal:center;mso-position-horizontal-relative:right-margin-area;mso-position-vertical:center;mso-position-vertical-relative:page;mso-height-percent:1050" o:allowincell="f" fillcolor="white [3212]" strokecolor="#31849b [2408]">
                <w10:wrap anchorx="page" anchory="page"/>
              </v:rect>
            </w:pict>
          </w:r>
          <w:r w:rsidRPr="004E1905">
            <w:rPr>
              <w:rFonts w:ascii="Arial" w:hAnsi="Arial" w:cs="Arial"/>
              <w:sz w:val="24"/>
              <w:szCs w:val="24"/>
            </w:rPr>
            <w:pict>
              <v:rect id="_x0000_s1029" style="position:absolute;left:0;text-align:left;margin-left:0;margin-top:0;width:7.15pt;height:830.75pt;z-index:251659264;mso-height-percent:1050;mso-position-horizontal:center;mso-position-horizontal-relative:left-margin-area;mso-position-vertical:center;mso-position-vertical-relative:page;mso-height-percent:1050" o:allowincell="f" fillcolor="white [3212]" strokecolor="#31849b [2408]">
                <w10:wrap anchorx="margin" anchory="page"/>
              </v:rect>
            </w:pict>
          </w:r>
        </w:p>
        <w:sdt>
          <w:sdtPr>
            <w:rPr>
              <w:rFonts w:ascii="Arial" w:hAnsi="Arial" w:cs="Arial"/>
              <w:b/>
              <w:sz w:val="72"/>
              <w:szCs w:val="72"/>
            </w:rPr>
            <w:alias w:val="Title"/>
            <w:id w:val="14700071"/>
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<w:text/>
          </w:sdtPr>
          <w:sdtContent>
            <w:p w:rsidR="009A6318" w:rsidRPr="00394CED" w:rsidRDefault="009A6318" w:rsidP="00394CED">
              <w:pPr>
                <w:pStyle w:val="NoSpacing"/>
                <w:spacing w:line="360" w:lineRule="auto"/>
                <w:jc w:val="center"/>
                <w:rPr>
                  <w:rFonts w:ascii="Arial" w:eastAsiaTheme="majorEastAsia" w:hAnsi="Arial" w:cs="Arial"/>
                  <w:b/>
                  <w:sz w:val="72"/>
                  <w:szCs w:val="72"/>
                </w:rPr>
              </w:pPr>
              <w:r w:rsidRPr="00394CED">
                <w:rPr>
                  <w:rFonts w:ascii="Arial" w:hAnsi="Arial" w:cs="Arial"/>
                  <w:b/>
                  <w:sz w:val="72"/>
                  <w:szCs w:val="72"/>
                </w:rPr>
                <w:t>Student Learning Log</w:t>
              </w:r>
            </w:p>
          </w:sdtContent>
        </w:sdt>
        <w:sdt>
          <w:sdtPr>
            <w:rPr>
              <w:rFonts w:ascii="Arial" w:eastAsiaTheme="majorEastAsia" w:hAnsi="Arial" w:cs="Arial"/>
              <w:sz w:val="24"/>
              <w:szCs w:val="24"/>
            </w:rPr>
            <w:alias w:val="Subtitle"/>
            <w:id w:val="14700077"/>
            <w:showingPlcHdr/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p w:rsidR="009A6318" w:rsidRPr="00394CED" w:rsidRDefault="009A6318" w:rsidP="00394CED">
              <w:pPr>
                <w:pStyle w:val="NoSpacing"/>
                <w:spacing w:line="360" w:lineRule="auto"/>
                <w:jc w:val="both"/>
                <w:rPr>
                  <w:rFonts w:ascii="Arial" w:eastAsiaTheme="majorEastAsia" w:hAnsi="Arial" w:cs="Arial"/>
                  <w:sz w:val="24"/>
                  <w:szCs w:val="24"/>
                </w:rPr>
              </w:pPr>
              <w:r w:rsidRPr="00394CED">
                <w:rPr>
                  <w:rFonts w:ascii="Arial" w:eastAsiaTheme="majorEastAsia" w:hAnsi="Arial" w:cs="Arial"/>
                  <w:sz w:val="24"/>
                  <w:szCs w:val="24"/>
                </w:rPr>
                <w:t xml:space="preserve">     </w:t>
              </w:r>
            </w:p>
          </w:sdtContent>
        </w:sdt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eastAsiaTheme="majorEastAsia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Managing Hotel Administration</w:t>
          </w: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BMIH6004</w:t>
          </w: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Lecturer: Jessica Newport</w:t>
          </w: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proofErr w:type="gramStart"/>
          <w:r w:rsidRPr="00394CED">
            <w:rPr>
              <w:rFonts w:ascii="Arial" w:hAnsi="Arial" w:cs="Arial"/>
              <w:sz w:val="24"/>
              <w:szCs w:val="24"/>
            </w:rPr>
            <w:t>Student :</w:t>
          </w:r>
          <w:proofErr w:type="gramEnd"/>
          <w:r w:rsidRPr="00394CED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Ionut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Gabriel Gheorghe</w:t>
          </w: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Student ID</w:t>
          </w:r>
          <w:proofErr w:type="gramStart"/>
          <w:r w:rsidRPr="00394CED">
            <w:rPr>
              <w:rFonts w:ascii="Arial" w:hAnsi="Arial" w:cs="Arial"/>
              <w:sz w:val="24"/>
              <w:szCs w:val="24"/>
            </w:rPr>
            <w:t>:2222508</w:t>
          </w:r>
          <w:proofErr w:type="gramEnd"/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9A6318" w:rsidRPr="00394CED" w:rsidRDefault="009A6318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lastRenderedPageBreak/>
            <w:t xml:space="preserve">This reflective log will provide a critical analysis of my professional and personal development between my Level 4 placement and my current Level 6 placement at The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Harboro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Hotel. My analysis will focus on the administrative department of Human Resources, as the most significant incidents I have experienced relate directly to workplace culture, staff treatment, and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organisational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policy.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My development during this placement has been supported by colleagues such as my manager,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Silesh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>, and the bar manager, Fernando. The purpose of this reflection is to demonstrate my development, not just in practical skills, but in my analytical ability to diagnose systemic operational failings.</w:t>
          </w:r>
        </w:p>
        <w:p w:rsid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To meet the module's requirements, I will use Gibbs' Reflective Cycle (1988) as my structured reflective model. This framework will allow me to deconstruct two specific scenarios I experienced, link them to academic theories, and contrast my current Level 6 understanding with my perspective from Level 4.</w:t>
          </w:r>
        </w:p>
        <w:p w:rsidR="00137EA5" w:rsidRPr="00394CED" w:rsidRDefault="00137EA5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137EA5" w:rsidRPr="00B953A3" w:rsidRDefault="00137EA5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B953A3">
            <w:rPr>
              <w:rFonts w:ascii="Arial" w:hAnsi="Arial" w:cs="Arial"/>
              <w:b/>
              <w:sz w:val="24"/>
              <w:szCs w:val="24"/>
            </w:rPr>
            <w:t xml:space="preserve">Description 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I will reflect on two specific scenarios that occurred during my unpaid Level 6 placement at the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Harboro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>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Scenario 1: The 'Eat in the Back' Incident I was on my official break after working a long, busy, and unpaid shift setting up an event. I was tired and hungry. As there is no staff canteen, I took my staff meal to a quiet, empty corner of the bar lounge. A manager, Liam, saw me and told me I had to move. His instruction was to go and eat "somewhere in the back" so that "clients don't see" me. I was not in uniform, and I was on my official break, but I was made to feel like I was something to be hidden.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Scenario 2: The 'Staff Food' Incident The hotel has a policy where we can buy staff food. On another day, after a very difficult shift, I was extremely hungry. I asked the kitchen if I could order a "double portion" of the chicken strips and chips from the staff menu, and I made it clear I would pay the double price. When the food arrived, I had been charged double, but the portion of chips was the same size, and I had received </w:t>
          </w:r>
          <w:r w:rsidRPr="00394CED">
            <w:rPr>
              <w:rFonts w:ascii="Arial" w:hAnsi="Arial" w:cs="Arial"/>
              <w:sz w:val="24"/>
              <w:szCs w:val="24"/>
            </w:rPr>
            <w:lastRenderedPageBreak/>
            <w:t>only two extra chicken strips. The standard portion has five, so a double portion should have been ten. I felt completely cheated by my own colleagues.</w:t>
          </w:r>
        </w:p>
        <w:p w:rsidR="00BC3577" w:rsidRDefault="00BC3577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</w:p>
        <w:p w:rsidR="00394CED" w:rsidRPr="00B953A3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B953A3">
            <w:rPr>
              <w:rFonts w:ascii="Arial" w:hAnsi="Arial" w:cs="Arial"/>
              <w:b/>
              <w:sz w:val="24"/>
              <w:szCs w:val="24"/>
            </w:rPr>
            <w:t xml:space="preserve">Feelings 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In one word, I felt "disgusted." In both situations, I felt disrespected, devalued, and, honestly, exploited. In the first scenario, I felt humiliated, as if I was being treated as something 'dirty' that must be kept out of sight of the 'real' customers. In the second, I felt I had been actively and knowingly ripped off by the kitchen team.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This is the biggest change from my Level 4 placement experience. I remember being treated poorly at my L4 placement as well, but my feeling then was fear and intimidation. I was just a student, and I was too nervous to say anything. I just assumed this was normal.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Now, at Level 6, I am not nervous. I am angry and disgusted. My feelings have changed from fear to frustration because my academic studies have given me the tools to understand why this is not just "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unpleasant"it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is a critical management failure.</w:t>
          </w:r>
        </w:p>
        <w:p w:rsidR="00BC3577" w:rsidRDefault="00BC3577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</w:p>
        <w:p w:rsidR="00394CED" w:rsidRPr="00B953A3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B953A3">
            <w:rPr>
              <w:rFonts w:ascii="Arial" w:hAnsi="Arial" w:cs="Arial"/>
              <w:b/>
              <w:sz w:val="24"/>
              <w:szCs w:val="24"/>
            </w:rPr>
            <w:t xml:space="preserve">Evaluation 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Honestly, there was nothing "good" about these experiences for me, personally. The only positive is that they have served as a powerful, negative case study for my own development. They have shown me exactly what not to do as a manager.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The "bad" is the entire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organisational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culture. It is a culture of disrespect that is focused only on the short term. It treats its staff, especially its unpaid placement students, as a disposable resource to be used up. I saw the direct result of this culture every day: "nobody likes the job, just come to work for the money and they want to leave work." This is not just my opinion; it is a visible operational problem.</w:t>
          </w:r>
        </w:p>
        <w:p w:rsidR="00137EA5" w:rsidRDefault="00137EA5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137EA5" w:rsidRPr="00B953A3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B953A3">
            <w:rPr>
              <w:rFonts w:ascii="Arial" w:hAnsi="Arial" w:cs="Arial"/>
              <w:b/>
              <w:sz w:val="24"/>
              <w:szCs w:val="24"/>
            </w:rPr>
            <w:lastRenderedPageBreak/>
            <w:t xml:space="preserve">Analysis 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This is where I can connect my feelings to academic theory.</w:t>
          </w:r>
        </w:p>
        <w:p w:rsidR="00394CED" w:rsidRPr="00394CED" w:rsidRDefault="00394CED" w:rsidP="00394CED">
          <w:pPr>
            <w:numPr>
              <w:ilvl w:val="0"/>
              <w:numId w:val="1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L4 'Hospitality &amp; Guest Services' Module: In this module, all our learning was focused on the external guest. We learned theories about the 'service encounter' and the 'guest cycle'. The clear failure at the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Harboro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is that the management has no concept of the 'Internal Customer' (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Heskett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, 2002). They fail to understand that staff (the internal customers) must be treated with the same respect as external guests. The poor service I saw given to external guests is a direct result of the poor service the internal </w:t>
          </w:r>
          <w:proofErr w:type="gramStart"/>
          <w:r w:rsidRPr="00394CED">
            <w:rPr>
              <w:rFonts w:ascii="Arial" w:hAnsi="Arial" w:cs="Arial"/>
              <w:sz w:val="24"/>
              <w:szCs w:val="24"/>
            </w:rPr>
            <w:t>staff receive</w:t>
          </w:r>
          <w:proofErr w:type="gramEnd"/>
          <w:r w:rsidRPr="00394CED">
            <w:rPr>
              <w:rFonts w:ascii="Arial" w:hAnsi="Arial" w:cs="Arial"/>
              <w:sz w:val="24"/>
              <w:szCs w:val="24"/>
            </w:rPr>
            <w:t xml:space="preserve"> from management.</w:t>
          </w:r>
        </w:p>
        <w:p w:rsidR="00394CED" w:rsidRPr="00394CED" w:rsidRDefault="00394CED" w:rsidP="00394CED">
          <w:pPr>
            <w:numPr>
              <w:ilvl w:val="0"/>
              <w:numId w:val="1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L4 'Business Skills' Module: This module taught us about professional communication. The manager's order to "eat in the back" was a failure of this. A professional HR administration would have a clear, well-communicated policy and, more importantly, a dignified, designated space for staff to take their breaks. The lack of this is a failure of the hotel's administrative structure.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Academic Frameworks: My entire experience is a textbook example of Herzberg's Two-Factor Theory (Herzberg, 1987).</w:t>
          </w:r>
        </w:p>
        <w:p w:rsidR="00394CED" w:rsidRPr="00394CED" w:rsidRDefault="00394CED" w:rsidP="00394CED">
          <w:pPr>
            <w:numPr>
              <w:ilvl w:val="0"/>
              <w:numId w:val="2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Hygiene Factors: These are the basics that do not motivate people, but their absence causes active dissatisfaction. The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Harboro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is failing at all of them: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Company Policy &amp; Administration: Unclear, unfair, and disrespectful rules.</w:t>
          </w:r>
        </w:p>
        <w:p w:rsidR="00137EA5" w:rsidRDefault="00137EA5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B953A3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proofErr w:type="gramStart"/>
          <w:r w:rsidRPr="00B953A3">
            <w:rPr>
              <w:rFonts w:ascii="Arial" w:hAnsi="Arial" w:cs="Arial"/>
              <w:b/>
              <w:sz w:val="24"/>
              <w:szCs w:val="24"/>
            </w:rPr>
            <w:t>Working Conditions: No proper staff area.</w:t>
          </w:r>
          <w:proofErr w:type="gramEnd"/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Salary/Fairness: Being cheated on staff food (Scenario 2).</w:t>
          </w:r>
        </w:p>
        <w:p w:rsidR="00394CED" w:rsidRPr="00394CED" w:rsidRDefault="00394CED" w:rsidP="00394CED">
          <w:pPr>
            <w:numPr>
              <w:ilvl w:val="0"/>
              <w:numId w:val="2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Motivators: These are what create job satisfaction (e.g., recognition, achievement, growth). The hotel provides none of these.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My L6 analysis is this: the hotel is failing at the most basic "Hygiene Factors." This guarantees a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demotivated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, "dissatisfied" workforce (Armstrong and Taylor, 2020) that </w:t>
          </w:r>
          <w:r w:rsidRPr="00394CED">
            <w:rPr>
              <w:rFonts w:ascii="Arial" w:hAnsi="Arial" w:cs="Arial"/>
              <w:sz w:val="24"/>
              <w:szCs w:val="24"/>
            </w:rPr>
            <w:lastRenderedPageBreak/>
            <w:t>will, in turn, deliver the poor service that I have witnessed. The HR administrative failure is the root cause of the hotel's guest service failures.</w:t>
          </w:r>
        </w:p>
        <w:p w:rsidR="00137EA5" w:rsidRDefault="00137EA5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B953A3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B953A3">
            <w:rPr>
              <w:rFonts w:ascii="Arial" w:hAnsi="Arial" w:cs="Arial"/>
              <w:b/>
              <w:sz w:val="24"/>
              <w:szCs w:val="24"/>
            </w:rPr>
            <w:t>Conclusion and Development Plan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My development from Level 4 to Level 6 is now very clear to me. At Level 4, I simply endured the problems. At Level 6, I can diagnose them. I understand that the disrespectful culture I felt is not just "the way things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are"it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is a specific, identifiable failure of the hotel's HR administration and is the source of its operational problems.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This experience has directly shaped my future development goals as a manager.</w:t>
          </w:r>
        </w:p>
        <w:p w:rsidR="00394CED" w:rsidRPr="00394CED" w:rsidRDefault="00394CED" w:rsidP="00394CED">
          <w:pPr>
            <w:numPr>
              <w:ilvl w:val="0"/>
              <w:numId w:val="3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Goal 1: I will champion the "Internal Customer".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Action: As a manager, I will create, communicate, and defend clear, fair, and respectful policies for staff. I will fight for a clean, dignified space for staff to take their breaks, completely separate from the "back" (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Vallen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and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Vallen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>, 2014).</w:t>
          </w:r>
        </w:p>
        <w:p w:rsidR="00394CED" w:rsidRPr="00394CED" w:rsidRDefault="00394CED" w:rsidP="00394CED">
          <w:pPr>
            <w:numPr>
              <w:ilvl w:val="0"/>
              <w:numId w:val="3"/>
            </w:numPr>
            <w:spacing w:after="160"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>Goal 2: I will manage using "Motivators," not just "Hygiene Factors".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94CED">
            <w:rPr>
              <w:rFonts w:ascii="Arial" w:hAnsi="Arial" w:cs="Arial"/>
              <w:sz w:val="24"/>
              <w:szCs w:val="24"/>
            </w:rPr>
            <w:t xml:space="preserve">Action: I will actively </w:t>
          </w:r>
          <w:proofErr w:type="spellStart"/>
          <w:r w:rsidRPr="00394CED">
            <w:rPr>
              <w:rFonts w:ascii="Arial" w:hAnsi="Arial" w:cs="Arial"/>
              <w:sz w:val="24"/>
              <w:szCs w:val="24"/>
            </w:rPr>
            <w:t>practise</w:t>
          </w:r>
          <w:proofErr w:type="spellEnd"/>
          <w:r w:rsidRPr="00394CED">
            <w:rPr>
              <w:rFonts w:ascii="Arial" w:hAnsi="Arial" w:cs="Arial"/>
              <w:sz w:val="24"/>
              <w:szCs w:val="24"/>
            </w:rPr>
            <w:t xml:space="preserve"> "recognition." I will not just manage tasks; I will make a point to thank my team for their hard work, provide opportunities for development, and build a culture where people feel valued, not just (un)paid (Herzberg, 1987).</w:t>
          </w: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394CED" w:rsidRDefault="00394CED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2F2B4E" w:rsidRDefault="002F2B4E" w:rsidP="00394C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394CED" w:rsidRPr="000419AA" w:rsidRDefault="00394CED" w:rsidP="00394CED">
          <w:pPr>
            <w:spacing w:line="360" w:lineRule="auto"/>
            <w:jc w:val="both"/>
            <w:rPr>
              <w:rFonts w:ascii="Arial" w:hAnsi="Arial" w:cs="Arial"/>
              <w:b/>
              <w:sz w:val="24"/>
              <w:szCs w:val="24"/>
            </w:rPr>
          </w:pPr>
          <w:r w:rsidRPr="000419AA">
            <w:rPr>
              <w:rFonts w:ascii="Arial" w:hAnsi="Arial" w:cs="Arial"/>
              <w:b/>
              <w:sz w:val="24"/>
              <w:szCs w:val="24"/>
            </w:rPr>
            <w:lastRenderedPageBreak/>
            <w:t xml:space="preserve">Reference List </w:t>
          </w:r>
        </w:p>
        <w:p w:rsidR="00874ED0" w:rsidRPr="00874ED0" w:rsidRDefault="00874ED0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74ED0">
            <w:rPr>
              <w:rFonts w:ascii="Arial" w:hAnsi="Arial" w:cs="Arial"/>
              <w:sz w:val="24"/>
              <w:szCs w:val="24"/>
            </w:rPr>
            <w:t xml:space="preserve">Armstrong, M. and Taylor, S. (2020) </w:t>
          </w:r>
          <w:r w:rsidRPr="00874ED0">
            <w:rPr>
              <w:rFonts w:ascii="Arial" w:hAnsi="Arial" w:cs="Arial"/>
              <w:i/>
              <w:iCs/>
              <w:sz w:val="24"/>
              <w:szCs w:val="24"/>
            </w:rPr>
            <w:t>Armstrong's handbook of human resource management practice</w:t>
          </w:r>
          <w:r w:rsidRPr="00874ED0">
            <w:rPr>
              <w:rFonts w:ascii="Arial" w:hAnsi="Arial" w:cs="Arial"/>
              <w:sz w:val="24"/>
              <w:szCs w:val="24"/>
            </w:rPr>
            <w:t xml:space="preserve">. </w:t>
          </w:r>
          <w:proofErr w:type="gramStart"/>
          <w:r w:rsidRPr="00874ED0">
            <w:rPr>
              <w:rFonts w:ascii="Arial" w:hAnsi="Arial" w:cs="Arial"/>
              <w:sz w:val="24"/>
              <w:szCs w:val="24"/>
            </w:rPr>
            <w:t xml:space="preserve">16th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edn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>.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London: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Kogan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 xml:space="preserve"> Page. Available at: </w:t>
          </w:r>
          <w:hyperlink r:id="rId5" w:history="1">
            <w:r w:rsidRPr="00874ED0">
              <w:rPr>
                <w:rStyle w:val="Hyperlink"/>
                <w:rFonts w:ascii="Arial" w:hAnsi="Arial" w:cs="Arial"/>
                <w:sz w:val="24"/>
                <w:szCs w:val="24"/>
              </w:rPr>
              <w:t>https://e-uczelnia.uek.krakow.pl/pluginfile.php/604792/mod_folder/content/0/Armstrongs%20Handbook%20of%20Human%20Resource%20Management%20Practice_1.pdf</w:t>
            </w:r>
          </w:hyperlink>
          <w:r>
            <w:rPr>
              <w:rFonts w:ascii="Arial" w:hAnsi="Arial" w:cs="Arial"/>
              <w:sz w:val="24"/>
              <w:szCs w:val="24"/>
            </w:rPr>
            <w:t>(Accessed: 11</w:t>
          </w:r>
          <w:r w:rsidRPr="00874ED0">
            <w:rPr>
              <w:rFonts w:ascii="Arial" w:hAnsi="Arial" w:cs="Arial"/>
              <w:sz w:val="24"/>
              <w:szCs w:val="24"/>
            </w:rPr>
            <w:t xml:space="preserve"> November 2025).</w:t>
          </w:r>
        </w:p>
        <w:p w:rsidR="00874ED0" w:rsidRPr="00874ED0" w:rsidRDefault="00874ED0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proofErr w:type="gramStart"/>
          <w:r w:rsidRPr="00874ED0">
            <w:rPr>
              <w:rFonts w:ascii="Arial" w:hAnsi="Arial" w:cs="Arial"/>
              <w:sz w:val="24"/>
              <w:szCs w:val="24"/>
            </w:rPr>
            <w:t xml:space="preserve">Gibbs, G. (1988) </w:t>
          </w:r>
          <w:r w:rsidRPr="00874ED0">
            <w:rPr>
              <w:rFonts w:ascii="Arial" w:hAnsi="Arial" w:cs="Arial"/>
              <w:i/>
              <w:iCs/>
              <w:sz w:val="24"/>
              <w:szCs w:val="24"/>
            </w:rPr>
            <w:t>Learning by doing: a guide to teaching and learning methods</w:t>
          </w:r>
          <w:r w:rsidRPr="00874ED0">
            <w:rPr>
              <w:rFonts w:ascii="Arial" w:hAnsi="Arial" w:cs="Arial"/>
              <w:sz w:val="24"/>
              <w:szCs w:val="24"/>
            </w:rPr>
            <w:t>.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London: Further Education Unit. Available at: </w:t>
          </w:r>
          <w:hyperlink r:id="rId6" w:history="1">
            <w:r w:rsidRPr="00874ED0">
              <w:rPr>
                <w:rStyle w:val="Hyperlink"/>
                <w:rFonts w:ascii="Arial" w:hAnsi="Arial" w:cs="Arial"/>
                <w:sz w:val="24"/>
                <w:szCs w:val="24"/>
              </w:rPr>
              <w:t>https://files.eric.ed.gov/fulltext/ED295674.pdf</w:t>
            </w:r>
          </w:hyperlink>
          <w:r w:rsidRPr="00874ED0">
            <w:rPr>
              <w:rFonts w:ascii="Arial" w:hAnsi="Arial" w:cs="Arial"/>
              <w:sz w:val="24"/>
              <w:szCs w:val="24"/>
            </w:rPr>
            <w:t xml:space="preserve"> (Accessed: 13 November 2025).</w:t>
          </w:r>
        </w:p>
        <w:p w:rsidR="00874ED0" w:rsidRPr="00874ED0" w:rsidRDefault="00874ED0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74ED0">
            <w:rPr>
              <w:rFonts w:ascii="Arial" w:hAnsi="Arial" w:cs="Arial"/>
              <w:sz w:val="24"/>
              <w:szCs w:val="24"/>
            </w:rPr>
            <w:t>Herzberg, F. (1987) 'One more time: How do you motivate employees?</w:t>
          </w:r>
          <w:proofErr w:type="gramStart"/>
          <w:r w:rsidRPr="00874ED0">
            <w:rPr>
              <w:rFonts w:ascii="Arial" w:hAnsi="Arial" w:cs="Arial"/>
              <w:sz w:val="24"/>
              <w:szCs w:val="24"/>
            </w:rPr>
            <w:t>',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</w:t>
          </w:r>
          <w:r w:rsidRPr="00874ED0">
            <w:rPr>
              <w:rFonts w:ascii="Arial" w:hAnsi="Arial" w:cs="Arial"/>
              <w:i/>
              <w:iCs/>
              <w:sz w:val="24"/>
              <w:szCs w:val="24"/>
            </w:rPr>
            <w:t>Harvard Business Review</w:t>
          </w:r>
          <w:r w:rsidRPr="00874ED0">
            <w:rPr>
              <w:rFonts w:ascii="Arial" w:hAnsi="Arial" w:cs="Arial"/>
              <w:sz w:val="24"/>
              <w:szCs w:val="24"/>
            </w:rPr>
            <w:t xml:space="preserve">, 65(5), pp. 109-120. Available at: </w:t>
          </w:r>
          <w:hyperlink r:id="rId7" w:history="1">
            <w:r w:rsidRPr="00874ED0">
              <w:rPr>
                <w:rStyle w:val="Hyperlink"/>
                <w:rFonts w:ascii="Arial" w:hAnsi="Arial" w:cs="Arial"/>
                <w:sz w:val="24"/>
                <w:szCs w:val="24"/>
              </w:rPr>
              <w:t>https://hbr.org/2003/01/one-more-time-how-do-you-motivate-employees</w:t>
            </w:r>
          </w:hyperlink>
          <w:r w:rsidRPr="00874ED0">
            <w:rPr>
              <w:rFonts w:ascii="Arial" w:hAnsi="Arial" w:cs="Arial"/>
              <w:sz w:val="24"/>
              <w:szCs w:val="24"/>
            </w:rPr>
            <w:t xml:space="preserve"> (Accessed: 12 November 2025).</w:t>
          </w:r>
        </w:p>
        <w:p w:rsidR="00874ED0" w:rsidRPr="00874ED0" w:rsidRDefault="00874ED0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proofErr w:type="spellStart"/>
          <w:proofErr w:type="gramStart"/>
          <w:r w:rsidRPr="00874ED0">
            <w:rPr>
              <w:rFonts w:ascii="Arial" w:hAnsi="Arial" w:cs="Arial"/>
              <w:sz w:val="24"/>
              <w:szCs w:val="24"/>
            </w:rPr>
            <w:t>Heskett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 xml:space="preserve">, J.L. (2002) 'Beyond the service-profit chain', in </w:t>
          </w:r>
          <w:r w:rsidRPr="00874ED0">
            <w:rPr>
              <w:rFonts w:ascii="Arial" w:hAnsi="Arial" w:cs="Arial"/>
              <w:i/>
              <w:iCs/>
              <w:sz w:val="24"/>
              <w:szCs w:val="24"/>
            </w:rPr>
            <w:t>Service management and marketing</w:t>
          </w:r>
          <w:r w:rsidRPr="00874ED0">
            <w:rPr>
              <w:rFonts w:ascii="Arial" w:hAnsi="Arial" w:cs="Arial"/>
              <w:sz w:val="24"/>
              <w:szCs w:val="24"/>
            </w:rPr>
            <w:t>.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Pr="00874ED0">
            <w:rPr>
              <w:rFonts w:ascii="Arial" w:hAnsi="Arial" w:cs="Arial"/>
              <w:sz w:val="24"/>
              <w:szCs w:val="24"/>
            </w:rPr>
            <w:t xml:space="preserve">3rd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edn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>.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Chichester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 xml:space="preserve">: John Wiley &amp; Sons. Available at: </w:t>
          </w:r>
          <w:hyperlink r:id="rId8" w:history="1">
            <w:r w:rsidRPr="00874ED0">
              <w:rPr>
                <w:rStyle w:val="Hyperlink"/>
                <w:rFonts w:ascii="Arial" w:hAnsi="Arial" w:cs="Arial"/>
                <w:sz w:val="24"/>
                <w:szCs w:val="24"/>
              </w:rPr>
              <w:t>https://www.wiley.com/en-gb/Service+Management+and+Marketing%3A+Customer+Management+in+Service+Competition%2C+3rd+Edition-p-9780470057919</w:t>
            </w:r>
          </w:hyperlink>
          <w:r w:rsidRPr="00874ED0">
            <w:rPr>
              <w:rFonts w:ascii="Arial" w:hAnsi="Arial" w:cs="Arial"/>
              <w:sz w:val="24"/>
              <w:szCs w:val="24"/>
            </w:rPr>
            <w:t xml:space="preserve"> (Accessed: 11 November 2025).</w:t>
          </w:r>
        </w:p>
        <w:p w:rsidR="00874ED0" w:rsidRPr="00874ED0" w:rsidRDefault="00874ED0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Vallen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 xml:space="preserve">, G.K. and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Vallen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 xml:space="preserve">, J.J. (2014) </w:t>
          </w:r>
          <w:r w:rsidRPr="00874ED0">
            <w:rPr>
              <w:rFonts w:ascii="Arial" w:hAnsi="Arial" w:cs="Arial"/>
              <w:i/>
              <w:iCs/>
              <w:sz w:val="24"/>
              <w:szCs w:val="24"/>
            </w:rPr>
            <w:t>Check-in check-out: managing hotel operations</w:t>
          </w:r>
          <w:r w:rsidRPr="00874ED0">
            <w:rPr>
              <w:rFonts w:ascii="Arial" w:hAnsi="Arial" w:cs="Arial"/>
              <w:sz w:val="24"/>
              <w:szCs w:val="24"/>
            </w:rPr>
            <w:t xml:space="preserve">. </w:t>
          </w:r>
          <w:proofErr w:type="gramStart"/>
          <w:r w:rsidRPr="00874ED0">
            <w:rPr>
              <w:rFonts w:ascii="Arial" w:hAnsi="Arial" w:cs="Arial"/>
              <w:sz w:val="24"/>
              <w:szCs w:val="24"/>
            </w:rPr>
            <w:t xml:space="preserve">9th </w:t>
          </w:r>
          <w:proofErr w:type="spellStart"/>
          <w:r w:rsidRPr="00874ED0">
            <w:rPr>
              <w:rFonts w:ascii="Arial" w:hAnsi="Arial" w:cs="Arial"/>
              <w:sz w:val="24"/>
              <w:szCs w:val="24"/>
            </w:rPr>
            <w:t>edn</w:t>
          </w:r>
          <w:proofErr w:type="spellEnd"/>
          <w:r w:rsidRPr="00874ED0">
            <w:rPr>
              <w:rFonts w:ascii="Arial" w:hAnsi="Arial" w:cs="Arial"/>
              <w:sz w:val="24"/>
              <w:szCs w:val="24"/>
            </w:rPr>
            <w:t>.</w:t>
          </w:r>
          <w:proofErr w:type="gramEnd"/>
          <w:r w:rsidRPr="00874ED0">
            <w:rPr>
              <w:rFonts w:ascii="Arial" w:hAnsi="Arial" w:cs="Arial"/>
              <w:sz w:val="24"/>
              <w:szCs w:val="24"/>
            </w:rPr>
            <w:t xml:space="preserve"> Harlow: Pearson. Available at: </w:t>
          </w:r>
          <w:hyperlink r:id="rId9" w:history="1">
            <w:r w:rsidRPr="00874ED0">
              <w:rPr>
                <w:rStyle w:val="Hyperlink"/>
                <w:rFonts w:ascii="Arial" w:hAnsi="Arial" w:cs="Arial"/>
                <w:sz w:val="24"/>
                <w:szCs w:val="24"/>
              </w:rPr>
              <w:t>https://www.scribd.com/document/840443015/Check-In-Check-out-Managing-Hotel-Operations</w:t>
            </w:r>
          </w:hyperlink>
          <w:r w:rsidR="00146404">
            <w:rPr>
              <w:rFonts w:ascii="Arial" w:hAnsi="Arial" w:cs="Arial"/>
              <w:sz w:val="24"/>
              <w:szCs w:val="24"/>
            </w:rPr>
            <w:t xml:space="preserve"> (Accessed: 13</w:t>
          </w:r>
          <w:r w:rsidRPr="00874ED0">
            <w:rPr>
              <w:rFonts w:ascii="Arial" w:hAnsi="Arial" w:cs="Arial"/>
              <w:sz w:val="24"/>
              <w:szCs w:val="24"/>
            </w:rPr>
            <w:t xml:space="preserve"> November 2025).</w:t>
          </w:r>
        </w:p>
        <w:p w:rsidR="00394CED" w:rsidRPr="00874ED0" w:rsidRDefault="00394CED" w:rsidP="00874ED0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:rsidR="00DF6668" w:rsidRPr="00671552" w:rsidRDefault="004E1905" w:rsidP="00671552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</w:sdtContent>
    </w:sdt>
    <w:sectPr w:rsidR="00DF6668" w:rsidRPr="00671552" w:rsidSect="00DF666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B287472"/>
    <w:multiLevelType w:val="multilevel"/>
    <w:tmpl w:val="32CC21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520D105E"/>
    <w:multiLevelType w:val="multilevel"/>
    <w:tmpl w:val="2744B3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56B7003F"/>
    <w:multiLevelType w:val="multilevel"/>
    <w:tmpl w:val="1C1CD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9A6318"/>
    <w:rsid w:val="000419AA"/>
    <w:rsid w:val="00137EA5"/>
    <w:rsid w:val="00146404"/>
    <w:rsid w:val="001F1F88"/>
    <w:rsid w:val="002F2B4E"/>
    <w:rsid w:val="00394CED"/>
    <w:rsid w:val="004E1905"/>
    <w:rsid w:val="00671552"/>
    <w:rsid w:val="00874ED0"/>
    <w:rsid w:val="009A6318"/>
    <w:rsid w:val="00B953A3"/>
    <w:rsid w:val="00BC3577"/>
    <w:rsid w:val="00DF666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631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basedOn w:val="DefaultParagraphFont"/>
    <w:link w:val="NoSpacing"/>
    <w:uiPriority w:val="1"/>
    <w:locked/>
    <w:rsid w:val="009A6318"/>
    <w:rPr>
      <w:rFonts w:ascii="Times New Roman" w:eastAsiaTheme="minorEastAsia" w:hAnsi="Times New Roman" w:cs="Times New Roman"/>
    </w:rPr>
  </w:style>
  <w:style w:type="paragraph" w:styleId="NoSpacing">
    <w:name w:val="No Spacing"/>
    <w:link w:val="NoSpacingChar"/>
    <w:uiPriority w:val="1"/>
    <w:qFormat/>
    <w:rsid w:val="009A6318"/>
    <w:pPr>
      <w:spacing w:after="0" w:line="240" w:lineRule="auto"/>
    </w:pPr>
    <w:rPr>
      <w:rFonts w:ascii="Times New Roman" w:eastAsiaTheme="minorEastAsia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63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6318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74ED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5977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iley.com/en-gb/Service+Management+and+Marketing%3A+Customer+Management+in+Service+Competition%2C+3rd+Edition-p-978047005791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2003/01/one-more-time-how-do-you-motivate-employe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files.eric.ed.gov/fulltext/ED295674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-uczelnia.uek.krakow.pl/pluginfile.php/604792/mod_folder/content/0/Armstrongs%20Handbook%20of%20Human%20Resource%20Management%20Practice_1.pdf%20%2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cribd.com/document/840443015/Check-In-Check-out-Managing-Hotel-Oper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1354</Words>
  <Characters>7719</Characters>
  <Application>Microsoft Office Word</Application>
  <DocSecurity>0</DocSecurity>
  <Lines>64</Lines>
  <Paragraphs>18</Paragraphs>
  <ScaleCrop>false</ScaleCrop>
  <Company/>
  <LinksUpToDate>false</LinksUpToDate>
  <CharactersWithSpaces>9055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Student Learning Log</dc:title>
  <dc:subject/>
  <cp:keywords/>
  <dc:description/>
  <cp:revision>11</cp:revision>
  <dcterms:created xsi:type="dcterms:W3CDTF">2025-11-03T18:34:00Z</dcterms:created>
  <dcterms:modified xsi:type="dcterms:W3CDTF">2025-11-14T22:01:00Z</dcterms:modified>
</cp:coreProperties>
</file>