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F2E73B" w14:textId="3E67406C" w:rsidR="00E81978" w:rsidRDefault="00B8283B">
      <w:pPr>
        <w:pStyle w:val="Title"/>
      </w:pPr>
      <w:sdt>
        <w:sdtPr>
          <w:alias w:val="Title:"/>
          <w:tag w:val="Title:"/>
          <w:id w:val="726351117"/>
          <w:placeholder>
            <w:docPart w:val="F997CF13E33344A4982B8DDAD84A0B45"/>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621AFD">
            <w:t>Social and Ethical Marketing</w:t>
          </w:r>
        </w:sdtContent>
      </w:sdt>
    </w:p>
    <w:p w14:paraId="279D9981" w14:textId="2127A08C" w:rsidR="00B823AA" w:rsidRDefault="00B8283B" w:rsidP="00B823AA">
      <w:pPr>
        <w:pStyle w:val="Title2"/>
      </w:pPr>
      <w:r>
        <w:t>BMSP 5003</w:t>
      </w:r>
    </w:p>
    <w:p w14:paraId="64169FE2" w14:textId="6DA5861F" w:rsidR="00E81978" w:rsidRDefault="00B8283B" w:rsidP="00B823AA">
      <w:pPr>
        <w:pStyle w:val="Title2"/>
      </w:pPr>
      <w:r>
        <w:t>Jordan John Coller (1706820)</w:t>
      </w:r>
    </w:p>
    <w:p w14:paraId="53009FE1" w14:textId="2895BB20" w:rsidR="00E81978" w:rsidRDefault="00B8283B">
      <w:pPr>
        <w:pStyle w:val="Title"/>
      </w:pPr>
      <w:r>
        <w:t>Lecturer: Jessica Shore</w:t>
      </w:r>
    </w:p>
    <w:p w14:paraId="5A026177" w14:textId="2D492194" w:rsidR="00E81978" w:rsidRDefault="00B8283B" w:rsidP="00B823AA">
      <w:pPr>
        <w:pStyle w:val="Title2"/>
      </w:pPr>
      <w:r>
        <w:t xml:space="preserve">Internal Verifier: </w:t>
      </w:r>
      <w:r w:rsidR="00186B9C">
        <w:t xml:space="preserve">Dr </w:t>
      </w:r>
      <w:r>
        <w:t>Louise Emanuel</w:t>
      </w:r>
    </w:p>
    <w:p w14:paraId="321D56BC" w14:textId="0B152969" w:rsidR="00B75F48" w:rsidRDefault="00B8283B" w:rsidP="00B823AA">
      <w:pPr>
        <w:pStyle w:val="Title2"/>
      </w:pPr>
      <w:r>
        <w:t>University of Wales Trinity St. David, Carmarthen Business School</w:t>
      </w:r>
    </w:p>
    <w:p w14:paraId="478E655E" w14:textId="7AA7AF9A" w:rsidR="00E81978" w:rsidRDefault="00E81978" w:rsidP="00B75F48">
      <w:pPr>
        <w:pStyle w:val="Heading1"/>
      </w:pPr>
    </w:p>
    <w:p w14:paraId="0E08952B" w14:textId="7A4F4D96" w:rsidR="00B75F48" w:rsidRDefault="00B75F48" w:rsidP="00B75F48"/>
    <w:p w14:paraId="4F6071D2" w14:textId="41FB68B8" w:rsidR="00B75F48" w:rsidRDefault="00B75F48" w:rsidP="00B75F48"/>
    <w:p w14:paraId="64ED361B" w14:textId="7B418CC9" w:rsidR="00B75F48" w:rsidRDefault="00B75F48" w:rsidP="00B75F48"/>
    <w:p w14:paraId="1CC2F934" w14:textId="7EDEEEDE" w:rsidR="00B75F48" w:rsidRDefault="00B75F48" w:rsidP="00B75F48"/>
    <w:p w14:paraId="497EB694" w14:textId="1D2F3664" w:rsidR="00B75F48" w:rsidRDefault="00B75F48" w:rsidP="00B75F48"/>
    <w:p w14:paraId="37466003" w14:textId="21DE2A15" w:rsidR="00B75F48" w:rsidRDefault="00B75F48" w:rsidP="00B75F48"/>
    <w:p w14:paraId="63013D0C" w14:textId="1631F3FF" w:rsidR="00B75F48" w:rsidRDefault="00B75F48" w:rsidP="00B75F48"/>
    <w:p w14:paraId="156A2820" w14:textId="0C7185E3" w:rsidR="0047591E" w:rsidRDefault="0047591E" w:rsidP="00B75F48"/>
    <w:sdt>
      <w:sdtPr>
        <w:rPr>
          <w:rFonts w:asciiTheme="minorHAnsi" w:eastAsiaTheme="minorEastAsia" w:hAnsiTheme="minorHAnsi" w:cstheme="minorBidi"/>
          <w:b w:val="0"/>
          <w:szCs w:val="24"/>
        </w:rPr>
        <w:id w:val="-1792968174"/>
        <w:docPartObj>
          <w:docPartGallery w:val="Table of Contents"/>
          <w:docPartUnique/>
        </w:docPartObj>
      </w:sdtPr>
      <w:sdtEndPr>
        <w:rPr>
          <w:bCs/>
          <w:noProof/>
        </w:rPr>
      </w:sdtEndPr>
      <w:sdtContent>
        <w:p w14:paraId="2A14E893" w14:textId="69C2A628" w:rsidR="0047591E" w:rsidRDefault="00B8283B">
          <w:pPr>
            <w:pStyle w:val="TOCHeading"/>
          </w:pPr>
          <w:r>
            <w:t>Table of Contents</w:t>
          </w:r>
        </w:p>
        <w:p w14:paraId="3E022535" w14:textId="5CE86014" w:rsidR="00970EF7" w:rsidRDefault="00B8283B">
          <w:pPr>
            <w:pStyle w:val="TOC1"/>
            <w:tabs>
              <w:tab w:val="right" w:leader="dot" w:pos="9350"/>
            </w:tabs>
            <w:rPr>
              <w:noProof/>
              <w:kern w:val="0"/>
              <w:sz w:val="22"/>
              <w:szCs w:val="22"/>
              <w:lang w:val="en-GB" w:eastAsia="en-GB"/>
            </w:rPr>
          </w:pPr>
          <w:r>
            <w:rPr>
              <w:b/>
              <w:bCs/>
              <w:noProof/>
            </w:rPr>
            <w:fldChar w:fldCharType="begin"/>
          </w:r>
          <w:r>
            <w:rPr>
              <w:b/>
              <w:bCs/>
              <w:noProof/>
            </w:rPr>
            <w:instrText xml:space="preserve"> TOC \o "1-3" \h \z \u </w:instrText>
          </w:r>
          <w:r>
            <w:rPr>
              <w:b/>
              <w:bCs/>
              <w:noProof/>
            </w:rPr>
            <w:fldChar w:fldCharType="separate"/>
          </w:r>
          <w:hyperlink w:anchor="_Toc4763875" w:history="1">
            <w:r w:rsidRPr="00B843E8">
              <w:rPr>
                <w:rStyle w:val="Hyperlink"/>
                <w:noProof/>
              </w:rPr>
              <w:t>Introduction</w:t>
            </w:r>
            <w:r>
              <w:rPr>
                <w:noProof/>
                <w:webHidden/>
              </w:rPr>
              <w:tab/>
            </w:r>
            <w:r>
              <w:rPr>
                <w:noProof/>
                <w:webHidden/>
              </w:rPr>
              <w:fldChar w:fldCharType="begin"/>
            </w:r>
            <w:r>
              <w:rPr>
                <w:noProof/>
                <w:webHidden/>
              </w:rPr>
              <w:instrText xml:space="preserve"> PAGEREF _Toc4763875 \h </w:instrText>
            </w:r>
            <w:r>
              <w:rPr>
                <w:noProof/>
                <w:webHidden/>
              </w:rPr>
            </w:r>
            <w:r>
              <w:rPr>
                <w:noProof/>
                <w:webHidden/>
              </w:rPr>
              <w:fldChar w:fldCharType="separate"/>
            </w:r>
            <w:r w:rsidR="009009E0">
              <w:rPr>
                <w:noProof/>
                <w:webHidden/>
              </w:rPr>
              <w:t>3</w:t>
            </w:r>
            <w:r>
              <w:rPr>
                <w:noProof/>
                <w:webHidden/>
              </w:rPr>
              <w:fldChar w:fldCharType="end"/>
            </w:r>
          </w:hyperlink>
        </w:p>
        <w:p w14:paraId="735A4861" w14:textId="716BABA7" w:rsidR="00970EF7" w:rsidRDefault="00B8283B">
          <w:pPr>
            <w:pStyle w:val="TOC1"/>
            <w:tabs>
              <w:tab w:val="right" w:leader="dot" w:pos="9350"/>
            </w:tabs>
            <w:rPr>
              <w:noProof/>
              <w:kern w:val="0"/>
              <w:sz w:val="22"/>
              <w:szCs w:val="22"/>
              <w:lang w:val="en-GB" w:eastAsia="en-GB"/>
            </w:rPr>
          </w:pPr>
          <w:hyperlink w:anchor="_Toc4763876" w:history="1">
            <w:r w:rsidRPr="00B843E8">
              <w:rPr>
                <w:rStyle w:val="Hyperlink"/>
                <w:noProof/>
              </w:rPr>
              <w:t>Marketing Concepts</w:t>
            </w:r>
            <w:r>
              <w:rPr>
                <w:noProof/>
                <w:webHidden/>
              </w:rPr>
              <w:tab/>
            </w:r>
            <w:r>
              <w:rPr>
                <w:noProof/>
                <w:webHidden/>
              </w:rPr>
              <w:fldChar w:fldCharType="begin"/>
            </w:r>
            <w:r>
              <w:rPr>
                <w:noProof/>
                <w:webHidden/>
              </w:rPr>
              <w:instrText xml:space="preserve"> PAGEREF _Toc4763876 \h </w:instrText>
            </w:r>
            <w:r>
              <w:rPr>
                <w:noProof/>
                <w:webHidden/>
              </w:rPr>
            </w:r>
            <w:r>
              <w:rPr>
                <w:noProof/>
                <w:webHidden/>
              </w:rPr>
              <w:fldChar w:fldCharType="separate"/>
            </w:r>
            <w:r w:rsidR="009009E0">
              <w:rPr>
                <w:noProof/>
                <w:webHidden/>
              </w:rPr>
              <w:t>3</w:t>
            </w:r>
            <w:r>
              <w:rPr>
                <w:noProof/>
                <w:webHidden/>
              </w:rPr>
              <w:fldChar w:fldCharType="end"/>
            </w:r>
          </w:hyperlink>
        </w:p>
        <w:p w14:paraId="6997A12E" w14:textId="5DD4FA72" w:rsidR="00970EF7" w:rsidRDefault="00B8283B">
          <w:pPr>
            <w:pStyle w:val="TOC2"/>
            <w:tabs>
              <w:tab w:val="right" w:leader="dot" w:pos="9350"/>
            </w:tabs>
            <w:rPr>
              <w:noProof/>
              <w:kern w:val="0"/>
              <w:sz w:val="22"/>
              <w:szCs w:val="22"/>
              <w:lang w:val="en-GB" w:eastAsia="en-GB"/>
            </w:rPr>
          </w:pPr>
          <w:hyperlink w:anchor="_Toc4763877" w:history="1">
            <w:r w:rsidRPr="00B843E8">
              <w:rPr>
                <w:rStyle w:val="Hyperlink"/>
                <w:noProof/>
              </w:rPr>
              <w:t>‘Price’</w:t>
            </w:r>
            <w:r>
              <w:rPr>
                <w:noProof/>
                <w:webHidden/>
              </w:rPr>
              <w:tab/>
            </w:r>
            <w:r>
              <w:rPr>
                <w:noProof/>
                <w:webHidden/>
              </w:rPr>
              <w:fldChar w:fldCharType="begin"/>
            </w:r>
            <w:r>
              <w:rPr>
                <w:noProof/>
                <w:webHidden/>
              </w:rPr>
              <w:instrText xml:space="preserve"> PAGEREF _Toc4763877 \h </w:instrText>
            </w:r>
            <w:r>
              <w:rPr>
                <w:noProof/>
                <w:webHidden/>
              </w:rPr>
            </w:r>
            <w:r>
              <w:rPr>
                <w:noProof/>
                <w:webHidden/>
              </w:rPr>
              <w:fldChar w:fldCharType="separate"/>
            </w:r>
            <w:r w:rsidR="009009E0">
              <w:rPr>
                <w:noProof/>
                <w:webHidden/>
              </w:rPr>
              <w:t>3</w:t>
            </w:r>
            <w:r>
              <w:rPr>
                <w:noProof/>
                <w:webHidden/>
              </w:rPr>
              <w:fldChar w:fldCharType="end"/>
            </w:r>
          </w:hyperlink>
        </w:p>
        <w:p w14:paraId="790F49EF" w14:textId="73697204" w:rsidR="00970EF7" w:rsidRDefault="00B8283B">
          <w:pPr>
            <w:pStyle w:val="TOC3"/>
            <w:tabs>
              <w:tab w:val="right" w:leader="dot" w:pos="9350"/>
            </w:tabs>
            <w:rPr>
              <w:noProof/>
              <w:kern w:val="0"/>
              <w:sz w:val="22"/>
              <w:szCs w:val="22"/>
              <w:lang w:val="en-GB" w:eastAsia="en-GB"/>
            </w:rPr>
          </w:pPr>
          <w:hyperlink w:anchor="_Toc4763878" w:history="1">
            <w:r w:rsidRPr="00B843E8">
              <w:rPr>
                <w:rStyle w:val="Hyperlink"/>
                <w:noProof/>
              </w:rPr>
              <w:t>The relevance of ‘Price' Today</w:t>
            </w:r>
            <w:r>
              <w:rPr>
                <w:noProof/>
                <w:webHidden/>
              </w:rPr>
              <w:tab/>
            </w:r>
            <w:r>
              <w:rPr>
                <w:noProof/>
                <w:webHidden/>
              </w:rPr>
              <w:fldChar w:fldCharType="begin"/>
            </w:r>
            <w:r>
              <w:rPr>
                <w:noProof/>
                <w:webHidden/>
              </w:rPr>
              <w:instrText xml:space="preserve"> PAGEREF _Toc4763878 \h </w:instrText>
            </w:r>
            <w:r>
              <w:rPr>
                <w:noProof/>
                <w:webHidden/>
              </w:rPr>
            </w:r>
            <w:r>
              <w:rPr>
                <w:noProof/>
                <w:webHidden/>
              </w:rPr>
              <w:fldChar w:fldCharType="separate"/>
            </w:r>
            <w:r w:rsidR="009009E0">
              <w:rPr>
                <w:noProof/>
                <w:webHidden/>
              </w:rPr>
              <w:t>4</w:t>
            </w:r>
            <w:r>
              <w:rPr>
                <w:noProof/>
                <w:webHidden/>
              </w:rPr>
              <w:fldChar w:fldCharType="end"/>
            </w:r>
          </w:hyperlink>
        </w:p>
        <w:p w14:paraId="5A944910" w14:textId="08DCD2F2" w:rsidR="00970EF7" w:rsidRDefault="00B8283B">
          <w:pPr>
            <w:pStyle w:val="TOC3"/>
            <w:tabs>
              <w:tab w:val="right" w:leader="dot" w:pos="9350"/>
            </w:tabs>
            <w:rPr>
              <w:noProof/>
              <w:kern w:val="0"/>
              <w:sz w:val="22"/>
              <w:szCs w:val="22"/>
              <w:lang w:val="en-GB" w:eastAsia="en-GB"/>
            </w:rPr>
          </w:pPr>
          <w:hyperlink w:anchor="_Toc4763879" w:history="1">
            <w:r w:rsidRPr="00B843E8">
              <w:rPr>
                <w:rStyle w:val="Hyperlink"/>
                <w:noProof/>
              </w:rPr>
              <w:t>Making Social and Ethical Business Decisions: ‘Price’</w:t>
            </w:r>
            <w:r>
              <w:rPr>
                <w:noProof/>
                <w:webHidden/>
              </w:rPr>
              <w:tab/>
            </w:r>
            <w:r>
              <w:rPr>
                <w:noProof/>
                <w:webHidden/>
              </w:rPr>
              <w:fldChar w:fldCharType="begin"/>
            </w:r>
            <w:r>
              <w:rPr>
                <w:noProof/>
                <w:webHidden/>
              </w:rPr>
              <w:instrText xml:space="preserve"> PAGEREF _Toc4763879 \h </w:instrText>
            </w:r>
            <w:r>
              <w:rPr>
                <w:noProof/>
                <w:webHidden/>
              </w:rPr>
            </w:r>
            <w:r>
              <w:rPr>
                <w:noProof/>
                <w:webHidden/>
              </w:rPr>
              <w:fldChar w:fldCharType="separate"/>
            </w:r>
            <w:r w:rsidR="009009E0">
              <w:rPr>
                <w:noProof/>
                <w:webHidden/>
              </w:rPr>
              <w:t>4</w:t>
            </w:r>
            <w:r>
              <w:rPr>
                <w:noProof/>
                <w:webHidden/>
              </w:rPr>
              <w:fldChar w:fldCharType="end"/>
            </w:r>
          </w:hyperlink>
        </w:p>
        <w:p w14:paraId="05C3D2BE" w14:textId="6683D445" w:rsidR="00970EF7" w:rsidRDefault="00B8283B">
          <w:pPr>
            <w:pStyle w:val="TOC2"/>
            <w:tabs>
              <w:tab w:val="right" w:leader="dot" w:pos="9350"/>
            </w:tabs>
            <w:rPr>
              <w:noProof/>
              <w:kern w:val="0"/>
              <w:sz w:val="22"/>
              <w:szCs w:val="22"/>
              <w:lang w:val="en-GB" w:eastAsia="en-GB"/>
            </w:rPr>
          </w:pPr>
          <w:hyperlink w:anchor="_Toc4763880" w:history="1">
            <w:r w:rsidRPr="00B843E8">
              <w:rPr>
                <w:rStyle w:val="Hyperlink"/>
                <w:noProof/>
              </w:rPr>
              <w:t>‘Product’</w:t>
            </w:r>
            <w:r>
              <w:rPr>
                <w:noProof/>
                <w:webHidden/>
              </w:rPr>
              <w:tab/>
            </w:r>
            <w:r>
              <w:rPr>
                <w:noProof/>
                <w:webHidden/>
              </w:rPr>
              <w:fldChar w:fldCharType="begin"/>
            </w:r>
            <w:r>
              <w:rPr>
                <w:noProof/>
                <w:webHidden/>
              </w:rPr>
              <w:instrText xml:space="preserve"> PAGEREF _Toc4763880 \h </w:instrText>
            </w:r>
            <w:r>
              <w:rPr>
                <w:noProof/>
                <w:webHidden/>
              </w:rPr>
            </w:r>
            <w:r>
              <w:rPr>
                <w:noProof/>
                <w:webHidden/>
              </w:rPr>
              <w:fldChar w:fldCharType="separate"/>
            </w:r>
            <w:r w:rsidR="009009E0">
              <w:rPr>
                <w:noProof/>
                <w:webHidden/>
              </w:rPr>
              <w:t>5</w:t>
            </w:r>
            <w:r>
              <w:rPr>
                <w:noProof/>
                <w:webHidden/>
              </w:rPr>
              <w:fldChar w:fldCharType="end"/>
            </w:r>
          </w:hyperlink>
        </w:p>
        <w:p w14:paraId="44787407" w14:textId="634D6F42" w:rsidR="00970EF7" w:rsidRDefault="00B8283B">
          <w:pPr>
            <w:pStyle w:val="TOC3"/>
            <w:tabs>
              <w:tab w:val="right" w:leader="dot" w:pos="9350"/>
            </w:tabs>
            <w:rPr>
              <w:noProof/>
              <w:kern w:val="0"/>
              <w:sz w:val="22"/>
              <w:szCs w:val="22"/>
              <w:lang w:val="en-GB" w:eastAsia="en-GB"/>
            </w:rPr>
          </w:pPr>
          <w:hyperlink w:anchor="_Toc4763881" w:history="1">
            <w:r w:rsidRPr="00B843E8">
              <w:rPr>
                <w:rStyle w:val="Hyperlink"/>
                <w:noProof/>
                <w:shd w:val="clear" w:color="auto" w:fill="FFFFFF"/>
              </w:rPr>
              <w:t>The relevance of ‘Product' Today</w:t>
            </w:r>
            <w:r>
              <w:rPr>
                <w:noProof/>
                <w:webHidden/>
              </w:rPr>
              <w:tab/>
            </w:r>
            <w:r>
              <w:rPr>
                <w:noProof/>
                <w:webHidden/>
              </w:rPr>
              <w:fldChar w:fldCharType="begin"/>
            </w:r>
            <w:r>
              <w:rPr>
                <w:noProof/>
                <w:webHidden/>
              </w:rPr>
              <w:instrText xml:space="preserve"> PAGEREF _Toc4763881 \h </w:instrText>
            </w:r>
            <w:r>
              <w:rPr>
                <w:noProof/>
                <w:webHidden/>
              </w:rPr>
            </w:r>
            <w:r>
              <w:rPr>
                <w:noProof/>
                <w:webHidden/>
              </w:rPr>
              <w:fldChar w:fldCharType="separate"/>
            </w:r>
            <w:r w:rsidR="009009E0">
              <w:rPr>
                <w:noProof/>
                <w:webHidden/>
              </w:rPr>
              <w:t>6</w:t>
            </w:r>
            <w:r>
              <w:rPr>
                <w:noProof/>
                <w:webHidden/>
              </w:rPr>
              <w:fldChar w:fldCharType="end"/>
            </w:r>
          </w:hyperlink>
        </w:p>
        <w:p w14:paraId="5C080270" w14:textId="3804B206" w:rsidR="00970EF7" w:rsidRDefault="00B8283B">
          <w:pPr>
            <w:pStyle w:val="TOC3"/>
            <w:tabs>
              <w:tab w:val="right" w:leader="dot" w:pos="9350"/>
            </w:tabs>
            <w:rPr>
              <w:noProof/>
              <w:kern w:val="0"/>
              <w:sz w:val="22"/>
              <w:szCs w:val="22"/>
              <w:lang w:val="en-GB" w:eastAsia="en-GB"/>
            </w:rPr>
          </w:pPr>
          <w:hyperlink w:anchor="_Toc4763882" w:history="1">
            <w:r w:rsidRPr="00B843E8">
              <w:rPr>
                <w:rStyle w:val="Hyperlink"/>
                <w:noProof/>
              </w:rPr>
              <w:t>Making Social and Ethical Business Decisions: ‘Product’</w:t>
            </w:r>
            <w:r>
              <w:rPr>
                <w:noProof/>
                <w:webHidden/>
              </w:rPr>
              <w:tab/>
            </w:r>
            <w:r>
              <w:rPr>
                <w:noProof/>
                <w:webHidden/>
              </w:rPr>
              <w:fldChar w:fldCharType="begin"/>
            </w:r>
            <w:r>
              <w:rPr>
                <w:noProof/>
                <w:webHidden/>
              </w:rPr>
              <w:instrText xml:space="preserve"> PAGEREF _Toc4763882 \h </w:instrText>
            </w:r>
            <w:r>
              <w:rPr>
                <w:noProof/>
                <w:webHidden/>
              </w:rPr>
            </w:r>
            <w:r>
              <w:rPr>
                <w:noProof/>
                <w:webHidden/>
              </w:rPr>
              <w:fldChar w:fldCharType="separate"/>
            </w:r>
            <w:r w:rsidR="009009E0">
              <w:rPr>
                <w:noProof/>
                <w:webHidden/>
              </w:rPr>
              <w:t>6</w:t>
            </w:r>
            <w:r>
              <w:rPr>
                <w:noProof/>
                <w:webHidden/>
              </w:rPr>
              <w:fldChar w:fldCharType="end"/>
            </w:r>
          </w:hyperlink>
        </w:p>
        <w:p w14:paraId="3A5270FC" w14:textId="3DF6CAFB" w:rsidR="00970EF7" w:rsidRDefault="00B8283B">
          <w:pPr>
            <w:pStyle w:val="TOC2"/>
            <w:tabs>
              <w:tab w:val="right" w:leader="dot" w:pos="9350"/>
            </w:tabs>
            <w:rPr>
              <w:noProof/>
              <w:kern w:val="0"/>
              <w:sz w:val="22"/>
              <w:szCs w:val="22"/>
              <w:lang w:val="en-GB" w:eastAsia="en-GB"/>
            </w:rPr>
          </w:pPr>
          <w:hyperlink w:anchor="_Toc4763883" w:history="1">
            <w:r w:rsidRPr="00B843E8">
              <w:rPr>
                <w:rStyle w:val="Hyperlink"/>
                <w:noProof/>
              </w:rPr>
              <w:t>‘Place’</w:t>
            </w:r>
            <w:r>
              <w:rPr>
                <w:noProof/>
                <w:webHidden/>
              </w:rPr>
              <w:tab/>
            </w:r>
            <w:r>
              <w:rPr>
                <w:noProof/>
                <w:webHidden/>
              </w:rPr>
              <w:fldChar w:fldCharType="begin"/>
            </w:r>
            <w:r>
              <w:rPr>
                <w:noProof/>
                <w:webHidden/>
              </w:rPr>
              <w:instrText xml:space="preserve"> PAGEREF _Toc4763883 \h </w:instrText>
            </w:r>
            <w:r>
              <w:rPr>
                <w:noProof/>
                <w:webHidden/>
              </w:rPr>
            </w:r>
            <w:r>
              <w:rPr>
                <w:noProof/>
                <w:webHidden/>
              </w:rPr>
              <w:fldChar w:fldCharType="separate"/>
            </w:r>
            <w:r w:rsidR="009009E0">
              <w:rPr>
                <w:noProof/>
                <w:webHidden/>
              </w:rPr>
              <w:t>7</w:t>
            </w:r>
            <w:r>
              <w:rPr>
                <w:noProof/>
                <w:webHidden/>
              </w:rPr>
              <w:fldChar w:fldCharType="end"/>
            </w:r>
          </w:hyperlink>
        </w:p>
        <w:p w14:paraId="07C5356A" w14:textId="18E65F79" w:rsidR="00970EF7" w:rsidRDefault="00B8283B">
          <w:pPr>
            <w:pStyle w:val="TOC3"/>
            <w:tabs>
              <w:tab w:val="right" w:leader="dot" w:pos="9350"/>
            </w:tabs>
            <w:rPr>
              <w:noProof/>
              <w:kern w:val="0"/>
              <w:sz w:val="22"/>
              <w:szCs w:val="22"/>
              <w:lang w:val="en-GB" w:eastAsia="en-GB"/>
            </w:rPr>
          </w:pPr>
          <w:hyperlink w:anchor="_Toc4763884" w:history="1">
            <w:r w:rsidRPr="00B843E8">
              <w:rPr>
                <w:rStyle w:val="Hyperlink"/>
                <w:noProof/>
              </w:rPr>
              <w:t>The relevance of ‘Place' Today</w:t>
            </w:r>
            <w:r>
              <w:rPr>
                <w:noProof/>
                <w:webHidden/>
              </w:rPr>
              <w:tab/>
            </w:r>
            <w:r>
              <w:rPr>
                <w:noProof/>
                <w:webHidden/>
              </w:rPr>
              <w:fldChar w:fldCharType="begin"/>
            </w:r>
            <w:r>
              <w:rPr>
                <w:noProof/>
                <w:webHidden/>
              </w:rPr>
              <w:instrText xml:space="preserve"> PAGEREF _Toc4763884 \h </w:instrText>
            </w:r>
            <w:r>
              <w:rPr>
                <w:noProof/>
                <w:webHidden/>
              </w:rPr>
            </w:r>
            <w:r>
              <w:rPr>
                <w:noProof/>
                <w:webHidden/>
              </w:rPr>
              <w:fldChar w:fldCharType="separate"/>
            </w:r>
            <w:r w:rsidR="009009E0">
              <w:rPr>
                <w:noProof/>
                <w:webHidden/>
              </w:rPr>
              <w:t>8</w:t>
            </w:r>
            <w:r>
              <w:rPr>
                <w:noProof/>
                <w:webHidden/>
              </w:rPr>
              <w:fldChar w:fldCharType="end"/>
            </w:r>
          </w:hyperlink>
        </w:p>
        <w:p w14:paraId="339ECA06" w14:textId="057E5C6F" w:rsidR="00970EF7" w:rsidRDefault="00B8283B">
          <w:pPr>
            <w:pStyle w:val="TOC2"/>
            <w:tabs>
              <w:tab w:val="right" w:leader="dot" w:pos="9350"/>
            </w:tabs>
            <w:rPr>
              <w:noProof/>
              <w:kern w:val="0"/>
              <w:sz w:val="22"/>
              <w:szCs w:val="22"/>
              <w:lang w:val="en-GB" w:eastAsia="en-GB"/>
            </w:rPr>
          </w:pPr>
          <w:hyperlink w:anchor="_Toc4763885" w:history="1">
            <w:r w:rsidRPr="00B843E8">
              <w:rPr>
                <w:rStyle w:val="Hyperlink"/>
                <w:noProof/>
              </w:rPr>
              <w:t>‘Promotion’</w:t>
            </w:r>
            <w:r>
              <w:rPr>
                <w:noProof/>
                <w:webHidden/>
              </w:rPr>
              <w:tab/>
            </w:r>
            <w:r>
              <w:rPr>
                <w:noProof/>
                <w:webHidden/>
              </w:rPr>
              <w:fldChar w:fldCharType="begin"/>
            </w:r>
            <w:r>
              <w:rPr>
                <w:noProof/>
                <w:webHidden/>
              </w:rPr>
              <w:instrText xml:space="preserve"> PAGEREF _Toc4763885 \h </w:instrText>
            </w:r>
            <w:r>
              <w:rPr>
                <w:noProof/>
                <w:webHidden/>
              </w:rPr>
            </w:r>
            <w:r>
              <w:rPr>
                <w:noProof/>
                <w:webHidden/>
              </w:rPr>
              <w:fldChar w:fldCharType="separate"/>
            </w:r>
            <w:r w:rsidR="009009E0">
              <w:rPr>
                <w:noProof/>
                <w:webHidden/>
              </w:rPr>
              <w:t>9</w:t>
            </w:r>
            <w:r>
              <w:rPr>
                <w:noProof/>
                <w:webHidden/>
              </w:rPr>
              <w:fldChar w:fldCharType="end"/>
            </w:r>
          </w:hyperlink>
        </w:p>
        <w:p w14:paraId="6DB90997" w14:textId="026BDDD1" w:rsidR="00970EF7" w:rsidRDefault="00B8283B">
          <w:pPr>
            <w:pStyle w:val="TOC3"/>
            <w:tabs>
              <w:tab w:val="right" w:leader="dot" w:pos="9350"/>
            </w:tabs>
            <w:rPr>
              <w:noProof/>
              <w:kern w:val="0"/>
              <w:sz w:val="22"/>
              <w:szCs w:val="22"/>
              <w:lang w:val="en-GB" w:eastAsia="en-GB"/>
            </w:rPr>
          </w:pPr>
          <w:hyperlink w:anchor="_Toc4763886" w:history="1">
            <w:r w:rsidRPr="00B843E8">
              <w:rPr>
                <w:rStyle w:val="Hyperlink"/>
                <w:noProof/>
              </w:rPr>
              <w:t xml:space="preserve">Making Social and Ethical </w:t>
            </w:r>
            <w:r w:rsidRPr="00B843E8">
              <w:rPr>
                <w:rStyle w:val="Hyperlink"/>
                <w:noProof/>
              </w:rPr>
              <w:t>Business Decisions: ‘Promotion’</w:t>
            </w:r>
            <w:r>
              <w:rPr>
                <w:noProof/>
                <w:webHidden/>
              </w:rPr>
              <w:tab/>
            </w:r>
            <w:r>
              <w:rPr>
                <w:noProof/>
                <w:webHidden/>
              </w:rPr>
              <w:fldChar w:fldCharType="begin"/>
            </w:r>
            <w:r>
              <w:rPr>
                <w:noProof/>
                <w:webHidden/>
              </w:rPr>
              <w:instrText xml:space="preserve"> PAGEREF _Toc4763886 \h </w:instrText>
            </w:r>
            <w:r>
              <w:rPr>
                <w:noProof/>
                <w:webHidden/>
              </w:rPr>
            </w:r>
            <w:r>
              <w:rPr>
                <w:noProof/>
                <w:webHidden/>
              </w:rPr>
              <w:fldChar w:fldCharType="separate"/>
            </w:r>
            <w:r w:rsidR="009009E0">
              <w:rPr>
                <w:noProof/>
                <w:webHidden/>
              </w:rPr>
              <w:t>10</w:t>
            </w:r>
            <w:r>
              <w:rPr>
                <w:noProof/>
                <w:webHidden/>
              </w:rPr>
              <w:fldChar w:fldCharType="end"/>
            </w:r>
          </w:hyperlink>
        </w:p>
        <w:p w14:paraId="6EB1D5A5" w14:textId="3BCAEEB3" w:rsidR="00970EF7" w:rsidRDefault="00B8283B">
          <w:pPr>
            <w:pStyle w:val="TOC2"/>
            <w:tabs>
              <w:tab w:val="right" w:leader="dot" w:pos="9350"/>
            </w:tabs>
            <w:rPr>
              <w:noProof/>
              <w:kern w:val="0"/>
              <w:sz w:val="22"/>
              <w:szCs w:val="22"/>
              <w:lang w:val="en-GB" w:eastAsia="en-GB"/>
            </w:rPr>
          </w:pPr>
          <w:hyperlink w:anchor="_Toc4763887" w:history="1">
            <w:r w:rsidRPr="00B843E8">
              <w:rPr>
                <w:rStyle w:val="Hyperlink"/>
                <w:noProof/>
              </w:rPr>
              <w:t>Adapting the 4Ps to 21</w:t>
            </w:r>
            <w:r w:rsidRPr="00B843E8">
              <w:rPr>
                <w:rStyle w:val="Hyperlink"/>
                <w:noProof/>
                <w:vertAlign w:val="superscript"/>
              </w:rPr>
              <w:t>st</w:t>
            </w:r>
            <w:r w:rsidRPr="00B843E8">
              <w:rPr>
                <w:rStyle w:val="Hyperlink"/>
                <w:noProof/>
              </w:rPr>
              <w:t xml:space="preserve"> Century Contemporary Business</w:t>
            </w:r>
            <w:r>
              <w:rPr>
                <w:noProof/>
                <w:webHidden/>
              </w:rPr>
              <w:tab/>
            </w:r>
            <w:r>
              <w:rPr>
                <w:noProof/>
                <w:webHidden/>
              </w:rPr>
              <w:fldChar w:fldCharType="begin"/>
            </w:r>
            <w:r>
              <w:rPr>
                <w:noProof/>
                <w:webHidden/>
              </w:rPr>
              <w:instrText xml:space="preserve"> PAGEREF _Toc4763887 \h </w:instrText>
            </w:r>
            <w:r>
              <w:rPr>
                <w:noProof/>
                <w:webHidden/>
              </w:rPr>
            </w:r>
            <w:r>
              <w:rPr>
                <w:noProof/>
                <w:webHidden/>
              </w:rPr>
              <w:fldChar w:fldCharType="separate"/>
            </w:r>
            <w:r w:rsidR="009009E0">
              <w:rPr>
                <w:noProof/>
                <w:webHidden/>
              </w:rPr>
              <w:t>11</w:t>
            </w:r>
            <w:r>
              <w:rPr>
                <w:noProof/>
                <w:webHidden/>
              </w:rPr>
              <w:fldChar w:fldCharType="end"/>
            </w:r>
          </w:hyperlink>
        </w:p>
        <w:p w14:paraId="375E1B72" w14:textId="0013FF75" w:rsidR="00970EF7" w:rsidRDefault="00B8283B">
          <w:pPr>
            <w:pStyle w:val="TOC1"/>
            <w:tabs>
              <w:tab w:val="right" w:leader="dot" w:pos="9350"/>
            </w:tabs>
            <w:rPr>
              <w:noProof/>
              <w:kern w:val="0"/>
              <w:sz w:val="22"/>
              <w:szCs w:val="22"/>
              <w:lang w:val="en-GB" w:eastAsia="en-GB"/>
            </w:rPr>
          </w:pPr>
          <w:hyperlink w:anchor="_Toc4763888" w:history="1">
            <w:r w:rsidRPr="00B843E8">
              <w:rPr>
                <w:rStyle w:val="Hyperlink"/>
                <w:noProof/>
              </w:rPr>
              <w:t>Making Ethical Business Decisions: The Future of Social Marketing</w:t>
            </w:r>
            <w:r>
              <w:rPr>
                <w:noProof/>
                <w:webHidden/>
              </w:rPr>
              <w:tab/>
            </w:r>
            <w:r>
              <w:rPr>
                <w:noProof/>
                <w:webHidden/>
              </w:rPr>
              <w:fldChar w:fldCharType="begin"/>
            </w:r>
            <w:r>
              <w:rPr>
                <w:noProof/>
                <w:webHidden/>
              </w:rPr>
              <w:instrText xml:space="preserve"> PAGEREF _Toc4763888 \h </w:instrText>
            </w:r>
            <w:r>
              <w:rPr>
                <w:noProof/>
                <w:webHidden/>
              </w:rPr>
            </w:r>
            <w:r>
              <w:rPr>
                <w:noProof/>
                <w:webHidden/>
              </w:rPr>
              <w:fldChar w:fldCharType="separate"/>
            </w:r>
            <w:r w:rsidR="009009E0">
              <w:rPr>
                <w:noProof/>
                <w:webHidden/>
              </w:rPr>
              <w:t>12</w:t>
            </w:r>
            <w:r>
              <w:rPr>
                <w:noProof/>
                <w:webHidden/>
              </w:rPr>
              <w:fldChar w:fldCharType="end"/>
            </w:r>
          </w:hyperlink>
        </w:p>
        <w:p w14:paraId="304FABAC" w14:textId="16714CF5" w:rsidR="00970EF7" w:rsidRDefault="00B8283B">
          <w:pPr>
            <w:pStyle w:val="TOC1"/>
            <w:tabs>
              <w:tab w:val="right" w:leader="dot" w:pos="9350"/>
            </w:tabs>
            <w:rPr>
              <w:noProof/>
              <w:kern w:val="0"/>
              <w:sz w:val="22"/>
              <w:szCs w:val="22"/>
              <w:lang w:val="en-GB" w:eastAsia="en-GB"/>
            </w:rPr>
          </w:pPr>
          <w:hyperlink w:anchor="_Toc4763889" w:history="1">
            <w:r w:rsidRPr="00B843E8">
              <w:rPr>
                <w:rStyle w:val="Hyperlink"/>
                <w:noProof/>
              </w:rPr>
              <w:t>Conclusion 150</w:t>
            </w:r>
            <w:r>
              <w:rPr>
                <w:noProof/>
                <w:webHidden/>
              </w:rPr>
              <w:tab/>
            </w:r>
            <w:r>
              <w:rPr>
                <w:noProof/>
                <w:webHidden/>
              </w:rPr>
              <w:fldChar w:fldCharType="begin"/>
            </w:r>
            <w:r>
              <w:rPr>
                <w:noProof/>
                <w:webHidden/>
              </w:rPr>
              <w:instrText xml:space="preserve"> PAGEREF _Toc4763889 \h </w:instrText>
            </w:r>
            <w:r>
              <w:rPr>
                <w:noProof/>
                <w:webHidden/>
              </w:rPr>
            </w:r>
            <w:r>
              <w:rPr>
                <w:noProof/>
                <w:webHidden/>
              </w:rPr>
              <w:fldChar w:fldCharType="separate"/>
            </w:r>
            <w:r w:rsidR="009009E0">
              <w:rPr>
                <w:noProof/>
                <w:webHidden/>
              </w:rPr>
              <w:t>13</w:t>
            </w:r>
            <w:r>
              <w:rPr>
                <w:noProof/>
                <w:webHidden/>
              </w:rPr>
              <w:fldChar w:fldCharType="end"/>
            </w:r>
          </w:hyperlink>
        </w:p>
        <w:p w14:paraId="7B79B55B" w14:textId="3C654C2D" w:rsidR="00970EF7" w:rsidRDefault="00B8283B">
          <w:pPr>
            <w:pStyle w:val="TOC1"/>
            <w:tabs>
              <w:tab w:val="right" w:leader="dot" w:pos="9350"/>
            </w:tabs>
            <w:rPr>
              <w:noProof/>
              <w:kern w:val="0"/>
              <w:sz w:val="22"/>
              <w:szCs w:val="22"/>
              <w:lang w:val="en-GB" w:eastAsia="en-GB"/>
            </w:rPr>
          </w:pPr>
          <w:hyperlink w:anchor="_Toc4763890" w:history="1">
            <w:r w:rsidRPr="00B843E8">
              <w:rPr>
                <w:rStyle w:val="Hyperlink"/>
                <w:noProof/>
              </w:rPr>
              <w:t>References</w:t>
            </w:r>
            <w:r>
              <w:rPr>
                <w:noProof/>
                <w:webHidden/>
              </w:rPr>
              <w:tab/>
            </w:r>
            <w:r>
              <w:rPr>
                <w:noProof/>
                <w:webHidden/>
              </w:rPr>
              <w:fldChar w:fldCharType="begin"/>
            </w:r>
            <w:r>
              <w:rPr>
                <w:noProof/>
                <w:webHidden/>
              </w:rPr>
              <w:instrText xml:space="preserve"> PAGEREF _Toc</w:instrText>
            </w:r>
            <w:r>
              <w:rPr>
                <w:noProof/>
                <w:webHidden/>
              </w:rPr>
              <w:instrText xml:space="preserve">4763890 \h </w:instrText>
            </w:r>
            <w:r>
              <w:rPr>
                <w:noProof/>
                <w:webHidden/>
              </w:rPr>
            </w:r>
            <w:r>
              <w:rPr>
                <w:noProof/>
                <w:webHidden/>
              </w:rPr>
              <w:fldChar w:fldCharType="separate"/>
            </w:r>
            <w:r w:rsidR="009009E0">
              <w:rPr>
                <w:noProof/>
                <w:webHidden/>
              </w:rPr>
              <w:t>15</w:t>
            </w:r>
            <w:r>
              <w:rPr>
                <w:noProof/>
                <w:webHidden/>
              </w:rPr>
              <w:fldChar w:fldCharType="end"/>
            </w:r>
          </w:hyperlink>
        </w:p>
        <w:p w14:paraId="7F2B1D79" w14:textId="6E2935CE" w:rsidR="0047591E" w:rsidRDefault="00B8283B">
          <w:r>
            <w:rPr>
              <w:b/>
              <w:bCs/>
              <w:noProof/>
            </w:rPr>
            <w:fldChar w:fldCharType="end"/>
          </w:r>
        </w:p>
      </w:sdtContent>
    </w:sdt>
    <w:p w14:paraId="54E71C3E" w14:textId="019C3800" w:rsidR="0047591E" w:rsidRDefault="0047591E" w:rsidP="00B75F48"/>
    <w:p w14:paraId="4574248B" w14:textId="13AAC6FC" w:rsidR="00B75F48" w:rsidRDefault="00B75F48" w:rsidP="00B75F48"/>
    <w:p w14:paraId="43A71FDB" w14:textId="5C152789" w:rsidR="0027476A" w:rsidRPr="00D4620C" w:rsidRDefault="00B8283B" w:rsidP="00D4620C">
      <w:pPr>
        <w:pStyle w:val="Heading1"/>
      </w:pPr>
      <w:bookmarkStart w:id="0" w:name="_Toc4763875"/>
      <w:r>
        <w:lastRenderedPageBreak/>
        <w:t>Introduction</w:t>
      </w:r>
      <w:bookmarkEnd w:id="0"/>
    </w:p>
    <w:p w14:paraId="05848589" w14:textId="15316F51" w:rsidR="00621AFD" w:rsidRDefault="00B8283B" w:rsidP="00AF07E1">
      <w:r>
        <w:t xml:space="preserve">Since 1960, </w:t>
      </w:r>
      <w:r w:rsidR="00022214">
        <w:t>McCarthy’s (196</w:t>
      </w:r>
      <w:r w:rsidR="00F84586">
        <w:t>4</w:t>
      </w:r>
      <w:r w:rsidR="005F16D1">
        <w:t>)</w:t>
      </w:r>
      <w:r w:rsidR="00022214">
        <w:t xml:space="preserve"> </w:t>
      </w:r>
      <w:r>
        <w:t xml:space="preserve">further development towards the </w:t>
      </w:r>
      <w:r w:rsidR="00022214">
        <w:t xml:space="preserve">microeconomic </w:t>
      </w:r>
      <w:r w:rsidR="005F16D1">
        <w:t>paradigm</w:t>
      </w:r>
      <w:r w:rsidR="00022214">
        <w:t xml:space="preserve"> known today as the </w:t>
      </w:r>
      <w:r w:rsidR="007F1293">
        <w:t>‘</w:t>
      </w:r>
      <w:r w:rsidR="00022214">
        <w:t>4Ps</w:t>
      </w:r>
      <w:r w:rsidR="007F1293">
        <w:t>’</w:t>
      </w:r>
      <w:r w:rsidR="005F16D1">
        <w:t>,</w:t>
      </w:r>
      <w:r w:rsidR="00970EF7">
        <w:t xml:space="preserve"> the concept</w:t>
      </w:r>
      <w:r w:rsidR="005F16D1">
        <w:t xml:space="preserve"> came into fruition as a means to translate strategic</w:t>
      </w:r>
      <w:r>
        <w:t xml:space="preserve"> marketing</w:t>
      </w:r>
      <w:r w:rsidR="005F16D1">
        <w:t xml:space="preserve"> planning into practice</w:t>
      </w:r>
      <w:r>
        <w:t xml:space="preserve"> (Bermett, 1997)</w:t>
      </w:r>
      <w:r w:rsidR="005F16D1">
        <w:t xml:space="preserve">. </w:t>
      </w:r>
      <w:r>
        <w:t>The conc</w:t>
      </w:r>
      <w:r w:rsidRPr="00F84586">
        <w:t>eptual</w:t>
      </w:r>
      <w:r>
        <w:t xml:space="preserve"> four-element</w:t>
      </w:r>
      <w:r w:rsidRPr="00F84586">
        <w:t xml:space="preserve"> framework of the </w:t>
      </w:r>
      <w:r w:rsidR="000F7598">
        <w:t>‘</w:t>
      </w:r>
      <w:r w:rsidRPr="00F84586">
        <w:t>4Ps</w:t>
      </w:r>
      <w:r w:rsidR="000F7598">
        <w:t>’</w:t>
      </w:r>
      <w:r w:rsidRPr="00F84586">
        <w:t xml:space="preserve"> </w:t>
      </w:r>
      <w:r w:rsidR="00886C0D" w:rsidRPr="00F84586">
        <w:t>is</w:t>
      </w:r>
      <w:r w:rsidRPr="00F84586">
        <w:t xml:space="preserve"> </w:t>
      </w:r>
      <w:r w:rsidR="00886C0D" w:rsidRPr="00F84586">
        <w:t>carried out</w:t>
      </w:r>
      <w:r w:rsidRPr="00F84586">
        <w:t xml:space="preserve"> to identify</w:t>
      </w:r>
      <w:r w:rsidR="00265D4B">
        <w:t xml:space="preserve">, </w:t>
      </w:r>
      <w:r w:rsidRPr="00F84586">
        <w:t>plan</w:t>
      </w:r>
      <w:r w:rsidR="008C7F96">
        <w:t xml:space="preserve"> and </w:t>
      </w:r>
      <w:r w:rsidR="00265D4B">
        <w:t>separate</w:t>
      </w:r>
      <w:r w:rsidRPr="00F84586">
        <w:t xml:space="preserve"> the fundamental decisions</w:t>
      </w:r>
      <w:r w:rsidR="008C7F96">
        <w:t xml:space="preserve"> </w:t>
      </w:r>
      <w:r w:rsidR="00265D4B">
        <w:t>within</w:t>
      </w:r>
      <w:r w:rsidR="008C7F96">
        <w:t xml:space="preserve"> marketing activities</w:t>
      </w:r>
      <w:r w:rsidRPr="00F84586">
        <w:t xml:space="preserve"> </w:t>
      </w:r>
      <w:r w:rsidRPr="002217B3">
        <w:t>i</w:t>
      </w:r>
      <w:r w:rsidRPr="002217B3">
        <w:t>n which managerial bodies may</w:t>
      </w:r>
      <w:r w:rsidR="008C7F96">
        <w:t xml:space="preserve"> utilis</w:t>
      </w:r>
      <w:r w:rsidR="008C7F96" w:rsidRPr="008C7F96">
        <w:t>e to</w:t>
      </w:r>
      <w:r w:rsidRPr="008C7F96">
        <w:t xml:space="preserve"> </w:t>
      </w:r>
      <w:r w:rsidR="00886C0D" w:rsidRPr="008C7F96">
        <w:t xml:space="preserve">achieve long-term and short-term strategic </w:t>
      </w:r>
      <w:r w:rsidRPr="008C7F96">
        <w:t>operations</w:t>
      </w:r>
      <w:r w:rsidR="0000147E">
        <w:t xml:space="preserve"> (Constantinides, 2006) (</w:t>
      </w:r>
      <w:r w:rsidR="008C7F96" w:rsidRPr="008C7F96">
        <w:t>Grönroos, 1994)</w:t>
      </w:r>
      <w:r w:rsidR="002217B3" w:rsidRPr="008C7F96">
        <w:t>.</w:t>
      </w:r>
      <w:r w:rsidR="00886C0D" w:rsidRPr="00F84586">
        <w:t xml:space="preserve"> These decisions may be determined through the </w:t>
      </w:r>
      <w:r w:rsidR="0000147E">
        <w:t>‘</w:t>
      </w:r>
      <w:r w:rsidR="00886C0D" w:rsidRPr="00F84586">
        <w:t>4Ps</w:t>
      </w:r>
      <w:r w:rsidR="0000147E">
        <w:t>’</w:t>
      </w:r>
      <w:r w:rsidR="00886C0D" w:rsidRPr="00F84586">
        <w:t xml:space="preserve">, to further assess a consumers’ </w:t>
      </w:r>
      <w:r w:rsidR="00886C0D" w:rsidRPr="00621AFD">
        <w:t>needs</w:t>
      </w:r>
      <w:r w:rsidR="00F84586" w:rsidRPr="00621AFD">
        <w:t xml:space="preserve"> (Palmer, 2012)</w:t>
      </w:r>
      <w:r w:rsidR="00886C0D" w:rsidRPr="00621AFD">
        <w:t xml:space="preserve">. </w:t>
      </w:r>
      <w:r w:rsidR="007E53DC">
        <w:t xml:space="preserve">A detailed translation and comparison between the </w:t>
      </w:r>
      <w:r w:rsidR="000F7598">
        <w:t>‘</w:t>
      </w:r>
      <w:r w:rsidR="007E53DC">
        <w:t>4Ps</w:t>
      </w:r>
      <w:r w:rsidR="000F7598">
        <w:t>’</w:t>
      </w:r>
      <w:r w:rsidR="007E53DC">
        <w:t xml:space="preserve"> and Lauterborn’s (1990) ‘4Cs ‘to emphasise the fundamentality and relevance of each </w:t>
      </w:r>
      <w:r w:rsidR="00F6022F">
        <w:t xml:space="preserve">commercial, social and ethical </w:t>
      </w:r>
      <w:r w:rsidR="007E53DC">
        <w:t xml:space="preserve">strategy </w:t>
      </w:r>
      <w:r w:rsidR="00F6022F">
        <w:t xml:space="preserve">within the modifications to </w:t>
      </w:r>
      <w:r w:rsidR="000F7598">
        <w:t>T</w:t>
      </w:r>
      <w:r w:rsidR="00F6022F">
        <w:t>he</w:t>
      </w:r>
      <w:r w:rsidR="000F7598">
        <w:t xml:space="preserve"> Marketing-M</w:t>
      </w:r>
      <w:r w:rsidR="007E53DC">
        <w:t xml:space="preserve">ix. </w:t>
      </w:r>
      <w:r>
        <w:t xml:space="preserve">Said analysis would aid in </w:t>
      </w:r>
      <w:r>
        <w:t>achieving further insight</w:t>
      </w:r>
      <w:r w:rsidR="007E53DC">
        <w:t xml:space="preserve"> into consumer needs within an ever-growing social an</w:t>
      </w:r>
      <w:r w:rsidR="00D174F4">
        <w:t xml:space="preserve">d ethical marketing environment and its potential </w:t>
      </w:r>
      <w:r w:rsidR="00971DBA">
        <w:t xml:space="preserve">place </w:t>
      </w:r>
      <w:r w:rsidR="00D174F4">
        <w:t>within the future</w:t>
      </w:r>
      <w:r w:rsidR="00971DBA">
        <w:t xml:space="preserve"> of marketing.</w:t>
      </w:r>
    </w:p>
    <w:p w14:paraId="25C3DED4" w14:textId="5F071249" w:rsidR="00AF07E1" w:rsidRDefault="00AF07E1" w:rsidP="00EC5C88">
      <w:pPr>
        <w:ind w:firstLine="0"/>
      </w:pPr>
    </w:p>
    <w:p w14:paraId="1A9D6101" w14:textId="699846BA" w:rsidR="00F84586" w:rsidRPr="00022214" w:rsidRDefault="00B8283B" w:rsidP="00202873">
      <w:pPr>
        <w:pStyle w:val="Heading1"/>
      </w:pPr>
      <w:bookmarkStart w:id="1" w:name="_Toc4763876"/>
      <w:r>
        <w:t>Marketing Concepts</w:t>
      </w:r>
      <w:bookmarkEnd w:id="1"/>
    </w:p>
    <w:p w14:paraId="7FE919C5" w14:textId="6ABEC06F" w:rsidR="00B963F3" w:rsidRDefault="00B8283B" w:rsidP="00A60C80">
      <w:pPr>
        <w:pStyle w:val="Heading2"/>
      </w:pPr>
      <w:bookmarkStart w:id="2" w:name="_Toc4763877"/>
      <w:r>
        <w:t>‘P</w:t>
      </w:r>
      <w:r w:rsidR="00C35916">
        <w:t>rice</w:t>
      </w:r>
      <w:r>
        <w:t>’</w:t>
      </w:r>
      <w:bookmarkEnd w:id="2"/>
    </w:p>
    <w:p w14:paraId="2F29C1AF" w14:textId="35B03B52" w:rsidR="00EF47C8" w:rsidRDefault="00B8283B" w:rsidP="009270E3">
      <w:r>
        <w:t>Kotler and Armstrong</w:t>
      </w:r>
      <w:r w:rsidR="0000147E">
        <w:t xml:space="preserve"> (2000)</w:t>
      </w:r>
      <w:r w:rsidR="000F7598">
        <w:t xml:space="preserve"> states, within The M</w:t>
      </w:r>
      <w:r>
        <w:t>arketing-</w:t>
      </w:r>
      <w:r w:rsidR="000F7598">
        <w:t>M</w:t>
      </w:r>
      <w:r>
        <w:t xml:space="preserve">ix, </w:t>
      </w:r>
      <w:r>
        <w:t xml:space="preserve">the tool known as </w:t>
      </w:r>
      <w:r w:rsidR="007F1293">
        <w:t>‘</w:t>
      </w:r>
      <w:r>
        <w:t>Price</w:t>
      </w:r>
      <w:r w:rsidR="007F1293">
        <w:t>’</w:t>
      </w:r>
      <w:r>
        <w:t xml:space="preserve"> is the only marketing decision that is used to achieve a company’s marketing goals</w:t>
      </w:r>
      <w:r w:rsidR="009270E3">
        <w:t xml:space="preserve">. </w:t>
      </w:r>
      <w:r w:rsidR="00C614F7">
        <w:t>Many businesses will set their pricing goals strategically, to ensure greater financial results through the maximisation of profit and return on investment</w:t>
      </w:r>
      <w:r w:rsidR="00832B59">
        <w:t>, as opposed to aspiring to long-term performance</w:t>
      </w:r>
      <w:r w:rsidR="0079277E">
        <w:t>.</w:t>
      </w:r>
      <w:r w:rsidR="00C614F7">
        <w:t xml:space="preserve"> Although, a significant amount of companies</w:t>
      </w:r>
      <w:r w:rsidR="00C70971">
        <w:t xml:space="preserve"> today</w:t>
      </w:r>
      <w:r w:rsidR="00C614F7">
        <w:t xml:space="preserve"> will base their strategy upon long-term performance to obtain market share leadership</w:t>
      </w:r>
      <w:r w:rsidR="0000147E">
        <w:t>,</w:t>
      </w:r>
      <w:r w:rsidR="00C614F7">
        <w:t xml:space="preserve"> </w:t>
      </w:r>
      <w:r w:rsidR="00832B59">
        <w:t>by</w:t>
      </w:r>
      <w:r w:rsidR="00C614F7">
        <w:t xml:space="preserve"> lowering prices to ensure significant value</w:t>
      </w:r>
      <w:r w:rsidR="00832B59">
        <w:t xml:space="preserve"> for their customers</w:t>
      </w:r>
      <w:r w:rsidR="00B84417">
        <w:t xml:space="preserve"> </w:t>
      </w:r>
      <w:r w:rsidR="00992928">
        <w:t>and appease their budgets</w:t>
      </w:r>
      <w:r w:rsidR="009270E3">
        <w:t>.</w:t>
      </w:r>
      <w:r>
        <w:t xml:space="preserve"> </w:t>
      </w:r>
      <w:r w:rsidR="00832B59">
        <w:t>However, p</w:t>
      </w:r>
      <w:r>
        <w:t xml:space="preserve">rice decisions that </w:t>
      </w:r>
      <w:r>
        <w:lastRenderedPageBreak/>
        <w:t>regard a product or service can be influenced b</w:t>
      </w:r>
      <w:r w:rsidR="00832B59">
        <w:t xml:space="preserve">y other various </w:t>
      </w:r>
      <w:r w:rsidR="0079277E">
        <w:t>decisions</w:t>
      </w:r>
      <w:r w:rsidR="000F7598">
        <w:t xml:space="preserve"> within T</w:t>
      </w:r>
      <w:r w:rsidR="00832B59">
        <w:t>h</w:t>
      </w:r>
      <w:r w:rsidR="000F7598">
        <w:t>e Marketing-M</w:t>
      </w:r>
      <w:r w:rsidR="00832B59">
        <w:t>ix, along with the external and internal</w:t>
      </w:r>
      <w:r w:rsidR="008D443C">
        <w:t xml:space="preserve"> cost</w:t>
      </w:r>
      <w:r w:rsidR="00832B59">
        <w:t xml:space="preserve"> environment. </w:t>
      </w:r>
      <w:r w:rsidR="009270E3" w:rsidRPr="009270E3">
        <w:t>(Ehmke, 2005)</w:t>
      </w:r>
      <w:r w:rsidR="0079277E" w:rsidRPr="009270E3">
        <w:t xml:space="preserve"> </w:t>
      </w:r>
      <w:r w:rsidR="009270E3" w:rsidRPr="009270E3">
        <w:t>(Kotler &amp; Armstrong 2000) (Oxenfeldt, 1973)</w:t>
      </w:r>
      <w:r w:rsidR="00832B59" w:rsidRPr="009270E3">
        <w:t>.</w:t>
      </w:r>
      <w:r w:rsidR="00832B59" w:rsidRPr="00A60C80">
        <w:t xml:space="preserve"> </w:t>
      </w:r>
    </w:p>
    <w:p w14:paraId="24CE6AAA" w14:textId="02F80471" w:rsidR="00EE26C4" w:rsidRDefault="00EE26C4" w:rsidP="00C35916"/>
    <w:p w14:paraId="514FF927" w14:textId="6F9439F9" w:rsidR="00832B59" w:rsidRDefault="00B8283B" w:rsidP="0079277E">
      <w:pPr>
        <w:pStyle w:val="Heading3"/>
      </w:pPr>
      <w:bookmarkStart w:id="3" w:name="_Toc4763878"/>
      <w:r>
        <w:t xml:space="preserve">The relevance of </w:t>
      </w:r>
      <w:r w:rsidR="00291466">
        <w:t>‘</w:t>
      </w:r>
      <w:r>
        <w:t>Price</w:t>
      </w:r>
      <w:r w:rsidR="00291466">
        <w:t>’</w:t>
      </w:r>
      <w:r>
        <w:t xml:space="preserve"> </w:t>
      </w:r>
      <w:r w:rsidR="00291466">
        <w:t>To</w:t>
      </w:r>
      <w:r>
        <w:t>day</w:t>
      </w:r>
      <w:bookmarkEnd w:id="3"/>
    </w:p>
    <w:p w14:paraId="4EEE3272" w14:textId="762365B9" w:rsidR="00385620" w:rsidRDefault="00B8283B" w:rsidP="00385620">
      <w:r>
        <w:t>‘</w:t>
      </w:r>
      <w:r w:rsidR="0028691B">
        <w:t>Price</w:t>
      </w:r>
      <w:r>
        <w:t>’</w:t>
      </w:r>
      <w:r w:rsidR="0028691B">
        <w:t xml:space="preserve"> upholds relevance to the social/mobile marketing era in perspective to the value of a product or service. </w:t>
      </w:r>
      <w:r>
        <w:t xml:space="preserve">However, some may argue </w:t>
      </w:r>
      <w:r w:rsidR="007129CB">
        <w:t xml:space="preserve">that the </w:t>
      </w:r>
      <w:r>
        <w:t xml:space="preserve">underlying issues concerning the inability to plan the </w:t>
      </w:r>
      <w:r w:rsidR="00B66E0A">
        <w:t>‘</w:t>
      </w:r>
      <w:r>
        <w:t>true cost</w:t>
      </w:r>
      <w:r w:rsidR="007F1293">
        <w:t>’</w:t>
      </w:r>
      <w:r>
        <w:t xml:space="preserve"> of a product in the perspective of customers are </w:t>
      </w:r>
      <w:r>
        <w:t xml:space="preserve">made apparent within the </w:t>
      </w:r>
      <w:r w:rsidR="000F7598">
        <w:t>‘</w:t>
      </w:r>
      <w:r>
        <w:t>4</w:t>
      </w:r>
      <w:r w:rsidR="00705024">
        <w:t>P</w:t>
      </w:r>
      <w:r w:rsidR="000F7598">
        <w:t>’mix</w:t>
      </w:r>
      <w:r>
        <w:t>.</w:t>
      </w:r>
      <w:r w:rsidR="00823BDD">
        <w:t xml:space="preserve"> </w:t>
      </w:r>
      <w:r w:rsidR="007F1293">
        <w:t xml:space="preserve">Lauterborn </w:t>
      </w:r>
      <w:r w:rsidR="00EE3E01">
        <w:t xml:space="preserve">(1990) </w:t>
      </w:r>
      <w:r w:rsidR="007F1293">
        <w:t>conveys the importance and emphasis that is needed to be made towards consumer</w:t>
      </w:r>
      <w:r w:rsidR="00B66E0A">
        <w:t>’s</w:t>
      </w:r>
      <w:r w:rsidR="007F1293">
        <w:t xml:space="preserve"> benefit and satisfaction, thus catering to the customer’s needs and forming a greater relationship between a company and its stakeholders. </w:t>
      </w:r>
      <w:r w:rsidR="00EE3E01">
        <w:t>Meaning, w</w:t>
      </w:r>
      <w:r w:rsidR="007F1293">
        <w:t>hat woul</w:t>
      </w:r>
      <w:r w:rsidR="007F1293" w:rsidRPr="007F1293">
        <w:t xml:space="preserve">d have been ‘Price’ is adjusted, </w:t>
      </w:r>
      <w:r w:rsidR="00EE3E01">
        <w:t>to</w:t>
      </w:r>
      <w:r w:rsidR="0000147E">
        <w:t xml:space="preserve"> ‘Cost to the C</w:t>
      </w:r>
      <w:r w:rsidR="007F1293" w:rsidRPr="007F1293">
        <w:t xml:space="preserve">ustomer' (Dennis </w:t>
      </w:r>
      <w:r w:rsidR="0045557E">
        <w:t>et al.</w:t>
      </w:r>
      <w:r w:rsidR="007F1293" w:rsidRPr="007F1293">
        <w:t>, 2005)</w:t>
      </w:r>
      <w:r w:rsidR="00EE3E01">
        <w:t xml:space="preserve"> </w:t>
      </w:r>
    </w:p>
    <w:p w14:paraId="437022CF" w14:textId="49284993" w:rsidR="00C05B3F" w:rsidRDefault="00B8283B" w:rsidP="0028691B">
      <w:r>
        <w:t>With the introduction of e-commerce</w:t>
      </w:r>
      <w:r w:rsidR="00C37A1B">
        <w:t xml:space="preserve"> and global competitiveness,</w:t>
      </w:r>
      <w:r>
        <w:t xml:space="preserve"> many stakeholders now have the opti</w:t>
      </w:r>
      <w:r w:rsidRPr="00DF0218">
        <w:t xml:space="preserve">on to search the internet for the most </w:t>
      </w:r>
      <w:r w:rsidR="00F83F4C">
        <w:t>cost-efficient product</w:t>
      </w:r>
      <w:r w:rsidR="00C37A1B" w:rsidRPr="00DF0218">
        <w:t xml:space="preserve"> </w:t>
      </w:r>
      <w:r w:rsidR="00935772" w:rsidRPr="00DF0218">
        <w:t>(Friberg, Ganslandt &amp; Sandström, 2001)</w:t>
      </w:r>
      <w:r w:rsidR="00C37A1B" w:rsidRPr="00DF0218">
        <w:t>.</w:t>
      </w:r>
      <w:r w:rsidR="00C37A1B">
        <w:t xml:space="preserve"> This allows customers to become more </w:t>
      </w:r>
      <w:r w:rsidR="00CB6F97">
        <w:t>selective</w:t>
      </w:r>
      <w:r w:rsidR="00C37A1B">
        <w:t xml:space="preserve"> towards the price of a product </w:t>
      </w:r>
      <w:r w:rsidR="00C37A1B" w:rsidRPr="008C7F96">
        <w:t>(Grönroos, 1994)</w:t>
      </w:r>
      <w:r w:rsidR="00C37A1B">
        <w:t xml:space="preserve">. </w:t>
      </w:r>
      <w:r w:rsidR="007F1293">
        <w:t xml:space="preserve">Theory suggests that a greater relationship and concern for customers </w:t>
      </w:r>
      <w:r w:rsidR="004E5606">
        <w:t>may produce a plethora of benefits to not only one’s stakeh</w:t>
      </w:r>
      <w:r w:rsidR="00F83F4C">
        <w:t xml:space="preserve">olders but the company itself </w:t>
      </w:r>
      <w:r w:rsidR="004E5606" w:rsidRPr="004E5606">
        <w:t>(Grönroos, 1991)</w:t>
      </w:r>
      <w:r w:rsidR="00614304">
        <w:t xml:space="preserve"> (Schultz, 2001).</w:t>
      </w:r>
    </w:p>
    <w:p w14:paraId="33A8DF5E" w14:textId="138F0AA5" w:rsidR="00EE26C4" w:rsidRDefault="00EE26C4" w:rsidP="00DC23CC">
      <w:pPr>
        <w:ind w:firstLine="0"/>
      </w:pPr>
    </w:p>
    <w:p w14:paraId="253B37E3" w14:textId="6B463EFD" w:rsidR="00EE3BA8" w:rsidRDefault="00B8283B" w:rsidP="00EE3BA8">
      <w:pPr>
        <w:pStyle w:val="Heading3"/>
      </w:pPr>
      <w:bookmarkStart w:id="4" w:name="_Toc4763879"/>
      <w:r>
        <w:t xml:space="preserve">Making </w:t>
      </w:r>
      <w:r w:rsidR="00A16431">
        <w:t>Social and Ethical</w:t>
      </w:r>
      <w:r>
        <w:t xml:space="preserve"> Business Decisions: </w:t>
      </w:r>
      <w:r w:rsidR="00291466">
        <w:t>‘</w:t>
      </w:r>
      <w:r>
        <w:t>Price</w:t>
      </w:r>
      <w:r w:rsidR="00291466">
        <w:t>’</w:t>
      </w:r>
      <w:bookmarkEnd w:id="4"/>
    </w:p>
    <w:p w14:paraId="681EB9FE" w14:textId="7F36207D" w:rsidR="00B437E9" w:rsidRDefault="00B8283B" w:rsidP="00DF0218">
      <w:r>
        <w:t>On</w:t>
      </w:r>
      <w:r w:rsidR="007129CB" w:rsidRPr="001543FB">
        <w:t xml:space="preserve"> an ethical and social standpoint, ‘cost to the customer’ becomes significantly </w:t>
      </w:r>
      <w:r w:rsidR="00A668B0" w:rsidRPr="001543FB">
        <w:t xml:space="preserve">more </w:t>
      </w:r>
      <w:r w:rsidR="007129CB" w:rsidRPr="001543FB">
        <w:t>relevant</w:t>
      </w:r>
      <w:r w:rsidR="00EE3E01">
        <w:t xml:space="preserve"> in today’s standard of marketing</w:t>
      </w:r>
      <w:r w:rsidR="007129CB" w:rsidRPr="001543FB">
        <w:t>.</w:t>
      </w:r>
      <w:r w:rsidR="00A668B0" w:rsidRPr="001543FB">
        <w:t xml:space="preserve"> This is due to non-profit social organisations and the extensive need for planning</w:t>
      </w:r>
      <w:r w:rsidR="00250561" w:rsidRPr="001543FB">
        <w:t xml:space="preserve"> </w:t>
      </w:r>
      <w:r w:rsidR="001543FB" w:rsidRPr="001543FB">
        <w:t>(Andreasen &amp; Kotler, 2008)</w:t>
      </w:r>
      <w:r w:rsidR="00250561" w:rsidRPr="001543FB">
        <w:t>.</w:t>
      </w:r>
      <w:r w:rsidR="00A668B0" w:rsidRPr="001543FB">
        <w:t xml:space="preserve"> ‘</w:t>
      </w:r>
      <w:r w:rsidR="00250561" w:rsidRPr="001543FB">
        <w:t>C</w:t>
      </w:r>
      <w:r w:rsidR="00A668B0" w:rsidRPr="001543FB">
        <w:t xml:space="preserve">ost to the customer’ </w:t>
      </w:r>
      <w:r w:rsidR="00F83F4C">
        <w:t>can be</w:t>
      </w:r>
      <w:r w:rsidR="00A668B0" w:rsidRPr="001543FB">
        <w:t xml:space="preserve"> </w:t>
      </w:r>
      <w:r w:rsidR="00A668B0" w:rsidRPr="001543FB">
        <w:lastRenderedPageBreak/>
        <w:t>interpreted as the cost of ignorance</w:t>
      </w:r>
      <w:r w:rsidR="00250561" w:rsidRPr="001543FB">
        <w:t xml:space="preserve"> </w:t>
      </w:r>
      <w:r w:rsidR="00A668B0" w:rsidRPr="001543FB">
        <w:t>if a change to one's behaviour isn't made or if a message</w:t>
      </w:r>
      <w:r w:rsidR="00123EE2" w:rsidRPr="001543FB">
        <w:t xml:space="preserve"> and support</w:t>
      </w:r>
      <w:r w:rsidR="00A668B0" w:rsidRPr="001543FB">
        <w:t xml:space="preserve"> are ignored</w:t>
      </w:r>
      <w:r w:rsidR="001543FB" w:rsidRPr="001543FB">
        <w:t xml:space="preserve"> (Andreasen, 2006).</w:t>
      </w:r>
      <w:r w:rsidR="00A668B0">
        <w:rPr>
          <w:color w:val="C00000"/>
        </w:rPr>
        <w:t xml:space="preserve"> </w:t>
      </w:r>
      <w:r w:rsidR="00123EE2">
        <w:t xml:space="preserve">For </w:t>
      </w:r>
      <w:r w:rsidR="001543FB">
        <w:t>instance,</w:t>
      </w:r>
      <w:r w:rsidR="00123EE2">
        <w:t xml:space="preserve"> </w:t>
      </w:r>
      <w:r w:rsidR="001543FB">
        <w:t>a real-life example of this would regard</w:t>
      </w:r>
      <w:r w:rsidR="00BA2D6F">
        <w:t xml:space="preserve"> ‘Get the Boys a Lift’,</w:t>
      </w:r>
      <w:r w:rsidR="00123EE2">
        <w:t xml:space="preserve"> a mental health </w:t>
      </w:r>
      <w:r w:rsidR="00F83F4C">
        <w:t>organisation within the private-</w:t>
      </w:r>
      <w:r w:rsidR="00123EE2">
        <w:t>sector</w:t>
      </w:r>
      <w:r w:rsidR="00BA2D6F">
        <w:t>,</w:t>
      </w:r>
      <w:r w:rsidR="00123EE2">
        <w:t xml:space="preserve"> would perceive the worth of human life with significantly greater value in comparison to monetary gain.</w:t>
      </w:r>
      <w:r w:rsidR="00BA2D6F">
        <w:t xml:space="preserve"> ‘Get the Boys a Lif</w:t>
      </w:r>
      <w:r w:rsidR="00AA12AB">
        <w:t>t’</w:t>
      </w:r>
      <w:r w:rsidR="00BA2D6F">
        <w:t xml:space="preserve"> </w:t>
      </w:r>
      <w:r w:rsidR="001543FB">
        <w:t xml:space="preserve">uses social influence to </w:t>
      </w:r>
      <w:r w:rsidR="00F83F4C">
        <w:t>encourage</w:t>
      </w:r>
      <w:r w:rsidR="00BA2D6F">
        <w:t xml:space="preserve"> behavioural change through support </w:t>
      </w:r>
      <w:r w:rsidR="00BA2D6F" w:rsidRPr="00DF0218">
        <w:t>methods</w:t>
      </w:r>
      <w:r w:rsidR="00DF0218" w:rsidRPr="00DF0218">
        <w:t xml:space="preserve"> (</w:t>
      </w:r>
      <w:r w:rsidR="00DF0218">
        <w:t>GTBAL</w:t>
      </w:r>
      <w:r w:rsidR="00DF0218" w:rsidRPr="00DF0218">
        <w:t>, 2019)</w:t>
      </w:r>
      <w:r w:rsidR="00BA2D6F" w:rsidRPr="00DF0218">
        <w:t>.</w:t>
      </w:r>
      <w:r w:rsidR="00BA2D6F">
        <w:t xml:space="preserve"> </w:t>
      </w:r>
      <w:r w:rsidR="00DF0218">
        <w:t>T</w:t>
      </w:r>
      <w:r w:rsidR="00BA2D6F">
        <w:t>hus</w:t>
      </w:r>
      <w:r w:rsidR="00DF0218">
        <w:t xml:space="preserve"> indicating</w:t>
      </w:r>
      <w:r w:rsidR="00BA2D6F">
        <w:t>, t</w:t>
      </w:r>
      <w:r w:rsidR="00123EE2">
        <w:t xml:space="preserve">he </w:t>
      </w:r>
      <w:r w:rsidR="00F83F4C">
        <w:t xml:space="preserve">psychological </w:t>
      </w:r>
      <w:r w:rsidR="00123EE2">
        <w:t xml:space="preserve">cost of disregarding </w:t>
      </w:r>
      <w:r w:rsidR="00DF0218">
        <w:t>the organisation’s</w:t>
      </w:r>
      <w:r w:rsidR="00F83F4C">
        <w:t xml:space="preserve"> service.</w:t>
      </w:r>
    </w:p>
    <w:p w14:paraId="36C83638" w14:textId="156F7DCD" w:rsidR="00A31F63" w:rsidRDefault="00B8283B" w:rsidP="00A10359">
      <w:r>
        <w:t xml:space="preserve">However, social organisations must be aware of the ‘cost to the customer' when adapting the customer's cognitive behaviour to social change. </w:t>
      </w:r>
      <w:r w:rsidR="00AA12AB">
        <w:t>Like monetary cost,</w:t>
      </w:r>
      <w:r w:rsidR="00CC4627">
        <w:t xml:space="preserve"> an organisation’s target audience</w:t>
      </w:r>
      <w:r w:rsidR="00AA12AB">
        <w:t xml:space="preserve"> </w:t>
      </w:r>
      <w:r w:rsidR="00CC4627">
        <w:t>may</w:t>
      </w:r>
      <w:r w:rsidR="00AA12AB">
        <w:t xml:space="preserve"> intentionally </w:t>
      </w:r>
      <w:r w:rsidR="00B437E9">
        <w:t>disregard</w:t>
      </w:r>
      <w:r w:rsidR="00F83F4C">
        <w:t xml:space="preserve"> a product or </w:t>
      </w:r>
      <w:r w:rsidR="00B437E9">
        <w:t>service</w:t>
      </w:r>
      <w:r w:rsidR="00AA12AB" w:rsidRPr="00AC342A">
        <w:t xml:space="preserve"> due to </w:t>
      </w:r>
      <w:r w:rsidR="00844E2C" w:rsidRPr="00AC342A">
        <w:t xml:space="preserve">the customer’s extensive psychological cost </w:t>
      </w:r>
      <w:r w:rsidR="00B437E9">
        <w:t>that goes hand-in-hand during</w:t>
      </w:r>
      <w:r w:rsidR="00844E2C" w:rsidRPr="00AC342A">
        <w:t xml:space="preserve"> behavioural change </w:t>
      </w:r>
      <w:r w:rsidR="009224DB" w:rsidRPr="00AC342A">
        <w:t xml:space="preserve">(Andreasen, 2006) (MacFadyen </w:t>
      </w:r>
      <w:r w:rsidR="00C30063">
        <w:t>et al.</w:t>
      </w:r>
      <w:r w:rsidR="009224DB" w:rsidRPr="00AC342A">
        <w:t xml:space="preserve">, 1999) </w:t>
      </w:r>
      <w:r w:rsidR="00844E2C" w:rsidRPr="00AC342A">
        <w:t>(Marteau, 1990)</w:t>
      </w:r>
      <w:r w:rsidR="009224DB" w:rsidRPr="00AC342A">
        <w:t xml:space="preserve"> </w:t>
      </w:r>
      <w:r w:rsidR="00226F21" w:rsidRPr="00AC342A">
        <w:t>(</w:t>
      </w:r>
      <w:r w:rsidR="00844E2C" w:rsidRPr="00AC342A">
        <w:t>Kotler &amp; Zaltman</w:t>
      </w:r>
      <w:r w:rsidR="00226F21" w:rsidRPr="00AC342A">
        <w:t xml:space="preserve">, </w:t>
      </w:r>
      <w:r w:rsidR="00844E2C" w:rsidRPr="00AC342A">
        <w:t>1971</w:t>
      </w:r>
      <w:r w:rsidR="00226F21" w:rsidRPr="00AC342A">
        <w:t>)</w:t>
      </w:r>
      <w:r w:rsidR="00AC342A">
        <w:t>.</w:t>
      </w:r>
    </w:p>
    <w:p w14:paraId="732199E5" w14:textId="77777777" w:rsidR="00EE26C4" w:rsidRDefault="00EE26C4" w:rsidP="00A10359"/>
    <w:p w14:paraId="7476C539" w14:textId="6EBAE0B5" w:rsidR="00A1565E" w:rsidRPr="00A1565E" w:rsidRDefault="00B8283B" w:rsidP="000E460A">
      <w:pPr>
        <w:pStyle w:val="Heading2"/>
      </w:pPr>
      <w:bookmarkStart w:id="5" w:name="_Toc4763880"/>
      <w:r>
        <w:t>‘</w:t>
      </w:r>
      <w:r w:rsidR="00C35916">
        <w:t>Product</w:t>
      </w:r>
      <w:r>
        <w:t>’</w:t>
      </w:r>
      <w:bookmarkEnd w:id="5"/>
    </w:p>
    <w:p w14:paraId="2A2ADE21" w14:textId="456BC3EB" w:rsidR="00244F06" w:rsidRDefault="00B8283B" w:rsidP="00007EA7">
      <w:r>
        <w:t>I</w:t>
      </w:r>
      <w:r w:rsidR="00E7016D">
        <w:t xml:space="preserve">n many cases, the </w:t>
      </w:r>
      <w:r>
        <w:t>definition of ‘Product’</w:t>
      </w:r>
      <w:r w:rsidR="00E7016D">
        <w:t xml:space="preserve"> within marketing</w:t>
      </w:r>
      <w:r>
        <w:t xml:space="preserve"> can be referred to an organisation's tangible product, which is offered to its target-</w:t>
      </w:r>
      <w:r w:rsidR="00B61EA3">
        <w:t>consumer market.</w:t>
      </w:r>
      <w:r w:rsidR="00C17679">
        <w:t xml:space="preserve"> A product may uphold various characteristics such as name, packaging, quality and function.</w:t>
      </w:r>
      <w:r w:rsidR="00B61EA3">
        <w:t xml:space="preserve"> </w:t>
      </w:r>
      <w:r w:rsidR="00193F5A">
        <w:t xml:space="preserve">Whether </w:t>
      </w:r>
      <w:r w:rsidR="00193F5A" w:rsidRPr="00A16431">
        <w:t xml:space="preserve">favourable or unfavourable, the product is described as anything that is received through exchange </w:t>
      </w:r>
      <w:r w:rsidR="00E7016D" w:rsidRPr="00A16431">
        <w:t>(Scott et al., 1985).</w:t>
      </w:r>
      <w:r w:rsidR="000B2B60" w:rsidRPr="00A16431">
        <w:t xml:space="preserve"> </w:t>
      </w:r>
      <w:r w:rsidR="00DE315B" w:rsidRPr="00A16431">
        <w:t>The product can be a significant k</w:t>
      </w:r>
      <w:r w:rsidR="00F83F4C">
        <w:t>ey-</w:t>
      </w:r>
      <w:r w:rsidR="00DE315B" w:rsidRPr="00A16431">
        <w:t xml:space="preserve">element </w:t>
      </w:r>
      <w:r w:rsidR="000F7598">
        <w:t>within The Marketing-M</w:t>
      </w:r>
      <w:r w:rsidR="00DE315B" w:rsidRPr="00A16431">
        <w:t>ix; this creates a need for focus regarding marketing decisions that concern a business's product(s). Without consideration of a suitable product, a business will fail to achieve customer satisfaction</w:t>
      </w:r>
      <w:r w:rsidR="00007EA7" w:rsidRPr="00A16431">
        <w:t xml:space="preserve"> through the lack of an impactful proposition</w:t>
      </w:r>
      <w:r w:rsidR="00DE315B" w:rsidRPr="00A16431">
        <w:t>, consequently hin</w:t>
      </w:r>
      <w:r w:rsidR="00F83F4C">
        <w:t>dering the repeat buyer process</w:t>
      </w:r>
      <w:r w:rsidR="00DE315B" w:rsidRPr="00A16431">
        <w:t xml:space="preserve"> </w:t>
      </w:r>
      <w:r w:rsidR="00193F5A" w:rsidRPr="00A16431">
        <w:t>(Simkin</w:t>
      </w:r>
      <w:r w:rsidR="00E7016D" w:rsidRPr="00A16431">
        <w:t xml:space="preserve"> et al., </w:t>
      </w:r>
      <w:r w:rsidR="00193F5A" w:rsidRPr="00A16431">
        <w:t>2012)</w:t>
      </w:r>
      <w:r w:rsidR="00E7016D" w:rsidRPr="00A16431">
        <w:t>.</w:t>
      </w:r>
      <w:r w:rsidR="00E7016D">
        <w:t xml:space="preserve"> </w:t>
      </w:r>
    </w:p>
    <w:p w14:paraId="4EC290E8" w14:textId="77777777" w:rsidR="00D4620C" w:rsidRDefault="00D4620C" w:rsidP="00007EA7"/>
    <w:p w14:paraId="3D7E877B" w14:textId="01C30EEB" w:rsidR="00707037" w:rsidRPr="00007EA7" w:rsidRDefault="00B8283B" w:rsidP="000E460A">
      <w:pPr>
        <w:pStyle w:val="Heading3"/>
        <w:rPr>
          <w:shd w:val="clear" w:color="auto" w:fill="FFFFFF"/>
        </w:rPr>
      </w:pPr>
      <w:bookmarkStart w:id="6" w:name="_Toc4763881"/>
      <w:r>
        <w:rPr>
          <w:shd w:val="clear" w:color="auto" w:fill="FFFFFF"/>
        </w:rPr>
        <w:t xml:space="preserve">The relevance of </w:t>
      </w:r>
      <w:r w:rsidR="00291466">
        <w:rPr>
          <w:shd w:val="clear" w:color="auto" w:fill="FFFFFF"/>
        </w:rPr>
        <w:t>‘</w:t>
      </w:r>
      <w:r>
        <w:rPr>
          <w:shd w:val="clear" w:color="auto" w:fill="FFFFFF"/>
        </w:rPr>
        <w:t>Product</w:t>
      </w:r>
      <w:r w:rsidR="00291466">
        <w:rPr>
          <w:shd w:val="clear" w:color="auto" w:fill="FFFFFF"/>
        </w:rPr>
        <w:t>’</w:t>
      </w:r>
      <w:r>
        <w:rPr>
          <w:shd w:val="clear" w:color="auto" w:fill="FFFFFF"/>
        </w:rPr>
        <w:t xml:space="preserve"> Today</w:t>
      </w:r>
      <w:bookmarkEnd w:id="6"/>
    </w:p>
    <w:p w14:paraId="7C4ECA61" w14:textId="6CF10F63" w:rsidR="00FC25A4" w:rsidRDefault="00B8283B" w:rsidP="001E1090">
      <w:r>
        <w:t xml:space="preserve">Professor of consumer behaviour, Charles Dennis (2005) states, "people do not purchase products, but rather solutions to problems or good feelings." </w:t>
      </w:r>
      <w:r w:rsidR="004016F8">
        <w:t xml:space="preserve">This concept would be closely related to the </w:t>
      </w:r>
      <w:r w:rsidR="00CA703F">
        <w:t>‘</w:t>
      </w:r>
      <w:r w:rsidR="004016F8">
        <w:t>4C’s</w:t>
      </w:r>
      <w:r w:rsidR="00CA703F">
        <w:t xml:space="preserve">’ key element, </w:t>
      </w:r>
      <w:r w:rsidR="004016F8">
        <w:t>“Customer needs”, which is</w:t>
      </w:r>
      <w:r w:rsidR="00CA703F">
        <w:t xml:space="preserve"> said to be the alteration of ‘P</w:t>
      </w:r>
      <w:r w:rsidR="004016F8">
        <w:t>roduct’.</w:t>
      </w:r>
    </w:p>
    <w:p w14:paraId="400BDB95" w14:textId="7508658D" w:rsidR="00AD7345" w:rsidRDefault="00B8283B" w:rsidP="0028691B">
      <w:r>
        <w:t xml:space="preserve"> </w:t>
      </w:r>
      <w:r w:rsidR="008B428F">
        <w:t>A prime example of a successful product</w:t>
      </w:r>
      <w:r w:rsidR="00FC25A4">
        <w:t xml:space="preserve"> in which benefits the consumer</w:t>
      </w:r>
      <w:r w:rsidR="008B428F">
        <w:t xml:space="preserve"> would regard the fire alarm. The tangible device was designed</w:t>
      </w:r>
      <w:r w:rsidR="00CA703F">
        <w:t xml:space="preserve"> to</w:t>
      </w:r>
      <w:r w:rsidR="008B428F">
        <w:t xml:space="preserve"> decrease the number of causalities in the event of a fire</w:t>
      </w:r>
      <w:r w:rsidR="00570B3A">
        <w:t xml:space="preserve">, while </w:t>
      </w:r>
      <w:r w:rsidR="001E1090">
        <w:t>adjusting to one’s</w:t>
      </w:r>
      <w:r w:rsidR="00570B3A">
        <w:t xml:space="preserve"> </w:t>
      </w:r>
      <w:r w:rsidR="001E1090">
        <w:t>safety</w:t>
      </w:r>
      <w:r w:rsidR="00570B3A">
        <w:t xml:space="preserve"> needs</w:t>
      </w:r>
      <w:r w:rsidR="001E1090">
        <w:t>, therefore</w:t>
      </w:r>
      <w:r w:rsidR="008B428F">
        <w:t xml:space="preserve"> becoming an essential household item.</w:t>
      </w:r>
      <w:r w:rsidR="005B37CD">
        <w:t xml:space="preserve"> The demand for this </w:t>
      </w:r>
      <w:r w:rsidR="00FC25A4">
        <w:t>product</w:t>
      </w:r>
      <w:r w:rsidR="005B37CD">
        <w:t xml:space="preserve"> was significantly beneficial to customers a</w:t>
      </w:r>
      <w:r w:rsidR="005B37CD" w:rsidRPr="00570B3A">
        <w:t>nd is estimated to reach a market size worth of $23.2 billion by 2025</w:t>
      </w:r>
      <w:r w:rsidR="00570B3A" w:rsidRPr="00570B3A">
        <w:t xml:space="preserve"> (Grand View Research, 2019)</w:t>
      </w:r>
      <w:r w:rsidR="00570B3A">
        <w:t>.</w:t>
      </w:r>
      <w:r w:rsidR="001E1090">
        <w:t xml:space="preserve"> </w:t>
      </w:r>
      <w:r>
        <w:t xml:space="preserve">Companies today will specify their products with greater detail </w:t>
      </w:r>
      <w:r w:rsidR="008B428F">
        <w:t xml:space="preserve">to ensure greater relatability to a product. Additionally, specifying </w:t>
      </w:r>
      <w:r w:rsidR="00570B3A">
        <w:t>attributes of the product that could reflect appreciation towards the customer, thus increasing brand sentiment</w:t>
      </w:r>
      <w:r w:rsidR="001E1090">
        <w:t xml:space="preserve"> (Dennis</w:t>
      </w:r>
      <w:r w:rsidR="004B09BB">
        <w:t xml:space="preserve"> et al</w:t>
      </w:r>
      <w:r w:rsidR="001E1090">
        <w:t>., 2005).</w:t>
      </w:r>
    </w:p>
    <w:p w14:paraId="084170F2" w14:textId="77777777" w:rsidR="001E1090" w:rsidRDefault="001E1090" w:rsidP="00061D57">
      <w:pPr>
        <w:ind w:firstLine="0"/>
      </w:pPr>
    </w:p>
    <w:p w14:paraId="4AA67FE7" w14:textId="24C3EF7D" w:rsidR="004900C3" w:rsidRDefault="00B8283B" w:rsidP="000E460A">
      <w:pPr>
        <w:pStyle w:val="Heading3"/>
      </w:pPr>
      <w:bookmarkStart w:id="7" w:name="_Toc4763882"/>
      <w:r>
        <w:t xml:space="preserve">Making Social and Ethical Business Decisions: </w:t>
      </w:r>
      <w:r w:rsidR="00291466">
        <w:t>‘</w:t>
      </w:r>
      <w:r>
        <w:t>Product</w:t>
      </w:r>
      <w:r w:rsidR="00291466">
        <w:t>’</w:t>
      </w:r>
      <w:bookmarkEnd w:id="7"/>
    </w:p>
    <w:p w14:paraId="62BCC77C" w14:textId="5CEDD5DE" w:rsidR="00B81994" w:rsidRDefault="00B8283B" w:rsidP="004900C3">
      <w:r w:rsidRPr="002818EE">
        <w:rPr>
          <w:i/>
        </w:rPr>
        <w:t>"Why can't you sell brotherhood like you sell soap?" – G. D. Wiebe.</w:t>
      </w:r>
      <w:r w:rsidR="001545FF">
        <w:rPr>
          <w:i/>
        </w:rPr>
        <w:t xml:space="preserve"> </w:t>
      </w:r>
      <w:r w:rsidR="001545FF">
        <w:t xml:space="preserve">This statement </w:t>
      </w:r>
      <w:r w:rsidR="00765E93">
        <w:t xml:space="preserve">challenges </w:t>
      </w:r>
      <w:r w:rsidR="00263F2F">
        <w:t>commercialised</w:t>
      </w:r>
      <w:r w:rsidR="00765E93">
        <w:t xml:space="preserve"> methods of marketing with the proposition of social marketing, often referring to commercialised marketing as efficient, while social marketing as inefficient</w:t>
      </w:r>
      <w:r w:rsidR="00D710E1">
        <w:t xml:space="preserve"> (</w:t>
      </w:r>
      <w:r w:rsidR="00D710E1" w:rsidRPr="003F7B76">
        <w:rPr>
          <w:rFonts w:cstheme="minorHAnsi"/>
        </w:rPr>
        <w:t>Kotler</w:t>
      </w:r>
      <w:r w:rsidR="00D710E1">
        <w:rPr>
          <w:rFonts w:cstheme="minorHAnsi"/>
        </w:rPr>
        <w:t xml:space="preserve"> &amp; </w:t>
      </w:r>
      <w:r w:rsidR="00D710E1" w:rsidRPr="003F7B76">
        <w:rPr>
          <w:rFonts w:cstheme="minorHAnsi"/>
        </w:rPr>
        <w:t>Zaltman</w:t>
      </w:r>
      <w:r w:rsidR="00D710E1">
        <w:rPr>
          <w:rFonts w:cstheme="minorHAnsi"/>
        </w:rPr>
        <w:t xml:space="preserve">, </w:t>
      </w:r>
      <w:r w:rsidR="00D710E1" w:rsidRPr="003F7B76">
        <w:rPr>
          <w:rFonts w:cstheme="minorHAnsi"/>
        </w:rPr>
        <w:t>1971)</w:t>
      </w:r>
      <w:r w:rsidR="00765E93">
        <w:t xml:space="preserve">.  </w:t>
      </w:r>
      <w:r>
        <w:t xml:space="preserve"> </w:t>
      </w:r>
    </w:p>
    <w:p w14:paraId="5E1EE437" w14:textId="272B1671" w:rsidR="004900C3" w:rsidRDefault="00B8283B" w:rsidP="004900C3">
      <w:r>
        <w:t>However, f</w:t>
      </w:r>
      <w:r w:rsidR="005B37CD">
        <w:t>ollowing the recent innovations within marketing and technology</w:t>
      </w:r>
      <w:r w:rsidR="008B428F">
        <w:t xml:space="preserve">, organisations now can focus their decisions towards encompassing intangible products such as </w:t>
      </w:r>
      <w:r w:rsidR="008B428F">
        <w:lastRenderedPageBreak/>
        <w:t>support, services, ideas and messages</w:t>
      </w:r>
      <w:r w:rsidR="00B81994">
        <w:t xml:space="preserve">. </w:t>
      </w:r>
      <w:r w:rsidR="008B428F">
        <w:t xml:space="preserve">This allows a company to </w:t>
      </w:r>
      <w:r w:rsidR="00F9010D">
        <w:t>support</w:t>
      </w:r>
      <w:r w:rsidR="008B428F">
        <w:t xml:space="preserve"> its target consumer's needs into a broader spectrum of services</w:t>
      </w:r>
      <w:r w:rsidR="00B81994">
        <w:t xml:space="preserve"> (Woodruffe, 1995)</w:t>
      </w:r>
      <w:r w:rsidR="008B428F">
        <w:t>.</w:t>
      </w:r>
      <w:r w:rsidR="00F9010D">
        <w:t xml:space="preserve"> </w:t>
      </w:r>
    </w:p>
    <w:p w14:paraId="6026A6B3" w14:textId="77777777" w:rsidR="00977EA1" w:rsidRDefault="00B8283B" w:rsidP="004900C3">
      <w:r>
        <w:t xml:space="preserve">A </w:t>
      </w:r>
      <w:r w:rsidR="00511234">
        <w:t>product of social marketing</w:t>
      </w:r>
      <w:r>
        <w:t xml:space="preserve"> can typica</w:t>
      </w:r>
      <w:r>
        <w:t xml:space="preserve">lly be assumed to be </w:t>
      </w:r>
      <w:r w:rsidR="00B0444D">
        <w:t>a non-profitable message</w:t>
      </w:r>
      <w:r>
        <w:t>, service</w:t>
      </w:r>
      <w:r w:rsidR="00B0444D">
        <w:t xml:space="preserve"> or support in which accommodates a customer’s needs or awareness to a problem, </w:t>
      </w:r>
      <w:r w:rsidR="00511234">
        <w:t xml:space="preserve">thus influencing behavioural change </w:t>
      </w:r>
      <w:r w:rsidR="00D710E1" w:rsidRPr="00AC342A">
        <w:t xml:space="preserve">(MacFadyen </w:t>
      </w:r>
      <w:r w:rsidR="00D710E1">
        <w:t>et al.</w:t>
      </w:r>
      <w:r w:rsidR="00D710E1" w:rsidRPr="00AC342A">
        <w:t xml:space="preserve">, 1999) </w:t>
      </w:r>
      <w:r w:rsidR="00511234">
        <w:t xml:space="preserve">(Kotler and Zaltman, 1971). </w:t>
      </w:r>
    </w:p>
    <w:p w14:paraId="74EE099B" w14:textId="1ECD5B45" w:rsidR="00F30F46" w:rsidRDefault="00B8283B" w:rsidP="00977EA1">
      <w:pPr>
        <w:rPr>
          <w:color w:val="C00000"/>
        </w:rPr>
      </w:pPr>
      <w:r>
        <w:t>For instance, many non-smoking c</w:t>
      </w:r>
      <w:r>
        <w:t>ampaigns would offer smokers with the support needed to quit, free of any monetary cost to the consumer. This example encourages a beneficial behaviour change, thus contributing towards a solution to a significant problem within culture today</w:t>
      </w:r>
      <w:r w:rsidR="00266AEA">
        <w:t>, as one in two tobacco smokers would be killed due to extensive use (Peto, 1994)</w:t>
      </w:r>
      <w:r w:rsidR="00CA703F">
        <w:t>.</w:t>
      </w:r>
      <w:r w:rsidRPr="00266AEA">
        <w:rPr>
          <w:color w:val="C00000"/>
        </w:rPr>
        <w:t xml:space="preserve"> </w:t>
      </w:r>
    </w:p>
    <w:p w14:paraId="47332D66" w14:textId="77777777" w:rsidR="00593E09" w:rsidRDefault="00593E09" w:rsidP="00977EA1"/>
    <w:p w14:paraId="793E2149" w14:textId="21008394" w:rsidR="00D710E1" w:rsidRDefault="00B8283B" w:rsidP="00977EA1">
      <w:r>
        <w:t xml:space="preserve">Closely related to ‘Maslow’s Hierarchy of Needs’, the pinacol of </w:t>
      </w:r>
      <w:r w:rsidR="00B926E2">
        <w:t xml:space="preserve">the </w:t>
      </w:r>
      <w:r w:rsidR="00F30F46">
        <w:t>model would be ‘self-actualisation'. Self-actualisation refers to one's ability to achieve personal growth</w:t>
      </w:r>
      <w:r w:rsidR="00B926E2">
        <w:t>. However, each individual's perception of self-actualisation can be unique. For example; writing literature, through sport, or in the classroom. For the purpose of this case, quitting smoking would be the customer's ‘need' in which is to be fulfilled (Kenrick et al., 2010) (Maslow, 1962).</w:t>
      </w:r>
    </w:p>
    <w:p w14:paraId="577ACD68" w14:textId="77777777" w:rsidR="002908B6" w:rsidRDefault="002908B6" w:rsidP="00061D57">
      <w:pPr>
        <w:ind w:firstLine="0"/>
      </w:pPr>
    </w:p>
    <w:p w14:paraId="31AB7655" w14:textId="66ACC757" w:rsidR="00C35916" w:rsidRDefault="00B8283B" w:rsidP="00D40589">
      <w:pPr>
        <w:pStyle w:val="Heading2"/>
      </w:pPr>
      <w:bookmarkStart w:id="8" w:name="_Toc4763883"/>
      <w:r>
        <w:t>‘Place’</w:t>
      </w:r>
      <w:bookmarkEnd w:id="8"/>
      <w:r>
        <w:t xml:space="preserve"> </w:t>
      </w:r>
    </w:p>
    <w:p w14:paraId="17B2FC60" w14:textId="152828F3" w:rsidR="00EE3BA8" w:rsidRDefault="00B8283B" w:rsidP="00C35916">
      <w:pPr>
        <w:rPr>
          <w:color w:val="FF0000"/>
        </w:rPr>
      </w:pPr>
      <w:r>
        <w:t>Typically know</w:t>
      </w:r>
      <w:r w:rsidR="00295CF7">
        <w:t>n</w:t>
      </w:r>
      <w:r>
        <w:t xml:space="preserve"> as the location in which a business’ customers may purchase </w:t>
      </w:r>
      <w:r w:rsidR="006335FA">
        <w:t>its</w:t>
      </w:r>
      <w:r>
        <w:t xml:space="preserve"> product</w:t>
      </w:r>
      <w:r w:rsidR="00295CF7">
        <w:t>(s)</w:t>
      </w:r>
      <w:r>
        <w:t xml:space="preserve">. A company must decide which </w:t>
      </w:r>
      <w:r w:rsidR="006335FA">
        <w:t>direction they go in when distributing. For example, whether they may distribute sale</w:t>
      </w:r>
      <w:r w:rsidR="00D60171">
        <w:t>s</w:t>
      </w:r>
      <w:r w:rsidR="006335FA">
        <w:t xml:space="preserve"> through</w:t>
      </w:r>
      <w:r w:rsidR="00D60171">
        <w:t xml:space="preserve"> various</w:t>
      </w:r>
      <w:r w:rsidR="007752BE">
        <w:t xml:space="preserve"> </w:t>
      </w:r>
      <w:r w:rsidR="00D60171">
        <w:t>channels such as;</w:t>
      </w:r>
      <w:r w:rsidR="006335FA">
        <w:t xml:space="preserve"> retailers, door-to-door or directly</w:t>
      </w:r>
      <w:r w:rsidR="00DE0B37">
        <w:t xml:space="preserve"> (</w:t>
      </w:r>
      <w:r w:rsidR="00DE0B37" w:rsidRPr="003F7B76">
        <w:rPr>
          <w:rFonts w:cstheme="minorHAnsi"/>
          <w:shd w:val="clear" w:color="auto" w:fill="FFFFFF"/>
        </w:rPr>
        <w:t>Ehmke</w:t>
      </w:r>
      <w:r w:rsidR="00DE0B37">
        <w:rPr>
          <w:rFonts w:cstheme="minorHAnsi"/>
          <w:shd w:val="clear" w:color="auto" w:fill="FFFFFF"/>
        </w:rPr>
        <w:t>, 2005).</w:t>
      </w:r>
      <w:r w:rsidR="006335FA">
        <w:t xml:space="preserve"> </w:t>
      </w:r>
      <w:r w:rsidR="00CA703F">
        <w:t>During the introduction to the ‘4Ps’</w:t>
      </w:r>
      <w:r w:rsidR="006335FA">
        <w:t xml:space="preserve">, businesses </w:t>
      </w:r>
      <w:r w:rsidR="006335FA" w:rsidRPr="004B09BB">
        <w:t>would primarily</w:t>
      </w:r>
      <w:r w:rsidR="00D60171" w:rsidRPr="004B09BB">
        <w:t xml:space="preserve"> focus on physical distribution, and</w:t>
      </w:r>
      <w:r w:rsidR="006335FA" w:rsidRPr="004B09BB">
        <w:t xml:space="preserve"> set up shops or stalls to distribute their product(s)</w:t>
      </w:r>
      <w:r w:rsidR="00743DA7" w:rsidRPr="004B09BB">
        <w:t xml:space="preserve">. </w:t>
      </w:r>
      <w:r w:rsidR="004B09BB" w:rsidRPr="004B09BB">
        <w:t>Additionally,</w:t>
      </w:r>
      <w:r w:rsidR="007752BE" w:rsidRPr="004B09BB">
        <w:t xml:space="preserve"> t</w:t>
      </w:r>
      <w:r w:rsidR="00743DA7" w:rsidRPr="004B09BB">
        <w:t>he</w:t>
      </w:r>
      <w:r w:rsidR="00295CF7">
        <w:t xml:space="preserve"> planning towards the</w:t>
      </w:r>
      <w:r w:rsidR="00743DA7" w:rsidRPr="004B09BB">
        <w:t xml:space="preserve"> location itself would be a management decision</w:t>
      </w:r>
      <w:r w:rsidR="00295CF7">
        <w:t xml:space="preserve">, rather than influenced by </w:t>
      </w:r>
      <w:r w:rsidR="00295CF7">
        <w:lastRenderedPageBreak/>
        <w:t>the customers</w:t>
      </w:r>
      <w:r w:rsidR="00743DA7" w:rsidRPr="004B09BB">
        <w:t xml:space="preserve"> </w:t>
      </w:r>
      <w:r w:rsidR="004B09BB" w:rsidRPr="004B09BB">
        <w:t>(Dennis et al., 2005</w:t>
      </w:r>
      <w:r w:rsidR="004C640D">
        <w:t>). Critically</w:t>
      </w:r>
      <w:r w:rsidR="00295CF7">
        <w:t>,</w:t>
      </w:r>
      <w:r w:rsidR="004B09BB">
        <w:t xml:space="preserve"> </w:t>
      </w:r>
      <w:r w:rsidR="00D60171">
        <w:t xml:space="preserve">this is commonly known to uphold significant cost to a business, as the cost of renting or even purchasing </w:t>
      </w:r>
      <w:r w:rsidR="00D60171" w:rsidRPr="004B09BB">
        <w:t>bricks and mortar for infrastructure can affect the overall price of a product or process</w:t>
      </w:r>
      <w:r w:rsidR="004B09BB" w:rsidRPr="004B09BB">
        <w:t xml:space="preserve"> (Steinfield et al., 2005)</w:t>
      </w:r>
      <w:r w:rsidR="00295CF7">
        <w:t>.</w:t>
      </w:r>
      <w:r w:rsidR="008F7A9F">
        <w:rPr>
          <w:color w:val="FF0000"/>
        </w:rPr>
        <w:t xml:space="preserve"> </w:t>
      </w:r>
    </w:p>
    <w:p w14:paraId="40B7BA82" w14:textId="77777777" w:rsidR="009009E0" w:rsidRDefault="009009E0" w:rsidP="00C35916"/>
    <w:p w14:paraId="5E6F2940" w14:textId="4769B4A0" w:rsidR="00DE0B37" w:rsidRDefault="00B8283B" w:rsidP="004C640D">
      <w:pPr>
        <w:pStyle w:val="Heading3"/>
      </w:pPr>
      <w:bookmarkStart w:id="9" w:name="_Toc4763884"/>
      <w:r>
        <w:t xml:space="preserve">The relevance of </w:t>
      </w:r>
      <w:r w:rsidR="00291466">
        <w:t>‘</w:t>
      </w:r>
      <w:r>
        <w:t>Place</w:t>
      </w:r>
      <w:r w:rsidR="00291466">
        <w:t>’</w:t>
      </w:r>
      <w:r>
        <w:t xml:space="preserve"> </w:t>
      </w:r>
      <w:r w:rsidR="00291466">
        <w:t>T</w:t>
      </w:r>
      <w:r>
        <w:t>oday</w:t>
      </w:r>
      <w:bookmarkEnd w:id="9"/>
    </w:p>
    <w:p w14:paraId="24E68B0F" w14:textId="689BE36B" w:rsidR="00BF78BF" w:rsidRDefault="00B8283B" w:rsidP="00C74047">
      <w:r>
        <w:t>‘Place’</w:t>
      </w:r>
      <w:r w:rsidR="003E4576">
        <w:t xml:space="preserve"> can be perceived to uphold significant relevance to marketing today due to the current presence of high-street stores. </w:t>
      </w:r>
      <w:r>
        <w:t>Lauterbor</w:t>
      </w:r>
      <w:r w:rsidR="004C640D">
        <w:t>n</w:t>
      </w:r>
      <w:r>
        <w:t xml:space="preserve"> (1990) conveys</w:t>
      </w:r>
      <w:r w:rsidR="004C640D">
        <w:t>,</w:t>
      </w:r>
      <w:r>
        <w:t xml:space="preserve"> </w:t>
      </w:r>
      <w:r w:rsidR="00295CF7">
        <w:t>‘</w:t>
      </w:r>
      <w:r>
        <w:t>Place</w:t>
      </w:r>
      <w:r w:rsidR="00295CF7">
        <w:t>’</w:t>
      </w:r>
      <w:r>
        <w:t xml:space="preserve"> should be adjusted to </w:t>
      </w:r>
      <w:r w:rsidR="00295CF7">
        <w:t>‘</w:t>
      </w:r>
      <w:r w:rsidR="005746EE">
        <w:t>Customer C</w:t>
      </w:r>
      <w:r>
        <w:t>onvenience</w:t>
      </w:r>
      <w:r w:rsidR="00295CF7">
        <w:t>’</w:t>
      </w:r>
      <w:r>
        <w:t>, as the consumer impacts heavily upon the planning strat</w:t>
      </w:r>
      <w:r>
        <w:t>egies of a company.</w:t>
      </w:r>
      <w:r>
        <w:rPr>
          <w:color w:val="FF0000"/>
        </w:rPr>
        <w:t xml:space="preserve"> </w:t>
      </w:r>
      <w:r w:rsidRPr="00BF78BF">
        <w:t xml:space="preserve">For example, within retail, the following critical </w:t>
      </w:r>
      <w:r w:rsidR="00926FD6">
        <w:t>decisions</w:t>
      </w:r>
      <w:r w:rsidRPr="00BF78BF">
        <w:t xml:space="preserve"> concerning their </w:t>
      </w:r>
      <w:r w:rsidR="00C86AF7" w:rsidRPr="00BF78BF">
        <w:t>shopper’s</w:t>
      </w:r>
      <w:r w:rsidRPr="00BF78BF">
        <w:t xml:space="preserve"> convenience must be considered, reflecting consumer preferences, such as; short journey access and accessible parking</w:t>
      </w:r>
      <w:r w:rsidR="007752BE">
        <w:t xml:space="preserve"> (Dennis</w:t>
      </w:r>
      <w:r w:rsidR="004B09BB">
        <w:t xml:space="preserve"> et al.,</w:t>
      </w:r>
      <w:r w:rsidR="007752BE">
        <w:t xml:space="preserve"> 2005)</w:t>
      </w:r>
      <w:r w:rsidR="004B09BB">
        <w:t>.</w:t>
      </w:r>
      <w:r>
        <w:t xml:space="preserve"> The pro</w:t>
      </w:r>
      <w:r>
        <w:t>duct(s) must be conveniently pl</w:t>
      </w:r>
      <w:r w:rsidRPr="007752BE">
        <w:t>aced</w:t>
      </w:r>
      <w:r w:rsidR="00C86AF7" w:rsidRPr="007752BE">
        <w:t xml:space="preserve"> and stocked with the customer's best interests in mind </w:t>
      </w:r>
      <w:r w:rsidR="007752BE" w:rsidRPr="007752BE">
        <w:t>(</w:t>
      </w:r>
      <w:r w:rsidR="004B09BB">
        <w:t>CIM</w:t>
      </w:r>
      <w:r w:rsidR="007752BE" w:rsidRPr="007752BE">
        <w:t>, 2009)</w:t>
      </w:r>
      <w:r w:rsidR="004B09BB">
        <w:t>.</w:t>
      </w:r>
      <w:r w:rsidR="007752BE">
        <w:t xml:space="preserve"> </w:t>
      </w:r>
    </w:p>
    <w:p w14:paraId="684C0AAF" w14:textId="77777777" w:rsidR="005746EE" w:rsidRDefault="005746EE" w:rsidP="00C74047"/>
    <w:p w14:paraId="2DCBD002" w14:textId="55773F94" w:rsidR="00EC5759" w:rsidRDefault="00B8283B" w:rsidP="005746EE">
      <w:r>
        <w:t>S</w:t>
      </w:r>
      <w:r w:rsidR="004C640D">
        <w:t xml:space="preserve">ince the expanse of marketing and web 2.0, tangible infrastructure has become less relevant, allowing businesses to migrate to the </w:t>
      </w:r>
      <w:r w:rsidR="00962DE4">
        <w:t xml:space="preserve">internet </w:t>
      </w:r>
      <w:r w:rsidR="00035873" w:rsidRPr="008E51AA">
        <w:t xml:space="preserve">(Bernstein et al., 2008) </w:t>
      </w:r>
      <w:r w:rsidR="00962DE4" w:rsidRPr="008E51AA">
        <w:t>(</w:t>
      </w:r>
      <w:r w:rsidR="008E51AA">
        <w:t>Tedeschi 1999)</w:t>
      </w:r>
      <w:r w:rsidR="004C640D">
        <w:t>.</w:t>
      </w:r>
      <w:r w:rsidR="00AC1E6A">
        <w:t xml:space="preserve"> Within today’s standards of marketing, </w:t>
      </w:r>
      <w:r w:rsidR="00295CF7">
        <w:t>a place can refer to a domain within the internet or social media</w:t>
      </w:r>
      <w:r w:rsidR="002F06F8">
        <w:t>. This innovational phenomenon enabled customers to purchas</w:t>
      </w:r>
      <w:r w:rsidR="002F06F8" w:rsidRPr="008E51AA">
        <w:t xml:space="preserve">e within the </w:t>
      </w:r>
      <w:r w:rsidR="005721FA" w:rsidRPr="008E51AA">
        <w:t>internet and</w:t>
      </w:r>
      <w:r w:rsidR="00833534" w:rsidRPr="008E51AA">
        <w:t xml:space="preserve"> has been adopted by a significant majority of successful companies</w:t>
      </w:r>
      <w:r w:rsidR="00583A63" w:rsidRPr="008E51AA">
        <w:t xml:space="preserve"> (Bernstein et al., 2008)</w:t>
      </w:r>
      <w:r w:rsidR="008C78D9" w:rsidRPr="008E51AA">
        <w:t xml:space="preserve"> (Dennis</w:t>
      </w:r>
      <w:r w:rsidR="00DD5DFF">
        <w:t xml:space="preserve"> et al.,</w:t>
      </w:r>
      <w:r w:rsidR="008C78D9" w:rsidRPr="008E51AA">
        <w:t xml:space="preserve"> 2005) (MacFadyen et al., 1999)</w:t>
      </w:r>
      <w:r w:rsidR="00833534" w:rsidRPr="008E51AA">
        <w:t>.</w:t>
      </w:r>
      <w:r w:rsidR="00833534">
        <w:t xml:space="preserve"> </w:t>
      </w:r>
      <w:r w:rsidR="002F06F8">
        <w:t xml:space="preserve"> </w:t>
      </w:r>
    </w:p>
    <w:p w14:paraId="19DE762A" w14:textId="77777777" w:rsidR="0005696F" w:rsidRDefault="00B8283B" w:rsidP="00962DE4">
      <w:r>
        <w:t xml:space="preserve">Many </w:t>
      </w:r>
      <w:r w:rsidR="00583A63">
        <w:t>pure internet</w:t>
      </w:r>
      <w:r w:rsidR="00EC5759">
        <w:t xml:space="preserve"> </w:t>
      </w:r>
      <w:r>
        <w:t xml:space="preserve">businesses </w:t>
      </w:r>
      <w:r w:rsidR="00EC5759">
        <w:t>such as E-bay and Etsy do not</w:t>
      </w:r>
      <w:r>
        <w:t xml:space="preserve"> </w:t>
      </w:r>
      <w:r w:rsidR="00EC5759">
        <w:t xml:space="preserve">rely on a tangle presence within the high-street </w:t>
      </w:r>
      <w:r w:rsidR="005746EE">
        <w:t xml:space="preserve">when </w:t>
      </w:r>
      <w:r w:rsidR="00EC5759">
        <w:t>proving its effectiveness</w:t>
      </w:r>
      <w:r w:rsidR="00B74B7F">
        <w:t xml:space="preserve"> (Yoo et al., 2000)</w:t>
      </w:r>
      <w:r w:rsidR="00EC5759">
        <w:t>. Similar to the high-street, e-customers now have the opportunity to compare the market</w:t>
      </w:r>
      <w:r w:rsidR="00B74B7F">
        <w:t xml:space="preserve"> </w:t>
      </w:r>
      <w:r w:rsidR="00EC5759">
        <w:t xml:space="preserve">on a global scale, in </w:t>
      </w:r>
      <w:r w:rsidR="008C78D9">
        <w:t xml:space="preserve">the convenience and security </w:t>
      </w:r>
      <w:r w:rsidR="008C78D9" w:rsidRPr="00962DE4">
        <w:t xml:space="preserve">of </w:t>
      </w:r>
      <w:r w:rsidR="00EC5759" w:rsidRPr="00962DE4">
        <w:t>their own home</w:t>
      </w:r>
      <w:r w:rsidR="00B73A66" w:rsidRPr="00962DE4">
        <w:t xml:space="preserve">. </w:t>
      </w:r>
      <w:r w:rsidR="00EC5759" w:rsidRPr="00962DE4">
        <w:t xml:space="preserve">Thus, exchanging products with the customer </w:t>
      </w:r>
      <w:r w:rsidR="00EC5759" w:rsidRPr="00962DE4">
        <w:lastRenderedPageBreak/>
        <w:t>directly, as opposed to distributing to multi-channel retailers, consequently cutting out the middle-man</w:t>
      </w:r>
      <w:r w:rsidR="00B73A66" w:rsidRPr="00962DE4">
        <w:t xml:space="preserve"> through the utilisation of delivery couriers</w:t>
      </w:r>
      <w:r w:rsidR="00B74B7F" w:rsidRPr="00962DE4">
        <w:t xml:space="preserve"> </w:t>
      </w:r>
      <w:r w:rsidR="00DB1543" w:rsidRPr="00962DE4">
        <w:t>(Bernstein et al., 2004)</w:t>
      </w:r>
      <w:r w:rsidR="005746EE" w:rsidRPr="00962DE4">
        <w:t>.</w:t>
      </w:r>
      <w:r w:rsidR="00CA703F">
        <w:t xml:space="preserve"> This</w:t>
      </w:r>
      <w:r w:rsidR="008C78D9" w:rsidRPr="00962DE4">
        <w:t xml:space="preserve"> methodology is closely related to the</w:t>
      </w:r>
      <w:r w:rsidR="00583A63" w:rsidRPr="00962DE4">
        <w:t xml:space="preserve"> e-commerce marketing</w:t>
      </w:r>
      <w:r w:rsidR="008C78D9" w:rsidRPr="00962DE4">
        <w:t xml:space="preserve"> </w:t>
      </w:r>
      <w:r w:rsidR="00CA703F">
        <w:t>strategy called</w:t>
      </w:r>
      <w:r w:rsidR="008C78D9" w:rsidRPr="00962DE4">
        <w:t xml:space="preserve"> ‘clicks</w:t>
      </w:r>
      <w:r w:rsidR="00583A63" w:rsidRPr="00962DE4">
        <w:t xml:space="preserve"> and mortar</w:t>
      </w:r>
      <w:r w:rsidR="008C78D9" w:rsidRPr="00962DE4">
        <w:t xml:space="preserve">’, </w:t>
      </w:r>
      <w:r w:rsidR="00CA703F">
        <w:t xml:space="preserve">which </w:t>
      </w:r>
      <w:r w:rsidR="00583A63" w:rsidRPr="00962DE4">
        <w:t>is known to uphold tremendous advantage to a business and its customers (Bernstein et al., 2008).</w:t>
      </w:r>
      <w:r w:rsidR="008C78D9" w:rsidRPr="00962DE4">
        <w:t xml:space="preserve"> </w:t>
      </w:r>
      <w:r w:rsidR="005746EE" w:rsidRPr="00962DE4">
        <w:t xml:space="preserve"> </w:t>
      </w:r>
    </w:p>
    <w:p w14:paraId="3130DC75" w14:textId="26890D5D" w:rsidR="00CB6C84" w:rsidRDefault="00B8283B" w:rsidP="00962DE4">
      <w:r w:rsidRPr="00962DE4">
        <w:t>Recent surveys suggest, the delivery performance within e-commerce plays a crucial</w:t>
      </w:r>
      <w:r w:rsidR="0005696F">
        <w:t xml:space="preserve"> role</w:t>
      </w:r>
      <w:r w:rsidRPr="00962DE4">
        <w:t xml:space="preserve">, upholding significant defining benefits to </w:t>
      </w:r>
      <w:r w:rsidRPr="00962DE4">
        <w:t>e-commerce if done correctly</w:t>
      </w:r>
      <w:r w:rsidR="00371E3A" w:rsidRPr="00962DE4">
        <w:t>, meaning an e-company's location could solely rely on its digital presence</w:t>
      </w:r>
      <w:r w:rsidRPr="00962DE4">
        <w:t xml:space="preserve"> (CIM, 2009).</w:t>
      </w:r>
      <w:r w:rsidR="00833534" w:rsidRPr="00962DE4">
        <w:t xml:space="preserve"> </w:t>
      </w:r>
      <w:r w:rsidRPr="00962DE4">
        <w:t>Although</w:t>
      </w:r>
      <w:r w:rsidR="00833534" w:rsidRPr="00962DE4">
        <w:t xml:space="preserve">, the place of business within the internet may rely on advertisement and promotion to </w:t>
      </w:r>
      <w:r w:rsidR="005721FA" w:rsidRPr="00962DE4">
        <w:t>entice</w:t>
      </w:r>
      <w:r w:rsidR="00833534" w:rsidRPr="00962DE4">
        <w:t xml:space="preserve"> </w:t>
      </w:r>
      <w:r w:rsidR="00531EC5" w:rsidRPr="00962DE4">
        <w:t>target-</w:t>
      </w:r>
      <w:r w:rsidR="005721FA" w:rsidRPr="00962DE4">
        <w:t xml:space="preserve">customers </w:t>
      </w:r>
      <w:r w:rsidR="00833534" w:rsidRPr="00962DE4">
        <w:t xml:space="preserve">towards their </w:t>
      </w:r>
      <w:r w:rsidR="005721FA" w:rsidRPr="00962DE4">
        <w:t>digital channel</w:t>
      </w:r>
      <w:r w:rsidR="00531EC5" w:rsidRPr="00962DE4">
        <w:t>.</w:t>
      </w:r>
      <w:r w:rsidR="005721FA" w:rsidRPr="00962DE4">
        <w:t xml:space="preserve"> This will be covered in depth within ‘Promotion’.</w:t>
      </w:r>
    </w:p>
    <w:p w14:paraId="2355678E" w14:textId="67429697" w:rsidR="008E51AA" w:rsidRDefault="00B8283B" w:rsidP="003E0B30">
      <w:r>
        <w:t>However, many customers may prefer the tangible approach to shopping</w:t>
      </w:r>
      <w:r w:rsidR="0005696F">
        <w:t>, f</w:t>
      </w:r>
      <w:r>
        <w:t xml:space="preserve">or example; </w:t>
      </w:r>
    </w:p>
    <w:p w14:paraId="75D6E504" w14:textId="1175A59D" w:rsidR="00CB6C84" w:rsidRDefault="00B8283B" w:rsidP="008E51AA">
      <w:pPr>
        <w:pStyle w:val="ListParagraph"/>
        <w:numPr>
          <w:ilvl w:val="0"/>
          <w:numId w:val="18"/>
        </w:numPr>
      </w:pPr>
      <w:r>
        <w:t xml:space="preserve">A customer could walk into a shop and purchase a tangible product </w:t>
      </w:r>
      <w:r w:rsidR="0005696F">
        <w:t>the very same day</w:t>
      </w:r>
      <w:r>
        <w:t>, rather than waiting for th</w:t>
      </w:r>
      <w:r>
        <w:t xml:space="preserve">e delivery process that follows from purchasing from the internet. </w:t>
      </w:r>
    </w:p>
    <w:p w14:paraId="50B3327A" w14:textId="061022FC" w:rsidR="008E51AA" w:rsidRDefault="00B8283B" w:rsidP="008E51AA">
      <w:pPr>
        <w:pStyle w:val="ListParagraph"/>
        <w:numPr>
          <w:ilvl w:val="0"/>
          <w:numId w:val="18"/>
        </w:numPr>
      </w:pPr>
      <w:r>
        <w:t xml:space="preserve">Elderly or </w:t>
      </w:r>
      <w:r w:rsidR="00B74B7F">
        <w:t>lower-class</w:t>
      </w:r>
      <w:r>
        <w:t xml:space="preserve"> </w:t>
      </w:r>
      <w:r w:rsidR="00B74B7F">
        <w:t>customers</w:t>
      </w:r>
      <w:r>
        <w:t xml:space="preserve"> may encounter difficulty concerning the navigation of e-com</w:t>
      </w:r>
      <w:r w:rsidRPr="00B74B7F">
        <w:t>m</w:t>
      </w:r>
      <w:r w:rsidR="0005696F">
        <w:t>erce, due to a lack of basic</w:t>
      </w:r>
      <w:r w:rsidRPr="00B74B7F">
        <w:t xml:space="preserve"> digital knowledge and skills</w:t>
      </w:r>
      <w:r w:rsidR="00B74B7F" w:rsidRPr="00B74B7F">
        <w:t xml:space="preserve"> (Acilar, 2011).</w:t>
      </w:r>
      <w:r>
        <w:t xml:space="preserve">  </w:t>
      </w:r>
    </w:p>
    <w:p w14:paraId="50BD086C" w14:textId="79D7B375" w:rsidR="00D60171" w:rsidRPr="00C35916" w:rsidRDefault="00D60171" w:rsidP="0047591E">
      <w:pPr>
        <w:ind w:firstLine="0"/>
      </w:pPr>
    </w:p>
    <w:p w14:paraId="696C13AD" w14:textId="38C616F2" w:rsidR="00C35916" w:rsidRDefault="00B8283B" w:rsidP="00962DE4">
      <w:pPr>
        <w:pStyle w:val="Heading2"/>
      </w:pPr>
      <w:bookmarkStart w:id="10" w:name="_Toc4763885"/>
      <w:r>
        <w:t>‘Promotion’</w:t>
      </w:r>
      <w:bookmarkEnd w:id="10"/>
    </w:p>
    <w:p w14:paraId="726986A5" w14:textId="338512D3" w:rsidR="00F207E5" w:rsidRDefault="00B8283B" w:rsidP="00B2494B">
      <w:r>
        <w:t>‘Promo</w:t>
      </w:r>
      <w:r>
        <w:t>tion' may refer to how a business conveys their product to their target consumers. Allowing customers to understand the product's functions is known to be a key strategy when marketing, as it enables the customer to understand how the product may benefit t</w:t>
      </w:r>
      <w:r>
        <w:t>heir individual needs</w:t>
      </w:r>
      <w:r w:rsidR="00FD0094">
        <w:t xml:space="preserve"> (</w:t>
      </w:r>
      <w:r w:rsidR="00FD0094" w:rsidRPr="004117D2">
        <w:rPr>
          <w:rFonts w:cstheme="minorHAnsi"/>
          <w:shd w:val="clear" w:color="auto" w:fill="FFFFFF"/>
        </w:rPr>
        <w:t>Ehmke</w:t>
      </w:r>
      <w:r w:rsidR="00FD0094">
        <w:rPr>
          <w:rFonts w:cstheme="minorHAnsi"/>
          <w:shd w:val="clear" w:color="auto" w:fill="FFFFFF"/>
        </w:rPr>
        <w:t>, 2005)</w:t>
      </w:r>
      <w:r>
        <w:t xml:space="preserve">. </w:t>
      </w:r>
      <w:r w:rsidR="00B2494B">
        <w:t>Due</w:t>
      </w:r>
      <w:r>
        <w:t xml:space="preserve"> to</w:t>
      </w:r>
      <w:r w:rsidR="00B2494B">
        <w:t xml:space="preserve"> the</w:t>
      </w:r>
      <w:r>
        <w:t xml:space="preserve"> advances of web 2.0 and modern</w:t>
      </w:r>
      <w:r w:rsidR="00E60183">
        <w:t xml:space="preserve"> media-technology</w:t>
      </w:r>
      <w:r>
        <w:t xml:space="preserve"> companies </w:t>
      </w:r>
      <w:r w:rsidR="00B2494B">
        <w:lastRenderedPageBreak/>
        <w:t>may</w:t>
      </w:r>
      <w:r>
        <w:t xml:space="preserve"> utilise social media to sponsor and advertise a product</w:t>
      </w:r>
      <w:r w:rsidR="00FD0094">
        <w:t xml:space="preserve"> (Dawson, 2007)</w:t>
      </w:r>
      <w:r>
        <w:t>. Social media platforms such as</w:t>
      </w:r>
      <w:r>
        <w:t xml:space="preserve"> </w:t>
      </w:r>
      <w:r w:rsidR="0005696F">
        <w:t>YouTube</w:t>
      </w:r>
      <w:r w:rsidR="00593E09">
        <w:t>,</w:t>
      </w:r>
      <w:r w:rsidRPr="0035276E">
        <w:t xml:space="preserve"> allow a business to </w:t>
      </w:r>
      <w:r w:rsidR="00FD0094" w:rsidRPr="0035276E">
        <w:t>recognise</w:t>
      </w:r>
      <w:r w:rsidRPr="0035276E">
        <w:t xml:space="preserve"> </w:t>
      </w:r>
      <w:r w:rsidR="00FD0094" w:rsidRPr="0035276E">
        <w:t xml:space="preserve">their </w:t>
      </w:r>
      <w:r w:rsidRPr="0035276E">
        <w:t xml:space="preserve">target </w:t>
      </w:r>
      <w:r w:rsidR="00FD0094" w:rsidRPr="0035276E">
        <w:t>customers</w:t>
      </w:r>
      <w:r w:rsidR="00223438" w:rsidRPr="0035276E">
        <w:t xml:space="preserve"> (Thackeraye et al., 2008)</w:t>
      </w:r>
      <w:r w:rsidR="00FD0094" w:rsidRPr="0035276E">
        <w:t>.</w:t>
      </w:r>
      <w:r>
        <w:t xml:space="preserve"> This is achievable </w:t>
      </w:r>
      <w:r w:rsidR="00B2494B">
        <w:t>using</w:t>
      </w:r>
      <w:r>
        <w:t xml:space="preserve"> ‘Cookies’, where </w:t>
      </w:r>
      <w:r w:rsidR="00071CBB">
        <w:t xml:space="preserve">meaningful </w:t>
      </w:r>
      <w:r>
        <w:t xml:space="preserve">data is harnessed and used to provide businesses with </w:t>
      </w:r>
      <w:r w:rsidR="00071CBB">
        <w:t>simple</w:t>
      </w:r>
      <w:r>
        <w:t xml:space="preserve"> segmentation</w:t>
      </w:r>
      <w:r w:rsidR="00071CBB">
        <w:t xml:space="preserve"> strategies, along with a more efficient o</w:t>
      </w:r>
      <w:r w:rsidR="0005696F">
        <w:t>nline-advertisement positioning</w:t>
      </w:r>
      <w:r w:rsidR="00071CBB">
        <w:t xml:space="preserve"> based on</w:t>
      </w:r>
      <w:r w:rsidR="00FD0094">
        <w:t xml:space="preserve"> the customer’s</w:t>
      </w:r>
      <w:r w:rsidR="00071CBB">
        <w:t xml:space="preserve"> </w:t>
      </w:r>
      <w:r w:rsidR="00E60183">
        <w:t>demographics, geographic, behavioural and psychological physical and online characteristics</w:t>
      </w:r>
      <w:r w:rsidR="00AD0F48">
        <w:t xml:space="preserve"> (Foster, 2011)</w:t>
      </w:r>
      <w:r w:rsidR="00071CBB">
        <w:t xml:space="preserve">. </w:t>
      </w:r>
      <w:r w:rsidR="008F06D6">
        <w:t xml:space="preserve">However, promotion is not just limited to </w:t>
      </w:r>
      <w:r w:rsidR="00F75787">
        <w:t>advertisement.</w:t>
      </w:r>
      <w:r w:rsidR="00E844B8">
        <w:t xml:space="preserve"> </w:t>
      </w:r>
      <w:r w:rsidR="00F75787">
        <w:t>‘C</w:t>
      </w:r>
      <w:r w:rsidR="00E844B8">
        <w:t>ommunication</w:t>
      </w:r>
      <w:r w:rsidR="00F75787">
        <w:t>’</w:t>
      </w:r>
      <w:r w:rsidR="00E844B8">
        <w:t xml:space="preserve"> with the business’s online brand</w:t>
      </w:r>
      <w:r w:rsidR="008F06D6">
        <w:t xml:space="preserve"> may play a critical role within promotion, </w:t>
      </w:r>
      <w:r w:rsidR="00845609">
        <w:t>and this</w:t>
      </w:r>
      <w:r w:rsidR="008F06D6">
        <w:t xml:space="preserve"> provides a potential consumer with physical evidence of the products functions and effectiveness</w:t>
      </w:r>
      <w:r w:rsidR="0035276E">
        <w:t xml:space="preserve"> </w:t>
      </w:r>
      <w:r w:rsidR="0000147E">
        <w:t>(Dennis et al., 2005)</w:t>
      </w:r>
      <w:r w:rsidR="008F06D6">
        <w:t>. For instance, a ‘Tweet’ consisting of positive briefing, along with a hashtag may persuade members of the online community with sim</w:t>
      </w:r>
      <w:r w:rsidR="0005696F">
        <w:t>ilar interests to buy a product. T</w:t>
      </w:r>
      <w:r w:rsidR="008F06D6">
        <w:t>hus, proving beneficial to the promotion and existence of a product or business.</w:t>
      </w:r>
      <w:r w:rsidR="00291466">
        <w:t xml:space="preserve"> This method of promotion can be recognised as ‘Communication’</w:t>
      </w:r>
      <w:r w:rsidR="0035276E">
        <w:t xml:space="preserve"> (CIM, 2009) (Kotler &amp; Keller, 2007) </w:t>
      </w:r>
      <w:r w:rsidR="00223438">
        <w:t xml:space="preserve">(Belch &amp; Belch, 2007). </w:t>
      </w:r>
    </w:p>
    <w:p w14:paraId="331CA0FB" w14:textId="1F78AF94" w:rsidR="0047591E" w:rsidRDefault="0047591E" w:rsidP="00962DE4"/>
    <w:p w14:paraId="26F59CEA" w14:textId="5F41B867" w:rsidR="00291466" w:rsidRDefault="00B8283B" w:rsidP="00291466">
      <w:pPr>
        <w:pStyle w:val="Heading3"/>
      </w:pPr>
      <w:bookmarkStart w:id="11" w:name="_Toc4763886"/>
      <w:r>
        <w:t>Making Social and Ethical Business Decisions: ‘Pro</w:t>
      </w:r>
      <w:r w:rsidR="00651D0A">
        <w:t>motion</w:t>
      </w:r>
      <w:r>
        <w:t>’</w:t>
      </w:r>
      <w:bookmarkEnd w:id="11"/>
    </w:p>
    <w:p w14:paraId="7C10E217" w14:textId="4498B585" w:rsidR="00873AE1" w:rsidRDefault="00B8283B" w:rsidP="00873AE1">
      <w:r>
        <w:t>‘C</w:t>
      </w:r>
      <w:r w:rsidR="00651D0A">
        <w:t>ommunication</w:t>
      </w:r>
      <w:r>
        <w:t>’</w:t>
      </w:r>
      <w:r w:rsidR="00651D0A">
        <w:t xml:space="preserve"> can take form as selling a message or awareness</w:t>
      </w:r>
      <w:r w:rsidR="0031732E">
        <w:t xml:space="preserve"> </w:t>
      </w:r>
      <w:r w:rsidR="0031732E" w:rsidRPr="00AC342A">
        <w:t>(Kotler &amp; Zaltman, 1971)</w:t>
      </w:r>
      <w:r w:rsidR="00651D0A">
        <w:t xml:space="preserve">. </w:t>
      </w:r>
      <w:r>
        <w:t>Social marketers will promote awareness to an underlying problem within cultural society, thus, attempting to stimulate behavioural change</w:t>
      </w:r>
      <w:r w:rsidR="0031732E">
        <w:t xml:space="preserve"> </w:t>
      </w:r>
      <w:r w:rsidR="0035762C" w:rsidRPr="0035276E">
        <w:t>(Thackeraye et al., 2008)</w:t>
      </w:r>
      <w:r w:rsidR="0035762C">
        <w:t xml:space="preserve"> </w:t>
      </w:r>
      <w:r w:rsidR="0031732E">
        <w:t>(Dennis</w:t>
      </w:r>
      <w:r w:rsidR="0000147E">
        <w:t xml:space="preserve"> et al.,</w:t>
      </w:r>
      <w:r w:rsidR="0031732E">
        <w:t xml:space="preserve"> 2005)</w:t>
      </w:r>
      <w:r>
        <w:t xml:space="preserve">. </w:t>
      </w:r>
      <w:r w:rsidR="00F75787">
        <w:t xml:space="preserve"> </w:t>
      </w:r>
      <w:r>
        <w:t>A prime example of this within modern-day</w:t>
      </w:r>
      <w:r w:rsidR="0005696F">
        <w:t xml:space="preserve"> marketing </w:t>
      </w:r>
      <w:r>
        <w:t>could regard consumer goods company ‘Procter &amp; Gamble’s’</w:t>
      </w:r>
      <w:r w:rsidR="0005696F">
        <w:t xml:space="preserve"> (P&amp;G)</w:t>
      </w:r>
      <w:r>
        <w:t xml:space="preserve"> ‘Equality’ advertising campaign</w:t>
      </w:r>
      <w:r w:rsidR="00073A5C">
        <w:t xml:space="preserve"> (DMI, 2019)</w:t>
      </w:r>
      <w:r>
        <w:t xml:space="preserve">. </w:t>
      </w:r>
      <w:r w:rsidR="0005696F">
        <w:t>U</w:t>
      </w:r>
      <w:r>
        <w:t>nlike many commercial adver</w:t>
      </w:r>
      <w:r w:rsidRPr="00D90F70">
        <w:t xml:space="preserve">tisements, </w:t>
      </w:r>
      <w:r w:rsidR="0005696F">
        <w:t xml:space="preserve">P&amp;G </w:t>
      </w:r>
      <w:r w:rsidRPr="00D90F70">
        <w:t>attempts to relate and communicate with their customers</w:t>
      </w:r>
      <w:r w:rsidR="00D90F70" w:rsidRPr="00D90F70">
        <w:t xml:space="preserve"> (Hastings et al., 2004).</w:t>
      </w:r>
      <w:r>
        <w:t xml:space="preserve"> </w:t>
      </w:r>
      <w:r w:rsidR="00D90F70">
        <w:t>The</w:t>
      </w:r>
      <w:r>
        <w:t xml:space="preserve"> </w:t>
      </w:r>
      <w:r w:rsidR="00D90F70">
        <w:t>message</w:t>
      </w:r>
      <w:r>
        <w:t xml:space="preserve"> o</w:t>
      </w:r>
      <w:r>
        <w:t xml:space="preserve">f inequality </w:t>
      </w:r>
      <w:r w:rsidR="004A21DD">
        <w:t>concerning</w:t>
      </w:r>
      <w:r>
        <w:t xml:space="preserve"> African Americans convey</w:t>
      </w:r>
      <w:r w:rsidR="00D90F70">
        <w:t>s</w:t>
      </w:r>
      <w:r>
        <w:t xml:space="preserve"> a sympathetic business ethos towards the cultural issue</w:t>
      </w:r>
      <w:r w:rsidR="00121DEA">
        <w:t xml:space="preserve"> of racism</w:t>
      </w:r>
      <w:r>
        <w:t>.</w:t>
      </w:r>
      <w:r w:rsidR="00121DEA">
        <w:t xml:space="preserve"> </w:t>
      </w:r>
      <w:r w:rsidR="004A21DD">
        <w:t xml:space="preserve">These variations of </w:t>
      </w:r>
      <w:r w:rsidR="004A21DD">
        <w:lastRenderedPageBreak/>
        <w:t>advertisement are commonly portrayed as ‘impact</w:t>
      </w:r>
      <w:r w:rsidR="004A21DD" w:rsidRPr="00073A5C">
        <w:t>ful</w:t>
      </w:r>
      <w:r w:rsidR="001A2020" w:rsidRPr="00073A5C">
        <w:t>’ towards motivating positive</w:t>
      </w:r>
      <w:r w:rsidR="00F75787">
        <w:t>-</w:t>
      </w:r>
      <w:r w:rsidR="00073A5C" w:rsidRPr="00073A5C">
        <w:t>c</w:t>
      </w:r>
      <w:r w:rsidR="00F75787">
        <w:t>onsumer</w:t>
      </w:r>
      <w:r w:rsidR="001A2020" w:rsidRPr="00073A5C">
        <w:t xml:space="preserve"> </w:t>
      </w:r>
      <w:proofErr w:type="spellStart"/>
      <w:r w:rsidR="001A2020" w:rsidRPr="00073A5C">
        <w:t>behavioural</w:t>
      </w:r>
      <w:proofErr w:type="spellEnd"/>
      <w:r w:rsidR="00F75787">
        <w:t>-</w:t>
      </w:r>
      <w:r w:rsidR="001A2020" w:rsidRPr="00073A5C">
        <w:t>change</w:t>
      </w:r>
      <w:r w:rsidR="00073A5C" w:rsidRPr="00073A5C">
        <w:t xml:space="preserve"> (</w:t>
      </w:r>
      <w:proofErr w:type="spellStart"/>
      <w:r w:rsidR="00073A5C" w:rsidRPr="00073A5C">
        <w:t>Sampogna</w:t>
      </w:r>
      <w:proofErr w:type="spellEnd"/>
      <w:r w:rsidR="00073A5C" w:rsidRPr="00073A5C">
        <w:t xml:space="preserve"> et al., 2017)</w:t>
      </w:r>
      <w:r w:rsidR="004A21DD" w:rsidRPr="00073A5C">
        <w:t>.</w:t>
      </w:r>
      <w:r w:rsidR="004A21DD">
        <w:t xml:space="preserve"> </w:t>
      </w:r>
    </w:p>
    <w:p w14:paraId="29E337DC" w14:textId="53DD6164" w:rsidR="00873AE1" w:rsidRDefault="00B8283B" w:rsidP="00873AE1">
      <w:r>
        <w:t>However</w:t>
      </w:r>
      <w:r w:rsidR="00121DEA">
        <w:t xml:space="preserve">, many </w:t>
      </w:r>
      <w:r>
        <w:t xml:space="preserve">other </w:t>
      </w:r>
      <w:r w:rsidR="00121DEA">
        <w:t xml:space="preserve">social advertisements can be portrayed as controversial </w:t>
      </w:r>
      <w:r w:rsidR="0005696F">
        <w:t xml:space="preserve">and </w:t>
      </w:r>
      <w:r w:rsidR="00121DEA">
        <w:t xml:space="preserve">unethical due to the method of implementing threatening scare tactics within their messages. A real-life example of this would regard advertisements discouraging drink driving or smoking, where the target audiences are exposed to the graphic and phycological </w:t>
      </w:r>
      <w:r>
        <w:t>repercussion-imagery</w:t>
      </w:r>
      <w:r w:rsidR="00121DEA">
        <w:t xml:space="preserve"> </w:t>
      </w:r>
      <w:r>
        <w:t>that may follow from upholding ignorance towards the mess</w:t>
      </w:r>
      <w:r w:rsidRPr="00A15614">
        <w:t>age</w:t>
      </w:r>
      <w:r w:rsidR="00121DEA" w:rsidRPr="00A15614">
        <w:t xml:space="preserve">. These methods are deemed as unethical regardless </w:t>
      </w:r>
      <w:r w:rsidRPr="00A15614">
        <w:t xml:space="preserve">of whether the company is </w:t>
      </w:r>
      <w:r w:rsidRPr="00A15614">
        <w:t>attempting to contribute towards social behavioural change or not</w:t>
      </w:r>
      <w:r w:rsidR="00A15614" w:rsidRPr="00A15614">
        <w:t xml:space="preserve"> (Hastings et al., 2004) (Arthur &amp; Quester, 2003)</w:t>
      </w:r>
      <w:r w:rsidRPr="00A15614">
        <w:t>.</w:t>
      </w:r>
      <w:r>
        <w:t xml:space="preserve">  </w:t>
      </w:r>
    </w:p>
    <w:p w14:paraId="2B6EB945" w14:textId="77777777" w:rsidR="00962DE4" w:rsidRDefault="00962DE4" w:rsidP="00962DE4"/>
    <w:p w14:paraId="582A9082" w14:textId="41500716" w:rsidR="004C640D" w:rsidRPr="004C640D" w:rsidRDefault="00B8283B" w:rsidP="004C640D">
      <w:pPr>
        <w:pStyle w:val="Heading2"/>
      </w:pPr>
      <w:bookmarkStart w:id="12" w:name="_Toc4763887"/>
      <w:r>
        <w:t xml:space="preserve">Adapting the </w:t>
      </w:r>
      <w:r w:rsidR="0000147E">
        <w:t>‘4Ps’</w:t>
      </w:r>
      <w:r>
        <w:t xml:space="preserve"> to 21</w:t>
      </w:r>
      <w:r w:rsidRPr="00291466">
        <w:rPr>
          <w:vertAlign w:val="superscript"/>
        </w:rPr>
        <w:t>st</w:t>
      </w:r>
      <w:r>
        <w:t xml:space="preserve"> Century Contemporary Business</w:t>
      </w:r>
      <w:bookmarkEnd w:id="12"/>
    </w:p>
    <w:p w14:paraId="48642FA8" w14:textId="338BD9F0" w:rsidR="007F2418" w:rsidRDefault="00B8283B" w:rsidP="008D443C">
      <w:r>
        <w:t>Since the intr</w:t>
      </w:r>
      <w:r w:rsidRPr="00DB6D88">
        <w:t xml:space="preserve">oduction </w:t>
      </w:r>
      <w:r w:rsidR="00491E23" w:rsidRPr="00DB6D88">
        <w:t>of t</w:t>
      </w:r>
      <w:r w:rsidRPr="00DB6D88">
        <w:t>he concept</w:t>
      </w:r>
      <w:r w:rsidR="00491E23" w:rsidRPr="00DB6D88">
        <w:t xml:space="preserve">ual </w:t>
      </w:r>
      <w:r w:rsidRPr="00DB6D88">
        <w:t>4-element paradigm</w:t>
      </w:r>
      <w:r w:rsidR="00491E23" w:rsidRPr="00DB6D88">
        <w:t>, it</w:t>
      </w:r>
      <w:r w:rsidRPr="00DB6D88">
        <w:t xml:space="preserve"> has encouraged researchers to explore </w:t>
      </w:r>
      <w:r w:rsidR="00491E23" w:rsidRPr="00DB6D88">
        <w:t xml:space="preserve">and </w:t>
      </w:r>
      <w:r w:rsidR="000F7598">
        <w:t>create new methods of adapting The Marketing-M</w:t>
      </w:r>
      <w:r w:rsidR="00491E23" w:rsidRPr="00DB6D88">
        <w:t xml:space="preserve">ix to modern-day </w:t>
      </w:r>
      <w:r w:rsidR="00F32D10" w:rsidRPr="00DB6D88">
        <w:t>culture</w:t>
      </w:r>
      <w:r w:rsidR="00DB6D88" w:rsidRPr="00DB6D88">
        <w:t xml:space="preserve"> (Londhe, 2014)</w:t>
      </w:r>
      <w:r w:rsidR="00491E23" w:rsidRPr="00DB6D88">
        <w:t>. For</w:t>
      </w:r>
      <w:r w:rsidR="00491E23">
        <w:t xml:space="preserve"> instance, Grönroos (1994) explored and expanded the traditional </w:t>
      </w:r>
      <w:r w:rsidR="0000147E">
        <w:t>‘4Ps’</w:t>
      </w:r>
      <w:r w:rsidR="00491E23">
        <w:t xml:space="preserve"> and shaped the 7Ps. Consequently, providing extensive planning towards; People, Process and Physical Evidence. </w:t>
      </w:r>
    </w:p>
    <w:p w14:paraId="3F4EF9FC" w14:textId="62033447" w:rsidR="00EE3E01" w:rsidRDefault="00B8283B" w:rsidP="008D443C">
      <w:r>
        <w:t xml:space="preserve">Experts suggest that the </w:t>
      </w:r>
      <w:r w:rsidR="0000147E">
        <w:t>‘4Ps’</w:t>
      </w:r>
      <w:r>
        <w:t xml:space="preserve"> are outdated and do not appease to the relationship between an organisation and their </w:t>
      </w:r>
      <w:r w:rsidRPr="00823BDD">
        <w:t xml:space="preserve">stakeholders, therefore becoming an internally focused and unbalanced planning </w:t>
      </w:r>
      <w:r w:rsidRPr="00823BDD">
        <w:t>strategy (Goi, 2009</w:t>
      </w:r>
      <w:r>
        <w:t>) (Lauterborn, 1990</w:t>
      </w:r>
      <w:r w:rsidRPr="00823BDD">
        <w:t>).</w:t>
      </w:r>
      <w:r>
        <w:t xml:space="preserve"> In recent decades Lauterborn (1990) has modified the </w:t>
      </w:r>
      <w:r w:rsidR="0000147E">
        <w:t>‘4Ps’</w:t>
      </w:r>
      <w:r>
        <w:t xml:space="preserve"> into the ‘4Cs’ to solve said problems, additionally suiting the 21</w:t>
      </w:r>
      <w:r w:rsidRPr="00705024">
        <w:rPr>
          <w:vertAlign w:val="superscript"/>
        </w:rPr>
        <w:t>st</w:t>
      </w:r>
      <w:r>
        <w:t xml:space="preserve">-century marketing requirements by </w:t>
      </w:r>
      <w:r w:rsidR="008202D0">
        <w:t xml:space="preserve">conveying that market strategies should be heavily influenced </w:t>
      </w:r>
      <w:r w:rsidR="004F6780">
        <w:t xml:space="preserve">to cater </w:t>
      </w:r>
      <w:r w:rsidR="008202D0">
        <w:t>the needs of the consumer</w:t>
      </w:r>
      <w:r w:rsidR="005E767E">
        <w:t xml:space="preserve"> </w:t>
      </w:r>
      <w:r w:rsidR="0000147E">
        <w:t>(Dennis et al., 2005</w:t>
      </w:r>
      <w:r w:rsidR="00B73200">
        <w:t>)</w:t>
      </w:r>
      <w:r w:rsidR="008202D0">
        <w:t>.</w:t>
      </w:r>
    </w:p>
    <w:p w14:paraId="06D95C9A" w14:textId="4091AF6B" w:rsidR="008202D0" w:rsidRDefault="00B8283B" w:rsidP="009009E0">
      <w:r>
        <w:lastRenderedPageBreak/>
        <w:t xml:space="preserve"> However, Dr B.</w:t>
      </w:r>
      <w:r>
        <w:t>R</w:t>
      </w:r>
      <w:r>
        <w:t>.</w:t>
      </w:r>
      <w:r>
        <w:t xml:space="preserve"> Londhe (2014) argues, that the creation of additional marketing strategies such as </w:t>
      </w:r>
      <w:r w:rsidR="008E3573">
        <w:t>‘</w:t>
      </w:r>
      <w:r>
        <w:t>4C’s</w:t>
      </w:r>
      <w:r w:rsidR="008E3573">
        <w:t>’</w:t>
      </w:r>
      <w:r>
        <w:t xml:space="preserve">, </w:t>
      </w:r>
      <w:r w:rsidR="008E3573">
        <w:t>‘</w:t>
      </w:r>
      <w:r>
        <w:t>4P</w:t>
      </w:r>
      <w:r>
        <w:t>s</w:t>
      </w:r>
      <w:r w:rsidR="008E3573">
        <w:t>’ and</w:t>
      </w:r>
      <w:r>
        <w:t xml:space="preserve"> </w:t>
      </w:r>
      <w:r w:rsidR="008E3573">
        <w:t>‘</w:t>
      </w:r>
      <w:r>
        <w:t>7P’s</w:t>
      </w:r>
      <w:r w:rsidR="008E3573">
        <w:t>’</w:t>
      </w:r>
      <w:r>
        <w:t xml:space="preserve"> could not offer a suitable marketing-mix, in comparison to the</w:t>
      </w:r>
      <w:r>
        <w:t xml:space="preserve"> 4V</w:t>
      </w:r>
      <w:r w:rsidR="004F6780">
        <w:t>’</w:t>
      </w:r>
      <w:r>
        <w:t xml:space="preserve">s, as every stakeholder within the marking process typically desires ‘Value’. </w:t>
      </w:r>
    </w:p>
    <w:p w14:paraId="102B2AD3" w14:textId="637AEAF6" w:rsidR="008202D0" w:rsidRDefault="00B8283B" w:rsidP="008202D0">
      <w:pPr>
        <w:ind w:firstLine="0"/>
      </w:pPr>
      <w:r>
        <w:t xml:space="preserve"> </w:t>
      </w:r>
      <w:r w:rsidR="009009E0">
        <w:tab/>
      </w:r>
      <w:r>
        <w:t>Although, Dr B.R. Londhe's research is primarily based upon commercialised company strategies, rather than exploring the broad strategies needed withi</w:t>
      </w:r>
      <w:r w:rsidR="008E3573">
        <w:t>n social and ethical marketing.</w:t>
      </w:r>
      <w:r w:rsidR="008076C4">
        <w:t xml:space="preserve"> Dr Charles Dennis' (2005) extensive research toward Lauterborn's paradigm conveys greater relevance to social and ethical marketing, as well as the current competitive and technological environment of today, due to the consumer-focused nature of the </w:t>
      </w:r>
      <w:r w:rsidR="008E3573">
        <w:t>‘</w:t>
      </w:r>
      <w:r w:rsidR="008076C4">
        <w:t>4C’s</w:t>
      </w:r>
      <w:r w:rsidR="008E3573">
        <w:t>’</w:t>
      </w:r>
      <w:r w:rsidR="008076C4">
        <w:t xml:space="preserve"> paradigm. </w:t>
      </w:r>
    </w:p>
    <w:p w14:paraId="1BD80132" w14:textId="458E8ED1" w:rsidR="00621AFD" w:rsidRPr="00621AFD" w:rsidRDefault="00B8283B" w:rsidP="00D4620C">
      <w:pPr>
        <w:ind w:firstLine="0"/>
      </w:pPr>
      <w:r>
        <w:tab/>
        <w:t xml:space="preserve"> </w:t>
      </w:r>
    </w:p>
    <w:p w14:paraId="48595D4C" w14:textId="0ACE4A17" w:rsidR="0027476A" w:rsidRDefault="00B8283B" w:rsidP="00B963F3">
      <w:pPr>
        <w:pStyle w:val="Heading1"/>
      </w:pPr>
      <w:bookmarkStart w:id="13" w:name="_Toc4763888"/>
      <w:r>
        <w:t xml:space="preserve">Making </w:t>
      </w:r>
      <w:r w:rsidR="00B963F3">
        <w:t>E</w:t>
      </w:r>
      <w:r>
        <w:t xml:space="preserve">thical </w:t>
      </w:r>
      <w:r w:rsidR="00B963F3">
        <w:t>Business D</w:t>
      </w:r>
      <w:r>
        <w:t>ecisions</w:t>
      </w:r>
      <w:r w:rsidR="0047591E">
        <w:t xml:space="preserve">: The Future of </w:t>
      </w:r>
      <w:r w:rsidR="00C84DAC">
        <w:t xml:space="preserve">Social </w:t>
      </w:r>
      <w:r w:rsidR="0047591E">
        <w:t>Marketing</w:t>
      </w:r>
      <w:bookmarkEnd w:id="13"/>
    </w:p>
    <w:p w14:paraId="77C82639" w14:textId="5A35E7F6" w:rsidR="00C84DAC" w:rsidRDefault="00B8283B" w:rsidP="00D20A4C">
      <w:r>
        <w:t>M</w:t>
      </w:r>
      <w:r w:rsidR="00D20A4C">
        <w:t xml:space="preserve">arketing </w:t>
      </w:r>
      <w:r w:rsidR="00550B96">
        <w:t xml:space="preserve">and its </w:t>
      </w:r>
      <w:r w:rsidR="00D20A4C">
        <w:t>evolution throughout the years have introduced a greater co-operation</w:t>
      </w:r>
      <w:r w:rsidR="00826905">
        <w:t xml:space="preserve"> and relationship between businesses and their stakeholders</w:t>
      </w:r>
      <w:r w:rsidR="00D20A4C">
        <w:t>, allowing the consumer to essentially</w:t>
      </w:r>
      <w:r w:rsidR="00550B96">
        <w:t xml:space="preserve"> be</w:t>
      </w:r>
      <w:r w:rsidR="00D20A4C">
        <w:t xml:space="preserve"> the ‘co-producer’ of a product, due to </w:t>
      </w:r>
      <w:r w:rsidR="00550B96">
        <w:t xml:space="preserve">a business’ </w:t>
      </w:r>
      <w:r w:rsidR="00826905">
        <w:t>extensive consumer</w:t>
      </w:r>
      <w:r w:rsidR="00D20A4C">
        <w:t xml:space="preserve"> demand. The allowance of consumer co-creation has aided companies in shaping product and services to benefit the needs of their</w:t>
      </w:r>
      <w:r w:rsidR="00D20A4C" w:rsidRPr="00901C80">
        <w:t xml:space="preserve"> consumer</w:t>
      </w:r>
      <w:r w:rsidR="00826905" w:rsidRPr="00901C80">
        <w:t>s, for businesses to obtain a competitive advantage</w:t>
      </w:r>
      <w:r w:rsidR="00901C80" w:rsidRPr="00901C80">
        <w:t xml:space="preserve"> (Vargo &amp; Lusch, 2007)</w:t>
      </w:r>
      <w:r w:rsidR="00826905" w:rsidRPr="00901C80">
        <w:t>.</w:t>
      </w:r>
      <w:r w:rsidR="00826905">
        <w:t xml:space="preserve"> </w:t>
      </w:r>
    </w:p>
    <w:p w14:paraId="26870BE2" w14:textId="0485191D" w:rsidR="008C31FA" w:rsidRDefault="00B8283B" w:rsidP="00D20A4C">
      <w:r>
        <w:t xml:space="preserve">The </w:t>
      </w:r>
      <w:r w:rsidR="00A8126D">
        <w:t>current customer</w:t>
      </w:r>
      <w:r>
        <w:t xml:space="preserve"> </w:t>
      </w:r>
      <w:r w:rsidR="00A8126D">
        <w:t xml:space="preserve">demand for ethical products that </w:t>
      </w:r>
      <w:r>
        <w:t xml:space="preserve">contribute </w:t>
      </w:r>
      <w:r w:rsidR="00A8126D">
        <w:t xml:space="preserve">to tackling </w:t>
      </w:r>
      <w:r>
        <w:t>societal issues w</w:t>
      </w:r>
      <w:r w:rsidR="00A8126D">
        <w:t>ithin</w:t>
      </w:r>
      <w:r>
        <w:t xml:space="preserve"> today’s culture has no</w:t>
      </w:r>
      <w:r w:rsidR="00A8126D">
        <w:t>t</w:t>
      </w:r>
      <w:r>
        <w:t xml:space="preserve"> gone </w:t>
      </w:r>
      <w:r>
        <w:t xml:space="preserve">amiss to many businesses. </w:t>
      </w:r>
      <w:r w:rsidR="008E3573">
        <w:t>B</w:t>
      </w:r>
      <w:r w:rsidRPr="001863D7">
        <w:t>usinesses will adapt to the consumer’s desire for ethical and social product</w:t>
      </w:r>
      <w:r w:rsidR="001863D7" w:rsidRPr="001863D7">
        <w:t>s</w:t>
      </w:r>
      <w:r w:rsidR="00500F20">
        <w:t xml:space="preserve"> </w:t>
      </w:r>
      <w:r w:rsidR="001863D7" w:rsidRPr="001863D7">
        <w:t>(</w:t>
      </w:r>
      <w:proofErr w:type="spellStart"/>
      <w:r w:rsidR="001863D7" w:rsidRPr="001863D7">
        <w:t>Newholm</w:t>
      </w:r>
      <w:proofErr w:type="spellEnd"/>
      <w:r w:rsidR="001863D7" w:rsidRPr="001863D7">
        <w:t xml:space="preserve"> &amp; Shaw, 2007)</w:t>
      </w:r>
      <w:r w:rsidRPr="001863D7">
        <w:t>.</w:t>
      </w:r>
      <w:r>
        <w:t xml:space="preserve"> </w:t>
      </w:r>
    </w:p>
    <w:p w14:paraId="6C95F744" w14:textId="568F5664" w:rsidR="00A3557A" w:rsidRDefault="00B8283B" w:rsidP="00D20A4C">
      <w:r>
        <w:t>An example of this could regard the commercial company</w:t>
      </w:r>
      <w:r w:rsidR="00A53597">
        <w:t>;</w:t>
      </w:r>
      <w:r>
        <w:t xml:space="preserve"> </w:t>
      </w:r>
      <w:r w:rsidR="00A53597">
        <w:t>Kleenex</w:t>
      </w:r>
      <w:r>
        <w:t xml:space="preserve">. </w:t>
      </w:r>
      <w:r w:rsidR="00A53597">
        <w:t>Kleenex’s product named ‘Man</w:t>
      </w:r>
      <w:r w:rsidR="007F4B0B">
        <w:t>-</w:t>
      </w:r>
      <w:r w:rsidR="00A53597">
        <w:t xml:space="preserve">sized Tissues' has received negative briefing online from </w:t>
      </w:r>
      <w:r w:rsidR="00A53597" w:rsidRPr="00F52C17">
        <w:t xml:space="preserve">consumers, demanding the product should abide by political </w:t>
      </w:r>
      <w:r w:rsidR="004201B0" w:rsidRPr="00F52C17">
        <w:t>correctness (PCness)</w:t>
      </w:r>
      <w:r w:rsidR="00FB3A65" w:rsidRPr="00F52C17">
        <w:t xml:space="preserve"> and should be </w:t>
      </w:r>
      <w:r w:rsidR="00FB3A65" w:rsidRPr="008E3573">
        <w:t xml:space="preserve">gender neutral, rather </w:t>
      </w:r>
      <w:r w:rsidR="00FB3A65" w:rsidRPr="008E3573">
        <w:lastRenderedPageBreak/>
        <w:t>than being limited to one targeted demographic of the male gender</w:t>
      </w:r>
      <w:r w:rsidR="00F52C17" w:rsidRPr="008E3573">
        <w:t xml:space="preserve"> </w:t>
      </w:r>
      <w:r w:rsidR="001863D7" w:rsidRPr="008E3573">
        <w:t xml:space="preserve">(Katie Morley, 2019) </w:t>
      </w:r>
      <w:r w:rsidR="00F52C17" w:rsidRPr="008E3573">
        <w:t xml:space="preserve">(Shaw </w:t>
      </w:r>
      <w:r w:rsidR="007E45E2">
        <w:t xml:space="preserve">&amp; </w:t>
      </w:r>
      <w:r w:rsidR="00F52C17" w:rsidRPr="008E3573">
        <w:t>Riach, 2011)</w:t>
      </w:r>
      <w:r w:rsidR="00A53597" w:rsidRPr="008E3573">
        <w:t>. This example of consumer concern had impacted Kleenex’s consumer relationship,</w:t>
      </w:r>
      <w:r w:rsidR="00A53597">
        <w:t xml:space="preserve"> as the lack </w:t>
      </w:r>
      <w:r w:rsidR="0040060E">
        <w:t xml:space="preserve">of fulfilling consumer needs can </w:t>
      </w:r>
      <w:r w:rsidR="007E45E2">
        <w:t>limit</w:t>
      </w:r>
      <w:r w:rsidR="00FB3A65">
        <w:t xml:space="preserve"> the number of stakeholders Kleenex </w:t>
      </w:r>
      <w:r w:rsidR="00000BD1">
        <w:t>upholds</w:t>
      </w:r>
      <w:r w:rsidR="001863D7">
        <w:t xml:space="preserve"> (BBC, 2019) </w:t>
      </w:r>
      <w:r w:rsidR="0000147E">
        <w:t>(Dennis</w:t>
      </w:r>
      <w:r w:rsidR="001863D7">
        <w:t xml:space="preserve"> </w:t>
      </w:r>
      <w:r w:rsidR="0000147E">
        <w:t xml:space="preserve">et al., </w:t>
      </w:r>
      <w:r w:rsidR="001863D7">
        <w:t>2005)</w:t>
      </w:r>
      <w:r w:rsidR="00000BD1">
        <w:t xml:space="preserve">. </w:t>
      </w:r>
    </w:p>
    <w:p w14:paraId="633BA648" w14:textId="6A9BF9C1" w:rsidR="00A16431" w:rsidRDefault="00B8283B" w:rsidP="007E45E2">
      <w:r>
        <w:t xml:space="preserve">However, when is </w:t>
      </w:r>
      <w:r w:rsidR="00311B2F">
        <w:t xml:space="preserve">PCness too much? Moreover, how many times can you change a product? </w:t>
      </w:r>
      <w:r w:rsidR="00790230">
        <w:t>T</w:t>
      </w:r>
      <w:r w:rsidR="00DC23CC">
        <w:t xml:space="preserve">he constant challenges to appease to consumer demand could </w:t>
      </w:r>
      <w:r w:rsidR="007E45E2">
        <w:t xml:space="preserve">negatively </w:t>
      </w:r>
      <w:r w:rsidR="00DC23CC">
        <w:t>impact a product. This is due to the each consumer's needs being different, thus defining a product</w:t>
      </w:r>
      <w:r w:rsidR="00790230">
        <w:t xml:space="preserve">’s characteristics and marketing </w:t>
      </w:r>
      <w:r w:rsidR="00790230" w:rsidRPr="007E45E2">
        <w:t>process</w:t>
      </w:r>
      <w:r w:rsidR="00DC23CC" w:rsidRPr="007E45E2">
        <w:t xml:space="preserve"> to the benefit of those outside their targeted demographic. If a product is altered to increase the relationship regarding the new target consumer's demographic, the previous </w:t>
      </w:r>
      <w:r w:rsidR="007E45E2" w:rsidRPr="007E45E2">
        <w:t>demographic</w:t>
      </w:r>
      <w:r w:rsidR="007E45E2">
        <w:t>s</w:t>
      </w:r>
      <w:r w:rsidR="007E45E2" w:rsidRPr="007E45E2">
        <w:t>’</w:t>
      </w:r>
      <w:r w:rsidR="00DC23CC" w:rsidRPr="007E45E2">
        <w:t xml:space="preserve"> relationship to the product or</w:t>
      </w:r>
      <w:r w:rsidR="00311B2F" w:rsidRPr="007E45E2">
        <w:t xml:space="preserve"> business could diminish (Schilling, 2019)</w:t>
      </w:r>
      <w:r w:rsidR="00DC23CC" w:rsidRPr="007E45E2">
        <w:t xml:space="preserve"> </w:t>
      </w:r>
      <w:r w:rsidR="00311B2F" w:rsidRPr="007E45E2">
        <w:t>(Thompson, Hamilton &amp; Rust, 2005)</w:t>
      </w:r>
      <w:r w:rsidR="007E45E2">
        <w:t>.</w:t>
      </w:r>
    </w:p>
    <w:p w14:paraId="7CC94BBC" w14:textId="77777777" w:rsidR="007E45E2" w:rsidRDefault="007E45E2" w:rsidP="007E45E2"/>
    <w:p w14:paraId="3B3A5B94" w14:textId="44E270AC" w:rsidR="005A492D" w:rsidRPr="00B963F3" w:rsidRDefault="00B8283B" w:rsidP="005A492D">
      <w:pPr>
        <w:pStyle w:val="Heading1"/>
      </w:pPr>
      <w:bookmarkStart w:id="14" w:name="_Toc4763889"/>
      <w:r>
        <w:t>Conclusion</w:t>
      </w:r>
      <w:bookmarkEnd w:id="14"/>
    </w:p>
    <w:p w14:paraId="10B5F8E9" w14:textId="30037A22" w:rsidR="00147053" w:rsidRDefault="00B8283B" w:rsidP="00DB6D88">
      <w:r>
        <w:t>Although the ‘4P</w:t>
      </w:r>
      <w:r>
        <w:t xml:space="preserve">s' are still somewhat relevant to commercialised </w:t>
      </w:r>
      <w:r w:rsidR="00802673">
        <w:t>marketing</w:t>
      </w:r>
      <w:r>
        <w:t xml:space="preserve"> today, extensive re-structuring and modification are needed to meet the requirements of marketing's planning and structuring process</w:t>
      </w:r>
      <w:r>
        <w:t xml:space="preserve">es within the social/mobile era.  </w:t>
      </w:r>
    </w:p>
    <w:p w14:paraId="24E281CB" w14:textId="159D219D" w:rsidR="00147053" w:rsidRDefault="00B8283B" w:rsidP="00147053">
      <w:r>
        <w:t>When comparing both arguments of Dr B.</w:t>
      </w:r>
      <w:r>
        <w:t>R.</w:t>
      </w:r>
      <w:r>
        <w:t xml:space="preserve"> </w:t>
      </w:r>
      <w:r>
        <w:t xml:space="preserve">Londhe and Dr Charles Dennis', Londhe's research conveys the consumer's perception regarding the value towards a product and the business. However, Dennis' research emphasises the </w:t>
      </w:r>
      <w:r>
        <w:t xml:space="preserve">importance of a business' co-operation, relationship and value towards the consumer, as they hold the key to a product and business' success. Thus, arguably upholding more relevance within today's social and ethical marketing </w:t>
      </w:r>
      <w:r w:rsidR="00F75787">
        <w:t>decisions</w:t>
      </w:r>
      <w:r>
        <w:t>.</w:t>
      </w:r>
    </w:p>
    <w:p w14:paraId="239624A4" w14:textId="74AC3FB4" w:rsidR="00B75F48" w:rsidRDefault="00B8283B" w:rsidP="00B75F48">
      <w:r>
        <w:lastRenderedPageBreak/>
        <w:t xml:space="preserve">Although, ethics and </w:t>
      </w:r>
      <w:r>
        <w:t>social</w:t>
      </w:r>
      <w:r w:rsidR="00F75787">
        <w:t>-</w:t>
      </w:r>
      <w:r>
        <w:t xml:space="preserve">change can be perceived as beneficial to the customers, which in many cases it is, </w:t>
      </w:r>
      <w:r w:rsidR="00147053">
        <w:t>the future</w:t>
      </w:r>
      <w:r>
        <w:t xml:space="preserve"> challenges that social-</w:t>
      </w:r>
      <w:r w:rsidR="00147053">
        <w:t>marketing</w:t>
      </w:r>
      <w:r>
        <w:t xml:space="preserve"> and commercial-marketing alike</w:t>
      </w:r>
      <w:r w:rsidR="00147053">
        <w:t xml:space="preserve"> is</w:t>
      </w:r>
      <w:r>
        <w:t xml:space="preserve"> far too</w:t>
      </w:r>
      <w:r w:rsidR="00147053">
        <w:t xml:space="preserve"> </w:t>
      </w:r>
      <w:r>
        <w:t>complex to foresee. However, the continuous effort made by businesses to abide b</w:t>
      </w:r>
      <w:r>
        <w:t xml:space="preserve">y consumer's needs could uphold internal detriment. This is due to consumer needs that are always changing, therefore always improving the product, </w:t>
      </w:r>
      <w:r w:rsidR="00EE772F">
        <w:t xml:space="preserve">this </w:t>
      </w:r>
      <w:r>
        <w:t>persistent feature fatigue can and will create less demand from pre</w:t>
      </w:r>
      <w:bookmarkStart w:id="15" w:name="_GoBack"/>
      <w:bookmarkEnd w:id="15"/>
      <w:r>
        <w:t>vious stakeholders.</w:t>
      </w:r>
    </w:p>
    <w:p w14:paraId="280628A3" w14:textId="04068749" w:rsidR="00CB4E7C" w:rsidRDefault="00CB4E7C" w:rsidP="00B75F48"/>
    <w:p w14:paraId="0980B42B" w14:textId="764DABC3" w:rsidR="00CB4E7C" w:rsidRDefault="00CB4E7C" w:rsidP="00B75F48"/>
    <w:p w14:paraId="1CC3496F" w14:textId="19B11375" w:rsidR="00CB4E7C" w:rsidRDefault="00CB4E7C" w:rsidP="00B75F48"/>
    <w:p w14:paraId="39442095" w14:textId="3D838858" w:rsidR="00CB4E7C" w:rsidRDefault="00CB4E7C" w:rsidP="00B75F48"/>
    <w:p w14:paraId="7A127FBE" w14:textId="565BD0EC" w:rsidR="00CB4E7C" w:rsidRDefault="00CB4E7C" w:rsidP="00B75F48"/>
    <w:p w14:paraId="1B6AC853" w14:textId="0106FD68" w:rsidR="00CB4E7C" w:rsidRDefault="00CB4E7C" w:rsidP="00B75F48"/>
    <w:p w14:paraId="04342A65" w14:textId="4404D622" w:rsidR="00CB4E7C" w:rsidRDefault="00CB4E7C" w:rsidP="00B75F48"/>
    <w:p w14:paraId="0897AF38" w14:textId="3E7E1292" w:rsidR="00CB4E7C" w:rsidRDefault="00CB4E7C" w:rsidP="00B75F48"/>
    <w:p w14:paraId="30BF2FD2" w14:textId="2372C170" w:rsidR="00CB4E7C" w:rsidRDefault="00CB4E7C" w:rsidP="00B75F48"/>
    <w:p w14:paraId="12EE5193" w14:textId="69CCE61F" w:rsidR="0027476A" w:rsidRDefault="0027476A" w:rsidP="0027476A"/>
    <w:p w14:paraId="74A52A3F" w14:textId="000F2F10" w:rsidR="004B09BB" w:rsidRDefault="004B09BB" w:rsidP="0027476A"/>
    <w:p w14:paraId="618D3008" w14:textId="4633A3CB" w:rsidR="00C03C28" w:rsidRDefault="00C03C28" w:rsidP="0027476A"/>
    <w:p w14:paraId="461F7B29" w14:textId="30D7C8CA" w:rsidR="00C03C28" w:rsidRDefault="00C03C28" w:rsidP="0027476A"/>
    <w:p w14:paraId="613ECA71" w14:textId="00DE1316" w:rsidR="00C03C28" w:rsidRDefault="00C03C28" w:rsidP="0027476A"/>
    <w:p w14:paraId="628ED9F4" w14:textId="162441DD" w:rsidR="00C03C28" w:rsidRDefault="00C03C28" w:rsidP="0027476A"/>
    <w:p w14:paraId="07FF78BB" w14:textId="77777777" w:rsidR="00C03C28" w:rsidRDefault="00C03C28" w:rsidP="0027476A"/>
    <w:p w14:paraId="1F7CEFD5" w14:textId="77777777" w:rsidR="004B09BB" w:rsidRDefault="004B09BB" w:rsidP="0027476A"/>
    <w:p w14:paraId="6066523E" w14:textId="2D621DE3" w:rsidR="00EC4B38" w:rsidRDefault="00B8283B" w:rsidP="00EC4B38">
      <w:pPr>
        <w:pStyle w:val="Heading1"/>
      </w:pPr>
      <w:bookmarkStart w:id="16" w:name="_Toc4763890"/>
      <w:r>
        <w:lastRenderedPageBreak/>
        <w:t>References</w:t>
      </w:r>
      <w:bookmarkEnd w:id="16"/>
    </w:p>
    <w:p w14:paraId="09663C02" w14:textId="01C77D33" w:rsidR="00B74B7F" w:rsidRPr="00423D4E" w:rsidRDefault="00B8283B" w:rsidP="004117D2">
      <w:pPr>
        <w:pStyle w:val="ListParagraph"/>
        <w:numPr>
          <w:ilvl w:val="0"/>
          <w:numId w:val="20"/>
        </w:numPr>
        <w:rPr>
          <w:rFonts w:cstheme="minorHAnsi"/>
        </w:rPr>
      </w:pPr>
      <w:proofErr w:type="spellStart"/>
      <w:r w:rsidRPr="00423D4E">
        <w:rPr>
          <w:rFonts w:cstheme="minorHAnsi"/>
          <w:shd w:val="clear" w:color="auto" w:fill="FFFFFF"/>
        </w:rPr>
        <w:t>Acilar</w:t>
      </w:r>
      <w:proofErr w:type="spellEnd"/>
      <w:r w:rsidRPr="00423D4E">
        <w:rPr>
          <w:rFonts w:cstheme="minorHAnsi"/>
          <w:shd w:val="clear" w:color="auto" w:fill="FFFFFF"/>
        </w:rPr>
        <w:t>, A. (2011). Exploring the Aspects of Digital Divide in a Developing Country. </w:t>
      </w:r>
      <w:r w:rsidRPr="00423D4E">
        <w:rPr>
          <w:rFonts w:cstheme="minorHAnsi"/>
          <w:iCs/>
          <w:shd w:val="clear" w:color="auto" w:fill="FFFFFF"/>
        </w:rPr>
        <w:t xml:space="preserve">Issues </w:t>
      </w:r>
      <w:r w:rsidR="00C7436F" w:rsidRPr="00423D4E">
        <w:rPr>
          <w:rFonts w:cstheme="minorHAnsi"/>
          <w:iCs/>
          <w:shd w:val="clear" w:color="auto" w:fill="FFFFFF"/>
        </w:rPr>
        <w:t>in</w:t>
      </w:r>
      <w:r w:rsidRPr="00423D4E">
        <w:rPr>
          <w:rFonts w:cstheme="minorHAnsi"/>
          <w:iCs/>
          <w:shd w:val="clear" w:color="auto" w:fill="FFFFFF"/>
        </w:rPr>
        <w:t xml:space="preserve"> Informing Science </w:t>
      </w:r>
      <w:r w:rsidR="00C7436F" w:rsidRPr="00423D4E">
        <w:rPr>
          <w:rFonts w:cstheme="minorHAnsi"/>
          <w:iCs/>
          <w:shd w:val="clear" w:color="auto" w:fill="FFFFFF"/>
        </w:rPr>
        <w:t>and</w:t>
      </w:r>
      <w:r w:rsidRPr="00423D4E">
        <w:rPr>
          <w:rFonts w:cstheme="minorHAnsi"/>
          <w:iCs/>
          <w:shd w:val="clear" w:color="auto" w:fill="FFFFFF"/>
        </w:rPr>
        <w:t xml:space="preserve"> Information Technology</w:t>
      </w:r>
      <w:r w:rsidRPr="00423D4E">
        <w:rPr>
          <w:rFonts w:cstheme="minorHAnsi"/>
          <w:shd w:val="clear" w:color="auto" w:fill="FFFFFF"/>
        </w:rPr>
        <w:t>, </w:t>
      </w:r>
      <w:r w:rsidRPr="00423D4E">
        <w:rPr>
          <w:rFonts w:cstheme="minorHAnsi"/>
          <w:iCs/>
          <w:shd w:val="clear" w:color="auto" w:fill="FFFFFF"/>
        </w:rPr>
        <w:t>8</w:t>
      </w:r>
      <w:r w:rsidRPr="00423D4E">
        <w:rPr>
          <w:rFonts w:cstheme="minorHAnsi"/>
          <w:shd w:val="clear" w:color="auto" w:fill="FFFFFF"/>
        </w:rPr>
        <w:t>, 231-244. doi: 10.28945/1415</w:t>
      </w:r>
    </w:p>
    <w:p w14:paraId="1023F5E8" w14:textId="7029A9DB" w:rsidR="00250561" w:rsidRPr="00423D4E" w:rsidRDefault="00B8283B" w:rsidP="004117D2">
      <w:pPr>
        <w:pStyle w:val="ListParagraph"/>
        <w:numPr>
          <w:ilvl w:val="0"/>
          <w:numId w:val="20"/>
        </w:numPr>
        <w:rPr>
          <w:rFonts w:cstheme="minorHAnsi"/>
        </w:rPr>
      </w:pPr>
      <w:r w:rsidRPr="00423D4E">
        <w:rPr>
          <w:rFonts w:cstheme="minorHAnsi"/>
        </w:rPr>
        <w:t>Andreasen, A. (2006). Social marketing in the 21st century. London: SAGE</w:t>
      </w:r>
      <w:r w:rsidRPr="00423D4E">
        <w:rPr>
          <w:rFonts w:cstheme="minorHAnsi"/>
        </w:rPr>
        <w:t>.</w:t>
      </w:r>
    </w:p>
    <w:p w14:paraId="77921719" w14:textId="14C64C1C" w:rsidR="00CB6C84" w:rsidRPr="00423D4E" w:rsidRDefault="00B8283B" w:rsidP="004117D2">
      <w:pPr>
        <w:pStyle w:val="ListParagraph"/>
        <w:numPr>
          <w:ilvl w:val="0"/>
          <w:numId w:val="20"/>
        </w:numPr>
        <w:rPr>
          <w:rFonts w:cstheme="minorHAnsi"/>
        </w:rPr>
      </w:pPr>
      <w:r w:rsidRPr="00423D4E">
        <w:rPr>
          <w:rFonts w:cstheme="minorHAnsi"/>
          <w:shd w:val="clear" w:color="auto" w:fill="FFFFFF"/>
        </w:rPr>
        <w:t>Andreasen, A., &amp; Kotler, P. (2008). </w:t>
      </w:r>
      <w:r w:rsidRPr="00423D4E">
        <w:rPr>
          <w:rFonts w:cstheme="minorHAnsi"/>
          <w:iCs/>
          <w:shd w:val="clear" w:color="auto" w:fill="FFFFFF"/>
        </w:rPr>
        <w:t>Strategic marketing for non-profit organizations</w:t>
      </w:r>
      <w:r w:rsidR="009224DB" w:rsidRPr="00423D4E">
        <w:rPr>
          <w:rFonts w:cstheme="minorHAnsi"/>
          <w:iCs/>
          <w:shd w:val="clear" w:color="auto" w:fill="FFFFFF"/>
        </w:rPr>
        <w:t xml:space="preserve"> </w:t>
      </w:r>
      <w:r w:rsidRPr="00423D4E">
        <w:rPr>
          <w:rFonts w:cstheme="minorHAnsi"/>
          <w:shd w:val="clear" w:color="auto" w:fill="FFFFFF"/>
        </w:rPr>
        <w:t>(7th ed.). Pearson.</w:t>
      </w:r>
    </w:p>
    <w:p w14:paraId="16627849" w14:textId="755E2F6C" w:rsidR="00A15614"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Arthur, D., &amp; Quester, P. (2003). The Ethicality of Using Fear for Social Advertising. </w:t>
      </w:r>
      <w:r w:rsidRPr="00423D4E">
        <w:rPr>
          <w:rFonts w:cstheme="minorHAnsi"/>
          <w:iCs/>
          <w:color w:val="000000"/>
          <w:shd w:val="clear" w:color="auto" w:fill="FFFFFF"/>
        </w:rPr>
        <w:t>Australasian Marketing Journal (AMJ)</w:t>
      </w:r>
      <w:r w:rsidRPr="00423D4E">
        <w:rPr>
          <w:rFonts w:cstheme="minorHAnsi"/>
          <w:color w:val="000000"/>
          <w:shd w:val="clear" w:color="auto" w:fill="FFFFFF"/>
        </w:rPr>
        <w:t>, </w:t>
      </w:r>
      <w:r w:rsidRPr="00423D4E">
        <w:rPr>
          <w:rFonts w:cstheme="minorHAnsi"/>
          <w:iCs/>
          <w:color w:val="000000"/>
          <w:shd w:val="clear" w:color="auto" w:fill="FFFFFF"/>
        </w:rPr>
        <w:t>11</w:t>
      </w:r>
      <w:r w:rsidRPr="00423D4E">
        <w:rPr>
          <w:rFonts w:cstheme="minorHAnsi"/>
          <w:color w:val="000000"/>
          <w:shd w:val="clear" w:color="auto" w:fill="FFFFFF"/>
        </w:rPr>
        <w:t>(1), 12-27. doi: 10.10</w:t>
      </w:r>
      <w:r w:rsidRPr="00423D4E">
        <w:rPr>
          <w:rFonts w:cstheme="minorHAnsi"/>
          <w:color w:val="000000"/>
          <w:shd w:val="clear" w:color="auto" w:fill="FFFFFF"/>
        </w:rPr>
        <w:t>16/s1441-3582(03)70115-3</w:t>
      </w:r>
    </w:p>
    <w:p w14:paraId="394E4775" w14:textId="45E6BA88" w:rsidR="001863D7"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BBC (2019). Kleenex bins 'Mansize' tissues. Retrieved from https://www.bbc.co.uk/news/uk-politics-45899784</w:t>
      </w:r>
    </w:p>
    <w:p w14:paraId="46EC1C0E" w14:textId="54FD5821" w:rsidR="00A66AF6" w:rsidRPr="00423D4E" w:rsidRDefault="00B8283B" w:rsidP="004117D2">
      <w:pPr>
        <w:pStyle w:val="ListParagraph"/>
        <w:numPr>
          <w:ilvl w:val="0"/>
          <w:numId w:val="20"/>
        </w:numPr>
        <w:rPr>
          <w:rFonts w:cstheme="minorHAnsi"/>
        </w:rPr>
      </w:pPr>
      <w:r w:rsidRPr="00423D4E">
        <w:rPr>
          <w:rFonts w:cstheme="minorHAnsi"/>
        </w:rPr>
        <w:t xml:space="preserve">Belch, G. E., &amp; Belch, M. A. (2007). Advertising and promotion. An integrated marketing communications </w:t>
      </w:r>
      <w:r w:rsidRPr="00423D4E">
        <w:rPr>
          <w:rFonts w:cstheme="minorHAnsi"/>
        </w:rPr>
        <w:t>perspective. New York: McGraw-Hill Irwin.</w:t>
      </w:r>
    </w:p>
    <w:p w14:paraId="6D043662" w14:textId="450F6DB3" w:rsidR="00DB1543" w:rsidRPr="00423D4E" w:rsidRDefault="00B8283B" w:rsidP="004117D2">
      <w:pPr>
        <w:pStyle w:val="ListParagraph"/>
        <w:numPr>
          <w:ilvl w:val="0"/>
          <w:numId w:val="20"/>
        </w:numPr>
        <w:rPr>
          <w:rFonts w:cstheme="minorHAnsi"/>
        </w:rPr>
      </w:pPr>
      <w:r w:rsidRPr="00423D4E">
        <w:rPr>
          <w:rFonts w:cstheme="minorHAnsi"/>
        </w:rPr>
        <w:t>Bernstein, F., J-S. Song and X. Zheng 2004. Free Riding in a Multi-Channel Supply Chain. Working Paper. Duke University</w:t>
      </w:r>
    </w:p>
    <w:p w14:paraId="11AD4BA7" w14:textId="7F55A76B" w:rsidR="00CB6C84"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Bernstein, F., Song, J., &amp; Zheng, X. (2008). “Bricks-and-mortar” vs. “clicks-and-mortar”: An e</w:t>
      </w:r>
      <w:r w:rsidRPr="00423D4E">
        <w:rPr>
          <w:rFonts w:cstheme="minorHAnsi"/>
          <w:color w:val="000000"/>
          <w:shd w:val="clear" w:color="auto" w:fill="FFFFFF"/>
        </w:rPr>
        <w:t>quilibrium analysis. </w:t>
      </w:r>
      <w:r w:rsidRPr="00423D4E">
        <w:rPr>
          <w:rFonts w:cstheme="minorHAnsi"/>
          <w:iCs/>
          <w:color w:val="000000"/>
          <w:shd w:val="clear" w:color="auto" w:fill="FFFFFF"/>
        </w:rPr>
        <w:t xml:space="preserve">European Journal </w:t>
      </w:r>
      <w:r w:rsidR="00C7436F" w:rsidRPr="00423D4E">
        <w:rPr>
          <w:rFonts w:cstheme="minorHAnsi"/>
          <w:iCs/>
          <w:color w:val="000000"/>
          <w:shd w:val="clear" w:color="auto" w:fill="FFFFFF"/>
        </w:rPr>
        <w:t>of</w:t>
      </w:r>
      <w:r w:rsidRPr="00423D4E">
        <w:rPr>
          <w:rFonts w:cstheme="minorHAnsi"/>
          <w:iCs/>
          <w:color w:val="000000"/>
          <w:shd w:val="clear" w:color="auto" w:fill="FFFFFF"/>
        </w:rPr>
        <w:t xml:space="preserve"> Operational Research</w:t>
      </w:r>
      <w:r w:rsidRPr="00423D4E">
        <w:rPr>
          <w:rFonts w:cstheme="minorHAnsi"/>
          <w:color w:val="000000"/>
          <w:shd w:val="clear" w:color="auto" w:fill="FFFFFF"/>
        </w:rPr>
        <w:t>, </w:t>
      </w:r>
      <w:r w:rsidRPr="00423D4E">
        <w:rPr>
          <w:rFonts w:cstheme="minorHAnsi"/>
          <w:iCs/>
          <w:color w:val="000000"/>
          <w:shd w:val="clear" w:color="auto" w:fill="FFFFFF"/>
        </w:rPr>
        <w:t>187</w:t>
      </w:r>
      <w:r w:rsidRPr="00423D4E">
        <w:rPr>
          <w:rFonts w:cstheme="minorHAnsi"/>
          <w:color w:val="000000"/>
          <w:shd w:val="clear" w:color="auto" w:fill="FFFFFF"/>
        </w:rPr>
        <w:t>(3), 671-690. doi: 10.1016/j.ejor.2006.04.047</w:t>
      </w:r>
    </w:p>
    <w:p w14:paraId="14049E7F" w14:textId="245AE8A3" w:rsidR="00D4620C" w:rsidRPr="00423D4E" w:rsidRDefault="00B8283B" w:rsidP="00D4620C">
      <w:pPr>
        <w:pStyle w:val="ListParagraph"/>
        <w:numPr>
          <w:ilvl w:val="0"/>
          <w:numId w:val="20"/>
        </w:numPr>
        <w:rPr>
          <w:rFonts w:cstheme="minorHAnsi"/>
        </w:rPr>
      </w:pPr>
      <w:r w:rsidRPr="00423D4E">
        <w:rPr>
          <w:rFonts w:cstheme="minorHAnsi"/>
        </w:rPr>
        <w:t>Bermett, A.R. (1997), "The five Vs - a buyer's perspective of the marketing mix". Marketing Intelligence &amp; Planning, Vol. 15 Number: 3 Page: 151</w:t>
      </w:r>
      <w:r w:rsidRPr="00423D4E">
        <w:rPr>
          <w:rFonts w:cstheme="minorHAnsi"/>
        </w:rPr>
        <w:t xml:space="preserve"> – 15</w:t>
      </w:r>
    </w:p>
    <w:p w14:paraId="497D82E8" w14:textId="44AC8B89" w:rsidR="007752BE" w:rsidRPr="00423D4E" w:rsidRDefault="00B8283B" w:rsidP="004117D2">
      <w:pPr>
        <w:pStyle w:val="ListParagraph"/>
        <w:numPr>
          <w:ilvl w:val="0"/>
          <w:numId w:val="20"/>
        </w:numPr>
        <w:rPr>
          <w:rFonts w:cstheme="minorHAnsi"/>
        </w:rPr>
      </w:pPr>
      <w:r w:rsidRPr="00423D4E">
        <w:rPr>
          <w:rFonts w:cstheme="minorHAnsi"/>
        </w:rPr>
        <w:t>Capon, N., Hulbert, J.M. (2000), Marketing in the 21st Century, Pearson Education.</w:t>
      </w:r>
    </w:p>
    <w:p w14:paraId="36506AD8" w14:textId="25F81896" w:rsidR="009610EF"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lastRenderedPageBreak/>
        <w:t xml:space="preserve">CIM </w:t>
      </w:r>
      <w:r w:rsidR="007752BE" w:rsidRPr="00423D4E">
        <w:rPr>
          <w:rFonts w:cstheme="minorHAnsi"/>
          <w:color w:val="000000"/>
          <w:shd w:val="clear" w:color="auto" w:fill="FFFFFF"/>
        </w:rPr>
        <w:t>(2009). </w:t>
      </w:r>
      <w:r w:rsidRPr="00423D4E">
        <w:rPr>
          <w:rFonts w:cstheme="minorHAnsi"/>
          <w:color w:val="000000"/>
          <w:shd w:val="clear" w:color="auto" w:fill="FFFFFF"/>
        </w:rPr>
        <w:t xml:space="preserve">Chartered Institute of Marketing. </w:t>
      </w:r>
      <w:r w:rsidR="007752BE" w:rsidRPr="00423D4E">
        <w:rPr>
          <w:rFonts w:cstheme="minorHAnsi"/>
          <w:iCs/>
          <w:color w:val="000000"/>
          <w:shd w:val="clear" w:color="auto" w:fill="FFFFFF"/>
        </w:rPr>
        <w:t xml:space="preserve">Marketing and </w:t>
      </w:r>
      <w:proofErr w:type="gramStart"/>
      <w:r w:rsidR="007752BE" w:rsidRPr="00423D4E">
        <w:rPr>
          <w:rFonts w:cstheme="minorHAnsi"/>
          <w:iCs/>
          <w:color w:val="000000"/>
          <w:shd w:val="clear" w:color="auto" w:fill="FFFFFF"/>
        </w:rPr>
        <w:t>The</w:t>
      </w:r>
      <w:proofErr w:type="gramEnd"/>
      <w:r w:rsidR="007752BE" w:rsidRPr="00423D4E">
        <w:rPr>
          <w:rFonts w:cstheme="minorHAnsi"/>
          <w:iCs/>
          <w:color w:val="000000"/>
          <w:shd w:val="clear" w:color="auto" w:fill="FFFFFF"/>
        </w:rPr>
        <w:t xml:space="preserve"> 7Ps: A brief summary of marketing and how it works</w:t>
      </w:r>
      <w:r w:rsidR="007752BE" w:rsidRPr="00423D4E">
        <w:rPr>
          <w:rFonts w:cstheme="minorHAnsi"/>
          <w:color w:val="000000"/>
          <w:shd w:val="clear" w:color="auto" w:fill="FFFFFF"/>
        </w:rPr>
        <w:t>.</w:t>
      </w:r>
    </w:p>
    <w:p w14:paraId="7CDEB514" w14:textId="0C744C8E" w:rsidR="002217B3" w:rsidRPr="00423D4E" w:rsidRDefault="00B8283B" w:rsidP="004117D2">
      <w:pPr>
        <w:pStyle w:val="ListParagraph"/>
        <w:numPr>
          <w:ilvl w:val="0"/>
          <w:numId w:val="20"/>
        </w:numPr>
        <w:rPr>
          <w:rFonts w:cstheme="minorHAnsi"/>
        </w:rPr>
      </w:pPr>
      <w:r w:rsidRPr="00423D4E">
        <w:rPr>
          <w:rFonts w:cstheme="minorHAnsi"/>
          <w:shd w:val="clear" w:color="auto" w:fill="FFFFFF"/>
        </w:rPr>
        <w:t>Constantinides, E. (2006). The Marketing Mix Revisi</w:t>
      </w:r>
      <w:r w:rsidRPr="00423D4E">
        <w:rPr>
          <w:rFonts w:cstheme="minorHAnsi"/>
          <w:shd w:val="clear" w:color="auto" w:fill="FFFFFF"/>
        </w:rPr>
        <w:t>ted: Towards the 21st Century Marketing. </w:t>
      </w:r>
      <w:r w:rsidRPr="00423D4E">
        <w:rPr>
          <w:rFonts w:cstheme="minorHAnsi"/>
          <w:iCs/>
          <w:shd w:val="clear" w:color="auto" w:fill="FFFFFF"/>
        </w:rPr>
        <w:t xml:space="preserve">Journal </w:t>
      </w:r>
      <w:r w:rsidR="003F7B76" w:rsidRPr="00423D4E">
        <w:rPr>
          <w:rFonts w:cstheme="minorHAnsi"/>
          <w:iCs/>
          <w:shd w:val="clear" w:color="auto" w:fill="FFFFFF"/>
        </w:rPr>
        <w:t>of</w:t>
      </w:r>
      <w:r w:rsidRPr="00423D4E">
        <w:rPr>
          <w:rFonts w:cstheme="minorHAnsi"/>
          <w:iCs/>
          <w:shd w:val="clear" w:color="auto" w:fill="FFFFFF"/>
        </w:rPr>
        <w:t xml:space="preserve"> Marketing Management</w:t>
      </w:r>
      <w:r w:rsidRPr="00423D4E">
        <w:rPr>
          <w:rFonts w:cstheme="minorHAnsi"/>
          <w:shd w:val="clear" w:color="auto" w:fill="FFFFFF"/>
        </w:rPr>
        <w:t>, </w:t>
      </w:r>
      <w:r w:rsidRPr="00423D4E">
        <w:rPr>
          <w:rFonts w:cstheme="minorHAnsi"/>
          <w:iCs/>
          <w:shd w:val="clear" w:color="auto" w:fill="FFFFFF"/>
        </w:rPr>
        <w:t>22</w:t>
      </w:r>
      <w:r w:rsidRPr="00423D4E">
        <w:rPr>
          <w:rFonts w:cstheme="minorHAnsi"/>
          <w:shd w:val="clear" w:color="auto" w:fill="FFFFFF"/>
        </w:rPr>
        <w:t>(3-4), 407-438. doi: 10.1362/026725706776861190</w:t>
      </w:r>
    </w:p>
    <w:p w14:paraId="64A99B41" w14:textId="38635230" w:rsidR="00FD0094" w:rsidRPr="00423D4E" w:rsidRDefault="00B8283B" w:rsidP="004117D2">
      <w:pPr>
        <w:pStyle w:val="ListParagraph"/>
        <w:numPr>
          <w:ilvl w:val="0"/>
          <w:numId w:val="20"/>
        </w:numPr>
        <w:rPr>
          <w:rFonts w:cstheme="minorHAnsi"/>
        </w:rPr>
      </w:pPr>
      <w:r w:rsidRPr="00423D4E">
        <w:rPr>
          <w:rFonts w:cstheme="minorHAnsi"/>
        </w:rPr>
        <w:t xml:space="preserve">Dawson, R. (2007). Launching the Web 2.0 framework. Retrieved from </w:t>
      </w:r>
      <w:r w:rsidRPr="00423D4E">
        <w:rPr>
          <w:rFonts w:cstheme="minorHAnsi"/>
        </w:rPr>
        <w:t>http://www.rossdawsonblog.com/weblog/ archives/technology_trends/</w:t>
      </w:r>
    </w:p>
    <w:p w14:paraId="71325604" w14:textId="502AEAC3" w:rsidR="007F1293" w:rsidRPr="00423D4E" w:rsidRDefault="00B8283B" w:rsidP="004117D2">
      <w:pPr>
        <w:pStyle w:val="ListParagraph"/>
        <w:numPr>
          <w:ilvl w:val="0"/>
          <w:numId w:val="20"/>
        </w:numPr>
        <w:rPr>
          <w:rFonts w:cstheme="minorHAnsi"/>
        </w:rPr>
      </w:pPr>
      <w:r w:rsidRPr="00423D4E">
        <w:rPr>
          <w:rFonts w:cstheme="minorHAnsi"/>
          <w:shd w:val="clear" w:color="auto" w:fill="FFFFFF"/>
        </w:rPr>
        <w:t>Dennis, C., Fenech, T., &amp; Merrilees, B. (2005). Sale the 7 Cs: teaching/training aid for the (e‐)retail mix. </w:t>
      </w:r>
      <w:r w:rsidRPr="00423D4E">
        <w:rPr>
          <w:rFonts w:cstheme="minorHAnsi"/>
          <w:iCs/>
          <w:shd w:val="clear" w:color="auto" w:fill="FFFFFF"/>
        </w:rPr>
        <w:t xml:space="preserve">International Journal </w:t>
      </w:r>
      <w:r w:rsidR="00074521" w:rsidRPr="00423D4E">
        <w:rPr>
          <w:rFonts w:cstheme="minorHAnsi"/>
          <w:iCs/>
          <w:shd w:val="clear" w:color="auto" w:fill="FFFFFF"/>
        </w:rPr>
        <w:t>of</w:t>
      </w:r>
      <w:r w:rsidRPr="00423D4E">
        <w:rPr>
          <w:rFonts w:cstheme="minorHAnsi"/>
          <w:iCs/>
          <w:shd w:val="clear" w:color="auto" w:fill="FFFFFF"/>
        </w:rPr>
        <w:t xml:space="preserve"> Retail &amp; Distribution Management</w:t>
      </w:r>
      <w:r w:rsidRPr="00423D4E">
        <w:rPr>
          <w:rFonts w:cstheme="minorHAnsi"/>
          <w:shd w:val="clear" w:color="auto" w:fill="FFFFFF"/>
        </w:rPr>
        <w:t>, </w:t>
      </w:r>
      <w:r w:rsidRPr="00423D4E">
        <w:rPr>
          <w:rFonts w:cstheme="minorHAnsi"/>
          <w:iCs/>
          <w:shd w:val="clear" w:color="auto" w:fill="FFFFFF"/>
        </w:rPr>
        <w:t>33</w:t>
      </w:r>
      <w:r w:rsidRPr="00423D4E">
        <w:rPr>
          <w:rFonts w:cstheme="minorHAnsi"/>
          <w:shd w:val="clear" w:color="auto" w:fill="FFFFFF"/>
        </w:rPr>
        <w:t>(3), 179-193. doi: 1</w:t>
      </w:r>
      <w:r w:rsidRPr="00423D4E">
        <w:rPr>
          <w:rFonts w:cstheme="minorHAnsi"/>
          <w:shd w:val="clear" w:color="auto" w:fill="FFFFFF"/>
        </w:rPr>
        <w:t>0.1108/09590550510588352</w:t>
      </w:r>
    </w:p>
    <w:p w14:paraId="197D2850" w14:textId="65D5D572" w:rsidR="00073A5C"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DMI. (2019). What Can 5 of the Most Impactful Campaigns Teach Us in 2018? Retrieved from https://digitalmarketinginstitute.com/en-gb/blog/12-17-what-5-of-the-most-impactful-campaigns-of-2017-can-teach-us-in-2018</w:t>
      </w:r>
    </w:p>
    <w:p w14:paraId="0CE2C75E" w14:textId="5602F851" w:rsidR="00C37A1B" w:rsidRPr="00423D4E" w:rsidRDefault="00B8283B" w:rsidP="004117D2">
      <w:pPr>
        <w:pStyle w:val="ListParagraph"/>
        <w:numPr>
          <w:ilvl w:val="0"/>
          <w:numId w:val="20"/>
        </w:numPr>
        <w:rPr>
          <w:rFonts w:cstheme="minorHAnsi"/>
          <w:shd w:val="clear" w:color="auto" w:fill="FFFFFF"/>
        </w:rPr>
      </w:pPr>
      <w:r w:rsidRPr="00423D4E">
        <w:rPr>
          <w:rFonts w:cstheme="minorHAnsi"/>
          <w:shd w:val="clear" w:color="auto" w:fill="FFFFFF"/>
        </w:rPr>
        <w:t xml:space="preserve">Ehmke, C. </w:t>
      </w:r>
      <w:r w:rsidRPr="00423D4E">
        <w:rPr>
          <w:rFonts w:cstheme="minorHAnsi"/>
          <w:shd w:val="clear" w:color="auto" w:fill="FFFFFF"/>
        </w:rPr>
        <w:t>(2005). </w:t>
      </w:r>
      <w:r w:rsidR="00C7436F" w:rsidRPr="00423D4E">
        <w:rPr>
          <w:rFonts w:cstheme="minorHAnsi"/>
          <w:iCs/>
          <w:shd w:val="clear" w:color="auto" w:fill="FFFFFF"/>
        </w:rPr>
        <w:t>Marketing's Four P</w:t>
      </w:r>
      <w:r w:rsidRPr="00423D4E">
        <w:rPr>
          <w:rFonts w:cstheme="minorHAnsi"/>
          <w:iCs/>
          <w:shd w:val="clear" w:color="auto" w:fill="FFFFFF"/>
        </w:rPr>
        <w:t>'s</w:t>
      </w:r>
      <w:r w:rsidRPr="00423D4E">
        <w:rPr>
          <w:rFonts w:cstheme="minorHAnsi"/>
          <w:shd w:val="clear" w:color="auto" w:fill="FFFFFF"/>
        </w:rPr>
        <w:t>. West Lafayette: Purdue University, Purdue Extension.</w:t>
      </w:r>
    </w:p>
    <w:p w14:paraId="4AFD2FF0" w14:textId="52E74E30" w:rsidR="00AD0F48" w:rsidRPr="00423D4E" w:rsidRDefault="00B8283B" w:rsidP="004117D2">
      <w:pPr>
        <w:pStyle w:val="ListParagraph"/>
        <w:numPr>
          <w:ilvl w:val="0"/>
          <w:numId w:val="20"/>
        </w:numPr>
        <w:rPr>
          <w:rFonts w:cstheme="minorHAnsi"/>
          <w:shd w:val="clear" w:color="auto" w:fill="FFFFFF"/>
        </w:rPr>
      </w:pPr>
      <w:r w:rsidRPr="00423D4E">
        <w:rPr>
          <w:rFonts w:cstheme="minorHAnsi"/>
          <w:shd w:val="clear" w:color="auto" w:fill="FFFFFF"/>
        </w:rPr>
        <w:t>Foster, M., West, B., &amp; Francescucci, A. (2011). Exploring social media user segmentation and online brand profiles. Journal of Brand Management, 19(1), 4-17.</w:t>
      </w:r>
    </w:p>
    <w:p w14:paraId="4FED708B" w14:textId="0B03FD16" w:rsidR="00DF0218" w:rsidRPr="00423D4E" w:rsidRDefault="00B8283B" w:rsidP="004117D2">
      <w:pPr>
        <w:pStyle w:val="ListParagraph"/>
        <w:numPr>
          <w:ilvl w:val="0"/>
          <w:numId w:val="20"/>
        </w:numPr>
        <w:rPr>
          <w:rStyle w:val="Hyperlink"/>
          <w:rFonts w:cstheme="minorHAnsi"/>
          <w:color w:val="auto"/>
          <w:u w:val="none"/>
          <w:shd w:val="clear" w:color="auto" w:fill="FFFFFF"/>
        </w:rPr>
      </w:pPr>
      <w:r w:rsidRPr="00423D4E">
        <w:rPr>
          <w:rFonts w:cstheme="minorHAnsi"/>
          <w:shd w:val="clear" w:color="auto" w:fill="FFFFFF"/>
        </w:rPr>
        <w:t xml:space="preserve">Friberg, R., Ganslandt, M., &amp; Sandström, M. (2001). Pricing strategies in e-commerce: Bricks vs Clicks. Retrieved from </w:t>
      </w:r>
      <w:hyperlink r:id="rId9" w:history="1">
        <w:r w:rsidRPr="00423D4E">
          <w:rPr>
            <w:rStyle w:val="Hyperlink"/>
            <w:rFonts w:cstheme="minorHAnsi"/>
            <w:color w:val="auto"/>
            <w:u w:val="none"/>
            <w:shd w:val="clear" w:color="auto" w:fill="FFFFFF"/>
          </w:rPr>
          <w:t>http:</w:t>
        </w:r>
        <w:r w:rsidRPr="00423D4E">
          <w:rPr>
            <w:rStyle w:val="Hyperlink"/>
            <w:rFonts w:cstheme="minorHAnsi"/>
            <w:color w:val="auto"/>
            <w:u w:val="none"/>
            <w:shd w:val="clear" w:color="auto" w:fill="FFFFFF"/>
          </w:rPr>
          <w:t>//www.konkurrensverket.se/globalassets/forskning/projekt/pricing-strategies-in-e-commerce-bricks-vs-clicks.pdf</w:t>
        </w:r>
      </w:hyperlink>
    </w:p>
    <w:p w14:paraId="2BCCC898" w14:textId="77777777" w:rsidR="00A10359" w:rsidRPr="00423D4E" w:rsidRDefault="00B8283B" w:rsidP="004117D2">
      <w:pPr>
        <w:pStyle w:val="ListParagraph"/>
        <w:numPr>
          <w:ilvl w:val="0"/>
          <w:numId w:val="20"/>
        </w:numPr>
        <w:rPr>
          <w:rFonts w:cstheme="minorHAnsi"/>
        </w:rPr>
      </w:pPr>
      <w:r w:rsidRPr="00423D4E">
        <w:rPr>
          <w:rFonts w:cstheme="minorHAnsi"/>
        </w:rPr>
        <w:lastRenderedPageBreak/>
        <w:t xml:space="preserve">G. D. Wiebe, "Merchandising Commodities and Citizenship on Television," Public Opinion Quarterly, Vol. 15 (Winter, 1951-52), pp. 679- 691, at p. </w:t>
      </w:r>
      <w:r w:rsidRPr="00423D4E">
        <w:rPr>
          <w:rFonts w:cstheme="minorHAnsi"/>
        </w:rPr>
        <w:t>679.</w:t>
      </w:r>
    </w:p>
    <w:p w14:paraId="23342343" w14:textId="77777777" w:rsidR="00A10359" w:rsidRPr="00423D4E" w:rsidRDefault="00B8283B" w:rsidP="004117D2">
      <w:pPr>
        <w:pStyle w:val="ListParagraph"/>
        <w:numPr>
          <w:ilvl w:val="0"/>
          <w:numId w:val="20"/>
        </w:numPr>
        <w:rPr>
          <w:rFonts w:cstheme="minorHAnsi"/>
          <w:shd w:val="clear" w:color="auto" w:fill="FFFFFF"/>
        </w:rPr>
      </w:pPr>
      <w:r w:rsidRPr="00423D4E">
        <w:rPr>
          <w:rFonts w:cstheme="minorHAnsi"/>
          <w:shd w:val="clear" w:color="auto" w:fill="FFFFFF"/>
        </w:rPr>
        <w:t>Goi, C. (2009). A Review of Marketing Mix: 4Ps or More? </w:t>
      </w:r>
      <w:r w:rsidRPr="00423D4E">
        <w:rPr>
          <w:rFonts w:cstheme="minorHAnsi"/>
          <w:iCs/>
          <w:shd w:val="clear" w:color="auto" w:fill="FFFFFF"/>
        </w:rPr>
        <w:t>International Journal of Marketing Studies</w:t>
      </w:r>
      <w:r w:rsidRPr="00423D4E">
        <w:rPr>
          <w:rFonts w:cstheme="minorHAnsi"/>
          <w:shd w:val="clear" w:color="auto" w:fill="FFFFFF"/>
        </w:rPr>
        <w:t>, </w:t>
      </w:r>
      <w:r w:rsidRPr="00423D4E">
        <w:rPr>
          <w:rFonts w:cstheme="minorHAnsi"/>
          <w:iCs/>
          <w:shd w:val="clear" w:color="auto" w:fill="FFFFFF"/>
        </w:rPr>
        <w:t>1</w:t>
      </w:r>
      <w:r w:rsidRPr="00423D4E">
        <w:rPr>
          <w:rFonts w:cstheme="minorHAnsi"/>
          <w:shd w:val="clear" w:color="auto" w:fill="FFFFFF"/>
        </w:rPr>
        <w:t>(1). doi: 10.5539/</w:t>
      </w:r>
      <w:proofErr w:type="gramStart"/>
      <w:r w:rsidRPr="00423D4E">
        <w:rPr>
          <w:rFonts w:cstheme="minorHAnsi"/>
          <w:shd w:val="clear" w:color="auto" w:fill="FFFFFF"/>
        </w:rPr>
        <w:t>ijms.v</w:t>
      </w:r>
      <w:proofErr w:type="gramEnd"/>
      <w:r w:rsidRPr="00423D4E">
        <w:rPr>
          <w:rFonts w:cstheme="minorHAnsi"/>
          <w:shd w:val="clear" w:color="auto" w:fill="FFFFFF"/>
        </w:rPr>
        <w:t>1n1p2</w:t>
      </w:r>
    </w:p>
    <w:p w14:paraId="3E51C82E" w14:textId="77777777" w:rsidR="00A10359" w:rsidRPr="00423D4E" w:rsidRDefault="00B8283B" w:rsidP="004117D2">
      <w:pPr>
        <w:pStyle w:val="ListParagraph"/>
        <w:numPr>
          <w:ilvl w:val="0"/>
          <w:numId w:val="20"/>
        </w:numPr>
        <w:rPr>
          <w:rFonts w:cstheme="minorHAnsi"/>
          <w:shd w:val="clear" w:color="auto" w:fill="FFFFFF"/>
        </w:rPr>
      </w:pPr>
      <w:r w:rsidRPr="00423D4E">
        <w:rPr>
          <w:rFonts w:cstheme="minorHAnsi"/>
          <w:color w:val="000000"/>
          <w:shd w:val="clear" w:color="auto" w:fill="FFFFFF"/>
        </w:rPr>
        <w:t>Grand View Research. (2019). Retrieved from https://www.grandviewresearch.com/press-release/global-fire-alarm-detection-</w:t>
      </w:r>
      <w:r w:rsidRPr="00423D4E">
        <w:rPr>
          <w:rFonts w:cstheme="minorHAnsi"/>
          <w:color w:val="000000"/>
          <w:shd w:val="clear" w:color="auto" w:fill="FFFFFF"/>
        </w:rPr>
        <w:t>market</w:t>
      </w:r>
    </w:p>
    <w:p w14:paraId="627955FD" w14:textId="77777777" w:rsidR="00A10359" w:rsidRPr="00423D4E" w:rsidRDefault="00B8283B" w:rsidP="004117D2">
      <w:pPr>
        <w:pStyle w:val="ListParagraph"/>
        <w:numPr>
          <w:ilvl w:val="0"/>
          <w:numId w:val="20"/>
        </w:numPr>
        <w:rPr>
          <w:rFonts w:cstheme="minorHAnsi"/>
          <w:shd w:val="clear" w:color="auto" w:fill="FFFFFF"/>
        </w:rPr>
      </w:pPr>
      <w:hyperlink r:id="rId10" w:history="1">
        <w:r w:rsidRPr="00423D4E">
          <w:rPr>
            <w:rStyle w:val="Hyperlink"/>
            <w:rFonts w:cstheme="minorHAnsi"/>
            <w:color w:val="auto"/>
            <w:spacing w:val="5"/>
            <w:u w:val="none"/>
            <w:shd w:val="clear" w:color="auto" w:fill="FFFFFF"/>
          </w:rPr>
          <w:t>Grönroos</w:t>
        </w:r>
      </w:hyperlink>
      <w:r w:rsidRPr="00423D4E">
        <w:rPr>
          <w:rFonts w:cstheme="minorHAnsi"/>
          <w:spacing w:val="5"/>
          <w:shd w:val="clear" w:color="auto" w:fill="FFFFFF"/>
        </w:rPr>
        <w:t>, C. (1991). "The Marketing Strategy Continuum: Towards a Marketing Concept for the 1990s", </w:t>
      </w:r>
      <w:r w:rsidRPr="00423D4E">
        <w:rPr>
          <w:rFonts w:cstheme="minorHAnsi"/>
        </w:rPr>
        <w:t>Management Decision</w:t>
      </w:r>
      <w:r w:rsidRPr="00423D4E">
        <w:rPr>
          <w:rFonts w:cstheme="minorHAnsi"/>
          <w:spacing w:val="5"/>
          <w:shd w:val="clear" w:color="auto" w:fill="FFFFFF"/>
        </w:rPr>
        <w:t>, Vol. 29 Issue: 1, https://doi.org/10.1108/00251</w:t>
      </w:r>
      <w:r w:rsidRPr="00423D4E">
        <w:rPr>
          <w:rFonts w:cstheme="minorHAnsi"/>
          <w:spacing w:val="5"/>
          <w:shd w:val="clear" w:color="auto" w:fill="FFFFFF"/>
        </w:rPr>
        <w:t>749110139106</w:t>
      </w:r>
    </w:p>
    <w:p w14:paraId="3310EFD0" w14:textId="4D39B00C" w:rsidR="00A10359" w:rsidRPr="00423D4E" w:rsidRDefault="00B8283B" w:rsidP="004117D2">
      <w:pPr>
        <w:pStyle w:val="ListParagraph"/>
        <w:numPr>
          <w:ilvl w:val="0"/>
          <w:numId w:val="20"/>
        </w:numPr>
        <w:rPr>
          <w:rFonts w:cstheme="minorHAnsi"/>
        </w:rPr>
      </w:pPr>
      <w:r w:rsidRPr="00423D4E">
        <w:rPr>
          <w:rFonts w:cstheme="minorHAnsi"/>
          <w:shd w:val="clear" w:color="auto" w:fill="FFFFFF"/>
        </w:rPr>
        <w:t>Grönroos, C. (1994). From Marketing Mix to Relationship Marketing. </w:t>
      </w:r>
      <w:r w:rsidRPr="00423D4E">
        <w:rPr>
          <w:rFonts w:cstheme="minorHAnsi"/>
          <w:iCs/>
          <w:shd w:val="clear" w:color="auto" w:fill="FFFFFF"/>
        </w:rPr>
        <w:t>Management Decision</w:t>
      </w:r>
      <w:r w:rsidRPr="00423D4E">
        <w:rPr>
          <w:rFonts w:cstheme="minorHAnsi"/>
          <w:shd w:val="clear" w:color="auto" w:fill="FFFFFF"/>
        </w:rPr>
        <w:t>, </w:t>
      </w:r>
      <w:r w:rsidRPr="00423D4E">
        <w:rPr>
          <w:rFonts w:cstheme="minorHAnsi"/>
          <w:iCs/>
          <w:shd w:val="clear" w:color="auto" w:fill="FFFFFF"/>
        </w:rPr>
        <w:t>32</w:t>
      </w:r>
      <w:r w:rsidRPr="00423D4E">
        <w:rPr>
          <w:rFonts w:cstheme="minorHAnsi"/>
          <w:shd w:val="clear" w:color="auto" w:fill="FFFFFF"/>
        </w:rPr>
        <w:t>(2), 4-20. doi: 10.1108/00251749410054774</w:t>
      </w:r>
    </w:p>
    <w:p w14:paraId="6AFC9D82" w14:textId="64B041AD" w:rsidR="00DF0218" w:rsidRPr="00423D4E" w:rsidRDefault="00B8283B" w:rsidP="004117D2">
      <w:pPr>
        <w:pStyle w:val="ListParagraph"/>
        <w:numPr>
          <w:ilvl w:val="0"/>
          <w:numId w:val="20"/>
        </w:numPr>
        <w:rPr>
          <w:rFonts w:cstheme="minorHAnsi"/>
          <w:shd w:val="clear" w:color="auto" w:fill="FFFFFF"/>
        </w:rPr>
      </w:pPr>
      <w:r w:rsidRPr="00423D4E">
        <w:rPr>
          <w:rFonts w:cstheme="minorHAnsi"/>
          <w:shd w:val="clear" w:color="auto" w:fill="FFFFFF"/>
        </w:rPr>
        <w:t xml:space="preserve">GTBAL (2019). Get the Boys a Lift: About us. Retrieved from </w:t>
      </w:r>
      <w:r w:rsidR="00D90F70" w:rsidRPr="00423D4E">
        <w:rPr>
          <w:rFonts w:cstheme="minorHAnsi"/>
        </w:rPr>
        <w:t>http://get-the-boys-a-lift.mybigcommerce.com/about-us/</w:t>
      </w:r>
    </w:p>
    <w:p w14:paraId="5248A855" w14:textId="4A51FEEB" w:rsidR="00D90F70" w:rsidRPr="00423D4E" w:rsidRDefault="00B8283B" w:rsidP="004117D2">
      <w:pPr>
        <w:pStyle w:val="ListParagraph"/>
        <w:numPr>
          <w:ilvl w:val="0"/>
          <w:numId w:val="20"/>
        </w:numPr>
        <w:rPr>
          <w:rFonts w:cstheme="minorHAnsi"/>
          <w:shd w:val="clear" w:color="auto" w:fill="FFFFFF"/>
        </w:rPr>
      </w:pPr>
      <w:r w:rsidRPr="00423D4E">
        <w:rPr>
          <w:rFonts w:cstheme="minorHAnsi"/>
          <w:color w:val="000000"/>
          <w:shd w:val="clear" w:color="auto" w:fill="FFFFFF"/>
        </w:rPr>
        <w:t>Hastings, G., Stead, M., &amp; Webb, J. (2004). Fear appeals in social marketing: Strategic and ethical reasons for concern. </w:t>
      </w:r>
      <w:r w:rsidRPr="00423D4E">
        <w:rPr>
          <w:rFonts w:cstheme="minorHAnsi"/>
          <w:iCs/>
          <w:color w:val="000000"/>
          <w:shd w:val="clear" w:color="auto" w:fill="FFFFFF"/>
        </w:rPr>
        <w:t xml:space="preserve">Psychology </w:t>
      </w:r>
      <w:proofErr w:type="gramStart"/>
      <w:r w:rsidRPr="00423D4E">
        <w:rPr>
          <w:rFonts w:cstheme="minorHAnsi"/>
          <w:iCs/>
          <w:color w:val="000000"/>
          <w:shd w:val="clear" w:color="auto" w:fill="FFFFFF"/>
        </w:rPr>
        <w:t>And</w:t>
      </w:r>
      <w:proofErr w:type="gramEnd"/>
      <w:r w:rsidRPr="00423D4E">
        <w:rPr>
          <w:rFonts w:cstheme="minorHAnsi"/>
          <w:iCs/>
          <w:color w:val="000000"/>
          <w:shd w:val="clear" w:color="auto" w:fill="FFFFFF"/>
        </w:rPr>
        <w:t xml:space="preserve"> Marketing</w:t>
      </w:r>
      <w:r w:rsidRPr="00423D4E">
        <w:rPr>
          <w:rFonts w:cstheme="minorHAnsi"/>
          <w:color w:val="000000"/>
          <w:shd w:val="clear" w:color="auto" w:fill="FFFFFF"/>
        </w:rPr>
        <w:t>, </w:t>
      </w:r>
      <w:r w:rsidRPr="00423D4E">
        <w:rPr>
          <w:rFonts w:cstheme="minorHAnsi"/>
          <w:iCs/>
          <w:color w:val="000000"/>
          <w:shd w:val="clear" w:color="auto" w:fill="FFFFFF"/>
        </w:rPr>
        <w:t>21</w:t>
      </w:r>
      <w:r w:rsidRPr="00423D4E">
        <w:rPr>
          <w:rFonts w:cstheme="minorHAnsi"/>
          <w:color w:val="000000"/>
          <w:shd w:val="clear" w:color="auto" w:fill="FFFFFF"/>
        </w:rPr>
        <w:t>(11), 961-986. doi: 10.1002/mar.20043</w:t>
      </w:r>
    </w:p>
    <w:p w14:paraId="08339D3F" w14:textId="6B84B49E" w:rsidR="00243499" w:rsidRPr="00423D4E" w:rsidRDefault="00B8283B" w:rsidP="004117D2">
      <w:pPr>
        <w:pStyle w:val="ListParagraph"/>
        <w:numPr>
          <w:ilvl w:val="0"/>
          <w:numId w:val="20"/>
        </w:numPr>
        <w:rPr>
          <w:rFonts w:cstheme="minorHAnsi"/>
          <w:shd w:val="clear" w:color="auto" w:fill="FFFFFF"/>
        </w:rPr>
      </w:pPr>
      <w:r w:rsidRPr="00423D4E">
        <w:rPr>
          <w:rFonts w:cstheme="minorHAnsi"/>
          <w:color w:val="000000"/>
          <w:shd w:val="clear" w:color="auto" w:fill="FFFFFF"/>
        </w:rPr>
        <w:t>Jegatheesan, S. (2019). Cookies – Invading Our Privacy for Marketing, Advertising and Security Issues. </w:t>
      </w:r>
      <w:r w:rsidRPr="00423D4E">
        <w:rPr>
          <w:rFonts w:cstheme="minorHAnsi"/>
          <w:iCs/>
          <w:color w:val="000000"/>
          <w:shd w:val="clear" w:color="auto" w:fill="FFFFFF"/>
        </w:rPr>
        <w:t>Security, Privacy and Usability</w:t>
      </w:r>
      <w:r w:rsidRPr="00423D4E">
        <w:rPr>
          <w:rFonts w:cstheme="minorHAnsi"/>
          <w:color w:val="000000"/>
          <w:shd w:val="clear" w:color="auto" w:fill="FFFFFF"/>
        </w:rPr>
        <w:t xml:space="preserve">. Retrieved from </w:t>
      </w:r>
      <w:r w:rsidR="001863D7" w:rsidRPr="00423D4E">
        <w:rPr>
          <w:rFonts w:cstheme="minorHAnsi"/>
          <w:shd w:val="clear" w:color="auto" w:fill="FFFFFF"/>
        </w:rPr>
        <w:t>https://arxiv.org/ftp/arxiv/papers/1305/1305.2306.pdf</w:t>
      </w:r>
    </w:p>
    <w:p w14:paraId="5316BBC3" w14:textId="0C185E14" w:rsidR="001863D7" w:rsidRPr="00423D4E" w:rsidRDefault="00B8283B" w:rsidP="004117D2">
      <w:pPr>
        <w:pStyle w:val="ListParagraph"/>
        <w:numPr>
          <w:ilvl w:val="0"/>
          <w:numId w:val="20"/>
        </w:numPr>
        <w:rPr>
          <w:rFonts w:cstheme="minorHAnsi"/>
          <w:shd w:val="clear" w:color="auto" w:fill="FFFFFF"/>
        </w:rPr>
      </w:pPr>
      <w:r w:rsidRPr="00423D4E">
        <w:rPr>
          <w:rFonts w:cstheme="minorHAnsi"/>
          <w:color w:val="000000"/>
          <w:shd w:val="clear" w:color="auto" w:fill="FFFFFF"/>
        </w:rPr>
        <w:t xml:space="preserve">Katie Morley. (2019). Kleenex to ditch Mansize tissues after gender inequality complaints. Retrieved from </w:t>
      </w:r>
      <w:r w:rsidRPr="00423D4E">
        <w:rPr>
          <w:rFonts w:cstheme="minorHAnsi"/>
          <w:color w:val="000000"/>
          <w:shd w:val="clear" w:color="auto" w:fill="FFFFFF"/>
        </w:rPr>
        <w:lastRenderedPageBreak/>
        <w:t>https://www.telegraph.co.uk/news/2018/10/17/kleenex-ditch-mansize-tissues-ge</w:t>
      </w:r>
      <w:r w:rsidRPr="00423D4E">
        <w:rPr>
          <w:rFonts w:cstheme="minorHAnsi"/>
          <w:color w:val="000000"/>
          <w:shd w:val="clear" w:color="auto" w:fill="FFFFFF"/>
        </w:rPr>
        <w:t>nder-inequality-complaints/</w:t>
      </w:r>
    </w:p>
    <w:p w14:paraId="0904A4B0" w14:textId="2439FB05" w:rsidR="000D1760" w:rsidRPr="00423D4E" w:rsidRDefault="00B8283B" w:rsidP="004117D2">
      <w:pPr>
        <w:pStyle w:val="ListParagraph"/>
        <w:numPr>
          <w:ilvl w:val="0"/>
          <w:numId w:val="20"/>
        </w:numPr>
        <w:rPr>
          <w:rFonts w:cstheme="minorHAnsi"/>
        </w:rPr>
      </w:pPr>
      <w:r w:rsidRPr="00423D4E">
        <w:rPr>
          <w:rFonts w:cstheme="minorHAnsi"/>
        </w:rPr>
        <w:t>Kenrick, D. T., Neuberg, S. L., Griskevicius, V., Becker, D. V., &amp; Schaller, M. (2010). Goal</w:t>
      </w:r>
      <w:r w:rsidR="004117D2" w:rsidRPr="00423D4E">
        <w:rPr>
          <w:rFonts w:cstheme="minorHAnsi"/>
        </w:rPr>
        <w:t xml:space="preserve"> </w:t>
      </w:r>
      <w:r w:rsidRPr="00423D4E">
        <w:rPr>
          <w:rFonts w:cstheme="minorHAnsi"/>
        </w:rPr>
        <w:t xml:space="preserve">Driven Cognition and Functional Behavior </w:t>
      </w:r>
      <w:r w:rsidR="00243499" w:rsidRPr="00423D4E">
        <w:rPr>
          <w:rFonts w:cstheme="minorHAnsi"/>
        </w:rPr>
        <w:t>the</w:t>
      </w:r>
      <w:r w:rsidRPr="00423D4E">
        <w:rPr>
          <w:rFonts w:cstheme="minorHAnsi"/>
        </w:rPr>
        <w:t xml:space="preserve"> Fundamental-Motives Framework. Current Directions in Psychological Science, 19(1), 63-67.</w:t>
      </w:r>
    </w:p>
    <w:p w14:paraId="41FB5DA4" w14:textId="18E9C06E" w:rsidR="002217B3" w:rsidRPr="00423D4E" w:rsidRDefault="00B8283B" w:rsidP="004117D2">
      <w:pPr>
        <w:pStyle w:val="ListParagraph"/>
        <w:numPr>
          <w:ilvl w:val="0"/>
          <w:numId w:val="20"/>
        </w:numPr>
        <w:rPr>
          <w:rFonts w:cstheme="minorHAnsi"/>
        </w:rPr>
      </w:pPr>
      <w:r w:rsidRPr="00423D4E">
        <w:rPr>
          <w:rFonts w:cstheme="minorHAnsi"/>
          <w:shd w:val="clear" w:color="auto" w:fill="FFFFFF"/>
        </w:rPr>
        <w:t>Kotler, P</w:t>
      </w:r>
      <w:r w:rsidR="00226F21" w:rsidRPr="00423D4E">
        <w:rPr>
          <w:rFonts w:cstheme="minorHAnsi"/>
          <w:shd w:val="clear" w:color="auto" w:fill="FFFFFF"/>
        </w:rPr>
        <w:t>.</w:t>
      </w:r>
      <w:r w:rsidRPr="00423D4E">
        <w:rPr>
          <w:rFonts w:cstheme="minorHAnsi"/>
          <w:shd w:val="clear" w:color="auto" w:fill="FFFFFF"/>
        </w:rPr>
        <w:t xml:space="preserve"> &amp; Armstrong, G. (2000). </w:t>
      </w:r>
      <w:r w:rsidRPr="00423D4E">
        <w:rPr>
          <w:rFonts w:cstheme="minorHAnsi"/>
          <w:iCs/>
          <w:shd w:val="clear" w:color="auto" w:fill="FFFFFF"/>
        </w:rPr>
        <w:t>Marketing: An Introduction</w:t>
      </w:r>
      <w:r w:rsidRPr="00423D4E">
        <w:rPr>
          <w:rFonts w:cstheme="minorHAnsi"/>
          <w:shd w:val="clear" w:color="auto" w:fill="FFFFFF"/>
        </w:rPr>
        <w:t> (5th ed.). New Jersey: Prentice Hall.</w:t>
      </w:r>
    </w:p>
    <w:p w14:paraId="5A87E865" w14:textId="6C1B523D" w:rsidR="00226F21" w:rsidRPr="00423D4E" w:rsidRDefault="00B8283B" w:rsidP="004117D2">
      <w:pPr>
        <w:pStyle w:val="ListParagraph"/>
        <w:numPr>
          <w:ilvl w:val="0"/>
          <w:numId w:val="20"/>
        </w:numPr>
        <w:rPr>
          <w:rFonts w:cstheme="minorHAnsi"/>
        </w:rPr>
      </w:pPr>
      <w:r w:rsidRPr="00423D4E">
        <w:rPr>
          <w:rFonts w:cstheme="minorHAnsi"/>
        </w:rPr>
        <w:t>Kotler P, Zaltman G (1971). Social marketing: an approach to plan</w:t>
      </w:r>
      <w:r w:rsidRPr="00423D4E">
        <w:rPr>
          <w:rFonts w:cstheme="minorHAnsi"/>
        </w:rPr>
        <w:t>ned social change. Journal of Marketing, 35: 3-12.</w:t>
      </w:r>
    </w:p>
    <w:p w14:paraId="37686B37" w14:textId="6456DF12" w:rsidR="00705024" w:rsidRPr="00423D4E" w:rsidRDefault="00B8283B" w:rsidP="004117D2">
      <w:pPr>
        <w:pStyle w:val="ListParagraph"/>
        <w:numPr>
          <w:ilvl w:val="0"/>
          <w:numId w:val="20"/>
        </w:numPr>
        <w:rPr>
          <w:rFonts w:cstheme="minorHAnsi"/>
        </w:rPr>
      </w:pPr>
      <w:r w:rsidRPr="00423D4E">
        <w:rPr>
          <w:rFonts w:cstheme="minorHAnsi"/>
        </w:rPr>
        <w:t>Lauterborn, R. (1990) ‘New marketing litany: 4Ps passé; 4Cs take over’, Advertising Age</w:t>
      </w:r>
      <w:r w:rsidR="00D04438" w:rsidRPr="00423D4E">
        <w:rPr>
          <w:rFonts w:cstheme="minorHAnsi"/>
        </w:rPr>
        <w:t>.</w:t>
      </w:r>
    </w:p>
    <w:p w14:paraId="73B894C5" w14:textId="49706286" w:rsidR="009610EF" w:rsidRPr="00423D4E" w:rsidRDefault="00B8283B" w:rsidP="004117D2">
      <w:pPr>
        <w:pStyle w:val="ListParagraph"/>
        <w:numPr>
          <w:ilvl w:val="0"/>
          <w:numId w:val="20"/>
        </w:numPr>
        <w:rPr>
          <w:rFonts w:cstheme="minorHAnsi"/>
        </w:rPr>
      </w:pPr>
      <w:r w:rsidRPr="00423D4E">
        <w:rPr>
          <w:rFonts w:cstheme="minorHAnsi"/>
        </w:rPr>
        <w:t>L</w:t>
      </w:r>
      <w:r w:rsidR="004117D2" w:rsidRPr="00423D4E">
        <w:rPr>
          <w:rFonts w:cstheme="minorHAnsi"/>
        </w:rPr>
        <w:t>ewis, D. and Bridger, D. (2000).</w:t>
      </w:r>
      <w:r w:rsidRPr="00423D4E">
        <w:rPr>
          <w:rFonts w:cstheme="minorHAnsi"/>
        </w:rPr>
        <w:t xml:space="preserve"> The soul of the new </w:t>
      </w:r>
      <w:r w:rsidR="004117D2" w:rsidRPr="00423D4E">
        <w:rPr>
          <w:rFonts w:cstheme="minorHAnsi"/>
        </w:rPr>
        <w:t>consumer:</w:t>
      </w:r>
      <w:r w:rsidRPr="00423D4E">
        <w:rPr>
          <w:rFonts w:cstheme="minorHAnsi"/>
        </w:rPr>
        <w:t xml:space="preserve"> authenticity -what we buy and why in the new economy</w:t>
      </w:r>
      <w:r w:rsidRPr="00423D4E">
        <w:rPr>
          <w:rFonts w:cstheme="minorHAnsi"/>
        </w:rPr>
        <w:t>. London: Brealey.</w:t>
      </w:r>
    </w:p>
    <w:p w14:paraId="77808106" w14:textId="3336380E" w:rsidR="00DB6D88"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Londhe, B. (2014). Marketing Mix for Next Generation Marketing. </w:t>
      </w:r>
      <w:r w:rsidRPr="00423D4E">
        <w:rPr>
          <w:rFonts w:cstheme="minorHAnsi"/>
          <w:iCs/>
          <w:color w:val="000000"/>
          <w:shd w:val="clear" w:color="auto" w:fill="FFFFFF"/>
        </w:rPr>
        <w:t>Procedia Economics and Finance</w:t>
      </w:r>
      <w:r w:rsidRPr="00423D4E">
        <w:rPr>
          <w:rFonts w:cstheme="minorHAnsi"/>
          <w:color w:val="000000"/>
          <w:shd w:val="clear" w:color="auto" w:fill="FFFFFF"/>
        </w:rPr>
        <w:t>, </w:t>
      </w:r>
      <w:r w:rsidRPr="00423D4E">
        <w:rPr>
          <w:rFonts w:cstheme="minorHAnsi"/>
          <w:iCs/>
          <w:color w:val="000000"/>
          <w:shd w:val="clear" w:color="auto" w:fill="FFFFFF"/>
        </w:rPr>
        <w:t>11</w:t>
      </w:r>
      <w:r w:rsidRPr="00423D4E">
        <w:rPr>
          <w:rFonts w:cstheme="minorHAnsi"/>
          <w:color w:val="000000"/>
          <w:shd w:val="clear" w:color="auto" w:fill="FFFFFF"/>
        </w:rPr>
        <w:t>, 335-340. doi: 10.1016/s2212-5671(14)00201-9</w:t>
      </w:r>
    </w:p>
    <w:p w14:paraId="2CE5B5C5" w14:textId="211B8DB6" w:rsidR="00226F21" w:rsidRPr="00423D4E" w:rsidRDefault="00B8283B" w:rsidP="004117D2">
      <w:pPr>
        <w:pStyle w:val="ListParagraph"/>
        <w:numPr>
          <w:ilvl w:val="0"/>
          <w:numId w:val="20"/>
        </w:numPr>
        <w:rPr>
          <w:rFonts w:cstheme="minorHAnsi"/>
        </w:rPr>
      </w:pPr>
      <w:r w:rsidRPr="00423D4E">
        <w:rPr>
          <w:rFonts w:cstheme="minorHAnsi"/>
          <w:shd w:val="clear" w:color="auto" w:fill="FFFFFF"/>
        </w:rPr>
        <w:t>MacFadyen, L., Stead, M., &amp; Hastings, G. (1999). A Synopsis of Social Marketing. Retrieved fr</w:t>
      </w:r>
      <w:r w:rsidRPr="00423D4E">
        <w:rPr>
          <w:rFonts w:cstheme="minorHAnsi"/>
          <w:shd w:val="clear" w:color="auto" w:fill="FFFFFF"/>
        </w:rPr>
        <w:t>om http://www.qihub.scot.nhs.uk/media/162221/social_marketing_synopsis.pdf</w:t>
      </w:r>
    </w:p>
    <w:p w14:paraId="3209FF8C" w14:textId="611D26EA" w:rsidR="00226F21" w:rsidRPr="00423D4E" w:rsidRDefault="00B8283B" w:rsidP="004117D2">
      <w:pPr>
        <w:pStyle w:val="ListParagraph"/>
        <w:numPr>
          <w:ilvl w:val="0"/>
          <w:numId w:val="20"/>
        </w:numPr>
        <w:rPr>
          <w:rFonts w:cstheme="minorHAnsi"/>
        </w:rPr>
      </w:pPr>
      <w:r w:rsidRPr="00423D4E">
        <w:rPr>
          <w:rFonts w:cstheme="minorHAnsi"/>
        </w:rPr>
        <w:t>Marteau TM (1990). Reducing the psychological costs. British Medical Journal, 301: 26-28.</w:t>
      </w:r>
    </w:p>
    <w:p w14:paraId="366ACA15" w14:textId="5D51AA85" w:rsidR="000D1760" w:rsidRPr="00423D4E" w:rsidRDefault="00B8283B" w:rsidP="004117D2">
      <w:pPr>
        <w:pStyle w:val="ListParagraph"/>
        <w:numPr>
          <w:ilvl w:val="0"/>
          <w:numId w:val="20"/>
        </w:numPr>
        <w:rPr>
          <w:rFonts w:cstheme="minorHAnsi"/>
        </w:rPr>
      </w:pPr>
      <w:r w:rsidRPr="00423D4E">
        <w:rPr>
          <w:rFonts w:cstheme="minorHAnsi"/>
        </w:rPr>
        <w:t>Maslow, A. H. (1962). Towards a Psychology of Being. Princeton: D. Van Nostrand Company</w:t>
      </w:r>
    </w:p>
    <w:p w14:paraId="3AC98D7E" w14:textId="4457FCC1" w:rsidR="00F84586" w:rsidRPr="00423D4E" w:rsidRDefault="00B8283B" w:rsidP="004117D2">
      <w:pPr>
        <w:pStyle w:val="ListParagraph"/>
        <w:numPr>
          <w:ilvl w:val="0"/>
          <w:numId w:val="20"/>
        </w:numPr>
        <w:rPr>
          <w:rFonts w:cstheme="minorHAnsi"/>
        </w:rPr>
      </w:pPr>
      <w:r w:rsidRPr="00423D4E">
        <w:rPr>
          <w:rFonts w:cstheme="minorHAnsi"/>
        </w:rPr>
        <w:lastRenderedPageBreak/>
        <w:t>McCarthy, E.J. (1964), Basic Marketing, a Managerial Approach, Homewood, III: Richard D. Irwin, Inc.</w:t>
      </w:r>
    </w:p>
    <w:p w14:paraId="7E885A91" w14:textId="181A9FA1" w:rsidR="001863D7"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Newholm, T., &amp; Shaw, D. (2007). Studying the ethical consumer: a review of research. </w:t>
      </w:r>
      <w:r w:rsidRPr="00423D4E">
        <w:rPr>
          <w:rFonts w:cstheme="minorHAnsi"/>
          <w:iCs/>
          <w:color w:val="000000"/>
          <w:shd w:val="clear" w:color="auto" w:fill="FFFFFF"/>
        </w:rPr>
        <w:t xml:space="preserve">Journal </w:t>
      </w:r>
      <w:r w:rsidR="00423D4E" w:rsidRPr="00423D4E">
        <w:rPr>
          <w:rFonts w:cstheme="minorHAnsi"/>
          <w:iCs/>
          <w:color w:val="000000"/>
          <w:shd w:val="clear" w:color="auto" w:fill="FFFFFF"/>
        </w:rPr>
        <w:t>of</w:t>
      </w:r>
      <w:r w:rsidRPr="00423D4E">
        <w:rPr>
          <w:rFonts w:cstheme="minorHAnsi"/>
          <w:iCs/>
          <w:color w:val="000000"/>
          <w:shd w:val="clear" w:color="auto" w:fill="FFFFFF"/>
        </w:rPr>
        <w:t xml:space="preserve"> Consumer </w:t>
      </w:r>
      <w:proofErr w:type="spellStart"/>
      <w:r w:rsidRPr="00423D4E">
        <w:rPr>
          <w:rFonts w:cstheme="minorHAnsi"/>
          <w:iCs/>
          <w:color w:val="000000"/>
          <w:shd w:val="clear" w:color="auto" w:fill="FFFFFF"/>
        </w:rPr>
        <w:t>Behaviour</w:t>
      </w:r>
      <w:proofErr w:type="spellEnd"/>
      <w:r w:rsidRPr="00423D4E">
        <w:rPr>
          <w:rFonts w:cstheme="minorHAnsi"/>
          <w:color w:val="000000"/>
          <w:shd w:val="clear" w:color="auto" w:fill="FFFFFF"/>
        </w:rPr>
        <w:t>, </w:t>
      </w:r>
      <w:r w:rsidRPr="00423D4E">
        <w:rPr>
          <w:rFonts w:cstheme="minorHAnsi"/>
          <w:iCs/>
          <w:color w:val="000000"/>
          <w:shd w:val="clear" w:color="auto" w:fill="FFFFFF"/>
        </w:rPr>
        <w:t>6</w:t>
      </w:r>
      <w:r w:rsidRPr="00423D4E">
        <w:rPr>
          <w:rFonts w:cstheme="minorHAnsi"/>
          <w:color w:val="000000"/>
          <w:shd w:val="clear" w:color="auto" w:fill="FFFFFF"/>
        </w:rPr>
        <w:t>(5), 253-270. doi: 10.1002/cb.225</w:t>
      </w:r>
    </w:p>
    <w:p w14:paraId="529F2723" w14:textId="1CB24B95" w:rsidR="009270E3" w:rsidRPr="00423D4E" w:rsidRDefault="00B8283B" w:rsidP="004117D2">
      <w:pPr>
        <w:pStyle w:val="ListParagraph"/>
        <w:numPr>
          <w:ilvl w:val="0"/>
          <w:numId w:val="20"/>
        </w:numPr>
        <w:rPr>
          <w:rFonts w:cstheme="minorHAnsi"/>
        </w:rPr>
      </w:pPr>
      <w:r w:rsidRPr="00423D4E">
        <w:rPr>
          <w:rFonts w:cstheme="minorHAnsi"/>
          <w:shd w:val="clear" w:color="auto" w:fill="FFFFFF"/>
        </w:rPr>
        <w:t>Oxen</w:t>
      </w:r>
      <w:r w:rsidRPr="00423D4E">
        <w:rPr>
          <w:rFonts w:cstheme="minorHAnsi"/>
          <w:shd w:val="clear" w:color="auto" w:fill="FFFFFF"/>
        </w:rPr>
        <w:t>feldt, A. (1973). A Decision-Making Structure for Price Decisions. </w:t>
      </w:r>
      <w:r w:rsidRPr="00423D4E">
        <w:rPr>
          <w:rFonts w:cstheme="minorHAnsi"/>
          <w:iCs/>
          <w:shd w:val="clear" w:color="auto" w:fill="FFFFFF"/>
        </w:rPr>
        <w:t xml:space="preserve">Journal </w:t>
      </w:r>
      <w:r w:rsidR="003F7B76" w:rsidRPr="00423D4E">
        <w:rPr>
          <w:rFonts w:cstheme="minorHAnsi"/>
          <w:iCs/>
          <w:shd w:val="clear" w:color="auto" w:fill="FFFFFF"/>
        </w:rPr>
        <w:t>of</w:t>
      </w:r>
      <w:r w:rsidRPr="00423D4E">
        <w:rPr>
          <w:rFonts w:cstheme="minorHAnsi"/>
          <w:iCs/>
          <w:shd w:val="clear" w:color="auto" w:fill="FFFFFF"/>
        </w:rPr>
        <w:t xml:space="preserve"> Marketing</w:t>
      </w:r>
      <w:r w:rsidRPr="00423D4E">
        <w:rPr>
          <w:rFonts w:cstheme="minorHAnsi"/>
          <w:shd w:val="clear" w:color="auto" w:fill="FFFFFF"/>
        </w:rPr>
        <w:t>, </w:t>
      </w:r>
      <w:r w:rsidRPr="00423D4E">
        <w:rPr>
          <w:rFonts w:cstheme="minorHAnsi"/>
          <w:iCs/>
          <w:shd w:val="clear" w:color="auto" w:fill="FFFFFF"/>
        </w:rPr>
        <w:t>37</w:t>
      </w:r>
      <w:r w:rsidRPr="00423D4E">
        <w:rPr>
          <w:rFonts w:cstheme="minorHAnsi"/>
          <w:shd w:val="clear" w:color="auto" w:fill="FFFFFF"/>
        </w:rPr>
        <w:t>(1), 48. doi: 10.2307/1250774</w:t>
      </w:r>
    </w:p>
    <w:p w14:paraId="0D802C20" w14:textId="332F788D" w:rsidR="00F84586" w:rsidRPr="00423D4E" w:rsidRDefault="00B8283B" w:rsidP="004117D2">
      <w:pPr>
        <w:pStyle w:val="ListParagraph"/>
        <w:numPr>
          <w:ilvl w:val="0"/>
          <w:numId w:val="20"/>
        </w:numPr>
        <w:rPr>
          <w:rFonts w:cstheme="minorHAnsi"/>
        </w:rPr>
      </w:pPr>
      <w:r w:rsidRPr="00423D4E">
        <w:rPr>
          <w:rFonts w:cstheme="minorHAnsi"/>
          <w:shd w:val="clear" w:color="auto" w:fill="FFFFFF"/>
        </w:rPr>
        <w:t>Palmer, A. (2012). </w:t>
      </w:r>
      <w:r w:rsidRPr="00423D4E">
        <w:rPr>
          <w:rFonts w:cstheme="minorHAnsi"/>
          <w:iCs/>
          <w:shd w:val="clear" w:color="auto" w:fill="FFFFFF"/>
        </w:rPr>
        <w:t>Introduction to marketing</w:t>
      </w:r>
      <w:r w:rsidRPr="00423D4E">
        <w:rPr>
          <w:rFonts w:cstheme="minorHAnsi"/>
          <w:shd w:val="clear" w:color="auto" w:fill="FFFFFF"/>
        </w:rPr>
        <w:t> (3rd ed.). Oxford: Oxford University Press.</w:t>
      </w:r>
    </w:p>
    <w:p w14:paraId="3F307C5C" w14:textId="317083E6" w:rsidR="00266AEA" w:rsidRPr="00423D4E" w:rsidRDefault="00B8283B" w:rsidP="004117D2">
      <w:pPr>
        <w:pStyle w:val="ListParagraph"/>
        <w:numPr>
          <w:ilvl w:val="0"/>
          <w:numId w:val="20"/>
        </w:numPr>
        <w:rPr>
          <w:rFonts w:cstheme="minorHAnsi"/>
        </w:rPr>
      </w:pPr>
      <w:r w:rsidRPr="00423D4E">
        <w:rPr>
          <w:rFonts w:cstheme="minorHAnsi"/>
        </w:rPr>
        <w:t xml:space="preserve">Peto D (1994). Smoking and death: The past 40 </w:t>
      </w:r>
      <w:r w:rsidRPr="00423D4E">
        <w:rPr>
          <w:rFonts w:cstheme="minorHAnsi"/>
        </w:rPr>
        <w:t>years and the next 40. British Medical Journal, 309: 937-8.</w:t>
      </w:r>
    </w:p>
    <w:p w14:paraId="4480E95E" w14:textId="2F8190C5" w:rsidR="00311B2F" w:rsidRPr="00423D4E" w:rsidRDefault="00B8283B" w:rsidP="004117D2">
      <w:pPr>
        <w:pStyle w:val="ListParagraph"/>
        <w:numPr>
          <w:ilvl w:val="0"/>
          <w:numId w:val="20"/>
        </w:numPr>
        <w:rPr>
          <w:rFonts w:cstheme="minorHAnsi"/>
          <w:color w:val="000000"/>
          <w:shd w:val="clear" w:color="auto" w:fill="FFFFFF"/>
        </w:rPr>
      </w:pPr>
      <w:r w:rsidRPr="00423D4E">
        <w:rPr>
          <w:rFonts w:cstheme="minorHAnsi"/>
          <w:color w:val="000000"/>
          <w:shd w:val="clear" w:color="auto" w:fill="FFFFFF"/>
        </w:rPr>
        <w:t>Sampogna, G., Bakolis, I., Evans-Lacko, S., Robinson, E., Thornicroft, G., &amp; Henderson, C. (2017). The impact of social marketing campaigns on reducing mental health stigma: Results from the 2009–</w:t>
      </w:r>
      <w:r w:rsidRPr="00423D4E">
        <w:rPr>
          <w:rFonts w:cstheme="minorHAnsi"/>
          <w:color w:val="000000"/>
          <w:shd w:val="clear" w:color="auto" w:fill="FFFFFF"/>
        </w:rPr>
        <w:t>2014 Time to Change programme. </w:t>
      </w:r>
      <w:r w:rsidRPr="00423D4E">
        <w:rPr>
          <w:rFonts w:cstheme="minorHAnsi"/>
          <w:iCs/>
          <w:color w:val="000000"/>
          <w:shd w:val="clear" w:color="auto" w:fill="FFFFFF"/>
        </w:rPr>
        <w:t>European Psychiatry</w:t>
      </w:r>
      <w:r w:rsidRPr="00423D4E">
        <w:rPr>
          <w:rFonts w:cstheme="minorHAnsi"/>
          <w:color w:val="000000"/>
          <w:shd w:val="clear" w:color="auto" w:fill="FFFFFF"/>
        </w:rPr>
        <w:t>, </w:t>
      </w:r>
      <w:r w:rsidRPr="00423D4E">
        <w:rPr>
          <w:rFonts w:cstheme="minorHAnsi"/>
          <w:iCs/>
          <w:color w:val="000000"/>
          <w:shd w:val="clear" w:color="auto" w:fill="FFFFFF"/>
        </w:rPr>
        <w:t>40</w:t>
      </w:r>
      <w:r w:rsidRPr="00423D4E">
        <w:rPr>
          <w:rFonts w:cstheme="minorHAnsi"/>
          <w:color w:val="000000"/>
          <w:shd w:val="clear" w:color="auto" w:fill="FFFFFF"/>
        </w:rPr>
        <w:t>, 116-122. doi: 10.1016/j.eurpsy.2016.08.008</w:t>
      </w:r>
    </w:p>
    <w:p w14:paraId="73FF9845" w14:textId="6CD39CCB" w:rsidR="00073A5C" w:rsidRPr="00423D4E" w:rsidRDefault="00B8283B" w:rsidP="00311B2F">
      <w:pPr>
        <w:pStyle w:val="ListParagraph"/>
        <w:numPr>
          <w:ilvl w:val="0"/>
          <w:numId w:val="20"/>
        </w:numPr>
        <w:rPr>
          <w:rFonts w:cstheme="minorHAnsi"/>
        </w:rPr>
      </w:pPr>
      <w:r w:rsidRPr="00423D4E">
        <w:rPr>
          <w:rFonts w:cstheme="minorHAnsi"/>
          <w:color w:val="000000"/>
          <w:shd w:val="clear" w:color="auto" w:fill="FFFFFF"/>
        </w:rPr>
        <w:t xml:space="preserve">Schilling, D. (2019). Has politically correct culture gone too </w:t>
      </w:r>
      <w:proofErr w:type="gramStart"/>
      <w:r w:rsidRPr="00423D4E">
        <w:rPr>
          <w:rFonts w:cstheme="minorHAnsi"/>
          <w:color w:val="000000"/>
          <w:shd w:val="clear" w:color="auto" w:fill="FFFFFF"/>
        </w:rPr>
        <w:t>far?.</w:t>
      </w:r>
      <w:proofErr w:type="gramEnd"/>
      <w:r w:rsidRPr="00423D4E">
        <w:rPr>
          <w:rFonts w:cstheme="minorHAnsi"/>
          <w:color w:val="000000"/>
          <w:shd w:val="clear" w:color="auto" w:fill="FFFFFF"/>
        </w:rPr>
        <w:t xml:space="preserve"> Retrieved from https://www.theguardian.com/news/2015/dec/14/politically-correct-culture-millennials-generation</w:t>
      </w:r>
    </w:p>
    <w:p w14:paraId="20A848DE" w14:textId="2543B2BB" w:rsidR="004E5606" w:rsidRPr="00423D4E" w:rsidRDefault="00B8283B" w:rsidP="004117D2">
      <w:pPr>
        <w:pStyle w:val="ListParagraph"/>
        <w:numPr>
          <w:ilvl w:val="0"/>
          <w:numId w:val="20"/>
        </w:numPr>
        <w:rPr>
          <w:rFonts w:cstheme="minorHAnsi"/>
        </w:rPr>
      </w:pPr>
      <w:r w:rsidRPr="00423D4E">
        <w:rPr>
          <w:rFonts w:cstheme="minorHAnsi"/>
        </w:rPr>
        <w:t xml:space="preserve">Schultz, D.E. (2001), “Marketers: Bid Farewell to Strategy Based on old 4Ps”, Marketing News, Vol. 35. </w:t>
      </w:r>
    </w:p>
    <w:p w14:paraId="0B5C9217" w14:textId="032D2D89" w:rsidR="00AD7345"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Scott, J., Warshaw, M., Taylor, J., &amp; Rewoldt, S. (1985). </w:t>
      </w:r>
      <w:r w:rsidRPr="00423D4E">
        <w:rPr>
          <w:rFonts w:cstheme="minorHAnsi"/>
          <w:iCs/>
          <w:color w:val="000000"/>
          <w:shd w:val="clear" w:color="auto" w:fill="FFFFFF"/>
        </w:rPr>
        <w:t>Introduction to marketing management</w:t>
      </w:r>
      <w:r w:rsidRPr="00423D4E">
        <w:rPr>
          <w:rFonts w:cstheme="minorHAnsi"/>
          <w:color w:val="000000"/>
          <w:shd w:val="clear" w:color="auto" w:fill="FFFFFF"/>
        </w:rPr>
        <w:t> (5th ed.). Homewood, Ill.: R.D. Irwin.</w:t>
      </w:r>
    </w:p>
    <w:p w14:paraId="14039737" w14:textId="23ACF939" w:rsidR="00311B2F" w:rsidRPr="00423D4E" w:rsidRDefault="00B8283B" w:rsidP="00311B2F">
      <w:pPr>
        <w:pStyle w:val="ListParagraph"/>
        <w:numPr>
          <w:ilvl w:val="0"/>
          <w:numId w:val="20"/>
        </w:numPr>
        <w:rPr>
          <w:rFonts w:cstheme="minorHAnsi"/>
        </w:rPr>
      </w:pPr>
      <w:r w:rsidRPr="00423D4E">
        <w:rPr>
          <w:rFonts w:cstheme="minorHAnsi"/>
          <w:color w:val="000000"/>
          <w:shd w:val="clear" w:color="auto" w:fill="FFFFFF"/>
        </w:rPr>
        <w:lastRenderedPageBreak/>
        <w:t>Shaw, D., &amp; Riach,</w:t>
      </w:r>
      <w:r w:rsidRPr="00423D4E">
        <w:rPr>
          <w:rFonts w:cstheme="minorHAnsi"/>
          <w:color w:val="000000"/>
          <w:shd w:val="clear" w:color="auto" w:fill="FFFFFF"/>
        </w:rPr>
        <w:t xml:space="preserve"> K. (2011). Embracing ethical fields: constructing consumption in the margins. </w:t>
      </w:r>
      <w:r w:rsidRPr="00423D4E">
        <w:rPr>
          <w:rFonts w:cstheme="minorHAnsi"/>
          <w:iCs/>
          <w:color w:val="000000"/>
          <w:shd w:val="clear" w:color="auto" w:fill="FFFFFF"/>
        </w:rPr>
        <w:t xml:space="preserve">European Journal </w:t>
      </w:r>
      <w:r w:rsidR="00423D4E" w:rsidRPr="00423D4E">
        <w:rPr>
          <w:rFonts w:cstheme="minorHAnsi"/>
          <w:iCs/>
          <w:color w:val="000000"/>
          <w:shd w:val="clear" w:color="auto" w:fill="FFFFFF"/>
        </w:rPr>
        <w:t>of</w:t>
      </w:r>
      <w:r w:rsidRPr="00423D4E">
        <w:rPr>
          <w:rFonts w:cstheme="minorHAnsi"/>
          <w:iCs/>
          <w:color w:val="000000"/>
          <w:shd w:val="clear" w:color="auto" w:fill="FFFFFF"/>
        </w:rPr>
        <w:t xml:space="preserve"> Marketing</w:t>
      </w:r>
      <w:r w:rsidRPr="00423D4E">
        <w:rPr>
          <w:rFonts w:cstheme="minorHAnsi"/>
          <w:color w:val="000000"/>
          <w:shd w:val="clear" w:color="auto" w:fill="FFFFFF"/>
        </w:rPr>
        <w:t>, </w:t>
      </w:r>
      <w:r w:rsidRPr="00423D4E">
        <w:rPr>
          <w:rFonts w:cstheme="minorHAnsi"/>
          <w:iCs/>
          <w:color w:val="000000"/>
          <w:shd w:val="clear" w:color="auto" w:fill="FFFFFF"/>
        </w:rPr>
        <w:t>45</w:t>
      </w:r>
      <w:r w:rsidRPr="00423D4E">
        <w:rPr>
          <w:rFonts w:cstheme="minorHAnsi"/>
          <w:color w:val="000000"/>
          <w:shd w:val="clear" w:color="auto" w:fill="FFFFFF"/>
        </w:rPr>
        <w:t>(7/8), 1051-1067. doi: 10.1108/03090561111137606</w:t>
      </w:r>
    </w:p>
    <w:p w14:paraId="0B37CD49" w14:textId="7F610F2B" w:rsidR="00073A5C" w:rsidRPr="00423D4E" w:rsidRDefault="00B8283B" w:rsidP="00073A5C">
      <w:pPr>
        <w:pStyle w:val="ListParagraph"/>
        <w:numPr>
          <w:ilvl w:val="0"/>
          <w:numId w:val="20"/>
        </w:numPr>
        <w:rPr>
          <w:rFonts w:cstheme="minorHAnsi"/>
        </w:rPr>
      </w:pPr>
      <w:r w:rsidRPr="00423D4E">
        <w:rPr>
          <w:rFonts w:cstheme="minorHAnsi"/>
          <w:shd w:val="clear" w:color="auto" w:fill="FFFFFF"/>
        </w:rPr>
        <w:t>Simkin, L., Pride, W., Ferrell, O., &amp; Dibb, S. (2012). </w:t>
      </w:r>
      <w:r w:rsidRPr="00423D4E">
        <w:rPr>
          <w:rFonts w:cstheme="minorHAnsi"/>
          <w:iCs/>
          <w:shd w:val="clear" w:color="auto" w:fill="FFFFFF"/>
        </w:rPr>
        <w:t xml:space="preserve">Marketing Concepts &amp; Strategies </w:t>
      </w:r>
      <w:r w:rsidRPr="00423D4E">
        <w:rPr>
          <w:rFonts w:cstheme="minorHAnsi"/>
          <w:shd w:val="clear" w:color="auto" w:fill="FFFFFF"/>
        </w:rPr>
        <w:t>(6th ed.</w:t>
      </w:r>
      <w:r w:rsidRPr="00423D4E">
        <w:rPr>
          <w:rFonts w:cstheme="minorHAnsi"/>
          <w:shd w:val="clear" w:color="auto" w:fill="FFFFFF"/>
        </w:rPr>
        <w:t>). Hampshire: EMEA.</w:t>
      </w:r>
    </w:p>
    <w:p w14:paraId="0D73F0E4" w14:textId="6D23EAA0" w:rsidR="004B09BB" w:rsidRPr="00423D4E" w:rsidRDefault="00B8283B" w:rsidP="004117D2">
      <w:pPr>
        <w:pStyle w:val="ListParagraph"/>
        <w:numPr>
          <w:ilvl w:val="0"/>
          <w:numId w:val="20"/>
        </w:numPr>
        <w:rPr>
          <w:rFonts w:cstheme="minorHAnsi"/>
        </w:rPr>
      </w:pPr>
      <w:r w:rsidRPr="00423D4E">
        <w:rPr>
          <w:rFonts w:cstheme="minorHAnsi"/>
        </w:rPr>
        <w:t>Steinfield, Charles &amp; Adelaar, Thomas &amp; Liu, Fang. (2005). Click and Mortar Strategies Viewed from the Web: A Content Analysis of Features Illustrating Integration Between Retailers’ Abstract Online and Offline Presence. Electronic Mark</w:t>
      </w:r>
      <w:r w:rsidRPr="00423D4E">
        <w:rPr>
          <w:rFonts w:cstheme="minorHAnsi"/>
        </w:rPr>
        <w:t>ets. 15. 199-212. 10.1080/10196780500208632.</w:t>
      </w:r>
    </w:p>
    <w:p w14:paraId="15ECDCB6" w14:textId="74DF7E3F" w:rsidR="00223438"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Thackeray, R., Neiger, B., Hanson, C., &amp; McKenzie, J. (2008). Enhancing Promotional Strategies Within Social Marketing Programs: Use of Web 2.0 Social Media. </w:t>
      </w:r>
      <w:r w:rsidRPr="00423D4E">
        <w:rPr>
          <w:rFonts w:cstheme="minorHAnsi"/>
          <w:iCs/>
          <w:color w:val="000000"/>
          <w:shd w:val="clear" w:color="auto" w:fill="FFFFFF"/>
        </w:rPr>
        <w:t>Health Promotion Practice</w:t>
      </w:r>
      <w:r w:rsidRPr="00423D4E">
        <w:rPr>
          <w:rFonts w:cstheme="minorHAnsi"/>
          <w:color w:val="000000"/>
          <w:shd w:val="clear" w:color="auto" w:fill="FFFFFF"/>
        </w:rPr>
        <w:t>, </w:t>
      </w:r>
      <w:r w:rsidRPr="00423D4E">
        <w:rPr>
          <w:rFonts w:cstheme="minorHAnsi"/>
          <w:iCs/>
          <w:color w:val="000000"/>
          <w:shd w:val="clear" w:color="auto" w:fill="FFFFFF"/>
        </w:rPr>
        <w:t>9</w:t>
      </w:r>
      <w:r w:rsidRPr="00423D4E">
        <w:rPr>
          <w:rFonts w:cstheme="minorHAnsi"/>
          <w:color w:val="000000"/>
          <w:shd w:val="clear" w:color="auto" w:fill="FFFFFF"/>
        </w:rPr>
        <w:t>(4), 338-343. doi: 10.117</w:t>
      </w:r>
      <w:r w:rsidRPr="00423D4E">
        <w:rPr>
          <w:rFonts w:cstheme="minorHAnsi"/>
          <w:color w:val="000000"/>
          <w:shd w:val="clear" w:color="auto" w:fill="FFFFFF"/>
        </w:rPr>
        <w:t>7/1524839908325335</w:t>
      </w:r>
    </w:p>
    <w:p w14:paraId="3CFB228F" w14:textId="2FCF58E2" w:rsidR="00311B2F"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Thompson, D., Hamilton, R., &amp; Rust, R. (2005). Feature Fatigue: When Product Capabilities Become Too Much of a Good Thing. </w:t>
      </w:r>
      <w:r w:rsidRPr="00423D4E">
        <w:rPr>
          <w:rFonts w:cstheme="minorHAnsi"/>
          <w:iCs/>
          <w:color w:val="000000"/>
          <w:shd w:val="clear" w:color="auto" w:fill="FFFFFF"/>
        </w:rPr>
        <w:t xml:space="preserve">Journal </w:t>
      </w:r>
      <w:r w:rsidR="00423D4E" w:rsidRPr="00423D4E">
        <w:rPr>
          <w:rFonts w:cstheme="minorHAnsi"/>
          <w:iCs/>
          <w:color w:val="000000"/>
          <w:shd w:val="clear" w:color="auto" w:fill="FFFFFF"/>
        </w:rPr>
        <w:t>of</w:t>
      </w:r>
      <w:r w:rsidRPr="00423D4E">
        <w:rPr>
          <w:rFonts w:cstheme="minorHAnsi"/>
          <w:iCs/>
          <w:color w:val="000000"/>
          <w:shd w:val="clear" w:color="auto" w:fill="FFFFFF"/>
        </w:rPr>
        <w:t xml:space="preserve"> Marketing Research</w:t>
      </w:r>
      <w:r w:rsidRPr="00423D4E">
        <w:rPr>
          <w:rFonts w:cstheme="minorHAnsi"/>
          <w:color w:val="000000"/>
          <w:shd w:val="clear" w:color="auto" w:fill="FFFFFF"/>
        </w:rPr>
        <w:t>, </w:t>
      </w:r>
      <w:r w:rsidRPr="00423D4E">
        <w:rPr>
          <w:rFonts w:cstheme="minorHAnsi"/>
          <w:iCs/>
          <w:color w:val="000000"/>
          <w:shd w:val="clear" w:color="auto" w:fill="FFFFFF"/>
        </w:rPr>
        <w:t>42</w:t>
      </w:r>
      <w:r w:rsidRPr="00423D4E">
        <w:rPr>
          <w:rFonts w:cstheme="minorHAnsi"/>
          <w:color w:val="000000"/>
          <w:shd w:val="clear" w:color="auto" w:fill="FFFFFF"/>
        </w:rPr>
        <w:t>(4), 431-442. doi: 10.1509/jmkr.2005.42.4.431</w:t>
      </w:r>
    </w:p>
    <w:p w14:paraId="28C25A4E" w14:textId="1B5E0D4D" w:rsidR="00901C80" w:rsidRPr="00423D4E" w:rsidRDefault="00B8283B" w:rsidP="004117D2">
      <w:pPr>
        <w:pStyle w:val="ListParagraph"/>
        <w:numPr>
          <w:ilvl w:val="0"/>
          <w:numId w:val="20"/>
        </w:numPr>
        <w:rPr>
          <w:rFonts w:cstheme="minorHAnsi"/>
        </w:rPr>
      </w:pPr>
      <w:r w:rsidRPr="00423D4E">
        <w:rPr>
          <w:rFonts w:cstheme="minorHAnsi"/>
          <w:color w:val="000000"/>
          <w:shd w:val="clear" w:color="auto" w:fill="FFFFFF"/>
        </w:rPr>
        <w:t xml:space="preserve">Vargo, S., &amp; Lusch, R. </w:t>
      </w:r>
      <w:r w:rsidRPr="00423D4E">
        <w:rPr>
          <w:rFonts w:cstheme="minorHAnsi"/>
          <w:color w:val="000000"/>
          <w:shd w:val="clear" w:color="auto" w:fill="FFFFFF"/>
        </w:rPr>
        <w:t>(2007). Service-dominant logic: continuing the evolution. </w:t>
      </w:r>
      <w:r w:rsidRPr="00423D4E">
        <w:rPr>
          <w:rFonts w:cstheme="minorHAnsi"/>
          <w:iCs/>
          <w:color w:val="000000"/>
          <w:shd w:val="clear" w:color="auto" w:fill="FFFFFF"/>
        </w:rPr>
        <w:t xml:space="preserve">Journal </w:t>
      </w:r>
      <w:r w:rsidR="0037713B" w:rsidRPr="00423D4E">
        <w:rPr>
          <w:rFonts w:cstheme="minorHAnsi"/>
          <w:iCs/>
          <w:color w:val="000000"/>
          <w:shd w:val="clear" w:color="auto" w:fill="FFFFFF"/>
        </w:rPr>
        <w:t>of</w:t>
      </w:r>
      <w:r w:rsidRPr="00423D4E">
        <w:rPr>
          <w:rFonts w:cstheme="minorHAnsi"/>
          <w:iCs/>
          <w:color w:val="000000"/>
          <w:shd w:val="clear" w:color="auto" w:fill="FFFFFF"/>
        </w:rPr>
        <w:t xml:space="preserve"> The Academy </w:t>
      </w:r>
      <w:r w:rsidR="00423D4E" w:rsidRPr="00423D4E">
        <w:rPr>
          <w:rFonts w:cstheme="minorHAnsi"/>
          <w:iCs/>
          <w:color w:val="000000"/>
          <w:shd w:val="clear" w:color="auto" w:fill="FFFFFF"/>
        </w:rPr>
        <w:t>of</w:t>
      </w:r>
      <w:r w:rsidRPr="00423D4E">
        <w:rPr>
          <w:rFonts w:cstheme="minorHAnsi"/>
          <w:iCs/>
          <w:color w:val="000000"/>
          <w:shd w:val="clear" w:color="auto" w:fill="FFFFFF"/>
        </w:rPr>
        <w:t xml:space="preserve"> Marketing Science</w:t>
      </w:r>
      <w:r w:rsidRPr="00423D4E">
        <w:rPr>
          <w:rFonts w:cstheme="minorHAnsi"/>
          <w:color w:val="000000"/>
          <w:shd w:val="clear" w:color="auto" w:fill="FFFFFF"/>
        </w:rPr>
        <w:t>, </w:t>
      </w:r>
      <w:r w:rsidRPr="00423D4E">
        <w:rPr>
          <w:rFonts w:cstheme="minorHAnsi"/>
          <w:iCs/>
          <w:color w:val="000000"/>
          <w:shd w:val="clear" w:color="auto" w:fill="FFFFFF"/>
        </w:rPr>
        <w:t>36</w:t>
      </w:r>
      <w:r w:rsidRPr="00423D4E">
        <w:rPr>
          <w:rFonts w:cstheme="minorHAnsi"/>
          <w:color w:val="000000"/>
          <w:shd w:val="clear" w:color="auto" w:fill="FFFFFF"/>
        </w:rPr>
        <w:t>(1), 1-10. doi: 10.1007/s11747-007-0069-6</w:t>
      </w:r>
    </w:p>
    <w:p w14:paraId="300B5511" w14:textId="1D32877F" w:rsidR="00AD7345" w:rsidRPr="00423D4E" w:rsidRDefault="00B8283B" w:rsidP="004117D2">
      <w:pPr>
        <w:pStyle w:val="ListParagraph"/>
        <w:numPr>
          <w:ilvl w:val="0"/>
          <w:numId w:val="20"/>
        </w:numPr>
        <w:rPr>
          <w:rFonts w:cstheme="minorHAnsi"/>
        </w:rPr>
      </w:pPr>
      <w:r w:rsidRPr="00423D4E">
        <w:rPr>
          <w:rFonts w:cstheme="minorHAnsi"/>
        </w:rPr>
        <w:t>Woodruffe H (1995). Services marketing. London: M&amp;E Pitman</w:t>
      </w:r>
    </w:p>
    <w:p w14:paraId="3684D334" w14:textId="0B0334A5" w:rsidR="00B74B7F" w:rsidRPr="00423D4E" w:rsidRDefault="00B8283B" w:rsidP="004117D2">
      <w:pPr>
        <w:pStyle w:val="ListParagraph"/>
        <w:numPr>
          <w:ilvl w:val="0"/>
          <w:numId w:val="20"/>
        </w:numPr>
        <w:rPr>
          <w:rFonts w:cstheme="minorHAnsi"/>
        </w:rPr>
      </w:pPr>
      <w:r w:rsidRPr="00423D4E">
        <w:rPr>
          <w:rFonts w:cstheme="minorHAnsi"/>
        </w:rPr>
        <w:t>Yoo, B., Donthu, N., &amp; Lee, S. (2000). An examinat</w:t>
      </w:r>
      <w:r w:rsidRPr="00423D4E">
        <w:rPr>
          <w:rFonts w:cstheme="minorHAnsi"/>
        </w:rPr>
        <w:t>ion of selected marketing mix elements and brand equity. Academy of Marketing Science Journal 28: 195-211.</w:t>
      </w:r>
    </w:p>
    <w:p w14:paraId="60240870" w14:textId="77777777" w:rsidR="0027476A" w:rsidRPr="0027476A" w:rsidRDefault="0027476A" w:rsidP="0027476A"/>
    <w:p w14:paraId="381EDFF1" w14:textId="1381E21E" w:rsidR="0027476A" w:rsidRDefault="0027476A" w:rsidP="0027476A"/>
    <w:p w14:paraId="07BFB440" w14:textId="6072C2F4" w:rsidR="0027476A" w:rsidRDefault="0027476A" w:rsidP="0027476A"/>
    <w:p w14:paraId="2DAE0453" w14:textId="77777777" w:rsidR="0027476A" w:rsidRPr="0027476A" w:rsidRDefault="0027476A" w:rsidP="0027476A"/>
    <w:p w14:paraId="309DD3FE" w14:textId="77777777" w:rsidR="00B75F48" w:rsidRPr="00B75F48" w:rsidRDefault="00B75F48" w:rsidP="00B75F48"/>
    <w:p w14:paraId="78356CDE" w14:textId="349E6D72" w:rsidR="00B75F48" w:rsidRDefault="00B75F48" w:rsidP="00B75F48"/>
    <w:p w14:paraId="3CD97E5D" w14:textId="77777777" w:rsidR="00B75F48" w:rsidRPr="00B75F48" w:rsidRDefault="00B75F48" w:rsidP="00B75F48"/>
    <w:sectPr w:rsidR="00B75F48" w:rsidRPr="00B75F48">
      <w:headerReference w:type="default" r:id="rId11"/>
      <w:footerReference w:type="default" r:id="rId12"/>
      <w:headerReference w:type="first" r:id="rId13"/>
      <w:footerReference w:type="first" r:id="rId14"/>
      <w:footnotePr>
        <w:pos w:val="beneathText"/>
      </w:footnotePr>
      <w:pgSz w:w="12240" w:h="15840"/>
      <w:pgMar w:top="1440" w:right="1440" w:bottom="1440" w:left="1440" w:header="720" w:footer="720" w:gutter="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038949" w14:textId="77777777" w:rsidR="00000000" w:rsidRDefault="00B8283B">
      <w:pPr>
        <w:spacing w:line="240" w:lineRule="auto"/>
      </w:pPr>
      <w:r>
        <w:separator/>
      </w:r>
    </w:p>
  </w:endnote>
  <w:endnote w:type="continuationSeparator" w:id="0">
    <w:p w14:paraId="21DBD0F7" w14:textId="77777777" w:rsidR="00000000" w:rsidRDefault="00B828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90966" w14:textId="2A2F7640" w:rsidR="00147053" w:rsidRDefault="00B8283B">
    <w:pPr>
      <w:pStyle w:val="Footer"/>
    </w:pPr>
    <w:r>
      <w:t>1706820</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C6E28A" w14:textId="3A95A3A2" w:rsidR="00147053" w:rsidRDefault="00B8283B">
    <w:pPr>
      <w:pStyle w:val="Footer"/>
    </w:pPr>
    <w:r>
      <w:t>1706820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4C565A" w14:textId="77777777" w:rsidR="00000000" w:rsidRDefault="00B8283B">
      <w:pPr>
        <w:spacing w:line="240" w:lineRule="auto"/>
      </w:pPr>
      <w:r>
        <w:separator/>
      </w:r>
    </w:p>
  </w:footnote>
  <w:footnote w:type="continuationSeparator" w:id="0">
    <w:p w14:paraId="6E92A712" w14:textId="77777777" w:rsidR="00000000" w:rsidRDefault="00B8283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2F5583" w14:textId="4700803B" w:rsidR="00147053" w:rsidRDefault="00B8283B">
    <w:pPr>
      <w:pStyle w:val="Header"/>
    </w:pPr>
    <w:sdt>
      <w:sdtPr>
        <w:rPr>
          <w:rStyle w:val="Strong"/>
        </w:rPr>
        <w:alias w:val="Running head"/>
        <w:id w:val="12739865"/>
        <w:placeholder>
          <w:docPart w:val="235BED65B6EE4C8BBF6C509B8CD6BC2D"/>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Social and ethical marketing</w:t>
        </w:r>
      </w:sdtContent>
    </w:sdt>
    <w: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2136E6">
      <w:rPr>
        <w:rStyle w:val="Strong"/>
        <w:noProof/>
      </w:rPr>
      <w:t>20</w:t>
    </w:r>
    <w:r>
      <w:rPr>
        <w:rStyle w:val="Strong"/>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731C2" w14:textId="6421E4F6" w:rsidR="00147053" w:rsidRDefault="00B8283B">
    <w:pPr>
      <w:pStyle w:val="Header"/>
      <w:rPr>
        <w:rStyle w:val="Strong"/>
      </w:rPr>
    </w:pPr>
    <w:r>
      <w:t>Social and Ethical Marketing</w:t>
    </w:r>
    <w: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sidR="00845609">
      <w:rPr>
        <w:rStyle w:val="Strong"/>
        <w:noProof/>
      </w:rPr>
      <w:t>1</w:t>
    </w:r>
    <w:r>
      <w:rPr>
        <w:rStyle w:val="Strong"/>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1006DA2"/>
    <w:multiLevelType w:val="hybridMultilevel"/>
    <w:tmpl w:val="191817CA"/>
    <w:lvl w:ilvl="0" w:tplc="1F6E28FA">
      <w:start w:val="1"/>
      <w:numFmt w:val="bullet"/>
      <w:lvlText w:val=""/>
      <w:lvlJc w:val="left"/>
      <w:pPr>
        <w:ind w:left="1440" w:hanging="360"/>
      </w:pPr>
      <w:rPr>
        <w:rFonts w:ascii="Symbol" w:hAnsi="Symbol" w:hint="default"/>
      </w:rPr>
    </w:lvl>
    <w:lvl w:ilvl="1" w:tplc="64B61718" w:tentative="1">
      <w:start w:val="1"/>
      <w:numFmt w:val="bullet"/>
      <w:lvlText w:val="o"/>
      <w:lvlJc w:val="left"/>
      <w:pPr>
        <w:ind w:left="2160" w:hanging="360"/>
      </w:pPr>
      <w:rPr>
        <w:rFonts w:ascii="Courier New" w:hAnsi="Courier New" w:cs="Courier New" w:hint="default"/>
      </w:rPr>
    </w:lvl>
    <w:lvl w:ilvl="2" w:tplc="6B6A5A04" w:tentative="1">
      <w:start w:val="1"/>
      <w:numFmt w:val="bullet"/>
      <w:lvlText w:val=""/>
      <w:lvlJc w:val="left"/>
      <w:pPr>
        <w:ind w:left="2880" w:hanging="360"/>
      </w:pPr>
      <w:rPr>
        <w:rFonts w:ascii="Wingdings" w:hAnsi="Wingdings" w:hint="default"/>
      </w:rPr>
    </w:lvl>
    <w:lvl w:ilvl="3" w:tplc="A37EB578" w:tentative="1">
      <w:start w:val="1"/>
      <w:numFmt w:val="bullet"/>
      <w:lvlText w:val=""/>
      <w:lvlJc w:val="left"/>
      <w:pPr>
        <w:ind w:left="3600" w:hanging="360"/>
      </w:pPr>
      <w:rPr>
        <w:rFonts w:ascii="Symbol" w:hAnsi="Symbol" w:hint="default"/>
      </w:rPr>
    </w:lvl>
    <w:lvl w:ilvl="4" w:tplc="32787162" w:tentative="1">
      <w:start w:val="1"/>
      <w:numFmt w:val="bullet"/>
      <w:lvlText w:val="o"/>
      <w:lvlJc w:val="left"/>
      <w:pPr>
        <w:ind w:left="4320" w:hanging="360"/>
      </w:pPr>
      <w:rPr>
        <w:rFonts w:ascii="Courier New" w:hAnsi="Courier New" w:cs="Courier New" w:hint="default"/>
      </w:rPr>
    </w:lvl>
    <w:lvl w:ilvl="5" w:tplc="3202CF68" w:tentative="1">
      <w:start w:val="1"/>
      <w:numFmt w:val="bullet"/>
      <w:lvlText w:val=""/>
      <w:lvlJc w:val="left"/>
      <w:pPr>
        <w:ind w:left="5040" w:hanging="360"/>
      </w:pPr>
      <w:rPr>
        <w:rFonts w:ascii="Wingdings" w:hAnsi="Wingdings" w:hint="default"/>
      </w:rPr>
    </w:lvl>
    <w:lvl w:ilvl="6" w:tplc="3FB4278A" w:tentative="1">
      <w:start w:val="1"/>
      <w:numFmt w:val="bullet"/>
      <w:lvlText w:val=""/>
      <w:lvlJc w:val="left"/>
      <w:pPr>
        <w:ind w:left="5760" w:hanging="360"/>
      </w:pPr>
      <w:rPr>
        <w:rFonts w:ascii="Symbol" w:hAnsi="Symbol" w:hint="default"/>
      </w:rPr>
    </w:lvl>
    <w:lvl w:ilvl="7" w:tplc="60424D38" w:tentative="1">
      <w:start w:val="1"/>
      <w:numFmt w:val="bullet"/>
      <w:lvlText w:val="o"/>
      <w:lvlJc w:val="left"/>
      <w:pPr>
        <w:ind w:left="6480" w:hanging="360"/>
      </w:pPr>
      <w:rPr>
        <w:rFonts w:ascii="Courier New" w:hAnsi="Courier New" w:cs="Courier New" w:hint="default"/>
      </w:rPr>
    </w:lvl>
    <w:lvl w:ilvl="8" w:tplc="C8C49CE6" w:tentative="1">
      <w:start w:val="1"/>
      <w:numFmt w:val="bullet"/>
      <w:lvlText w:val=""/>
      <w:lvlJc w:val="left"/>
      <w:pPr>
        <w:ind w:left="7200" w:hanging="360"/>
      </w:pPr>
      <w:rPr>
        <w:rFonts w:ascii="Wingdings" w:hAnsi="Wingdings" w:hint="default"/>
      </w:rPr>
    </w:lvl>
  </w:abstractNum>
  <w:abstractNum w:abstractNumId="11" w15:restartNumberingAfterBreak="0">
    <w:nsid w:val="1E722AE0"/>
    <w:multiLevelType w:val="hybridMultilevel"/>
    <w:tmpl w:val="2CB81A88"/>
    <w:lvl w:ilvl="0" w:tplc="8E4C6D60">
      <w:start w:val="1"/>
      <w:numFmt w:val="bullet"/>
      <w:lvlText w:val=""/>
      <w:lvlJc w:val="left"/>
      <w:pPr>
        <w:ind w:left="1440" w:hanging="360"/>
      </w:pPr>
      <w:rPr>
        <w:rFonts w:ascii="Symbol" w:hAnsi="Symbol" w:hint="default"/>
      </w:rPr>
    </w:lvl>
    <w:lvl w:ilvl="1" w:tplc="766C8018" w:tentative="1">
      <w:start w:val="1"/>
      <w:numFmt w:val="bullet"/>
      <w:lvlText w:val="o"/>
      <w:lvlJc w:val="left"/>
      <w:pPr>
        <w:ind w:left="2160" w:hanging="360"/>
      </w:pPr>
      <w:rPr>
        <w:rFonts w:ascii="Courier New" w:hAnsi="Courier New" w:cs="Courier New" w:hint="default"/>
      </w:rPr>
    </w:lvl>
    <w:lvl w:ilvl="2" w:tplc="BC38269A" w:tentative="1">
      <w:start w:val="1"/>
      <w:numFmt w:val="bullet"/>
      <w:lvlText w:val=""/>
      <w:lvlJc w:val="left"/>
      <w:pPr>
        <w:ind w:left="2880" w:hanging="360"/>
      </w:pPr>
      <w:rPr>
        <w:rFonts w:ascii="Wingdings" w:hAnsi="Wingdings" w:hint="default"/>
      </w:rPr>
    </w:lvl>
    <w:lvl w:ilvl="3" w:tplc="3934DBD6" w:tentative="1">
      <w:start w:val="1"/>
      <w:numFmt w:val="bullet"/>
      <w:lvlText w:val=""/>
      <w:lvlJc w:val="left"/>
      <w:pPr>
        <w:ind w:left="3600" w:hanging="360"/>
      </w:pPr>
      <w:rPr>
        <w:rFonts w:ascii="Symbol" w:hAnsi="Symbol" w:hint="default"/>
      </w:rPr>
    </w:lvl>
    <w:lvl w:ilvl="4" w:tplc="5E0A3024" w:tentative="1">
      <w:start w:val="1"/>
      <w:numFmt w:val="bullet"/>
      <w:lvlText w:val="o"/>
      <w:lvlJc w:val="left"/>
      <w:pPr>
        <w:ind w:left="4320" w:hanging="360"/>
      </w:pPr>
      <w:rPr>
        <w:rFonts w:ascii="Courier New" w:hAnsi="Courier New" w:cs="Courier New" w:hint="default"/>
      </w:rPr>
    </w:lvl>
    <w:lvl w:ilvl="5" w:tplc="1D9AFCDA" w:tentative="1">
      <w:start w:val="1"/>
      <w:numFmt w:val="bullet"/>
      <w:lvlText w:val=""/>
      <w:lvlJc w:val="left"/>
      <w:pPr>
        <w:ind w:left="5040" w:hanging="360"/>
      </w:pPr>
      <w:rPr>
        <w:rFonts w:ascii="Wingdings" w:hAnsi="Wingdings" w:hint="default"/>
      </w:rPr>
    </w:lvl>
    <w:lvl w:ilvl="6" w:tplc="D8BAE584" w:tentative="1">
      <w:start w:val="1"/>
      <w:numFmt w:val="bullet"/>
      <w:lvlText w:val=""/>
      <w:lvlJc w:val="left"/>
      <w:pPr>
        <w:ind w:left="5760" w:hanging="360"/>
      </w:pPr>
      <w:rPr>
        <w:rFonts w:ascii="Symbol" w:hAnsi="Symbol" w:hint="default"/>
      </w:rPr>
    </w:lvl>
    <w:lvl w:ilvl="7" w:tplc="BCFC853E" w:tentative="1">
      <w:start w:val="1"/>
      <w:numFmt w:val="bullet"/>
      <w:lvlText w:val="o"/>
      <w:lvlJc w:val="left"/>
      <w:pPr>
        <w:ind w:left="6480" w:hanging="360"/>
      </w:pPr>
      <w:rPr>
        <w:rFonts w:ascii="Courier New" w:hAnsi="Courier New" w:cs="Courier New" w:hint="default"/>
      </w:rPr>
    </w:lvl>
    <w:lvl w:ilvl="8" w:tplc="204EBF48" w:tentative="1">
      <w:start w:val="1"/>
      <w:numFmt w:val="bullet"/>
      <w:lvlText w:val=""/>
      <w:lvlJc w:val="left"/>
      <w:pPr>
        <w:ind w:left="7200" w:hanging="360"/>
      </w:pPr>
      <w:rPr>
        <w:rFonts w:ascii="Wingdings" w:hAnsi="Wingdings" w:hint="default"/>
      </w:rPr>
    </w:lvl>
  </w:abstractNum>
  <w:abstractNum w:abstractNumId="12" w15:restartNumberingAfterBreak="0">
    <w:nsid w:val="20730B54"/>
    <w:multiLevelType w:val="hybridMultilevel"/>
    <w:tmpl w:val="8110A890"/>
    <w:lvl w:ilvl="0" w:tplc="129A0A4A">
      <w:start w:val="1"/>
      <w:numFmt w:val="bullet"/>
      <w:lvlText w:val=""/>
      <w:lvlJc w:val="left"/>
      <w:pPr>
        <w:ind w:left="1440" w:hanging="360"/>
      </w:pPr>
      <w:rPr>
        <w:rFonts w:ascii="Symbol" w:hAnsi="Symbol" w:hint="default"/>
      </w:rPr>
    </w:lvl>
    <w:lvl w:ilvl="1" w:tplc="FE86FE4E" w:tentative="1">
      <w:start w:val="1"/>
      <w:numFmt w:val="bullet"/>
      <w:lvlText w:val="o"/>
      <w:lvlJc w:val="left"/>
      <w:pPr>
        <w:ind w:left="2160" w:hanging="360"/>
      </w:pPr>
      <w:rPr>
        <w:rFonts w:ascii="Courier New" w:hAnsi="Courier New" w:cs="Courier New" w:hint="default"/>
      </w:rPr>
    </w:lvl>
    <w:lvl w:ilvl="2" w:tplc="A0FEA0E4" w:tentative="1">
      <w:start w:val="1"/>
      <w:numFmt w:val="bullet"/>
      <w:lvlText w:val=""/>
      <w:lvlJc w:val="left"/>
      <w:pPr>
        <w:ind w:left="2880" w:hanging="360"/>
      </w:pPr>
      <w:rPr>
        <w:rFonts w:ascii="Wingdings" w:hAnsi="Wingdings" w:hint="default"/>
      </w:rPr>
    </w:lvl>
    <w:lvl w:ilvl="3" w:tplc="DAE2B066" w:tentative="1">
      <w:start w:val="1"/>
      <w:numFmt w:val="bullet"/>
      <w:lvlText w:val=""/>
      <w:lvlJc w:val="left"/>
      <w:pPr>
        <w:ind w:left="3600" w:hanging="360"/>
      </w:pPr>
      <w:rPr>
        <w:rFonts w:ascii="Symbol" w:hAnsi="Symbol" w:hint="default"/>
      </w:rPr>
    </w:lvl>
    <w:lvl w:ilvl="4" w:tplc="CE309F0A" w:tentative="1">
      <w:start w:val="1"/>
      <w:numFmt w:val="bullet"/>
      <w:lvlText w:val="o"/>
      <w:lvlJc w:val="left"/>
      <w:pPr>
        <w:ind w:left="4320" w:hanging="360"/>
      </w:pPr>
      <w:rPr>
        <w:rFonts w:ascii="Courier New" w:hAnsi="Courier New" w:cs="Courier New" w:hint="default"/>
      </w:rPr>
    </w:lvl>
    <w:lvl w:ilvl="5" w:tplc="D1E85F14" w:tentative="1">
      <w:start w:val="1"/>
      <w:numFmt w:val="bullet"/>
      <w:lvlText w:val=""/>
      <w:lvlJc w:val="left"/>
      <w:pPr>
        <w:ind w:left="5040" w:hanging="360"/>
      </w:pPr>
      <w:rPr>
        <w:rFonts w:ascii="Wingdings" w:hAnsi="Wingdings" w:hint="default"/>
      </w:rPr>
    </w:lvl>
    <w:lvl w:ilvl="6" w:tplc="FE26897C" w:tentative="1">
      <w:start w:val="1"/>
      <w:numFmt w:val="bullet"/>
      <w:lvlText w:val=""/>
      <w:lvlJc w:val="left"/>
      <w:pPr>
        <w:ind w:left="5760" w:hanging="360"/>
      </w:pPr>
      <w:rPr>
        <w:rFonts w:ascii="Symbol" w:hAnsi="Symbol" w:hint="default"/>
      </w:rPr>
    </w:lvl>
    <w:lvl w:ilvl="7" w:tplc="ED2AFC6A" w:tentative="1">
      <w:start w:val="1"/>
      <w:numFmt w:val="bullet"/>
      <w:lvlText w:val="o"/>
      <w:lvlJc w:val="left"/>
      <w:pPr>
        <w:ind w:left="6480" w:hanging="360"/>
      </w:pPr>
      <w:rPr>
        <w:rFonts w:ascii="Courier New" w:hAnsi="Courier New" w:cs="Courier New" w:hint="default"/>
      </w:rPr>
    </w:lvl>
    <w:lvl w:ilvl="8" w:tplc="278C74F2" w:tentative="1">
      <w:start w:val="1"/>
      <w:numFmt w:val="bullet"/>
      <w:lvlText w:val=""/>
      <w:lvlJc w:val="left"/>
      <w:pPr>
        <w:ind w:left="7200" w:hanging="360"/>
      </w:pPr>
      <w:rPr>
        <w:rFonts w:ascii="Wingdings" w:hAnsi="Wingdings" w:hint="default"/>
      </w:rPr>
    </w:lvl>
  </w:abstractNum>
  <w:abstractNum w:abstractNumId="13" w15:restartNumberingAfterBreak="0">
    <w:nsid w:val="3FE60E47"/>
    <w:multiLevelType w:val="hybridMultilevel"/>
    <w:tmpl w:val="C194CFBE"/>
    <w:lvl w:ilvl="0" w:tplc="6A524AA6">
      <w:start w:val="1"/>
      <w:numFmt w:val="bullet"/>
      <w:lvlText w:val=""/>
      <w:lvlJc w:val="left"/>
      <w:pPr>
        <w:ind w:left="1440" w:hanging="360"/>
      </w:pPr>
      <w:rPr>
        <w:rFonts w:ascii="Symbol" w:hAnsi="Symbol" w:hint="default"/>
      </w:rPr>
    </w:lvl>
    <w:lvl w:ilvl="1" w:tplc="3F784A00" w:tentative="1">
      <w:start w:val="1"/>
      <w:numFmt w:val="bullet"/>
      <w:lvlText w:val="o"/>
      <w:lvlJc w:val="left"/>
      <w:pPr>
        <w:ind w:left="2160" w:hanging="360"/>
      </w:pPr>
      <w:rPr>
        <w:rFonts w:ascii="Courier New" w:hAnsi="Courier New" w:cs="Courier New" w:hint="default"/>
      </w:rPr>
    </w:lvl>
    <w:lvl w:ilvl="2" w:tplc="526E9F52" w:tentative="1">
      <w:start w:val="1"/>
      <w:numFmt w:val="bullet"/>
      <w:lvlText w:val=""/>
      <w:lvlJc w:val="left"/>
      <w:pPr>
        <w:ind w:left="2880" w:hanging="360"/>
      </w:pPr>
      <w:rPr>
        <w:rFonts w:ascii="Wingdings" w:hAnsi="Wingdings" w:hint="default"/>
      </w:rPr>
    </w:lvl>
    <w:lvl w:ilvl="3" w:tplc="A5BE077A" w:tentative="1">
      <w:start w:val="1"/>
      <w:numFmt w:val="bullet"/>
      <w:lvlText w:val=""/>
      <w:lvlJc w:val="left"/>
      <w:pPr>
        <w:ind w:left="3600" w:hanging="360"/>
      </w:pPr>
      <w:rPr>
        <w:rFonts w:ascii="Symbol" w:hAnsi="Symbol" w:hint="default"/>
      </w:rPr>
    </w:lvl>
    <w:lvl w:ilvl="4" w:tplc="446C76D0" w:tentative="1">
      <w:start w:val="1"/>
      <w:numFmt w:val="bullet"/>
      <w:lvlText w:val="o"/>
      <w:lvlJc w:val="left"/>
      <w:pPr>
        <w:ind w:left="4320" w:hanging="360"/>
      </w:pPr>
      <w:rPr>
        <w:rFonts w:ascii="Courier New" w:hAnsi="Courier New" w:cs="Courier New" w:hint="default"/>
      </w:rPr>
    </w:lvl>
    <w:lvl w:ilvl="5" w:tplc="8FB47AF8" w:tentative="1">
      <w:start w:val="1"/>
      <w:numFmt w:val="bullet"/>
      <w:lvlText w:val=""/>
      <w:lvlJc w:val="left"/>
      <w:pPr>
        <w:ind w:left="5040" w:hanging="360"/>
      </w:pPr>
      <w:rPr>
        <w:rFonts w:ascii="Wingdings" w:hAnsi="Wingdings" w:hint="default"/>
      </w:rPr>
    </w:lvl>
    <w:lvl w:ilvl="6" w:tplc="EF9A66A6" w:tentative="1">
      <w:start w:val="1"/>
      <w:numFmt w:val="bullet"/>
      <w:lvlText w:val=""/>
      <w:lvlJc w:val="left"/>
      <w:pPr>
        <w:ind w:left="5760" w:hanging="360"/>
      </w:pPr>
      <w:rPr>
        <w:rFonts w:ascii="Symbol" w:hAnsi="Symbol" w:hint="default"/>
      </w:rPr>
    </w:lvl>
    <w:lvl w:ilvl="7" w:tplc="8E92F9AC" w:tentative="1">
      <w:start w:val="1"/>
      <w:numFmt w:val="bullet"/>
      <w:lvlText w:val="o"/>
      <w:lvlJc w:val="left"/>
      <w:pPr>
        <w:ind w:left="6480" w:hanging="360"/>
      </w:pPr>
      <w:rPr>
        <w:rFonts w:ascii="Courier New" w:hAnsi="Courier New" w:cs="Courier New" w:hint="default"/>
      </w:rPr>
    </w:lvl>
    <w:lvl w:ilvl="8" w:tplc="FECC9178" w:tentative="1">
      <w:start w:val="1"/>
      <w:numFmt w:val="bullet"/>
      <w:lvlText w:val=""/>
      <w:lvlJc w:val="left"/>
      <w:pPr>
        <w:ind w:left="7200" w:hanging="360"/>
      </w:pPr>
      <w:rPr>
        <w:rFonts w:ascii="Wingdings" w:hAnsi="Wingdings" w:hint="default"/>
      </w:rPr>
    </w:lvl>
  </w:abstractNum>
  <w:abstractNum w:abstractNumId="14"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6B9E6B66"/>
    <w:multiLevelType w:val="hybridMultilevel"/>
    <w:tmpl w:val="B3DC84E6"/>
    <w:lvl w:ilvl="0" w:tplc="AEC66BD0">
      <w:start w:val="1"/>
      <w:numFmt w:val="bullet"/>
      <w:lvlText w:val=""/>
      <w:lvlJc w:val="left"/>
      <w:pPr>
        <w:ind w:left="1440" w:hanging="360"/>
      </w:pPr>
      <w:rPr>
        <w:rFonts w:ascii="Symbol" w:hAnsi="Symbol" w:hint="default"/>
      </w:rPr>
    </w:lvl>
    <w:lvl w:ilvl="1" w:tplc="9EACBCAA" w:tentative="1">
      <w:start w:val="1"/>
      <w:numFmt w:val="bullet"/>
      <w:lvlText w:val="o"/>
      <w:lvlJc w:val="left"/>
      <w:pPr>
        <w:ind w:left="2160" w:hanging="360"/>
      </w:pPr>
      <w:rPr>
        <w:rFonts w:ascii="Courier New" w:hAnsi="Courier New" w:cs="Courier New" w:hint="default"/>
      </w:rPr>
    </w:lvl>
    <w:lvl w:ilvl="2" w:tplc="738420BC" w:tentative="1">
      <w:start w:val="1"/>
      <w:numFmt w:val="bullet"/>
      <w:lvlText w:val=""/>
      <w:lvlJc w:val="left"/>
      <w:pPr>
        <w:ind w:left="2880" w:hanging="360"/>
      </w:pPr>
      <w:rPr>
        <w:rFonts w:ascii="Wingdings" w:hAnsi="Wingdings" w:hint="default"/>
      </w:rPr>
    </w:lvl>
    <w:lvl w:ilvl="3" w:tplc="422A9800" w:tentative="1">
      <w:start w:val="1"/>
      <w:numFmt w:val="bullet"/>
      <w:lvlText w:val=""/>
      <w:lvlJc w:val="left"/>
      <w:pPr>
        <w:ind w:left="3600" w:hanging="360"/>
      </w:pPr>
      <w:rPr>
        <w:rFonts w:ascii="Symbol" w:hAnsi="Symbol" w:hint="default"/>
      </w:rPr>
    </w:lvl>
    <w:lvl w:ilvl="4" w:tplc="A926AF88" w:tentative="1">
      <w:start w:val="1"/>
      <w:numFmt w:val="bullet"/>
      <w:lvlText w:val="o"/>
      <w:lvlJc w:val="left"/>
      <w:pPr>
        <w:ind w:left="4320" w:hanging="360"/>
      </w:pPr>
      <w:rPr>
        <w:rFonts w:ascii="Courier New" w:hAnsi="Courier New" w:cs="Courier New" w:hint="default"/>
      </w:rPr>
    </w:lvl>
    <w:lvl w:ilvl="5" w:tplc="997A7EF2" w:tentative="1">
      <w:start w:val="1"/>
      <w:numFmt w:val="bullet"/>
      <w:lvlText w:val=""/>
      <w:lvlJc w:val="left"/>
      <w:pPr>
        <w:ind w:left="5040" w:hanging="360"/>
      </w:pPr>
      <w:rPr>
        <w:rFonts w:ascii="Wingdings" w:hAnsi="Wingdings" w:hint="default"/>
      </w:rPr>
    </w:lvl>
    <w:lvl w:ilvl="6" w:tplc="8F26247C" w:tentative="1">
      <w:start w:val="1"/>
      <w:numFmt w:val="bullet"/>
      <w:lvlText w:val=""/>
      <w:lvlJc w:val="left"/>
      <w:pPr>
        <w:ind w:left="5760" w:hanging="360"/>
      </w:pPr>
      <w:rPr>
        <w:rFonts w:ascii="Symbol" w:hAnsi="Symbol" w:hint="default"/>
      </w:rPr>
    </w:lvl>
    <w:lvl w:ilvl="7" w:tplc="2A08BE86" w:tentative="1">
      <w:start w:val="1"/>
      <w:numFmt w:val="bullet"/>
      <w:lvlText w:val="o"/>
      <w:lvlJc w:val="left"/>
      <w:pPr>
        <w:ind w:left="6480" w:hanging="360"/>
      </w:pPr>
      <w:rPr>
        <w:rFonts w:ascii="Courier New" w:hAnsi="Courier New" w:cs="Courier New" w:hint="default"/>
      </w:rPr>
    </w:lvl>
    <w:lvl w:ilvl="8" w:tplc="94922BD0" w:tentative="1">
      <w:start w:val="1"/>
      <w:numFmt w:val="bullet"/>
      <w:lvlText w:val=""/>
      <w:lvlJc w:val="left"/>
      <w:pPr>
        <w:ind w:left="7200" w:hanging="360"/>
      </w:pPr>
      <w:rPr>
        <w:rFonts w:ascii="Wingdings" w:hAnsi="Wingdings" w:hint="default"/>
      </w:rPr>
    </w:lvl>
  </w:abstractNum>
  <w:abstractNum w:abstractNumId="17"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8"/>
  </w:num>
  <w:num w:numId="13">
    <w:abstractNumId w:val="15"/>
  </w:num>
  <w:num w:numId="14">
    <w:abstractNumId w:val="14"/>
  </w:num>
  <w:num w:numId="15">
    <w:abstractNumId w:val="17"/>
  </w:num>
  <w:num w:numId="16">
    <w:abstractNumId w:val="13"/>
  </w:num>
  <w:num w:numId="17">
    <w:abstractNumId w:val="16"/>
  </w:num>
  <w:num w:numId="18">
    <w:abstractNumId w:val="11"/>
  </w:num>
  <w:num w:numId="19">
    <w:abstractNumId w:val="12"/>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03CA"/>
    <w:rsid w:val="00000BD1"/>
    <w:rsid w:val="0000147E"/>
    <w:rsid w:val="00007EA7"/>
    <w:rsid w:val="00022214"/>
    <w:rsid w:val="00035873"/>
    <w:rsid w:val="0004328A"/>
    <w:rsid w:val="0005696F"/>
    <w:rsid w:val="00061D57"/>
    <w:rsid w:val="00071CBB"/>
    <w:rsid w:val="00073A5C"/>
    <w:rsid w:val="00074521"/>
    <w:rsid w:val="00093915"/>
    <w:rsid w:val="00097776"/>
    <w:rsid w:val="000B2B60"/>
    <w:rsid w:val="000D1760"/>
    <w:rsid w:val="000D3F41"/>
    <w:rsid w:val="000D5EE3"/>
    <w:rsid w:val="000E460A"/>
    <w:rsid w:val="000F7598"/>
    <w:rsid w:val="00104CF9"/>
    <w:rsid w:val="00120B5D"/>
    <w:rsid w:val="00121DEA"/>
    <w:rsid w:val="00123EE2"/>
    <w:rsid w:val="00135B1C"/>
    <w:rsid w:val="001455FD"/>
    <w:rsid w:val="00147053"/>
    <w:rsid w:val="001543FB"/>
    <w:rsid w:val="001545FF"/>
    <w:rsid w:val="00165EC0"/>
    <w:rsid w:val="001863D7"/>
    <w:rsid w:val="00186B9C"/>
    <w:rsid w:val="00193F5A"/>
    <w:rsid w:val="001A2020"/>
    <w:rsid w:val="001E1090"/>
    <w:rsid w:val="00202873"/>
    <w:rsid w:val="002136E6"/>
    <w:rsid w:val="0021775E"/>
    <w:rsid w:val="002217B3"/>
    <w:rsid w:val="00223438"/>
    <w:rsid w:val="00226F21"/>
    <w:rsid w:val="00243499"/>
    <w:rsid w:val="00244F06"/>
    <w:rsid w:val="00250561"/>
    <w:rsid w:val="00263F2F"/>
    <w:rsid w:val="00265D4B"/>
    <w:rsid w:val="00266AEA"/>
    <w:rsid w:val="0027476A"/>
    <w:rsid w:val="002818EE"/>
    <w:rsid w:val="0028691B"/>
    <w:rsid w:val="002908B6"/>
    <w:rsid w:val="00290904"/>
    <w:rsid w:val="00291466"/>
    <w:rsid w:val="00295CF7"/>
    <w:rsid w:val="002F06F8"/>
    <w:rsid w:val="00311B2F"/>
    <w:rsid w:val="0031732E"/>
    <w:rsid w:val="0034282E"/>
    <w:rsid w:val="003451C2"/>
    <w:rsid w:val="0035276E"/>
    <w:rsid w:val="00355DCA"/>
    <w:rsid w:val="0035762C"/>
    <w:rsid w:val="00371E3A"/>
    <w:rsid w:val="0037713B"/>
    <w:rsid w:val="00385620"/>
    <w:rsid w:val="003C0549"/>
    <w:rsid w:val="003D6AD9"/>
    <w:rsid w:val="003E0B30"/>
    <w:rsid w:val="003E4576"/>
    <w:rsid w:val="003F7B76"/>
    <w:rsid w:val="0040060E"/>
    <w:rsid w:val="004016F8"/>
    <w:rsid w:val="004030E2"/>
    <w:rsid w:val="004117D2"/>
    <w:rsid w:val="004201B0"/>
    <w:rsid w:val="00423D4E"/>
    <w:rsid w:val="0045557E"/>
    <w:rsid w:val="004557B6"/>
    <w:rsid w:val="00474701"/>
    <w:rsid w:val="0047591E"/>
    <w:rsid w:val="004900C3"/>
    <w:rsid w:val="00491E23"/>
    <w:rsid w:val="004A21DD"/>
    <w:rsid w:val="004B09BB"/>
    <w:rsid w:val="004C640D"/>
    <w:rsid w:val="004E26A4"/>
    <w:rsid w:val="004E5606"/>
    <w:rsid w:val="004F6780"/>
    <w:rsid w:val="00500F20"/>
    <w:rsid w:val="00511234"/>
    <w:rsid w:val="005172B7"/>
    <w:rsid w:val="005208D7"/>
    <w:rsid w:val="00522770"/>
    <w:rsid w:val="00531571"/>
    <w:rsid w:val="00531EC5"/>
    <w:rsid w:val="00550B96"/>
    <w:rsid w:val="00551A02"/>
    <w:rsid w:val="005534FA"/>
    <w:rsid w:val="005669B3"/>
    <w:rsid w:val="00570B3A"/>
    <w:rsid w:val="005721FA"/>
    <w:rsid w:val="005746EE"/>
    <w:rsid w:val="00583A63"/>
    <w:rsid w:val="00593E09"/>
    <w:rsid w:val="005959DF"/>
    <w:rsid w:val="005A492D"/>
    <w:rsid w:val="005B37CD"/>
    <w:rsid w:val="005D3A03"/>
    <w:rsid w:val="005E767E"/>
    <w:rsid w:val="005F16D1"/>
    <w:rsid w:val="00614304"/>
    <w:rsid w:val="00621AFD"/>
    <w:rsid w:val="006335FA"/>
    <w:rsid w:val="00644A97"/>
    <w:rsid w:val="00651D0A"/>
    <w:rsid w:val="006667BD"/>
    <w:rsid w:val="00675E20"/>
    <w:rsid w:val="00686573"/>
    <w:rsid w:val="00705024"/>
    <w:rsid w:val="00707037"/>
    <w:rsid w:val="007129CB"/>
    <w:rsid w:val="00743DA7"/>
    <w:rsid w:val="007564D8"/>
    <w:rsid w:val="00765E93"/>
    <w:rsid w:val="007752BE"/>
    <w:rsid w:val="00790230"/>
    <w:rsid w:val="0079277E"/>
    <w:rsid w:val="007B22B8"/>
    <w:rsid w:val="007B3718"/>
    <w:rsid w:val="007E45E2"/>
    <w:rsid w:val="007E53DC"/>
    <w:rsid w:val="007F1293"/>
    <w:rsid w:val="007F2418"/>
    <w:rsid w:val="007F4B0B"/>
    <w:rsid w:val="007F6ACB"/>
    <w:rsid w:val="008002C0"/>
    <w:rsid w:val="00802673"/>
    <w:rsid w:val="008076C4"/>
    <w:rsid w:val="008202D0"/>
    <w:rsid w:val="00823BDD"/>
    <w:rsid w:val="00826905"/>
    <w:rsid w:val="00831714"/>
    <w:rsid w:val="00832B59"/>
    <w:rsid w:val="00833534"/>
    <w:rsid w:val="00844E2C"/>
    <w:rsid w:val="00845609"/>
    <w:rsid w:val="00873AE1"/>
    <w:rsid w:val="008749ED"/>
    <w:rsid w:val="00886C0D"/>
    <w:rsid w:val="008B428F"/>
    <w:rsid w:val="008C0171"/>
    <w:rsid w:val="008C31FA"/>
    <w:rsid w:val="008C5323"/>
    <w:rsid w:val="008C6FAB"/>
    <w:rsid w:val="008C78D9"/>
    <w:rsid w:val="008C7F96"/>
    <w:rsid w:val="008D443C"/>
    <w:rsid w:val="008E3573"/>
    <w:rsid w:val="008E51AA"/>
    <w:rsid w:val="008F06D6"/>
    <w:rsid w:val="008F7A9F"/>
    <w:rsid w:val="009009E0"/>
    <w:rsid w:val="00901C80"/>
    <w:rsid w:val="009224DB"/>
    <w:rsid w:val="00926FD6"/>
    <w:rsid w:val="009270E3"/>
    <w:rsid w:val="00935772"/>
    <w:rsid w:val="00943680"/>
    <w:rsid w:val="0094602C"/>
    <w:rsid w:val="009610EF"/>
    <w:rsid w:val="009627DC"/>
    <w:rsid w:val="00962DE4"/>
    <w:rsid w:val="00970EF7"/>
    <w:rsid w:val="00971DBA"/>
    <w:rsid w:val="00977EA1"/>
    <w:rsid w:val="00985639"/>
    <w:rsid w:val="00992928"/>
    <w:rsid w:val="00994406"/>
    <w:rsid w:val="00996215"/>
    <w:rsid w:val="009A580E"/>
    <w:rsid w:val="009A6A3B"/>
    <w:rsid w:val="00A05984"/>
    <w:rsid w:val="00A10359"/>
    <w:rsid w:val="00A15614"/>
    <w:rsid w:val="00A1565E"/>
    <w:rsid w:val="00A16431"/>
    <w:rsid w:val="00A31806"/>
    <w:rsid w:val="00A31C54"/>
    <w:rsid w:val="00A31F63"/>
    <w:rsid w:val="00A3557A"/>
    <w:rsid w:val="00A3645D"/>
    <w:rsid w:val="00A53597"/>
    <w:rsid w:val="00A54E9B"/>
    <w:rsid w:val="00A603CA"/>
    <w:rsid w:val="00A60C80"/>
    <w:rsid w:val="00A668B0"/>
    <w:rsid w:val="00A66AF6"/>
    <w:rsid w:val="00A67900"/>
    <w:rsid w:val="00A8126D"/>
    <w:rsid w:val="00AA12AB"/>
    <w:rsid w:val="00AA6823"/>
    <w:rsid w:val="00AC1E6A"/>
    <w:rsid w:val="00AC342A"/>
    <w:rsid w:val="00AD0F48"/>
    <w:rsid w:val="00AD7345"/>
    <w:rsid w:val="00AF07E1"/>
    <w:rsid w:val="00AF5B94"/>
    <w:rsid w:val="00B0444D"/>
    <w:rsid w:val="00B20480"/>
    <w:rsid w:val="00B2494B"/>
    <w:rsid w:val="00B437E9"/>
    <w:rsid w:val="00B61EA3"/>
    <w:rsid w:val="00B66E0A"/>
    <w:rsid w:val="00B73200"/>
    <w:rsid w:val="00B73A66"/>
    <w:rsid w:val="00B74B7F"/>
    <w:rsid w:val="00B75F48"/>
    <w:rsid w:val="00B81994"/>
    <w:rsid w:val="00B823AA"/>
    <w:rsid w:val="00B8283B"/>
    <w:rsid w:val="00B843E8"/>
    <w:rsid w:val="00B84417"/>
    <w:rsid w:val="00B926E2"/>
    <w:rsid w:val="00B963F3"/>
    <w:rsid w:val="00BA2D6F"/>
    <w:rsid w:val="00BA45DB"/>
    <w:rsid w:val="00BC5F55"/>
    <w:rsid w:val="00BE0B78"/>
    <w:rsid w:val="00BF3C23"/>
    <w:rsid w:val="00BF4184"/>
    <w:rsid w:val="00BF602C"/>
    <w:rsid w:val="00BF78BF"/>
    <w:rsid w:val="00C03C28"/>
    <w:rsid w:val="00C05B3F"/>
    <w:rsid w:val="00C0601E"/>
    <w:rsid w:val="00C17679"/>
    <w:rsid w:val="00C25C5C"/>
    <w:rsid w:val="00C30063"/>
    <w:rsid w:val="00C31D30"/>
    <w:rsid w:val="00C32440"/>
    <w:rsid w:val="00C35916"/>
    <w:rsid w:val="00C37A1B"/>
    <w:rsid w:val="00C541DF"/>
    <w:rsid w:val="00C614F7"/>
    <w:rsid w:val="00C70971"/>
    <w:rsid w:val="00C74047"/>
    <w:rsid w:val="00C7436F"/>
    <w:rsid w:val="00C75654"/>
    <w:rsid w:val="00C84DAC"/>
    <w:rsid w:val="00C86AF7"/>
    <w:rsid w:val="00CA703F"/>
    <w:rsid w:val="00CB4E7C"/>
    <w:rsid w:val="00CB6C84"/>
    <w:rsid w:val="00CB6F97"/>
    <w:rsid w:val="00CC4627"/>
    <w:rsid w:val="00CD0788"/>
    <w:rsid w:val="00CD1A82"/>
    <w:rsid w:val="00CD2E5E"/>
    <w:rsid w:val="00CD6E39"/>
    <w:rsid w:val="00CF6E91"/>
    <w:rsid w:val="00D04438"/>
    <w:rsid w:val="00D174F4"/>
    <w:rsid w:val="00D20A4C"/>
    <w:rsid w:val="00D40589"/>
    <w:rsid w:val="00D4620C"/>
    <w:rsid w:val="00D60171"/>
    <w:rsid w:val="00D65B32"/>
    <w:rsid w:val="00D710E1"/>
    <w:rsid w:val="00D81C7D"/>
    <w:rsid w:val="00D85B68"/>
    <w:rsid w:val="00D90F70"/>
    <w:rsid w:val="00DA2344"/>
    <w:rsid w:val="00DB1543"/>
    <w:rsid w:val="00DB6D88"/>
    <w:rsid w:val="00DC23CC"/>
    <w:rsid w:val="00DD3084"/>
    <w:rsid w:val="00DD5DFF"/>
    <w:rsid w:val="00DE0B37"/>
    <w:rsid w:val="00DE315B"/>
    <w:rsid w:val="00DF0218"/>
    <w:rsid w:val="00E11078"/>
    <w:rsid w:val="00E2553D"/>
    <w:rsid w:val="00E3137F"/>
    <w:rsid w:val="00E6004D"/>
    <w:rsid w:val="00E60183"/>
    <w:rsid w:val="00E7016D"/>
    <w:rsid w:val="00E81978"/>
    <w:rsid w:val="00E844B8"/>
    <w:rsid w:val="00E937EC"/>
    <w:rsid w:val="00EC4B38"/>
    <w:rsid w:val="00EC5759"/>
    <w:rsid w:val="00EC5C88"/>
    <w:rsid w:val="00EE26C4"/>
    <w:rsid w:val="00EE3BA8"/>
    <w:rsid w:val="00EE3E01"/>
    <w:rsid w:val="00EE772F"/>
    <w:rsid w:val="00EF47C8"/>
    <w:rsid w:val="00F207E5"/>
    <w:rsid w:val="00F217BE"/>
    <w:rsid w:val="00F30F46"/>
    <w:rsid w:val="00F32D10"/>
    <w:rsid w:val="00F379B7"/>
    <w:rsid w:val="00F525FA"/>
    <w:rsid w:val="00F52C17"/>
    <w:rsid w:val="00F6022F"/>
    <w:rsid w:val="00F75787"/>
    <w:rsid w:val="00F83F4C"/>
    <w:rsid w:val="00F84586"/>
    <w:rsid w:val="00F849C5"/>
    <w:rsid w:val="00F9010D"/>
    <w:rsid w:val="00F95506"/>
    <w:rsid w:val="00FA115B"/>
    <w:rsid w:val="00FB3A65"/>
    <w:rsid w:val="00FB7FC7"/>
    <w:rsid w:val="00FC25A4"/>
    <w:rsid w:val="00FC5632"/>
    <w:rsid w:val="00FD0094"/>
    <w:rsid w:val="00FF09BB"/>
    <w:rsid w:val="00FF1FA3"/>
    <w:rsid w:val="00FF2002"/>
    <w:rsid w:val="00FF54D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C85BA"/>
  <w15:chartTrackingRefBased/>
  <w15:docId w15:val="{89CE55D2-17B5-4C0B-94F7-8D8A6FFA4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styleId="Hyperlink">
    <w:name w:val="Hyperlink"/>
    <w:basedOn w:val="DefaultParagraphFont"/>
    <w:uiPriority w:val="99"/>
    <w:unhideWhenUsed/>
    <w:rsid w:val="004E5606"/>
    <w:rPr>
      <w:color w:val="0000FF"/>
      <w:u w:val="single"/>
    </w:rPr>
  </w:style>
  <w:style w:type="character" w:customStyle="1" w:styleId="UnresolvedMention1">
    <w:name w:val="Unresolved Mention1"/>
    <w:basedOn w:val="DefaultParagraphFont"/>
    <w:uiPriority w:val="99"/>
    <w:semiHidden/>
    <w:unhideWhenUsed/>
    <w:rsid w:val="00823BDD"/>
    <w:rPr>
      <w:color w:val="605E5C"/>
      <w:shd w:val="clear" w:color="auto" w:fill="E1DFDD"/>
    </w:rPr>
  </w:style>
  <w:style w:type="paragraph" w:styleId="TOC1">
    <w:name w:val="toc 1"/>
    <w:basedOn w:val="Normal"/>
    <w:next w:val="Normal"/>
    <w:autoRedefine/>
    <w:uiPriority w:val="39"/>
    <w:unhideWhenUsed/>
    <w:rsid w:val="0047591E"/>
    <w:pPr>
      <w:spacing w:after="100"/>
    </w:pPr>
  </w:style>
  <w:style w:type="paragraph" w:styleId="TOC2">
    <w:name w:val="toc 2"/>
    <w:basedOn w:val="Normal"/>
    <w:next w:val="Normal"/>
    <w:autoRedefine/>
    <w:uiPriority w:val="39"/>
    <w:unhideWhenUsed/>
    <w:rsid w:val="0047591E"/>
    <w:pPr>
      <w:spacing w:after="100"/>
      <w:ind w:left="240"/>
    </w:pPr>
  </w:style>
  <w:style w:type="paragraph" w:styleId="TOC3">
    <w:name w:val="toc 3"/>
    <w:basedOn w:val="Normal"/>
    <w:next w:val="Normal"/>
    <w:autoRedefine/>
    <w:uiPriority w:val="39"/>
    <w:unhideWhenUsed/>
    <w:rsid w:val="0047591E"/>
    <w:pPr>
      <w:spacing w:after="100"/>
      <w:ind w:left="480"/>
    </w:pPr>
  </w:style>
  <w:style w:type="character" w:customStyle="1" w:styleId="UnresolvedMention2">
    <w:name w:val="Unresolved Mention2"/>
    <w:basedOn w:val="DefaultParagraphFont"/>
    <w:uiPriority w:val="99"/>
    <w:semiHidden/>
    <w:unhideWhenUsed/>
    <w:rsid w:val="002434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emeraldinsight.com/author/Gr%C3%B6nroos%2C+Christian" TargetMode="External"/><Relationship Id="rId4" Type="http://schemas.openxmlformats.org/officeDocument/2006/relationships/styles" Target="styles.xml"/><Relationship Id="rId9" Type="http://schemas.openxmlformats.org/officeDocument/2006/relationships/hyperlink" Target="http://www.konkurrensverket.se/globalassets/forskning/projekt/pricing-strategies-in-e-commerce-bricks-vs-clicks.pdf"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997CF13E33344A4982B8DDAD84A0B45"/>
        <w:category>
          <w:name w:val="General"/>
          <w:gallery w:val="placeholder"/>
        </w:category>
        <w:types>
          <w:type w:val="bbPlcHdr"/>
        </w:types>
        <w:behaviors>
          <w:behavior w:val="content"/>
        </w:behaviors>
        <w:guid w:val="{47F39EBD-61BD-4A56-8EA0-370B53DB3BF8}"/>
      </w:docPartPr>
      <w:docPartBody>
        <w:p w:rsidR="00FC5632" w:rsidRDefault="00225409">
          <w:pPr>
            <w:pStyle w:val="F997CF13E33344A4982B8DDAD84A0B45"/>
          </w:pPr>
          <w:r>
            <w:t>[Title Here, up to 12 Words, on One to Two Lines]</w:t>
          </w:r>
        </w:p>
      </w:docPartBody>
    </w:docPart>
    <w:docPart>
      <w:docPartPr>
        <w:name w:val="235BED65B6EE4C8BBF6C509B8CD6BC2D"/>
        <w:category>
          <w:name w:val="General"/>
          <w:gallery w:val="placeholder"/>
        </w:category>
        <w:types>
          <w:type w:val="bbPlcHdr"/>
        </w:types>
        <w:behaviors>
          <w:behavior w:val="content"/>
        </w:behaviors>
        <w:guid w:val="{6DA53D93-69B5-4843-B15D-B977614C505E}"/>
      </w:docPartPr>
      <w:docPartBody>
        <w:p w:rsidR="00FC5632" w:rsidRDefault="00225409">
          <w:pPr>
            <w:pStyle w:val="235BED65B6EE4C8BBF6C509B8CD6BC2D"/>
          </w:pPr>
          <w:r w:rsidRPr="005D3A03">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632"/>
    <w:rsid w:val="000F52BB"/>
    <w:rsid w:val="001C0FE4"/>
    <w:rsid w:val="00225409"/>
    <w:rsid w:val="00EE2491"/>
    <w:rsid w:val="00FC5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997CF13E33344A4982B8DDAD84A0B45">
    <w:name w:val="F997CF13E33344A4982B8DDAD84A0B45"/>
  </w:style>
  <w:style w:type="paragraph" w:customStyle="1" w:styleId="0094FCC536CF49438B0FAECFBDD492A7">
    <w:name w:val="0094FCC536CF49438B0FAECFBDD492A7"/>
  </w:style>
  <w:style w:type="paragraph" w:customStyle="1" w:styleId="1BA3728371994EBD96F54F9ACB6A91D6">
    <w:name w:val="1BA3728371994EBD96F54F9ACB6A91D6"/>
  </w:style>
  <w:style w:type="paragraph" w:customStyle="1" w:styleId="19C1550383E24E8AB33A951ADFA84FD8">
    <w:name w:val="19C1550383E24E8AB33A951ADFA84FD8"/>
  </w:style>
  <w:style w:type="paragraph" w:customStyle="1" w:styleId="632DED0E655E4DB19528771814C68EEF">
    <w:name w:val="632DED0E655E4DB19528771814C68EEF"/>
  </w:style>
  <w:style w:type="paragraph" w:customStyle="1" w:styleId="DE9DD63E5FE74F9D91E42C1BF0D2B2A8">
    <w:name w:val="DE9DD63E5FE74F9D91E42C1BF0D2B2A8"/>
  </w:style>
  <w:style w:type="character" w:styleId="Emphasis">
    <w:name w:val="Emphasis"/>
    <w:basedOn w:val="DefaultParagraphFont"/>
    <w:uiPriority w:val="4"/>
    <w:unhideWhenUsed/>
    <w:qFormat/>
    <w:rPr>
      <w:i/>
      <w:iCs/>
    </w:rPr>
  </w:style>
  <w:style w:type="paragraph" w:customStyle="1" w:styleId="DB1268E0DF9E44BC91F6ED1873B49879">
    <w:name w:val="DB1268E0DF9E44BC91F6ED1873B49879"/>
  </w:style>
  <w:style w:type="paragraph" w:customStyle="1" w:styleId="CE54D338489F48789F86C300C2F2925F">
    <w:name w:val="CE54D338489F48789F86C300C2F2925F"/>
  </w:style>
  <w:style w:type="paragraph" w:customStyle="1" w:styleId="81F83C9929444581945FAA54BFB1A233">
    <w:name w:val="81F83C9929444581945FAA54BFB1A233"/>
  </w:style>
  <w:style w:type="paragraph" w:customStyle="1" w:styleId="CDD173CA26AB4BC79155BDB9AE2F24D2">
    <w:name w:val="CDD173CA26AB4BC79155BDB9AE2F24D2"/>
  </w:style>
  <w:style w:type="paragraph" w:customStyle="1" w:styleId="7744A06D575D455B987088BA1646124C">
    <w:name w:val="7744A06D575D455B987088BA1646124C"/>
  </w:style>
  <w:style w:type="paragraph" w:customStyle="1" w:styleId="50FF7505A8554A96B9D5F2164402B59F">
    <w:name w:val="50FF7505A8554A96B9D5F2164402B59F"/>
  </w:style>
  <w:style w:type="paragraph" w:customStyle="1" w:styleId="0E7BF6DFC4C14A2EAA6C94721725A8ED">
    <w:name w:val="0E7BF6DFC4C14A2EAA6C94721725A8ED"/>
  </w:style>
  <w:style w:type="paragraph" w:customStyle="1" w:styleId="2A2B87AB1E47405E8B7AECC083799460">
    <w:name w:val="2A2B87AB1E47405E8B7AECC083799460"/>
  </w:style>
  <w:style w:type="paragraph" w:customStyle="1" w:styleId="3A21A894D36A4018A2D1922E6034CB54">
    <w:name w:val="3A21A894D36A4018A2D1922E6034CB54"/>
  </w:style>
  <w:style w:type="paragraph" w:customStyle="1" w:styleId="DF5C43F934FC449CBCB62103CCDB890C">
    <w:name w:val="DF5C43F934FC449CBCB62103CCDB890C"/>
  </w:style>
  <w:style w:type="paragraph" w:customStyle="1" w:styleId="3C3EDED8FEDA4A1F91A881ED7FF88884">
    <w:name w:val="3C3EDED8FEDA4A1F91A881ED7FF88884"/>
  </w:style>
  <w:style w:type="paragraph" w:customStyle="1" w:styleId="62507B81758B4C919B943ECAABE25ED2">
    <w:name w:val="62507B81758B4C919B943ECAABE25ED2"/>
  </w:style>
  <w:style w:type="paragraph" w:customStyle="1" w:styleId="88E5B27FD9FE4C15B8D1CF1774171F69">
    <w:name w:val="88E5B27FD9FE4C15B8D1CF1774171F69"/>
  </w:style>
  <w:style w:type="paragraph" w:customStyle="1" w:styleId="0E95A524CFDA43279AE75C52C4BAEA74">
    <w:name w:val="0E95A524CFDA43279AE75C52C4BAEA74"/>
  </w:style>
  <w:style w:type="paragraph" w:customStyle="1" w:styleId="F5B3393C96D842D480A8D44D4FCAF41F">
    <w:name w:val="F5B3393C96D842D480A8D44D4FCAF41F"/>
  </w:style>
  <w:style w:type="paragraph" w:customStyle="1" w:styleId="BFF3106E5AE04DE0939A276922A64AA3">
    <w:name w:val="BFF3106E5AE04DE0939A276922A64AA3"/>
  </w:style>
  <w:style w:type="paragraph" w:customStyle="1" w:styleId="2BD9A872814A4BDE9EC4FFC540CD3194">
    <w:name w:val="2BD9A872814A4BDE9EC4FFC540CD3194"/>
  </w:style>
  <w:style w:type="paragraph" w:customStyle="1" w:styleId="998316FA7A0E43CFAFC2E6404886CA8A">
    <w:name w:val="998316FA7A0E43CFAFC2E6404886CA8A"/>
  </w:style>
  <w:style w:type="paragraph" w:customStyle="1" w:styleId="63F4B723BECD4A1CB87D495C5F0EB5B3">
    <w:name w:val="63F4B723BECD4A1CB87D495C5F0EB5B3"/>
  </w:style>
  <w:style w:type="paragraph" w:customStyle="1" w:styleId="CCAB0B90147C41E89F51B9869E8C3F66">
    <w:name w:val="CCAB0B90147C41E89F51B9869E8C3F66"/>
  </w:style>
  <w:style w:type="paragraph" w:customStyle="1" w:styleId="C1CCF0464CA7483F987B139CD54E4B91">
    <w:name w:val="C1CCF0464CA7483F987B139CD54E4B91"/>
  </w:style>
  <w:style w:type="paragraph" w:customStyle="1" w:styleId="F96CEA783E7B4875AF693E5B8B36486B">
    <w:name w:val="F96CEA783E7B4875AF693E5B8B36486B"/>
  </w:style>
  <w:style w:type="paragraph" w:customStyle="1" w:styleId="7F82A447C5204D11BBDB172E7D4DA806">
    <w:name w:val="7F82A447C5204D11BBDB172E7D4DA806"/>
  </w:style>
  <w:style w:type="paragraph" w:customStyle="1" w:styleId="C589386E41574EB2A488829DF67DA280">
    <w:name w:val="C589386E41574EB2A488829DF67DA280"/>
  </w:style>
  <w:style w:type="paragraph" w:customStyle="1" w:styleId="37CE8139F04842B0BFC17DC42D984E51">
    <w:name w:val="37CE8139F04842B0BFC17DC42D984E51"/>
  </w:style>
  <w:style w:type="paragraph" w:customStyle="1" w:styleId="178F4ADBE5714965AE762C537512EE41">
    <w:name w:val="178F4ADBE5714965AE762C537512EE41"/>
  </w:style>
  <w:style w:type="paragraph" w:customStyle="1" w:styleId="A762C76A4BDD4194BF3125289D7B4837">
    <w:name w:val="A762C76A4BDD4194BF3125289D7B4837"/>
  </w:style>
  <w:style w:type="paragraph" w:customStyle="1" w:styleId="EB2CE8A371064D0DA1870664624FADF1">
    <w:name w:val="EB2CE8A371064D0DA1870664624FADF1"/>
  </w:style>
  <w:style w:type="paragraph" w:customStyle="1" w:styleId="AEEFCAAFF96F4934A8CBA1A9989CDF51">
    <w:name w:val="AEEFCAAFF96F4934A8CBA1A9989CDF51"/>
  </w:style>
  <w:style w:type="paragraph" w:customStyle="1" w:styleId="BD983BB463F04154B9D3B68E3ABC392C">
    <w:name w:val="BD983BB463F04154B9D3B68E3ABC392C"/>
  </w:style>
  <w:style w:type="paragraph" w:customStyle="1" w:styleId="41EAE9DD50FE48FCA6B2440E61E3EA3F">
    <w:name w:val="41EAE9DD50FE48FCA6B2440E61E3EA3F"/>
  </w:style>
  <w:style w:type="paragraph" w:customStyle="1" w:styleId="F70F16D70C434AD7B27753014B567AF6">
    <w:name w:val="F70F16D70C434AD7B27753014B567AF6"/>
  </w:style>
  <w:style w:type="paragraph" w:customStyle="1" w:styleId="2573250CE43E4B6D946F943062194F18">
    <w:name w:val="2573250CE43E4B6D946F943062194F18"/>
  </w:style>
  <w:style w:type="paragraph" w:customStyle="1" w:styleId="9624154725604F0F9DE2C73E81DBC872">
    <w:name w:val="9624154725604F0F9DE2C73E81DBC872"/>
  </w:style>
  <w:style w:type="paragraph" w:customStyle="1" w:styleId="A927A34AC8334A2495F0DA0F8BAE13C3">
    <w:name w:val="A927A34AC8334A2495F0DA0F8BAE13C3"/>
  </w:style>
  <w:style w:type="paragraph" w:customStyle="1" w:styleId="9F53C15B274049D382AD26907060F995">
    <w:name w:val="9F53C15B274049D382AD26907060F995"/>
  </w:style>
  <w:style w:type="paragraph" w:customStyle="1" w:styleId="7060B79532E44A07A9932E20C3761D19">
    <w:name w:val="7060B79532E44A07A9932E20C3761D19"/>
  </w:style>
  <w:style w:type="paragraph" w:customStyle="1" w:styleId="4C8A9CE9732A4EF5B7CE639C2723012A">
    <w:name w:val="4C8A9CE9732A4EF5B7CE639C2723012A"/>
  </w:style>
  <w:style w:type="paragraph" w:customStyle="1" w:styleId="773A05AD457446A79220FC75DD2381D0">
    <w:name w:val="773A05AD457446A79220FC75DD2381D0"/>
  </w:style>
  <w:style w:type="paragraph" w:customStyle="1" w:styleId="44707A7D916E40C2BE34AF9CD994ED28">
    <w:name w:val="44707A7D916E40C2BE34AF9CD994ED28"/>
  </w:style>
  <w:style w:type="paragraph" w:customStyle="1" w:styleId="FF2C8BD580F445C99DF553D4FBE02FB5">
    <w:name w:val="FF2C8BD580F445C99DF553D4FBE02FB5"/>
  </w:style>
  <w:style w:type="paragraph" w:customStyle="1" w:styleId="4718C284136D4C30B5F1582F3B1CD141">
    <w:name w:val="4718C284136D4C30B5F1582F3B1CD141"/>
  </w:style>
  <w:style w:type="paragraph" w:customStyle="1" w:styleId="554B91A88FFF4E9392AAB45C3EFF8C01">
    <w:name w:val="554B91A88FFF4E9392AAB45C3EFF8C01"/>
  </w:style>
  <w:style w:type="paragraph" w:customStyle="1" w:styleId="01B6C62081DE4519803F1F1BF627E9B9">
    <w:name w:val="01B6C62081DE4519803F1F1BF627E9B9"/>
  </w:style>
  <w:style w:type="paragraph" w:customStyle="1" w:styleId="AF411F8733724E5AAD12F758BB607429">
    <w:name w:val="AF411F8733724E5AAD12F758BB607429"/>
  </w:style>
  <w:style w:type="paragraph" w:customStyle="1" w:styleId="C80DA12D5BE14106B28DB14A190A6690">
    <w:name w:val="C80DA12D5BE14106B28DB14A190A6690"/>
  </w:style>
  <w:style w:type="paragraph" w:customStyle="1" w:styleId="9D36E4198DBF4B478BDE7066F9441D31">
    <w:name w:val="9D36E4198DBF4B478BDE7066F9441D31"/>
  </w:style>
  <w:style w:type="paragraph" w:customStyle="1" w:styleId="9E2A8BA0CC1B4372B79A491B937C4ADB">
    <w:name w:val="9E2A8BA0CC1B4372B79A491B937C4ADB"/>
  </w:style>
  <w:style w:type="paragraph" w:customStyle="1" w:styleId="201BC6689368470F989DA69B6425F62D">
    <w:name w:val="201BC6689368470F989DA69B6425F62D"/>
  </w:style>
  <w:style w:type="paragraph" w:customStyle="1" w:styleId="B564977056B24DCFB8F79FB0645AD162">
    <w:name w:val="B564977056B24DCFB8F79FB0645AD162"/>
  </w:style>
  <w:style w:type="paragraph" w:customStyle="1" w:styleId="52503F64D7E6454EBB479FBD597631CA">
    <w:name w:val="52503F64D7E6454EBB479FBD597631CA"/>
  </w:style>
  <w:style w:type="paragraph" w:customStyle="1" w:styleId="E81630E4E80B429E9B808D1221B9D858">
    <w:name w:val="E81630E4E80B429E9B808D1221B9D858"/>
  </w:style>
  <w:style w:type="paragraph" w:customStyle="1" w:styleId="904B6CFF448D44D892F1EEA63EBEE9F1">
    <w:name w:val="904B6CFF448D44D892F1EEA63EBEE9F1"/>
  </w:style>
  <w:style w:type="paragraph" w:customStyle="1" w:styleId="323A13600B1A44EFAB1061917EA1DEC2">
    <w:name w:val="323A13600B1A44EFAB1061917EA1DEC2"/>
  </w:style>
  <w:style w:type="paragraph" w:customStyle="1" w:styleId="460B7F0887634A0A968FE9C5FF4F19DC">
    <w:name w:val="460B7F0887634A0A968FE9C5FF4F19DC"/>
  </w:style>
  <w:style w:type="paragraph" w:customStyle="1" w:styleId="235BED65B6EE4C8BBF6C509B8CD6BC2D">
    <w:name w:val="235BED65B6EE4C8BBF6C509B8CD6BC2D"/>
  </w:style>
  <w:style w:type="paragraph" w:customStyle="1" w:styleId="94590277374C458DAFBE52BDF0439B43">
    <w:name w:val="94590277374C458DAFBE52BDF0439B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Social and ethical marketing</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9715ED-5544-4105-8EF4-F7885FA8C7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0</TotalTime>
  <Pages>21</Pages>
  <Words>4408</Words>
  <Characters>25128</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Social and Ethical Marketing</vt:lpstr>
    </vt:vector>
  </TitlesOfParts>
  <Company/>
  <LinksUpToDate>false</LinksUpToDate>
  <CharactersWithSpaces>29478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dc:title>
  <dc:creator>Jordan Coller (1706820)</dc:creator>
  <cp:lastModifiedBy>Jordan Coller (1706820)</cp:lastModifiedBy>
  <cp:revision>2</cp:revision>
  <dcterms:created xsi:type="dcterms:W3CDTF">2019-03-29T18:55:00Z</dcterms:created>
  <dcterms:modified xsi:type="dcterms:W3CDTF">2019-03-29T18:55:00Z</dcterms:modified>
</cp:coreProperties>
</file>