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1A81" w:rsidRDefault="00FB65C0">
      <w:r>
        <w:rPr>
          <w:b/>
        </w:rPr>
        <w:t>Callum Thomas</w:t>
      </w:r>
      <w:r>
        <w:rPr>
          <w:b/>
        </w:rPr>
        <w:br/>
      </w:r>
      <w:r>
        <w:rPr>
          <w:b/>
        </w:rPr>
        <w:br/>
        <w:t>Student number: 1705311</w:t>
      </w:r>
      <w:r>
        <w:rPr>
          <w:b/>
        </w:rPr>
        <w:br/>
      </w:r>
      <w:r>
        <w:rPr>
          <w:b/>
        </w:rPr>
        <w:br/>
      </w:r>
      <w:r>
        <w:rPr>
          <w:b/>
        </w:rPr>
        <w:br/>
        <w:t>Manchester City FC plans for global brand domination</w:t>
      </w:r>
      <w:r>
        <w:rPr>
          <w:b/>
        </w:rPr>
        <w:br/>
      </w:r>
      <w:r>
        <w:rPr>
          <w:b/>
        </w:rPr>
        <w:br/>
        <w:t>Activity one</w:t>
      </w:r>
      <w:r>
        <w:rPr>
          <w:b/>
        </w:rPr>
        <w:br/>
      </w:r>
      <w:r>
        <w:rPr>
          <w:b/>
        </w:rPr>
        <w:br/>
      </w:r>
      <w:r>
        <w:t>In 2008, Manchester City FC were bought by Abu Dhabi billionaire Sheikh Mansour when the club was in an unstable state and were close to collapsing. However, from the beginning it became clear to everyone that with Sheikh Mansour as the club’s owner they would become one of the wealthiest clubs in the world and with Sheikh’s wealth and vision it would buy the club the success its passionate fans had been waiting for</w:t>
      </w:r>
      <w:r w:rsidR="00E81A81">
        <w:t xml:space="preserve"> (Critchlow, 2014)</w:t>
      </w:r>
    </w:p>
    <w:p w:rsidR="00E81A81" w:rsidRDefault="00E81A81"/>
    <w:p w:rsidR="00E81A81" w:rsidRPr="00E81A81" w:rsidRDefault="00E81A81" w:rsidP="00E81A81">
      <w:pPr>
        <w:rPr>
          <w:rFonts w:ascii="Arial" w:eastAsia="Times New Roman" w:hAnsi="Arial" w:cs="Arial"/>
          <w:color w:val="000000"/>
          <w:sz w:val="20"/>
          <w:szCs w:val="20"/>
          <w:shd w:val="clear" w:color="auto" w:fill="FFFFFF"/>
        </w:rPr>
      </w:pPr>
      <w:r w:rsidRPr="00E81A81">
        <w:rPr>
          <w:rFonts w:ascii="Arial" w:eastAsia="Times New Roman" w:hAnsi="Arial" w:cs="Arial"/>
          <w:color w:val="000000"/>
          <w:sz w:val="20"/>
          <w:szCs w:val="20"/>
          <w:shd w:val="clear" w:color="auto" w:fill="FFFFFF"/>
        </w:rPr>
        <w:t>Critchlow, A. (2014). </w:t>
      </w:r>
      <w:r w:rsidRPr="00E81A81">
        <w:rPr>
          <w:rFonts w:ascii="Arial" w:eastAsia="Times New Roman" w:hAnsi="Arial" w:cs="Arial"/>
          <w:i/>
          <w:iCs/>
          <w:color w:val="000000"/>
          <w:sz w:val="20"/>
          <w:szCs w:val="20"/>
          <w:shd w:val="clear" w:color="auto" w:fill="FFFFFF"/>
        </w:rPr>
        <w:t>Manchester City FC have plans for global brand domination</w:t>
      </w:r>
      <w:r w:rsidRPr="00E81A81">
        <w:rPr>
          <w:rFonts w:ascii="Arial" w:eastAsia="Times New Roman" w:hAnsi="Arial" w:cs="Arial"/>
          <w:color w:val="000000"/>
          <w:sz w:val="20"/>
          <w:szCs w:val="20"/>
          <w:shd w:val="clear" w:color="auto" w:fill="FFFFFF"/>
        </w:rPr>
        <w:t>. [online] Telegraph.co.uk. Available at: https://www.telegraph.co.uk/finance/newsbysector/industry/11065644/Manchester-City-FC-have-plans-for-global-brand-domination.html [Accessed 22 May 2019].</w:t>
      </w:r>
    </w:p>
    <w:p w:rsidR="00E81A81" w:rsidRPr="00E81A81" w:rsidRDefault="00FB65C0" w:rsidP="00E81A81">
      <w:pPr>
        <w:rPr>
          <w:rFonts w:ascii="Arial" w:eastAsia="Times New Roman" w:hAnsi="Arial" w:cs="Arial"/>
          <w:color w:val="000000"/>
          <w:sz w:val="20"/>
          <w:szCs w:val="20"/>
          <w:shd w:val="clear" w:color="auto" w:fill="FFFFFF"/>
        </w:rPr>
      </w:pPr>
      <w:r>
        <w:br/>
      </w:r>
      <w:r>
        <w:br/>
      </w:r>
      <w:r>
        <w:rPr>
          <w:b/>
        </w:rPr>
        <w:t>Activity two</w:t>
      </w:r>
      <w:r>
        <w:rPr>
          <w:b/>
        </w:rPr>
        <w:br/>
      </w:r>
      <w:r>
        <w:rPr>
          <w:b/>
        </w:rPr>
        <w:br/>
      </w:r>
      <w:r w:rsidR="00E81A81">
        <w:t xml:space="preserve">“English clubs </w:t>
      </w:r>
      <w:bookmarkStart w:id="0" w:name="_GoBack"/>
      <w:bookmarkEnd w:id="0"/>
      <w:r w:rsidR="00E81A81">
        <w:t>in general enjoy the advantage of a very strong local market.” (Runciman, 2008)</w:t>
      </w:r>
      <w:r w:rsidR="00E81A81">
        <w:br/>
      </w:r>
      <w:r w:rsidR="00E81A81">
        <w:br/>
      </w:r>
      <w:r w:rsidR="00E81A81" w:rsidRPr="00E81A81">
        <w:rPr>
          <w:rFonts w:ascii="Arial" w:eastAsia="Times New Roman" w:hAnsi="Arial" w:cs="Arial"/>
          <w:color w:val="000000"/>
          <w:sz w:val="20"/>
          <w:szCs w:val="20"/>
          <w:shd w:val="clear" w:color="auto" w:fill="FFFFFF"/>
        </w:rPr>
        <w:t>Runciman, D. (2008). </w:t>
      </w:r>
      <w:r w:rsidR="00E81A81" w:rsidRPr="00E81A81">
        <w:rPr>
          <w:rFonts w:ascii="Arial" w:eastAsia="Times New Roman" w:hAnsi="Arial" w:cs="Arial"/>
          <w:i/>
          <w:iCs/>
          <w:color w:val="000000"/>
          <w:sz w:val="20"/>
          <w:szCs w:val="20"/>
          <w:shd w:val="clear" w:color="auto" w:fill="FFFFFF"/>
        </w:rPr>
        <w:t>The advantages of playing at home</w:t>
      </w:r>
      <w:r w:rsidR="00E81A81" w:rsidRPr="00E81A81">
        <w:rPr>
          <w:rFonts w:ascii="Arial" w:eastAsia="Times New Roman" w:hAnsi="Arial" w:cs="Arial"/>
          <w:color w:val="000000"/>
          <w:sz w:val="20"/>
          <w:szCs w:val="20"/>
          <w:shd w:val="clear" w:color="auto" w:fill="FFFFFF"/>
        </w:rPr>
        <w:t>. [online] the Guardian. Available at: https://www.theguardian.com/sport/2008/feb/03/features.sportmonthly16 [Accessed 22 May 2019].</w:t>
      </w:r>
    </w:p>
    <w:p w:rsidR="00DE1AE3" w:rsidRPr="00FB65C0" w:rsidRDefault="00DE1AE3"/>
    <w:sectPr w:rsidR="00DE1AE3" w:rsidRPr="00FB65C0" w:rsidSect="00730C2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5C0"/>
    <w:rsid w:val="00415B84"/>
    <w:rsid w:val="00730C29"/>
    <w:rsid w:val="00DE1AE3"/>
    <w:rsid w:val="00E81A81"/>
    <w:rsid w:val="00FB6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10FF07"/>
  <w14:defaultImageDpi w14:val="32767"/>
  <w15:chartTrackingRefBased/>
  <w15:docId w15:val="{422E8F3D-6880-A34F-9E83-4C7423915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515341">
      <w:bodyDiv w:val="1"/>
      <w:marLeft w:val="0"/>
      <w:marRight w:val="0"/>
      <w:marTop w:val="0"/>
      <w:marBottom w:val="0"/>
      <w:divBdr>
        <w:top w:val="none" w:sz="0" w:space="0" w:color="auto"/>
        <w:left w:val="none" w:sz="0" w:space="0" w:color="auto"/>
        <w:bottom w:val="none" w:sz="0" w:space="0" w:color="auto"/>
        <w:right w:val="none" w:sz="0" w:space="0" w:color="auto"/>
      </w:divBdr>
    </w:div>
    <w:div w:id="142791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167</Words>
  <Characters>956</Characters>
  <Application>Microsoft Office Word</Application>
  <DocSecurity>0</DocSecurity>
  <Lines>7</Lines>
  <Paragraphs>2</Paragraphs>
  <ScaleCrop>false</ScaleCrop>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Thomas</dc:creator>
  <cp:keywords/>
  <dc:description/>
  <cp:lastModifiedBy>Callum Thomas</cp:lastModifiedBy>
  <cp:revision>2</cp:revision>
  <dcterms:created xsi:type="dcterms:W3CDTF">2019-05-22T19:47:00Z</dcterms:created>
  <dcterms:modified xsi:type="dcterms:W3CDTF">2019-05-22T19:47:00Z</dcterms:modified>
</cp:coreProperties>
</file>