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2A055"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MODULE CODE:</w:t>
      </w:r>
      <w:r w:rsidRPr="00FE18CC">
        <w:rPr>
          <w:rFonts w:ascii="Arial" w:eastAsia="Times New Roman" w:hAnsi="Arial" w:cs="Arial"/>
          <w:b/>
          <w:sz w:val="24"/>
          <w:szCs w:val="24"/>
          <w:lang w:eastAsia="en-GB"/>
        </w:rPr>
        <w:tab/>
        <w:t>ECHC7003</w:t>
      </w:r>
    </w:p>
    <w:p w14:paraId="758DE193" w14:textId="1F667EA0"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24"/>
          <w:szCs w:val="24"/>
          <w:lang w:eastAsia="en-GB"/>
        </w:rPr>
      </w:pPr>
      <w:r w:rsidRPr="00FE18CC">
        <w:rPr>
          <w:rFonts w:ascii="Arial" w:eastAsia="Times New Roman" w:hAnsi="Arial" w:cs="Arial"/>
          <w:b/>
          <w:sz w:val="24"/>
          <w:szCs w:val="24"/>
          <w:lang w:eastAsia="en-GB"/>
        </w:rPr>
        <w:t>TITLE:</w:t>
      </w:r>
      <w:r w:rsidRPr="00FE18CC">
        <w:rPr>
          <w:rFonts w:ascii="Arial" w:eastAsia="Times New Roman" w:hAnsi="Arial" w:cs="Arial"/>
          <w:b/>
          <w:sz w:val="24"/>
          <w:szCs w:val="24"/>
          <w:lang w:eastAsia="en-GB"/>
        </w:rPr>
        <w:tab/>
      </w:r>
      <w:r w:rsidRPr="00FE18CC">
        <w:rPr>
          <w:rFonts w:ascii="Arial" w:eastAsia="Times New Roman" w:hAnsi="Arial" w:cs="Arial"/>
          <w:b/>
          <w:sz w:val="24"/>
          <w:szCs w:val="24"/>
          <w:lang w:eastAsia="en-GB"/>
        </w:rPr>
        <w:tab/>
        <w:t xml:space="preserve">Dissertation </w:t>
      </w:r>
    </w:p>
    <w:p w14:paraId="5F13B89D"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DATED:</w:t>
      </w:r>
      <w:r w:rsidRPr="00FE18CC">
        <w:rPr>
          <w:rFonts w:ascii="Arial" w:eastAsia="Times New Roman" w:hAnsi="Arial" w:cs="Arial"/>
          <w:b/>
          <w:sz w:val="24"/>
          <w:szCs w:val="24"/>
          <w:lang w:eastAsia="en-GB"/>
        </w:rPr>
        <w:tab/>
      </w:r>
      <w:r w:rsidRPr="00FE18CC">
        <w:rPr>
          <w:rFonts w:ascii="Arial" w:eastAsia="Times New Roman" w:hAnsi="Arial" w:cs="Arial"/>
          <w:b/>
          <w:sz w:val="24"/>
          <w:szCs w:val="24"/>
          <w:lang w:eastAsia="en-GB"/>
        </w:rPr>
        <w:tab/>
        <w:t>17/05/2017</w:t>
      </w:r>
      <w:r w:rsidRPr="00FE18CC">
        <w:rPr>
          <w:rFonts w:ascii="Arial" w:eastAsia="Times New Roman" w:hAnsi="Arial" w:cs="Arial"/>
          <w:b/>
          <w:sz w:val="24"/>
          <w:szCs w:val="24"/>
          <w:lang w:eastAsia="en-GB"/>
        </w:rPr>
        <w:fldChar w:fldCharType="begin"/>
      </w:r>
      <w:r w:rsidRPr="00FE18CC">
        <w:rPr>
          <w:rFonts w:ascii="Arial" w:eastAsia="Times New Roman" w:hAnsi="Arial" w:cs="Arial"/>
          <w:b/>
          <w:sz w:val="24"/>
          <w:szCs w:val="24"/>
          <w:lang w:eastAsia="en-GB"/>
        </w:rPr>
        <w:instrText xml:space="preserve"> FILLIN  DD/MM/YYYY  \* MERGEFORMAT </w:instrText>
      </w:r>
      <w:r w:rsidRPr="00FE18CC">
        <w:rPr>
          <w:rFonts w:ascii="Arial" w:eastAsia="Times New Roman" w:hAnsi="Arial" w:cs="Arial"/>
          <w:b/>
          <w:sz w:val="24"/>
          <w:szCs w:val="24"/>
          <w:lang w:eastAsia="en-GB"/>
        </w:rPr>
        <w:fldChar w:fldCharType="end"/>
      </w:r>
    </w:p>
    <w:p w14:paraId="129E54C0"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5F260AF0"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 xml:space="preserve">LEVEL:  </w:t>
      </w:r>
      <w:r w:rsidRPr="00FE18CC">
        <w:rPr>
          <w:rFonts w:ascii="Arial" w:eastAsia="Times New Roman" w:hAnsi="Arial" w:cs="Arial"/>
          <w:b/>
          <w:sz w:val="24"/>
          <w:szCs w:val="24"/>
          <w:lang w:eastAsia="en-GB"/>
        </w:rPr>
        <w:tab/>
      </w:r>
      <w:r w:rsidRPr="00FE18CC">
        <w:rPr>
          <w:rFonts w:ascii="Arial" w:eastAsia="Times New Roman" w:hAnsi="Arial" w:cs="Arial"/>
          <w:b/>
          <w:sz w:val="24"/>
          <w:szCs w:val="24"/>
          <w:lang w:eastAsia="en-GB"/>
        </w:rPr>
        <w:tab/>
        <w:t>7</w:t>
      </w:r>
      <w:r w:rsidRPr="00FE18CC">
        <w:rPr>
          <w:rFonts w:ascii="Arial" w:eastAsia="Times New Roman" w:hAnsi="Arial" w:cs="Arial"/>
          <w:b/>
          <w:sz w:val="24"/>
          <w:szCs w:val="24"/>
          <w:lang w:eastAsia="en-GB"/>
        </w:rPr>
        <w:tab/>
      </w:r>
    </w:p>
    <w:p w14:paraId="517E7413"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CREDITS:</w:t>
      </w:r>
      <w:r w:rsidRPr="00FE18CC">
        <w:rPr>
          <w:rFonts w:ascii="Arial" w:eastAsia="Times New Roman" w:hAnsi="Arial" w:cs="Arial"/>
          <w:b/>
          <w:sz w:val="24"/>
          <w:szCs w:val="24"/>
          <w:lang w:eastAsia="en-GB"/>
        </w:rPr>
        <w:tab/>
      </w:r>
      <w:r w:rsidRPr="00FE18CC">
        <w:rPr>
          <w:rFonts w:ascii="Arial" w:eastAsia="Times New Roman" w:hAnsi="Arial" w:cs="Arial"/>
          <w:b/>
          <w:sz w:val="24"/>
          <w:szCs w:val="24"/>
          <w:lang w:eastAsia="en-GB"/>
        </w:rPr>
        <w:tab/>
        <w:t>60</w:t>
      </w:r>
      <w:r w:rsidRPr="00FE18CC">
        <w:rPr>
          <w:rFonts w:ascii="Arial" w:eastAsia="Times New Roman" w:hAnsi="Arial" w:cs="Arial"/>
          <w:b/>
          <w:sz w:val="24"/>
          <w:szCs w:val="24"/>
          <w:lang w:eastAsia="en-GB"/>
        </w:rPr>
        <w:tab/>
      </w:r>
    </w:p>
    <w:p w14:paraId="7B37E367" w14:textId="77777777" w:rsidR="00FE18CC" w:rsidRPr="00FE18CC" w:rsidRDefault="00FE18CC" w:rsidP="00FE18CC">
      <w:pPr>
        <w:tabs>
          <w:tab w:val="left" w:pos="567"/>
          <w:tab w:val="left" w:pos="72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2A1BD2D7" w14:textId="3A149146" w:rsidR="00FE18CC" w:rsidRPr="00FE18CC" w:rsidRDefault="00FE18CC" w:rsidP="00FE18CC">
      <w:pPr>
        <w:pBdr>
          <w:bottom w:val="single" w:sz="6" w:space="1" w:color="auto"/>
        </w:pBdr>
        <w:spacing w:after="0" w:line="276" w:lineRule="auto"/>
        <w:rPr>
          <w:rFonts w:ascii="Arial" w:eastAsia="Calibri" w:hAnsi="Arial" w:cs="Arial"/>
          <w:b/>
          <w:sz w:val="24"/>
          <w:szCs w:val="24"/>
          <w:lang w:val="en-US"/>
        </w:rPr>
      </w:pPr>
      <w:r w:rsidRPr="00FE18CC">
        <w:rPr>
          <w:rFonts w:ascii="Arial" w:eastAsia="Calibri" w:hAnsi="Arial" w:cs="Arial"/>
          <w:b/>
          <w:sz w:val="24"/>
          <w:szCs w:val="24"/>
          <w:lang w:val="en-US"/>
        </w:rPr>
        <w:t>JACS CODE:</w:t>
      </w:r>
      <w:r w:rsidRPr="00FE18CC">
        <w:rPr>
          <w:rFonts w:ascii="Arial" w:eastAsia="Calibri" w:hAnsi="Arial" w:cs="Arial"/>
          <w:b/>
          <w:sz w:val="24"/>
          <w:szCs w:val="24"/>
          <w:lang w:val="en-US"/>
        </w:rPr>
        <w:tab/>
        <w:t>B940</w:t>
      </w:r>
    </w:p>
    <w:p w14:paraId="087455A7" w14:textId="77777777" w:rsidR="00FE18CC" w:rsidRPr="00FE18CC" w:rsidRDefault="00FE18CC" w:rsidP="00FE18CC">
      <w:pPr>
        <w:pBdr>
          <w:bottom w:val="single" w:sz="6" w:space="1" w:color="auto"/>
        </w:pBdr>
        <w:spacing w:after="200" w:line="276" w:lineRule="auto"/>
        <w:rPr>
          <w:rFonts w:ascii="Arial" w:eastAsia="Calibri" w:hAnsi="Arial" w:cs="Arial"/>
          <w:sz w:val="24"/>
          <w:szCs w:val="24"/>
          <w:lang w:val="en-US"/>
        </w:rPr>
      </w:pPr>
    </w:p>
    <w:p w14:paraId="7206AF72" w14:textId="77777777" w:rsidR="00FE18CC" w:rsidRPr="00FE18CC" w:rsidRDefault="00FE18CC" w:rsidP="00FE18CC">
      <w:pPr>
        <w:spacing w:after="0" w:line="240" w:lineRule="auto"/>
        <w:jc w:val="both"/>
        <w:rPr>
          <w:rFonts w:ascii="Arial" w:eastAsia="Times New Roman" w:hAnsi="Arial" w:cs="Arial"/>
          <w:b/>
          <w:sz w:val="24"/>
          <w:szCs w:val="24"/>
          <w:lang w:eastAsia="en-GB"/>
        </w:rPr>
      </w:pPr>
      <w:r w:rsidRPr="00FE18CC">
        <w:rPr>
          <w:rFonts w:ascii="Arial" w:eastAsia="Times New Roman" w:hAnsi="Arial" w:cs="Arial"/>
          <w:b/>
          <w:sz w:val="24"/>
          <w:szCs w:val="24"/>
          <w:lang w:eastAsia="en-GB"/>
        </w:rPr>
        <w:t>AIM(S)</w:t>
      </w:r>
    </w:p>
    <w:p w14:paraId="0585A912" w14:textId="77777777" w:rsidR="00FE18CC" w:rsidRPr="00FE18CC" w:rsidRDefault="00FE18CC" w:rsidP="00FE18CC">
      <w:pPr>
        <w:spacing w:after="0" w:line="240" w:lineRule="auto"/>
        <w:jc w:val="both"/>
        <w:rPr>
          <w:rFonts w:ascii="Arial" w:eastAsia="Times New Roman" w:hAnsi="Arial" w:cs="Arial"/>
          <w:b/>
          <w:sz w:val="24"/>
          <w:szCs w:val="24"/>
          <w:lang w:eastAsia="en-GB"/>
        </w:rPr>
      </w:pPr>
    </w:p>
    <w:p w14:paraId="73B3C65E" w14:textId="77777777" w:rsidR="00FE18CC" w:rsidRPr="00FE18CC" w:rsidRDefault="00FE18CC" w:rsidP="007F4922">
      <w:pPr>
        <w:numPr>
          <w:ilvl w:val="1"/>
          <w:numId w:val="2"/>
        </w:numPr>
        <w:tabs>
          <w:tab w:val="left" w:pos="567"/>
        </w:tabs>
        <w:spacing w:after="0" w:line="276" w:lineRule="auto"/>
        <w:jc w:val="both"/>
        <w:rPr>
          <w:rFonts w:ascii="Arial" w:eastAsia="Times New Roman" w:hAnsi="Arial" w:cs="Arial"/>
          <w:b/>
          <w:sz w:val="24"/>
          <w:szCs w:val="24"/>
          <w:lang w:eastAsia="en-GB"/>
        </w:rPr>
      </w:pPr>
      <w:r w:rsidRPr="00FE18CC">
        <w:rPr>
          <w:rFonts w:ascii="Arial" w:eastAsia="Times New Roman" w:hAnsi="Arial" w:cs="Arial"/>
          <w:sz w:val="24"/>
          <w:szCs w:val="24"/>
          <w:lang w:eastAsia="en-GB"/>
        </w:rPr>
        <w:t>To support students in designing and executing a self-directed research study that will contribute to knowledge and debate in Counselling and Psychotherapy.</w:t>
      </w:r>
    </w:p>
    <w:p w14:paraId="52CDF224" w14:textId="77777777" w:rsidR="00FE18CC" w:rsidRPr="00FE18CC" w:rsidRDefault="00FE18CC" w:rsidP="007F4922">
      <w:pPr>
        <w:numPr>
          <w:ilvl w:val="1"/>
          <w:numId w:val="2"/>
        </w:numPr>
        <w:spacing w:before="120" w:after="0" w:line="240" w:lineRule="auto"/>
        <w:jc w:val="both"/>
        <w:rPr>
          <w:rFonts w:ascii="Arial" w:eastAsia="Times New Roman" w:hAnsi="Arial" w:cs="Arial"/>
          <w:sz w:val="24"/>
          <w:szCs w:val="24"/>
          <w:lang w:eastAsia="en-GB"/>
        </w:rPr>
      </w:pPr>
      <w:r w:rsidRPr="00FE18CC">
        <w:rPr>
          <w:rFonts w:ascii="Arial" w:eastAsia="Times New Roman" w:hAnsi="Arial" w:cs="Arial"/>
          <w:sz w:val="24"/>
          <w:szCs w:val="24"/>
          <w:lang w:eastAsia="en-GB"/>
        </w:rPr>
        <w:t>To apply practice to research.</w:t>
      </w:r>
    </w:p>
    <w:p w14:paraId="41CF41CB" w14:textId="77777777" w:rsidR="00FE18CC" w:rsidRPr="00FE18CC" w:rsidRDefault="00FE18CC" w:rsidP="007F4922">
      <w:pPr>
        <w:numPr>
          <w:ilvl w:val="1"/>
          <w:numId w:val="2"/>
        </w:numPr>
        <w:spacing w:before="120" w:after="0" w:line="240" w:lineRule="auto"/>
        <w:jc w:val="both"/>
        <w:rPr>
          <w:rFonts w:ascii="Arial" w:eastAsia="Times New Roman" w:hAnsi="Arial" w:cs="Arial"/>
          <w:sz w:val="24"/>
          <w:szCs w:val="24"/>
          <w:lang w:eastAsia="en-GB"/>
        </w:rPr>
      </w:pPr>
      <w:r w:rsidRPr="00FE18CC">
        <w:rPr>
          <w:rFonts w:ascii="Arial" w:eastAsia="Times New Roman" w:hAnsi="Arial" w:cs="Arial"/>
          <w:sz w:val="24"/>
          <w:szCs w:val="24"/>
          <w:lang w:eastAsia="en-GB"/>
        </w:rPr>
        <w:t>To consolidate areas of specialist knowledge.</w:t>
      </w:r>
    </w:p>
    <w:p w14:paraId="471BE61B" w14:textId="77777777" w:rsidR="00FE18CC" w:rsidRPr="00FE18CC" w:rsidRDefault="00FE18CC" w:rsidP="007F4922">
      <w:pPr>
        <w:numPr>
          <w:ilvl w:val="1"/>
          <w:numId w:val="2"/>
        </w:numPr>
        <w:spacing w:before="240" w:after="0" w:line="240" w:lineRule="auto"/>
        <w:contextualSpacing/>
        <w:jc w:val="both"/>
        <w:rPr>
          <w:rFonts w:ascii="Arial" w:eastAsia="Calibri" w:hAnsi="Arial" w:cs="Arial"/>
          <w:b/>
          <w:sz w:val="24"/>
          <w:szCs w:val="24"/>
          <w:lang w:val="en-US"/>
        </w:rPr>
      </w:pPr>
      <w:r w:rsidRPr="00FE18CC">
        <w:rPr>
          <w:rFonts w:ascii="Arial" w:eastAsia="Calibri" w:hAnsi="Arial" w:cs="Arial"/>
          <w:sz w:val="24"/>
          <w:szCs w:val="24"/>
          <w:lang w:val="en-US"/>
        </w:rPr>
        <w:t xml:space="preserve">To provide learners with the opportunity to extend their knowledge of a chosen subject within the parameters of the </w:t>
      </w:r>
      <w:proofErr w:type="spellStart"/>
      <w:r w:rsidRPr="00FE18CC">
        <w:rPr>
          <w:rFonts w:ascii="Arial" w:eastAsia="Calibri" w:hAnsi="Arial" w:cs="Arial"/>
          <w:sz w:val="24"/>
          <w:szCs w:val="24"/>
          <w:lang w:val="en-US"/>
        </w:rPr>
        <w:t>programme</w:t>
      </w:r>
      <w:proofErr w:type="spellEnd"/>
      <w:r w:rsidRPr="00FE18CC">
        <w:rPr>
          <w:rFonts w:ascii="Arial" w:eastAsia="Calibri" w:hAnsi="Arial" w:cs="Arial"/>
          <w:sz w:val="24"/>
          <w:szCs w:val="24"/>
          <w:lang w:val="en-US"/>
        </w:rPr>
        <w:t>.</w:t>
      </w:r>
    </w:p>
    <w:p w14:paraId="14578017" w14:textId="77777777" w:rsidR="00FE18CC" w:rsidRPr="00FE18CC" w:rsidRDefault="00FE18CC" w:rsidP="007F4922">
      <w:pPr>
        <w:numPr>
          <w:ilvl w:val="1"/>
          <w:numId w:val="2"/>
        </w:numPr>
        <w:overflowPunct w:val="0"/>
        <w:autoSpaceDE w:val="0"/>
        <w:autoSpaceDN w:val="0"/>
        <w:adjustRightInd w:val="0"/>
        <w:spacing w:before="240" w:after="0" w:line="240" w:lineRule="auto"/>
        <w:jc w:val="both"/>
        <w:textAlignment w:val="baseline"/>
        <w:rPr>
          <w:rFonts w:ascii="Arial" w:eastAsia="Calibri" w:hAnsi="Arial" w:cs="Arial"/>
          <w:sz w:val="24"/>
          <w:szCs w:val="24"/>
          <w:lang w:val="en-US"/>
        </w:rPr>
      </w:pPr>
      <w:r w:rsidRPr="00FE18CC">
        <w:rPr>
          <w:rFonts w:ascii="Arial" w:eastAsia="Calibri" w:hAnsi="Arial" w:cs="Arial"/>
          <w:sz w:val="24"/>
          <w:szCs w:val="24"/>
          <w:lang w:val="en-US"/>
        </w:rPr>
        <w:t>To provide students with the opportunity to engage in a substantial self-managed project in a field of counseling and psychotherapy.</w:t>
      </w:r>
    </w:p>
    <w:p w14:paraId="7BD9A381" w14:textId="77777777" w:rsidR="00FE18CC" w:rsidRPr="00FE18CC" w:rsidRDefault="00FE18CC" w:rsidP="00FE18CC">
      <w:pPr>
        <w:spacing w:after="0" w:line="240" w:lineRule="auto"/>
        <w:jc w:val="both"/>
        <w:rPr>
          <w:rFonts w:ascii="Arial" w:eastAsia="Times New Roman" w:hAnsi="Arial" w:cs="Arial"/>
          <w:b/>
          <w:sz w:val="24"/>
          <w:szCs w:val="24"/>
          <w:lang w:eastAsia="en-GB"/>
        </w:rPr>
      </w:pPr>
    </w:p>
    <w:p w14:paraId="6762920F" w14:textId="77777777" w:rsidR="00FE18CC" w:rsidRPr="00FE18CC" w:rsidRDefault="00FE18CC" w:rsidP="00FE18CC">
      <w:pPr>
        <w:spacing w:after="0" w:line="240" w:lineRule="auto"/>
        <w:jc w:val="both"/>
        <w:rPr>
          <w:rFonts w:ascii="Arial" w:eastAsia="Times New Roman" w:hAnsi="Arial" w:cs="Arial"/>
          <w:b/>
          <w:sz w:val="24"/>
          <w:szCs w:val="24"/>
          <w:lang w:eastAsia="en-GB"/>
        </w:rPr>
      </w:pPr>
      <w:r w:rsidRPr="00FE18CC">
        <w:rPr>
          <w:rFonts w:ascii="Arial" w:eastAsia="Times New Roman" w:hAnsi="Arial" w:cs="Arial"/>
          <w:b/>
          <w:sz w:val="24"/>
          <w:szCs w:val="24"/>
          <w:lang w:eastAsia="en-GB"/>
        </w:rPr>
        <w:t>LEARNING OUTCOMES</w:t>
      </w:r>
    </w:p>
    <w:p w14:paraId="4B8A2F93" w14:textId="77777777" w:rsidR="00FE18CC" w:rsidRPr="00FE18CC" w:rsidRDefault="00FE18CC" w:rsidP="00FE18CC">
      <w:pPr>
        <w:spacing w:after="0" w:line="276" w:lineRule="auto"/>
        <w:rPr>
          <w:rFonts w:ascii="Arial" w:eastAsia="Calibri" w:hAnsi="Arial" w:cs="Arial"/>
          <w:sz w:val="24"/>
          <w:szCs w:val="24"/>
          <w:lang w:val="en-US"/>
        </w:rPr>
      </w:pPr>
    </w:p>
    <w:p w14:paraId="0F500A59" w14:textId="77777777" w:rsidR="00FE18CC" w:rsidRPr="00FE18CC" w:rsidRDefault="00FE18CC" w:rsidP="00FE18CC">
      <w:pPr>
        <w:spacing w:after="200" w:line="276" w:lineRule="auto"/>
        <w:jc w:val="both"/>
        <w:rPr>
          <w:rFonts w:ascii="Arial" w:eastAsia="Calibri" w:hAnsi="Arial" w:cs="Arial"/>
          <w:sz w:val="24"/>
          <w:szCs w:val="24"/>
          <w:lang w:val="en-US"/>
        </w:rPr>
      </w:pPr>
      <w:r w:rsidRPr="00FE18CC">
        <w:rPr>
          <w:rFonts w:ascii="Arial" w:eastAsia="Calibri" w:hAnsi="Arial" w:cs="Arial"/>
          <w:sz w:val="24"/>
          <w:szCs w:val="24"/>
          <w:lang w:val="en-US"/>
        </w:rPr>
        <w:t>Upon the successful completion of this module, the student should be able to demonstrate the ability to:</w:t>
      </w:r>
    </w:p>
    <w:p w14:paraId="0CA9BA0C" w14:textId="77777777" w:rsidR="00FE18CC" w:rsidRPr="00634179" w:rsidRDefault="00FE18CC" w:rsidP="00634179">
      <w:pPr>
        <w:pStyle w:val="ListParagraph"/>
        <w:numPr>
          <w:ilvl w:val="0"/>
          <w:numId w:val="12"/>
        </w:numPr>
        <w:autoSpaceDE w:val="0"/>
        <w:autoSpaceDN w:val="0"/>
        <w:adjustRightInd w:val="0"/>
        <w:spacing w:after="100" w:line="221" w:lineRule="atLeast"/>
        <w:ind w:left="1418"/>
        <w:jc w:val="both"/>
        <w:rPr>
          <w:rFonts w:ascii="Arial" w:eastAsia="Calibri" w:hAnsi="Arial" w:cs="Arial"/>
          <w:sz w:val="24"/>
          <w:szCs w:val="24"/>
          <w:lang w:eastAsia="en-GB"/>
        </w:rPr>
      </w:pPr>
      <w:r w:rsidRPr="00634179">
        <w:rPr>
          <w:rFonts w:ascii="Arial" w:eastAsia="Calibri" w:hAnsi="Arial" w:cs="Arial"/>
          <w:sz w:val="24"/>
          <w:szCs w:val="24"/>
          <w:lang w:eastAsia="en-GB"/>
        </w:rPr>
        <w:t>Critically engage with a systematic understanding and critical awareness of topics which are informed by contemporary research informed literature at the forefront of the discipline of counselling/psychotherapy.</w:t>
      </w:r>
    </w:p>
    <w:p w14:paraId="66531D4C" w14:textId="77777777" w:rsidR="00FE18CC" w:rsidRPr="00634179" w:rsidRDefault="00FE18CC" w:rsidP="00634179">
      <w:pPr>
        <w:pStyle w:val="ListParagraph"/>
        <w:numPr>
          <w:ilvl w:val="0"/>
          <w:numId w:val="12"/>
        </w:numPr>
        <w:autoSpaceDE w:val="0"/>
        <w:autoSpaceDN w:val="0"/>
        <w:adjustRightInd w:val="0"/>
        <w:spacing w:after="100" w:line="221" w:lineRule="atLeast"/>
        <w:ind w:left="1418"/>
        <w:jc w:val="both"/>
        <w:rPr>
          <w:rFonts w:ascii="Arial" w:eastAsia="Calibri" w:hAnsi="Arial" w:cs="Arial"/>
          <w:sz w:val="24"/>
          <w:szCs w:val="24"/>
          <w:lang w:eastAsia="en-GB"/>
        </w:rPr>
      </w:pPr>
      <w:r w:rsidRPr="00634179">
        <w:rPr>
          <w:rFonts w:ascii="Arial" w:eastAsia="Calibri" w:hAnsi="Arial" w:cs="Arial"/>
          <w:sz w:val="24"/>
          <w:szCs w:val="24"/>
          <w:lang w:eastAsia="en-GB"/>
        </w:rPr>
        <w:t>Critically discuss and analyse complex concepts and work which is carried out independently and with some originality.</w:t>
      </w:r>
    </w:p>
    <w:p w14:paraId="1D97DCA1" w14:textId="77777777" w:rsidR="00FE18CC" w:rsidRPr="00634179" w:rsidRDefault="00FE18CC" w:rsidP="00634179">
      <w:pPr>
        <w:pStyle w:val="ListParagraph"/>
        <w:numPr>
          <w:ilvl w:val="0"/>
          <w:numId w:val="12"/>
        </w:numPr>
        <w:spacing w:after="0" w:line="240" w:lineRule="auto"/>
        <w:ind w:left="1418"/>
        <w:jc w:val="both"/>
        <w:rPr>
          <w:rFonts w:ascii="Arial" w:eastAsia="Calibri" w:hAnsi="Arial" w:cs="Arial"/>
          <w:sz w:val="24"/>
          <w:szCs w:val="24"/>
          <w:lang w:val="en-US"/>
        </w:rPr>
      </w:pPr>
      <w:r w:rsidRPr="00634179">
        <w:rPr>
          <w:rFonts w:ascii="Arial" w:eastAsia="Calibri" w:hAnsi="Arial" w:cs="Arial"/>
          <w:sz w:val="24"/>
          <w:szCs w:val="24"/>
          <w:lang w:val="en-US"/>
        </w:rPr>
        <w:t>Successfully complete at an appropriate standard a substantial empirical research project, systematic review or systematic case study informed by wide current understandings in the discipline.</w:t>
      </w:r>
    </w:p>
    <w:p w14:paraId="65F7D52B"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6FB9B3CD"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INDICATIVE CONTENT</w:t>
      </w:r>
    </w:p>
    <w:p w14:paraId="4233AFDE"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53EE9CCE" w14:textId="77777777" w:rsidR="00FE18CC" w:rsidRPr="00FE18CC" w:rsidRDefault="00FE18CC" w:rsidP="00FE18CC">
      <w:pPr>
        <w:numPr>
          <w:ilvl w:val="1"/>
          <w:numId w:val="5"/>
        </w:numPr>
        <w:overflowPunct w:val="0"/>
        <w:autoSpaceDE w:val="0"/>
        <w:autoSpaceDN w:val="0"/>
        <w:adjustRightInd w:val="0"/>
        <w:spacing w:after="0" w:line="240" w:lineRule="auto"/>
        <w:ind w:left="709" w:hanging="283"/>
        <w:jc w:val="both"/>
        <w:textAlignment w:val="baseline"/>
        <w:rPr>
          <w:rFonts w:ascii="Arial" w:eastAsia="Times New Roman" w:hAnsi="Arial" w:cs="Arial"/>
          <w:sz w:val="24"/>
          <w:szCs w:val="24"/>
          <w:lang w:eastAsia="en-GB"/>
        </w:rPr>
      </w:pPr>
      <w:bookmarkStart w:id="0" w:name="_Hlk47010994"/>
      <w:r w:rsidRPr="00FE18CC">
        <w:rPr>
          <w:rFonts w:ascii="Arial" w:eastAsia="Times New Roman" w:hAnsi="Arial" w:cs="Arial"/>
          <w:sz w:val="24"/>
          <w:szCs w:val="24"/>
          <w:lang w:eastAsia="en-GB"/>
        </w:rPr>
        <w:t>Select an appropriate topic area and develop appropriate questions for in-depth study or original research based on the student’s area of interest/practice.</w:t>
      </w:r>
    </w:p>
    <w:p w14:paraId="04027DC8" w14:textId="77777777" w:rsidR="00FE18CC" w:rsidRPr="00FE18CC" w:rsidRDefault="00FE18CC" w:rsidP="00FE18CC">
      <w:pPr>
        <w:numPr>
          <w:ilvl w:val="1"/>
          <w:numId w:val="5"/>
        </w:numPr>
        <w:overflowPunct w:val="0"/>
        <w:autoSpaceDE w:val="0"/>
        <w:autoSpaceDN w:val="0"/>
        <w:adjustRightInd w:val="0"/>
        <w:spacing w:after="0" w:line="240" w:lineRule="auto"/>
        <w:ind w:left="709" w:hanging="283"/>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Identify and design appropriate research methodology to answer research questions; and critically evaluate the research methods used within their project and their appropriateness in the context of their research and practice setting.</w:t>
      </w:r>
    </w:p>
    <w:p w14:paraId="6EA00731" w14:textId="77777777" w:rsidR="00FE18CC" w:rsidRPr="00FE18CC" w:rsidRDefault="00FE18CC" w:rsidP="00FE18CC">
      <w:pPr>
        <w:numPr>
          <w:ilvl w:val="1"/>
          <w:numId w:val="5"/>
        </w:numPr>
        <w:overflowPunct w:val="0"/>
        <w:autoSpaceDE w:val="0"/>
        <w:autoSpaceDN w:val="0"/>
        <w:adjustRightInd w:val="0"/>
        <w:spacing w:after="0" w:line="240" w:lineRule="auto"/>
        <w:ind w:left="709" w:hanging="283"/>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Critically review and evaluate relevant literature and research.</w:t>
      </w:r>
    </w:p>
    <w:p w14:paraId="0C40E315" w14:textId="77777777" w:rsidR="00FE18CC" w:rsidRPr="00FE18CC" w:rsidRDefault="00FE18CC" w:rsidP="00FE18CC">
      <w:pPr>
        <w:numPr>
          <w:ilvl w:val="1"/>
          <w:numId w:val="5"/>
        </w:numPr>
        <w:overflowPunct w:val="0"/>
        <w:autoSpaceDE w:val="0"/>
        <w:autoSpaceDN w:val="0"/>
        <w:adjustRightInd w:val="0"/>
        <w:spacing w:after="0" w:line="240" w:lineRule="auto"/>
        <w:ind w:left="709" w:hanging="283"/>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Identify and critically evaluate any ethical issues inherent in their research / practice context.</w:t>
      </w:r>
    </w:p>
    <w:p w14:paraId="30544EE8" w14:textId="77777777" w:rsidR="00FE18CC" w:rsidRPr="00FE18CC" w:rsidRDefault="00FE18CC" w:rsidP="00FE18CC">
      <w:pPr>
        <w:numPr>
          <w:ilvl w:val="1"/>
          <w:numId w:val="5"/>
        </w:numPr>
        <w:overflowPunct w:val="0"/>
        <w:autoSpaceDE w:val="0"/>
        <w:autoSpaceDN w:val="0"/>
        <w:adjustRightInd w:val="0"/>
        <w:spacing w:after="0" w:line="240" w:lineRule="auto"/>
        <w:ind w:left="709" w:hanging="283"/>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lastRenderedPageBreak/>
        <w:t>Clearly present research findings and critically evaluate in context of other research and literature evidence thus making an informed contribution to the knowledge of the research field and area of practice.</w:t>
      </w:r>
    </w:p>
    <w:bookmarkEnd w:id="0"/>
    <w:p w14:paraId="2D63EF8D" w14:textId="77777777" w:rsidR="00FE18CC" w:rsidRPr="00FE18CC" w:rsidRDefault="00FE18CC" w:rsidP="00FE18CC">
      <w:pPr>
        <w:numPr>
          <w:ilvl w:val="1"/>
          <w:numId w:val="5"/>
        </w:numPr>
        <w:overflowPunct w:val="0"/>
        <w:autoSpaceDE w:val="0"/>
        <w:autoSpaceDN w:val="0"/>
        <w:adjustRightInd w:val="0"/>
        <w:spacing w:after="0" w:line="240" w:lineRule="auto"/>
        <w:ind w:left="720" w:hanging="288"/>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Present a professional research document within the agreed timescale and to the agreed standards; this can be in a variety of formats including literature review, data collection research project or a video documentary accompanied by a written report.</w:t>
      </w:r>
    </w:p>
    <w:p w14:paraId="6DE9C2D2" w14:textId="77777777" w:rsidR="00FE18CC" w:rsidRPr="00FE18CC" w:rsidRDefault="00FE18CC" w:rsidP="00FE18CC">
      <w:pPr>
        <w:numPr>
          <w:ilvl w:val="0"/>
          <w:numId w:val="4"/>
        </w:numPr>
        <w:spacing w:after="0" w:line="240" w:lineRule="auto"/>
        <w:ind w:left="720" w:hanging="288"/>
        <w:jc w:val="both"/>
        <w:rPr>
          <w:rFonts w:ascii="Arial" w:eastAsia="Calibri" w:hAnsi="Arial" w:cs="Arial"/>
          <w:sz w:val="24"/>
          <w:szCs w:val="24"/>
          <w:lang w:val="en-US"/>
        </w:rPr>
      </w:pPr>
      <w:r w:rsidRPr="00FE18CC">
        <w:rPr>
          <w:rFonts w:ascii="Arial" w:eastAsia="Calibri" w:hAnsi="Arial" w:cs="Arial"/>
          <w:sz w:val="24"/>
          <w:szCs w:val="24"/>
          <w:lang w:val="en-US"/>
        </w:rPr>
        <w:t>Using this literature review as the basis, students are required to s</w:t>
      </w:r>
      <w:r w:rsidRPr="00FE18CC">
        <w:rPr>
          <w:rFonts w:ascii="Arial" w:hAnsi="Arial" w:cs="Arial"/>
          <w:sz w:val="24"/>
          <w:szCs w:val="24"/>
          <w:lang w:val="en-US"/>
        </w:rPr>
        <w:t xml:space="preserve">uccessfully </w:t>
      </w:r>
      <w:r w:rsidRPr="00FE18CC">
        <w:rPr>
          <w:rFonts w:ascii="Arial" w:eastAsia="Calibri" w:hAnsi="Arial" w:cs="Arial"/>
          <w:sz w:val="24"/>
          <w:szCs w:val="24"/>
          <w:lang w:val="en-US"/>
        </w:rPr>
        <w:t xml:space="preserve">design, </w:t>
      </w:r>
      <w:r w:rsidRPr="00FE18CC">
        <w:rPr>
          <w:rFonts w:ascii="Arial" w:hAnsi="Arial" w:cs="Arial"/>
          <w:sz w:val="24"/>
          <w:szCs w:val="24"/>
          <w:lang w:val="en-US"/>
        </w:rPr>
        <w:t>complete and evaluate an original and substantial empirical research project, systematic review or systematic case study informed by wide current understandings in the discipline.</w:t>
      </w:r>
    </w:p>
    <w:p w14:paraId="3BE3E0E2" w14:textId="77777777" w:rsidR="00FE18CC" w:rsidRPr="00FE18CC" w:rsidRDefault="00FE18CC" w:rsidP="00FE18CC">
      <w:pPr>
        <w:numPr>
          <w:ilvl w:val="0"/>
          <w:numId w:val="4"/>
        </w:numPr>
        <w:spacing w:after="0" w:line="240" w:lineRule="auto"/>
        <w:ind w:left="720" w:hanging="288"/>
        <w:jc w:val="both"/>
        <w:rPr>
          <w:rFonts w:ascii="Arial" w:eastAsia="Calibri" w:hAnsi="Arial" w:cs="Arial"/>
          <w:sz w:val="24"/>
          <w:szCs w:val="24"/>
          <w:lang w:val="en-US"/>
        </w:rPr>
      </w:pPr>
      <w:r w:rsidRPr="00FE18CC">
        <w:rPr>
          <w:rFonts w:ascii="Arial" w:eastAsia="Calibri" w:hAnsi="Arial" w:cs="Arial"/>
          <w:sz w:val="24"/>
          <w:szCs w:val="24"/>
          <w:lang w:val="en-US"/>
        </w:rPr>
        <w:t>A wide range of methodological approaches may be considered appropriate: students will work with their supervisor to identify a suitable methodology for the study as well as an appropriate framework for its evaluation.</w:t>
      </w:r>
    </w:p>
    <w:p w14:paraId="30371BD7" w14:textId="77777777" w:rsidR="00FE18CC" w:rsidRPr="00FE18CC" w:rsidRDefault="00FE18CC" w:rsidP="00FE18CC">
      <w:pPr>
        <w:numPr>
          <w:ilvl w:val="0"/>
          <w:numId w:val="4"/>
        </w:numPr>
        <w:spacing w:after="0" w:line="240" w:lineRule="auto"/>
        <w:ind w:left="720" w:hanging="288"/>
        <w:jc w:val="both"/>
        <w:rPr>
          <w:rFonts w:ascii="Arial" w:eastAsia="Calibri" w:hAnsi="Arial" w:cs="Arial"/>
          <w:sz w:val="24"/>
          <w:szCs w:val="24"/>
          <w:lang w:val="en-US"/>
        </w:rPr>
      </w:pPr>
      <w:r w:rsidRPr="00FE18CC">
        <w:rPr>
          <w:rFonts w:ascii="Arial" w:eastAsia="Calibri" w:hAnsi="Arial" w:cs="Arial"/>
          <w:sz w:val="24"/>
          <w:szCs w:val="24"/>
          <w:lang w:val="en-US"/>
        </w:rPr>
        <w:t>A high standard of ethical conduct is required in relation to research with human participants. Students will make themselves aware of ethical debates within their discipline or profession as well as consider and address any ethical implications of their study.</w:t>
      </w:r>
    </w:p>
    <w:p w14:paraId="4D33C37F" w14:textId="77777777" w:rsidR="00FE18CC" w:rsidRPr="00FE18CC" w:rsidRDefault="00FE18CC" w:rsidP="00FE18CC">
      <w:pPr>
        <w:numPr>
          <w:ilvl w:val="0"/>
          <w:numId w:val="4"/>
        </w:numPr>
        <w:spacing w:after="0" w:line="240" w:lineRule="auto"/>
        <w:ind w:left="720" w:hanging="288"/>
        <w:jc w:val="both"/>
        <w:rPr>
          <w:rFonts w:ascii="Arial" w:eastAsia="Calibri" w:hAnsi="Arial" w:cs="Arial"/>
          <w:sz w:val="24"/>
          <w:szCs w:val="24"/>
          <w:lang w:val="en-US"/>
        </w:rPr>
      </w:pPr>
      <w:r w:rsidRPr="00FE18CC">
        <w:rPr>
          <w:rFonts w:ascii="Arial" w:eastAsia="Calibri" w:hAnsi="Arial" w:cs="Arial"/>
          <w:sz w:val="24"/>
          <w:szCs w:val="24"/>
          <w:lang w:val="en-US"/>
        </w:rPr>
        <w:t xml:space="preserve">Students will also seek and obtain ethical approval for their research.  Ethical approval is a necessary requirement before any data collection involving individuals is undertaken. Advice and good practice guidelines are to be found in the Dissertation Handbook and the UWTSD Quality Handbook. </w:t>
      </w:r>
    </w:p>
    <w:p w14:paraId="55DFC869" w14:textId="77777777" w:rsidR="00FE18CC" w:rsidRPr="00FE18CC" w:rsidRDefault="00FE18CC" w:rsidP="00FE18CC">
      <w:pPr>
        <w:spacing w:after="0" w:line="276" w:lineRule="auto"/>
        <w:ind w:left="709" w:hanging="283"/>
        <w:rPr>
          <w:rFonts w:ascii="Arial" w:hAnsi="Arial" w:cs="Arial"/>
          <w:sz w:val="24"/>
          <w:szCs w:val="24"/>
          <w:lang w:val="en-US"/>
        </w:rPr>
      </w:pPr>
    </w:p>
    <w:p w14:paraId="051845DB"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LEARNING AND TEACHING STRATEGY</w:t>
      </w:r>
    </w:p>
    <w:p w14:paraId="0F3C90A5"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2185B241" w14:textId="77777777" w:rsidR="00FE18CC" w:rsidRPr="00FE18CC" w:rsidRDefault="00FE18CC" w:rsidP="00FE18CC">
      <w:pPr>
        <w:numPr>
          <w:ilvl w:val="0"/>
          <w:numId w:val="3"/>
        </w:numPr>
        <w:tabs>
          <w:tab w:val="left" w:pos="720"/>
          <w:tab w:val="left" w:pos="1440"/>
          <w:tab w:val="left" w:pos="2160"/>
          <w:tab w:val="left" w:pos="2880"/>
        </w:tabs>
        <w:overflowPunct w:val="0"/>
        <w:autoSpaceDE w:val="0"/>
        <w:autoSpaceDN w:val="0"/>
        <w:adjustRightInd w:val="0"/>
        <w:spacing w:after="0" w:line="240" w:lineRule="auto"/>
        <w:ind w:hanging="294"/>
        <w:jc w:val="both"/>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 xml:space="preserve">The main methods of module delivery are that of individual supervision and regular timetabled workshops will form part of the programme, particularly during the early stages of the module. Supervisors are identified from the module team according to interests and methodological as well as subject expertise. </w:t>
      </w:r>
    </w:p>
    <w:p w14:paraId="211436D1"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294"/>
        <w:jc w:val="both"/>
        <w:textAlignment w:val="baseline"/>
        <w:rPr>
          <w:rFonts w:ascii="Arial" w:eastAsia="Times New Roman" w:hAnsi="Arial" w:cs="Arial"/>
          <w:sz w:val="24"/>
          <w:szCs w:val="24"/>
          <w:lang w:eastAsia="en-GB"/>
        </w:rPr>
      </w:pPr>
    </w:p>
    <w:p w14:paraId="1F87A32E" w14:textId="77777777" w:rsidR="00FE18CC" w:rsidRPr="00FE18CC" w:rsidRDefault="00FE18CC" w:rsidP="00FE18CC">
      <w:pPr>
        <w:numPr>
          <w:ilvl w:val="0"/>
          <w:numId w:val="3"/>
        </w:numPr>
        <w:tabs>
          <w:tab w:val="left" w:pos="720"/>
        </w:tabs>
        <w:spacing w:after="0" w:line="276" w:lineRule="auto"/>
        <w:ind w:hanging="294"/>
        <w:jc w:val="both"/>
        <w:rPr>
          <w:rFonts w:ascii="Arial" w:eastAsia="Calibri" w:hAnsi="Arial" w:cs="Arial"/>
          <w:sz w:val="24"/>
          <w:szCs w:val="24"/>
          <w:lang w:val="en-US"/>
        </w:rPr>
      </w:pPr>
      <w:r w:rsidRPr="00FE18CC">
        <w:rPr>
          <w:rFonts w:ascii="Arial" w:eastAsia="Calibri" w:hAnsi="Arial" w:cs="Arial"/>
          <w:sz w:val="24"/>
          <w:szCs w:val="24"/>
          <w:lang w:val="en-US"/>
        </w:rPr>
        <w:t xml:space="preserve">Students work with their supervisor to identify and evaluate key theoretical and methodological issues within their discipline or profession in order to address these in their project. </w:t>
      </w:r>
    </w:p>
    <w:p w14:paraId="318BD87B"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5CFCA612"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The allocation of teaching to deliver the module is:</w:t>
      </w:r>
    </w:p>
    <w:p w14:paraId="637BF400"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FE18CC" w:rsidRPr="00FE18CC" w14:paraId="1CCE5717" w14:textId="77777777" w:rsidTr="000877D2">
        <w:tc>
          <w:tcPr>
            <w:tcW w:w="3969" w:type="dxa"/>
            <w:tcBorders>
              <w:top w:val="single" w:sz="4" w:space="0" w:color="auto"/>
              <w:left w:val="single" w:sz="4" w:space="0" w:color="auto"/>
            </w:tcBorders>
          </w:tcPr>
          <w:p w14:paraId="254CA0AF"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Activity type</w:t>
            </w:r>
          </w:p>
        </w:tc>
        <w:tc>
          <w:tcPr>
            <w:tcW w:w="1701" w:type="dxa"/>
            <w:tcBorders>
              <w:top w:val="single" w:sz="4" w:space="0" w:color="auto"/>
            </w:tcBorders>
          </w:tcPr>
          <w:p w14:paraId="07BD16A5"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Hours</w:t>
            </w:r>
          </w:p>
        </w:tc>
        <w:tc>
          <w:tcPr>
            <w:tcW w:w="1843" w:type="dxa"/>
            <w:tcBorders>
              <w:top w:val="single" w:sz="4" w:space="0" w:color="auto"/>
            </w:tcBorders>
          </w:tcPr>
          <w:p w14:paraId="7C1A6CD6"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Percentage</w:t>
            </w:r>
          </w:p>
        </w:tc>
      </w:tr>
      <w:tr w:rsidR="00FE18CC" w:rsidRPr="00FE18CC" w14:paraId="3951427D" w14:textId="77777777" w:rsidTr="000877D2">
        <w:tc>
          <w:tcPr>
            <w:tcW w:w="3969" w:type="dxa"/>
          </w:tcPr>
          <w:p w14:paraId="32EFBEE2"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Scheduled learning</w:t>
            </w:r>
          </w:p>
        </w:tc>
        <w:tc>
          <w:tcPr>
            <w:tcW w:w="1701" w:type="dxa"/>
          </w:tcPr>
          <w:p w14:paraId="327AC06A"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80</w:t>
            </w:r>
          </w:p>
        </w:tc>
        <w:tc>
          <w:tcPr>
            <w:tcW w:w="1843" w:type="dxa"/>
          </w:tcPr>
          <w:p w14:paraId="2A3473F5"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13%</w:t>
            </w:r>
          </w:p>
        </w:tc>
      </w:tr>
      <w:tr w:rsidR="00FE18CC" w:rsidRPr="00FE18CC" w14:paraId="6C0529E0" w14:textId="77777777" w:rsidTr="000877D2">
        <w:tc>
          <w:tcPr>
            <w:tcW w:w="3969" w:type="dxa"/>
          </w:tcPr>
          <w:p w14:paraId="7D708FFF"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Independent learning</w:t>
            </w:r>
          </w:p>
        </w:tc>
        <w:tc>
          <w:tcPr>
            <w:tcW w:w="1701" w:type="dxa"/>
          </w:tcPr>
          <w:p w14:paraId="62511AA0"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520</w:t>
            </w:r>
          </w:p>
        </w:tc>
        <w:tc>
          <w:tcPr>
            <w:tcW w:w="1843" w:type="dxa"/>
          </w:tcPr>
          <w:p w14:paraId="5C776907"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87%</w:t>
            </w:r>
          </w:p>
        </w:tc>
      </w:tr>
      <w:tr w:rsidR="00FE18CC" w:rsidRPr="00FE18CC" w14:paraId="1D43D8C8" w14:textId="77777777" w:rsidTr="000877D2">
        <w:tc>
          <w:tcPr>
            <w:tcW w:w="3969" w:type="dxa"/>
          </w:tcPr>
          <w:p w14:paraId="1D246BA4"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sz w:val="24"/>
                <w:szCs w:val="24"/>
                <w:lang w:eastAsia="en-GB"/>
              </w:rPr>
            </w:pPr>
            <w:r w:rsidRPr="00FE18CC">
              <w:rPr>
                <w:rFonts w:ascii="Arial" w:eastAsia="Times New Roman" w:hAnsi="Arial" w:cs="Arial"/>
                <w:sz w:val="24"/>
                <w:szCs w:val="24"/>
                <w:lang w:eastAsia="en-GB"/>
              </w:rPr>
              <w:t xml:space="preserve">Placement learning </w:t>
            </w:r>
          </w:p>
        </w:tc>
        <w:tc>
          <w:tcPr>
            <w:tcW w:w="1701" w:type="dxa"/>
          </w:tcPr>
          <w:p w14:paraId="19423066"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p>
        </w:tc>
        <w:tc>
          <w:tcPr>
            <w:tcW w:w="1843" w:type="dxa"/>
          </w:tcPr>
          <w:p w14:paraId="1B4766EA"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sz w:val="24"/>
                <w:szCs w:val="24"/>
                <w:lang w:eastAsia="en-GB"/>
              </w:rPr>
            </w:pPr>
          </w:p>
        </w:tc>
      </w:tr>
      <w:tr w:rsidR="00FE18CC" w:rsidRPr="00FE18CC" w14:paraId="28A9B4EE" w14:textId="77777777" w:rsidTr="000877D2">
        <w:tc>
          <w:tcPr>
            <w:tcW w:w="3969" w:type="dxa"/>
          </w:tcPr>
          <w:p w14:paraId="4EE025DB"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TOTAL</w:t>
            </w:r>
          </w:p>
        </w:tc>
        <w:tc>
          <w:tcPr>
            <w:tcW w:w="1701" w:type="dxa"/>
          </w:tcPr>
          <w:p w14:paraId="08191B0D"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600</w:t>
            </w:r>
          </w:p>
        </w:tc>
        <w:tc>
          <w:tcPr>
            <w:tcW w:w="1843" w:type="dxa"/>
          </w:tcPr>
          <w:p w14:paraId="462F890E" w14:textId="77777777" w:rsidR="00FE18CC" w:rsidRPr="00FE18CC" w:rsidRDefault="00FE18CC" w:rsidP="00FE18CC">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100%</w:t>
            </w:r>
          </w:p>
        </w:tc>
      </w:tr>
    </w:tbl>
    <w:p w14:paraId="118ED5F2"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2FB26355"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ASSESSMENT</w:t>
      </w:r>
      <w:r w:rsidRPr="00FE18CC">
        <w:rPr>
          <w:rFonts w:ascii="Arial" w:eastAsia="Times New Roman" w:hAnsi="Arial" w:cs="Arial"/>
          <w:i/>
          <w:sz w:val="24"/>
          <w:szCs w:val="24"/>
          <w:lang w:eastAsia="en-GB"/>
        </w:rPr>
        <w:t>:</w:t>
      </w:r>
    </w:p>
    <w:p w14:paraId="6999731E"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3EE22B6D" w14:textId="77777777" w:rsidR="00FE18CC" w:rsidRPr="00FE18CC" w:rsidRDefault="00FE18CC" w:rsidP="00FE18CC">
      <w:pPr>
        <w:spacing w:after="200" w:line="276" w:lineRule="auto"/>
        <w:rPr>
          <w:rFonts w:ascii="Arial" w:eastAsia="Calibri" w:hAnsi="Arial" w:cs="Arial"/>
          <w:b/>
          <w:sz w:val="24"/>
          <w:szCs w:val="24"/>
          <w:lang w:val="en-US"/>
        </w:rPr>
      </w:pPr>
      <w:r w:rsidRPr="00FE18CC">
        <w:rPr>
          <w:rFonts w:ascii="Arial" w:eastAsia="Calibri" w:hAnsi="Arial" w:cs="Arial"/>
          <w:b/>
          <w:sz w:val="24"/>
          <w:szCs w:val="24"/>
          <w:lang w:val="en-US"/>
        </w:rPr>
        <w:t>Assessment Component 1: 100%</w:t>
      </w:r>
    </w:p>
    <w:p w14:paraId="05A8D329" w14:textId="77777777" w:rsidR="00FE18CC" w:rsidRPr="00FE18CC" w:rsidRDefault="00FE18CC" w:rsidP="00FE18CC">
      <w:pPr>
        <w:spacing w:after="200" w:line="276" w:lineRule="auto"/>
        <w:rPr>
          <w:rFonts w:ascii="Arial" w:eastAsia="Calibri" w:hAnsi="Arial" w:cs="Arial"/>
          <w:sz w:val="24"/>
          <w:szCs w:val="24"/>
          <w:lang w:val="en-US"/>
        </w:rPr>
      </w:pPr>
      <w:r w:rsidRPr="00FE18CC">
        <w:rPr>
          <w:rFonts w:ascii="Arial" w:eastAsia="Calibri" w:hAnsi="Arial" w:cs="Arial"/>
          <w:sz w:val="24"/>
          <w:szCs w:val="24"/>
          <w:lang w:val="en-US"/>
        </w:rPr>
        <w:t>Submission of a research dissertation (15,000 words)</w:t>
      </w:r>
    </w:p>
    <w:p w14:paraId="38B98836" w14:textId="77777777" w:rsidR="00FE18CC" w:rsidRPr="00FE18CC" w:rsidRDefault="00FE18CC" w:rsidP="00FE18CC">
      <w:pPr>
        <w:tabs>
          <w:tab w:val="left" w:pos="720"/>
          <w:tab w:val="left" w:pos="1440"/>
          <w:tab w:val="left" w:pos="2160"/>
          <w:tab w:val="left" w:pos="2880"/>
        </w:tabs>
        <w:spacing w:after="200" w:line="276" w:lineRule="auto"/>
        <w:rPr>
          <w:rFonts w:ascii="Arial" w:eastAsia="Calibri" w:hAnsi="Arial" w:cs="Arial"/>
          <w:b/>
          <w:sz w:val="24"/>
          <w:szCs w:val="24"/>
          <w:lang w:val="en-US"/>
        </w:rPr>
      </w:pPr>
      <w:r w:rsidRPr="00FE18CC">
        <w:rPr>
          <w:rFonts w:ascii="Arial" w:eastAsia="Calibri" w:hAnsi="Arial" w:cs="Arial"/>
          <w:b/>
          <w:sz w:val="24"/>
          <w:szCs w:val="24"/>
          <w:lang w:val="en-US"/>
        </w:rPr>
        <w:lastRenderedPageBreak/>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E18CC" w:rsidRPr="00FE18CC" w14:paraId="51C8E862" w14:textId="77777777" w:rsidTr="000877D2">
        <w:tc>
          <w:tcPr>
            <w:tcW w:w="3261" w:type="dxa"/>
            <w:tcBorders>
              <w:top w:val="single" w:sz="4" w:space="0" w:color="auto"/>
              <w:left w:val="single" w:sz="4" w:space="0" w:color="auto"/>
            </w:tcBorders>
          </w:tcPr>
          <w:p w14:paraId="40AB61EC" w14:textId="77777777" w:rsidR="00FE18CC" w:rsidRPr="00FE18CC" w:rsidRDefault="00FE18CC" w:rsidP="00FE18CC">
            <w:pPr>
              <w:spacing w:line="276" w:lineRule="auto"/>
              <w:rPr>
                <w:rFonts w:ascii="Arial" w:eastAsia="Calibri" w:hAnsi="Arial" w:cs="Arial"/>
                <w:b/>
                <w:sz w:val="24"/>
                <w:szCs w:val="24"/>
                <w:lang w:val="en-US"/>
              </w:rPr>
            </w:pPr>
            <w:r w:rsidRPr="00FE18CC">
              <w:rPr>
                <w:rFonts w:ascii="Arial" w:eastAsia="Calibri" w:hAnsi="Arial" w:cs="Arial"/>
                <w:b/>
                <w:sz w:val="24"/>
                <w:szCs w:val="24"/>
                <w:lang w:val="en-US"/>
              </w:rPr>
              <w:t>Activity type</w:t>
            </w:r>
          </w:p>
        </w:tc>
        <w:tc>
          <w:tcPr>
            <w:tcW w:w="1842" w:type="dxa"/>
          </w:tcPr>
          <w:p w14:paraId="09D88091" w14:textId="77777777" w:rsidR="00FE18CC" w:rsidRPr="00FE18CC" w:rsidRDefault="00FE18CC" w:rsidP="00FE18CC">
            <w:pPr>
              <w:spacing w:line="276" w:lineRule="auto"/>
              <w:jc w:val="center"/>
              <w:rPr>
                <w:rFonts w:ascii="Arial" w:eastAsia="Calibri" w:hAnsi="Arial" w:cs="Arial"/>
                <w:b/>
                <w:sz w:val="24"/>
                <w:szCs w:val="24"/>
                <w:lang w:val="en-US"/>
              </w:rPr>
            </w:pPr>
            <w:r w:rsidRPr="00FE18CC">
              <w:rPr>
                <w:rFonts w:ascii="Arial" w:eastAsia="Calibri" w:hAnsi="Arial" w:cs="Arial"/>
                <w:b/>
                <w:sz w:val="24"/>
                <w:szCs w:val="24"/>
                <w:lang w:val="en-US"/>
              </w:rPr>
              <w:t>Percentage</w:t>
            </w:r>
          </w:p>
        </w:tc>
      </w:tr>
      <w:tr w:rsidR="00FE18CC" w:rsidRPr="00FE18CC" w14:paraId="09593AC1" w14:textId="77777777" w:rsidTr="000877D2">
        <w:tc>
          <w:tcPr>
            <w:tcW w:w="3261" w:type="dxa"/>
          </w:tcPr>
          <w:p w14:paraId="2387C9CD" w14:textId="77777777" w:rsidR="00FE18CC" w:rsidRPr="00FE18CC" w:rsidRDefault="00FE18CC" w:rsidP="00FE18CC">
            <w:pPr>
              <w:spacing w:line="276" w:lineRule="auto"/>
              <w:rPr>
                <w:rFonts w:ascii="Arial" w:eastAsia="Calibri" w:hAnsi="Arial" w:cs="Arial"/>
                <w:sz w:val="24"/>
                <w:szCs w:val="24"/>
                <w:lang w:val="en-US"/>
              </w:rPr>
            </w:pPr>
            <w:r w:rsidRPr="00FE18CC">
              <w:rPr>
                <w:rFonts w:ascii="Arial" w:eastAsia="Calibri" w:hAnsi="Arial" w:cs="Arial"/>
                <w:sz w:val="24"/>
                <w:szCs w:val="24"/>
                <w:lang w:val="en-US"/>
              </w:rPr>
              <w:t>Written exam</w:t>
            </w:r>
          </w:p>
        </w:tc>
        <w:tc>
          <w:tcPr>
            <w:tcW w:w="1842" w:type="dxa"/>
          </w:tcPr>
          <w:p w14:paraId="2B557AEA" w14:textId="77777777" w:rsidR="00FE18CC" w:rsidRPr="00FE18CC" w:rsidRDefault="00FE18CC" w:rsidP="00FE18CC">
            <w:pPr>
              <w:spacing w:line="276" w:lineRule="auto"/>
              <w:jc w:val="center"/>
              <w:rPr>
                <w:rFonts w:ascii="Arial" w:eastAsia="Calibri" w:hAnsi="Arial" w:cs="Arial"/>
                <w:sz w:val="24"/>
                <w:szCs w:val="24"/>
                <w:lang w:val="en-US"/>
              </w:rPr>
            </w:pPr>
          </w:p>
        </w:tc>
      </w:tr>
      <w:tr w:rsidR="00FE18CC" w:rsidRPr="00FE18CC" w14:paraId="32F72E29" w14:textId="77777777" w:rsidTr="000877D2">
        <w:tc>
          <w:tcPr>
            <w:tcW w:w="3261" w:type="dxa"/>
          </w:tcPr>
          <w:p w14:paraId="3F2FA620" w14:textId="77777777" w:rsidR="00FE18CC" w:rsidRPr="00FE18CC" w:rsidRDefault="00FE18CC" w:rsidP="00FE18CC">
            <w:pPr>
              <w:spacing w:line="276" w:lineRule="auto"/>
              <w:rPr>
                <w:rFonts w:ascii="Arial" w:eastAsia="Calibri" w:hAnsi="Arial" w:cs="Arial"/>
                <w:sz w:val="24"/>
                <w:szCs w:val="24"/>
                <w:lang w:val="en-US"/>
              </w:rPr>
            </w:pPr>
            <w:r w:rsidRPr="00FE18CC">
              <w:rPr>
                <w:rFonts w:ascii="Arial" w:eastAsia="Calibri" w:hAnsi="Arial" w:cs="Arial"/>
                <w:sz w:val="24"/>
                <w:szCs w:val="24"/>
                <w:lang w:val="en-US"/>
              </w:rPr>
              <w:t>Coursework</w:t>
            </w:r>
          </w:p>
        </w:tc>
        <w:tc>
          <w:tcPr>
            <w:tcW w:w="1842" w:type="dxa"/>
          </w:tcPr>
          <w:p w14:paraId="2204F351" w14:textId="77777777" w:rsidR="00FE18CC" w:rsidRPr="00FE18CC" w:rsidRDefault="00FE18CC" w:rsidP="00FE18CC">
            <w:pPr>
              <w:spacing w:line="276" w:lineRule="auto"/>
              <w:jc w:val="center"/>
              <w:rPr>
                <w:rFonts w:ascii="Arial" w:eastAsia="Calibri" w:hAnsi="Arial" w:cs="Arial"/>
                <w:sz w:val="24"/>
                <w:szCs w:val="24"/>
                <w:lang w:val="en-US"/>
              </w:rPr>
            </w:pPr>
            <w:r w:rsidRPr="00FE18CC">
              <w:rPr>
                <w:rFonts w:ascii="Arial" w:eastAsia="Calibri" w:hAnsi="Arial" w:cs="Arial"/>
                <w:sz w:val="24"/>
                <w:szCs w:val="24"/>
                <w:lang w:val="en-US"/>
              </w:rPr>
              <w:t>100%</w:t>
            </w:r>
          </w:p>
        </w:tc>
      </w:tr>
      <w:tr w:rsidR="00FE18CC" w:rsidRPr="00FE18CC" w14:paraId="2972451D" w14:textId="77777777" w:rsidTr="000877D2">
        <w:tc>
          <w:tcPr>
            <w:tcW w:w="3261" w:type="dxa"/>
          </w:tcPr>
          <w:p w14:paraId="4FB2BC87" w14:textId="77777777" w:rsidR="00FE18CC" w:rsidRPr="00FE18CC" w:rsidRDefault="00FE18CC" w:rsidP="00FE18CC">
            <w:pPr>
              <w:spacing w:line="276" w:lineRule="auto"/>
              <w:rPr>
                <w:rFonts w:ascii="Arial" w:eastAsia="Calibri" w:hAnsi="Arial" w:cs="Arial"/>
                <w:b/>
                <w:sz w:val="24"/>
                <w:szCs w:val="24"/>
                <w:lang w:val="en-US"/>
              </w:rPr>
            </w:pPr>
            <w:r w:rsidRPr="00FE18CC">
              <w:rPr>
                <w:rFonts w:ascii="Arial" w:eastAsia="Calibri" w:hAnsi="Arial" w:cs="Arial"/>
                <w:sz w:val="24"/>
                <w:szCs w:val="24"/>
                <w:lang w:val="en-US"/>
              </w:rPr>
              <w:t>Practical</w:t>
            </w:r>
          </w:p>
        </w:tc>
        <w:tc>
          <w:tcPr>
            <w:tcW w:w="1842" w:type="dxa"/>
          </w:tcPr>
          <w:p w14:paraId="16F75486" w14:textId="77777777" w:rsidR="00FE18CC" w:rsidRPr="00FE18CC" w:rsidRDefault="00FE18CC" w:rsidP="00FE18CC">
            <w:pPr>
              <w:spacing w:line="276" w:lineRule="auto"/>
              <w:jc w:val="center"/>
              <w:rPr>
                <w:rFonts w:ascii="Arial" w:eastAsia="Calibri" w:hAnsi="Arial" w:cs="Arial"/>
                <w:b/>
                <w:sz w:val="24"/>
                <w:szCs w:val="24"/>
                <w:lang w:val="en-US"/>
              </w:rPr>
            </w:pPr>
          </w:p>
        </w:tc>
      </w:tr>
      <w:tr w:rsidR="00FE18CC" w:rsidRPr="00FE18CC" w14:paraId="5FDA8552" w14:textId="77777777" w:rsidTr="000877D2">
        <w:tc>
          <w:tcPr>
            <w:tcW w:w="3261" w:type="dxa"/>
          </w:tcPr>
          <w:p w14:paraId="1FD2385D" w14:textId="77777777" w:rsidR="00FE18CC" w:rsidRPr="00FE18CC" w:rsidRDefault="00FE18CC" w:rsidP="00FE18CC">
            <w:pPr>
              <w:spacing w:line="276" w:lineRule="auto"/>
              <w:rPr>
                <w:rFonts w:ascii="Arial" w:eastAsia="Calibri" w:hAnsi="Arial" w:cs="Arial"/>
                <w:sz w:val="24"/>
                <w:szCs w:val="24"/>
                <w:lang w:val="en-US"/>
              </w:rPr>
            </w:pPr>
            <w:r w:rsidRPr="00FE18CC">
              <w:rPr>
                <w:rFonts w:ascii="Arial" w:eastAsia="Calibri" w:hAnsi="Arial" w:cs="Arial"/>
                <w:b/>
                <w:sz w:val="24"/>
                <w:szCs w:val="24"/>
                <w:lang w:val="en-US"/>
              </w:rPr>
              <w:t>TOTAL</w:t>
            </w:r>
          </w:p>
        </w:tc>
        <w:tc>
          <w:tcPr>
            <w:tcW w:w="1842" w:type="dxa"/>
          </w:tcPr>
          <w:p w14:paraId="5EC8FE8E" w14:textId="77777777" w:rsidR="00FE18CC" w:rsidRPr="00FE18CC" w:rsidRDefault="00FE18CC" w:rsidP="00FE18CC">
            <w:pPr>
              <w:spacing w:line="276" w:lineRule="auto"/>
              <w:jc w:val="center"/>
              <w:rPr>
                <w:rFonts w:ascii="Arial" w:eastAsia="Calibri" w:hAnsi="Arial" w:cs="Arial"/>
                <w:b/>
                <w:sz w:val="24"/>
                <w:szCs w:val="24"/>
                <w:lang w:val="en-US"/>
              </w:rPr>
            </w:pPr>
            <w:r w:rsidRPr="00FE18CC">
              <w:rPr>
                <w:rFonts w:ascii="Arial" w:eastAsia="Calibri" w:hAnsi="Arial" w:cs="Arial"/>
                <w:b/>
                <w:sz w:val="24"/>
                <w:szCs w:val="24"/>
                <w:lang w:val="en-US"/>
              </w:rPr>
              <w:t>100%</w:t>
            </w:r>
          </w:p>
        </w:tc>
      </w:tr>
    </w:tbl>
    <w:p w14:paraId="5D397EAB" w14:textId="77777777" w:rsidR="00FE18CC" w:rsidRPr="00FE18CC" w:rsidRDefault="00FE18CC" w:rsidP="00FE18CC">
      <w:pPr>
        <w:spacing w:after="200" w:line="276" w:lineRule="auto"/>
        <w:rPr>
          <w:rFonts w:ascii="Arial" w:eastAsia="Calibri" w:hAnsi="Arial" w:cs="Arial"/>
          <w:sz w:val="24"/>
          <w:szCs w:val="24"/>
          <w:lang w:val="en-US"/>
        </w:rPr>
      </w:pPr>
    </w:p>
    <w:p w14:paraId="01BD44D6" w14:textId="77777777" w:rsidR="00FE18CC" w:rsidRPr="00FE18CC" w:rsidRDefault="00FE18CC" w:rsidP="00FE18CC">
      <w:pPr>
        <w:spacing w:after="200" w:line="276" w:lineRule="auto"/>
        <w:rPr>
          <w:rFonts w:ascii="Arial" w:eastAsia="Calibri" w:hAnsi="Arial" w:cs="Arial"/>
          <w:b/>
          <w:sz w:val="24"/>
          <w:szCs w:val="24"/>
          <w:lang w:val="en-US"/>
        </w:rPr>
      </w:pPr>
    </w:p>
    <w:p w14:paraId="550669A2" w14:textId="77777777" w:rsidR="00FE18CC" w:rsidRPr="00FE18CC" w:rsidRDefault="00FE18CC" w:rsidP="00FE18CC">
      <w:pPr>
        <w:spacing w:after="200" w:line="276" w:lineRule="auto"/>
        <w:rPr>
          <w:rFonts w:ascii="Arial" w:eastAsia="Calibri" w:hAnsi="Arial" w:cs="Arial"/>
          <w:b/>
          <w:sz w:val="24"/>
          <w:szCs w:val="24"/>
          <w:lang w:val="en-US"/>
        </w:rPr>
      </w:pPr>
    </w:p>
    <w:p w14:paraId="720F45EA" w14:textId="77777777" w:rsidR="00FE18CC" w:rsidRPr="00FE18CC" w:rsidRDefault="00FE18CC" w:rsidP="00FE18CC">
      <w:pPr>
        <w:spacing w:after="200" w:line="276" w:lineRule="auto"/>
        <w:rPr>
          <w:rFonts w:ascii="Arial" w:eastAsia="Calibri" w:hAnsi="Arial" w:cs="Arial"/>
          <w:sz w:val="24"/>
          <w:szCs w:val="24"/>
          <w:lang w:val="en-US"/>
        </w:rPr>
      </w:pPr>
    </w:p>
    <w:p w14:paraId="4EFA1F96"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FE18CC">
        <w:rPr>
          <w:rFonts w:ascii="Arial" w:eastAsia="Times New Roman" w:hAnsi="Arial" w:cs="Arial"/>
          <w:b/>
          <w:sz w:val="24"/>
          <w:szCs w:val="24"/>
          <w:lang w:eastAsia="en-GB"/>
        </w:rPr>
        <w:t>EDUCATION FOR SUSTAINABLE DEVELOPMENT (ESD)</w:t>
      </w:r>
    </w:p>
    <w:p w14:paraId="6C9AA7D0"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443"/>
        <w:gridCol w:w="4443"/>
      </w:tblGrid>
      <w:tr w:rsidR="00FE18CC" w:rsidRPr="00FE18CC" w14:paraId="4816449C" w14:textId="77777777" w:rsidTr="000877D2">
        <w:tc>
          <w:tcPr>
            <w:tcW w:w="4443" w:type="dxa"/>
            <w:vMerge w:val="restart"/>
            <w:vAlign w:val="center"/>
          </w:tcPr>
          <w:p w14:paraId="0424CD1A" w14:textId="77777777" w:rsidR="00FE18CC" w:rsidRPr="00FE18CC" w:rsidRDefault="00FE18CC" w:rsidP="00FE18CC">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4"/>
                <w:szCs w:val="24"/>
              </w:rPr>
            </w:pPr>
            <w:r w:rsidRPr="00FE18CC">
              <w:rPr>
                <w:rFonts w:ascii="Arial" w:eastAsia="Times New Roman" w:hAnsi="Arial" w:cs="Arial"/>
                <w:sz w:val="24"/>
                <w:szCs w:val="24"/>
              </w:rPr>
              <w:t>Does the module contribute to ESD?</w:t>
            </w:r>
          </w:p>
        </w:tc>
        <w:tc>
          <w:tcPr>
            <w:tcW w:w="4443" w:type="dxa"/>
            <w:vAlign w:val="center"/>
          </w:tcPr>
          <w:p w14:paraId="12DD1FB6" w14:textId="77777777" w:rsidR="00FE18CC" w:rsidRPr="00FE18CC" w:rsidRDefault="00FE18CC" w:rsidP="00FE18CC">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4"/>
                <w:szCs w:val="24"/>
              </w:rPr>
            </w:pPr>
            <w:r w:rsidRPr="00FE18CC">
              <w:rPr>
                <w:rFonts w:ascii="Arial" w:eastAsia="Times New Roman" w:hAnsi="Arial" w:cs="Arial"/>
                <w:sz w:val="24"/>
                <w:szCs w:val="24"/>
              </w:rPr>
              <w:t>Yes</w:t>
            </w:r>
          </w:p>
        </w:tc>
      </w:tr>
      <w:tr w:rsidR="00FE18CC" w:rsidRPr="00FE18CC" w14:paraId="1020B045" w14:textId="77777777" w:rsidTr="000877D2">
        <w:tc>
          <w:tcPr>
            <w:tcW w:w="4443" w:type="dxa"/>
            <w:vMerge/>
          </w:tcPr>
          <w:p w14:paraId="1952F70E" w14:textId="77777777" w:rsidR="00FE18CC" w:rsidRPr="00FE18CC" w:rsidRDefault="00FE18CC" w:rsidP="00FE18CC">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4"/>
                <w:szCs w:val="24"/>
              </w:rPr>
            </w:pPr>
          </w:p>
        </w:tc>
        <w:tc>
          <w:tcPr>
            <w:tcW w:w="4443" w:type="dxa"/>
            <w:vAlign w:val="center"/>
          </w:tcPr>
          <w:p w14:paraId="1EDC9A85" w14:textId="77777777" w:rsidR="00FE18CC" w:rsidRPr="00FE18CC" w:rsidRDefault="00FE18CC" w:rsidP="00FE18CC">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4"/>
                <w:szCs w:val="24"/>
              </w:rPr>
            </w:pPr>
          </w:p>
        </w:tc>
      </w:tr>
      <w:tr w:rsidR="00FE18CC" w:rsidRPr="00FE18CC" w14:paraId="0DFCA0D7" w14:textId="77777777" w:rsidTr="000877D2">
        <w:tc>
          <w:tcPr>
            <w:tcW w:w="8886" w:type="dxa"/>
            <w:gridSpan w:val="2"/>
          </w:tcPr>
          <w:p w14:paraId="5116F346" w14:textId="77777777" w:rsidR="00FE18CC" w:rsidRPr="00FE18CC" w:rsidRDefault="00FE18CC" w:rsidP="00FE18CC">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4"/>
                <w:szCs w:val="24"/>
              </w:rPr>
            </w:pPr>
            <w:r w:rsidRPr="00FE18CC">
              <w:rPr>
                <w:rFonts w:ascii="Arial" w:eastAsia="Times New Roman" w:hAnsi="Arial" w:cs="Arial"/>
                <w:sz w:val="24"/>
                <w:szCs w:val="24"/>
              </w:rPr>
              <w:t xml:space="preserve"> Sustainable Literacy Skills</w:t>
            </w:r>
          </w:p>
          <w:p w14:paraId="787FA4B6" w14:textId="77777777" w:rsidR="00FE18CC" w:rsidRPr="00FE18CC" w:rsidRDefault="00FE18CC" w:rsidP="00FE18CC">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bCs/>
                <w:color w:val="000000"/>
                <w:sz w:val="24"/>
                <w:szCs w:val="24"/>
              </w:rPr>
            </w:pPr>
          </w:p>
          <w:p w14:paraId="53DEC39E" w14:textId="77777777" w:rsidR="00FE18CC" w:rsidRPr="00FE18CC" w:rsidRDefault="00FE18CC" w:rsidP="00FE18CC">
            <w:pPr>
              <w:numPr>
                <w:ilvl w:val="0"/>
                <w:numId w:val="1"/>
              </w:numPr>
              <w:tabs>
                <w:tab w:val="left" w:pos="720"/>
                <w:tab w:val="left" w:pos="1440"/>
                <w:tab w:val="left" w:pos="2160"/>
                <w:tab w:val="left" w:pos="2880"/>
              </w:tabs>
              <w:rPr>
                <w:rFonts w:ascii="Arial" w:hAnsi="Arial" w:cs="Arial"/>
                <w:sz w:val="24"/>
                <w:szCs w:val="24"/>
                <w:lang w:val="en-US"/>
              </w:rPr>
            </w:pPr>
            <w:r w:rsidRPr="00FE18CC">
              <w:rPr>
                <w:rFonts w:ascii="Arial" w:hAnsi="Arial" w:cs="Arial"/>
                <w:sz w:val="24"/>
                <w:szCs w:val="24"/>
                <w:lang w:val="en-US"/>
              </w:rPr>
              <w:t xml:space="preserve">Students are encouraged to consider and engage with conversations relevant to sustainability. The module will engage students in the dialogues and tensions between the individual understanding of psychological, socio-political and constructivist theories to stimulate future thinking regarding mental health  </w:t>
            </w:r>
          </w:p>
          <w:p w14:paraId="240354A6" w14:textId="77777777" w:rsidR="00FE18CC" w:rsidRPr="00FE18CC" w:rsidRDefault="00FE18CC" w:rsidP="00FE18CC">
            <w:pPr>
              <w:numPr>
                <w:ilvl w:val="0"/>
                <w:numId w:val="1"/>
              </w:numPr>
              <w:tabs>
                <w:tab w:val="left" w:pos="720"/>
                <w:tab w:val="left" w:pos="1440"/>
                <w:tab w:val="left" w:pos="2160"/>
                <w:tab w:val="left" w:pos="2880"/>
              </w:tabs>
              <w:rPr>
                <w:rFonts w:ascii="Arial" w:hAnsi="Arial" w:cs="Arial"/>
                <w:sz w:val="24"/>
                <w:szCs w:val="24"/>
                <w:lang w:val="en-US"/>
              </w:rPr>
            </w:pPr>
            <w:r w:rsidRPr="00FE18CC">
              <w:rPr>
                <w:rFonts w:ascii="Arial" w:hAnsi="Arial" w:cs="Arial"/>
                <w:sz w:val="24"/>
                <w:szCs w:val="24"/>
                <w:lang w:val="en-US"/>
              </w:rPr>
              <w:t xml:space="preserve">Students are encouraged to think critically and creatively within the field of mental health and social care and explore new approaches to practice  </w:t>
            </w:r>
          </w:p>
          <w:p w14:paraId="2ED32C63" w14:textId="77777777" w:rsidR="00FE18CC" w:rsidRPr="00FE18CC" w:rsidRDefault="00FE18CC" w:rsidP="00FE18CC">
            <w:pPr>
              <w:numPr>
                <w:ilvl w:val="0"/>
                <w:numId w:val="1"/>
              </w:numPr>
              <w:autoSpaceDE w:val="0"/>
              <w:autoSpaceDN w:val="0"/>
              <w:adjustRightInd w:val="0"/>
              <w:contextualSpacing/>
              <w:rPr>
                <w:rFonts w:ascii="Arial" w:hAnsi="Arial" w:cs="Arial"/>
                <w:color w:val="000000"/>
                <w:sz w:val="24"/>
                <w:szCs w:val="24"/>
                <w:lang w:val="en-US"/>
              </w:rPr>
            </w:pPr>
            <w:r w:rsidRPr="00FE18CC">
              <w:rPr>
                <w:rFonts w:ascii="Arial" w:hAnsi="Arial" w:cs="Arial"/>
                <w:color w:val="000000"/>
                <w:sz w:val="24"/>
                <w:szCs w:val="24"/>
                <w:lang w:val="en-US"/>
              </w:rPr>
              <w:t xml:space="preserve">Students are able to appreciate the importance of environmental, social and political contexts to their studies. </w:t>
            </w:r>
          </w:p>
          <w:p w14:paraId="765AA1C3" w14:textId="77777777" w:rsidR="00FE18CC" w:rsidRPr="00FE18CC" w:rsidRDefault="00FE18CC" w:rsidP="00FE18CC">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4"/>
                <w:szCs w:val="24"/>
              </w:rPr>
            </w:pPr>
          </w:p>
        </w:tc>
      </w:tr>
    </w:tbl>
    <w:p w14:paraId="2FB31A45" w14:textId="77777777" w:rsidR="00FE18CC" w:rsidRPr="00FE18CC" w:rsidRDefault="00FE18CC" w:rsidP="00FE18C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tbl>
      <w:tblPr>
        <w:tblStyle w:val="TableGrid"/>
        <w:tblW w:w="0" w:type="auto"/>
        <w:tblLook w:val="04A0" w:firstRow="1" w:lastRow="0" w:firstColumn="1" w:lastColumn="0" w:noHBand="0" w:noVBand="1"/>
      </w:tblPr>
      <w:tblGrid>
        <w:gridCol w:w="1777"/>
        <w:gridCol w:w="5769"/>
        <w:gridCol w:w="1470"/>
      </w:tblGrid>
      <w:tr w:rsidR="00FE18CC" w:rsidRPr="00FE18CC" w14:paraId="33F54541" w14:textId="77777777" w:rsidTr="000877D2">
        <w:tc>
          <w:tcPr>
            <w:tcW w:w="1693" w:type="dxa"/>
            <w:shd w:val="clear" w:color="auto" w:fill="BFBFBF" w:themeFill="background1" w:themeFillShade="BF"/>
          </w:tcPr>
          <w:p w14:paraId="05038B75"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Module Code</w:t>
            </w:r>
          </w:p>
        </w:tc>
        <w:tc>
          <w:tcPr>
            <w:tcW w:w="7367" w:type="dxa"/>
            <w:gridSpan w:val="2"/>
          </w:tcPr>
          <w:p w14:paraId="7409B86E"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ECHC7003</w:t>
            </w:r>
          </w:p>
        </w:tc>
      </w:tr>
      <w:tr w:rsidR="00FE18CC" w:rsidRPr="00FE18CC" w14:paraId="4A045812" w14:textId="77777777" w:rsidTr="000877D2">
        <w:tc>
          <w:tcPr>
            <w:tcW w:w="1693" w:type="dxa"/>
            <w:shd w:val="clear" w:color="auto" w:fill="BFBFBF" w:themeFill="background1" w:themeFillShade="BF"/>
          </w:tcPr>
          <w:p w14:paraId="636E9AAA"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Module Title</w:t>
            </w:r>
          </w:p>
        </w:tc>
        <w:tc>
          <w:tcPr>
            <w:tcW w:w="7367" w:type="dxa"/>
            <w:gridSpan w:val="2"/>
          </w:tcPr>
          <w:p w14:paraId="2530539C"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 xml:space="preserve">Dissertation </w:t>
            </w:r>
          </w:p>
        </w:tc>
      </w:tr>
      <w:tr w:rsidR="00FE18CC" w:rsidRPr="00FE18CC" w14:paraId="47D99F27" w14:textId="77777777" w:rsidTr="000877D2">
        <w:tc>
          <w:tcPr>
            <w:tcW w:w="1693" w:type="dxa"/>
            <w:shd w:val="clear" w:color="auto" w:fill="BFBFBF" w:themeFill="background1" w:themeFillShade="BF"/>
          </w:tcPr>
          <w:p w14:paraId="23B3808F"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Classification</w:t>
            </w:r>
          </w:p>
        </w:tc>
        <w:tc>
          <w:tcPr>
            <w:tcW w:w="6001" w:type="dxa"/>
            <w:shd w:val="clear" w:color="auto" w:fill="BFBFBF" w:themeFill="background1" w:themeFillShade="BF"/>
          </w:tcPr>
          <w:p w14:paraId="3857B582"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Reading List entry</w:t>
            </w:r>
          </w:p>
        </w:tc>
        <w:tc>
          <w:tcPr>
            <w:tcW w:w="1366" w:type="dxa"/>
            <w:shd w:val="clear" w:color="auto" w:fill="BFBFBF" w:themeFill="background1" w:themeFillShade="BF"/>
          </w:tcPr>
          <w:p w14:paraId="17DB019D" w14:textId="77777777" w:rsidR="00FE18CC" w:rsidRPr="00FE18CC" w:rsidRDefault="00FE18CC" w:rsidP="00FE18CC">
            <w:pPr>
              <w:tabs>
                <w:tab w:val="num" w:pos="720"/>
                <w:tab w:val="left" w:pos="1440"/>
              </w:tabs>
              <w:jc w:val="both"/>
              <w:rPr>
                <w:rFonts w:ascii="Arial" w:hAnsi="Arial" w:cs="Arial"/>
                <w:b/>
                <w:sz w:val="24"/>
                <w:szCs w:val="24"/>
              </w:rPr>
            </w:pPr>
            <w:r w:rsidRPr="00FE18CC">
              <w:rPr>
                <w:rFonts w:ascii="Arial" w:hAnsi="Arial" w:cs="Arial"/>
                <w:b/>
                <w:sz w:val="24"/>
                <w:szCs w:val="24"/>
              </w:rPr>
              <w:t>Electronic*</w:t>
            </w:r>
          </w:p>
        </w:tc>
      </w:tr>
      <w:tr w:rsidR="00FE18CC" w:rsidRPr="00FE18CC" w14:paraId="72E49C5C" w14:textId="77777777" w:rsidTr="000877D2">
        <w:tc>
          <w:tcPr>
            <w:tcW w:w="1693" w:type="dxa"/>
          </w:tcPr>
          <w:p w14:paraId="02BB8113"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6E536A93" w14:textId="77777777" w:rsidR="00FE18CC" w:rsidRPr="00FE18CC" w:rsidRDefault="00FE18CC" w:rsidP="00FE18CC">
            <w:pPr>
              <w:rPr>
                <w:rFonts w:ascii="Arial" w:hAnsi="Arial" w:cs="Arial"/>
                <w:sz w:val="24"/>
                <w:szCs w:val="24"/>
              </w:rPr>
            </w:pPr>
            <w:r w:rsidRPr="00FE18CC">
              <w:rPr>
                <w:rFonts w:ascii="Arial" w:hAnsi="Arial" w:cs="Arial"/>
                <w:sz w:val="24"/>
                <w:szCs w:val="24"/>
              </w:rPr>
              <w:t>Bell, J. (2014) Doing your Research Project</w:t>
            </w:r>
            <w:r w:rsidRPr="00FE18CC">
              <w:rPr>
                <w:rFonts w:ascii="Arial" w:hAnsi="Arial" w:cs="Arial"/>
                <w:b/>
                <w:bCs/>
                <w:sz w:val="24"/>
                <w:szCs w:val="24"/>
              </w:rPr>
              <w:t xml:space="preserve"> </w:t>
            </w:r>
            <w:r w:rsidRPr="00FE18CC">
              <w:rPr>
                <w:rFonts w:ascii="Arial" w:hAnsi="Arial" w:cs="Arial"/>
                <w:bCs/>
                <w:sz w:val="24"/>
                <w:szCs w:val="24"/>
              </w:rPr>
              <w:t>A Guide for First-Time Researchers in Education, Health and Social Science</w:t>
            </w:r>
            <w:r w:rsidRPr="00FE18CC">
              <w:rPr>
                <w:rFonts w:ascii="Arial" w:hAnsi="Arial" w:cs="Arial"/>
                <w:sz w:val="24"/>
                <w:szCs w:val="24"/>
              </w:rPr>
              <w:t>. Maidenhead: Open University Press.</w:t>
            </w:r>
          </w:p>
        </w:tc>
        <w:tc>
          <w:tcPr>
            <w:tcW w:w="1366" w:type="dxa"/>
          </w:tcPr>
          <w:sdt>
            <w:sdtPr>
              <w:rPr>
                <w:rFonts w:ascii="Arial" w:hAnsi="Arial" w:cs="Arial"/>
                <w:sz w:val="24"/>
                <w:szCs w:val="24"/>
              </w:rPr>
              <w:id w:val="-2136932094"/>
              <w14:checkbox>
                <w14:checked w14:val="0"/>
                <w14:checkedState w14:val="2612" w14:font="MS Gothic"/>
                <w14:uncheckedState w14:val="2610" w14:font="MS Gothic"/>
              </w14:checkbox>
            </w:sdtPr>
            <w:sdtEndPr/>
            <w:sdtContent>
              <w:p w14:paraId="112C7DD9"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6DCB42D6" w14:textId="77777777" w:rsidTr="000877D2">
        <w:tc>
          <w:tcPr>
            <w:tcW w:w="1693" w:type="dxa"/>
          </w:tcPr>
          <w:p w14:paraId="474F6DE8"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4D383A1E" w14:textId="77777777" w:rsidR="00FE18CC" w:rsidRPr="00FE18CC" w:rsidRDefault="00FE18CC" w:rsidP="00FE18CC">
            <w:pPr>
              <w:rPr>
                <w:rFonts w:ascii="Arial" w:hAnsi="Arial" w:cs="Arial"/>
                <w:bCs/>
                <w:sz w:val="24"/>
                <w:szCs w:val="24"/>
              </w:rPr>
            </w:pPr>
            <w:r w:rsidRPr="00FE18CC">
              <w:rPr>
                <w:rFonts w:ascii="Arial" w:hAnsi="Arial" w:cs="Arial"/>
                <w:sz w:val="24"/>
                <w:szCs w:val="24"/>
              </w:rPr>
              <w:t xml:space="preserve">Denscombe, M. (2010) </w:t>
            </w:r>
            <w:r w:rsidRPr="00FE18CC">
              <w:rPr>
                <w:rFonts w:ascii="Arial" w:hAnsi="Arial" w:cs="Arial"/>
                <w:bCs/>
                <w:sz w:val="24"/>
                <w:szCs w:val="24"/>
              </w:rPr>
              <w:t xml:space="preserve">The Good Research Guide: for small-scale social research projects. Maidenhead, Open University Press. </w:t>
            </w:r>
          </w:p>
        </w:tc>
        <w:tc>
          <w:tcPr>
            <w:tcW w:w="1366" w:type="dxa"/>
          </w:tcPr>
          <w:sdt>
            <w:sdtPr>
              <w:rPr>
                <w:rFonts w:ascii="Arial" w:hAnsi="Arial" w:cs="Arial"/>
                <w:sz w:val="24"/>
                <w:szCs w:val="24"/>
              </w:rPr>
              <w:id w:val="-116299906"/>
              <w14:checkbox>
                <w14:checked w14:val="0"/>
                <w14:checkedState w14:val="2612" w14:font="MS Gothic"/>
                <w14:uncheckedState w14:val="2610" w14:font="MS Gothic"/>
              </w14:checkbox>
            </w:sdtPr>
            <w:sdtEndPr/>
            <w:sdtContent>
              <w:p w14:paraId="011A6CC4"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4BCE539D" w14:textId="77777777" w:rsidTr="000877D2">
        <w:tc>
          <w:tcPr>
            <w:tcW w:w="1693" w:type="dxa"/>
          </w:tcPr>
          <w:p w14:paraId="29D00F52"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2DE87A4E" w14:textId="77777777" w:rsidR="00FE18CC" w:rsidRPr="00FE18CC" w:rsidRDefault="00FE18CC" w:rsidP="00FE18CC">
            <w:pPr>
              <w:rPr>
                <w:rFonts w:ascii="Arial" w:eastAsia="Times New Roman" w:hAnsi="Arial" w:cs="Arial"/>
                <w:sz w:val="24"/>
                <w:szCs w:val="24"/>
              </w:rPr>
            </w:pPr>
            <w:r w:rsidRPr="00FE18CC">
              <w:rPr>
                <w:rFonts w:ascii="Arial" w:eastAsia="Times New Roman" w:hAnsi="Arial" w:cs="Arial"/>
                <w:sz w:val="24"/>
                <w:szCs w:val="24"/>
              </w:rPr>
              <w:t xml:space="preserve">McLeod, J. (2014) </w:t>
            </w:r>
            <w:r w:rsidRPr="00FE18CC">
              <w:rPr>
                <w:rFonts w:ascii="Arial" w:eastAsia="Times New Roman" w:hAnsi="Arial" w:cs="Arial"/>
                <w:i/>
                <w:iCs/>
                <w:sz w:val="24"/>
                <w:szCs w:val="24"/>
              </w:rPr>
              <w:t>Doing Research in Counselling and Psychotherapy</w:t>
            </w:r>
            <w:r w:rsidRPr="00FE18CC">
              <w:rPr>
                <w:rFonts w:ascii="Arial" w:eastAsia="Times New Roman" w:hAnsi="Arial" w:cs="Arial"/>
                <w:sz w:val="24"/>
                <w:szCs w:val="24"/>
              </w:rPr>
              <w:t>. London: Sage.</w:t>
            </w:r>
          </w:p>
        </w:tc>
        <w:tc>
          <w:tcPr>
            <w:tcW w:w="1366" w:type="dxa"/>
          </w:tcPr>
          <w:sdt>
            <w:sdtPr>
              <w:rPr>
                <w:rFonts w:ascii="Arial" w:hAnsi="Arial" w:cs="Arial"/>
                <w:sz w:val="24"/>
                <w:szCs w:val="24"/>
              </w:rPr>
              <w:id w:val="-1197846622"/>
              <w14:checkbox>
                <w14:checked w14:val="0"/>
                <w14:checkedState w14:val="2612" w14:font="MS Gothic"/>
                <w14:uncheckedState w14:val="2610" w14:font="MS Gothic"/>
              </w14:checkbox>
            </w:sdtPr>
            <w:sdtEndPr/>
            <w:sdtContent>
              <w:p w14:paraId="4AA8E10C"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72EDD395" w14:textId="77777777" w:rsidTr="000877D2">
        <w:tc>
          <w:tcPr>
            <w:tcW w:w="1693" w:type="dxa"/>
          </w:tcPr>
          <w:p w14:paraId="456A8819"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22F40DA9" w14:textId="77777777" w:rsidR="00FE18CC" w:rsidRPr="00FE18CC" w:rsidRDefault="00FE18CC" w:rsidP="00FE18CC">
            <w:pPr>
              <w:rPr>
                <w:rFonts w:ascii="Arial" w:hAnsi="Arial" w:cs="Arial"/>
                <w:sz w:val="24"/>
                <w:szCs w:val="24"/>
              </w:rPr>
            </w:pPr>
            <w:r w:rsidRPr="00FE18CC">
              <w:rPr>
                <w:rFonts w:ascii="Arial" w:hAnsi="Arial" w:cs="Arial"/>
                <w:sz w:val="24"/>
                <w:szCs w:val="24"/>
              </w:rPr>
              <w:t xml:space="preserve">Chong Ho Shon, P. (2012) </w:t>
            </w:r>
            <w:r w:rsidRPr="00FE18CC">
              <w:rPr>
                <w:rFonts w:ascii="Arial" w:hAnsi="Arial" w:cs="Arial"/>
                <w:i/>
                <w:sz w:val="24"/>
                <w:szCs w:val="24"/>
              </w:rPr>
              <w:t>How to Read Research Articles in the Social Sciences</w:t>
            </w:r>
            <w:r w:rsidRPr="00FE18CC">
              <w:rPr>
                <w:rFonts w:ascii="Arial" w:hAnsi="Arial" w:cs="Arial"/>
                <w:sz w:val="24"/>
                <w:szCs w:val="24"/>
              </w:rPr>
              <w:t xml:space="preserve">. London: Sage </w:t>
            </w:r>
          </w:p>
        </w:tc>
        <w:tc>
          <w:tcPr>
            <w:tcW w:w="1366" w:type="dxa"/>
          </w:tcPr>
          <w:sdt>
            <w:sdtPr>
              <w:rPr>
                <w:rFonts w:ascii="Arial" w:hAnsi="Arial" w:cs="Arial"/>
                <w:sz w:val="24"/>
                <w:szCs w:val="24"/>
              </w:rPr>
              <w:id w:val="1342041260"/>
              <w14:checkbox>
                <w14:checked w14:val="0"/>
                <w14:checkedState w14:val="2612" w14:font="MS Gothic"/>
                <w14:uncheckedState w14:val="2610" w14:font="MS Gothic"/>
              </w14:checkbox>
            </w:sdtPr>
            <w:sdtEndPr/>
            <w:sdtContent>
              <w:p w14:paraId="07BCD96D"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79574D7A" w14:textId="77777777" w:rsidTr="000877D2">
        <w:tc>
          <w:tcPr>
            <w:tcW w:w="1693" w:type="dxa"/>
          </w:tcPr>
          <w:p w14:paraId="28DAE2AE"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7037083F" w14:textId="77777777" w:rsidR="00FE18CC" w:rsidRPr="00FE18CC" w:rsidRDefault="00FE18CC" w:rsidP="00FE18CC">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4"/>
                <w:szCs w:val="24"/>
              </w:rPr>
            </w:pPr>
            <w:r w:rsidRPr="00FE18CC">
              <w:rPr>
                <w:rFonts w:ascii="Arial" w:eastAsia="Times New Roman" w:hAnsi="Arial" w:cs="Arial"/>
                <w:sz w:val="24"/>
                <w:szCs w:val="24"/>
              </w:rPr>
              <w:t xml:space="preserve">Holt, N. &amp; Walker, I. (2009) </w:t>
            </w:r>
            <w:r w:rsidRPr="00FE18CC">
              <w:rPr>
                <w:rFonts w:ascii="Arial" w:eastAsia="Times New Roman" w:hAnsi="Arial" w:cs="Arial"/>
                <w:i/>
                <w:sz w:val="24"/>
                <w:szCs w:val="24"/>
              </w:rPr>
              <w:t xml:space="preserve">Research with People; Theory, plans and </w:t>
            </w:r>
            <w:proofErr w:type="spellStart"/>
            <w:r w:rsidRPr="00FE18CC">
              <w:rPr>
                <w:rFonts w:ascii="Arial" w:eastAsia="Times New Roman" w:hAnsi="Arial" w:cs="Arial"/>
                <w:i/>
                <w:sz w:val="24"/>
                <w:szCs w:val="24"/>
              </w:rPr>
              <w:t>practicals</w:t>
            </w:r>
            <w:proofErr w:type="spellEnd"/>
            <w:r w:rsidRPr="00FE18CC">
              <w:rPr>
                <w:rFonts w:ascii="Arial" w:eastAsia="Times New Roman" w:hAnsi="Arial" w:cs="Arial"/>
                <w:sz w:val="24"/>
                <w:szCs w:val="24"/>
              </w:rPr>
              <w:t>. London, Palgrave Macmillan</w:t>
            </w:r>
          </w:p>
        </w:tc>
        <w:tc>
          <w:tcPr>
            <w:tcW w:w="1366" w:type="dxa"/>
          </w:tcPr>
          <w:sdt>
            <w:sdtPr>
              <w:rPr>
                <w:rFonts w:ascii="Arial" w:hAnsi="Arial" w:cs="Arial"/>
                <w:sz w:val="24"/>
                <w:szCs w:val="24"/>
              </w:rPr>
              <w:id w:val="-114680579"/>
              <w14:checkbox>
                <w14:checked w14:val="0"/>
                <w14:checkedState w14:val="2612" w14:font="MS Gothic"/>
                <w14:uncheckedState w14:val="2610" w14:font="MS Gothic"/>
              </w14:checkbox>
            </w:sdtPr>
            <w:sdtEndPr/>
            <w:sdtContent>
              <w:p w14:paraId="0A444D54"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77C8CD81" w14:textId="77777777" w:rsidTr="000877D2">
        <w:tc>
          <w:tcPr>
            <w:tcW w:w="1693" w:type="dxa"/>
          </w:tcPr>
          <w:p w14:paraId="254449D7"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Essential</w:t>
            </w:r>
          </w:p>
        </w:tc>
        <w:tc>
          <w:tcPr>
            <w:tcW w:w="6001" w:type="dxa"/>
          </w:tcPr>
          <w:p w14:paraId="47D19525" w14:textId="77777777" w:rsidR="00FE18CC" w:rsidRPr="00FE18CC" w:rsidRDefault="00FE18CC" w:rsidP="00FE18CC">
            <w:pPr>
              <w:rPr>
                <w:rFonts w:ascii="Arial" w:hAnsi="Arial" w:cs="Arial"/>
                <w:sz w:val="24"/>
                <w:szCs w:val="24"/>
              </w:rPr>
            </w:pPr>
            <w:r w:rsidRPr="00FE18CC">
              <w:rPr>
                <w:rFonts w:ascii="Arial" w:hAnsi="Arial" w:cs="Arial"/>
                <w:sz w:val="24"/>
                <w:szCs w:val="24"/>
              </w:rPr>
              <w:t xml:space="preserve">McLeod, J. (2011) </w:t>
            </w:r>
            <w:r w:rsidRPr="00FE18CC">
              <w:rPr>
                <w:rFonts w:ascii="Arial" w:hAnsi="Arial" w:cs="Arial"/>
                <w:i/>
                <w:sz w:val="24"/>
                <w:szCs w:val="24"/>
              </w:rPr>
              <w:t>Case Study Research in Counselling</w:t>
            </w:r>
            <w:r w:rsidRPr="00FE18CC">
              <w:rPr>
                <w:rFonts w:ascii="Arial" w:hAnsi="Arial" w:cs="Arial"/>
                <w:sz w:val="24"/>
                <w:szCs w:val="24"/>
              </w:rPr>
              <w:t>. London. Sage.</w:t>
            </w:r>
          </w:p>
        </w:tc>
        <w:tc>
          <w:tcPr>
            <w:tcW w:w="1366" w:type="dxa"/>
          </w:tcPr>
          <w:sdt>
            <w:sdtPr>
              <w:rPr>
                <w:rFonts w:ascii="Arial" w:hAnsi="Arial" w:cs="Arial"/>
                <w:sz w:val="24"/>
                <w:szCs w:val="24"/>
              </w:rPr>
              <w:id w:val="1490062045"/>
              <w14:checkbox>
                <w14:checked w14:val="0"/>
                <w14:checkedState w14:val="2612" w14:font="MS Gothic"/>
                <w14:uncheckedState w14:val="2610" w14:font="MS Gothic"/>
              </w14:checkbox>
            </w:sdtPr>
            <w:sdtEndPr/>
            <w:sdtContent>
              <w:p w14:paraId="4E5396B0"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33BA421E" w14:textId="77777777" w:rsidTr="000877D2">
        <w:tc>
          <w:tcPr>
            <w:tcW w:w="1693" w:type="dxa"/>
          </w:tcPr>
          <w:p w14:paraId="6D80B975"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7E57B769" w14:textId="77777777" w:rsidR="00FE18CC" w:rsidRPr="00FE18CC" w:rsidRDefault="00FE18CC" w:rsidP="00FE18CC">
            <w:pPr>
              <w:rPr>
                <w:rFonts w:ascii="Arial" w:hAnsi="Arial" w:cs="Arial"/>
                <w:sz w:val="24"/>
                <w:szCs w:val="24"/>
              </w:rPr>
            </w:pPr>
            <w:r w:rsidRPr="00FE18CC">
              <w:rPr>
                <w:rFonts w:ascii="Arial" w:hAnsi="Arial" w:cs="Arial"/>
                <w:sz w:val="24"/>
                <w:szCs w:val="24"/>
              </w:rPr>
              <w:t xml:space="preserve">McLeod, J. (2011) </w:t>
            </w:r>
            <w:r w:rsidRPr="00FE18CC">
              <w:rPr>
                <w:rFonts w:ascii="Arial" w:hAnsi="Arial" w:cs="Arial"/>
                <w:i/>
                <w:iCs/>
                <w:sz w:val="24"/>
                <w:szCs w:val="24"/>
              </w:rPr>
              <w:t>Qualitative Research in Counselling and Psychotherapy</w:t>
            </w:r>
            <w:r w:rsidRPr="00FE18CC">
              <w:rPr>
                <w:rFonts w:ascii="Arial" w:hAnsi="Arial" w:cs="Arial"/>
                <w:sz w:val="24"/>
                <w:szCs w:val="24"/>
              </w:rPr>
              <w:t xml:space="preserve"> London: Sage.</w:t>
            </w:r>
          </w:p>
        </w:tc>
        <w:tc>
          <w:tcPr>
            <w:tcW w:w="1366" w:type="dxa"/>
          </w:tcPr>
          <w:sdt>
            <w:sdtPr>
              <w:rPr>
                <w:rFonts w:ascii="Arial" w:hAnsi="Arial" w:cs="Arial"/>
                <w:sz w:val="24"/>
                <w:szCs w:val="24"/>
              </w:rPr>
              <w:id w:val="-1713113939"/>
              <w14:checkbox>
                <w14:checked w14:val="0"/>
                <w14:checkedState w14:val="2612" w14:font="MS Gothic"/>
                <w14:uncheckedState w14:val="2610" w14:font="MS Gothic"/>
              </w14:checkbox>
            </w:sdtPr>
            <w:sdtEndPr/>
            <w:sdtContent>
              <w:p w14:paraId="0624255E"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03C8AC3A" w14:textId="77777777" w:rsidTr="000877D2">
        <w:tc>
          <w:tcPr>
            <w:tcW w:w="1693" w:type="dxa"/>
          </w:tcPr>
          <w:p w14:paraId="0B8750DE"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lastRenderedPageBreak/>
              <w:t>Further</w:t>
            </w:r>
          </w:p>
        </w:tc>
        <w:tc>
          <w:tcPr>
            <w:tcW w:w="6001" w:type="dxa"/>
          </w:tcPr>
          <w:p w14:paraId="61361190" w14:textId="77777777" w:rsidR="00FE18CC" w:rsidRPr="00FE18CC" w:rsidRDefault="00FE18CC" w:rsidP="00FE18CC">
            <w:pPr>
              <w:rPr>
                <w:rFonts w:ascii="Arial" w:hAnsi="Arial" w:cs="Arial"/>
                <w:bCs/>
                <w:sz w:val="24"/>
                <w:szCs w:val="24"/>
              </w:rPr>
            </w:pPr>
            <w:r w:rsidRPr="00FE18CC">
              <w:rPr>
                <w:rFonts w:ascii="Arial" w:hAnsi="Arial" w:cs="Arial"/>
                <w:bCs/>
                <w:sz w:val="24"/>
                <w:szCs w:val="24"/>
              </w:rPr>
              <w:t>Mulhern, G. &amp; Greer, B. (2011)</w:t>
            </w:r>
            <w:r w:rsidRPr="00FE18CC">
              <w:rPr>
                <w:rFonts w:ascii="Arial" w:hAnsi="Arial" w:cs="Arial"/>
                <w:bCs/>
                <w:i/>
                <w:sz w:val="24"/>
                <w:szCs w:val="24"/>
              </w:rPr>
              <w:t xml:space="preserve"> Making Sense of Data and Statistics in Psychology. </w:t>
            </w:r>
            <w:r w:rsidRPr="00FE18CC">
              <w:rPr>
                <w:rFonts w:ascii="Arial" w:hAnsi="Arial" w:cs="Arial"/>
                <w:bCs/>
                <w:sz w:val="24"/>
                <w:szCs w:val="24"/>
              </w:rPr>
              <w:t xml:space="preserve">London, Palgrave Macmillan. </w:t>
            </w:r>
          </w:p>
        </w:tc>
        <w:tc>
          <w:tcPr>
            <w:tcW w:w="1366" w:type="dxa"/>
          </w:tcPr>
          <w:sdt>
            <w:sdtPr>
              <w:rPr>
                <w:rFonts w:ascii="Arial" w:hAnsi="Arial" w:cs="Arial"/>
                <w:sz w:val="24"/>
                <w:szCs w:val="24"/>
              </w:rPr>
              <w:id w:val="-178114362"/>
              <w14:checkbox>
                <w14:checked w14:val="0"/>
                <w14:checkedState w14:val="2612" w14:font="MS Gothic"/>
                <w14:uncheckedState w14:val="2610" w14:font="MS Gothic"/>
              </w14:checkbox>
            </w:sdtPr>
            <w:sdtEndPr/>
            <w:sdtContent>
              <w:p w14:paraId="724CB500"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60D6B709" w14:textId="77777777" w:rsidTr="000877D2">
        <w:tc>
          <w:tcPr>
            <w:tcW w:w="1693" w:type="dxa"/>
          </w:tcPr>
          <w:p w14:paraId="4483DDD9"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11E2B131" w14:textId="77777777" w:rsidR="00FE18CC" w:rsidRPr="00FE18CC" w:rsidRDefault="00FE18CC" w:rsidP="00FE18CC">
            <w:pPr>
              <w:rPr>
                <w:rFonts w:ascii="Arial" w:hAnsi="Arial" w:cs="Arial"/>
                <w:bCs/>
                <w:i/>
                <w:sz w:val="24"/>
                <w:szCs w:val="24"/>
              </w:rPr>
            </w:pPr>
            <w:r w:rsidRPr="00FE18CC">
              <w:rPr>
                <w:rFonts w:ascii="Arial" w:hAnsi="Arial" w:cs="Arial"/>
                <w:sz w:val="24"/>
                <w:szCs w:val="24"/>
              </w:rPr>
              <w:t>Ridley, D. (2012)</w:t>
            </w:r>
            <w:r w:rsidRPr="00FE18CC">
              <w:rPr>
                <w:rFonts w:ascii="Arial" w:hAnsi="Arial" w:cs="Arial"/>
                <w:i/>
                <w:sz w:val="24"/>
                <w:szCs w:val="24"/>
              </w:rPr>
              <w:t xml:space="preserve"> T</w:t>
            </w:r>
            <w:r w:rsidRPr="00FE18CC">
              <w:rPr>
                <w:rFonts w:ascii="Arial" w:hAnsi="Arial" w:cs="Arial"/>
                <w:bCs/>
                <w:i/>
                <w:sz w:val="24"/>
                <w:szCs w:val="24"/>
              </w:rPr>
              <w:t xml:space="preserve">he Literature Review: A Step-by-step Guide for Students. </w:t>
            </w:r>
            <w:r w:rsidRPr="00FE18CC">
              <w:rPr>
                <w:rFonts w:ascii="Arial" w:hAnsi="Arial" w:cs="Arial"/>
                <w:bCs/>
                <w:sz w:val="24"/>
                <w:szCs w:val="24"/>
              </w:rPr>
              <w:t>London, Sage.</w:t>
            </w:r>
            <w:r w:rsidRPr="00FE18CC">
              <w:rPr>
                <w:rFonts w:ascii="Arial" w:hAnsi="Arial" w:cs="Arial"/>
                <w:bCs/>
                <w:i/>
                <w:sz w:val="24"/>
                <w:szCs w:val="24"/>
              </w:rPr>
              <w:t xml:space="preserve">  </w:t>
            </w:r>
          </w:p>
        </w:tc>
        <w:tc>
          <w:tcPr>
            <w:tcW w:w="1366" w:type="dxa"/>
          </w:tcPr>
          <w:sdt>
            <w:sdtPr>
              <w:rPr>
                <w:rFonts w:ascii="Arial" w:hAnsi="Arial" w:cs="Arial"/>
                <w:sz w:val="24"/>
                <w:szCs w:val="24"/>
              </w:rPr>
              <w:id w:val="2011718496"/>
              <w14:checkbox>
                <w14:checked w14:val="0"/>
                <w14:checkedState w14:val="2612" w14:font="MS Gothic"/>
                <w14:uncheckedState w14:val="2610" w14:font="MS Gothic"/>
              </w14:checkbox>
            </w:sdtPr>
            <w:sdtEndPr/>
            <w:sdtContent>
              <w:p w14:paraId="40B452BB"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4ED87BA8" w14:textId="77777777" w:rsidTr="000877D2">
        <w:tc>
          <w:tcPr>
            <w:tcW w:w="1693" w:type="dxa"/>
          </w:tcPr>
          <w:p w14:paraId="2838ABB6"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21203DFC" w14:textId="77777777" w:rsidR="00FE18CC" w:rsidRPr="00FE18CC" w:rsidRDefault="00FE18CC" w:rsidP="00FE18CC">
            <w:pPr>
              <w:rPr>
                <w:rFonts w:ascii="Arial" w:eastAsia="Times New Roman" w:hAnsi="Arial" w:cs="Arial"/>
                <w:sz w:val="24"/>
                <w:szCs w:val="24"/>
              </w:rPr>
            </w:pPr>
            <w:r w:rsidRPr="00FE18CC">
              <w:rPr>
                <w:rFonts w:ascii="Arial" w:eastAsia="Times New Roman" w:hAnsi="Arial" w:cs="Arial"/>
                <w:sz w:val="24"/>
                <w:szCs w:val="24"/>
              </w:rPr>
              <w:t xml:space="preserve">Lawrence, A et al (2012) </w:t>
            </w:r>
            <w:r w:rsidRPr="00FE18CC">
              <w:rPr>
                <w:rFonts w:ascii="Arial" w:eastAsia="Times New Roman" w:hAnsi="Arial" w:cs="Arial"/>
                <w:i/>
                <w:sz w:val="24"/>
                <w:szCs w:val="24"/>
              </w:rPr>
              <w:t>The Literature Review.</w:t>
            </w:r>
            <w:r w:rsidRPr="00FE18CC">
              <w:rPr>
                <w:rFonts w:ascii="Arial" w:eastAsia="Times New Roman" w:hAnsi="Arial" w:cs="Arial"/>
                <w:sz w:val="24"/>
                <w:szCs w:val="24"/>
              </w:rPr>
              <w:t xml:space="preserve"> London: Corwin. </w:t>
            </w:r>
          </w:p>
        </w:tc>
        <w:tc>
          <w:tcPr>
            <w:tcW w:w="1366" w:type="dxa"/>
          </w:tcPr>
          <w:sdt>
            <w:sdtPr>
              <w:rPr>
                <w:rFonts w:ascii="Arial" w:hAnsi="Arial" w:cs="Arial"/>
                <w:sz w:val="24"/>
                <w:szCs w:val="24"/>
              </w:rPr>
              <w:id w:val="-1296449194"/>
              <w14:checkbox>
                <w14:checked w14:val="0"/>
                <w14:checkedState w14:val="2612" w14:font="MS Gothic"/>
                <w14:uncheckedState w14:val="2610" w14:font="MS Gothic"/>
              </w14:checkbox>
            </w:sdtPr>
            <w:sdtEndPr/>
            <w:sdtContent>
              <w:p w14:paraId="6CF6B05B" w14:textId="77777777" w:rsidR="00FE18CC" w:rsidRPr="00FE18CC" w:rsidRDefault="00FE18CC" w:rsidP="00FE18CC">
                <w:pPr>
                  <w:autoSpaceDE w:val="0"/>
                  <w:autoSpaceDN w:val="0"/>
                  <w:adjustRightInd w:val="0"/>
                  <w:jc w:val="center"/>
                  <w:rPr>
                    <w:rFonts w:ascii="Arial" w:eastAsia="MS Gothic" w:hAnsi="Arial" w:cs="Arial"/>
                    <w:sz w:val="24"/>
                    <w:szCs w:val="24"/>
                  </w:rPr>
                </w:pPr>
                <w:r w:rsidRPr="00FE18CC">
                  <w:rPr>
                    <w:rFonts w:ascii="Segoe UI Symbol" w:hAnsi="Segoe UI Symbol" w:cs="Segoe UI Symbol"/>
                    <w:sz w:val="24"/>
                    <w:szCs w:val="24"/>
                  </w:rPr>
                  <w:t>☐</w:t>
                </w:r>
              </w:p>
            </w:sdtContent>
          </w:sdt>
        </w:tc>
      </w:tr>
      <w:tr w:rsidR="00FE18CC" w:rsidRPr="00FE18CC" w14:paraId="4C5B7C2A" w14:textId="77777777" w:rsidTr="000877D2">
        <w:tc>
          <w:tcPr>
            <w:tcW w:w="1693" w:type="dxa"/>
          </w:tcPr>
          <w:p w14:paraId="620CCBBF"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1FF157EC" w14:textId="77777777" w:rsidR="00FE18CC" w:rsidRPr="00FE18CC" w:rsidRDefault="00FE18CC" w:rsidP="00FE18CC">
            <w:pPr>
              <w:rPr>
                <w:rFonts w:ascii="Arial" w:eastAsia="Times New Roman" w:hAnsi="Arial" w:cs="Arial"/>
                <w:sz w:val="24"/>
                <w:szCs w:val="24"/>
              </w:rPr>
            </w:pPr>
            <w:r w:rsidRPr="00FE18CC">
              <w:rPr>
                <w:rFonts w:ascii="Arial" w:hAnsi="Arial" w:cs="Arial"/>
                <w:sz w:val="24"/>
                <w:szCs w:val="24"/>
                <w:lang w:val="en-US"/>
              </w:rPr>
              <w:t>BACP Counselling and Psychotherapy Research Journal</w:t>
            </w:r>
          </w:p>
        </w:tc>
        <w:tc>
          <w:tcPr>
            <w:tcW w:w="1366" w:type="dxa"/>
          </w:tcPr>
          <w:sdt>
            <w:sdtPr>
              <w:rPr>
                <w:rFonts w:ascii="Arial" w:hAnsi="Arial" w:cs="Arial"/>
                <w:sz w:val="24"/>
                <w:szCs w:val="24"/>
              </w:rPr>
              <w:id w:val="750009306"/>
              <w14:checkbox>
                <w14:checked w14:val="0"/>
                <w14:checkedState w14:val="2612" w14:font="MS Gothic"/>
                <w14:uncheckedState w14:val="2610" w14:font="MS Gothic"/>
              </w14:checkbox>
            </w:sdtPr>
            <w:sdtEndPr/>
            <w:sdtContent>
              <w:p w14:paraId="08C6C40A"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1581E6FD" w14:textId="77777777" w:rsidTr="000877D2">
        <w:tc>
          <w:tcPr>
            <w:tcW w:w="1693" w:type="dxa"/>
          </w:tcPr>
          <w:p w14:paraId="6CB72A80"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49E66922" w14:textId="77777777" w:rsidR="00FE18CC" w:rsidRPr="00FE18CC" w:rsidRDefault="00FE18CC" w:rsidP="00FE18CC">
            <w:pPr>
              <w:rPr>
                <w:rFonts w:ascii="Arial" w:hAnsi="Arial" w:cs="Arial"/>
                <w:sz w:val="24"/>
                <w:szCs w:val="24"/>
                <w:lang w:val="en-US"/>
              </w:rPr>
            </w:pPr>
            <w:r w:rsidRPr="00FE18CC">
              <w:rPr>
                <w:rFonts w:ascii="Arial" w:hAnsi="Arial" w:cs="Arial"/>
                <w:sz w:val="24"/>
                <w:szCs w:val="24"/>
                <w:lang w:val="en-US"/>
              </w:rPr>
              <w:t>Therapy Today</w:t>
            </w:r>
          </w:p>
        </w:tc>
        <w:tc>
          <w:tcPr>
            <w:tcW w:w="1366" w:type="dxa"/>
          </w:tcPr>
          <w:sdt>
            <w:sdtPr>
              <w:rPr>
                <w:rFonts w:ascii="Arial" w:hAnsi="Arial" w:cs="Arial"/>
                <w:sz w:val="24"/>
                <w:szCs w:val="24"/>
              </w:rPr>
              <w:id w:val="-966043537"/>
              <w14:checkbox>
                <w14:checked w14:val="0"/>
                <w14:checkedState w14:val="2612" w14:font="MS Gothic"/>
                <w14:uncheckedState w14:val="2610" w14:font="MS Gothic"/>
              </w14:checkbox>
            </w:sdtPr>
            <w:sdtEndPr/>
            <w:sdtContent>
              <w:p w14:paraId="275C2847"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1E07000A" w14:textId="77777777" w:rsidTr="000877D2">
        <w:tc>
          <w:tcPr>
            <w:tcW w:w="1693" w:type="dxa"/>
          </w:tcPr>
          <w:p w14:paraId="33873E6B"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667265C9"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Person-</w:t>
            </w:r>
            <w:proofErr w:type="spellStart"/>
            <w:r w:rsidRPr="00FE18CC">
              <w:rPr>
                <w:rFonts w:ascii="Arial" w:hAnsi="Arial" w:cs="Arial"/>
                <w:sz w:val="24"/>
                <w:szCs w:val="24"/>
                <w:lang w:val="en-US"/>
              </w:rPr>
              <w:t>Centred</w:t>
            </w:r>
            <w:proofErr w:type="spellEnd"/>
            <w:r w:rsidRPr="00FE18CC">
              <w:rPr>
                <w:rFonts w:ascii="Arial" w:hAnsi="Arial" w:cs="Arial"/>
                <w:sz w:val="24"/>
                <w:szCs w:val="24"/>
                <w:lang w:val="en-US"/>
              </w:rPr>
              <w:t xml:space="preserve"> &amp; Experiential Therapies </w:t>
            </w:r>
          </w:p>
        </w:tc>
        <w:tc>
          <w:tcPr>
            <w:tcW w:w="1366" w:type="dxa"/>
          </w:tcPr>
          <w:sdt>
            <w:sdtPr>
              <w:rPr>
                <w:rFonts w:ascii="Arial" w:hAnsi="Arial" w:cs="Arial"/>
                <w:sz w:val="24"/>
                <w:szCs w:val="24"/>
              </w:rPr>
              <w:id w:val="274293518"/>
              <w14:checkbox>
                <w14:checked w14:val="0"/>
                <w14:checkedState w14:val="2612" w14:font="MS Gothic"/>
                <w14:uncheckedState w14:val="2610" w14:font="MS Gothic"/>
              </w14:checkbox>
            </w:sdtPr>
            <w:sdtEndPr/>
            <w:sdtContent>
              <w:p w14:paraId="4DB7C4D5"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5077DBFF" w14:textId="77777777" w:rsidTr="000877D2">
        <w:tc>
          <w:tcPr>
            <w:tcW w:w="1693" w:type="dxa"/>
          </w:tcPr>
          <w:p w14:paraId="0D993F40"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4B1C35E4"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 xml:space="preserve">Journal of Humanistic Psychology </w:t>
            </w:r>
          </w:p>
        </w:tc>
        <w:tc>
          <w:tcPr>
            <w:tcW w:w="1366" w:type="dxa"/>
          </w:tcPr>
          <w:sdt>
            <w:sdtPr>
              <w:rPr>
                <w:rFonts w:ascii="Arial" w:hAnsi="Arial" w:cs="Arial"/>
                <w:sz w:val="24"/>
                <w:szCs w:val="24"/>
              </w:rPr>
              <w:id w:val="-294758018"/>
              <w14:checkbox>
                <w14:checked w14:val="0"/>
                <w14:checkedState w14:val="2612" w14:font="MS Gothic"/>
                <w14:uncheckedState w14:val="2610" w14:font="MS Gothic"/>
              </w14:checkbox>
            </w:sdtPr>
            <w:sdtEndPr/>
            <w:sdtContent>
              <w:p w14:paraId="144C5C26"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4832703F" w14:textId="77777777" w:rsidTr="000877D2">
        <w:tc>
          <w:tcPr>
            <w:tcW w:w="1693" w:type="dxa"/>
          </w:tcPr>
          <w:p w14:paraId="213F9656"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1F772CC6"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British Journal of Guidance and Psychotherapy</w:t>
            </w:r>
          </w:p>
        </w:tc>
        <w:tc>
          <w:tcPr>
            <w:tcW w:w="1366" w:type="dxa"/>
          </w:tcPr>
          <w:sdt>
            <w:sdtPr>
              <w:rPr>
                <w:rFonts w:ascii="Arial" w:hAnsi="Arial" w:cs="Arial"/>
                <w:sz w:val="24"/>
                <w:szCs w:val="24"/>
              </w:rPr>
              <w:id w:val="-806167561"/>
              <w14:checkbox>
                <w14:checked w14:val="0"/>
                <w14:checkedState w14:val="2612" w14:font="MS Gothic"/>
                <w14:uncheckedState w14:val="2610" w14:font="MS Gothic"/>
              </w14:checkbox>
            </w:sdtPr>
            <w:sdtEndPr/>
            <w:sdtContent>
              <w:p w14:paraId="39FD5F01"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37E67FCC" w14:textId="77777777" w:rsidTr="000877D2">
        <w:tc>
          <w:tcPr>
            <w:tcW w:w="1693" w:type="dxa"/>
          </w:tcPr>
          <w:p w14:paraId="5208F448"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3C904E5D"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Evidence Based Mental Health</w:t>
            </w:r>
          </w:p>
        </w:tc>
        <w:tc>
          <w:tcPr>
            <w:tcW w:w="1366" w:type="dxa"/>
          </w:tcPr>
          <w:sdt>
            <w:sdtPr>
              <w:rPr>
                <w:rFonts w:ascii="Arial" w:hAnsi="Arial" w:cs="Arial"/>
                <w:sz w:val="24"/>
                <w:szCs w:val="24"/>
              </w:rPr>
              <w:id w:val="-51305363"/>
              <w14:checkbox>
                <w14:checked w14:val="0"/>
                <w14:checkedState w14:val="2612" w14:font="MS Gothic"/>
                <w14:uncheckedState w14:val="2610" w14:font="MS Gothic"/>
              </w14:checkbox>
            </w:sdtPr>
            <w:sdtEndPr/>
            <w:sdtContent>
              <w:p w14:paraId="071B2852"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49C80D47" w14:textId="77777777" w:rsidTr="000877D2">
        <w:tc>
          <w:tcPr>
            <w:tcW w:w="1693" w:type="dxa"/>
          </w:tcPr>
          <w:p w14:paraId="20C17CD1"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39DE313F"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Journal of Psychotherapy Practice and Research</w:t>
            </w:r>
          </w:p>
        </w:tc>
        <w:tc>
          <w:tcPr>
            <w:tcW w:w="1366" w:type="dxa"/>
          </w:tcPr>
          <w:sdt>
            <w:sdtPr>
              <w:rPr>
                <w:rFonts w:ascii="Arial" w:hAnsi="Arial" w:cs="Arial"/>
                <w:sz w:val="24"/>
                <w:szCs w:val="24"/>
              </w:rPr>
              <w:id w:val="1532611907"/>
              <w14:checkbox>
                <w14:checked w14:val="0"/>
                <w14:checkedState w14:val="2612" w14:font="MS Gothic"/>
                <w14:uncheckedState w14:val="2610" w14:font="MS Gothic"/>
              </w14:checkbox>
            </w:sdtPr>
            <w:sdtEndPr/>
            <w:sdtContent>
              <w:p w14:paraId="1C141721"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349C6CF3" w14:textId="77777777" w:rsidTr="000877D2">
        <w:tc>
          <w:tcPr>
            <w:tcW w:w="1693" w:type="dxa"/>
          </w:tcPr>
          <w:p w14:paraId="1AB230CA"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4106809C"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 xml:space="preserve">Psychology and Psychotherapy: theory, research and practice </w:t>
            </w:r>
          </w:p>
        </w:tc>
        <w:tc>
          <w:tcPr>
            <w:tcW w:w="1366" w:type="dxa"/>
          </w:tcPr>
          <w:sdt>
            <w:sdtPr>
              <w:rPr>
                <w:rFonts w:ascii="Arial" w:hAnsi="Arial" w:cs="Arial"/>
                <w:sz w:val="24"/>
                <w:szCs w:val="24"/>
              </w:rPr>
              <w:id w:val="-173042262"/>
              <w14:checkbox>
                <w14:checked w14:val="0"/>
                <w14:checkedState w14:val="2612" w14:font="MS Gothic"/>
                <w14:uncheckedState w14:val="2610" w14:font="MS Gothic"/>
              </w14:checkbox>
            </w:sdtPr>
            <w:sdtEndPr/>
            <w:sdtContent>
              <w:p w14:paraId="3180C899"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r w:rsidR="00FE18CC" w:rsidRPr="00FE18CC" w14:paraId="6DA3F6B1" w14:textId="77777777" w:rsidTr="000877D2">
        <w:tc>
          <w:tcPr>
            <w:tcW w:w="1693" w:type="dxa"/>
          </w:tcPr>
          <w:p w14:paraId="700C782C" w14:textId="77777777" w:rsidR="00FE18CC" w:rsidRPr="00FE18CC" w:rsidRDefault="00FE18CC" w:rsidP="00FE18CC">
            <w:pPr>
              <w:tabs>
                <w:tab w:val="num" w:pos="720"/>
                <w:tab w:val="left" w:pos="1440"/>
              </w:tabs>
              <w:jc w:val="both"/>
              <w:rPr>
                <w:rFonts w:ascii="Arial" w:hAnsi="Arial" w:cs="Arial"/>
                <w:sz w:val="24"/>
                <w:szCs w:val="24"/>
              </w:rPr>
            </w:pPr>
            <w:r w:rsidRPr="00FE18CC">
              <w:rPr>
                <w:rFonts w:ascii="Arial" w:hAnsi="Arial" w:cs="Arial"/>
                <w:sz w:val="24"/>
                <w:szCs w:val="24"/>
              </w:rPr>
              <w:t>Further</w:t>
            </w:r>
          </w:p>
        </w:tc>
        <w:tc>
          <w:tcPr>
            <w:tcW w:w="6001" w:type="dxa"/>
          </w:tcPr>
          <w:p w14:paraId="296B1E48" w14:textId="77777777" w:rsidR="00FE18CC" w:rsidRPr="00FE18CC" w:rsidRDefault="00FE18CC" w:rsidP="00FE18CC">
            <w:pPr>
              <w:spacing w:line="276" w:lineRule="auto"/>
              <w:rPr>
                <w:rFonts w:ascii="Arial" w:hAnsi="Arial" w:cs="Arial"/>
                <w:sz w:val="24"/>
                <w:szCs w:val="24"/>
                <w:lang w:val="en-US"/>
              </w:rPr>
            </w:pPr>
            <w:r w:rsidRPr="00FE18CC">
              <w:rPr>
                <w:rFonts w:ascii="Arial" w:hAnsi="Arial" w:cs="Arial"/>
                <w:sz w:val="24"/>
                <w:szCs w:val="24"/>
                <w:lang w:val="en-US"/>
              </w:rPr>
              <w:t xml:space="preserve">Databases e.g. ProQuest, Science Direct, </w:t>
            </w:r>
            <w:proofErr w:type="spellStart"/>
            <w:r w:rsidRPr="00FE18CC">
              <w:rPr>
                <w:rFonts w:ascii="Arial" w:hAnsi="Arial" w:cs="Arial"/>
                <w:sz w:val="24"/>
                <w:szCs w:val="24"/>
                <w:lang w:val="en-US"/>
              </w:rPr>
              <w:t>JStore</w:t>
            </w:r>
            <w:proofErr w:type="spellEnd"/>
          </w:p>
        </w:tc>
        <w:tc>
          <w:tcPr>
            <w:tcW w:w="1366" w:type="dxa"/>
          </w:tcPr>
          <w:sdt>
            <w:sdtPr>
              <w:rPr>
                <w:rFonts w:ascii="Arial" w:hAnsi="Arial" w:cs="Arial"/>
                <w:sz w:val="24"/>
                <w:szCs w:val="24"/>
              </w:rPr>
              <w:id w:val="-1561866074"/>
              <w14:checkbox>
                <w14:checked w14:val="1"/>
                <w14:checkedState w14:val="2612" w14:font="MS Gothic"/>
                <w14:uncheckedState w14:val="2610" w14:font="MS Gothic"/>
              </w14:checkbox>
            </w:sdtPr>
            <w:sdtEndPr/>
            <w:sdtContent>
              <w:p w14:paraId="0D757206" w14:textId="77777777" w:rsidR="00FE18CC" w:rsidRPr="00FE18CC" w:rsidRDefault="00FE18CC" w:rsidP="00FE18CC">
                <w:pPr>
                  <w:autoSpaceDE w:val="0"/>
                  <w:autoSpaceDN w:val="0"/>
                  <w:adjustRightInd w:val="0"/>
                  <w:jc w:val="center"/>
                  <w:rPr>
                    <w:rFonts w:ascii="Arial" w:hAnsi="Arial" w:cs="Arial"/>
                    <w:sz w:val="24"/>
                    <w:szCs w:val="24"/>
                  </w:rPr>
                </w:pPr>
                <w:r w:rsidRPr="00FE18CC">
                  <w:rPr>
                    <w:rFonts w:ascii="Segoe UI Symbol" w:hAnsi="Segoe UI Symbol" w:cs="Segoe UI Symbol"/>
                    <w:sz w:val="24"/>
                    <w:szCs w:val="24"/>
                  </w:rPr>
                  <w:t>☒</w:t>
                </w:r>
              </w:p>
            </w:sdtContent>
          </w:sdt>
        </w:tc>
      </w:tr>
    </w:tbl>
    <w:p w14:paraId="463BCC14" w14:textId="77777777" w:rsidR="00FE18CC" w:rsidRPr="00FE18CC" w:rsidRDefault="00FE18CC" w:rsidP="00FE18CC">
      <w:pPr>
        <w:spacing w:after="200" w:line="276" w:lineRule="auto"/>
        <w:rPr>
          <w:rFonts w:ascii="Arial" w:eastAsia="Calibri" w:hAnsi="Arial" w:cs="Arial"/>
          <w:sz w:val="24"/>
          <w:szCs w:val="24"/>
          <w:lang w:val="en-US"/>
        </w:rPr>
      </w:pPr>
    </w:p>
    <w:p w14:paraId="7F10E4C4" w14:textId="77777777" w:rsidR="00FE18CC" w:rsidRPr="00FE18CC" w:rsidRDefault="00FE18CC" w:rsidP="00FE18CC">
      <w:pPr>
        <w:keepNext/>
        <w:spacing w:after="240" w:line="240" w:lineRule="auto"/>
        <w:jc w:val="both"/>
        <w:outlineLvl w:val="0"/>
        <w:rPr>
          <w:rFonts w:ascii="Arial" w:eastAsia="Times New Roman" w:hAnsi="Arial" w:cs="Arial"/>
          <w:b/>
          <w:sz w:val="24"/>
          <w:szCs w:val="24"/>
          <w:lang w:eastAsia="en-GB"/>
        </w:rPr>
      </w:pPr>
      <w:bookmarkStart w:id="1" w:name="_Toc475956833"/>
      <w:r w:rsidRPr="00FE18CC">
        <w:rPr>
          <w:rFonts w:ascii="Arial" w:eastAsia="Times New Roman" w:hAnsi="Arial" w:cs="Arial"/>
          <w:b/>
          <w:sz w:val="24"/>
          <w:szCs w:val="24"/>
          <w:lang w:eastAsia="en-GB"/>
        </w:rPr>
        <w:t>SECTION D - All Programmes</w:t>
      </w:r>
      <w:bookmarkEnd w:id="1"/>
    </w:p>
    <w:p w14:paraId="46253AAC" w14:textId="77777777" w:rsidR="00FE18CC" w:rsidRPr="00FE18CC" w:rsidRDefault="00FE18CC" w:rsidP="00FE18CC">
      <w:pPr>
        <w:keepNext/>
        <w:numPr>
          <w:ilvl w:val="1"/>
          <w:numId w:val="0"/>
        </w:numPr>
        <w:spacing w:before="240" w:after="240" w:line="240" w:lineRule="auto"/>
        <w:jc w:val="both"/>
        <w:outlineLvl w:val="1"/>
        <w:rPr>
          <w:rFonts w:ascii="Arial" w:eastAsia="Times New Roman" w:hAnsi="Arial" w:cs="Arial"/>
          <w:b/>
          <w:color w:val="000000"/>
          <w:sz w:val="24"/>
          <w:szCs w:val="24"/>
          <w:lang w:eastAsia="en-GB"/>
        </w:rPr>
      </w:pPr>
      <w:bookmarkStart w:id="2" w:name="_Toc475956834"/>
      <w:r w:rsidRPr="00FE18CC">
        <w:rPr>
          <w:rFonts w:ascii="Arial" w:eastAsia="Times New Roman" w:hAnsi="Arial" w:cs="Arial"/>
          <w:b/>
          <w:color w:val="000000"/>
          <w:sz w:val="24"/>
          <w:szCs w:val="24"/>
          <w:lang w:eastAsia="en-GB"/>
        </w:rPr>
        <w:t>Flexible and Distributed Learning Checklist</w:t>
      </w:r>
      <w:bookmarkEnd w:id="2"/>
    </w:p>
    <w:p w14:paraId="1D48C1E9" w14:textId="77777777" w:rsidR="00FE18CC" w:rsidRPr="00FE18CC" w:rsidRDefault="00FE18CC" w:rsidP="00FE18CC">
      <w:pPr>
        <w:spacing w:after="200" w:line="276" w:lineRule="auto"/>
        <w:ind w:right="-144"/>
        <w:rPr>
          <w:rFonts w:ascii="Arial" w:eastAsia="Calibri" w:hAnsi="Arial" w:cs="Arial"/>
          <w:b/>
          <w:sz w:val="24"/>
          <w:szCs w:val="24"/>
        </w:rPr>
      </w:pPr>
      <w:r w:rsidRPr="00FE18CC">
        <w:rPr>
          <w:rFonts w:ascii="Arial" w:eastAsia="Calibri" w:hAnsi="Arial" w:cs="Arial"/>
          <w:b/>
          <w:sz w:val="24"/>
          <w:szCs w:val="24"/>
        </w:rPr>
        <w:t>The checklist below derives from the requirements set out in Chapter 5 of the Academic Quality Handbook and must be completed for all programmes which include Flexible and Distributed Learning (FDL).</w:t>
      </w:r>
    </w:p>
    <w:tbl>
      <w:tblPr>
        <w:tblStyle w:val="TableGrid"/>
        <w:tblW w:w="9464" w:type="dxa"/>
        <w:tblLayout w:type="fixed"/>
        <w:tblLook w:val="04A0" w:firstRow="1" w:lastRow="0" w:firstColumn="1" w:lastColumn="0" w:noHBand="0" w:noVBand="1"/>
      </w:tblPr>
      <w:tblGrid>
        <w:gridCol w:w="4928"/>
        <w:gridCol w:w="4536"/>
      </w:tblGrid>
      <w:tr w:rsidR="00FE18CC" w:rsidRPr="00FE18CC" w14:paraId="4053B966" w14:textId="77777777" w:rsidTr="000877D2">
        <w:tc>
          <w:tcPr>
            <w:tcW w:w="4928" w:type="dxa"/>
          </w:tcPr>
          <w:p w14:paraId="0B43D0EE"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sz w:val="24"/>
                <w:szCs w:val="24"/>
              </w:rPr>
              <w:br w:type="page"/>
            </w:r>
            <w:r w:rsidRPr="00FE18CC">
              <w:rPr>
                <w:rFonts w:ascii="Arial" w:hAnsi="Arial" w:cs="Arial"/>
                <w:b/>
                <w:sz w:val="24"/>
                <w:szCs w:val="24"/>
              </w:rPr>
              <w:t>REQUIREMENT</w:t>
            </w:r>
          </w:p>
        </w:tc>
        <w:tc>
          <w:tcPr>
            <w:tcW w:w="4536" w:type="dxa"/>
          </w:tcPr>
          <w:p w14:paraId="43B2E04D"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HOW THE REQUIREMENT WILL BE MET</w:t>
            </w:r>
          </w:p>
        </w:tc>
      </w:tr>
      <w:tr w:rsidR="00FE18CC" w:rsidRPr="00FE18CC" w14:paraId="62CB027A" w14:textId="77777777" w:rsidTr="000877D2">
        <w:tc>
          <w:tcPr>
            <w:tcW w:w="4928" w:type="dxa"/>
            <w:shd w:val="clear" w:color="auto" w:fill="D9D9D9" w:themeFill="background1" w:themeFillShade="D9"/>
          </w:tcPr>
          <w:p w14:paraId="66FC4635"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Student Feedback</w:t>
            </w:r>
            <w:r w:rsidRPr="00FE18CC">
              <w:rPr>
                <w:rFonts w:ascii="Arial" w:hAnsi="Arial" w:cs="Arial"/>
                <w:b/>
                <w:sz w:val="24"/>
                <w:szCs w:val="24"/>
              </w:rPr>
              <w:tab/>
            </w:r>
          </w:p>
        </w:tc>
        <w:tc>
          <w:tcPr>
            <w:tcW w:w="4536" w:type="dxa"/>
            <w:shd w:val="clear" w:color="auto" w:fill="D9D9D9" w:themeFill="background1" w:themeFillShade="D9"/>
          </w:tcPr>
          <w:p w14:paraId="771E5C62" w14:textId="77777777" w:rsidR="00FE18CC" w:rsidRPr="00FE18CC" w:rsidRDefault="00FE18CC" w:rsidP="00FE18CC">
            <w:pPr>
              <w:tabs>
                <w:tab w:val="left" w:pos="5173"/>
              </w:tabs>
              <w:rPr>
                <w:rFonts w:ascii="Arial" w:hAnsi="Arial" w:cs="Arial"/>
                <w:sz w:val="24"/>
                <w:szCs w:val="24"/>
              </w:rPr>
            </w:pPr>
          </w:p>
        </w:tc>
      </w:tr>
      <w:tr w:rsidR="00FE18CC" w:rsidRPr="00FE18CC" w14:paraId="182C3BFB" w14:textId="77777777" w:rsidTr="000877D2">
        <w:tc>
          <w:tcPr>
            <w:tcW w:w="4928" w:type="dxa"/>
          </w:tcPr>
          <w:p w14:paraId="212AEB4C"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It is important to devise methods for securing regular and meaningful student feedback on the provision for all programmes. For FDL programmes which involve little or no face-to-face contact between students and University staff, alternative methods of obtaining feedback must be sought (e.g. on-line module and programme questionnaires, on-line discussions, wikis, email).</w:t>
            </w:r>
            <w:r w:rsidRPr="00FE18CC">
              <w:rPr>
                <w:rFonts w:ascii="Arial" w:hAnsi="Arial" w:cs="Arial"/>
                <w:sz w:val="24"/>
                <w:szCs w:val="24"/>
              </w:rPr>
              <w:tab/>
            </w:r>
          </w:p>
        </w:tc>
        <w:tc>
          <w:tcPr>
            <w:tcW w:w="4536" w:type="dxa"/>
          </w:tcPr>
          <w:p w14:paraId="06918872" w14:textId="77777777" w:rsidR="00FE18CC" w:rsidRPr="00FE18CC" w:rsidRDefault="00FE18CC" w:rsidP="00FE18CC">
            <w:pPr>
              <w:tabs>
                <w:tab w:val="left" w:pos="5173"/>
              </w:tabs>
              <w:rPr>
                <w:rFonts w:ascii="Arial" w:hAnsi="Arial" w:cs="Arial"/>
                <w:sz w:val="24"/>
                <w:szCs w:val="24"/>
              </w:rPr>
            </w:pPr>
          </w:p>
        </w:tc>
      </w:tr>
      <w:tr w:rsidR="00FE18CC" w:rsidRPr="00FE18CC" w14:paraId="3946AE23" w14:textId="77777777" w:rsidTr="000877D2">
        <w:tc>
          <w:tcPr>
            <w:tcW w:w="4928" w:type="dxa"/>
          </w:tcPr>
          <w:p w14:paraId="7405D95B"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 xml:space="preserve">(2) All students on FDL programmes should be encouraged to be involved with existing University-wide feedback mechanisms and </w:t>
            </w:r>
            <w:r w:rsidRPr="00FE18CC">
              <w:rPr>
                <w:rFonts w:ascii="Arial" w:hAnsi="Arial" w:cs="Arial"/>
                <w:sz w:val="24"/>
                <w:szCs w:val="24"/>
              </w:rPr>
              <w:lastRenderedPageBreak/>
              <w:t>should be given appropriate representation on relevant Staff Student Committees.</w:t>
            </w:r>
            <w:r w:rsidRPr="00FE18CC">
              <w:rPr>
                <w:rFonts w:ascii="Arial" w:hAnsi="Arial" w:cs="Arial"/>
                <w:sz w:val="24"/>
                <w:szCs w:val="24"/>
              </w:rPr>
              <w:tab/>
            </w:r>
          </w:p>
        </w:tc>
        <w:tc>
          <w:tcPr>
            <w:tcW w:w="4536" w:type="dxa"/>
          </w:tcPr>
          <w:p w14:paraId="1F707BB6" w14:textId="77777777" w:rsidR="00FE18CC" w:rsidRPr="00FE18CC" w:rsidRDefault="00FE18CC" w:rsidP="00FE18CC">
            <w:pPr>
              <w:tabs>
                <w:tab w:val="left" w:pos="5173"/>
              </w:tabs>
              <w:rPr>
                <w:rFonts w:ascii="Arial" w:hAnsi="Arial" w:cs="Arial"/>
                <w:sz w:val="24"/>
                <w:szCs w:val="24"/>
              </w:rPr>
            </w:pPr>
          </w:p>
        </w:tc>
      </w:tr>
      <w:tr w:rsidR="00FE18CC" w:rsidRPr="00FE18CC" w14:paraId="319C7593" w14:textId="77777777" w:rsidTr="000877D2">
        <w:tc>
          <w:tcPr>
            <w:tcW w:w="4928" w:type="dxa"/>
            <w:shd w:val="clear" w:color="auto" w:fill="D9D9D9" w:themeFill="background1" w:themeFillShade="D9"/>
          </w:tcPr>
          <w:p w14:paraId="67935752"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Programme Design and Delivery</w:t>
            </w:r>
            <w:r w:rsidRPr="00FE18CC">
              <w:rPr>
                <w:rFonts w:ascii="Arial" w:hAnsi="Arial" w:cs="Arial"/>
                <w:b/>
                <w:sz w:val="24"/>
                <w:szCs w:val="24"/>
              </w:rPr>
              <w:tab/>
            </w:r>
          </w:p>
        </w:tc>
        <w:tc>
          <w:tcPr>
            <w:tcW w:w="4536" w:type="dxa"/>
            <w:shd w:val="clear" w:color="auto" w:fill="D9D9D9" w:themeFill="background1" w:themeFillShade="D9"/>
          </w:tcPr>
          <w:p w14:paraId="1A89C021" w14:textId="77777777" w:rsidR="00FE18CC" w:rsidRPr="00FE18CC" w:rsidRDefault="00FE18CC" w:rsidP="00FE18CC">
            <w:pPr>
              <w:tabs>
                <w:tab w:val="left" w:pos="5173"/>
              </w:tabs>
              <w:rPr>
                <w:rFonts w:ascii="Arial" w:hAnsi="Arial" w:cs="Arial"/>
                <w:sz w:val="24"/>
                <w:szCs w:val="24"/>
              </w:rPr>
            </w:pPr>
          </w:p>
        </w:tc>
      </w:tr>
      <w:tr w:rsidR="00FE18CC" w:rsidRPr="00FE18CC" w14:paraId="77AC8A84" w14:textId="77777777" w:rsidTr="000877D2">
        <w:tc>
          <w:tcPr>
            <w:tcW w:w="4928" w:type="dxa"/>
          </w:tcPr>
          <w:p w14:paraId="5A575C19"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Programme designers must be aware of the technology available to students and specify the minimum requirements for software and hardware, as appropriate, to utilise effectively the supplied learning materials.</w:t>
            </w:r>
            <w:r w:rsidRPr="00FE18CC">
              <w:rPr>
                <w:rFonts w:ascii="Arial" w:hAnsi="Arial" w:cs="Arial"/>
                <w:sz w:val="24"/>
                <w:szCs w:val="24"/>
              </w:rPr>
              <w:tab/>
            </w:r>
          </w:p>
        </w:tc>
        <w:tc>
          <w:tcPr>
            <w:tcW w:w="4536" w:type="dxa"/>
          </w:tcPr>
          <w:p w14:paraId="647500CC" w14:textId="77777777" w:rsidR="00FE18CC" w:rsidRPr="00FE18CC" w:rsidRDefault="00FE18CC" w:rsidP="00FE18CC">
            <w:pPr>
              <w:tabs>
                <w:tab w:val="left" w:pos="5173"/>
              </w:tabs>
              <w:rPr>
                <w:rFonts w:ascii="Arial" w:hAnsi="Arial" w:cs="Arial"/>
                <w:sz w:val="24"/>
                <w:szCs w:val="24"/>
              </w:rPr>
            </w:pPr>
          </w:p>
        </w:tc>
      </w:tr>
      <w:tr w:rsidR="00FE18CC" w:rsidRPr="00FE18CC" w14:paraId="7FCFC1D0" w14:textId="77777777" w:rsidTr="000877D2">
        <w:tc>
          <w:tcPr>
            <w:tcW w:w="4928" w:type="dxa"/>
          </w:tcPr>
          <w:p w14:paraId="314AE62F"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(2) FDL programmes must be designed with input from staff with appropriate technological and pedagogical expertise. Where appropriate, staff should be given access to learning opportunities for staff development in connection with designing and delivering FDL programmes.</w:t>
            </w:r>
            <w:r w:rsidRPr="00FE18CC">
              <w:rPr>
                <w:rFonts w:ascii="Arial" w:hAnsi="Arial" w:cs="Arial"/>
                <w:sz w:val="24"/>
                <w:szCs w:val="24"/>
              </w:rPr>
              <w:tab/>
            </w:r>
          </w:p>
        </w:tc>
        <w:tc>
          <w:tcPr>
            <w:tcW w:w="4536" w:type="dxa"/>
          </w:tcPr>
          <w:p w14:paraId="216D7936" w14:textId="77777777" w:rsidR="00FE18CC" w:rsidRPr="00FE18CC" w:rsidRDefault="00FE18CC" w:rsidP="00FE18CC">
            <w:pPr>
              <w:tabs>
                <w:tab w:val="left" w:pos="5173"/>
              </w:tabs>
              <w:rPr>
                <w:rFonts w:ascii="Arial" w:hAnsi="Arial" w:cs="Arial"/>
                <w:sz w:val="24"/>
                <w:szCs w:val="24"/>
              </w:rPr>
            </w:pPr>
          </w:p>
        </w:tc>
      </w:tr>
      <w:tr w:rsidR="00FE18CC" w:rsidRPr="00FE18CC" w14:paraId="62F4D09A" w14:textId="77777777" w:rsidTr="000877D2">
        <w:tc>
          <w:tcPr>
            <w:tcW w:w="4928" w:type="dxa"/>
            <w:shd w:val="clear" w:color="auto" w:fill="D9D9D9" w:themeFill="background1" w:themeFillShade="D9"/>
          </w:tcPr>
          <w:p w14:paraId="604B476A"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Structure of Academic Year for FDL Programmes</w:t>
            </w:r>
            <w:r w:rsidRPr="00FE18CC">
              <w:rPr>
                <w:rFonts w:ascii="Arial" w:hAnsi="Arial" w:cs="Arial"/>
                <w:b/>
                <w:sz w:val="24"/>
                <w:szCs w:val="24"/>
              </w:rPr>
              <w:tab/>
            </w:r>
          </w:p>
        </w:tc>
        <w:tc>
          <w:tcPr>
            <w:tcW w:w="4536" w:type="dxa"/>
            <w:shd w:val="clear" w:color="auto" w:fill="D9D9D9" w:themeFill="background1" w:themeFillShade="D9"/>
          </w:tcPr>
          <w:p w14:paraId="42FF9B47" w14:textId="77777777" w:rsidR="00FE18CC" w:rsidRPr="00FE18CC" w:rsidRDefault="00FE18CC" w:rsidP="00FE18CC">
            <w:pPr>
              <w:tabs>
                <w:tab w:val="left" w:pos="5173"/>
              </w:tabs>
              <w:rPr>
                <w:rFonts w:ascii="Arial" w:hAnsi="Arial" w:cs="Arial"/>
                <w:b/>
                <w:sz w:val="24"/>
                <w:szCs w:val="24"/>
              </w:rPr>
            </w:pPr>
          </w:p>
        </w:tc>
      </w:tr>
      <w:tr w:rsidR="00FE18CC" w:rsidRPr="00FE18CC" w14:paraId="75266582" w14:textId="77777777" w:rsidTr="000877D2">
        <w:tc>
          <w:tcPr>
            <w:tcW w:w="4928" w:type="dxa"/>
          </w:tcPr>
          <w:p w14:paraId="64F38DAB"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Normally FDL programmes will adhere to the University’s standard academic year structure and will be limited to two entry points (in September and February). (Any deviation from the University’s standard structure and entry points must be approved at validation).</w:t>
            </w:r>
            <w:r w:rsidRPr="00FE18CC">
              <w:rPr>
                <w:rFonts w:ascii="Arial" w:hAnsi="Arial" w:cs="Arial"/>
                <w:sz w:val="24"/>
                <w:szCs w:val="24"/>
              </w:rPr>
              <w:tab/>
            </w:r>
          </w:p>
        </w:tc>
        <w:tc>
          <w:tcPr>
            <w:tcW w:w="4536" w:type="dxa"/>
          </w:tcPr>
          <w:p w14:paraId="6E8EBE46" w14:textId="77777777" w:rsidR="00FE18CC" w:rsidRPr="00FE18CC" w:rsidRDefault="00FE18CC" w:rsidP="00FE18CC">
            <w:pPr>
              <w:tabs>
                <w:tab w:val="left" w:pos="5173"/>
              </w:tabs>
              <w:rPr>
                <w:rFonts w:ascii="Arial" w:hAnsi="Arial" w:cs="Arial"/>
                <w:sz w:val="24"/>
                <w:szCs w:val="24"/>
              </w:rPr>
            </w:pPr>
          </w:p>
        </w:tc>
      </w:tr>
      <w:tr w:rsidR="00FE18CC" w:rsidRPr="00FE18CC" w14:paraId="0DBDB604" w14:textId="77777777" w:rsidTr="000877D2">
        <w:tc>
          <w:tcPr>
            <w:tcW w:w="4928" w:type="dxa"/>
            <w:shd w:val="clear" w:color="auto" w:fill="D9D9D9" w:themeFill="background1" w:themeFillShade="D9"/>
          </w:tcPr>
          <w:p w14:paraId="5D112396"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Learner Support</w:t>
            </w:r>
            <w:r w:rsidRPr="00FE18CC">
              <w:rPr>
                <w:rFonts w:ascii="Arial" w:hAnsi="Arial" w:cs="Arial"/>
                <w:b/>
                <w:sz w:val="24"/>
                <w:szCs w:val="24"/>
              </w:rPr>
              <w:tab/>
            </w:r>
          </w:p>
        </w:tc>
        <w:tc>
          <w:tcPr>
            <w:tcW w:w="4536" w:type="dxa"/>
            <w:shd w:val="clear" w:color="auto" w:fill="D9D9D9" w:themeFill="background1" w:themeFillShade="D9"/>
          </w:tcPr>
          <w:p w14:paraId="758F18F7" w14:textId="77777777" w:rsidR="00FE18CC" w:rsidRPr="00FE18CC" w:rsidRDefault="00FE18CC" w:rsidP="00FE18CC">
            <w:pPr>
              <w:tabs>
                <w:tab w:val="left" w:pos="5173"/>
              </w:tabs>
              <w:rPr>
                <w:rFonts w:ascii="Arial" w:hAnsi="Arial" w:cs="Arial"/>
                <w:b/>
                <w:sz w:val="24"/>
                <w:szCs w:val="24"/>
              </w:rPr>
            </w:pPr>
          </w:p>
        </w:tc>
      </w:tr>
      <w:tr w:rsidR="00FE18CC" w:rsidRPr="00FE18CC" w14:paraId="6B24DF3F" w14:textId="77777777" w:rsidTr="000877D2">
        <w:tc>
          <w:tcPr>
            <w:tcW w:w="4928" w:type="dxa"/>
          </w:tcPr>
          <w:p w14:paraId="41FC7BB7"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All students on FDL programmes will undergo an induction period which will normally take place 2 weeks prior to the official commencement of the FDL programme. Where appropriate to the programme and the students, students will be provided with introductory training materials and support for working in an e-learning environment during the induction period so that equipment and technical access can be tested and practice in the use of new technologies facilitated.</w:t>
            </w:r>
            <w:r w:rsidRPr="00FE18CC">
              <w:rPr>
                <w:rFonts w:ascii="Arial" w:hAnsi="Arial" w:cs="Arial"/>
                <w:sz w:val="24"/>
                <w:szCs w:val="24"/>
              </w:rPr>
              <w:tab/>
            </w:r>
          </w:p>
        </w:tc>
        <w:tc>
          <w:tcPr>
            <w:tcW w:w="4536" w:type="dxa"/>
          </w:tcPr>
          <w:p w14:paraId="0E22E12B" w14:textId="77777777" w:rsidR="00FE18CC" w:rsidRPr="00FE18CC" w:rsidRDefault="00FE18CC" w:rsidP="00FE18CC">
            <w:pPr>
              <w:tabs>
                <w:tab w:val="left" w:pos="5173"/>
              </w:tabs>
              <w:rPr>
                <w:rFonts w:ascii="Arial" w:hAnsi="Arial" w:cs="Arial"/>
                <w:sz w:val="24"/>
                <w:szCs w:val="24"/>
              </w:rPr>
            </w:pPr>
          </w:p>
        </w:tc>
      </w:tr>
      <w:tr w:rsidR="00FE18CC" w:rsidRPr="00FE18CC" w14:paraId="47D04662" w14:textId="77777777" w:rsidTr="000877D2">
        <w:tc>
          <w:tcPr>
            <w:tcW w:w="4928" w:type="dxa"/>
          </w:tcPr>
          <w:p w14:paraId="00956FAC"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lastRenderedPageBreak/>
              <w:t xml:space="preserve"> (2) All students on FDL programmes must be provided with access to their University e-mail account, the University’s Virtual Learning Environment and the Learning Resource Centre’s online resources during the induction period.</w:t>
            </w:r>
            <w:r w:rsidRPr="00FE18CC">
              <w:rPr>
                <w:rFonts w:ascii="Arial" w:hAnsi="Arial" w:cs="Arial"/>
                <w:sz w:val="24"/>
                <w:szCs w:val="24"/>
              </w:rPr>
              <w:tab/>
            </w:r>
          </w:p>
        </w:tc>
        <w:tc>
          <w:tcPr>
            <w:tcW w:w="4536" w:type="dxa"/>
          </w:tcPr>
          <w:p w14:paraId="7FE9CFA7" w14:textId="77777777" w:rsidR="00FE18CC" w:rsidRPr="00FE18CC" w:rsidRDefault="00FE18CC" w:rsidP="00FE18CC">
            <w:pPr>
              <w:tabs>
                <w:tab w:val="left" w:pos="5173"/>
              </w:tabs>
              <w:rPr>
                <w:rFonts w:ascii="Arial" w:hAnsi="Arial" w:cs="Arial"/>
                <w:sz w:val="24"/>
                <w:szCs w:val="24"/>
              </w:rPr>
            </w:pPr>
          </w:p>
        </w:tc>
      </w:tr>
      <w:tr w:rsidR="00FE18CC" w:rsidRPr="00FE18CC" w14:paraId="0E6599FC" w14:textId="77777777" w:rsidTr="000877D2">
        <w:tc>
          <w:tcPr>
            <w:tcW w:w="4928" w:type="dxa"/>
          </w:tcPr>
          <w:p w14:paraId="1C2907A1"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(3) All students on FDL programmes must have identified contact(s) at the University together with clear arrangements for contact (via email, telephone, Skype etc) and a clear definition of areas of responsibility for each contact.</w:t>
            </w:r>
            <w:r w:rsidRPr="00FE18CC">
              <w:rPr>
                <w:rFonts w:ascii="Arial" w:hAnsi="Arial" w:cs="Arial"/>
                <w:sz w:val="24"/>
                <w:szCs w:val="24"/>
              </w:rPr>
              <w:tab/>
            </w:r>
          </w:p>
        </w:tc>
        <w:tc>
          <w:tcPr>
            <w:tcW w:w="4536" w:type="dxa"/>
          </w:tcPr>
          <w:p w14:paraId="6D165FC9" w14:textId="77777777" w:rsidR="00FE18CC" w:rsidRPr="00FE18CC" w:rsidRDefault="00FE18CC" w:rsidP="00FE18CC">
            <w:pPr>
              <w:tabs>
                <w:tab w:val="left" w:pos="5173"/>
              </w:tabs>
              <w:rPr>
                <w:rFonts w:ascii="Arial" w:hAnsi="Arial" w:cs="Arial"/>
                <w:sz w:val="24"/>
                <w:szCs w:val="24"/>
              </w:rPr>
            </w:pPr>
          </w:p>
        </w:tc>
      </w:tr>
      <w:tr w:rsidR="00FE18CC" w:rsidRPr="00FE18CC" w14:paraId="695CE24C" w14:textId="77777777" w:rsidTr="000877D2">
        <w:tc>
          <w:tcPr>
            <w:tcW w:w="4928" w:type="dxa"/>
          </w:tcPr>
          <w:p w14:paraId="6AD104AD"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(4) All students on FDL programmes must be made aware of the opportunities available to support their learning. This includes a schedule of timetabled activities, for example, tutorial sessions or web-based conferences, clear up-to-date information about the learning support available, and frequency of availability of support and anticipated response times.</w:t>
            </w:r>
            <w:r w:rsidRPr="00FE18CC">
              <w:rPr>
                <w:rFonts w:ascii="Arial" w:hAnsi="Arial" w:cs="Arial"/>
                <w:sz w:val="24"/>
                <w:szCs w:val="24"/>
              </w:rPr>
              <w:tab/>
            </w:r>
          </w:p>
        </w:tc>
        <w:tc>
          <w:tcPr>
            <w:tcW w:w="4536" w:type="dxa"/>
          </w:tcPr>
          <w:p w14:paraId="6FAD6086" w14:textId="77777777" w:rsidR="00FE18CC" w:rsidRPr="00FE18CC" w:rsidRDefault="00FE18CC" w:rsidP="00FE18CC">
            <w:pPr>
              <w:tabs>
                <w:tab w:val="left" w:pos="5173"/>
              </w:tabs>
              <w:rPr>
                <w:rFonts w:ascii="Arial" w:hAnsi="Arial" w:cs="Arial"/>
                <w:sz w:val="24"/>
                <w:szCs w:val="24"/>
              </w:rPr>
            </w:pPr>
          </w:p>
        </w:tc>
      </w:tr>
      <w:tr w:rsidR="00FE18CC" w:rsidRPr="00FE18CC" w14:paraId="2EED4B9F" w14:textId="77777777" w:rsidTr="000877D2">
        <w:tc>
          <w:tcPr>
            <w:tcW w:w="4928" w:type="dxa"/>
          </w:tcPr>
          <w:p w14:paraId="2B6273EC"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(5) All students on FDL programmes should be provided with opportunities for inter-learner discussions about their programme, for example through a programme discussion forum or web-based conferencing. Ground rules and protocols for communication with other students and tutors must be clarified, as well as events and activities which are compulsory or optional.</w:t>
            </w:r>
            <w:r w:rsidRPr="00FE18CC">
              <w:rPr>
                <w:rFonts w:ascii="Arial" w:hAnsi="Arial" w:cs="Arial"/>
                <w:sz w:val="24"/>
                <w:szCs w:val="24"/>
              </w:rPr>
              <w:tab/>
            </w:r>
          </w:p>
        </w:tc>
        <w:tc>
          <w:tcPr>
            <w:tcW w:w="4536" w:type="dxa"/>
          </w:tcPr>
          <w:p w14:paraId="7B05F74D" w14:textId="77777777" w:rsidR="00FE18CC" w:rsidRPr="00FE18CC" w:rsidRDefault="00FE18CC" w:rsidP="00FE18CC">
            <w:pPr>
              <w:tabs>
                <w:tab w:val="left" w:pos="5173"/>
              </w:tabs>
              <w:rPr>
                <w:rFonts w:ascii="Arial" w:hAnsi="Arial" w:cs="Arial"/>
                <w:sz w:val="24"/>
                <w:szCs w:val="24"/>
              </w:rPr>
            </w:pPr>
          </w:p>
        </w:tc>
      </w:tr>
      <w:tr w:rsidR="00FE18CC" w:rsidRPr="00FE18CC" w14:paraId="48DB18CF" w14:textId="77777777" w:rsidTr="000877D2">
        <w:tc>
          <w:tcPr>
            <w:tcW w:w="4928" w:type="dxa"/>
          </w:tcPr>
          <w:p w14:paraId="607AD5F9"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(6) Where appropriate to the programme and students, FDL programmes may include face-to-face meetings through University-based residential schools. FDL programmes may also consider offering alternative opportunities for students to interact formally through externally based residential sessions, web-based conferences and so on. Where appropriate, University-based residential schools should be organised in conjunction with other FDL programmes to enhance the student experience and increase efficiency.</w:t>
            </w:r>
            <w:r w:rsidRPr="00FE18CC">
              <w:rPr>
                <w:rFonts w:ascii="Arial" w:hAnsi="Arial" w:cs="Arial"/>
                <w:sz w:val="24"/>
                <w:szCs w:val="24"/>
              </w:rPr>
              <w:tab/>
            </w:r>
          </w:p>
        </w:tc>
        <w:tc>
          <w:tcPr>
            <w:tcW w:w="4536" w:type="dxa"/>
          </w:tcPr>
          <w:p w14:paraId="636F88AC" w14:textId="77777777" w:rsidR="00FE18CC" w:rsidRPr="00FE18CC" w:rsidRDefault="00FE18CC" w:rsidP="00FE18CC">
            <w:pPr>
              <w:tabs>
                <w:tab w:val="left" w:pos="5173"/>
              </w:tabs>
              <w:rPr>
                <w:rFonts w:ascii="Arial" w:hAnsi="Arial" w:cs="Arial"/>
                <w:sz w:val="24"/>
                <w:szCs w:val="24"/>
              </w:rPr>
            </w:pPr>
          </w:p>
        </w:tc>
      </w:tr>
      <w:tr w:rsidR="00FE18CC" w:rsidRPr="00FE18CC" w14:paraId="76F329D4" w14:textId="77777777" w:rsidTr="000877D2">
        <w:tc>
          <w:tcPr>
            <w:tcW w:w="4928" w:type="dxa"/>
          </w:tcPr>
          <w:p w14:paraId="18538D60"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lastRenderedPageBreak/>
              <w:t>(7) There will be clear arrangements for students who are not campus-based to access learner support, careers guidance and all other student support services. The University should ensure that, where possible and appropriate, FDL students are provided with support services equivalent to those provided to campus-based students. This includes pastoral care, academic counselling, library and IT support, careers guidance and student representation.</w:t>
            </w:r>
            <w:r w:rsidRPr="00FE18CC">
              <w:rPr>
                <w:rFonts w:ascii="Arial" w:hAnsi="Arial" w:cs="Arial"/>
                <w:sz w:val="24"/>
                <w:szCs w:val="24"/>
              </w:rPr>
              <w:tab/>
            </w:r>
          </w:p>
        </w:tc>
        <w:tc>
          <w:tcPr>
            <w:tcW w:w="4536" w:type="dxa"/>
          </w:tcPr>
          <w:p w14:paraId="58635CFD" w14:textId="77777777" w:rsidR="00FE18CC" w:rsidRPr="00FE18CC" w:rsidRDefault="00FE18CC" w:rsidP="00FE18CC">
            <w:pPr>
              <w:tabs>
                <w:tab w:val="left" w:pos="5173"/>
              </w:tabs>
              <w:rPr>
                <w:rFonts w:ascii="Arial" w:hAnsi="Arial" w:cs="Arial"/>
                <w:sz w:val="24"/>
                <w:szCs w:val="24"/>
              </w:rPr>
            </w:pPr>
          </w:p>
        </w:tc>
      </w:tr>
      <w:tr w:rsidR="00FE18CC" w:rsidRPr="00FE18CC" w14:paraId="7CF14A33" w14:textId="77777777" w:rsidTr="000877D2">
        <w:tc>
          <w:tcPr>
            <w:tcW w:w="4928" w:type="dxa"/>
            <w:shd w:val="clear" w:color="auto" w:fill="D9D9D9" w:themeFill="background1" w:themeFillShade="D9"/>
          </w:tcPr>
          <w:p w14:paraId="699894A3"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Assessment</w:t>
            </w:r>
            <w:r w:rsidRPr="00FE18CC">
              <w:rPr>
                <w:rFonts w:ascii="Arial" w:hAnsi="Arial" w:cs="Arial"/>
                <w:b/>
                <w:sz w:val="24"/>
                <w:szCs w:val="24"/>
              </w:rPr>
              <w:tab/>
            </w:r>
          </w:p>
        </w:tc>
        <w:tc>
          <w:tcPr>
            <w:tcW w:w="4536" w:type="dxa"/>
            <w:shd w:val="clear" w:color="auto" w:fill="D9D9D9" w:themeFill="background1" w:themeFillShade="D9"/>
          </w:tcPr>
          <w:p w14:paraId="1D8B1D57" w14:textId="77777777" w:rsidR="00FE18CC" w:rsidRPr="00FE18CC" w:rsidRDefault="00FE18CC" w:rsidP="00FE18CC">
            <w:pPr>
              <w:tabs>
                <w:tab w:val="left" w:pos="5173"/>
              </w:tabs>
              <w:rPr>
                <w:rFonts w:ascii="Arial" w:hAnsi="Arial" w:cs="Arial"/>
                <w:b/>
                <w:sz w:val="24"/>
                <w:szCs w:val="24"/>
              </w:rPr>
            </w:pPr>
          </w:p>
        </w:tc>
      </w:tr>
      <w:tr w:rsidR="00FE18CC" w:rsidRPr="00FE18CC" w14:paraId="3A5B1D09" w14:textId="77777777" w:rsidTr="000877D2">
        <w:tc>
          <w:tcPr>
            <w:tcW w:w="4928" w:type="dxa"/>
          </w:tcPr>
          <w:p w14:paraId="4FB87E30"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Where an FDL programme has an equivalent campus-based programme leading to the same award, the Learning Outcomes for the programme and constituent modules should be identical. Any divergence must be explained and justified. To ensure that equivalence of programmes is maintained, summative assessments must be of the same standard for students on the same programme whether they study on campus or by FDL.</w:t>
            </w:r>
            <w:r w:rsidRPr="00FE18CC">
              <w:rPr>
                <w:rFonts w:ascii="Arial" w:hAnsi="Arial" w:cs="Arial"/>
                <w:sz w:val="24"/>
                <w:szCs w:val="24"/>
              </w:rPr>
              <w:tab/>
            </w:r>
          </w:p>
        </w:tc>
        <w:tc>
          <w:tcPr>
            <w:tcW w:w="4536" w:type="dxa"/>
          </w:tcPr>
          <w:p w14:paraId="73CDD46C" w14:textId="77777777" w:rsidR="00FE18CC" w:rsidRPr="00FE18CC" w:rsidRDefault="00FE18CC" w:rsidP="00FE18CC">
            <w:pPr>
              <w:tabs>
                <w:tab w:val="left" w:pos="5173"/>
              </w:tabs>
              <w:rPr>
                <w:rFonts w:ascii="Arial" w:hAnsi="Arial" w:cs="Arial"/>
                <w:sz w:val="24"/>
                <w:szCs w:val="24"/>
              </w:rPr>
            </w:pPr>
          </w:p>
        </w:tc>
      </w:tr>
      <w:tr w:rsidR="00FE18CC" w:rsidRPr="00FE18CC" w14:paraId="0553102A" w14:textId="77777777" w:rsidTr="000877D2">
        <w:tc>
          <w:tcPr>
            <w:tcW w:w="4928" w:type="dxa"/>
          </w:tcPr>
          <w:p w14:paraId="5475A807"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(2) Explicit information must be provided about the appropriate conduct of examinations when carried out off-campus or seminars and presentations when carried out through videoconferencing. (Arrangements for examinations to be taken off-campus will be made by the Registry in accordance with the requirements of Chapter 5).</w:t>
            </w:r>
            <w:r w:rsidRPr="00FE18CC">
              <w:rPr>
                <w:rFonts w:ascii="Arial" w:hAnsi="Arial" w:cs="Arial"/>
                <w:sz w:val="24"/>
                <w:szCs w:val="24"/>
              </w:rPr>
              <w:tab/>
            </w:r>
          </w:p>
        </w:tc>
        <w:tc>
          <w:tcPr>
            <w:tcW w:w="4536" w:type="dxa"/>
          </w:tcPr>
          <w:p w14:paraId="40BBF281" w14:textId="77777777" w:rsidR="00FE18CC" w:rsidRPr="00FE18CC" w:rsidRDefault="00FE18CC" w:rsidP="00FE18CC">
            <w:pPr>
              <w:tabs>
                <w:tab w:val="left" w:pos="5173"/>
              </w:tabs>
              <w:rPr>
                <w:rFonts w:ascii="Arial" w:hAnsi="Arial" w:cs="Arial"/>
                <w:sz w:val="24"/>
                <w:szCs w:val="24"/>
              </w:rPr>
            </w:pPr>
          </w:p>
        </w:tc>
      </w:tr>
      <w:tr w:rsidR="00FE18CC" w:rsidRPr="00FE18CC" w14:paraId="3079A000" w14:textId="77777777" w:rsidTr="000877D2">
        <w:tc>
          <w:tcPr>
            <w:tcW w:w="4928" w:type="dxa"/>
          </w:tcPr>
          <w:p w14:paraId="5E9FD1CE"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(3) If identical written examinations are taken simultaneously by campus-based and FDL students, the scheduling should take due account of any time differences.</w:t>
            </w:r>
            <w:r w:rsidRPr="00FE18CC">
              <w:rPr>
                <w:rFonts w:ascii="Arial" w:hAnsi="Arial" w:cs="Arial"/>
                <w:sz w:val="24"/>
                <w:szCs w:val="24"/>
              </w:rPr>
              <w:tab/>
            </w:r>
          </w:p>
        </w:tc>
        <w:tc>
          <w:tcPr>
            <w:tcW w:w="4536" w:type="dxa"/>
          </w:tcPr>
          <w:p w14:paraId="3440AEAB" w14:textId="77777777" w:rsidR="00FE18CC" w:rsidRPr="00FE18CC" w:rsidRDefault="00FE18CC" w:rsidP="00FE18CC">
            <w:pPr>
              <w:tabs>
                <w:tab w:val="left" w:pos="5173"/>
              </w:tabs>
              <w:rPr>
                <w:rFonts w:ascii="Arial" w:hAnsi="Arial" w:cs="Arial"/>
                <w:sz w:val="24"/>
                <w:szCs w:val="24"/>
              </w:rPr>
            </w:pPr>
          </w:p>
        </w:tc>
      </w:tr>
      <w:tr w:rsidR="00FE18CC" w:rsidRPr="00FE18CC" w14:paraId="2B492038" w14:textId="77777777" w:rsidTr="000877D2">
        <w:tc>
          <w:tcPr>
            <w:tcW w:w="4928" w:type="dxa"/>
          </w:tcPr>
          <w:p w14:paraId="44FBFD96"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 xml:space="preserve">(4) There should be a mechanism for recording receipt of assessed work and informing students that this has been received safely and within the timescale allowed. At the time of submission of assessed work, students should be informed of the timescale for receiving feedback. Students should be advised to </w:t>
            </w:r>
            <w:r w:rsidRPr="00FE18CC">
              <w:rPr>
                <w:rFonts w:ascii="Arial" w:hAnsi="Arial" w:cs="Arial"/>
                <w:sz w:val="24"/>
                <w:szCs w:val="24"/>
              </w:rPr>
              <w:lastRenderedPageBreak/>
              <w:t>keep a copy of any work submitted for assessment.</w:t>
            </w:r>
            <w:r w:rsidRPr="00FE18CC">
              <w:rPr>
                <w:rFonts w:ascii="Arial" w:hAnsi="Arial" w:cs="Arial"/>
                <w:sz w:val="24"/>
                <w:szCs w:val="24"/>
              </w:rPr>
              <w:tab/>
            </w:r>
          </w:p>
        </w:tc>
        <w:tc>
          <w:tcPr>
            <w:tcW w:w="4536" w:type="dxa"/>
          </w:tcPr>
          <w:p w14:paraId="123C3850" w14:textId="77777777" w:rsidR="00FE18CC" w:rsidRPr="00FE18CC" w:rsidRDefault="00FE18CC" w:rsidP="00FE18CC">
            <w:pPr>
              <w:tabs>
                <w:tab w:val="left" w:pos="5173"/>
              </w:tabs>
              <w:rPr>
                <w:rFonts w:ascii="Arial" w:hAnsi="Arial" w:cs="Arial"/>
                <w:sz w:val="24"/>
                <w:szCs w:val="24"/>
              </w:rPr>
            </w:pPr>
          </w:p>
        </w:tc>
      </w:tr>
      <w:tr w:rsidR="00FE18CC" w:rsidRPr="00FE18CC" w14:paraId="5137365E" w14:textId="77777777" w:rsidTr="000877D2">
        <w:tc>
          <w:tcPr>
            <w:tcW w:w="4928" w:type="dxa"/>
            <w:shd w:val="clear" w:color="auto" w:fill="D9D9D9" w:themeFill="background1" w:themeFillShade="D9"/>
          </w:tcPr>
          <w:p w14:paraId="2F65BEF0"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Feedback</w:t>
            </w:r>
            <w:r w:rsidRPr="00FE18CC">
              <w:rPr>
                <w:rFonts w:ascii="Arial" w:hAnsi="Arial" w:cs="Arial"/>
                <w:b/>
                <w:sz w:val="24"/>
                <w:szCs w:val="24"/>
              </w:rPr>
              <w:tab/>
            </w:r>
          </w:p>
        </w:tc>
        <w:tc>
          <w:tcPr>
            <w:tcW w:w="4536" w:type="dxa"/>
            <w:shd w:val="clear" w:color="auto" w:fill="D9D9D9" w:themeFill="background1" w:themeFillShade="D9"/>
          </w:tcPr>
          <w:p w14:paraId="6D5AD8AC" w14:textId="77777777" w:rsidR="00FE18CC" w:rsidRPr="00FE18CC" w:rsidRDefault="00FE18CC" w:rsidP="00FE18CC">
            <w:pPr>
              <w:tabs>
                <w:tab w:val="left" w:pos="5173"/>
              </w:tabs>
              <w:rPr>
                <w:rFonts w:ascii="Arial" w:hAnsi="Arial" w:cs="Arial"/>
                <w:b/>
                <w:sz w:val="24"/>
                <w:szCs w:val="24"/>
              </w:rPr>
            </w:pPr>
          </w:p>
        </w:tc>
      </w:tr>
      <w:tr w:rsidR="00FE18CC" w:rsidRPr="00FE18CC" w14:paraId="12342E89" w14:textId="77777777" w:rsidTr="000877D2">
        <w:tc>
          <w:tcPr>
            <w:tcW w:w="4928" w:type="dxa"/>
          </w:tcPr>
          <w:p w14:paraId="4E2DA5F7"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FDL students must be provided with extensive, regular and timely feedback on their performance.</w:t>
            </w:r>
            <w:r w:rsidRPr="00FE18CC">
              <w:rPr>
                <w:rFonts w:ascii="Arial" w:hAnsi="Arial" w:cs="Arial"/>
                <w:sz w:val="24"/>
                <w:szCs w:val="24"/>
              </w:rPr>
              <w:tab/>
            </w:r>
          </w:p>
        </w:tc>
        <w:tc>
          <w:tcPr>
            <w:tcW w:w="4536" w:type="dxa"/>
          </w:tcPr>
          <w:p w14:paraId="4844CB33" w14:textId="77777777" w:rsidR="00FE18CC" w:rsidRPr="00FE18CC" w:rsidRDefault="00FE18CC" w:rsidP="00FE18CC">
            <w:pPr>
              <w:tabs>
                <w:tab w:val="left" w:pos="5173"/>
              </w:tabs>
              <w:rPr>
                <w:rFonts w:ascii="Arial" w:hAnsi="Arial" w:cs="Arial"/>
                <w:sz w:val="24"/>
                <w:szCs w:val="24"/>
              </w:rPr>
            </w:pPr>
          </w:p>
        </w:tc>
      </w:tr>
      <w:tr w:rsidR="00FE18CC" w:rsidRPr="00FE18CC" w14:paraId="7097D65C" w14:textId="77777777" w:rsidTr="000877D2">
        <w:tc>
          <w:tcPr>
            <w:tcW w:w="4928" w:type="dxa"/>
          </w:tcPr>
          <w:p w14:paraId="76E9EA6C"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(2) Support will be provided through means such as Frequently Asked Question sheets, self-assessment, peer review/assessment, past examination papers and specimen answers, practice Multiple Choice Questions and Answers, e-mail etc.</w:t>
            </w:r>
            <w:r w:rsidRPr="00FE18CC">
              <w:rPr>
                <w:rFonts w:ascii="Arial" w:hAnsi="Arial" w:cs="Arial"/>
                <w:sz w:val="24"/>
                <w:szCs w:val="24"/>
              </w:rPr>
              <w:tab/>
            </w:r>
          </w:p>
        </w:tc>
        <w:tc>
          <w:tcPr>
            <w:tcW w:w="4536" w:type="dxa"/>
          </w:tcPr>
          <w:p w14:paraId="06D33B55" w14:textId="77777777" w:rsidR="00FE18CC" w:rsidRPr="00FE18CC" w:rsidRDefault="00FE18CC" w:rsidP="00FE18CC">
            <w:pPr>
              <w:tabs>
                <w:tab w:val="left" w:pos="5173"/>
              </w:tabs>
              <w:rPr>
                <w:rFonts w:ascii="Arial" w:hAnsi="Arial" w:cs="Arial"/>
                <w:sz w:val="24"/>
                <w:szCs w:val="24"/>
              </w:rPr>
            </w:pPr>
          </w:p>
        </w:tc>
      </w:tr>
      <w:tr w:rsidR="00FE18CC" w:rsidRPr="00FE18CC" w14:paraId="7FE4D7C9" w14:textId="77777777" w:rsidTr="000877D2">
        <w:tc>
          <w:tcPr>
            <w:tcW w:w="4928" w:type="dxa"/>
            <w:shd w:val="clear" w:color="auto" w:fill="D9D9D9" w:themeFill="background1" w:themeFillShade="D9"/>
          </w:tcPr>
          <w:p w14:paraId="0C078741" w14:textId="77777777" w:rsidR="00FE18CC" w:rsidRPr="00FE18CC" w:rsidRDefault="00FE18CC" w:rsidP="00FE18CC">
            <w:pPr>
              <w:tabs>
                <w:tab w:val="left" w:pos="5173"/>
              </w:tabs>
              <w:spacing w:before="120" w:after="120"/>
              <w:rPr>
                <w:rFonts w:ascii="Arial" w:hAnsi="Arial" w:cs="Arial"/>
                <w:b/>
                <w:sz w:val="24"/>
                <w:szCs w:val="24"/>
              </w:rPr>
            </w:pPr>
            <w:r w:rsidRPr="00FE18CC">
              <w:rPr>
                <w:rFonts w:ascii="Arial" w:hAnsi="Arial" w:cs="Arial"/>
                <w:b/>
                <w:sz w:val="24"/>
                <w:szCs w:val="24"/>
              </w:rPr>
              <w:t>Unfair Practice</w:t>
            </w:r>
            <w:r w:rsidRPr="00FE18CC">
              <w:rPr>
                <w:rFonts w:ascii="Arial" w:hAnsi="Arial" w:cs="Arial"/>
                <w:b/>
                <w:sz w:val="24"/>
                <w:szCs w:val="24"/>
              </w:rPr>
              <w:tab/>
            </w:r>
          </w:p>
        </w:tc>
        <w:tc>
          <w:tcPr>
            <w:tcW w:w="4536" w:type="dxa"/>
            <w:shd w:val="clear" w:color="auto" w:fill="D9D9D9" w:themeFill="background1" w:themeFillShade="D9"/>
          </w:tcPr>
          <w:p w14:paraId="17DC7799" w14:textId="77777777" w:rsidR="00FE18CC" w:rsidRPr="00FE18CC" w:rsidRDefault="00FE18CC" w:rsidP="00FE18CC">
            <w:pPr>
              <w:tabs>
                <w:tab w:val="left" w:pos="5173"/>
              </w:tabs>
              <w:rPr>
                <w:rFonts w:ascii="Arial" w:hAnsi="Arial" w:cs="Arial"/>
                <w:b/>
                <w:sz w:val="24"/>
                <w:szCs w:val="24"/>
              </w:rPr>
            </w:pPr>
          </w:p>
        </w:tc>
      </w:tr>
      <w:tr w:rsidR="00FE18CC" w:rsidRPr="00FE18CC" w14:paraId="79F34434" w14:textId="77777777" w:rsidTr="000877D2">
        <w:tc>
          <w:tcPr>
            <w:tcW w:w="4928" w:type="dxa"/>
          </w:tcPr>
          <w:p w14:paraId="0937247F" w14:textId="77777777" w:rsidR="00FE18CC" w:rsidRPr="00FE18CC" w:rsidRDefault="00FE18CC" w:rsidP="00FE18CC">
            <w:pPr>
              <w:tabs>
                <w:tab w:val="left" w:pos="5173"/>
              </w:tabs>
              <w:rPr>
                <w:rFonts w:ascii="Arial" w:hAnsi="Arial" w:cs="Arial"/>
                <w:sz w:val="24"/>
                <w:szCs w:val="24"/>
              </w:rPr>
            </w:pPr>
            <w:r w:rsidRPr="00FE18CC">
              <w:rPr>
                <w:rFonts w:ascii="Arial" w:hAnsi="Arial" w:cs="Arial"/>
                <w:sz w:val="24"/>
                <w:szCs w:val="24"/>
              </w:rPr>
              <w:t>(1) All FDL students should be made aware of the University’s policy on unfair practice and the penalties which may be applied.</w:t>
            </w:r>
            <w:r w:rsidRPr="00FE18CC">
              <w:rPr>
                <w:rFonts w:ascii="Arial" w:hAnsi="Arial" w:cs="Arial"/>
                <w:sz w:val="24"/>
                <w:szCs w:val="24"/>
              </w:rPr>
              <w:tab/>
            </w:r>
          </w:p>
        </w:tc>
        <w:tc>
          <w:tcPr>
            <w:tcW w:w="4536" w:type="dxa"/>
          </w:tcPr>
          <w:p w14:paraId="237FD3F6" w14:textId="77777777" w:rsidR="00FE18CC" w:rsidRPr="00FE18CC" w:rsidRDefault="00FE18CC" w:rsidP="00FE18CC">
            <w:pPr>
              <w:tabs>
                <w:tab w:val="left" w:pos="5173"/>
              </w:tabs>
              <w:rPr>
                <w:rFonts w:ascii="Arial" w:hAnsi="Arial" w:cs="Arial"/>
                <w:sz w:val="24"/>
                <w:szCs w:val="24"/>
              </w:rPr>
            </w:pPr>
          </w:p>
        </w:tc>
      </w:tr>
    </w:tbl>
    <w:p w14:paraId="048C75CE" w14:textId="77777777" w:rsidR="00FE18CC" w:rsidRPr="00FE18CC" w:rsidRDefault="00FE18CC" w:rsidP="00FE18CC">
      <w:pPr>
        <w:spacing w:after="200" w:line="276" w:lineRule="auto"/>
        <w:rPr>
          <w:rFonts w:ascii="Arial" w:eastAsia="Calibri" w:hAnsi="Arial" w:cs="Arial"/>
          <w:sz w:val="24"/>
          <w:szCs w:val="24"/>
        </w:rPr>
      </w:pPr>
    </w:p>
    <w:p w14:paraId="1B901D81" w14:textId="77777777" w:rsidR="00FE18CC" w:rsidRPr="00FE18CC" w:rsidRDefault="00FE18CC" w:rsidP="00FE18CC">
      <w:pPr>
        <w:spacing w:after="200" w:line="276" w:lineRule="auto"/>
        <w:rPr>
          <w:rFonts w:ascii="Arial" w:eastAsia="Calibri" w:hAnsi="Arial" w:cs="Arial"/>
          <w:sz w:val="24"/>
          <w:szCs w:val="24"/>
          <w:lang w:eastAsia="en-GB"/>
        </w:rPr>
      </w:pPr>
    </w:p>
    <w:p w14:paraId="7C8CAD0A" w14:textId="77777777" w:rsidR="00FE18CC" w:rsidRPr="00FE18CC" w:rsidRDefault="00FE18CC">
      <w:pPr>
        <w:rPr>
          <w:rFonts w:ascii="Arial" w:hAnsi="Arial" w:cs="Arial"/>
          <w:sz w:val="24"/>
          <w:szCs w:val="24"/>
        </w:rPr>
      </w:pPr>
    </w:p>
    <w:sectPr w:rsidR="00FE18CC" w:rsidRPr="00FE18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B191E"/>
    <w:multiLevelType w:val="hybridMultilevel"/>
    <w:tmpl w:val="A0C676AE"/>
    <w:lvl w:ilvl="0" w:tplc="08090001">
      <w:start w:val="1"/>
      <w:numFmt w:val="bullet"/>
      <w:lvlText w:val=""/>
      <w:lvlJc w:val="left"/>
      <w:pPr>
        <w:ind w:left="2280" w:hanging="360"/>
      </w:pPr>
      <w:rPr>
        <w:rFonts w:ascii="Symbol" w:hAnsi="Symbol" w:hint="default"/>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abstractNum w:abstractNumId="1" w15:restartNumberingAfterBreak="0">
    <w:nsid w:val="06F1743F"/>
    <w:multiLevelType w:val="hybridMultilevel"/>
    <w:tmpl w:val="D24095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2B6F58"/>
    <w:multiLevelType w:val="hybridMultilevel"/>
    <w:tmpl w:val="B1C43E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C35C7A"/>
    <w:multiLevelType w:val="hybridMultilevel"/>
    <w:tmpl w:val="F6FE11E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337557C5"/>
    <w:multiLevelType w:val="hybridMultilevel"/>
    <w:tmpl w:val="0910F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3C1F79"/>
    <w:multiLevelType w:val="hybridMultilevel"/>
    <w:tmpl w:val="333031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8100C9"/>
    <w:multiLevelType w:val="hybridMultilevel"/>
    <w:tmpl w:val="780A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A1A5F"/>
    <w:multiLevelType w:val="hybridMultilevel"/>
    <w:tmpl w:val="BDDE9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1F0799"/>
    <w:multiLevelType w:val="hybridMultilevel"/>
    <w:tmpl w:val="7960D85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E1B2D"/>
    <w:multiLevelType w:val="hybridMultilevel"/>
    <w:tmpl w:val="A8FA1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DEE5DFF"/>
    <w:multiLevelType w:val="hybridMultilevel"/>
    <w:tmpl w:val="8FEE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5"/>
  </w:num>
  <w:num w:numId="4">
    <w:abstractNumId w:val="4"/>
  </w:num>
  <w:num w:numId="5">
    <w:abstractNumId w:val="3"/>
  </w:num>
  <w:num w:numId="6">
    <w:abstractNumId w:val="10"/>
  </w:num>
  <w:num w:numId="7">
    <w:abstractNumId w:val="1"/>
  </w:num>
  <w:num w:numId="8">
    <w:abstractNumId w:val="8"/>
  </w:num>
  <w:num w:numId="9">
    <w:abstractNumId w:val="0"/>
  </w:num>
  <w:num w:numId="10">
    <w:abstractNumId w:val="2"/>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8CC"/>
    <w:rsid w:val="004566BC"/>
    <w:rsid w:val="00634179"/>
    <w:rsid w:val="007F4922"/>
    <w:rsid w:val="00FE18CC"/>
    <w:rsid w:val="00FE2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D75DF"/>
  <w15:chartTrackingRefBased/>
  <w15:docId w15:val="{0118FFB6-A4FA-497B-AC47-F2104B73B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E18C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FE18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49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1925</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2020-08-22T22:15:00Z</dcterms:created>
  <dcterms:modified xsi:type="dcterms:W3CDTF">2020-08-22T22:15:00Z</dcterms:modified>
</cp:coreProperties>
</file>