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6D1019" w14:textId="5FE10A6E" w:rsidR="006C08CA" w:rsidRDefault="00037648" w:rsidP="006C08CA">
      <w:pPr>
        <w:jc w:val="center"/>
        <w:rPr>
          <w:rFonts w:ascii="Times New Roman" w:hAnsi="Times New Roman" w:cs="Times New Roman"/>
          <w:b/>
          <w:sz w:val="80"/>
          <w:szCs w:val="80"/>
        </w:rPr>
      </w:pPr>
      <w:r>
        <w:rPr>
          <w:rFonts w:ascii="Times New Roman" w:hAnsi="Times New Roman" w:cs="Times New Roman"/>
          <w:b/>
          <w:noProof/>
          <w:sz w:val="80"/>
          <w:szCs w:val="80"/>
        </w:rPr>
        <w:drawing>
          <wp:anchor distT="0" distB="0" distL="114300" distR="114300" simplePos="0" relativeHeight="251661824" behindDoc="0" locked="0" layoutInCell="1" allowOverlap="1" wp14:anchorId="575A0057" wp14:editId="385A077D">
            <wp:simplePos x="0" y="0"/>
            <wp:positionH relativeFrom="column">
              <wp:posOffset>1165860</wp:posOffset>
            </wp:positionH>
            <wp:positionV relativeFrom="paragraph">
              <wp:posOffset>513080</wp:posOffset>
            </wp:positionV>
            <wp:extent cx="3429000" cy="171450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3429000" cy="1714500"/>
                    </a:xfrm>
                    <a:prstGeom prst="rect">
                      <a:avLst/>
                    </a:prstGeom>
                  </pic:spPr>
                </pic:pic>
              </a:graphicData>
            </a:graphic>
          </wp:anchor>
        </w:drawing>
      </w:r>
    </w:p>
    <w:p w14:paraId="4F0F52BE" w14:textId="073798D8" w:rsidR="00B32C24" w:rsidRDefault="006C08CA" w:rsidP="006C08CA">
      <w:pPr>
        <w:jc w:val="center"/>
        <w:rPr>
          <w:rFonts w:ascii="Times New Roman" w:hAnsi="Times New Roman" w:cs="Times New Roman"/>
          <w:b/>
          <w:i/>
          <w:iCs/>
          <w:sz w:val="40"/>
          <w:szCs w:val="40"/>
        </w:rPr>
      </w:pPr>
      <w:r w:rsidRPr="00660368">
        <w:rPr>
          <w:rFonts w:ascii="Times New Roman" w:hAnsi="Times New Roman" w:cs="Times New Roman"/>
          <w:b/>
          <w:i/>
          <w:iCs/>
          <w:sz w:val="40"/>
          <w:szCs w:val="40"/>
        </w:rPr>
        <w:t>Financial Management</w:t>
      </w:r>
      <w:r w:rsidR="004C770A">
        <w:rPr>
          <w:rFonts w:ascii="Times New Roman" w:hAnsi="Times New Roman" w:cs="Times New Roman"/>
          <w:b/>
          <w:i/>
          <w:iCs/>
          <w:sz w:val="40"/>
          <w:szCs w:val="40"/>
        </w:rPr>
        <w:t xml:space="preserve"> </w:t>
      </w:r>
      <w:r w:rsidR="00B8084D">
        <w:rPr>
          <w:rFonts w:ascii="Times New Roman" w:hAnsi="Times New Roman" w:cs="Times New Roman"/>
          <w:b/>
          <w:i/>
          <w:iCs/>
          <w:sz w:val="40"/>
          <w:szCs w:val="40"/>
        </w:rPr>
        <w:t>for the</w:t>
      </w:r>
      <w:r w:rsidRPr="00660368">
        <w:rPr>
          <w:rFonts w:ascii="Times New Roman" w:hAnsi="Times New Roman" w:cs="Times New Roman"/>
          <w:b/>
          <w:i/>
          <w:iCs/>
          <w:sz w:val="40"/>
          <w:szCs w:val="40"/>
        </w:rPr>
        <w:t xml:space="preserve"> Hotel Industry</w:t>
      </w:r>
    </w:p>
    <w:p w14:paraId="664D1330" w14:textId="0212F001" w:rsidR="00660368" w:rsidRDefault="00660368" w:rsidP="006C08CA">
      <w:pPr>
        <w:jc w:val="center"/>
        <w:rPr>
          <w:rFonts w:ascii="Times New Roman" w:hAnsi="Times New Roman" w:cs="Times New Roman"/>
          <w:b/>
          <w:i/>
          <w:iCs/>
          <w:sz w:val="40"/>
          <w:szCs w:val="40"/>
        </w:rPr>
      </w:pPr>
      <w:r>
        <w:rPr>
          <w:rFonts w:ascii="Times New Roman" w:hAnsi="Times New Roman" w:cs="Times New Roman"/>
          <w:b/>
          <w:i/>
          <w:iCs/>
          <w:sz w:val="40"/>
          <w:szCs w:val="40"/>
        </w:rPr>
        <w:t xml:space="preserve">MODULE: </w:t>
      </w:r>
      <w:r w:rsidR="00B8084D">
        <w:rPr>
          <w:rFonts w:ascii="Times New Roman" w:hAnsi="Times New Roman" w:cs="Times New Roman"/>
          <w:b/>
          <w:i/>
          <w:iCs/>
          <w:sz w:val="40"/>
          <w:szCs w:val="40"/>
        </w:rPr>
        <w:t>M5X01922</w:t>
      </w:r>
      <w:r w:rsidR="00B63DD1">
        <w:rPr>
          <w:rFonts w:ascii="Times New Roman" w:hAnsi="Times New Roman" w:cs="Times New Roman"/>
          <w:b/>
          <w:i/>
          <w:iCs/>
          <w:sz w:val="40"/>
          <w:szCs w:val="40"/>
        </w:rPr>
        <w:t>_LON</w:t>
      </w:r>
    </w:p>
    <w:p w14:paraId="7E3120E1" w14:textId="43999C3E" w:rsidR="00B63DD1" w:rsidRDefault="00B63DD1" w:rsidP="006C08CA">
      <w:pPr>
        <w:jc w:val="center"/>
        <w:rPr>
          <w:rFonts w:ascii="Times New Roman" w:hAnsi="Times New Roman" w:cs="Times New Roman"/>
          <w:b/>
          <w:i/>
          <w:iCs/>
          <w:sz w:val="40"/>
          <w:szCs w:val="40"/>
        </w:rPr>
      </w:pPr>
    </w:p>
    <w:p w14:paraId="770BC964" w14:textId="1A39FD7D" w:rsidR="00F746AE" w:rsidRDefault="00F746AE" w:rsidP="006C08CA">
      <w:pPr>
        <w:jc w:val="center"/>
        <w:rPr>
          <w:rFonts w:ascii="Times New Roman" w:hAnsi="Times New Roman" w:cs="Times New Roman"/>
          <w:b/>
          <w:i/>
          <w:iCs/>
          <w:sz w:val="40"/>
          <w:szCs w:val="40"/>
        </w:rPr>
      </w:pPr>
    </w:p>
    <w:p w14:paraId="3DBE5723" w14:textId="4A21B26E" w:rsidR="00F746AE" w:rsidRDefault="00F746AE" w:rsidP="006C08CA">
      <w:pPr>
        <w:jc w:val="center"/>
        <w:rPr>
          <w:rFonts w:ascii="Times New Roman" w:hAnsi="Times New Roman" w:cs="Times New Roman"/>
          <w:b/>
          <w:i/>
          <w:iCs/>
          <w:sz w:val="40"/>
          <w:szCs w:val="40"/>
        </w:rPr>
      </w:pPr>
    </w:p>
    <w:p w14:paraId="09C70234" w14:textId="77777777" w:rsidR="00F746AE" w:rsidRDefault="00F746AE" w:rsidP="006C08CA">
      <w:pPr>
        <w:jc w:val="center"/>
        <w:rPr>
          <w:rFonts w:ascii="Times New Roman" w:hAnsi="Times New Roman" w:cs="Times New Roman"/>
          <w:b/>
          <w:i/>
          <w:iCs/>
          <w:sz w:val="40"/>
          <w:szCs w:val="40"/>
        </w:rPr>
      </w:pPr>
    </w:p>
    <w:p w14:paraId="2086184B" w14:textId="6567378D" w:rsidR="00B63DD1" w:rsidRDefault="003B6464" w:rsidP="00B63DD1">
      <w:pPr>
        <w:rPr>
          <w:rFonts w:ascii="Times New Roman" w:hAnsi="Times New Roman" w:cs="Times New Roman"/>
          <w:b/>
          <w:i/>
          <w:iCs/>
          <w:sz w:val="24"/>
          <w:szCs w:val="24"/>
        </w:rPr>
      </w:pPr>
      <w:r>
        <w:rPr>
          <w:rFonts w:ascii="Times New Roman" w:hAnsi="Times New Roman" w:cs="Times New Roman"/>
          <w:b/>
          <w:i/>
          <w:iCs/>
          <w:sz w:val="24"/>
          <w:szCs w:val="24"/>
        </w:rPr>
        <w:t>STUDENT: BORYANA TONCHEVA                         LECTURER: DAVID JENK</w:t>
      </w:r>
      <w:r w:rsidR="00207A73">
        <w:rPr>
          <w:rFonts w:ascii="Times New Roman" w:hAnsi="Times New Roman" w:cs="Times New Roman"/>
          <w:b/>
          <w:i/>
          <w:iCs/>
          <w:sz w:val="24"/>
          <w:szCs w:val="24"/>
        </w:rPr>
        <w:t>INS</w:t>
      </w:r>
    </w:p>
    <w:p w14:paraId="43CAFF21" w14:textId="537A8DBD" w:rsidR="00207A73" w:rsidRPr="00B63DD1" w:rsidRDefault="00207A73" w:rsidP="00B63DD1">
      <w:pPr>
        <w:rPr>
          <w:rFonts w:ascii="Times New Roman" w:hAnsi="Times New Roman" w:cs="Times New Roman"/>
          <w:b/>
          <w:i/>
          <w:iCs/>
          <w:sz w:val="24"/>
          <w:szCs w:val="24"/>
        </w:rPr>
      </w:pPr>
      <w:r>
        <w:rPr>
          <w:rFonts w:ascii="Times New Roman" w:hAnsi="Times New Roman" w:cs="Times New Roman"/>
          <w:b/>
          <w:i/>
          <w:iCs/>
          <w:sz w:val="24"/>
          <w:szCs w:val="24"/>
        </w:rPr>
        <w:t>STUDENT NUMBER: 1908135</w:t>
      </w:r>
    </w:p>
    <w:p w14:paraId="19E61DB0" w14:textId="77777777" w:rsidR="006C08CA" w:rsidRDefault="006C08CA">
      <w:pPr>
        <w:rPr>
          <w:rFonts w:ascii="Times New Roman" w:hAnsi="Times New Roman" w:cs="Times New Roman"/>
          <w:sz w:val="24"/>
          <w:szCs w:val="24"/>
        </w:rPr>
      </w:pPr>
      <w:r>
        <w:rPr>
          <w:rFonts w:ascii="Times New Roman" w:hAnsi="Times New Roman" w:cs="Times New Roman"/>
          <w:sz w:val="24"/>
          <w:szCs w:val="24"/>
        </w:rPr>
        <w:br w:type="page"/>
      </w:r>
    </w:p>
    <w:p w14:paraId="2C0DBA89" w14:textId="77777777" w:rsidR="003826B0" w:rsidRDefault="006C08CA">
      <w:pPr>
        <w:rPr>
          <w:rFonts w:ascii="Times New Roman" w:hAnsi="Times New Roman" w:cs="Times New Roman"/>
          <w:sz w:val="24"/>
          <w:szCs w:val="24"/>
        </w:rPr>
      </w:pPr>
      <w:r>
        <w:rPr>
          <w:rFonts w:ascii="Times New Roman" w:hAnsi="Times New Roman" w:cs="Times New Roman"/>
          <w:sz w:val="24"/>
          <w:szCs w:val="24"/>
        </w:rPr>
        <w:lastRenderedPageBreak/>
        <w:br w:type="page"/>
      </w:r>
    </w:p>
    <w:sdt>
      <w:sdtPr>
        <w:rPr>
          <w:rFonts w:asciiTheme="minorHAnsi" w:eastAsiaTheme="minorHAnsi" w:hAnsiTheme="minorHAnsi" w:cstheme="minorBidi"/>
          <w:b w:val="0"/>
          <w:bCs w:val="0"/>
          <w:color w:val="auto"/>
          <w:sz w:val="22"/>
          <w:szCs w:val="22"/>
        </w:rPr>
        <w:id w:val="1543613797"/>
        <w:docPartObj>
          <w:docPartGallery w:val="Table of Contents"/>
          <w:docPartUnique/>
        </w:docPartObj>
      </w:sdtPr>
      <w:sdtEndPr/>
      <w:sdtContent>
        <w:p w14:paraId="25B9EC31" w14:textId="77777777" w:rsidR="003826B0" w:rsidRDefault="003826B0">
          <w:pPr>
            <w:pStyle w:val="TOCHeading"/>
          </w:pPr>
          <w:r>
            <w:t>Contents</w:t>
          </w:r>
        </w:p>
        <w:p w14:paraId="68A6E625" w14:textId="77777777" w:rsidR="00630140" w:rsidRDefault="003826B0">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45814856" w:history="1">
            <w:r w:rsidR="00630140" w:rsidRPr="00DC1884">
              <w:rPr>
                <w:rStyle w:val="Hyperlink"/>
                <w:rFonts w:ascii="Times New Roman" w:hAnsi="Times New Roman" w:cs="Times New Roman"/>
                <w:noProof/>
              </w:rPr>
              <w:t>EXECUTIVE SUMMARY</w:t>
            </w:r>
            <w:r w:rsidR="00630140">
              <w:rPr>
                <w:noProof/>
                <w:webHidden/>
              </w:rPr>
              <w:tab/>
            </w:r>
            <w:r w:rsidR="00630140">
              <w:rPr>
                <w:noProof/>
                <w:webHidden/>
              </w:rPr>
              <w:fldChar w:fldCharType="begin"/>
            </w:r>
            <w:r w:rsidR="00630140">
              <w:rPr>
                <w:noProof/>
                <w:webHidden/>
              </w:rPr>
              <w:instrText xml:space="preserve"> PAGEREF _Toc45814856 \h </w:instrText>
            </w:r>
            <w:r w:rsidR="00630140">
              <w:rPr>
                <w:noProof/>
                <w:webHidden/>
              </w:rPr>
            </w:r>
            <w:r w:rsidR="00630140">
              <w:rPr>
                <w:noProof/>
                <w:webHidden/>
              </w:rPr>
              <w:fldChar w:fldCharType="separate"/>
            </w:r>
            <w:r w:rsidR="00630140">
              <w:rPr>
                <w:noProof/>
                <w:webHidden/>
              </w:rPr>
              <w:t>4</w:t>
            </w:r>
            <w:r w:rsidR="00630140">
              <w:rPr>
                <w:noProof/>
                <w:webHidden/>
              </w:rPr>
              <w:fldChar w:fldCharType="end"/>
            </w:r>
          </w:hyperlink>
        </w:p>
        <w:p w14:paraId="65D80B2E" w14:textId="77777777" w:rsidR="00630140" w:rsidRDefault="00541B2D">
          <w:pPr>
            <w:pStyle w:val="TOC1"/>
            <w:tabs>
              <w:tab w:val="right" w:leader="dot" w:pos="9350"/>
            </w:tabs>
            <w:rPr>
              <w:rFonts w:eastAsiaTheme="minorEastAsia"/>
              <w:noProof/>
            </w:rPr>
          </w:pPr>
          <w:hyperlink w:anchor="_Toc45814857" w:history="1">
            <w:r w:rsidR="00630140" w:rsidRPr="00DC1884">
              <w:rPr>
                <w:rStyle w:val="Hyperlink"/>
                <w:rFonts w:ascii="Times New Roman" w:hAnsi="Times New Roman" w:cs="Times New Roman"/>
                <w:noProof/>
              </w:rPr>
              <w:t>MAIN BODY</w:t>
            </w:r>
            <w:r w:rsidR="00630140">
              <w:rPr>
                <w:noProof/>
                <w:webHidden/>
              </w:rPr>
              <w:tab/>
            </w:r>
            <w:r w:rsidR="00630140">
              <w:rPr>
                <w:noProof/>
                <w:webHidden/>
              </w:rPr>
              <w:fldChar w:fldCharType="begin"/>
            </w:r>
            <w:r w:rsidR="00630140">
              <w:rPr>
                <w:noProof/>
                <w:webHidden/>
              </w:rPr>
              <w:instrText xml:space="preserve"> PAGEREF _Toc45814857 \h </w:instrText>
            </w:r>
            <w:r w:rsidR="00630140">
              <w:rPr>
                <w:noProof/>
                <w:webHidden/>
              </w:rPr>
            </w:r>
            <w:r w:rsidR="00630140">
              <w:rPr>
                <w:noProof/>
                <w:webHidden/>
              </w:rPr>
              <w:fldChar w:fldCharType="separate"/>
            </w:r>
            <w:r w:rsidR="00630140">
              <w:rPr>
                <w:noProof/>
                <w:webHidden/>
              </w:rPr>
              <w:t>4</w:t>
            </w:r>
            <w:r w:rsidR="00630140">
              <w:rPr>
                <w:noProof/>
                <w:webHidden/>
              </w:rPr>
              <w:fldChar w:fldCharType="end"/>
            </w:r>
          </w:hyperlink>
        </w:p>
        <w:p w14:paraId="2C31D993" w14:textId="77777777" w:rsidR="00630140" w:rsidRDefault="00541B2D">
          <w:pPr>
            <w:pStyle w:val="TOC2"/>
            <w:tabs>
              <w:tab w:val="right" w:leader="dot" w:pos="9350"/>
            </w:tabs>
            <w:rPr>
              <w:rFonts w:eastAsiaTheme="minorEastAsia"/>
              <w:noProof/>
            </w:rPr>
          </w:pPr>
          <w:hyperlink w:anchor="_Toc45814858" w:history="1">
            <w:r w:rsidR="00630140" w:rsidRPr="00DC1884">
              <w:rPr>
                <w:rStyle w:val="Hyperlink"/>
                <w:rFonts w:ascii="Times New Roman" w:hAnsi="Times New Roman" w:cs="Times New Roman"/>
                <w:noProof/>
              </w:rPr>
              <w:t>Summary of results</w:t>
            </w:r>
            <w:r w:rsidR="00630140">
              <w:rPr>
                <w:noProof/>
                <w:webHidden/>
              </w:rPr>
              <w:tab/>
            </w:r>
            <w:r w:rsidR="00630140">
              <w:rPr>
                <w:noProof/>
                <w:webHidden/>
              </w:rPr>
              <w:fldChar w:fldCharType="begin"/>
            </w:r>
            <w:r w:rsidR="00630140">
              <w:rPr>
                <w:noProof/>
                <w:webHidden/>
              </w:rPr>
              <w:instrText xml:space="preserve"> PAGEREF _Toc45814858 \h </w:instrText>
            </w:r>
            <w:r w:rsidR="00630140">
              <w:rPr>
                <w:noProof/>
                <w:webHidden/>
              </w:rPr>
            </w:r>
            <w:r w:rsidR="00630140">
              <w:rPr>
                <w:noProof/>
                <w:webHidden/>
              </w:rPr>
              <w:fldChar w:fldCharType="separate"/>
            </w:r>
            <w:r w:rsidR="00630140">
              <w:rPr>
                <w:noProof/>
                <w:webHidden/>
              </w:rPr>
              <w:t>4</w:t>
            </w:r>
            <w:r w:rsidR="00630140">
              <w:rPr>
                <w:noProof/>
                <w:webHidden/>
              </w:rPr>
              <w:fldChar w:fldCharType="end"/>
            </w:r>
          </w:hyperlink>
        </w:p>
        <w:p w14:paraId="0F74AB88" w14:textId="77777777" w:rsidR="00630140" w:rsidRDefault="00541B2D">
          <w:pPr>
            <w:pStyle w:val="TOC2"/>
            <w:tabs>
              <w:tab w:val="right" w:leader="dot" w:pos="9350"/>
            </w:tabs>
            <w:rPr>
              <w:rFonts w:eastAsiaTheme="minorEastAsia"/>
              <w:noProof/>
            </w:rPr>
          </w:pPr>
          <w:hyperlink w:anchor="_Toc45814859" w:history="1">
            <w:r w:rsidR="00630140" w:rsidRPr="00DC1884">
              <w:rPr>
                <w:rStyle w:val="Hyperlink"/>
                <w:rFonts w:ascii="Times New Roman" w:hAnsi="Times New Roman" w:cs="Times New Roman"/>
                <w:noProof/>
              </w:rPr>
              <w:t>Analysis of each of the families of ratios</w:t>
            </w:r>
            <w:r w:rsidR="00630140">
              <w:rPr>
                <w:noProof/>
                <w:webHidden/>
              </w:rPr>
              <w:tab/>
            </w:r>
            <w:r w:rsidR="00630140">
              <w:rPr>
                <w:noProof/>
                <w:webHidden/>
              </w:rPr>
              <w:fldChar w:fldCharType="begin"/>
            </w:r>
            <w:r w:rsidR="00630140">
              <w:rPr>
                <w:noProof/>
                <w:webHidden/>
              </w:rPr>
              <w:instrText xml:space="preserve"> PAGEREF _Toc45814859 \h </w:instrText>
            </w:r>
            <w:r w:rsidR="00630140">
              <w:rPr>
                <w:noProof/>
                <w:webHidden/>
              </w:rPr>
            </w:r>
            <w:r w:rsidR="00630140">
              <w:rPr>
                <w:noProof/>
                <w:webHidden/>
              </w:rPr>
              <w:fldChar w:fldCharType="separate"/>
            </w:r>
            <w:r w:rsidR="00630140">
              <w:rPr>
                <w:noProof/>
                <w:webHidden/>
              </w:rPr>
              <w:t>5</w:t>
            </w:r>
            <w:r w:rsidR="00630140">
              <w:rPr>
                <w:noProof/>
                <w:webHidden/>
              </w:rPr>
              <w:fldChar w:fldCharType="end"/>
            </w:r>
          </w:hyperlink>
        </w:p>
        <w:p w14:paraId="09E52CB1" w14:textId="77777777" w:rsidR="00630140" w:rsidRDefault="00541B2D">
          <w:pPr>
            <w:pStyle w:val="TOC1"/>
            <w:tabs>
              <w:tab w:val="right" w:leader="dot" w:pos="9350"/>
            </w:tabs>
            <w:rPr>
              <w:rFonts w:eastAsiaTheme="minorEastAsia"/>
              <w:noProof/>
            </w:rPr>
          </w:pPr>
          <w:hyperlink w:anchor="_Toc45814860" w:history="1">
            <w:r w:rsidR="00630140" w:rsidRPr="00DC1884">
              <w:rPr>
                <w:rStyle w:val="Hyperlink"/>
                <w:rFonts w:ascii="Times New Roman" w:hAnsi="Times New Roman" w:cs="Times New Roman"/>
                <w:noProof/>
              </w:rPr>
              <w:t>CONCLUSION</w:t>
            </w:r>
            <w:r w:rsidR="00630140">
              <w:rPr>
                <w:noProof/>
                <w:webHidden/>
              </w:rPr>
              <w:tab/>
            </w:r>
            <w:r w:rsidR="00630140">
              <w:rPr>
                <w:noProof/>
                <w:webHidden/>
              </w:rPr>
              <w:fldChar w:fldCharType="begin"/>
            </w:r>
            <w:r w:rsidR="00630140">
              <w:rPr>
                <w:noProof/>
                <w:webHidden/>
              </w:rPr>
              <w:instrText xml:space="preserve"> PAGEREF _Toc45814860 \h </w:instrText>
            </w:r>
            <w:r w:rsidR="00630140">
              <w:rPr>
                <w:noProof/>
                <w:webHidden/>
              </w:rPr>
            </w:r>
            <w:r w:rsidR="00630140">
              <w:rPr>
                <w:noProof/>
                <w:webHidden/>
              </w:rPr>
              <w:fldChar w:fldCharType="separate"/>
            </w:r>
            <w:r w:rsidR="00630140">
              <w:rPr>
                <w:noProof/>
                <w:webHidden/>
              </w:rPr>
              <w:t>9</w:t>
            </w:r>
            <w:r w:rsidR="00630140">
              <w:rPr>
                <w:noProof/>
                <w:webHidden/>
              </w:rPr>
              <w:fldChar w:fldCharType="end"/>
            </w:r>
          </w:hyperlink>
        </w:p>
        <w:p w14:paraId="37F04331" w14:textId="77777777" w:rsidR="00630140" w:rsidRDefault="00541B2D">
          <w:pPr>
            <w:pStyle w:val="TOC1"/>
            <w:tabs>
              <w:tab w:val="right" w:leader="dot" w:pos="9350"/>
            </w:tabs>
            <w:rPr>
              <w:rFonts w:eastAsiaTheme="minorEastAsia"/>
              <w:noProof/>
            </w:rPr>
          </w:pPr>
          <w:hyperlink w:anchor="_Toc45814861" w:history="1">
            <w:r w:rsidR="00630140" w:rsidRPr="00DC1884">
              <w:rPr>
                <w:rStyle w:val="Hyperlink"/>
                <w:rFonts w:ascii="Times New Roman" w:hAnsi="Times New Roman" w:cs="Times New Roman"/>
                <w:noProof/>
              </w:rPr>
              <w:t>REFERENCES</w:t>
            </w:r>
            <w:r w:rsidR="00630140">
              <w:rPr>
                <w:noProof/>
                <w:webHidden/>
              </w:rPr>
              <w:tab/>
            </w:r>
            <w:r w:rsidR="00630140">
              <w:rPr>
                <w:noProof/>
                <w:webHidden/>
              </w:rPr>
              <w:fldChar w:fldCharType="begin"/>
            </w:r>
            <w:r w:rsidR="00630140">
              <w:rPr>
                <w:noProof/>
                <w:webHidden/>
              </w:rPr>
              <w:instrText xml:space="preserve"> PAGEREF _Toc45814861 \h </w:instrText>
            </w:r>
            <w:r w:rsidR="00630140">
              <w:rPr>
                <w:noProof/>
                <w:webHidden/>
              </w:rPr>
            </w:r>
            <w:r w:rsidR="00630140">
              <w:rPr>
                <w:noProof/>
                <w:webHidden/>
              </w:rPr>
              <w:fldChar w:fldCharType="separate"/>
            </w:r>
            <w:r w:rsidR="00630140">
              <w:rPr>
                <w:noProof/>
                <w:webHidden/>
              </w:rPr>
              <w:t>11</w:t>
            </w:r>
            <w:r w:rsidR="00630140">
              <w:rPr>
                <w:noProof/>
                <w:webHidden/>
              </w:rPr>
              <w:fldChar w:fldCharType="end"/>
            </w:r>
          </w:hyperlink>
        </w:p>
        <w:p w14:paraId="174E6DD1" w14:textId="77777777" w:rsidR="00630140" w:rsidRDefault="00541B2D">
          <w:pPr>
            <w:pStyle w:val="TOC1"/>
            <w:tabs>
              <w:tab w:val="right" w:leader="dot" w:pos="9350"/>
            </w:tabs>
            <w:rPr>
              <w:rFonts w:eastAsiaTheme="minorEastAsia"/>
              <w:noProof/>
            </w:rPr>
          </w:pPr>
          <w:hyperlink w:anchor="_Toc45814862" w:history="1">
            <w:r w:rsidR="00630140" w:rsidRPr="00DC1884">
              <w:rPr>
                <w:rStyle w:val="Hyperlink"/>
                <w:rFonts w:ascii="Times New Roman" w:hAnsi="Times New Roman" w:cs="Times New Roman"/>
                <w:noProof/>
              </w:rPr>
              <w:t>APPENDICES</w:t>
            </w:r>
            <w:r w:rsidR="00630140">
              <w:rPr>
                <w:noProof/>
                <w:webHidden/>
              </w:rPr>
              <w:tab/>
            </w:r>
            <w:r w:rsidR="00630140">
              <w:rPr>
                <w:noProof/>
                <w:webHidden/>
              </w:rPr>
              <w:fldChar w:fldCharType="begin"/>
            </w:r>
            <w:r w:rsidR="00630140">
              <w:rPr>
                <w:noProof/>
                <w:webHidden/>
              </w:rPr>
              <w:instrText xml:space="preserve"> PAGEREF _Toc45814862 \h </w:instrText>
            </w:r>
            <w:r w:rsidR="00630140">
              <w:rPr>
                <w:noProof/>
                <w:webHidden/>
              </w:rPr>
            </w:r>
            <w:r w:rsidR="00630140">
              <w:rPr>
                <w:noProof/>
                <w:webHidden/>
              </w:rPr>
              <w:fldChar w:fldCharType="separate"/>
            </w:r>
            <w:r w:rsidR="00630140">
              <w:rPr>
                <w:noProof/>
                <w:webHidden/>
              </w:rPr>
              <w:t>12</w:t>
            </w:r>
            <w:r w:rsidR="00630140">
              <w:rPr>
                <w:noProof/>
                <w:webHidden/>
              </w:rPr>
              <w:fldChar w:fldCharType="end"/>
            </w:r>
          </w:hyperlink>
        </w:p>
        <w:p w14:paraId="36D7BB8D" w14:textId="77777777" w:rsidR="003826B0" w:rsidRDefault="003826B0">
          <w:r>
            <w:fldChar w:fldCharType="end"/>
          </w:r>
        </w:p>
      </w:sdtContent>
    </w:sdt>
    <w:p w14:paraId="0D42D4C9" w14:textId="77777777" w:rsidR="006C08CA" w:rsidRDefault="006C08CA">
      <w:pPr>
        <w:rPr>
          <w:rFonts w:ascii="Times New Roman" w:hAnsi="Times New Roman" w:cs="Times New Roman"/>
          <w:sz w:val="24"/>
          <w:szCs w:val="24"/>
        </w:rPr>
      </w:pPr>
    </w:p>
    <w:p w14:paraId="57E9DE36" w14:textId="77777777" w:rsidR="003826B0" w:rsidRDefault="003826B0">
      <w:pPr>
        <w:rPr>
          <w:rFonts w:ascii="Times New Roman" w:eastAsiaTheme="majorEastAsia" w:hAnsi="Times New Roman" w:cs="Times New Roman"/>
          <w:b/>
          <w:bCs/>
          <w:sz w:val="28"/>
          <w:szCs w:val="28"/>
        </w:rPr>
      </w:pPr>
      <w:r>
        <w:rPr>
          <w:rFonts w:ascii="Times New Roman" w:hAnsi="Times New Roman" w:cs="Times New Roman"/>
        </w:rPr>
        <w:br w:type="page"/>
      </w:r>
    </w:p>
    <w:p w14:paraId="41FEAA7D" w14:textId="77777777" w:rsidR="006C08CA" w:rsidRPr="00D74C3A" w:rsidRDefault="00D74C3A" w:rsidP="003826B0">
      <w:pPr>
        <w:pStyle w:val="Heading1"/>
        <w:spacing w:line="360" w:lineRule="auto"/>
        <w:jc w:val="both"/>
        <w:rPr>
          <w:rFonts w:ascii="Times New Roman" w:hAnsi="Times New Roman" w:cs="Times New Roman"/>
          <w:color w:val="auto"/>
        </w:rPr>
      </w:pPr>
      <w:bookmarkStart w:id="0" w:name="_Toc45814856"/>
      <w:r w:rsidRPr="00D74C3A">
        <w:rPr>
          <w:rFonts w:ascii="Times New Roman" w:hAnsi="Times New Roman" w:cs="Times New Roman"/>
          <w:color w:val="auto"/>
        </w:rPr>
        <w:lastRenderedPageBreak/>
        <w:t>EXECUTIVE SUMMARY</w:t>
      </w:r>
      <w:bookmarkEnd w:id="0"/>
    </w:p>
    <w:p w14:paraId="61DF5453" w14:textId="77777777" w:rsidR="00D74C3A" w:rsidRPr="00630140" w:rsidRDefault="007264C3" w:rsidP="00630140">
      <w:pPr>
        <w:spacing w:line="360" w:lineRule="auto"/>
        <w:ind w:firstLine="720"/>
        <w:jc w:val="both"/>
      </w:pPr>
      <w:r w:rsidRPr="007264C3">
        <w:rPr>
          <w:rFonts w:ascii="Times New Roman" w:hAnsi="Times New Roman" w:cs="Times New Roman"/>
          <w:sz w:val="24"/>
          <w:szCs w:val="24"/>
        </w:rPr>
        <w:t>Finance represents the lifeline of any company. Finance, indeed, is still limited and so are most other tools. F</w:t>
      </w:r>
      <w:r>
        <w:rPr>
          <w:rFonts w:ascii="Times New Roman" w:hAnsi="Times New Roman" w:cs="Times New Roman"/>
          <w:sz w:val="24"/>
          <w:szCs w:val="24"/>
        </w:rPr>
        <w:t>inancial management is</w:t>
      </w:r>
      <w:r w:rsidRPr="007264C3">
        <w:rPr>
          <w:rFonts w:ascii="Times New Roman" w:hAnsi="Times New Roman" w:cs="Times New Roman"/>
          <w:sz w:val="24"/>
          <w:szCs w:val="24"/>
        </w:rPr>
        <w:t xml:space="preserve"> first component of the economic reporting presentation. It is critical for any company that the finances it acquires are expended in such a way that perhaps the profits from the expenditure are greater than financing costs</w:t>
      </w:r>
      <w:r>
        <w:rPr>
          <w:rFonts w:ascii="Times New Roman" w:hAnsi="Times New Roman" w:cs="Times New Roman"/>
          <w:sz w:val="24"/>
          <w:szCs w:val="24"/>
        </w:rPr>
        <w:t xml:space="preserve">. </w:t>
      </w:r>
      <w:r w:rsidR="00B43592" w:rsidRPr="00B43592">
        <w:rPr>
          <w:rFonts w:ascii="Times New Roman" w:hAnsi="Times New Roman" w:cs="Times New Roman"/>
          <w:sz w:val="24"/>
          <w:szCs w:val="24"/>
        </w:rPr>
        <w:t>Financial management is the method of business administration dedicated to a selective need for wealth and an appropriate examination of the revenue source to encourage an expenditure department to follow the path of achieving the objectives</w:t>
      </w:r>
      <w:r w:rsidR="00630140">
        <w:rPr>
          <w:rFonts w:ascii="Times New Roman" w:hAnsi="Times New Roman" w:cs="Times New Roman"/>
          <w:sz w:val="24"/>
          <w:szCs w:val="24"/>
        </w:rPr>
        <w:t xml:space="preserve"> </w:t>
      </w:r>
      <w:r w:rsidR="00630140">
        <w:rPr>
          <w:rFonts w:ascii="Times New Roman" w:hAnsi="Times New Roman" w:cs="Times New Roman"/>
          <w:color w:val="222222"/>
          <w:sz w:val="24"/>
          <w:szCs w:val="24"/>
          <w:shd w:val="clear" w:color="auto" w:fill="FFFFFF"/>
        </w:rPr>
        <w:t>(</w:t>
      </w:r>
      <w:proofErr w:type="spellStart"/>
      <w:r w:rsidR="00630140">
        <w:rPr>
          <w:rFonts w:ascii="Times New Roman" w:hAnsi="Times New Roman" w:cs="Times New Roman"/>
          <w:color w:val="222222"/>
          <w:sz w:val="24"/>
          <w:szCs w:val="24"/>
          <w:shd w:val="clear" w:color="auto" w:fill="FFFFFF"/>
        </w:rPr>
        <w:t>Alsemgeest</w:t>
      </w:r>
      <w:proofErr w:type="spellEnd"/>
      <w:r w:rsidR="00630140">
        <w:rPr>
          <w:rFonts w:ascii="Times New Roman" w:hAnsi="Times New Roman" w:cs="Times New Roman"/>
          <w:color w:val="222222"/>
          <w:sz w:val="24"/>
          <w:szCs w:val="24"/>
          <w:shd w:val="clear" w:color="auto" w:fill="FFFFFF"/>
        </w:rPr>
        <w:t>,</w:t>
      </w:r>
      <w:r w:rsidR="00630140" w:rsidRPr="00630140">
        <w:rPr>
          <w:rFonts w:ascii="Times New Roman" w:hAnsi="Times New Roman" w:cs="Times New Roman"/>
          <w:color w:val="222222"/>
          <w:sz w:val="24"/>
          <w:szCs w:val="24"/>
          <w:shd w:val="clear" w:color="auto" w:fill="FFFFFF"/>
        </w:rPr>
        <w:t xml:space="preserve"> 2015</w:t>
      </w:r>
      <w:r w:rsidR="00630140">
        <w:rPr>
          <w:rFonts w:ascii="Times New Roman" w:hAnsi="Times New Roman" w:cs="Times New Roman"/>
          <w:color w:val="222222"/>
          <w:sz w:val="24"/>
          <w:szCs w:val="24"/>
          <w:shd w:val="clear" w:color="auto" w:fill="FFFFFF"/>
        </w:rPr>
        <w:t>)</w:t>
      </w:r>
      <w:r w:rsidR="00B43592" w:rsidRPr="00B43592">
        <w:rPr>
          <w:rFonts w:ascii="Times New Roman" w:hAnsi="Times New Roman" w:cs="Times New Roman"/>
          <w:sz w:val="24"/>
          <w:szCs w:val="24"/>
        </w:rPr>
        <w:t>.</w:t>
      </w:r>
      <w:r w:rsidR="00550D52">
        <w:rPr>
          <w:rFonts w:ascii="Times New Roman" w:hAnsi="Times New Roman" w:cs="Times New Roman"/>
          <w:sz w:val="24"/>
          <w:szCs w:val="24"/>
        </w:rPr>
        <w:t xml:space="preserve"> This r</w:t>
      </w:r>
      <w:r w:rsidR="00D6503C">
        <w:rPr>
          <w:rFonts w:ascii="Times New Roman" w:hAnsi="Times New Roman" w:cs="Times New Roman"/>
          <w:sz w:val="24"/>
          <w:szCs w:val="24"/>
        </w:rPr>
        <w:t xml:space="preserve">eport based on </w:t>
      </w:r>
      <w:proofErr w:type="spellStart"/>
      <w:r w:rsidR="00D6503C">
        <w:rPr>
          <w:rFonts w:ascii="Times New Roman" w:hAnsi="Times New Roman" w:cs="Times New Roman"/>
          <w:sz w:val="24"/>
          <w:szCs w:val="24"/>
        </w:rPr>
        <w:t>Rangemaster</w:t>
      </w:r>
      <w:proofErr w:type="spellEnd"/>
      <w:r w:rsidR="00D6503C">
        <w:rPr>
          <w:rFonts w:ascii="Times New Roman" w:hAnsi="Times New Roman" w:cs="Times New Roman"/>
          <w:sz w:val="24"/>
          <w:szCs w:val="24"/>
        </w:rPr>
        <w:t xml:space="preserve"> Plc which is a manufacturing company that produce and supply of catering machine to hotel, restaurants and public services in United Kingdom. In this report analysis the financial performance of company and identify the changes that are coming in 2019 as compare of 2018. Along with focus on the financial ratio that accurately define the problem of the business. </w:t>
      </w:r>
    </w:p>
    <w:p w14:paraId="4FB2E8F7" w14:textId="77777777" w:rsidR="00D74C3A" w:rsidRPr="00D74C3A" w:rsidRDefault="00D74C3A" w:rsidP="003826B0">
      <w:pPr>
        <w:pStyle w:val="Heading1"/>
        <w:spacing w:line="360" w:lineRule="auto"/>
        <w:jc w:val="both"/>
        <w:rPr>
          <w:rFonts w:ascii="Times New Roman" w:hAnsi="Times New Roman" w:cs="Times New Roman"/>
          <w:color w:val="auto"/>
        </w:rPr>
      </w:pPr>
      <w:bookmarkStart w:id="1" w:name="_Toc45814857"/>
      <w:r w:rsidRPr="00D74C3A">
        <w:rPr>
          <w:rFonts w:ascii="Times New Roman" w:hAnsi="Times New Roman" w:cs="Times New Roman"/>
          <w:color w:val="auto"/>
        </w:rPr>
        <w:t>MAIN BODY</w:t>
      </w:r>
      <w:bookmarkEnd w:id="1"/>
    </w:p>
    <w:p w14:paraId="1DA02C64" w14:textId="77777777" w:rsidR="00D74C3A" w:rsidRPr="004A594A" w:rsidRDefault="00B43592" w:rsidP="003826B0">
      <w:pPr>
        <w:pStyle w:val="Heading2"/>
        <w:spacing w:line="360" w:lineRule="auto"/>
        <w:jc w:val="both"/>
        <w:rPr>
          <w:rFonts w:ascii="Times New Roman" w:hAnsi="Times New Roman" w:cs="Times New Roman"/>
          <w:b w:val="0"/>
          <w:color w:val="auto"/>
          <w:sz w:val="24"/>
          <w:szCs w:val="24"/>
          <w:u w:val="single"/>
        </w:rPr>
      </w:pPr>
      <w:bookmarkStart w:id="2" w:name="_Toc45814858"/>
      <w:r w:rsidRPr="004A594A">
        <w:rPr>
          <w:rFonts w:ascii="Times New Roman" w:hAnsi="Times New Roman" w:cs="Times New Roman"/>
          <w:b w:val="0"/>
          <w:color w:val="auto"/>
          <w:sz w:val="24"/>
          <w:szCs w:val="24"/>
          <w:u w:val="single"/>
        </w:rPr>
        <w:t>Summary of results</w:t>
      </w:r>
      <w:bookmarkEnd w:id="2"/>
    </w:p>
    <w:p w14:paraId="24D3B7F2" w14:textId="77777777" w:rsidR="004F63B7" w:rsidRDefault="00ED73AD" w:rsidP="003826B0">
      <w:pPr>
        <w:spacing w:line="360" w:lineRule="auto"/>
        <w:jc w:val="both"/>
        <w:rPr>
          <w:rFonts w:ascii="Times New Roman" w:hAnsi="Times New Roman" w:cs="Times New Roman"/>
          <w:sz w:val="24"/>
          <w:szCs w:val="24"/>
        </w:rPr>
      </w:pPr>
      <w:r w:rsidRPr="009926E9">
        <w:rPr>
          <w:rFonts w:ascii="Times New Roman" w:hAnsi="Times New Roman" w:cs="Times New Roman"/>
          <w:b/>
          <w:sz w:val="24"/>
          <w:szCs w:val="24"/>
        </w:rPr>
        <w:t>Summarized income statement</w:t>
      </w:r>
      <w:r>
        <w:rPr>
          <w:rFonts w:ascii="Times New Roman" w:hAnsi="Times New Roman" w:cs="Times New Roman"/>
          <w:sz w:val="24"/>
          <w:szCs w:val="24"/>
        </w:rPr>
        <w:t xml:space="preserve">: </w:t>
      </w:r>
      <w:r w:rsidR="009926E9">
        <w:rPr>
          <w:rFonts w:ascii="Times New Roman" w:hAnsi="Times New Roman" w:cs="Times New Roman"/>
          <w:sz w:val="24"/>
          <w:szCs w:val="24"/>
        </w:rPr>
        <w:t>The main purpose is preparing of</w:t>
      </w:r>
      <w:r w:rsidR="00692F71">
        <w:rPr>
          <w:rFonts w:ascii="Times New Roman" w:hAnsi="Times New Roman" w:cs="Times New Roman"/>
          <w:sz w:val="24"/>
          <w:szCs w:val="24"/>
        </w:rPr>
        <w:t xml:space="preserve"> this statement to know net profit in particular accounting period. </w:t>
      </w:r>
      <w:r w:rsidR="008D6C2C">
        <w:rPr>
          <w:rFonts w:ascii="Times New Roman" w:hAnsi="Times New Roman" w:cs="Times New Roman"/>
          <w:sz w:val="24"/>
          <w:szCs w:val="24"/>
        </w:rPr>
        <w:t>The company prepares this statement for the year 2018 and 2019 and analysis the differences in both years. In the year</w:t>
      </w:r>
      <w:r w:rsidR="004F63B7">
        <w:rPr>
          <w:rFonts w:ascii="Times New Roman" w:hAnsi="Times New Roman" w:cs="Times New Roman"/>
          <w:sz w:val="24"/>
          <w:szCs w:val="24"/>
        </w:rPr>
        <w:t>,</w:t>
      </w:r>
      <w:r w:rsidR="008D6C2C">
        <w:rPr>
          <w:rFonts w:ascii="Times New Roman" w:hAnsi="Times New Roman" w:cs="Times New Roman"/>
          <w:sz w:val="24"/>
          <w:szCs w:val="24"/>
        </w:rPr>
        <w:t xml:space="preserve"> 2018 sales revenue</w:t>
      </w:r>
      <w:r w:rsidR="004F63B7">
        <w:rPr>
          <w:rFonts w:ascii="Times New Roman" w:hAnsi="Times New Roman" w:cs="Times New Roman"/>
          <w:sz w:val="24"/>
          <w:szCs w:val="24"/>
        </w:rPr>
        <w:t xml:space="preserve"> was</w:t>
      </w:r>
      <w:r w:rsidR="008D6C2C">
        <w:rPr>
          <w:rFonts w:ascii="Times New Roman" w:hAnsi="Times New Roman" w:cs="Times New Roman"/>
          <w:sz w:val="24"/>
          <w:szCs w:val="24"/>
        </w:rPr>
        <w:t xml:space="preserve"> </w:t>
      </w:r>
      <w:r w:rsidR="004F63B7">
        <w:rPr>
          <w:rFonts w:ascii="Times New Roman" w:hAnsi="Times New Roman" w:cs="Times New Roman"/>
          <w:sz w:val="24"/>
          <w:szCs w:val="24"/>
        </w:rPr>
        <w:t>250,000 and in 2019 increase by 50000</w:t>
      </w:r>
      <w:r w:rsidR="008D6C2C">
        <w:rPr>
          <w:rFonts w:ascii="Times New Roman" w:hAnsi="Times New Roman" w:cs="Times New Roman"/>
          <w:sz w:val="24"/>
          <w:szCs w:val="24"/>
        </w:rPr>
        <w:t xml:space="preserve"> reach on 300,000. </w:t>
      </w:r>
      <w:r w:rsidR="004F63B7">
        <w:rPr>
          <w:rFonts w:ascii="Times New Roman" w:hAnsi="Times New Roman" w:cs="Times New Roman"/>
          <w:sz w:val="24"/>
          <w:szCs w:val="24"/>
        </w:rPr>
        <w:t xml:space="preserve">The gross profit was 75000 in 2018 but increase in 2019 and calculated 96000 that show the performance 28.0. The operating profit was decreased in 2019 as compare of 2018 due increase operating cost and notifies performance -21.8. After deduction all the expenses, cost and taxation from the operating profit at the end of year get net profit of the year which was 24000 in 2018 and 12000 in 2019. It denotes huge differences -12000, </w:t>
      </w:r>
      <w:r w:rsidR="00212468">
        <w:rPr>
          <w:rFonts w:ascii="Times New Roman" w:hAnsi="Times New Roman" w:cs="Times New Roman"/>
          <w:sz w:val="24"/>
          <w:szCs w:val="24"/>
        </w:rPr>
        <w:t xml:space="preserve">and performance was -50. </w:t>
      </w:r>
    </w:p>
    <w:p w14:paraId="69447A8E" w14:textId="77777777" w:rsidR="004A594A" w:rsidRDefault="00ED73AD" w:rsidP="003826B0">
      <w:pPr>
        <w:spacing w:line="360" w:lineRule="auto"/>
        <w:jc w:val="both"/>
        <w:rPr>
          <w:rFonts w:ascii="Times New Roman" w:hAnsi="Times New Roman" w:cs="Times New Roman"/>
          <w:sz w:val="24"/>
          <w:szCs w:val="24"/>
        </w:rPr>
      </w:pPr>
      <w:r w:rsidRPr="0030177C">
        <w:rPr>
          <w:rFonts w:ascii="Times New Roman" w:hAnsi="Times New Roman" w:cs="Times New Roman"/>
          <w:b/>
          <w:sz w:val="24"/>
          <w:szCs w:val="24"/>
        </w:rPr>
        <w:t>Summarized statement of financial position</w:t>
      </w:r>
      <w:r>
        <w:rPr>
          <w:rFonts w:ascii="Times New Roman" w:hAnsi="Times New Roman" w:cs="Times New Roman"/>
          <w:sz w:val="24"/>
          <w:szCs w:val="24"/>
        </w:rPr>
        <w:t xml:space="preserve">: </w:t>
      </w:r>
      <w:r w:rsidR="009926E9">
        <w:rPr>
          <w:rFonts w:ascii="Times New Roman" w:hAnsi="Times New Roman" w:cs="Times New Roman"/>
          <w:sz w:val="24"/>
          <w:szCs w:val="24"/>
        </w:rPr>
        <w:t xml:space="preserve">The main aim is preparing of this statement to present actual financial position of company in particular year along with presents total assets and total liabilities. </w:t>
      </w:r>
      <w:r w:rsidR="0048608F">
        <w:rPr>
          <w:rFonts w:ascii="Times New Roman" w:hAnsi="Times New Roman" w:cs="Times New Roman"/>
          <w:sz w:val="24"/>
          <w:szCs w:val="24"/>
        </w:rPr>
        <w:t xml:space="preserve">The non-current assets were 528500 in 2018 that were increasing in 2019 by 84227 and reach on 612727 </w:t>
      </w:r>
      <w:r w:rsidR="00CD4B64">
        <w:rPr>
          <w:rFonts w:ascii="Times New Roman" w:hAnsi="Times New Roman" w:cs="Times New Roman"/>
          <w:sz w:val="24"/>
          <w:szCs w:val="24"/>
        </w:rPr>
        <w:t>so</w:t>
      </w:r>
      <w:r w:rsidR="0048608F">
        <w:rPr>
          <w:rFonts w:ascii="Times New Roman" w:hAnsi="Times New Roman" w:cs="Times New Roman"/>
          <w:sz w:val="24"/>
          <w:szCs w:val="24"/>
        </w:rPr>
        <w:t xml:space="preserve"> identify the performance </w:t>
      </w:r>
      <w:r w:rsidR="00CD4B64">
        <w:rPr>
          <w:rFonts w:ascii="Times New Roman" w:hAnsi="Times New Roman" w:cs="Times New Roman"/>
          <w:sz w:val="24"/>
          <w:szCs w:val="24"/>
        </w:rPr>
        <w:t xml:space="preserve">15.9. Total assets of the company in 2018 was 593500 and 2019 was 672,727. </w:t>
      </w:r>
      <w:r w:rsidR="00F657FB">
        <w:rPr>
          <w:rFonts w:ascii="Times New Roman" w:hAnsi="Times New Roman" w:cs="Times New Roman"/>
          <w:sz w:val="24"/>
          <w:szCs w:val="24"/>
        </w:rPr>
        <w:t xml:space="preserve">Thus, identify the differences was 79227 and performance 13.3. On the other side liabilities, total liabilities was 131500 in 2018 and 190000 in 2019 so difference </w:t>
      </w:r>
      <w:r w:rsidR="00F657FB">
        <w:rPr>
          <w:rFonts w:ascii="Times New Roman" w:hAnsi="Times New Roman" w:cs="Times New Roman"/>
          <w:sz w:val="24"/>
          <w:szCs w:val="24"/>
        </w:rPr>
        <w:lastRenderedPageBreak/>
        <w:t xml:space="preserve">was 8500 and performance 27.0. Total equity of company 462000 in 2018 and 482727 in 2019 so the </w:t>
      </w:r>
      <w:r w:rsidR="0030177C">
        <w:rPr>
          <w:rFonts w:ascii="Times New Roman" w:hAnsi="Times New Roman" w:cs="Times New Roman"/>
          <w:sz w:val="24"/>
          <w:szCs w:val="24"/>
        </w:rPr>
        <w:t>difference</w:t>
      </w:r>
      <w:r w:rsidR="00F657FB">
        <w:rPr>
          <w:rFonts w:ascii="Times New Roman" w:hAnsi="Times New Roman" w:cs="Times New Roman"/>
          <w:sz w:val="24"/>
          <w:szCs w:val="24"/>
        </w:rPr>
        <w:t xml:space="preserve"> 20727 and performance was 4.5. </w:t>
      </w:r>
    </w:p>
    <w:p w14:paraId="031E89E8" w14:textId="77777777" w:rsidR="00B43592" w:rsidRPr="004A594A" w:rsidRDefault="00B43592" w:rsidP="003826B0">
      <w:pPr>
        <w:pStyle w:val="Heading2"/>
        <w:spacing w:line="360" w:lineRule="auto"/>
        <w:jc w:val="both"/>
        <w:rPr>
          <w:rFonts w:ascii="Times New Roman" w:hAnsi="Times New Roman" w:cs="Times New Roman"/>
          <w:b w:val="0"/>
          <w:color w:val="auto"/>
          <w:sz w:val="24"/>
          <w:szCs w:val="24"/>
          <w:u w:val="single"/>
        </w:rPr>
      </w:pPr>
      <w:bookmarkStart w:id="3" w:name="_Toc45814859"/>
      <w:r w:rsidRPr="004A594A">
        <w:rPr>
          <w:rFonts w:ascii="Times New Roman" w:hAnsi="Times New Roman" w:cs="Times New Roman"/>
          <w:b w:val="0"/>
          <w:color w:val="auto"/>
          <w:sz w:val="24"/>
          <w:szCs w:val="24"/>
          <w:u w:val="single"/>
        </w:rPr>
        <w:t>Analysis of each of the families of ratios</w:t>
      </w:r>
      <w:bookmarkEnd w:id="3"/>
    </w:p>
    <w:p w14:paraId="459D4779" w14:textId="77777777" w:rsidR="00B43592" w:rsidRDefault="00B43592" w:rsidP="003826B0">
      <w:pPr>
        <w:spacing w:line="360" w:lineRule="auto"/>
        <w:jc w:val="both"/>
        <w:rPr>
          <w:rFonts w:ascii="Times New Roman" w:hAnsi="Times New Roman" w:cs="Times New Roman"/>
          <w:sz w:val="24"/>
          <w:szCs w:val="24"/>
        </w:rPr>
      </w:pPr>
      <w:r w:rsidRPr="00630140">
        <w:rPr>
          <w:rFonts w:ascii="Times New Roman" w:hAnsi="Times New Roman" w:cs="Times New Roman"/>
          <w:b/>
          <w:sz w:val="24"/>
          <w:szCs w:val="24"/>
          <w:u w:val="single"/>
        </w:rPr>
        <w:t>Profitability</w:t>
      </w:r>
      <w:r>
        <w:rPr>
          <w:rFonts w:ascii="Times New Roman" w:hAnsi="Times New Roman" w:cs="Times New Roman"/>
          <w:sz w:val="24"/>
          <w:szCs w:val="24"/>
        </w:rPr>
        <w:t>:</w:t>
      </w:r>
      <w:r w:rsidR="0027708D">
        <w:rPr>
          <w:rFonts w:ascii="Times New Roman" w:hAnsi="Times New Roman" w:cs="Times New Roman"/>
          <w:sz w:val="24"/>
          <w:szCs w:val="24"/>
        </w:rPr>
        <w:t xml:space="preserve"> </w:t>
      </w:r>
      <w:r w:rsidR="0027708D" w:rsidRPr="0027708D">
        <w:rPr>
          <w:rFonts w:ascii="Times New Roman" w:hAnsi="Times New Roman" w:cs="Times New Roman"/>
          <w:sz w:val="24"/>
          <w:szCs w:val="24"/>
        </w:rPr>
        <w:t>Profitability ratios are a category of accounting measures which are calculated across period to measure the capacity of a company to produce profits compared to its sales, operational expenses, balance sheet resources and shareholders' equity, using information from a particular duration period. Getting a greater valuation compared to a level comparable to the very same ratio from an original period for certain financing activities shows that the business is doing really well. Ratios are most insightful and beneficial when used to equate a commercial area with other, comparable businesses, the corporation's own background, or the firm's corporate business proportions overall</w:t>
      </w:r>
      <w:r w:rsidR="00633CD0">
        <w:rPr>
          <w:rFonts w:ascii="Times New Roman" w:hAnsi="Times New Roman" w:cs="Times New Roman"/>
          <w:sz w:val="24"/>
          <w:szCs w:val="24"/>
        </w:rPr>
        <w:t xml:space="preserve"> </w:t>
      </w:r>
      <w:r w:rsidR="00633CD0">
        <w:rPr>
          <w:rFonts w:ascii="Times New Roman" w:hAnsi="Times New Roman" w:cs="Times New Roman"/>
          <w:color w:val="222222"/>
          <w:sz w:val="24"/>
          <w:szCs w:val="24"/>
          <w:shd w:val="clear" w:color="auto" w:fill="FFFFFF"/>
        </w:rPr>
        <w:t>(Das and Swain,</w:t>
      </w:r>
      <w:r w:rsidR="00633CD0" w:rsidRPr="00630140">
        <w:rPr>
          <w:rFonts w:ascii="Times New Roman" w:hAnsi="Times New Roman" w:cs="Times New Roman"/>
          <w:color w:val="222222"/>
          <w:sz w:val="24"/>
          <w:szCs w:val="24"/>
          <w:shd w:val="clear" w:color="auto" w:fill="FFFFFF"/>
        </w:rPr>
        <w:t xml:space="preserve"> 2018</w:t>
      </w:r>
      <w:r w:rsidR="00633CD0">
        <w:rPr>
          <w:rFonts w:ascii="Times New Roman" w:hAnsi="Times New Roman" w:cs="Times New Roman"/>
          <w:color w:val="222222"/>
          <w:sz w:val="24"/>
          <w:szCs w:val="24"/>
          <w:shd w:val="clear" w:color="auto" w:fill="FFFFFF"/>
        </w:rPr>
        <w:t>)</w:t>
      </w:r>
      <w:r w:rsidR="0027708D" w:rsidRPr="0027708D">
        <w:rPr>
          <w:rFonts w:ascii="Times New Roman" w:hAnsi="Times New Roman" w:cs="Times New Roman"/>
          <w:sz w:val="24"/>
          <w:szCs w:val="24"/>
        </w:rPr>
        <w:t>.</w:t>
      </w:r>
      <w:r w:rsidR="00B67238">
        <w:rPr>
          <w:rFonts w:ascii="Times New Roman" w:hAnsi="Times New Roman" w:cs="Times New Roman"/>
          <w:sz w:val="24"/>
          <w:szCs w:val="24"/>
        </w:rPr>
        <w:t xml:space="preserve"> In this ratio contain various types of ratio and </w:t>
      </w:r>
      <w:proofErr w:type="spellStart"/>
      <w:r w:rsidR="00B67238">
        <w:rPr>
          <w:rFonts w:ascii="Times New Roman" w:hAnsi="Times New Roman" w:cs="Times New Roman"/>
          <w:sz w:val="24"/>
          <w:szCs w:val="24"/>
        </w:rPr>
        <w:t>Rangemaster</w:t>
      </w:r>
      <w:proofErr w:type="spellEnd"/>
      <w:r w:rsidR="00B67238">
        <w:rPr>
          <w:rFonts w:ascii="Times New Roman" w:hAnsi="Times New Roman" w:cs="Times New Roman"/>
          <w:sz w:val="24"/>
          <w:szCs w:val="24"/>
        </w:rPr>
        <w:t xml:space="preserve"> plc calculates the ratio to analysis the financial performance of the company such as: </w:t>
      </w:r>
    </w:p>
    <w:p w14:paraId="3DCBBDA8" w14:textId="77777777" w:rsidR="00B67238" w:rsidRDefault="00B67238" w:rsidP="003826B0">
      <w:pPr>
        <w:spacing w:line="360" w:lineRule="auto"/>
        <w:ind w:firstLine="720"/>
        <w:jc w:val="both"/>
        <w:rPr>
          <w:rFonts w:ascii="Times New Roman" w:hAnsi="Times New Roman" w:cs="Times New Roman"/>
          <w:sz w:val="24"/>
          <w:szCs w:val="24"/>
        </w:rPr>
      </w:pPr>
      <w:r w:rsidRPr="008F471B">
        <w:rPr>
          <w:rFonts w:ascii="Times New Roman" w:hAnsi="Times New Roman" w:cs="Times New Roman"/>
          <w:b/>
          <w:sz w:val="24"/>
          <w:szCs w:val="24"/>
        </w:rPr>
        <w:t>Return on capital employed</w:t>
      </w:r>
      <w:r>
        <w:rPr>
          <w:rFonts w:ascii="Times New Roman" w:hAnsi="Times New Roman" w:cs="Times New Roman"/>
          <w:sz w:val="24"/>
          <w:szCs w:val="24"/>
        </w:rPr>
        <w:t>:</w:t>
      </w:r>
      <w:r w:rsidR="00363259">
        <w:rPr>
          <w:rFonts w:ascii="Times New Roman" w:hAnsi="Times New Roman" w:cs="Times New Roman"/>
          <w:sz w:val="24"/>
          <w:szCs w:val="24"/>
        </w:rPr>
        <w:t xml:space="preserve"> </w:t>
      </w:r>
      <w:r w:rsidR="00363259" w:rsidRPr="00363259">
        <w:rPr>
          <w:rFonts w:ascii="Times New Roman" w:hAnsi="Times New Roman" w:cs="Times New Roman"/>
          <w:sz w:val="24"/>
          <w:szCs w:val="24"/>
        </w:rPr>
        <w:t>The r</w:t>
      </w:r>
      <w:r w:rsidR="00363259">
        <w:rPr>
          <w:rFonts w:ascii="Times New Roman" w:hAnsi="Times New Roman" w:cs="Times New Roman"/>
          <w:sz w:val="24"/>
          <w:szCs w:val="24"/>
        </w:rPr>
        <w:t>eturn on capital employed (ROCE</w:t>
      </w:r>
      <w:r w:rsidR="00363259" w:rsidRPr="00363259">
        <w:rPr>
          <w:rFonts w:ascii="Times New Roman" w:hAnsi="Times New Roman" w:cs="Times New Roman"/>
          <w:sz w:val="24"/>
          <w:szCs w:val="24"/>
        </w:rPr>
        <w:t>) is a financial formula which can be used to measure the effectiveness and competitiveness of a business. In other terms, the ratio will aid in understanding how leverage a business produces income in its resources. The ROCE ratio has been one of the profitability ratios that could be used by investment analysts, shareholders and prospective buyers when assessing a corporation for development.</w:t>
      </w:r>
      <w:r w:rsidR="00363259">
        <w:rPr>
          <w:rFonts w:ascii="Times New Roman" w:hAnsi="Times New Roman" w:cs="Times New Roman"/>
          <w:sz w:val="24"/>
          <w:szCs w:val="24"/>
        </w:rPr>
        <w:t xml:space="preserve"> </w:t>
      </w:r>
      <w:r w:rsidR="00D522F2">
        <w:rPr>
          <w:rFonts w:ascii="Times New Roman" w:hAnsi="Times New Roman" w:cs="Times New Roman"/>
          <w:sz w:val="24"/>
          <w:szCs w:val="24"/>
        </w:rPr>
        <w:t xml:space="preserve">As per the calculation it is analyzed that in 2018 capital employed was 6.5 but in 2019 decreased by -2.0 and reach on 4.5 that present the performance of company -2.0. </w:t>
      </w:r>
      <w:r w:rsidR="0016618A">
        <w:rPr>
          <w:rFonts w:ascii="Times New Roman" w:hAnsi="Times New Roman" w:cs="Times New Roman"/>
          <w:sz w:val="24"/>
          <w:szCs w:val="24"/>
        </w:rPr>
        <w:t xml:space="preserve">These changes are coming in this ratio due to changes in capital employed of the company. </w:t>
      </w:r>
    </w:p>
    <w:p w14:paraId="4C37B890" w14:textId="77777777" w:rsidR="00575EF2" w:rsidRDefault="00B67238" w:rsidP="003826B0">
      <w:pPr>
        <w:spacing w:line="360" w:lineRule="auto"/>
        <w:ind w:firstLine="720"/>
        <w:jc w:val="both"/>
        <w:rPr>
          <w:rFonts w:ascii="Times New Roman" w:hAnsi="Times New Roman" w:cs="Times New Roman"/>
          <w:sz w:val="24"/>
          <w:szCs w:val="24"/>
        </w:rPr>
      </w:pPr>
      <w:r w:rsidRPr="008F471B">
        <w:rPr>
          <w:rFonts w:ascii="Times New Roman" w:hAnsi="Times New Roman" w:cs="Times New Roman"/>
          <w:b/>
          <w:sz w:val="24"/>
          <w:szCs w:val="24"/>
        </w:rPr>
        <w:t>Assets turnover</w:t>
      </w:r>
      <w:r>
        <w:rPr>
          <w:rFonts w:ascii="Times New Roman" w:hAnsi="Times New Roman" w:cs="Times New Roman"/>
          <w:sz w:val="24"/>
          <w:szCs w:val="24"/>
        </w:rPr>
        <w:t>:</w:t>
      </w:r>
      <w:r w:rsidR="00575EF2">
        <w:rPr>
          <w:rFonts w:ascii="Times New Roman" w:hAnsi="Times New Roman" w:cs="Times New Roman"/>
          <w:sz w:val="24"/>
          <w:szCs w:val="24"/>
        </w:rPr>
        <w:t xml:space="preserve"> </w:t>
      </w:r>
      <w:r w:rsidR="00575EF2" w:rsidRPr="00575EF2">
        <w:rPr>
          <w:rFonts w:ascii="Times New Roman" w:hAnsi="Times New Roman" w:cs="Times New Roman"/>
          <w:sz w:val="24"/>
          <w:szCs w:val="24"/>
        </w:rPr>
        <w:t>The asset turnover ratio tests the effectiveness of th</w:t>
      </w:r>
      <w:r w:rsidR="00575EF2">
        <w:rPr>
          <w:rFonts w:ascii="Times New Roman" w:hAnsi="Times New Roman" w:cs="Times New Roman"/>
          <w:sz w:val="24"/>
          <w:szCs w:val="24"/>
        </w:rPr>
        <w:t>e company</w:t>
      </w:r>
      <w:r w:rsidR="00575EF2" w:rsidRPr="00575EF2">
        <w:rPr>
          <w:rFonts w:ascii="Times New Roman" w:hAnsi="Times New Roman" w:cs="Times New Roman"/>
          <w:sz w:val="24"/>
          <w:szCs w:val="24"/>
        </w:rPr>
        <w:t>'s assets for income or sales production. This relates the profits or earnings in dollars to the overall assets. The inventory turnover of assets computes generated from each do</w:t>
      </w:r>
      <w:r w:rsidR="00575EF2">
        <w:rPr>
          <w:rFonts w:ascii="Times New Roman" w:hAnsi="Times New Roman" w:cs="Times New Roman"/>
          <w:sz w:val="24"/>
          <w:szCs w:val="24"/>
        </w:rPr>
        <w:t xml:space="preserve">llar of their asset value. </w:t>
      </w:r>
      <w:r w:rsidR="008F471B">
        <w:rPr>
          <w:rFonts w:ascii="Times New Roman" w:hAnsi="Times New Roman" w:cs="Times New Roman"/>
          <w:sz w:val="24"/>
          <w:szCs w:val="24"/>
        </w:rPr>
        <w:t xml:space="preserve">To analysis the turnover of assets in business and identify 0.44 and 0.47 in 2018 &amp; 2019 respectively. This ratio presents the performance 6.6. </w:t>
      </w:r>
    </w:p>
    <w:p w14:paraId="10B040AF" w14:textId="77777777" w:rsidR="00247AEA" w:rsidRDefault="00B67238" w:rsidP="003826B0">
      <w:pPr>
        <w:spacing w:line="360" w:lineRule="auto"/>
        <w:ind w:firstLine="720"/>
        <w:jc w:val="both"/>
        <w:rPr>
          <w:rFonts w:ascii="Times New Roman" w:hAnsi="Times New Roman" w:cs="Times New Roman"/>
          <w:sz w:val="24"/>
          <w:szCs w:val="24"/>
        </w:rPr>
      </w:pPr>
      <w:r w:rsidRPr="008F471B">
        <w:rPr>
          <w:rFonts w:ascii="Times New Roman" w:hAnsi="Times New Roman" w:cs="Times New Roman"/>
          <w:b/>
          <w:sz w:val="24"/>
          <w:szCs w:val="24"/>
        </w:rPr>
        <w:t>Gross profit</w:t>
      </w:r>
      <w:r>
        <w:rPr>
          <w:rFonts w:ascii="Times New Roman" w:hAnsi="Times New Roman" w:cs="Times New Roman"/>
          <w:sz w:val="24"/>
          <w:szCs w:val="24"/>
        </w:rPr>
        <w:t>:</w:t>
      </w:r>
      <w:r w:rsidR="00575EF2">
        <w:rPr>
          <w:rFonts w:ascii="Times New Roman" w:hAnsi="Times New Roman" w:cs="Times New Roman"/>
          <w:sz w:val="24"/>
          <w:szCs w:val="24"/>
        </w:rPr>
        <w:t xml:space="preserve"> </w:t>
      </w:r>
      <w:r w:rsidR="00247AEA" w:rsidRPr="00247AEA">
        <w:rPr>
          <w:rFonts w:ascii="Times New Roman" w:hAnsi="Times New Roman" w:cs="Times New Roman"/>
          <w:sz w:val="24"/>
          <w:szCs w:val="24"/>
        </w:rPr>
        <w:t xml:space="preserve">Also known as the Gross Profit Margin ratio, it provides a company's net profit received and net operating income (net sales) produced. The gross profit margin is a financial measure calculated as a proportion, and is thus multiplying the result by 100. Net sales, on the other hand, include all card payment revenue; gross profit is measured as net sales minus COGS. The gross profit ratio aims to analyze optimal sales rates and enhance the effectiveness of </w:t>
      </w:r>
      <w:r w:rsidR="00247AEA" w:rsidRPr="00247AEA">
        <w:rPr>
          <w:rFonts w:ascii="Times New Roman" w:hAnsi="Times New Roman" w:cs="Times New Roman"/>
          <w:sz w:val="24"/>
          <w:szCs w:val="24"/>
        </w:rPr>
        <w:lastRenderedPageBreak/>
        <w:t>economic activity</w:t>
      </w:r>
      <w:r w:rsidR="00633CD0">
        <w:rPr>
          <w:rFonts w:ascii="Times New Roman" w:hAnsi="Times New Roman" w:cs="Times New Roman"/>
          <w:sz w:val="24"/>
          <w:szCs w:val="24"/>
        </w:rPr>
        <w:t xml:space="preserve"> </w:t>
      </w:r>
      <w:r w:rsidR="00633CD0">
        <w:rPr>
          <w:rFonts w:ascii="Times New Roman" w:hAnsi="Times New Roman" w:cs="Times New Roman"/>
          <w:color w:val="222222"/>
          <w:sz w:val="24"/>
          <w:szCs w:val="24"/>
          <w:shd w:val="clear" w:color="auto" w:fill="FFFFFF"/>
        </w:rPr>
        <w:t>(</w:t>
      </w:r>
      <w:proofErr w:type="spellStart"/>
      <w:r w:rsidR="00633CD0">
        <w:rPr>
          <w:rFonts w:ascii="Times New Roman" w:hAnsi="Times New Roman" w:cs="Times New Roman"/>
          <w:color w:val="222222"/>
          <w:sz w:val="24"/>
          <w:szCs w:val="24"/>
          <w:shd w:val="clear" w:color="auto" w:fill="FFFFFF"/>
        </w:rPr>
        <w:t>Dwiastanti</w:t>
      </w:r>
      <w:proofErr w:type="spellEnd"/>
      <w:r w:rsidR="00633CD0">
        <w:rPr>
          <w:rFonts w:ascii="Times New Roman" w:hAnsi="Times New Roman" w:cs="Times New Roman"/>
          <w:color w:val="222222"/>
          <w:sz w:val="24"/>
          <w:szCs w:val="24"/>
          <w:shd w:val="clear" w:color="auto" w:fill="FFFFFF"/>
        </w:rPr>
        <w:t>,</w:t>
      </w:r>
      <w:r w:rsidR="00633CD0" w:rsidRPr="00630140">
        <w:rPr>
          <w:rFonts w:ascii="Times New Roman" w:hAnsi="Times New Roman" w:cs="Times New Roman"/>
          <w:color w:val="222222"/>
          <w:sz w:val="24"/>
          <w:szCs w:val="24"/>
          <w:shd w:val="clear" w:color="auto" w:fill="FFFFFF"/>
        </w:rPr>
        <w:t xml:space="preserve"> 2015</w:t>
      </w:r>
      <w:r w:rsidR="00633CD0">
        <w:rPr>
          <w:rFonts w:ascii="Times New Roman" w:hAnsi="Times New Roman" w:cs="Times New Roman"/>
          <w:color w:val="222222"/>
          <w:sz w:val="24"/>
          <w:szCs w:val="24"/>
          <w:shd w:val="clear" w:color="auto" w:fill="FFFFFF"/>
        </w:rPr>
        <w:t>)</w:t>
      </w:r>
      <w:r w:rsidR="00247AEA" w:rsidRPr="00247AEA">
        <w:rPr>
          <w:rFonts w:ascii="Times New Roman" w:hAnsi="Times New Roman" w:cs="Times New Roman"/>
          <w:sz w:val="24"/>
          <w:szCs w:val="24"/>
        </w:rPr>
        <w:t>. It also aims to sort out the least popular cost of goods per product to the degree that a loss does not result for the company.</w:t>
      </w:r>
      <w:r w:rsidR="0016618A">
        <w:rPr>
          <w:rFonts w:ascii="Times New Roman" w:hAnsi="Times New Roman" w:cs="Times New Roman"/>
          <w:sz w:val="24"/>
          <w:szCs w:val="24"/>
        </w:rPr>
        <w:t xml:space="preserve"> As per the calculation it is analyzing that 30% in 2018 and 32% in 2019. Due to increase gross profit of company in 2019 increase performance by 2% that present good position of the company. </w:t>
      </w:r>
    </w:p>
    <w:p w14:paraId="54AE4148" w14:textId="77777777" w:rsidR="0027708D" w:rsidRDefault="00B67238" w:rsidP="003826B0">
      <w:pPr>
        <w:spacing w:line="360" w:lineRule="auto"/>
        <w:ind w:firstLine="720"/>
        <w:jc w:val="both"/>
        <w:rPr>
          <w:rFonts w:ascii="Times New Roman" w:hAnsi="Times New Roman" w:cs="Times New Roman"/>
          <w:sz w:val="24"/>
          <w:szCs w:val="24"/>
        </w:rPr>
      </w:pPr>
      <w:r w:rsidRPr="00B75B89">
        <w:rPr>
          <w:rFonts w:ascii="Times New Roman" w:hAnsi="Times New Roman" w:cs="Times New Roman"/>
          <w:b/>
          <w:sz w:val="24"/>
          <w:szCs w:val="24"/>
        </w:rPr>
        <w:t>Net operating profit</w:t>
      </w:r>
      <w:r>
        <w:rPr>
          <w:rFonts w:ascii="Times New Roman" w:hAnsi="Times New Roman" w:cs="Times New Roman"/>
          <w:sz w:val="24"/>
          <w:szCs w:val="24"/>
        </w:rPr>
        <w:t>:</w:t>
      </w:r>
      <w:r w:rsidR="0055173F">
        <w:rPr>
          <w:rFonts w:ascii="Times New Roman" w:hAnsi="Times New Roman" w:cs="Times New Roman"/>
          <w:sz w:val="24"/>
          <w:szCs w:val="24"/>
        </w:rPr>
        <w:t xml:space="preserve"> </w:t>
      </w:r>
      <w:r w:rsidR="0055173F" w:rsidRPr="0055173F">
        <w:rPr>
          <w:rFonts w:ascii="Times New Roman" w:hAnsi="Times New Roman" w:cs="Times New Roman"/>
          <w:sz w:val="24"/>
          <w:szCs w:val="24"/>
        </w:rPr>
        <w:t>The operating margin calculates how often cash a company from a dollar of earnings, after accounting for adjustable manufacturing costs, including such salaries and manufactured goods, and just before making payments or taxes. It is computed by subtracting the operating income of an organization by its net revenue.</w:t>
      </w:r>
      <w:r w:rsidR="0016618A">
        <w:rPr>
          <w:rFonts w:ascii="Times New Roman" w:hAnsi="Times New Roman" w:cs="Times New Roman"/>
          <w:sz w:val="24"/>
          <w:szCs w:val="24"/>
        </w:rPr>
        <w:t xml:space="preserve"> As per the computation it is getting that </w:t>
      </w:r>
      <w:r w:rsidR="00C44EC1">
        <w:rPr>
          <w:rFonts w:ascii="Times New Roman" w:hAnsi="Times New Roman" w:cs="Times New Roman"/>
          <w:sz w:val="24"/>
          <w:szCs w:val="24"/>
        </w:rPr>
        <w:t xml:space="preserve">14.6% generate in 2018 whether 9.2% in 2019.  It does not present good performance of company in order to </w:t>
      </w:r>
      <w:r w:rsidR="00B75B89">
        <w:rPr>
          <w:rFonts w:ascii="Times New Roman" w:hAnsi="Times New Roman" w:cs="Times New Roman"/>
          <w:sz w:val="24"/>
          <w:szCs w:val="24"/>
        </w:rPr>
        <w:t xml:space="preserve">less operating profit. </w:t>
      </w:r>
    </w:p>
    <w:p w14:paraId="3C0B3A7A" w14:textId="77777777" w:rsidR="00B43592" w:rsidRDefault="00B43592" w:rsidP="003826B0">
      <w:pPr>
        <w:spacing w:line="360" w:lineRule="auto"/>
        <w:jc w:val="both"/>
        <w:rPr>
          <w:rFonts w:ascii="Times New Roman" w:hAnsi="Times New Roman" w:cs="Times New Roman"/>
          <w:sz w:val="24"/>
          <w:szCs w:val="24"/>
        </w:rPr>
      </w:pPr>
      <w:r w:rsidRPr="00B75B89">
        <w:rPr>
          <w:rFonts w:ascii="Times New Roman" w:hAnsi="Times New Roman" w:cs="Times New Roman"/>
          <w:b/>
          <w:sz w:val="24"/>
          <w:szCs w:val="24"/>
          <w:u w:val="single"/>
        </w:rPr>
        <w:t>Efficiency</w:t>
      </w:r>
      <w:r>
        <w:rPr>
          <w:rFonts w:ascii="Times New Roman" w:hAnsi="Times New Roman" w:cs="Times New Roman"/>
          <w:sz w:val="24"/>
          <w:szCs w:val="24"/>
        </w:rPr>
        <w:t>:</w:t>
      </w:r>
      <w:r w:rsidR="0027708D">
        <w:rPr>
          <w:rFonts w:ascii="Times New Roman" w:hAnsi="Times New Roman" w:cs="Times New Roman"/>
          <w:sz w:val="24"/>
          <w:szCs w:val="24"/>
        </w:rPr>
        <w:t xml:space="preserve"> </w:t>
      </w:r>
      <w:r w:rsidR="0055173F">
        <w:rPr>
          <w:rFonts w:ascii="Times New Roman" w:hAnsi="Times New Roman" w:cs="Times New Roman"/>
          <w:sz w:val="24"/>
          <w:szCs w:val="24"/>
        </w:rPr>
        <w:t>Generally, the efficiency</w:t>
      </w:r>
      <w:r w:rsidR="0027708D" w:rsidRPr="0027708D">
        <w:rPr>
          <w:rFonts w:ascii="Times New Roman" w:hAnsi="Times New Roman" w:cs="Times New Roman"/>
          <w:sz w:val="24"/>
          <w:szCs w:val="24"/>
        </w:rPr>
        <w:t xml:space="preserve"> ratio is used to assess how efficiently an organization effectively manages its resources and responsibilities. An output ratio can be used to measure the receivables turnover, the redemption of liabilities, the volume and use of equity, and the overall utilization of stock and machinery</w:t>
      </w:r>
      <w:r w:rsidR="00633CD0">
        <w:t xml:space="preserve"> </w:t>
      </w:r>
      <w:r w:rsidR="00633CD0">
        <w:rPr>
          <w:rFonts w:ascii="Times New Roman" w:hAnsi="Times New Roman" w:cs="Times New Roman"/>
          <w:color w:val="222222"/>
          <w:sz w:val="24"/>
          <w:szCs w:val="24"/>
          <w:shd w:val="clear" w:color="auto" w:fill="FFFFFF"/>
        </w:rPr>
        <w:t>(</w:t>
      </w:r>
      <w:proofErr w:type="spellStart"/>
      <w:r w:rsidR="00633CD0">
        <w:rPr>
          <w:rFonts w:ascii="Times New Roman" w:hAnsi="Times New Roman" w:cs="Times New Roman"/>
          <w:color w:val="222222"/>
          <w:sz w:val="24"/>
          <w:szCs w:val="24"/>
          <w:shd w:val="clear" w:color="auto" w:fill="FFFFFF"/>
        </w:rPr>
        <w:t>Dzhandzhugazova</w:t>
      </w:r>
      <w:proofErr w:type="spellEnd"/>
      <w:r w:rsidR="00633CD0">
        <w:rPr>
          <w:rFonts w:ascii="Times New Roman" w:hAnsi="Times New Roman" w:cs="Times New Roman"/>
          <w:color w:val="222222"/>
          <w:sz w:val="24"/>
          <w:szCs w:val="24"/>
          <w:shd w:val="clear" w:color="auto" w:fill="FFFFFF"/>
        </w:rPr>
        <w:t xml:space="preserve"> and </w:t>
      </w:r>
      <w:proofErr w:type="spellStart"/>
      <w:r w:rsidR="00633CD0">
        <w:rPr>
          <w:rFonts w:ascii="Times New Roman" w:hAnsi="Times New Roman" w:cs="Times New Roman"/>
          <w:color w:val="222222"/>
          <w:sz w:val="24"/>
          <w:szCs w:val="24"/>
          <w:shd w:val="clear" w:color="auto" w:fill="FFFFFF"/>
        </w:rPr>
        <w:t>et.al</w:t>
      </w:r>
      <w:proofErr w:type="spellEnd"/>
      <w:r w:rsidR="00633CD0">
        <w:rPr>
          <w:rFonts w:ascii="Times New Roman" w:hAnsi="Times New Roman" w:cs="Times New Roman"/>
          <w:color w:val="222222"/>
          <w:sz w:val="24"/>
          <w:szCs w:val="24"/>
          <w:shd w:val="clear" w:color="auto" w:fill="FFFFFF"/>
        </w:rPr>
        <w:t xml:space="preserve">, </w:t>
      </w:r>
      <w:r w:rsidR="00633CD0" w:rsidRPr="00630140">
        <w:rPr>
          <w:rFonts w:ascii="Times New Roman" w:hAnsi="Times New Roman" w:cs="Times New Roman"/>
          <w:color w:val="222222"/>
          <w:sz w:val="24"/>
          <w:szCs w:val="24"/>
          <w:shd w:val="clear" w:color="auto" w:fill="FFFFFF"/>
        </w:rPr>
        <w:t>2015</w:t>
      </w:r>
      <w:r w:rsidR="00633CD0">
        <w:rPr>
          <w:rFonts w:ascii="Times New Roman" w:hAnsi="Times New Roman" w:cs="Times New Roman"/>
          <w:color w:val="222222"/>
          <w:sz w:val="24"/>
          <w:szCs w:val="24"/>
          <w:shd w:val="clear" w:color="auto" w:fill="FFFFFF"/>
        </w:rPr>
        <w:t>)</w:t>
      </w:r>
      <w:r w:rsidR="0027708D" w:rsidRPr="0027708D">
        <w:rPr>
          <w:rFonts w:ascii="Times New Roman" w:hAnsi="Times New Roman" w:cs="Times New Roman"/>
          <w:sz w:val="24"/>
          <w:szCs w:val="24"/>
        </w:rPr>
        <w:t>. This ratio can also be used to monitor and evaluate financial and commercial bank results. Experts use output ratios, also named operation ratios, to monitor the effectiveness of the short-term or present quality of a product. Both of these calculations utilize figures in the existing assets of a corporation or interest expense, evaluating the economic activities.</w:t>
      </w:r>
    </w:p>
    <w:p w14:paraId="15CF3390" w14:textId="77777777" w:rsidR="0055173F" w:rsidRDefault="00B3369A" w:rsidP="003826B0">
      <w:pPr>
        <w:spacing w:line="360" w:lineRule="auto"/>
        <w:ind w:firstLine="720"/>
        <w:jc w:val="both"/>
        <w:rPr>
          <w:rFonts w:ascii="Times New Roman" w:hAnsi="Times New Roman" w:cs="Times New Roman"/>
          <w:sz w:val="24"/>
          <w:szCs w:val="24"/>
        </w:rPr>
      </w:pPr>
      <w:r w:rsidRPr="00B75B89">
        <w:rPr>
          <w:rFonts w:ascii="Times New Roman" w:hAnsi="Times New Roman" w:cs="Times New Roman"/>
          <w:b/>
          <w:sz w:val="24"/>
          <w:szCs w:val="24"/>
        </w:rPr>
        <w:t>Non-current assets turnover</w:t>
      </w:r>
      <w:r>
        <w:rPr>
          <w:rFonts w:ascii="Times New Roman" w:hAnsi="Times New Roman" w:cs="Times New Roman"/>
          <w:sz w:val="24"/>
          <w:szCs w:val="24"/>
        </w:rPr>
        <w:t>:</w:t>
      </w:r>
      <w:r w:rsidR="0055173F">
        <w:rPr>
          <w:rFonts w:ascii="Times New Roman" w:hAnsi="Times New Roman" w:cs="Times New Roman"/>
          <w:sz w:val="24"/>
          <w:szCs w:val="24"/>
        </w:rPr>
        <w:t xml:space="preserve"> </w:t>
      </w:r>
      <w:r w:rsidR="0055173F" w:rsidRPr="0055173F">
        <w:rPr>
          <w:rFonts w:ascii="Times New Roman" w:hAnsi="Times New Roman" w:cs="Times New Roman"/>
          <w:sz w:val="24"/>
          <w:szCs w:val="24"/>
        </w:rPr>
        <w:t>Asset turnover ratio is the ratio between both the sum of the profits or income of a corporation and the amount of its properties. This is an measure of the efficiently a company deploys its assets to generate earnings the revenues. It tests the institution's capacity to produce revenue in its company employees. A probable version is the profit margin of intangible assets (revenue − non-current assets)</w:t>
      </w:r>
      <w:r w:rsidR="0055173F">
        <w:rPr>
          <w:rFonts w:ascii="Times New Roman" w:hAnsi="Times New Roman" w:cs="Times New Roman"/>
          <w:sz w:val="24"/>
          <w:szCs w:val="24"/>
        </w:rPr>
        <w:t xml:space="preserve">. </w:t>
      </w:r>
      <w:r w:rsidR="00B75B89">
        <w:rPr>
          <w:rFonts w:ascii="Times New Roman" w:hAnsi="Times New Roman" w:cs="Times New Roman"/>
          <w:sz w:val="24"/>
          <w:szCs w:val="24"/>
        </w:rPr>
        <w:t xml:space="preserve">This ratio calculate by company to analysis the efficiency and as per the calculate it is analyzing that </w:t>
      </w:r>
      <w:r w:rsidR="007A2F38">
        <w:rPr>
          <w:rFonts w:ascii="Times New Roman" w:hAnsi="Times New Roman" w:cs="Times New Roman"/>
          <w:sz w:val="24"/>
          <w:szCs w:val="24"/>
        </w:rPr>
        <w:t xml:space="preserve">0.47 in 2018 and 0.49 in 2019 so it direct impact on the performance that identify 3.5 which is not good. </w:t>
      </w:r>
    </w:p>
    <w:p w14:paraId="48F9DB9A" w14:textId="77777777" w:rsidR="0055173F" w:rsidRDefault="00B3369A" w:rsidP="003826B0">
      <w:pPr>
        <w:spacing w:line="360" w:lineRule="auto"/>
        <w:ind w:firstLine="720"/>
        <w:jc w:val="both"/>
        <w:rPr>
          <w:rFonts w:ascii="Times New Roman" w:hAnsi="Times New Roman" w:cs="Times New Roman"/>
          <w:sz w:val="24"/>
          <w:szCs w:val="24"/>
        </w:rPr>
      </w:pPr>
      <w:r w:rsidRPr="00B75B89">
        <w:rPr>
          <w:rFonts w:ascii="Times New Roman" w:hAnsi="Times New Roman" w:cs="Times New Roman"/>
          <w:b/>
          <w:sz w:val="24"/>
          <w:szCs w:val="24"/>
        </w:rPr>
        <w:t>Inventory turnover</w:t>
      </w:r>
      <w:r>
        <w:rPr>
          <w:rFonts w:ascii="Times New Roman" w:hAnsi="Times New Roman" w:cs="Times New Roman"/>
          <w:sz w:val="24"/>
          <w:szCs w:val="24"/>
        </w:rPr>
        <w:t xml:space="preserve">: </w:t>
      </w:r>
      <w:r w:rsidR="00D522F2" w:rsidRPr="00D522F2">
        <w:rPr>
          <w:rFonts w:ascii="Times New Roman" w:hAnsi="Times New Roman" w:cs="Times New Roman"/>
          <w:sz w:val="24"/>
          <w:szCs w:val="24"/>
        </w:rPr>
        <w:t>Inventory turnover is a measure that indicates how often years a company owns and position update in a specified timeframe. A firm will then multiply the times by the inventory turnover equation in the timeframe to measure the days it sells directly to its customer on board.</w:t>
      </w:r>
      <w:r w:rsidR="007A2F38">
        <w:rPr>
          <w:rFonts w:ascii="Times New Roman" w:hAnsi="Times New Roman" w:cs="Times New Roman"/>
          <w:sz w:val="24"/>
          <w:szCs w:val="24"/>
        </w:rPr>
        <w:t xml:space="preserve"> </w:t>
      </w:r>
      <w:r w:rsidR="00D515C2">
        <w:rPr>
          <w:rFonts w:ascii="Times New Roman" w:hAnsi="Times New Roman" w:cs="Times New Roman"/>
          <w:sz w:val="24"/>
          <w:szCs w:val="24"/>
        </w:rPr>
        <w:t xml:space="preserve">In the year 2018, 37.5 turnover of inventory and 57.3 in the year 2019. It is not </w:t>
      </w:r>
      <w:r w:rsidR="00D515C2">
        <w:rPr>
          <w:rFonts w:ascii="Times New Roman" w:hAnsi="Times New Roman" w:cs="Times New Roman"/>
          <w:sz w:val="24"/>
          <w:szCs w:val="24"/>
        </w:rPr>
        <w:lastRenderedPageBreak/>
        <w:t xml:space="preserve">presenting good for business and this change come in the company due to sale out and purchase assets. </w:t>
      </w:r>
      <w:r w:rsidR="00FC78AD">
        <w:rPr>
          <w:rFonts w:ascii="Times New Roman" w:hAnsi="Times New Roman" w:cs="Times New Roman"/>
          <w:sz w:val="24"/>
          <w:szCs w:val="24"/>
        </w:rPr>
        <w:t xml:space="preserve">Due to come changes in sales impact on the calculation in direct manner. </w:t>
      </w:r>
    </w:p>
    <w:p w14:paraId="346A76F1" w14:textId="77777777" w:rsidR="00B43592" w:rsidRDefault="00B43592" w:rsidP="003826B0">
      <w:pPr>
        <w:spacing w:line="360" w:lineRule="auto"/>
        <w:jc w:val="both"/>
        <w:rPr>
          <w:rFonts w:ascii="Times New Roman" w:hAnsi="Times New Roman" w:cs="Times New Roman"/>
          <w:sz w:val="24"/>
          <w:szCs w:val="24"/>
        </w:rPr>
      </w:pPr>
      <w:r w:rsidRPr="007A2F38">
        <w:rPr>
          <w:rFonts w:ascii="Times New Roman" w:hAnsi="Times New Roman" w:cs="Times New Roman"/>
          <w:b/>
          <w:sz w:val="24"/>
          <w:szCs w:val="24"/>
          <w:u w:val="single"/>
        </w:rPr>
        <w:t>Liquidity</w:t>
      </w:r>
      <w:r>
        <w:rPr>
          <w:rFonts w:ascii="Times New Roman" w:hAnsi="Times New Roman" w:cs="Times New Roman"/>
          <w:sz w:val="24"/>
          <w:szCs w:val="24"/>
        </w:rPr>
        <w:t>:</w:t>
      </w:r>
      <w:r w:rsidR="00DE616D">
        <w:rPr>
          <w:rFonts w:ascii="Times New Roman" w:hAnsi="Times New Roman" w:cs="Times New Roman"/>
          <w:sz w:val="24"/>
          <w:szCs w:val="24"/>
        </w:rPr>
        <w:t xml:space="preserve"> </w:t>
      </w:r>
      <w:r w:rsidR="00DE616D" w:rsidRPr="00DE616D">
        <w:rPr>
          <w:rFonts w:ascii="Times New Roman" w:hAnsi="Times New Roman" w:cs="Times New Roman"/>
          <w:sz w:val="24"/>
          <w:szCs w:val="24"/>
        </w:rPr>
        <w:t>The word liquidity is characterized as an organization to meet its payment commitments whenever due. Therefore, the liquidity ratio is a calculation used to calculate the capacity of a firm to pay its quick-term liabilities. There are 3 main formulas which fall underneath the liquidity ratio classification. The present ratio of the three is by far the most progressive. Acid ratio follows, and cash ratio follows. When trying to reliably calculate a firm's liquidity, such three measures are frequently clustered together via money managers</w:t>
      </w:r>
      <w:r w:rsidR="00633CD0">
        <w:rPr>
          <w:rFonts w:ascii="Times New Roman" w:hAnsi="Times New Roman" w:cs="Times New Roman"/>
          <w:sz w:val="24"/>
          <w:szCs w:val="24"/>
        </w:rPr>
        <w:t xml:space="preserve"> </w:t>
      </w:r>
      <w:r w:rsidR="00633CD0">
        <w:rPr>
          <w:rFonts w:ascii="Times New Roman" w:hAnsi="Times New Roman" w:cs="Times New Roman"/>
          <w:color w:val="222222"/>
          <w:sz w:val="24"/>
          <w:szCs w:val="24"/>
          <w:shd w:val="clear" w:color="auto" w:fill="FFFFFF"/>
        </w:rPr>
        <w:t>(</w:t>
      </w:r>
      <w:proofErr w:type="spellStart"/>
      <w:r w:rsidR="00633CD0">
        <w:rPr>
          <w:rFonts w:ascii="Times New Roman" w:hAnsi="Times New Roman" w:cs="Times New Roman"/>
          <w:color w:val="222222"/>
          <w:sz w:val="24"/>
          <w:szCs w:val="24"/>
          <w:shd w:val="clear" w:color="auto" w:fill="FFFFFF"/>
        </w:rPr>
        <w:t>Florido</w:t>
      </w:r>
      <w:proofErr w:type="spellEnd"/>
      <w:r w:rsidR="00633CD0">
        <w:rPr>
          <w:rFonts w:ascii="Times New Roman" w:hAnsi="Times New Roman" w:cs="Times New Roman"/>
          <w:color w:val="222222"/>
          <w:sz w:val="24"/>
          <w:szCs w:val="24"/>
          <w:shd w:val="clear" w:color="auto" w:fill="FFFFFF"/>
        </w:rPr>
        <w:t xml:space="preserve">, </w:t>
      </w:r>
      <w:proofErr w:type="spellStart"/>
      <w:r w:rsidR="00633CD0">
        <w:rPr>
          <w:rFonts w:ascii="Times New Roman" w:hAnsi="Times New Roman" w:cs="Times New Roman"/>
          <w:color w:val="222222"/>
          <w:sz w:val="24"/>
          <w:szCs w:val="24"/>
          <w:shd w:val="clear" w:color="auto" w:fill="FFFFFF"/>
        </w:rPr>
        <w:t>Adame</w:t>
      </w:r>
      <w:proofErr w:type="spellEnd"/>
      <w:r w:rsidR="00633CD0">
        <w:rPr>
          <w:rFonts w:ascii="Times New Roman" w:hAnsi="Times New Roman" w:cs="Times New Roman"/>
          <w:color w:val="222222"/>
          <w:sz w:val="24"/>
          <w:szCs w:val="24"/>
          <w:shd w:val="clear" w:color="auto" w:fill="FFFFFF"/>
        </w:rPr>
        <w:t xml:space="preserve"> and </w:t>
      </w:r>
      <w:proofErr w:type="spellStart"/>
      <w:r w:rsidR="00633CD0">
        <w:rPr>
          <w:rFonts w:ascii="Times New Roman" w:hAnsi="Times New Roman" w:cs="Times New Roman"/>
          <w:color w:val="222222"/>
          <w:sz w:val="24"/>
          <w:szCs w:val="24"/>
          <w:shd w:val="clear" w:color="auto" w:fill="FFFFFF"/>
        </w:rPr>
        <w:t>Tagle</w:t>
      </w:r>
      <w:proofErr w:type="spellEnd"/>
      <w:r w:rsidR="00633CD0">
        <w:rPr>
          <w:rFonts w:ascii="Times New Roman" w:hAnsi="Times New Roman" w:cs="Times New Roman"/>
          <w:color w:val="222222"/>
          <w:sz w:val="24"/>
          <w:szCs w:val="24"/>
          <w:shd w:val="clear" w:color="auto" w:fill="FFFFFF"/>
        </w:rPr>
        <w:t>,</w:t>
      </w:r>
      <w:r w:rsidR="00633CD0" w:rsidRPr="00630140">
        <w:rPr>
          <w:rFonts w:ascii="Times New Roman" w:hAnsi="Times New Roman" w:cs="Times New Roman"/>
          <w:color w:val="222222"/>
          <w:sz w:val="24"/>
          <w:szCs w:val="24"/>
          <w:shd w:val="clear" w:color="auto" w:fill="FFFFFF"/>
        </w:rPr>
        <w:t xml:space="preserve"> 2015</w:t>
      </w:r>
      <w:r w:rsidR="00633CD0">
        <w:rPr>
          <w:rFonts w:ascii="Times New Roman" w:hAnsi="Times New Roman" w:cs="Times New Roman"/>
          <w:color w:val="222222"/>
          <w:sz w:val="24"/>
          <w:szCs w:val="24"/>
          <w:shd w:val="clear" w:color="auto" w:fill="FFFFFF"/>
        </w:rPr>
        <w:t>)</w:t>
      </w:r>
      <w:r w:rsidR="00DE616D" w:rsidRPr="00DE616D">
        <w:rPr>
          <w:rFonts w:ascii="Times New Roman" w:hAnsi="Times New Roman" w:cs="Times New Roman"/>
          <w:sz w:val="24"/>
          <w:szCs w:val="24"/>
        </w:rPr>
        <w:t>.</w:t>
      </w:r>
      <w:r w:rsidR="00F005BF">
        <w:rPr>
          <w:rFonts w:ascii="Times New Roman" w:hAnsi="Times New Roman" w:cs="Times New Roman"/>
          <w:sz w:val="24"/>
          <w:szCs w:val="24"/>
        </w:rPr>
        <w:t xml:space="preserve"> </w:t>
      </w:r>
      <w:r w:rsidR="00F005BF" w:rsidRPr="00F005BF">
        <w:rPr>
          <w:rFonts w:ascii="Times New Roman" w:hAnsi="Times New Roman" w:cs="Times New Roman"/>
          <w:sz w:val="24"/>
          <w:szCs w:val="24"/>
        </w:rPr>
        <w:t>Liquidity ratios are an essential category of financial indicators used to evaluate the efficacy of a borrower to repay existing debt while requiring outside assets. Liquidity ratios calculate the willingness of a business to meet debt obligations and their margin of safety by measuring indicators like current ratio, rapid ratio and cash conversion cycle.</w:t>
      </w:r>
    </w:p>
    <w:p w14:paraId="7361C6C7" w14:textId="77777777" w:rsidR="0027708D" w:rsidRDefault="00B371B0" w:rsidP="003826B0">
      <w:pPr>
        <w:spacing w:line="360" w:lineRule="auto"/>
        <w:jc w:val="both"/>
        <w:rPr>
          <w:rFonts w:ascii="Times New Roman" w:hAnsi="Times New Roman" w:cs="Times New Roman"/>
          <w:sz w:val="24"/>
          <w:szCs w:val="24"/>
        </w:rPr>
      </w:pPr>
      <w:r w:rsidRPr="004F3DCB">
        <w:rPr>
          <w:rFonts w:ascii="Times New Roman" w:hAnsi="Times New Roman" w:cs="Times New Roman"/>
          <w:b/>
          <w:sz w:val="24"/>
          <w:szCs w:val="24"/>
        </w:rPr>
        <w:t>Current ratio</w:t>
      </w:r>
      <w:r>
        <w:rPr>
          <w:rFonts w:ascii="Times New Roman" w:hAnsi="Times New Roman" w:cs="Times New Roman"/>
          <w:sz w:val="24"/>
          <w:szCs w:val="24"/>
        </w:rPr>
        <w:t>:</w:t>
      </w:r>
      <w:r w:rsidR="00D522F2">
        <w:rPr>
          <w:rFonts w:ascii="Times New Roman" w:hAnsi="Times New Roman" w:cs="Times New Roman"/>
          <w:sz w:val="24"/>
          <w:szCs w:val="24"/>
        </w:rPr>
        <w:t xml:space="preserve"> </w:t>
      </w:r>
      <w:r w:rsidR="004F3DCB" w:rsidRPr="004F3DCB">
        <w:rPr>
          <w:rFonts w:ascii="Times New Roman" w:hAnsi="Times New Roman" w:cs="Times New Roman"/>
          <w:sz w:val="24"/>
          <w:szCs w:val="24"/>
        </w:rPr>
        <w:t>The current ratio is a financial ratio, which calculates the ability of the firm to meet short-term or unpaid commitments in one period. This shows shareholders how a firm can optimize its helps users of financial statements position to pay its gross obligations and other current liabilities</w:t>
      </w:r>
      <w:r w:rsidR="00633CD0">
        <w:rPr>
          <w:rFonts w:ascii="Times New Roman" w:hAnsi="Times New Roman" w:cs="Times New Roman"/>
          <w:sz w:val="24"/>
          <w:szCs w:val="24"/>
        </w:rPr>
        <w:t xml:space="preserve"> </w:t>
      </w:r>
      <w:r w:rsidR="00633CD0">
        <w:rPr>
          <w:rFonts w:ascii="Times New Roman" w:hAnsi="Times New Roman" w:cs="Times New Roman"/>
          <w:color w:val="222222"/>
          <w:sz w:val="24"/>
          <w:szCs w:val="24"/>
          <w:shd w:val="clear" w:color="auto" w:fill="FFFFFF"/>
        </w:rPr>
        <w:t>(</w:t>
      </w:r>
      <w:proofErr w:type="spellStart"/>
      <w:r w:rsidR="00633CD0">
        <w:rPr>
          <w:rFonts w:ascii="Times New Roman" w:hAnsi="Times New Roman" w:cs="Times New Roman"/>
          <w:color w:val="222222"/>
          <w:sz w:val="24"/>
          <w:szCs w:val="24"/>
          <w:shd w:val="clear" w:color="auto" w:fill="FFFFFF"/>
        </w:rPr>
        <w:t>Valaskova</w:t>
      </w:r>
      <w:proofErr w:type="spellEnd"/>
      <w:r w:rsidR="00633CD0">
        <w:rPr>
          <w:rFonts w:ascii="Times New Roman" w:hAnsi="Times New Roman" w:cs="Times New Roman"/>
          <w:color w:val="222222"/>
          <w:sz w:val="24"/>
          <w:szCs w:val="24"/>
          <w:shd w:val="clear" w:color="auto" w:fill="FFFFFF"/>
        </w:rPr>
        <w:t xml:space="preserve">, </w:t>
      </w:r>
      <w:proofErr w:type="spellStart"/>
      <w:r w:rsidR="00633CD0">
        <w:rPr>
          <w:rFonts w:ascii="Times New Roman" w:hAnsi="Times New Roman" w:cs="Times New Roman"/>
          <w:color w:val="222222"/>
          <w:sz w:val="24"/>
          <w:szCs w:val="24"/>
          <w:shd w:val="clear" w:color="auto" w:fill="FFFFFF"/>
        </w:rPr>
        <w:t>Kliestik</w:t>
      </w:r>
      <w:proofErr w:type="spellEnd"/>
      <w:r w:rsidR="00633CD0">
        <w:rPr>
          <w:rFonts w:ascii="Times New Roman" w:hAnsi="Times New Roman" w:cs="Times New Roman"/>
          <w:color w:val="222222"/>
          <w:sz w:val="24"/>
          <w:szCs w:val="24"/>
          <w:shd w:val="clear" w:color="auto" w:fill="FFFFFF"/>
        </w:rPr>
        <w:t xml:space="preserve"> and </w:t>
      </w:r>
      <w:proofErr w:type="spellStart"/>
      <w:r w:rsidR="00633CD0">
        <w:rPr>
          <w:rFonts w:ascii="Times New Roman" w:hAnsi="Times New Roman" w:cs="Times New Roman"/>
          <w:color w:val="222222"/>
          <w:sz w:val="24"/>
          <w:szCs w:val="24"/>
          <w:shd w:val="clear" w:color="auto" w:fill="FFFFFF"/>
        </w:rPr>
        <w:t>Kovacova</w:t>
      </w:r>
      <w:proofErr w:type="spellEnd"/>
      <w:r w:rsidR="00633CD0">
        <w:rPr>
          <w:rFonts w:ascii="Times New Roman" w:hAnsi="Times New Roman" w:cs="Times New Roman"/>
          <w:color w:val="222222"/>
          <w:sz w:val="24"/>
          <w:szCs w:val="24"/>
          <w:shd w:val="clear" w:color="auto" w:fill="FFFFFF"/>
        </w:rPr>
        <w:t>,</w:t>
      </w:r>
      <w:r w:rsidR="00633CD0" w:rsidRPr="00630140">
        <w:rPr>
          <w:rFonts w:ascii="Times New Roman" w:hAnsi="Times New Roman" w:cs="Times New Roman"/>
          <w:color w:val="222222"/>
          <w:sz w:val="24"/>
          <w:szCs w:val="24"/>
          <w:shd w:val="clear" w:color="auto" w:fill="FFFFFF"/>
        </w:rPr>
        <w:t xml:space="preserve"> 2018</w:t>
      </w:r>
      <w:r w:rsidR="00633CD0">
        <w:rPr>
          <w:rFonts w:ascii="Times New Roman" w:hAnsi="Times New Roman" w:cs="Times New Roman"/>
          <w:color w:val="222222"/>
          <w:sz w:val="24"/>
          <w:szCs w:val="24"/>
          <w:shd w:val="clear" w:color="auto" w:fill="FFFFFF"/>
        </w:rPr>
        <w:t>)</w:t>
      </w:r>
      <w:r w:rsidR="004F3DCB" w:rsidRPr="004F3DCB">
        <w:rPr>
          <w:rFonts w:ascii="Times New Roman" w:hAnsi="Times New Roman" w:cs="Times New Roman"/>
          <w:sz w:val="24"/>
          <w:szCs w:val="24"/>
        </w:rPr>
        <w:t xml:space="preserve">. </w:t>
      </w:r>
      <w:r w:rsidR="004F4C8E">
        <w:rPr>
          <w:rFonts w:ascii="Times New Roman" w:hAnsi="Times New Roman" w:cs="Times New Roman"/>
          <w:sz w:val="24"/>
          <w:szCs w:val="24"/>
        </w:rPr>
        <w:t xml:space="preserve">From the calculation it is </w:t>
      </w:r>
      <w:r w:rsidR="00C07E28">
        <w:rPr>
          <w:rFonts w:ascii="Times New Roman" w:hAnsi="Times New Roman" w:cs="Times New Roman"/>
          <w:sz w:val="24"/>
          <w:szCs w:val="24"/>
        </w:rPr>
        <w:t>saying that in the year meets</w:t>
      </w:r>
      <w:r w:rsidR="004F4C8E">
        <w:rPr>
          <w:rFonts w:ascii="Times New Roman" w:hAnsi="Times New Roman" w:cs="Times New Roman"/>
          <w:sz w:val="24"/>
          <w:szCs w:val="24"/>
        </w:rPr>
        <w:t xml:space="preserve"> with the ideal ratio 2.1 in 2018 and in the 2019 reach on 1.5 and did not meet with the ideal ratio which is 2:1. </w:t>
      </w:r>
      <w:r w:rsidR="004A0328">
        <w:rPr>
          <w:rFonts w:ascii="Times New Roman" w:hAnsi="Times New Roman" w:cs="Times New Roman"/>
          <w:sz w:val="24"/>
          <w:szCs w:val="24"/>
        </w:rPr>
        <w:t xml:space="preserve">These changes are coming in this ratio changes in current assets and current liabilities. </w:t>
      </w:r>
      <w:r w:rsidR="00894AC8">
        <w:rPr>
          <w:rFonts w:ascii="Times New Roman" w:hAnsi="Times New Roman" w:cs="Times New Roman"/>
          <w:sz w:val="24"/>
          <w:szCs w:val="24"/>
        </w:rPr>
        <w:t xml:space="preserve">It presents effect on performance in negative manner -28.6. </w:t>
      </w:r>
    </w:p>
    <w:p w14:paraId="0913A839" w14:textId="77777777" w:rsidR="004F4C8E" w:rsidRDefault="00B371B0" w:rsidP="003826B0">
      <w:pPr>
        <w:spacing w:line="360" w:lineRule="auto"/>
        <w:jc w:val="both"/>
        <w:rPr>
          <w:rFonts w:ascii="Times New Roman" w:hAnsi="Times New Roman" w:cs="Times New Roman"/>
          <w:sz w:val="24"/>
          <w:szCs w:val="24"/>
        </w:rPr>
      </w:pPr>
      <w:r w:rsidRPr="004F3DCB">
        <w:rPr>
          <w:rFonts w:ascii="Times New Roman" w:hAnsi="Times New Roman" w:cs="Times New Roman"/>
          <w:b/>
          <w:sz w:val="24"/>
          <w:szCs w:val="24"/>
        </w:rPr>
        <w:t>Acid test</w:t>
      </w:r>
      <w:r>
        <w:rPr>
          <w:rFonts w:ascii="Times New Roman" w:hAnsi="Times New Roman" w:cs="Times New Roman"/>
          <w:sz w:val="24"/>
          <w:szCs w:val="24"/>
        </w:rPr>
        <w:t>:</w:t>
      </w:r>
      <w:r w:rsidR="004A0328">
        <w:rPr>
          <w:rFonts w:ascii="Times New Roman" w:hAnsi="Times New Roman" w:cs="Times New Roman"/>
          <w:sz w:val="24"/>
          <w:szCs w:val="24"/>
        </w:rPr>
        <w:t xml:space="preserve"> </w:t>
      </w:r>
      <w:r w:rsidR="00390054">
        <w:rPr>
          <w:rFonts w:ascii="Times New Roman" w:hAnsi="Times New Roman" w:cs="Times New Roman"/>
          <w:sz w:val="24"/>
          <w:szCs w:val="24"/>
        </w:rPr>
        <w:t xml:space="preserve">As per the analysis it is understand that in the year 2018 get 1.5 and in 2019 0.7 which is not presenting good liquidity position. In the year 2019 did not meet with the ideal ratio which is 1:1. </w:t>
      </w:r>
    </w:p>
    <w:p w14:paraId="522943C9" w14:textId="77777777" w:rsidR="00B371B0" w:rsidRDefault="00B371B0" w:rsidP="003826B0">
      <w:pPr>
        <w:spacing w:line="360" w:lineRule="auto"/>
        <w:jc w:val="both"/>
        <w:rPr>
          <w:rFonts w:ascii="Times New Roman" w:hAnsi="Times New Roman" w:cs="Times New Roman"/>
          <w:sz w:val="24"/>
          <w:szCs w:val="24"/>
        </w:rPr>
      </w:pPr>
      <w:r w:rsidRPr="004F3DCB">
        <w:rPr>
          <w:rFonts w:ascii="Times New Roman" w:hAnsi="Times New Roman" w:cs="Times New Roman"/>
          <w:b/>
          <w:sz w:val="24"/>
          <w:szCs w:val="24"/>
        </w:rPr>
        <w:t>Creditor’s days</w:t>
      </w:r>
      <w:r>
        <w:rPr>
          <w:rFonts w:ascii="Times New Roman" w:hAnsi="Times New Roman" w:cs="Times New Roman"/>
          <w:sz w:val="24"/>
          <w:szCs w:val="24"/>
        </w:rPr>
        <w:t>:</w:t>
      </w:r>
      <w:r w:rsidR="00E85389">
        <w:rPr>
          <w:rFonts w:ascii="Times New Roman" w:hAnsi="Times New Roman" w:cs="Times New Roman"/>
          <w:sz w:val="24"/>
          <w:szCs w:val="24"/>
        </w:rPr>
        <w:t xml:space="preserve"> When company takes loan from the outsider so require paying off in particular time period. In 2018 creditor day 65.7 days but it increase in 2019 was 71.6 days which is </w:t>
      </w:r>
      <w:r w:rsidR="00C2179B">
        <w:rPr>
          <w:rFonts w:ascii="Times New Roman" w:hAnsi="Times New Roman" w:cs="Times New Roman"/>
          <w:sz w:val="24"/>
          <w:szCs w:val="24"/>
        </w:rPr>
        <w:t xml:space="preserve">increased for company and good for the company. </w:t>
      </w:r>
    </w:p>
    <w:p w14:paraId="141A4EE3" w14:textId="77777777" w:rsidR="00B371B0" w:rsidRDefault="00B371B0" w:rsidP="003826B0">
      <w:pPr>
        <w:spacing w:line="360" w:lineRule="auto"/>
        <w:jc w:val="both"/>
        <w:rPr>
          <w:rFonts w:ascii="Times New Roman" w:hAnsi="Times New Roman" w:cs="Times New Roman"/>
          <w:sz w:val="24"/>
          <w:szCs w:val="24"/>
        </w:rPr>
      </w:pPr>
      <w:r w:rsidRPr="004F3DCB">
        <w:rPr>
          <w:rFonts w:ascii="Times New Roman" w:hAnsi="Times New Roman" w:cs="Times New Roman"/>
          <w:b/>
          <w:sz w:val="24"/>
          <w:szCs w:val="24"/>
        </w:rPr>
        <w:t>Debtor</w:t>
      </w:r>
      <w:r w:rsidR="004A0328" w:rsidRPr="004F3DCB">
        <w:rPr>
          <w:rFonts w:ascii="Times New Roman" w:hAnsi="Times New Roman" w:cs="Times New Roman"/>
          <w:b/>
          <w:sz w:val="24"/>
          <w:szCs w:val="24"/>
        </w:rPr>
        <w:t>’</w:t>
      </w:r>
      <w:r w:rsidRPr="004F3DCB">
        <w:rPr>
          <w:rFonts w:ascii="Times New Roman" w:hAnsi="Times New Roman" w:cs="Times New Roman"/>
          <w:b/>
          <w:sz w:val="24"/>
          <w:szCs w:val="24"/>
        </w:rPr>
        <w:t>s days</w:t>
      </w:r>
      <w:r>
        <w:rPr>
          <w:rFonts w:ascii="Times New Roman" w:hAnsi="Times New Roman" w:cs="Times New Roman"/>
          <w:sz w:val="24"/>
          <w:szCs w:val="24"/>
        </w:rPr>
        <w:t xml:space="preserve">: </w:t>
      </w:r>
      <w:r w:rsidR="00E465B9">
        <w:rPr>
          <w:rFonts w:ascii="Times New Roman" w:hAnsi="Times New Roman" w:cs="Times New Roman"/>
          <w:sz w:val="24"/>
          <w:szCs w:val="24"/>
        </w:rPr>
        <w:t xml:space="preserve">The </w:t>
      </w:r>
      <w:r w:rsidR="00894AC8">
        <w:rPr>
          <w:rFonts w:ascii="Times New Roman" w:hAnsi="Times New Roman" w:cs="Times New Roman"/>
          <w:sz w:val="24"/>
          <w:szCs w:val="24"/>
        </w:rPr>
        <w:t>Company</w:t>
      </w:r>
      <w:r w:rsidR="00E465B9">
        <w:rPr>
          <w:rFonts w:ascii="Times New Roman" w:hAnsi="Times New Roman" w:cs="Times New Roman"/>
          <w:sz w:val="24"/>
          <w:szCs w:val="24"/>
        </w:rPr>
        <w:t xml:space="preserve"> collect</w:t>
      </w:r>
      <w:r w:rsidR="00894AC8">
        <w:rPr>
          <w:rFonts w:ascii="Times New Roman" w:hAnsi="Times New Roman" w:cs="Times New Roman"/>
          <w:sz w:val="24"/>
          <w:szCs w:val="24"/>
        </w:rPr>
        <w:t>s</w:t>
      </w:r>
      <w:r w:rsidR="00E465B9">
        <w:rPr>
          <w:rFonts w:ascii="Times New Roman" w:hAnsi="Times New Roman" w:cs="Times New Roman"/>
          <w:sz w:val="24"/>
          <w:szCs w:val="24"/>
        </w:rPr>
        <w:t xml:space="preserve"> the amount </w:t>
      </w:r>
      <w:r w:rsidR="00894AC8">
        <w:rPr>
          <w:rFonts w:ascii="Times New Roman" w:hAnsi="Times New Roman" w:cs="Times New Roman"/>
          <w:sz w:val="24"/>
          <w:szCs w:val="24"/>
        </w:rPr>
        <w:t>from the debtors and for this se</w:t>
      </w:r>
      <w:r w:rsidR="00E465B9">
        <w:rPr>
          <w:rFonts w:ascii="Times New Roman" w:hAnsi="Times New Roman" w:cs="Times New Roman"/>
          <w:sz w:val="24"/>
          <w:szCs w:val="24"/>
        </w:rPr>
        <w:t>t the specific time frame</w:t>
      </w:r>
      <w:r w:rsidR="00894AC8">
        <w:rPr>
          <w:rFonts w:ascii="Times New Roman" w:hAnsi="Times New Roman" w:cs="Times New Roman"/>
          <w:sz w:val="24"/>
          <w:szCs w:val="24"/>
        </w:rPr>
        <w:t>. In 2018 debtor time period were</w:t>
      </w:r>
      <w:r w:rsidR="00E465B9">
        <w:rPr>
          <w:rFonts w:ascii="Times New Roman" w:hAnsi="Times New Roman" w:cs="Times New Roman"/>
          <w:sz w:val="24"/>
          <w:szCs w:val="24"/>
        </w:rPr>
        <w:t xml:space="preserve"> 36.5 and </w:t>
      </w:r>
      <w:r w:rsidR="00894AC8">
        <w:rPr>
          <w:rFonts w:ascii="Times New Roman" w:hAnsi="Times New Roman" w:cs="Times New Roman"/>
          <w:sz w:val="24"/>
          <w:szCs w:val="24"/>
        </w:rPr>
        <w:t xml:space="preserve">in 2019 increase </w:t>
      </w:r>
      <w:r w:rsidR="00E465B9">
        <w:rPr>
          <w:rFonts w:ascii="Times New Roman" w:hAnsi="Times New Roman" w:cs="Times New Roman"/>
          <w:sz w:val="24"/>
          <w:szCs w:val="24"/>
        </w:rPr>
        <w:t>38</w:t>
      </w:r>
      <w:r w:rsidR="00894AC8">
        <w:rPr>
          <w:rFonts w:ascii="Times New Roman" w:hAnsi="Times New Roman" w:cs="Times New Roman"/>
          <w:sz w:val="24"/>
          <w:szCs w:val="24"/>
        </w:rPr>
        <w:t xml:space="preserve"> which s not good for the company. Due to increase days company collect amount late that impact on the interest and others payment activities directly</w:t>
      </w:r>
      <w:r w:rsidR="00633CD0">
        <w:rPr>
          <w:rFonts w:ascii="Times New Roman" w:hAnsi="Times New Roman" w:cs="Times New Roman"/>
          <w:sz w:val="24"/>
          <w:szCs w:val="24"/>
        </w:rPr>
        <w:t xml:space="preserve"> </w:t>
      </w:r>
      <w:r w:rsidR="00633CD0">
        <w:rPr>
          <w:rFonts w:ascii="Times New Roman" w:hAnsi="Times New Roman" w:cs="Times New Roman"/>
          <w:color w:val="222222"/>
          <w:sz w:val="24"/>
          <w:szCs w:val="24"/>
          <w:shd w:val="clear" w:color="auto" w:fill="FFFFFF"/>
        </w:rPr>
        <w:t xml:space="preserve">(Hussain, </w:t>
      </w:r>
      <w:proofErr w:type="spellStart"/>
      <w:r w:rsidR="00633CD0">
        <w:rPr>
          <w:rFonts w:ascii="Times New Roman" w:hAnsi="Times New Roman" w:cs="Times New Roman"/>
          <w:color w:val="222222"/>
          <w:sz w:val="24"/>
          <w:szCs w:val="24"/>
          <w:shd w:val="clear" w:color="auto" w:fill="FFFFFF"/>
        </w:rPr>
        <w:t>Salia</w:t>
      </w:r>
      <w:proofErr w:type="spellEnd"/>
      <w:r w:rsidR="00633CD0">
        <w:rPr>
          <w:rFonts w:ascii="Times New Roman" w:hAnsi="Times New Roman" w:cs="Times New Roman"/>
          <w:color w:val="222222"/>
          <w:sz w:val="24"/>
          <w:szCs w:val="24"/>
          <w:shd w:val="clear" w:color="auto" w:fill="FFFFFF"/>
        </w:rPr>
        <w:t xml:space="preserve"> and Karim,</w:t>
      </w:r>
      <w:r w:rsidR="00633CD0" w:rsidRPr="00630140">
        <w:rPr>
          <w:rFonts w:ascii="Times New Roman" w:hAnsi="Times New Roman" w:cs="Times New Roman"/>
          <w:color w:val="222222"/>
          <w:sz w:val="24"/>
          <w:szCs w:val="24"/>
          <w:shd w:val="clear" w:color="auto" w:fill="FFFFFF"/>
        </w:rPr>
        <w:t xml:space="preserve"> 2018</w:t>
      </w:r>
      <w:r w:rsidR="00633CD0">
        <w:rPr>
          <w:rFonts w:ascii="Times New Roman" w:hAnsi="Times New Roman" w:cs="Times New Roman"/>
          <w:color w:val="222222"/>
          <w:sz w:val="24"/>
          <w:szCs w:val="24"/>
          <w:shd w:val="clear" w:color="auto" w:fill="FFFFFF"/>
        </w:rPr>
        <w:t>)</w:t>
      </w:r>
      <w:r w:rsidR="00894AC8">
        <w:rPr>
          <w:rFonts w:ascii="Times New Roman" w:hAnsi="Times New Roman" w:cs="Times New Roman"/>
          <w:sz w:val="24"/>
          <w:szCs w:val="24"/>
        </w:rPr>
        <w:t xml:space="preserve">. </w:t>
      </w:r>
    </w:p>
    <w:p w14:paraId="50511E46" w14:textId="77777777" w:rsidR="00B43592" w:rsidRDefault="00B43592" w:rsidP="003826B0">
      <w:pPr>
        <w:spacing w:line="360" w:lineRule="auto"/>
        <w:jc w:val="both"/>
        <w:rPr>
          <w:rFonts w:ascii="Times New Roman" w:hAnsi="Times New Roman" w:cs="Times New Roman"/>
          <w:sz w:val="24"/>
          <w:szCs w:val="24"/>
        </w:rPr>
      </w:pPr>
      <w:r w:rsidRPr="00140735">
        <w:rPr>
          <w:rFonts w:ascii="Times New Roman" w:hAnsi="Times New Roman" w:cs="Times New Roman"/>
          <w:b/>
          <w:sz w:val="24"/>
          <w:szCs w:val="24"/>
          <w:u w:val="single"/>
        </w:rPr>
        <w:lastRenderedPageBreak/>
        <w:t>Capital structure</w:t>
      </w:r>
      <w:r>
        <w:rPr>
          <w:rFonts w:ascii="Times New Roman" w:hAnsi="Times New Roman" w:cs="Times New Roman"/>
          <w:sz w:val="24"/>
          <w:szCs w:val="24"/>
        </w:rPr>
        <w:t>:</w:t>
      </w:r>
      <w:r w:rsidR="00B07A60">
        <w:rPr>
          <w:rFonts w:ascii="Times New Roman" w:hAnsi="Times New Roman" w:cs="Times New Roman"/>
          <w:sz w:val="24"/>
          <w:szCs w:val="24"/>
        </w:rPr>
        <w:t xml:space="preserve"> </w:t>
      </w:r>
      <w:r w:rsidR="00DF5F36" w:rsidRPr="00DF5F36">
        <w:rPr>
          <w:rFonts w:ascii="Times New Roman" w:hAnsi="Times New Roman" w:cs="Times New Roman"/>
          <w:sz w:val="24"/>
          <w:szCs w:val="24"/>
        </w:rPr>
        <w:t xml:space="preserve">This ratio is the fundamental measure of capital structure, which is measured mostly during balance sheet portion of the horizontal examination of the obligations. It's being used to test the quality of the equality and economic as regards overseas investment. The greater the score, the stronger the corporate </w:t>
      </w:r>
      <w:r w:rsidR="00DF5F36">
        <w:rPr>
          <w:rFonts w:ascii="Times New Roman" w:hAnsi="Times New Roman" w:cs="Times New Roman"/>
          <w:sz w:val="24"/>
          <w:szCs w:val="24"/>
        </w:rPr>
        <w:t>accounting position and thus</w:t>
      </w:r>
      <w:r w:rsidR="00DF5F36" w:rsidRPr="00DF5F36">
        <w:rPr>
          <w:rFonts w:ascii="Times New Roman" w:hAnsi="Times New Roman" w:cs="Times New Roman"/>
          <w:sz w:val="24"/>
          <w:szCs w:val="24"/>
        </w:rPr>
        <w:t xml:space="preserve"> improve the organization's solvency and financial health (increased debt feel increasingly the potential to incur new liability in the long term). If the value of the standard is small, review of the corporate profitability is advised to test the explanations for high levels of debt: higher long-term debt influences the financial health, whereas higher quick-term debt influences investment capacity</w:t>
      </w:r>
      <w:r w:rsidR="00DF5F36">
        <w:rPr>
          <w:rFonts w:ascii="Times New Roman" w:hAnsi="Times New Roman" w:cs="Times New Roman"/>
          <w:sz w:val="24"/>
          <w:szCs w:val="24"/>
        </w:rPr>
        <w:t xml:space="preserve">. </w:t>
      </w:r>
    </w:p>
    <w:p w14:paraId="53034C07" w14:textId="77777777" w:rsidR="0027708D" w:rsidRDefault="00716AD0" w:rsidP="003826B0">
      <w:pPr>
        <w:spacing w:line="360" w:lineRule="auto"/>
        <w:ind w:firstLine="720"/>
        <w:jc w:val="both"/>
        <w:rPr>
          <w:rFonts w:ascii="Times New Roman" w:hAnsi="Times New Roman" w:cs="Times New Roman"/>
          <w:sz w:val="24"/>
          <w:szCs w:val="24"/>
        </w:rPr>
      </w:pPr>
      <w:r w:rsidRPr="004F3DCB">
        <w:rPr>
          <w:rFonts w:ascii="Times New Roman" w:hAnsi="Times New Roman" w:cs="Times New Roman"/>
          <w:b/>
          <w:sz w:val="24"/>
          <w:szCs w:val="24"/>
        </w:rPr>
        <w:t>Debt to equity</w:t>
      </w:r>
      <w:r>
        <w:rPr>
          <w:rFonts w:ascii="Times New Roman" w:hAnsi="Times New Roman" w:cs="Times New Roman"/>
          <w:sz w:val="24"/>
          <w:szCs w:val="24"/>
        </w:rPr>
        <w:t>:</w:t>
      </w:r>
      <w:r w:rsidR="00894AC8">
        <w:rPr>
          <w:rFonts w:ascii="Times New Roman" w:hAnsi="Times New Roman" w:cs="Times New Roman"/>
          <w:sz w:val="24"/>
          <w:szCs w:val="24"/>
        </w:rPr>
        <w:t xml:space="preserve"> This ratio calculation presents that 21.6 in 2018 and </w:t>
      </w:r>
      <w:r w:rsidR="0016017A">
        <w:rPr>
          <w:rFonts w:ascii="Times New Roman" w:hAnsi="Times New Roman" w:cs="Times New Roman"/>
          <w:sz w:val="24"/>
          <w:szCs w:val="24"/>
        </w:rPr>
        <w:t xml:space="preserve">31.1 in 2019 and the changes in ratio based on the debtors and equity of the company. </w:t>
      </w:r>
    </w:p>
    <w:p w14:paraId="40889843" w14:textId="77777777" w:rsidR="00716AD0" w:rsidRDefault="00716AD0" w:rsidP="003826B0">
      <w:pPr>
        <w:spacing w:line="360" w:lineRule="auto"/>
        <w:ind w:firstLine="720"/>
        <w:jc w:val="both"/>
        <w:rPr>
          <w:rFonts w:ascii="Times New Roman" w:hAnsi="Times New Roman" w:cs="Times New Roman"/>
          <w:sz w:val="24"/>
          <w:szCs w:val="24"/>
        </w:rPr>
      </w:pPr>
      <w:r w:rsidRPr="004F3DCB">
        <w:rPr>
          <w:rFonts w:ascii="Times New Roman" w:hAnsi="Times New Roman" w:cs="Times New Roman"/>
          <w:b/>
          <w:sz w:val="24"/>
          <w:szCs w:val="24"/>
        </w:rPr>
        <w:t>Debt to capital</w:t>
      </w:r>
      <w:r>
        <w:rPr>
          <w:rFonts w:ascii="Times New Roman" w:hAnsi="Times New Roman" w:cs="Times New Roman"/>
          <w:sz w:val="24"/>
          <w:szCs w:val="24"/>
        </w:rPr>
        <w:t>:</w:t>
      </w:r>
      <w:r w:rsidR="0016017A">
        <w:rPr>
          <w:rFonts w:ascii="Times New Roman" w:hAnsi="Times New Roman" w:cs="Times New Roman"/>
          <w:sz w:val="24"/>
          <w:szCs w:val="24"/>
        </w:rPr>
        <w:t xml:space="preserve"> This ratio based on the </w:t>
      </w:r>
      <w:r w:rsidR="00394BD0">
        <w:rPr>
          <w:rFonts w:ascii="Times New Roman" w:hAnsi="Times New Roman" w:cs="Times New Roman"/>
          <w:sz w:val="24"/>
          <w:szCs w:val="24"/>
        </w:rPr>
        <w:t xml:space="preserve">debt and capital of the company and in 2018 it is calculated 17.8 and in 2019 23.7. These changes impact on the performance and identify 5.9 in the business. </w:t>
      </w:r>
    </w:p>
    <w:p w14:paraId="53461582" w14:textId="77777777" w:rsidR="00716AD0" w:rsidRDefault="00716AD0" w:rsidP="003826B0">
      <w:pPr>
        <w:spacing w:line="360" w:lineRule="auto"/>
        <w:ind w:firstLine="720"/>
        <w:jc w:val="both"/>
        <w:rPr>
          <w:rFonts w:ascii="Times New Roman" w:hAnsi="Times New Roman" w:cs="Times New Roman"/>
          <w:sz w:val="24"/>
          <w:szCs w:val="24"/>
        </w:rPr>
      </w:pPr>
      <w:r w:rsidRPr="004F3DCB">
        <w:rPr>
          <w:rFonts w:ascii="Times New Roman" w:hAnsi="Times New Roman" w:cs="Times New Roman"/>
          <w:b/>
          <w:sz w:val="24"/>
          <w:szCs w:val="24"/>
        </w:rPr>
        <w:t>Interest cover</w:t>
      </w:r>
      <w:r>
        <w:rPr>
          <w:rFonts w:ascii="Times New Roman" w:hAnsi="Times New Roman" w:cs="Times New Roman"/>
          <w:sz w:val="24"/>
          <w:szCs w:val="24"/>
        </w:rPr>
        <w:t>:</w:t>
      </w:r>
      <w:r w:rsidR="004513C6">
        <w:rPr>
          <w:rFonts w:ascii="Times New Roman" w:hAnsi="Times New Roman" w:cs="Times New Roman"/>
          <w:sz w:val="24"/>
          <w:szCs w:val="24"/>
        </w:rPr>
        <w:t xml:space="preserve"> </w:t>
      </w:r>
      <w:r w:rsidR="004F3DCB" w:rsidRPr="004F3DCB">
        <w:rPr>
          <w:rFonts w:ascii="Times New Roman" w:hAnsi="Times New Roman" w:cs="Times New Roman"/>
          <w:sz w:val="24"/>
          <w:szCs w:val="24"/>
        </w:rPr>
        <w:t>The interest coverage ratio is used to determine how often magnitudes an enterprise including its accessible income can handle its existing loan repayments</w:t>
      </w:r>
      <w:r w:rsidR="00633CD0">
        <w:rPr>
          <w:rFonts w:ascii="Times New Roman" w:hAnsi="Times New Roman" w:cs="Times New Roman"/>
          <w:sz w:val="24"/>
          <w:szCs w:val="24"/>
        </w:rPr>
        <w:t xml:space="preserve"> </w:t>
      </w:r>
      <w:r w:rsidR="00633CD0">
        <w:rPr>
          <w:rFonts w:ascii="Times New Roman" w:hAnsi="Times New Roman" w:cs="Times New Roman"/>
          <w:color w:val="222222"/>
          <w:sz w:val="24"/>
          <w:szCs w:val="24"/>
          <w:shd w:val="clear" w:color="auto" w:fill="FFFFFF"/>
        </w:rPr>
        <w:t>(</w:t>
      </w:r>
      <w:proofErr w:type="spellStart"/>
      <w:r w:rsidR="00633CD0">
        <w:rPr>
          <w:rFonts w:ascii="Times New Roman" w:hAnsi="Times New Roman" w:cs="Times New Roman"/>
          <w:color w:val="222222"/>
          <w:sz w:val="24"/>
          <w:szCs w:val="24"/>
          <w:shd w:val="clear" w:color="auto" w:fill="FFFFFF"/>
        </w:rPr>
        <w:t>Kinyua</w:t>
      </w:r>
      <w:proofErr w:type="spellEnd"/>
      <w:r w:rsidR="00633CD0">
        <w:rPr>
          <w:rFonts w:ascii="Times New Roman" w:hAnsi="Times New Roman" w:cs="Times New Roman"/>
          <w:color w:val="222222"/>
          <w:sz w:val="24"/>
          <w:szCs w:val="24"/>
          <w:shd w:val="clear" w:color="auto" w:fill="FFFFFF"/>
        </w:rPr>
        <w:t xml:space="preserve">, </w:t>
      </w:r>
      <w:proofErr w:type="spellStart"/>
      <w:r w:rsidR="00633CD0">
        <w:rPr>
          <w:rFonts w:ascii="Times New Roman" w:hAnsi="Times New Roman" w:cs="Times New Roman"/>
          <w:color w:val="222222"/>
          <w:sz w:val="24"/>
          <w:szCs w:val="24"/>
          <w:shd w:val="clear" w:color="auto" w:fill="FFFFFF"/>
        </w:rPr>
        <w:t>Mwangi</w:t>
      </w:r>
      <w:proofErr w:type="spellEnd"/>
      <w:r w:rsidR="00633CD0">
        <w:rPr>
          <w:rFonts w:ascii="Times New Roman" w:hAnsi="Times New Roman" w:cs="Times New Roman"/>
          <w:color w:val="222222"/>
          <w:sz w:val="24"/>
          <w:szCs w:val="24"/>
          <w:shd w:val="clear" w:color="auto" w:fill="FFFFFF"/>
        </w:rPr>
        <w:t xml:space="preserve"> and </w:t>
      </w:r>
      <w:proofErr w:type="spellStart"/>
      <w:r w:rsidR="00633CD0">
        <w:rPr>
          <w:rFonts w:ascii="Times New Roman" w:hAnsi="Times New Roman" w:cs="Times New Roman"/>
          <w:color w:val="222222"/>
          <w:sz w:val="24"/>
          <w:szCs w:val="24"/>
          <w:shd w:val="clear" w:color="auto" w:fill="FFFFFF"/>
        </w:rPr>
        <w:t>Riro</w:t>
      </w:r>
      <w:proofErr w:type="spellEnd"/>
      <w:r w:rsidR="00633CD0">
        <w:rPr>
          <w:rFonts w:ascii="Times New Roman" w:hAnsi="Times New Roman" w:cs="Times New Roman"/>
          <w:color w:val="222222"/>
          <w:sz w:val="24"/>
          <w:szCs w:val="24"/>
          <w:shd w:val="clear" w:color="auto" w:fill="FFFFFF"/>
        </w:rPr>
        <w:t>,</w:t>
      </w:r>
      <w:r w:rsidR="00633CD0" w:rsidRPr="00630140">
        <w:rPr>
          <w:rFonts w:ascii="Times New Roman" w:hAnsi="Times New Roman" w:cs="Times New Roman"/>
          <w:color w:val="222222"/>
          <w:sz w:val="24"/>
          <w:szCs w:val="24"/>
          <w:shd w:val="clear" w:color="auto" w:fill="FFFFFF"/>
        </w:rPr>
        <w:t xml:space="preserve"> 2015</w:t>
      </w:r>
      <w:r w:rsidR="00633CD0">
        <w:rPr>
          <w:rFonts w:ascii="Times New Roman" w:hAnsi="Times New Roman" w:cs="Times New Roman"/>
          <w:color w:val="222222"/>
          <w:sz w:val="24"/>
          <w:szCs w:val="24"/>
          <w:shd w:val="clear" w:color="auto" w:fill="FFFFFF"/>
        </w:rPr>
        <w:t>)</w:t>
      </w:r>
      <w:r w:rsidR="004F3DCB" w:rsidRPr="004F3DCB">
        <w:rPr>
          <w:rFonts w:ascii="Times New Roman" w:hAnsi="Times New Roman" w:cs="Times New Roman"/>
          <w:sz w:val="24"/>
          <w:szCs w:val="24"/>
        </w:rPr>
        <w:t>. The ratio is computed by subtracting profits of a business until taxes and interest (EBIT) by interest expenditures of the business for much the same duration</w:t>
      </w:r>
      <w:r w:rsidR="004F3DCB">
        <w:rPr>
          <w:rFonts w:ascii="Times New Roman" w:hAnsi="Times New Roman" w:cs="Times New Roman"/>
          <w:sz w:val="24"/>
          <w:szCs w:val="24"/>
        </w:rPr>
        <w:t xml:space="preserve">. </w:t>
      </w:r>
      <w:r w:rsidR="004513C6">
        <w:rPr>
          <w:rFonts w:ascii="Times New Roman" w:hAnsi="Times New Roman" w:cs="Times New Roman"/>
          <w:sz w:val="24"/>
          <w:szCs w:val="24"/>
        </w:rPr>
        <w:t xml:space="preserve">From the calculation of this ratio </w:t>
      </w:r>
      <w:r w:rsidR="004F3DCB">
        <w:rPr>
          <w:rFonts w:ascii="Times New Roman" w:hAnsi="Times New Roman" w:cs="Times New Roman"/>
          <w:sz w:val="24"/>
          <w:szCs w:val="24"/>
        </w:rPr>
        <w:t>analysis that how many times covers interest and gets</w:t>
      </w:r>
      <w:r w:rsidR="004513C6">
        <w:rPr>
          <w:rFonts w:ascii="Times New Roman" w:hAnsi="Times New Roman" w:cs="Times New Roman"/>
          <w:sz w:val="24"/>
          <w:szCs w:val="24"/>
        </w:rPr>
        <w:t xml:space="preserve"> that in 2018</w:t>
      </w:r>
      <w:r w:rsidR="004F3DCB">
        <w:rPr>
          <w:rFonts w:ascii="Times New Roman" w:hAnsi="Times New Roman" w:cs="Times New Roman"/>
          <w:sz w:val="24"/>
          <w:szCs w:val="24"/>
        </w:rPr>
        <w:t xml:space="preserve"> was</w:t>
      </w:r>
      <w:r w:rsidR="004513C6">
        <w:rPr>
          <w:rFonts w:ascii="Times New Roman" w:hAnsi="Times New Roman" w:cs="Times New Roman"/>
          <w:sz w:val="24"/>
          <w:szCs w:val="24"/>
        </w:rPr>
        <w:t xml:space="preserve"> 3.6 and n 2019 was 1.9. </w:t>
      </w:r>
    </w:p>
    <w:p w14:paraId="42B40DE5" w14:textId="77777777" w:rsidR="00B43592" w:rsidRDefault="00B43592" w:rsidP="003826B0">
      <w:pPr>
        <w:spacing w:line="360" w:lineRule="auto"/>
        <w:jc w:val="both"/>
        <w:rPr>
          <w:rFonts w:ascii="Times New Roman" w:hAnsi="Times New Roman" w:cs="Times New Roman"/>
          <w:sz w:val="24"/>
          <w:szCs w:val="24"/>
        </w:rPr>
      </w:pPr>
      <w:r w:rsidRPr="00140735">
        <w:rPr>
          <w:rFonts w:ascii="Times New Roman" w:hAnsi="Times New Roman" w:cs="Times New Roman"/>
          <w:b/>
          <w:sz w:val="24"/>
          <w:szCs w:val="24"/>
          <w:u w:val="single"/>
        </w:rPr>
        <w:t>Investments</w:t>
      </w:r>
      <w:r>
        <w:rPr>
          <w:rFonts w:ascii="Times New Roman" w:hAnsi="Times New Roman" w:cs="Times New Roman"/>
          <w:sz w:val="24"/>
          <w:szCs w:val="24"/>
        </w:rPr>
        <w:t>:</w:t>
      </w:r>
      <w:r w:rsidR="0051541B">
        <w:rPr>
          <w:rFonts w:ascii="Times New Roman" w:hAnsi="Times New Roman" w:cs="Times New Roman"/>
          <w:sz w:val="24"/>
          <w:szCs w:val="24"/>
        </w:rPr>
        <w:t xml:space="preserve"> </w:t>
      </w:r>
      <w:r w:rsidR="0051541B" w:rsidRPr="0051541B">
        <w:rPr>
          <w:rFonts w:ascii="Times New Roman" w:hAnsi="Times New Roman" w:cs="Times New Roman"/>
          <w:sz w:val="24"/>
          <w:szCs w:val="24"/>
        </w:rPr>
        <w:t xml:space="preserve">The investment benefit ratio is the ratio of the total equity profits of an insurance firm to the paid bonuses. The investment benefit ratio measures the profits an insurance agency receives from its bank lending instead of from its activities. This is used </w:t>
      </w:r>
      <w:r w:rsidR="0051541B">
        <w:rPr>
          <w:rFonts w:ascii="Times New Roman" w:hAnsi="Times New Roman" w:cs="Times New Roman"/>
          <w:sz w:val="24"/>
          <w:szCs w:val="24"/>
        </w:rPr>
        <w:t>to assess one compensation firm</w:t>
      </w:r>
      <w:r w:rsidR="0051541B" w:rsidRPr="0051541B">
        <w:rPr>
          <w:rFonts w:ascii="Times New Roman" w:hAnsi="Times New Roman" w:cs="Times New Roman"/>
          <w:sz w:val="24"/>
          <w:szCs w:val="24"/>
        </w:rPr>
        <w:t>’s profitability. Investment measures used to measure</w:t>
      </w:r>
      <w:r w:rsidR="0051541B">
        <w:rPr>
          <w:rFonts w:ascii="Times New Roman" w:hAnsi="Times New Roman" w:cs="Times New Roman"/>
          <w:sz w:val="24"/>
          <w:szCs w:val="24"/>
        </w:rPr>
        <w:t xml:space="preserve"> the effectiveness of a company</w:t>
      </w:r>
      <w:r w:rsidR="0051541B" w:rsidRPr="0051541B">
        <w:rPr>
          <w:rFonts w:ascii="Times New Roman" w:hAnsi="Times New Roman" w:cs="Times New Roman"/>
          <w:sz w:val="24"/>
          <w:szCs w:val="24"/>
        </w:rPr>
        <w:t>'s assets, such as the profit ratio, operating income and profits rate. While also being of significant concern to the common stockholders, valuation ratios are of concern to prospective buyers, consultants and rivals as well.</w:t>
      </w:r>
      <w:r w:rsidR="0051541B">
        <w:rPr>
          <w:rFonts w:ascii="Times New Roman" w:hAnsi="Times New Roman" w:cs="Times New Roman"/>
          <w:sz w:val="24"/>
          <w:szCs w:val="24"/>
        </w:rPr>
        <w:t xml:space="preserve"> </w:t>
      </w:r>
    </w:p>
    <w:p w14:paraId="1085D2BA" w14:textId="77777777" w:rsidR="00B43592" w:rsidRDefault="00716AD0" w:rsidP="003826B0">
      <w:pPr>
        <w:spacing w:line="360" w:lineRule="auto"/>
        <w:jc w:val="both"/>
        <w:rPr>
          <w:rFonts w:ascii="Times New Roman" w:hAnsi="Times New Roman" w:cs="Times New Roman"/>
          <w:sz w:val="24"/>
          <w:szCs w:val="24"/>
        </w:rPr>
      </w:pPr>
      <w:r w:rsidRPr="004F3DCB">
        <w:rPr>
          <w:rFonts w:ascii="Times New Roman" w:hAnsi="Times New Roman" w:cs="Times New Roman"/>
          <w:b/>
          <w:sz w:val="24"/>
          <w:szCs w:val="24"/>
        </w:rPr>
        <w:t>Earnings per share</w:t>
      </w:r>
      <w:r>
        <w:rPr>
          <w:rFonts w:ascii="Times New Roman" w:hAnsi="Times New Roman" w:cs="Times New Roman"/>
          <w:sz w:val="24"/>
          <w:szCs w:val="24"/>
        </w:rPr>
        <w:t>:</w:t>
      </w:r>
      <w:r w:rsidR="004513C6">
        <w:rPr>
          <w:rFonts w:ascii="Times New Roman" w:hAnsi="Times New Roman" w:cs="Times New Roman"/>
          <w:sz w:val="24"/>
          <w:szCs w:val="24"/>
        </w:rPr>
        <w:t xml:space="preserve"> </w:t>
      </w:r>
      <w:r w:rsidR="00673544">
        <w:rPr>
          <w:rFonts w:ascii="Times New Roman" w:hAnsi="Times New Roman" w:cs="Times New Roman"/>
          <w:sz w:val="24"/>
          <w:szCs w:val="24"/>
        </w:rPr>
        <w:t xml:space="preserve">As per the calculation of this ratio it is analyzing that in the year 2018 generate earnings 8.0 and in 2019 generate 4.0. </w:t>
      </w:r>
    </w:p>
    <w:p w14:paraId="78F1D673" w14:textId="77777777" w:rsidR="00716AD0" w:rsidRDefault="00716AD0" w:rsidP="003826B0">
      <w:pPr>
        <w:spacing w:line="360" w:lineRule="auto"/>
        <w:jc w:val="both"/>
        <w:rPr>
          <w:rFonts w:ascii="Times New Roman" w:hAnsi="Times New Roman" w:cs="Times New Roman"/>
          <w:sz w:val="24"/>
          <w:szCs w:val="24"/>
        </w:rPr>
      </w:pPr>
      <w:r w:rsidRPr="004F3DCB">
        <w:rPr>
          <w:rFonts w:ascii="Times New Roman" w:hAnsi="Times New Roman" w:cs="Times New Roman"/>
          <w:b/>
          <w:sz w:val="24"/>
          <w:szCs w:val="24"/>
        </w:rPr>
        <w:lastRenderedPageBreak/>
        <w:t>Price earnings ratio</w:t>
      </w:r>
      <w:r>
        <w:rPr>
          <w:rFonts w:ascii="Times New Roman" w:hAnsi="Times New Roman" w:cs="Times New Roman"/>
          <w:sz w:val="24"/>
          <w:szCs w:val="24"/>
        </w:rPr>
        <w:t>:</w:t>
      </w:r>
      <w:r w:rsidR="00386893">
        <w:rPr>
          <w:rFonts w:ascii="Times New Roman" w:hAnsi="Times New Roman" w:cs="Times New Roman"/>
          <w:sz w:val="24"/>
          <w:szCs w:val="24"/>
        </w:rPr>
        <w:t xml:space="preserve"> </w:t>
      </w:r>
      <w:r w:rsidR="00D1661D" w:rsidRPr="00D1661D">
        <w:rPr>
          <w:rFonts w:ascii="Times New Roman" w:hAnsi="Times New Roman" w:cs="Times New Roman"/>
          <w:sz w:val="24"/>
          <w:szCs w:val="24"/>
        </w:rPr>
        <w:t>Essentially, the price-to-profits ratio shows the total sum that a shareholder would plan to pay in a product to promote one total of the profits from that company</w:t>
      </w:r>
      <w:r w:rsidR="00633CD0">
        <w:rPr>
          <w:rFonts w:ascii="Times New Roman" w:hAnsi="Times New Roman" w:cs="Times New Roman"/>
          <w:sz w:val="24"/>
          <w:szCs w:val="24"/>
        </w:rPr>
        <w:t xml:space="preserve"> </w:t>
      </w:r>
      <w:r w:rsidR="00633CD0">
        <w:rPr>
          <w:rFonts w:ascii="Times New Roman" w:hAnsi="Times New Roman" w:cs="Times New Roman"/>
          <w:color w:val="222222"/>
          <w:sz w:val="24"/>
          <w:szCs w:val="24"/>
          <w:shd w:val="clear" w:color="auto" w:fill="FFFFFF"/>
        </w:rPr>
        <w:t>(</w:t>
      </w:r>
      <w:proofErr w:type="spellStart"/>
      <w:r w:rsidR="00633CD0">
        <w:rPr>
          <w:rFonts w:ascii="Times New Roman" w:hAnsi="Times New Roman" w:cs="Times New Roman"/>
          <w:color w:val="222222"/>
          <w:sz w:val="24"/>
          <w:szCs w:val="24"/>
          <w:shd w:val="clear" w:color="auto" w:fill="FFFFFF"/>
        </w:rPr>
        <w:t>Linnerooth</w:t>
      </w:r>
      <w:proofErr w:type="spellEnd"/>
      <w:r w:rsidR="00633CD0">
        <w:rPr>
          <w:rFonts w:ascii="Times New Roman" w:hAnsi="Times New Roman" w:cs="Times New Roman"/>
          <w:color w:val="222222"/>
          <w:sz w:val="24"/>
          <w:szCs w:val="24"/>
          <w:shd w:val="clear" w:color="auto" w:fill="FFFFFF"/>
        </w:rPr>
        <w:t xml:space="preserve">-Bayer and </w:t>
      </w:r>
      <w:proofErr w:type="spellStart"/>
      <w:r w:rsidR="00633CD0">
        <w:rPr>
          <w:rFonts w:ascii="Times New Roman" w:hAnsi="Times New Roman" w:cs="Times New Roman"/>
          <w:color w:val="222222"/>
          <w:sz w:val="24"/>
          <w:szCs w:val="24"/>
          <w:shd w:val="clear" w:color="auto" w:fill="FFFFFF"/>
        </w:rPr>
        <w:t>Hochrainer</w:t>
      </w:r>
      <w:proofErr w:type="spellEnd"/>
      <w:r w:rsidR="00633CD0">
        <w:rPr>
          <w:rFonts w:ascii="Times New Roman" w:hAnsi="Times New Roman" w:cs="Times New Roman"/>
          <w:color w:val="222222"/>
          <w:sz w:val="24"/>
          <w:szCs w:val="24"/>
          <w:shd w:val="clear" w:color="auto" w:fill="FFFFFF"/>
        </w:rPr>
        <w:t>-Stigler,</w:t>
      </w:r>
      <w:r w:rsidR="00633CD0" w:rsidRPr="00630140">
        <w:rPr>
          <w:rFonts w:ascii="Times New Roman" w:hAnsi="Times New Roman" w:cs="Times New Roman"/>
          <w:color w:val="222222"/>
          <w:sz w:val="24"/>
          <w:szCs w:val="24"/>
          <w:shd w:val="clear" w:color="auto" w:fill="FFFFFF"/>
        </w:rPr>
        <w:t xml:space="preserve"> 2015</w:t>
      </w:r>
      <w:r w:rsidR="00633CD0">
        <w:rPr>
          <w:rFonts w:ascii="Times New Roman" w:hAnsi="Times New Roman" w:cs="Times New Roman"/>
          <w:color w:val="222222"/>
          <w:sz w:val="24"/>
          <w:szCs w:val="24"/>
          <w:shd w:val="clear" w:color="auto" w:fill="FFFFFF"/>
        </w:rPr>
        <w:t>)</w:t>
      </w:r>
      <w:r w:rsidR="00D1661D" w:rsidRPr="00D1661D">
        <w:rPr>
          <w:rFonts w:ascii="Times New Roman" w:hAnsi="Times New Roman" w:cs="Times New Roman"/>
          <w:sz w:val="24"/>
          <w:szCs w:val="24"/>
        </w:rPr>
        <w:t xml:space="preserve">. That's why the P / E </w:t>
      </w:r>
      <w:r w:rsidR="003826B0" w:rsidRPr="00D1661D">
        <w:rPr>
          <w:rFonts w:ascii="Times New Roman" w:hAnsi="Times New Roman" w:cs="Times New Roman"/>
          <w:sz w:val="24"/>
          <w:szCs w:val="24"/>
        </w:rPr>
        <w:t>are</w:t>
      </w:r>
      <w:r w:rsidR="00D1661D" w:rsidRPr="00D1661D">
        <w:rPr>
          <w:rFonts w:ascii="Times New Roman" w:hAnsi="Times New Roman" w:cs="Times New Roman"/>
          <w:sz w:val="24"/>
          <w:szCs w:val="24"/>
        </w:rPr>
        <w:t xml:space="preserve"> often called the variable quality, since it indicates how much shareholders are paying per dollar of income</w:t>
      </w:r>
      <w:r w:rsidR="00D1661D">
        <w:rPr>
          <w:rFonts w:ascii="Times New Roman" w:hAnsi="Times New Roman" w:cs="Times New Roman"/>
          <w:sz w:val="24"/>
          <w:szCs w:val="24"/>
        </w:rPr>
        <w:t xml:space="preserve">. </w:t>
      </w:r>
      <w:r w:rsidR="00386893">
        <w:rPr>
          <w:rFonts w:ascii="Times New Roman" w:hAnsi="Times New Roman" w:cs="Times New Roman"/>
          <w:sz w:val="24"/>
          <w:szCs w:val="24"/>
        </w:rPr>
        <w:t xml:space="preserve">After the calculation of this ratio get results 18.0 and 40.5 in 2018 &amp; 2019 respectively. </w:t>
      </w:r>
    </w:p>
    <w:p w14:paraId="70BCF269" w14:textId="77777777" w:rsidR="00716AD0" w:rsidRDefault="00716AD0" w:rsidP="003826B0">
      <w:pPr>
        <w:spacing w:line="360" w:lineRule="auto"/>
        <w:jc w:val="both"/>
        <w:rPr>
          <w:rFonts w:ascii="Times New Roman" w:hAnsi="Times New Roman" w:cs="Times New Roman"/>
          <w:sz w:val="24"/>
          <w:szCs w:val="24"/>
        </w:rPr>
      </w:pPr>
      <w:r w:rsidRPr="004F3DCB">
        <w:rPr>
          <w:rFonts w:ascii="Times New Roman" w:hAnsi="Times New Roman" w:cs="Times New Roman"/>
          <w:b/>
          <w:sz w:val="24"/>
          <w:szCs w:val="24"/>
        </w:rPr>
        <w:t>Dividends per share</w:t>
      </w:r>
      <w:r>
        <w:rPr>
          <w:rFonts w:ascii="Times New Roman" w:hAnsi="Times New Roman" w:cs="Times New Roman"/>
          <w:sz w:val="24"/>
          <w:szCs w:val="24"/>
        </w:rPr>
        <w:t>:</w:t>
      </w:r>
      <w:r w:rsidR="00386893">
        <w:rPr>
          <w:rFonts w:ascii="Times New Roman" w:hAnsi="Times New Roman" w:cs="Times New Roman"/>
          <w:sz w:val="24"/>
          <w:szCs w:val="24"/>
        </w:rPr>
        <w:t xml:space="preserve"> </w:t>
      </w:r>
      <w:r w:rsidR="00810988" w:rsidRPr="00810988">
        <w:rPr>
          <w:rFonts w:ascii="Times New Roman" w:hAnsi="Times New Roman" w:cs="Times New Roman"/>
          <w:sz w:val="24"/>
          <w:szCs w:val="24"/>
        </w:rPr>
        <w:t xml:space="preserve">Dividend per share </w:t>
      </w:r>
      <w:proofErr w:type="gramStart"/>
      <w:r w:rsidR="00810988" w:rsidRPr="00810988">
        <w:rPr>
          <w:rFonts w:ascii="Times New Roman" w:hAnsi="Times New Roman" w:cs="Times New Roman"/>
          <w:sz w:val="24"/>
          <w:szCs w:val="24"/>
        </w:rPr>
        <w:t>( DPS</w:t>
      </w:r>
      <w:proofErr w:type="gramEnd"/>
      <w:r w:rsidR="00810988" w:rsidRPr="00810988">
        <w:rPr>
          <w:rFonts w:ascii="Times New Roman" w:hAnsi="Times New Roman" w:cs="Times New Roman"/>
          <w:sz w:val="24"/>
          <w:szCs w:val="24"/>
        </w:rPr>
        <w:t>) is the amount of declared dividends for every outstanding common share issued by a corporation. The estimate is measured by deducting over an amount of time the maximum payments made by an enterprise such as stock dividends by the weighted average amount of ordinary share capital</w:t>
      </w:r>
      <w:r w:rsidR="00810988">
        <w:rPr>
          <w:rFonts w:ascii="Times New Roman" w:hAnsi="Times New Roman" w:cs="Times New Roman"/>
          <w:sz w:val="24"/>
          <w:szCs w:val="24"/>
        </w:rPr>
        <w:t xml:space="preserve">. </w:t>
      </w:r>
      <w:r w:rsidR="00386893">
        <w:rPr>
          <w:rFonts w:ascii="Times New Roman" w:hAnsi="Times New Roman" w:cs="Times New Roman"/>
          <w:sz w:val="24"/>
          <w:szCs w:val="24"/>
        </w:rPr>
        <w:t xml:space="preserve">The company gives dividends to shareholders on their share and for this calculate dividend every year which was 4 in 2018 and in 2019 did not allocate any dividend due to face many losses. </w:t>
      </w:r>
    </w:p>
    <w:p w14:paraId="1BAC9112" w14:textId="77777777" w:rsidR="00810988" w:rsidRPr="00810988" w:rsidRDefault="00716AD0" w:rsidP="003826B0">
      <w:pPr>
        <w:spacing w:line="360" w:lineRule="auto"/>
        <w:jc w:val="both"/>
        <w:rPr>
          <w:rFonts w:ascii="Times New Roman" w:hAnsi="Times New Roman" w:cs="Times New Roman"/>
          <w:sz w:val="24"/>
          <w:szCs w:val="24"/>
        </w:rPr>
      </w:pPr>
      <w:r w:rsidRPr="004F3DCB">
        <w:rPr>
          <w:rFonts w:ascii="Times New Roman" w:hAnsi="Times New Roman" w:cs="Times New Roman"/>
          <w:b/>
          <w:sz w:val="24"/>
          <w:szCs w:val="24"/>
        </w:rPr>
        <w:t>Dividends percentage payout</w:t>
      </w:r>
      <w:r>
        <w:rPr>
          <w:rFonts w:ascii="Times New Roman" w:hAnsi="Times New Roman" w:cs="Times New Roman"/>
          <w:sz w:val="24"/>
          <w:szCs w:val="24"/>
        </w:rPr>
        <w:t xml:space="preserve">: </w:t>
      </w:r>
      <w:r w:rsidR="00810988" w:rsidRPr="00810988">
        <w:rPr>
          <w:rFonts w:ascii="Times New Roman" w:hAnsi="Times New Roman" w:cs="Times New Roman"/>
          <w:sz w:val="24"/>
          <w:szCs w:val="24"/>
        </w:rPr>
        <w:t>The payout ratio for dividends is the aggregate amount of dividends per share comparable to the firm's total revenue</w:t>
      </w:r>
      <w:r w:rsidR="00633CD0">
        <w:rPr>
          <w:rFonts w:ascii="Times New Roman" w:hAnsi="Times New Roman" w:cs="Times New Roman"/>
          <w:sz w:val="24"/>
          <w:szCs w:val="24"/>
        </w:rPr>
        <w:t xml:space="preserve"> </w:t>
      </w:r>
      <w:r w:rsidR="00633CD0">
        <w:rPr>
          <w:rFonts w:ascii="Times New Roman" w:hAnsi="Times New Roman" w:cs="Times New Roman"/>
          <w:color w:val="222222"/>
          <w:sz w:val="24"/>
          <w:szCs w:val="24"/>
          <w:shd w:val="clear" w:color="auto" w:fill="FFFFFF"/>
        </w:rPr>
        <w:t>(</w:t>
      </w:r>
      <w:proofErr w:type="spellStart"/>
      <w:r w:rsidR="00633CD0">
        <w:rPr>
          <w:rFonts w:ascii="Times New Roman" w:hAnsi="Times New Roman" w:cs="Times New Roman"/>
          <w:color w:val="222222"/>
          <w:sz w:val="24"/>
          <w:szCs w:val="24"/>
          <w:shd w:val="clear" w:color="auto" w:fill="FFFFFF"/>
        </w:rPr>
        <w:t>Morozko</w:t>
      </w:r>
      <w:proofErr w:type="spellEnd"/>
      <w:r w:rsidR="00633CD0" w:rsidRPr="00630140">
        <w:rPr>
          <w:rFonts w:ascii="Times New Roman" w:hAnsi="Times New Roman" w:cs="Times New Roman"/>
          <w:color w:val="222222"/>
          <w:sz w:val="24"/>
          <w:szCs w:val="24"/>
          <w:shd w:val="clear" w:color="auto" w:fill="FFFFFF"/>
        </w:rPr>
        <w:t xml:space="preserve"> and </w:t>
      </w:r>
      <w:proofErr w:type="spellStart"/>
      <w:r w:rsidR="00633CD0" w:rsidRPr="00630140">
        <w:rPr>
          <w:rFonts w:ascii="Times New Roman" w:hAnsi="Times New Roman" w:cs="Times New Roman"/>
          <w:color w:val="222222"/>
          <w:sz w:val="24"/>
          <w:szCs w:val="24"/>
          <w:shd w:val="clear" w:color="auto" w:fill="FFFFFF"/>
        </w:rPr>
        <w:t>Didenk</w:t>
      </w:r>
      <w:r w:rsidR="00633CD0">
        <w:rPr>
          <w:rFonts w:ascii="Times New Roman" w:hAnsi="Times New Roman" w:cs="Times New Roman"/>
          <w:color w:val="222222"/>
          <w:sz w:val="24"/>
          <w:szCs w:val="24"/>
          <w:shd w:val="clear" w:color="auto" w:fill="FFFFFF"/>
        </w:rPr>
        <w:t>o</w:t>
      </w:r>
      <w:proofErr w:type="spellEnd"/>
      <w:r w:rsidR="00633CD0">
        <w:rPr>
          <w:rFonts w:ascii="Times New Roman" w:hAnsi="Times New Roman" w:cs="Times New Roman"/>
          <w:color w:val="222222"/>
          <w:sz w:val="24"/>
          <w:szCs w:val="24"/>
          <w:shd w:val="clear" w:color="auto" w:fill="FFFFFF"/>
        </w:rPr>
        <w:t>,</w:t>
      </w:r>
      <w:r w:rsidR="00633CD0" w:rsidRPr="00630140">
        <w:rPr>
          <w:rFonts w:ascii="Times New Roman" w:hAnsi="Times New Roman" w:cs="Times New Roman"/>
          <w:color w:val="222222"/>
          <w:sz w:val="24"/>
          <w:szCs w:val="24"/>
          <w:shd w:val="clear" w:color="auto" w:fill="FFFFFF"/>
        </w:rPr>
        <w:t xml:space="preserve"> 2018</w:t>
      </w:r>
      <w:r w:rsidR="00633CD0">
        <w:rPr>
          <w:rFonts w:ascii="Times New Roman" w:hAnsi="Times New Roman" w:cs="Times New Roman"/>
          <w:color w:val="222222"/>
          <w:sz w:val="24"/>
          <w:szCs w:val="24"/>
          <w:shd w:val="clear" w:color="auto" w:fill="FFFFFF"/>
        </w:rPr>
        <w:t>)</w:t>
      </w:r>
      <w:r w:rsidR="00810988" w:rsidRPr="00810988">
        <w:rPr>
          <w:rFonts w:ascii="Times New Roman" w:hAnsi="Times New Roman" w:cs="Times New Roman"/>
          <w:sz w:val="24"/>
          <w:szCs w:val="24"/>
        </w:rPr>
        <w:t>. It is the proportion of earnings i</w:t>
      </w:r>
      <w:r w:rsidR="00810988">
        <w:rPr>
          <w:rFonts w:ascii="Times New Roman" w:hAnsi="Times New Roman" w:cs="Times New Roman"/>
          <w:sz w:val="24"/>
          <w:szCs w:val="24"/>
        </w:rPr>
        <w:t xml:space="preserve">ncome invested by shareholders. </w:t>
      </w:r>
      <w:r w:rsidR="00A46BD0">
        <w:rPr>
          <w:rFonts w:ascii="Times New Roman" w:hAnsi="Times New Roman" w:cs="Times New Roman"/>
          <w:sz w:val="24"/>
          <w:szCs w:val="24"/>
        </w:rPr>
        <w:t xml:space="preserve">From the calculation it is getting that </w:t>
      </w:r>
      <w:r w:rsidR="004F3DCB">
        <w:rPr>
          <w:rFonts w:ascii="Times New Roman" w:hAnsi="Times New Roman" w:cs="Times New Roman"/>
          <w:sz w:val="24"/>
          <w:szCs w:val="24"/>
        </w:rPr>
        <w:t xml:space="preserve">percentage payout 50 in 2018 and no payout in 2019. </w:t>
      </w:r>
    </w:p>
    <w:p w14:paraId="46461ACF" w14:textId="77777777" w:rsidR="00D74C3A" w:rsidRPr="00D74C3A" w:rsidRDefault="00D74C3A" w:rsidP="003826B0">
      <w:pPr>
        <w:pStyle w:val="Heading1"/>
        <w:spacing w:line="360" w:lineRule="auto"/>
        <w:jc w:val="both"/>
        <w:rPr>
          <w:rFonts w:ascii="Times New Roman" w:hAnsi="Times New Roman" w:cs="Times New Roman"/>
          <w:color w:val="auto"/>
        </w:rPr>
      </w:pPr>
      <w:bookmarkStart w:id="4" w:name="_Toc45814860"/>
      <w:r w:rsidRPr="00D74C3A">
        <w:rPr>
          <w:rFonts w:ascii="Times New Roman" w:hAnsi="Times New Roman" w:cs="Times New Roman"/>
          <w:color w:val="auto"/>
        </w:rPr>
        <w:t>CONCLUSION</w:t>
      </w:r>
      <w:bookmarkEnd w:id="4"/>
    </w:p>
    <w:p w14:paraId="0A7F44AE" w14:textId="77777777" w:rsidR="00810988" w:rsidRPr="00810988" w:rsidRDefault="00B43592" w:rsidP="003826B0">
      <w:pPr>
        <w:spacing w:line="360" w:lineRule="auto"/>
        <w:jc w:val="both"/>
        <w:rPr>
          <w:rFonts w:ascii="Times New Roman" w:hAnsi="Times New Roman" w:cs="Times New Roman"/>
          <w:sz w:val="24"/>
          <w:szCs w:val="24"/>
        </w:rPr>
      </w:pPr>
      <w:r>
        <w:rPr>
          <w:rFonts w:ascii="Times New Roman" w:hAnsi="Times New Roman" w:cs="Times New Roman"/>
          <w:sz w:val="24"/>
          <w:szCs w:val="24"/>
        </w:rPr>
        <w:tab/>
        <w:t xml:space="preserve">As per the above report it has been concluded that </w:t>
      </w:r>
      <w:r w:rsidR="004F7A50">
        <w:rPr>
          <w:rFonts w:ascii="Times New Roman" w:hAnsi="Times New Roman" w:cs="Times New Roman"/>
          <w:sz w:val="24"/>
          <w:szCs w:val="24"/>
        </w:rPr>
        <w:t xml:space="preserve">in a business conduct various types of financial activities that manage by the business in systematic manner. </w:t>
      </w:r>
      <w:r w:rsidR="009926E9" w:rsidRPr="00B43592">
        <w:rPr>
          <w:rFonts w:ascii="Times New Roman" w:hAnsi="Times New Roman" w:cs="Times New Roman"/>
          <w:sz w:val="24"/>
          <w:szCs w:val="24"/>
        </w:rPr>
        <w:t>Financial management is the operation involved in designing, collecting, managing and maintaining the resources used throughout the enterprise.</w:t>
      </w:r>
      <w:r w:rsidR="004F3DCB">
        <w:rPr>
          <w:rFonts w:ascii="Times New Roman" w:hAnsi="Times New Roman" w:cs="Times New Roman"/>
          <w:sz w:val="24"/>
          <w:szCs w:val="24"/>
        </w:rPr>
        <w:t xml:space="preserve"> </w:t>
      </w:r>
      <w:r w:rsidR="00140735" w:rsidRPr="00140735">
        <w:rPr>
          <w:rFonts w:ascii="Times New Roman" w:hAnsi="Times New Roman" w:cs="Times New Roman"/>
          <w:sz w:val="24"/>
          <w:szCs w:val="24"/>
        </w:rPr>
        <w:t>Calculating turnover ratio can allow clients make more informed decisio</w:t>
      </w:r>
      <w:r w:rsidR="00140735">
        <w:rPr>
          <w:rFonts w:ascii="Times New Roman" w:hAnsi="Times New Roman" w:cs="Times New Roman"/>
          <w:sz w:val="24"/>
          <w:szCs w:val="24"/>
        </w:rPr>
        <w:t>ns about pricing, manufacturing</w:t>
      </w:r>
      <w:r w:rsidR="00140735" w:rsidRPr="00140735">
        <w:rPr>
          <w:rFonts w:ascii="Times New Roman" w:hAnsi="Times New Roman" w:cs="Times New Roman"/>
          <w:sz w:val="24"/>
          <w:szCs w:val="24"/>
        </w:rPr>
        <w:t>, marketing and available stock purchases.</w:t>
      </w:r>
      <w:r w:rsidR="00390054">
        <w:rPr>
          <w:rFonts w:ascii="Times New Roman" w:hAnsi="Times New Roman" w:cs="Times New Roman"/>
          <w:sz w:val="24"/>
          <w:szCs w:val="24"/>
        </w:rPr>
        <w:t xml:space="preserve"> Due to low liquidity position in 2019 face problem of pay off short term debt. For the improvement require to arrange funds to maintain liquidity in business. </w:t>
      </w:r>
      <w:r w:rsidR="004F3DCB" w:rsidRPr="004F3DCB">
        <w:rPr>
          <w:rFonts w:ascii="Times New Roman" w:hAnsi="Times New Roman" w:cs="Times New Roman"/>
          <w:sz w:val="24"/>
          <w:szCs w:val="24"/>
        </w:rPr>
        <w:t>A healthy debt-to - equity ratio is between around 1 and 1.5. The optimal debt-to - equity ratio, nevertheless, can differ vary by industry, as some businesses use much more debt funding than others. Capital-intensive industries such as the economic and industrial sectors often have higher percentages, which may exceed 2.</w:t>
      </w:r>
      <w:r w:rsidR="004F3DCB">
        <w:rPr>
          <w:rFonts w:ascii="Times New Roman" w:hAnsi="Times New Roman" w:cs="Times New Roman"/>
          <w:sz w:val="24"/>
          <w:szCs w:val="24"/>
        </w:rPr>
        <w:t xml:space="preserve"> The company tries to </w:t>
      </w:r>
      <w:r w:rsidR="001F26B9">
        <w:rPr>
          <w:rFonts w:ascii="Times New Roman" w:hAnsi="Times New Roman" w:cs="Times New Roman"/>
          <w:sz w:val="24"/>
          <w:szCs w:val="24"/>
        </w:rPr>
        <w:t xml:space="preserve">generate more profitability to pay dividend to shareholders and for this set effective brand image of the company. For this improvements require to </w:t>
      </w:r>
      <w:r w:rsidR="00810988">
        <w:rPr>
          <w:rFonts w:ascii="Times New Roman" w:hAnsi="Times New Roman" w:cs="Times New Roman"/>
          <w:sz w:val="24"/>
          <w:szCs w:val="24"/>
        </w:rPr>
        <w:t>i</w:t>
      </w:r>
      <w:r w:rsidR="00810988" w:rsidRPr="00810988">
        <w:rPr>
          <w:rFonts w:ascii="Times New Roman" w:hAnsi="Times New Roman" w:cs="Times New Roman"/>
          <w:sz w:val="24"/>
          <w:szCs w:val="24"/>
        </w:rPr>
        <w:t xml:space="preserve">n the perspective of a dividend shareholder, a level of 35 per cent to 55 per cent is considered safe and acceptable. A business that is expected to pay about half of its profits as dividends shows the business is very well known and </w:t>
      </w:r>
      <w:r w:rsidR="00810988" w:rsidRPr="00810988">
        <w:rPr>
          <w:rFonts w:ascii="Times New Roman" w:hAnsi="Times New Roman" w:cs="Times New Roman"/>
          <w:sz w:val="24"/>
          <w:szCs w:val="24"/>
        </w:rPr>
        <w:lastRenderedPageBreak/>
        <w:t>a growing market.</w:t>
      </w:r>
      <w:r w:rsidR="00810988">
        <w:rPr>
          <w:rFonts w:ascii="Times New Roman" w:hAnsi="Times New Roman" w:cs="Times New Roman"/>
          <w:sz w:val="24"/>
          <w:szCs w:val="24"/>
        </w:rPr>
        <w:t xml:space="preserve"> </w:t>
      </w:r>
      <w:r w:rsidR="00810988" w:rsidRPr="00810988">
        <w:rPr>
          <w:rFonts w:ascii="Times New Roman" w:hAnsi="Times New Roman" w:cs="Times New Roman"/>
          <w:sz w:val="24"/>
          <w:szCs w:val="24"/>
        </w:rPr>
        <w:t>A business with a strong earnings per share is possible to manufacture a considerable profit for shareholders, or it could pouching the money directly into its sector for furt</w:t>
      </w:r>
      <w:r w:rsidR="00810988">
        <w:rPr>
          <w:rFonts w:ascii="Times New Roman" w:hAnsi="Times New Roman" w:cs="Times New Roman"/>
          <w:sz w:val="24"/>
          <w:szCs w:val="24"/>
        </w:rPr>
        <w:t>her development; in either case</w:t>
      </w:r>
      <w:r w:rsidR="00810988" w:rsidRPr="00810988">
        <w:rPr>
          <w:rFonts w:ascii="Times New Roman" w:hAnsi="Times New Roman" w:cs="Times New Roman"/>
          <w:sz w:val="24"/>
          <w:szCs w:val="24"/>
        </w:rPr>
        <w:t>, a high ratio implies a possibly wise investment, dependent on the stock prices.</w:t>
      </w:r>
    </w:p>
    <w:p w14:paraId="4F7A73A5" w14:textId="77777777" w:rsidR="00810988" w:rsidRPr="00810988" w:rsidRDefault="00810988" w:rsidP="00810988">
      <w:pPr>
        <w:jc w:val="both"/>
        <w:rPr>
          <w:rFonts w:ascii="Times New Roman" w:hAnsi="Times New Roman" w:cs="Times New Roman"/>
          <w:sz w:val="24"/>
          <w:szCs w:val="24"/>
        </w:rPr>
      </w:pPr>
    </w:p>
    <w:p w14:paraId="27B34FC5" w14:textId="77777777" w:rsidR="004F3DCB" w:rsidRDefault="004F3DCB">
      <w:pPr>
        <w:rPr>
          <w:rFonts w:ascii="Times New Roman" w:eastAsiaTheme="majorEastAsia" w:hAnsi="Times New Roman" w:cs="Times New Roman"/>
          <w:b/>
          <w:bCs/>
          <w:sz w:val="28"/>
          <w:szCs w:val="28"/>
        </w:rPr>
      </w:pPr>
      <w:r>
        <w:rPr>
          <w:rFonts w:ascii="Times New Roman" w:hAnsi="Times New Roman" w:cs="Times New Roman"/>
        </w:rPr>
        <w:br w:type="page"/>
      </w:r>
    </w:p>
    <w:p w14:paraId="2507EF57" w14:textId="77777777" w:rsidR="00D74C3A" w:rsidRPr="00D74C3A" w:rsidRDefault="00D74C3A" w:rsidP="00D74C3A">
      <w:pPr>
        <w:pStyle w:val="Heading1"/>
        <w:jc w:val="both"/>
        <w:rPr>
          <w:rFonts w:ascii="Times New Roman" w:hAnsi="Times New Roman" w:cs="Times New Roman"/>
          <w:color w:val="auto"/>
        </w:rPr>
      </w:pPr>
      <w:bookmarkStart w:id="5" w:name="_Toc45814861"/>
      <w:r w:rsidRPr="00D74C3A">
        <w:rPr>
          <w:rFonts w:ascii="Times New Roman" w:hAnsi="Times New Roman" w:cs="Times New Roman"/>
          <w:color w:val="auto"/>
        </w:rPr>
        <w:lastRenderedPageBreak/>
        <w:t>REFERENCES</w:t>
      </w:r>
      <w:bookmarkEnd w:id="5"/>
    </w:p>
    <w:p w14:paraId="3C75ADFA" w14:textId="77777777" w:rsidR="00D74C3A" w:rsidRPr="003826B0" w:rsidRDefault="00D74C3A" w:rsidP="006C08CA">
      <w:pPr>
        <w:jc w:val="both"/>
        <w:rPr>
          <w:rFonts w:ascii="Times New Roman" w:hAnsi="Times New Roman" w:cs="Times New Roman"/>
          <w:sz w:val="24"/>
          <w:szCs w:val="24"/>
          <w:u w:val="single"/>
        </w:rPr>
      </w:pPr>
      <w:r w:rsidRPr="003826B0">
        <w:rPr>
          <w:rFonts w:ascii="Times New Roman" w:hAnsi="Times New Roman" w:cs="Times New Roman"/>
          <w:sz w:val="24"/>
          <w:szCs w:val="24"/>
          <w:u w:val="single"/>
        </w:rPr>
        <w:t>Books and Journal</w:t>
      </w:r>
    </w:p>
    <w:p w14:paraId="09A033B4" w14:textId="77777777" w:rsidR="00630140" w:rsidRPr="00630140" w:rsidRDefault="00630140" w:rsidP="00630140">
      <w:pPr>
        <w:spacing w:line="240" w:lineRule="auto"/>
        <w:ind w:left="720" w:hanging="720"/>
        <w:jc w:val="both"/>
        <w:rPr>
          <w:rFonts w:ascii="Times New Roman" w:hAnsi="Times New Roman" w:cs="Times New Roman"/>
          <w:color w:val="222222"/>
          <w:sz w:val="24"/>
          <w:szCs w:val="24"/>
          <w:shd w:val="clear" w:color="auto" w:fill="FFFFFF"/>
        </w:rPr>
      </w:pPr>
      <w:proofErr w:type="spellStart"/>
      <w:r w:rsidRPr="00630140">
        <w:rPr>
          <w:rFonts w:ascii="Times New Roman" w:hAnsi="Times New Roman" w:cs="Times New Roman"/>
          <w:color w:val="222222"/>
          <w:sz w:val="24"/>
          <w:szCs w:val="24"/>
          <w:shd w:val="clear" w:color="auto" w:fill="FFFFFF"/>
        </w:rPr>
        <w:t>Alsemgeest</w:t>
      </w:r>
      <w:proofErr w:type="spellEnd"/>
      <w:r w:rsidRPr="00630140">
        <w:rPr>
          <w:rFonts w:ascii="Times New Roman" w:hAnsi="Times New Roman" w:cs="Times New Roman"/>
          <w:color w:val="222222"/>
          <w:sz w:val="24"/>
          <w:szCs w:val="24"/>
          <w:shd w:val="clear" w:color="auto" w:fill="FFFFFF"/>
        </w:rPr>
        <w:t>, L., 2015. Arguments for and against financial literacy education: where to go from here?. </w:t>
      </w:r>
      <w:r w:rsidRPr="00630140">
        <w:rPr>
          <w:rFonts w:ascii="Times New Roman" w:hAnsi="Times New Roman" w:cs="Times New Roman"/>
          <w:i/>
          <w:iCs/>
          <w:color w:val="222222"/>
          <w:sz w:val="24"/>
          <w:szCs w:val="24"/>
          <w:shd w:val="clear" w:color="auto" w:fill="FFFFFF"/>
        </w:rPr>
        <w:t>International Journal of Consumer Studies</w:t>
      </w:r>
      <w:r>
        <w:rPr>
          <w:rFonts w:ascii="Times New Roman" w:hAnsi="Times New Roman" w:cs="Times New Roman"/>
          <w:color w:val="222222"/>
          <w:sz w:val="24"/>
          <w:szCs w:val="24"/>
          <w:shd w:val="clear" w:color="auto" w:fill="FFFFFF"/>
        </w:rPr>
        <w:t>.</w:t>
      </w:r>
      <w:r w:rsidRPr="00630140">
        <w:rPr>
          <w:rFonts w:ascii="Times New Roman" w:hAnsi="Times New Roman" w:cs="Times New Roman"/>
          <w:color w:val="222222"/>
          <w:sz w:val="24"/>
          <w:szCs w:val="24"/>
          <w:shd w:val="clear" w:color="auto" w:fill="FFFFFF"/>
        </w:rPr>
        <w:t> </w:t>
      </w:r>
      <w:r w:rsidRPr="00630140">
        <w:rPr>
          <w:rFonts w:ascii="Times New Roman" w:hAnsi="Times New Roman" w:cs="Times New Roman"/>
          <w:iCs/>
          <w:color w:val="222222"/>
          <w:sz w:val="24"/>
          <w:szCs w:val="24"/>
          <w:shd w:val="clear" w:color="auto" w:fill="FFFFFF"/>
        </w:rPr>
        <w:t>39</w:t>
      </w:r>
      <w:r>
        <w:rPr>
          <w:rFonts w:ascii="Times New Roman" w:hAnsi="Times New Roman" w:cs="Times New Roman"/>
          <w:color w:val="222222"/>
          <w:sz w:val="24"/>
          <w:szCs w:val="24"/>
          <w:shd w:val="clear" w:color="auto" w:fill="FFFFFF"/>
        </w:rPr>
        <w:t>(2).</w:t>
      </w:r>
      <w:r w:rsidRPr="00630140">
        <w:rPr>
          <w:rFonts w:ascii="Times New Roman" w:hAnsi="Times New Roman" w:cs="Times New Roman"/>
          <w:color w:val="222222"/>
          <w:sz w:val="24"/>
          <w:szCs w:val="24"/>
          <w:shd w:val="clear" w:color="auto" w:fill="FFFFFF"/>
        </w:rPr>
        <w:t xml:space="preserve"> pp.155-161.</w:t>
      </w:r>
    </w:p>
    <w:p w14:paraId="61EC38BC" w14:textId="77777777" w:rsidR="00630140" w:rsidRPr="00630140" w:rsidRDefault="00630140" w:rsidP="00630140">
      <w:pPr>
        <w:spacing w:line="240" w:lineRule="auto"/>
        <w:ind w:left="720" w:hanging="720"/>
        <w:jc w:val="both"/>
        <w:rPr>
          <w:rFonts w:ascii="Times New Roman" w:hAnsi="Times New Roman" w:cs="Times New Roman"/>
          <w:color w:val="222222"/>
          <w:sz w:val="24"/>
          <w:szCs w:val="24"/>
          <w:shd w:val="clear" w:color="auto" w:fill="FFFFFF"/>
        </w:rPr>
      </w:pPr>
      <w:r w:rsidRPr="00630140">
        <w:rPr>
          <w:rFonts w:ascii="Times New Roman" w:hAnsi="Times New Roman" w:cs="Times New Roman"/>
          <w:color w:val="222222"/>
          <w:sz w:val="24"/>
          <w:szCs w:val="24"/>
          <w:shd w:val="clear" w:color="auto" w:fill="FFFFFF"/>
        </w:rPr>
        <w:t>Das, C.</w:t>
      </w:r>
      <w:r>
        <w:rPr>
          <w:rFonts w:ascii="Times New Roman" w:hAnsi="Times New Roman" w:cs="Times New Roman"/>
          <w:color w:val="222222"/>
          <w:sz w:val="24"/>
          <w:szCs w:val="24"/>
          <w:shd w:val="clear" w:color="auto" w:fill="FFFFFF"/>
        </w:rPr>
        <w:t xml:space="preserve"> </w:t>
      </w:r>
      <w:r w:rsidRPr="00630140">
        <w:rPr>
          <w:rFonts w:ascii="Times New Roman" w:hAnsi="Times New Roman" w:cs="Times New Roman"/>
          <w:color w:val="222222"/>
          <w:sz w:val="24"/>
          <w:szCs w:val="24"/>
          <w:shd w:val="clear" w:color="auto" w:fill="FFFFFF"/>
        </w:rPr>
        <w:t>P. and Swain, R.</w:t>
      </w:r>
      <w:r>
        <w:rPr>
          <w:rFonts w:ascii="Times New Roman" w:hAnsi="Times New Roman" w:cs="Times New Roman"/>
          <w:color w:val="222222"/>
          <w:sz w:val="24"/>
          <w:szCs w:val="24"/>
          <w:shd w:val="clear" w:color="auto" w:fill="FFFFFF"/>
        </w:rPr>
        <w:t xml:space="preserve"> </w:t>
      </w:r>
      <w:r w:rsidRPr="00630140">
        <w:rPr>
          <w:rFonts w:ascii="Times New Roman" w:hAnsi="Times New Roman" w:cs="Times New Roman"/>
          <w:color w:val="222222"/>
          <w:sz w:val="24"/>
          <w:szCs w:val="24"/>
          <w:shd w:val="clear" w:color="auto" w:fill="FFFFFF"/>
        </w:rPr>
        <w:t>K., 2018. Influence of capital structure on financial performance. </w:t>
      </w:r>
      <w:proofErr w:type="spellStart"/>
      <w:r w:rsidRPr="00630140">
        <w:rPr>
          <w:rFonts w:ascii="Times New Roman" w:hAnsi="Times New Roman" w:cs="Times New Roman"/>
          <w:i/>
          <w:iCs/>
          <w:color w:val="222222"/>
          <w:sz w:val="24"/>
          <w:szCs w:val="24"/>
          <w:shd w:val="clear" w:color="auto" w:fill="FFFFFF"/>
        </w:rPr>
        <w:t>Parikalpana</w:t>
      </w:r>
      <w:proofErr w:type="spellEnd"/>
      <w:r w:rsidRPr="00630140">
        <w:rPr>
          <w:rFonts w:ascii="Times New Roman" w:hAnsi="Times New Roman" w:cs="Times New Roman"/>
          <w:i/>
          <w:iCs/>
          <w:color w:val="222222"/>
          <w:sz w:val="24"/>
          <w:szCs w:val="24"/>
          <w:shd w:val="clear" w:color="auto" w:fill="FFFFFF"/>
        </w:rPr>
        <w:t>: KIIT Journal of Management</w:t>
      </w:r>
      <w:r>
        <w:rPr>
          <w:rFonts w:ascii="Times New Roman" w:hAnsi="Times New Roman" w:cs="Times New Roman"/>
          <w:color w:val="222222"/>
          <w:sz w:val="24"/>
          <w:szCs w:val="24"/>
          <w:shd w:val="clear" w:color="auto" w:fill="FFFFFF"/>
        </w:rPr>
        <w:t>.</w:t>
      </w:r>
      <w:r w:rsidRPr="00630140">
        <w:rPr>
          <w:rFonts w:ascii="Times New Roman" w:hAnsi="Times New Roman" w:cs="Times New Roman"/>
          <w:color w:val="222222"/>
          <w:sz w:val="24"/>
          <w:szCs w:val="24"/>
          <w:shd w:val="clear" w:color="auto" w:fill="FFFFFF"/>
        </w:rPr>
        <w:t> </w:t>
      </w:r>
      <w:r w:rsidRPr="00630140">
        <w:rPr>
          <w:rFonts w:ascii="Times New Roman" w:hAnsi="Times New Roman" w:cs="Times New Roman"/>
          <w:iCs/>
          <w:color w:val="222222"/>
          <w:sz w:val="24"/>
          <w:szCs w:val="24"/>
          <w:shd w:val="clear" w:color="auto" w:fill="FFFFFF"/>
        </w:rPr>
        <w:t>14</w:t>
      </w:r>
      <w:r>
        <w:rPr>
          <w:rFonts w:ascii="Times New Roman" w:hAnsi="Times New Roman" w:cs="Times New Roman"/>
          <w:color w:val="222222"/>
          <w:sz w:val="24"/>
          <w:szCs w:val="24"/>
          <w:shd w:val="clear" w:color="auto" w:fill="FFFFFF"/>
        </w:rPr>
        <w:t>(1).</w:t>
      </w:r>
      <w:r w:rsidRPr="00630140">
        <w:rPr>
          <w:rFonts w:ascii="Times New Roman" w:hAnsi="Times New Roman" w:cs="Times New Roman"/>
          <w:color w:val="222222"/>
          <w:sz w:val="24"/>
          <w:szCs w:val="24"/>
          <w:shd w:val="clear" w:color="auto" w:fill="FFFFFF"/>
        </w:rPr>
        <w:t xml:space="preserve"> pp.161-171.</w:t>
      </w:r>
    </w:p>
    <w:p w14:paraId="3E4974EA" w14:textId="77777777" w:rsidR="00630140" w:rsidRPr="00630140" w:rsidRDefault="00630140" w:rsidP="00630140">
      <w:pPr>
        <w:spacing w:line="240" w:lineRule="auto"/>
        <w:ind w:left="720" w:hanging="720"/>
        <w:jc w:val="both"/>
        <w:rPr>
          <w:rFonts w:ascii="Times New Roman" w:hAnsi="Times New Roman" w:cs="Times New Roman"/>
          <w:color w:val="222222"/>
          <w:sz w:val="24"/>
          <w:szCs w:val="24"/>
          <w:shd w:val="clear" w:color="auto" w:fill="FFFFFF"/>
        </w:rPr>
      </w:pPr>
      <w:proofErr w:type="spellStart"/>
      <w:r w:rsidRPr="00630140">
        <w:rPr>
          <w:rFonts w:ascii="Times New Roman" w:hAnsi="Times New Roman" w:cs="Times New Roman"/>
          <w:color w:val="222222"/>
          <w:sz w:val="24"/>
          <w:szCs w:val="24"/>
          <w:shd w:val="clear" w:color="auto" w:fill="FFFFFF"/>
        </w:rPr>
        <w:t>Dwiastanti</w:t>
      </w:r>
      <w:proofErr w:type="spellEnd"/>
      <w:r w:rsidRPr="00630140">
        <w:rPr>
          <w:rFonts w:ascii="Times New Roman" w:hAnsi="Times New Roman" w:cs="Times New Roman"/>
          <w:color w:val="222222"/>
          <w:sz w:val="24"/>
          <w:szCs w:val="24"/>
          <w:shd w:val="clear" w:color="auto" w:fill="FFFFFF"/>
        </w:rPr>
        <w:t>, A., 2015. Financial Literacy as the Foundation for Individual Financial Behavior. </w:t>
      </w:r>
      <w:r w:rsidRPr="00630140">
        <w:rPr>
          <w:rFonts w:ascii="Times New Roman" w:hAnsi="Times New Roman" w:cs="Times New Roman"/>
          <w:i/>
          <w:iCs/>
          <w:color w:val="222222"/>
          <w:sz w:val="24"/>
          <w:szCs w:val="24"/>
          <w:shd w:val="clear" w:color="auto" w:fill="FFFFFF"/>
        </w:rPr>
        <w:t>Journal of Education and Practice</w:t>
      </w:r>
      <w:r>
        <w:rPr>
          <w:rFonts w:ascii="Times New Roman" w:hAnsi="Times New Roman" w:cs="Times New Roman"/>
          <w:color w:val="222222"/>
          <w:sz w:val="24"/>
          <w:szCs w:val="24"/>
          <w:shd w:val="clear" w:color="auto" w:fill="FFFFFF"/>
        </w:rPr>
        <w:t>.</w:t>
      </w:r>
      <w:r w:rsidRPr="00630140">
        <w:rPr>
          <w:rFonts w:ascii="Times New Roman" w:hAnsi="Times New Roman" w:cs="Times New Roman"/>
          <w:color w:val="222222"/>
          <w:sz w:val="24"/>
          <w:szCs w:val="24"/>
          <w:shd w:val="clear" w:color="auto" w:fill="FFFFFF"/>
        </w:rPr>
        <w:t> </w:t>
      </w:r>
      <w:r w:rsidRPr="00630140">
        <w:rPr>
          <w:rFonts w:ascii="Times New Roman" w:hAnsi="Times New Roman" w:cs="Times New Roman"/>
          <w:iCs/>
          <w:color w:val="222222"/>
          <w:sz w:val="24"/>
          <w:szCs w:val="24"/>
          <w:shd w:val="clear" w:color="auto" w:fill="FFFFFF"/>
        </w:rPr>
        <w:t>6</w:t>
      </w:r>
      <w:r>
        <w:rPr>
          <w:rFonts w:ascii="Times New Roman" w:hAnsi="Times New Roman" w:cs="Times New Roman"/>
          <w:color w:val="222222"/>
          <w:sz w:val="24"/>
          <w:szCs w:val="24"/>
          <w:shd w:val="clear" w:color="auto" w:fill="FFFFFF"/>
        </w:rPr>
        <w:t>(33).</w:t>
      </w:r>
      <w:r w:rsidRPr="00630140">
        <w:rPr>
          <w:rFonts w:ascii="Times New Roman" w:hAnsi="Times New Roman" w:cs="Times New Roman"/>
          <w:color w:val="222222"/>
          <w:sz w:val="24"/>
          <w:szCs w:val="24"/>
          <w:shd w:val="clear" w:color="auto" w:fill="FFFFFF"/>
        </w:rPr>
        <w:t xml:space="preserve"> pp.99-105.</w:t>
      </w:r>
    </w:p>
    <w:p w14:paraId="23170F13" w14:textId="77777777" w:rsidR="00630140" w:rsidRPr="00630140" w:rsidRDefault="00630140" w:rsidP="00630140">
      <w:pPr>
        <w:spacing w:line="240" w:lineRule="auto"/>
        <w:ind w:left="720" w:hanging="720"/>
        <w:jc w:val="both"/>
        <w:rPr>
          <w:rFonts w:ascii="Times New Roman" w:hAnsi="Times New Roman" w:cs="Times New Roman"/>
          <w:color w:val="222222"/>
          <w:sz w:val="24"/>
          <w:szCs w:val="24"/>
          <w:shd w:val="clear" w:color="auto" w:fill="FFFFFF"/>
        </w:rPr>
      </w:pPr>
      <w:proofErr w:type="spellStart"/>
      <w:r>
        <w:rPr>
          <w:rFonts w:ascii="Times New Roman" w:hAnsi="Times New Roman" w:cs="Times New Roman"/>
          <w:color w:val="222222"/>
          <w:sz w:val="24"/>
          <w:szCs w:val="24"/>
          <w:shd w:val="clear" w:color="auto" w:fill="FFFFFF"/>
        </w:rPr>
        <w:t>Dzhandzhugazova</w:t>
      </w:r>
      <w:proofErr w:type="spellEnd"/>
      <w:r>
        <w:rPr>
          <w:rFonts w:ascii="Times New Roman" w:hAnsi="Times New Roman" w:cs="Times New Roman"/>
          <w:color w:val="222222"/>
          <w:sz w:val="24"/>
          <w:szCs w:val="24"/>
          <w:shd w:val="clear" w:color="auto" w:fill="FFFFFF"/>
        </w:rPr>
        <w:t xml:space="preserve">, E. A. and et.al, </w:t>
      </w:r>
      <w:r w:rsidRPr="00630140">
        <w:rPr>
          <w:rFonts w:ascii="Times New Roman" w:hAnsi="Times New Roman" w:cs="Times New Roman"/>
          <w:color w:val="222222"/>
          <w:sz w:val="24"/>
          <w:szCs w:val="24"/>
          <w:shd w:val="clear" w:color="auto" w:fill="FFFFFF"/>
        </w:rPr>
        <w:t xml:space="preserve">2015. </w:t>
      </w:r>
      <w:proofErr w:type="spellStart"/>
      <w:r w:rsidRPr="00630140">
        <w:rPr>
          <w:rFonts w:ascii="Times New Roman" w:hAnsi="Times New Roman" w:cs="Times New Roman"/>
          <w:color w:val="222222"/>
          <w:sz w:val="24"/>
          <w:szCs w:val="24"/>
          <w:shd w:val="clear" w:color="auto" w:fill="FFFFFF"/>
        </w:rPr>
        <w:t>Chaplyuk</w:t>
      </w:r>
      <w:proofErr w:type="spellEnd"/>
      <w:r w:rsidRPr="00630140">
        <w:rPr>
          <w:rFonts w:ascii="Times New Roman" w:hAnsi="Times New Roman" w:cs="Times New Roman"/>
          <w:color w:val="222222"/>
          <w:sz w:val="24"/>
          <w:szCs w:val="24"/>
          <w:shd w:val="clear" w:color="auto" w:fill="FFFFFF"/>
        </w:rPr>
        <w:t>, VZ Methodological aspects of strategic management of financial risks during construction of hotel business objects. </w:t>
      </w:r>
      <w:r w:rsidRPr="00630140">
        <w:rPr>
          <w:rFonts w:ascii="Times New Roman" w:hAnsi="Times New Roman" w:cs="Times New Roman"/>
          <w:i/>
          <w:iCs/>
          <w:color w:val="222222"/>
          <w:sz w:val="24"/>
          <w:szCs w:val="24"/>
          <w:shd w:val="clear" w:color="auto" w:fill="FFFFFF"/>
        </w:rPr>
        <w:t>Asian Social Science</w:t>
      </w:r>
      <w:r>
        <w:rPr>
          <w:rFonts w:ascii="Times New Roman" w:hAnsi="Times New Roman" w:cs="Times New Roman"/>
          <w:color w:val="222222"/>
          <w:sz w:val="24"/>
          <w:szCs w:val="24"/>
          <w:shd w:val="clear" w:color="auto" w:fill="FFFFFF"/>
        </w:rPr>
        <w:t>.</w:t>
      </w:r>
      <w:r w:rsidRPr="00630140">
        <w:rPr>
          <w:rFonts w:ascii="Times New Roman" w:hAnsi="Times New Roman" w:cs="Times New Roman"/>
          <w:color w:val="222222"/>
          <w:sz w:val="24"/>
          <w:szCs w:val="24"/>
          <w:shd w:val="clear" w:color="auto" w:fill="FFFFFF"/>
        </w:rPr>
        <w:t> </w:t>
      </w:r>
      <w:r w:rsidRPr="00630140">
        <w:rPr>
          <w:rFonts w:ascii="Times New Roman" w:hAnsi="Times New Roman" w:cs="Times New Roman"/>
          <w:iCs/>
          <w:color w:val="222222"/>
          <w:sz w:val="24"/>
          <w:szCs w:val="24"/>
          <w:shd w:val="clear" w:color="auto" w:fill="FFFFFF"/>
        </w:rPr>
        <w:t>11</w:t>
      </w:r>
      <w:r>
        <w:rPr>
          <w:rFonts w:ascii="Times New Roman" w:hAnsi="Times New Roman" w:cs="Times New Roman"/>
          <w:color w:val="222222"/>
          <w:sz w:val="24"/>
          <w:szCs w:val="24"/>
          <w:shd w:val="clear" w:color="auto" w:fill="FFFFFF"/>
        </w:rPr>
        <w:t>(20).</w:t>
      </w:r>
      <w:r w:rsidRPr="00630140">
        <w:rPr>
          <w:rFonts w:ascii="Times New Roman" w:hAnsi="Times New Roman" w:cs="Times New Roman"/>
          <w:color w:val="222222"/>
          <w:sz w:val="24"/>
          <w:szCs w:val="24"/>
          <w:shd w:val="clear" w:color="auto" w:fill="FFFFFF"/>
        </w:rPr>
        <w:t xml:space="preserve"> pp.229-234.</w:t>
      </w:r>
    </w:p>
    <w:p w14:paraId="46AA0C1E" w14:textId="77777777" w:rsidR="00630140" w:rsidRDefault="00630140" w:rsidP="00630140">
      <w:pPr>
        <w:spacing w:line="240" w:lineRule="auto"/>
        <w:ind w:left="720" w:hanging="720"/>
        <w:jc w:val="both"/>
        <w:rPr>
          <w:rFonts w:ascii="Times New Roman" w:hAnsi="Times New Roman" w:cs="Times New Roman"/>
          <w:sz w:val="24"/>
          <w:szCs w:val="24"/>
        </w:rPr>
      </w:pPr>
      <w:proofErr w:type="spellStart"/>
      <w:r w:rsidRPr="00630140">
        <w:rPr>
          <w:rFonts w:ascii="Times New Roman" w:hAnsi="Times New Roman" w:cs="Times New Roman"/>
          <w:color w:val="222222"/>
          <w:sz w:val="24"/>
          <w:szCs w:val="24"/>
          <w:shd w:val="clear" w:color="auto" w:fill="FFFFFF"/>
        </w:rPr>
        <w:t>Florido</w:t>
      </w:r>
      <w:proofErr w:type="spellEnd"/>
      <w:r w:rsidRPr="00630140">
        <w:rPr>
          <w:rFonts w:ascii="Times New Roman" w:hAnsi="Times New Roman" w:cs="Times New Roman"/>
          <w:color w:val="222222"/>
          <w:sz w:val="24"/>
          <w:szCs w:val="24"/>
          <w:shd w:val="clear" w:color="auto" w:fill="FFFFFF"/>
        </w:rPr>
        <w:t>, J.</w:t>
      </w:r>
      <w:r>
        <w:rPr>
          <w:rFonts w:ascii="Times New Roman" w:hAnsi="Times New Roman" w:cs="Times New Roman"/>
          <w:color w:val="222222"/>
          <w:sz w:val="24"/>
          <w:szCs w:val="24"/>
          <w:shd w:val="clear" w:color="auto" w:fill="FFFFFF"/>
        </w:rPr>
        <w:t xml:space="preserve"> </w:t>
      </w:r>
      <w:r w:rsidRPr="00630140">
        <w:rPr>
          <w:rFonts w:ascii="Times New Roman" w:hAnsi="Times New Roman" w:cs="Times New Roman"/>
          <w:color w:val="222222"/>
          <w:sz w:val="24"/>
          <w:szCs w:val="24"/>
          <w:shd w:val="clear" w:color="auto" w:fill="FFFFFF"/>
        </w:rPr>
        <w:t>S.</w:t>
      </w:r>
      <w:r>
        <w:rPr>
          <w:rFonts w:ascii="Times New Roman" w:hAnsi="Times New Roman" w:cs="Times New Roman"/>
          <w:color w:val="222222"/>
          <w:sz w:val="24"/>
          <w:szCs w:val="24"/>
          <w:shd w:val="clear" w:color="auto" w:fill="FFFFFF"/>
        </w:rPr>
        <w:t xml:space="preserve"> </w:t>
      </w:r>
      <w:r w:rsidRPr="00630140">
        <w:rPr>
          <w:rFonts w:ascii="Times New Roman" w:hAnsi="Times New Roman" w:cs="Times New Roman"/>
          <w:color w:val="222222"/>
          <w:sz w:val="24"/>
          <w:szCs w:val="24"/>
          <w:shd w:val="clear" w:color="auto" w:fill="FFFFFF"/>
        </w:rPr>
        <w:t xml:space="preserve">V., </w:t>
      </w:r>
      <w:proofErr w:type="spellStart"/>
      <w:r w:rsidRPr="00630140">
        <w:rPr>
          <w:rFonts w:ascii="Times New Roman" w:hAnsi="Times New Roman" w:cs="Times New Roman"/>
          <w:color w:val="222222"/>
          <w:sz w:val="24"/>
          <w:szCs w:val="24"/>
          <w:shd w:val="clear" w:color="auto" w:fill="FFFFFF"/>
        </w:rPr>
        <w:t>Adame</w:t>
      </w:r>
      <w:proofErr w:type="spellEnd"/>
      <w:r w:rsidRPr="00630140">
        <w:rPr>
          <w:rFonts w:ascii="Times New Roman" w:hAnsi="Times New Roman" w:cs="Times New Roman"/>
          <w:color w:val="222222"/>
          <w:sz w:val="24"/>
          <w:szCs w:val="24"/>
          <w:shd w:val="clear" w:color="auto" w:fill="FFFFFF"/>
        </w:rPr>
        <w:t>, M.</w:t>
      </w:r>
      <w:r>
        <w:rPr>
          <w:rFonts w:ascii="Times New Roman" w:hAnsi="Times New Roman" w:cs="Times New Roman"/>
          <w:color w:val="222222"/>
          <w:sz w:val="24"/>
          <w:szCs w:val="24"/>
          <w:shd w:val="clear" w:color="auto" w:fill="FFFFFF"/>
        </w:rPr>
        <w:t xml:space="preserve"> </w:t>
      </w:r>
      <w:r w:rsidRPr="00630140">
        <w:rPr>
          <w:rFonts w:ascii="Times New Roman" w:hAnsi="Times New Roman" w:cs="Times New Roman"/>
          <w:color w:val="222222"/>
          <w:sz w:val="24"/>
          <w:szCs w:val="24"/>
          <w:shd w:val="clear" w:color="auto" w:fill="FFFFFF"/>
        </w:rPr>
        <w:t xml:space="preserve">G. and </w:t>
      </w:r>
      <w:proofErr w:type="spellStart"/>
      <w:r w:rsidRPr="00630140">
        <w:rPr>
          <w:rFonts w:ascii="Times New Roman" w:hAnsi="Times New Roman" w:cs="Times New Roman"/>
          <w:color w:val="222222"/>
          <w:sz w:val="24"/>
          <w:szCs w:val="24"/>
          <w:shd w:val="clear" w:color="auto" w:fill="FFFFFF"/>
        </w:rPr>
        <w:t>Tagle</w:t>
      </w:r>
      <w:proofErr w:type="spellEnd"/>
      <w:r w:rsidRPr="00630140">
        <w:rPr>
          <w:rFonts w:ascii="Times New Roman" w:hAnsi="Times New Roman" w:cs="Times New Roman"/>
          <w:color w:val="222222"/>
          <w:sz w:val="24"/>
          <w:szCs w:val="24"/>
          <w:shd w:val="clear" w:color="auto" w:fill="FFFFFF"/>
        </w:rPr>
        <w:t>, M.</w:t>
      </w:r>
      <w:r>
        <w:rPr>
          <w:rFonts w:ascii="Times New Roman" w:hAnsi="Times New Roman" w:cs="Times New Roman"/>
          <w:color w:val="222222"/>
          <w:sz w:val="24"/>
          <w:szCs w:val="24"/>
          <w:shd w:val="clear" w:color="auto" w:fill="FFFFFF"/>
        </w:rPr>
        <w:t xml:space="preserve"> </w:t>
      </w:r>
      <w:r w:rsidRPr="00630140">
        <w:rPr>
          <w:rFonts w:ascii="Times New Roman" w:hAnsi="Times New Roman" w:cs="Times New Roman"/>
          <w:color w:val="222222"/>
          <w:sz w:val="24"/>
          <w:szCs w:val="24"/>
          <w:shd w:val="clear" w:color="auto" w:fill="FFFFFF"/>
        </w:rPr>
        <w:t>A.</w:t>
      </w:r>
      <w:r>
        <w:rPr>
          <w:rFonts w:ascii="Times New Roman" w:hAnsi="Times New Roman" w:cs="Times New Roman"/>
          <w:color w:val="222222"/>
          <w:sz w:val="24"/>
          <w:szCs w:val="24"/>
          <w:shd w:val="clear" w:color="auto" w:fill="FFFFFF"/>
        </w:rPr>
        <w:t xml:space="preserve"> </w:t>
      </w:r>
      <w:r w:rsidRPr="00630140">
        <w:rPr>
          <w:rFonts w:ascii="Times New Roman" w:hAnsi="Times New Roman" w:cs="Times New Roman"/>
          <w:color w:val="222222"/>
          <w:sz w:val="24"/>
          <w:szCs w:val="24"/>
          <w:shd w:val="clear" w:color="auto" w:fill="FFFFFF"/>
        </w:rPr>
        <w:t>O., 2015. Financial Strategies, the Professional Development of Employers and Performance of SME's (AGUASCALIENTES case). </w:t>
      </w:r>
      <w:r w:rsidRPr="00630140">
        <w:rPr>
          <w:rFonts w:ascii="Times New Roman" w:hAnsi="Times New Roman" w:cs="Times New Roman"/>
          <w:i/>
          <w:iCs/>
          <w:color w:val="222222"/>
          <w:sz w:val="24"/>
          <w:szCs w:val="24"/>
          <w:shd w:val="clear" w:color="auto" w:fill="FFFFFF"/>
        </w:rPr>
        <w:t>Procedia-Social and Behavioral Sciences</w:t>
      </w:r>
      <w:r>
        <w:rPr>
          <w:rFonts w:ascii="Times New Roman" w:hAnsi="Times New Roman" w:cs="Times New Roman"/>
          <w:color w:val="222222"/>
          <w:sz w:val="24"/>
          <w:szCs w:val="24"/>
          <w:shd w:val="clear" w:color="auto" w:fill="FFFFFF"/>
        </w:rPr>
        <w:t>.</w:t>
      </w:r>
      <w:r w:rsidRPr="00630140">
        <w:rPr>
          <w:rFonts w:ascii="Times New Roman" w:hAnsi="Times New Roman" w:cs="Times New Roman"/>
          <w:color w:val="222222"/>
          <w:sz w:val="24"/>
          <w:szCs w:val="24"/>
          <w:shd w:val="clear" w:color="auto" w:fill="FFFFFF"/>
        </w:rPr>
        <w:t> </w:t>
      </w:r>
      <w:r w:rsidRPr="00630140">
        <w:rPr>
          <w:rFonts w:ascii="Times New Roman" w:hAnsi="Times New Roman" w:cs="Times New Roman"/>
          <w:iCs/>
          <w:color w:val="222222"/>
          <w:sz w:val="24"/>
          <w:szCs w:val="24"/>
          <w:shd w:val="clear" w:color="auto" w:fill="FFFFFF"/>
        </w:rPr>
        <w:t>174</w:t>
      </w:r>
      <w:r>
        <w:rPr>
          <w:rFonts w:ascii="Times New Roman" w:hAnsi="Times New Roman" w:cs="Times New Roman"/>
          <w:color w:val="222222"/>
          <w:sz w:val="24"/>
          <w:szCs w:val="24"/>
          <w:shd w:val="clear" w:color="auto" w:fill="FFFFFF"/>
        </w:rPr>
        <w:t>.</w:t>
      </w:r>
      <w:r w:rsidRPr="00630140">
        <w:rPr>
          <w:rFonts w:ascii="Times New Roman" w:hAnsi="Times New Roman" w:cs="Times New Roman"/>
          <w:color w:val="222222"/>
          <w:sz w:val="24"/>
          <w:szCs w:val="24"/>
          <w:shd w:val="clear" w:color="auto" w:fill="FFFFFF"/>
        </w:rPr>
        <w:t xml:space="preserve"> pp.768-775.</w:t>
      </w:r>
    </w:p>
    <w:p w14:paraId="049FA7EE" w14:textId="77777777" w:rsidR="00630140" w:rsidRPr="00630140" w:rsidRDefault="00630140" w:rsidP="00630140">
      <w:pPr>
        <w:spacing w:line="240" w:lineRule="auto"/>
        <w:ind w:left="720" w:hanging="720"/>
        <w:jc w:val="both"/>
        <w:rPr>
          <w:rFonts w:ascii="Times New Roman" w:hAnsi="Times New Roman" w:cs="Times New Roman"/>
          <w:sz w:val="24"/>
          <w:szCs w:val="24"/>
        </w:rPr>
      </w:pPr>
      <w:r w:rsidRPr="00630140">
        <w:rPr>
          <w:rFonts w:ascii="Times New Roman" w:hAnsi="Times New Roman" w:cs="Times New Roman"/>
          <w:color w:val="222222"/>
          <w:sz w:val="24"/>
          <w:szCs w:val="24"/>
          <w:shd w:val="clear" w:color="auto" w:fill="FFFFFF"/>
        </w:rPr>
        <w:t xml:space="preserve">Hussain, J., </w:t>
      </w:r>
      <w:proofErr w:type="spellStart"/>
      <w:r w:rsidRPr="00630140">
        <w:rPr>
          <w:rFonts w:ascii="Times New Roman" w:hAnsi="Times New Roman" w:cs="Times New Roman"/>
          <w:color w:val="222222"/>
          <w:sz w:val="24"/>
          <w:szCs w:val="24"/>
          <w:shd w:val="clear" w:color="auto" w:fill="FFFFFF"/>
        </w:rPr>
        <w:t>Salia</w:t>
      </w:r>
      <w:proofErr w:type="spellEnd"/>
      <w:r w:rsidRPr="00630140">
        <w:rPr>
          <w:rFonts w:ascii="Times New Roman" w:hAnsi="Times New Roman" w:cs="Times New Roman"/>
          <w:color w:val="222222"/>
          <w:sz w:val="24"/>
          <w:szCs w:val="24"/>
          <w:shd w:val="clear" w:color="auto" w:fill="FFFFFF"/>
        </w:rPr>
        <w:t>, S. and Karim, A., 2018. Is knowledge that powerful? Financial literacy and access to finance. </w:t>
      </w:r>
      <w:r w:rsidRPr="00630140">
        <w:rPr>
          <w:rFonts w:ascii="Times New Roman" w:hAnsi="Times New Roman" w:cs="Times New Roman"/>
          <w:i/>
          <w:iCs/>
          <w:color w:val="222222"/>
          <w:sz w:val="24"/>
          <w:szCs w:val="24"/>
          <w:shd w:val="clear" w:color="auto" w:fill="FFFFFF"/>
        </w:rPr>
        <w:t>Journal of Small Business and Enterprise Development</w:t>
      </w:r>
      <w:r w:rsidRPr="00630140">
        <w:rPr>
          <w:rFonts w:ascii="Times New Roman" w:hAnsi="Times New Roman" w:cs="Times New Roman"/>
          <w:color w:val="222222"/>
          <w:sz w:val="24"/>
          <w:szCs w:val="24"/>
          <w:shd w:val="clear" w:color="auto" w:fill="FFFFFF"/>
        </w:rPr>
        <w:t>.</w:t>
      </w:r>
    </w:p>
    <w:p w14:paraId="7BF9FE72" w14:textId="77777777" w:rsidR="00630140" w:rsidRPr="00630140" w:rsidRDefault="00630140" w:rsidP="00630140">
      <w:pPr>
        <w:spacing w:line="240" w:lineRule="auto"/>
        <w:ind w:left="720" w:hanging="720"/>
        <w:jc w:val="both"/>
        <w:rPr>
          <w:rFonts w:ascii="Times New Roman" w:hAnsi="Times New Roman" w:cs="Times New Roman"/>
          <w:color w:val="222222"/>
          <w:sz w:val="24"/>
          <w:szCs w:val="24"/>
          <w:shd w:val="clear" w:color="auto" w:fill="FFFFFF"/>
        </w:rPr>
      </w:pPr>
      <w:proofErr w:type="spellStart"/>
      <w:r w:rsidRPr="00630140">
        <w:rPr>
          <w:rFonts w:ascii="Times New Roman" w:hAnsi="Times New Roman" w:cs="Times New Roman"/>
          <w:color w:val="222222"/>
          <w:sz w:val="24"/>
          <w:szCs w:val="24"/>
          <w:shd w:val="clear" w:color="auto" w:fill="FFFFFF"/>
        </w:rPr>
        <w:t>Kinyua</w:t>
      </w:r>
      <w:proofErr w:type="spellEnd"/>
      <w:r w:rsidRPr="00630140">
        <w:rPr>
          <w:rFonts w:ascii="Times New Roman" w:hAnsi="Times New Roman" w:cs="Times New Roman"/>
          <w:color w:val="222222"/>
          <w:sz w:val="24"/>
          <w:szCs w:val="24"/>
          <w:shd w:val="clear" w:color="auto" w:fill="FFFFFF"/>
        </w:rPr>
        <w:t>, M.</w:t>
      </w:r>
      <w:r>
        <w:rPr>
          <w:rFonts w:ascii="Times New Roman" w:hAnsi="Times New Roman" w:cs="Times New Roman"/>
          <w:color w:val="222222"/>
          <w:sz w:val="24"/>
          <w:szCs w:val="24"/>
          <w:shd w:val="clear" w:color="auto" w:fill="FFFFFF"/>
        </w:rPr>
        <w:t xml:space="preserve"> </w:t>
      </w:r>
      <w:r w:rsidRPr="00630140">
        <w:rPr>
          <w:rFonts w:ascii="Times New Roman" w:hAnsi="Times New Roman" w:cs="Times New Roman"/>
          <w:color w:val="222222"/>
          <w:sz w:val="24"/>
          <w:szCs w:val="24"/>
          <w:shd w:val="clear" w:color="auto" w:fill="FFFFFF"/>
        </w:rPr>
        <w:t xml:space="preserve">M., </w:t>
      </w:r>
      <w:proofErr w:type="spellStart"/>
      <w:r w:rsidRPr="00630140">
        <w:rPr>
          <w:rFonts w:ascii="Times New Roman" w:hAnsi="Times New Roman" w:cs="Times New Roman"/>
          <w:color w:val="222222"/>
          <w:sz w:val="24"/>
          <w:szCs w:val="24"/>
          <w:shd w:val="clear" w:color="auto" w:fill="FFFFFF"/>
        </w:rPr>
        <w:t>Mwangi</w:t>
      </w:r>
      <w:proofErr w:type="spellEnd"/>
      <w:r w:rsidRPr="00630140">
        <w:rPr>
          <w:rFonts w:ascii="Times New Roman" w:hAnsi="Times New Roman" w:cs="Times New Roman"/>
          <w:color w:val="222222"/>
          <w:sz w:val="24"/>
          <w:szCs w:val="24"/>
          <w:shd w:val="clear" w:color="auto" w:fill="FFFFFF"/>
        </w:rPr>
        <w:t>, A.</w:t>
      </w:r>
      <w:r>
        <w:rPr>
          <w:rFonts w:ascii="Times New Roman" w:hAnsi="Times New Roman" w:cs="Times New Roman"/>
          <w:color w:val="222222"/>
          <w:sz w:val="24"/>
          <w:szCs w:val="24"/>
          <w:shd w:val="clear" w:color="auto" w:fill="FFFFFF"/>
        </w:rPr>
        <w:t xml:space="preserve"> </w:t>
      </w:r>
      <w:r w:rsidRPr="00630140">
        <w:rPr>
          <w:rFonts w:ascii="Times New Roman" w:hAnsi="Times New Roman" w:cs="Times New Roman"/>
          <w:color w:val="222222"/>
          <w:sz w:val="24"/>
          <w:szCs w:val="24"/>
          <w:shd w:val="clear" w:color="auto" w:fill="FFFFFF"/>
        </w:rPr>
        <w:t xml:space="preserve">W. and </w:t>
      </w:r>
      <w:proofErr w:type="spellStart"/>
      <w:r w:rsidRPr="00630140">
        <w:rPr>
          <w:rFonts w:ascii="Times New Roman" w:hAnsi="Times New Roman" w:cs="Times New Roman"/>
          <w:color w:val="222222"/>
          <w:sz w:val="24"/>
          <w:szCs w:val="24"/>
          <w:shd w:val="clear" w:color="auto" w:fill="FFFFFF"/>
        </w:rPr>
        <w:t>Riro</w:t>
      </w:r>
      <w:proofErr w:type="spellEnd"/>
      <w:r w:rsidRPr="00630140">
        <w:rPr>
          <w:rFonts w:ascii="Times New Roman" w:hAnsi="Times New Roman" w:cs="Times New Roman"/>
          <w:color w:val="222222"/>
          <w:sz w:val="24"/>
          <w:szCs w:val="24"/>
          <w:shd w:val="clear" w:color="auto" w:fill="FFFFFF"/>
        </w:rPr>
        <w:t>, G.</w:t>
      </w:r>
      <w:r>
        <w:rPr>
          <w:rFonts w:ascii="Times New Roman" w:hAnsi="Times New Roman" w:cs="Times New Roman"/>
          <w:color w:val="222222"/>
          <w:sz w:val="24"/>
          <w:szCs w:val="24"/>
          <w:shd w:val="clear" w:color="auto" w:fill="FFFFFF"/>
        </w:rPr>
        <w:t xml:space="preserve"> </w:t>
      </w:r>
      <w:r w:rsidRPr="00630140">
        <w:rPr>
          <w:rFonts w:ascii="Times New Roman" w:hAnsi="Times New Roman" w:cs="Times New Roman"/>
          <w:color w:val="222222"/>
          <w:sz w:val="24"/>
          <w:szCs w:val="24"/>
          <w:shd w:val="clear" w:color="auto" w:fill="FFFFFF"/>
        </w:rPr>
        <w:t xml:space="preserve">K., 2015. Financial Management Aspect on Sustainability of Community Managed Water Projects in </w:t>
      </w:r>
      <w:proofErr w:type="spellStart"/>
      <w:r w:rsidRPr="00630140">
        <w:rPr>
          <w:rFonts w:ascii="Times New Roman" w:hAnsi="Times New Roman" w:cs="Times New Roman"/>
          <w:color w:val="222222"/>
          <w:sz w:val="24"/>
          <w:szCs w:val="24"/>
          <w:shd w:val="clear" w:color="auto" w:fill="FFFFFF"/>
        </w:rPr>
        <w:t>Kieni</w:t>
      </w:r>
      <w:proofErr w:type="spellEnd"/>
      <w:r w:rsidRPr="00630140">
        <w:rPr>
          <w:rFonts w:ascii="Times New Roman" w:hAnsi="Times New Roman" w:cs="Times New Roman"/>
          <w:color w:val="222222"/>
          <w:sz w:val="24"/>
          <w:szCs w:val="24"/>
          <w:shd w:val="clear" w:color="auto" w:fill="FFFFFF"/>
        </w:rPr>
        <w:t xml:space="preserve"> West District, </w:t>
      </w:r>
      <w:proofErr w:type="spellStart"/>
      <w:r w:rsidRPr="00630140">
        <w:rPr>
          <w:rFonts w:ascii="Times New Roman" w:hAnsi="Times New Roman" w:cs="Times New Roman"/>
          <w:color w:val="222222"/>
          <w:sz w:val="24"/>
          <w:szCs w:val="24"/>
          <w:shd w:val="clear" w:color="auto" w:fill="FFFFFF"/>
        </w:rPr>
        <w:t>Nyeri</w:t>
      </w:r>
      <w:proofErr w:type="spellEnd"/>
      <w:r w:rsidRPr="00630140">
        <w:rPr>
          <w:rFonts w:ascii="Times New Roman" w:hAnsi="Times New Roman" w:cs="Times New Roman"/>
          <w:color w:val="222222"/>
          <w:sz w:val="24"/>
          <w:szCs w:val="24"/>
          <w:shd w:val="clear" w:color="auto" w:fill="FFFFFF"/>
        </w:rPr>
        <w:t xml:space="preserve"> County, Kenya.</w:t>
      </w:r>
    </w:p>
    <w:p w14:paraId="40A342F7" w14:textId="77777777" w:rsidR="00630140" w:rsidRPr="00630140" w:rsidRDefault="00630140" w:rsidP="00630140">
      <w:pPr>
        <w:spacing w:line="240" w:lineRule="auto"/>
        <w:ind w:left="720" w:hanging="720"/>
        <w:jc w:val="both"/>
        <w:rPr>
          <w:rFonts w:ascii="Times New Roman" w:hAnsi="Times New Roman" w:cs="Times New Roman"/>
          <w:color w:val="222222"/>
          <w:sz w:val="24"/>
          <w:szCs w:val="24"/>
          <w:shd w:val="clear" w:color="auto" w:fill="FFFFFF"/>
        </w:rPr>
      </w:pPr>
      <w:proofErr w:type="spellStart"/>
      <w:r w:rsidRPr="00630140">
        <w:rPr>
          <w:rFonts w:ascii="Times New Roman" w:hAnsi="Times New Roman" w:cs="Times New Roman"/>
          <w:color w:val="222222"/>
          <w:sz w:val="24"/>
          <w:szCs w:val="24"/>
          <w:shd w:val="clear" w:color="auto" w:fill="FFFFFF"/>
        </w:rPr>
        <w:t>Linnerooth</w:t>
      </w:r>
      <w:proofErr w:type="spellEnd"/>
      <w:r w:rsidRPr="00630140">
        <w:rPr>
          <w:rFonts w:ascii="Times New Roman" w:hAnsi="Times New Roman" w:cs="Times New Roman"/>
          <w:color w:val="222222"/>
          <w:sz w:val="24"/>
          <w:szCs w:val="24"/>
          <w:shd w:val="clear" w:color="auto" w:fill="FFFFFF"/>
        </w:rPr>
        <w:t xml:space="preserve">-Bayer, J. and </w:t>
      </w:r>
      <w:proofErr w:type="spellStart"/>
      <w:r w:rsidRPr="00630140">
        <w:rPr>
          <w:rFonts w:ascii="Times New Roman" w:hAnsi="Times New Roman" w:cs="Times New Roman"/>
          <w:color w:val="222222"/>
          <w:sz w:val="24"/>
          <w:szCs w:val="24"/>
          <w:shd w:val="clear" w:color="auto" w:fill="FFFFFF"/>
        </w:rPr>
        <w:t>Hochrainer</w:t>
      </w:r>
      <w:proofErr w:type="spellEnd"/>
      <w:r w:rsidRPr="00630140">
        <w:rPr>
          <w:rFonts w:ascii="Times New Roman" w:hAnsi="Times New Roman" w:cs="Times New Roman"/>
          <w:color w:val="222222"/>
          <w:sz w:val="24"/>
          <w:szCs w:val="24"/>
          <w:shd w:val="clear" w:color="auto" w:fill="FFFFFF"/>
        </w:rPr>
        <w:t>-Stigler, S., 2015. Financial instruments for disaster risk management and climate change adaptation. </w:t>
      </w:r>
      <w:r w:rsidRPr="00630140">
        <w:rPr>
          <w:rFonts w:ascii="Times New Roman" w:hAnsi="Times New Roman" w:cs="Times New Roman"/>
          <w:i/>
          <w:iCs/>
          <w:color w:val="222222"/>
          <w:sz w:val="24"/>
          <w:szCs w:val="24"/>
          <w:shd w:val="clear" w:color="auto" w:fill="FFFFFF"/>
        </w:rPr>
        <w:t>Climatic Change</w:t>
      </w:r>
      <w:r>
        <w:rPr>
          <w:rFonts w:ascii="Times New Roman" w:hAnsi="Times New Roman" w:cs="Times New Roman"/>
          <w:color w:val="222222"/>
          <w:sz w:val="24"/>
          <w:szCs w:val="24"/>
          <w:shd w:val="clear" w:color="auto" w:fill="FFFFFF"/>
        </w:rPr>
        <w:t>.</w:t>
      </w:r>
      <w:r w:rsidRPr="00630140">
        <w:rPr>
          <w:rFonts w:ascii="Times New Roman" w:hAnsi="Times New Roman" w:cs="Times New Roman"/>
          <w:color w:val="222222"/>
          <w:sz w:val="24"/>
          <w:szCs w:val="24"/>
          <w:shd w:val="clear" w:color="auto" w:fill="FFFFFF"/>
        </w:rPr>
        <w:t> </w:t>
      </w:r>
      <w:r w:rsidRPr="00630140">
        <w:rPr>
          <w:rFonts w:ascii="Times New Roman" w:hAnsi="Times New Roman" w:cs="Times New Roman"/>
          <w:iCs/>
          <w:color w:val="222222"/>
          <w:sz w:val="24"/>
          <w:szCs w:val="24"/>
          <w:shd w:val="clear" w:color="auto" w:fill="FFFFFF"/>
        </w:rPr>
        <w:t>133</w:t>
      </w:r>
      <w:r>
        <w:rPr>
          <w:rFonts w:ascii="Times New Roman" w:hAnsi="Times New Roman" w:cs="Times New Roman"/>
          <w:color w:val="222222"/>
          <w:sz w:val="24"/>
          <w:szCs w:val="24"/>
          <w:shd w:val="clear" w:color="auto" w:fill="FFFFFF"/>
        </w:rPr>
        <w:t>(1).</w:t>
      </w:r>
      <w:r w:rsidRPr="00630140">
        <w:rPr>
          <w:rFonts w:ascii="Times New Roman" w:hAnsi="Times New Roman" w:cs="Times New Roman"/>
          <w:color w:val="222222"/>
          <w:sz w:val="24"/>
          <w:szCs w:val="24"/>
          <w:shd w:val="clear" w:color="auto" w:fill="FFFFFF"/>
        </w:rPr>
        <w:t xml:space="preserve"> pp.85-100.</w:t>
      </w:r>
    </w:p>
    <w:p w14:paraId="524CD8C4" w14:textId="77777777" w:rsidR="00630140" w:rsidRPr="00630140" w:rsidRDefault="00630140" w:rsidP="00630140">
      <w:pPr>
        <w:spacing w:line="240" w:lineRule="auto"/>
        <w:ind w:left="720" w:hanging="720"/>
        <w:jc w:val="both"/>
        <w:rPr>
          <w:rFonts w:ascii="Times New Roman" w:hAnsi="Times New Roman" w:cs="Times New Roman"/>
          <w:color w:val="222222"/>
          <w:sz w:val="24"/>
          <w:szCs w:val="24"/>
          <w:shd w:val="clear" w:color="auto" w:fill="FFFFFF"/>
        </w:rPr>
      </w:pPr>
      <w:proofErr w:type="spellStart"/>
      <w:r w:rsidRPr="00630140">
        <w:rPr>
          <w:rFonts w:ascii="Times New Roman" w:hAnsi="Times New Roman" w:cs="Times New Roman"/>
          <w:color w:val="222222"/>
          <w:sz w:val="24"/>
          <w:szCs w:val="24"/>
          <w:shd w:val="clear" w:color="auto" w:fill="FFFFFF"/>
        </w:rPr>
        <w:t>Morozko</w:t>
      </w:r>
      <w:proofErr w:type="spellEnd"/>
      <w:r w:rsidRPr="00630140">
        <w:rPr>
          <w:rFonts w:ascii="Times New Roman" w:hAnsi="Times New Roman" w:cs="Times New Roman"/>
          <w:color w:val="222222"/>
          <w:sz w:val="24"/>
          <w:szCs w:val="24"/>
          <w:shd w:val="clear" w:color="auto" w:fill="FFFFFF"/>
        </w:rPr>
        <w:t xml:space="preserve">, N. and </w:t>
      </w:r>
      <w:proofErr w:type="spellStart"/>
      <w:r w:rsidRPr="00630140">
        <w:rPr>
          <w:rFonts w:ascii="Times New Roman" w:hAnsi="Times New Roman" w:cs="Times New Roman"/>
          <w:color w:val="222222"/>
          <w:sz w:val="24"/>
          <w:szCs w:val="24"/>
          <w:shd w:val="clear" w:color="auto" w:fill="FFFFFF"/>
        </w:rPr>
        <w:t>Didenko</w:t>
      </w:r>
      <w:proofErr w:type="spellEnd"/>
      <w:r w:rsidRPr="00630140">
        <w:rPr>
          <w:rFonts w:ascii="Times New Roman" w:hAnsi="Times New Roman" w:cs="Times New Roman"/>
          <w:color w:val="222222"/>
          <w:sz w:val="24"/>
          <w:szCs w:val="24"/>
          <w:shd w:val="clear" w:color="auto" w:fill="FFFFFF"/>
        </w:rPr>
        <w:t>, V., 2018. Financial management of small organizations based on a cognitive approach.</w:t>
      </w:r>
    </w:p>
    <w:p w14:paraId="6924CBA4" w14:textId="77777777" w:rsidR="00630140" w:rsidRPr="00630140" w:rsidRDefault="00630140" w:rsidP="00630140">
      <w:pPr>
        <w:spacing w:line="240" w:lineRule="auto"/>
        <w:ind w:left="720" w:hanging="720"/>
        <w:jc w:val="both"/>
        <w:rPr>
          <w:rFonts w:ascii="Times New Roman" w:hAnsi="Times New Roman" w:cs="Times New Roman"/>
          <w:color w:val="222222"/>
          <w:sz w:val="24"/>
          <w:szCs w:val="24"/>
          <w:shd w:val="clear" w:color="auto" w:fill="FFFFFF"/>
        </w:rPr>
      </w:pPr>
      <w:proofErr w:type="spellStart"/>
      <w:r w:rsidRPr="00630140">
        <w:rPr>
          <w:rFonts w:ascii="Times New Roman" w:hAnsi="Times New Roman" w:cs="Times New Roman"/>
          <w:color w:val="222222"/>
          <w:sz w:val="24"/>
          <w:szCs w:val="24"/>
          <w:shd w:val="clear" w:color="auto" w:fill="FFFFFF"/>
        </w:rPr>
        <w:t>Valaskova</w:t>
      </w:r>
      <w:proofErr w:type="spellEnd"/>
      <w:r w:rsidRPr="00630140">
        <w:rPr>
          <w:rFonts w:ascii="Times New Roman" w:hAnsi="Times New Roman" w:cs="Times New Roman"/>
          <w:color w:val="222222"/>
          <w:sz w:val="24"/>
          <w:szCs w:val="24"/>
          <w:shd w:val="clear" w:color="auto" w:fill="FFFFFF"/>
        </w:rPr>
        <w:t xml:space="preserve">, K., </w:t>
      </w:r>
      <w:proofErr w:type="spellStart"/>
      <w:r w:rsidRPr="00630140">
        <w:rPr>
          <w:rFonts w:ascii="Times New Roman" w:hAnsi="Times New Roman" w:cs="Times New Roman"/>
          <w:color w:val="222222"/>
          <w:sz w:val="24"/>
          <w:szCs w:val="24"/>
          <w:shd w:val="clear" w:color="auto" w:fill="FFFFFF"/>
        </w:rPr>
        <w:t>Kliestik</w:t>
      </w:r>
      <w:proofErr w:type="spellEnd"/>
      <w:r w:rsidRPr="00630140">
        <w:rPr>
          <w:rFonts w:ascii="Times New Roman" w:hAnsi="Times New Roman" w:cs="Times New Roman"/>
          <w:color w:val="222222"/>
          <w:sz w:val="24"/>
          <w:szCs w:val="24"/>
          <w:shd w:val="clear" w:color="auto" w:fill="FFFFFF"/>
        </w:rPr>
        <w:t xml:space="preserve">, T. and </w:t>
      </w:r>
      <w:proofErr w:type="spellStart"/>
      <w:r w:rsidRPr="00630140">
        <w:rPr>
          <w:rFonts w:ascii="Times New Roman" w:hAnsi="Times New Roman" w:cs="Times New Roman"/>
          <w:color w:val="222222"/>
          <w:sz w:val="24"/>
          <w:szCs w:val="24"/>
          <w:shd w:val="clear" w:color="auto" w:fill="FFFFFF"/>
        </w:rPr>
        <w:t>Kovacova</w:t>
      </w:r>
      <w:proofErr w:type="spellEnd"/>
      <w:r w:rsidRPr="00630140">
        <w:rPr>
          <w:rFonts w:ascii="Times New Roman" w:hAnsi="Times New Roman" w:cs="Times New Roman"/>
          <w:color w:val="222222"/>
          <w:sz w:val="24"/>
          <w:szCs w:val="24"/>
          <w:shd w:val="clear" w:color="auto" w:fill="FFFFFF"/>
        </w:rPr>
        <w:t>, M., 2018. Management of financial risks in Slovak enterprises using regression analysis. </w:t>
      </w:r>
      <w:proofErr w:type="spellStart"/>
      <w:r w:rsidRPr="00630140">
        <w:rPr>
          <w:rFonts w:ascii="Times New Roman" w:hAnsi="Times New Roman" w:cs="Times New Roman"/>
          <w:i/>
          <w:iCs/>
          <w:color w:val="222222"/>
          <w:sz w:val="24"/>
          <w:szCs w:val="24"/>
          <w:shd w:val="clear" w:color="auto" w:fill="FFFFFF"/>
        </w:rPr>
        <w:t>Oeconomia</w:t>
      </w:r>
      <w:proofErr w:type="spellEnd"/>
      <w:r w:rsidRPr="00630140">
        <w:rPr>
          <w:rFonts w:ascii="Times New Roman" w:hAnsi="Times New Roman" w:cs="Times New Roman"/>
          <w:i/>
          <w:iCs/>
          <w:color w:val="222222"/>
          <w:sz w:val="24"/>
          <w:szCs w:val="24"/>
          <w:shd w:val="clear" w:color="auto" w:fill="FFFFFF"/>
        </w:rPr>
        <w:t xml:space="preserve"> </w:t>
      </w:r>
      <w:proofErr w:type="spellStart"/>
      <w:r w:rsidRPr="00630140">
        <w:rPr>
          <w:rFonts w:ascii="Times New Roman" w:hAnsi="Times New Roman" w:cs="Times New Roman"/>
          <w:i/>
          <w:iCs/>
          <w:color w:val="222222"/>
          <w:sz w:val="24"/>
          <w:szCs w:val="24"/>
          <w:shd w:val="clear" w:color="auto" w:fill="FFFFFF"/>
        </w:rPr>
        <w:t>Copernicana</w:t>
      </w:r>
      <w:proofErr w:type="spellEnd"/>
      <w:r>
        <w:rPr>
          <w:rFonts w:ascii="Times New Roman" w:hAnsi="Times New Roman" w:cs="Times New Roman"/>
          <w:color w:val="222222"/>
          <w:sz w:val="24"/>
          <w:szCs w:val="24"/>
          <w:shd w:val="clear" w:color="auto" w:fill="FFFFFF"/>
        </w:rPr>
        <w:t>.</w:t>
      </w:r>
      <w:r w:rsidRPr="00630140">
        <w:rPr>
          <w:rFonts w:ascii="Times New Roman" w:hAnsi="Times New Roman" w:cs="Times New Roman"/>
          <w:color w:val="222222"/>
          <w:sz w:val="24"/>
          <w:szCs w:val="24"/>
          <w:shd w:val="clear" w:color="auto" w:fill="FFFFFF"/>
        </w:rPr>
        <w:t> </w:t>
      </w:r>
      <w:r w:rsidRPr="00630140">
        <w:rPr>
          <w:rFonts w:ascii="Times New Roman" w:hAnsi="Times New Roman" w:cs="Times New Roman"/>
          <w:iCs/>
          <w:color w:val="222222"/>
          <w:sz w:val="24"/>
          <w:szCs w:val="24"/>
          <w:shd w:val="clear" w:color="auto" w:fill="FFFFFF"/>
        </w:rPr>
        <w:t>9</w:t>
      </w:r>
      <w:r>
        <w:rPr>
          <w:rFonts w:ascii="Times New Roman" w:hAnsi="Times New Roman" w:cs="Times New Roman"/>
          <w:color w:val="222222"/>
          <w:sz w:val="24"/>
          <w:szCs w:val="24"/>
          <w:shd w:val="clear" w:color="auto" w:fill="FFFFFF"/>
        </w:rPr>
        <w:t>(1).</w:t>
      </w:r>
      <w:r w:rsidRPr="00630140">
        <w:rPr>
          <w:rFonts w:ascii="Times New Roman" w:hAnsi="Times New Roman" w:cs="Times New Roman"/>
          <w:color w:val="222222"/>
          <w:sz w:val="24"/>
          <w:szCs w:val="24"/>
          <w:shd w:val="clear" w:color="auto" w:fill="FFFFFF"/>
        </w:rPr>
        <w:t xml:space="preserve"> pp.105-121.</w:t>
      </w:r>
    </w:p>
    <w:p w14:paraId="43A536C2" w14:textId="77777777" w:rsidR="00630140" w:rsidRDefault="00630140">
      <w:pPr>
        <w:rPr>
          <w:rFonts w:ascii="Times New Roman" w:hAnsi="Times New Roman" w:cs="Times New Roman"/>
        </w:rPr>
      </w:pPr>
      <w:bookmarkStart w:id="6" w:name="_Toc45814862"/>
    </w:p>
    <w:p w14:paraId="343284B2" w14:textId="77777777" w:rsidR="00630140" w:rsidRDefault="00630140">
      <w:pPr>
        <w:rPr>
          <w:rFonts w:ascii="Times New Roman" w:hAnsi="Times New Roman" w:cs="Times New Roman"/>
        </w:rPr>
      </w:pPr>
      <w:r>
        <w:rPr>
          <w:rFonts w:ascii="Times New Roman" w:hAnsi="Times New Roman" w:cs="Times New Roman"/>
        </w:rPr>
        <w:br w:type="page"/>
      </w:r>
    </w:p>
    <w:p w14:paraId="111980CD" w14:textId="77777777" w:rsidR="00630140" w:rsidRDefault="00630140">
      <w:pPr>
        <w:rPr>
          <w:rFonts w:ascii="Times New Roman" w:eastAsiaTheme="majorEastAsia" w:hAnsi="Times New Roman" w:cs="Times New Roman"/>
          <w:b/>
          <w:bCs/>
          <w:sz w:val="28"/>
          <w:szCs w:val="28"/>
        </w:rPr>
      </w:pPr>
    </w:p>
    <w:p w14:paraId="1A6EEDAD" w14:textId="77777777" w:rsidR="00D74C3A" w:rsidRPr="00630140" w:rsidRDefault="00630140" w:rsidP="00630140">
      <w:pPr>
        <w:pStyle w:val="Heading1"/>
        <w:jc w:val="both"/>
        <w:rPr>
          <w:rFonts w:ascii="Times New Roman" w:hAnsi="Times New Roman" w:cs="Times New Roman"/>
          <w:color w:val="auto"/>
        </w:rPr>
      </w:pPr>
      <w:r w:rsidRPr="00630140">
        <w:rPr>
          <w:rFonts w:ascii="Times New Roman" w:hAnsi="Times New Roman" w:cs="Times New Roman"/>
          <w:color w:val="auto"/>
        </w:rPr>
        <w:t>APPENDICES</w:t>
      </w:r>
      <w:bookmarkEnd w:id="6"/>
    </w:p>
    <w:tbl>
      <w:tblPr>
        <w:tblW w:w="839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6"/>
        <w:gridCol w:w="1376"/>
        <w:gridCol w:w="996"/>
        <w:gridCol w:w="1282"/>
        <w:gridCol w:w="1397"/>
      </w:tblGrid>
      <w:tr w:rsidR="00630140" w:rsidRPr="00630140" w14:paraId="2CBEB927" w14:textId="77777777" w:rsidTr="00630140">
        <w:trPr>
          <w:trHeight w:val="390"/>
        </w:trPr>
        <w:tc>
          <w:tcPr>
            <w:tcW w:w="8396" w:type="dxa"/>
            <w:gridSpan w:val="5"/>
            <w:shd w:val="clear" w:color="auto" w:fill="auto"/>
            <w:noWrap/>
            <w:vAlign w:val="bottom"/>
            <w:hideMark/>
          </w:tcPr>
          <w:p w14:paraId="2CA0B7FA" w14:textId="77777777" w:rsidR="00630140" w:rsidRPr="00461814" w:rsidRDefault="00630140" w:rsidP="00630140">
            <w:pPr>
              <w:spacing w:after="0" w:line="240" w:lineRule="auto"/>
              <w:rPr>
                <w:rFonts w:ascii="Times New Roman" w:eastAsia="Times New Roman" w:hAnsi="Times New Roman" w:cs="Times New Roman"/>
                <w:b/>
                <w:bCs/>
                <w:color w:val="92D050"/>
                <w:sz w:val="24"/>
                <w:szCs w:val="24"/>
              </w:rPr>
            </w:pPr>
            <w:proofErr w:type="spellStart"/>
            <w:r w:rsidRPr="00461814">
              <w:rPr>
                <w:rFonts w:ascii="Times New Roman" w:eastAsia="Times New Roman" w:hAnsi="Times New Roman" w:cs="Times New Roman"/>
                <w:b/>
                <w:bCs/>
                <w:color w:val="92D050"/>
                <w:sz w:val="24"/>
                <w:szCs w:val="24"/>
              </w:rPr>
              <w:t>Summarised</w:t>
            </w:r>
            <w:proofErr w:type="spellEnd"/>
            <w:r w:rsidRPr="00461814">
              <w:rPr>
                <w:rFonts w:ascii="Times New Roman" w:eastAsia="Times New Roman" w:hAnsi="Times New Roman" w:cs="Times New Roman"/>
                <w:b/>
                <w:bCs/>
                <w:color w:val="92D050"/>
                <w:sz w:val="24"/>
                <w:szCs w:val="24"/>
              </w:rPr>
              <w:t xml:space="preserve"> Income Statement</w:t>
            </w:r>
          </w:p>
        </w:tc>
      </w:tr>
      <w:tr w:rsidR="00630140" w:rsidRPr="00630140" w14:paraId="49B5D599" w14:textId="77777777" w:rsidTr="00630140">
        <w:trPr>
          <w:trHeight w:val="315"/>
        </w:trPr>
        <w:tc>
          <w:tcPr>
            <w:tcW w:w="3970" w:type="dxa"/>
            <w:shd w:val="clear" w:color="auto" w:fill="auto"/>
            <w:noWrap/>
            <w:vAlign w:val="bottom"/>
            <w:hideMark/>
          </w:tcPr>
          <w:p w14:paraId="2BD1E403"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p>
        </w:tc>
        <w:tc>
          <w:tcPr>
            <w:tcW w:w="1225" w:type="dxa"/>
            <w:shd w:val="clear" w:color="auto" w:fill="auto"/>
            <w:noWrap/>
            <w:vAlign w:val="bottom"/>
            <w:hideMark/>
          </w:tcPr>
          <w:p w14:paraId="2E250E93" w14:textId="77777777" w:rsidR="00630140" w:rsidRPr="00103992" w:rsidRDefault="00630140" w:rsidP="00630140">
            <w:pPr>
              <w:spacing w:after="0" w:line="240" w:lineRule="auto"/>
              <w:jc w:val="center"/>
              <w:rPr>
                <w:rFonts w:ascii="Times New Roman" w:eastAsia="Times New Roman" w:hAnsi="Times New Roman" w:cs="Times New Roman"/>
                <w:b/>
                <w:bCs/>
                <w:i/>
                <w:iCs/>
                <w:color w:val="000000"/>
                <w:sz w:val="24"/>
                <w:szCs w:val="24"/>
              </w:rPr>
            </w:pPr>
            <w:r w:rsidRPr="00103992">
              <w:rPr>
                <w:rFonts w:ascii="Times New Roman" w:eastAsia="Times New Roman" w:hAnsi="Times New Roman" w:cs="Times New Roman"/>
                <w:b/>
                <w:bCs/>
                <w:i/>
                <w:iCs/>
                <w:color w:val="000000"/>
                <w:sz w:val="24"/>
                <w:szCs w:val="24"/>
              </w:rPr>
              <w:t>2019</w:t>
            </w:r>
          </w:p>
        </w:tc>
        <w:tc>
          <w:tcPr>
            <w:tcW w:w="823" w:type="dxa"/>
            <w:shd w:val="clear" w:color="auto" w:fill="auto"/>
            <w:noWrap/>
            <w:vAlign w:val="bottom"/>
            <w:hideMark/>
          </w:tcPr>
          <w:p w14:paraId="5EACDBD1" w14:textId="77777777" w:rsidR="00630140" w:rsidRPr="00103992" w:rsidRDefault="00630140" w:rsidP="00630140">
            <w:pPr>
              <w:spacing w:after="0" w:line="240" w:lineRule="auto"/>
              <w:jc w:val="center"/>
              <w:rPr>
                <w:rFonts w:ascii="Times New Roman" w:eastAsia="Times New Roman" w:hAnsi="Times New Roman" w:cs="Times New Roman"/>
                <w:b/>
                <w:bCs/>
                <w:i/>
                <w:iCs/>
                <w:color w:val="000000"/>
                <w:sz w:val="24"/>
                <w:szCs w:val="24"/>
              </w:rPr>
            </w:pPr>
            <w:r w:rsidRPr="00103992">
              <w:rPr>
                <w:rFonts w:ascii="Times New Roman" w:eastAsia="Times New Roman" w:hAnsi="Times New Roman" w:cs="Times New Roman"/>
                <w:b/>
                <w:bCs/>
                <w:i/>
                <w:iCs/>
                <w:color w:val="000000"/>
                <w:sz w:val="24"/>
                <w:szCs w:val="24"/>
              </w:rPr>
              <w:t>2018</w:t>
            </w:r>
          </w:p>
        </w:tc>
        <w:tc>
          <w:tcPr>
            <w:tcW w:w="1083" w:type="dxa"/>
            <w:shd w:val="clear" w:color="auto" w:fill="auto"/>
            <w:noWrap/>
            <w:vAlign w:val="bottom"/>
            <w:hideMark/>
          </w:tcPr>
          <w:p w14:paraId="2879C688" w14:textId="77777777" w:rsidR="00630140" w:rsidRPr="00103992" w:rsidRDefault="00630140" w:rsidP="00630140">
            <w:pPr>
              <w:spacing w:after="0" w:line="240" w:lineRule="auto"/>
              <w:rPr>
                <w:rFonts w:ascii="Times New Roman" w:eastAsia="Times New Roman" w:hAnsi="Times New Roman" w:cs="Times New Roman"/>
                <w:b/>
                <w:bCs/>
                <w:color w:val="000000"/>
                <w:sz w:val="24"/>
                <w:szCs w:val="24"/>
                <w:highlight w:val="red"/>
              </w:rPr>
            </w:pPr>
            <w:r w:rsidRPr="00103992">
              <w:rPr>
                <w:rFonts w:ascii="Times New Roman" w:eastAsia="Times New Roman" w:hAnsi="Times New Roman" w:cs="Times New Roman"/>
                <w:b/>
                <w:bCs/>
                <w:color w:val="000000"/>
                <w:sz w:val="24"/>
                <w:szCs w:val="24"/>
                <w:highlight w:val="red"/>
              </w:rPr>
              <w:t>Difference</w:t>
            </w:r>
          </w:p>
        </w:tc>
        <w:tc>
          <w:tcPr>
            <w:tcW w:w="1295" w:type="dxa"/>
            <w:shd w:val="clear" w:color="auto" w:fill="auto"/>
            <w:noWrap/>
            <w:vAlign w:val="bottom"/>
            <w:hideMark/>
          </w:tcPr>
          <w:p w14:paraId="62C20E92" w14:textId="77777777" w:rsidR="00630140" w:rsidRPr="00103992" w:rsidRDefault="00630140" w:rsidP="009516EF">
            <w:pPr>
              <w:rPr>
                <w:b/>
                <w:bCs/>
                <w:highlight w:val="yellow"/>
              </w:rPr>
            </w:pPr>
            <w:r w:rsidRPr="00103992">
              <w:rPr>
                <w:b/>
                <w:bCs/>
                <w:highlight w:val="yellow"/>
              </w:rPr>
              <w:t>Performance</w:t>
            </w:r>
          </w:p>
        </w:tc>
      </w:tr>
      <w:tr w:rsidR="00630140" w:rsidRPr="00630140" w14:paraId="334B87F3" w14:textId="77777777" w:rsidTr="00630140">
        <w:trPr>
          <w:trHeight w:val="420"/>
        </w:trPr>
        <w:tc>
          <w:tcPr>
            <w:tcW w:w="3970" w:type="dxa"/>
            <w:shd w:val="clear" w:color="auto" w:fill="auto"/>
            <w:noWrap/>
            <w:vAlign w:val="bottom"/>
            <w:hideMark/>
          </w:tcPr>
          <w:p w14:paraId="5FD03143"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Sales revenue (80% credit 20% cash)</w:t>
            </w:r>
          </w:p>
        </w:tc>
        <w:tc>
          <w:tcPr>
            <w:tcW w:w="1225" w:type="dxa"/>
            <w:shd w:val="clear" w:color="auto" w:fill="auto"/>
            <w:noWrap/>
            <w:vAlign w:val="bottom"/>
            <w:hideMark/>
          </w:tcPr>
          <w:p w14:paraId="50FEB9A5" w14:textId="77777777" w:rsidR="00630140" w:rsidRPr="00630140" w:rsidRDefault="00630140" w:rsidP="00630140">
            <w:pPr>
              <w:spacing w:after="0" w:line="240" w:lineRule="auto"/>
              <w:jc w:val="right"/>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300,000</w:t>
            </w:r>
          </w:p>
        </w:tc>
        <w:tc>
          <w:tcPr>
            <w:tcW w:w="823" w:type="dxa"/>
            <w:shd w:val="clear" w:color="auto" w:fill="auto"/>
            <w:noWrap/>
            <w:vAlign w:val="bottom"/>
            <w:hideMark/>
          </w:tcPr>
          <w:p w14:paraId="5724D4C5" w14:textId="77777777" w:rsidR="00630140" w:rsidRPr="00630140" w:rsidRDefault="00630140" w:rsidP="00630140">
            <w:pPr>
              <w:spacing w:after="0" w:line="240" w:lineRule="auto"/>
              <w:jc w:val="right"/>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250,000</w:t>
            </w:r>
          </w:p>
        </w:tc>
        <w:tc>
          <w:tcPr>
            <w:tcW w:w="1083" w:type="dxa"/>
            <w:shd w:val="clear" w:color="auto" w:fill="auto"/>
            <w:noWrap/>
            <w:vAlign w:val="bottom"/>
            <w:hideMark/>
          </w:tcPr>
          <w:p w14:paraId="3B035DA3" w14:textId="77777777" w:rsidR="00630140" w:rsidRPr="00ED621A" w:rsidRDefault="00630140" w:rsidP="00630140">
            <w:pPr>
              <w:spacing w:after="0" w:line="240" w:lineRule="auto"/>
              <w:jc w:val="right"/>
              <w:rPr>
                <w:rFonts w:ascii="Times New Roman" w:eastAsia="Times New Roman" w:hAnsi="Times New Roman" w:cs="Times New Roman"/>
                <w:color w:val="000000"/>
                <w:sz w:val="24"/>
                <w:szCs w:val="24"/>
                <w:highlight w:val="red"/>
              </w:rPr>
            </w:pPr>
            <w:r w:rsidRPr="00ED621A">
              <w:rPr>
                <w:rFonts w:ascii="Times New Roman" w:eastAsia="Times New Roman" w:hAnsi="Times New Roman" w:cs="Times New Roman"/>
                <w:color w:val="000000"/>
                <w:sz w:val="24"/>
                <w:szCs w:val="24"/>
                <w:highlight w:val="red"/>
              </w:rPr>
              <w:t>50,000</w:t>
            </w:r>
          </w:p>
        </w:tc>
        <w:tc>
          <w:tcPr>
            <w:tcW w:w="1295" w:type="dxa"/>
            <w:shd w:val="clear" w:color="auto" w:fill="auto"/>
            <w:noWrap/>
            <w:vAlign w:val="bottom"/>
            <w:hideMark/>
          </w:tcPr>
          <w:p w14:paraId="0B2C086A" w14:textId="77777777" w:rsidR="00630140" w:rsidRPr="009516EF" w:rsidRDefault="00630140" w:rsidP="009516EF">
            <w:pPr>
              <w:rPr>
                <w:highlight w:val="yellow"/>
              </w:rPr>
            </w:pPr>
            <w:r w:rsidRPr="009516EF">
              <w:rPr>
                <w:highlight w:val="yellow"/>
              </w:rPr>
              <w:t>2.0</w:t>
            </w:r>
          </w:p>
        </w:tc>
      </w:tr>
      <w:tr w:rsidR="00630140" w:rsidRPr="00630140" w14:paraId="26F73443" w14:textId="77777777" w:rsidTr="00630140">
        <w:trPr>
          <w:trHeight w:val="315"/>
        </w:trPr>
        <w:tc>
          <w:tcPr>
            <w:tcW w:w="3970" w:type="dxa"/>
            <w:shd w:val="clear" w:color="auto" w:fill="auto"/>
            <w:noWrap/>
            <w:vAlign w:val="bottom"/>
            <w:hideMark/>
          </w:tcPr>
          <w:p w14:paraId="73AB4D04"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rPr>
              <w:drawing>
                <wp:anchor distT="0" distB="0" distL="114300" distR="114300" simplePos="0" relativeHeight="251654656" behindDoc="0" locked="0" layoutInCell="1" allowOverlap="1" wp14:anchorId="7331152D" wp14:editId="3D06428E">
                  <wp:simplePos x="0" y="0"/>
                  <wp:positionH relativeFrom="column">
                    <wp:posOffset>1666875</wp:posOffset>
                  </wp:positionH>
                  <wp:positionV relativeFrom="paragraph">
                    <wp:posOffset>161925</wp:posOffset>
                  </wp:positionV>
                  <wp:extent cx="9525" cy="19050"/>
                  <wp:effectExtent l="635" t="0" r="0" b="635"/>
                  <wp:wrapNone/>
                  <wp:docPr id="2" name="Ink 36"/>
                  <wp:cNvGraphicFramePr/>
                  <a:graphic xmlns:a="http://schemas.openxmlformats.org/drawingml/2006/main">
                    <a:graphicData uri="http://schemas.openxmlformats.org/drawingml/2006/picture">
                      <pic:pic xmlns:pic="http://schemas.openxmlformats.org/drawingml/2006/picture">
                        <pic:nvPicPr>
                          <pic:cNvPr id="37" name="Ink 36">
                            <a:extLst>
                              <a:ext uri="{FF2B5EF4-FFF2-40B4-BE49-F238E27FC236}">
                                <a16:creationId xmlns:a16="http://schemas.microsoft.com/office/drawing/2014/main" id="{C44C160D-9B72-4018-8CA9-4F1B6BB1F92D}"/>
                              </a:ext>
                            </a:extLst>
                          </pic:cNvPr>
                          <pic:cNvPicPr/>
                        </pic:nvPicPr>
                        <pic:blipFill>
                          <a:blip r:embed="rId6"/>
                          <a:stretch>
                            <a:fillRect/>
                          </a:stretch>
                        </pic:blipFill>
                        <pic:spPr>
                          <a:xfrm>
                            <a:off x="0" y="0"/>
                            <a:ext cx="1440" cy="14040"/>
                          </a:xfrm>
                          <a:prstGeom prst="rect">
                            <a:avLst/>
                          </a:prstGeom>
                        </pic:spPr>
                      </pic:pic>
                    </a:graphicData>
                  </a:graphic>
                </wp:anchor>
              </w:drawing>
            </w:r>
          </w:p>
          <w:tbl>
            <w:tblPr>
              <w:tblW w:w="0" w:type="auto"/>
              <w:tblCellSpacing w:w="0" w:type="dxa"/>
              <w:tblCellMar>
                <w:left w:w="0" w:type="dxa"/>
                <w:right w:w="0" w:type="dxa"/>
              </w:tblCellMar>
              <w:tblLook w:val="04A0" w:firstRow="1" w:lastRow="0" w:firstColumn="1" w:lastColumn="0" w:noHBand="0" w:noVBand="1"/>
            </w:tblPr>
            <w:tblGrid>
              <w:gridCol w:w="3760"/>
            </w:tblGrid>
            <w:tr w:rsidR="00630140" w:rsidRPr="00630140" w14:paraId="2E6D3CA4" w14:textId="77777777">
              <w:trPr>
                <w:trHeight w:val="315"/>
                <w:tblCellSpacing w:w="0" w:type="dxa"/>
              </w:trPr>
              <w:tc>
                <w:tcPr>
                  <w:tcW w:w="3760" w:type="dxa"/>
                  <w:tcBorders>
                    <w:top w:val="nil"/>
                    <w:left w:val="nil"/>
                    <w:bottom w:val="nil"/>
                    <w:right w:val="nil"/>
                  </w:tcBorders>
                  <w:shd w:val="clear" w:color="auto" w:fill="auto"/>
                  <w:noWrap/>
                  <w:vAlign w:val="bottom"/>
                  <w:hideMark/>
                </w:tcPr>
                <w:p w14:paraId="0DB68732"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Cost of sales</w:t>
                  </w:r>
                </w:p>
              </w:tc>
            </w:tr>
          </w:tbl>
          <w:p w14:paraId="2FBC3140"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p>
        </w:tc>
        <w:tc>
          <w:tcPr>
            <w:tcW w:w="1225" w:type="dxa"/>
            <w:shd w:val="clear" w:color="auto" w:fill="auto"/>
            <w:noWrap/>
            <w:vAlign w:val="bottom"/>
            <w:hideMark/>
          </w:tcPr>
          <w:p w14:paraId="61BA3DA3" w14:textId="77777777" w:rsidR="00630140" w:rsidRPr="00630140" w:rsidRDefault="00630140" w:rsidP="00630140">
            <w:pPr>
              <w:spacing w:after="0" w:line="240" w:lineRule="auto"/>
              <w:jc w:val="right"/>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204,000</w:t>
            </w:r>
          </w:p>
        </w:tc>
        <w:tc>
          <w:tcPr>
            <w:tcW w:w="823" w:type="dxa"/>
            <w:shd w:val="clear" w:color="auto" w:fill="auto"/>
            <w:noWrap/>
            <w:vAlign w:val="bottom"/>
            <w:hideMark/>
          </w:tcPr>
          <w:p w14:paraId="40DB8ACE" w14:textId="77777777" w:rsidR="00630140" w:rsidRPr="00630140" w:rsidRDefault="00630140" w:rsidP="00630140">
            <w:pPr>
              <w:spacing w:after="0" w:line="240" w:lineRule="auto"/>
              <w:jc w:val="right"/>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175,000</w:t>
            </w:r>
          </w:p>
        </w:tc>
        <w:tc>
          <w:tcPr>
            <w:tcW w:w="1083" w:type="dxa"/>
            <w:shd w:val="clear" w:color="auto" w:fill="auto"/>
            <w:noWrap/>
            <w:vAlign w:val="bottom"/>
            <w:hideMark/>
          </w:tcPr>
          <w:p w14:paraId="4168CC97" w14:textId="77777777" w:rsidR="00630140" w:rsidRPr="00ED621A" w:rsidRDefault="00630140" w:rsidP="00630140">
            <w:pPr>
              <w:spacing w:after="0" w:line="240" w:lineRule="auto"/>
              <w:rPr>
                <w:rFonts w:ascii="Times New Roman" w:eastAsia="Times New Roman" w:hAnsi="Times New Roman" w:cs="Times New Roman"/>
                <w:color w:val="000000"/>
                <w:sz w:val="24"/>
                <w:szCs w:val="24"/>
                <w:highlight w:val="red"/>
              </w:rPr>
            </w:pPr>
          </w:p>
        </w:tc>
        <w:tc>
          <w:tcPr>
            <w:tcW w:w="1295" w:type="dxa"/>
            <w:shd w:val="clear" w:color="auto" w:fill="auto"/>
            <w:noWrap/>
            <w:vAlign w:val="bottom"/>
            <w:hideMark/>
          </w:tcPr>
          <w:p w14:paraId="6C7D88D5" w14:textId="77777777" w:rsidR="00630140" w:rsidRPr="009516EF" w:rsidRDefault="00630140" w:rsidP="009516EF">
            <w:pPr>
              <w:rPr>
                <w:highlight w:val="yellow"/>
              </w:rPr>
            </w:pPr>
            <w:r w:rsidRPr="009516EF">
              <w:rPr>
                <w:highlight w:val="yellow"/>
              </w:rPr>
              <w:t>16.6</w:t>
            </w:r>
          </w:p>
        </w:tc>
      </w:tr>
      <w:tr w:rsidR="00630140" w:rsidRPr="00630140" w14:paraId="0E22A3A9" w14:textId="77777777" w:rsidTr="00630140">
        <w:trPr>
          <w:trHeight w:val="345"/>
        </w:trPr>
        <w:tc>
          <w:tcPr>
            <w:tcW w:w="3970" w:type="dxa"/>
            <w:shd w:val="clear" w:color="auto" w:fill="auto"/>
            <w:noWrap/>
            <w:vAlign w:val="bottom"/>
            <w:hideMark/>
          </w:tcPr>
          <w:p w14:paraId="749CC2EE"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rPr>
              <w:drawing>
                <wp:anchor distT="0" distB="0" distL="114300" distR="114300" simplePos="0" relativeHeight="251655680" behindDoc="0" locked="0" layoutInCell="1" allowOverlap="1" wp14:anchorId="343407F2" wp14:editId="4B2197E5">
                  <wp:simplePos x="0" y="0"/>
                  <wp:positionH relativeFrom="column">
                    <wp:posOffset>1647825</wp:posOffset>
                  </wp:positionH>
                  <wp:positionV relativeFrom="paragraph">
                    <wp:posOffset>57150</wp:posOffset>
                  </wp:positionV>
                  <wp:extent cx="19050" cy="28575"/>
                  <wp:effectExtent l="0" t="0" r="635" b="0"/>
                  <wp:wrapNone/>
                  <wp:docPr id="4" name="Ink 77"/>
                  <wp:cNvGraphicFramePr/>
                  <a:graphic xmlns:a="http://schemas.openxmlformats.org/drawingml/2006/main">
                    <a:graphicData uri="http://schemas.openxmlformats.org/drawingml/2006/picture">
                      <pic:pic xmlns:pic="http://schemas.openxmlformats.org/drawingml/2006/picture">
                        <pic:nvPicPr>
                          <pic:cNvPr id="78" name="Ink 77">
                            <a:extLst>
                              <a:ext uri="{FF2B5EF4-FFF2-40B4-BE49-F238E27FC236}">
                                <a16:creationId xmlns:a16="http://schemas.microsoft.com/office/drawing/2014/main" id="{92237B6E-A1E2-4CA2-A6FA-40E1ACEE1632}"/>
                              </a:ext>
                            </a:extLst>
                          </pic:cNvPr>
                          <pic:cNvPicPr/>
                        </pic:nvPicPr>
                        <pic:blipFill>
                          <a:blip r:embed="rId7"/>
                          <a:stretch>
                            <a:fillRect/>
                          </a:stretch>
                        </pic:blipFill>
                        <pic:spPr>
                          <a:xfrm>
                            <a:off x="0" y="0"/>
                            <a:ext cx="9000" cy="11880"/>
                          </a:xfrm>
                          <a:prstGeom prst="rect">
                            <a:avLst/>
                          </a:prstGeom>
                        </pic:spPr>
                      </pic:pic>
                    </a:graphicData>
                  </a:graphic>
                </wp:anchor>
              </w:drawing>
            </w:r>
          </w:p>
          <w:tbl>
            <w:tblPr>
              <w:tblW w:w="0" w:type="auto"/>
              <w:tblCellSpacing w:w="0" w:type="dxa"/>
              <w:tblCellMar>
                <w:left w:w="0" w:type="dxa"/>
                <w:right w:w="0" w:type="dxa"/>
              </w:tblCellMar>
              <w:tblLook w:val="04A0" w:firstRow="1" w:lastRow="0" w:firstColumn="1" w:lastColumn="0" w:noHBand="0" w:noVBand="1"/>
            </w:tblPr>
            <w:tblGrid>
              <w:gridCol w:w="3760"/>
            </w:tblGrid>
            <w:tr w:rsidR="00630140" w:rsidRPr="00630140" w14:paraId="3DC8BAA5" w14:textId="77777777">
              <w:trPr>
                <w:trHeight w:val="345"/>
                <w:tblCellSpacing w:w="0" w:type="dxa"/>
              </w:trPr>
              <w:tc>
                <w:tcPr>
                  <w:tcW w:w="3760" w:type="dxa"/>
                  <w:tcBorders>
                    <w:top w:val="nil"/>
                    <w:left w:val="nil"/>
                    <w:bottom w:val="nil"/>
                    <w:right w:val="nil"/>
                  </w:tcBorders>
                  <w:shd w:val="clear" w:color="auto" w:fill="auto"/>
                  <w:noWrap/>
                  <w:vAlign w:val="bottom"/>
                  <w:hideMark/>
                </w:tcPr>
                <w:p w14:paraId="3CEF2770" w14:textId="77777777" w:rsidR="00630140" w:rsidRPr="00461814" w:rsidRDefault="00630140" w:rsidP="00630140">
                  <w:pPr>
                    <w:spacing w:after="0" w:line="240" w:lineRule="auto"/>
                    <w:rPr>
                      <w:rFonts w:ascii="Times New Roman" w:eastAsia="Times New Roman" w:hAnsi="Times New Roman" w:cs="Times New Roman"/>
                      <w:color w:val="000000" w:themeColor="text1"/>
                      <w:sz w:val="24"/>
                      <w:szCs w:val="24"/>
                    </w:rPr>
                  </w:pPr>
                  <w:r w:rsidRPr="00461814">
                    <w:rPr>
                      <w:rFonts w:ascii="Times New Roman" w:eastAsia="Times New Roman" w:hAnsi="Times New Roman" w:cs="Times New Roman"/>
                      <w:color w:val="000000" w:themeColor="text1"/>
                      <w:sz w:val="24"/>
                      <w:szCs w:val="24"/>
                    </w:rPr>
                    <w:t>Gross profit</w:t>
                  </w:r>
                </w:p>
              </w:tc>
            </w:tr>
          </w:tbl>
          <w:p w14:paraId="58AD264E"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p>
        </w:tc>
        <w:tc>
          <w:tcPr>
            <w:tcW w:w="1225" w:type="dxa"/>
            <w:shd w:val="clear" w:color="auto" w:fill="auto"/>
            <w:noWrap/>
            <w:vAlign w:val="bottom"/>
            <w:hideMark/>
          </w:tcPr>
          <w:p w14:paraId="05A35A6D" w14:textId="77777777" w:rsidR="00630140" w:rsidRPr="00630140" w:rsidRDefault="00630140" w:rsidP="00630140">
            <w:pPr>
              <w:spacing w:after="0" w:line="240" w:lineRule="auto"/>
              <w:jc w:val="right"/>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96,000</w:t>
            </w:r>
          </w:p>
        </w:tc>
        <w:tc>
          <w:tcPr>
            <w:tcW w:w="823" w:type="dxa"/>
            <w:shd w:val="clear" w:color="auto" w:fill="auto"/>
            <w:noWrap/>
            <w:vAlign w:val="bottom"/>
            <w:hideMark/>
          </w:tcPr>
          <w:p w14:paraId="66D0C423" w14:textId="77777777" w:rsidR="00630140" w:rsidRPr="00630140" w:rsidRDefault="00630140" w:rsidP="00630140">
            <w:pPr>
              <w:spacing w:after="0" w:line="240" w:lineRule="auto"/>
              <w:jc w:val="right"/>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75,000</w:t>
            </w:r>
          </w:p>
        </w:tc>
        <w:tc>
          <w:tcPr>
            <w:tcW w:w="1083" w:type="dxa"/>
            <w:shd w:val="clear" w:color="auto" w:fill="auto"/>
            <w:noWrap/>
            <w:vAlign w:val="bottom"/>
            <w:hideMark/>
          </w:tcPr>
          <w:p w14:paraId="720169EC" w14:textId="77777777" w:rsidR="00630140" w:rsidRPr="00ED621A" w:rsidRDefault="00630140" w:rsidP="00630140">
            <w:pPr>
              <w:spacing w:after="0" w:line="240" w:lineRule="auto"/>
              <w:jc w:val="right"/>
              <w:rPr>
                <w:rFonts w:ascii="Times New Roman" w:eastAsia="Times New Roman" w:hAnsi="Times New Roman" w:cs="Times New Roman"/>
                <w:color w:val="000000"/>
                <w:sz w:val="24"/>
                <w:szCs w:val="24"/>
                <w:highlight w:val="red"/>
              </w:rPr>
            </w:pPr>
            <w:r w:rsidRPr="00ED621A">
              <w:rPr>
                <w:rFonts w:ascii="Times New Roman" w:eastAsia="Times New Roman" w:hAnsi="Times New Roman" w:cs="Times New Roman"/>
                <w:color w:val="000000"/>
                <w:sz w:val="24"/>
                <w:szCs w:val="24"/>
                <w:highlight w:val="red"/>
              </w:rPr>
              <w:t>21,000</w:t>
            </w:r>
          </w:p>
        </w:tc>
        <w:tc>
          <w:tcPr>
            <w:tcW w:w="1295" w:type="dxa"/>
            <w:shd w:val="clear" w:color="auto" w:fill="auto"/>
            <w:noWrap/>
            <w:vAlign w:val="bottom"/>
            <w:hideMark/>
          </w:tcPr>
          <w:p w14:paraId="3B498290" w14:textId="77777777" w:rsidR="00630140" w:rsidRPr="009516EF" w:rsidRDefault="00630140" w:rsidP="009516EF">
            <w:pPr>
              <w:rPr>
                <w:highlight w:val="yellow"/>
              </w:rPr>
            </w:pPr>
            <w:r w:rsidRPr="009516EF">
              <w:rPr>
                <w:highlight w:val="yellow"/>
              </w:rPr>
              <w:t>28.0</w:t>
            </w:r>
          </w:p>
        </w:tc>
      </w:tr>
      <w:tr w:rsidR="00630140" w:rsidRPr="00630140" w14:paraId="4D3B1AC9" w14:textId="77777777" w:rsidTr="00630140">
        <w:trPr>
          <w:trHeight w:val="345"/>
        </w:trPr>
        <w:tc>
          <w:tcPr>
            <w:tcW w:w="3970" w:type="dxa"/>
            <w:shd w:val="clear" w:color="auto" w:fill="auto"/>
            <w:noWrap/>
            <w:vAlign w:val="bottom"/>
            <w:hideMark/>
          </w:tcPr>
          <w:p w14:paraId="61ED3999"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Operating costs</w:t>
            </w:r>
          </w:p>
        </w:tc>
        <w:tc>
          <w:tcPr>
            <w:tcW w:w="1225" w:type="dxa"/>
            <w:shd w:val="clear" w:color="auto" w:fill="auto"/>
            <w:noWrap/>
            <w:vAlign w:val="bottom"/>
            <w:hideMark/>
          </w:tcPr>
          <w:p w14:paraId="64C78D0E" w14:textId="77777777" w:rsidR="00630140" w:rsidRPr="00630140" w:rsidRDefault="00630140" w:rsidP="00630140">
            <w:pPr>
              <w:spacing w:after="0" w:line="240" w:lineRule="auto"/>
              <w:jc w:val="right"/>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67,450</w:t>
            </w:r>
          </w:p>
        </w:tc>
        <w:tc>
          <w:tcPr>
            <w:tcW w:w="823" w:type="dxa"/>
            <w:shd w:val="clear" w:color="auto" w:fill="auto"/>
            <w:noWrap/>
            <w:vAlign w:val="bottom"/>
            <w:hideMark/>
          </w:tcPr>
          <w:p w14:paraId="567B3032" w14:textId="77777777" w:rsidR="00630140" w:rsidRPr="00630140" w:rsidRDefault="00630140" w:rsidP="00630140">
            <w:pPr>
              <w:spacing w:after="0" w:line="240" w:lineRule="auto"/>
              <w:jc w:val="right"/>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38,500</w:t>
            </w:r>
          </w:p>
        </w:tc>
        <w:tc>
          <w:tcPr>
            <w:tcW w:w="1083" w:type="dxa"/>
            <w:shd w:val="clear" w:color="auto" w:fill="auto"/>
            <w:noWrap/>
            <w:vAlign w:val="bottom"/>
            <w:hideMark/>
          </w:tcPr>
          <w:p w14:paraId="4EF4CD66" w14:textId="77777777" w:rsidR="00630140" w:rsidRPr="00ED621A" w:rsidRDefault="00630140" w:rsidP="00630140">
            <w:pPr>
              <w:spacing w:after="0" w:line="240" w:lineRule="auto"/>
              <w:jc w:val="right"/>
              <w:rPr>
                <w:rFonts w:ascii="Times New Roman" w:eastAsia="Times New Roman" w:hAnsi="Times New Roman" w:cs="Times New Roman"/>
                <w:color w:val="000000"/>
                <w:sz w:val="24"/>
                <w:szCs w:val="24"/>
                <w:highlight w:val="red"/>
              </w:rPr>
            </w:pPr>
            <w:r w:rsidRPr="00ED621A">
              <w:rPr>
                <w:rFonts w:ascii="Times New Roman" w:eastAsia="Times New Roman" w:hAnsi="Times New Roman" w:cs="Times New Roman"/>
                <w:color w:val="000000"/>
                <w:sz w:val="24"/>
                <w:szCs w:val="24"/>
                <w:highlight w:val="red"/>
              </w:rPr>
              <w:t>28,950</w:t>
            </w:r>
          </w:p>
        </w:tc>
        <w:tc>
          <w:tcPr>
            <w:tcW w:w="1295" w:type="dxa"/>
            <w:shd w:val="clear" w:color="auto" w:fill="auto"/>
            <w:noWrap/>
            <w:vAlign w:val="bottom"/>
            <w:hideMark/>
          </w:tcPr>
          <w:p w14:paraId="207896BA" w14:textId="77777777" w:rsidR="00630140" w:rsidRPr="009516EF" w:rsidRDefault="00630140" w:rsidP="009516EF">
            <w:pPr>
              <w:rPr>
                <w:highlight w:val="yellow"/>
              </w:rPr>
            </w:pPr>
            <w:r w:rsidRPr="009516EF">
              <w:rPr>
                <w:highlight w:val="yellow"/>
              </w:rPr>
              <w:t>75.2</w:t>
            </w:r>
          </w:p>
        </w:tc>
      </w:tr>
      <w:tr w:rsidR="00630140" w:rsidRPr="00630140" w14:paraId="238356B4" w14:textId="77777777" w:rsidTr="00630140">
        <w:trPr>
          <w:trHeight w:val="315"/>
        </w:trPr>
        <w:tc>
          <w:tcPr>
            <w:tcW w:w="3970" w:type="dxa"/>
            <w:shd w:val="clear" w:color="auto" w:fill="auto"/>
            <w:noWrap/>
            <w:vAlign w:val="bottom"/>
            <w:hideMark/>
          </w:tcPr>
          <w:p w14:paraId="6F7F7A37"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Operating profit</w:t>
            </w:r>
          </w:p>
        </w:tc>
        <w:tc>
          <w:tcPr>
            <w:tcW w:w="1225" w:type="dxa"/>
            <w:shd w:val="clear" w:color="auto" w:fill="auto"/>
            <w:noWrap/>
            <w:vAlign w:val="bottom"/>
            <w:hideMark/>
          </w:tcPr>
          <w:p w14:paraId="08809116" w14:textId="77777777" w:rsidR="00630140" w:rsidRPr="00630140" w:rsidRDefault="00630140" w:rsidP="00630140">
            <w:pPr>
              <w:spacing w:after="0" w:line="240" w:lineRule="auto"/>
              <w:jc w:val="right"/>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28,550</w:t>
            </w:r>
          </w:p>
        </w:tc>
        <w:tc>
          <w:tcPr>
            <w:tcW w:w="823" w:type="dxa"/>
            <w:shd w:val="clear" w:color="auto" w:fill="auto"/>
            <w:noWrap/>
            <w:vAlign w:val="bottom"/>
            <w:hideMark/>
          </w:tcPr>
          <w:p w14:paraId="474AAB45" w14:textId="77777777" w:rsidR="00630140" w:rsidRPr="00630140" w:rsidRDefault="00630140" w:rsidP="00630140">
            <w:pPr>
              <w:spacing w:after="0" w:line="240" w:lineRule="auto"/>
              <w:jc w:val="right"/>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36,500</w:t>
            </w:r>
          </w:p>
        </w:tc>
        <w:tc>
          <w:tcPr>
            <w:tcW w:w="1083" w:type="dxa"/>
            <w:shd w:val="clear" w:color="auto" w:fill="auto"/>
            <w:noWrap/>
            <w:vAlign w:val="bottom"/>
            <w:hideMark/>
          </w:tcPr>
          <w:p w14:paraId="16994B56" w14:textId="77777777" w:rsidR="00630140" w:rsidRPr="00ED621A" w:rsidRDefault="00630140" w:rsidP="00630140">
            <w:pPr>
              <w:spacing w:after="0" w:line="240" w:lineRule="auto"/>
              <w:jc w:val="right"/>
              <w:rPr>
                <w:rFonts w:ascii="Times New Roman" w:eastAsia="Times New Roman" w:hAnsi="Times New Roman" w:cs="Times New Roman"/>
                <w:color w:val="000000"/>
                <w:sz w:val="24"/>
                <w:szCs w:val="24"/>
                <w:highlight w:val="red"/>
              </w:rPr>
            </w:pPr>
            <w:r w:rsidRPr="00ED621A">
              <w:rPr>
                <w:rFonts w:ascii="Times New Roman" w:eastAsia="Times New Roman" w:hAnsi="Times New Roman" w:cs="Times New Roman"/>
                <w:color w:val="000000"/>
                <w:sz w:val="24"/>
                <w:szCs w:val="24"/>
                <w:highlight w:val="red"/>
              </w:rPr>
              <w:t>-7,950</w:t>
            </w:r>
          </w:p>
        </w:tc>
        <w:tc>
          <w:tcPr>
            <w:tcW w:w="1295" w:type="dxa"/>
            <w:shd w:val="clear" w:color="auto" w:fill="auto"/>
            <w:noWrap/>
            <w:vAlign w:val="bottom"/>
            <w:hideMark/>
          </w:tcPr>
          <w:p w14:paraId="11EBF0D8" w14:textId="77777777" w:rsidR="00630140" w:rsidRPr="009516EF" w:rsidRDefault="00630140" w:rsidP="009516EF">
            <w:pPr>
              <w:rPr>
                <w:highlight w:val="yellow"/>
              </w:rPr>
            </w:pPr>
            <w:r w:rsidRPr="009516EF">
              <w:rPr>
                <w:highlight w:val="yellow"/>
              </w:rPr>
              <w:t>-21.8</w:t>
            </w:r>
          </w:p>
        </w:tc>
      </w:tr>
      <w:tr w:rsidR="00630140" w:rsidRPr="00630140" w14:paraId="797C4CEF" w14:textId="77777777" w:rsidTr="00630140">
        <w:trPr>
          <w:trHeight w:val="315"/>
        </w:trPr>
        <w:tc>
          <w:tcPr>
            <w:tcW w:w="3970" w:type="dxa"/>
            <w:shd w:val="clear" w:color="auto" w:fill="auto"/>
            <w:noWrap/>
            <w:vAlign w:val="bottom"/>
            <w:hideMark/>
          </w:tcPr>
          <w:p w14:paraId="00A1EEC4"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Other income</w:t>
            </w:r>
          </w:p>
        </w:tc>
        <w:tc>
          <w:tcPr>
            <w:tcW w:w="1225" w:type="dxa"/>
            <w:shd w:val="clear" w:color="auto" w:fill="auto"/>
            <w:noWrap/>
            <w:vAlign w:val="bottom"/>
            <w:hideMark/>
          </w:tcPr>
          <w:p w14:paraId="5F519198" w14:textId="77777777" w:rsidR="00630140" w:rsidRPr="00630140" w:rsidRDefault="00630140" w:rsidP="00630140">
            <w:pPr>
              <w:spacing w:after="0" w:line="240" w:lineRule="auto"/>
              <w:jc w:val="right"/>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3,450</w:t>
            </w:r>
          </w:p>
        </w:tc>
        <w:tc>
          <w:tcPr>
            <w:tcW w:w="823" w:type="dxa"/>
            <w:shd w:val="clear" w:color="auto" w:fill="auto"/>
            <w:noWrap/>
            <w:vAlign w:val="bottom"/>
            <w:hideMark/>
          </w:tcPr>
          <w:p w14:paraId="574B5D7E" w14:textId="77777777" w:rsidR="00630140" w:rsidRPr="00630140" w:rsidRDefault="00630140" w:rsidP="00630140">
            <w:pPr>
              <w:spacing w:after="0" w:line="240" w:lineRule="auto"/>
              <w:jc w:val="right"/>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3,500</w:t>
            </w:r>
          </w:p>
        </w:tc>
        <w:tc>
          <w:tcPr>
            <w:tcW w:w="1083" w:type="dxa"/>
            <w:shd w:val="clear" w:color="auto" w:fill="auto"/>
            <w:noWrap/>
            <w:vAlign w:val="bottom"/>
            <w:hideMark/>
          </w:tcPr>
          <w:p w14:paraId="014E97F3" w14:textId="77777777" w:rsidR="00630140" w:rsidRPr="00ED621A" w:rsidRDefault="00630140" w:rsidP="00630140">
            <w:pPr>
              <w:spacing w:after="0" w:line="240" w:lineRule="auto"/>
              <w:jc w:val="right"/>
              <w:rPr>
                <w:rFonts w:ascii="Times New Roman" w:eastAsia="Times New Roman" w:hAnsi="Times New Roman" w:cs="Times New Roman"/>
                <w:color w:val="000000"/>
                <w:sz w:val="24"/>
                <w:szCs w:val="24"/>
                <w:highlight w:val="red"/>
              </w:rPr>
            </w:pPr>
            <w:r w:rsidRPr="00ED621A">
              <w:rPr>
                <w:rFonts w:ascii="Times New Roman" w:eastAsia="Times New Roman" w:hAnsi="Times New Roman" w:cs="Times New Roman"/>
                <w:color w:val="000000"/>
                <w:sz w:val="24"/>
                <w:szCs w:val="24"/>
                <w:highlight w:val="red"/>
              </w:rPr>
              <w:t>-50</w:t>
            </w:r>
          </w:p>
        </w:tc>
        <w:tc>
          <w:tcPr>
            <w:tcW w:w="1295" w:type="dxa"/>
            <w:shd w:val="clear" w:color="auto" w:fill="auto"/>
            <w:noWrap/>
            <w:vAlign w:val="bottom"/>
            <w:hideMark/>
          </w:tcPr>
          <w:p w14:paraId="3F27EB57" w14:textId="77777777" w:rsidR="00630140" w:rsidRPr="009516EF" w:rsidRDefault="00630140" w:rsidP="009516EF">
            <w:pPr>
              <w:rPr>
                <w:highlight w:val="yellow"/>
              </w:rPr>
            </w:pPr>
            <w:r w:rsidRPr="009516EF">
              <w:rPr>
                <w:highlight w:val="yellow"/>
              </w:rPr>
              <w:t>-1.4</w:t>
            </w:r>
          </w:p>
        </w:tc>
      </w:tr>
      <w:tr w:rsidR="00630140" w:rsidRPr="00630140" w14:paraId="50730CA1" w14:textId="77777777" w:rsidTr="00630140">
        <w:trPr>
          <w:trHeight w:val="315"/>
        </w:trPr>
        <w:tc>
          <w:tcPr>
            <w:tcW w:w="3970" w:type="dxa"/>
            <w:shd w:val="clear" w:color="auto" w:fill="auto"/>
            <w:noWrap/>
            <w:vAlign w:val="bottom"/>
            <w:hideMark/>
          </w:tcPr>
          <w:p w14:paraId="30A05A72"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rPr>
              <w:drawing>
                <wp:anchor distT="0" distB="0" distL="114300" distR="114300" simplePos="0" relativeHeight="251656704" behindDoc="0" locked="0" layoutInCell="1" allowOverlap="1" wp14:anchorId="62CD02E2" wp14:editId="6DF47802">
                  <wp:simplePos x="0" y="0"/>
                  <wp:positionH relativeFrom="column">
                    <wp:posOffset>1628775</wp:posOffset>
                  </wp:positionH>
                  <wp:positionV relativeFrom="paragraph">
                    <wp:posOffset>180975</wp:posOffset>
                  </wp:positionV>
                  <wp:extent cx="76200" cy="438150"/>
                  <wp:effectExtent l="0" t="0" r="635" b="635"/>
                  <wp:wrapNone/>
                  <wp:docPr id="5" name="Ink 78"/>
                  <wp:cNvGraphicFramePr/>
                  <a:graphic xmlns:a="http://schemas.openxmlformats.org/drawingml/2006/main">
                    <a:graphicData uri="http://schemas.openxmlformats.org/drawingml/2006/picture">
                      <pic:pic xmlns:pic="http://schemas.openxmlformats.org/drawingml/2006/picture">
                        <pic:nvPicPr>
                          <pic:cNvPr id="79" name="Ink 78">
                            <a:extLst>
                              <a:ext uri="{FF2B5EF4-FFF2-40B4-BE49-F238E27FC236}">
                                <a16:creationId xmlns:a16="http://schemas.microsoft.com/office/drawing/2014/main" id="{CAB77281-9199-42E9-814C-7994A7328339}"/>
                              </a:ext>
                            </a:extLst>
                          </pic:cNvPr>
                          <pic:cNvPicPr/>
                        </pic:nvPicPr>
                        <pic:blipFill>
                          <a:blip r:embed="rId8"/>
                          <a:stretch>
                            <a:fillRect/>
                          </a:stretch>
                        </pic:blipFill>
                        <pic:spPr>
                          <a:xfrm>
                            <a:off x="0" y="0"/>
                            <a:ext cx="2520" cy="2160"/>
                          </a:xfrm>
                          <a:prstGeom prst="rect">
                            <a:avLst/>
                          </a:prstGeom>
                        </pic:spPr>
                      </pic:pic>
                    </a:graphicData>
                  </a:graphic>
                </wp:anchor>
              </w:drawing>
            </w:r>
          </w:p>
          <w:tbl>
            <w:tblPr>
              <w:tblW w:w="0" w:type="auto"/>
              <w:tblCellSpacing w:w="0" w:type="dxa"/>
              <w:tblCellMar>
                <w:left w:w="0" w:type="dxa"/>
                <w:right w:w="0" w:type="dxa"/>
              </w:tblCellMar>
              <w:tblLook w:val="04A0" w:firstRow="1" w:lastRow="0" w:firstColumn="1" w:lastColumn="0" w:noHBand="0" w:noVBand="1"/>
            </w:tblPr>
            <w:tblGrid>
              <w:gridCol w:w="3760"/>
            </w:tblGrid>
            <w:tr w:rsidR="00630140" w:rsidRPr="00630140" w14:paraId="1B4D9D5C" w14:textId="77777777">
              <w:trPr>
                <w:trHeight w:val="315"/>
                <w:tblCellSpacing w:w="0" w:type="dxa"/>
              </w:trPr>
              <w:tc>
                <w:tcPr>
                  <w:tcW w:w="3760" w:type="dxa"/>
                  <w:tcBorders>
                    <w:top w:val="nil"/>
                    <w:left w:val="nil"/>
                    <w:bottom w:val="nil"/>
                    <w:right w:val="nil"/>
                  </w:tcBorders>
                  <w:shd w:val="clear" w:color="auto" w:fill="auto"/>
                  <w:noWrap/>
                  <w:vAlign w:val="bottom"/>
                  <w:hideMark/>
                </w:tcPr>
                <w:p w14:paraId="12BA975E"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p>
              </w:tc>
            </w:tr>
          </w:tbl>
          <w:p w14:paraId="0B9A8C58"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p>
        </w:tc>
        <w:tc>
          <w:tcPr>
            <w:tcW w:w="1225" w:type="dxa"/>
            <w:shd w:val="clear" w:color="auto" w:fill="auto"/>
            <w:noWrap/>
            <w:vAlign w:val="bottom"/>
            <w:hideMark/>
          </w:tcPr>
          <w:p w14:paraId="4306CF1B" w14:textId="77777777" w:rsidR="00630140" w:rsidRPr="00630140" w:rsidRDefault="00630140" w:rsidP="00630140">
            <w:pPr>
              <w:spacing w:after="0" w:line="240" w:lineRule="auto"/>
              <w:jc w:val="right"/>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32,000</w:t>
            </w:r>
          </w:p>
        </w:tc>
        <w:tc>
          <w:tcPr>
            <w:tcW w:w="823" w:type="dxa"/>
            <w:shd w:val="clear" w:color="auto" w:fill="auto"/>
            <w:noWrap/>
            <w:vAlign w:val="bottom"/>
            <w:hideMark/>
          </w:tcPr>
          <w:p w14:paraId="77440F0E" w14:textId="77777777" w:rsidR="00630140" w:rsidRPr="00630140" w:rsidRDefault="00630140" w:rsidP="00630140">
            <w:pPr>
              <w:spacing w:after="0" w:line="240" w:lineRule="auto"/>
              <w:jc w:val="right"/>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40,000</w:t>
            </w:r>
          </w:p>
        </w:tc>
        <w:tc>
          <w:tcPr>
            <w:tcW w:w="1083" w:type="dxa"/>
            <w:shd w:val="clear" w:color="auto" w:fill="auto"/>
            <w:noWrap/>
            <w:vAlign w:val="bottom"/>
            <w:hideMark/>
          </w:tcPr>
          <w:p w14:paraId="09027A89" w14:textId="77777777" w:rsidR="00630140" w:rsidRPr="00ED621A" w:rsidRDefault="00630140" w:rsidP="00630140">
            <w:pPr>
              <w:spacing w:after="0" w:line="240" w:lineRule="auto"/>
              <w:jc w:val="right"/>
              <w:rPr>
                <w:rFonts w:ascii="Times New Roman" w:eastAsia="Times New Roman" w:hAnsi="Times New Roman" w:cs="Times New Roman"/>
                <w:color w:val="000000"/>
                <w:sz w:val="24"/>
                <w:szCs w:val="24"/>
                <w:highlight w:val="red"/>
              </w:rPr>
            </w:pPr>
            <w:r w:rsidRPr="00ED621A">
              <w:rPr>
                <w:rFonts w:ascii="Times New Roman" w:eastAsia="Times New Roman" w:hAnsi="Times New Roman" w:cs="Times New Roman"/>
                <w:color w:val="000000"/>
                <w:sz w:val="24"/>
                <w:szCs w:val="24"/>
                <w:highlight w:val="red"/>
              </w:rPr>
              <w:t>-8,000</w:t>
            </w:r>
          </w:p>
        </w:tc>
        <w:tc>
          <w:tcPr>
            <w:tcW w:w="1295" w:type="dxa"/>
            <w:shd w:val="clear" w:color="auto" w:fill="auto"/>
            <w:noWrap/>
            <w:vAlign w:val="bottom"/>
            <w:hideMark/>
          </w:tcPr>
          <w:p w14:paraId="3F23835B" w14:textId="77777777" w:rsidR="00630140" w:rsidRPr="009516EF" w:rsidRDefault="00630140" w:rsidP="009516EF">
            <w:pPr>
              <w:rPr>
                <w:highlight w:val="yellow"/>
              </w:rPr>
            </w:pPr>
            <w:r w:rsidRPr="009516EF">
              <w:rPr>
                <w:highlight w:val="yellow"/>
              </w:rPr>
              <w:t>-20.0</w:t>
            </w:r>
          </w:p>
        </w:tc>
      </w:tr>
      <w:tr w:rsidR="00630140" w:rsidRPr="00630140" w14:paraId="02DC0ABA" w14:textId="77777777" w:rsidTr="00630140">
        <w:trPr>
          <w:trHeight w:val="315"/>
        </w:trPr>
        <w:tc>
          <w:tcPr>
            <w:tcW w:w="3970" w:type="dxa"/>
            <w:shd w:val="clear" w:color="auto" w:fill="auto"/>
            <w:noWrap/>
            <w:vAlign w:val="bottom"/>
            <w:hideMark/>
          </w:tcPr>
          <w:p w14:paraId="68B85CC5"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Finance costs</w:t>
            </w:r>
          </w:p>
        </w:tc>
        <w:tc>
          <w:tcPr>
            <w:tcW w:w="1225" w:type="dxa"/>
            <w:shd w:val="clear" w:color="auto" w:fill="auto"/>
            <w:noWrap/>
            <w:vAlign w:val="bottom"/>
            <w:hideMark/>
          </w:tcPr>
          <w:p w14:paraId="03CBDB12" w14:textId="77777777" w:rsidR="00630140" w:rsidRPr="00630140" w:rsidRDefault="00630140" w:rsidP="00630140">
            <w:pPr>
              <w:spacing w:after="0" w:line="240" w:lineRule="auto"/>
              <w:jc w:val="right"/>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15,000</w:t>
            </w:r>
          </w:p>
        </w:tc>
        <w:tc>
          <w:tcPr>
            <w:tcW w:w="823" w:type="dxa"/>
            <w:shd w:val="clear" w:color="auto" w:fill="auto"/>
            <w:noWrap/>
            <w:vAlign w:val="bottom"/>
            <w:hideMark/>
          </w:tcPr>
          <w:p w14:paraId="3E9FEB6D" w14:textId="77777777" w:rsidR="00630140" w:rsidRPr="00630140" w:rsidRDefault="00630140" w:rsidP="00630140">
            <w:pPr>
              <w:spacing w:after="0" w:line="240" w:lineRule="auto"/>
              <w:jc w:val="right"/>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10,000</w:t>
            </w:r>
          </w:p>
        </w:tc>
        <w:tc>
          <w:tcPr>
            <w:tcW w:w="1083" w:type="dxa"/>
            <w:shd w:val="clear" w:color="auto" w:fill="auto"/>
            <w:noWrap/>
            <w:vAlign w:val="bottom"/>
            <w:hideMark/>
          </w:tcPr>
          <w:p w14:paraId="18177CAE" w14:textId="77777777" w:rsidR="00630140" w:rsidRPr="00ED621A" w:rsidRDefault="00630140" w:rsidP="00630140">
            <w:pPr>
              <w:spacing w:after="0" w:line="240" w:lineRule="auto"/>
              <w:jc w:val="right"/>
              <w:rPr>
                <w:rFonts w:ascii="Times New Roman" w:eastAsia="Times New Roman" w:hAnsi="Times New Roman" w:cs="Times New Roman"/>
                <w:color w:val="000000"/>
                <w:sz w:val="24"/>
                <w:szCs w:val="24"/>
                <w:highlight w:val="red"/>
              </w:rPr>
            </w:pPr>
            <w:r w:rsidRPr="00ED621A">
              <w:rPr>
                <w:rFonts w:ascii="Times New Roman" w:eastAsia="Times New Roman" w:hAnsi="Times New Roman" w:cs="Times New Roman"/>
                <w:color w:val="000000"/>
                <w:sz w:val="24"/>
                <w:szCs w:val="24"/>
                <w:highlight w:val="red"/>
              </w:rPr>
              <w:t>5,000</w:t>
            </w:r>
          </w:p>
        </w:tc>
        <w:tc>
          <w:tcPr>
            <w:tcW w:w="1295" w:type="dxa"/>
            <w:shd w:val="clear" w:color="auto" w:fill="auto"/>
            <w:noWrap/>
            <w:vAlign w:val="bottom"/>
            <w:hideMark/>
          </w:tcPr>
          <w:p w14:paraId="5816EF02" w14:textId="77777777" w:rsidR="00630140" w:rsidRPr="009516EF" w:rsidRDefault="00630140" w:rsidP="009516EF">
            <w:pPr>
              <w:rPr>
                <w:highlight w:val="yellow"/>
              </w:rPr>
            </w:pPr>
            <w:r w:rsidRPr="009516EF">
              <w:rPr>
                <w:highlight w:val="yellow"/>
              </w:rPr>
              <w:t>50.0</w:t>
            </w:r>
          </w:p>
        </w:tc>
      </w:tr>
      <w:tr w:rsidR="00630140" w:rsidRPr="00630140" w14:paraId="707D492C" w14:textId="77777777" w:rsidTr="00630140">
        <w:trPr>
          <w:trHeight w:val="315"/>
        </w:trPr>
        <w:tc>
          <w:tcPr>
            <w:tcW w:w="3970" w:type="dxa"/>
            <w:shd w:val="clear" w:color="auto" w:fill="auto"/>
            <w:noWrap/>
            <w:vAlign w:val="bottom"/>
            <w:hideMark/>
          </w:tcPr>
          <w:p w14:paraId="4E9443BB"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p>
        </w:tc>
        <w:tc>
          <w:tcPr>
            <w:tcW w:w="1225" w:type="dxa"/>
            <w:shd w:val="clear" w:color="auto" w:fill="auto"/>
            <w:noWrap/>
            <w:vAlign w:val="bottom"/>
            <w:hideMark/>
          </w:tcPr>
          <w:p w14:paraId="28F745B0" w14:textId="77777777" w:rsidR="00630140" w:rsidRPr="00630140" w:rsidRDefault="00630140" w:rsidP="00630140">
            <w:pPr>
              <w:spacing w:after="0" w:line="240" w:lineRule="auto"/>
              <w:jc w:val="right"/>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17,000</w:t>
            </w:r>
          </w:p>
        </w:tc>
        <w:tc>
          <w:tcPr>
            <w:tcW w:w="823" w:type="dxa"/>
            <w:shd w:val="clear" w:color="auto" w:fill="auto"/>
            <w:noWrap/>
            <w:vAlign w:val="bottom"/>
            <w:hideMark/>
          </w:tcPr>
          <w:p w14:paraId="313938DF" w14:textId="77777777" w:rsidR="00630140" w:rsidRPr="00630140" w:rsidRDefault="00630140" w:rsidP="00630140">
            <w:pPr>
              <w:spacing w:after="0" w:line="240" w:lineRule="auto"/>
              <w:jc w:val="right"/>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30,000</w:t>
            </w:r>
          </w:p>
        </w:tc>
        <w:tc>
          <w:tcPr>
            <w:tcW w:w="1083" w:type="dxa"/>
            <w:shd w:val="clear" w:color="auto" w:fill="auto"/>
            <w:noWrap/>
            <w:vAlign w:val="bottom"/>
            <w:hideMark/>
          </w:tcPr>
          <w:p w14:paraId="7B4784DF" w14:textId="77777777" w:rsidR="00630140" w:rsidRPr="00ED621A" w:rsidRDefault="00630140" w:rsidP="00630140">
            <w:pPr>
              <w:spacing w:after="0" w:line="240" w:lineRule="auto"/>
              <w:jc w:val="right"/>
              <w:rPr>
                <w:rFonts w:ascii="Times New Roman" w:eastAsia="Times New Roman" w:hAnsi="Times New Roman" w:cs="Times New Roman"/>
                <w:color w:val="000000"/>
                <w:sz w:val="24"/>
                <w:szCs w:val="24"/>
                <w:highlight w:val="red"/>
              </w:rPr>
            </w:pPr>
            <w:r w:rsidRPr="00ED621A">
              <w:rPr>
                <w:rFonts w:ascii="Times New Roman" w:eastAsia="Times New Roman" w:hAnsi="Times New Roman" w:cs="Times New Roman"/>
                <w:color w:val="000000"/>
                <w:sz w:val="24"/>
                <w:szCs w:val="24"/>
                <w:highlight w:val="red"/>
              </w:rPr>
              <w:t>-13,000</w:t>
            </w:r>
          </w:p>
        </w:tc>
        <w:tc>
          <w:tcPr>
            <w:tcW w:w="1295" w:type="dxa"/>
            <w:shd w:val="clear" w:color="auto" w:fill="auto"/>
            <w:noWrap/>
            <w:vAlign w:val="bottom"/>
            <w:hideMark/>
          </w:tcPr>
          <w:p w14:paraId="01C15241" w14:textId="77777777" w:rsidR="00630140" w:rsidRPr="009516EF" w:rsidRDefault="00630140" w:rsidP="009516EF">
            <w:pPr>
              <w:rPr>
                <w:highlight w:val="yellow"/>
              </w:rPr>
            </w:pPr>
            <w:r w:rsidRPr="009516EF">
              <w:rPr>
                <w:highlight w:val="yellow"/>
              </w:rPr>
              <w:t>-43.3</w:t>
            </w:r>
          </w:p>
        </w:tc>
      </w:tr>
      <w:tr w:rsidR="00630140" w:rsidRPr="00630140" w14:paraId="1B75AD02" w14:textId="77777777" w:rsidTr="00630140">
        <w:trPr>
          <w:trHeight w:val="315"/>
        </w:trPr>
        <w:tc>
          <w:tcPr>
            <w:tcW w:w="3970" w:type="dxa"/>
            <w:shd w:val="clear" w:color="auto" w:fill="auto"/>
            <w:noWrap/>
            <w:vAlign w:val="bottom"/>
            <w:hideMark/>
          </w:tcPr>
          <w:p w14:paraId="116D1AB8"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Taxation</w:t>
            </w:r>
          </w:p>
        </w:tc>
        <w:tc>
          <w:tcPr>
            <w:tcW w:w="1225" w:type="dxa"/>
            <w:shd w:val="clear" w:color="auto" w:fill="auto"/>
            <w:noWrap/>
            <w:vAlign w:val="bottom"/>
            <w:hideMark/>
          </w:tcPr>
          <w:p w14:paraId="21A6C775"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rPr>
              <w:drawing>
                <wp:anchor distT="0" distB="0" distL="114300" distR="114300" simplePos="0" relativeHeight="251657728" behindDoc="0" locked="0" layoutInCell="1" allowOverlap="1" wp14:anchorId="56ACD1BF" wp14:editId="3EF77151">
                  <wp:simplePos x="0" y="0"/>
                  <wp:positionH relativeFrom="column">
                    <wp:posOffset>361950</wp:posOffset>
                  </wp:positionH>
                  <wp:positionV relativeFrom="paragraph">
                    <wp:posOffset>133350</wp:posOffset>
                  </wp:positionV>
                  <wp:extent cx="19050" cy="19050"/>
                  <wp:effectExtent l="0" t="0" r="0" b="0"/>
                  <wp:wrapNone/>
                  <wp:docPr id="3" name="Ink 46"/>
                  <wp:cNvGraphicFramePr/>
                  <a:graphic xmlns:a="http://schemas.openxmlformats.org/drawingml/2006/main">
                    <a:graphicData uri="http://schemas.openxmlformats.org/drawingml/2006/picture">
                      <pic:pic xmlns:pic="http://schemas.openxmlformats.org/drawingml/2006/picture">
                        <pic:nvPicPr>
                          <pic:cNvPr id="47" name="Ink 46">
                            <a:extLst>
                              <a:ext uri="{FF2B5EF4-FFF2-40B4-BE49-F238E27FC236}">
                                <a16:creationId xmlns:a16="http://schemas.microsoft.com/office/drawing/2014/main" id="{7D291C1E-1513-44AD-8DE8-3F77BF46ABFA}"/>
                              </a:ext>
                            </a:extLst>
                          </pic:cNvPr>
                          <pic:cNvPicPr/>
                        </pic:nvPicPr>
                        <pic:blipFill>
                          <a:blip r:embed="rId9"/>
                          <a:stretch>
                            <a:fillRect/>
                          </a:stretch>
                        </pic:blipFill>
                        <pic:spPr>
                          <a:xfrm>
                            <a:off x="0" y="0"/>
                            <a:ext cx="360" cy="360"/>
                          </a:xfrm>
                          <a:prstGeom prst="rect">
                            <a:avLst/>
                          </a:prstGeom>
                        </pic:spPr>
                      </pic:pic>
                    </a:graphicData>
                  </a:graphic>
                </wp:anchor>
              </w:drawing>
            </w:r>
          </w:p>
          <w:tbl>
            <w:tblPr>
              <w:tblW w:w="0" w:type="auto"/>
              <w:tblCellSpacing w:w="0" w:type="dxa"/>
              <w:tblCellMar>
                <w:left w:w="0" w:type="dxa"/>
                <w:right w:w="0" w:type="dxa"/>
              </w:tblCellMar>
              <w:tblLook w:val="04A0" w:firstRow="1" w:lastRow="0" w:firstColumn="1" w:lastColumn="0" w:noHBand="0" w:noVBand="1"/>
            </w:tblPr>
            <w:tblGrid>
              <w:gridCol w:w="1160"/>
            </w:tblGrid>
            <w:tr w:rsidR="00630140" w:rsidRPr="00630140" w14:paraId="7A8D5D2B" w14:textId="77777777">
              <w:trPr>
                <w:trHeight w:val="315"/>
                <w:tblCellSpacing w:w="0" w:type="dxa"/>
              </w:trPr>
              <w:tc>
                <w:tcPr>
                  <w:tcW w:w="1160" w:type="dxa"/>
                  <w:tcBorders>
                    <w:top w:val="nil"/>
                    <w:left w:val="nil"/>
                    <w:bottom w:val="single" w:sz="4" w:space="0" w:color="auto"/>
                    <w:right w:val="nil"/>
                  </w:tcBorders>
                  <w:shd w:val="clear" w:color="auto" w:fill="auto"/>
                  <w:noWrap/>
                  <w:vAlign w:val="bottom"/>
                  <w:hideMark/>
                </w:tcPr>
                <w:p w14:paraId="163E9957" w14:textId="77777777" w:rsidR="00630140" w:rsidRPr="00630140" w:rsidRDefault="00630140" w:rsidP="00630140">
                  <w:pPr>
                    <w:spacing w:after="0" w:line="240" w:lineRule="auto"/>
                    <w:jc w:val="right"/>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5,000</w:t>
                  </w:r>
                </w:p>
              </w:tc>
            </w:tr>
          </w:tbl>
          <w:p w14:paraId="1C3C2E2A"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p>
        </w:tc>
        <w:tc>
          <w:tcPr>
            <w:tcW w:w="823" w:type="dxa"/>
            <w:shd w:val="clear" w:color="auto" w:fill="auto"/>
            <w:noWrap/>
            <w:vAlign w:val="bottom"/>
            <w:hideMark/>
          </w:tcPr>
          <w:p w14:paraId="4BC3B854" w14:textId="77777777" w:rsidR="00630140" w:rsidRPr="00630140" w:rsidRDefault="00630140" w:rsidP="00630140">
            <w:pPr>
              <w:spacing w:after="0" w:line="240" w:lineRule="auto"/>
              <w:jc w:val="right"/>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6,000</w:t>
            </w:r>
          </w:p>
        </w:tc>
        <w:tc>
          <w:tcPr>
            <w:tcW w:w="1083" w:type="dxa"/>
            <w:shd w:val="clear" w:color="auto" w:fill="auto"/>
            <w:noWrap/>
            <w:vAlign w:val="bottom"/>
            <w:hideMark/>
          </w:tcPr>
          <w:p w14:paraId="2E835BC3" w14:textId="77777777" w:rsidR="00630140" w:rsidRPr="00ED621A" w:rsidRDefault="00630140" w:rsidP="00630140">
            <w:pPr>
              <w:spacing w:after="0" w:line="240" w:lineRule="auto"/>
              <w:jc w:val="right"/>
              <w:rPr>
                <w:rFonts w:ascii="Times New Roman" w:eastAsia="Times New Roman" w:hAnsi="Times New Roman" w:cs="Times New Roman"/>
                <w:color w:val="000000"/>
                <w:sz w:val="24"/>
                <w:szCs w:val="24"/>
                <w:highlight w:val="red"/>
              </w:rPr>
            </w:pPr>
            <w:r w:rsidRPr="00ED621A">
              <w:rPr>
                <w:rFonts w:ascii="Times New Roman" w:eastAsia="Times New Roman" w:hAnsi="Times New Roman" w:cs="Times New Roman"/>
                <w:color w:val="000000"/>
                <w:sz w:val="24"/>
                <w:szCs w:val="24"/>
                <w:highlight w:val="red"/>
              </w:rPr>
              <w:t>-1,000</w:t>
            </w:r>
          </w:p>
        </w:tc>
        <w:tc>
          <w:tcPr>
            <w:tcW w:w="1295" w:type="dxa"/>
            <w:shd w:val="clear" w:color="auto" w:fill="auto"/>
            <w:noWrap/>
            <w:vAlign w:val="bottom"/>
            <w:hideMark/>
          </w:tcPr>
          <w:p w14:paraId="00641B3D" w14:textId="77777777" w:rsidR="00630140" w:rsidRPr="009516EF" w:rsidRDefault="00630140" w:rsidP="009516EF">
            <w:pPr>
              <w:rPr>
                <w:highlight w:val="yellow"/>
              </w:rPr>
            </w:pPr>
            <w:r w:rsidRPr="009516EF">
              <w:rPr>
                <w:highlight w:val="yellow"/>
              </w:rPr>
              <w:t>-16.7</w:t>
            </w:r>
          </w:p>
        </w:tc>
      </w:tr>
      <w:tr w:rsidR="00630140" w:rsidRPr="00630140" w14:paraId="3EE91224" w14:textId="77777777" w:rsidTr="00630140">
        <w:trPr>
          <w:trHeight w:val="315"/>
        </w:trPr>
        <w:tc>
          <w:tcPr>
            <w:tcW w:w="3970" w:type="dxa"/>
            <w:shd w:val="clear" w:color="auto" w:fill="auto"/>
            <w:noWrap/>
            <w:vAlign w:val="bottom"/>
            <w:hideMark/>
          </w:tcPr>
          <w:p w14:paraId="0C7AE1E6"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Profit for year</w:t>
            </w:r>
          </w:p>
        </w:tc>
        <w:tc>
          <w:tcPr>
            <w:tcW w:w="1225" w:type="dxa"/>
            <w:shd w:val="clear" w:color="auto" w:fill="auto"/>
            <w:noWrap/>
            <w:vAlign w:val="bottom"/>
            <w:hideMark/>
          </w:tcPr>
          <w:p w14:paraId="6138F0F2" w14:textId="77777777" w:rsidR="00630140" w:rsidRPr="00630140" w:rsidRDefault="00630140" w:rsidP="00630140">
            <w:pPr>
              <w:spacing w:after="0" w:line="240" w:lineRule="auto"/>
              <w:jc w:val="right"/>
              <w:rPr>
                <w:rFonts w:ascii="Times New Roman" w:eastAsia="Times New Roman" w:hAnsi="Times New Roman" w:cs="Times New Roman"/>
                <w:b/>
                <w:bCs/>
                <w:color w:val="000000"/>
                <w:sz w:val="24"/>
                <w:szCs w:val="24"/>
              </w:rPr>
            </w:pPr>
            <w:r w:rsidRPr="00630140">
              <w:rPr>
                <w:rFonts w:ascii="Times New Roman" w:eastAsia="Times New Roman" w:hAnsi="Times New Roman" w:cs="Times New Roman"/>
                <w:b/>
                <w:bCs/>
                <w:color w:val="000000"/>
                <w:sz w:val="24"/>
                <w:szCs w:val="24"/>
              </w:rPr>
              <w:t>12,000</w:t>
            </w:r>
          </w:p>
        </w:tc>
        <w:tc>
          <w:tcPr>
            <w:tcW w:w="823" w:type="dxa"/>
            <w:shd w:val="clear" w:color="auto" w:fill="auto"/>
            <w:noWrap/>
            <w:vAlign w:val="bottom"/>
            <w:hideMark/>
          </w:tcPr>
          <w:p w14:paraId="60805D30" w14:textId="77777777" w:rsidR="00630140" w:rsidRPr="00630140" w:rsidRDefault="00630140" w:rsidP="00630140">
            <w:pPr>
              <w:spacing w:after="0" w:line="240" w:lineRule="auto"/>
              <w:jc w:val="right"/>
              <w:rPr>
                <w:rFonts w:ascii="Times New Roman" w:eastAsia="Times New Roman" w:hAnsi="Times New Roman" w:cs="Times New Roman"/>
                <w:b/>
                <w:bCs/>
                <w:color w:val="000000"/>
                <w:sz w:val="24"/>
                <w:szCs w:val="24"/>
              </w:rPr>
            </w:pPr>
            <w:r w:rsidRPr="00630140">
              <w:rPr>
                <w:rFonts w:ascii="Times New Roman" w:eastAsia="Times New Roman" w:hAnsi="Times New Roman" w:cs="Times New Roman"/>
                <w:b/>
                <w:bCs/>
                <w:color w:val="000000"/>
                <w:sz w:val="24"/>
                <w:szCs w:val="24"/>
              </w:rPr>
              <w:t>24,000</w:t>
            </w:r>
          </w:p>
        </w:tc>
        <w:tc>
          <w:tcPr>
            <w:tcW w:w="1083" w:type="dxa"/>
            <w:shd w:val="clear" w:color="auto" w:fill="auto"/>
            <w:noWrap/>
            <w:vAlign w:val="bottom"/>
            <w:hideMark/>
          </w:tcPr>
          <w:p w14:paraId="3783DC25" w14:textId="77777777" w:rsidR="00630140" w:rsidRPr="00ED621A" w:rsidRDefault="00630140" w:rsidP="00630140">
            <w:pPr>
              <w:spacing w:after="0" w:line="240" w:lineRule="auto"/>
              <w:jc w:val="right"/>
              <w:rPr>
                <w:rFonts w:ascii="Times New Roman" w:eastAsia="Times New Roman" w:hAnsi="Times New Roman" w:cs="Times New Roman"/>
                <w:color w:val="000000"/>
                <w:sz w:val="24"/>
                <w:szCs w:val="24"/>
                <w:highlight w:val="red"/>
              </w:rPr>
            </w:pPr>
            <w:r w:rsidRPr="00ED621A">
              <w:rPr>
                <w:rFonts w:ascii="Times New Roman" w:eastAsia="Times New Roman" w:hAnsi="Times New Roman" w:cs="Times New Roman"/>
                <w:color w:val="000000"/>
                <w:sz w:val="24"/>
                <w:szCs w:val="24"/>
                <w:highlight w:val="red"/>
              </w:rPr>
              <w:t>-12,000</w:t>
            </w:r>
          </w:p>
        </w:tc>
        <w:tc>
          <w:tcPr>
            <w:tcW w:w="1295" w:type="dxa"/>
            <w:shd w:val="clear" w:color="auto" w:fill="auto"/>
            <w:noWrap/>
            <w:vAlign w:val="bottom"/>
            <w:hideMark/>
          </w:tcPr>
          <w:p w14:paraId="58A14BE2" w14:textId="77777777" w:rsidR="00630140" w:rsidRPr="009516EF" w:rsidRDefault="00630140" w:rsidP="009516EF">
            <w:pPr>
              <w:rPr>
                <w:highlight w:val="yellow"/>
              </w:rPr>
            </w:pPr>
            <w:r w:rsidRPr="009516EF">
              <w:rPr>
                <w:highlight w:val="yellow"/>
              </w:rPr>
              <w:t>-50.0</w:t>
            </w:r>
          </w:p>
        </w:tc>
      </w:tr>
      <w:tr w:rsidR="00630140" w:rsidRPr="00630140" w14:paraId="76D86DD8" w14:textId="77777777" w:rsidTr="00630140">
        <w:trPr>
          <w:trHeight w:val="315"/>
        </w:trPr>
        <w:tc>
          <w:tcPr>
            <w:tcW w:w="3970" w:type="dxa"/>
            <w:shd w:val="clear" w:color="auto" w:fill="auto"/>
            <w:noWrap/>
            <w:vAlign w:val="bottom"/>
            <w:hideMark/>
          </w:tcPr>
          <w:p w14:paraId="0E69BE48"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p>
        </w:tc>
        <w:tc>
          <w:tcPr>
            <w:tcW w:w="1225" w:type="dxa"/>
            <w:shd w:val="clear" w:color="auto" w:fill="auto"/>
            <w:noWrap/>
            <w:vAlign w:val="bottom"/>
            <w:hideMark/>
          </w:tcPr>
          <w:p w14:paraId="09B58369"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p>
        </w:tc>
        <w:tc>
          <w:tcPr>
            <w:tcW w:w="823" w:type="dxa"/>
            <w:shd w:val="clear" w:color="auto" w:fill="auto"/>
            <w:noWrap/>
            <w:vAlign w:val="bottom"/>
            <w:hideMark/>
          </w:tcPr>
          <w:p w14:paraId="137F0FEA"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p>
        </w:tc>
        <w:tc>
          <w:tcPr>
            <w:tcW w:w="1083" w:type="dxa"/>
            <w:shd w:val="clear" w:color="auto" w:fill="auto"/>
            <w:noWrap/>
            <w:vAlign w:val="bottom"/>
            <w:hideMark/>
          </w:tcPr>
          <w:p w14:paraId="0C924367" w14:textId="77777777" w:rsidR="00630140" w:rsidRPr="00ED621A" w:rsidRDefault="00630140" w:rsidP="00630140">
            <w:pPr>
              <w:spacing w:after="0" w:line="240" w:lineRule="auto"/>
              <w:rPr>
                <w:rFonts w:ascii="Times New Roman" w:eastAsia="Times New Roman" w:hAnsi="Times New Roman" w:cs="Times New Roman"/>
                <w:color w:val="000000"/>
                <w:sz w:val="24"/>
                <w:szCs w:val="24"/>
                <w:highlight w:val="red"/>
              </w:rPr>
            </w:pPr>
          </w:p>
        </w:tc>
        <w:tc>
          <w:tcPr>
            <w:tcW w:w="1295" w:type="dxa"/>
            <w:shd w:val="clear" w:color="auto" w:fill="auto"/>
            <w:noWrap/>
            <w:vAlign w:val="bottom"/>
            <w:hideMark/>
          </w:tcPr>
          <w:p w14:paraId="62306D27" w14:textId="77777777" w:rsidR="00630140" w:rsidRPr="009516EF" w:rsidRDefault="00630140" w:rsidP="009516EF">
            <w:pPr>
              <w:rPr>
                <w:highlight w:val="yellow"/>
              </w:rPr>
            </w:pPr>
          </w:p>
        </w:tc>
      </w:tr>
      <w:tr w:rsidR="00630140" w:rsidRPr="00630140" w14:paraId="2B3FDAA2" w14:textId="77777777" w:rsidTr="00630140">
        <w:trPr>
          <w:trHeight w:val="315"/>
        </w:trPr>
        <w:tc>
          <w:tcPr>
            <w:tcW w:w="3970" w:type="dxa"/>
            <w:shd w:val="clear" w:color="auto" w:fill="auto"/>
            <w:noWrap/>
            <w:vAlign w:val="bottom"/>
            <w:hideMark/>
          </w:tcPr>
          <w:p w14:paraId="67FB0143"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Other information</w:t>
            </w:r>
          </w:p>
        </w:tc>
        <w:tc>
          <w:tcPr>
            <w:tcW w:w="1225" w:type="dxa"/>
            <w:shd w:val="clear" w:color="auto" w:fill="auto"/>
            <w:noWrap/>
            <w:vAlign w:val="bottom"/>
            <w:hideMark/>
          </w:tcPr>
          <w:p w14:paraId="236C42AE"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p>
        </w:tc>
        <w:tc>
          <w:tcPr>
            <w:tcW w:w="823" w:type="dxa"/>
            <w:shd w:val="clear" w:color="auto" w:fill="auto"/>
            <w:noWrap/>
            <w:vAlign w:val="bottom"/>
            <w:hideMark/>
          </w:tcPr>
          <w:p w14:paraId="0B46D0CD"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p>
        </w:tc>
        <w:tc>
          <w:tcPr>
            <w:tcW w:w="1083" w:type="dxa"/>
            <w:shd w:val="clear" w:color="auto" w:fill="auto"/>
            <w:noWrap/>
            <w:vAlign w:val="bottom"/>
            <w:hideMark/>
          </w:tcPr>
          <w:p w14:paraId="36C4F5CE" w14:textId="77777777" w:rsidR="00630140" w:rsidRPr="00ED621A" w:rsidRDefault="00630140" w:rsidP="00630140">
            <w:pPr>
              <w:spacing w:after="0" w:line="240" w:lineRule="auto"/>
              <w:rPr>
                <w:rFonts w:ascii="Times New Roman" w:eastAsia="Times New Roman" w:hAnsi="Times New Roman" w:cs="Times New Roman"/>
                <w:color w:val="000000"/>
                <w:sz w:val="24"/>
                <w:szCs w:val="24"/>
                <w:highlight w:val="red"/>
              </w:rPr>
            </w:pPr>
          </w:p>
        </w:tc>
        <w:tc>
          <w:tcPr>
            <w:tcW w:w="1295" w:type="dxa"/>
            <w:shd w:val="clear" w:color="auto" w:fill="auto"/>
            <w:noWrap/>
            <w:vAlign w:val="bottom"/>
            <w:hideMark/>
          </w:tcPr>
          <w:p w14:paraId="3D16B58E" w14:textId="77777777" w:rsidR="00630140" w:rsidRPr="009516EF" w:rsidRDefault="00630140" w:rsidP="009516EF">
            <w:pPr>
              <w:rPr>
                <w:highlight w:val="yellow"/>
              </w:rPr>
            </w:pPr>
          </w:p>
        </w:tc>
      </w:tr>
      <w:tr w:rsidR="00630140" w:rsidRPr="00630140" w14:paraId="4B3E84B2" w14:textId="77777777" w:rsidTr="00630140">
        <w:trPr>
          <w:trHeight w:val="315"/>
        </w:trPr>
        <w:tc>
          <w:tcPr>
            <w:tcW w:w="3970" w:type="dxa"/>
            <w:shd w:val="clear" w:color="auto" w:fill="auto"/>
            <w:noWrap/>
            <w:vAlign w:val="bottom"/>
            <w:hideMark/>
          </w:tcPr>
          <w:p w14:paraId="4BB34EB8"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Average share pri</w:t>
            </w:r>
            <w:r w:rsidRPr="00630140">
              <w:rPr>
                <w:rFonts w:ascii="Times New Roman" w:eastAsia="Times New Roman" w:hAnsi="Times New Roman" w:cs="Times New Roman"/>
                <w:color w:val="000000"/>
                <w:sz w:val="24"/>
                <w:szCs w:val="24"/>
              </w:rPr>
              <w:t>ce</w:t>
            </w:r>
          </w:p>
        </w:tc>
        <w:tc>
          <w:tcPr>
            <w:tcW w:w="1225" w:type="dxa"/>
            <w:shd w:val="clear" w:color="auto" w:fill="auto"/>
            <w:noWrap/>
            <w:vAlign w:val="bottom"/>
            <w:hideMark/>
          </w:tcPr>
          <w:p w14:paraId="38DFC8D4" w14:textId="77777777" w:rsidR="00630140" w:rsidRPr="00630140" w:rsidRDefault="00630140" w:rsidP="00630140">
            <w:pPr>
              <w:spacing w:after="0" w:line="240" w:lineRule="auto"/>
              <w:jc w:val="right"/>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162</w:t>
            </w:r>
          </w:p>
        </w:tc>
        <w:tc>
          <w:tcPr>
            <w:tcW w:w="823" w:type="dxa"/>
            <w:shd w:val="clear" w:color="auto" w:fill="auto"/>
            <w:noWrap/>
            <w:vAlign w:val="bottom"/>
            <w:hideMark/>
          </w:tcPr>
          <w:p w14:paraId="7C283AA3" w14:textId="77777777" w:rsidR="00630140" w:rsidRPr="00630140" w:rsidRDefault="00630140" w:rsidP="00630140">
            <w:pPr>
              <w:spacing w:after="0" w:line="240" w:lineRule="auto"/>
              <w:jc w:val="right"/>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144</w:t>
            </w:r>
          </w:p>
        </w:tc>
        <w:tc>
          <w:tcPr>
            <w:tcW w:w="1083" w:type="dxa"/>
            <w:shd w:val="clear" w:color="auto" w:fill="auto"/>
            <w:noWrap/>
            <w:vAlign w:val="bottom"/>
            <w:hideMark/>
          </w:tcPr>
          <w:p w14:paraId="2E5E8650" w14:textId="77777777" w:rsidR="00630140" w:rsidRPr="00ED621A" w:rsidRDefault="00630140" w:rsidP="00630140">
            <w:pPr>
              <w:spacing w:after="0" w:line="240" w:lineRule="auto"/>
              <w:jc w:val="right"/>
              <w:rPr>
                <w:rFonts w:ascii="Times New Roman" w:eastAsia="Times New Roman" w:hAnsi="Times New Roman" w:cs="Times New Roman"/>
                <w:color w:val="000000"/>
                <w:sz w:val="24"/>
                <w:szCs w:val="24"/>
                <w:highlight w:val="red"/>
              </w:rPr>
            </w:pPr>
            <w:r w:rsidRPr="00ED621A">
              <w:rPr>
                <w:rFonts w:ascii="Times New Roman" w:eastAsia="Times New Roman" w:hAnsi="Times New Roman" w:cs="Times New Roman"/>
                <w:color w:val="000000"/>
                <w:sz w:val="24"/>
                <w:szCs w:val="24"/>
                <w:highlight w:val="red"/>
              </w:rPr>
              <w:t>18</w:t>
            </w:r>
          </w:p>
        </w:tc>
        <w:tc>
          <w:tcPr>
            <w:tcW w:w="1295" w:type="dxa"/>
            <w:shd w:val="clear" w:color="auto" w:fill="auto"/>
            <w:noWrap/>
            <w:vAlign w:val="bottom"/>
            <w:hideMark/>
          </w:tcPr>
          <w:p w14:paraId="7B5371B7" w14:textId="77777777" w:rsidR="00630140" w:rsidRPr="009516EF" w:rsidRDefault="00630140" w:rsidP="009516EF">
            <w:pPr>
              <w:rPr>
                <w:highlight w:val="yellow"/>
              </w:rPr>
            </w:pPr>
            <w:r w:rsidRPr="009516EF">
              <w:rPr>
                <w:highlight w:val="yellow"/>
              </w:rPr>
              <w:t>12.5</w:t>
            </w:r>
          </w:p>
        </w:tc>
      </w:tr>
      <w:tr w:rsidR="00630140" w:rsidRPr="00630140" w14:paraId="316CF6EE" w14:textId="77777777" w:rsidTr="00630140">
        <w:trPr>
          <w:trHeight w:val="315"/>
        </w:trPr>
        <w:tc>
          <w:tcPr>
            <w:tcW w:w="3970" w:type="dxa"/>
            <w:shd w:val="clear" w:color="auto" w:fill="auto"/>
            <w:noWrap/>
            <w:vAlign w:val="bottom"/>
            <w:hideMark/>
          </w:tcPr>
          <w:p w14:paraId="38758D63"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Dividends</w:t>
            </w:r>
          </w:p>
        </w:tc>
        <w:tc>
          <w:tcPr>
            <w:tcW w:w="1225" w:type="dxa"/>
            <w:shd w:val="clear" w:color="auto" w:fill="auto"/>
            <w:noWrap/>
            <w:vAlign w:val="bottom"/>
            <w:hideMark/>
          </w:tcPr>
          <w:p w14:paraId="10BDD7F3" w14:textId="77777777" w:rsidR="00630140" w:rsidRPr="00630140" w:rsidRDefault="00630140" w:rsidP="00630140">
            <w:pPr>
              <w:spacing w:after="0" w:line="240" w:lineRule="auto"/>
              <w:jc w:val="right"/>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0</w:t>
            </w:r>
          </w:p>
        </w:tc>
        <w:tc>
          <w:tcPr>
            <w:tcW w:w="823" w:type="dxa"/>
            <w:shd w:val="clear" w:color="auto" w:fill="auto"/>
            <w:noWrap/>
            <w:vAlign w:val="bottom"/>
            <w:hideMark/>
          </w:tcPr>
          <w:p w14:paraId="5E12359B" w14:textId="77777777" w:rsidR="00630140" w:rsidRPr="00630140" w:rsidRDefault="00630140" w:rsidP="00630140">
            <w:pPr>
              <w:spacing w:after="0" w:line="240" w:lineRule="auto"/>
              <w:jc w:val="right"/>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12,000</w:t>
            </w:r>
          </w:p>
        </w:tc>
        <w:tc>
          <w:tcPr>
            <w:tcW w:w="1083" w:type="dxa"/>
            <w:shd w:val="clear" w:color="auto" w:fill="auto"/>
            <w:noWrap/>
            <w:vAlign w:val="bottom"/>
            <w:hideMark/>
          </w:tcPr>
          <w:p w14:paraId="7B9F5B37"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p>
        </w:tc>
        <w:tc>
          <w:tcPr>
            <w:tcW w:w="1295" w:type="dxa"/>
            <w:shd w:val="clear" w:color="auto" w:fill="auto"/>
            <w:noWrap/>
            <w:vAlign w:val="bottom"/>
            <w:hideMark/>
          </w:tcPr>
          <w:p w14:paraId="2B7B3A01" w14:textId="77777777" w:rsidR="00630140" w:rsidRPr="009516EF" w:rsidRDefault="00630140" w:rsidP="009516EF">
            <w:pPr>
              <w:rPr>
                <w:highlight w:val="yellow"/>
              </w:rPr>
            </w:pPr>
            <w:r w:rsidRPr="009516EF">
              <w:rPr>
                <w:highlight w:val="yellow"/>
              </w:rPr>
              <w:t>N/a</w:t>
            </w:r>
          </w:p>
        </w:tc>
      </w:tr>
      <w:tr w:rsidR="00630140" w:rsidRPr="00630140" w14:paraId="01C6D71B" w14:textId="77777777" w:rsidTr="00630140">
        <w:trPr>
          <w:trHeight w:val="315"/>
        </w:trPr>
        <w:tc>
          <w:tcPr>
            <w:tcW w:w="3970" w:type="dxa"/>
            <w:shd w:val="clear" w:color="auto" w:fill="auto"/>
            <w:noWrap/>
            <w:vAlign w:val="bottom"/>
            <w:hideMark/>
          </w:tcPr>
          <w:p w14:paraId="3C49D5A3"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Capital employed</w:t>
            </w:r>
          </w:p>
        </w:tc>
        <w:tc>
          <w:tcPr>
            <w:tcW w:w="1225" w:type="dxa"/>
            <w:shd w:val="clear" w:color="auto" w:fill="auto"/>
            <w:noWrap/>
            <w:vAlign w:val="bottom"/>
            <w:hideMark/>
          </w:tcPr>
          <w:p w14:paraId="7795AB7F" w14:textId="77777777" w:rsidR="00630140" w:rsidRPr="00630140" w:rsidRDefault="00630140" w:rsidP="00630140">
            <w:pPr>
              <w:spacing w:after="0" w:line="240" w:lineRule="auto"/>
              <w:jc w:val="right"/>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632,727</w:t>
            </w:r>
          </w:p>
        </w:tc>
        <w:tc>
          <w:tcPr>
            <w:tcW w:w="823" w:type="dxa"/>
            <w:shd w:val="clear" w:color="auto" w:fill="auto"/>
            <w:noWrap/>
            <w:vAlign w:val="bottom"/>
            <w:hideMark/>
          </w:tcPr>
          <w:p w14:paraId="43E12CCF" w14:textId="77777777" w:rsidR="00630140" w:rsidRPr="00630140" w:rsidRDefault="00630140" w:rsidP="00630140">
            <w:pPr>
              <w:spacing w:after="0" w:line="240" w:lineRule="auto"/>
              <w:jc w:val="right"/>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562,000</w:t>
            </w:r>
          </w:p>
        </w:tc>
        <w:tc>
          <w:tcPr>
            <w:tcW w:w="1083" w:type="dxa"/>
            <w:shd w:val="clear" w:color="auto" w:fill="auto"/>
            <w:noWrap/>
            <w:vAlign w:val="bottom"/>
            <w:hideMark/>
          </w:tcPr>
          <w:p w14:paraId="3080DCD6"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p>
        </w:tc>
        <w:tc>
          <w:tcPr>
            <w:tcW w:w="1295" w:type="dxa"/>
            <w:shd w:val="clear" w:color="auto" w:fill="auto"/>
            <w:noWrap/>
            <w:vAlign w:val="bottom"/>
            <w:hideMark/>
          </w:tcPr>
          <w:p w14:paraId="5AA4DD33" w14:textId="77777777" w:rsidR="00630140" w:rsidRPr="009516EF" w:rsidRDefault="00630140" w:rsidP="009516EF">
            <w:pPr>
              <w:rPr>
                <w:highlight w:val="yellow"/>
              </w:rPr>
            </w:pPr>
            <w:r w:rsidRPr="009516EF">
              <w:rPr>
                <w:highlight w:val="yellow"/>
              </w:rPr>
              <w:t>12.6</w:t>
            </w:r>
          </w:p>
        </w:tc>
      </w:tr>
      <w:tr w:rsidR="00630140" w:rsidRPr="00630140" w14:paraId="4198AF30" w14:textId="77777777" w:rsidTr="00630140">
        <w:trPr>
          <w:trHeight w:val="315"/>
        </w:trPr>
        <w:tc>
          <w:tcPr>
            <w:tcW w:w="3970" w:type="dxa"/>
            <w:shd w:val="clear" w:color="auto" w:fill="auto"/>
            <w:noWrap/>
            <w:vAlign w:val="bottom"/>
            <w:hideMark/>
          </w:tcPr>
          <w:p w14:paraId="4436D7A9"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Credit sales</w:t>
            </w:r>
          </w:p>
        </w:tc>
        <w:tc>
          <w:tcPr>
            <w:tcW w:w="1225" w:type="dxa"/>
            <w:shd w:val="clear" w:color="auto" w:fill="auto"/>
            <w:noWrap/>
            <w:vAlign w:val="bottom"/>
            <w:hideMark/>
          </w:tcPr>
          <w:p w14:paraId="06FC58B9" w14:textId="77777777" w:rsidR="00630140" w:rsidRPr="00630140" w:rsidRDefault="00630140" w:rsidP="00630140">
            <w:pPr>
              <w:spacing w:after="0" w:line="240" w:lineRule="auto"/>
              <w:jc w:val="right"/>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240,000</w:t>
            </w:r>
          </w:p>
        </w:tc>
        <w:tc>
          <w:tcPr>
            <w:tcW w:w="823" w:type="dxa"/>
            <w:shd w:val="clear" w:color="auto" w:fill="auto"/>
            <w:noWrap/>
            <w:vAlign w:val="bottom"/>
            <w:hideMark/>
          </w:tcPr>
          <w:p w14:paraId="19E47206" w14:textId="77777777" w:rsidR="00630140" w:rsidRPr="00630140" w:rsidRDefault="00630140" w:rsidP="00630140">
            <w:pPr>
              <w:spacing w:after="0" w:line="240" w:lineRule="auto"/>
              <w:jc w:val="right"/>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200,000</w:t>
            </w:r>
          </w:p>
        </w:tc>
        <w:tc>
          <w:tcPr>
            <w:tcW w:w="1083" w:type="dxa"/>
            <w:shd w:val="clear" w:color="auto" w:fill="auto"/>
            <w:noWrap/>
            <w:vAlign w:val="bottom"/>
            <w:hideMark/>
          </w:tcPr>
          <w:p w14:paraId="6BF70839"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p>
        </w:tc>
        <w:tc>
          <w:tcPr>
            <w:tcW w:w="1295" w:type="dxa"/>
            <w:shd w:val="clear" w:color="auto" w:fill="auto"/>
            <w:noWrap/>
            <w:vAlign w:val="bottom"/>
            <w:hideMark/>
          </w:tcPr>
          <w:p w14:paraId="7F036DD0" w14:textId="77777777" w:rsidR="00630140" w:rsidRPr="009516EF" w:rsidRDefault="00630140" w:rsidP="009516EF">
            <w:pPr>
              <w:rPr>
                <w:highlight w:val="yellow"/>
              </w:rPr>
            </w:pPr>
            <w:r w:rsidRPr="009516EF">
              <w:rPr>
                <w:highlight w:val="yellow"/>
              </w:rPr>
              <w:t>20.0</w:t>
            </w:r>
          </w:p>
        </w:tc>
      </w:tr>
      <w:tr w:rsidR="00630140" w:rsidRPr="00630140" w14:paraId="6E7F95CE" w14:textId="77777777" w:rsidTr="00630140">
        <w:trPr>
          <w:trHeight w:val="315"/>
        </w:trPr>
        <w:tc>
          <w:tcPr>
            <w:tcW w:w="3970" w:type="dxa"/>
            <w:shd w:val="clear" w:color="auto" w:fill="auto"/>
            <w:noWrap/>
            <w:vAlign w:val="bottom"/>
            <w:hideMark/>
          </w:tcPr>
          <w:p w14:paraId="19858A33"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Cash sales</w:t>
            </w:r>
          </w:p>
        </w:tc>
        <w:tc>
          <w:tcPr>
            <w:tcW w:w="1225" w:type="dxa"/>
            <w:shd w:val="clear" w:color="auto" w:fill="auto"/>
            <w:noWrap/>
            <w:vAlign w:val="bottom"/>
            <w:hideMark/>
          </w:tcPr>
          <w:p w14:paraId="33137E20" w14:textId="77777777" w:rsidR="00630140" w:rsidRPr="00630140" w:rsidRDefault="00630140" w:rsidP="00630140">
            <w:pPr>
              <w:spacing w:after="0" w:line="240" w:lineRule="auto"/>
              <w:jc w:val="right"/>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60,000</w:t>
            </w:r>
          </w:p>
        </w:tc>
        <w:tc>
          <w:tcPr>
            <w:tcW w:w="823" w:type="dxa"/>
            <w:shd w:val="clear" w:color="auto" w:fill="auto"/>
            <w:noWrap/>
            <w:vAlign w:val="bottom"/>
            <w:hideMark/>
          </w:tcPr>
          <w:p w14:paraId="0DDA62ED" w14:textId="77777777" w:rsidR="00630140" w:rsidRPr="00630140" w:rsidRDefault="00630140" w:rsidP="00630140">
            <w:pPr>
              <w:spacing w:after="0" w:line="240" w:lineRule="auto"/>
              <w:jc w:val="right"/>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50,000</w:t>
            </w:r>
          </w:p>
        </w:tc>
        <w:tc>
          <w:tcPr>
            <w:tcW w:w="1083" w:type="dxa"/>
            <w:shd w:val="clear" w:color="auto" w:fill="auto"/>
            <w:noWrap/>
            <w:vAlign w:val="bottom"/>
            <w:hideMark/>
          </w:tcPr>
          <w:p w14:paraId="0E11D4A6"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p>
        </w:tc>
        <w:tc>
          <w:tcPr>
            <w:tcW w:w="1295" w:type="dxa"/>
            <w:shd w:val="clear" w:color="auto" w:fill="auto"/>
            <w:noWrap/>
            <w:vAlign w:val="bottom"/>
            <w:hideMark/>
          </w:tcPr>
          <w:p w14:paraId="5D17A0C5" w14:textId="77777777" w:rsidR="00630140" w:rsidRPr="009516EF" w:rsidRDefault="00630140" w:rsidP="009516EF">
            <w:pPr>
              <w:rPr>
                <w:highlight w:val="yellow"/>
              </w:rPr>
            </w:pPr>
            <w:r w:rsidRPr="009516EF">
              <w:rPr>
                <w:highlight w:val="yellow"/>
              </w:rPr>
              <w:t>20.0</w:t>
            </w:r>
          </w:p>
        </w:tc>
      </w:tr>
    </w:tbl>
    <w:p w14:paraId="2FA303C9" w14:textId="1D288E95" w:rsidR="00630140" w:rsidRDefault="00630140" w:rsidP="006C08CA">
      <w:pPr>
        <w:jc w:val="both"/>
        <w:rPr>
          <w:rFonts w:ascii="Times New Roman" w:hAnsi="Times New Roman" w:cs="Times New Roman"/>
          <w:sz w:val="24"/>
          <w:szCs w:val="24"/>
        </w:rPr>
      </w:pPr>
    </w:p>
    <w:p w14:paraId="37F2A33A" w14:textId="726CAB47" w:rsidR="00FF56CC" w:rsidRDefault="00FF56CC" w:rsidP="006C08CA">
      <w:pPr>
        <w:jc w:val="both"/>
        <w:rPr>
          <w:rFonts w:ascii="Times New Roman" w:hAnsi="Times New Roman" w:cs="Times New Roman"/>
          <w:sz w:val="24"/>
          <w:szCs w:val="24"/>
        </w:rPr>
      </w:pPr>
    </w:p>
    <w:p w14:paraId="4DF3C05F" w14:textId="77777777" w:rsidR="00FF56CC" w:rsidRDefault="00FF56CC" w:rsidP="006C08CA">
      <w:pPr>
        <w:jc w:val="both"/>
        <w:rPr>
          <w:rFonts w:ascii="Times New Roman" w:hAnsi="Times New Roman" w:cs="Times New Roman"/>
          <w:sz w:val="24"/>
          <w:szCs w:val="24"/>
        </w:rPr>
      </w:pPr>
    </w:p>
    <w:tbl>
      <w:tblPr>
        <w:tblW w:w="89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40"/>
        <w:gridCol w:w="1478"/>
        <w:gridCol w:w="1067"/>
        <w:gridCol w:w="1404"/>
        <w:gridCol w:w="1317"/>
        <w:gridCol w:w="232"/>
      </w:tblGrid>
      <w:tr w:rsidR="00625B1E" w:rsidRPr="00625B1E" w14:paraId="57108521" w14:textId="77777777" w:rsidTr="00630140">
        <w:trPr>
          <w:trHeight w:val="390"/>
        </w:trPr>
        <w:tc>
          <w:tcPr>
            <w:tcW w:w="8956" w:type="dxa"/>
            <w:gridSpan w:val="6"/>
            <w:shd w:val="clear" w:color="auto" w:fill="auto"/>
            <w:noWrap/>
            <w:vAlign w:val="bottom"/>
            <w:hideMark/>
          </w:tcPr>
          <w:p w14:paraId="1BD50AEA" w14:textId="77777777" w:rsidR="00630140" w:rsidRPr="00625B1E" w:rsidRDefault="00630140" w:rsidP="00630140">
            <w:pPr>
              <w:spacing w:after="0" w:line="240" w:lineRule="auto"/>
              <w:rPr>
                <w:rFonts w:ascii="Times New Roman" w:eastAsia="Times New Roman" w:hAnsi="Times New Roman" w:cs="Times New Roman"/>
                <w:b/>
                <w:bCs/>
                <w:i/>
                <w:iCs/>
                <w:color w:val="92D050"/>
                <w:sz w:val="24"/>
                <w:szCs w:val="24"/>
              </w:rPr>
            </w:pPr>
            <w:proofErr w:type="spellStart"/>
            <w:r w:rsidRPr="00625B1E">
              <w:rPr>
                <w:rFonts w:ascii="Times New Roman" w:eastAsia="Times New Roman" w:hAnsi="Times New Roman" w:cs="Times New Roman"/>
                <w:b/>
                <w:bCs/>
                <w:i/>
                <w:iCs/>
                <w:color w:val="92D050"/>
                <w:sz w:val="24"/>
                <w:szCs w:val="24"/>
              </w:rPr>
              <w:lastRenderedPageBreak/>
              <w:t>Summarised</w:t>
            </w:r>
            <w:proofErr w:type="spellEnd"/>
            <w:r w:rsidRPr="00625B1E">
              <w:rPr>
                <w:rFonts w:ascii="Times New Roman" w:eastAsia="Times New Roman" w:hAnsi="Times New Roman" w:cs="Times New Roman"/>
                <w:b/>
                <w:bCs/>
                <w:i/>
                <w:iCs/>
                <w:color w:val="92D050"/>
                <w:sz w:val="24"/>
                <w:szCs w:val="24"/>
              </w:rPr>
              <w:t xml:space="preserve"> Statement of Financial Position</w:t>
            </w:r>
          </w:p>
        </w:tc>
      </w:tr>
      <w:tr w:rsidR="00630140" w:rsidRPr="00630140" w14:paraId="3244C987" w14:textId="77777777" w:rsidTr="00630140">
        <w:trPr>
          <w:trHeight w:val="315"/>
        </w:trPr>
        <w:tc>
          <w:tcPr>
            <w:tcW w:w="3740" w:type="dxa"/>
            <w:shd w:val="clear" w:color="auto" w:fill="auto"/>
            <w:noWrap/>
            <w:vAlign w:val="bottom"/>
            <w:hideMark/>
          </w:tcPr>
          <w:p w14:paraId="2FD01FD3"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p>
        </w:tc>
        <w:tc>
          <w:tcPr>
            <w:tcW w:w="1478" w:type="dxa"/>
            <w:shd w:val="clear" w:color="auto" w:fill="auto"/>
            <w:noWrap/>
            <w:vAlign w:val="bottom"/>
            <w:hideMark/>
          </w:tcPr>
          <w:p w14:paraId="5E61BD83" w14:textId="77777777" w:rsidR="00630140" w:rsidRPr="00FF56CC" w:rsidRDefault="00630140" w:rsidP="00630140">
            <w:pPr>
              <w:spacing w:after="0" w:line="240" w:lineRule="auto"/>
              <w:jc w:val="right"/>
              <w:rPr>
                <w:rFonts w:ascii="Times New Roman" w:eastAsia="Times New Roman" w:hAnsi="Times New Roman" w:cs="Times New Roman"/>
                <w:b/>
                <w:bCs/>
                <w:i/>
                <w:iCs/>
                <w:color w:val="000000"/>
                <w:sz w:val="24"/>
                <w:szCs w:val="24"/>
              </w:rPr>
            </w:pPr>
            <w:r w:rsidRPr="00FF56CC">
              <w:rPr>
                <w:rFonts w:ascii="Times New Roman" w:eastAsia="Times New Roman" w:hAnsi="Times New Roman" w:cs="Times New Roman"/>
                <w:b/>
                <w:bCs/>
                <w:i/>
                <w:iCs/>
                <w:color w:val="000000"/>
                <w:sz w:val="24"/>
                <w:szCs w:val="24"/>
              </w:rPr>
              <w:t>2019</w:t>
            </w:r>
          </w:p>
        </w:tc>
        <w:tc>
          <w:tcPr>
            <w:tcW w:w="1067" w:type="dxa"/>
            <w:shd w:val="clear" w:color="auto" w:fill="auto"/>
            <w:noWrap/>
            <w:vAlign w:val="bottom"/>
            <w:hideMark/>
          </w:tcPr>
          <w:p w14:paraId="66B03EF4" w14:textId="77777777" w:rsidR="00630140" w:rsidRPr="00FF56CC" w:rsidRDefault="00630140" w:rsidP="00630140">
            <w:pPr>
              <w:spacing w:after="0" w:line="240" w:lineRule="auto"/>
              <w:jc w:val="right"/>
              <w:rPr>
                <w:rFonts w:ascii="Times New Roman" w:eastAsia="Times New Roman" w:hAnsi="Times New Roman" w:cs="Times New Roman"/>
                <w:b/>
                <w:bCs/>
                <w:i/>
                <w:iCs/>
                <w:color w:val="000000"/>
                <w:sz w:val="24"/>
                <w:szCs w:val="24"/>
              </w:rPr>
            </w:pPr>
            <w:r w:rsidRPr="00FF56CC">
              <w:rPr>
                <w:rFonts w:ascii="Times New Roman" w:eastAsia="Times New Roman" w:hAnsi="Times New Roman" w:cs="Times New Roman"/>
                <w:b/>
                <w:bCs/>
                <w:i/>
                <w:iCs/>
                <w:color w:val="000000"/>
                <w:sz w:val="24"/>
                <w:szCs w:val="24"/>
              </w:rPr>
              <w:t>2018</w:t>
            </w:r>
          </w:p>
        </w:tc>
        <w:tc>
          <w:tcPr>
            <w:tcW w:w="1404" w:type="dxa"/>
            <w:shd w:val="clear" w:color="auto" w:fill="auto"/>
            <w:noWrap/>
            <w:vAlign w:val="bottom"/>
            <w:hideMark/>
          </w:tcPr>
          <w:p w14:paraId="126BF3DB" w14:textId="77777777" w:rsidR="00630140" w:rsidRPr="00FF56CC" w:rsidRDefault="00630140" w:rsidP="00630140">
            <w:pPr>
              <w:spacing w:after="0" w:line="240" w:lineRule="auto"/>
              <w:rPr>
                <w:rFonts w:ascii="Times New Roman" w:eastAsia="Times New Roman" w:hAnsi="Times New Roman" w:cs="Times New Roman"/>
                <w:b/>
                <w:bCs/>
                <w:color w:val="000000"/>
                <w:sz w:val="24"/>
                <w:szCs w:val="24"/>
              </w:rPr>
            </w:pPr>
            <w:r w:rsidRPr="00FF56CC">
              <w:rPr>
                <w:rFonts w:ascii="Times New Roman" w:eastAsia="Times New Roman" w:hAnsi="Times New Roman" w:cs="Times New Roman"/>
                <w:b/>
                <w:bCs/>
                <w:color w:val="000000"/>
                <w:sz w:val="24"/>
                <w:szCs w:val="24"/>
                <w:highlight w:val="red"/>
              </w:rPr>
              <w:t>Difference</w:t>
            </w:r>
          </w:p>
        </w:tc>
        <w:tc>
          <w:tcPr>
            <w:tcW w:w="1267" w:type="dxa"/>
            <w:gridSpan w:val="2"/>
            <w:shd w:val="clear" w:color="auto" w:fill="auto"/>
            <w:noWrap/>
            <w:vAlign w:val="bottom"/>
            <w:hideMark/>
          </w:tcPr>
          <w:p w14:paraId="5276CA89" w14:textId="77777777" w:rsidR="00630140" w:rsidRPr="00FF56CC" w:rsidRDefault="00630140" w:rsidP="00630140">
            <w:pPr>
              <w:spacing w:after="0" w:line="240" w:lineRule="auto"/>
              <w:rPr>
                <w:rFonts w:ascii="Times New Roman" w:eastAsia="Times New Roman" w:hAnsi="Times New Roman" w:cs="Times New Roman"/>
                <w:b/>
                <w:bCs/>
                <w:color w:val="000000"/>
                <w:sz w:val="24"/>
                <w:szCs w:val="24"/>
              </w:rPr>
            </w:pPr>
            <w:r w:rsidRPr="00FF56CC">
              <w:rPr>
                <w:rFonts w:ascii="Times New Roman" w:eastAsia="Times New Roman" w:hAnsi="Times New Roman" w:cs="Times New Roman"/>
                <w:b/>
                <w:bCs/>
                <w:color w:val="000000"/>
                <w:sz w:val="24"/>
                <w:szCs w:val="24"/>
                <w:highlight w:val="yellow"/>
              </w:rPr>
              <w:t>Performance</w:t>
            </w:r>
          </w:p>
        </w:tc>
      </w:tr>
      <w:tr w:rsidR="00630140" w:rsidRPr="00630140" w14:paraId="25C7BA21" w14:textId="77777777" w:rsidTr="00630140">
        <w:trPr>
          <w:trHeight w:val="420"/>
        </w:trPr>
        <w:tc>
          <w:tcPr>
            <w:tcW w:w="3740" w:type="dxa"/>
            <w:shd w:val="clear" w:color="auto" w:fill="auto"/>
            <w:noWrap/>
            <w:vAlign w:val="bottom"/>
            <w:hideMark/>
          </w:tcPr>
          <w:p w14:paraId="13F41F21"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Non-current assets</w:t>
            </w:r>
          </w:p>
        </w:tc>
        <w:tc>
          <w:tcPr>
            <w:tcW w:w="1478" w:type="dxa"/>
            <w:shd w:val="clear" w:color="auto" w:fill="auto"/>
            <w:noWrap/>
            <w:vAlign w:val="bottom"/>
            <w:hideMark/>
          </w:tcPr>
          <w:p w14:paraId="175AFBB9" w14:textId="77777777" w:rsidR="00630140" w:rsidRPr="00630140" w:rsidRDefault="00630140" w:rsidP="00630140">
            <w:pPr>
              <w:spacing w:after="0" w:line="240" w:lineRule="auto"/>
              <w:jc w:val="right"/>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612,727</w:t>
            </w:r>
          </w:p>
        </w:tc>
        <w:tc>
          <w:tcPr>
            <w:tcW w:w="1067" w:type="dxa"/>
            <w:shd w:val="clear" w:color="auto" w:fill="auto"/>
            <w:noWrap/>
            <w:vAlign w:val="bottom"/>
            <w:hideMark/>
          </w:tcPr>
          <w:p w14:paraId="1877ADAB" w14:textId="77777777" w:rsidR="00630140" w:rsidRPr="00630140" w:rsidRDefault="00630140" w:rsidP="00630140">
            <w:pPr>
              <w:spacing w:after="0" w:line="240" w:lineRule="auto"/>
              <w:jc w:val="right"/>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528,500</w:t>
            </w:r>
          </w:p>
        </w:tc>
        <w:tc>
          <w:tcPr>
            <w:tcW w:w="1404" w:type="dxa"/>
            <w:shd w:val="clear" w:color="auto" w:fill="auto"/>
            <w:noWrap/>
            <w:vAlign w:val="bottom"/>
            <w:hideMark/>
          </w:tcPr>
          <w:p w14:paraId="424E3B35" w14:textId="77777777" w:rsidR="00630140" w:rsidRPr="00093CC0" w:rsidRDefault="00630140" w:rsidP="00630140">
            <w:pPr>
              <w:spacing w:after="0" w:line="240" w:lineRule="auto"/>
              <w:jc w:val="right"/>
              <w:rPr>
                <w:rFonts w:ascii="Times New Roman" w:eastAsia="Times New Roman" w:hAnsi="Times New Roman" w:cs="Times New Roman"/>
                <w:color w:val="000000" w:themeColor="text1"/>
                <w:sz w:val="24"/>
                <w:szCs w:val="24"/>
                <w:highlight w:val="red"/>
              </w:rPr>
            </w:pPr>
            <w:r w:rsidRPr="00093CC0">
              <w:rPr>
                <w:rFonts w:ascii="Times New Roman" w:eastAsia="Times New Roman" w:hAnsi="Times New Roman" w:cs="Times New Roman"/>
                <w:color w:val="000000" w:themeColor="text1"/>
                <w:sz w:val="24"/>
                <w:szCs w:val="24"/>
                <w:highlight w:val="red"/>
              </w:rPr>
              <w:t>84,227</w:t>
            </w:r>
          </w:p>
        </w:tc>
        <w:tc>
          <w:tcPr>
            <w:tcW w:w="1259" w:type="dxa"/>
            <w:shd w:val="clear" w:color="auto" w:fill="auto"/>
            <w:noWrap/>
            <w:vAlign w:val="bottom"/>
            <w:hideMark/>
          </w:tcPr>
          <w:p w14:paraId="4E424209" w14:textId="77777777" w:rsidR="00630140" w:rsidRPr="005205BC" w:rsidRDefault="00630140" w:rsidP="00630140">
            <w:pPr>
              <w:spacing w:after="0" w:line="240" w:lineRule="auto"/>
              <w:jc w:val="right"/>
              <w:rPr>
                <w:rFonts w:ascii="Times New Roman" w:eastAsia="Times New Roman" w:hAnsi="Times New Roman" w:cs="Times New Roman"/>
                <w:color w:val="000000" w:themeColor="text1"/>
                <w:sz w:val="24"/>
                <w:szCs w:val="24"/>
                <w:highlight w:val="yellow"/>
              </w:rPr>
            </w:pPr>
            <w:r w:rsidRPr="005205BC">
              <w:rPr>
                <w:rFonts w:ascii="Times New Roman" w:eastAsia="Times New Roman" w:hAnsi="Times New Roman" w:cs="Times New Roman"/>
                <w:color w:val="000000" w:themeColor="text1"/>
                <w:sz w:val="24"/>
                <w:szCs w:val="24"/>
                <w:highlight w:val="yellow"/>
              </w:rPr>
              <w:t>15.9</w:t>
            </w:r>
          </w:p>
        </w:tc>
        <w:tc>
          <w:tcPr>
            <w:tcW w:w="8" w:type="dxa"/>
            <w:shd w:val="clear" w:color="auto" w:fill="auto"/>
            <w:noWrap/>
            <w:vAlign w:val="bottom"/>
            <w:hideMark/>
          </w:tcPr>
          <w:p w14:paraId="5EEC2EAE"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p>
        </w:tc>
      </w:tr>
      <w:tr w:rsidR="00630140" w:rsidRPr="00630140" w14:paraId="065D3CA9" w14:textId="77777777" w:rsidTr="00630140">
        <w:trPr>
          <w:trHeight w:val="315"/>
        </w:trPr>
        <w:tc>
          <w:tcPr>
            <w:tcW w:w="3740" w:type="dxa"/>
            <w:shd w:val="clear" w:color="auto" w:fill="auto"/>
            <w:noWrap/>
            <w:vAlign w:val="bottom"/>
            <w:hideMark/>
          </w:tcPr>
          <w:p w14:paraId="7A3C538F"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Current assets:</w:t>
            </w:r>
          </w:p>
        </w:tc>
        <w:tc>
          <w:tcPr>
            <w:tcW w:w="1478" w:type="dxa"/>
            <w:shd w:val="clear" w:color="auto" w:fill="auto"/>
            <w:noWrap/>
            <w:vAlign w:val="bottom"/>
            <w:hideMark/>
          </w:tcPr>
          <w:p w14:paraId="775E9167"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p>
        </w:tc>
        <w:tc>
          <w:tcPr>
            <w:tcW w:w="1067" w:type="dxa"/>
            <w:shd w:val="clear" w:color="auto" w:fill="auto"/>
            <w:noWrap/>
            <w:vAlign w:val="bottom"/>
            <w:hideMark/>
          </w:tcPr>
          <w:p w14:paraId="01FD1163"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p>
        </w:tc>
        <w:tc>
          <w:tcPr>
            <w:tcW w:w="1404" w:type="dxa"/>
            <w:shd w:val="clear" w:color="auto" w:fill="auto"/>
            <w:noWrap/>
            <w:vAlign w:val="bottom"/>
            <w:hideMark/>
          </w:tcPr>
          <w:p w14:paraId="6490A4E8" w14:textId="77777777" w:rsidR="00630140" w:rsidRPr="00093CC0" w:rsidRDefault="00630140" w:rsidP="00630140">
            <w:pPr>
              <w:spacing w:after="0" w:line="240" w:lineRule="auto"/>
              <w:rPr>
                <w:rFonts w:ascii="Times New Roman" w:eastAsia="Times New Roman" w:hAnsi="Times New Roman" w:cs="Times New Roman"/>
                <w:color w:val="000000" w:themeColor="text1"/>
                <w:sz w:val="24"/>
                <w:szCs w:val="24"/>
                <w:highlight w:val="red"/>
              </w:rPr>
            </w:pPr>
          </w:p>
        </w:tc>
        <w:tc>
          <w:tcPr>
            <w:tcW w:w="1259" w:type="dxa"/>
            <w:shd w:val="clear" w:color="auto" w:fill="auto"/>
            <w:noWrap/>
            <w:vAlign w:val="bottom"/>
            <w:hideMark/>
          </w:tcPr>
          <w:p w14:paraId="1C133CFD" w14:textId="77777777" w:rsidR="00630140" w:rsidRPr="005205BC" w:rsidRDefault="00630140" w:rsidP="00630140">
            <w:pPr>
              <w:spacing w:after="0" w:line="240" w:lineRule="auto"/>
              <w:rPr>
                <w:rFonts w:ascii="Times New Roman" w:eastAsia="Times New Roman" w:hAnsi="Times New Roman" w:cs="Times New Roman"/>
                <w:color w:val="000000" w:themeColor="text1"/>
                <w:sz w:val="24"/>
                <w:szCs w:val="24"/>
                <w:highlight w:val="yellow"/>
              </w:rPr>
            </w:pPr>
          </w:p>
        </w:tc>
        <w:tc>
          <w:tcPr>
            <w:tcW w:w="8" w:type="dxa"/>
            <w:shd w:val="clear" w:color="auto" w:fill="auto"/>
            <w:noWrap/>
            <w:vAlign w:val="bottom"/>
            <w:hideMark/>
          </w:tcPr>
          <w:p w14:paraId="29178530"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p>
        </w:tc>
      </w:tr>
      <w:tr w:rsidR="00630140" w:rsidRPr="00630140" w14:paraId="75BB9AAD" w14:textId="77777777" w:rsidTr="00630140">
        <w:trPr>
          <w:trHeight w:val="345"/>
        </w:trPr>
        <w:tc>
          <w:tcPr>
            <w:tcW w:w="3740" w:type="dxa"/>
            <w:shd w:val="clear" w:color="auto" w:fill="auto"/>
            <w:noWrap/>
            <w:vAlign w:val="bottom"/>
            <w:hideMark/>
          </w:tcPr>
          <w:p w14:paraId="41ECD80A"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Inventories</w:t>
            </w:r>
          </w:p>
        </w:tc>
        <w:tc>
          <w:tcPr>
            <w:tcW w:w="1478" w:type="dxa"/>
            <w:shd w:val="clear" w:color="auto" w:fill="auto"/>
            <w:noWrap/>
            <w:vAlign w:val="bottom"/>
            <w:hideMark/>
          </w:tcPr>
          <w:p w14:paraId="3628DDC3" w14:textId="77777777" w:rsidR="00630140" w:rsidRPr="00630140" w:rsidRDefault="00630140" w:rsidP="00630140">
            <w:pPr>
              <w:spacing w:after="0" w:line="240" w:lineRule="auto"/>
              <w:jc w:val="right"/>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32,000</w:t>
            </w:r>
          </w:p>
        </w:tc>
        <w:tc>
          <w:tcPr>
            <w:tcW w:w="1067" w:type="dxa"/>
            <w:shd w:val="clear" w:color="auto" w:fill="auto"/>
            <w:noWrap/>
            <w:vAlign w:val="bottom"/>
            <w:hideMark/>
          </w:tcPr>
          <w:p w14:paraId="58D04B6B" w14:textId="77777777" w:rsidR="00630140" w:rsidRPr="00630140" w:rsidRDefault="00630140" w:rsidP="00630140">
            <w:pPr>
              <w:spacing w:after="0" w:line="240" w:lineRule="auto"/>
              <w:jc w:val="right"/>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18,000</w:t>
            </w:r>
          </w:p>
        </w:tc>
        <w:tc>
          <w:tcPr>
            <w:tcW w:w="1404" w:type="dxa"/>
            <w:shd w:val="clear" w:color="auto" w:fill="auto"/>
            <w:noWrap/>
            <w:vAlign w:val="bottom"/>
            <w:hideMark/>
          </w:tcPr>
          <w:p w14:paraId="49EA2FF2" w14:textId="77777777" w:rsidR="00630140" w:rsidRPr="00093CC0" w:rsidRDefault="00630140" w:rsidP="00630140">
            <w:pPr>
              <w:spacing w:after="0" w:line="240" w:lineRule="auto"/>
              <w:jc w:val="right"/>
              <w:rPr>
                <w:rFonts w:ascii="Times New Roman" w:eastAsia="Times New Roman" w:hAnsi="Times New Roman" w:cs="Times New Roman"/>
                <w:color w:val="000000" w:themeColor="text1"/>
                <w:sz w:val="24"/>
                <w:szCs w:val="24"/>
                <w:highlight w:val="red"/>
              </w:rPr>
            </w:pPr>
            <w:r w:rsidRPr="00093CC0">
              <w:rPr>
                <w:rFonts w:ascii="Times New Roman" w:eastAsia="Times New Roman" w:hAnsi="Times New Roman" w:cs="Times New Roman"/>
                <w:color w:val="000000" w:themeColor="text1"/>
                <w:sz w:val="24"/>
                <w:szCs w:val="24"/>
                <w:highlight w:val="red"/>
              </w:rPr>
              <w:t>14,000</w:t>
            </w:r>
          </w:p>
        </w:tc>
        <w:tc>
          <w:tcPr>
            <w:tcW w:w="1259" w:type="dxa"/>
            <w:shd w:val="clear" w:color="auto" w:fill="auto"/>
            <w:noWrap/>
            <w:vAlign w:val="bottom"/>
            <w:hideMark/>
          </w:tcPr>
          <w:p w14:paraId="383E3C38" w14:textId="77777777" w:rsidR="00630140" w:rsidRPr="005205BC" w:rsidRDefault="00630140" w:rsidP="00630140">
            <w:pPr>
              <w:spacing w:after="0" w:line="240" w:lineRule="auto"/>
              <w:jc w:val="right"/>
              <w:rPr>
                <w:rFonts w:ascii="Times New Roman" w:eastAsia="Times New Roman" w:hAnsi="Times New Roman" w:cs="Times New Roman"/>
                <w:color w:val="000000" w:themeColor="text1"/>
                <w:sz w:val="24"/>
                <w:szCs w:val="24"/>
                <w:highlight w:val="yellow"/>
              </w:rPr>
            </w:pPr>
            <w:r w:rsidRPr="005205BC">
              <w:rPr>
                <w:rFonts w:ascii="Times New Roman" w:eastAsia="Times New Roman" w:hAnsi="Times New Roman" w:cs="Times New Roman"/>
                <w:color w:val="000000" w:themeColor="text1"/>
                <w:sz w:val="24"/>
                <w:szCs w:val="24"/>
                <w:highlight w:val="yellow"/>
              </w:rPr>
              <w:t>77.8</w:t>
            </w:r>
          </w:p>
        </w:tc>
        <w:tc>
          <w:tcPr>
            <w:tcW w:w="8" w:type="dxa"/>
            <w:shd w:val="clear" w:color="auto" w:fill="auto"/>
            <w:noWrap/>
            <w:vAlign w:val="bottom"/>
            <w:hideMark/>
          </w:tcPr>
          <w:p w14:paraId="4698FA00"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p>
        </w:tc>
      </w:tr>
      <w:tr w:rsidR="00630140" w:rsidRPr="00630140" w14:paraId="6A3D328E" w14:textId="77777777" w:rsidTr="00630140">
        <w:trPr>
          <w:trHeight w:val="345"/>
        </w:trPr>
        <w:tc>
          <w:tcPr>
            <w:tcW w:w="3740" w:type="dxa"/>
            <w:shd w:val="clear" w:color="auto" w:fill="auto"/>
            <w:noWrap/>
            <w:vAlign w:val="bottom"/>
            <w:hideMark/>
          </w:tcPr>
          <w:p w14:paraId="3929E665"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Trade and other receivables</w:t>
            </w:r>
          </w:p>
        </w:tc>
        <w:tc>
          <w:tcPr>
            <w:tcW w:w="1478" w:type="dxa"/>
            <w:shd w:val="clear" w:color="auto" w:fill="auto"/>
            <w:noWrap/>
            <w:vAlign w:val="bottom"/>
            <w:hideMark/>
          </w:tcPr>
          <w:p w14:paraId="17787ACC" w14:textId="77777777" w:rsidR="00630140" w:rsidRPr="00630140" w:rsidRDefault="00630140" w:rsidP="00630140">
            <w:pPr>
              <w:spacing w:after="0" w:line="240" w:lineRule="auto"/>
              <w:jc w:val="right"/>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25,000</w:t>
            </w:r>
          </w:p>
        </w:tc>
        <w:tc>
          <w:tcPr>
            <w:tcW w:w="1067" w:type="dxa"/>
            <w:shd w:val="clear" w:color="auto" w:fill="auto"/>
            <w:noWrap/>
            <w:vAlign w:val="bottom"/>
            <w:hideMark/>
          </w:tcPr>
          <w:p w14:paraId="040BB03E" w14:textId="77777777" w:rsidR="00630140" w:rsidRPr="00630140" w:rsidRDefault="00630140" w:rsidP="00630140">
            <w:pPr>
              <w:spacing w:after="0" w:line="240" w:lineRule="auto"/>
              <w:jc w:val="right"/>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20,000</w:t>
            </w:r>
          </w:p>
        </w:tc>
        <w:tc>
          <w:tcPr>
            <w:tcW w:w="1404" w:type="dxa"/>
            <w:shd w:val="clear" w:color="auto" w:fill="auto"/>
            <w:noWrap/>
            <w:vAlign w:val="bottom"/>
            <w:hideMark/>
          </w:tcPr>
          <w:p w14:paraId="4F74DC9D" w14:textId="77777777" w:rsidR="00630140" w:rsidRPr="00093CC0" w:rsidRDefault="00630140" w:rsidP="00630140">
            <w:pPr>
              <w:spacing w:after="0" w:line="240" w:lineRule="auto"/>
              <w:jc w:val="right"/>
              <w:rPr>
                <w:rFonts w:ascii="Times New Roman" w:eastAsia="Times New Roman" w:hAnsi="Times New Roman" w:cs="Times New Roman"/>
                <w:color w:val="000000" w:themeColor="text1"/>
                <w:sz w:val="24"/>
                <w:szCs w:val="24"/>
                <w:highlight w:val="red"/>
              </w:rPr>
            </w:pPr>
            <w:r w:rsidRPr="00093CC0">
              <w:rPr>
                <w:rFonts w:ascii="Times New Roman" w:eastAsia="Times New Roman" w:hAnsi="Times New Roman" w:cs="Times New Roman"/>
                <w:color w:val="000000" w:themeColor="text1"/>
                <w:sz w:val="24"/>
                <w:szCs w:val="24"/>
                <w:highlight w:val="red"/>
              </w:rPr>
              <w:t>5,000</w:t>
            </w:r>
          </w:p>
        </w:tc>
        <w:tc>
          <w:tcPr>
            <w:tcW w:w="1259" w:type="dxa"/>
            <w:shd w:val="clear" w:color="auto" w:fill="auto"/>
            <w:noWrap/>
            <w:vAlign w:val="bottom"/>
            <w:hideMark/>
          </w:tcPr>
          <w:p w14:paraId="514065AD" w14:textId="77777777" w:rsidR="00630140" w:rsidRPr="005205BC" w:rsidRDefault="00630140" w:rsidP="00630140">
            <w:pPr>
              <w:spacing w:after="0" w:line="240" w:lineRule="auto"/>
              <w:jc w:val="right"/>
              <w:rPr>
                <w:rFonts w:ascii="Times New Roman" w:eastAsia="Times New Roman" w:hAnsi="Times New Roman" w:cs="Times New Roman"/>
                <w:color w:val="000000" w:themeColor="text1"/>
                <w:sz w:val="24"/>
                <w:szCs w:val="24"/>
                <w:highlight w:val="yellow"/>
              </w:rPr>
            </w:pPr>
            <w:r w:rsidRPr="005205BC">
              <w:rPr>
                <w:rFonts w:ascii="Times New Roman" w:eastAsia="Times New Roman" w:hAnsi="Times New Roman" w:cs="Times New Roman"/>
                <w:color w:val="000000" w:themeColor="text1"/>
                <w:sz w:val="24"/>
                <w:szCs w:val="24"/>
                <w:highlight w:val="yellow"/>
              </w:rPr>
              <w:t>25.0</w:t>
            </w:r>
          </w:p>
        </w:tc>
        <w:tc>
          <w:tcPr>
            <w:tcW w:w="8" w:type="dxa"/>
            <w:shd w:val="clear" w:color="auto" w:fill="auto"/>
            <w:noWrap/>
            <w:vAlign w:val="bottom"/>
            <w:hideMark/>
          </w:tcPr>
          <w:p w14:paraId="2E89743E"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p>
        </w:tc>
      </w:tr>
      <w:tr w:rsidR="00630140" w:rsidRPr="00630140" w14:paraId="3E468F9D" w14:textId="77777777" w:rsidTr="00630140">
        <w:trPr>
          <w:trHeight w:val="315"/>
        </w:trPr>
        <w:tc>
          <w:tcPr>
            <w:tcW w:w="3740" w:type="dxa"/>
            <w:shd w:val="clear" w:color="auto" w:fill="auto"/>
            <w:noWrap/>
            <w:vAlign w:val="bottom"/>
            <w:hideMark/>
          </w:tcPr>
          <w:p w14:paraId="48C96F17"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Bank and cash</w:t>
            </w:r>
          </w:p>
        </w:tc>
        <w:tc>
          <w:tcPr>
            <w:tcW w:w="1478" w:type="dxa"/>
            <w:shd w:val="clear" w:color="auto" w:fill="auto"/>
            <w:noWrap/>
            <w:vAlign w:val="bottom"/>
            <w:hideMark/>
          </w:tcPr>
          <w:p w14:paraId="72B7A8B5" w14:textId="77777777" w:rsidR="00630140" w:rsidRPr="00630140" w:rsidRDefault="00630140" w:rsidP="00630140">
            <w:pPr>
              <w:spacing w:after="0" w:line="240" w:lineRule="auto"/>
              <w:jc w:val="right"/>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3,000</w:t>
            </w:r>
          </w:p>
        </w:tc>
        <w:tc>
          <w:tcPr>
            <w:tcW w:w="1067" w:type="dxa"/>
            <w:shd w:val="clear" w:color="auto" w:fill="auto"/>
            <w:noWrap/>
            <w:vAlign w:val="bottom"/>
            <w:hideMark/>
          </w:tcPr>
          <w:p w14:paraId="0AD0226A" w14:textId="77777777" w:rsidR="00630140" w:rsidRPr="00630140" w:rsidRDefault="00630140" w:rsidP="00630140">
            <w:pPr>
              <w:spacing w:after="0" w:line="240" w:lineRule="auto"/>
              <w:jc w:val="right"/>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27,000</w:t>
            </w:r>
          </w:p>
        </w:tc>
        <w:tc>
          <w:tcPr>
            <w:tcW w:w="1404" w:type="dxa"/>
            <w:shd w:val="clear" w:color="auto" w:fill="auto"/>
            <w:noWrap/>
            <w:vAlign w:val="bottom"/>
            <w:hideMark/>
          </w:tcPr>
          <w:p w14:paraId="6DC4FD51" w14:textId="77777777" w:rsidR="00630140" w:rsidRPr="00093CC0" w:rsidRDefault="00630140" w:rsidP="00630140">
            <w:pPr>
              <w:spacing w:after="0" w:line="240" w:lineRule="auto"/>
              <w:jc w:val="right"/>
              <w:rPr>
                <w:rFonts w:ascii="Times New Roman" w:eastAsia="Times New Roman" w:hAnsi="Times New Roman" w:cs="Times New Roman"/>
                <w:color w:val="000000" w:themeColor="text1"/>
                <w:sz w:val="24"/>
                <w:szCs w:val="24"/>
                <w:highlight w:val="red"/>
              </w:rPr>
            </w:pPr>
            <w:r w:rsidRPr="00093CC0">
              <w:rPr>
                <w:rFonts w:ascii="Times New Roman" w:eastAsia="Times New Roman" w:hAnsi="Times New Roman" w:cs="Times New Roman"/>
                <w:color w:val="000000" w:themeColor="text1"/>
                <w:sz w:val="24"/>
                <w:szCs w:val="24"/>
                <w:highlight w:val="red"/>
              </w:rPr>
              <w:t>-24,000</w:t>
            </w:r>
          </w:p>
        </w:tc>
        <w:tc>
          <w:tcPr>
            <w:tcW w:w="1259" w:type="dxa"/>
            <w:shd w:val="clear" w:color="auto" w:fill="auto"/>
            <w:noWrap/>
            <w:vAlign w:val="bottom"/>
            <w:hideMark/>
          </w:tcPr>
          <w:p w14:paraId="39371133" w14:textId="77777777" w:rsidR="00630140" w:rsidRPr="005205BC" w:rsidRDefault="00630140" w:rsidP="00630140">
            <w:pPr>
              <w:spacing w:after="0" w:line="240" w:lineRule="auto"/>
              <w:jc w:val="right"/>
              <w:rPr>
                <w:rFonts w:ascii="Times New Roman" w:eastAsia="Times New Roman" w:hAnsi="Times New Roman" w:cs="Times New Roman"/>
                <w:color w:val="000000" w:themeColor="text1"/>
                <w:sz w:val="24"/>
                <w:szCs w:val="24"/>
                <w:highlight w:val="yellow"/>
              </w:rPr>
            </w:pPr>
            <w:r w:rsidRPr="005205BC">
              <w:rPr>
                <w:rFonts w:ascii="Times New Roman" w:eastAsia="Times New Roman" w:hAnsi="Times New Roman" w:cs="Times New Roman"/>
                <w:color w:val="000000" w:themeColor="text1"/>
                <w:sz w:val="24"/>
                <w:szCs w:val="24"/>
                <w:highlight w:val="yellow"/>
              </w:rPr>
              <w:t>-88.9</w:t>
            </w:r>
          </w:p>
        </w:tc>
        <w:tc>
          <w:tcPr>
            <w:tcW w:w="8" w:type="dxa"/>
            <w:shd w:val="clear" w:color="auto" w:fill="auto"/>
            <w:noWrap/>
            <w:vAlign w:val="bottom"/>
            <w:hideMark/>
          </w:tcPr>
          <w:p w14:paraId="109BA646"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p>
        </w:tc>
      </w:tr>
      <w:tr w:rsidR="00630140" w:rsidRPr="00630140" w14:paraId="3A4A9E2D" w14:textId="77777777" w:rsidTr="00630140">
        <w:trPr>
          <w:trHeight w:val="315"/>
        </w:trPr>
        <w:tc>
          <w:tcPr>
            <w:tcW w:w="3740" w:type="dxa"/>
            <w:shd w:val="clear" w:color="auto" w:fill="auto"/>
            <w:noWrap/>
            <w:vAlign w:val="bottom"/>
            <w:hideMark/>
          </w:tcPr>
          <w:p w14:paraId="34005F1D"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p>
        </w:tc>
        <w:tc>
          <w:tcPr>
            <w:tcW w:w="1478" w:type="dxa"/>
            <w:shd w:val="clear" w:color="auto" w:fill="auto"/>
            <w:noWrap/>
            <w:vAlign w:val="bottom"/>
            <w:hideMark/>
          </w:tcPr>
          <w:p w14:paraId="0D4DB6A7" w14:textId="77777777" w:rsidR="00630140" w:rsidRPr="00630140" w:rsidRDefault="00630140" w:rsidP="00630140">
            <w:pPr>
              <w:spacing w:after="0" w:line="240" w:lineRule="auto"/>
              <w:jc w:val="right"/>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60,000</w:t>
            </w:r>
          </w:p>
        </w:tc>
        <w:tc>
          <w:tcPr>
            <w:tcW w:w="1067" w:type="dxa"/>
            <w:shd w:val="clear" w:color="auto" w:fill="auto"/>
            <w:noWrap/>
            <w:vAlign w:val="bottom"/>
            <w:hideMark/>
          </w:tcPr>
          <w:p w14:paraId="7964D358" w14:textId="77777777" w:rsidR="00630140" w:rsidRPr="00630140" w:rsidRDefault="00630140" w:rsidP="00630140">
            <w:pPr>
              <w:spacing w:after="0" w:line="240" w:lineRule="auto"/>
              <w:jc w:val="right"/>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65,000</w:t>
            </w:r>
          </w:p>
        </w:tc>
        <w:tc>
          <w:tcPr>
            <w:tcW w:w="1404" w:type="dxa"/>
            <w:shd w:val="clear" w:color="auto" w:fill="auto"/>
            <w:noWrap/>
            <w:vAlign w:val="bottom"/>
            <w:hideMark/>
          </w:tcPr>
          <w:p w14:paraId="2C0CDD64" w14:textId="77777777" w:rsidR="00630140" w:rsidRPr="00093CC0" w:rsidRDefault="00630140" w:rsidP="00630140">
            <w:pPr>
              <w:spacing w:after="0" w:line="240" w:lineRule="auto"/>
              <w:jc w:val="right"/>
              <w:rPr>
                <w:rFonts w:ascii="Times New Roman" w:eastAsia="Times New Roman" w:hAnsi="Times New Roman" w:cs="Times New Roman"/>
                <w:color w:val="000000" w:themeColor="text1"/>
                <w:sz w:val="24"/>
                <w:szCs w:val="24"/>
                <w:highlight w:val="red"/>
              </w:rPr>
            </w:pPr>
            <w:r w:rsidRPr="00093CC0">
              <w:rPr>
                <w:rFonts w:ascii="Times New Roman" w:eastAsia="Times New Roman" w:hAnsi="Times New Roman" w:cs="Times New Roman"/>
                <w:color w:val="000000" w:themeColor="text1"/>
                <w:sz w:val="24"/>
                <w:szCs w:val="24"/>
                <w:highlight w:val="red"/>
              </w:rPr>
              <w:t>-5,000</w:t>
            </w:r>
          </w:p>
        </w:tc>
        <w:tc>
          <w:tcPr>
            <w:tcW w:w="1259" w:type="dxa"/>
            <w:shd w:val="clear" w:color="auto" w:fill="auto"/>
            <w:noWrap/>
            <w:vAlign w:val="bottom"/>
            <w:hideMark/>
          </w:tcPr>
          <w:p w14:paraId="04961A13" w14:textId="77777777" w:rsidR="00630140" w:rsidRPr="005205BC" w:rsidRDefault="00630140" w:rsidP="00630140">
            <w:pPr>
              <w:spacing w:after="0" w:line="240" w:lineRule="auto"/>
              <w:rPr>
                <w:rFonts w:ascii="Times New Roman" w:eastAsia="Times New Roman" w:hAnsi="Times New Roman" w:cs="Times New Roman"/>
                <w:color w:val="000000" w:themeColor="text1"/>
                <w:sz w:val="24"/>
                <w:szCs w:val="24"/>
                <w:highlight w:val="yellow"/>
              </w:rPr>
            </w:pPr>
            <w:r w:rsidRPr="005205BC">
              <w:rPr>
                <w:rFonts w:ascii="Times New Roman" w:eastAsia="Times New Roman" w:hAnsi="Times New Roman" w:cs="Times New Roman"/>
                <w:noProof/>
                <w:color w:val="000000" w:themeColor="text1"/>
                <w:sz w:val="24"/>
                <w:szCs w:val="24"/>
                <w:highlight w:val="yellow"/>
              </w:rPr>
              <w:drawing>
                <wp:anchor distT="0" distB="0" distL="114300" distR="114300" simplePos="0" relativeHeight="251659776" behindDoc="0" locked="0" layoutInCell="1" allowOverlap="1" wp14:anchorId="35C2FD9A" wp14:editId="1487DA3C">
                  <wp:simplePos x="0" y="0"/>
                  <wp:positionH relativeFrom="column">
                    <wp:posOffset>495300</wp:posOffset>
                  </wp:positionH>
                  <wp:positionV relativeFrom="paragraph">
                    <wp:posOffset>9525</wp:posOffset>
                  </wp:positionV>
                  <wp:extent cx="28575" cy="19050"/>
                  <wp:effectExtent l="0" t="0" r="0" b="635"/>
                  <wp:wrapNone/>
                  <wp:docPr id="7" name="Ink 20"/>
                  <wp:cNvGraphicFramePr/>
                  <a:graphic xmlns:a="http://schemas.openxmlformats.org/drawingml/2006/main">
                    <a:graphicData uri="http://schemas.openxmlformats.org/drawingml/2006/picture">
                      <pic:pic xmlns:pic="http://schemas.openxmlformats.org/drawingml/2006/picture">
                        <pic:nvPicPr>
                          <pic:cNvPr id="21" name="Ink 20">
                            <a:extLst>
                              <a:ext uri="{FF2B5EF4-FFF2-40B4-BE49-F238E27FC236}">
                                <a16:creationId xmlns:a16="http://schemas.microsoft.com/office/drawing/2014/main" id="{E8B91EDB-9864-49FD-B92B-7F57ABDEFBE0}"/>
                              </a:ext>
                            </a:extLst>
                          </pic:cNvPr>
                          <pic:cNvPicPr/>
                        </pic:nvPicPr>
                        <pic:blipFill>
                          <a:blip r:embed="rId10"/>
                          <a:stretch>
                            <a:fillRect/>
                          </a:stretch>
                        </pic:blipFill>
                        <pic:spPr>
                          <a:xfrm>
                            <a:off x="0" y="0"/>
                            <a:ext cx="11520" cy="2160"/>
                          </a:xfrm>
                          <a:prstGeom prst="rect">
                            <a:avLst/>
                          </a:prstGeom>
                        </pic:spPr>
                      </pic:pic>
                    </a:graphicData>
                  </a:graphic>
                </wp:anchor>
              </w:drawing>
            </w:r>
          </w:p>
          <w:tbl>
            <w:tblPr>
              <w:tblW w:w="0" w:type="auto"/>
              <w:tblCellSpacing w:w="0" w:type="dxa"/>
              <w:tblCellMar>
                <w:left w:w="0" w:type="dxa"/>
                <w:right w:w="0" w:type="dxa"/>
              </w:tblCellMar>
              <w:tblLook w:val="04A0" w:firstRow="1" w:lastRow="0" w:firstColumn="1" w:lastColumn="0" w:noHBand="0" w:noVBand="1"/>
            </w:tblPr>
            <w:tblGrid>
              <w:gridCol w:w="920"/>
            </w:tblGrid>
            <w:tr w:rsidR="005205BC" w:rsidRPr="005205BC" w14:paraId="1216A413" w14:textId="77777777">
              <w:trPr>
                <w:trHeight w:val="315"/>
                <w:tblCellSpacing w:w="0" w:type="dxa"/>
              </w:trPr>
              <w:tc>
                <w:tcPr>
                  <w:tcW w:w="920" w:type="dxa"/>
                  <w:tcBorders>
                    <w:top w:val="nil"/>
                    <w:left w:val="nil"/>
                    <w:bottom w:val="nil"/>
                    <w:right w:val="nil"/>
                  </w:tcBorders>
                  <w:shd w:val="clear" w:color="auto" w:fill="auto"/>
                  <w:noWrap/>
                  <w:vAlign w:val="bottom"/>
                  <w:hideMark/>
                </w:tcPr>
                <w:p w14:paraId="0D730F17" w14:textId="77777777" w:rsidR="00630140" w:rsidRPr="005205BC" w:rsidRDefault="00630140" w:rsidP="00630140">
                  <w:pPr>
                    <w:spacing w:after="0" w:line="240" w:lineRule="auto"/>
                    <w:jc w:val="right"/>
                    <w:rPr>
                      <w:rFonts w:ascii="Times New Roman" w:eastAsia="Times New Roman" w:hAnsi="Times New Roman" w:cs="Times New Roman"/>
                      <w:color w:val="000000" w:themeColor="text1"/>
                      <w:sz w:val="24"/>
                      <w:szCs w:val="24"/>
                      <w:highlight w:val="yellow"/>
                    </w:rPr>
                  </w:pPr>
                  <w:r w:rsidRPr="005205BC">
                    <w:rPr>
                      <w:rFonts w:ascii="Times New Roman" w:eastAsia="Times New Roman" w:hAnsi="Times New Roman" w:cs="Times New Roman"/>
                      <w:color w:val="000000" w:themeColor="text1"/>
                      <w:sz w:val="24"/>
                      <w:szCs w:val="24"/>
                      <w:highlight w:val="yellow"/>
                    </w:rPr>
                    <w:t>-7.7</w:t>
                  </w:r>
                </w:p>
              </w:tc>
            </w:tr>
          </w:tbl>
          <w:p w14:paraId="09A121A8" w14:textId="77777777" w:rsidR="00630140" w:rsidRPr="005205BC" w:rsidRDefault="00630140" w:rsidP="00630140">
            <w:pPr>
              <w:spacing w:after="0" w:line="240" w:lineRule="auto"/>
              <w:rPr>
                <w:rFonts w:ascii="Times New Roman" w:eastAsia="Times New Roman" w:hAnsi="Times New Roman" w:cs="Times New Roman"/>
                <w:color w:val="000000" w:themeColor="text1"/>
                <w:sz w:val="24"/>
                <w:szCs w:val="24"/>
                <w:highlight w:val="yellow"/>
              </w:rPr>
            </w:pPr>
          </w:p>
        </w:tc>
        <w:tc>
          <w:tcPr>
            <w:tcW w:w="8" w:type="dxa"/>
            <w:shd w:val="clear" w:color="auto" w:fill="auto"/>
            <w:noWrap/>
            <w:vAlign w:val="bottom"/>
            <w:hideMark/>
          </w:tcPr>
          <w:p w14:paraId="0594D8B7"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p>
        </w:tc>
      </w:tr>
      <w:tr w:rsidR="00630140" w:rsidRPr="00630140" w14:paraId="3488501F" w14:textId="77777777" w:rsidTr="00630140">
        <w:trPr>
          <w:trHeight w:val="315"/>
        </w:trPr>
        <w:tc>
          <w:tcPr>
            <w:tcW w:w="3740" w:type="dxa"/>
            <w:shd w:val="clear" w:color="auto" w:fill="auto"/>
            <w:noWrap/>
            <w:vAlign w:val="bottom"/>
            <w:hideMark/>
          </w:tcPr>
          <w:p w14:paraId="5BA2F8F1"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Total assets</w:t>
            </w:r>
          </w:p>
        </w:tc>
        <w:tc>
          <w:tcPr>
            <w:tcW w:w="1478" w:type="dxa"/>
            <w:shd w:val="clear" w:color="auto" w:fill="auto"/>
            <w:noWrap/>
            <w:vAlign w:val="bottom"/>
            <w:hideMark/>
          </w:tcPr>
          <w:p w14:paraId="1635122A" w14:textId="77777777" w:rsidR="00630140" w:rsidRPr="00630140" w:rsidRDefault="00630140" w:rsidP="00630140">
            <w:pPr>
              <w:spacing w:after="0" w:line="240" w:lineRule="auto"/>
              <w:jc w:val="right"/>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672,727</w:t>
            </w:r>
          </w:p>
        </w:tc>
        <w:tc>
          <w:tcPr>
            <w:tcW w:w="1067" w:type="dxa"/>
            <w:shd w:val="clear" w:color="auto" w:fill="auto"/>
            <w:noWrap/>
            <w:vAlign w:val="bottom"/>
            <w:hideMark/>
          </w:tcPr>
          <w:p w14:paraId="0D069C38" w14:textId="77777777" w:rsidR="00630140" w:rsidRPr="00630140" w:rsidRDefault="00630140" w:rsidP="00630140">
            <w:pPr>
              <w:spacing w:after="0" w:line="240" w:lineRule="auto"/>
              <w:jc w:val="right"/>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593,500</w:t>
            </w:r>
          </w:p>
        </w:tc>
        <w:tc>
          <w:tcPr>
            <w:tcW w:w="1404" w:type="dxa"/>
            <w:shd w:val="clear" w:color="auto" w:fill="auto"/>
            <w:noWrap/>
            <w:vAlign w:val="bottom"/>
            <w:hideMark/>
          </w:tcPr>
          <w:p w14:paraId="51A3C458" w14:textId="77777777" w:rsidR="00630140" w:rsidRPr="00093CC0" w:rsidRDefault="00630140" w:rsidP="00630140">
            <w:pPr>
              <w:spacing w:after="0" w:line="240" w:lineRule="auto"/>
              <w:jc w:val="right"/>
              <w:rPr>
                <w:rFonts w:ascii="Times New Roman" w:eastAsia="Times New Roman" w:hAnsi="Times New Roman" w:cs="Times New Roman"/>
                <w:color w:val="000000" w:themeColor="text1"/>
                <w:sz w:val="24"/>
                <w:szCs w:val="24"/>
                <w:highlight w:val="red"/>
              </w:rPr>
            </w:pPr>
            <w:r w:rsidRPr="00093CC0">
              <w:rPr>
                <w:rFonts w:ascii="Times New Roman" w:eastAsia="Times New Roman" w:hAnsi="Times New Roman" w:cs="Times New Roman"/>
                <w:color w:val="000000" w:themeColor="text1"/>
                <w:sz w:val="24"/>
                <w:szCs w:val="24"/>
                <w:highlight w:val="red"/>
              </w:rPr>
              <w:t>79,227</w:t>
            </w:r>
          </w:p>
        </w:tc>
        <w:tc>
          <w:tcPr>
            <w:tcW w:w="1259" w:type="dxa"/>
            <w:shd w:val="clear" w:color="auto" w:fill="auto"/>
            <w:noWrap/>
            <w:vAlign w:val="bottom"/>
            <w:hideMark/>
          </w:tcPr>
          <w:p w14:paraId="12B0400F" w14:textId="77777777" w:rsidR="00630140" w:rsidRPr="005205BC" w:rsidRDefault="00630140" w:rsidP="00630140">
            <w:pPr>
              <w:spacing w:after="0" w:line="240" w:lineRule="auto"/>
              <w:jc w:val="right"/>
              <w:rPr>
                <w:rFonts w:ascii="Times New Roman" w:eastAsia="Times New Roman" w:hAnsi="Times New Roman" w:cs="Times New Roman"/>
                <w:color w:val="000000" w:themeColor="text1"/>
                <w:sz w:val="24"/>
                <w:szCs w:val="24"/>
                <w:highlight w:val="yellow"/>
              </w:rPr>
            </w:pPr>
            <w:r w:rsidRPr="005205BC">
              <w:rPr>
                <w:rFonts w:ascii="Times New Roman" w:eastAsia="Times New Roman" w:hAnsi="Times New Roman" w:cs="Times New Roman"/>
                <w:color w:val="000000" w:themeColor="text1"/>
                <w:sz w:val="24"/>
                <w:szCs w:val="24"/>
                <w:highlight w:val="yellow"/>
              </w:rPr>
              <w:t>13.3</w:t>
            </w:r>
          </w:p>
        </w:tc>
        <w:tc>
          <w:tcPr>
            <w:tcW w:w="8" w:type="dxa"/>
            <w:shd w:val="clear" w:color="auto" w:fill="auto"/>
            <w:noWrap/>
            <w:vAlign w:val="bottom"/>
            <w:hideMark/>
          </w:tcPr>
          <w:p w14:paraId="0E963BFF"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p>
        </w:tc>
      </w:tr>
      <w:tr w:rsidR="00630140" w:rsidRPr="00630140" w14:paraId="47673862" w14:textId="77777777" w:rsidTr="00630140">
        <w:trPr>
          <w:trHeight w:val="315"/>
        </w:trPr>
        <w:tc>
          <w:tcPr>
            <w:tcW w:w="3740" w:type="dxa"/>
            <w:shd w:val="clear" w:color="auto" w:fill="auto"/>
            <w:noWrap/>
            <w:vAlign w:val="bottom"/>
            <w:hideMark/>
          </w:tcPr>
          <w:p w14:paraId="6C768EB9"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p>
        </w:tc>
        <w:tc>
          <w:tcPr>
            <w:tcW w:w="1478" w:type="dxa"/>
            <w:shd w:val="clear" w:color="auto" w:fill="auto"/>
            <w:noWrap/>
            <w:vAlign w:val="bottom"/>
            <w:hideMark/>
          </w:tcPr>
          <w:p w14:paraId="1B4E4AC4"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p>
        </w:tc>
        <w:tc>
          <w:tcPr>
            <w:tcW w:w="1067" w:type="dxa"/>
            <w:shd w:val="clear" w:color="auto" w:fill="auto"/>
            <w:noWrap/>
            <w:vAlign w:val="bottom"/>
            <w:hideMark/>
          </w:tcPr>
          <w:p w14:paraId="259708E9"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p>
        </w:tc>
        <w:tc>
          <w:tcPr>
            <w:tcW w:w="1404" w:type="dxa"/>
            <w:shd w:val="clear" w:color="auto" w:fill="auto"/>
            <w:noWrap/>
            <w:vAlign w:val="bottom"/>
            <w:hideMark/>
          </w:tcPr>
          <w:p w14:paraId="2E3DA5F7" w14:textId="77777777" w:rsidR="00630140" w:rsidRPr="00093CC0" w:rsidRDefault="00630140" w:rsidP="00630140">
            <w:pPr>
              <w:spacing w:after="0" w:line="240" w:lineRule="auto"/>
              <w:rPr>
                <w:rFonts w:ascii="Times New Roman" w:eastAsia="Times New Roman" w:hAnsi="Times New Roman" w:cs="Times New Roman"/>
                <w:color w:val="000000" w:themeColor="text1"/>
                <w:sz w:val="24"/>
                <w:szCs w:val="24"/>
                <w:highlight w:val="red"/>
              </w:rPr>
            </w:pPr>
          </w:p>
        </w:tc>
        <w:tc>
          <w:tcPr>
            <w:tcW w:w="1259" w:type="dxa"/>
            <w:shd w:val="clear" w:color="auto" w:fill="auto"/>
            <w:noWrap/>
            <w:vAlign w:val="bottom"/>
            <w:hideMark/>
          </w:tcPr>
          <w:p w14:paraId="0E14CDF9" w14:textId="77777777" w:rsidR="00630140" w:rsidRPr="005205BC" w:rsidRDefault="00630140" w:rsidP="00630140">
            <w:pPr>
              <w:spacing w:after="0" w:line="240" w:lineRule="auto"/>
              <w:rPr>
                <w:rFonts w:ascii="Times New Roman" w:eastAsia="Times New Roman" w:hAnsi="Times New Roman" w:cs="Times New Roman"/>
                <w:color w:val="000000" w:themeColor="text1"/>
                <w:sz w:val="24"/>
                <w:szCs w:val="24"/>
                <w:highlight w:val="yellow"/>
              </w:rPr>
            </w:pPr>
          </w:p>
        </w:tc>
        <w:tc>
          <w:tcPr>
            <w:tcW w:w="8" w:type="dxa"/>
            <w:shd w:val="clear" w:color="auto" w:fill="auto"/>
            <w:noWrap/>
            <w:vAlign w:val="bottom"/>
            <w:hideMark/>
          </w:tcPr>
          <w:p w14:paraId="4F2E89BF"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p>
        </w:tc>
      </w:tr>
      <w:tr w:rsidR="00630140" w:rsidRPr="00630140" w14:paraId="19D57E2A" w14:textId="77777777" w:rsidTr="00630140">
        <w:trPr>
          <w:trHeight w:val="315"/>
        </w:trPr>
        <w:tc>
          <w:tcPr>
            <w:tcW w:w="3740" w:type="dxa"/>
            <w:shd w:val="clear" w:color="auto" w:fill="auto"/>
            <w:noWrap/>
            <w:vAlign w:val="bottom"/>
            <w:hideMark/>
          </w:tcPr>
          <w:p w14:paraId="5DEAD2D4"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Current liabilities:</w:t>
            </w:r>
          </w:p>
        </w:tc>
        <w:tc>
          <w:tcPr>
            <w:tcW w:w="1478" w:type="dxa"/>
            <w:shd w:val="clear" w:color="auto" w:fill="auto"/>
            <w:noWrap/>
            <w:vAlign w:val="bottom"/>
            <w:hideMark/>
          </w:tcPr>
          <w:p w14:paraId="14A6F6F2"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p>
        </w:tc>
        <w:tc>
          <w:tcPr>
            <w:tcW w:w="1067" w:type="dxa"/>
            <w:shd w:val="clear" w:color="auto" w:fill="auto"/>
            <w:noWrap/>
            <w:vAlign w:val="bottom"/>
            <w:hideMark/>
          </w:tcPr>
          <w:p w14:paraId="645C52EA"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p>
        </w:tc>
        <w:tc>
          <w:tcPr>
            <w:tcW w:w="1404" w:type="dxa"/>
            <w:shd w:val="clear" w:color="auto" w:fill="auto"/>
            <w:noWrap/>
            <w:vAlign w:val="bottom"/>
            <w:hideMark/>
          </w:tcPr>
          <w:p w14:paraId="44E5D345" w14:textId="77777777" w:rsidR="00630140" w:rsidRPr="00093CC0" w:rsidRDefault="00630140" w:rsidP="00630140">
            <w:pPr>
              <w:spacing w:after="0" w:line="240" w:lineRule="auto"/>
              <w:rPr>
                <w:rFonts w:ascii="Times New Roman" w:eastAsia="Times New Roman" w:hAnsi="Times New Roman" w:cs="Times New Roman"/>
                <w:color w:val="000000" w:themeColor="text1"/>
                <w:sz w:val="24"/>
                <w:szCs w:val="24"/>
                <w:highlight w:val="red"/>
              </w:rPr>
            </w:pPr>
          </w:p>
        </w:tc>
        <w:tc>
          <w:tcPr>
            <w:tcW w:w="1259" w:type="dxa"/>
            <w:shd w:val="clear" w:color="auto" w:fill="auto"/>
            <w:noWrap/>
            <w:vAlign w:val="bottom"/>
            <w:hideMark/>
          </w:tcPr>
          <w:p w14:paraId="3FE6C5FF" w14:textId="77777777" w:rsidR="00630140" w:rsidRPr="005205BC" w:rsidRDefault="00630140" w:rsidP="00630140">
            <w:pPr>
              <w:spacing w:after="0" w:line="240" w:lineRule="auto"/>
              <w:rPr>
                <w:rFonts w:ascii="Times New Roman" w:eastAsia="Times New Roman" w:hAnsi="Times New Roman" w:cs="Times New Roman"/>
                <w:color w:val="000000" w:themeColor="text1"/>
                <w:sz w:val="24"/>
                <w:szCs w:val="24"/>
                <w:highlight w:val="yellow"/>
              </w:rPr>
            </w:pPr>
          </w:p>
        </w:tc>
        <w:tc>
          <w:tcPr>
            <w:tcW w:w="8" w:type="dxa"/>
            <w:shd w:val="clear" w:color="auto" w:fill="auto"/>
            <w:noWrap/>
            <w:vAlign w:val="bottom"/>
            <w:hideMark/>
          </w:tcPr>
          <w:p w14:paraId="1346AFDD"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p>
        </w:tc>
      </w:tr>
      <w:tr w:rsidR="00630140" w:rsidRPr="00630140" w14:paraId="54CB9B55" w14:textId="77777777" w:rsidTr="00630140">
        <w:trPr>
          <w:trHeight w:val="315"/>
        </w:trPr>
        <w:tc>
          <w:tcPr>
            <w:tcW w:w="3740" w:type="dxa"/>
            <w:shd w:val="clear" w:color="auto" w:fill="auto"/>
            <w:noWrap/>
            <w:vAlign w:val="bottom"/>
            <w:hideMark/>
          </w:tcPr>
          <w:p w14:paraId="2E55D2AC"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Trade and other payables</w:t>
            </w:r>
          </w:p>
        </w:tc>
        <w:tc>
          <w:tcPr>
            <w:tcW w:w="1478" w:type="dxa"/>
            <w:shd w:val="clear" w:color="auto" w:fill="auto"/>
            <w:noWrap/>
            <w:vAlign w:val="bottom"/>
            <w:hideMark/>
          </w:tcPr>
          <w:p w14:paraId="2D7FD9EA" w14:textId="77777777" w:rsidR="00630140" w:rsidRPr="00630140" w:rsidRDefault="00630140" w:rsidP="00630140">
            <w:pPr>
              <w:spacing w:after="0" w:line="240" w:lineRule="auto"/>
              <w:jc w:val="right"/>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40,000</w:t>
            </w:r>
          </w:p>
        </w:tc>
        <w:tc>
          <w:tcPr>
            <w:tcW w:w="1067" w:type="dxa"/>
            <w:shd w:val="clear" w:color="auto" w:fill="auto"/>
            <w:noWrap/>
            <w:vAlign w:val="bottom"/>
            <w:hideMark/>
          </w:tcPr>
          <w:p w14:paraId="1CD7C026" w14:textId="77777777" w:rsidR="00630140" w:rsidRPr="00630140" w:rsidRDefault="00630140" w:rsidP="00630140">
            <w:pPr>
              <w:spacing w:after="0" w:line="240" w:lineRule="auto"/>
              <w:jc w:val="right"/>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31,500</w:t>
            </w:r>
          </w:p>
        </w:tc>
        <w:tc>
          <w:tcPr>
            <w:tcW w:w="1404" w:type="dxa"/>
            <w:shd w:val="clear" w:color="auto" w:fill="auto"/>
            <w:noWrap/>
            <w:vAlign w:val="bottom"/>
            <w:hideMark/>
          </w:tcPr>
          <w:p w14:paraId="1BF338FD" w14:textId="77777777" w:rsidR="00630140" w:rsidRPr="00093CC0" w:rsidRDefault="00630140" w:rsidP="00630140">
            <w:pPr>
              <w:spacing w:after="0" w:line="240" w:lineRule="auto"/>
              <w:jc w:val="right"/>
              <w:rPr>
                <w:rFonts w:ascii="Times New Roman" w:eastAsia="Times New Roman" w:hAnsi="Times New Roman" w:cs="Times New Roman"/>
                <w:color w:val="000000" w:themeColor="text1"/>
                <w:sz w:val="24"/>
                <w:szCs w:val="24"/>
                <w:highlight w:val="red"/>
              </w:rPr>
            </w:pPr>
            <w:r w:rsidRPr="00093CC0">
              <w:rPr>
                <w:rFonts w:ascii="Times New Roman" w:eastAsia="Times New Roman" w:hAnsi="Times New Roman" w:cs="Times New Roman"/>
                <w:color w:val="000000" w:themeColor="text1"/>
                <w:sz w:val="24"/>
                <w:szCs w:val="24"/>
                <w:highlight w:val="red"/>
              </w:rPr>
              <w:t>8,500</w:t>
            </w:r>
          </w:p>
        </w:tc>
        <w:tc>
          <w:tcPr>
            <w:tcW w:w="1259" w:type="dxa"/>
            <w:shd w:val="clear" w:color="auto" w:fill="auto"/>
            <w:noWrap/>
            <w:vAlign w:val="bottom"/>
            <w:hideMark/>
          </w:tcPr>
          <w:p w14:paraId="5CDE0AD0" w14:textId="77777777" w:rsidR="00630140" w:rsidRPr="005205BC" w:rsidRDefault="00630140" w:rsidP="00630140">
            <w:pPr>
              <w:spacing w:after="0" w:line="240" w:lineRule="auto"/>
              <w:jc w:val="right"/>
              <w:rPr>
                <w:rFonts w:ascii="Times New Roman" w:eastAsia="Times New Roman" w:hAnsi="Times New Roman" w:cs="Times New Roman"/>
                <w:color w:val="000000" w:themeColor="text1"/>
                <w:sz w:val="24"/>
                <w:szCs w:val="24"/>
                <w:highlight w:val="yellow"/>
              </w:rPr>
            </w:pPr>
            <w:r w:rsidRPr="005205BC">
              <w:rPr>
                <w:rFonts w:ascii="Times New Roman" w:eastAsia="Times New Roman" w:hAnsi="Times New Roman" w:cs="Times New Roman"/>
                <w:color w:val="000000" w:themeColor="text1"/>
                <w:sz w:val="24"/>
                <w:szCs w:val="24"/>
                <w:highlight w:val="yellow"/>
              </w:rPr>
              <w:t>27.0</w:t>
            </w:r>
          </w:p>
        </w:tc>
        <w:tc>
          <w:tcPr>
            <w:tcW w:w="8" w:type="dxa"/>
            <w:shd w:val="clear" w:color="auto" w:fill="auto"/>
            <w:noWrap/>
            <w:vAlign w:val="bottom"/>
            <w:hideMark/>
          </w:tcPr>
          <w:p w14:paraId="4D51C3A6"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p>
        </w:tc>
      </w:tr>
      <w:tr w:rsidR="00630140" w:rsidRPr="00630140" w14:paraId="00471DBB" w14:textId="77777777" w:rsidTr="00630140">
        <w:trPr>
          <w:trHeight w:val="315"/>
        </w:trPr>
        <w:tc>
          <w:tcPr>
            <w:tcW w:w="3740" w:type="dxa"/>
            <w:shd w:val="clear" w:color="auto" w:fill="auto"/>
            <w:noWrap/>
            <w:vAlign w:val="bottom"/>
            <w:hideMark/>
          </w:tcPr>
          <w:p w14:paraId="2212F887"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Bank overdraft</w:t>
            </w:r>
          </w:p>
        </w:tc>
        <w:tc>
          <w:tcPr>
            <w:tcW w:w="1478" w:type="dxa"/>
            <w:shd w:val="clear" w:color="auto" w:fill="auto"/>
            <w:noWrap/>
            <w:vAlign w:val="bottom"/>
            <w:hideMark/>
          </w:tcPr>
          <w:p w14:paraId="4CD5150E" w14:textId="77777777" w:rsidR="00630140" w:rsidRPr="00630140" w:rsidRDefault="00630140" w:rsidP="00630140">
            <w:pPr>
              <w:spacing w:after="0" w:line="240" w:lineRule="auto"/>
              <w:jc w:val="right"/>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0</w:t>
            </w:r>
          </w:p>
        </w:tc>
        <w:tc>
          <w:tcPr>
            <w:tcW w:w="1067" w:type="dxa"/>
            <w:shd w:val="clear" w:color="auto" w:fill="auto"/>
            <w:noWrap/>
            <w:vAlign w:val="bottom"/>
            <w:hideMark/>
          </w:tcPr>
          <w:p w14:paraId="259594E7" w14:textId="77777777" w:rsidR="00630140" w:rsidRPr="00630140" w:rsidRDefault="00630140" w:rsidP="00630140">
            <w:pPr>
              <w:spacing w:after="0" w:line="240" w:lineRule="auto"/>
              <w:jc w:val="right"/>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0</w:t>
            </w:r>
          </w:p>
        </w:tc>
        <w:tc>
          <w:tcPr>
            <w:tcW w:w="1404" w:type="dxa"/>
            <w:shd w:val="clear" w:color="auto" w:fill="auto"/>
            <w:noWrap/>
            <w:vAlign w:val="bottom"/>
            <w:hideMark/>
          </w:tcPr>
          <w:p w14:paraId="767E1B16" w14:textId="77777777" w:rsidR="00630140" w:rsidRPr="00093CC0" w:rsidRDefault="00630140" w:rsidP="00630140">
            <w:pPr>
              <w:spacing w:after="0" w:line="240" w:lineRule="auto"/>
              <w:rPr>
                <w:rFonts w:ascii="Times New Roman" w:eastAsia="Times New Roman" w:hAnsi="Times New Roman" w:cs="Times New Roman"/>
                <w:color w:val="000000" w:themeColor="text1"/>
                <w:sz w:val="24"/>
                <w:szCs w:val="24"/>
                <w:highlight w:val="red"/>
              </w:rPr>
            </w:pPr>
          </w:p>
        </w:tc>
        <w:tc>
          <w:tcPr>
            <w:tcW w:w="1259" w:type="dxa"/>
            <w:shd w:val="clear" w:color="auto" w:fill="auto"/>
            <w:noWrap/>
            <w:vAlign w:val="bottom"/>
            <w:hideMark/>
          </w:tcPr>
          <w:p w14:paraId="5EE20B88" w14:textId="77777777" w:rsidR="00630140" w:rsidRPr="005205BC" w:rsidRDefault="00630140" w:rsidP="00630140">
            <w:pPr>
              <w:spacing w:after="0" w:line="240" w:lineRule="auto"/>
              <w:rPr>
                <w:rFonts w:ascii="Times New Roman" w:eastAsia="Times New Roman" w:hAnsi="Times New Roman" w:cs="Times New Roman"/>
                <w:color w:val="000000" w:themeColor="text1"/>
                <w:sz w:val="24"/>
                <w:szCs w:val="24"/>
                <w:highlight w:val="yellow"/>
              </w:rPr>
            </w:pPr>
          </w:p>
        </w:tc>
        <w:tc>
          <w:tcPr>
            <w:tcW w:w="8" w:type="dxa"/>
            <w:shd w:val="clear" w:color="auto" w:fill="auto"/>
            <w:noWrap/>
            <w:vAlign w:val="bottom"/>
            <w:hideMark/>
          </w:tcPr>
          <w:p w14:paraId="20E15A04"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p>
        </w:tc>
      </w:tr>
      <w:tr w:rsidR="00630140" w:rsidRPr="00630140" w14:paraId="583AAF2C" w14:textId="77777777" w:rsidTr="00630140">
        <w:trPr>
          <w:trHeight w:val="315"/>
        </w:trPr>
        <w:tc>
          <w:tcPr>
            <w:tcW w:w="3740" w:type="dxa"/>
            <w:shd w:val="clear" w:color="auto" w:fill="auto"/>
            <w:noWrap/>
            <w:vAlign w:val="bottom"/>
            <w:hideMark/>
          </w:tcPr>
          <w:p w14:paraId="434C2CFB"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p>
        </w:tc>
        <w:tc>
          <w:tcPr>
            <w:tcW w:w="1478" w:type="dxa"/>
            <w:shd w:val="clear" w:color="auto" w:fill="auto"/>
            <w:noWrap/>
            <w:vAlign w:val="bottom"/>
            <w:hideMark/>
          </w:tcPr>
          <w:p w14:paraId="5C666CCE" w14:textId="77777777" w:rsidR="00630140" w:rsidRPr="00630140" w:rsidRDefault="00630140" w:rsidP="00630140">
            <w:pPr>
              <w:spacing w:after="0" w:line="240" w:lineRule="auto"/>
              <w:jc w:val="right"/>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40,000</w:t>
            </w:r>
          </w:p>
        </w:tc>
        <w:tc>
          <w:tcPr>
            <w:tcW w:w="1067" w:type="dxa"/>
            <w:shd w:val="clear" w:color="auto" w:fill="auto"/>
            <w:noWrap/>
            <w:vAlign w:val="bottom"/>
            <w:hideMark/>
          </w:tcPr>
          <w:p w14:paraId="6068F7F8" w14:textId="77777777" w:rsidR="00630140" w:rsidRPr="00630140" w:rsidRDefault="00630140" w:rsidP="00630140">
            <w:pPr>
              <w:spacing w:after="0" w:line="240" w:lineRule="auto"/>
              <w:jc w:val="right"/>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31,500</w:t>
            </w:r>
          </w:p>
        </w:tc>
        <w:tc>
          <w:tcPr>
            <w:tcW w:w="1404" w:type="dxa"/>
            <w:shd w:val="clear" w:color="auto" w:fill="auto"/>
            <w:noWrap/>
            <w:vAlign w:val="bottom"/>
            <w:hideMark/>
          </w:tcPr>
          <w:p w14:paraId="35FDDCD5" w14:textId="77777777" w:rsidR="00630140" w:rsidRPr="00093CC0" w:rsidRDefault="00630140" w:rsidP="00630140">
            <w:pPr>
              <w:spacing w:after="0" w:line="240" w:lineRule="auto"/>
              <w:jc w:val="right"/>
              <w:rPr>
                <w:rFonts w:ascii="Times New Roman" w:eastAsia="Times New Roman" w:hAnsi="Times New Roman" w:cs="Times New Roman"/>
                <w:color w:val="000000" w:themeColor="text1"/>
                <w:sz w:val="24"/>
                <w:szCs w:val="24"/>
                <w:highlight w:val="red"/>
              </w:rPr>
            </w:pPr>
            <w:r w:rsidRPr="00093CC0">
              <w:rPr>
                <w:rFonts w:ascii="Times New Roman" w:eastAsia="Times New Roman" w:hAnsi="Times New Roman" w:cs="Times New Roman"/>
                <w:color w:val="000000" w:themeColor="text1"/>
                <w:sz w:val="24"/>
                <w:szCs w:val="24"/>
                <w:highlight w:val="red"/>
              </w:rPr>
              <w:t>8,500</w:t>
            </w:r>
          </w:p>
        </w:tc>
        <w:tc>
          <w:tcPr>
            <w:tcW w:w="1259" w:type="dxa"/>
            <w:shd w:val="clear" w:color="auto" w:fill="auto"/>
            <w:noWrap/>
            <w:vAlign w:val="bottom"/>
            <w:hideMark/>
          </w:tcPr>
          <w:p w14:paraId="670D94E5" w14:textId="77777777" w:rsidR="00630140" w:rsidRPr="005205BC" w:rsidRDefault="00630140" w:rsidP="00630140">
            <w:pPr>
              <w:spacing w:after="0" w:line="240" w:lineRule="auto"/>
              <w:jc w:val="right"/>
              <w:rPr>
                <w:rFonts w:ascii="Times New Roman" w:eastAsia="Times New Roman" w:hAnsi="Times New Roman" w:cs="Times New Roman"/>
                <w:color w:val="000000" w:themeColor="text1"/>
                <w:sz w:val="24"/>
                <w:szCs w:val="24"/>
                <w:highlight w:val="yellow"/>
              </w:rPr>
            </w:pPr>
            <w:r w:rsidRPr="005205BC">
              <w:rPr>
                <w:rFonts w:ascii="Times New Roman" w:eastAsia="Times New Roman" w:hAnsi="Times New Roman" w:cs="Times New Roman"/>
                <w:color w:val="000000" w:themeColor="text1"/>
                <w:sz w:val="24"/>
                <w:szCs w:val="24"/>
                <w:highlight w:val="yellow"/>
              </w:rPr>
              <w:t>27.0</w:t>
            </w:r>
          </w:p>
        </w:tc>
        <w:tc>
          <w:tcPr>
            <w:tcW w:w="8" w:type="dxa"/>
            <w:shd w:val="clear" w:color="auto" w:fill="auto"/>
            <w:noWrap/>
            <w:vAlign w:val="bottom"/>
            <w:hideMark/>
          </w:tcPr>
          <w:p w14:paraId="0F15F3E7"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p>
        </w:tc>
      </w:tr>
      <w:tr w:rsidR="00630140" w:rsidRPr="00630140" w14:paraId="2DE33151" w14:textId="77777777" w:rsidTr="00630140">
        <w:trPr>
          <w:trHeight w:val="315"/>
        </w:trPr>
        <w:tc>
          <w:tcPr>
            <w:tcW w:w="3740" w:type="dxa"/>
            <w:shd w:val="clear" w:color="auto" w:fill="auto"/>
            <w:noWrap/>
            <w:vAlign w:val="bottom"/>
            <w:hideMark/>
          </w:tcPr>
          <w:p w14:paraId="5E5F050C"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p>
        </w:tc>
        <w:tc>
          <w:tcPr>
            <w:tcW w:w="1478" w:type="dxa"/>
            <w:shd w:val="clear" w:color="auto" w:fill="auto"/>
            <w:noWrap/>
            <w:vAlign w:val="bottom"/>
            <w:hideMark/>
          </w:tcPr>
          <w:p w14:paraId="7E5183EF"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p>
        </w:tc>
        <w:tc>
          <w:tcPr>
            <w:tcW w:w="1067" w:type="dxa"/>
            <w:shd w:val="clear" w:color="auto" w:fill="auto"/>
            <w:noWrap/>
            <w:vAlign w:val="bottom"/>
            <w:hideMark/>
          </w:tcPr>
          <w:p w14:paraId="183F5B37"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p>
        </w:tc>
        <w:tc>
          <w:tcPr>
            <w:tcW w:w="1404" w:type="dxa"/>
            <w:shd w:val="clear" w:color="auto" w:fill="auto"/>
            <w:noWrap/>
            <w:vAlign w:val="bottom"/>
            <w:hideMark/>
          </w:tcPr>
          <w:p w14:paraId="519B1C54" w14:textId="77777777" w:rsidR="00630140" w:rsidRPr="00093CC0" w:rsidRDefault="00630140" w:rsidP="00630140">
            <w:pPr>
              <w:spacing w:after="0" w:line="240" w:lineRule="auto"/>
              <w:rPr>
                <w:rFonts w:ascii="Times New Roman" w:eastAsia="Times New Roman" w:hAnsi="Times New Roman" w:cs="Times New Roman"/>
                <w:color w:val="000000" w:themeColor="text1"/>
                <w:sz w:val="24"/>
                <w:szCs w:val="24"/>
                <w:highlight w:val="red"/>
              </w:rPr>
            </w:pPr>
          </w:p>
        </w:tc>
        <w:tc>
          <w:tcPr>
            <w:tcW w:w="1259" w:type="dxa"/>
            <w:shd w:val="clear" w:color="auto" w:fill="auto"/>
            <w:noWrap/>
            <w:vAlign w:val="bottom"/>
            <w:hideMark/>
          </w:tcPr>
          <w:p w14:paraId="469AAA11" w14:textId="77777777" w:rsidR="00630140" w:rsidRPr="005205BC" w:rsidRDefault="00630140" w:rsidP="00630140">
            <w:pPr>
              <w:spacing w:after="0" w:line="240" w:lineRule="auto"/>
              <w:rPr>
                <w:rFonts w:ascii="Times New Roman" w:eastAsia="Times New Roman" w:hAnsi="Times New Roman" w:cs="Times New Roman"/>
                <w:color w:val="000000" w:themeColor="text1"/>
                <w:sz w:val="24"/>
                <w:szCs w:val="24"/>
                <w:highlight w:val="yellow"/>
              </w:rPr>
            </w:pPr>
          </w:p>
        </w:tc>
        <w:tc>
          <w:tcPr>
            <w:tcW w:w="8" w:type="dxa"/>
            <w:shd w:val="clear" w:color="auto" w:fill="auto"/>
            <w:noWrap/>
            <w:vAlign w:val="bottom"/>
            <w:hideMark/>
          </w:tcPr>
          <w:p w14:paraId="367B2911"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p>
        </w:tc>
      </w:tr>
      <w:tr w:rsidR="00630140" w:rsidRPr="00630140" w14:paraId="664E9ECA" w14:textId="77777777" w:rsidTr="00630140">
        <w:trPr>
          <w:trHeight w:val="315"/>
        </w:trPr>
        <w:tc>
          <w:tcPr>
            <w:tcW w:w="3740" w:type="dxa"/>
            <w:shd w:val="clear" w:color="auto" w:fill="auto"/>
            <w:noWrap/>
            <w:vAlign w:val="bottom"/>
            <w:hideMark/>
          </w:tcPr>
          <w:p w14:paraId="7FE7B67B"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Non-current liabilities</w:t>
            </w:r>
          </w:p>
        </w:tc>
        <w:tc>
          <w:tcPr>
            <w:tcW w:w="1478" w:type="dxa"/>
            <w:shd w:val="clear" w:color="auto" w:fill="auto"/>
            <w:noWrap/>
            <w:vAlign w:val="bottom"/>
            <w:hideMark/>
          </w:tcPr>
          <w:p w14:paraId="77508684"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p>
        </w:tc>
        <w:tc>
          <w:tcPr>
            <w:tcW w:w="1067" w:type="dxa"/>
            <w:shd w:val="clear" w:color="auto" w:fill="auto"/>
            <w:noWrap/>
            <w:vAlign w:val="bottom"/>
            <w:hideMark/>
          </w:tcPr>
          <w:p w14:paraId="67455D47"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p>
        </w:tc>
        <w:tc>
          <w:tcPr>
            <w:tcW w:w="1404" w:type="dxa"/>
            <w:shd w:val="clear" w:color="auto" w:fill="auto"/>
            <w:noWrap/>
            <w:vAlign w:val="bottom"/>
            <w:hideMark/>
          </w:tcPr>
          <w:p w14:paraId="6B185936" w14:textId="77777777" w:rsidR="00630140" w:rsidRPr="00093CC0" w:rsidRDefault="00630140" w:rsidP="00630140">
            <w:pPr>
              <w:spacing w:after="0" w:line="240" w:lineRule="auto"/>
              <w:rPr>
                <w:rFonts w:ascii="Times New Roman" w:eastAsia="Times New Roman" w:hAnsi="Times New Roman" w:cs="Times New Roman"/>
                <w:color w:val="000000" w:themeColor="text1"/>
                <w:sz w:val="24"/>
                <w:szCs w:val="24"/>
                <w:highlight w:val="red"/>
              </w:rPr>
            </w:pPr>
          </w:p>
        </w:tc>
        <w:tc>
          <w:tcPr>
            <w:tcW w:w="1259" w:type="dxa"/>
            <w:shd w:val="clear" w:color="auto" w:fill="auto"/>
            <w:noWrap/>
            <w:vAlign w:val="bottom"/>
            <w:hideMark/>
          </w:tcPr>
          <w:p w14:paraId="20236674" w14:textId="77777777" w:rsidR="00630140" w:rsidRPr="005205BC" w:rsidRDefault="00630140" w:rsidP="00630140">
            <w:pPr>
              <w:spacing w:after="0" w:line="240" w:lineRule="auto"/>
              <w:rPr>
                <w:rFonts w:ascii="Times New Roman" w:eastAsia="Times New Roman" w:hAnsi="Times New Roman" w:cs="Times New Roman"/>
                <w:color w:val="000000" w:themeColor="text1"/>
                <w:sz w:val="24"/>
                <w:szCs w:val="24"/>
                <w:highlight w:val="yellow"/>
              </w:rPr>
            </w:pPr>
          </w:p>
        </w:tc>
        <w:tc>
          <w:tcPr>
            <w:tcW w:w="8" w:type="dxa"/>
            <w:shd w:val="clear" w:color="auto" w:fill="auto"/>
            <w:noWrap/>
            <w:vAlign w:val="bottom"/>
            <w:hideMark/>
          </w:tcPr>
          <w:p w14:paraId="091E311B"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p>
        </w:tc>
      </w:tr>
      <w:tr w:rsidR="00630140" w:rsidRPr="00630140" w14:paraId="7482F11D" w14:textId="77777777" w:rsidTr="00630140">
        <w:trPr>
          <w:trHeight w:val="315"/>
        </w:trPr>
        <w:tc>
          <w:tcPr>
            <w:tcW w:w="3740" w:type="dxa"/>
            <w:shd w:val="clear" w:color="auto" w:fill="auto"/>
            <w:noWrap/>
            <w:vAlign w:val="bottom"/>
            <w:hideMark/>
          </w:tcPr>
          <w:p w14:paraId="712E9E3F"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Bank loan</w:t>
            </w:r>
          </w:p>
        </w:tc>
        <w:tc>
          <w:tcPr>
            <w:tcW w:w="1478" w:type="dxa"/>
            <w:shd w:val="clear" w:color="auto" w:fill="auto"/>
            <w:noWrap/>
            <w:vAlign w:val="bottom"/>
            <w:hideMark/>
          </w:tcPr>
          <w:p w14:paraId="2479C230"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rPr>
              <w:drawing>
                <wp:anchor distT="0" distB="0" distL="114300" distR="114300" simplePos="0" relativeHeight="251658752" behindDoc="0" locked="0" layoutInCell="1" allowOverlap="1" wp14:anchorId="3ACBE8BE" wp14:editId="3BAC9CA9">
                  <wp:simplePos x="0" y="0"/>
                  <wp:positionH relativeFrom="column">
                    <wp:posOffset>447675</wp:posOffset>
                  </wp:positionH>
                  <wp:positionV relativeFrom="paragraph">
                    <wp:posOffset>47625</wp:posOffset>
                  </wp:positionV>
                  <wp:extent cx="19050" cy="28575"/>
                  <wp:effectExtent l="0" t="0" r="635" b="0"/>
                  <wp:wrapNone/>
                  <wp:docPr id="6" name="Ink 60"/>
                  <wp:cNvGraphicFramePr/>
                  <a:graphic xmlns:a="http://schemas.openxmlformats.org/drawingml/2006/main">
                    <a:graphicData uri="http://schemas.openxmlformats.org/drawingml/2006/picture">
                      <pic:pic xmlns:pic="http://schemas.openxmlformats.org/drawingml/2006/picture">
                        <pic:nvPicPr>
                          <pic:cNvPr id="61" name="Ink 60">
                            <a:extLst>
                              <a:ext uri="{FF2B5EF4-FFF2-40B4-BE49-F238E27FC236}">
                                <a16:creationId xmlns:a16="http://schemas.microsoft.com/office/drawing/2014/main" id="{62940561-C826-4E59-B155-81718D060B8B}"/>
                              </a:ext>
                            </a:extLst>
                          </pic:cNvPr>
                          <pic:cNvPicPr/>
                        </pic:nvPicPr>
                        <pic:blipFill>
                          <a:blip r:embed="rId11"/>
                          <a:stretch>
                            <a:fillRect/>
                          </a:stretch>
                        </pic:blipFill>
                        <pic:spPr>
                          <a:xfrm>
                            <a:off x="0" y="0"/>
                            <a:ext cx="3240" cy="13320"/>
                          </a:xfrm>
                          <a:prstGeom prst="rect">
                            <a:avLst/>
                          </a:prstGeom>
                        </pic:spPr>
                      </pic:pic>
                    </a:graphicData>
                  </a:graphic>
                </wp:anchor>
              </w:drawing>
            </w:r>
          </w:p>
          <w:tbl>
            <w:tblPr>
              <w:tblW w:w="0" w:type="auto"/>
              <w:tblCellSpacing w:w="0" w:type="dxa"/>
              <w:tblCellMar>
                <w:left w:w="0" w:type="dxa"/>
                <w:right w:w="0" w:type="dxa"/>
              </w:tblCellMar>
              <w:tblLook w:val="04A0" w:firstRow="1" w:lastRow="0" w:firstColumn="1" w:lastColumn="0" w:noHBand="0" w:noVBand="1"/>
            </w:tblPr>
            <w:tblGrid>
              <w:gridCol w:w="1080"/>
            </w:tblGrid>
            <w:tr w:rsidR="00630140" w:rsidRPr="00630140" w14:paraId="2BB60170" w14:textId="77777777">
              <w:trPr>
                <w:trHeight w:val="315"/>
                <w:tblCellSpacing w:w="0" w:type="dxa"/>
              </w:trPr>
              <w:tc>
                <w:tcPr>
                  <w:tcW w:w="1080" w:type="dxa"/>
                  <w:tcBorders>
                    <w:top w:val="nil"/>
                    <w:left w:val="nil"/>
                    <w:bottom w:val="nil"/>
                    <w:right w:val="nil"/>
                  </w:tcBorders>
                  <w:shd w:val="clear" w:color="auto" w:fill="auto"/>
                  <w:noWrap/>
                  <w:vAlign w:val="bottom"/>
                  <w:hideMark/>
                </w:tcPr>
                <w:p w14:paraId="6E1B631B" w14:textId="77777777" w:rsidR="00630140" w:rsidRPr="00630140" w:rsidRDefault="00630140" w:rsidP="00630140">
                  <w:pPr>
                    <w:spacing w:after="0" w:line="240" w:lineRule="auto"/>
                    <w:jc w:val="right"/>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100,000</w:t>
                  </w:r>
                </w:p>
              </w:tc>
            </w:tr>
          </w:tbl>
          <w:p w14:paraId="0061FEA2"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p>
        </w:tc>
        <w:tc>
          <w:tcPr>
            <w:tcW w:w="1067" w:type="dxa"/>
            <w:shd w:val="clear" w:color="auto" w:fill="auto"/>
            <w:noWrap/>
            <w:vAlign w:val="bottom"/>
            <w:hideMark/>
          </w:tcPr>
          <w:p w14:paraId="4A723144" w14:textId="77777777" w:rsidR="00630140" w:rsidRPr="00630140" w:rsidRDefault="00630140" w:rsidP="00630140">
            <w:pPr>
              <w:spacing w:after="0" w:line="240" w:lineRule="auto"/>
              <w:jc w:val="right"/>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80,000</w:t>
            </w:r>
          </w:p>
        </w:tc>
        <w:tc>
          <w:tcPr>
            <w:tcW w:w="1404" w:type="dxa"/>
            <w:shd w:val="clear" w:color="auto" w:fill="auto"/>
            <w:noWrap/>
            <w:vAlign w:val="bottom"/>
            <w:hideMark/>
          </w:tcPr>
          <w:p w14:paraId="19D8E230" w14:textId="77777777" w:rsidR="00630140" w:rsidRPr="00093CC0" w:rsidRDefault="00630140" w:rsidP="00630140">
            <w:pPr>
              <w:spacing w:after="0" w:line="240" w:lineRule="auto"/>
              <w:jc w:val="right"/>
              <w:rPr>
                <w:rFonts w:ascii="Times New Roman" w:eastAsia="Times New Roman" w:hAnsi="Times New Roman" w:cs="Times New Roman"/>
                <w:color w:val="000000" w:themeColor="text1"/>
                <w:sz w:val="24"/>
                <w:szCs w:val="24"/>
                <w:highlight w:val="red"/>
              </w:rPr>
            </w:pPr>
            <w:r w:rsidRPr="00093CC0">
              <w:rPr>
                <w:rFonts w:ascii="Times New Roman" w:eastAsia="Times New Roman" w:hAnsi="Times New Roman" w:cs="Times New Roman"/>
                <w:color w:val="000000" w:themeColor="text1"/>
                <w:sz w:val="24"/>
                <w:szCs w:val="24"/>
                <w:highlight w:val="red"/>
              </w:rPr>
              <w:t>20,000</w:t>
            </w:r>
          </w:p>
        </w:tc>
        <w:tc>
          <w:tcPr>
            <w:tcW w:w="1259" w:type="dxa"/>
            <w:shd w:val="clear" w:color="auto" w:fill="auto"/>
            <w:noWrap/>
            <w:vAlign w:val="bottom"/>
            <w:hideMark/>
          </w:tcPr>
          <w:p w14:paraId="3069FD31" w14:textId="77777777" w:rsidR="00630140" w:rsidRPr="005205BC" w:rsidRDefault="00630140" w:rsidP="00630140">
            <w:pPr>
              <w:spacing w:after="0" w:line="240" w:lineRule="auto"/>
              <w:jc w:val="right"/>
              <w:rPr>
                <w:rFonts w:ascii="Times New Roman" w:eastAsia="Times New Roman" w:hAnsi="Times New Roman" w:cs="Times New Roman"/>
                <w:color w:val="000000" w:themeColor="text1"/>
                <w:sz w:val="24"/>
                <w:szCs w:val="24"/>
                <w:highlight w:val="yellow"/>
              </w:rPr>
            </w:pPr>
            <w:r w:rsidRPr="005205BC">
              <w:rPr>
                <w:rFonts w:ascii="Times New Roman" w:eastAsia="Times New Roman" w:hAnsi="Times New Roman" w:cs="Times New Roman"/>
                <w:color w:val="000000" w:themeColor="text1"/>
                <w:sz w:val="24"/>
                <w:szCs w:val="24"/>
                <w:highlight w:val="yellow"/>
              </w:rPr>
              <w:t>25.0</w:t>
            </w:r>
          </w:p>
        </w:tc>
        <w:tc>
          <w:tcPr>
            <w:tcW w:w="8" w:type="dxa"/>
            <w:shd w:val="clear" w:color="auto" w:fill="auto"/>
            <w:noWrap/>
            <w:vAlign w:val="bottom"/>
            <w:hideMark/>
          </w:tcPr>
          <w:p w14:paraId="6D230BA7"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p>
        </w:tc>
      </w:tr>
      <w:tr w:rsidR="00630140" w:rsidRPr="00630140" w14:paraId="0B31C1A0" w14:textId="77777777" w:rsidTr="00630140">
        <w:trPr>
          <w:trHeight w:val="315"/>
        </w:trPr>
        <w:tc>
          <w:tcPr>
            <w:tcW w:w="3740" w:type="dxa"/>
            <w:shd w:val="clear" w:color="auto" w:fill="auto"/>
            <w:noWrap/>
            <w:vAlign w:val="bottom"/>
            <w:hideMark/>
          </w:tcPr>
          <w:p w14:paraId="5E68D1A8"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10% debentures</w:t>
            </w:r>
          </w:p>
        </w:tc>
        <w:tc>
          <w:tcPr>
            <w:tcW w:w="1478" w:type="dxa"/>
            <w:shd w:val="clear" w:color="auto" w:fill="auto"/>
            <w:noWrap/>
            <w:vAlign w:val="bottom"/>
            <w:hideMark/>
          </w:tcPr>
          <w:p w14:paraId="763FF810" w14:textId="77777777" w:rsidR="00630140" w:rsidRPr="00630140" w:rsidRDefault="00630140" w:rsidP="00630140">
            <w:pPr>
              <w:spacing w:after="0" w:line="240" w:lineRule="auto"/>
              <w:jc w:val="right"/>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50,000</w:t>
            </w:r>
          </w:p>
        </w:tc>
        <w:tc>
          <w:tcPr>
            <w:tcW w:w="1067" w:type="dxa"/>
            <w:shd w:val="clear" w:color="auto" w:fill="auto"/>
            <w:noWrap/>
            <w:vAlign w:val="bottom"/>
            <w:hideMark/>
          </w:tcPr>
          <w:p w14:paraId="0F1C7C72" w14:textId="77777777" w:rsidR="00630140" w:rsidRPr="00630140" w:rsidRDefault="00630140" w:rsidP="00630140">
            <w:pPr>
              <w:spacing w:after="0" w:line="240" w:lineRule="auto"/>
              <w:jc w:val="right"/>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20,000</w:t>
            </w:r>
          </w:p>
        </w:tc>
        <w:tc>
          <w:tcPr>
            <w:tcW w:w="1404" w:type="dxa"/>
            <w:shd w:val="clear" w:color="auto" w:fill="auto"/>
            <w:noWrap/>
            <w:vAlign w:val="bottom"/>
            <w:hideMark/>
          </w:tcPr>
          <w:p w14:paraId="52DED3FD" w14:textId="77777777" w:rsidR="00630140" w:rsidRPr="00093CC0" w:rsidRDefault="00630140" w:rsidP="00630140">
            <w:pPr>
              <w:spacing w:after="0" w:line="240" w:lineRule="auto"/>
              <w:jc w:val="right"/>
              <w:rPr>
                <w:rFonts w:ascii="Times New Roman" w:eastAsia="Times New Roman" w:hAnsi="Times New Roman" w:cs="Times New Roman"/>
                <w:color w:val="000000" w:themeColor="text1"/>
                <w:sz w:val="24"/>
                <w:szCs w:val="24"/>
                <w:highlight w:val="red"/>
              </w:rPr>
            </w:pPr>
            <w:r w:rsidRPr="00093CC0">
              <w:rPr>
                <w:rFonts w:ascii="Times New Roman" w:eastAsia="Times New Roman" w:hAnsi="Times New Roman" w:cs="Times New Roman"/>
                <w:color w:val="000000" w:themeColor="text1"/>
                <w:sz w:val="24"/>
                <w:szCs w:val="24"/>
                <w:highlight w:val="red"/>
              </w:rPr>
              <w:t>30,000</w:t>
            </w:r>
          </w:p>
        </w:tc>
        <w:tc>
          <w:tcPr>
            <w:tcW w:w="1259" w:type="dxa"/>
            <w:shd w:val="clear" w:color="auto" w:fill="auto"/>
            <w:noWrap/>
            <w:vAlign w:val="bottom"/>
            <w:hideMark/>
          </w:tcPr>
          <w:p w14:paraId="4977820D" w14:textId="77777777" w:rsidR="00630140" w:rsidRPr="005205BC" w:rsidRDefault="00630140" w:rsidP="00630140">
            <w:pPr>
              <w:spacing w:after="0" w:line="240" w:lineRule="auto"/>
              <w:jc w:val="right"/>
              <w:rPr>
                <w:rFonts w:ascii="Times New Roman" w:eastAsia="Times New Roman" w:hAnsi="Times New Roman" w:cs="Times New Roman"/>
                <w:color w:val="000000" w:themeColor="text1"/>
                <w:sz w:val="24"/>
                <w:szCs w:val="24"/>
                <w:highlight w:val="yellow"/>
              </w:rPr>
            </w:pPr>
            <w:r w:rsidRPr="005205BC">
              <w:rPr>
                <w:rFonts w:ascii="Times New Roman" w:eastAsia="Times New Roman" w:hAnsi="Times New Roman" w:cs="Times New Roman"/>
                <w:color w:val="000000" w:themeColor="text1"/>
                <w:sz w:val="24"/>
                <w:szCs w:val="24"/>
                <w:highlight w:val="yellow"/>
              </w:rPr>
              <w:t>150.0</w:t>
            </w:r>
          </w:p>
        </w:tc>
        <w:tc>
          <w:tcPr>
            <w:tcW w:w="8" w:type="dxa"/>
            <w:shd w:val="clear" w:color="auto" w:fill="auto"/>
            <w:noWrap/>
            <w:vAlign w:val="bottom"/>
            <w:hideMark/>
          </w:tcPr>
          <w:p w14:paraId="08C51135"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p>
        </w:tc>
      </w:tr>
      <w:tr w:rsidR="00630140" w:rsidRPr="00630140" w14:paraId="6E612C7B" w14:textId="77777777" w:rsidTr="00630140">
        <w:trPr>
          <w:trHeight w:val="315"/>
        </w:trPr>
        <w:tc>
          <w:tcPr>
            <w:tcW w:w="3740" w:type="dxa"/>
            <w:shd w:val="clear" w:color="auto" w:fill="auto"/>
            <w:noWrap/>
            <w:vAlign w:val="bottom"/>
            <w:hideMark/>
          </w:tcPr>
          <w:p w14:paraId="0EDDC06A"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p>
        </w:tc>
        <w:tc>
          <w:tcPr>
            <w:tcW w:w="1478" w:type="dxa"/>
            <w:shd w:val="clear" w:color="auto" w:fill="auto"/>
            <w:noWrap/>
            <w:vAlign w:val="bottom"/>
            <w:hideMark/>
          </w:tcPr>
          <w:p w14:paraId="6C2B5934" w14:textId="77777777" w:rsidR="00630140" w:rsidRPr="00630140" w:rsidRDefault="00630140" w:rsidP="00630140">
            <w:pPr>
              <w:spacing w:after="0" w:line="240" w:lineRule="auto"/>
              <w:jc w:val="right"/>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150,000</w:t>
            </w:r>
          </w:p>
        </w:tc>
        <w:tc>
          <w:tcPr>
            <w:tcW w:w="1067" w:type="dxa"/>
            <w:shd w:val="clear" w:color="auto" w:fill="auto"/>
            <w:noWrap/>
            <w:vAlign w:val="bottom"/>
            <w:hideMark/>
          </w:tcPr>
          <w:p w14:paraId="560A10A8" w14:textId="77777777" w:rsidR="00630140" w:rsidRPr="00630140" w:rsidRDefault="00630140" w:rsidP="00630140">
            <w:pPr>
              <w:spacing w:after="0" w:line="240" w:lineRule="auto"/>
              <w:jc w:val="right"/>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100,000</w:t>
            </w:r>
          </w:p>
        </w:tc>
        <w:tc>
          <w:tcPr>
            <w:tcW w:w="1404" w:type="dxa"/>
            <w:shd w:val="clear" w:color="auto" w:fill="auto"/>
            <w:noWrap/>
            <w:vAlign w:val="bottom"/>
            <w:hideMark/>
          </w:tcPr>
          <w:p w14:paraId="5B2DE51B" w14:textId="77777777" w:rsidR="00630140" w:rsidRPr="00093CC0" w:rsidRDefault="00630140" w:rsidP="00630140">
            <w:pPr>
              <w:spacing w:after="0" w:line="240" w:lineRule="auto"/>
              <w:jc w:val="right"/>
              <w:rPr>
                <w:rFonts w:ascii="Times New Roman" w:eastAsia="Times New Roman" w:hAnsi="Times New Roman" w:cs="Times New Roman"/>
                <w:color w:val="000000" w:themeColor="text1"/>
                <w:sz w:val="24"/>
                <w:szCs w:val="24"/>
                <w:highlight w:val="red"/>
              </w:rPr>
            </w:pPr>
            <w:r w:rsidRPr="00093CC0">
              <w:rPr>
                <w:rFonts w:ascii="Times New Roman" w:eastAsia="Times New Roman" w:hAnsi="Times New Roman" w:cs="Times New Roman"/>
                <w:color w:val="000000" w:themeColor="text1"/>
                <w:sz w:val="24"/>
                <w:szCs w:val="24"/>
                <w:highlight w:val="red"/>
              </w:rPr>
              <w:t>50,000</w:t>
            </w:r>
          </w:p>
        </w:tc>
        <w:tc>
          <w:tcPr>
            <w:tcW w:w="1259" w:type="dxa"/>
            <w:shd w:val="clear" w:color="auto" w:fill="auto"/>
            <w:noWrap/>
            <w:vAlign w:val="bottom"/>
            <w:hideMark/>
          </w:tcPr>
          <w:p w14:paraId="0ABB221D" w14:textId="77777777" w:rsidR="00630140" w:rsidRPr="005205BC" w:rsidRDefault="00630140" w:rsidP="00630140">
            <w:pPr>
              <w:spacing w:after="0" w:line="240" w:lineRule="auto"/>
              <w:jc w:val="right"/>
              <w:rPr>
                <w:rFonts w:ascii="Times New Roman" w:eastAsia="Times New Roman" w:hAnsi="Times New Roman" w:cs="Times New Roman"/>
                <w:color w:val="000000" w:themeColor="text1"/>
                <w:sz w:val="24"/>
                <w:szCs w:val="24"/>
                <w:highlight w:val="yellow"/>
              </w:rPr>
            </w:pPr>
            <w:r w:rsidRPr="005205BC">
              <w:rPr>
                <w:rFonts w:ascii="Times New Roman" w:eastAsia="Times New Roman" w:hAnsi="Times New Roman" w:cs="Times New Roman"/>
                <w:color w:val="000000" w:themeColor="text1"/>
                <w:sz w:val="24"/>
                <w:szCs w:val="24"/>
                <w:highlight w:val="yellow"/>
              </w:rPr>
              <w:t>50.0</w:t>
            </w:r>
          </w:p>
        </w:tc>
        <w:tc>
          <w:tcPr>
            <w:tcW w:w="8" w:type="dxa"/>
            <w:shd w:val="clear" w:color="auto" w:fill="auto"/>
            <w:noWrap/>
            <w:vAlign w:val="bottom"/>
            <w:hideMark/>
          </w:tcPr>
          <w:p w14:paraId="48187C31"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p>
        </w:tc>
      </w:tr>
      <w:tr w:rsidR="00630140" w:rsidRPr="00630140" w14:paraId="25083797" w14:textId="77777777" w:rsidTr="00630140">
        <w:trPr>
          <w:trHeight w:val="315"/>
        </w:trPr>
        <w:tc>
          <w:tcPr>
            <w:tcW w:w="3740" w:type="dxa"/>
            <w:shd w:val="clear" w:color="auto" w:fill="auto"/>
            <w:noWrap/>
            <w:vAlign w:val="bottom"/>
            <w:hideMark/>
          </w:tcPr>
          <w:p w14:paraId="20F44BDE"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p>
        </w:tc>
        <w:tc>
          <w:tcPr>
            <w:tcW w:w="1478" w:type="dxa"/>
            <w:shd w:val="clear" w:color="auto" w:fill="auto"/>
            <w:noWrap/>
            <w:vAlign w:val="bottom"/>
            <w:hideMark/>
          </w:tcPr>
          <w:p w14:paraId="570F4DC0"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p>
        </w:tc>
        <w:tc>
          <w:tcPr>
            <w:tcW w:w="1067" w:type="dxa"/>
            <w:shd w:val="clear" w:color="auto" w:fill="auto"/>
            <w:noWrap/>
            <w:vAlign w:val="bottom"/>
            <w:hideMark/>
          </w:tcPr>
          <w:p w14:paraId="0126B13F"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p>
        </w:tc>
        <w:tc>
          <w:tcPr>
            <w:tcW w:w="1404" w:type="dxa"/>
            <w:shd w:val="clear" w:color="auto" w:fill="auto"/>
            <w:noWrap/>
            <w:vAlign w:val="bottom"/>
            <w:hideMark/>
          </w:tcPr>
          <w:p w14:paraId="446A5FFB" w14:textId="77777777" w:rsidR="00630140" w:rsidRPr="00093CC0" w:rsidRDefault="00630140" w:rsidP="00630140">
            <w:pPr>
              <w:spacing w:after="0" w:line="240" w:lineRule="auto"/>
              <w:rPr>
                <w:rFonts w:ascii="Times New Roman" w:eastAsia="Times New Roman" w:hAnsi="Times New Roman" w:cs="Times New Roman"/>
                <w:color w:val="000000" w:themeColor="text1"/>
                <w:sz w:val="24"/>
                <w:szCs w:val="24"/>
                <w:highlight w:val="red"/>
              </w:rPr>
            </w:pPr>
          </w:p>
        </w:tc>
        <w:tc>
          <w:tcPr>
            <w:tcW w:w="1259" w:type="dxa"/>
            <w:shd w:val="clear" w:color="auto" w:fill="auto"/>
            <w:noWrap/>
            <w:vAlign w:val="bottom"/>
            <w:hideMark/>
          </w:tcPr>
          <w:p w14:paraId="3FF0EC76" w14:textId="77777777" w:rsidR="00630140" w:rsidRPr="005205BC" w:rsidRDefault="00630140" w:rsidP="00630140">
            <w:pPr>
              <w:spacing w:after="0" w:line="240" w:lineRule="auto"/>
              <w:rPr>
                <w:rFonts w:ascii="Times New Roman" w:eastAsia="Times New Roman" w:hAnsi="Times New Roman" w:cs="Times New Roman"/>
                <w:color w:val="000000" w:themeColor="text1"/>
                <w:sz w:val="24"/>
                <w:szCs w:val="24"/>
                <w:highlight w:val="yellow"/>
              </w:rPr>
            </w:pPr>
          </w:p>
        </w:tc>
        <w:tc>
          <w:tcPr>
            <w:tcW w:w="8" w:type="dxa"/>
            <w:shd w:val="clear" w:color="auto" w:fill="auto"/>
            <w:noWrap/>
            <w:vAlign w:val="bottom"/>
            <w:hideMark/>
          </w:tcPr>
          <w:p w14:paraId="18AC4CBA"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p>
        </w:tc>
      </w:tr>
      <w:tr w:rsidR="00630140" w:rsidRPr="00630140" w14:paraId="491BBEB3" w14:textId="77777777" w:rsidTr="00630140">
        <w:trPr>
          <w:trHeight w:val="315"/>
        </w:trPr>
        <w:tc>
          <w:tcPr>
            <w:tcW w:w="3740" w:type="dxa"/>
            <w:shd w:val="clear" w:color="auto" w:fill="auto"/>
            <w:noWrap/>
            <w:vAlign w:val="bottom"/>
            <w:hideMark/>
          </w:tcPr>
          <w:p w14:paraId="4749624A"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Total liabilities</w:t>
            </w:r>
          </w:p>
        </w:tc>
        <w:tc>
          <w:tcPr>
            <w:tcW w:w="1478" w:type="dxa"/>
            <w:shd w:val="clear" w:color="auto" w:fill="auto"/>
            <w:noWrap/>
            <w:vAlign w:val="bottom"/>
            <w:hideMark/>
          </w:tcPr>
          <w:p w14:paraId="654C80D4" w14:textId="77777777" w:rsidR="00630140" w:rsidRPr="00630140" w:rsidRDefault="00630140" w:rsidP="00630140">
            <w:pPr>
              <w:spacing w:after="0" w:line="240" w:lineRule="auto"/>
              <w:jc w:val="right"/>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190,000</w:t>
            </w:r>
          </w:p>
        </w:tc>
        <w:tc>
          <w:tcPr>
            <w:tcW w:w="1067" w:type="dxa"/>
            <w:shd w:val="clear" w:color="auto" w:fill="auto"/>
            <w:noWrap/>
            <w:vAlign w:val="bottom"/>
            <w:hideMark/>
          </w:tcPr>
          <w:p w14:paraId="42F73DF3" w14:textId="77777777" w:rsidR="00630140" w:rsidRPr="00630140" w:rsidRDefault="00630140" w:rsidP="00630140">
            <w:pPr>
              <w:spacing w:after="0" w:line="240" w:lineRule="auto"/>
              <w:jc w:val="right"/>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131,500</w:t>
            </w:r>
          </w:p>
        </w:tc>
        <w:tc>
          <w:tcPr>
            <w:tcW w:w="1404" w:type="dxa"/>
            <w:shd w:val="clear" w:color="auto" w:fill="auto"/>
            <w:noWrap/>
            <w:vAlign w:val="bottom"/>
            <w:hideMark/>
          </w:tcPr>
          <w:p w14:paraId="22107390" w14:textId="77777777" w:rsidR="00630140" w:rsidRPr="00093CC0" w:rsidRDefault="00630140" w:rsidP="00630140">
            <w:pPr>
              <w:spacing w:after="0" w:line="240" w:lineRule="auto"/>
              <w:jc w:val="right"/>
              <w:rPr>
                <w:rFonts w:ascii="Times New Roman" w:eastAsia="Times New Roman" w:hAnsi="Times New Roman" w:cs="Times New Roman"/>
                <w:color w:val="000000" w:themeColor="text1"/>
                <w:sz w:val="24"/>
                <w:szCs w:val="24"/>
                <w:highlight w:val="red"/>
              </w:rPr>
            </w:pPr>
            <w:r w:rsidRPr="00093CC0">
              <w:rPr>
                <w:rFonts w:ascii="Times New Roman" w:eastAsia="Times New Roman" w:hAnsi="Times New Roman" w:cs="Times New Roman"/>
                <w:color w:val="000000" w:themeColor="text1"/>
                <w:sz w:val="24"/>
                <w:szCs w:val="24"/>
                <w:highlight w:val="red"/>
              </w:rPr>
              <w:t>58,500</w:t>
            </w:r>
          </w:p>
        </w:tc>
        <w:tc>
          <w:tcPr>
            <w:tcW w:w="1259" w:type="dxa"/>
            <w:shd w:val="clear" w:color="auto" w:fill="auto"/>
            <w:noWrap/>
            <w:vAlign w:val="bottom"/>
            <w:hideMark/>
          </w:tcPr>
          <w:p w14:paraId="6C2E1E72" w14:textId="77777777" w:rsidR="00630140" w:rsidRPr="005205BC" w:rsidRDefault="00630140" w:rsidP="00630140">
            <w:pPr>
              <w:spacing w:after="0" w:line="240" w:lineRule="auto"/>
              <w:jc w:val="right"/>
              <w:rPr>
                <w:rFonts w:ascii="Times New Roman" w:eastAsia="Times New Roman" w:hAnsi="Times New Roman" w:cs="Times New Roman"/>
                <w:color w:val="000000" w:themeColor="text1"/>
                <w:sz w:val="24"/>
                <w:szCs w:val="24"/>
                <w:highlight w:val="yellow"/>
              </w:rPr>
            </w:pPr>
            <w:r w:rsidRPr="005205BC">
              <w:rPr>
                <w:rFonts w:ascii="Times New Roman" w:eastAsia="Times New Roman" w:hAnsi="Times New Roman" w:cs="Times New Roman"/>
                <w:color w:val="000000" w:themeColor="text1"/>
                <w:sz w:val="24"/>
                <w:szCs w:val="24"/>
                <w:highlight w:val="yellow"/>
              </w:rPr>
              <w:t>44.5</w:t>
            </w:r>
          </w:p>
        </w:tc>
        <w:tc>
          <w:tcPr>
            <w:tcW w:w="8" w:type="dxa"/>
            <w:shd w:val="clear" w:color="auto" w:fill="auto"/>
            <w:noWrap/>
            <w:vAlign w:val="bottom"/>
            <w:hideMark/>
          </w:tcPr>
          <w:p w14:paraId="4052F207"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p>
        </w:tc>
      </w:tr>
      <w:tr w:rsidR="00630140" w:rsidRPr="00630140" w14:paraId="1F131998" w14:textId="77777777" w:rsidTr="00630140">
        <w:trPr>
          <w:trHeight w:val="315"/>
        </w:trPr>
        <w:tc>
          <w:tcPr>
            <w:tcW w:w="3740" w:type="dxa"/>
            <w:shd w:val="clear" w:color="auto" w:fill="auto"/>
            <w:noWrap/>
            <w:vAlign w:val="bottom"/>
            <w:hideMark/>
          </w:tcPr>
          <w:p w14:paraId="486FAFCB"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Net assets</w:t>
            </w:r>
          </w:p>
        </w:tc>
        <w:tc>
          <w:tcPr>
            <w:tcW w:w="1478" w:type="dxa"/>
            <w:shd w:val="clear" w:color="auto" w:fill="auto"/>
            <w:noWrap/>
            <w:vAlign w:val="bottom"/>
            <w:hideMark/>
          </w:tcPr>
          <w:p w14:paraId="7FB7E59E" w14:textId="77777777" w:rsidR="00630140" w:rsidRPr="00630140" w:rsidRDefault="00630140" w:rsidP="00630140">
            <w:pPr>
              <w:spacing w:after="0" w:line="240" w:lineRule="auto"/>
              <w:jc w:val="right"/>
              <w:rPr>
                <w:rFonts w:ascii="Times New Roman" w:eastAsia="Times New Roman" w:hAnsi="Times New Roman" w:cs="Times New Roman"/>
                <w:b/>
                <w:bCs/>
                <w:color w:val="000000"/>
                <w:sz w:val="24"/>
                <w:szCs w:val="24"/>
              </w:rPr>
            </w:pPr>
            <w:r w:rsidRPr="00630140">
              <w:rPr>
                <w:rFonts w:ascii="Times New Roman" w:eastAsia="Times New Roman" w:hAnsi="Times New Roman" w:cs="Times New Roman"/>
                <w:b/>
                <w:bCs/>
                <w:color w:val="000000"/>
                <w:sz w:val="24"/>
                <w:szCs w:val="24"/>
              </w:rPr>
              <w:t>482,727</w:t>
            </w:r>
          </w:p>
        </w:tc>
        <w:tc>
          <w:tcPr>
            <w:tcW w:w="1067" w:type="dxa"/>
            <w:shd w:val="clear" w:color="auto" w:fill="auto"/>
            <w:noWrap/>
            <w:vAlign w:val="bottom"/>
            <w:hideMark/>
          </w:tcPr>
          <w:p w14:paraId="4CF0EDA9" w14:textId="77777777" w:rsidR="00630140" w:rsidRPr="00630140" w:rsidRDefault="00630140" w:rsidP="00630140">
            <w:pPr>
              <w:spacing w:after="0" w:line="240" w:lineRule="auto"/>
              <w:jc w:val="right"/>
              <w:rPr>
                <w:rFonts w:ascii="Times New Roman" w:eastAsia="Times New Roman" w:hAnsi="Times New Roman" w:cs="Times New Roman"/>
                <w:b/>
                <w:bCs/>
                <w:color w:val="000000"/>
                <w:sz w:val="24"/>
                <w:szCs w:val="24"/>
              </w:rPr>
            </w:pPr>
            <w:r w:rsidRPr="00630140">
              <w:rPr>
                <w:rFonts w:ascii="Times New Roman" w:eastAsia="Times New Roman" w:hAnsi="Times New Roman" w:cs="Times New Roman"/>
                <w:b/>
                <w:bCs/>
                <w:color w:val="000000"/>
                <w:sz w:val="24"/>
                <w:szCs w:val="24"/>
              </w:rPr>
              <w:t>462,000</w:t>
            </w:r>
          </w:p>
        </w:tc>
        <w:tc>
          <w:tcPr>
            <w:tcW w:w="1404" w:type="dxa"/>
            <w:shd w:val="clear" w:color="auto" w:fill="auto"/>
            <w:noWrap/>
            <w:vAlign w:val="bottom"/>
            <w:hideMark/>
          </w:tcPr>
          <w:p w14:paraId="51DA519F" w14:textId="77777777" w:rsidR="00630140" w:rsidRPr="00093CC0" w:rsidRDefault="00630140" w:rsidP="00630140">
            <w:pPr>
              <w:spacing w:after="0" w:line="240" w:lineRule="auto"/>
              <w:jc w:val="right"/>
              <w:rPr>
                <w:rFonts w:ascii="Times New Roman" w:eastAsia="Times New Roman" w:hAnsi="Times New Roman" w:cs="Times New Roman"/>
                <w:color w:val="000000" w:themeColor="text1"/>
                <w:sz w:val="24"/>
                <w:szCs w:val="24"/>
                <w:highlight w:val="red"/>
              </w:rPr>
            </w:pPr>
            <w:r w:rsidRPr="00093CC0">
              <w:rPr>
                <w:rFonts w:ascii="Times New Roman" w:eastAsia="Times New Roman" w:hAnsi="Times New Roman" w:cs="Times New Roman"/>
                <w:color w:val="000000" w:themeColor="text1"/>
                <w:sz w:val="24"/>
                <w:szCs w:val="24"/>
                <w:highlight w:val="red"/>
              </w:rPr>
              <w:t>20,727</w:t>
            </w:r>
          </w:p>
        </w:tc>
        <w:tc>
          <w:tcPr>
            <w:tcW w:w="1259" w:type="dxa"/>
            <w:shd w:val="clear" w:color="auto" w:fill="auto"/>
            <w:noWrap/>
            <w:vAlign w:val="bottom"/>
            <w:hideMark/>
          </w:tcPr>
          <w:p w14:paraId="3F7A29D0" w14:textId="77777777" w:rsidR="00630140" w:rsidRPr="005205BC" w:rsidRDefault="00630140" w:rsidP="00630140">
            <w:pPr>
              <w:spacing w:after="0" w:line="240" w:lineRule="auto"/>
              <w:jc w:val="right"/>
              <w:rPr>
                <w:rFonts w:ascii="Times New Roman" w:eastAsia="Times New Roman" w:hAnsi="Times New Roman" w:cs="Times New Roman"/>
                <w:color w:val="000000" w:themeColor="text1"/>
                <w:sz w:val="24"/>
                <w:szCs w:val="24"/>
                <w:highlight w:val="yellow"/>
              </w:rPr>
            </w:pPr>
            <w:r w:rsidRPr="005205BC">
              <w:rPr>
                <w:rFonts w:ascii="Times New Roman" w:eastAsia="Times New Roman" w:hAnsi="Times New Roman" w:cs="Times New Roman"/>
                <w:color w:val="000000" w:themeColor="text1"/>
                <w:sz w:val="24"/>
                <w:szCs w:val="24"/>
                <w:highlight w:val="yellow"/>
              </w:rPr>
              <w:t>4.5</w:t>
            </w:r>
          </w:p>
        </w:tc>
        <w:tc>
          <w:tcPr>
            <w:tcW w:w="8" w:type="dxa"/>
            <w:shd w:val="clear" w:color="auto" w:fill="auto"/>
            <w:noWrap/>
            <w:vAlign w:val="bottom"/>
            <w:hideMark/>
          </w:tcPr>
          <w:p w14:paraId="4CA2DD5D"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p>
        </w:tc>
      </w:tr>
      <w:tr w:rsidR="00630140" w:rsidRPr="00630140" w14:paraId="7DF1E660" w14:textId="77777777" w:rsidTr="00630140">
        <w:trPr>
          <w:trHeight w:val="315"/>
        </w:trPr>
        <w:tc>
          <w:tcPr>
            <w:tcW w:w="3740" w:type="dxa"/>
            <w:shd w:val="clear" w:color="auto" w:fill="auto"/>
            <w:noWrap/>
            <w:vAlign w:val="bottom"/>
            <w:hideMark/>
          </w:tcPr>
          <w:p w14:paraId="3AC9A9C5"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p>
        </w:tc>
        <w:tc>
          <w:tcPr>
            <w:tcW w:w="1478" w:type="dxa"/>
            <w:shd w:val="clear" w:color="auto" w:fill="auto"/>
            <w:noWrap/>
            <w:vAlign w:val="bottom"/>
            <w:hideMark/>
          </w:tcPr>
          <w:p w14:paraId="6582C454"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p>
        </w:tc>
        <w:tc>
          <w:tcPr>
            <w:tcW w:w="1067" w:type="dxa"/>
            <w:shd w:val="clear" w:color="auto" w:fill="auto"/>
            <w:noWrap/>
            <w:vAlign w:val="bottom"/>
            <w:hideMark/>
          </w:tcPr>
          <w:p w14:paraId="64B2BB95"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p>
        </w:tc>
        <w:tc>
          <w:tcPr>
            <w:tcW w:w="1404" w:type="dxa"/>
            <w:shd w:val="clear" w:color="auto" w:fill="auto"/>
            <w:noWrap/>
            <w:vAlign w:val="bottom"/>
            <w:hideMark/>
          </w:tcPr>
          <w:p w14:paraId="37D320A4" w14:textId="77777777" w:rsidR="00630140" w:rsidRPr="00093CC0" w:rsidRDefault="00630140" w:rsidP="00630140">
            <w:pPr>
              <w:spacing w:after="0" w:line="240" w:lineRule="auto"/>
              <w:rPr>
                <w:rFonts w:ascii="Times New Roman" w:eastAsia="Times New Roman" w:hAnsi="Times New Roman" w:cs="Times New Roman"/>
                <w:color w:val="000000" w:themeColor="text1"/>
                <w:sz w:val="24"/>
                <w:szCs w:val="24"/>
                <w:highlight w:val="red"/>
              </w:rPr>
            </w:pPr>
          </w:p>
        </w:tc>
        <w:tc>
          <w:tcPr>
            <w:tcW w:w="1259" w:type="dxa"/>
            <w:shd w:val="clear" w:color="auto" w:fill="auto"/>
            <w:noWrap/>
            <w:vAlign w:val="bottom"/>
            <w:hideMark/>
          </w:tcPr>
          <w:p w14:paraId="3998016E" w14:textId="77777777" w:rsidR="00630140" w:rsidRPr="005205BC" w:rsidRDefault="00630140" w:rsidP="00630140">
            <w:pPr>
              <w:spacing w:after="0" w:line="240" w:lineRule="auto"/>
              <w:rPr>
                <w:rFonts w:ascii="Times New Roman" w:eastAsia="Times New Roman" w:hAnsi="Times New Roman" w:cs="Times New Roman"/>
                <w:color w:val="000000" w:themeColor="text1"/>
                <w:sz w:val="24"/>
                <w:szCs w:val="24"/>
                <w:highlight w:val="yellow"/>
              </w:rPr>
            </w:pPr>
          </w:p>
        </w:tc>
        <w:tc>
          <w:tcPr>
            <w:tcW w:w="8" w:type="dxa"/>
            <w:shd w:val="clear" w:color="auto" w:fill="auto"/>
            <w:noWrap/>
            <w:vAlign w:val="bottom"/>
            <w:hideMark/>
          </w:tcPr>
          <w:p w14:paraId="177BA83D"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p>
        </w:tc>
      </w:tr>
      <w:tr w:rsidR="00630140" w:rsidRPr="00630140" w14:paraId="22CD9DEF" w14:textId="77777777" w:rsidTr="00630140">
        <w:trPr>
          <w:trHeight w:val="315"/>
        </w:trPr>
        <w:tc>
          <w:tcPr>
            <w:tcW w:w="3740" w:type="dxa"/>
            <w:shd w:val="clear" w:color="auto" w:fill="auto"/>
            <w:noWrap/>
            <w:vAlign w:val="bottom"/>
            <w:hideMark/>
          </w:tcPr>
          <w:p w14:paraId="441FF63F"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Capital and reserves:</w:t>
            </w:r>
          </w:p>
        </w:tc>
        <w:tc>
          <w:tcPr>
            <w:tcW w:w="1478" w:type="dxa"/>
            <w:shd w:val="clear" w:color="auto" w:fill="auto"/>
            <w:noWrap/>
            <w:vAlign w:val="bottom"/>
            <w:hideMark/>
          </w:tcPr>
          <w:p w14:paraId="1936B504"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p>
        </w:tc>
        <w:tc>
          <w:tcPr>
            <w:tcW w:w="1067" w:type="dxa"/>
            <w:shd w:val="clear" w:color="auto" w:fill="auto"/>
            <w:noWrap/>
            <w:vAlign w:val="bottom"/>
            <w:hideMark/>
          </w:tcPr>
          <w:p w14:paraId="62CB2408"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p>
        </w:tc>
        <w:tc>
          <w:tcPr>
            <w:tcW w:w="1404" w:type="dxa"/>
            <w:shd w:val="clear" w:color="auto" w:fill="auto"/>
            <w:noWrap/>
            <w:vAlign w:val="bottom"/>
            <w:hideMark/>
          </w:tcPr>
          <w:p w14:paraId="26322EFC" w14:textId="77777777" w:rsidR="00630140" w:rsidRPr="00093CC0" w:rsidRDefault="00630140" w:rsidP="00630140">
            <w:pPr>
              <w:spacing w:after="0" w:line="240" w:lineRule="auto"/>
              <w:rPr>
                <w:rFonts w:ascii="Times New Roman" w:eastAsia="Times New Roman" w:hAnsi="Times New Roman" w:cs="Times New Roman"/>
                <w:color w:val="000000" w:themeColor="text1"/>
                <w:sz w:val="24"/>
                <w:szCs w:val="24"/>
                <w:highlight w:val="red"/>
              </w:rPr>
            </w:pPr>
          </w:p>
        </w:tc>
        <w:tc>
          <w:tcPr>
            <w:tcW w:w="1259" w:type="dxa"/>
            <w:shd w:val="clear" w:color="auto" w:fill="auto"/>
            <w:noWrap/>
            <w:vAlign w:val="bottom"/>
            <w:hideMark/>
          </w:tcPr>
          <w:p w14:paraId="6E41387C" w14:textId="77777777" w:rsidR="00630140" w:rsidRPr="005205BC" w:rsidRDefault="00630140" w:rsidP="00630140">
            <w:pPr>
              <w:spacing w:after="0" w:line="240" w:lineRule="auto"/>
              <w:rPr>
                <w:rFonts w:ascii="Times New Roman" w:eastAsia="Times New Roman" w:hAnsi="Times New Roman" w:cs="Times New Roman"/>
                <w:color w:val="000000" w:themeColor="text1"/>
                <w:sz w:val="24"/>
                <w:szCs w:val="24"/>
                <w:highlight w:val="yellow"/>
              </w:rPr>
            </w:pPr>
          </w:p>
        </w:tc>
        <w:tc>
          <w:tcPr>
            <w:tcW w:w="8" w:type="dxa"/>
            <w:shd w:val="clear" w:color="auto" w:fill="auto"/>
            <w:noWrap/>
            <w:vAlign w:val="bottom"/>
            <w:hideMark/>
          </w:tcPr>
          <w:p w14:paraId="5720DD10"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p>
        </w:tc>
      </w:tr>
      <w:tr w:rsidR="00630140" w:rsidRPr="00630140" w14:paraId="79DBC243" w14:textId="77777777" w:rsidTr="00630140">
        <w:trPr>
          <w:trHeight w:val="315"/>
        </w:trPr>
        <w:tc>
          <w:tcPr>
            <w:tcW w:w="3740" w:type="dxa"/>
            <w:shd w:val="clear" w:color="auto" w:fill="auto"/>
            <w:noWrap/>
            <w:vAlign w:val="bottom"/>
            <w:hideMark/>
          </w:tcPr>
          <w:p w14:paraId="45309B9C"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Issued share capital</w:t>
            </w:r>
          </w:p>
        </w:tc>
        <w:tc>
          <w:tcPr>
            <w:tcW w:w="1478" w:type="dxa"/>
            <w:shd w:val="clear" w:color="auto" w:fill="auto"/>
            <w:noWrap/>
            <w:vAlign w:val="bottom"/>
            <w:hideMark/>
          </w:tcPr>
          <w:p w14:paraId="74CE9BF1"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p>
        </w:tc>
        <w:tc>
          <w:tcPr>
            <w:tcW w:w="1067" w:type="dxa"/>
            <w:shd w:val="clear" w:color="auto" w:fill="auto"/>
            <w:noWrap/>
            <w:vAlign w:val="bottom"/>
            <w:hideMark/>
          </w:tcPr>
          <w:p w14:paraId="35415873"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p>
        </w:tc>
        <w:tc>
          <w:tcPr>
            <w:tcW w:w="1404" w:type="dxa"/>
            <w:shd w:val="clear" w:color="auto" w:fill="auto"/>
            <w:noWrap/>
            <w:vAlign w:val="bottom"/>
            <w:hideMark/>
          </w:tcPr>
          <w:p w14:paraId="26EAFCD6" w14:textId="77777777" w:rsidR="00630140" w:rsidRPr="00093CC0" w:rsidRDefault="00630140" w:rsidP="00630140">
            <w:pPr>
              <w:spacing w:after="0" w:line="240" w:lineRule="auto"/>
              <w:rPr>
                <w:rFonts w:ascii="Times New Roman" w:eastAsia="Times New Roman" w:hAnsi="Times New Roman" w:cs="Times New Roman"/>
                <w:color w:val="000000" w:themeColor="text1"/>
                <w:sz w:val="24"/>
                <w:szCs w:val="24"/>
                <w:highlight w:val="red"/>
              </w:rPr>
            </w:pPr>
          </w:p>
        </w:tc>
        <w:tc>
          <w:tcPr>
            <w:tcW w:w="1259" w:type="dxa"/>
            <w:shd w:val="clear" w:color="auto" w:fill="auto"/>
            <w:noWrap/>
            <w:vAlign w:val="bottom"/>
            <w:hideMark/>
          </w:tcPr>
          <w:p w14:paraId="1FF2550B" w14:textId="77777777" w:rsidR="00630140" w:rsidRPr="005205BC" w:rsidRDefault="00630140" w:rsidP="00630140">
            <w:pPr>
              <w:spacing w:after="0" w:line="240" w:lineRule="auto"/>
              <w:rPr>
                <w:rFonts w:ascii="Times New Roman" w:eastAsia="Times New Roman" w:hAnsi="Times New Roman" w:cs="Times New Roman"/>
                <w:color w:val="000000" w:themeColor="text1"/>
                <w:sz w:val="24"/>
                <w:szCs w:val="24"/>
                <w:highlight w:val="yellow"/>
              </w:rPr>
            </w:pPr>
          </w:p>
        </w:tc>
        <w:tc>
          <w:tcPr>
            <w:tcW w:w="8" w:type="dxa"/>
            <w:shd w:val="clear" w:color="auto" w:fill="auto"/>
            <w:noWrap/>
            <w:vAlign w:val="bottom"/>
            <w:hideMark/>
          </w:tcPr>
          <w:p w14:paraId="2EB53C6C"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p>
        </w:tc>
      </w:tr>
      <w:tr w:rsidR="00630140" w:rsidRPr="00630140" w14:paraId="7AE4F369" w14:textId="77777777" w:rsidTr="00630140">
        <w:trPr>
          <w:trHeight w:val="315"/>
        </w:trPr>
        <w:tc>
          <w:tcPr>
            <w:tcW w:w="3740" w:type="dxa"/>
            <w:shd w:val="clear" w:color="auto" w:fill="auto"/>
            <w:noWrap/>
            <w:vAlign w:val="bottom"/>
            <w:hideMark/>
          </w:tcPr>
          <w:p w14:paraId="7EB88C08"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300,000 50p ordinary shares</w:t>
            </w:r>
          </w:p>
        </w:tc>
        <w:tc>
          <w:tcPr>
            <w:tcW w:w="1478" w:type="dxa"/>
            <w:shd w:val="clear" w:color="auto" w:fill="auto"/>
            <w:noWrap/>
            <w:vAlign w:val="bottom"/>
            <w:hideMark/>
          </w:tcPr>
          <w:p w14:paraId="08E10D50" w14:textId="77777777" w:rsidR="00630140" w:rsidRPr="00630140" w:rsidRDefault="00630140" w:rsidP="00630140">
            <w:pPr>
              <w:spacing w:after="0" w:line="240" w:lineRule="auto"/>
              <w:jc w:val="right"/>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150,000</w:t>
            </w:r>
          </w:p>
        </w:tc>
        <w:tc>
          <w:tcPr>
            <w:tcW w:w="1067" w:type="dxa"/>
            <w:shd w:val="clear" w:color="auto" w:fill="auto"/>
            <w:noWrap/>
            <w:vAlign w:val="bottom"/>
            <w:hideMark/>
          </w:tcPr>
          <w:p w14:paraId="3CC87A06" w14:textId="77777777" w:rsidR="00630140" w:rsidRPr="00630140" w:rsidRDefault="00630140" w:rsidP="00630140">
            <w:pPr>
              <w:spacing w:after="0" w:line="240" w:lineRule="auto"/>
              <w:jc w:val="right"/>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150,000</w:t>
            </w:r>
          </w:p>
        </w:tc>
        <w:tc>
          <w:tcPr>
            <w:tcW w:w="1404" w:type="dxa"/>
            <w:shd w:val="clear" w:color="auto" w:fill="auto"/>
            <w:noWrap/>
            <w:vAlign w:val="bottom"/>
            <w:hideMark/>
          </w:tcPr>
          <w:p w14:paraId="71FE085A" w14:textId="77777777" w:rsidR="00630140" w:rsidRPr="00093CC0" w:rsidRDefault="00630140" w:rsidP="00630140">
            <w:pPr>
              <w:spacing w:after="0" w:line="240" w:lineRule="auto"/>
              <w:rPr>
                <w:rFonts w:ascii="Times New Roman" w:eastAsia="Times New Roman" w:hAnsi="Times New Roman" w:cs="Times New Roman"/>
                <w:color w:val="000000" w:themeColor="text1"/>
                <w:sz w:val="24"/>
                <w:szCs w:val="24"/>
                <w:highlight w:val="red"/>
              </w:rPr>
            </w:pPr>
          </w:p>
        </w:tc>
        <w:tc>
          <w:tcPr>
            <w:tcW w:w="1259" w:type="dxa"/>
            <w:shd w:val="clear" w:color="auto" w:fill="auto"/>
            <w:noWrap/>
            <w:vAlign w:val="bottom"/>
            <w:hideMark/>
          </w:tcPr>
          <w:p w14:paraId="39934C2C" w14:textId="77777777" w:rsidR="00630140" w:rsidRPr="005205BC" w:rsidRDefault="00630140" w:rsidP="00630140">
            <w:pPr>
              <w:spacing w:after="0" w:line="240" w:lineRule="auto"/>
              <w:jc w:val="right"/>
              <w:rPr>
                <w:rFonts w:ascii="Times New Roman" w:eastAsia="Times New Roman" w:hAnsi="Times New Roman" w:cs="Times New Roman"/>
                <w:color w:val="000000" w:themeColor="text1"/>
                <w:sz w:val="24"/>
                <w:szCs w:val="24"/>
                <w:highlight w:val="yellow"/>
              </w:rPr>
            </w:pPr>
            <w:r w:rsidRPr="005205BC">
              <w:rPr>
                <w:rFonts w:ascii="Times New Roman" w:eastAsia="Times New Roman" w:hAnsi="Times New Roman" w:cs="Times New Roman"/>
                <w:color w:val="000000" w:themeColor="text1"/>
                <w:sz w:val="24"/>
                <w:szCs w:val="24"/>
                <w:highlight w:val="yellow"/>
              </w:rPr>
              <w:t>0.0</w:t>
            </w:r>
          </w:p>
        </w:tc>
        <w:tc>
          <w:tcPr>
            <w:tcW w:w="8" w:type="dxa"/>
            <w:shd w:val="clear" w:color="auto" w:fill="auto"/>
            <w:noWrap/>
            <w:vAlign w:val="bottom"/>
            <w:hideMark/>
          </w:tcPr>
          <w:p w14:paraId="62DE07FA"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p>
        </w:tc>
      </w:tr>
      <w:tr w:rsidR="00630140" w:rsidRPr="00630140" w14:paraId="2ECEBCCD" w14:textId="77777777" w:rsidTr="00630140">
        <w:trPr>
          <w:trHeight w:val="315"/>
        </w:trPr>
        <w:tc>
          <w:tcPr>
            <w:tcW w:w="3740" w:type="dxa"/>
            <w:shd w:val="clear" w:color="auto" w:fill="auto"/>
            <w:noWrap/>
            <w:vAlign w:val="bottom"/>
            <w:hideMark/>
          </w:tcPr>
          <w:p w14:paraId="3C5AEB12"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Share premium</w:t>
            </w:r>
          </w:p>
        </w:tc>
        <w:tc>
          <w:tcPr>
            <w:tcW w:w="1478" w:type="dxa"/>
            <w:shd w:val="clear" w:color="auto" w:fill="auto"/>
            <w:noWrap/>
            <w:vAlign w:val="bottom"/>
            <w:hideMark/>
          </w:tcPr>
          <w:p w14:paraId="06F8E8FC" w14:textId="77777777" w:rsidR="00630140" w:rsidRPr="00630140" w:rsidRDefault="00630140" w:rsidP="00630140">
            <w:pPr>
              <w:spacing w:after="0" w:line="240" w:lineRule="auto"/>
              <w:jc w:val="right"/>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115,000</w:t>
            </w:r>
          </w:p>
        </w:tc>
        <w:tc>
          <w:tcPr>
            <w:tcW w:w="1067" w:type="dxa"/>
            <w:shd w:val="clear" w:color="auto" w:fill="auto"/>
            <w:noWrap/>
            <w:vAlign w:val="bottom"/>
            <w:hideMark/>
          </w:tcPr>
          <w:p w14:paraId="160EBE0D" w14:textId="77777777" w:rsidR="00630140" w:rsidRPr="00630140" w:rsidRDefault="00630140" w:rsidP="00630140">
            <w:pPr>
              <w:spacing w:after="0" w:line="240" w:lineRule="auto"/>
              <w:jc w:val="right"/>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115,000</w:t>
            </w:r>
          </w:p>
        </w:tc>
        <w:tc>
          <w:tcPr>
            <w:tcW w:w="1404" w:type="dxa"/>
            <w:shd w:val="clear" w:color="auto" w:fill="auto"/>
            <w:noWrap/>
            <w:vAlign w:val="bottom"/>
            <w:hideMark/>
          </w:tcPr>
          <w:p w14:paraId="4E9DBC88" w14:textId="77777777" w:rsidR="00630140" w:rsidRPr="00093CC0" w:rsidRDefault="00630140" w:rsidP="00630140">
            <w:pPr>
              <w:spacing w:after="0" w:line="240" w:lineRule="auto"/>
              <w:rPr>
                <w:rFonts w:ascii="Times New Roman" w:eastAsia="Times New Roman" w:hAnsi="Times New Roman" w:cs="Times New Roman"/>
                <w:color w:val="000000" w:themeColor="text1"/>
                <w:sz w:val="24"/>
                <w:szCs w:val="24"/>
                <w:highlight w:val="red"/>
              </w:rPr>
            </w:pPr>
          </w:p>
        </w:tc>
        <w:tc>
          <w:tcPr>
            <w:tcW w:w="1259" w:type="dxa"/>
            <w:shd w:val="clear" w:color="auto" w:fill="auto"/>
            <w:noWrap/>
            <w:vAlign w:val="bottom"/>
            <w:hideMark/>
          </w:tcPr>
          <w:p w14:paraId="14569602" w14:textId="77777777" w:rsidR="00630140" w:rsidRPr="005205BC" w:rsidRDefault="00630140" w:rsidP="00630140">
            <w:pPr>
              <w:spacing w:after="0" w:line="240" w:lineRule="auto"/>
              <w:jc w:val="right"/>
              <w:rPr>
                <w:rFonts w:ascii="Times New Roman" w:eastAsia="Times New Roman" w:hAnsi="Times New Roman" w:cs="Times New Roman"/>
                <w:color w:val="000000" w:themeColor="text1"/>
                <w:sz w:val="24"/>
                <w:szCs w:val="24"/>
                <w:highlight w:val="yellow"/>
              </w:rPr>
            </w:pPr>
            <w:r w:rsidRPr="005205BC">
              <w:rPr>
                <w:rFonts w:ascii="Times New Roman" w:eastAsia="Times New Roman" w:hAnsi="Times New Roman" w:cs="Times New Roman"/>
                <w:color w:val="000000" w:themeColor="text1"/>
                <w:sz w:val="24"/>
                <w:szCs w:val="24"/>
                <w:highlight w:val="yellow"/>
              </w:rPr>
              <w:t>0.0</w:t>
            </w:r>
          </w:p>
        </w:tc>
        <w:tc>
          <w:tcPr>
            <w:tcW w:w="8" w:type="dxa"/>
            <w:shd w:val="clear" w:color="auto" w:fill="auto"/>
            <w:noWrap/>
            <w:vAlign w:val="bottom"/>
            <w:hideMark/>
          </w:tcPr>
          <w:p w14:paraId="58C59415"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p>
        </w:tc>
      </w:tr>
      <w:tr w:rsidR="00630140" w:rsidRPr="00630140" w14:paraId="5AC52018" w14:textId="77777777" w:rsidTr="00630140">
        <w:trPr>
          <w:trHeight w:val="315"/>
        </w:trPr>
        <w:tc>
          <w:tcPr>
            <w:tcW w:w="3740" w:type="dxa"/>
            <w:shd w:val="clear" w:color="auto" w:fill="auto"/>
            <w:noWrap/>
            <w:vAlign w:val="bottom"/>
            <w:hideMark/>
          </w:tcPr>
          <w:p w14:paraId="4C2DCFC6"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Revaluation reserve</w:t>
            </w:r>
          </w:p>
        </w:tc>
        <w:tc>
          <w:tcPr>
            <w:tcW w:w="1478" w:type="dxa"/>
            <w:shd w:val="clear" w:color="auto" w:fill="auto"/>
            <w:noWrap/>
            <w:vAlign w:val="bottom"/>
            <w:hideMark/>
          </w:tcPr>
          <w:p w14:paraId="1488CDD4" w14:textId="77777777" w:rsidR="00630140" w:rsidRPr="00630140" w:rsidRDefault="00630140" w:rsidP="00630140">
            <w:pPr>
              <w:spacing w:after="0" w:line="240" w:lineRule="auto"/>
              <w:jc w:val="right"/>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8,727</w:t>
            </w:r>
          </w:p>
        </w:tc>
        <w:tc>
          <w:tcPr>
            <w:tcW w:w="1067" w:type="dxa"/>
            <w:shd w:val="clear" w:color="auto" w:fill="auto"/>
            <w:noWrap/>
            <w:vAlign w:val="bottom"/>
            <w:hideMark/>
          </w:tcPr>
          <w:p w14:paraId="5F4CEAE5" w14:textId="77777777" w:rsidR="00630140" w:rsidRPr="00630140" w:rsidRDefault="00630140" w:rsidP="00630140">
            <w:pPr>
              <w:spacing w:after="0" w:line="240" w:lineRule="auto"/>
              <w:jc w:val="right"/>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0</w:t>
            </w:r>
          </w:p>
        </w:tc>
        <w:tc>
          <w:tcPr>
            <w:tcW w:w="1404" w:type="dxa"/>
            <w:shd w:val="clear" w:color="auto" w:fill="auto"/>
            <w:noWrap/>
            <w:vAlign w:val="bottom"/>
            <w:hideMark/>
          </w:tcPr>
          <w:p w14:paraId="24DC4BD4" w14:textId="77777777" w:rsidR="00630140" w:rsidRPr="00093CC0" w:rsidRDefault="00630140" w:rsidP="00630140">
            <w:pPr>
              <w:spacing w:after="0" w:line="240" w:lineRule="auto"/>
              <w:jc w:val="right"/>
              <w:rPr>
                <w:rFonts w:ascii="Times New Roman" w:eastAsia="Times New Roman" w:hAnsi="Times New Roman" w:cs="Times New Roman"/>
                <w:color w:val="000000" w:themeColor="text1"/>
                <w:sz w:val="24"/>
                <w:szCs w:val="24"/>
                <w:highlight w:val="red"/>
              </w:rPr>
            </w:pPr>
            <w:r w:rsidRPr="00093CC0">
              <w:rPr>
                <w:rFonts w:ascii="Times New Roman" w:eastAsia="Times New Roman" w:hAnsi="Times New Roman" w:cs="Times New Roman"/>
                <w:color w:val="000000" w:themeColor="text1"/>
                <w:sz w:val="24"/>
                <w:szCs w:val="24"/>
                <w:highlight w:val="red"/>
              </w:rPr>
              <w:t>8,727</w:t>
            </w:r>
          </w:p>
        </w:tc>
        <w:tc>
          <w:tcPr>
            <w:tcW w:w="1259" w:type="dxa"/>
            <w:shd w:val="clear" w:color="auto" w:fill="auto"/>
            <w:noWrap/>
            <w:vAlign w:val="bottom"/>
            <w:hideMark/>
          </w:tcPr>
          <w:p w14:paraId="3255C86D" w14:textId="77777777" w:rsidR="00630140" w:rsidRPr="005205BC" w:rsidRDefault="00630140" w:rsidP="00630140">
            <w:pPr>
              <w:spacing w:after="0" w:line="240" w:lineRule="auto"/>
              <w:rPr>
                <w:rFonts w:ascii="Times New Roman" w:eastAsia="Times New Roman" w:hAnsi="Times New Roman" w:cs="Times New Roman"/>
                <w:color w:val="000000" w:themeColor="text1"/>
                <w:sz w:val="24"/>
                <w:szCs w:val="24"/>
                <w:highlight w:val="yellow"/>
              </w:rPr>
            </w:pPr>
          </w:p>
        </w:tc>
        <w:tc>
          <w:tcPr>
            <w:tcW w:w="8" w:type="dxa"/>
            <w:shd w:val="clear" w:color="auto" w:fill="auto"/>
            <w:noWrap/>
            <w:vAlign w:val="bottom"/>
            <w:hideMark/>
          </w:tcPr>
          <w:p w14:paraId="1FF6D138"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p>
        </w:tc>
      </w:tr>
      <w:tr w:rsidR="00630140" w:rsidRPr="00630140" w14:paraId="5DE040A4" w14:textId="77777777" w:rsidTr="00630140">
        <w:trPr>
          <w:trHeight w:val="315"/>
        </w:trPr>
        <w:tc>
          <w:tcPr>
            <w:tcW w:w="3740" w:type="dxa"/>
            <w:shd w:val="clear" w:color="auto" w:fill="auto"/>
            <w:noWrap/>
            <w:vAlign w:val="bottom"/>
            <w:hideMark/>
          </w:tcPr>
          <w:p w14:paraId="576D0EE3"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Accumulated profits</w:t>
            </w:r>
          </w:p>
        </w:tc>
        <w:tc>
          <w:tcPr>
            <w:tcW w:w="1478" w:type="dxa"/>
            <w:shd w:val="clear" w:color="auto" w:fill="auto"/>
            <w:noWrap/>
            <w:vAlign w:val="bottom"/>
            <w:hideMark/>
          </w:tcPr>
          <w:p w14:paraId="0DE0EFF6" w14:textId="77777777" w:rsidR="00630140" w:rsidRPr="00630140" w:rsidRDefault="00630140" w:rsidP="00630140">
            <w:pPr>
              <w:spacing w:after="0" w:line="240" w:lineRule="auto"/>
              <w:jc w:val="right"/>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209,000</w:t>
            </w:r>
          </w:p>
        </w:tc>
        <w:tc>
          <w:tcPr>
            <w:tcW w:w="1067" w:type="dxa"/>
            <w:shd w:val="clear" w:color="auto" w:fill="auto"/>
            <w:noWrap/>
            <w:vAlign w:val="bottom"/>
            <w:hideMark/>
          </w:tcPr>
          <w:p w14:paraId="09626D83" w14:textId="77777777" w:rsidR="00630140" w:rsidRPr="00630140" w:rsidRDefault="00630140" w:rsidP="00630140">
            <w:pPr>
              <w:spacing w:after="0" w:line="240" w:lineRule="auto"/>
              <w:jc w:val="right"/>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197,000</w:t>
            </w:r>
          </w:p>
        </w:tc>
        <w:tc>
          <w:tcPr>
            <w:tcW w:w="1404" w:type="dxa"/>
            <w:shd w:val="clear" w:color="auto" w:fill="auto"/>
            <w:noWrap/>
            <w:vAlign w:val="bottom"/>
            <w:hideMark/>
          </w:tcPr>
          <w:p w14:paraId="200FF676" w14:textId="77777777" w:rsidR="00630140" w:rsidRPr="00093CC0" w:rsidRDefault="00630140" w:rsidP="00630140">
            <w:pPr>
              <w:spacing w:after="0" w:line="240" w:lineRule="auto"/>
              <w:jc w:val="right"/>
              <w:rPr>
                <w:rFonts w:ascii="Times New Roman" w:eastAsia="Times New Roman" w:hAnsi="Times New Roman" w:cs="Times New Roman"/>
                <w:color w:val="000000" w:themeColor="text1"/>
                <w:sz w:val="24"/>
                <w:szCs w:val="24"/>
                <w:highlight w:val="red"/>
              </w:rPr>
            </w:pPr>
            <w:r w:rsidRPr="00093CC0">
              <w:rPr>
                <w:rFonts w:ascii="Times New Roman" w:eastAsia="Times New Roman" w:hAnsi="Times New Roman" w:cs="Times New Roman"/>
                <w:color w:val="000000" w:themeColor="text1"/>
                <w:sz w:val="24"/>
                <w:szCs w:val="24"/>
                <w:highlight w:val="red"/>
              </w:rPr>
              <w:t>12,000</w:t>
            </w:r>
          </w:p>
        </w:tc>
        <w:tc>
          <w:tcPr>
            <w:tcW w:w="1259" w:type="dxa"/>
            <w:shd w:val="clear" w:color="auto" w:fill="auto"/>
            <w:noWrap/>
            <w:vAlign w:val="bottom"/>
            <w:hideMark/>
          </w:tcPr>
          <w:p w14:paraId="1F6EC55E" w14:textId="77777777" w:rsidR="00630140" w:rsidRPr="005205BC" w:rsidRDefault="00630140" w:rsidP="00630140">
            <w:pPr>
              <w:spacing w:after="0" w:line="240" w:lineRule="auto"/>
              <w:jc w:val="right"/>
              <w:rPr>
                <w:rFonts w:ascii="Times New Roman" w:eastAsia="Times New Roman" w:hAnsi="Times New Roman" w:cs="Times New Roman"/>
                <w:color w:val="000000" w:themeColor="text1"/>
                <w:sz w:val="24"/>
                <w:szCs w:val="24"/>
                <w:highlight w:val="yellow"/>
              </w:rPr>
            </w:pPr>
            <w:r w:rsidRPr="005205BC">
              <w:rPr>
                <w:rFonts w:ascii="Times New Roman" w:eastAsia="Times New Roman" w:hAnsi="Times New Roman" w:cs="Times New Roman"/>
                <w:color w:val="000000" w:themeColor="text1"/>
                <w:sz w:val="24"/>
                <w:szCs w:val="24"/>
                <w:highlight w:val="yellow"/>
              </w:rPr>
              <w:t>6.1</w:t>
            </w:r>
          </w:p>
        </w:tc>
        <w:tc>
          <w:tcPr>
            <w:tcW w:w="8" w:type="dxa"/>
            <w:shd w:val="clear" w:color="auto" w:fill="auto"/>
            <w:noWrap/>
            <w:vAlign w:val="bottom"/>
            <w:hideMark/>
          </w:tcPr>
          <w:p w14:paraId="779658F9"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p>
        </w:tc>
      </w:tr>
      <w:tr w:rsidR="00630140" w:rsidRPr="00630140" w14:paraId="56F9921B" w14:textId="77777777" w:rsidTr="00630140">
        <w:trPr>
          <w:trHeight w:val="315"/>
        </w:trPr>
        <w:tc>
          <w:tcPr>
            <w:tcW w:w="3740" w:type="dxa"/>
            <w:shd w:val="clear" w:color="auto" w:fill="auto"/>
            <w:noWrap/>
            <w:vAlign w:val="bottom"/>
            <w:hideMark/>
          </w:tcPr>
          <w:p w14:paraId="7F1CBAE7"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Total equity</w:t>
            </w:r>
          </w:p>
        </w:tc>
        <w:tc>
          <w:tcPr>
            <w:tcW w:w="1478" w:type="dxa"/>
            <w:shd w:val="clear" w:color="auto" w:fill="auto"/>
            <w:noWrap/>
            <w:vAlign w:val="bottom"/>
            <w:hideMark/>
          </w:tcPr>
          <w:p w14:paraId="0C3B1C45" w14:textId="77777777" w:rsidR="00630140" w:rsidRPr="00630140" w:rsidRDefault="00630140" w:rsidP="00630140">
            <w:pPr>
              <w:spacing w:after="0" w:line="240" w:lineRule="auto"/>
              <w:jc w:val="right"/>
              <w:rPr>
                <w:rFonts w:ascii="Times New Roman" w:eastAsia="Times New Roman" w:hAnsi="Times New Roman" w:cs="Times New Roman"/>
                <w:b/>
                <w:bCs/>
                <w:color w:val="000000"/>
                <w:sz w:val="24"/>
                <w:szCs w:val="24"/>
              </w:rPr>
            </w:pPr>
            <w:r w:rsidRPr="00630140">
              <w:rPr>
                <w:rFonts w:ascii="Times New Roman" w:eastAsia="Times New Roman" w:hAnsi="Times New Roman" w:cs="Times New Roman"/>
                <w:b/>
                <w:bCs/>
                <w:color w:val="000000"/>
                <w:sz w:val="24"/>
                <w:szCs w:val="24"/>
              </w:rPr>
              <w:t>482,727</w:t>
            </w:r>
          </w:p>
        </w:tc>
        <w:tc>
          <w:tcPr>
            <w:tcW w:w="1067" w:type="dxa"/>
            <w:shd w:val="clear" w:color="auto" w:fill="auto"/>
            <w:noWrap/>
            <w:vAlign w:val="bottom"/>
            <w:hideMark/>
          </w:tcPr>
          <w:p w14:paraId="52B8295B" w14:textId="77777777" w:rsidR="00630140" w:rsidRPr="00630140" w:rsidRDefault="00630140" w:rsidP="00630140">
            <w:pPr>
              <w:spacing w:after="0" w:line="240" w:lineRule="auto"/>
              <w:jc w:val="right"/>
              <w:rPr>
                <w:rFonts w:ascii="Times New Roman" w:eastAsia="Times New Roman" w:hAnsi="Times New Roman" w:cs="Times New Roman"/>
                <w:b/>
                <w:bCs/>
                <w:color w:val="000000"/>
                <w:sz w:val="24"/>
                <w:szCs w:val="24"/>
              </w:rPr>
            </w:pPr>
            <w:r w:rsidRPr="00630140">
              <w:rPr>
                <w:rFonts w:ascii="Times New Roman" w:eastAsia="Times New Roman" w:hAnsi="Times New Roman" w:cs="Times New Roman"/>
                <w:b/>
                <w:bCs/>
                <w:color w:val="000000"/>
                <w:sz w:val="24"/>
                <w:szCs w:val="24"/>
              </w:rPr>
              <w:t>462,000</w:t>
            </w:r>
          </w:p>
        </w:tc>
        <w:tc>
          <w:tcPr>
            <w:tcW w:w="1404" w:type="dxa"/>
            <w:shd w:val="clear" w:color="auto" w:fill="auto"/>
            <w:noWrap/>
            <w:vAlign w:val="bottom"/>
            <w:hideMark/>
          </w:tcPr>
          <w:p w14:paraId="7E175AED" w14:textId="77777777" w:rsidR="00630140" w:rsidRPr="00093CC0" w:rsidRDefault="00630140" w:rsidP="00630140">
            <w:pPr>
              <w:spacing w:after="0" w:line="240" w:lineRule="auto"/>
              <w:jc w:val="right"/>
              <w:rPr>
                <w:rFonts w:ascii="Times New Roman" w:eastAsia="Times New Roman" w:hAnsi="Times New Roman" w:cs="Times New Roman"/>
                <w:color w:val="000000" w:themeColor="text1"/>
                <w:sz w:val="24"/>
                <w:szCs w:val="24"/>
                <w:highlight w:val="red"/>
              </w:rPr>
            </w:pPr>
            <w:r w:rsidRPr="00093CC0">
              <w:rPr>
                <w:rFonts w:ascii="Times New Roman" w:eastAsia="Times New Roman" w:hAnsi="Times New Roman" w:cs="Times New Roman"/>
                <w:color w:val="000000" w:themeColor="text1"/>
                <w:sz w:val="24"/>
                <w:szCs w:val="24"/>
                <w:highlight w:val="red"/>
              </w:rPr>
              <w:t>20,727</w:t>
            </w:r>
          </w:p>
        </w:tc>
        <w:tc>
          <w:tcPr>
            <w:tcW w:w="1259" w:type="dxa"/>
            <w:shd w:val="clear" w:color="auto" w:fill="auto"/>
            <w:noWrap/>
            <w:vAlign w:val="bottom"/>
            <w:hideMark/>
          </w:tcPr>
          <w:p w14:paraId="61083241" w14:textId="77777777" w:rsidR="00630140" w:rsidRPr="005205BC" w:rsidRDefault="00630140" w:rsidP="00630140">
            <w:pPr>
              <w:spacing w:after="0" w:line="240" w:lineRule="auto"/>
              <w:jc w:val="right"/>
              <w:rPr>
                <w:rFonts w:ascii="Times New Roman" w:eastAsia="Times New Roman" w:hAnsi="Times New Roman" w:cs="Times New Roman"/>
                <w:color w:val="000000" w:themeColor="text1"/>
                <w:sz w:val="24"/>
                <w:szCs w:val="24"/>
                <w:highlight w:val="yellow"/>
              </w:rPr>
            </w:pPr>
            <w:r w:rsidRPr="005205BC">
              <w:rPr>
                <w:rFonts w:ascii="Times New Roman" w:eastAsia="Times New Roman" w:hAnsi="Times New Roman" w:cs="Times New Roman"/>
                <w:color w:val="000000" w:themeColor="text1"/>
                <w:sz w:val="24"/>
                <w:szCs w:val="24"/>
                <w:highlight w:val="yellow"/>
              </w:rPr>
              <w:t>4.5</w:t>
            </w:r>
          </w:p>
        </w:tc>
        <w:tc>
          <w:tcPr>
            <w:tcW w:w="8" w:type="dxa"/>
            <w:shd w:val="clear" w:color="auto" w:fill="auto"/>
            <w:noWrap/>
            <w:vAlign w:val="bottom"/>
            <w:hideMark/>
          </w:tcPr>
          <w:p w14:paraId="127CC0B5"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p>
        </w:tc>
      </w:tr>
    </w:tbl>
    <w:p w14:paraId="3F66F20C" w14:textId="6D91995A" w:rsidR="00630140" w:rsidRDefault="00630140" w:rsidP="006C08CA">
      <w:pPr>
        <w:jc w:val="both"/>
        <w:rPr>
          <w:rFonts w:ascii="Times New Roman" w:hAnsi="Times New Roman" w:cs="Times New Roman"/>
          <w:sz w:val="24"/>
          <w:szCs w:val="24"/>
        </w:rPr>
      </w:pPr>
    </w:p>
    <w:p w14:paraId="05B4FDBF" w14:textId="0B77392B" w:rsidR="0005372D" w:rsidRDefault="0005372D" w:rsidP="006C08CA">
      <w:pPr>
        <w:jc w:val="both"/>
        <w:rPr>
          <w:rFonts w:ascii="Times New Roman" w:hAnsi="Times New Roman" w:cs="Times New Roman"/>
          <w:sz w:val="24"/>
          <w:szCs w:val="24"/>
        </w:rPr>
      </w:pPr>
    </w:p>
    <w:p w14:paraId="77D8E39C" w14:textId="56A0D254" w:rsidR="0005372D" w:rsidRDefault="0005372D" w:rsidP="006C08CA">
      <w:pPr>
        <w:jc w:val="both"/>
        <w:rPr>
          <w:rFonts w:ascii="Times New Roman" w:hAnsi="Times New Roman" w:cs="Times New Roman"/>
          <w:sz w:val="24"/>
          <w:szCs w:val="24"/>
        </w:rPr>
      </w:pPr>
    </w:p>
    <w:p w14:paraId="72B1C7B0" w14:textId="2946AFB6" w:rsidR="0005372D" w:rsidRDefault="0005372D" w:rsidP="006C08CA">
      <w:pPr>
        <w:jc w:val="both"/>
        <w:rPr>
          <w:rFonts w:ascii="Times New Roman" w:hAnsi="Times New Roman" w:cs="Times New Roman"/>
          <w:sz w:val="24"/>
          <w:szCs w:val="24"/>
        </w:rPr>
      </w:pPr>
    </w:p>
    <w:p w14:paraId="17CFADDD" w14:textId="77777777" w:rsidR="0005372D" w:rsidRDefault="0005372D" w:rsidP="006C08CA">
      <w:pPr>
        <w:jc w:val="both"/>
        <w:rPr>
          <w:rFonts w:ascii="Times New Roman" w:hAnsi="Times New Roman" w:cs="Times New Roman"/>
          <w:sz w:val="24"/>
          <w:szCs w:val="24"/>
        </w:rPr>
      </w:pPr>
    </w:p>
    <w:tbl>
      <w:tblPr>
        <w:tblW w:w="844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0"/>
        <w:gridCol w:w="1176"/>
        <w:gridCol w:w="1096"/>
        <w:gridCol w:w="1282"/>
        <w:gridCol w:w="1549"/>
      </w:tblGrid>
      <w:tr w:rsidR="00630140" w:rsidRPr="00630140" w14:paraId="1D000E7F" w14:textId="77777777" w:rsidTr="00630140">
        <w:trPr>
          <w:trHeight w:val="315"/>
        </w:trPr>
        <w:tc>
          <w:tcPr>
            <w:tcW w:w="3760" w:type="dxa"/>
            <w:shd w:val="clear" w:color="auto" w:fill="auto"/>
            <w:noWrap/>
            <w:vAlign w:val="bottom"/>
            <w:hideMark/>
          </w:tcPr>
          <w:p w14:paraId="6B6080D6"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p>
        </w:tc>
        <w:tc>
          <w:tcPr>
            <w:tcW w:w="1176" w:type="dxa"/>
            <w:shd w:val="clear" w:color="auto" w:fill="auto"/>
            <w:noWrap/>
            <w:vAlign w:val="bottom"/>
            <w:hideMark/>
          </w:tcPr>
          <w:p w14:paraId="703B80B5" w14:textId="77777777" w:rsidR="00630140" w:rsidRPr="00B4304C" w:rsidRDefault="00630140" w:rsidP="00630140">
            <w:pPr>
              <w:spacing w:after="0" w:line="240" w:lineRule="auto"/>
              <w:jc w:val="right"/>
              <w:rPr>
                <w:rFonts w:ascii="Times New Roman" w:eastAsia="Times New Roman" w:hAnsi="Times New Roman" w:cs="Times New Roman"/>
                <w:b/>
                <w:bCs/>
                <w:i/>
                <w:iCs/>
                <w:color w:val="000000"/>
                <w:sz w:val="24"/>
                <w:szCs w:val="24"/>
              </w:rPr>
            </w:pPr>
            <w:r w:rsidRPr="00B4304C">
              <w:rPr>
                <w:rFonts w:ascii="Times New Roman" w:eastAsia="Times New Roman" w:hAnsi="Times New Roman" w:cs="Times New Roman"/>
                <w:b/>
                <w:bCs/>
                <w:i/>
                <w:iCs/>
                <w:color w:val="000000"/>
                <w:sz w:val="24"/>
                <w:szCs w:val="24"/>
              </w:rPr>
              <w:t>2019</w:t>
            </w:r>
          </w:p>
        </w:tc>
        <w:tc>
          <w:tcPr>
            <w:tcW w:w="1096" w:type="dxa"/>
            <w:shd w:val="clear" w:color="auto" w:fill="auto"/>
            <w:noWrap/>
            <w:vAlign w:val="bottom"/>
            <w:hideMark/>
          </w:tcPr>
          <w:p w14:paraId="35C5A068" w14:textId="77777777" w:rsidR="00630140" w:rsidRPr="00B4304C" w:rsidRDefault="00630140" w:rsidP="00630140">
            <w:pPr>
              <w:spacing w:after="0" w:line="240" w:lineRule="auto"/>
              <w:jc w:val="right"/>
              <w:rPr>
                <w:rFonts w:ascii="Times New Roman" w:eastAsia="Times New Roman" w:hAnsi="Times New Roman" w:cs="Times New Roman"/>
                <w:b/>
                <w:bCs/>
                <w:i/>
                <w:iCs/>
                <w:color w:val="000000"/>
                <w:sz w:val="24"/>
                <w:szCs w:val="24"/>
              </w:rPr>
            </w:pPr>
            <w:r w:rsidRPr="00B4304C">
              <w:rPr>
                <w:rFonts w:ascii="Times New Roman" w:eastAsia="Times New Roman" w:hAnsi="Times New Roman" w:cs="Times New Roman"/>
                <w:b/>
                <w:bCs/>
                <w:i/>
                <w:iCs/>
                <w:color w:val="000000"/>
                <w:sz w:val="24"/>
                <w:szCs w:val="24"/>
              </w:rPr>
              <w:t>2018</w:t>
            </w:r>
          </w:p>
        </w:tc>
        <w:tc>
          <w:tcPr>
            <w:tcW w:w="1116" w:type="dxa"/>
            <w:shd w:val="clear" w:color="auto" w:fill="auto"/>
            <w:noWrap/>
            <w:vAlign w:val="bottom"/>
            <w:hideMark/>
          </w:tcPr>
          <w:p w14:paraId="79A78AF9" w14:textId="77777777" w:rsidR="00630140" w:rsidRPr="00B4304C" w:rsidRDefault="00630140" w:rsidP="00630140">
            <w:pPr>
              <w:spacing w:after="0" w:line="240" w:lineRule="auto"/>
              <w:rPr>
                <w:rFonts w:ascii="Times New Roman" w:eastAsia="Times New Roman" w:hAnsi="Times New Roman" w:cs="Times New Roman"/>
                <w:b/>
                <w:bCs/>
                <w:color w:val="000000"/>
                <w:sz w:val="24"/>
                <w:szCs w:val="24"/>
              </w:rPr>
            </w:pPr>
            <w:r w:rsidRPr="00B4304C">
              <w:rPr>
                <w:rFonts w:ascii="Times New Roman" w:eastAsia="Times New Roman" w:hAnsi="Times New Roman" w:cs="Times New Roman"/>
                <w:b/>
                <w:bCs/>
                <w:color w:val="000000"/>
                <w:sz w:val="24"/>
                <w:szCs w:val="24"/>
                <w:highlight w:val="red"/>
              </w:rPr>
              <w:t>Difference</w:t>
            </w:r>
          </w:p>
        </w:tc>
        <w:tc>
          <w:tcPr>
            <w:tcW w:w="1296" w:type="dxa"/>
            <w:shd w:val="clear" w:color="auto" w:fill="auto"/>
            <w:noWrap/>
            <w:vAlign w:val="bottom"/>
            <w:hideMark/>
          </w:tcPr>
          <w:p w14:paraId="2B8B6074" w14:textId="77777777" w:rsidR="00630140" w:rsidRPr="00B4304C" w:rsidRDefault="00630140" w:rsidP="00630140">
            <w:pPr>
              <w:spacing w:after="0" w:line="240" w:lineRule="auto"/>
              <w:rPr>
                <w:rFonts w:ascii="Times New Roman" w:eastAsia="Times New Roman" w:hAnsi="Times New Roman" w:cs="Times New Roman"/>
                <w:b/>
                <w:bCs/>
                <w:color w:val="000000"/>
                <w:sz w:val="24"/>
                <w:szCs w:val="24"/>
              </w:rPr>
            </w:pPr>
            <w:r w:rsidRPr="00B4304C">
              <w:rPr>
                <w:rFonts w:ascii="Times New Roman" w:eastAsia="Times New Roman" w:hAnsi="Times New Roman" w:cs="Times New Roman"/>
                <w:b/>
                <w:bCs/>
                <w:color w:val="000000"/>
                <w:sz w:val="24"/>
                <w:szCs w:val="24"/>
                <w:highlight w:val="yellow"/>
              </w:rPr>
              <w:t>Performance</w:t>
            </w:r>
          </w:p>
        </w:tc>
      </w:tr>
      <w:tr w:rsidR="00630140" w:rsidRPr="00630140" w14:paraId="1A6477D4" w14:textId="77777777" w:rsidTr="00630140">
        <w:trPr>
          <w:trHeight w:val="315"/>
        </w:trPr>
        <w:tc>
          <w:tcPr>
            <w:tcW w:w="3760" w:type="dxa"/>
            <w:shd w:val="clear" w:color="auto" w:fill="auto"/>
            <w:noWrap/>
            <w:vAlign w:val="bottom"/>
            <w:hideMark/>
          </w:tcPr>
          <w:p w14:paraId="2638D523" w14:textId="77777777" w:rsidR="00630140" w:rsidRPr="0005372D" w:rsidRDefault="00630140" w:rsidP="00630140">
            <w:pPr>
              <w:spacing w:after="0" w:line="240" w:lineRule="auto"/>
              <w:rPr>
                <w:rFonts w:ascii="Times New Roman" w:eastAsia="Times New Roman" w:hAnsi="Times New Roman" w:cs="Times New Roman"/>
                <w:b/>
                <w:bCs/>
                <w:i/>
                <w:iCs/>
                <w:color w:val="000000"/>
                <w:sz w:val="24"/>
                <w:szCs w:val="24"/>
              </w:rPr>
            </w:pPr>
            <w:r w:rsidRPr="00461814">
              <w:rPr>
                <w:rFonts w:ascii="Times New Roman" w:eastAsia="Times New Roman" w:hAnsi="Times New Roman" w:cs="Times New Roman"/>
                <w:b/>
                <w:bCs/>
                <w:i/>
                <w:iCs/>
                <w:color w:val="92D050"/>
                <w:sz w:val="24"/>
                <w:szCs w:val="24"/>
              </w:rPr>
              <w:t>Ratios</w:t>
            </w:r>
          </w:p>
        </w:tc>
        <w:tc>
          <w:tcPr>
            <w:tcW w:w="1176" w:type="dxa"/>
            <w:shd w:val="clear" w:color="auto" w:fill="auto"/>
            <w:noWrap/>
            <w:vAlign w:val="bottom"/>
            <w:hideMark/>
          </w:tcPr>
          <w:p w14:paraId="6D555FA0"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p>
        </w:tc>
        <w:tc>
          <w:tcPr>
            <w:tcW w:w="1096" w:type="dxa"/>
            <w:shd w:val="clear" w:color="auto" w:fill="auto"/>
            <w:noWrap/>
            <w:vAlign w:val="bottom"/>
            <w:hideMark/>
          </w:tcPr>
          <w:p w14:paraId="7F427B00"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p>
        </w:tc>
        <w:tc>
          <w:tcPr>
            <w:tcW w:w="1116" w:type="dxa"/>
            <w:shd w:val="clear" w:color="auto" w:fill="auto"/>
            <w:noWrap/>
            <w:vAlign w:val="bottom"/>
            <w:hideMark/>
          </w:tcPr>
          <w:p w14:paraId="3475B533"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p>
        </w:tc>
        <w:tc>
          <w:tcPr>
            <w:tcW w:w="1296" w:type="dxa"/>
            <w:shd w:val="clear" w:color="auto" w:fill="auto"/>
            <w:noWrap/>
            <w:vAlign w:val="bottom"/>
            <w:hideMark/>
          </w:tcPr>
          <w:p w14:paraId="22B5254B"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p>
        </w:tc>
      </w:tr>
      <w:tr w:rsidR="00630140" w:rsidRPr="00630140" w14:paraId="550D50E0" w14:textId="77777777" w:rsidTr="00630140">
        <w:trPr>
          <w:trHeight w:val="315"/>
        </w:trPr>
        <w:tc>
          <w:tcPr>
            <w:tcW w:w="3760" w:type="dxa"/>
            <w:shd w:val="clear" w:color="auto" w:fill="auto"/>
            <w:noWrap/>
            <w:vAlign w:val="bottom"/>
            <w:hideMark/>
          </w:tcPr>
          <w:p w14:paraId="1B55C1BB" w14:textId="77777777" w:rsidR="00630140" w:rsidRPr="00996594" w:rsidRDefault="00630140" w:rsidP="00630140">
            <w:pPr>
              <w:spacing w:after="0" w:line="240" w:lineRule="auto"/>
              <w:rPr>
                <w:rFonts w:ascii="Times New Roman" w:eastAsia="Times New Roman" w:hAnsi="Times New Roman" w:cs="Times New Roman"/>
                <w:b/>
                <w:bCs/>
                <w:color w:val="000000"/>
                <w:sz w:val="24"/>
                <w:szCs w:val="24"/>
                <w:highlight w:val="yellow"/>
              </w:rPr>
            </w:pPr>
            <w:r w:rsidRPr="00996594">
              <w:rPr>
                <w:rFonts w:ascii="Times New Roman" w:eastAsia="Times New Roman" w:hAnsi="Times New Roman" w:cs="Times New Roman"/>
                <w:b/>
                <w:bCs/>
                <w:color w:val="000000"/>
                <w:sz w:val="24"/>
                <w:szCs w:val="24"/>
                <w:highlight w:val="yellow"/>
              </w:rPr>
              <w:t>Profitability ratios</w:t>
            </w:r>
          </w:p>
        </w:tc>
        <w:tc>
          <w:tcPr>
            <w:tcW w:w="1176" w:type="dxa"/>
            <w:shd w:val="clear" w:color="auto" w:fill="auto"/>
            <w:noWrap/>
            <w:vAlign w:val="bottom"/>
            <w:hideMark/>
          </w:tcPr>
          <w:p w14:paraId="43F5E1E0"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noProof/>
                <w:color w:val="000000"/>
                <w:sz w:val="24"/>
                <w:szCs w:val="24"/>
              </w:rPr>
              <w:drawing>
                <wp:anchor distT="0" distB="0" distL="114300" distR="114300" simplePos="0" relativeHeight="251660800" behindDoc="0" locked="0" layoutInCell="1" allowOverlap="1" wp14:anchorId="6802DEDA" wp14:editId="512C3AC5">
                  <wp:simplePos x="0" y="0"/>
                  <wp:positionH relativeFrom="column">
                    <wp:posOffset>542925</wp:posOffset>
                  </wp:positionH>
                  <wp:positionV relativeFrom="paragraph">
                    <wp:posOffset>180975</wp:posOffset>
                  </wp:positionV>
                  <wp:extent cx="19050" cy="19050"/>
                  <wp:effectExtent l="0" t="0" r="635" b="635"/>
                  <wp:wrapNone/>
                  <wp:docPr id="8" name="Ink 13"/>
                  <wp:cNvGraphicFramePr/>
                  <a:graphic xmlns:a="http://schemas.openxmlformats.org/drawingml/2006/main">
                    <a:graphicData uri="http://schemas.openxmlformats.org/drawingml/2006/picture">
                      <pic:pic xmlns:pic="http://schemas.openxmlformats.org/drawingml/2006/picture">
                        <pic:nvPicPr>
                          <pic:cNvPr id="14" name="Ink 13">
                            <a:extLst>
                              <a:ext uri="{FF2B5EF4-FFF2-40B4-BE49-F238E27FC236}">
                                <a16:creationId xmlns:a16="http://schemas.microsoft.com/office/drawing/2014/main" id="{4E7AD017-7D04-4205-AEF1-B141CB05CF5D}"/>
                              </a:ext>
                            </a:extLst>
                          </pic:cNvPr>
                          <pic:cNvPicPr/>
                        </pic:nvPicPr>
                        <pic:blipFill>
                          <a:blip r:embed="rId12"/>
                          <a:stretch>
                            <a:fillRect/>
                          </a:stretch>
                        </pic:blipFill>
                        <pic:spPr>
                          <a:xfrm>
                            <a:off x="0" y="0"/>
                            <a:ext cx="360" cy="360"/>
                          </a:xfrm>
                          <a:prstGeom prst="rect">
                            <a:avLst/>
                          </a:prstGeom>
                        </pic:spPr>
                      </pic:pic>
                    </a:graphicData>
                  </a:graphic>
                </wp:anchor>
              </w:drawing>
            </w:r>
          </w:p>
        </w:tc>
        <w:tc>
          <w:tcPr>
            <w:tcW w:w="1096" w:type="dxa"/>
            <w:shd w:val="clear" w:color="auto" w:fill="auto"/>
            <w:noWrap/>
            <w:vAlign w:val="bottom"/>
            <w:hideMark/>
          </w:tcPr>
          <w:p w14:paraId="4AE71807"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p>
        </w:tc>
        <w:tc>
          <w:tcPr>
            <w:tcW w:w="1116" w:type="dxa"/>
            <w:shd w:val="clear" w:color="auto" w:fill="auto"/>
            <w:noWrap/>
            <w:vAlign w:val="bottom"/>
            <w:hideMark/>
          </w:tcPr>
          <w:p w14:paraId="1E91B397"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p>
        </w:tc>
        <w:tc>
          <w:tcPr>
            <w:tcW w:w="1296" w:type="dxa"/>
            <w:shd w:val="clear" w:color="auto" w:fill="auto"/>
            <w:noWrap/>
            <w:vAlign w:val="bottom"/>
            <w:hideMark/>
          </w:tcPr>
          <w:p w14:paraId="56A362AC"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p>
        </w:tc>
      </w:tr>
      <w:tr w:rsidR="00630140" w:rsidRPr="00630140" w14:paraId="689EB93F" w14:textId="77777777" w:rsidTr="00630140">
        <w:trPr>
          <w:trHeight w:val="315"/>
        </w:trPr>
        <w:tc>
          <w:tcPr>
            <w:tcW w:w="3760" w:type="dxa"/>
            <w:shd w:val="clear" w:color="auto" w:fill="auto"/>
            <w:noWrap/>
            <w:vAlign w:val="bottom"/>
            <w:hideMark/>
          </w:tcPr>
          <w:p w14:paraId="7AE48CE5"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ROCE</w:t>
            </w:r>
          </w:p>
        </w:tc>
        <w:tc>
          <w:tcPr>
            <w:tcW w:w="1176" w:type="dxa"/>
            <w:shd w:val="clear" w:color="auto" w:fill="auto"/>
            <w:noWrap/>
            <w:vAlign w:val="bottom"/>
            <w:hideMark/>
          </w:tcPr>
          <w:p w14:paraId="2CFE2022" w14:textId="77777777" w:rsidR="00630140" w:rsidRPr="00630140" w:rsidRDefault="00630140" w:rsidP="00630140">
            <w:pPr>
              <w:spacing w:after="0" w:line="240" w:lineRule="auto"/>
              <w:jc w:val="right"/>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4.5</w:t>
            </w:r>
          </w:p>
        </w:tc>
        <w:tc>
          <w:tcPr>
            <w:tcW w:w="1096" w:type="dxa"/>
            <w:shd w:val="clear" w:color="auto" w:fill="auto"/>
            <w:noWrap/>
            <w:vAlign w:val="bottom"/>
            <w:hideMark/>
          </w:tcPr>
          <w:p w14:paraId="2C238468" w14:textId="77777777" w:rsidR="00630140" w:rsidRPr="00630140" w:rsidRDefault="00630140" w:rsidP="00630140">
            <w:pPr>
              <w:spacing w:after="0" w:line="240" w:lineRule="auto"/>
              <w:jc w:val="right"/>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6.5</w:t>
            </w:r>
          </w:p>
        </w:tc>
        <w:tc>
          <w:tcPr>
            <w:tcW w:w="1116" w:type="dxa"/>
            <w:shd w:val="clear" w:color="auto" w:fill="auto"/>
            <w:noWrap/>
            <w:vAlign w:val="bottom"/>
            <w:hideMark/>
          </w:tcPr>
          <w:p w14:paraId="699B4B44" w14:textId="77777777" w:rsidR="00630140" w:rsidRPr="00630140" w:rsidRDefault="00630140" w:rsidP="00630140">
            <w:pPr>
              <w:spacing w:after="0" w:line="240" w:lineRule="auto"/>
              <w:jc w:val="right"/>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-2.0</w:t>
            </w:r>
          </w:p>
        </w:tc>
        <w:tc>
          <w:tcPr>
            <w:tcW w:w="1296" w:type="dxa"/>
            <w:shd w:val="clear" w:color="auto" w:fill="auto"/>
            <w:noWrap/>
            <w:vAlign w:val="bottom"/>
            <w:hideMark/>
          </w:tcPr>
          <w:p w14:paraId="05A36678" w14:textId="77777777" w:rsidR="00630140" w:rsidRPr="0003075F" w:rsidRDefault="00630140" w:rsidP="00630140">
            <w:pPr>
              <w:spacing w:after="0" w:line="240" w:lineRule="auto"/>
              <w:jc w:val="right"/>
              <w:rPr>
                <w:rFonts w:ascii="Times New Roman" w:eastAsia="Times New Roman" w:hAnsi="Times New Roman" w:cs="Times New Roman"/>
                <w:color w:val="000000"/>
                <w:sz w:val="24"/>
                <w:szCs w:val="24"/>
                <w:highlight w:val="yellow"/>
              </w:rPr>
            </w:pPr>
            <w:r w:rsidRPr="0003075F">
              <w:rPr>
                <w:rFonts w:ascii="Times New Roman" w:eastAsia="Times New Roman" w:hAnsi="Times New Roman" w:cs="Times New Roman"/>
                <w:color w:val="000000"/>
                <w:sz w:val="24"/>
                <w:szCs w:val="24"/>
                <w:highlight w:val="yellow"/>
              </w:rPr>
              <w:t>-2.0</w:t>
            </w:r>
          </w:p>
        </w:tc>
      </w:tr>
      <w:tr w:rsidR="00630140" w:rsidRPr="00630140" w14:paraId="6A29D733" w14:textId="77777777" w:rsidTr="00630140">
        <w:trPr>
          <w:trHeight w:val="315"/>
        </w:trPr>
        <w:tc>
          <w:tcPr>
            <w:tcW w:w="3760" w:type="dxa"/>
            <w:shd w:val="clear" w:color="auto" w:fill="auto"/>
            <w:noWrap/>
            <w:vAlign w:val="bottom"/>
            <w:hideMark/>
          </w:tcPr>
          <w:p w14:paraId="2C3593CF"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Asset turnover</w:t>
            </w:r>
          </w:p>
        </w:tc>
        <w:tc>
          <w:tcPr>
            <w:tcW w:w="1176" w:type="dxa"/>
            <w:shd w:val="clear" w:color="auto" w:fill="auto"/>
            <w:noWrap/>
            <w:vAlign w:val="bottom"/>
            <w:hideMark/>
          </w:tcPr>
          <w:p w14:paraId="1E743196" w14:textId="77777777" w:rsidR="00630140" w:rsidRPr="00630140" w:rsidRDefault="00630140" w:rsidP="00630140">
            <w:pPr>
              <w:spacing w:after="0" w:line="240" w:lineRule="auto"/>
              <w:jc w:val="right"/>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0.47</w:t>
            </w:r>
          </w:p>
        </w:tc>
        <w:tc>
          <w:tcPr>
            <w:tcW w:w="1096" w:type="dxa"/>
            <w:shd w:val="clear" w:color="auto" w:fill="auto"/>
            <w:noWrap/>
            <w:vAlign w:val="bottom"/>
            <w:hideMark/>
          </w:tcPr>
          <w:p w14:paraId="6A9F029C" w14:textId="77777777" w:rsidR="00630140" w:rsidRPr="00630140" w:rsidRDefault="00630140" w:rsidP="00630140">
            <w:pPr>
              <w:spacing w:after="0" w:line="240" w:lineRule="auto"/>
              <w:jc w:val="right"/>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0.44</w:t>
            </w:r>
          </w:p>
        </w:tc>
        <w:tc>
          <w:tcPr>
            <w:tcW w:w="1116" w:type="dxa"/>
            <w:shd w:val="clear" w:color="auto" w:fill="auto"/>
            <w:noWrap/>
            <w:vAlign w:val="bottom"/>
            <w:hideMark/>
          </w:tcPr>
          <w:p w14:paraId="71340092" w14:textId="77777777" w:rsidR="00630140" w:rsidRPr="00B760EC" w:rsidRDefault="00630140" w:rsidP="00630140">
            <w:pPr>
              <w:spacing w:after="0" w:line="240" w:lineRule="auto"/>
              <w:jc w:val="right"/>
              <w:rPr>
                <w:rFonts w:ascii="Times New Roman" w:eastAsia="Times New Roman" w:hAnsi="Times New Roman" w:cs="Times New Roman"/>
                <w:color w:val="000000"/>
                <w:sz w:val="24"/>
                <w:szCs w:val="24"/>
                <w:highlight w:val="red"/>
              </w:rPr>
            </w:pPr>
            <w:r w:rsidRPr="00B760EC">
              <w:rPr>
                <w:rFonts w:ascii="Times New Roman" w:eastAsia="Times New Roman" w:hAnsi="Times New Roman" w:cs="Times New Roman"/>
                <w:color w:val="000000"/>
                <w:sz w:val="24"/>
                <w:szCs w:val="24"/>
                <w:highlight w:val="red"/>
              </w:rPr>
              <w:t>0.03</w:t>
            </w:r>
          </w:p>
        </w:tc>
        <w:tc>
          <w:tcPr>
            <w:tcW w:w="1296" w:type="dxa"/>
            <w:shd w:val="clear" w:color="auto" w:fill="auto"/>
            <w:noWrap/>
            <w:vAlign w:val="bottom"/>
            <w:hideMark/>
          </w:tcPr>
          <w:p w14:paraId="7306E270" w14:textId="77777777" w:rsidR="00630140" w:rsidRPr="0003075F" w:rsidRDefault="00630140" w:rsidP="00630140">
            <w:pPr>
              <w:spacing w:after="0" w:line="240" w:lineRule="auto"/>
              <w:jc w:val="right"/>
              <w:rPr>
                <w:rFonts w:ascii="Times New Roman" w:eastAsia="Times New Roman" w:hAnsi="Times New Roman" w:cs="Times New Roman"/>
                <w:color w:val="000000"/>
                <w:sz w:val="24"/>
                <w:szCs w:val="24"/>
                <w:highlight w:val="yellow"/>
              </w:rPr>
            </w:pPr>
            <w:r w:rsidRPr="0003075F">
              <w:rPr>
                <w:rFonts w:ascii="Times New Roman" w:eastAsia="Times New Roman" w:hAnsi="Times New Roman" w:cs="Times New Roman"/>
                <w:color w:val="000000"/>
                <w:sz w:val="24"/>
                <w:szCs w:val="24"/>
                <w:highlight w:val="yellow"/>
              </w:rPr>
              <w:t>6.6</w:t>
            </w:r>
          </w:p>
        </w:tc>
      </w:tr>
      <w:tr w:rsidR="00630140" w:rsidRPr="00630140" w14:paraId="6A789B52" w14:textId="77777777" w:rsidTr="00630140">
        <w:trPr>
          <w:trHeight w:val="315"/>
        </w:trPr>
        <w:tc>
          <w:tcPr>
            <w:tcW w:w="3760" w:type="dxa"/>
            <w:shd w:val="clear" w:color="auto" w:fill="auto"/>
            <w:noWrap/>
            <w:vAlign w:val="bottom"/>
            <w:hideMark/>
          </w:tcPr>
          <w:p w14:paraId="6231AABF"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Gross profit %</w:t>
            </w:r>
          </w:p>
        </w:tc>
        <w:tc>
          <w:tcPr>
            <w:tcW w:w="1176" w:type="dxa"/>
            <w:shd w:val="clear" w:color="auto" w:fill="auto"/>
            <w:noWrap/>
            <w:vAlign w:val="bottom"/>
            <w:hideMark/>
          </w:tcPr>
          <w:p w14:paraId="26705ED2" w14:textId="77777777" w:rsidR="00630140" w:rsidRPr="00630140" w:rsidRDefault="00630140" w:rsidP="00630140">
            <w:pPr>
              <w:spacing w:after="0" w:line="240" w:lineRule="auto"/>
              <w:jc w:val="right"/>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32.0</w:t>
            </w:r>
          </w:p>
        </w:tc>
        <w:tc>
          <w:tcPr>
            <w:tcW w:w="1096" w:type="dxa"/>
            <w:shd w:val="clear" w:color="auto" w:fill="auto"/>
            <w:noWrap/>
            <w:vAlign w:val="bottom"/>
            <w:hideMark/>
          </w:tcPr>
          <w:p w14:paraId="3FF25450" w14:textId="77777777" w:rsidR="00630140" w:rsidRPr="00630140" w:rsidRDefault="00630140" w:rsidP="00630140">
            <w:pPr>
              <w:spacing w:after="0" w:line="240" w:lineRule="auto"/>
              <w:jc w:val="right"/>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30.0</w:t>
            </w:r>
          </w:p>
        </w:tc>
        <w:tc>
          <w:tcPr>
            <w:tcW w:w="1116" w:type="dxa"/>
            <w:shd w:val="clear" w:color="auto" w:fill="auto"/>
            <w:noWrap/>
            <w:vAlign w:val="bottom"/>
            <w:hideMark/>
          </w:tcPr>
          <w:p w14:paraId="4E99597A" w14:textId="77777777" w:rsidR="00630140" w:rsidRPr="00B760EC" w:rsidRDefault="00630140" w:rsidP="00630140">
            <w:pPr>
              <w:spacing w:after="0" w:line="240" w:lineRule="auto"/>
              <w:jc w:val="right"/>
              <w:rPr>
                <w:rFonts w:ascii="Times New Roman" w:eastAsia="Times New Roman" w:hAnsi="Times New Roman" w:cs="Times New Roman"/>
                <w:color w:val="000000"/>
                <w:sz w:val="24"/>
                <w:szCs w:val="24"/>
                <w:highlight w:val="red"/>
              </w:rPr>
            </w:pPr>
            <w:r w:rsidRPr="00B760EC">
              <w:rPr>
                <w:rFonts w:ascii="Times New Roman" w:eastAsia="Times New Roman" w:hAnsi="Times New Roman" w:cs="Times New Roman"/>
                <w:color w:val="000000"/>
                <w:sz w:val="24"/>
                <w:szCs w:val="24"/>
                <w:highlight w:val="red"/>
              </w:rPr>
              <w:t>2.0</w:t>
            </w:r>
          </w:p>
        </w:tc>
        <w:tc>
          <w:tcPr>
            <w:tcW w:w="1296" w:type="dxa"/>
            <w:shd w:val="clear" w:color="auto" w:fill="auto"/>
            <w:noWrap/>
            <w:vAlign w:val="bottom"/>
            <w:hideMark/>
          </w:tcPr>
          <w:p w14:paraId="6C0A840B" w14:textId="77777777" w:rsidR="00630140" w:rsidRPr="0003075F" w:rsidRDefault="00630140" w:rsidP="00630140">
            <w:pPr>
              <w:spacing w:after="0" w:line="240" w:lineRule="auto"/>
              <w:jc w:val="right"/>
              <w:rPr>
                <w:rFonts w:ascii="Times New Roman" w:eastAsia="Times New Roman" w:hAnsi="Times New Roman" w:cs="Times New Roman"/>
                <w:color w:val="000000"/>
                <w:sz w:val="24"/>
                <w:szCs w:val="24"/>
                <w:highlight w:val="yellow"/>
              </w:rPr>
            </w:pPr>
            <w:r w:rsidRPr="0003075F">
              <w:rPr>
                <w:rFonts w:ascii="Times New Roman" w:eastAsia="Times New Roman" w:hAnsi="Times New Roman" w:cs="Times New Roman"/>
                <w:color w:val="000000"/>
                <w:sz w:val="24"/>
                <w:szCs w:val="24"/>
                <w:highlight w:val="yellow"/>
              </w:rPr>
              <w:t>2.0</w:t>
            </w:r>
          </w:p>
        </w:tc>
      </w:tr>
      <w:tr w:rsidR="00630140" w:rsidRPr="00630140" w14:paraId="04ACB940" w14:textId="77777777" w:rsidTr="00630140">
        <w:trPr>
          <w:trHeight w:val="315"/>
        </w:trPr>
        <w:tc>
          <w:tcPr>
            <w:tcW w:w="3760" w:type="dxa"/>
            <w:shd w:val="clear" w:color="auto" w:fill="auto"/>
            <w:noWrap/>
            <w:vAlign w:val="bottom"/>
            <w:hideMark/>
          </w:tcPr>
          <w:p w14:paraId="2FEB8669"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Net operating profit %</w:t>
            </w:r>
          </w:p>
        </w:tc>
        <w:tc>
          <w:tcPr>
            <w:tcW w:w="1176" w:type="dxa"/>
            <w:shd w:val="clear" w:color="auto" w:fill="auto"/>
            <w:noWrap/>
            <w:vAlign w:val="bottom"/>
            <w:hideMark/>
          </w:tcPr>
          <w:p w14:paraId="79903A04" w14:textId="77777777" w:rsidR="00630140" w:rsidRPr="00630140" w:rsidRDefault="00630140" w:rsidP="00630140">
            <w:pPr>
              <w:spacing w:after="0" w:line="240" w:lineRule="auto"/>
              <w:jc w:val="right"/>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9.5</w:t>
            </w:r>
          </w:p>
        </w:tc>
        <w:tc>
          <w:tcPr>
            <w:tcW w:w="1096" w:type="dxa"/>
            <w:shd w:val="clear" w:color="auto" w:fill="auto"/>
            <w:noWrap/>
            <w:vAlign w:val="bottom"/>
            <w:hideMark/>
          </w:tcPr>
          <w:p w14:paraId="2D0E9D6C" w14:textId="77777777" w:rsidR="00630140" w:rsidRPr="00630140" w:rsidRDefault="00630140" w:rsidP="00630140">
            <w:pPr>
              <w:spacing w:after="0" w:line="240" w:lineRule="auto"/>
              <w:jc w:val="right"/>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14.6</w:t>
            </w:r>
          </w:p>
        </w:tc>
        <w:tc>
          <w:tcPr>
            <w:tcW w:w="1116" w:type="dxa"/>
            <w:shd w:val="clear" w:color="auto" w:fill="auto"/>
            <w:noWrap/>
            <w:vAlign w:val="bottom"/>
            <w:hideMark/>
          </w:tcPr>
          <w:p w14:paraId="24B9F65A" w14:textId="77777777" w:rsidR="00630140" w:rsidRPr="00B760EC" w:rsidRDefault="00630140" w:rsidP="00630140">
            <w:pPr>
              <w:spacing w:after="0" w:line="240" w:lineRule="auto"/>
              <w:jc w:val="right"/>
              <w:rPr>
                <w:rFonts w:ascii="Times New Roman" w:eastAsia="Times New Roman" w:hAnsi="Times New Roman" w:cs="Times New Roman"/>
                <w:color w:val="000000"/>
                <w:sz w:val="24"/>
                <w:szCs w:val="24"/>
                <w:highlight w:val="red"/>
              </w:rPr>
            </w:pPr>
            <w:r w:rsidRPr="00B760EC">
              <w:rPr>
                <w:rFonts w:ascii="Times New Roman" w:eastAsia="Times New Roman" w:hAnsi="Times New Roman" w:cs="Times New Roman"/>
                <w:color w:val="000000"/>
                <w:sz w:val="24"/>
                <w:szCs w:val="24"/>
                <w:highlight w:val="red"/>
              </w:rPr>
              <w:t>-5.1</w:t>
            </w:r>
          </w:p>
        </w:tc>
        <w:tc>
          <w:tcPr>
            <w:tcW w:w="1296" w:type="dxa"/>
            <w:shd w:val="clear" w:color="auto" w:fill="auto"/>
            <w:noWrap/>
            <w:vAlign w:val="bottom"/>
            <w:hideMark/>
          </w:tcPr>
          <w:p w14:paraId="0D2CA46E" w14:textId="77777777" w:rsidR="00630140" w:rsidRPr="0003075F" w:rsidRDefault="00630140" w:rsidP="00630140">
            <w:pPr>
              <w:spacing w:after="0" w:line="240" w:lineRule="auto"/>
              <w:jc w:val="right"/>
              <w:rPr>
                <w:rFonts w:ascii="Times New Roman" w:eastAsia="Times New Roman" w:hAnsi="Times New Roman" w:cs="Times New Roman"/>
                <w:color w:val="000000"/>
                <w:sz w:val="24"/>
                <w:szCs w:val="24"/>
                <w:highlight w:val="yellow"/>
              </w:rPr>
            </w:pPr>
            <w:r w:rsidRPr="0003075F">
              <w:rPr>
                <w:rFonts w:ascii="Times New Roman" w:eastAsia="Times New Roman" w:hAnsi="Times New Roman" w:cs="Times New Roman"/>
                <w:color w:val="000000"/>
                <w:sz w:val="24"/>
                <w:szCs w:val="24"/>
                <w:highlight w:val="yellow"/>
              </w:rPr>
              <w:t>-5.1</w:t>
            </w:r>
          </w:p>
        </w:tc>
      </w:tr>
      <w:tr w:rsidR="00630140" w:rsidRPr="00630140" w14:paraId="573CA324" w14:textId="77777777" w:rsidTr="00630140">
        <w:trPr>
          <w:trHeight w:val="315"/>
        </w:trPr>
        <w:tc>
          <w:tcPr>
            <w:tcW w:w="3760" w:type="dxa"/>
            <w:shd w:val="clear" w:color="auto" w:fill="auto"/>
            <w:noWrap/>
            <w:vAlign w:val="bottom"/>
            <w:hideMark/>
          </w:tcPr>
          <w:p w14:paraId="714B82F2"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p>
        </w:tc>
        <w:tc>
          <w:tcPr>
            <w:tcW w:w="1176" w:type="dxa"/>
            <w:shd w:val="clear" w:color="auto" w:fill="auto"/>
            <w:noWrap/>
            <w:vAlign w:val="bottom"/>
            <w:hideMark/>
          </w:tcPr>
          <w:p w14:paraId="78EB6EAE"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p>
        </w:tc>
        <w:tc>
          <w:tcPr>
            <w:tcW w:w="1096" w:type="dxa"/>
            <w:shd w:val="clear" w:color="auto" w:fill="auto"/>
            <w:noWrap/>
            <w:vAlign w:val="bottom"/>
            <w:hideMark/>
          </w:tcPr>
          <w:p w14:paraId="7B01F148"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p>
        </w:tc>
        <w:tc>
          <w:tcPr>
            <w:tcW w:w="1116" w:type="dxa"/>
            <w:shd w:val="clear" w:color="auto" w:fill="auto"/>
            <w:noWrap/>
            <w:vAlign w:val="bottom"/>
            <w:hideMark/>
          </w:tcPr>
          <w:p w14:paraId="149262E7" w14:textId="77777777" w:rsidR="00630140" w:rsidRPr="00B760EC" w:rsidRDefault="00630140" w:rsidP="00630140">
            <w:pPr>
              <w:spacing w:after="0" w:line="240" w:lineRule="auto"/>
              <w:rPr>
                <w:rFonts w:ascii="Times New Roman" w:eastAsia="Times New Roman" w:hAnsi="Times New Roman" w:cs="Times New Roman"/>
                <w:color w:val="000000"/>
                <w:sz w:val="24"/>
                <w:szCs w:val="24"/>
                <w:highlight w:val="red"/>
              </w:rPr>
            </w:pPr>
          </w:p>
        </w:tc>
        <w:tc>
          <w:tcPr>
            <w:tcW w:w="1296" w:type="dxa"/>
            <w:shd w:val="clear" w:color="auto" w:fill="auto"/>
            <w:noWrap/>
            <w:vAlign w:val="bottom"/>
            <w:hideMark/>
          </w:tcPr>
          <w:p w14:paraId="4EE8E240" w14:textId="77777777" w:rsidR="00630140" w:rsidRPr="0003075F" w:rsidRDefault="00630140" w:rsidP="00630140">
            <w:pPr>
              <w:spacing w:after="0" w:line="240" w:lineRule="auto"/>
              <w:rPr>
                <w:rFonts w:ascii="Times New Roman" w:eastAsia="Times New Roman" w:hAnsi="Times New Roman" w:cs="Times New Roman"/>
                <w:color w:val="000000"/>
                <w:sz w:val="24"/>
                <w:szCs w:val="24"/>
                <w:highlight w:val="yellow"/>
              </w:rPr>
            </w:pPr>
          </w:p>
        </w:tc>
      </w:tr>
      <w:tr w:rsidR="00630140" w:rsidRPr="00630140" w14:paraId="4DB73F12" w14:textId="77777777" w:rsidTr="00630140">
        <w:trPr>
          <w:trHeight w:val="315"/>
        </w:trPr>
        <w:tc>
          <w:tcPr>
            <w:tcW w:w="3760" w:type="dxa"/>
            <w:shd w:val="clear" w:color="auto" w:fill="auto"/>
            <w:noWrap/>
            <w:vAlign w:val="bottom"/>
            <w:hideMark/>
          </w:tcPr>
          <w:p w14:paraId="4C4B7983" w14:textId="77777777" w:rsidR="00630140" w:rsidRPr="00630140" w:rsidRDefault="00630140" w:rsidP="00630140">
            <w:pPr>
              <w:spacing w:after="0" w:line="240" w:lineRule="auto"/>
              <w:rPr>
                <w:rFonts w:ascii="Times New Roman" w:eastAsia="Times New Roman" w:hAnsi="Times New Roman" w:cs="Times New Roman"/>
                <w:b/>
                <w:bCs/>
                <w:color w:val="000000"/>
                <w:sz w:val="24"/>
                <w:szCs w:val="24"/>
              </w:rPr>
            </w:pPr>
            <w:r w:rsidRPr="00996594">
              <w:rPr>
                <w:rFonts w:ascii="Times New Roman" w:eastAsia="Times New Roman" w:hAnsi="Times New Roman" w:cs="Times New Roman"/>
                <w:b/>
                <w:bCs/>
                <w:color w:val="000000"/>
                <w:sz w:val="24"/>
                <w:szCs w:val="24"/>
                <w:highlight w:val="green"/>
              </w:rPr>
              <w:t>Efficiency</w:t>
            </w:r>
          </w:p>
        </w:tc>
        <w:tc>
          <w:tcPr>
            <w:tcW w:w="1176" w:type="dxa"/>
            <w:shd w:val="clear" w:color="auto" w:fill="auto"/>
            <w:noWrap/>
            <w:vAlign w:val="bottom"/>
            <w:hideMark/>
          </w:tcPr>
          <w:p w14:paraId="068183D7"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p>
        </w:tc>
        <w:tc>
          <w:tcPr>
            <w:tcW w:w="1096" w:type="dxa"/>
            <w:shd w:val="clear" w:color="auto" w:fill="auto"/>
            <w:noWrap/>
            <w:vAlign w:val="bottom"/>
            <w:hideMark/>
          </w:tcPr>
          <w:p w14:paraId="31AB7C23"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p>
        </w:tc>
        <w:tc>
          <w:tcPr>
            <w:tcW w:w="1116" w:type="dxa"/>
            <w:shd w:val="clear" w:color="auto" w:fill="auto"/>
            <w:noWrap/>
            <w:vAlign w:val="bottom"/>
            <w:hideMark/>
          </w:tcPr>
          <w:p w14:paraId="1AC62AED" w14:textId="77777777" w:rsidR="00630140" w:rsidRPr="00B760EC" w:rsidRDefault="00630140" w:rsidP="00630140">
            <w:pPr>
              <w:spacing w:after="0" w:line="240" w:lineRule="auto"/>
              <w:rPr>
                <w:rFonts w:ascii="Times New Roman" w:eastAsia="Times New Roman" w:hAnsi="Times New Roman" w:cs="Times New Roman"/>
                <w:color w:val="000000"/>
                <w:sz w:val="24"/>
                <w:szCs w:val="24"/>
                <w:highlight w:val="red"/>
              </w:rPr>
            </w:pPr>
          </w:p>
        </w:tc>
        <w:tc>
          <w:tcPr>
            <w:tcW w:w="1296" w:type="dxa"/>
            <w:shd w:val="clear" w:color="auto" w:fill="auto"/>
            <w:noWrap/>
            <w:vAlign w:val="bottom"/>
            <w:hideMark/>
          </w:tcPr>
          <w:p w14:paraId="3F698244" w14:textId="77777777" w:rsidR="00630140" w:rsidRPr="0003075F" w:rsidRDefault="00630140" w:rsidP="00630140">
            <w:pPr>
              <w:spacing w:after="0" w:line="240" w:lineRule="auto"/>
              <w:rPr>
                <w:rFonts w:ascii="Times New Roman" w:eastAsia="Times New Roman" w:hAnsi="Times New Roman" w:cs="Times New Roman"/>
                <w:color w:val="000000"/>
                <w:sz w:val="24"/>
                <w:szCs w:val="24"/>
                <w:highlight w:val="yellow"/>
              </w:rPr>
            </w:pPr>
          </w:p>
        </w:tc>
      </w:tr>
      <w:tr w:rsidR="00630140" w:rsidRPr="00630140" w14:paraId="71B5DE8B" w14:textId="77777777" w:rsidTr="00630140">
        <w:trPr>
          <w:trHeight w:val="315"/>
        </w:trPr>
        <w:tc>
          <w:tcPr>
            <w:tcW w:w="3760" w:type="dxa"/>
            <w:shd w:val="clear" w:color="auto" w:fill="auto"/>
            <w:noWrap/>
            <w:vAlign w:val="bottom"/>
            <w:hideMark/>
          </w:tcPr>
          <w:p w14:paraId="09FB839D"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Non-current asset turnover</w:t>
            </w:r>
          </w:p>
        </w:tc>
        <w:tc>
          <w:tcPr>
            <w:tcW w:w="1176" w:type="dxa"/>
            <w:shd w:val="clear" w:color="auto" w:fill="auto"/>
            <w:noWrap/>
            <w:vAlign w:val="bottom"/>
            <w:hideMark/>
          </w:tcPr>
          <w:p w14:paraId="10F4CAFF" w14:textId="77777777" w:rsidR="00630140" w:rsidRPr="00630140" w:rsidRDefault="00630140" w:rsidP="00630140">
            <w:pPr>
              <w:spacing w:after="0" w:line="240" w:lineRule="auto"/>
              <w:jc w:val="right"/>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0.49</w:t>
            </w:r>
          </w:p>
        </w:tc>
        <w:tc>
          <w:tcPr>
            <w:tcW w:w="1096" w:type="dxa"/>
            <w:shd w:val="clear" w:color="auto" w:fill="auto"/>
            <w:noWrap/>
            <w:vAlign w:val="bottom"/>
            <w:hideMark/>
          </w:tcPr>
          <w:p w14:paraId="1A1C4B84" w14:textId="77777777" w:rsidR="00630140" w:rsidRPr="00630140" w:rsidRDefault="00630140" w:rsidP="00630140">
            <w:pPr>
              <w:spacing w:after="0" w:line="240" w:lineRule="auto"/>
              <w:jc w:val="right"/>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0.47</w:t>
            </w:r>
          </w:p>
        </w:tc>
        <w:tc>
          <w:tcPr>
            <w:tcW w:w="1116" w:type="dxa"/>
            <w:shd w:val="clear" w:color="auto" w:fill="auto"/>
            <w:noWrap/>
            <w:vAlign w:val="bottom"/>
            <w:hideMark/>
          </w:tcPr>
          <w:p w14:paraId="4A89C73E" w14:textId="77777777" w:rsidR="00630140" w:rsidRPr="00B760EC" w:rsidRDefault="00630140" w:rsidP="00630140">
            <w:pPr>
              <w:spacing w:after="0" w:line="240" w:lineRule="auto"/>
              <w:jc w:val="right"/>
              <w:rPr>
                <w:rFonts w:ascii="Times New Roman" w:eastAsia="Times New Roman" w:hAnsi="Times New Roman" w:cs="Times New Roman"/>
                <w:color w:val="000000"/>
                <w:sz w:val="24"/>
                <w:szCs w:val="24"/>
                <w:highlight w:val="red"/>
              </w:rPr>
            </w:pPr>
            <w:r w:rsidRPr="00B760EC">
              <w:rPr>
                <w:rFonts w:ascii="Times New Roman" w:eastAsia="Times New Roman" w:hAnsi="Times New Roman" w:cs="Times New Roman"/>
                <w:color w:val="000000"/>
                <w:sz w:val="24"/>
                <w:szCs w:val="24"/>
                <w:highlight w:val="red"/>
              </w:rPr>
              <w:t>0.02</w:t>
            </w:r>
          </w:p>
        </w:tc>
        <w:tc>
          <w:tcPr>
            <w:tcW w:w="1296" w:type="dxa"/>
            <w:shd w:val="clear" w:color="auto" w:fill="auto"/>
            <w:noWrap/>
            <w:vAlign w:val="bottom"/>
            <w:hideMark/>
          </w:tcPr>
          <w:p w14:paraId="22AD6985" w14:textId="77777777" w:rsidR="00630140" w:rsidRPr="0003075F" w:rsidRDefault="00630140" w:rsidP="00630140">
            <w:pPr>
              <w:spacing w:after="0" w:line="240" w:lineRule="auto"/>
              <w:jc w:val="right"/>
              <w:rPr>
                <w:rFonts w:ascii="Times New Roman" w:eastAsia="Times New Roman" w:hAnsi="Times New Roman" w:cs="Times New Roman"/>
                <w:color w:val="000000"/>
                <w:sz w:val="24"/>
                <w:szCs w:val="24"/>
                <w:highlight w:val="yellow"/>
              </w:rPr>
            </w:pPr>
            <w:r w:rsidRPr="0003075F">
              <w:rPr>
                <w:rFonts w:ascii="Times New Roman" w:eastAsia="Times New Roman" w:hAnsi="Times New Roman" w:cs="Times New Roman"/>
                <w:color w:val="000000"/>
                <w:sz w:val="24"/>
                <w:szCs w:val="24"/>
                <w:highlight w:val="yellow"/>
              </w:rPr>
              <w:t>3.5</w:t>
            </w:r>
          </w:p>
        </w:tc>
      </w:tr>
      <w:tr w:rsidR="00630140" w:rsidRPr="00630140" w14:paraId="72E22A67" w14:textId="77777777" w:rsidTr="00630140">
        <w:trPr>
          <w:trHeight w:val="315"/>
        </w:trPr>
        <w:tc>
          <w:tcPr>
            <w:tcW w:w="3760" w:type="dxa"/>
            <w:shd w:val="clear" w:color="auto" w:fill="auto"/>
            <w:noWrap/>
            <w:vAlign w:val="bottom"/>
            <w:hideMark/>
          </w:tcPr>
          <w:p w14:paraId="6927626B"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Inventory turnover (days)</w:t>
            </w:r>
          </w:p>
        </w:tc>
        <w:tc>
          <w:tcPr>
            <w:tcW w:w="1176" w:type="dxa"/>
            <w:shd w:val="clear" w:color="auto" w:fill="auto"/>
            <w:noWrap/>
            <w:vAlign w:val="bottom"/>
            <w:hideMark/>
          </w:tcPr>
          <w:p w14:paraId="26F7A0AD" w14:textId="77777777" w:rsidR="00630140" w:rsidRPr="00630140" w:rsidRDefault="00630140" w:rsidP="00630140">
            <w:pPr>
              <w:spacing w:after="0" w:line="240" w:lineRule="auto"/>
              <w:jc w:val="right"/>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57.3</w:t>
            </w:r>
          </w:p>
        </w:tc>
        <w:tc>
          <w:tcPr>
            <w:tcW w:w="1096" w:type="dxa"/>
            <w:shd w:val="clear" w:color="auto" w:fill="auto"/>
            <w:noWrap/>
            <w:vAlign w:val="bottom"/>
            <w:hideMark/>
          </w:tcPr>
          <w:p w14:paraId="04DBE5B7" w14:textId="77777777" w:rsidR="00630140" w:rsidRPr="00630140" w:rsidRDefault="00630140" w:rsidP="00630140">
            <w:pPr>
              <w:spacing w:after="0" w:line="240" w:lineRule="auto"/>
              <w:jc w:val="right"/>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37.5</w:t>
            </w:r>
          </w:p>
        </w:tc>
        <w:tc>
          <w:tcPr>
            <w:tcW w:w="1116" w:type="dxa"/>
            <w:shd w:val="clear" w:color="auto" w:fill="auto"/>
            <w:noWrap/>
            <w:vAlign w:val="bottom"/>
            <w:hideMark/>
          </w:tcPr>
          <w:p w14:paraId="0308614B" w14:textId="77777777" w:rsidR="00630140" w:rsidRPr="00B760EC" w:rsidRDefault="00630140" w:rsidP="00630140">
            <w:pPr>
              <w:spacing w:after="0" w:line="240" w:lineRule="auto"/>
              <w:jc w:val="right"/>
              <w:rPr>
                <w:rFonts w:ascii="Times New Roman" w:eastAsia="Times New Roman" w:hAnsi="Times New Roman" w:cs="Times New Roman"/>
                <w:color w:val="000000"/>
                <w:sz w:val="24"/>
                <w:szCs w:val="24"/>
                <w:highlight w:val="red"/>
              </w:rPr>
            </w:pPr>
            <w:r w:rsidRPr="00B760EC">
              <w:rPr>
                <w:rFonts w:ascii="Times New Roman" w:eastAsia="Times New Roman" w:hAnsi="Times New Roman" w:cs="Times New Roman"/>
                <w:color w:val="000000"/>
                <w:sz w:val="24"/>
                <w:szCs w:val="24"/>
                <w:highlight w:val="red"/>
              </w:rPr>
              <w:t>19.8</w:t>
            </w:r>
          </w:p>
        </w:tc>
        <w:tc>
          <w:tcPr>
            <w:tcW w:w="1296" w:type="dxa"/>
            <w:shd w:val="clear" w:color="auto" w:fill="auto"/>
            <w:noWrap/>
            <w:vAlign w:val="bottom"/>
            <w:hideMark/>
          </w:tcPr>
          <w:p w14:paraId="73893C7B" w14:textId="77777777" w:rsidR="00630140" w:rsidRPr="0003075F" w:rsidRDefault="00630140" w:rsidP="00630140">
            <w:pPr>
              <w:spacing w:after="0" w:line="240" w:lineRule="auto"/>
              <w:jc w:val="right"/>
              <w:rPr>
                <w:rFonts w:ascii="Times New Roman" w:eastAsia="Times New Roman" w:hAnsi="Times New Roman" w:cs="Times New Roman"/>
                <w:color w:val="000000"/>
                <w:sz w:val="24"/>
                <w:szCs w:val="24"/>
                <w:highlight w:val="yellow"/>
              </w:rPr>
            </w:pPr>
            <w:r w:rsidRPr="0003075F">
              <w:rPr>
                <w:rFonts w:ascii="Times New Roman" w:eastAsia="Times New Roman" w:hAnsi="Times New Roman" w:cs="Times New Roman"/>
                <w:color w:val="000000"/>
                <w:sz w:val="24"/>
                <w:szCs w:val="24"/>
                <w:highlight w:val="yellow"/>
              </w:rPr>
              <w:t>52.7</w:t>
            </w:r>
          </w:p>
        </w:tc>
      </w:tr>
      <w:tr w:rsidR="00630140" w:rsidRPr="00630140" w14:paraId="43202A14" w14:textId="77777777" w:rsidTr="00630140">
        <w:trPr>
          <w:trHeight w:val="315"/>
        </w:trPr>
        <w:tc>
          <w:tcPr>
            <w:tcW w:w="3760" w:type="dxa"/>
            <w:shd w:val="clear" w:color="auto" w:fill="auto"/>
            <w:noWrap/>
            <w:vAlign w:val="bottom"/>
            <w:hideMark/>
          </w:tcPr>
          <w:p w14:paraId="69819B97"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p>
        </w:tc>
        <w:tc>
          <w:tcPr>
            <w:tcW w:w="1176" w:type="dxa"/>
            <w:shd w:val="clear" w:color="auto" w:fill="auto"/>
            <w:noWrap/>
            <w:vAlign w:val="bottom"/>
            <w:hideMark/>
          </w:tcPr>
          <w:p w14:paraId="2C3AD888"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p>
        </w:tc>
        <w:tc>
          <w:tcPr>
            <w:tcW w:w="1096" w:type="dxa"/>
            <w:shd w:val="clear" w:color="auto" w:fill="auto"/>
            <w:noWrap/>
            <w:vAlign w:val="bottom"/>
            <w:hideMark/>
          </w:tcPr>
          <w:p w14:paraId="6891A9BA"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p>
        </w:tc>
        <w:tc>
          <w:tcPr>
            <w:tcW w:w="1116" w:type="dxa"/>
            <w:shd w:val="clear" w:color="auto" w:fill="auto"/>
            <w:noWrap/>
            <w:vAlign w:val="bottom"/>
            <w:hideMark/>
          </w:tcPr>
          <w:p w14:paraId="372939FC" w14:textId="77777777" w:rsidR="00630140" w:rsidRPr="00B760EC" w:rsidRDefault="00630140" w:rsidP="00630140">
            <w:pPr>
              <w:spacing w:after="0" w:line="240" w:lineRule="auto"/>
              <w:rPr>
                <w:rFonts w:ascii="Times New Roman" w:eastAsia="Times New Roman" w:hAnsi="Times New Roman" w:cs="Times New Roman"/>
                <w:color w:val="000000"/>
                <w:sz w:val="24"/>
                <w:szCs w:val="24"/>
                <w:highlight w:val="red"/>
              </w:rPr>
            </w:pPr>
          </w:p>
        </w:tc>
        <w:tc>
          <w:tcPr>
            <w:tcW w:w="1296" w:type="dxa"/>
            <w:shd w:val="clear" w:color="auto" w:fill="auto"/>
            <w:noWrap/>
            <w:vAlign w:val="bottom"/>
            <w:hideMark/>
          </w:tcPr>
          <w:p w14:paraId="43A24439" w14:textId="77777777" w:rsidR="00630140" w:rsidRPr="0003075F" w:rsidRDefault="00630140" w:rsidP="00630140">
            <w:pPr>
              <w:spacing w:after="0" w:line="240" w:lineRule="auto"/>
              <w:rPr>
                <w:rFonts w:ascii="Times New Roman" w:eastAsia="Times New Roman" w:hAnsi="Times New Roman" w:cs="Times New Roman"/>
                <w:color w:val="000000"/>
                <w:sz w:val="24"/>
                <w:szCs w:val="24"/>
                <w:highlight w:val="yellow"/>
              </w:rPr>
            </w:pPr>
          </w:p>
        </w:tc>
      </w:tr>
      <w:tr w:rsidR="00630140" w:rsidRPr="00630140" w14:paraId="1F9AD210" w14:textId="77777777" w:rsidTr="00630140">
        <w:trPr>
          <w:trHeight w:val="315"/>
        </w:trPr>
        <w:tc>
          <w:tcPr>
            <w:tcW w:w="3760" w:type="dxa"/>
            <w:shd w:val="clear" w:color="auto" w:fill="auto"/>
            <w:noWrap/>
            <w:vAlign w:val="bottom"/>
            <w:hideMark/>
          </w:tcPr>
          <w:p w14:paraId="43FB2645" w14:textId="77777777" w:rsidR="00630140" w:rsidRPr="00630140" w:rsidRDefault="00630140" w:rsidP="00630140">
            <w:pPr>
              <w:spacing w:after="0" w:line="240" w:lineRule="auto"/>
              <w:rPr>
                <w:rFonts w:ascii="Times New Roman" w:eastAsia="Times New Roman" w:hAnsi="Times New Roman" w:cs="Times New Roman"/>
                <w:b/>
                <w:bCs/>
                <w:color w:val="000000"/>
                <w:sz w:val="24"/>
                <w:szCs w:val="24"/>
              </w:rPr>
            </w:pPr>
            <w:r w:rsidRPr="00996594">
              <w:rPr>
                <w:rFonts w:ascii="Times New Roman" w:eastAsia="Times New Roman" w:hAnsi="Times New Roman" w:cs="Times New Roman"/>
                <w:b/>
                <w:bCs/>
                <w:color w:val="000000"/>
                <w:sz w:val="24"/>
                <w:szCs w:val="24"/>
                <w:highlight w:val="cyan"/>
              </w:rPr>
              <w:t>Liquidity</w:t>
            </w:r>
          </w:p>
        </w:tc>
        <w:tc>
          <w:tcPr>
            <w:tcW w:w="1176" w:type="dxa"/>
            <w:shd w:val="clear" w:color="auto" w:fill="auto"/>
            <w:noWrap/>
            <w:vAlign w:val="bottom"/>
            <w:hideMark/>
          </w:tcPr>
          <w:p w14:paraId="14F7F937"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p>
        </w:tc>
        <w:tc>
          <w:tcPr>
            <w:tcW w:w="1096" w:type="dxa"/>
            <w:shd w:val="clear" w:color="auto" w:fill="auto"/>
            <w:noWrap/>
            <w:vAlign w:val="bottom"/>
            <w:hideMark/>
          </w:tcPr>
          <w:p w14:paraId="082065C9"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p>
        </w:tc>
        <w:tc>
          <w:tcPr>
            <w:tcW w:w="1116" w:type="dxa"/>
            <w:shd w:val="clear" w:color="auto" w:fill="auto"/>
            <w:noWrap/>
            <w:vAlign w:val="bottom"/>
            <w:hideMark/>
          </w:tcPr>
          <w:p w14:paraId="5DED8957" w14:textId="77777777" w:rsidR="00630140" w:rsidRPr="00B760EC" w:rsidRDefault="00630140" w:rsidP="00630140">
            <w:pPr>
              <w:spacing w:after="0" w:line="240" w:lineRule="auto"/>
              <w:rPr>
                <w:rFonts w:ascii="Times New Roman" w:eastAsia="Times New Roman" w:hAnsi="Times New Roman" w:cs="Times New Roman"/>
                <w:color w:val="000000"/>
                <w:sz w:val="24"/>
                <w:szCs w:val="24"/>
                <w:highlight w:val="red"/>
              </w:rPr>
            </w:pPr>
          </w:p>
        </w:tc>
        <w:tc>
          <w:tcPr>
            <w:tcW w:w="1296" w:type="dxa"/>
            <w:shd w:val="clear" w:color="auto" w:fill="auto"/>
            <w:noWrap/>
            <w:vAlign w:val="bottom"/>
            <w:hideMark/>
          </w:tcPr>
          <w:p w14:paraId="7CBAA6B8" w14:textId="77777777" w:rsidR="00630140" w:rsidRPr="0003075F" w:rsidRDefault="00630140" w:rsidP="00630140">
            <w:pPr>
              <w:spacing w:after="0" w:line="240" w:lineRule="auto"/>
              <w:rPr>
                <w:rFonts w:ascii="Times New Roman" w:eastAsia="Times New Roman" w:hAnsi="Times New Roman" w:cs="Times New Roman"/>
                <w:color w:val="000000"/>
                <w:sz w:val="24"/>
                <w:szCs w:val="24"/>
                <w:highlight w:val="yellow"/>
              </w:rPr>
            </w:pPr>
          </w:p>
        </w:tc>
      </w:tr>
      <w:tr w:rsidR="00630140" w:rsidRPr="00630140" w14:paraId="227F5053" w14:textId="77777777" w:rsidTr="00630140">
        <w:trPr>
          <w:trHeight w:val="315"/>
        </w:trPr>
        <w:tc>
          <w:tcPr>
            <w:tcW w:w="3760" w:type="dxa"/>
            <w:shd w:val="clear" w:color="auto" w:fill="auto"/>
            <w:noWrap/>
            <w:vAlign w:val="bottom"/>
            <w:hideMark/>
          </w:tcPr>
          <w:p w14:paraId="117974F9"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Current ratio</w:t>
            </w:r>
          </w:p>
        </w:tc>
        <w:tc>
          <w:tcPr>
            <w:tcW w:w="1176" w:type="dxa"/>
            <w:shd w:val="clear" w:color="auto" w:fill="auto"/>
            <w:noWrap/>
            <w:vAlign w:val="bottom"/>
            <w:hideMark/>
          </w:tcPr>
          <w:p w14:paraId="7B894108" w14:textId="77777777" w:rsidR="00630140" w:rsidRPr="00630140" w:rsidRDefault="00630140" w:rsidP="00630140">
            <w:pPr>
              <w:spacing w:after="0" w:line="240" w:lineRule="auto"/>
              <w:jc w:val="right"/>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1.5</w:t>
            </w:r>
          </w:p>
        </w:tc>
        <w:tc>
          <w:tcPr>
            <w:tcW w:w="1096" w:type="dxa"/>
            <w:shd w:val="clear" w:color="auto" w:fill="auto"/>
            <w:noWrap/>
            <w:vAlign w:val="bottom"/>
            <w:hideMark/>
          </w:tcPr>
          <w:p w14:paraId="5B90C22C" w14:textId="77777777" w:rsidR="00630140" w:rsidRPr="00630140" w:rsidRDefault="00630140" w:rsidP="00630140">
            <w:pPr>
              <w:spacing w:after="0" w:line="240" w:lineRule="auto"/>
              <w:jc w:val="right"/>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2.1</w:t>
            </w:r>
          </w:p>
        </w:tc>
        <w:tc>
          <w:tcPr>
            <w:tcW w:w="1116" w:type="dxa"/>
            <w:shd w:val="clear" w:color="auto" w:fill="auto"/>
            <w:noWrap/>
            <w:vAlign w:val="bottom"/>
            <w:hideMark/>
          </w:tcPr>
          <w:p w14:paraId="5B75EBF9" w14:textId="77777777" w:rsidR="00630140" w:rsidRPr="00B760EC" w:rsidRDefault="00630140" w:rsidP="00630140">
            <w:pPr>
              <w:spacing w:after="0" w:line="240" w:lineRule="auto"/>
              <w:jc w:val="right"/>
              <w:rPr>
                <w:rFonts w:ascii="Times New Roman" w:eastAsia="Times New Roman" w:hAnsi="Times New Roman" w:cs="Times New Roman"/>
                <w:color w:val="000000"/>
                <w:sz w:val="24"/>
                <w:szCs w:val="24"/>
                <w:highlight w:val="red"/>
              </w:rPr>
            </w:pPr>
            <w:r w:rsidRPr="00B760EC">
              <w:rPr>
                <w:rFonts w:ascii="Times New Roman" w:eastAsia="Times New Roman" w:hAnsi="Times New Roman" w:cs="Times New Roman"/>
                <w:color w:val="000000"/>
                <w:sz w:val="24"/>
                <w:szCs w:val="24"/>
                <w:highlight w:val="red"/>
              </w:rPr>
              <w:t>-0.6</w:t>
            </w:r>
          </w:p>
        </w:tc>
        <w:tc>
          <w:tcPr>
            <w:tcW w:w="1296" w:type="dxa"/>
            <w:shd w:val="clear" w:color="auto" w:fill="auto"/>
            <w:noWrap/>
            <w:vAlign w:val="bottom"/>
            <w:hideMark/>
          </w:tcPr>
          <w:p w14:paraId="55EA8F11" w14:textId="77777777" w:rsidR="00630140" w:rsidRPr="0003075F" w:rsidRDefault="00630140" w:rsidP="00630140">
            <w:pPr>
              <w:spacing w:after="0" w:line="240" w:lineRule="auto"/>
              <w:jc w:val="right"/>
              <w:rPr>
                <w:rFonts w:ascii="Times New Roman" w:eastAsia="Times New Roman" w:hAnsi="Times New Roman" w:cs="Times New Roman"/>
                <w:color w:val="000000"/>
                <w:sz w:val="24"/>
                <w:szCs w:val="24"/>
                <w:highlight w:val="yellow"/>
              </w:rPr>
            </w:pPr>
            <w:r w:rsidRPr="0003075F">
              <w:rPr>
                <w:rFonts w:ascii="Times New Roman" w:eastAsia="Times New Roman" w:hAnsi="Times New Roman" w:cs="Times New Roman"/>
                <w:color w:val="000000"/>
                <w:sz w:val="24"/>
                <w:szCs w:val="24"/>
                <w:highlight w:val="yellow"/>
              </w:rPr>
              <w:t>-28.6</w:t>
            </w:r>
          </w:p>
        </w:tc>
      </w:tr>
      <w:tr w:rsidR="00630140" w:rsidRPr="00630140" w14:paraId="2C42E7B8" w14:textId="77777777" w:rsidTr="00630140">
        <w:trPr>
          <w:trHeight w:val="315"/>
        </w:trPr>
        <w:tc>
          <w:tcPr>
            <w:tcW w:w="3760" w:type="dxa"/>
            <w:shd w:val="clear" w:color="auto" w:fill="auto"/>
            <w:noWrap/>
            <w:vAlign w:val="bottom"/>
            <w:hideMark/>
          </w:tcPr>
          <w:p w14:paraId="09394F21"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Acid test</w:t>
            </w:r>
          </w:p>
        </w:tc>
        <w:tc>
          <w:tcPr>
            <w:tcW w:w="1176" w:type="dxa"/>
            <w:shd w:val="clear" w:color="auto" w:fill="auto"/>
            <w:noWrap/>
            <w:vAlign w:val="bottom"/>
            <w:hideMark/>
          </w:tcPr>
          <w:p w14:paraId="769D69B2" w14:textId="77777777" w:rsidR="00630140" w:rsidRPr="00630140" w:rsidRDefault="00630140" w:rsidP="00630140">
            <w:pPr>
              <w:spacing w:after="0" w:line="240" w:lineRule="auto"/>
              <w:jc w:val="right"/>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0.7</w:t>
            </w:r>
          </w:p>
        </w:tc>
        <w:tc>
          <w:tcPr>
            <w:tcW w:w="1096" w:type="dxa"/>
            <w:shd w:val="clear" w:color="auto" w:fill="auto"/>
            <w:noWrap/>
            <w:vAlign w:val="bottom"/>
            <w:hideMark/>
          </w:tcPr>
          <w:p w14:paraId="0FECC129" w14:textId="77777777" w:rsidR="00630140" w:rsidRPr="00630140" w:rsidRDefault="00630140" w:rsidP="00630140">
            <w:pPr>
              <w:spacing w:after="0" w:line="240" w:lineRule="auto"/>
              <w:jc w:val="right"/>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1.5</w:t>
            </w:r>
          </w:p>
        </w:tc>
        <w:tc>
          <w:tcPr>
            <w:tcW w:w="1116" w:type="dxa"/>
            <w:shd w:val="clear" w:color="auto" w:fill="auto"/>
            <w:noWrap/>
            <w:vAlign w:val="bottom"/>
            <w:hideMark/>
          </w:tcPr>
          <w:p w14:paraId="08BB002A" w14:textId="77777777" w:rsidR="00630140" w:rsidRPr="00B760EC" w:rsidRDefault="00630140" w:rsidP="00630140">
            <w:pPr>
              <w:spacing w:after="0" w:line="240" w:lineRule="auto"/>
              <w:jc w:val="right"/>
              <w:rPr>
                <w:rFonts w:ascii="Times New Roman" w:eastAsia="Times New Roman" w:hAnsi="Times New Roman" w:cs="Times New Roman"/>
                <w:color w:val="000000"/>
                <w:sz w:val="24"/>
                <w:szCs w:val="24"/>
                <w:highlight w:val="red"/>
              </w:rPr>
            </w:pPr>
            <w:r w:rsidRPr="00B760EC">
              <w:rPr>
                <w:rFonts w:ascii="Times New Roman" w:eastAsia="Times New Roman" w:hAnsi="Times New Roman" w:cs="Times New Roman"/>
                <w:color w:val="000000"/>
                <w:sz w:val="24"/>
                <w:szCs w:val="24"/>
                <w:highlight w:val="red"/>
              </w:rPr>
              <w:t>-0.8</w:t>
            </w:r>
          </w:p>
        </w:tc>
        <w:tc>
          <w:tcPr>
            <w:tcW w:w="1296" w:type="dxa"/>
            <w:shd w:val="clear" w:color="auto" w:fill="auto"/>
            <w:noWrap/>
            <w:vAlign w:val="bottom"/>
            <w:hideMark/>
          </w:tcPr>
          <w:p w14:paraId="0901FC90" w14:textId="77777777" w:rsidR="00630140" w:rsidRPr="0003075F" w:rsidRDefault="00630140" w:rsidP="00630140">
            <w:pPr>
              <w:spacing w:after="0" w:line="240" w:lineRule="auto"/>
              <w:jc w:val="right"/>
              <w:rPr>
                <w:rFonts w:ascii="Times New Roman" w:eastAsia="Times New Roman" w:hAnsi="Times New Roman" w:cs="Times New Roman"/>
                <w:color w:val="000000"/>
                <w:sz w:val="24"/>
                <w:szCs w:val="24"/>
                <w:highlight w:val="yellow"/>
              </w:rPr>
            </w:pPr>
            <w:r w:rsidRPr="0003075F">
              <w:rPr>
                <w:rFonts w:ascii="Times New Roman" w:eastAsia="Times New Roman" w:hAnsi="Times New Roman" w:cs="Times New Roman"/>
                <w:color w:val="000000"/>
                <w:sz w:val="24"/>
                <w:szCs w:val="24"/>
                <w:highlight w:val="yellow"/>
              </w:rPr>
              <w:t>-53.3</w:t>
            </w:r>
          </w:p>
        </w:tc>
      </w:tr>
      <w:tr w:rsidR="00630140" w:rsidRPr="00630140" w14:paraId="0A7C53D8" w14:textId="77777777" w:rsidTr="00630140">
        <w:trPr>
          <w:trHeight w:val="315"/>
        </w:trPr>
        <w:tc>
          <w:tcPr>
            <w:tcW w:w="3760" w:type="dxa"/>
            <w:shd w:val="clear" w:color="auto" w:fill="auto"/>
            <w:noWrap/>
            <w:vAlign w:val="bottom"/>
            <w:hideMark/>
          </w:tcPr>
          <w:p w14:paraId="1DC05BA8"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Creditor days</w:t>
            </w:r>
          </w:p>
        </w:tc>
        <w:tc>
          <w:tcPr>
            <w:tcW w:w="1176" w:type="dxa"/>
            <w:shd w:val="clear" w:color="auto" w:fill="auto"/>
            <w:noWrap/>
            <w:vAlign w:val="bottom"/>
            <w:hideMark/>
          </w:tcPr>
          <w:p w14:paraId="7788FF64" w14:textId="77777777" w:rsidR="00630140" w:rsidRPr="00630140" w:rsidRDefault="00630140" w:rsidP="00630140">
            <w:pPr>
              <w:spacing w:after="0" w:line="240" w:lineRule="auto"/>
              <w:jc w:val="right"/>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71.6</w:t>
            </w:r>
          </w:p>
        </w:tc>
        <w:tc>
          <w:tcPr>
            <w:tcW w:w="1096" w:type="dxa"/>
            <w:shd w:val="clear" w:color="auto" w:fill="auto"/>
            <w:noWrap/>
            <w:vAlign w:val="bottom"/>
            <w:hideMark/>
          </w:tcPr>
          <w:p w14:paraId="5DBA847B" w14:textId="77777777" w:rsidR="00630140" w:rsidRPr="00630140" w:rsidRDefault="00630140" w:rsidP="00630140">
            <w:pPr>
              <w:spacing w:after="0" w:line="240" w:lineRule="auto"/>
              <w:jc w:val="right"/>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65.7</w:t>
            </w:r>
          </w:p>
        </w:tc>
        <w:tc>
          <w:tcPr>
            <w:tcW w:w="1116" w:type="dxa"/>
            <w:shd w:val="clear" w:color="auto" w:fill="auto"/>
            <w:noWrap/>
            <w:vAlign w:val="bottom"/>
            <w:hideMark/>
          </w:tcPr>
          <w:p w14:paraId="577944EA" w14:textId="77777777" w:rsidR="00630140" w:rsidRPr="00B760EC" w:rsidRDefault="00630140" w:rsidP="00630140">
            <w:pPr>
              <w:spacing w:after="0" w:line="240" w:lineRule="auto"/>
              <w:jc w:val="right"/>
              <w:rPr>
                <w:rFonts w:ascii="Times New Roman" w:eastAsia="Times New Roman" w:hAnsi="Times New Roman" w:cs="Times New Roman"/>
                <w:color w:val="000000"/>
                <w:sz w:val="24"/>
                <w:szCs w:val="24"/>
                <w:highlight w:val="red"/>
              </w:rPr>
            </w:pPr>
            <w:r w:rsidRPr="00B760EC">
              <w:rPr>
                <w:rFonts w:ascii="Times New Roman" w:eastAsia="Times New Roman" w:hAnsi="Times New Roman" w:cs="Times New Roman"/>
                <w:color w:val="000000"/>
                <w:sz w:val="24"/>
                <w:szCs w:val="24"/>
                <w:highlight w:val="red"/>
              </w:rPr>
              <w:t>5.9</w:t>
            </w:r>
          </w:p>
        </w:tc>
        <w:tc>
          <w:tcPr>
            <w:tcW w:w="1296" w:type="dxa"/>
            <w:shd w:val="clear" w:color="auto" w:fill="auto"/>
            <w:noWrap/>
            <w:vAlign w:val="bottom"/>
            <w:hideMark/>
          </w:tcPr>
          <w:p w14:paraId="6255A3DE" w14:textId="77777777" w:rsidR="00630140" w:rsidRPr="0003075F" w:rsidRDefault="00630140" w:rsidP="00630140">
            <w:pPr>
              <w:spacing w:after="0" w:line="240" w:lineRule="auto"/>
              <w:jc w:val="right"/>
              <w:rPr>
                <w:rFonts w:ascii="Times New Roman" w:eastAsia="Times New Roman" w:hAnsi="Times New Roman" w:cs="Times New Roman"/>
                <w:color w:val="000000"/>
                <w:sz w:val="24"/>
                <w:szCs w:val="24"/>
                <w:highlight w:val="yellow"/>
              </w:rPr>
            </w:pPr>
            <w:r w:rsidRPr="0003075F">
              <w:rPr>
                <w:rFonts w:ascii="Times New Roman" w:eastAsia="Times New Roman" w:hAnsi="Times New Roman" w:cs="Times New Roman"/>
                <w:color w:val="000000"/>
                <w:sz w:val="24"/>
                <w:szCs w:val="24"/>
                <w:highlight w:val="yellow"/>
              </w:rPr>
              <w:t>9.0</w:t>
            </w:r>
          </w:p>
        </w:tc>
      </w:tr>
      <w:tr w:rsidR="00630140" w:rsidRPr="00630140" w14:paraId="29956E0E" w14:textId="77777777" w:rsidTr="00630140">
        <w:trPr>
          <w:trHeight w:val="315"/>
        </w:trPr>
        <w:tc>
          <w:tcPr>
            <w:tcW w:w="3760" w:type="dxa"/>
            <w:shd w:val="clear" w:color="auto" w:fill="auto"/>
            <w:noWrap/>
            <w:vAlign w:val="bottom"/>
            <w:hideMark/>
          </w:tcPr>
          <w:p w14:paraId="5EA930ED"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Debtors days</w:t>
            </w:r>
          </w:p>
        </w:tc>
        <w:tc>
          <w:tcPr>
            <w:tcW w:w="1176" w:type="dxa"/>
            <w:shd w:val="clear" w:color="auto" w:fill="auto"/>
            <w:noWrap/>
            <w:vAlign w:val="bottom"/>
            <w:hideMark/>
          </w:tcPr>
          <w:p w14:paraId="1BC6DB6D" w14:textId="77777777" w:rsidR="00630140" w:rsidRPr="00630140" w:rsidRDefault="00630140" w:rsidP="00630140">
            <w:pPr>
              <w:spacing w:after="0" w:line="240" w:lineRule="auto"/>
              <w:jc w:val="right"/>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38.0</w:t>
            </w:r>
          </w:p>
        </w:tc>
        <w:tc>
          <w:tcPr>
            <w:tcW w:w="1096" w:type="dxa"/>
            <w:shd w:val="clear" w:color="auto" w:fill="auto"/>
            <w:noWrap/>
            <w:vAlign w:val="bottom"/>
            <w:hideMark/>
          </w:tcPr>
          <w:p w14:paraId="36DCAA95" w14:textId="77777777" w:rsidR="00630140" w:rsidRPr="00630140" w:rsidRDefault="00630140" w:rsidP="00630140">
            <w:pPr>
              <w:spacing w:after="0" w:line="240" w:lineRule="auto"/>
              <w:jc w:val="right"/>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36.5</w:t>
            </w:r>
          </w:p>
        </w:tc>
        <w:tc>
          <w:tcPr>
            <w:tcW w:w="1116" w:type="dxa"/>
            <w:shd w:val="clear" w:color="auto" w:fill="auto"/>
            <w:noWrap/>
            <w:vAlign w:val="bottom"/>
            <w:hideMark/>
          </w:tcPr>
          <w:p w14:paraId="4A88E2A1" w14:textId="77777777" w:rsidR="00630140" w:rsidRPr="00B760EC" w:rsidRDefault="00630140" w:rsidP="00630140">
            <w:pPr>
              <w:spacing w:after="0" w:line="240" w:lineRule="auto"/>
              <w:jc w:val="right"/>
              <w:rPr>
                <w:rFonts w:ascii="Times New Roman" w:eastAsia="Times New Roman" w:hAnsi="Times New Roman" w:cs="Times New Roman"/>
                <w:color w:val="000000"/>
                <w:sz w:val="24"/>
                <w:szCs w:val="24"/>
                <w:highlight w:val="red"/>
              </w:rPr>
            </w:pPr>
            <w:r w:rsidRPr="00B760EC">
              <w:rPr>
                <w:rFonts w:ascii="Times New Roman" w:eastAsia="Times New Roman" w:hAnsi="Times New Roman" w:cs="Times New Roman"/>
                <w:color w:val="000000"/>
                <w:sz w:val="24"/>
                <w:szCs w:val="24"/>
                <w:highlight w:val="red"/>
              </w:rPr>
              <w:t>1.5</w:t>
            </w:r>
          </w:p>
        </w:tc>
        <w:tc>
          <w:tcPr>
            <w:tcW w:w="1296" w:type="dxa"/>
            <w:shd w:val="clear" w:color="auto" w:fill="auto"/>
            <w:noWrap/>
            <w:vAlign w:val="bottom"/>
            <w:hideMark/>
          </w:tcPr>
          <w:p w14:paraId="006B25CA" w14:textId="77777777" w:rsidR="00630140" w:rsidRPr="0003075F" w:rsidRDefault="00630140" w:rsidP="00630140">
            <w:pPr>
              <w:spacing w:after="0" w:line="240" w:lineRule="auto"/>
              <w:jc w:val="right"/>
              <w:rPr>
                <w:rFonts w:ascii="Times New Roman" w:eastAsia="Times New Roman" w:hAnsi="Times New Roman" w:cs="Times New Roman"/>
                <w:color w:val="000000"/>
                <w:sz w:val="24"/>
                <w:szCs w:val="24"/>
                <w:highlight w:val="yellow"/>
              </w:rPr>
            </w:pPr>
            <w:r w:rsidRPr="0003075F">
              <w:rPr>
                <w:rFonts w:ascii="Times New Roman" w:eastAsia="Times New Roman" w:hAnsi="Times New Roman" w:cs="Times New Roman"/>
                <w:color w:val="000000"/>
                <w:sz w:val="24"/>
                <w:szCs w:val="24"/>
                <w:highlight w:val="yellow"/>
              </w:rPr>
              <w:t>4.2</w:t>
            </w:r>
          </w:p>
        </w:tc>
      </w:tr>
      <w:tr w:rsidR="00630140" w:rsidRPr="00630140" w14:paraId="185A72A0" w14:textId="77777777" w:rsidTr="00630140">
        <w:trPr>
          <w:trHeight w:val="315"/>
        </w:trPr>
        <w:tc>
          <w:tcPr>
            <w:tcW w:w="3760" w:type="dxa"/>
            <w:shd w:val="clear" w:color="auto" w:fill="auto"/>
            <w:noWrap/>
            <w:vAlign w:val="bottom"/>
            <w:hideMark/>
          </w:tcPr>
          <w:p w14:paraId="64ABE75A"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p>
        </w:tc>
        <w:tc>
          <w:tcPr>
            <w:tcW w:w="1176" w:type="dxa"/>
            <w:shd w:val="clear" w:color="auto" w:fill="auto"/>
            <w:noWrap/>
            <w:vAlign w:val="bottom"/>
            <w:hideMark/>
          </w:tcPr>
          <w:p w14:paraId="31D74BFD"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p>
        </w:tc>
        <w:tc>
          <w:tcPr>
            <w:tcW w:w="1096" w:type="dxa"/>
            <w:shd w:val="clear" w:color="auto" w:fill="auto"/>
            <w:noWrap/>
            <w:vAlign w:val="bottom"/>
            <w:hideMark/>
          </w:tcPr>
          <w:p w14:paraId="2B8AF470"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p>
        </w:tc>
        <w:tc>
          <w:tcPr>
            <w:tcW w:w="1116" w:type="dxa"/>
            <w:shd w:val="clear" w:color="auto" w:fill="auto"/>
            <w:noWrap/>
            <w:vAlign w:val="bottom"/>
            <w:hideMark/>
          </w:tcPr>
          <w:p w14:paraId="0CD04A20" w14:textId="77777777" w:rsidR="00630140" w:rsidRPr="00B760EC" w:rsidRDefault="00630140" w:rsidP="00630140">
            <w:pPr>
              <w:spacing w:after="0" w:line="240" w:lineRule="auto"/>
              <w:rPr>
                <w:rFonts w:ascii="Times New Roman" w:eastAsia="Times New Roman" w:hAnsi="Times New Roman" w:cs="Times New Roman"/>
                <w:color w:val="000000"/>
                <w:sz w:val="24"/>
                <w:szCs w:val="24"/>
                <w:highlight w:val="red"/>
              </w:rPr>
            </w:pPr>
          </w:p>
        </w:tc>
        <w:tc>
          <w:tcPr>
            <w:tcW w:w="1296" w:type="dxa"/>
            <w:shd w:val="clear" w:color="auto" w:fill="auto"/>
            <w:noWrap/>
            <w:vAlign w:val="bottom"/>
            <w:hideMark/>
          </w:tcPr>
          <w:p w14:paraId="2DB87482" w14:textId="77777777" w:rsidR="00630140" w:rsidRPr="0003075F" w:rsidRDefault="00630140" w:rsidP="00630140">
            <w:pPr>
              <w:spacing w:after="0" w:line="240" w:lineRule="auto"/>
              <w:rPr>
                <w:rFonts w:ascii="Times New Roman" w:eastAsia="Times New Roman" w:hAnsi="Times New Roman" w:cs="Times New Roman"/>
                <w:color w:val="000000"/>
                <w:sz w:val="24"/>
                <w:szCs w:val="24"/>
                <w:highlight w:val="yellow"/>
              </w:rPr>
            </w:pPr>
          </w:p>
        </w:tc>
      </w:tr>
      <w:tr w:rsidR="00630140" w:rsidRPr="00630140" w14:paraId="27E5FD92" w14:textId="77777777" w:rsidTr="00630140">
        <w:trPr>
          <w:trHeight w:val="315"/>
        </w:trPr>
        <w:tc>
          <w:tcPr>
            <w:tcW w:w="3760" w:type="dxa"/>
            <w:shd w:val="clear" w:color="auto" w:fill="auto"/>
            <w:noWrap/>
            <w:vAlign w:val="bottom"/>
            <w:hideMark/>
          </w:tcPr>
          <w:p w14:paraId="60EC1DF8" w14:textId="77777777" w:rsidR="00630140" w:rsidRPr="00996594" w:rsidRDefault="00630140" w:rsidP="00630140">
            <w:pPr>
              <w:spacing w:after="0" w:line="240" w:lineRule="auto"/>
              <w:rPr>
                <w:rFonts w:ascii="Times New Roman" w:eastAsia="Times New Roman" w:hAnsi="Times New Roman" w:cs="Times New Roman"/>
                <w:b/>
                <w:bCs/>
                <w:color w:val="000000"/>
                <w:sz w:val="24"/>
                <w:szCs w:val="24"/>
                <w:highlight w:val="magenta"/>
              </w:rPr>
            </w:pPr>
            <w:r w:rsidRPr="00996594">
              <w:rPr>
                <w:rFonts w:ascii="Times New Roman" w:eastAsia="Times New Roman" w:hAnsi="Times New Roman" w:cs="Times New Roman"/>
                <w:b/>
                <w:bCs/>
                <w:color w:val="000000"/>
                <w:sz w:val="24"/>
                <w:szCs w:val="24"/>
                <w:highlight w:val="magenta"/>
              </w:rPr>
              <w:t>Gearing</w:t>
            </w:r>
          </w:p>
        </w:tc>
        <w:tc>
          <w:tcPr>
            <w:tcW w:w="1176" w:type="dxa"/>
            <w:shd w:val="clear" w:color="auto" w:fill="auto"/>
            <w:noWrap/>
            <w:vAlign w:val="bottom"/>
            <w:hideMark/>
          </w:tcPr>
          <w:p w14:paraId="5D46959F"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p>
        </w:tc>
        <w:tc>
          <w:tcPr>
            <w:tcW w:w="1096" w:type="dxa"/>
            <w:shd w:val="clear" w:color="auto" w:fill="auto"/>
            <w:noWrap/>
            <w:vAlign w:val="bottom"/>
            <w:hideMark/>
          </w:tcPr>
          <w:p w14:paraId="77E6EF7E"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p>
        </w:tc>
        <w:tc>
          <w:tcPr>
            <w:tcW w:w="1116" w:type="dxa"/>
            <w:shd w:val="clear" w:color="auto" w:fill="auto"/>
            <w:noWrap/>
            <w:vAlign w:val="bottom"/>
            <w:hideMark/>
          </w:tcPr>
          <w:p w14:paraId="717EA2D7" w14:textId="77777777" w:rsidR="00630140" w:rsidRPr="00B760EC" w:rsidRDefault="00630140" w:rsidP="00630140">
            <w:pPr>
              <w:spacing w:after="0" w:line="240" w:lineRule="auto"/>
              <w:rPr>
                <w:rFonts w:ascii="Times New Roman" w:eastAsia="Times New Roman" w:hAnsi="Times New Roman" w:cs="Times New Roman"/>
                <w:color w:val="000000"/>
                <w:sz w:val="24"/>
                <w:szCs w:val="24"/>
                <w:highlight w:val="red"/>
              </w:rPr>
            </w:pPr>
          </w:p>
        </w:tc>
        <w:tc>
          <w:tcPr>
            <w:tcW w:w="1296" w:type="dxa"/>
            <w:shd w:val="clear" w:color="auto" w:fill="auto"/>
            <w:noWrap/>
            <w:vAlign w:val="bottom"/>
            <w:hideMark/>
          </w:tcPr>
          <w:p w14:paraId="223A0BDE" w14:textId="77777777" w:rsidR="00630140" w:rsidRPr="0003075F" w:rsidRDefault="00630140" w:rsidP="00630140">
            <w:pPr>
              <w:spacing w:after="0" w:line="240" w:lineRule="auto"/>
              <w:rPr>
                <w:rFonts w:ascii="Times New Roman" w:eastAsia="Times New Roman" w:hAnsi="Times New Roman" w:cs="Times New Roman"/>
                <w:color w:val="000000"/>
                <w:sz w:val="24"/>
                <w:szCs w:val="24"/>
                <w:highlight w:val="yellow"/>
              </w:rPr>
            </w:pPr>
          </w:p>
        </w:tc>
      </w:tr>
      <w:tr w:rsidR="00630140" w:rsidRPr="00630140" w14:paraId="03378B70" w14:textId="77777777" w:rsidTr="00630140">
        <w:trPr>
          <w:trHeight w:val="315"/>
        </w:trPr>
        <w:tc>
          <w:tcPr>
            <w:tcW w:w="3760" w:type="dxa"/>
            <w:shd w:val="clear" w:color="auto" w:fill="auto"/>
            <w:noWrap/>
            <w:vAlign w:val="bottom"/>
            <w:hideMark/>
          </w:tcPr>
          <w:p w14:paraId="3D3D8D2D"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Debt to equity (leverage)</w:t>
            </w:r>
          </w:p>
        </w:tc>
        <w:tc>
          <w:tcPr>
            <w:tcW w:w="1176" w:type="dxa"/>
            <w:shd w:val="clear" w:color="auto" w:fill="auto"/>
            <w:noWrap/>
            <w:vAlign w:val="bottom"/>
            <w:hideMark/>
          </w:tcPr>
          <w:p w14:paraId="7D5DC798" w14:textId="77777777" w:rsidR="00630140" w:rsidRPr="00630140" w:rsidRDefault="00630140" w:rsidP="00630140">
            <w:pPr>
              <w:spacing w:after="0" w:line="240" w:lineRule="auto"/>
              <w:jc w:val="right"/>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31.1</w:t>
            </w:r>
          </w:p>
        </w:tc>
        <w:tc>
          <w:tcPr>
            <w:tcW w:w="1096" w:type="dxa"/>
            <w:shd w:val="clear" w:color="auto" w:fill="auto"/>
            <w:noWrap/>
            <w:vAlign w:val="bottom"/>
            <w:hideMark/>
          </w:tcPr>
          <w:p w14:paraId="11BF00AB" w14:textId="77777777" w:rsidR="00630140" w:rsidRPr="00630140" w:rsidRDefault="00630140" w:rsidP="00630140">
            <w:pPr>
              <w:spacing w:after="0" w:line="240" w:lineRule="auto"/>
              <w:jc w:val="right"/>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21.6</w:t>
            </w:r>
          </w:p>
        </w:tc>
        <w:tc>
          <w:tcPr>
            <w:tcW w:w="1116" w:type="dxa"/>
            <w:shd w:val="clear" w:color="auto" w:fill="auto"/>
            <w:noWrap/>
            <w:vAlign w:val="bottom"/>
            <w:hideMark/>
          </w:tcPr>
          <w:p w14:paraId="678949B4" w14:textId="77777777" w:rsidR="00630140" w:rsidRPr="00B760EC" w:rsidRDefault="00630140" w:rsidP="00630140">
            <w:pPr>
              <w:spacing w:after="0" w:line="240" w:lineRule="auto"/>
              <w:jc w:val="right"/>
              <w:rPr>
                <w:rFonts w:ascii="Times New Roman" w:eastAsia="Times New Roman" w:hAnsi="Times New Roman" w:cs="Times New Roman"/>
                <w:color w:val="000000"/>
                <w:sz w:val="24"/>
                <w:szCs w:val="24"/>
                <w:highlight w:val="red"/>
              </w:rPr>
            </w:pPr>
            <w:r w:rsidRPr="00B760EC">
              <w:rPr>
                <w:rFonts w:ascii="Times New Roman" w:eastAsia="Times New Roman" w:hAnsi="Times New Roman" w:cs="Times New Roman"/>
                <w:color w:val="000000"/>
                <w:sz w:val="24"/>
                <w:szCs w:val="24"/>
                <w:highlight w:val="red"/>
              </w:rPr>
              <w:t>9.5</w:t>
            </w:r>
          </w:p>
        </w:tc>
        <w:tc>
          <w:tcPr>
            <w:tcW w:w="1296" w:type="dxa"/>
            <w:shd w:val="clear" w:color="auto" w:fill="auto"/>
            <w:noWrap/>
            <w:vAlign w:val="bottom"/>
            <w:hideMark/>
          </w:tcPr>
          <w:p w14:paraId="18DD7754" w14:textId="77777777" w:rsidR="00630140" w:rsidRPr="0003075F" w:rsidRDefault="00630140" w:rsidP="00630140">
            <w:pPr>
              <w:spacing w:after="0" w:line="240" w:lineRule="auto"/>
              <w:jc w:val="right"/>
              <w:rPr>
                <w:rFonts w:ascii="Times New Roman" w:eastAsia="Times New Roman" w:hAnsi="Times New Roman" w:cs="Times New Roman"/>
                <w:color w:val="000000"/>
                <w:sz w:val="24"/>
                <w:szCs w:val="24"/>
                <w:highlight w:val="yellow"/>
              </w:rPr>
            </w:pPr>
            <w:r w:rsidRPr="0003075F">
              <w:rPr>
                <w:rFonts w:ascii="Times New Roman" w:eastAsia="Times New Roman" w:hAnsi="Times New Roman" w:cs="Times New Roman"/>
                <w:color w:val="000000"/>
                <w:sz w:val="24"/>
                <w:szCs w:val="24"/>
                <w:highlight w:val="yellow"/>
              </w:rPr>
              <w:t>9.5</w:t>
            </w:r>
          </w:p>
        </w:tc>
      </w:tr>
      <w:tr w:rsidR="00630140" w:rsidRPr="00630140" w14:paraId="2320D3BB" w14:textId="77777777" w:rsidTr="00630140">
        <w:trPr>
          <w:trHeight w:val="315"/>
        </w:trPr>
        <w:tc>
          <w:tcPr>
            <w:tcW w:w="3760" w:type="dxa"/>
            <w:shd w:val="clear" w:color="auto" w:fill="auto"/>
            <w:noWrap/>
            <w:vAlign w:val="bottom"/>
            <w:hideMark/>
          </w:tcPr>
          <w:p w14:paraId="04ED0AD4"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Debt to capital</w:t>
            </w:r>
          </w:p>
        </w:tc>
        <w:tc>
          <w:tcPr>
            <w:tcW w:w="1176" w:type="dxa"/>
            <w:shd w:val="clear" w:color="auto" w:fill="auto"/>
            <w:noWrap/>
            <w:vAlign w:val="bottom"/>
            <w:hideMark/>
          </w:tcPr>
          <w:p w14:paraId="14C510E8" w14:textId="77777777" w:rsidR="00630140" w:rsidRPr="00630140" w:rsidRDefault="00630140" w:rsidP="00630140">
            <w:pPr>
              <w:spacing w:after="0" w:line="240" w:lineRule="auto"/>
              <w:jc w:val="right"/>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23.7</w:t>
            </w:r>
          </w:p>
        </w:tc>
        <w:tc>
          <w:tcPr>
            <w:tcW w:w="1096" w:type="dxa"/>
            <w:shd w:val="clear" w:color="auto" w:fill="auto"/>
            <w:noWrap/>
            <w:vAlign w:val="bottom"/>
            <w:hideMark/>
          </w:tcPr>
          <w:p w14:paraId="67264CFE" w14:textId="77777777" w:rsidR="00630140" w:rsidRPr="00630140" w:rsidRDefault="00630140" w:rsidP="00630140">
            <w:pPr>
              <w:spacing w:after="0" w:line="240" w:lineRule="auto"/>
              <w:jc w:val="right"/>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17.8</w:t>
            </w:r>
          </w:p>
        </w:tc>
        <w:tc>
          <w:tcPr>
            <w:tcW w:w="1116" w:type="dxa"/>
            <w:shd w:val="clear" w:color="auto" w:fill="auto"/>
            <w:noWrap/>
            <w:vAlign w:val="bottom"/>
            <w:hideMark/>
          </w:tcPr>
          <w:p w14:paraId="43648A1F" w14:textId="77777777" w:rsidR="00630140" w:rsidRPr="00B760EC" w:rsidRDefault="00630140" w:rsidP="00630140">
            <w:pPr>
              <w:spacing w:after="0" w:line="240" w:lineRule="auto"/>
              <w:jc w:val="right"/>
              <w:rPr>
                <w:rFonts w:ascii="Times New Roman" w:eastAsia="Times New Roman" w:hAnsi="Times New Roman" w:cs="Times New Roman"/>
                <w:color w:val="000000"/>
                <w:sz w:val="24"/>
                <w:szCs w:val="24"/>
                <w:highlight w:val="red"/>
              </w:rPr>
            </w:pPr>
            <w:r w:rsidRPr="00B760EC">
              <w:rPr>
                <w:rFonts w:ascii="Times New Roman" w:eastAsia="Times New Roman" w:hAnsi="Times New Roman" w:cs="Times New Roman"/>
                <w:color w:val="000000"/>
                <w:sz w:val="24"/>
                <w:szCs w:val="24"/>
                <w:highlight w:val="red"/>
              </w:rPr>
              <w:t>5.9</w:t>
            </w:r>
          </w:p>
        </w:tc>
        <w:tc>
          <w:tcPr>
            <w:tcW w:w="1296" w:type="dxa"/>
            <w:shd w:val="clear" w:color="auto" w:fill="auto"/>
            <w:noWrap/>
            <w:vAlign w:val="bottom"/>
            <w:hideMark/>
          </w:tcPr>
          <w:p w14:paraId="0313A154" w14:textId="77777777" w:rsidR="00630140" w:rsidRPr="0003075F" w:rsidRDefault="00630140" w:rsidP="00630140">
            <w:pPr>
              <w:spacing w:after="0" w:line="240" w:lineRule="auto"/>
              <w:jc w:val="right"/>
              <w:rPr>
                <w:rFonts w:ascii="Times New Roman" w:eastAsia="Times New Roman" w:hAnsi="Times New Roman" w:cs="Times New Roman"/>
                <w:color w:val="000000"/>
                <w:sz w:val="24"/>
                <w:szCs w:val="24"/>
                <w:highlight w:val="yellow"/>
              </w:rPr>
            </w:pPr>
            <w:r w:rsidRPr="0003075F">
              <w:rPr>
                <w:rFonts w:ascii="Times New Roman" w:eastAsia="Times New Roman" w:hAnsi="Times New Roman" w:cs="Times New Roman"/>
                <w:color w:val="000000"/>
                <w:sz w:val="24"/>
                <w:szCs w:val="24"/>
                <w:highlight w:val="yellow"/>
              </w:rPr>
              <w:t>5.9</w:t>
            </w:r>
          </w:p>
        </w:tc>
      </w:tr>
      <w:tr w:rsidR="00630140" w:rsidRPr="00630140" w14:paraId="3454B797" w14:textId="77777777" w:rsidTr="00630140">
        <w:trPr>
          <w:trHeight w:val="315"/>
        </w:trPr>
        <w:tc>
          <w:tcPr>
            <w:tcW w:w="3760" w:type="dxa"/>
            <w:shd w:val="clear" w:color="auto" w:fill="auto"/>
            <w:noWrap/>
            <w:vAlign w:val="bottom"/>
            <w:hideMark/>
          </w:tcPr>
          <w:p w14:paraId="3D6779F6"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proofErr w:type="spellStart"/>
            <w:r w:rsidRPr="00630140">
              <w:rPr>
                <w:rFonts w:ascii="Times New Roman" w:eastAsia="Times New Roman" w:hAnsi="Times New Roman" w:cs="Times New Roman"/>
                <w:color w:val="000000"/>
                <w:sz w:val="24"/>
                <w:szCs w:val="24"/>
              </w:rPr>
              <w:t>Interesat</w:t>
            </w:r>
            <w:proofErr w:type="spellEnd"/>
            <w:r w:rsidRPr="00630140">
              <w:rPr>
                <w:rFonts w:ascii="Times New Roman" w:eastAsia="Times New Roman" w:hAnsi="Times New Roman" w:cs="Times New Roman"/>
                <w:color w:val="000000"/>
                <w:sz w:val="24"/>
                <w:szCs w:val="24"/>
              </w:rPr>
              <w:t xml:space="preserve"> cover</w:t>
            </w:r>
          </w:p>
        </w:tc>
        <w:tc>
          <w:tcPr>
            <w:tcW w:w="1176" w:type="dxa"/>
            <w:shd w:val="clear" w:color="auto" w:fill="auto"/>
            <w:noWrap/>
            <w:vAlign w:val="bottom"/>
            <w:hideMark/>
          </w:tcPr>
          <w:p w14:paraId="45BEB8B8" w14:textId="77777777" w:rsidR="00630140" w:rsidRPr="00630140" w:rsidRDefault="00630140" w:rsidP="00630140">
            <w:pPr>
              <w:spacing w:after="0" w:line="240" w:lineRule="auto"/>
              <w:jc w:val="right"/>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1.9</w:t>
            </w:r>
          </w:p>
        </w:tc>
        <w:tc>
          <w:tcPr>
            <w:tcW w:w="1096" w:type="dxa"/>
            <w:shd w:val="clear" w:color="auto" w:fill="auto"/>
            <w:noWrap/>
            <w:vAlign w:val="bottom"/>
            <w:hideMark/>
          </w:tcPr>
          <w:p w14:paraId="40C14954" w14:textId="77777777" w:rsidR="00630140" w:rsidRPr="00630140" w:rsidRDefault="00630140" w:rsidP="00630140">
            <w:pPr>
              <w:spacing w:after="0" w:line="240" w:lineRule="auto"/>
              <w:jc w:val="right"/>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3.6</w:t>
            </w:r>
          </w:p>
        </w:tc>
        <w:tc>
          <w:tcPr>
            <w:tcW w:w="1116" w:type="dxa"/>
            <w:shd w:val="clear" w:color="auto" w:fill="auto"/>
            <w:noWrap/>
            <w:vAlign w:val="bottom"/>
            <w:hideMark/>
          </w:tcPr>
          <w:p w14:paraId="5226F73A" w14:textId="77777777" w:rsidR="00630140" w:rsidRPr="00B760EC" w:rsidRDefault="00630140" w:rsidP="00630140">
            <w:pPr>
              <w:spacing w:after="0" w:line="240" w:lineRule="auto"/>
              <w:jc w:val="right"/>
              <w:rPr>
                <w:rFonts w:ascii="Times New Roman" w:eastAsia="Times New Roman" w:hAnsi="Times New Roman" w:cs="Times New Roman"/>
                <w:color w:val="000000"/>
                <w:sz w:val="24"/>
                <w:szCs w:val="24"/>
                <w:highlight w:val="red"/>
              </w:rPr>
            </w:pPr>
            <w:r w:rsidRPr="00B760EC">
              <w:rPr>
                <w:rFonts w:ascii="Times New Roman" w:eastAsia="Times New Roman" w:hAnsi="Times New Roman" w:cs="Times New Roman"/>
                <w:color w:val="000000"/>
                <w:sz w:val="24"/>
                <w:szCs w:val="24"/>
                <w:highlight w:val="red"/>
              </w:rPr>
              <w:t>-1.7</w:t>
            </w:r>
          </w:p>
        </w:tc>
        <w:tc>
          <w:tcPr>
            <w:tcW w:w="1296" w:type="dxa"/>
            <w:shd w:val="clear" w:color="auto" w:fill="auto"/>
            <w:noWrap/>
            <w:vAlign w:val="bottom"/>
            <w:hideMark/>
          </w:tcPr>
          <w:p w14:paraId="3BE7527F" w14:textId="77777777" w:rsidR="00630140" w:rsidRPr="0003075F" w:rsidRDefault="00630140" w:rsidP="00630140">
            <w:pPr>
              <w:spacing w:after="0" w:line="240" w:lineRule="auto"/>
              <w:jc w:val="right"/>
              <w:rPr>
                <w:rFonts w:ascii="Times New Roman" w:eastAsia="Times New Roman" w:hAnsi="Times New Roman" w:cs="Times New Roman"/>
                <w:color w:val="000000"/>
                <w:sz w:val="24"/>
                <w:szCs w:val="24"/>
                <w:highlight w:val="yellow"/>
              </w:rPr>
            </w:pPr>
            <w:r w:rsidRPr="0003075F">
              <w:rPr>
                <w:rFonts w:ascii="Times New Roman" w:eastAsia="Times New Roman" w:hAnsi="Times New Roman" w:cs="Times New Roman"/>
                <w:color w:val="000000"/>
                <w:sz w:val="24"/>
                <w:szCs w:val="24"/>
                <w:highlight w:val="yellow"/>
              </w:rPr>
              <w:t>-47.2</w:t>
            </w:r>
          </w:p>
        </w:tc>
      </w:tr>
      <w:tr w:rsidR="00630140" w:rsidRPr="00630140" w14:paraId="2A4B0B58" w14:textId="77777777" w:rsidTr="00630140">
        <w:trPr>
          <w:trHeight w:val="315"/>
        </w:trPr>
        <w:tc>
          <w:tcPr>
            <w:tcW w:w="3760" w:type="dxa"/>
            <w:shd w:val="clear" w:color="auto" w:fill="auto"/>
            <w:noWrap/>
            <w:vAlign w:val="bottom"/>
            <w:hideMark/>
          </w:tcPr>
          <w:p w14:paraId="3113F373"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p>
        </w:tc>
        <w:tc>
          <w:tcPr>
            <w:tcW w:w="1176" w:type="dxa"/>
            <w:shd w:val="clear" w:color="auto" w:fill="auto"/>
            <w:noWrap/>
            <w:vAlign w:val="bottom"/>
            <w:hideMark/>
          </w:tcPr>
          <w:p w14:paraId="656F4337"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p>
        </w:tc>
        <w:tc>
          <w:tcPr>
            <w:tcW w:w="1096" w:type="dxa"/>
            <w:shd w:val="clear" w:color="auto" w:fill="auto"/>
            <w:noWrap/>
            <w:vAlign w:val="bottom"/>
            <w:hideMark/>
          </w:tcPr>
          <w:p w14:paraId="787276E9"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p>
        </w:tc>
        <w:tc>
          <w:tcPr>
            <w:tcW w:w="1116" w:type="dxa"/>
            <w:shd w:val="clear" w:color="auto" w:fill="auto"/>
            <w:noWrap/>
            <w:vAlign w:val="bottom"/>
            <w:hideMark/>
          </w:tcPr>
          <w:p w14:paraId="5A48B1FE" w14:textId="77777777" w:rsidR="00630140" w:rsidRPr="00B760EC" w:rsidRDefault="00630140" w:rsidP="00630140">
            <w:pPr>
              <w:spacing w:after="0" w:line="240" w:lineRule="auto"/>
              <w:rPr>
                <w:rFonts w:ascii="Times New Roman" w:eastAsia="Times New Roman" w:hAnsi="Times New Roman" w:cs="Times New Roman"/>
                <w:color w:val="000000"/>
                <w:sz w:val="24"/>
                <w:szCs w:val="24"/>
                <w:highlight w:val="red"/>
              </w:rPr>
            </w:pPr>
          </w:p>
        </w:tc>
        <w:tc>
          <w:tcPr>
            <w:tcW w:w="1296" w:type="dxa"/>
            <w:shd w:val="clear" w:color="auto" w:fill="auto"/>
            <w:noWrap/>
            <w:vAlign w:val="bottom"/>
            <w:hideMark/>
          </w:tcPr>
          <w:p w14:paraId="31E14619" w14:textId="77777777" w:rsidR="00630140" w:rsidRPr="0003075F" w:rsidRDefault="00630140" w:rsidP="00630140">
            <w:pPr>
              <w:spacing w:after="0" w:line="240" w:lineRule="auto"/>
              <w:rPr>
                <w:rFonts w:ascii="Times New Roman" w:eastAsia="Times New Roman" w:hAnsi="Times New Roman" w:cs="Times New Roman"/>
                <w:color w:val="000000"/>
                <w:sz w:val="24"/>
                <w:szCs w:val="24"/>
                <w:highlight w:val="yellow"/>
              </w:rPr>
            </w:pPr>
          </w:p>
        </w:tc>
      </w:tr>
      <w:tr w:rsidR="00630140" w:rsidRPr="00630140" w14:paraId="492ABE68" w14:textId="77777777" w:rsidTr="00630140">
        <w:trPr>
          <w:trHeight w:val="315"/>
        </w:trPr>
        <w:tc>
          <w:tcPr>
            <w:tcW w:w="3760" w:type="dxa"/>
            <w:shd w:val="clear" w:color="auto" w:fill="auto"/>
            <w:noWrap/>
            <w:vAlign w:val="bottom"/>
            <w:hideMark/>
          </w:tcPr>
          <w:p w14:paraId="1BFEF5C7" w14:textId="77777777" w:rsidR="00630140" w:rsidRPr="00630140" w:rsidRDefault="00630140" w:rsidP="00630140">
            <w:pPr>
              <w:spacing w:after="0" w:line="240" w:lineRule="auto"/>
              <w:rPr>
                <w:rFonts w:ascii="Times New Roman" w:eastAsia="Times New Roman" w:hAnsi="Times New Roman" w:cs="Times New Roman"/>
                <w:b/>
                <w:bCs/>
                <w:color w:val="000000"/>
                <w:sz w:val="24"/>
                <w:szCs w:val="24"/>
              </w:rPr>
            </w:pPr>
            <w:r w:rsidRPr="00996594">
              <w:rPr>
                <w:rFonts w:ascii="Times New Roman" w:eastAsia="Times New Roman" w:hAnsi="Times New Roman" w:cs="Times New Roman"/>
                <w:b/>
                <w:bCs/>
                <w:color w:val="000000"/>
                <w:sz w:val="24"/>
                <w:szCs w:val="24"/>
                <w:highlight w:val="red"/>
              </w:rPr>
              <w:t>Investment</w:t>
            </w:r>
          </w:p>
        </w:tc>
        <w:tc>
          <w:tcPr>
            <w:tcW w:w="1176" w:type="dxa"/>
            <w:shd w:val="clear" w:color="auto" w:fill="auto"/>
            <w:noWrap/>
            <w:vAlign w:val="bottom"/>
            <w:hideMark/>
          </w:tcPr>
          <w:p w14:paraId="1F279FB9"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p>
        </w:tc>
        <w:tc>
          <w:tcPr>
            <w:tcW w:w="1096" w:type="dxa"/>
            <w:shd w:val="clear" w:color="auto" w:fill="auto"/>
            <w:noWrap/>
            <w:vAlign w:val="bottom"/>
            <w:hideMark/>
          </w:tcPr>
          <w:p w14:paraId="4E273A2C"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p>
        </w:tc>
        <w:tc>
          <w:tcPr>
            <w:tcW w:w="1116" w:type="dxa"/>
            <w:shd w:val="clear" w:color="auto" w:fill="auto"/>
            <w:noWrap/>
            <w:vAlign w:val="bottom"/>
            <w:hideMark/>
          </w:tcPr>
          <w:p w14:paraId="51EF8C24" w14:textId="77777777" w:rsidR="00630140" w:rsidRPr="00B760EC" w:rsidRDefault="00630140" w:rsidP="00630140">
            <w:pPr>
              <w:spacing w:after="0" w:line="240" w:lineRule="auto"/>
              <w:rPr>
                <w:rFonts w:ascii="Times New Roman" w:eastAsia="Times New Roman" w:hAnsi="Times New Roman" w:cs="Times New Roman"/>
                <w:color w:val="000000"/>
                <w:sz w:val="24"/>
                <w:szCs w:val="24"/>
                <w:highlight w:val="red"/>
              </w:rPr>
            </w:pPr>
          </w:p>
        </w:tc>
        <w:tc>
          <w:tcPr>
            <w:tcW w:w="1296" w:type="dxa"/>
            <w:shd w:val="clear" w:color="auto" w:fill="auto"/>
            <w:noWrap/>
            <w:vAlign w:val="bottom"/>
            <w:hideMark/>
          </w:tcPr>
          <w:p w14:paraId="6DE018F7" w14:textId="77777777" w:rsidR="00630140" w:rsidRPr="0003075F" w:rsidRDefault="00630140" w:rsidP="00630140">
            <w:pPr>
              <w:spacing w:after="0" w:line="240" w:lineRule="auto"/>
              <w:rPr>
                <w:rFonts w:ascii="Times New Roman" w:eastAsia="Times New Roman" w:hAnsi="Times New Roman" w:cs="Times New Roman"/>
                <w:color w:val="000000"/>
                <w:sz w:val="24"/>
                <w:szCs w:val="24"/>
                <w:highlight w:val="yellow"/>
              </w:rPr>
            </w:pPr>
          </w:p>
        </w:tc>
      </w:tr>
      <w:tr w:rsidR="00630140" w:rsidRPr="00630140" w14:paraId="6CCFC192" w14:textId="77777777" w:rsidTr="00630140">
        <w:trPr>
          <w:trHeight w:val="315"/>
        </w:trPr>
        <w:tc>
          <w:tcPr>
            <w:tcW w:w="3760" w:type="dxa"/>
            <w:shd w:val="clear" w:color="auto" w:fill="auto"/>
            <w:noWrap/>
            <w:vAlign w:val="bottom"/>
            <w:hideMark/>
          </w:tcPr>
          <w:p w14:paraId="07D76D3B"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Earnings per share (EPS)</w:t>
            </w:r>
          </w:p>
        </w:tc>
        <w:tc>
          <w:tcPr>
            <w:tcW w:w="1176" w:type="dxa"/>
            <w:shd w:val="clear" w:color="auto" w:fill="auto"/>
            <w:noWrap/>
            <w:vAlign w:val="bottom"/>
            <w:hideMark/>
          </w:tcPr>
          <w:p w14:paraId="6E8634EA" w14:textId="77777777" w:rsidR="00630140" w:rsidRPr="00630140" w:rsidRDefault="00630140" w:rsidP="00630140">
            <w:pPr>
              <w:spacing w:after="0" w:line="240" w:lineRule="auto"/>
              <w:jc w:val="right"/>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4.0</w:t>
            </w:r>
          </w:p>
        </w:tc>
        <w:tc>
          <w:tcPr>
            <w:tcW w:w="1096" w:type="dxa"/>
            <w:shd w:val="clear" w:color="auto" w:fill="auto"/>
            <w:noWrap/>
            <w:vAlign w:val="bottom"/>
            <w:hideMark/>
          </w:tcPr>
          <w:p w14:paraId="2DA8F5F6" w14:textId="77777777" w:rsidR="00630140" w:rsidRPr="00630140" w:rsidRDefault="00630140" w:rsidP="00630140">
            <w:pPr>
              <w:spacing w:after="0" w:line="240" w:lineRule="auto"/>
              <w:jc w:val="right"/>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8.0</w:t>
            </w:r>
          </w:p>
        </w:tc>
        <w:tc>
          <w:tcPr>
            <w:tcW w:w="1116" w:type="dxa"/>
            <w:shd w:val="clear" w:color="auto" w:fill="auto"/>
            <w:noWrap/>
            <w:vAlign w:val="bottom"/>
            <w:hideMark/>
          </w:tcPr>
          <w:p w14:paraId="45F0A912" w14:textId="77777777" w:rsidR="00630140" w:rsidRPr="00B760EC" w:rsidRDefault="00630140" w:rsidP="00630140">
            <w:pPr>
              <w:spacing w:after="0" w:line="240" w:lineRule="auto"/>
              <w:jc w:val="right"/>
              <w:rPr>
                <w:rFonts w:ascii="Times New Roman" w:eastAsia="Times New Roman" w:hAnsi="Times New Roman" w:cs="Times New Roman"/>
                <w:color w:val="000000"/>
                <w:sz w:val="24"/>
                <w:szCs w:val="24"/>
                <w:highlight w:val="red"/>
              </w:rPr>
            </w:pPr>
            <w:r w:rsidRPr="00B760EC">
              <w:rPr>
                <w:rFonts w:ascii="Times New Roman" w:eastAsia="Times New Roman" w:hAnsi="Times New Roman" w:cs="Times New Roman"/>
                <w:color w:val="000000"/>
                <w:sz w:val="24"/>
                <w:szCs w:val="24"/>
                <w:highlight w:val="red"/>
              </w:rPr>
              <w:t>-4.0</w:t>
            </w:r>
          </w:p>
        </w:tc>
        <w:tc>
          <w:tcPr>
            <w:tcW w:w="1296" w:type="dxa"/>
            <w:shd w:val="clear" w:color="auto" w:fill="auto"/>
            <w:noWrap/>
            <w:vAlign w:val="bottom"/>
            <w:hideMark/>
          </w:tcPr>
          <w:p w14:paraId="3C92F50D" w14:textId="77777777" w:rsidR="00630140" w:rsidRPr="0003075F" w:rsidRDefault="00630140" w:rsidP="00630140">
            <w:pPr>
              <w:spacing w:after="0" w:line="240" w:lineRule="auto"/>
              <w:jc w:val="right"/>
              <w:rPr>
                <w:rFonts w:ascii="Times New Roman" w:eastAsia="Times New Roman" w:hAnsi="Times New Roman" w:cs="Times New Roman"/>
                <w:color w:val="000000"/>
                <w:sz w:val="24"/>
                <w:szCs w:val="24"/>
                <w:highlight w:val="yellow"/>
              </w:rPr>
            </w:pPr>
            <w:r w:rsidRPr="0003075F">
              <w:rPr>
                <w:rFonts w:ascii="Times New Roman" w:eastAsia="Times New Roman" w:hAnsi="Times New Roman" w:cs="Times New Roman"/>
                <w:color w:val="000000"/>
                <w:sz w:val="24"/>
                <w:szCs w:val="24"/>
                <w:highlight w:val="yellow"/>
              </w:rPr>
              <w:t>-50.0</w:t>
            </w:r>
          </w:p>
        </w:tc>
      </w:tr>
      <w:tr w:rsidR="00630140" w:rsidRPr="00630140" w14:paraId="40D24B4C" w14:textId="77777777" w:rsidTr="00630140">
        <w:trPr>
          <w:trHeight w:val="315"/>
        </w:trPr>
        <w:tc>
          <w:tcPr>
            <w:tcW w:w="3760" w:type="dxa"/>
            <w:shd w:val="clear" w:color="auto" w:fill="auto"/>
            <w:noWrap/>
            <w:vAlign w:val="bottom"/>
            <w:hideMark/>
          </w:tcPr>
          <w:p w14:paraId="7941F3AC"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Price earnings ratio (PER)</w:t>
            </w:r>
          </w:p>
        </w:tc>
        <w:tc>
          <w:tcPr>
            <w:tcW w:w="1176" w:type="dxa"/>
            <w:shd w:val="clear" w:color="auto" w:fill="auto"/>
            <w:noWrap/>
            <w:vAlign w:val="bottom"/>
            <w:hideMark/>
          </w:tcPr>
          <w:p w14:paraId="722E1494" w14:textId="77777777" w:rsidR="00630140" w:rsidRPr="00630140" w:rsidRDefault="00630140" w:rsidP="00630140">
            <w:pPr>
              <w:spacing w:after="0" w:line="240" w:lineRule="auto"/>
              <w:jc w:val="right"/>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40.5</w:t>
            </w:r>
          </w:p>
        </w:tc>
        <w:tc>
          <w:tcPr>
            <w:tcW w:w="1096" w:type="dxa"/>
            <w:shd w:val="clear" w:color="auto" w:fill="auto"/>
            <w:noWrap/>
            <w:vAlign w:val="bottom"/>
            <w:hideMark/>
          </w:tcPr>
          <w:p w14:paraId="6CD85EC9" w14:textId="77777777" w:rsidR="00630140" w:rsidRPr="00630140" w:rsidRDefault="00630140" w:rsidP="00630140">
            <w:pPr>
              <w:spacing w:after="0" w:line="240" w:lineRule="auto"/>
              <w:jc w:val="right"/>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18.0</w:t>
            </w:r>
          </w:p>
        </w:tc>
        <w:tc>
          <w:tcPr>
            <w:tcW w:w="1116" w:type="dxa"/>
            <w:shd w:val="clear" w:color="auto" w:fill="auto"/>
            <w:noWrap/>
            <w:vAlign w:val="bottom"/>
            <w:hideMark/>
          </w:tcPr>
          <w:p w14:paraId="43B929F3" w14:textId="77777777" w:rsidR="00630140" w:rsidRPr="00B760EC" w:rsidRDefault="00630140" w:rsidP="00630140">
            <w:pPr>
              <w:spacing w:after="0" w:line="240" w:lineRule="auto"/>
              <w:jc w:val="right"/>
              <w:rPr>
                <w:rFonts w:ascii="Times New Roman" w:eastAsia="Times New Roman" w:hAnsi="Times New Roman" w:cs="Times New Roman"/>
                <w:color w:val="000000"/>
                <w:sz w:val="24"/>
                <w:szCs w:val="24"/>
                <w:highlight w:val="red"/>
              </w:rPr>
            </w:pPr>
            <w:r w:rsidRPr="00B760EC">
              <w:rPr>
                <w:rFonts w:ascii="Times New Roman" w:eastAsia="Times New Roman" w:hAnsi="Times New Roman" w:cs="Times New Roman"/>
                <w:color w:val="000000"/>
                <w:sz w:val="24"/>
                <w:szCs w:val="24"/>
                <w:highlight w:val="red"/>
              </w:rPr>
              <w:t>22.5</w:t>
            </w:r>
          </w:p>
        </w:tc>
        <w:tc>
          <w:tcPr>
            <w:tcW w:w="1296" w:type="dxa"/>
            <w:shd w:val="clear" w:color="auto" w:fill="auto"/>
            <w:noWrap/>
            <w:vAlign w:val="bottom"/>
            <w:hideMark/>
          </w:tcPr>
          <w:p w14:paraId="318B1C88" w14:textId="77777777" w:rsidR="00630140" w:rsidRPr="0003075F" w:rsidRDefault="00630140" w:rsidP="00630140">
            <w:pPr>
              <w:spacing w:after="0" w:line="240" w:lineRule="auto"/>
              <w:jc w:val="right"/>
              <w:rPr>
                <w:rFonts w:ascii="Times New Roman" w:eastAsia="Times New Roman" w:hAnsi="Times New Roman" w:cs="Times New Roman"/>
                <w:color w:val="000000"/>
                <w:sz w:val="24"/>
                <w:szCs w:val="24"/>
                <w:highlight w:val="yellow"/>
              </w:rPr>
            </w:pPr>
            <w:r w:rsidRPr="0003075F">
              <w:rPr>
                <w:rFonts w:ascii="Times New Roman" w:eastAsia="Times New Roman" w:hAnsi="Times New Roman" w:cs="Times New Roman"/>
                <w:color w:val="000000"/>
                <w:sz w:val="24"/>
                <w:szCs w:val="24"/>
                <w:highlight w:val="yellow"/>
              </w:rPr>
              <w:t>125.0</w:t>
            </w:r>
          </w:p>
        </w:tc>
      </w:tr>
      <w:tr w:rsidR="00630140" w:rsidRPr="00630140" w14:paraId="76C153DB" w14:textId="77777777" w:rsidTr="00630140">
        <w:trPr>
          <w:trHeight w:val="315"/>
        </w:trPr>
        <w:tc>
          <w:tcPr>
            <w:tcW w:w="3760" w:type="dxa"/>
            <w:shd w:val="clear" w:color="auto" w:fill="auto"/>
            <w:noWrap/>
            <w:vAlign w:val="bottom"/>
            <w:hideMark/>
          </w:tcPr>
          <w:p w14:paraId="5E9F7DCC"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Dividends per share (DPS)</w:t>
            </w:r>
          </w:p>
        </w:tc>
        <w:tc>
          <w:tcPr>
            <w:tcW w:w="1176" w:type="dxa"/>
            <w:shd w:val="clear" w:color="auto" w:fill="auto"/>
            <w:noWrap/>
            <w:vAlign w:val="bottom"/>
            <w:hideMark/>
          </w:tcPr>
          <w:p w14:paraId="27A9D720" w14:textId="77777777" w:rsidR="00630140" w:rsidRPr="00630140" w:rsidRDefault="00630140" w:rsidP="00630140">
            <w:pPr>
              <w:spacing w:after="0" w:line="240" w:lineRule="auto"/>
              <w:jc w:val="right"/>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0</w:t>
            </w:r>
          </w:p>
        </w:tc>
        <w:tc>
          <w:tcPr>
            <w:tcW w:w="1096" w:type="dxa"/>
            <w:shd w:val="clear" w:color="auto" w:fill="auto"/>
            <w:noWrap/>
            <w:vAlign w:val="bottom"/>
            <w:hideMark/>
          </w:tcPr>
          <w:p w14:paraId="39AE9C33" w14:textId="77777777" w:rsidR="00630140" w:rsidRPr="00630140" w:rsidRDefault="00630140" w:rsidP="00630140">
            <w:pPr>
              <w:spacing w:after="0" w:line="240" w:lineRule="auto"/>
              <w:jc w:val="right"/>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4.0</w:t>
            </w:r>
          </w:p>
        </w:tc>
        <w:tc>
          <w:tcPr>
            <w:tcW w:w="1116" w:type="dxa"/>
            <w:shd w:val="clear" w:color="auto" w:fill="auto"/>
            <w:noWrap/>
            <w:vAlign w:val="bottom"/>
            <w:hideMark/>
          </w:tcPr>
          <w:p w14:paraId="7AAB257E" w14:textId="77777777" w:rsidR="00630140" w:rsidRPr="00B760EC" w:rsidRDefault="00630140" w:rsidP="00630140">
            <w:pPr>
              <w:spacing w:after="0" w:line="240" w:lineRule="auto"/>
              <w:rPr>
                <w:rFonts w:ascii="Times New Roman" w:eastAsia="Times New Roman" w:hAnsi="Times New Roman" w:cs="Times New Roman"/>
                <w:color w:val="000000"/>
                <w:sz w:val="24"/>
                <w:szCs w:val="24"/>
                <w:highlight w:val="red"/>
              </w:rPr>
            </w:pPr>
            <w:r w:rsidRPr="00B760EC">
              <w:rPr>
                <w:rFonts w:ascii="Times New Roman" w:eastAsia="Times New Roman" w:hAnsi="Times New Roman" w:cs="Times New Roman"/>
                <w:color w:val="000000"/>
                <w:sz w:val="24"/>
                <w:szCs w:val="24"/>
                <w:highlight w:val="red"/>
              </w:rPr>
              <w:t>N/a</w:t>
            </w:r>
          </w:p>
        </w:tc>
        <w:tc>
          <w:tcPr>
            <w:tcW w:w="1296" w:type="dxa"/>
            <w:shd w:val="clear" w:color="auto" w:fill="auto"/>
            <w:noWrap/>
            <w:vAlign w:val="bottom"/>
            <w:hideMark/>
          </w:tcPr>
          <w:p w14:paraId="12CA523B" w14:textId="77777777" w:rsidR="00630140" w:rsidRPr="0003075F" w:rsidRDefault="00630140" w:rsidP="00630140">
            <w:pPr>
              <w:spacing w:after="0" w:line="240" w:lineRule="auto"/>
              <w:jc w:val="right"/>
              <w:rPr>
                <w:rFonts w:ascii="Times New Roman" w:eastAsia="Times New Roman" w:hAnsi="Times New Roman" w:cs="Times New Roman"/>
                <w:color w:val="000000"/>
                <w:sz w:val="24"/>
                <w:szCs w:val="24"/>
                <w:highlight w:val="yellow"/>
              </w:rPr>
            </w:pPr>
            <w:r w:rsidRPr="0003075F">
              <w:rPr>
                <w:rFonts w:ascii="Times New Roman" w:eastAsia="Times New Roman" w:hAnsi="Times New Roman" w:cs="Times New Roman"/>
                <w:color w:val="000000"/>
                <w:sz w:val="24"/>
                <w:szCs w:val="24"/>
                <w:highlight w:val="yellow"/>
              </w:rPr>
              <w:t>N/a</w:t>
            </w:r>
          </w:p>
        </w:tc>
      </w:tr>
      <w:tr w:rsidR="00630140" w:rsidRPr="00630140" w14:paraId="6AEE30C7" w14:textId="77777777" w:rsidTr="00630140">
        <w:trPr>
          <w:trHeight w:val="315"/>
        </w:trPr>
        <w:tc>
          <w:tcPr>
            <w:tcW w:w="3760" w:type="dxa"/>
            <w:shd w:val="clear" w:color="auto" w:fill="auto"/>
            <w:noWrap/>
            <w:vAlign w:val="bottom"/>
            <w:hideMark/>
          </w:tcPr>
          <w:p w14:paraId="71BB0220" w14:textId="77777777" w:rsidR="00630140" w:rsidRPr="00630140" w:rsidRDefault="00630140" w:rsidP="00630140">
            <w:pPr>
              <w:spacing w:after="0" w:line="240" w:lineRule="auto"/>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Dividends percentage payout</w:t>
            </w:r>
          </w:p>
        </w:tc>
        <w:tc>
          <w:tcPr>
            <w:tcW w:w="1176" w:type="dxa"/>
            <w:shd w:val="clear" w:color="auto" w:fill="auto"/>
            <w:noWrap/>
            <w:vAlign w:val="bottom"/>
            <w:hideMark/>
          </w:tcPr>
          <w:p w14:paraId="2E4D7259" w14:textId="77777777" w:rsidR="00630140" w:rsidRPr="00630140" w:rsidRDefault="00630140" w:rsidP="00630140">
            <w:pPr>
              <w:spacing w:after="0" w:line="240" w:lineRule="auto"/>
              <w:jc w:val="right"/>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0</w:t>
            </w:r>
          </w:p>
        </w:tc>
        <w:tc>
          <w:tcPr>
            <w:tcW w:w="1096" w:type="dxa"/>
            <w:shd w:val="clear" w:color="auto" w:fill="auto"/>
            <w:noWrap/>
            <w:vAlign w:val="bottom"/>
            <w:hideMark/>
          </w:tcPr>
          <w:p w14:paraId="6C288962" w14:textId="77777777" w:rsidR="00630140" w:rsidRPr="00630140" w:rsidRDefault="00630140" w:rsidP="00630140">
            <w:pPr>
              <w:spacing w:after="0" w:line="240" w:lineRule="auto"/>
              <w:jc w:val="right"/>
              <w:rPr>
                <w:rFonts w:ascii="Times New Roman" w:eastAsia="Times New Roman" w:hAnsi="Times New Roman" w:cs="Times New Roman"/>
                <w:color w:val="000000"/>
                <w:sz w:val="24"/>
                <w:szCs w:val="24"/>
              </w:rPr>
            </w:pPr>
            <w:r w:rsidRPr="00630140">
              <w:rPr>
                <w:rFonts w:ascii="Times New Roman" w:eastAsia="Times New Roman" w:hAnsi="Times New Roman" w:cs="Times New Roman"/>
                <w:color w:val="000000"/>
                <w:sz w:val="24"/>
                <w:szCs w:val="24"/>
              </w:rPr>
              <w:t>50.0</w:t>
            </w:r>
          </w:p>
        </w:tc>
        <w:tc>
          <w:tcPr>
            <w:tcW w:w="1116" w:type="dxa"/>
            <w:shd w:val="clear" w:color="auto" w:fill="auto"/>
            <w:noWrap/>
            <w:vAlign w:val="bottom"/>
            <w:hideMark/>
          </w:tcPr>
          <w:p w14:paraId="6A2B789F" w14:textId="77777777" w:rsidR="00630140" w:rsidRPr="00B760EC" w:rsidRDefault="00630140" w:rsidP="00630140">
            <w:pPr>
              <w:spacing w:after="0" w:line="240" w:lineRule="auto"/>
              <w:rPr>
                <w:rFonts w:ascii="Times New Roman" w:eastAsia="Times New Roman" w:hAnsi="Times New Roman" w:cs="Times New Roman"/>
                <w:color w:val="000000"/>
                <w:sz w:val="24"/>
                <w:szCs w:val="24"/>
                <w:highlight w:val="red"/>
              </w:rPr>
            </w:pPr>
            <w:r w:rsidRPr="00B760EC">
              <w:rPr>
                <w:rFonts w:ascii="Times New Roman" w:eastAsia="Times New Roman" w:hAnsi="Times New Roman" w:cs="Times New Roman"/>
                <w:color w:val="000000"/>
                <w:sz w:val="24"/>
                <w:szCs w:val="24"/>
                <w:highlight w:val="red"/>
              </w:rPr>
              <w:t>N/a</w:t>
            </w:r>
          </w:p>
        </w:tc>
        <w:tc>
          <w:tcPr>
            <w:tcW w:w="1296" w:type="dxa"/>
            <w:shd w:val="clear" w:color="auto" w:fill="auto"/>
            <w:noWrap/>
            <w:vAlign w:val="bottom"/>
            <w:hideMark/>
          </w:tcPr>
          <w:p w14:paraId="20BF6E10" w14:textId="77777777" w:rsidR="00630140" w:rsidRPr="0003075F" w:rsidRDefault="00630140" w:rsidP="00630140">
            <w:pPr>
              <w:spacing w:after="0" w:line="240" w:lineRule="auto"/>
              <w:jc w:val="right"/>
              <w:rPr>
                <w:rFonts w:ascii="Times New Roman" w:eastAsia="Times New Roman" w:hAnsi="Times New Roman" w:cs="Times New Roman"/>
                <w:color w:val="000000"/>
                <w:sz w:val="24"/>
                <w:szCs w:val="24"/>
                <w:highlight w:val="yellow"/>
              </w:rPr>
            </w:pPr>
            <w:r w:rsidRPr="0003075F">
              <w:rPr>
                <w:rFonts w:ascii="Times New Roman" w:eastAsia="Times New Roman" w:hAnsi="Times New Roman" w:cs="Times New Roman"/>
                <w:color w:val="000000"/>
                <w:sz w:val="24"/>
                <w:szCs w:val="24"/>
                <w:highlight w:val="yellow"/>
              </w:rPr>
              <w:t>N/a</w:t>
            </w:r>
          </w:p>
        </w:tc>
      </w:tr>
    </w:tbl>
    <w:p w14:paraId="4ED241BF" w14:textId="77777777" w:rsidR="00630140" w:rsidRPr="006C08CA" w:rsidRDefault="00630140" w:rsidP="006C08CA">
      <w:pPr>
        <w:jc w:val="both"/>
        <w:rPr>
          <w:rFonts w:ascii="Times New Roman" w:hAnsi="Times New Roman" w:cs="Times New Roman"/>
          <w:sz w:val="24"/>
          <w:szCs w:val="24"/>
        </w:rPr>
      </w:pPr>
    </w:p>
    <w:sectPr w:rsidR="00630140" w:rsidRPr="006C08CA" w:rsidSect="00B32C2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4D69"/>
    <w:rsid w:val="0003075F"/>
    <w:rsid w:val="00037648"/>
    <w:rsid w:val="0005372D"/>
    <w:rsid w:val="00093CC0"/>
    <w:rsid w:val="000D5390"/>
    <w:rsid w:val="00103992"/>
    <w:rsid w:val="00140735"/>
    <w:rsid w:val="0016017A"/>
    <w:rsid w:val="0016618A"/>
    <w:rsid w:val="00174F4B"/>
    <w:rsid w:val="001F26B9"/>
    <w:rsid w:val="00207A73"/>
    <w:rsid w:val="00212468"/>
    <w:rsid w:val="00215341"/>
    <w:rsid w:val="00247AEA"/>
    <w:rsid w:val="0027708D"/>
    <w:rsid w:val="0030177C"/>
    <w:rsid w:val="00330A5D"/>
    <w:rsid w:val="00363259"/>
    <w:rsid w:val="003826B0"/>
    <w:rsid w:val="00386893"/>
    <w:rsid w:val="00390054"/>
    <w:rsid w:val="00394BD0"/>
    <w:rsid w:val="003B6464"/>
    <w:rsid w:val="004513C6"/>
    <w:rsid w:val="00461814"/>
    <w:rsid w:val="0048608F"/>
    <w:rsid w:val="004A0328"/>
    <w:rsid w:val="004A594A"/>
    <w:rsid w:val="004C770A"/>
    <w:rsid w:val="004F3DCB"/>
    <w:rsid w:val="004F4C8E"/>
    <w:rsid w:val="004F63B7"/>
    <w:rsid w:val="004F7A50"/>
    <w:rsid w:val="0051541B"/>
    <w:rsid w:val="005205BC"/>
    <w:rsid w:val="00541B2D"/>
    <w:rsid w:val="00550D52"/>
    <w:rsid w:val="0055173F"/>
    <w:rsid w:val="00575EF2"/>
    <w:rsid w:val="005E6FF6"/>
    <w:rsid w:val="00625B1E"/>
    <w:rsid w:val="00630140"/>
    <w:rsid w:val="00633CD0"/>
    <w:rsid w:val="00660368"/>
    <w:rsid w:val="00673544"/>
    <w:rsid w:val="006818F1"/>
    <w:rsid w:val="00692F71"/>
    <w:rsid w:val="006A4DE8"/>
    <w:rsid w:val="006C08CA"/>
    <w:rsid w:val="006E19FC"/>
    <w:rsid w:val="00716AD0"/>
    <w:rsid w:val="007264C3"/>
    <w:rsid w:val="00781EF6"/>
    <w:rsid w:val="007A2F38"/>
    <w:rsid w:val="008035B0"/>
    <w:rsid w:val="00810988"/>
    <w:rsid w:val="0086467B"/>
    <w:rsid w:val="00891028"/>
    <w:rsid w:val="00894AC8"/>
    <w:rsid w:val="008D6C2C"/>
    <w:rsid w:val="008F471B"/>
    <w:rsid w:val="009516EF"/>
    <w:rsid w:val="00955890"/>
    <w:rsid w:val="009926E9"/>
    <w:rsid w:val="00996594"/>
    <w:rsid w:val="009E4C5C"/>
    <w:rsid w:val="00A46BD0"/>
    <w:rsid w:val="00A848E7"/>
    <w:rsid w:val="00A9750B"/>
    <w:rsid w:val="00AA4204"/>
    <w:rsid w:val="00AB45C0"/>
    <w:rsid w:val="00B07A60"/>
    <w:rsid w:val="00B14FBA"/>
    <w:rsid w:val="00B32C24"/>
    <w:rsid w:val="00B3369A"/>
    <w:rsid w:val="00B371B0"/>
    <w:rsid w:val="00B4304C"/>
    <w:rsid w:val="00B43592"/>
    <w:rsid w:val="00B55792"/>
    <w:rsid w:val="00B56E6F"/>
    <w:rsid w:val="00B57173"/>
    <w:rsid w:val="00B63DD1"/>
    <w:rsid w:val="00B67238"/>
    <w:rsid w:val="00B75B89"/>
    <w:rsid w:val="00B760EC"/>
    <w:rsid w:val="00B8084D"/>
    <w:rsid w:val="00C07E28"/>
    <w:rsid w:val="00C2179B"/>
    <w:rsid w:val="00C44EC1"/>
    <w:rsid w:val="00C52BBA"/>
    <w:rsid w:val="00CA6871"/>
    <w:rsid w:val="00CD4B64"/>
    <w:rsid w:val="00D1661D"/>
    <w:rsid w:val="00D34D69"/>
    <w:rsid w:val="00D515C2"/>
    <w:rsid w:val="00D522F2"/>
    <w:rsid w:val="00D6503C"/>
    <w:rsid w:val="00D74C3A"/>
    <w:rsid w:val="00DD699C"/>
    <w:rsid w:val="00DE616D"/>
    <w:rsid w:val="00DF5F36"/>
    <w:rsid w:val="00E31495"/>
    <w:rsid w:val="00E465B9"/>
    <w:rsid w:val="00E85389"/>
    <w:rsid w:val="00E903EE"/>
    <w:rsid w:val="00ED621A"/>
    <w:rsid w:val="00ED73AD"/>
    <w:rsid w:val="00F005BF"/>
    <w:rsid w:val="00F657FB"/>
    <w:rsid w:val="00F746AE"/>
    <w:rsid w:val="00FC78AD"/>
    <w:rsid w:val="00FF56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DE55C"/>
  <w15:docId w15:val="{E49F8A79-AC21-614B-A37C-0318874D7E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2C24"/>
  </w:style>
  <w:style w:type="paragraph" w:styleId="Heading1">
    <w:name w:val="heading 1"/>
    <w:basedOn w:val="Normal"/>
    <w:next w:val="Normal"/>
    <w:link w:val="Heading1Char"/>
    <w:uiPriority w:val="9"/>
    <w:qFormat/>
    <w:rsid w:val="00D74C3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4A594A"/>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4C3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4A594A"/>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3826B0"/>
    <w:pPr>
      <w:outlineLvl w:val="9"/>
    </w:pPr>
  </w:style>
  <w:style w:type="paragraph" w:styleId="TOC1">
    <w:name w:val="toc 1"/>
    <w:basedOn w:val="Normal"/>
    <w:next w:val="Normal"/>
    <w:autoRedefine/>
    <w:uiPriority w:val="39"/>
    <w:unhideWhenUsed/>
    <w:rsid w:val="003826B0"/>
    <w:pPr>
      <w:spacing w:after="100"/>
    </w:pPr>
  </w:style>
  <w:style w:type="paragraph" w:styleId="TOC2">
    <w:name w:val="toc 2"/>
    <w:basedOn w:val="Normal"/>
    <w:next w:val="Normal"/>
    <w:autoRedefine/>
    <w:uiPriority w:val="39"/>
    <w:unhideWhenUsed/>
    <w:rsid w:val="003826B0"/>
    <w:pPr>
      <w:spacing w:after="100"/>
      <w:ind w:left="220"/>
    </w:pPr>
  </w:style>
  <w:style w:type="character" w:styleId="Hyperlink">
    <w:name w:val="Hyperlink"/>
    <w:basedOn w:val="DefaultParagraphFont"/>
    <w:uiPriority w:val="99"/>
    <w:unhideWhenUsed/>
    <w:rsid w:val="003826B0"/>
    <w:rPr>
      <w:color w:val="0000FF" w:themeColor="hyperlink"/>
      <w:u w:val="single"/>
    </w:rPr>
  </w:style>
  <w:style w:type="paragraph" w:styleId="BalloonText">
    <w:name w:val="Balloon Text"/>
    <w:basedOn w:val="Normal"/>
    <w:link w:val="BalloonTextChar"/>
    <w:uiPriority w:val="99"/>
    <w:semiHidden/>
    <w:unhideWhenUsed/>
    <w:rsid w:val="003826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6B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0755951">
      <w:bodyDiv w:val="1"/>
      <w:marLeft w:val="0"/>
      <w:marRight w:val="0"/>
      <w:marTop w:val="0"/>
      <w:marBottom w:val="0"/>
      <w:divBdr>
        <w:top w:val="none" w:sz="0" w:space="0" w:color="auto"/>
        <w:left w:val="none" w:sz="0" w:space="0" w:color="auto"/>
        <w:bottom w:val="none" w:sz="0" w:space="0" w:color="auto"/>
        <w:right w:val="none" w:sz="0" w:space="0" w:color="auto"/>
      </w:divBdr>
    </w:div>
    <w:div w:id="1289749518">
      <w:bodyDiv w:val="1"/>
      <w:marLeft w:val="0"/>
      <w:marRight w:val="0"/>
      <w:marTop w:val="0"/>
      <w:marBottom w:val="0"/>
      <w:divBdr>
        <w:top w:val="none" w:sz="0" w:space="0" w:color="auto"/>
        <w:left w:val="none" w:sz="0" w:space="0" w:color="auto"/>
        <w:bottom w:val="none" w:sz="0" w:space="0" w:color="auto"/>
        <w:right w:val="none" w:sz="0" w:space="0" w:color="auto"/>
      </w:divBdr>
    </w:div>
    <w:div w:id="1927109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 /><Relationship Id="rId13"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image" Target="media/image3.png" /><Relationship Id="rId12" Type="http://schemas.openxmlformats.org/officeDocument/2006/relationships/image" Target="media/image8.png"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image" Target="media/image2.png" /><Relationship Id="rId11" Type="http://schemas.openxmlformats.org/officeDocument/2006/relationships/image" Target="media/image7.png" /><Relationship Id="rId5" Type="http://schemas.openxmlformats.org/officeDocument/2006/relationships/image" Target="media/image1.jpeg" /><Relationship Id="rId10" Type="http://schemas.openxmlformats.org/officeDocument/2006/relationships/image" Target="media/image6.png" /><Relationship Id="rId4" Type="http://schemas.openxmlformats.org/officeDocument/2006/relationships/webSettings" Target="webSettings.xml" /><Relationship Id="rId9" Type="http://schemas.openxmlformats.org/officeDocument/2006/relationships/image" Target="media/image5.png"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49B44B-C129-46CB-A48E-21F1416B45D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3100</Words>
  <Characters>17670</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shruti vijay</dc:creator>
  <cp:lastModifiedBy>boryana toncheva</cp:lastModifiedBy>
  <cp:revision>2</cp:revision>
  <dcterms:created xsi:type="dcterms:W3CDTF">2020-07-29T08:29:00Z</dcterms:created>
  <dcterms:modified xsi:type="dcterms:W3CDTF">2020-07-29T08:29:00Z</dcterms:modified>
</cp:coreProperties>
</file>