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13ABF" w14:textId="64906999" w:rsidR="00E91B08" w:rsidRDefault="00E91B08" w:rsidP="00F54445">
      <w:pPr>
        <w:ind w:left="360" w:hanging="360"/>
        <w:jc w:val="both"/>
      </w:pPr>
    </w:p>
    <w:p w14:paraId="132FFFC1" w14:textId="33735B8B" w:rsidR="00E91B08" w:rsidRDefault="00E91B08" w:rsidP="00F54445">
      <w:pPr>
        <w:ind w:left="360" w:hanging="360"/>
        <w:jc w:val="both"/>
      </w:pPr>
    </w:p>
    <w:p w14:paraId="6B8BA176" w14:textId="66BE0E05" w:rsidR="00E91B08" w:rsidRDefault="00E91B08" w:rsidP="00F54445">
      <w:pPr>
        <w:ind w:left="360" w:hanging="360"/>
        <w:jc w:val="both"/>
      </w:pPr>
    </w:p>
    <w:p w14:paraId="242CD439" w14:textId="66D65297" w:rsidR="00E91B08" w:rsidRDefault="00E91B08" w:rsidP="00F54445">
      <w:pPr>
        <w:ind w:left="360" w:hanging="360"/>
        <w:jc w:val="both"/>
      </w:pPr>
    </w:p>
    <w:p w14:paraId="472B5A6C" w14:textId="055ACC9F" w:rsidR="00E91B08" w:rsidRPr="005A6A32" w:rsidRDefault="00E91B08" w:rsidP="00E91B08">
      <w:pPr>
        <w:ind w:left="360" w:hanging="360"/>
        <w:jc w:val="center"/>
        <w:rPr>
          <w:sz w:val="36"/>
          <w:szCs w:val="36"/>
        </w:rPr>
      </w:pPr>
      <w:r w:rsidRPr="005A6A32">
        <w:rPr>
          <w:sz w:val="36"/>
          <w:szCs w:val="36"/>
        </w:rPr>
        <w:t>MBA Research Proposal</w:t>
      </w:r>
    </w:p>
    <w:p w14:paraId="0768A617" w14:textId="2E36E4CD" w:rsidR="00E91B08" w:rsidRPr="005A6A32" w:rsidRDefault="00E91B08" w:rsidP="00E91B08">
      <w:pPr>
        <w:ind w:left="360" w:hanging="360"/>
        <w:jc w:val="center"/>
        <w:rPr>
          <w:sz w:val="36"/>
          <w:szCs w:val="36"/>
        </w:rPr>
      </w:pPr>
      <w:r w:rsidRPr="005A6A32">
        <w:rPr>
          <w:sz w:val="36"/>
          <w:szCs w:val="36"/>
        </w:rPr>
        <w:t>SBMA7123D</w:t>
      </w:r>
    </w:p>
    <w:p w14:paraId="212ED1AB" w14:textId="7158D056" w:rsidR="00E91B08" w:rsidRPr="005A6A32" w:rsidRDefault="00E91B08" w:rsidP="00E91B08">
      <w:pPr>
        <w:ind w:left="360" w:hanging="360"/>
        <w:jc w:val="center"/>
        <w:rPr>
          <w:sz w:val="36"/>
          <w:szCs w:val="36"/>
        </w:rPr>
      </w:pPr>
      <w:r w:rsidRPr="005A6A32">
        <w:rPr>
          <w:sz w:val="36"/>
          <w:szCs w:val="36"/>
        </w:rPr>
        <w:t xml:space="preserve">Barbara Jones </w:t>
      </w:r>
    </w:p>
    <w:p w14:paraId="773D759D" w14:textId="73556E67" w:rsidR="00E91B08" w:rsidRPr="005A6A32" w:rsidRDefault="00E91B08" w:rsidP="00E91B08">
      <w:pPr>
        <w:ind w:left="360" w:hanging="360"/>
        <w:jc w:val="center"/>
        <w:rPr>
          <w:sz w:val="36"/>
          <w:szCs w:val="36"/>
        </w:rPr>
      </w:pPr>
      <w:r w:rsidRPr="005A6A32">
        <w:rPr>
          <w:sz w:val="36"/>
          <w:szCs w:val="36"/>
        </w:rPr>
        <w:t>1601960</w:t>
      </w:r>
    </w:p>
    <w:p w14:paraId="2F795656" w14:textId="66BB9E9F" w:rsidR="00E91B08" w:rsidRPr="005A6A32" w:rsidRDefault="00CB3ABA" w:rsidP="00E91B08">
      <w:pPr>
        <w:ind w:left="360" w:hanging="360"/>
        <w:jc w:val="center"/>
        <w:rPr>
          <w:sz w:val="36"/>
          <w:szCs w:val="36"/>
        </w:rPr>
      </w:pPr>
      <w:r>
        <w:rPr>
          <w:sz w:val="36"/>
          <w:szCs w:val="36"/>
        </w:rPr>
        <w:t xml:space="preserve">January </w:t>
      </w:r>
      <w:r w:rsidR="00E91B08" w:rsidRPr="005A6A32">
        <w:rPr>
          <w:sz w:val="36"/>
          <w:szCs w:val="36"/>
        </w:rPr>
        <w:t>201</w:t>
      </w:r>
      <w:r>
        <w:rPr>
          <w:sz w:val="36"/>
          <w:szCs w:val="36"/>
        </w:rPr>
        <w:t>9</w:t>
      </w:r>
      <w:r w:rsidR="00E91B08" w:rsidRPr="005A6A32">
        <w:rPr>
          <w:sz w:val="36"/>
          <w:szCs w:val="36"/>
        </w:rPr>
        <w:t xml:space="preserve"> </w:t>
      </w:r>
    </w:p>
    <w:p w14:paraId="4F16DAEC" w14:textId="3AD97DE1" w:rsidR="00E91B08" w:rsidRDefault="00E91B08" w:rsidP="00F54445">
      <w:pPr>
        <w:ind w:left="360" w:hanging="360"/>
        <w:jc w:val="both"/>
      </w:pPr>
    </w:p>
    <w:p w14:paraId="44BEFB07" w14:textId="6DB110A9" w:rsidR="00E91B08" w:rsidRDefault="00E91B08" w:rsidP="00F54445">
      <w:pPr>
        <w:ind w:left="360" w:hanging="360"/>
        <w:jc w:val="both"/>
      </w:pPr>
    </w:p>
    <w:p w14:paraId="3CD90A6C" w14:textId="6D71A1C8" w:rsidR="00E91B08" w:rsidRDefault="00E91B08" w:rsidP="00F54445">
      <w:pPr>
        <w:ind w:left="360" w:hanging="360"/>
        <w:jc w:val="both"/>
      </w:pPr>
    </w:p>
    <w:p w14:paraId="3B58599C" w14:textId="47729B80" w:rsidR="00E91B08" w:rsidRDefault="00E91B08" w:rsidP="00F54445">
      <w:pPr>
        <w:ind w:left="360" w:hanging="360"/>
        <w:jc w:val="both"/>
      </w:pPr>
    </w:p>
    <w:p w14:paraId="12C45193" w14:textId="107A203D" w:rsidR="00E91B08" w:rsidRDefault="00E91B08" w:rsidP="00F54445">
      <w:pPr>
        <w:ind w:left="360" w:hanging="360"/>
        <w:jc w:val="both"/>
      </w:pPr>
    </w:p>
    <w:p w14:paraId="3833819A" w14:textId="2AFFC8B0" w:rsidR="00E91B08" w:rsidRDefault="00E91B08" w:rsidP="00F54445">
      <w:pPr>
        <w:ind w:left="360" w:hanging="360"/>
        <w:jc w:val="both"/>
      </w:pPr>
    </w:p>
    <w:p w14:paraId="31C2D650" w14:textId="1AA494C1" w:rsidR="00E91B08" w:rsidRDefault="00E91B08" w:rsidP="00F54445">
      <w:pPr>
        <w:ind w:left="360" w:hanging="360"/>
        <w:jc w:val="both"/>
      </w:pPr>
    </w:p>
    <w:p w14:paraId="36EB73D9" w14:textId="01C82D78" w:rsidR="00E91B08" w:rsidRDefault="00E91B08" w:rsidP="00F54445">
      <w:pPr>
        <w:ind w:left="360" w:hanging="360"/>
        <w:jc w:val="both"/>
      </w:pPr>
    </w:p>
    <w:p w14:paraId="7784FBB4" w14:textId="43B9218D" w:rsidR="00E91B08" w:rsidRDefault="00E91B08" w:rsidP="00F54445">
      <w:pPr>
        <w:ind w:left="360" w:hanging="360"/>
        <w:jc w:val="both"/>
      </w:pPr>
    </w:p>
    <w:p w14:paraId="3049040D" w14:textId="7C2D3ACA" w:rsidR="00E91B08" w:rsidRDefault="00E91B08" w:rsidP="00F54445">
      <w:pPr>
        <w:ind w:left="360" w:hanging="360"/>
        <w:jc w:val="both"/>
      </w:pPr>
    </w:p>
    <w:p w14:paraId="6E354FF1" w14:textId="0E48B46F" w:rsidR="00E91B08" w:rsidRDefault="00E91B08" w:rsidP="00F54445">
      <w:pPr>
        <w:ind w:left="360" w:hanging="360"/>
        <w:jc w:val="both"/>
      </w:pPr>
    </w:p>
    <w:p w14:paraId="163EBEC0" w14:textId="0028769D" w:rsidR="00E91B08" w:rsidRDefault="00E91B08" w:rsidP="00F54445">
      <w:pPr>
        <w:ind w:left="360" w:hanging="360"/>
        <w:jc w:val="both"/>
      </w:pPr>
    </w:p>
    <w:p w14:paraId="2B5B149E" w14:textId="6032B1FD" w:rsidR="00E91B08" w:rsidRDefault="00E91B08" w:rsidP="00F54445">
      <w:pPr>
        <w:ind w:left="360" w:hanging="360"/>
        <w:jc w:val="both"/>
      </w:pPr>
    </w:p>
    <w:p w14:paraId="13E30ECE" w14:textId="31F58E11" w:rsidR="00E91B08" w:rsidRDefault="00E91B08" w:rsidP="00F54445">
      <w:pPr>
        <w:ind w:left="360" w:hanging="360"/>
        <w:jc w:val="both"/>
      </w:pPr>
    </w:p>
    <w:p w14:paraId="3457EEC1" w14:textId="2C6F2E04" w:rsidR="00E91B08" w:rsidRDefault="00E91B08" w:rsidP="00F54445">
      <w:pPr>
        <w:ind w:left="360" w:hanging="360"/>
        <w:jc w:val="both"/>
      </w:pPr>
    </w:p>
    <w:p w14:paraId="4045295E" w14:textId="7969E3FF" w:rsidR="00E91B08" w:rsidRDefault="00E91B08" w:rsidP="00F54445">
      <w:pPr>
        <w:ind w:left="360" w:hanging="360"/>
        <w:jc w:val="both"/>
      </w:pPr>
    </w:p>
    <w:p w14:paraId="6E5CB208" w14:textId="77777777" w:rsidR="00B16638" w:rsidRDefault="00B16638" w:rsidP="00F54445">
      <w:pPr>
        <w:ind w:left="360" w:hanging="360"/>
        <w:jc w:val="both"/>
      </w:pPr>
    </w:p>
    <w:p w14:paraId="0FD9C1A8" w14:textId="2FE6F245" w:rsidR="00E91B08" w:rsidRDefault="00E91B08" w:rsidP="00F54445">
      <w:pPr>
        <w:ind w:left="360" w:hanging="360"/>
        <w:jc w:val="both"/>
      </w:pPr>
    </w:p>
    <w:p w14:paraId="49E9094C" w14:textId="0C168659" w:rsidR="00E91B08" w:rsidRDefault="00E91B08" w:rsidP="00F54445">
      <w:pPr>
        <w:ind w:left="360" w:hanging="360"/>
        <w:jc w:val="both"/>
      </w:pPr>
    </w:p>
    <w:p w14:paraId="572CC0B9" w14:textId="6AEA627B" w:rsidR="00E91B08" w:rsidRDefault="00E91B08" w:rsidP="00F54445">
      <w:pPr>
        <w:ind w:left="360" w:hanging="360"/>
        <w:jc w:val="both"/>
      </w:pPr>
    </w:p>
    <w:p w14:paraId="27EEC49B" w14:textId="7A899A2B" w:rsidR="00E91B08" w:rsidRPr="00B16638" w:rsidRDefault="00E91B08" w:rsidP="00F54445">
      <w:pPr>
        <w:ind w:left="360" w:hanging="360"/>
        <w:jc w:val="both"/>
        <w:rPr>
          <w:sz w:val="26"/>
          <w:szCs w:val="26"/>
        </w:rPr>
      </w:pPr>
      <w:r w:rsidRPr="00B16638">
        <w:rPr>
          <w:sz w:val="26"/>
          <w:szCs w:val="26"/>
        </w:rPr>
        <w:lastRenderedPageBreak/>
        <w:t>Contents</w:t>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r>
      <w:r w:rsidRPr="00B16638">
        <w:rPr>
          <w:sz w:val="26"/>
          <w:szCs w:val="26"/>
        </w:rPr>
        <w:tab/>
        <w:t>Page</w:t>
      </w:r>
    </w:p>
    <w:p w14:paraId="2DB97DD8" w14:textId="3764EBBE" w:rsidR="00E91B08" w:rsidRPr="00B16638" w:rsidRDefault="00E91B08" w:rsidP="00B16638">
      <w:pPr>
        <w:pStyle w:val="ListParagraph"/>
        <w:numPr>
          <w:ilvl w:val="0"/>
          <w:numId w:val="10"/>
        </w:numPr>
        <w:jc w:val="both"/>
        <w:rPr>
          <w:b/>
          <w:sz w:val="26"/>
          <w:szCs w:val="26"/>
        </w:rPr>
      </w:pPr>
      <w:r w:rsidRPr="00B16638">
        <w:rPr>
          <w:b/>
          <w:sz w:val="26"/>
          <w:szCs w:val="26"/>
        </w:rPr>
        <w:t>Research rationale and academic focus</w:t>
      </w:r>
    </w:p>
    <w:p w14:paraId="61E43AE3" w14:textId="4733941A" w:rsidR="00E91B08" w:rsidRPr="00375517" w:rsidRDefault="00E91B08" w:rsidP="00B16638">
      <w:pPr>
        <w:ind w:left="357"/>
        <w:contextualSpacing/>
        <w:jc w:val="both"/>
        <w:rPr>
          <w:sz w:val="24"/>
          <w:szCs w:val="24"/>
        </w:rPr>
      </w:pPr>
      <w:r w:rsidRPr="00375517">
        <w:rPr>
          <w:sz w:val="24"/>
          <w:szCs w:val="24"/>
        </w:rPr>
        <w:t>1a. Research topic title</w:t>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00B16638" w:rsidRPr="00375517">
        <w:rPr>
          <w:sz w:val="24"/>
          <w:szCs w:val="24"/>
        </w:rPr>
        <w:tab/>
      </w:r>
      <w:r w:rsidRPr="00375517">
        <w:rPr>
          <w:sz w:val="24"/>
          <w:szCs w:val="24"/>
        </w:rPr>
        <w:t>3</w:t>
      </w:r>
    </w:p>
    <w:p w14:paraId="35B4B0AA" w14:textId="11F08903" w:rsidR="00E91B08" w:rsidRPr="00375517" w:rsidRDefault="00E91B08" w:rsidP="00B16638">
      <w:pPr>
        <w:ind w:left="357"/>
        <w:contextualSpacing/>
        <w:jc w:val="both"/>
        <w:rPr>
          <w:sz w:val="24"/>
          <w:szCs w:val="24"/>
        </w:rPr>
      </w:pPr>
      <w:r w:rsidRPr="00375517">
        <w:rPr>
          <w:sz w:val="24"/>
          <w:szCs w:val="24"/>
        </w:rPr>
        <w:t>1b.  Context</w:t>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t>3</w:t>
      </w:r>
    </w:p>
    <w:p w14:paraId="246C1B3B" w14:textId="1ED39A3C" w:rsidR="00E91B08" w:rsidRPr="00375517" w:rsidRDefault="00E91B08" w:rsidP="00B16638">
      <w:pPr>
        <w:ind w:left="357"/>
        <w:contextualSpacing/>
        <w:jc w:val="both"/>
        <w:rPr>
          <w:sz w:val="24"/>
          <w:szCs w:val="24"/>
        </w:rPr>
      </w:pPr>
      <w:r w:rsidRPr="00375517">
        <w:rPr>
          <w:sz w:val="24"/>
          <w:szCs w:val="24"/>
        </w:rPr>
        <w:t>1c. Justification</w:t>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t>4</w:t>
      </w:r>
    </w:p>
    <w:p w14:paraId="4BB25F80" w14:textId="388BD977" w:rsidR="00E91B08" w:rsidRPr="00375517" w:rsidRDefault="00E91B08" w:rsidP="00B16638">
      <w:pPr>
        <w:ind w:left="357"/>
        <w:contextualSpacing/>
        <w:jc w:val="both"/>
        <w:rPr>
          <w:sz w:val="24"/>
          <w:szCs w:val="24"/>
        </w:rPr>
      </w:pPr>
      <w:r w:rsidRPr="00375517">
        <w:rPr>
          <w:sz w:val="24"/>
          <w:szCs w:val="24"/>
        </w:rPr>
        <w:t xml:space="preserve">1d. </w:t>
      </w:r>
      <w:r w:rsidR="00375517" w:rsidRPr="00375517">
        <w:rPr>
          <w:sz w:val="24"/>
          <w:szCs w:val="24"/>
        </w:rPr>
        <w:t xml:space="preserve">Ethical principles </w:t>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t>4</w:t>
      </w:r>
    </w:p>
    <w:p w14:paraId="4C527488" w14:textId="20C59246" w:rsidR="00E91B08" w:rsidRPr="00375517" w:rsidRDefault="00E91B08" w:rsidP="00B16638">
      <w:pPr>
        <w:ind w:left="357"/>
        <w:contextualSpacing/>
        <w:jc w:val="both"/>
        <w:rPr>
          <w:sz w:val="24"/>
          <w:szCs w:val="24"/>
        </w:rPr>
      </w:pPr>
      <w:r w:rsidRPr="00375517">
        <w:rPr>
          <w:sz w:val="24"/>
          <w:szCs w:val="24"/>
        </w:rPr>
        <w:t>1e. Concepts and theories which will inform the research</w:t>
      </w:r>
      <w:r w:rsidRPr="00375517">
        <w:rPr>
          <w:sz w:val="24"/>
          <w:szCs w:val="24"/>
        </w:rPr>
        <w:tab/>
      </w:r>
      <w:r w:rsidRPr="00375517">
        <w:rPr>
          <w:sz w:val="24"/>
          <w:szCs w:val="24"/>
        </w:rPr>
        <w:tab/>
      </w:r>
      <w:r w:rsidR="00B16638" w:rsidRPr="00375517">
        <w:rPr>
          <w:sz w:val="24"/>
          <w:szCs w:val="24"/>
        </w:rPr>
        <w:tab/>
      </w:r>
      <w:r w:rsidRPr="00375517">
        <w:rPr>
          <w:sz w:val="24"/>
          <w:szCs w:val="24"/>
        </w:rPr>
        <w:t>4</w:t>
      </w:r>
    </w:p>
    <w:p w14:paraId="5CA844D7" w14:textId="56893F53" w:rsidR="00E91B08" w:rsidRPr="00375517" w:rsidRDefault="00E91B08" w:rsidP="00B16638">
      <w:pPr>
        <w:ind w:left="357"/>
        <w:contextualSpacing/>
        <w:jc w:val="both"/>
        <w:rPr>
          <w:sz w:val="24"/>
          <w:szCs w:val="24"/>
        </w:rPr>
      </w:pPr>
      <w:r w:rsidRPr="00375517">
        <w:rPr>
          <w:sz w:val="24"/>
          <w:szCs w:val="24"/>
        </w:rPr>
        <w:t>1f. Primary research question</w:t>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Pr="00375517">
        <w:rPr>
          <w:sz w:val="24"/>
          <w:szCs w:val="24"/>
        </w:rPr>
        <w:tab/>
      </w:r>
      <w:r w:rsidR="00B16638" w:rsidRPr="00375517">
        <w:rPr>
          <w:sz w:val="24"/>
          <w:szCs w:val="24"/>
        </w:rPr>
        <w:tab/>
      </w:r>
      <w:r w:rsidRPr="00375517">
        <w:rPr>
          <w:sz w:val="24"/>
          <w:szCs w:val="24"/>
        </w:rPr>
        <w:t>4</w:t>
      </w:r>
    </w:p>
    <w:p w14:paraId="7FEC1AE6" w14:textId="3BE7326B" w:rsidR="00E91B08" w:rsidRDefault="00E91B08" w:rsidP="00B16638">
      <w:pPr>
        <w:ind w:left="357"/>
        <w:contextualSpacing/>
        <w:jc w:val="both"/>
        <w:rPr>
          <w:sz w:val="24"/>
          <w:szCs w:val="24"/>
        </w:rPr>
      </w:pPr>
      <w:r w:rsidRPr="00375517">
        <w:rPr>
          <w:sz w:val="24"/>
          <w:szCs w:val="24"/>
        </w:rPr>
        <w:t>1g. Aims and objectives</w:t>
      </w:r>
      <w:r w:rsidRPr="00B16638">
        <w:rPr>
          <w:sz w:val="24"/>
          <w:szCs w:val="24"/>
        </w:rPr>
        <w:t xml:space="preserve">  </w:t>
      </w:r>
      <w:r w:rsidRPr="00B16638">
        <w:rPr>
          <w:sz w:val="24"/>
          <w:szCs w:val="24"/>
        </w:rPr>
        <w:tab/>
      </w:r>
      <w:r w:rsidRPr="00B16638">
        <w:rPr>
          <w:sz w:val="24"/>
          <w:szCs w:val="24"/>
        </w:rPr>
        <w:tab/>
      </w:r>
      <w:r w:rsidRPr="00B16638">
        <w:rPr>
          <w:sz w:val="24"/>
          <w:szCs w:val="24"/>
        </w:rPr>
        <w:tab/>
      </w:r>
      <w:r w:rsidRPr="00B16638">
        <w:rPr>
          <w:sz w:val="24"/>
          <w:szCs w:val="24"/>
        </w:rPr>
        <w:tab/>
      </w:r>
      <w:r w:rsidRPr="00B16638">
        <w:rPr>
          <w:sz w:val="24"/>
          <w:szCs w:val="24"/>
        </w:rPr>
        <w:tab/>
      </w:r>
      <w:r w:rsidRPr="00B16638">
        <w:rPr>
          <w:sz w:val="24"/>
          <w:szCs w:val="24"/>
        </w:rPr>
        <w:tab/>
      </w:r>
      <w:r w:rsidRPr="00B16638">
        <w:rPr>
          <w:sz w:val="24"/>
          <w:szCs w:val="24"/>
        </w:rPr>
        <w:tab/>
      </w:r>
      <w:r w:rsidR="00B16638">
        <w:rPr>
          <w:sz w:val="24"/>
          <w:szCs w:val="24"/>
        </w:rPr>
        <w:tab/>
      </w:r>
      <w:r w:rsidRPr="00B16638">
        <w:rPr>
          <w:sz w:val="24"/>
          <w:szCs w:val="24"/>
        </w:rPr>
        <w:t>5</w:t>
      </w:r>
    </w:p>
    <w:p w14:paraId="3D63D58B" w14:textId="1440763A" w:rsidR="00B16638" w:rsidRDefault="00B16638" w:rsidP="00B16638">
      <w:pPr>
        <w:pStyle w:val="ListParagraph"/>
        <w:numPr>
          <w:ilvl w:val="0"/>
          <w:numId w:val="10"/>
        </w:numPr>
        <w:jc w:val="both"/>
        <w:rPr>
          <w:b/>
          <w:sz w:val="26"/>
          <w:szCs w:val="26"/>
        </w:rPr>
      </w:pPr>
      <w:r w:rsidRPr="00B16638">
        <w:rPr>
          <w:b/>
          <w:sz w:val="26"/>
          <w:szCs w:val="26"/>
        </w:rPr>
        <w:t>Research paradigm</w:t>
      </w:r>
      <w:r>
        <w:rPr>
          <w:b/>
          <w:sz w:val="26"/>
          <w:szCs w:val="26"/>
        </w:rPr>
        <w:t xml:space="preserve"> and method</w:t>
      </w:r>
    </w:p>
    <w:p w14:paraId="4BEA1A35" w14:textId="1D573612" w:rsidR="00B16638" w:rsidRDefault="00B16638" w:rsidP="00B16638">
      <w:pPr>
        <w:contextualSpacing/>
        <w:jc w:val="both"/>
        <w:rPr>
          <w:sz w:val="24"/>
          <w:szCs w:val="24"/>
        </w:rPr>
      </w:pPr>
      <w:r>
        <w:rPr>
          <w:b/>
          <w:sz w:val="26"/>
          <w:szCs w:val="26"/>
        </w:rPr>
        <w:t xml:space="preserve">      </w:t>
      </w:r>
      <w:r>
        <w:rPr>
          <w:sz w:val="24"/>
          <w:szCs w:val="24"/>
        </w:rPr>
        <w:t xml:space="preserve">2a. </w:t>
      </w:r>
      <w:r>
        <w:rPr>
          <w:b/>
          <w:sz w:val="26"/>
          <w:szCs w:val="26"/>
        </w:rPr>
        <w:tab/>
      </w:r>
      <w:r>
        <w:rPr>
          <w:sz w:val="24"/>
          <w:szCs w:val="24"/>
        </w:rPr>
        <w:t>Research paradigm</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t>5</w:t>
      </w:r>
    </w:p>
    <w:p w14:paraId="7356B972" w14:textId="61D35FC9" w:rsidR="00B16638" w:rsidRDefault="00B16638" w:rsidP="00B16638">
      <w:pPr>
        <w:contextualSpacing/>
        <w:jc w:val="both"/>
        <w:rPr>
          <w:b/>
          <w:sz w:val="26"/>
          <w:szCs w:val="26"/>
        </w:rPr>
      </w:pPr>
      <w:r>
        <w:rPr>
          <w:sz w:val="24"/>
          <w:szCs w:val="24"/>
        </w:rPr>
        <w:t xml:space="preserve">      2b.  Research method</w:t>
      </w:r>
      <w:r>
        <w:rPr>
          <w:b/>
          <w:sz w:val="26"/>
          <w:szCs w:val="26"/>
        </w:rPr>
        <w:t xml:space="preserve"> </w:t>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sidRPr="00FA165C">
        <w:rPr>
          <w:sz w:val="24"/>
          <w:szCs w:val="24"/>
        </w:rPr>
        <w:t>5</w:t>
      </w:r>
    </w:p>
    <w:p w14:paraId="469A3516" w14:textId="30753ED2" w:rsidR="00B16638" w:rsidRDefault="00B16638" w:rsidP="00B16638">
      <w:pPr>
        <w:contextualSpacing/>
        <w:jc w:val="both"/>
        <w:rPr>
          <w:sz w:val="24"/>
          <w:szCs w:val="24"/>
        </w:rPr>
      </w:pPr>
      <w:r>
        <w:rPr>
          <w:b/>
          <w:sz w:val="26"/>
          <w:szCs w:val="26"/>
        </w:rPr>
        <w:t xml:space="preserve">      </w:t>
      </w:r>
      <w:r>
        <w:rPr>
          <w:sz w:val="24"/>
          <w:szCs w:val="24"/>
        </w:rPr>
        <w:t>2c.  Advantages and disadvantages of qualitative interviews</w:t>
      </w:r>
      <w:r w:rsidR="00FA165C">
        <w:rPr>
          <w:sz w:val="24"/>
          <w:szCs w:val="24"/>
        </w:rPr>
        <w:tab/>
      </w:r>
      <w:r w:rsidR="00FA165C">
        <w:rPr>
          <w:sz w:val="24"/>
          <w:szCs w:val="24"/>
        </w:rPr>
        <w:tab/>
      </w:r>
      <w:r w:rsidR="00FA165C">
        <w:rPr>
          <w:sz w:val="24"/>
          <w:szCs w:val="24"/>
        </w:rPr>
        <w:tab/>
        <w:t>5</w:t>
      </w:r>
    </w:p>
    <w:p w14:paraId="69D1B9F4" w14:textId="3FBFE1B8" w:rsidR="00B16638" w:rsidRDefault="00B16638" w:rsidP="00B16638">
      <w:pPr>
        <w:contextualSpacing/>
        <w:jc w:val="both"/>
      </w:pPr>
      <w:r>
        <w:rPr>
          <w:sz w:val="24"/>
          <w:szCs w:val="24"/>
        </w:rPr>
        <w:t xml:space="preserve">      2d. </w:t>
      </w:r>
      <w:r>
        <w:t>Methodological limitations</w:t>
      </w:r>
      <w:r w:rsidR="00FA165C">
        <w:tab/>
      </w:r>
      <w:r w:rsidR="00FA165C">
        <w:tab/>
      </w:r>
      <w:r w:rsidR="00FA165C">
        <w:tab/>
      </w:r>
      <w:r w:rsidR="00FA165C">
        <w:tab/>
      </w:r>
      <w:r w:rsidR="00FA165C">
        <w:tab/>
      </w:r>
      <w:r w:rsidR="00FA165C">
        <w:tab/>
      </w:r>
      <w:r w:rsidR="00FA165C">
        <w:tab/>
        <w:t>6</w:t>
      </w:r>
    </w:p>
    <w:p w14:paraId="4766D78D" w14:textId="120236E6" w:rsidR="00E91B08" w:rsidRDefault="00B16638" w:rsidP="00B16638">
      <w:pPr>
        <w:pStyle w:val="ListParagraph"/>
        <w:numPr>
          <w:ilvl w:val="0"/>
          <w:numId w:val="10"/>
        </w:numPr>
        <w:jc w:val="both"/>
        <w:rPr>
          <w:b/>
          <w:sz w:val="26"/>
          <w:szCs w:val="26"/>
        </w:rPr>
      </w:pPr>
      <w:r>
        <w:rPr>
          <w:b/>
          <w:sz w:val="26"/>
          <w:szCs w:val="26"/>
        </w:rPr>
        <w:t>Data collection</w:t>
      </w:r>
    </w:p>
    <w:p w14:paraId="624D7E23" w14:textId="5ADA47EB" w:rsidR="00B16638" w:rsidRPr="00375517" w:rsidRDefault="00B16638" w:rsidP="005632DD">
      <w:pPr>
        <w:contextualSpacing/>
        <w:jc w:val="both"/>
        <w:rPr>
          <w:sz w:val="24"/>
          <w:szCs w:val="24"/>
        </w:rPr>
      </w:pPr>
      <w:r>
        <w:rPr>
          <w:sz w:val="24"/>
          <w:szCs w:val="24"/>
        </w:rPr>
        <w:t xml:space="preserve">      </w:t>
      </w:r>
      <w:r w:rsidRPr="00375517">
        <w:rPr>
          <w:sz w:val="24"/>
          <w:szCs w:val="24"/>
        </w:rPr>
        <w:t>3a.  Data collection technique</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t>6</w:t>
      </w:r>
      <w:r w:rsidRPr="00375517">
        <w:rPr>
          <w:sz w:val="24"/>
          <w:szCs w:val="24"/>
        </w:rPr>
        <w:t xml:space="preserve"> </w:t>
      </w:r>
    </w:p>
    <w:p w14:paraId="2D408D16" w14:textId="43BC4B34" w:rsidR="005632DD" w:rsidRPr="00375517" w:rsidRDefault="005632DD" w:rsidP="005632DD">
      <w:pPr>
        <w:contextualSpacing/>
        <w:jc w:val="both"/>
        <w:rPr>
          <w:sz w:val="24"/>
          <w:szCs w:val="24"/>
        </w:rPr>
      </w:pPr>
      <w:r w:rsidRPr="00375517">
        <w:rPr>
          <w:sz w:val="24"/>
          <w:szCs w:val="24"/>
        </w:rPr>
        <w:t xml:space="preserve">      3b.  Respondent population</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t>6</w:t>
      </w:r>
      <w:r w:rsidR="00FA165C">
        <w:rPr>
          <w:sz w:val="24"/>
          <w:szCs w:val="24"/>
        </w:rPr>
        <w:tab/>
      </w:r>
    </w:p>
    <w:p w14:paraId="307DF1FE" w14:textId="1D6E3B01" w:rsidR="005632DD" w:rsidRPr="00375517" w:rsidRDefault="005632DD" w:rsidP="005632DD">
      <w:pPr>
        <w:contextualSpacing/>
        <w:jc w:val="both"/>
        <w:rPr>
          <w:sz w:val="24"/>
          <w:szCs w:val="24"/>
        </w:rPr>
      </w:pPr>
      <w:r w:rsidRPr="00375517">
        <w:rPr>
          <w:sz w:val="24"/>
          <w:szCs w:val="24"/>
        </w:rPr>
        <w:t xml:space="preserve">      3c.  </w:t>
      </w:r>
      <w:r w:rsidR="004F11AB">
        <w:rPr>
          <w:sz w:val="24"/>
          <w:szCs w:val="24"/>
        </w:rPr>
        <w:t xml:space="preserve"> D</w:t>
      </w:r>
      <w:r w:rsidRPr="00375517">
        <w:rPr>
          <w:sz w:val="24"/>
          <w:szCs w:val="24"/>
        </w:rPr>
        <w:t>ata analysis</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t>7</w:t>
      </w:r>
      <w:r w:rsidRPr="00375517">
        <w:rPr>
          <w:sz w:val="24"/>
          <w:szCs w:val="24"/>
        </w:rPr>
        <w:t xml:space="preserve"> </w:t>
      </w:r>
    </w:p>
    <w:p w14:paraId="4D48C88B" w14:textId="5BF5A942" w:rsidR="005632DD" w:rsidRPr="00375517" w:rsidRDefault="005632DD" w:rsidP="005632DD">
      <w:pPr>
        <w:contextualSpacing/>
        <w:jc w:val="both"/>
        <w:rPr>
          <w:sz w:val="24"/>
          <w:szCs w:val="24"/>
        </w:rPr>
      </w:pPr>
      <w:r w:rsidRPr="00375517">
        <w:rPr>
          <w:sz w:val="24"/>
          <w:szCs w:val="24"/>
        </w:rPr>
        <w:t xml:space="preserve">      3d.  Limitations in terms of validity and reliability </w:t>
      </w:r>
      <w:r w:rsidR="00FA165C">
        <w:rPr>
          <w:sz w:val="24"/>
          <w:szCs w:val="24"/>
        </w:rPr>
        <w:tab/>
      </w:r>
      <w:r w:rsidR="00FA165C">
        <w:rPr>
          <w:sz w:val="24"/>
          <w:szCs w:val="24"/>
        </w:rPr>
        <w:tab/>
      </w:r>
      <w:r w:rsidR="00FA165C">
        <w:rPr>
          <w:sz w:val="24"/>
          <w:szCs w:val="24"/>
        </w:rPr>
        <w:tab/>
      </w:r>
      <w:r w:rsidR="00FA165C">
        <w:rPr>
          <w:sz w:val="24"/>
          <w:szCs w:val="24"/>
        </w:rPr>
        <w:tab/>
        <w:t>7</w:t>
      </w:r>
    </w:p>
    <w:p w14:paraId="7A00C80E" w14:textId="4D678F36" w:rsidR="00B16638" w:rsidRDefault="005632DD" w:rsidP="005632DD">
      <w:pPr>
        <w:pStyle w:val="ListParagraph"/>
        <w:numPr>
          <w:ilvl w:val="0"/>
          <w:numId w:val="10"/>
        </w:numPr>
        <w:jc w:val="both"/>
        <w:rPr>
          <w:b/>
          <w:sz w:val="26"/>
          <w:szCs w:val="26"/>
        </w:rPr>
      </w:pPr>
      <w:r>
        <w:rPr>
          <w:b/>
          <w:sz w:val="26"/>
          <w:szCs w:val="26"/>
        </w:rPr>
        <w:t>Method of data analysis</w:t>
      </w:r>
    </w:p>
    <w:p w14:paraId="18EDEC7A" w14:textId="51F15179" w:rsidR="005632DD" w:rsidRDefault="005632DD" w:rsidP="005632DD">
      <w:pPr>
        <w:ind w:left="360"/>
        <w:jc w:val="both"/>
        <w:rPr>
          <w:sz w:val="24"/>
          <w:szCs w:val="24"/>
        </w:rPr>
      </w:pPr>
      <w:r w:rsidRPr="005632DD">
        <w:rPr>
          <w:sz w:val="24"/>
          <w:szCs w:val="24"/>
        </w:rPr>
        <w:t xml:space="preserve">4a. Qualitative </w:t>
      </w:r>
      <w:r>
        <w:rPr>
          <w:sz w:val="24"/>
          <w:szCs w:val="24"/>
        </w:rPr>
        <w:t>method</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t>7</w:t>
      </w:r>
    </w:p>
    <w:p w14:paraId="7879D9C2" w14:textId="757DC702" w:rsidR="005632DD" w:rsidRDefault="005632DD" w:rsidP="005632DD">
      <w:pPr>
        <w:pStyle w:val="ListParagraph"/>
        <w:numPr>
          <w:ilvl w:val="0"/>
          <w:numId w:val="10"/>
        </w:numPr>
        <w:jc w:val="both"/>
        <w:rPr>
          <w:b/>
          <w:sz w:val="26"/>
          <w:szCs w:val="26"/>
        </w:rPr>
      </w:pPr>
      <w:r>
        <w:rPr>
          <w:b/>
          <w:sz w:val="26"/>
          <w:szCs w:val="26"/>
        </w:rPr>
        <w:t xml:space="preserve">Resource and time management </w:t>
      </w:r>
    </w:p>
    <w:p w14:paraId="60C467D8" w14:textId="44978775" w:rsidR="00F6690A" w:rsidRDefault="005632DD" w:rsidP="00F6690A">
      <w:pPr>
        <w:contextualSpacing/>
        <w:jc w:val="both"/>
        <w:rPr>
          <w:sz w:val="24"/>
          <w:szCs w:val="24"/>
        </w:rPr>
      </w:pPr>
      <w:r>
        <w:rPr>
          <w:sz w:val="24"/>
          <w:szCs w:val="24"/>
        </w:rPr>
        <w:t xml:space="preserve">       5a.</w:t>
      </w:r>
      <w:r w:rsidR="00F6690A">
        <w:rPr>
          <w:sz w:val="24"/>
          <w:szCs w:val="24"/>
        </w:rPr>
        <w:t xml:space="preserve"> Resources needed</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D036CE">
        <w:rPr>
          <w:sz w:val="24"/>
          <w:szCs w:val="24"/>
        </w:rPr>
        <w:t>8</w:t>
      </w:r>
    </w:p>
    <w:p w14:paraId="45301797" w14:textId="6C9560A5" w:rsidR="00F6690A" w:rsidRDefault="00F6690A" w:rsidP="00F6690A">
      <w:pPr>
        <w:contextualSpacing/>
        <w:jc w:val="both"/>
        <w:rPr>
          <w:sz w:val="24"/>
          <w:szCs w:val="24"/>
        </w:rPr>
      </w:pPr>
      <w:r>
        <w:rPr>
          <w:sz w:val="24"/>
          <w:szCs w:val="24"/>
        </w:rPr>
        <w:t xml:space="preserve">       5b. Time plan</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D036CE">
        <w:rPr>
          <w:sz w:val="24"/>
          <w:szCs w:val="24"/>
        </w:rPr>
        <w:t>9</w:t>
      </w:r>
    </w:p>
    <w:p w14:paraId="7548820C" w14:textId="3713173A" w:rsidR="005632DD" w:rsidRDefault="00F6690A" w:rsidP="00F6690A">
      <w:pPr>
        <w:contextualSpacing/>
        <w:jc w:val="both"/>
        <w:rPr>
          <w:sz w:val="24"/>
          <w:szCs w:val="24"/>
        </w:rPr>
      </w:pPr>
      <w:r>
        <w:rPr>
          <w:sz w:val="24"/>
          <w:szCs w:val="24"/>
        </w:rPr>
        <w:t xml:space="preserve">       5c.  Budget considerations</w:t>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FA165C">
        <w:rPr>
          <w:sz w:val="24"/>
          <w:szCs w:val="24"/>
        </w:rPr>
        <w:tab/>
      </w:r>
      <w:r w:rsidR="00D036CE">
        <w:rPr>
          <w:sz w:val="24"/>
          <w:szCs w:val="24"/>
        </w:rPr>
        <w:t>9</w:t>
      </w:r>
      <w:r>
        <w:rPr>
          <w:sz w:val="24"/>
          <w:szCs w:val="24"/>
        </w:rPr>
        <w:t xml:space="preserve"> </w:t>
      </w:r>
      <w:r w:rsidR="005632DD">
        <w:rPr>
          <w:sz w:val="24"/>
          <w:szCs w:val="24"/>
        </w:rPr>
        <w:t xml:space="preserve"> </w:t>
      </w:r>
    </w:p>
    <w:p w14:paraId="775B852C" w14:textId="0D10E212" w:rsidR="0037085D" w:rsidRDefault="0037085D" w:rsidP="00F6690A">
      <w:pPr>
        <w:contextualSpacing/>
        <w:jc w:val="both"/>
        <w:rPr>
          <w:sz w:val="24"/>
          <w:szCs w:val="24"/>
        </w:rPr>
      </w:pPr>
    </w:p>
    <w:p w14:paraId="5BBD9465" w14:textId="4664B55E" w:rsidR="0037085D" w:rsidRPr="005632DD" w:rsidRDefault="0037085D" w:rsidP="00F6690A">
      <w:pPr>
        <w:contextualSpacing/>
        <w:jc w:val="both"/>
        <w:rPr>
          <w:sz w:val="24"/>
          <w:szCs w:val="24"/>
        </w:rPr>
      </w:pPr>
      <w:r>
        <w:rPr>
          <w:b/>
          <w:sz w:val="26"/>
          <w:szCs w:val="26"/>
        </w:rPr>
        <w:t xml:space="preserve">       References </w:t>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FA165C">
        <w:rPr>
          <w:b/>
          <w:sz w:val="26"/>
          <w:szCs w:val="26"/>
        </w:rPr>
        <w:tab/>
      </w:r>
      <w:r w:rsidR="00D036CE" w:rsidRPr="00D036CE">
        <w:rPr>
          <w:sz w:val="24"/>
          <w:szCs w:val="24"/>
        </w:rPr>
        <w:t>10</w:t>
      </w:r>
      <w:r>
        <w:rPr>
          <w:sz w:val="24"/>
          <w:szCs w:val="24"/>
        </w:rPr>
        <w:tab/>
      </w:r>
    </w:p>
    <w:p w14:paraId="653A8B78" w14:textId="12055E07" w:rsidR="00E91B08" w:rsidRDefault="00E91B08" w:rsidP="00F54445">
      <w:pPr>
        <w:ind w:left="360" w:hanging="360"/>
        <w:jc w:val="both"/>
      </w:pPr>
    </w:p>
    <w:p w14:paraId="72F4E771" w14:textId="385FBD08" w:rsidR="00E91B08" w:rsidRDefault="00E91B08" w:rsidP="00F54445">
      <w:pPr>
        <w:ind w:left="360" w:hanging="360"/>
        <w:jc w:val="both"/>
      </w:pPr>
    </w:p>
    <w:p w14:paraId="4BE3B3CC" w14:textId="6688F60B" w:rsidR="00E91B08" w:rsidRDefault="00E91B08" w:rsidP="00F54445">
      <w:pPr>
        <w:ind w:left="360" w:hanging="360"/>
        <w:jc w:val="both"/>
      </w:pPr>
    </w:p>
    <w:p w14:paraId="2F54027A" w14:textId="77777777" w:rsidR="00375517" w:rsidRDefault="00375517" w:rsidP="00F54445">
      <w:pPr>
        <w:ind w:left="360" w:hanging="360"/>
        <w:jc w:val="both"/>
      </w:pPr>
    </w:p>
    <w:p w14:paraId="2A2681AF" w14:textId="2249DB23" w:rsidR="00E91B08" w:rsidRDefault="00E91B08" w:rsidP="00F54445">
      <w:pPr>
        <w:ind w:left="360" w:hanging="360"/>
        <w:jc w:val="both"/>
      </w:pPr>
    </w:p>
    <w:p w14:paraId="066888E9" w14:textId="73591926" w:rsidR="00E91B08" w:rsidRDefault="00E91B08" w:rsidP="00F54445">
      <w:pPr>
        <w:ind w:left="360" w:hanging="360"/>
        <w:jc w:val="both"/>
      </w:pPr>
    </w:p>
    <w:p w14:paraId="3C26C416" w14:textId="363D4E71" w:rsidR="00E91B08" w:rsidRDefault="00E91B08" w:rsidP="00F54445">
      <w:pPr>
        <w:ind w:left="360" w:hanging="360"/>
        <w:jc w:val="both"/>
      </w:pPr>
    </w:p>
    <w:p w14:paraId="68F725B5" w14:textId="6C6E76BB" w:rsidR="00E91B08" w:rsidRDefault="00E91B08" w:rsidP="00F54445">
      <w:pPr>
        <w:ind w:left="360" w:hanging="360"/>
        <w:jc w:val="both"/>
      </w:pPr>
    </w:p>
    <w:p w14:paraId="64CDC5F0" w14:textId="452F7881" w:rsidR="00E91B08" w:rsidRDefault="00E91B08" w:rsidP="00F54445">
      <w:pPr>
        <w:ind w:left="360" w:hanging="360"/>
        <w:jc w:val="both"/>
      </w:pPr>
    </w:p>
    <w:p w14:paraId="58F76CC6" w14:textId="204789BB" w:rsidR="00A5657E" w:rsidRPr="001C6CE4" w:rsidRDefault="00631CDA" w:rsidP="00F54445">
      <w:pPr>
        <w:pStyle w:val="ListParagraph"/>
        <w:numPr>
          <w:ilvl w:val="0"/>
          <w:numId w:val="1"/>
        </w:numPr>
        <w:jc w:val="both"/>
        <w:rPr>
          <w:b/>
          <w:sz w:val="26"/>
          <w:szCs w:val="26"/>
        </w:rPr>
      </w:pPr>
      <w:r w:rsidRPr="001C6CE4">
        <w:rPr>
          <w:b/>
          <w:sz w:val="26"/>
          <w:szCs w:val="26"/>
        </w:rPr>
        <w:lastRenderedPageBreak/>
        <w:t>R</w:t>
      </w:r>
      <w:r w:rsidR="00A5657E" w:rsidRPr="001C6CE4">
        <w:rPr>
          <w:b/>
          <w:sz w:val="26"/>
          <w:szCs w:val="26"/>
        </w:rPr>
        <w:t>esearch rationale</w:t>
      </w:r>
      <w:r w:rsidRPr="001C6CE4">
        <w:rPr>
          <w:b/>
          <w:sz w:val="26"/>
          <w:szCs w:val="26"/>
        </w:rPr>
        <w:t xml:space="preserve"> and academic focus</w:t>
      </w:r>
    </w:p>
    <w:p w14:paraId="6499063A" w14:textId="77777777" w:rsidR="00473108" w:rsidRPr="00D3432B" w:rsidRDefault="00473108" w:rsidP="00F54445">
      <w:pPr>
        <w:jc w:val="both"/>
        <w:rPr>
          <w:b/>
          <w:sz w:val="2"/>
          <w:szCs w:val="2"/>
        </w:rPr>
      </w:pPr>
    </w:p>
    <w:p w14:paraId="2714C24C" w14:textId="63321F2A" w:rsidR="00A5657E" w:rsidRPr="00340588" w:rsidRDefault="00340588" w:rsidP="00340588">
      <w:pPr>
        <w:ind w:left="360"/>
        <w:jc w:val="both"/>
        <w:rPr>
          <w:b/>
          <w:sz w:val="24"/>
          <w:szCs w:val="24"/>
        </w:rPr>
      </w:pPr>
      <w:r>
        <w:rPr>
          <w:b/>
          <w:sz w:val="24"/>
          <w:szCs w:val="24"/>
        </w:rPr>
        <w:t xml:space="preserve">1a. </w:t>
      </w:r>
      <w:r w:rsidR="00F54445" w:rsidRPr="00340588">
        <w:rPr>
          <w:b/>
          <w:sz w:val="24"/>
          <w:szCs w:val="24"/>
        </w:rPr>
        <w:t>Research t</w:t>
      </w:r>
      <w:r w:rsidR="00A5657E" w:rsidRPr="00340588">
        <w:rPr>
          <w:b/>
          <w:sz w:val="24"/>
          <w:szCs w:val="24"/>
        </w:rPr>
        <w:t>opic</w:t>
      </w:r>
      <w:r w:rsidR="00D052FB" w:rsidRPr="00340588">
        <w:rPr>
          <w:b/>
          <w:sz w:val="24"/>
          <w:szCs w:val="24"/>
        </w:rPr>
        <w:t xml:space="preserve"> title</w:t>
      </w:r>
      <w:r w:rsidR="00A5657E" w:rsidRPr="00340588">
        <w:rPr>
          <w:b/>
          <w:sz w:val="24"/>
          <w:szCs w:val="24"/>
        </w:rPr>
        <w:t xml:space="preserve">   </w:t>
      </w:r>
    </w:p>
    <w:p w14:paraId="5656A572" w14:textId="72374182" w:rsidR="00473108" w:rsidRPr="001C6CE4" w:rsidRDefault="00473108" w:rsidP="00F54445">
      <w:pPr>
        <w:jc w:val="both"/>
        <w:rPr>
          <w:sz w:val="24"/>
          <w:szCs w:val="24"/>
        </w:rPr>
      </w:pPr>
      <w:r w:rsidRPr="001C6CE4">
        <w:rPr>
          <w:sz w:val="24"/>
          <w:szCs w:val="24"/>
        </w:rPr>
        <w:t xml:space="preserve">The implications of Brexit: change management in teacher recruitment </w:t>
      </w:r>
      <w:r w:rsidR="00B2208C" w:rsidRPr="001C6CE4">
        <w:rPr>
          <w:sz w:val="24"/>
          <w:szCs w:val="24"/>
        </w:rPr>
        <w:t xml:space="preserve">within </w:t>
      </w:r>
      <w:r w:rsidRPr="001C6CE4">
        <w:rPr>
          <w:sz w:val="24"/>
          <w:szCs w:val="24"/>
        </w:rPr>
        <w:t>English as a Foreign Language</w:t>
      </w:r>
      <w:r w:rsidR="005525DD" w:rsidRPr="001C6CE4">
        <w:rPr>
          <w:sz w:val="24"/>
          <w:szCs w:val="24"/>
        </w:rPr>
        <w:t xml:space="preserve"> (EFL)</w:t>
      </w:r>
      <w:r w:rsidRPr="001C6CE4">
        <w:rPr>
          <w:sz w:val="24"/>
          <w:szCs w:val="24"/>
        </w:rPr>
        <w:t xml:space="preserve"> and British</w:t>
      </w:r>
      <w:r w:rsidR="003B0C40" w:rsidRPr="001C6CE4">
        <w:rPr>
          <w:sz w:val="24"/>
          <w:szCs w:val="24"/>
        </w:rPr>
        <w:t xml:space="preserve"> </w:t>
      </w:r>
      <w:r w:rsidRPr="001C6CE4">
        <w:rPr>
          <w:sz w:val="24"/>
          <w:szCs w:val="24"/>
        </w:rPr>
        <w:t>schools</w:t>
      </w:r>
      <w:r w:rsidR="005525DD" w:rsidRPr="001C6CE4">
        <w:rPr>
          <w:sz w:val="24"/>
          <w:szCs w:val="24"/>
        </w:rPr>
        <w:t xml:space="preserve"> </w:t>
      </w:r>
      <w:r w:rsidRPr="001C6CE4">
        <w:rPr>
          <w:sz w:val="24"/>
          <w:szCs w:val="24"/>
        </w:rPr>
        <w:t xml:space="preserve">in Spain.     </w:t>
      </w:r>
    </w:p>
    <w:p w14:paraId="626E9355" w14:textId="0162C161" w:rsidR="00A5657E" w:rsidRPr="00340588" w:rsidRDefault="00340588" w:rsidP="00340588">
      <w:pPr>
        <w:ind w:left="360"/>
        <w:jc w:val="both"/>
        <w:rPr>
          <w:b/>
          <w:sz w:val="24"/>
          <w:szCs w:val="24"/>
        </w:rPr>
      </w:pPr>
      <w:r>
        <w:rPr>
          <w:b/>
          <w:sz w:val="24"/>
          <w:szCs w:val="24"/>
        </w:rPr>
        <w:t xml:space="preserve">1b. </w:t>
      </w:r>
      <w:r w:rsidR="00473108" w:rsidRPr="00340588">
        <w:rPr>
          <w:b/>
          <w:sz w:val="24"/>
          <w:szCs w:val="24"/>
        </w:rPr>
        <w:t>Context</w:t>
      </w:r>
      <w:r w:rsidR="00F3155D">
        <w:rPr>
          <w:b/>
          <w:sz w:val="24"/>
          <w:szCs w:val="24"/>
        </w:rPr>
        <w:t xml:space="preserve"> </w:t>
      </w:r>
    </w:p>
    <w:p w14:paraId="73FC35C3" w14:textId="77777777" w:rsidR="008044D1" w:rsidRDefault="00473108" w:rsidP="00F54445">
      <w:pPr>
        <w:jc w:val="both"/>
        <w:rPr>
          <w:sz w:val="24"/>
          <w:szCs w:val="24"/>
        </w:rPr>
      </w:pPr>
      <w:r w:rsidRPr="001C6CE4">
        <w:rPr>
          <w:sz w:val="24"/>
          <w:szCs w:val="24"/>
        </w:rPr>
        <w:t>The provision of English language teaching</w:t>
      </w:r>
      <w:r w:rsidR="00886A90" w:rsidRPr="001C6CE4">
        <w:rPr>
          <w:sz w:val="24"/>
          <w:szCs w:val="24"/>
        </w:rPr>
        <w:t xml:space="preserve"> </w:t>
      </w:r>
      <w:r w:rsidR="00915C5C" w:rsidRPr="001C6CE4">
        <w:rPr>
          <w:sz w:val="24"/>
          <w:szCs w:val="24"/>
        </w:rPr>
        <w:t>and</w:t>
      </w:r>
      <w:r w:rsidR="00826AB7" w:rsidRPr="001C6CE4">
        <w:rPr>
          <w:sz w:val="24"/>
          <w:szCs w:val="24"/>
        </w:rPr>
        <w:t xml:space="preserve"> </w:t>
      </w:r>
      <w:r w:rsidR="00DD74F7" w:rsidRPr="001C6CE4">
        <w:rPr>
          <w:sz w:val="24"/>
          <w:szCs w:val="24"/>
        </w:rPr>
        <w:t xml:space="preserve">delivery of a British curriculum </w:t>
      </w:r>
      <w:r w:rsidR="00F54445" w:rsidRPr="001C6CE4">
        <w:rPr>
          <w:sz w:val="24"/>
          <w:szCs w:val="24"/>
        </w:rPr>
        <w:t>education through the medium of English</w:t>
      </w:r>
      <w:r w:rsidR="006E2F43" w:rsidRPr="001C6CE4">
        <w:rPr>
          <w:sz w:val="24"/>
          <w:szCs w:val="24"/>
        </w:rPr>
        <w:t>,</w:t>
      </w:r>
      <w:r w:rsidR="00F54445" w:rsidRPr="001C6CE4">
        <w:rPr>
          <w:sz w:val="24"/>
          <w:szCs w:val="24"/>
        </w:rPr>
        <w:t xml:space="preserve"> </w:t>
      </w:r>
      <w:r w:rsidR="00826AB7" w:rsidRPr="001C6CE4">
        <w:rPr>
          <w:sz w:val="24"/>
          <w:szCs w:val="24"/>
        </w:rPr>
        <w:t xml:space="preserve">represent </w:t>
      </w:r>
      <w:r w:rsidR="00886A90" w:rsidRPr="001C6CE4">
        <w:rPr>
          <w:sz w:val="24"/>
          <w:szCs w:val="24"/>
        </w:rPr>
        <w:t xml:space="preserve">two </w:t>
      </w:r>
      <w:r w:rsidR="00F54445" w:rsidRPr="001C6CE4">
        <w:rPr>
          <w:sz w:val="24"/>
          <w:szCs w:val="24"/>
        </w:rPr>
        <w:t>long-standing service</w:t>
      </w:r>
      <w:r w:rsidR="00826AB7" w:rsidRPr="001C6CE4">
        <w:rPr>
          <w:sz w:val="24"/>
          <w:szCs w:val="24"/>
        </w:rPr>
        <w:t xml:space="preserve"> industries outside of the UK.  They are </w:t>
      </w:r>
      <w:r w:rsidR="00F54445" w:rsidRPr="001C6CE4">
        <w:rPr>
          <w:sz w:val="24"/>
          <w:szCs w:val="24"/>
        </w:rPr>
        <w:t xml:space="preserve">in </w:t>
      </w:r>
      <w:r w:rsidR="00826AB7" w:rsidRPr="001C6CE4">
        <w:rPr>
          <w:sz w:val="24"/>
          <w:szCs w:val="24"/>
        </w:rPr>
        <w:t xml:space="preserve">demand throughout </w:t>
      </w:r>
      <w:r w:rsidR="00F54445" w:rsidRPr="001C6CE4">
        <w:rPr>
          <w:sz w:val="24"/>
          <w:szCs w:val="24"/>
        </w:rPr>
        <w:t>the European Union</w:t>
      </w:r>
      <w:r w:rsidR="007052C5" w:rsidRPr="001C6CE4">
        <w:rPr>
          <w:sz w:val="24"/>
          <w:szCs w:val="24"/>
        </w:rPr>
        <w:t xml:space="preserve"> (EU)</w:t>
      </w:r>
      <w:r w:rsidR="00F54445" w:rsidRPr="001C6CE4">
        <w:rPr>
          <w:sz w:val="24"/>
          <w:szCs w:val="24"/>
        </w:rPr>
        <w:t>, including Spain, (British Council, 2013).</w:t>
      </w:r>
      <w:r w:rsidR="002704A9" w:rsidRPr="001C6CE4">
        <w:rPr>
          <w:sz w:val="24"/>
          <w:szCs w:val="24"/>
        </w:rPr>
        <w:t xml:space="preserve">  There are an estimated 4,000 EFL schools in Spain (British Council, 2018) and 105 B</w:t>
      </w:r>
      <w:r w:rsidR="004B267D" w:rsidRPr="001C6CE4">
        <w:rPr>
          <w:sz w:val="24"/>
          <w:szCs w:val="24"/>
        </w:rPr>
        <w:t>ritish</w:t>
      </w:r>
      <w:r w:rsidR="002704A9" w:rsidRPr="001C6CE4">
        <w:rPr>
          <w:sz w:val="24"/>
          <w:szCs w:val="24"/>
        </w:rPr>
        <w:t xml:space="preserve"> schools (British Council, 2015).</w:t>
      </w:r>
      <w:r w:rsidR="00826AB7" w:rsidRPr="001C6CE4">
        <w:rPr>
          <w:sz w:val="24"/>
          <w:szCs w:val="24"/>
        </w:rPr>
        <w:t xml:space="preserve"> </w:t>
      </w:r>
      <w:r w:rsidR="005525DD" w:rsidRPr="001C6CE4">
        <w:rPr>
          <w:sz w:val="24"/>
          <w:szCs w:val="24"/>
        </w:rPr>
        <w:t xml:space="preserve"> </w:t>
      </w:r>
      <w:r w:rsidR="004B267D" w:rsidRPr="001C6CE4">
        <w:rPr>
          <w:sz w:val="24"/>
          <w:szCs w:val="24"/>
        </w:rPr>
        <w:t xml:space="preserve">  </w:t>
      </w:r>
    </w:p>
    <w:p w14:paraId="64B09FC6" w14:textId="13BFF8DB" w:rsidR="005563FC" w:rsidRDefault="00C72FFB" w:rsidP="00631CDA">
      <w:pPr>
        <w:jc w:val="both"/>
        <w:rPr>
          <w:sz w:val="24"/>
          <w:szCs w:val="24"/>
        </w:rPr>
      </w:pPr>
      <w:r w:rsidRPr="001C6CE4">
        <w:rPr>
          <w:sz w:val="24"/>
          <w:szCs w:val="24"/>
        </w:rPr>
        <w:t>Within the EFL arena</w:t>
      </w:r>
      <w:r w:rsidR="00B44E16">
        <w:rPr>
          <w:sz w:val="24"/>
          <w:szCs w:val="24"/>
        </w:rPr>
        <w:t>,</w:t>
      </w:r>
      <w:r w:rsidR="00793D8D">
        <w:rPr>
          <w:sz w:val="24"/>
          <w:szCs w:val="24"/>
        </w:rPr>
        <w:t xml:space="preserve"> </w:t>
      </w:r>
      <w:r w:rsidR="0093462F" w:rsidRPr="001C6CE4">
        <w:rPr>
          <w:sz w:val="24"/>
          <w:szCs w:val="24"/>
        </w:rPr>
        <w:t xml:space="preserve">a </w:t>
      </w:r>
      <w:r w:rsidR="00202DC2" w:rsidRPr="001C6CE4">
        <w:rPr>
          <w:sz w:val="24"/>
          <w:szCs w:val="24"/>
        </w:rPr>
        <w:t>qualified</w:t>
      </w:r>
      <w:r w:rsidRPr="001C6CE4">
        <w:rPr>
          <w:sz w:val="24"/>
          <w:szCs w:val="24"/>
        </w:rPr>
        <w:t>,</w:t>
      </w:r>
      <w:r w:rsidR="00202DC2" w:rsidRPr="001C6CE4">
        <w:rPr>
          <w:sz w:val="24"/>
          <w:szCs w:val="24"/>
        </w:rPr>
        <w:t xml:space="preserve"> </w:t>
      </w:r>
      <w:r w:rsidR="0093462F" w:rsidRPr="001C6CE4">
        <w:rPr>
          <w:sz w:val="24"/>
          <w:szCs w:val="24"/>
        </w:rPr>
        <w:t xml:space="preserve">native English speaker is </w:t>
      </w:r>
      <w:r w:rsidRPr="001C6CE4">
        <w:rPr>
          <w:sz w:val="24"/>
          <w:szCs w:val="24"/>
        </w:rPr>
        <w:t xml:space="preserve">often </w:t>
      </w:r>
      <w:r w:rsidR="0093462F" w:rsidRPr="001C6CE4">
        <w:rPr>
          <w:sz w:val="24"/>
          <w:szCs w:val="24"/>
        </w:rPr>
        <w:t>preferred</w:t>
      </w:r>
      <w:r w:rsidR="00202DC2" w:rsidRPr="001C6CE4">
        <w:rPr>
          <w:sz w:val="24"/>
          <w:szCs w:val="24"/>
        </w:rPr>
        <w:t xml:space="preserve"> for employment in </w:t>
      </w:r>
      <w:r w:rsidR="003B0C40" w:rsidRPr="001C6CE4">
        <w:rPr>
          <w:sz w:val="24"/>
          <w:szCs w:val="24"/>
        </w:rPr>
        <w:t xml:space="preserve">Spain, </w:t>
      </w:r>
      <w:r w:rsidR="0093462F" w:rsidRPr="001C6CE4">
        <w:rPr>
          <w:sz w:val="24"/>
          <w:szCs w:val="24"/>
        </w:rPr>
        <w:t>(Griffith, 20</w:t>
      </w:r>
      <w:r w:rsidR="004B267D" w:rsidRPr="001C6CE4">
        <w:rPr>
          <w:sz w:val="24"/>
          <w:szCs w:val="24"/>
        </w:rPr>
        <w:t>17</w:t>
      </w:r>
      <w:r w:rsidR="0093462F" w:rsidRPr="001C6CE4">
        <w:rPr>
          <w:sz w:val="24"/>
          <w:szCs w:val="24"/>
        </w:rPr>
        <w:t>).</w:t>
      </w:r>
      <w:r w:rsidRPr="001C6CE4">
        <w:rPr>
          <w:sz w:val="24"/>
          <w:szCs w:val="24"/>
        </w:rPr>
        <w:t xml:space="preserve">  </w:t>
      </w:r>
      <w:r w:rsidR="00776DB1">
        <w:rPr>
          <w:sz w:val="24"/>
          <w:szCs w:val="24"/>
        </w:rPr>
        <w:t xml:space="preserve">Nevertheless, </w:t>
      </w:r>
      <w:r w:rsidR="00EF3F9C">
        <w:rPr>
          <w:sz w:val="24"/>
          <w:szCs w:val="24"/>
        </w:rPr>
        <w:t>typical job adverts specify</w:t>
      </w:r>
      <w:r w:rsidR="008C2985" w:rsidRPr="001C6CE4">
        <w:rPr>
          <w:sz w:val="24"/>
          <w:szCs w:val="24"/>
        </w:rPr>
        <w:t xml:space="preserve"> </w:t>
      </w:r>
      <w:r w:rsidR="00C36C9E" w:rsidRPr="001C6CE4">
        <w:rPr>
          <w:sz w:val="24"/>
          <w:szCs w:val="24"/>
        </w:rPr>
        <w:t>(TEFL.com, 2018)</w:t>
      </w:r>
      <w:r w:rsidR="00EF3F9C">
        <w:rPr>
          <w:sz w:val="24"/>
          <w:szCs w:val="24"/>
        </w:rPr>
        <w:t xml:space="preserve"> </w:t>
      </w:r>
      <w:r w:rsidR="00D3432B" w:rsidRPr="001C6CE4">
        <w:rPr>
          <w:sz w:val="24"/>
          <w:szCs w:val="24"/>
        </w:rPr>
        <w:t xml:space="preserve">that potential candidates </w:t>
      </w:r>
      <w:r w:rsidR="00A03B49">
        <w:rPr>
          <w:sz w:val="24"/>
          <w:szCs w:val="24"/>
        </w:rPr>
        <w:t xml:space="preserve">must </w:t>
      </w:r>
      <w:r w:rsidR="00D3432B" w:rsidRPr="001C6CE4">
        <w:rPr>
          <w:sz w:val="24"/>
          <w:szCs w:val="24"/>
        </w:rPr>
        <w:t>hold an EU passport</w:t>
      </w:r>
      <w:r w:rsidR="00A03B49">
        <w:rPr>
          <w:sz w:val="24"/>
          <w:szCs w:val="24"/>
        </w:rPr>
        <w:t xml:space="preserve">. </w:t>
      </w:r>
      <w:r w:rsidR="00D3432B" w:rsidRPr="001C6CE4">
        <w:rPr>
          <w:sz w:val="24"/>
          <w:szCs w:val="24"/>
        </w:rPr>
        <w:t xml:space="preserve"> </w:t>
      </w:r>
      <w:r w:rsidR="00A03B49">
        <w:rPr>
          <w:sz w:val="24"/>
          <w:szCs w:val="24"/>
        </w:rPr>
        <w:t>I</w:t>
      </w:r>
      <w:r w:rsidR="008044D1" w:rsidRPr="001C6CE4">
        <w:rPr>
          <w:sz w:val="24"/>
          <w:szCs w:val="24"/>
        </w:rPr>
        <w:t>n practice therefore, many roles are filled by British or Irish citizens, (Griffith, 2017).</w:t>
      </w:r>
      <w:r w:rsidR="00D96C21">
        <w:rPr>
          <w:sz w:val="24"/>
          <w:szCs w:val="24"/>
        </w:rPr>
        <w:t xml:space="preserve">  </w:t>
      </w:r>
      <w:r w:rsidR="00EF3F9C">
        <w:rPr>
          <w:sz w:val="24"/>
          <w:szCs w:val="24"/>
        </w:rPr>
        <w:t xml:space="preserve">Similarly, </w:t>
      </w:r>
      <w:r w:rsidR="00C85237" w:rsidRPr="001C6CE4">
        <w:rPr>
          <w:sz w:val="24"/>
          <w:szCs w:val="24"/>
        </w:rPr>
        <w:t>British school t</w:t>
      </w:r>
      <w:r w:rsidR="00235D6C" w:rsidRPr="001C6CE4">
        <w:rPr>
          <w:sz w:val="24"/>
          <w:szCs w:val="24"/>
        </w:rPr>
        <w:t>eaching j</w:t>
      </w:r>
      <w:r w:rsidR="00337C4D" w:rsidRPr="001C6CE4">
        <w:rPr>
          <w:sz w:val="24"/>
          <w:szCs w:val="24"/>
        </w:rPr>
        <w:t>ob</w:t>
      </w:r>
      <w:r w:rsidR="00EF3F9C">
        <w:rPr>
          <w:sz w:val="24"/>
          <w:szCs w:val="24"/>
        </w:rPr>
        <w:t xml:space="preserve"> </w:t>
      </w:r>
      <w:r w:rsidR="00D96C21">
        <w:rPr>
          <w:sz w:val="24"/>
          <w:szCs w:val="24"/>
        </w:rPr>
        <w:t>offers</w:t>
      </w:r>
      <w:r w:rsidR="00EF3F9C">
        <w:rPr>
          <w:sz w:val="24"/>
          <w:szCs w:val="24"/>
        </w:rPr>
        <w:t xml:space="preserve"> usually </w:t>
      </w:r>
      <w:r w:rsidR="00337C4D" w:rsidRPr="001C6CE4">
        <w:rPr>
          <w:sz w:val="24"/>
          <w:szCs w:val="24"/>
        </w:rPr>
        <w:t>requ</w:t>
      </w:r>
      <w:r w:rsidR="00A81ECD" w:rsidRPr="001C6CE4">
        <w:rPr>
          <w:sz w:val="24"/>
          <w:szCs w:val="24"/>
        </w:rPr>
        <w:t>est</w:t>
      </w:r>
      <w:r w:rsidR="00337C4D" w:rsidRPr="001C6CE4">
        <w:rPr>
          <w:sz w:val="24"/>
          <w:szCs w:val="24"/>
        </w:rPr>
        <w:t xml:space="preserve"> </w:t>
      </w:r>
      <w:r w:rsidR="00631CDA" w:rsidRPr="001C6CE4">
        <w:rPr>
          <w:sz w:val="24"/>
          <w:szCs w:val="24"/>
        </w:rPr>
        <w:t xml:space="preserve">experience of </w:t>
      </w:r>
      <w:r w:rsidR="00EC5787" w:rsidRPr="001C6CE4">
        <w:rPr>
          <w:sz w:val="24"/>
          <w:szCs w:val="24"/>
        </w:rPr>
        <w:t xml:space="preserve">working with </w:t>
      </w:r>
      <w:r w:rsidR="00631CDA" w:rsidRPr="001C6CE4">
        <w:rPr>
          <w:sz w:val="24"/>
          <w:szCs w:val="24"/>
        </w:rPr>
        <w:t xml:space="preserve">the UK </w:t>
      </w:r>
      <w:r w:rsidR="00235D6C" w:rsidRPr="001C6CE4">
        <w:rPr>
          <w:sz w:val="24"/>
          <w:szCs w:val="24"/>
        </w:rPr>
        <w:t>National Curriculum</w:t>
      </w:r>
      <w:r w:rsidR="00776DB1">
        <w:rPr>
          <w:sz w:val="24"/>
          <w:szCs w:val="24"/>
        </w:rPr>
        <w:t xml:space="preserve"> and </w:t>
      </w:r>
      <w:r w:rsidR="00697A16">
        <w:rPr>
          <w:sz w:val="24"/>
          <w:szCs w:val="24"/>
        </w:rPr>
        <w:t xml:space="preserve">appropriate </w:t>
      </w:r>
      <w:r w:rsidR="00235D6C" w:rsidRPr="001C6CE4">
        <w:rPr>
          <w:sz w:val="24"/>
          <w:szCs w:val="24"/>
        </w:rPr>
        <w:t>British teaching qualifications</w:t>
      </w:r>
      <w:r w:rsidR="00EF3F9C">
        <w:rPr>
          <w:sz w:val="24"/>
          <w:szCs w:val="24"/>
        </w:rPr>
        <w:t xml:space="preserve">. </w:t>
      </w:r>
      <w:r w:rsidR="00D96C21">
        <w:rPr>
          <w:sz w:val="24"/>
          <w:szCs w:val="24"/>
        </w:rPr>
        <w:t xml:space="preserve"> </w:t>
      </w:r>
      <w:r w:rsidR="00EF3F9C">
        <w:rPr>
          <w:sz w:val="24"/>
          <w:szCs w:val="24"/>
        </w:rPr>
        <w:t>A</w:t>
      </w:r>
      <w:r w:rsidR="00631CDA" w:rsidRPr="002D4E9A">
        <w:rPr>
          <w:sz w:val="24"/>
          <w:szCs w:val="24"/>
        </w:rPr>
        <w:t>gain, it is not unusual for schools to stipulate that applicants must be entitled to live and work in the EU</w:t>
      </w:r>
      <w:r w:rsidR="00001844" w:rsidRPr="002D4E9A">
        <w:rPr>
          <w:sz w:val="24"/>
          <w:szCs w:val="24"/>
        </w:rPr>
        <w:t>, (NABSS, 2018)</w:t>
      </w:r>
      <w:r w:rsidR="00631CDA" w:rsidRPr="002D4E9A">
        <w:rPr>
          <w:sz w:val="24"/>
          <w:szCs w:val="24"/>
        </w:rPr>
        <w:t>.</w:t>
      </w:r>
      <w:r w:rsidR="00F54445" w:rsidRPr="002D4E9A">
        <w:rPr>
          <w:sz w:val="24"/>
          <w:szCs w:val="24"/>
        </w:rPr>
        <w:t xml:space="preserve"> </w:t>
      </w:r>
      <w:r w:rsidR="00473108" w:rsidRPr="002D4E9A">
        <w:rPr>
          <w:sz w:val="24"/>
          <w:szCs w:val="24"/>
        </w:rPr>
        <w:t xml:space="preserve"> </w:t>
      </w:r>
      <w:r w:rsidR="00E453C9" w:rsidRPr="002D4E9A">
        <w:rPr>
          <w:sz w:val="24"/>
          <w:szCs w:val="24"/>
        </w:rPr>
        <w:t>British applicants are</w:t>
      </w:r>
      <w:r w:rsidR="00373DC6">
        <w:rPr>
          <w:sz w:val="24"/>
          <w:szCs w:val="24"/>
        </w:rPr>
        <w:t xml:space="preserve"> </w:t>
      </w:r>
      <w:r w:rsidR="00960164">
        <w:rPr>
          <w:sz w:val="24"/>
          <w:szCs w:val="24"/>
        </w:rPr>
        <w:t xml:space="preserve">most </w:t>
      </w:r>
      <w:r w:rsidR="00373DC6">
        <w:rPr>
          <w:sz w:val="24"/>
          <w:szCs w:val="24"/>
        </w:rPr>
        <w:t xml:space="preserve">likely to be the candidates who would meet </w:t>
      </w:r>
      <w:r w:rsidR="00982EF2">
        <w:rPr>
          <w:sz w:val="24"/>
          <w:szCs w:val="24"/>
        </w:rPr>
        <w:t xml:space="preserve">all </w:t>
      </w:r>
      <w:r w:rsidR="00373DC6">
        <w:rPr>
          <w:sz w:val="24"/>
          <w:szCs w:val="24"/>
        </w:rPr>
        <w:t>the criteria.</w:t>
      </w:r>
    </w:p>
    <w:p w14:paraId="1E3D6EF0" w14:textId="3813C962" w:rsidR="00F23032" w:rsidRPr="00F23032" w:rsidRDefault="00F23032" w:rsidP="00631CDA">
      <w:pPr>
        <w:jc w:val="both"/>
        <w:rPr>
          <w:b/>
          <w:sz w:val="24"/>
          <w:szCs w:val="24"/>
        </w:rPr>
      </w:pPr>
      <w:r>
        <w:rPr>
          <w:sz w:val="24"/>
          <w:szCs w:val="24"/>
        </w:rPr>
        <w:t xml:space="preserve">        </w:t>
      </w:r>
      <w:r w:rsidRPr="00F23032">
        <w:rPr>
          <w:b/>
          <w:sz w:val="24"/>
          <w:szCs w:val="24"/>
        </w:rPr>
        <w:t xml:space="preserve">1c. </w:t>
      </w:r>
      <w:r>
        <w:rPr>
          <w:b/>
          <w:sz w:val="24"/>
          <w:szCs w:val="24"/>
        </w:rPr>
        <w:t>Justification</w:t>
      </w:r>
    </w:p>
    <w:p w14:paraId="5324E2D7" w14:textId="038733CE" w:rsidR="006D211F" w:rsidRDefault="0058798F" w:rsidP="006D211F">
      <w:pPr>
        <w:jc w:val="both"/>
        <w:rPr>
          <w:sz w:val="24"/>
          <w:szCs w:val="24"/>
        </w:rPr>
      </w:pPr>
      <w:r>
        <w:rPr>
          <w:sz w:val="24"/>
          <w:szCs w:val="24"/>
        </w:rPr>
        <w:t xml:space="preserve">However, </w:t>
      </w:r>
      <w:r w:rsidR="00697A16">
        <w:rPr>
          <w:sz w:val="24"/>
          <w:szCs w:val="24"/>
        </w:rPr>
        <w:t>Brexit may well be a</w:t>
      </w:r>
      <w:r w:rsidR="005563FC">
        <w:rPr>
          <w:sz w:val="24"/>
          <w:szCs w:val="24"/>
        </w:rPr>
        <w:t xml:space="preserve"> catalyst for change</w:t>
      </w:r>
      <w:r w:rsidR="00FB434D">
        <w:rPr>
          <w:sz w:val="24"/>
          <w:szCs w:val="24"/>
        </w:rPr>
        <w:t>s</w:t>
      </w:r>
      <w:r w:rsidR="005563FC">
        <w:rPr>
          <w:sz w:val="24"/>
          <w:szCs w:val="24"/>
        </w:rPr>
        <w:t xml:space="preserve"> </w:t>
      </w:r>
      <w:r w:rsidR="00FB434D">
        <w:rPr>
          <w:sz w:val="24"/>
          <w:szCs w:val="24"/>
        </w:rPr>
        <w:t>to</w:t>
      </w:r>
      <w:r w:rsidR="000E307D">
        <w:rPr>
          <w:sz w:val="24"/>
          <w:szCs w:val="24"/>
        </w:rPr>
        <w:t xml:space="preserve"> th</w:t>
      </w:r>
      <w:r w:rsidR="00697A16">
        <w:rPr>
          <w:sz w:val="24"/>
          <w:szCs w:val="24"/>
        </w:rPr>
        <w:t>ese</w:t>
      </w:r>
      <w:r w:rsidR="000E307D">
        <w:rPr>
          <w:sz w:val="24"/>
          <w:szCs w:val="24"/>
        </w:rPr>
        <w:t xml:space="preserve"> </w:t>
      </w:r>
      <w:r w:rsidR="00943287">
        <w:rPr>
          <w:sz w:val="24"/>
          <w:szCs w:val="24"/>
        </w:rPr>
        <w:t xml:space="preserve">existing </w:t>
      </w:r>
      <w:r w:rsidR="00697A16">
        <w:rPr>
          <w:sz w:val="24"/>
          <w:szCs w:val="24"/>
        </w:rPr>
        <w:t xml:space="preserve">arrangements. </w:t>
      </w:r>
      <w:r w:rsidR="006D211F">
        <w:rPr>
          <w:sz w:val="24"/>
          <w:szCs w:val="24"/>
        </w:rPr>
        <w:t xml:space="preserve"> </w:t>
      </w:r>
      <w:r w:rsidR="0081760F">
        <w:rPr>
          <w:sz w:val="24"/>
          <w:szCs w:val="24"/>
        </w:rPr>
        <w:t>A</w:t>
      </w:r>
      <w:r w:rsidR="006D211F" w:rsidRPr="00DD366E">
        <w:rPr>
          <w:sz w:val="24"/>
          <w:szCs w:val="24"/>
        </w:rPr>
        <w:t xml:space="preserve">s a contemporary and evolving topic, much of the </w:t>
      </w:r>
      <w:r w:rsidR="00D9131C" w:rsidRPr="00DD366E">
        <w:rPr>
          <w:sz w:val="24"/>
          <w:szCs w:val="24"/>
        </w:rPr>
        <w:t>up-to</w:t>
      </w:r>
      <w:r w:rsidR="006D211F" w:rsidRPr="00DD366E">
        <w:rPr>
          <w:sz w:val="24"/>
          <w:szCs w:val="24"/>
        </w:rPr>
        <w:t>-date</w:t>
      </w:r>
      <w:r w:rsidR="00D9131C">
        <w:rPr>
          <w:sz w:val="24"/>
          <w:szCs w:val="24"/>
        </w:rPr>
        <w:t xml:space="preserve"> </w:t>
      </w:r>
      <w:r w:rsidR="006D211F">
        <w:rPr>
          <w:sz w:val="24"/>
          <w:szCs w:val="24"/>
        </w:rPr>
        <w:t>information</w:t>
      </w:r>
      <w:r w:rsidR="00D9131C">
        <w:rPr>
          <w:sz w:val="24"/>
          <w:szCs w:val="24"/>
        </w:rPr>
        <w:t xml:space="preserve"> relevant to th</w:t>
      </w:r>
      <w:r w:rsidR="00943287">
        <w:rPr>
          <w:sz w:val="24"/>
          <w:szCs w:val="24"/>
        </w:rPr>
        <w:t>e proposed research</w:t>
      </w:r>
      <w:r w:rsidR="00D9131C">
        <w:rPr>
          <w:sz w:val="24"/>
          <w:szCs w:val="24"/>
        </w:rPr>
        <w:t xml:space="preserve"> </w:t>
      </w:r>
      <w:r w:rsidR="006D211F">
        <w:rPr>
          <w:sz w:val="24"/>
          <w:szCs w:val="24"/>
        </w:rPr>
        <w:t xml:space="preserve">lies outside of academic literature. </w:t>
      </w:r>
      <w:r w:rsidR="009230A6">
        <w:rPr>
          <w:sz w:val="24"/>
          <w:szCs w:val="24"/>
        </w:rPr>
        <w:t xml:space="preserve">Such </w:t>
      </w:r>
      <w:r w:rsidR="006D211F">
        <w:rPr>
          <w:sz w:val="24"/>
          <w:szCs w:val="24"/>
        </w:rPr>
        <w:t xml:space="preserve">sources </w:t>
      </w:r>
      <w:r w:rsidR="00C93511">
        <w:rPr>
          <w:sz w:val="24"/>
          <w:szCs w:val="24"/>
        </w:rPr>
        <w:t xml:space="preserve">presently </w:t>
      </w:r>
      <w:r w:rsidR="00081FC6">
        <w:rPr>
          <w:sz w:val="24"/>
          <w:szCs w:val="24"/>
        </w:rPr>
        <w:t xml:space="preserve">focus </w:t>
      </w:r>
      <w:r w:rsidR="006D211F">
        <w:rPr>
          <w:sz w:val="24"/>
          <w:szCs w:val="24"/>
        </w:rPr>
        <w:t xml:space="preserve">on analysis of what the EU represents as well as the mechanics of Brexit.     </w:t>
      </w:r>
    </w:p>
    <w:p w14:paraId="02C12442" w14:textId="5C62485E" w:rsidR="008E6DB0" w:rsidRDefault="008E6DB0" w:rsidP="008E6DB0">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sidRPr="00750254">
        <w:rPr>
          <w:rFonts w:asciiTheme="minorHAnsi" w:hAnsiTheme="minorHAnsi" w:cs="Helvetica"/>
        </w:rPr>
        <w:t xml:space="preserve">Hunt and Wheeler (2018) explain that </w:t>
      </w:r>
      <w:r w:rsidR="00EA0F1A">
        <w:rPr>
          <w:rFonts w:asciiTheme="minorHAnsi" w:hAnsiTheme="minorHAnsi" w:cs="Helvetica"/>
        </w:rPr>
        <w:t>since its inception as an amicable trading alliance to buffer against further wars</w:t>
      </w:r>
      <w:r w:rsidR="007E2DEB">
        <w:rPr>
          <w:rFonts w:asciiTheme="minorHAnsi" w:hAnsiTheme="minorHAnsi" w:cs="Helvetica"/>
        </w:rPr>
        <w:t xml:space="preserve"> in Europe</w:t>
      </w:r>
      <w:r w:rsidR="00EA0F1A">
        <w:rPr>
          <w:rFonts w:asciiTheme="minorHAnsi" w:hAnsiTheme="minorHAnsi" w:cs="Helvetica"/>
        </w:rPr>
        <w:t xml:space="preserve">, the </w:t>
      </w:r>
      <w:r w:rsidRPr="00750254">
        <w:rPr>
          <w:rFonts w:asciiTheme="minorHAnsi" w:hAnsiTheme="minorHAnsi" w:cs="Helvetica"/>
        </w:rPr>
        <w:t xml:space="preserve">EU </w:t>
      </w:r>
      <w:r w:rsidR="00EA0F1A">
        <w:rPr>
          <w:rFonts w:asciiTheme="minorHAnsi" w:hAnsiTheme="minorHAnsi" w:cs="Helvetica"/>
        </w:rPr>
        <w:t>has developed into a single market of t</w:t>
      </w:r>
      <w:r w:rsidR="00943287">
        <w:rPr>
          <w:rFonts w:asciiTheme="minorHAnsi" w:hAnsiTheme="minorHAnsi" w:cs="Helvetica"/>
        </w:rPr>
        <w:t>wenty-eight</w:t>
      </w:r>
      <w:r w:rsidR="002F07F8">
        <w:rPr>
          <w:rFonts w:asciiTheme="minorHAnsi" w:hAnsiTheme="minorHAnsi" w:cs="Helvetica"/>
        </w:rPr>
        <w:t xml:space="preserve"> countries</w:t>
      </w:r>
      <w:r w:rsidR="0013001D">
        <w:rPr>
          <w:rFonts w:asciiTheme="minorHAnsi" w:hAnsiTheme="minorHAnsi" w:cs="Helvetica"/>
        </w:rPr>
        <w:t>,</w:t>
      </w:r>
      <w:r w:rsidR="002F07F8">
        <w:rPr>
          <w:rFonts w:asciiTheme="minorHAnsi" w:hAnsiTheme="minorHAnsi" w:cs="Helvetica"/>
        </w:rPr>
        <w:t xml:space="preserve"> including the UK</w:t>
      </w:r>
      <w:r w:rsidR="00EA0F1A">
        <w:rPr>
          <w:rFonts w:asciiTheme="minorHAnsi" w:hAnsiTheme="minorHAnsi" w:cs="Helvetica"/>
        </w:rPr>
        <w:t xml:space="preserve">.  This structure permits </w:t>
      </w:r>
      <w:r>
        <w:rPr>
          <w:rFonts w:asciiTheme="minorHAnsi" w:hAnsiTheme="minorHAnsi" w:cs="Helvetica"/>
        </w:rPr>
        <w:t xml:space="preserve">goods and people to move </w:t>
      </w:r>
      <w:r w:rsidR="00EA0F1A">
        <w:rPr>
          <w:rFonts w:asciiTheme="minorHAnsi" w:hAnsiTheme="minorHAnsi" w:cs="Helvetica"/>
        </w:rPr>
        <w:t xml:space="preserve">freely </w:t>
      </w:r>
      <w:r>
        <w:rPr>
          <w:rFonts w:asciiTheme="minorHAnsi" w:hAnsiTheme="minorHAnsi" w:cs="Helvetica"/>
        </w:rPr>
        <w:t xml:space="preserve">around </w:t>
      </w:r>
      <w:r w:rsidR="00EA0F1A">
        <w:rPr>
          <w:rFonts w:asciiTheme="minorHAnsi" w:hAnsiTheme="minorHAnsi" w:cs="Helvetica"/>
        </w:rPr>
        <w:t>the EU</w:t>
      </w:r>
      <w:r>
        <w:rPr>
          <w:rFonts w:asciiTheme="minorHAnsi" w:hAnsiTheme="minorHAnsi" w:cs="Helvetica"/>
        </w:rPr>
        <w:t xml:space="preserve"> as if the member nations were one country.</w:t>
      </w:r>
    </w:p>
    <w:p w14:paraId="6CC8EF21" w14:textId="6F455E42" w:rsidR="00CA7EFE" w:rsidRPr="008E6DB0" w:rsidRDefault="00EC5787" w:rsidP="008E6DB0">
      <w:pPr>
        <w:jc w:val="both"/>
        <w:rPr>
          <w:rFonts w:cs="Helvetica"/>
          <w:sz w:val="24"/>
          <w:szCs w:val="24"/>
        </w:rPr>
      </w:pPr>
      <w:r w:rsidRPr="002D4E9A">
        <w:rPr>
          <w:sz w:val="24"/>
          <w:szCs w:val="24"/>
        </w:rPr>
        <w:t>However</w:t>
      </w:r>
      <w:r w:rsidR="00556047">
        <w:rPr>
          <w:sz w:val="24"/>
          <w:szCs w:val="24"/>
        </w:rPr>
        <w:t xml:space="preserve">, </w:t>
      </w:r>
      <w:r w:rsidR="001C6CE4">
        <w:rPr>
          <w:sz w:val="24"/>
          <w:szCs w:val="24"/>
        </w:rPr>
        <w:t xml:space="preserve">in </w:t>
      </w:r>
      <w:r w:rsidR="00556047">
        <w:rPr>
          <w:sz w:val="24"/>
          <w:szCs w:val="24"/>
        </w:rPr>
        <w:t xml:space="preserve">a referendum </w:t>
      </w:r>
      <w:r w:rsidR="001C6CE4">
        <w:rPr>
          <w:sz w:val="24"/>
          <w:szCs w:val="24"/>
        </w:rPr>
        <w:t xml:space="preserve">held on </w:t>
      </w:r>
      <w:r w:rsidR="00552917">
        <w:rPr>
          <w:sz w:val="24"/>
          <w:szCs w:val="24"/>
        </w:rPr>
        <w:t>23</w:t>
      </w:r>
      <w:r w:rsidR="00552917" w:rsidRPr="00552917">
        <w:rPr>
          <w:sz w:val="24"/>
          <w:szCs w:val="24"/>
          <w:vertAlign w:val="superscript"/>
        </w:rPr>
        <w:t>rd</w:t>
      </w:r>
      <w:r w:rsidR="00552917">
        <w:rPr>
          <w:sz w:val="24"/>
          <w:szCs w:val="24"/>
        </w:rPr>
        <w:t xml:space="preserve"> June</w:t>
      </w:r>
      <w:r w:rsidR="00556047">
        <w:rPr>
          <w:sz w:val="24"/>
          <w:szCs w:val="24"/>
        </w:rPr>
        <w:t xml:space="preserve"> 2016</w:t>
      </w:r>
      <w:r w:rsidR="001C6CE4">
        <w:rPr>
          <w:sz w:val="24"/>
          <w:szCs w:val="24"/>
        </w:rPr>
        <w:t xml:space="preserve">, </w:t>
      </w:r>
      <w:r w:rsidR="000235ED">
        <w:rPr>
          <w:sz w:val="24"/>
          <w:szCs w:val="24"/>
        </w:rPr>
        <w:t xml:space="preserve">the </w:t>
      </w:r>
      <w:r w:rsidR="00023FE7">
        <w:rPr>
          <w:sz w:val="24"/>
          <w:szCs w:val="24"/>
        </w:rPr>
        <w:t xml:space="preserve">British </w:t>
      </w:r>
      <w:r w:rsidR="00556047">
        <w:rPr>
          <w:sz w:val="24"/>
          <w:szCs w:val="24"/>
        </w:rPr>
        <w:t>people voted to leave</w:t>
      </w:r>
      <w:r w:rsidR="001C6CE4">
        <w:rPr>
          <w:sz w:val="24"/>
          <w:szCs w:val="24"/>
        </w:rPr>
        <w:t xml:space="preserve"> the EU</w:t>
      </w:r>
      <w:r w:rsidR="00AB49C9">
        <w:rPr>
          <w:sz w:val="24"/>
          <w:szCs w:val="24"/>
        </w:rPr>
        <w:t xml:space="preserve">. It has </w:t>
      </w:r>
      <w:r w:rsidR="00E3524D">
        <w:rPr>
          <w:sz w:val="24"/>
          <w:szCs w:val="24"/>
        </w:rPr>
        <w:t xml:space="preserve">an exit date </w:t>
      </w:r>
      <w:r w:rsidR="00556047">
        <w:rPr>
          <w:sz w:val="24"/>
          <w:szCs w:val="24"/>
        </w:rPr>
        <w:t xml:space="preserve">set </w:t>
      </w:r>
      <w:r w:rsidR="00E3524D">
        <w:rPr>
          <w:sz w:val="24"/>
          <w:szCs w:val="24"/>
        </w:rPr>
        <w:t>for</w:t>
      </w:r>
      <w:r w:rsidR="00556047">
        <w:rPr>
          <w:sz w:val="24"/>
          <w:szCs w:val="24"/>
        </w:rPr>
        <w:t xml:space="preserve"> </w:t>
      </w:r>
      <w:r w:rsidR="00552917">
        <w:rPr>
          <w:sz w:val="24"/>
          <w:szCs w:val="24"/>
        </w:rPr>
        <w:t>29</w:t>
      </w:r>
      <w:r w:rsidR="00552917" w:rsidRPr="00552917">
        <w:rPr>
          <w:sz w:val="24"/>
          <w:szCs w:val="24"/>
          <w:vertAlign w:val="superscript"/>
        </w:rPr>
        <w:t>th</w:t>
      </w:r>
      <w:r w:rsidR="00552917">
        <w:rPr>
          <w:sz w:val="24"/>
          <w:szCs w:val="24"/>
        </w:rPr>
        <w:t xml:space="preserve"> March</w:t>
      </w:r>
      <w:r w:rsidR="00556047">
        <w:rPr>
          <w:sz w:val="24"/>
          <w:szCs w:val="24"/>
        </w:rPr>
        <w:t xml:space="preserve"> 2019</w:t>
      </w:r>
      <w:r w:rsidR="00C93511">
        <w:rPr>
          <w:sz w:val="24"/>
          <w:szCs w:val="24"/>
        </w:rPr>
        <w:t>,</w:t>
      </w:r>
      <w:r w:rsidR="00023FE7">
        <w:rPr>
          <w:sz w:val="24"/>
          <w:szCs w:val="24"/>
        </w:rPr>
        <w:t xml:space="preserve"> generally referred to as Brexit, </w:t>
      </w:r>
      <w:r w:rsidR="00B2208C" w:rsidRPr="00CA7EFE">
        <w:rPr>
          <w:sz w:val="24"/>
          <w:szCs w:val="24"/>
        </w:rPr>
        <w:t>(Government.nl, n.d.)</w:t>
      </w:r>
      <w:r w:rsidR="00556047" w:rsidRPr="00CA7EFE">
        <w:rPr>
          <w:sz w:val="24"/>
          <w:szCs w:val="24"/>
        </w:rPr>
        <w:t>.</w:t>
      </w:r>
      <w:r w:rsidR="00556047">
        <w:rPr>
          <w:sz w:val="24"/>
          <w:szCs w:val="24"/>
          <w:vertAlign w:val="superscript"/>
        </w:rPr>
        <w:t xml:space="preserve"> </w:t>
      </w:r>
      <w:r w:rsidR="008E6DB0">
        <w:rPr>
          <w:sz w:val="24"/>
          <w:szCs w:val="24"/>
          <w:vertAlign w:val="superscript"/>
        </w:rPr>
        <w:t xml:space="preserve">  </w:t>
      </w:r>
      <w:r w:rsidR="00ED6898">
        <w:rPr>
          <w:rFonts w:cs="Helvetica"/>
          <w:sz w:val="24"/>
          <w:szCs w:val="24"/>
        </w:rPr>
        <w:t>Th</w:t>
      </w:r>
      <w:r w:rsidR="00060F8D" w:rsidRPr="008E6DB0">
        <w:rPr>
          <w:rFonts w:cs="Helvetica"/>
          <w:sz w:val="24"/>
          <w:szCs w:val="24"/>
        </w:rPr>
        <w:t>e UK and the EU have produced a draft Withdrawal Agreement</w:t>
      </w:r>
      <w:r w:rsidR="00AC53A4">
        <w:rPr>
          <w:rFonts w:cs="Helvetica"/>
          <w:sz w:val="24"/>
          <w:szCs w:val="24"/>
        </w:rPr>
        <w:t xml:space="preserve"> and </w:t>
      </w:r>
      <w:r w:rsidR="00AB49C9">
        <w:rPr>
          <w:rFonts w:cs="Helvetica"/>
          <w:sz w:val="24"/>
          <w:szCs w:val="24"/>
        </w:rPr>
        <w:t>a</w:t>
      </w:r>
      <w:r w:rsidR="00060F8D" w:rsidRPr="008E6DB0">
        <w:rPr>
          <w:rFonts w:cs="Helvetica"/>
          <w:sz w:val="24"/>
          <w:szCs w:val="24"/>
        </w:rPr>
        <w:t xml:space="preserve"> draft </w:t>
      </w:r>
      <w:r w:rsidR="00024ACA" w:rsidRPr="008E6DB0">
        <w:rPr>
          <w:rFonts w:cs="Helvetica"/>
          <w:sz w:val="24"/>
          <w:szCs w:val="24"/>
        </w:rPr>
        <w:t>Outline P</w:t>
      </w:r>
      <w:r w:rsidR="00CA7EFE" w:rsidRPr="008E6DB0">
        <w:rPr>
          <w:rFonts w:cs="Helvetica"/>
          <w:sz w:val="24"/>
          <w:szCs w:val="24"/>
        </w:rPr>
        <w:t xml:space="preserve">olitical </w:t>
      </w:r>
      <w:r w:rsidR="00DE7083">
        <w:rPr>
          <w:rFonts w:cs="Helvetica"/>
          <w:sz w:val="24"/>
          <w:szCs w:val="24"/>
        </w:rPr>
        <w:t>Declaration</w:t>
      </w:r>
      <w:r w:rsidR="00024ACA" w:rsidRPr="008E6DB0">
        <w:rPr>
          <w:rFonts w:cs="Helvetica"/>
          <w:sz w:val="24"/>
          <w:szCs w:val="24"/>
        </w:rPr>
        <w:t xml:space="preserve"> </w:t>
      </w:r>
      <w:r w:rsidR="00060F8D" w:rsidRPr="008E6DB0">
        <w:rPr>
          <w:rFonts w:cs="Helvetica"/>
          <w:sz w:val="24"/>
          <w:szCs w:val="24"/>
        </w:rPr>
        <w:t>concerning future relations</w:t>
      </w:r>
      <w:r w:rsidR="00AC53A4">
        <w:rPr>
          <w:rFonts w:cs="Helvetica"/>
          <w:sz w:val="24"/>
          <w:szCs w:val="24"/>
        </w:rPr>
        <w:t>, (GOV.UK, 2018a)</w:t>
      </w:r>
      <w:r w:rsidR="00AB49C9">
        <w:rPr>
          <w:rFonts w:cs="Helvetica"/>
          <w:sz w:val="24"/>
          <w:szCs w:val="24"/>
        </w:rPr>
        <w:t xml:space="preserve">. </w:t>
      </w:r>
      <w:r w:rsidR="006D7EF4">
        <w:rPr>
          <w:rFonts w:cs="Helvetica"/>
          <w:sz w:val="24"/>
          <w:szCs w:val="24"/>
        </w:rPr>
        <w:t xml:space="preserve"> A </w:t>
      </w:r>
      <w:r w:rsidR="000C3CAD" w:rsidRPr="008E6DB0">
        <w:rPr>
          <w:rFonts w:cs="Helvetica"/>
          <w:sz w:val="24"/>
          <w:szCs w:val="24"/>
        </w:rPr>
        <w:t xml:space="preserve">status quo </w:t>
      </w:r>
      <w:r w:rsidR="00060F8D" w:rsidRPr="008E6DB0">
        <w:rPr>
          <w:rFonts w:cs="Helvetica"/>
          <w:sz w:val="24"/>
          <w:szCs w:val="24"/>
        </w:rPr>
        <w:t>Transition Period ha</w:t>
      </w:r>
      <w:r w:rsidR="006D7EF4">
        <w:rPr>
          <w:rFonts w:cs="Helvetica"/>
          <w:sz w:val="24"/>
          <w:szCs w:val="24"/>
        </w:rPr>
        <w:t>d</w:t>
      </w:r>
      <w:r w:rsidR="00060F8D" w:rsidRPr="008E6DB0">
        <w:rPr>
          <w:rFonts w:cs="Helvetica"/>
          <w:sz w:val="24"/>
          <w:szCs w:val="24"/>
        </w:rPr>
        <w:t xml:space="preserve"> al</w:t>
      </w:r>
      <w:r w:rsidR="000C3CAD" w:rsidRPr="008E6DB0">
        <w:rPr>
          <w:rFonts w:cs="Helvetica"/>
          <w:sz w:val="24"/>
          <w:szCs w:val="24"/>
        </w:rPr>
        <w:t>ready</w:t>
      </w:r>
      <w:r w:rsidR="00060F8D" w:rsidRPr="008E6DB0">
        <w:rPr>
          <w:rFonts w:cs="Helvetica"/>
          <w:sz w:val="24"/>
          <w:szCs w:val="24"/>
        </w:rPr>
        <w:t xml:space="preserve"> been agreed to </w:t>
      </w:r>
      <w:r w:rsidR="00834B5D">
        <w:rPr>
          <w:rFonts w:cs="Helvetica"/>
          <w:sz w:val="24"/>
          <w:szCs w:val="24"/>
        </w:rPr>
        <w:t xml:space="preserve">smooth the </w:t>
      </w:r>
      <w:r w:rsidR="00FB434D">
        <w:rPr>
          <w:rFonts w:cs="Helvetica"/>
          <w:sz w:val="24"/>
          <w:szCs w:val="24"/>
        </w:rPr>
        <w:t>p</w:t>
      </w:r>
      <w:r w:rsidR="00060F8D" w:rsidRPr="008E6DB0">
        <w:rPr>
          <w:rFonts w:cs="Helvetica"/>
          <w:sz w:val="24"/>
          <w:szCs w:val="24"/>
        </w:rPr>
        <w:t>ost-Brexit relation</w:t>
      </w:r>
      <w:r w:rsidR="000C3CAD" w:rsidRPr="008E6DB0">
        <w:rPr>
          <w:rFonts w:cs="Helvetica"/>
          <w:sz w:val="24"/>
          <w:szCs w:val="24"/>
        </w:rPr>
        <w:t xml:space="preserve">ship </w:t>
      </w:r>
      <w:r w:rsidR="00834B5D">
        <w:rPr>
          <w:rFonts w:cs="Helvetica"/>
          <w:sz w:val="24"/>
          <w:szCs w:val="24"/>
        </w:rPr>
        <w:t xml:space="preserve">between the </w:t>
      </w:r>
      <w:r w:rsidR="00CA7EFE" w:rsidRPr="008E6DB0">
        <w:rPr>
          <w:rFonts w:cs="Helvetica"/>
          <w:sz w:val="24"/>
          <w:szCs w:val="24"/>
        </w:rPr>
        <w:t>parties</w:t>
      </w:r>
      <w:r w:rsidR="00DD366E">
        <w:rPr>
          <w:rFonts w:cs="Helvetica"/>
          <w:sz w:val="24"/>
          <w:szCs w:val="24"/>
        </w:rPr>
        <w:t xml:space="preserve">, </w:t>
      </w:r>
      <w:r w:rsidR="00DD366E" w:rsidRPr="004A0185">
        <w:rPr>
          <w:rFonts w:cs="Helvetica"/>
          <w:sz w:val="24"/>
          <w:szCs w:val="24"/>
        </w:rPr>
        <w:t>(</w:t>
      </w:r>
      <w:r w:rsidR="004A0185" w:rsidRPr="004A0185">
        <w:rPr>
          <w:rFonts w:cs="Helvetica"/>
          <w:sz w:val="24"/>
          <w:szCs w:val="24"/>
        </w:rPr>
        <w:t xml:space="preserve">EU Commission, </w:t>
      </w:r>
      <w:r w:rsidR="004A0185" w:rsidRPr="00E3095C">
        <w:rPr>
          <w:rFonts w:cs="Helvetica"/>
          <w:sz w:val="24"/>
          <w:szCs w:val="24"/>
        </w:rPr>
        <w:t>2018</w:t>
      </w:r>
      <w:r w:rsidR="00DD366E" w:rsidRPr="00E3095C">
        <w:rPr>
          <w:rFonts w:cs="Helvetica"/>
          <w:sz w:val="24"/>
          <w:szCs w:val="24"/>
        </w:rPr>
        <w:t>)</w:t>
      </w:r>
      <w:r w:rsidR="00060F8D" w:rsidRPr="004A0185">
        <w:rPr>
          <w:rFonts w:cs="Helvetica"/>
          <w:sz w:val="24"/>
          <w:szCs w:val="24"/>
        </w:rPr>
        <w:t>.</w:t>
      </w:r>
    </w:p>
    <w:p w14:paraId="009FEE84" w14:textId="26DE49B3" w:rsidR="00A03B49" w:rsidRDefault="00CA7EFE" w:rsidP="00EA0F1A">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sidRPr="00AD6021">
        <w:rPr>
          <w:rFonts w:asciiTheme="minorHAnsi" w:hAnsiTheme="minorHAnsi" w:cs="Helvetica"/>
        </w:rPr>
        <w:t>P</w:t>
      </w:r>
      <w:r w:rsidR="00AB49C9">
        <w:rPr>
          <w:rFonts w:asciiTheme="minorHAnsi" w:hAnsiTheme="minorHAnsi" w:cs="Helvetica"/>
        </w:rPr>
        <w:t xml:space="preserve">rime </w:t>
      </w:r>
      <w:r w:rsidRPr="00AD6021">
        <w:rPr>
          <w:rFonts w:asciiTheme="minorHAnsi" w:hAnsiTheme="minorHAnsi" w:cs="Helvetica"/>
        </w:rPr>
        <w:t>M</w:t>
      </w:r>
      <w:r w:rsidR="00AB49C9">
        <w:rPr>
          <w:rFonts w:asciiTheme="minorHAnsi" w:hAnsiTheme="minorHAnsi" w:cs="Helvetica"/>
        </w:rPr>
        <w:t>inister</w:t>
      </w:r>
      <w:r w:rsidRPr="00AD6021">
        <w:rPr>
          <w:rFonts w:asciiTheme="minorHAnsi" w:hAnsiTheme="minorHAnsi" w:cs="Helvetica"/>
        </w:rPr>
        <w:t xml:space="preserve"> May (2018)</w:t>
      </w:r>
      <w:r>
        <w:rPr>
          <w:rFonts w:asciiTheme="minorHAnsi" w:hAnsiTheme="minorHAnsi" w:cs="Helvetica"/>
        </w:rPr>
        <w:t xml:space="preserve"> recently </w:t>
      </w:r>
      <w:r w:rsidR="00AB49C9">
        <w:rPr>
          <w:rFonts w:asciiTheme="minorHAnsi" w:hAnsiTheme="minorHAnsi" w:cs="Helvetica"/>
        </w:rPr>
        <w:t xml:space="preserve">explained </w:t>
      </w:r>
      <w:r>
        <w:rPr>
          <w:rFonts w:asciiTheme="minorHAnsi" w:hAnsiTheme="minorHAnsi" w:cs="Helvetica"/>
        </w:rPr>
        <w:t xml:space="preserve">that the </w:t>
      </w:r>
      <w:r w:rsidR="00024ACA">
        <w:rPr>
          <w:rFonts w:asciiTheme="minorHAnsi" w:hAnsiTheme="minorHAnsi" w:cs="Helvetica"/>
        </w:rPr>
        <w:t>Outline P</w:t>
      </w:r>
      <w:r>
        <w:rPr>
          <w:rFonts w:asciiTheme="minorHAnsi" w:hAnsiTheme="minorHAnsi" w:cs="Helvetica"/>
        </w:rPr>
        <w:t xml:space="preserve">olitical </w:t>
      </w:r>
      <w:r w:rsidR="00DE7083">
        <w:rPr>
          <w:rFonts w:asciiTheme="minorHAnsi" w:hAnsiTheme="minorHAnsi" w:cs="Helvetica"/>
        </w:rPr>
        <w:t>D</w:t>
      </w:r>
      <w:r>
        <w:rPr>
          <w:rFonts w:asciiTheme="minorHAnsi" w:hAnsiTheme="minorHAnsi" w:cs="Helvetica"/>
        </w:rPr>
        <w:t xml:space="preserve">eclaration “will end free movement once and for all”.   </w:t>
      </w:r>
      <w:r w:rsidRPr="00AB49C9">
        <w:rPr>
          <w:rFonts w:asciiTheme="minorHAnsi" w:hAnsiTheme="minorHAnsi" w:cs="Helvetica"/>
        </w:rPr>
        <w:t>This refers to the fact that EU citizens will no longer have the automatic right</w:t>
      </w:r>
      <w:r w:rsidR="000C3CAD" w:rsidRPr="00AB49C9">
        <w:rPr>
          <w:rFonts w:asciiTheme="minorHAnsi" w:hAnsiTheme="minorHAnsi" w:cs="Helvetica"/>
        </w:rPr>
        <w:t xml:space="preserve"> to </w:t>
      </w:r>
      <w:r w:rsidR="001F2F5E" w:rsidRPr="00AB49C9">
        <w:rPr>
          <w:rFonts w:asciiTheme="minorHAnsi" w:hAnsiTheme="minorHAnsi" w:cs="Helvetica"/>
        </w:rPr>
        <w:t xml:space="preserve">live and </w:t>
      </w:r>
      <w:r w:rsidR="000C3CAD" w:rsidRPr="00AB49C9">
        <w:rPr>
          <w:rFonts w:asciiTheme="minorHAnsi" w:hAnsiTheme="minorHAnsi" w:cs="Helvetica"/>
        </w:rPr>
        <w:t>work in the UK</w:t>
      </w:r>
      <w:r w:rsidR="00AB49C9">
        <w:rPr>
          <w:rFonts w:asciiTheme="minorHAnsi" w:hAnsiTheme="minorHAnsi" w:cs="Helvetica"/>
        </w:rPr>
        <w:t xml:space="preserve">, </w:t>
      </w:r>
      <w:r w:rsidR="00632CE6">
        <w:rPr>
          <w:rFonts w:asciiTheme="minorHAnsi" w:hAnsiTheme="minorHAnsi" w:cs="Helvetica"/>
        </w:rPr>
        <w:t xml:space="preserve">a status </w:t>
      </w:r>
      <w:r w:rsidR="00AB49C9">
        <w:rPr>
          <w:rFonts w:asciiTheme="minorHAnsi" w:hAnsiTheme="minorHAnsi" w:cs="Helvetica"/>
        </w:rPr>
        <w:t xml:space="preserve">which </w:t>
      </w:r>
      <w:r w:rsidR="00767A58">
        <w:rPr>
          <w:rFonts w:asciiTheme="minorHAnsi" w:hAnsiTheme="minorHAnsi" w:cs="Helvetica"/>
        </w:rPr>
        <w:t xml:space="preserve">will be </w:t>
      </w:r>
      <w:r w:rsidR="00AB49C9">
        <w:rPr>
          <w:rFonts w:asciiTheme="minorHAnsi" w:hAnsiTheme="minorHAnsi" w:cs="Helvetica"/>
        </w:rPr>
        <w:t>reciproca</w:t>
      </w:r>
      <w:r w:rsidR="00767A58">
        <w:rPr>
          <w:rFonts w:asciiTheme="minorHAnsi" w:hAnsiTheme="minorHAnsi" w:cs="Helvetica"/>
        </w:rPr>
        <w:t>ted</w:t>
      </w:r>
      <w:r w:rsidR="00AB49C9">
        <w:rPr>
          <w:rFonts w:asciiTheme="minorHAnsi" w:hAnsiTheme="minorHAnsi" w:cs="Helvetica"/>
        </w:rPr>
        <w:t xml:space="preserve"> </w:t>
      </w:r>
      <w:r w:rsidR="00767A58">
        <w:rPr>
          <w:rFonts w:asciiTheme="minorHAnsi" w:hAnsiTheme="minorHAnsi" w:cs="Helvetica"/>
        </w:rPr>
        <w:t xml:space="preserve">by </w:t>
      </w:r>
      <w:r w:rsidR="00AB49C9">
        <w:rPr>
          <w:rFonts w:asciiTheme="minorHAnsi" w:hAnsiTheme="minorHAnsi" w:cs="Helvetica"/>
        </w:rPr>
        <w:t>the EU</w:t>
      </w:r>
      <w:r w:rsidR="000C3CAD" w:rsidRPr="00AB49C9">
        <w:rPr>
          <w:rFonts w:asciiTheme="minorHAnsi" w:hAnsiTheme="minorHAnsi" w:cs="Helvetica"/>
        </w:rPr>
        <w:t>.</w:t>
      </w:r>
      <w:r w:rsidR="00EA0F1A">
        <w:rPr>
          <w:rFonts w:asciiTheme="minorHAnsi" w:hAnsiTheme="minorHAnsi" w:cs="Helvetica"/>
        </w:rPr>
        <w:t xml:space="preserve"> </w:t>
      </w:r>
    </w:p>
    <w:p w14:paraId="3E9EFC6F" w14:textId="77777777" w:rsidR="00375517" w:rsidRDefault="00375517" w:rsidP="00EA0F1A">
      <w:pPr>
        <w:pStyle w:val="NormalWeb"/>
        <w:shd w:val="clear" w:color="auto" w:fill="FFFFFF"/>
        <w:spacing w:before="0" w:beforeAutospacing="0" w:after="160" w:afterAutospacing="0" w:line="259" w:lineRule="auto"/>
        <w:jc w:val="both"/>
        <w:textAlignment w:val="baseline"/>
        <w:rPr>
          <w:rFonts w:asciiTheme="minorHAnsi" w:hAnsiTheme="minorHAnsi" w:cs="Helvetica"/>
        </w:rPr>
      </w:pPr>
    </w:p>
    <w:p w14:paraId="20886315" w14:textId="44EFCD2C" w:rsidR="00F23032" w:rsidRPr="007E2DEB" w:rsidRDefault="00AC53A4" w:rsidP="00EA0F1A">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Pr>
          <w:rFonts w:asciiTheme="minorHAnsi" w:hAnsiTheme="minorHAnsi" w:cs="Helvetica"/>
        </w:rPr>
        <w:lastRenderedPageBreak/>
        <w:t>T</w:t>
      </w:r>
      <w:r w:rsidR="000C3CAD" w:rsidRPr="007E2DEB">
        <w:rPr>
          <w:rFonts w:asciiTheme="minorHAnsi" w:hAnsiTheme="minorHAnsi" w:cs="Helvetica"/>
        </w:rPr>
        <w:t xml:space="preserve">his </w:t>
      </w:r>
      <w:r w:rsidR="00EA0F1A" w:rsidRPr="007E2DEB">
        <w:rPr>
          <w:rFonts w:asciiTheme="minorHAnsi" w:hAnsiTheme="minorHAnsi" w:cs="Helvetica"/>
        </w:rPr>
        <w:t xml:space="preserve">may well </w:t>
      </w:r>
      <w:r w:rsidR="000C3CAD" w:rsidRPr="007E2DEB">
        <w:rPr>
          <w:rFonts w:asciiTheme="minorHAnsi" w:hAnsiTheme="minorHAnsi" w:cs="Helvetica"/>
        </w:rPr>
        <w:t xml:space="preserve">have </w:t>
      </w:r>
      <w:r w:rsidR="00AB49C9" w:rsidRPr="007E2DEB">
        <w:rPr>
          <w:rFonts w:asciiTheme="minorHAnsi" w:hAnsiTheme="minorHAnsi" w:cs="Helvetica"/>
        </w:rPr>
        <w:t xml:space="preserve">consequences </w:t>
      </w:r>
      <w:r w:rsidR="00483C2A" w:rsidRPr="007E2DEB">
        <w:rPr>
          <w:rFonts w:asciiTheme="minorHAnsi" w:hAnsiTheme="minorHAnsi" w:cs="Helvetica"/>
        </w:rPr>
        <w:t xml:space="preserve">for </w:t>
      </w:r>
      <w:r w:rsidR="00943287" w:rsidRPr="007E2DEB">
        <w:rPr>
          <w:rFonts w:asciiTheme="minorHAnsi" w:hAnsiTheme="minorHAnsi" w:cs="Helvetica"/>
        </w:rPr>
        <w:t xml:space="preserve">British </w:t>
      </w:r>
      <w:r w:rsidR="000C3CAD" w:rsidRPr="007E2DEB">
        <w:rPr>
          <w:rFonts w:asciiTheme="minorHAnsi" w:hAnsiTheme="minorHAnsi" w:cs="Helvetica"/>
        </w:rPr>
        <w:t xml:space="preserve">teachers seeking work in Spain.  </w:t>
      </w:r>
      <w:r w:rsidR="00AC1D80" w:rsidRPr="007E2DEB">
        <w:rPr>
          <w:rFonts w:asciiTheme="minorHAnsi" w:hAnsiTheme="minorHAnsi" w:cs="Helvetica"/>
        </w:rPr>
        <w:t xml:space="preserve">As Griffith (2017) reflects, decisions regarding their employment rights </w:t>
      </w:r>
      <w:r w:rsidR="008F7105" w:rsidRPr="007E2DEB">
        <w:rPr>
          <w:rFonts w:asciiTheme="minorHAnsi" w:hAnsiTheme="minorHAnsi" w:cs="Helvetica"/>
        </w:rPr>
        <w:t xml:space="preserve">may </w:t>
      </w:r>
      <w:r w:rsidR="00AC1D80" w:rsidRPr="007E2DEB">
        <w:rPr>
          <w:rFonts w:asciiTheme="minorHAnsi" w:hAnsiTheme="minorHAnsi" w:cs="Helvetica"/>
        </w:rPr>
        <w:t>be vital</w:t>
      </w:r>
      <w:r w:rsidR="00D96C21" w:rsidRPr="007E2DEB">
        <w:rPr>
          <w:rFonts w:asciiTheme="minorHAnsi" w:hAnsiTheme="minorHAnsi" w:cs="Helvetica"/>
        </w:rPr>
        <w:t>.</w:t>
      </w:r>
      <w:r w:rsidR="00960164" w:rsidRPr="007E2DEB">
        <w:rPr>
          <w:rFonts w:asciiTheme="minorHAnsi" w:hAnsiTheme="minorHAnsi" w:cs="Helvetica"/>
        </w:rPr>
        <w:t xml:space="preserve"> </w:t>
      </w:r>
      <w:r w:rsidR="00D76F75" w:rsidRPr="007E2DEB">
        <w:rPr>
          <w:rFonts w:asciiTheme="minorHAnsi" w:hAnsiTheme="minorHAnsi" w:cs="Helvetica"/>
        </w:rPr>
        <w:t xml:space="preserve"> </w:t>
      </w:r>
      <w:r w:rsidR="00736E5D" w:rsidRPr="007E2DEB">
        <w:rPr>
          <w:rFonts w:asciiTheme="minorHAnsi" w:hAnsiTheme="minorHAnsi" w:cs="Helvetica"/>
        </w:rPr>
        <w:t xml:space="preserve">If </w:t>
      </w:r>
      <w:r w:rsidR="002757E5">
        <w:rPr>
          <w:rFonts w:asciiTheme="minorHAnsi" w:hAnsiTheme="minorHAnsi" w:cs="Helvetica"/>
        </w:rPr>
        <w:t xml:space="preserve">comparatively severe restrictions </w:t>
      </w:r>
      <w:r w:rsidR="00736E5D" w:rsidRPr="007E2DEB">
        <w:rPr>
          <w:rFonts w:asciiTheme="minorHAnsi" w:hAnsiTheme="minorHAnsi" w:cs="Helvetica"/>
        </w:rPr>
        <w:t>are applied</w:t>
      </w:r>
      <w:r w:rsidR="00D76F75" w:rsidRPr="007E2DEB">
        <w:rPr>
          <w:rFonts w:asciiTheme="minorHAnsi" w:hAnsiTheme="minorHAnsi" w:cs="Helvetica"/>
        </w:rPr>
        <w:t>,</w:t>
      </w:r>
      <w:r w:rsidR="00736E5D" w:rsidRPr="007E2DEB">
        <w:rPr>
          <w:rFonts w:asciiTheme="minorHAnsi" w:hAnsiTheme="minorHAnsi" w:cs="Helvetica"/>
        </w:rPr>
        <w:t xml:space="preserve"> </w:t>
      </w:r>
      <w:r w:rsidR="00D76F75" w:rsidRPr="007E2DEB">
        <w:rPr>
          <w:rFonts w:asciiTheme="minorHAnsi" w:hAnsiTheme="minorHAnsi" w:cs="Helvetica"/>
        </w:rPr>
        <w:t>this</w:t>
      </w:r>
      <w:r w:rsidR="00AC1D80" w:rsidRPr="007E2DEB">
        <w:rPr>
          <w:rFonts w:asciiTheme="minorHAnsi" w:hAnsiTheme="minorHAnsi" w:cs="Helvetica"/>
        </w:rPr>
        <w:t xml:space="preserve"> </w:t>
      </w:r>
      <w:r w:rsidR="00960164" w:rsidRPr="007E2DEB">
        <w:rPr>
          <w:rFonts w:asciiTheme="minorHAnsi" w:hAnsiTheme="minorHAnsi" w:cs="Helvetica"/>
        </w:rPr>
        <w:t xml:space="preserve">may </w:t>
      </w:r>
      <w:r w:rsidR="00226631">
        <w:rPr>
          <w:rFonts w:asciiTheme="minorHAnsi" w:hAnsiTheme="minorHAnsi" w:cs="Helvetica"/>
        </w:rPr>
        <w:t xml:space="preserve">cause unaccustomed </w:t>
      </w:r>
      <w:r w:rsidR="00AC1D80" w:rsidRPr="007E2DEB">
        <w:rPr>
          <w:rFonts w:asciiTheme="minorHAnsi" w:hAnsiTheme="minorHAnsi" w:cs="Helvetica"/>
        </w:rPr>
        <w:t>delay</w:t>
      </w:r>
      <w:r w:rsidR="00226631">
        <w:rPr>
          <w:rFonts w:asciiTheme="minorHAnsi" w:hAnsiTheme="minorHAnsi" w:cs="Helvetica"/>
        </w:rPr>
        <w:t>s</w:t>
      </w:r>
      <w:r w:rsidR="00AC1D80" w:rsidRPr="007E2DEB">
        <w:rPr>
          <w:rFonts w:asciiTheme="minorHAnsi" w:hAnsiTheme="minorHAnsi" w:cs="Helvetica"/>
        </w:rPr>
        <w:t xml:space="preserve"> and complicat</w:t>
      </w:r>
      <w:r w:rsidR="00226631">
        <w:rPr>
          <w:rFonts w:asciiTheme="minorHAnsi" w:hAnsiTheme="minorHAnsi" w:cs="Helvetica"/>
        </w:rPr>
        <w:t xml:space="preserve">ions </w:t>
      </w:r>
      <w:r w:rsidR="00AC1D80" w:rsidRPr="007E2DEB">
        <w:rPr>
          <w:rFonts w:asciiTheme="minorHAnsi" w:hAnsiTheme="minorHAnsi" w:cs="Helvetica"/>
        </w:rPr>
        <w:t xml:space="preserve">for </w:t>
      </w:r>
      <w:r w:rsidR="00960164" w:rsidRPr="007E2DEB">
        <w:rPr>
          <w:rFonts w:asciiTheme="minorHAnsi" w:hAnsiTheme="minorHAnsi" w:cs="Helvetica"/>
        </w:rPr>
        <w:t xml:space="preserve">both </w:t>
      </w:r>
      <w:r w:rsidR="00AC1D80" w:rsidRPr="007E2DEB">
        <w:rPr>
          <w:rFonts w:asciiTheme="minorHAnsi" w:hAnsiTheme="minorHAnsi" w:cs="Helvetica"/>
        </w:rPr>
        <w:t>job-seekers and schools</w:t>
      </w:r>
      <w:r w:rsidR="00736E5D" w:rsidRPr="007E2DEB">
        <w:rPr>
          <w:rFonts w:asciiTheme="minorHAnsi" w:hAnsiTheme="minorHAnsi" w:cs="Helvetica"/>
        </w:rPr>
        <w:t xml:space="preserve">. </w:t>
      </w:r>
    </w:p>
    <w:p w14:paraId="0E343A2D" w14:textId="5C08F027" w:rsidR="00736E5D" w:rsidRPr="002411A9" w:rsidRDefault="00B5685B" w:rsidP="00375517">
      <w:pPr>
        <w:jc w:val="both"/>
        <w:rPr>
          <w:sz w:val="24"/>
          <w:szCs w:val="24"/>
        </w:rPr>
      </w:pPr>
      <w:r w:rsidRPr="002411A9">
        <w:rPr>
          <w:rFonts w:cs="Helvetica"/>
          <w:sz w:val="24"/>
          <w:szCs w:val="24"/>
        </w:rPr>
        <w:t xml:space="preserve">Griffith (2017) comments that it </w:t>
      </w:r>
      <w:r w:rsidR="00E3524D" w:rsidRPr="002411A9">
        <w:rPr>
          <w:rFonts w:cs="Helvetica"/>
          <w:sz w:val="24"/>
          <w:szCs w:val="24"/>
        </w:rPr>
        <w:t xml:space="preserve">might be arrogant to believe that because </w:t>
      </w:r>
      <w:r w:rsidR="00C84C72" w:rsidRPr="002411A9">
        <w:rPr>
          <w:rFonts w:cs="Helvetica"/>
          <w:sz w:val="24"/>
          <w:szCs w:val="24"/>
        </w:rPr>
        <w:t xml:space="preserve">it </w:t>
      </w:r>
      <w:r w:rsidR="00E3524D" w:rsidRPr="002411A9">
        <w:rPr>
          <w:rFonts w:cs="Helvetica"/>
          <w:sz w:val="24"/>
          <w:szCs w:val="24"/>
        </w:rPr>
        <w:t xml:space="preserve">is a global language, </w:t>
      </w:r>
      <w:r w:rsidR="00C84C72" w:rsidRPr="002411A9">
        <w:rPr>
          <w:rFonts w:cs="Helvetica"/>
          <w:sz w:val="24"/>
          <w:szCs w:val="24"/>
        </w:rPr>
        <w:t xml:space="preserve">the status of English within the EU will not be affected by </w:t>
      </w:r>
      <w:r w:rsidR="0097442E" w:rsidRPr="002411A9">
        <w:rPr>
          <w:rFonts w:cs="Helvetica"/>
          <w:sz w:val="24"/>
          <w:szCs w:val="24"/>
        </w:rPr>
        <w:t>Brexit</w:t>
      </w:r>
      <w:r w:rsidR="00C84C72" w:rsidRPr="002411A9">
        <w:rPr>
          <w:rFonts w:cs="Helvetica"/>
          <w:sz w:val="24"/>
          <w:szCs w:val="24"/>
        </w:rPr>
        <w:t>.</w:t>
      </w:r>
      <w:r w:rsidR="00E3524D" w:rsidRPr="002411A9">
        <w:rPr>
          <w:rFonts w:cs="Helvetica"/>
          <w:sz w:val="24"/>
          <w:szCs w:val="24"/>
        </w:rPr>
        <w:t xml:space="preserve">  </w:t>
      </w:r>
      <w:r w:rsidR="007D3E7C" w:rsidRPr="002411A9">
        <w:rPr>
          <w:rFonts w:cs="Helvetica"/>
          <w:sz w:val="24"/>
          <w:szCs w:val="24"/>
        </w:rPr>
        <w:t>Nonetheless</w:t>
      </w:r>
      <w:r w:rsidR="00E3524D" w:rsidRPr="002411A9">
        <w:rPr>
          <w:rFonts w:cs="Helvetica"/>
          <w:sz w:val="24"/>
          <w:szCs w:val="24"/>
        </w:rPr>
        <w:t xml:space="preserve">, </w:t>
      </w:r>
      <w:r w:rsidR="003A20D3" w:rsidRPr="002411A9">
        <w:rPr>
          <w:rFonts w:cs="Helvetica"/>
          <w:sz w:val="24"/>
          <w:szCs w:val="24"/>
        </w:rPr>
        <w:t xml:space="preserve">the </w:t>
      </w:r>
      <w:r w:rsidR="0097442E" w:rsidRPr="002411A9">
        <w:rPr>
          <w:rFonts w:cs="Helvetica"/>
          <w:sz w:val="24"/>
          <w:szCs w:val="24"/>
        </w:rPr>
        <w:t>British Council</w:t>
      </w:r>
      <w:r w:rsidR="00943287" w:rsidRPr="002411A9">
        <w:rPr>
          <w:rFonts w:cs="Helvetica"/>
          <w:sz w:val="24"/>
          <w:szCs w:val="24"/>
        </w:rPr>
        <w:t xml:space="preserve">’s comprehensive study of </w:t>
      </w:r>
      <w:r w:rsidR="003A20D3" w:rsidRPr="002411A9">
        <w:rPr>
          <w:rFonts w:cs="Helvetica"/>
          <w:sz w:val="24"/>
          <w:szCs w:val="24"/>
        </w:rPr>
        <w:t xml:space="preserve">demand for </w:t>
      </w:r>
      <w:r w:rsidR="0097442E" w:rsidRPr="002411A9">
        <w:rPr>
          <w:rFonts w:cs="Helvetica"/>
          <w:sz w:val="24"/>
          <w:szCs w:val="24"/>
        </w:rPr>
        <w:t xml:space="preserve">English in </w:t>
      </w:r>
      <w:r w:rsidR="000E307D" w:rsidRPr="002411A9">
        <w:rPr>
          <w:rFonts w:cs="Helvetica"/>
          <w:sz w:val="24"/>
          <w:szCs w:val="24"/>
        </w:rPr>
        <w:t xml:space="preserve">seven </w:t>
      </w:r>
      <w:r w:rsidR="0097442E" w:rsidRPr="002411A9">
        <w:rPr>
          <w:rFonts w:cs="Helvetica"/>
          <w:sz w:val="24"/>
          <w:szCs w:val="24"/>
        </w:rPr>
        <w:t>European countries</w:t>
      </w:r>
      <w:r w:rsidR="00C84C72" w:rsidRPr="002411A9">
        <w:rPr>
          <w:rFonts w:cs="Helvetica"/>
          <w:sz w:val="24"/>
          <w:szCs w:val="24"/>
        </w:rPr>
        <w:t>,</w:t>
      </w:r>
      <w:r w:rsidR="0097442E" w:rsidRPr="002411A9">
        <w:rPr>
          <w:rFonts w:cs="Helvetica"/>
          <w:sz w:val="24"/>
          <w:szCs w:val="24"/>
        </w:rPr>
        <w:t xml:space="preserve"> including Spain</w:t>
      </w:r>
      <w:r w:rsidR="00C84C72" w:rsidRPr="002411A9">
        <w:rPr>
          <w:rFonts w:cs="Helvetica"/>
          <w:sz w:val="24"/>
          <w:szCs w:val="24"/>
        </w:rPr>
        <w:t>,</w:t>
      </w:r>
      <w:r w:rsidR="003A20D3" w:rsidRPr="002411A9">
        <w:rPr>
          <w:rFonts w:cs="Helvetica"/>
          <w:sz w:val="24"/>
          <w:szCs w:val="24"/>
        </w:rPr>
        <w:t xml:space="preserve"> for the period 2020-25</w:t>
      </w:r>
      <w:r w:rsidR="00943287" w:rsidRPr="002411A9">
        <w:rPr>
          <w:rFonts w:cs="Helvetica"/>
          <w:sz w:val="24"/>
          <w:szCs w:val="24"/>
        </w:rPr>
        <w:t xml:space="preserve">, </w:t>
      </w:r>
      <w:r w:rsidR="008E6DB0" w:rsidRPr="002411A9">
        <w:rPr>
          <w:rFonts w:cs="Helvetica"/>
          <w:sz w:val="24"/>
          <w:szCs w:val="24"/>
        </w:rPr>
        <w:t>conclude</w:t>
      </w:r>
      <w:r w:rsidR="00943287" w:rsidRPr="002411A9">
        <w:rPr>
          <w:rFonts w:cs="Helvetica"/>
          <w:sz w:val="24"/>
          <w:szCs w:val="24"/>
        </w:rPr>
        <w:t>s</w:t>
      </w:r>
      <w:r w:rsidR="008E6DB0" w:rsidRPr="002411A9">
        <w:rPr>
          <w:rFonts w:cs="Helvetica"/>
          <w:sz w:val="24"/>
          <w:szCs w:val="24"/>
        </w:rPr>
        <w:t xml:space="preserve"> that</w:t>
      </w:r>
      <w:r w:rsidR="00697A16" w:rsidRPr="002411A9">
        <w:rPr>
          <w:rFonts w:cs="Helvetica"/>
          <w:sz w:val="24"/>
          <w:szCs w:val="24"/>
        </w:rPr>
        <w:t>:</w:t>
      </w:r>
      <w:r w:rsidR="008E6DB0" w:rsidRPr="002411A9">
        <w:rPr>
          <w:rFonts w:cs="Helvetica"/>
          <w:sz w:val="24"/>
          <w:szCs w:val="24"/>
        </w:rPr>
        <w:t xml:space="preserve"> </w:t>
      </w:r>
      <w:r w:rsidR="003A20D3" w:rsidRPr="002411A9">
        <w:rPr>
          <w:rFonts w:cs="Helvetica"/>
          <w:sz w:val="24"/>
          <w:szCs w:val="24"/>
        </w:rPr>
        <w:t>“</w:t>
      </w:r>
      <w:r w:rsidR="003A20D3" w:rsidRPr="002411A9">
        <w:rPr>
          <w:sz w:val="24"/>
          <w:szCs w:val="24"/>
        </w:rPr>
        <w:t>Brexit is not seen as a significant threat”</w:t>
      </w:r>
      <w:r w:rsidR="00C84C72" w:rsidRPr="002411A9">
        <w:rPr>
          <w:sz w:val="24"/>
          <w:szCs w:val="24"/>
        </w:rPr>
        <w:t>,</w:t>
      </w:r>
      <w:r w:rsidR="003A20D3" w:rsidRPr="002411A9">
        <w:rPr>
          <w:sz w:val="24"/>
          <w:szCs w:val="24"/>
        </w:rPr>
        <w:t xml:space="preserve"> (</w:t>
      </w:r>
      <w:r w:rsidR="00E4001A" w:rsidRPr="002411A9">
        <w:rPr>
          <w:sz w:val="24"/>
          <w:szCs w:val="24"/>
        </w:rPr>
        <w:t xml:space="preserve">British Council, 2018, </w:t>
      </w:r>
      <w:r w:rsidR="003A20D3" w:rsidRPr="002411A9">
        <w:rPr>
          <w:sz w:val="24"/>
          <w:szCs w:val="24"/>
        </w:rPr>
        <w:t>p</w:t>
      </w:r>
      <w:r w:rsidR="00A678A0" w:rsidRPr="002411A9">
        <w:rPr>
          <w:sz w:val="24"/>
          <w:szCs w:val="24"/>
        </w:rPr>
        <w:t xml:space="preserve">age </w:t>
      </w:r>
      <w:r w:rsidR="003A20D3" w:rsidRPr="002411A9">
        <w:rPr>
          <w:sz w:val="24"/>
          <w:szCs w:val="24"/>
        </w:rPr>
        <w:t>13).</w:t>
      </w:r>
      <w:r w:rsidR="009A4667" w:rsidRPr="002411A9">
        <w:rPr>
          <w:sz w:val="24"/>
          <w:szCs w:val="24"/>
        </w:rPr>
        <w:t xml:space="preserve">  This </w:t>
      </w:r>
      <w:r w:rsidR="00442CBA" w:rsidRPr="002411A9">
        <w:rPr>
          <w:sz w:val="24"/>
          <w:szCs w:val="24"/>
        </w:rPr>
        <w:t xml:space="preserve">places the research focus on </w:t>
      </w:r>
      <w:r w:rsidR="009A4667" w:rsidRPr="002411A9">
        <w:rPr>
          <w:sz w:val="24"/>
          <w:szCs w:val="24"/>
        </w:rPr>
        <w:t xml:space="preserve">HRM factors rather than </w:t>
      </w:r>
      <w:r w:rsidR="00442CBA" w:rsidRPr="002411A9">
        <w:rPr>
          <w:sz w:val="24"/>
          <w:szCs w:val="24"/>
        </w:rPr>
        <w:t xml:space="preserve">wider </w:t>
      </w:r>
      <w:r w:rsidR="009A4667" w:rsidRPr="002411A9">
        <w:rPr>
          <w:sz w:val="24"/>
          <w:szCs w:val="24"/>
        </w:rPr>
        <w:t xml:space="preserve">business </w:t>
      </w:r>
      <w:r w:rsidR="00ED6898">
        <w:rPr>
          <w:sz w:val="24"/>
          <w:szCs w:val="24"/>
        </w:rPr>
        <w:t xml:space="preserve">aspects </w:t>
      </w:r>
      <w:r w:rsidR="009A4667" w:rsidRPr="002411A9">
        <w:rPr>
          <w:sz w:val="24"/>
          <w:szCs w:val="24"/>
        </w:rPr>
        <w:t>for schools</w:t>
      </w:r>
      <w:r w:rsidR="00924FF6" w:rsidRPr="002411A9">
        <w:rPr>
          <w:sz w:val="24"/>
          <w:szCs w:val="24"/>
        </w:rPr>
        <w:t>.</w:t>
      </w:r>
      <w:r w:rsidR="00F23032" w:rsidRPr="002411A9">
        <w:rPr>
          <w:sz w:val="24"/>
          <w:szCs w:val="24"/>
        </w:rPr>
        <w:t xml:space="preserve">  </w:t>
      </w:r>
    </w:p>
    <w:p w14:paraId="1F9D6DC1" w14:textId="7F951477" w:rsidR="001076B2" w:rsidRDefault="00F23032" w:rsidP="00B5685B">
      <w:pPr>
        <w:pStyle w:val="NormalWeb"/>
        <w:shd w:val="clear" w:color="auto" w:fill="FFFFFF"/>
        <w:spacing w:before="0" w:beforeAutospacing="0" w:after="160" w:afterAutospacing="0" w:line="259" w:lineRule="auto"/>
        <w:jc w:val="both"/>
        <w:textAlignment w:val="baseline"/>
        <w:rPr>
          <w:rFonts w:asciiTheme="minorHAnsi" w:hAnsiTheme="minorHAnsi"/>
        </w:rPr>
      </w:pPr>
      <w:r>
        <w:rPr>
          <w:rFonts w:asciiTheme="minorHAnsi" w:hAnsiTheme="minorHAnsi"/>
        </w:rPr>
        <w:t xml:space="preserve">(Assumption:  the proposed </w:t>
      </w:r>
      <w:r w:rsidR="006032ED">
        <w:rPr>
          <w:rFonts w:asciiTheme="minorHAnsi" w:hAnsiTheme="minorHAnsi"/>
        </w:rPr>
        <w:t xml:space="preserve">EU-UK </w:t>
      </w:r>
      <w:r>
        <w:rPr>
          <w:rFonts w:asciiTheme="minorHAnsi" w:hAnsiTheme="minorHAnsi"/>
        </w:rPr>
        <w:t xml:space="preserve">political relationship holds. </w:t>
      </w:r>
      <w:r w:rsidR="00241DDC">
        <w:rPr>
          <w:rFonts w:asciiTheme="minorHAnsi" w:hAnsiTheme="minorHAnsi"/>
        </w:rPr>
        <w:t xml:space="preserve"> </w:t>
      </w:r>
      <w:r>
        <w:rPr>
          <w:rFonts w:asciiTheme="minorHAnsi" w:hAnsiTheme="minorHAnsi"/>
        </w:rPr>
        <w:t xml:space="preserve">A so-called “hard Brexit” may give rise to other </w:t>
      </w:r>
      <w:r w:rsidR="00ED6898">
        <w:rPr>
          <w:rFonts w:asciiTheme="minorHAnsi" w:hAnsiTheme="minorHAnsi"/>
        </w:rPr>
        <w:t>issues</w:t>
      </w:r>
      <w:r>
        <w:rPr>
          <w:rFonts w:asciiTheme="minorHAnsi" w:hAnsiTheme="minorHAnsi"/>
        </w:rPr>
        <w:t xml:space="preserve">).   </w:t>
      </w:r>
      <w:r w:rsidR="009A4667">
        <w:rPr>
          <w:rFonts w:asciiTheme="minorHAnsi" w:hAnsiTheme="minorHAnsi"/>
        </w:rPr>
        <w:t xml:space="preserve"> </w:t>
      </w:r>
      <w:r w:rsidR="003A20D3">
        <w:rPr>
          <w:rFonts w:asciiTheme="minorHAnsi" w:hAnsiTheme="minorHAnsi"/>
        </w:rPr>
        <w:t xml:space="preserve"> </w:t>
      </w:r>
    </w:p>
    <w:p w14:paraId="4932629A" w14:textId="749EFF7D" w:rsidR="00F6690A" w:rsidRDefault="00375517" w:rsidP="00F6690A">
      <w:pPr>
        <w:ind w:left="360"/>
        <w:jc w:val="both"/>
        <w:rPr>
          <w:b/>
          <w:sz w:val="24"/>
          <w:szCs w:val="24"/>
        </w:rPr>
      </w:pPr>
      <w:r w:rsidRPr="00375517">
        <w:rPr>
          <w:b/>
          <w:sz w:val="24"/>
          <w:szCs w:val="24"/>
        </w:rPr>
        <w:t>1d</w:t>
      </w:r>
      <w:r w:rsidR="00F6690A" w:rsidRPr="00375517">
        <w:rPr>
          <w:b/>
          <w:sz w:val="24"/>
          <w:szCs w:val="24"/>
        </w:rPr>
        <w:t>.  Ethical principles</w:t>
      </w:r>
    </w:p>
    <w:p w14:paraId="2CFD7C79" w14:textId="77777777" w:rsidR="00F6690A" w:rsidRDefault="00F6690A" w:rsidP="00F6690A">
      <w:pPr>
        <w:jc w:val="both"/>
        <w:rPr>
          <w:sz w:val="24"/>
          <w:szCs w:val="24"/>
        </w:rPr>
      </w:pPr>
      <w:r>
        <w:rPr>
          <w:sz w:val="24"/>
          <w:szCs w:val="24"/>
        </w:rPr>
        <w:t xml:space="preserve">Cavico (2012) highlights the importance of ethical considerations in research.  Therefore, the research will be conducted in accordance with </w:t>
      </w:r>
      <w:r w:rsidRPr="00C00869">
        <w:rPr>
          <w:sz w:val="24"/>
          <w:szCs w:val="24"/>
        </w:rPr>
        <w:t>UWTSD’s</w:t>
      </w:r>
      <w:r w:rsidRPr="008A7EE1">
        <w:rPr>
          <w:i/>
          <w:sz w:val="24"/>
          <w:szCs w:val="24"/>
        </w:rPr>
        <w:t xml:space="preserve"> Research Ethics and Integrity Code of Practice (2017-2020).</w:t>
      </w:r>
      <w:r>
        <w:rPr>
          <w:sz w:val="24"/>
          <w:szCs w:val="24"/>
        </w:rPr>
        <w:t xml:space="preserve">  The researcher will emphasise honesty in data collection,  interpretation and presentation of findings and will focus on rigour in quality such as adherence to protocols and conclusions drawn from results. The research will be conducted with transparency and will openly communicate research and data analysis methods as well as results.  Finally,  due care and respect will be accorded to all participants in the research.   </w:t>
      </w:r>
    </w:p>
    <w:p w14:paraId="3A69FFFE" w14:textId="47D175C8" w:rsidR="00943287" w:rsidRDefault="00E4001A" w:rsidP="00F23032">
      <w:pPr>
        <w:pStyle w:val="NormalWeb"/>
        <w:shd w:val="clear" w:color="auto" w:fill="FFFFFF"/>
        <w:spacing w:before="0" w:beforeAutospacing="0" w:after="160" w:afterAutospacing="0" w:line="259" w:lineRule="auto"/>
        <w:jc w:val="both"/>
        <w:textAlignment w:val="baseline"/>
        <w:rPr>
          <w:rFonts w:asciiTheme="minorHAnsi" w:hAnsiTheme="minorHAnsi" w:cs="Helvetica"/>
          <w:b/>
        </w:rPr>
      </w:pPr>
      <w:r>
        <w:rPr>
          <w:rFonts w:asciiTheme="minorHAnsi" w:hAnsiTheme="minorHAnsi"/>
        </w:rPr>
        <w:t xml:space="preserve"> </w:t>
      </w:r>
      <w:r w:rsidR="003A20D3">
        <w:rPr>
          <w:rFonts w:asciiTheme="minorHAnsi" w:hAnsiTheme="minorHAnsi"/>
        </w:rPr>
        <w:t xml:space="preserve">  </w:t>
      </w:r>
      <w:r w:rsidR="003A20D3" w:rsidRPr="003A20D3">
        <w:rPr>
          <w:rFonts w:asciiTheme="minorHAnsi" w:hAnsiTheme="minorHAnsi"/>
        </w:rPr>
        <w:t xml:space="preserve"> </w:t>
      </w:r>
      <w:r w:rsidR="00E3524D" w:rsidRPr="003A20D3">
        <w:rPr>
          <w:rFonts w:asciiTheme="minorHAnsi" w:hAnsiTheme="minorHAnsi" w:cs="Helvetica"/>
        </w:rPr>
        <w:t xml:space="preserve"> </w:t>
      </w:r>
      <w:r w:rsidR="00340588" w:rsidRPr="00375517">
        <w:rPr>
          <w:rFonts w:asciiTheme="minorHAnsi" w:hAnsiTheme="minorHAnsi" w:cs="Helvetica"/>
          <w:b/>
        </w:rPr>
        <w:t>1</w:t>
      </w:r>
      <w:r w:rsidR="00F23032" w:rsidRPr="00375517">
        <w:rPr>
          <w:rFonts w:asciiTheme="minorHAnsi" w:hAnsiTheme="minorHAnsi" w:cs="Helvetica"/>
          <w:b/>
        </w:rPr>
        <w:t>e</w:t>
      </w:r>
      <w:r w:rsidR="00340588">
        <w:rPr>
          <w:rFonts w:asciiTheme="minorHAnsi" w:hAnsiTheme="minorHAnsi" w:cs="Helvetica"/>
          <w:b/>
        </w:rPr>
        <w:t xml:space="preserve">. </w:t>
      </w:r>
      <w:r w:rsidR="002F07F8" w:rsidRPr="002F07F8">
        <w:rPr>
          <w:rFonts w:asciiTheme="minorHAnsi" w:hAnsiTheme="minorHAnsi" w:cs="Helvetica"/>
          <w:b/>
        </w:rPr>
        <w:t>Concepts and</w:t>
      </w:r>
      <w:r w:rsidR="002F07F8">
        <w:rPr>
          <w:rFonts w:asciiTheme="minorHAnsi" w:hAnsiTheme="minorHAnsi" w:cs="Helvetica"/>
          <w:b/>
        </w:rPr>
        <w:t xml:space="preserve"> theories which will inform the research</w:t>
      </w:r>
    </w:p>
    <w:p w14:paraId="5319EED3" w14:textId="77777777" w:rsidR="00FB434D" w:rsidRDefault="00943287" w:rsidP="00943287">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Pr>
          <w:rFonts w:asciiTheme="minorHAnsi" w:hAnsiTheme="minorHAnsi" w:cs="Helvetica"/>
        </w:rPr>
        <w:t xml:space="preserve">Several aspects of HRM will </w:t>
      </w:r>
      <w:r w:rsidR="00340ABD">
        <w:rPr>
          <w:rFonts w:asciiTheme="minorHAnsi" w:hAnsiTheme="minorHAnsi" w:cs="Helvetica"/>
        </w:rPr>
        <w:t xml:space="preserve">be relevant to the </w:t>
      </w:r>
      <w:r>
        <w:rPr>
          <w:rFonts w:asciiTheme="minorHAnsi" w:hAnsiTheme="minorHAnsi" w:cs="Helvetica"/>
        </w:rPr>
        <w:t>research</w:t>
      </w:r>
      <w:r w:rsidR="00FB434D">
        <w:rPr>
          <w:rFonts w:asciiTheme="minorHAnsi" w:hAnsiTheme="minorHAnsi" w:cs="Helvetica"/>
        </w:rPr>
        <w:t>:</w:t>
      </w:r>
    </w:p>
    <w:p w14:paraId="5046F824" w14:textId="2A46F898" w:rsidR="00A7599C" w:rsidRPr="00A7599C" w:rsidRDefault="00FB434D"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b/>
        </w:rPr>
      </w:pPr>
      <w:r>
        <w:rPr>
          <w:rFonts w:asciiTheme="minorHAnsi" w:hAnsiTheme="minorHAnsi" w:cs="Helvetica"/>
        </w:rPr>
        <w:t>Change management – it is likely</w:t>
      </w:r>
      <w:r w:rsidR="00081FC6">
        <w:rPr>
          <w:rFonts w:asciiTheme="minorHAnsi" w:hAnsiTheme="minorHAnsi" w:cs="Helvetica"/>
        </w:rPr>
        <w:t xml:space="preserve"> that recruitment processes will have to change but additionally </w:t>
      </w:r>
      <w:r w:rsidR="00F401E5">
        <w:rPr>
          <w:rFonts w:asciiTheme="minorHAnsi" w:hAnsiTheme="minorHAnsi" w:cs="Helvetica"/>
        </w:rPr>
        <w:t xml:space="preserve">teachers and support staff </w:t>
      </w:r>
      <w:r w:rsidR="00081FC6">
        <w:rPr>
          <w:rFonts w:asciiTheme="minorHAnsi" w:hAnsiTheme="minorHAnsi" w:cs="Helvetica"/>
        </w:rPr>
        <w:t>within a school</w:t>
      </w:r>
      <w:r w:rsidR="00F401E5">
        <w:rPr>
          <w:rFonts w:asciiTheme="minorHAnsi" w:hAnsiTheme="minorHAnsi" w:cs="Helvetica"/>
        </w:rPr>
        <w:t xml:space="preserve"> may need to adapt.  </w:t>
      </w:r>
      <w:r w:rsidR="00221260">
        <w:rPr>
          <w:rFonts w:asciiTheme="minorHAnsi" w:hAnsiTheme="minorHAnsi" w:cs="Helvetica"/>
        </w:rPr>
        <w:t xml:space="preserve">Several </w:t>
      </w:r>
      <w:r w:rsidR="00F401E5">
        <w:rPr>
          <w:rFonts w:asciiTheme="minorHAnsi" w:hAnsiTheme="minorHAnsi" w:cs="Helvetica"/>
        </w:rPr>
        <w:t xml:space="preserve">change </w:t>
      </w:r>
      <w:r w:rsidR="00793897">
        <w:rPr>
          <w:rFonts w:asciiTheme="minorHAnsi" w:hAnsiTheme="minorHAnsi" w:cs="Helvetica"/>
        </w:rPr>
        <w:t>models</w:t>
      </w:r>
      <w:r w:rsidR="0058798F">
        <w:rPr>
          <w:rFonts w:asciiTheme="minorHAnsi" w:hAnsiTheme="minorHAnsi" w:cs="Helvetica"/>
        </w:rPr>
        <w:t xml:space="preserve"> may be relevant</w:t>
      </w:r>
      <w:r w:rsidR="00223AD8">
        <w:rPr>
          <w:rFonts w:asciiTheme="minorHAnsi" w:hAnsiTheme="minorHAnsi" w:cs="Helvetica"/>
        </w:rPr>
        <w:t>:</w:t>
      </w:r>
      <w:r w:rsidR="0058798F">
        <w:rPr>
          <w:rFonts w:asciiTheme="minorHAnsi" w:hAnsiTheme="minorHAnsi" w:cs="Helvetica"/>
        </w:rPr>
        <w:t xml:space="preserve"> </w:t>
      </w:r>
      <w:r w:rsidR="0058798F" w:rsidRPr="00DF1F64">
        <w:rPr>
          <w:rFonts w:asciiTheme="minorHAnsi" w:hAnsiTheme="minorHAnsi" w:cs="Helvetica"/>
        </w:rPr>
        <w:t>Lewin</w:t>
      </w:r>
      <w:r w:rsidR="0081760F" w:rsidRPr="00DF1F64">
        <w:rPr>
          <w:rFonts w:asciiTheme="minorHAnsi" w:hAnsiTheme="minorHAnsi" w:cs="Helvetica"/>
        </w:rPr>
        <w:t xml:space="preserve"> (1951), Beckhard (1969)</w:t>
      </w:r>
      <w:r w:rsidR="004D6551" w:rsidRPr="00DF1F64">
        <w:rPr>
          <w:rFonts w:asciiTheme="minorHAnsi" w:hAnsiTheme="minorHAnsi" w:cs="Helvetica"/>
        </w:rPr>
        <w:t xml:space="preserve"> and</w:t>
      </w:r>
      <w:r w:rsidR="0081760F" w:rsidRPr="00DF1F64">
        <w:rPr>
          <w:rFonts w:asciiTheme="minorHAnsi" w:hAnsiTheme="minorHAnsi" w:cs="Helvetica"/>
        </w:rPr>
        <w:t xml:space="preserve"> Beer et al., (</w:t>
      </w:r>
      <w:r w:rsidR="00E83EF8" w:rsidRPr="00DF1F64">
        <w:rPr>
          <w:rFonts w:asciiTheme="minorHAnsi" w:hAnsiTheme="minorHAnsi" w:cs="Helvetica"/>
        </w:rPr>
        <w:t>1990).</w:t>
      </w:r>
      <w:r w:rsidR="00B01EDE">
        <w:rPr>
          <w:rFonts w:asciiTheme="minorHAnsi" w:hAnsiTheme="minorHAnsi" w:cs="Helvetica"/>
        </w:rPr>
        <w:t xml:space="preserve">  Arnaout and Esposito (2018) </w:t>
      </w:r>
      <w:r w:rsidR="00776DB1">
        <w:rPr>
          <w:rFonts w:asciiTheme="minorHAnsi" w:hAnsiTheme="minorHAnsi" w:cs="Helvetica"/>
        </w:rPr>
        <w:t xml:space="preserve">conclude </w:t>
      </w:r>
      <w:r w:rsidR="00B01EDE">
        <w:rPr>
          <w:rFonts w:asciiTheme="minorHAnsi" w:hAnsiTheme="minorHAnsi" w:cs="Helvetica"/>
        </w:rPr>
        <w:t>that communication</w:t>
      </w:r>
      <w:r w:rsidR="00A7599C">
        <w:rPr>
          <w:rFonts w:asciiTheme="minorHAnsi" w:hAnsiTheme="minorHAnsi" w:cs="Helvetica"/>
        </w:rPr>
        <w:t xml:space="preserve"> and dialogue are key to successful change in SMEs</w:t>
      </w:r>
      <w:r w:rsidR="00915358">
        <w:rPr>
          <w:rFonts w:asciiTheme="minorHAnsi" w:hAnsiTheme="minorHAnsi" w:cs="Helvetica"/>
        </w:rPr>
        <w:t xml:space="preserve"> which are </w:t>
      </w:r>
      <w:r w:rsidR="008F7105">
        <w:rPr>
          <w:rFonts w:asciiTheme="minorHAnsi" w:hAnsiTheme="minorHAnsi" w:cs="Helvetica"/>
        </w:rPr>
        <w:t xml:space="preserve">facing </w:t>
      </w:r>
      <w:r w:rsidR="00915358">
        <w:rPr>
          <w:rFonts w:asciiTheme="minorHAnsi" w:hAnsiTheme="minorHAnsi" w:cs="Helvetica"/>
        </w:rPr>
        <w:t xml:space="preserve">a </w:t>
      </w:r>
      <w:r w:rsidR="004106BA">
        <w:rPr>
          <w:rFonts w:asciiTheme="minorHAnsi" w:hAnsiTheme="minorHAnsi" w:cs="Helvetica"/>
        </w:rPr>
        <w:t xml:space="preserve">dynamic </w:t>
      </w:r>
      <w:r w:rsidR="00915358">
        <w:rPr>
          <w:rFonts w:asciiTheme="minorHAnsi" w:hAnsiTheme="minorHAnsi" w:cs="Helvetica"/>
        </w:rPr>
        <w:t>environment</w:t>
      </w:r>
      <w:r w:rsidR="00A7599C">
        <w:rPr>
          <w:rFonts w:asciiTheme="minorHAnsi" w:hAnsiTheme="minorHAnsi" w:cs="Helvetica"/>
        </w:rPr>
        <w:t>.</w:t>
      </w:r>
    </w:p>
    <w:p w14:paraId="3ABAEB83" w14:textId="6FF93D12" w:rsidR="00364B9F" w:rsidRDefault="00776DB1"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Pr>
          <w:rFonts w:asciiTheme="minorHAnsi" w:hAnsiTheme="minorHAnsi" w:cs="Helvetica"/>
        </w:rPr>
        <w:t xml:space="preserve">Knowledge </w:t>
      </w:r>
      <w:r w:rsidR="004D6551">
        <w:rPr>
          <w:rFonts w:asciiTheme="minorHAnsi" w:hAnsiTheme="minorHAnsi" w:cs="Helvetica"/>
        </w:rPr>
        <w:t>B</w:t>
      </w:r>
      <w:r>
        <w:rPr>
          <w:rFonts w:asciiTheme="minorHAnsi" w:hAnsiTheme="minorHAnsi" w:cs="Helvetica"/>
        </w:rPr>
        <w:t xml:space="preserve">ased </w:t>
      </w:r>
      <w:r w:rsidR="004D6551">
        <w:rPr>
          <w:rFonts w:asciiTheme="minorHAnsi" w:hAnsiTheme="minorHAnsi" w:cs="Helvetica"/>
        </w:rPr>
        <w:t>V</w:t>
      </w:r>
      <w:r>
        <w:rPr>
          <w:rFonts w:asciiTheme="minorHAnsi" w:hAnsiTheme="minorHAnsi" w:cs="Helvetica"/>
        </w:rPr>
        <w:t>iew</w:t>
      </w:r>
      <w:r w:rsidR="00612CF4">
        <w:rPr>
          <w:rFonts w:asciiTheme="minorHAnsi" w:hAnsiTheme="minorHAnsi" w:cs="Helvetica"/>
        </w:rPr>
        <w:t xml:space="preserve"> (KBV)</w:t>
      </w:r>
      <w:r>
        <w:rPr>
          <w:rFonts w:asciiTheme="minorHAnsi" w:hAnsiTheme="minorHAnsi" w:cs="Helvetica"/>
        </w:rPr>
        <w:t xml:space="preserve"> - </w:t>
      </w:r>
      <w:r w:rsidR="00A7599C">
        <w:rPr>
          <w:rFonts w:asciiTheme="minorHAnsi" w:hAnsiTheme="minorHAnsi" w:cs="Helvetica"/>
        </w:rPr>
        <w:t xml:space="preserve"> </w:t>
      </w:r>
      <w:r w:rsidR="0097402D">
        <w:rPr>
          <w:rFonts w:asciiTheme="minorHAnsi" w:hAnsiTheme="minorHAnsi" w:cs="Helvetica"/>
        </w:rPr>
        <w:t xml:space="preserve">this </w:t>
      </w:r>
      <w:r w:rsidR="00BE740F">
        <w:rPr>
          <w:rFonts w:asciiTheme="minorHAnsi" w:hAnsiTheme="minorHAnsi" w:cs="Helvetica"/>
        </w:rPr>
        <w:t>promotes superior talent and knowledge-based capabilities as the major creators of sustained competitive advantage in high-performance organisations, (Curado and Bontis, 2006).   In their context of education services and relationship-building, EFL and British schools depend on knowledge-related skills, (Armstrong, 2017).  They should prioritise this aspect in recruitment.</w:t>
      </w:r>
      <w:r w:rsidR="000235ED">
        <w:rPr>
          <w:rFonts w:asciiTheme="minorHAnsi" w:hAnsiTheme="minorHAnsi" w:cs="Helvetica"/>
        </w:rPr>
        <w:t xml:space="preserve">   </w:t>
      </w:r>
      <w:r w:rsidR="00BE740F">
        <w:rPr>
          <w:rFonts w:asciiTheme="minorHAnsi" w:hAnsiTheme="minorHAnsi" w:cs="Helvetica"/>
        </w:rPr>
        <w:t xml:space="preserve"> </w:t>
      </w:r>
    </w:p>
    <w:p w14:paraId="42CFD2DD" w14:textId="79293408" w:rsidR="00A16021" w:rsidRPr="00A16021" w:rsidRDefault="00D81CDA"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b/>
        </w:rPr>
      </w:pPr>
      <w:r>
        <w:rPr>
          <w:rFonts w:asciiTheme="minorHAnsi" w:hAnsiTheme="minorHAnsi" w:cs="Helvetica"/>
        </w:rPr>
        <w:t>A</w:t>
      </w:r>
      <w:r w:rsidR="0046179B">
        <w:rPr>
          <w:rFonts w:asciiTheme="minorHAnsi" w:hAnsiTheme="minorHAnsi" w:cs="Helvetica"/>
        </w:rPr>
        <w:t xml:space="preserve">daptation of IHRM concepts </w:t>
      </w:r>
      <w:r w:rsidR="00A678A0">
        <w:rPr>
          <w:rFonts w:asciiTheme="minorHAnsi" w:hAnsiTheme="minorHAnsi" w:cs="Helvetica"/>
        </w:rPr>
        <w:t>–</w:t>
      </w:r>
      <w:r w:rsidR="0046179B">
        <w:rPr>
          <w:rFonts w:asciiTheme="minorHAnsi" w:hAnsiTheme="minorHAnsi" w:cs="Helvetica"/>
        </w:rPr>
        <w:t xml:space="preserve"> </w:t>
      </w:r>
      <w:r w:rsidR="00A678A0">
        <w:rPr>
          <w:rFonts w:asciiTheme="minorHAnsi" w:hAnsiTheme="minorHAnsi" w:cs="Helvetica"/>
        </w:rPr>
        <w:t xml:space="preserve">of </w:t>
      </w:r>
      <w:r w:rsidR="0046179B">
        <w:rPr>
          <w:rFonts w:asciiTheme="minorHAnsi" w:hAnsiTheme="minorHAnsi" w:cs="Helvetica"/>
        </w:rPr>
        <w:t>ethnocentric, polycentric</w:t>
      </w:r>
      <w:r w:rsidR="00D30E35">
        <w:rPr>
          <w:rFonts w:asciiTheme="minorHAnsi" w:hAnsiTheme="minorHAnsi" w:cs="Helvetica"/>
        </w:rPr>
        <w:t xml:space="preserve"> and</w:t>
      </w:r>
      <w:r w:rsidR="0046179B">
        <w:rPr>
          <w:rFonts w:asciiTheme="minorHAnsi" w:hAnsiTheme="minorHAnsi" w:cs="Helvetica"/>
        </w:rPr>
        <w:t xml:space="preserve"> geocentric recruitment, </w:t>
      </w:r>
      <w:r w:rsidR="000772F7">
        <w:rPr>
          <w:rFonts w:asciiTheme="minorHAnsi" w:hAnsiTheme="minorHAnsi" w:cs="Helvetica"/>
        </w:rPr>
        <w:t>(</w:t>
      </w:r>
      <w:r w:rsidR="00D30E35">
        <w:rPr>
          <w:rFonts w:asciiTheme="minorHAnsi" w:hAnsiTheme="minorHAnsi" w:cs="Helvetica"/>
        </w:rPr>
        <w:t>Marchington and Wilkinson, 2008</w:t>
      </w:r>
      <w:r w:rsidR="000772F7">
        <w:rPr>
          <w:rFonts w:asciiTheme="minorHAnsi" w:hAnsiTheme="minorHAnsi" w:cs="Helvetica"/>
        </w:rPr>
        <w:t>)</w:t>
      </w:r>
      <w:r>
        <w:rPr>
          <w:rFonts w:asciiTheme="minorHAnsi" w:hAnsiTheme="minorHAnsi" w:cs="Helvetica"/>
        </w:rPr>
        <w:t>, which will be related to KBV</w:t>
      </w:r>
      <w:r w:rsidR="000772F7">
        <w:rPr>
          <w:rFonts w:asciiTheme="minorHAnsi" w:hAnsiTheme="minorHAnsi" w:cs="Helvetica"/>
        </w:rPr>
        <w:t>.  Schools may need to balance the level of skill of non-native but European teachers with the added administrative burden and expense of recruiting a British teacher.</w:t>
      </w:r>
      <w:r w:rsidR="000D33D0">
        <w:rPr>
          <w:rFonts w:asciiTheme="minorHAnsi" w:hAnsiTheme="minorHAnsi" w:cs="Helvetica"/>
        </w:rPr>
        <w:t xml:space="preserve">  </w:t>
      </w:r>
      <w:r w:rsidR="00A16021">
        <w:rPr>
          <w:rFonts w:asciiTheme="minorHAnsi" w:hAnsiTheme="minorHAnsi" w:cs="Helvetica"/>
        </w:rPr>
        <w:t xml:space="preserve"> </w:t>
      </w:r>
      <w:r w:rsidR="00742F2E">
        <w:rPr>
          <w:rFonts w:asciiTheme="minorHAnsi" w:hAnsiTheme="minorHAnsi" w:cs="Helvetica"/>
        </w:rPr>
        <w:t xml:space="preserve">  </w:t>
      </w:r>
    </w:p>
    <w:p w14:paraId="65CE315C" w14:textId="77777777" w:rsidR="002411A9" w:rsidRDefault="002411A9"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rPr>
      </w:pPr>
    </w:p>
    <w:p w14:paraId="23EFDF02" w14:textId="77777777" w:rsidR="002411A9" w:rsidRDefault="002411A9"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rPr>
      </w:pPr>
    </w:p>
    <w:p w14:paraId="0679C453" w14:textId="2F565346" w:rsidR="001076B2" w:rsidRDefault="000D33D0" w:rsidP="00FE2725">
      <w:pPr>
        <w:pStyle w:val="NormalWeb"/>
        <w:shd w:val="clear" w:color="auto" w:fill="FFFFFF"/>
        <w:spacing w:before="0" w:beforeAutospacing="0" w:after="160" w:afterAutospacing="0" w:line="259" w:lineRule="auto"/>
        <w:jc w:val="both"/>
        <w:textAlignment w:val="baseline"/>
        <w:rPr>
          <w:rFonts w:asciiTheme="minorHAnsi" w:hAnsiTheme="minorHAnsi" w:cs="Helvetica"/>
        </w:rPr>
      </w:pPr>
      <w:r>
        <w:rPr>
          <w:rFonts w:asciiTheme="minorHAnsi" w:hAnsiTheme="minorHAnsi" w:cs="Helvetica"/>
        </w:rPr>
        <w:lastRenderedPageBreak/>
        <w:t xml:space="preserve">Retention of current teachers – it is possible that </w:t>
      </w:r>
      <w:r w:rsidR="001076B2">
        <w:rPr>
          <w:rFonts w:asciiTheme="minorHAnsi" w:hAnsiTheme="minorHAnsi" w:cs="Helvetica"/>
        </w:rPr>
        <w:t xml:space="preserve">UK </w:t>
      </w:r>
      <w:r>
        <w:rPr>
          <w:rFonts w:asciiTheme="minorHAnsi" w:hAnsiTheme="minorHAnsi" w:cs="Helvetica"/>
        </w:rPr>
        <w:t xml:space="preserve">teachers residing in the EU/Spain before the conclusion of the Transition </w:t>
      </w:r>
      <w:r w:rsidR="006B39BB">
        <w:rPr>
          <w:rFonts w:asciiTheme="minorHAnsi" w:hAnsiTheme="minorHAnsi" w:cs="Helvetica"/>
        </w:rPr>
        <w:t>P</w:t>
      </w:r>
      <w:r>
        <w:rPr>
          <w:rFonts w:asciiTheme="minorHAnsi" w:hAnsiTheme="minorHAnsi" w:cs="Helvetica"/>
        </w:rPr>
        <w:t xml:space="preserve">eriod, </w:t>
      </w:r>
      <w:r w:rsidR="00222B4C">
        <w:rPr>
          <w:rFonts w:asciiTheme="minorHAnsi" w:hAnsiTheme="minorHAnsi" w:cs="Helvetica"/>
        </w:rPr>
        <w:t xml:space="preserve">currently </w:t>
      </w:r>
      <w:r>
        <w:rPr>
          <w:rFonts w:asciiTheme="minorHAnsi" w:hAnsiTheme="minorHAnsi" w:cs="Helvetica"/>
        </w:rPr>
        <w:t xml:space="preserve">due to terminate on December 2020, will </w:t>
      </w:r>
      <w:r w:rsidR="009A4667">
        <w:rPr>
          <w:rFonts w:asciiTheme="minorHAnsi" w:hAnsiTheme="minorHAnsi" w:cs="Helvetica"/>
        </w:rPr>
        <w:t xml:space="preserve">be subject to </w:t>
      </w:r>
      <w:r>
        <w:rPr>
          <w:rFonts w:asciiTheme="minorHAnsi" w:hAnsiTheme="minorHAnsi" w:cs="Helvetica"/>
        </w:rPr>
        <w:t xml:space="preserve">more </w:t>
      </w:r>
      <w:r w:rsidR="009A4667">
        <w:rPr>
          <w:rFonts w:asciiTheme="minorHAnsi" w:hAnsiTheme="minorHAnsi" w:cs="Helvetica"/>
        </w:rPr>
        <w:t xml:space="preserve">generous </w:t>
      </w:r>
      <w:r>
        <w:rPr>
          <w:rFonts w:asciiTheme="minorHAnsi" w:hAnsiTheme="minorHAnsi" w:cs="Helvetica"/>
        </w:rPr>
        <w:t>conditions than those who arrive after</w:t>
      </w:r>
      <w:r w:rsidRPr="00A03C0B">
        <w:rPr>
          <w:rFonts w:asciiTheme="minorHAnsi" w:hAnsiTheme="minorHAnsi" w:cs="Helvetica"/>
        </w:rPr>
        <w:t>, (GOV.UK, 2018</w:t>
      </w:r>
      <w:r w:rsidR="00AC53A4">
        <w:rPr>
          <w:rFonts w:asciiTheme="minorHAnsi" w:hAnsiTheme="minorHAnsi" w:cs="Helvetica"/>
        </w:rPr>
        <w:t>b</w:t>
      </w:r>
      <w:r w:rsidRPr="00A03C0B">
        <w:rPr>
          <w:rFonts w:asciiTheme="minorHAnsi" w:hAnsiTheme="minorHAnsi" w:cs="Helvetica"/>
        </w:rPr>
        <w:t>).</w:t>
      </w:r>
      <w:r>
        <w:rPr>
          <w:rFonts w:asciiTheme="minorHAnsi" w:hAnsiTheme="minorHAnsi" w:cs="Helvetica"/>
        </w:rPr>
        <w:t xml:space="preserve">  </w:t>
      </w:r>
      <w:r w:rsidR="009A4667">
        <w:rPr>
          <w:rFonts w:asciiTheme="minorHAnsi" w:hAnsiTheme="minorHAnsi" w:cs="Helvetica"/>
        </w:rPr>
        <w:t>It may benefit s</w:t>
      </w:r>
      <w:r>
        <w:rPr>
          <w:rFonts w:asciiTheme="minorHAnsi" w:hAnsiTheme="minorHAnsi" w:cs="Helvetica"/>
        </w:rPr>
        <w:t xml:space="preserve">chools </w:t>
      </w:r>
      <w:r w:rsidR="009A4667">
        <w:rPr>
          <w:rFonts w:asciiTheme="minorHAnsi" w:hAnsiTheme="minorHAnsi" w:cs="Helvetica"/>
        </w:rPr>
        <w:t xml:space="preserve">to </w:t>
      </w:r>
      <w:r>
        <w:rPr>
          <w:rFonts w:asciiTheme="minorHAnsi" w:hAnsiTheme="minorHAnsi" w:cs="Helvetica"/>
        </w:rPr>
        <w:t>focus on</w:t>
      </w:r>
      <w:r w:rsidR="00B91F3F">
        <w:rPr>
          <w:rFonts w:asciiTheme="minorHAnsi" w:hAnsiTheme="minorHAnsi" w:cs="Helvetica"/>
        </w:rPr>
        <w:t xml:space="preserve"> talent management, employee engagement and involvement (Armstrong, 2017) to retain particularly skilful teachers.  </w:t>
      </w:r>
      <w:r>
        <w:rPr>
          <w:rFonts w:asciiTheme="minorHAnsi" w:hAnsiTheme="minorHAnsi" w:cs="Helvetica"/>
        </w:rPr>
        <w:t xml:space="preserve"> </w:t>
      </w:r>
      <w:r w:rsidR="005C6ADE">
        <w:rPr>
          <w:rFonts w:asciiTheme="minorHAnsi" w:hAnsiTheme="minorHAnsi" w:cs="Helvetica"/>
        </w:rPr>
        <w:t xml:space="preserve"> </w:t>
      </w:r>
    </w:p>
    <w:p w14:paraId="7D91D8BA" w14:textId="28482E72" w:rsidR="00A5657E" w:rsidRPr="00A03C0B" w:rsidRDefault="005C6ADE" w:rsidP="00FE2725">
      <w:pPr>
        <w:pStyle w:val="NormalWeb"/>
        <w:shd w:val="clear" w:color="auto" w:fill="FFFFFF"/>
        <w:spacing w:before="0" w:beforeAutospacing="0" w:after="160" w:afterAutospacing="0" w:line="259" w:lineRule="auto"/>
        <w:jc w:val="both"/>
        <w:textAlignment w:val="baseline"/>
        <w:rPr>
          <w:rFonts w:asciiTheme="minorHAnsi" w:hAnsiTheme="minorHAnsi"/>
          <w:b/>
        </w:rPr>
      </w:pPr>
      <w:r>
        <w:rPr>
          <w:rFonts w:asciiTheme="minorHAnsi" w:hAnsiTheme="minorHAnsi" w:cs="Helvetica"/>
        </w:rPr>
        <w:t xml:space="preserve"> </w:t>
      </w:r>
      <w:r w:rsidR="00A03C0B">
        <w:rPr>
          <w:rFonts w:asciiTheme="minorHAnsi" w:hAnsiTheme="minorHAnsi" w:cs="Helvetica"/>
        </w:rPr>
        <w:t xml:space="preserve"> </w:t>
      </w:r>
      <w:r w:rsidR="00E83EF8">
        <w:rPr>
          <w:rFonts w:asciiTheme="minorHAnsi" w:hAnsiTheme="minorHAnsi" w:cs="Helvetica"/>
        </w:rPr>
        <w:t xml:space="preserve"> </w:t>
      </w:r>
      <w:r w:rsidR="0081760F">
        <w:rPr>
          <w:rFonts w:asciiTheme="minorHAnsi" w:hAnsiTheme="minorHAnsi" w:cs="Helvetica"/>
        </w:rPr>
        <w:t xml:space="preserve">  </w:t>
      </w:r>
      <w:r w:rsidR="0058798F">
        <w:rPr>
          <w:rFonts w:asciiTheme="minorHAnsi" w:hAnsiTheme="minorHAnsi" w:cs="Helvetica"/>
        </w:rPr>
        <w:t xml:space="preserve"> </w:t>
      </w:r>
      <w:r w:rsidR="00793897">
        <w:rPr>
          <w:rFonts w:asciiTheme="minorHAnsi" w:hAnsiTheme="minorHAnsi" w:cs="Helvetica"/>
        </w:rPr>
        <w:t xml:space="preserve"> </w:t>
      </w:r>
      <w:r w:rsidR="00285030">
        <w:rPr>
          <w:rFonts w:asciiTheme="minorHAnsi" w:hAnsiTheme="minorHAnsi" w:cs="Helvetica"/>
        </w:rPr>
        <w:t xml:space="preserve"> </w:t>
      </w:r>
      <w:r w:rsidR="00221260">
        <w:rPr>
          <w:rFonts w:asciiTheme="minorHAnsi" w:hAnsiTheme="minorHAnsi" w:cs="Helvetica"/>
        </w:rPr>
        <w:t xml:space="preserve"> </w:t>
      </w:r>
      <w:r w:rsidR="00340588" w:rsidRPr="00375517">
        <w:rPr>
          <w:rFonts w:asciiTheme="minorHAnsi" w:hAnsiTheme="minorHAnsi"/>
          <w:b/>
        </w:rPr>
        <w:t>1</w:t>
      </w:r>
      <w:r w:rsidR="00F23032" w:rsidRPr="00375517">
        <w:rPr>
          <w:rFonts w:asciiTheme="minorHAnsi" w:hAnsiTheme="minorHAnsi"/>
          <w:b/>
        </w:rPr>
        <w:t>f</w:t>
      </w:r>
      <w:r w:rsidR="00340588" w:rsidRPr="00375517">
        <w:rPr>
          <w:rFonts w:asciiTheme="minorHAnsi" w:hAnsiTheme="minorHAnsi"/>
        </w:rPr>
        <w:t>.</w:t>
      </w:r>
      <w:r w:rsidR="00340588" w:rsidRPr="00A03C0B">
        <w:rPr>
          <w:rFonts w:asciiTheme="minorHAnsi" w:hAnsiTheme="minorHAnsi"/>
        </w:rPr>
        <w:t xml:space="preserve"> </w:t>
      </w:r>
      <w:r w:rsidR="00340588" w:rsidRPr="00A03C0B">
        <w:rPr>
          <w:rFonts w:asciiTheme="minorHAnsi" w:hAnsiTheme="minorHAnsi"/>
          <w:b/>
        </w:rPr>
        <w:t>P</w:t>
      </w:r>
      <w:r w:rsidR="00A5657E" w:rsidRPr="00A03C0B">
        <w:rPr>
          <w:rFonts w:asciiTheme="minorHAnsi" w:hAnsiTheme="minorHAnsi"/>
          <w:b/>
        </w:rPr>
        <w:t>rimary research question</w:t>
      </w:r>
    </w:p>
    <w:p w14:paraId="4AB6BE60" w14:textId="2B9E7898" w:rsidR="00F23032" w:rsidRDefault="00694D05" w:rsidP="00FE2442">
      <w:pPr>
        <w:jc w:val="both"/>
        <w:rPr>
          <w:sz w:val="24"/>
          <w:szCs w:val="24"/>
        </w:rPr>
      </w:pPr>
      <w:r>
        <w:rPr>
          <w:sz w:val="24"/>
          <w:szCs w:val="24"/>
        </w:rPr>
        <w:t xml:space="preserve">In what ways </w:t>
      </w:r>
      <w:r w:rsidR="00915358">
        <w:rPr>
          <w:sz w:val="24"/>
          <w:szCs w:val="24"/>
        </w:rPr>
        <w:t xml:space="preserve">do </w:t>
      </w:r>
      <w:r w:rsidR="00E4001A">
        <w:rPr>
          <w:sz w:val="24"/>
          <w:szCs w:val="24"/>
        </w:rPr>
        <w:t xml:space="preserve">professionals involved in English education </w:t>
      </w:r>
      <w:r w:rsidR="001A6402">
        <w:rPr>
          <w:sz w:val="24"/>
          <w:szCs w:val="24"/>
        </w:rPr>
        <w:t>i</w:t>
      </w:r>
      <w:r w:rsidR="00E4001A">
        <w:rPr>
          <w:sz w:val="24"/>
          <w:szCs w:val="24"/>
        </w:rPr>
        <w:t xml:space="preserve">n Spain consider that </w:t>
      </w:r>
      <w:r w:rsidR="00F65D68">
        <w:rPr>
          <w:sz w:val="24"/>
          <w:szCs w:val="24"/>
        </w:rPr>
        <w:t xml:space="preserve">Brexit may impact </w:t>
      </w:r>
      <w:r w:rsidR="001076B2">
        <w:rPr>
          <w:sz w:val="24"/>
          <w:szCs w:val="24"/>
        </w:rPr>
        <w:t xml:space="preserve">future UK </w:t>
      </w:r>
      <w:r w:rsidR="00F3155D">
        <w:rPr>
          <w:sz w:val="24"/>
          <w:szCs w:val="24"/>
        </w:rPr>
        <w:t xml:space="preserve">teacher recruitment </w:t>
      </w:r>
      <w:r w:rsidR="00E4001A">
        <w:rPr>
          <w:sz w:val="24"/>
          <w:szCs w:val="24"/>
        </w:rPr>
        <w:t>and employment at</w:t>
      </w:r>
      <w:r w:rsidR="00F3155D">
        <w:rPr>
          <w:sz w:val="24"/>
          <w:szCs w:val="24"/>
        </w:rPr>
        <w:t xml:space="preserve"> EFL and British schools</w:t>
      </w:r>
      <w:r w:rsidR="00915358">
        <w:rPr>
          <w:sz w:val="24"/>
          <w:szCs w:val="24"/>
        </w:rPr>
        <w:t>?</w:t>
      </w:r>
    </w:p>
    <w:p w14:paraId="5F344590" w14:textId="2DA91B1D" w:rsidR="00A5657E" w:rsidRDefault="00340588" w:rsidP="00340588">
      <w:pPr>
        <w:ind w:left="360"/>
        <w:jc w:val="both"/>
        <w:rPr>
          <w:b/>
          <w:sz w:val="24"/>
          <w:szCs w:val="24"/>
        </w:rPr>
      </w:pPr>
      <w:r w:rsidRPr="00375517">
        <w:rPr>
          <w:b/>
          <w:sz w:val="24"/>
          <w:szCs w:val="24"/>
        </w:rPr>
        <w:t>1</w:t>
      </w:r>
      <w:r w:rsidR="00F23032" w:rsidRPr="00375517">
        <w:rPr>
          <w:b/>
          <w:sz w:val="24"/>
          <w:szCs w:val="24"/>
        </w:rPr>
        <w:t>g</w:t>
      </w:r>
      <w:r w:rsidRPr="00375517">
        <w:rPr>
          <w:sz w:val="24"/>
          <w:szCs w:val="24"/>
        </w:rPr>
        <w:t>.</w:t>
      </w:r>
      <w:r w:rsidRPr="00EF3F9C">
        <w:rPr>
          <w:sz w:val="24"/>
          <w:szCs w:val="24"/>
        </w:rPr>
        <w:t xml:space="preserve"> </w:t>
      </w:r>
      <w:r w:rsidRPr="00EF3F9C">
        <w:rPr>
          <w:b/>
          <w:sz w:val="24"/>
          <w:szCs w:val="24"/>
        </w:rPr>
        <w:t>A</w:t>
      </w:r>
      <w:r w:rsidR="00A5657E" w:rsidRPr="00EF3F9C">
        <w:rPr>
          <w:b/>
          <w:sz w:val="24"/>
          <w:szCs w:val="24"/>
        </w:rPr>
        <w:t xml:space="preserve">ims and objectives </w:t>
      </w:r>
    </w:p>
    <w:p w14:paraId="36E8D85F" w14:textId="4F51AFF1" w:rsidR="001076B2" w:rsidRDefault="001076B2" w:rsidP="001076B2">
      <w:pPr>
        <w:jc w:val="both"/>
        <w:rPr>
          <w:sz w:val="24"/>
          <w:szCs w:val="24"/>
        </w:rPr>
      </w:pPr>
      <w:r>
        <w:rPr>
          <w:sz w:val="24"/>
          <w:szCs w:val="24"/>
        </w:rPr>
        <w:t xml:space="preserve">The research aims to establish any changes to schools’ HRM policies and </w:t>
      </w:r>
      <w:r w:rsidR="00764CAB">
        <w:rPr>
          <w:sz w:val="24"/>
          <w:szCs w:val="24"/>
        </w:rPr>
        <w:t>processes which</w:t>
      </w:r>
      <w:r>
        <w:rPr>
          <w:sz w:val="24"/>
          <w:szCs w:val="24"/>
        </w:rPr>
        <w:t xml:space="preserve"> may arise </w:t>
      </w:r>
      <w:r w:rsidR="007E33C5">
        <w:rPr>
          <w:sz w:val="24"/>
          <w:szCs w:val="24"/>
        </w:rPr>
        <w:t xml:space="preserve">due to </w:t>
      </w:r>
      <w:r>
        <w:rPr>
          <w:sz w:val="24"/>
          <w:szCs w:val="24"/>
        </w:rPr>
        <w:t xml:space="preserve">Brexit. </w:t>
      </w:r>
    </w:p>
    <w:p w14:paraId="33730E34" w14:textId="47A9D15D" w:rsidR="001076B2" w:rsidRPr="00FE2442" w:rsidRDefault="001076B2" w:rsidP="001076B2">
      <w:pPr>
        <w:jc w:val="both"/>
        <w:rPr>
          <w:sz w:val="24"/>
          <w:szCs w:val="24"/>
        </w:rPr>
      </w:pPr>
      <w:r>
        <w:rPr>
          <w:sz w:val="24"/>
          <w:szCs w:val="24"/>
        </w:rPr>
        <w:t>Objectives:</w:t>
      </w:r>
    </w:p>
    <w:p w14:paraId="3C358AF4" w14:textId="799811DE" w:rsidR="00FB183A" w:rsidRPr="001076B2" w:rsidRDefault="001076B2" w:rsidP="001076B2">
      <w:pPr>
        <w:pStyle w:val="ListParagraph"/>
        <w:numPr>
          <w:ilvl w:val="0"/>
          <w:numId w:val="9"/>
        </w:numPr>
        <w:jc w:val="both"/>
        <w:rPr>
          <w:b/>
          <w:sz w:val="24"/>
          <w:szCs w:val="24"/>
        </w:rPr>
      </w:pPr>
      <w:r>
        <w:rPr>
          <w:sz w:val="24"/>
          <w:szCs w:val="24"/>
        </w:rPr>
        <w:t xml:space="preserve">Confirm current </w:t>
      </w:r>
      <w:r w:rsidR="00B44E16">
        <w:rPr>
          <w:sz w:val="24"/>
          <w:szCs w:val="24"/>
        </w:rPr>
        <w:t xml:space="preserve">recruitment </w:t>
      </w:r>
      <w:r>
        <w:rPr>
          <w:sz w:val="24"/>
          <w:szCs w:val="24"/>
        </w:rPr>
        <w:t>praxis</w:t>
      </w:r>
    </w:p>
    <w:p w14:paraId="559674C9" w14:textId="55D6F47F" w:rsidR="00B44E16" w:rsidRPr="00B44E16" w:rsidRDefault="00B44E16" w:rsidP="001076B2">
      <w:pPr>
        <w:pStyle w:val="ListParagraph"/>
        <w:numPr>
          <w:ilvl w:val="0"/>
          <w:numId w:val="9"/>
        </w:numPr>
        <w:jc w:val="both"/>
        <w:rPr>
          <w:b/>
          <w:sz w:val="24"/>
          <w:szCs w:val="24"/>
        </w:rPr>
      </w:pPr>
      <w:r>
        <w:rPr>
          <w:sz w:val="24"/>
          <w:szCs w:val="24"/>
        </w:rPr>
        <w:t>Elicit possible changes and future recruitment practice for new teachers</w:t>
      </w:r>
    </w:p>
    <w:p w14:paraId="0DFF6A0E" w14:textId="07FED215" w:rsidR="00DA1120" w:rsidRPr="008F7105" w:rsidRDefault="00B44E16" w:rsidP="001076B2">
      <w:pPr>
        <w:pStyle w:val="ListParagraph"/>
        <w:numPr>
          <w:ilvl w:val="0"/>
          <w:numId w:val="9"/>
        </w:numPr>
        <w:jc w:val="both"/>
        <w:rPr>
          <w:b/>
          <w:sz w:val="24"/>
          <w:szCs w:val="24"/>
        </w:rPr>
      </w:pPr>
      <w:r>
        <w:rPr>
          <w:sz w:val="24"/>
          <w:szCs w:val="24"/>
        </w:rPr>
        <w:t xml:space="preserve">Discuss potential activity for currently-employed </w:t>
      </w:r>
      <w:r w:rsidR="004E7E08">
        <w:rPr>
          <w:sz w:val="24"/>
          <w:szCs w:val="24"/>
        </w:rPr>
        <w:t xml:space="preserve">UK </w:t>
      </w:r>
      <w:r>
        <w:rPr>
          <w:sz w:val="24"/>
          <w:szCs w:val="24"/>
        </w:rPr>
        <w:t xml:space="preserve">teachers or other </w:t>
      </w:r>
      <w:r w:rsidR="004E7E08">
        <w:rPr>
          <w:sz w:val="24"/>
          <w:szCs w:val="24"/>
        </w:rPr>
        <w:t xml:space="preserve">UK </w:t>
      </w:r>
      <w:r>
        <w:rPr>
          <w:sz w:val="24"/>
          <w:szCs w:val="24"/>
        </w:rPr>
        <w:t xml:space="preserve">teachers who </w:t>
      </w:r>
      <w:r w:rsidR="004E7E08">
        <w:rPr>
          <w:sz w:val="24"/>
          <w:szCs w:val="24"/>
        </w:rPr>
        <w:t>apply</w:t>
      </w:r>
      <w:r>
        <w:rPr>
          <w:sz w:val="24"/>
          <w:szCs w:val="24"/>
        </w:rPr>
        <w:t xml:space="preserve"> with longevity in Spain</w:t>
      </w:r>
    </w:p>
    <w:p w14:paraId="6EA11465" w14:textId="2E45A949" w:rsidR="008F7105" w:rsidRPr="00AC3355" w:rsidRDefault="008F7105" w:rsidP="001076B2">
      <w:pPr>
        <w:pStyle w:val="ListParagraph"/>
        <w:numPr>
          <w:ilvl w:val="0"/>
          <w:numId w:val="9"/>
        </w:numPr>
        <w:jc w:val="both"/>
        <w:rPr>
          <w:b/>
          <w:sz w:val="24"/>
          <w:szCs w:val="24"/>
        </w:rPr>
      </w:pPr>
      <w:r>
        <w:rPr>
          <w:sz w:val="24"/>
          <w:szCs w:val="24"/>
        </w:rPr>
        <w:t>Evaluate the common areas of concern for education professionals in Spain as well as the distinguishing features in the potential approach for EFL and British schools</w:t>
      </w:r>
    </w:p>
    <w:p w14:paraId="4DD91408" w14:textId="11344BD6" w:rsidR="00AC3355" w:rsidRPr="008F7105" w:rsidRDefault="00AC3355" w:rsidP="001076B2">
      <w:pPr>
        <w:pStyle w:val="ListParagraph"/>
        <w:numPr>
          <w:ilvl w:val="0"/>
          <w:numId w:val="9"/>
        </w:numPr>
        <w:jc w:val="both"/>
        <w:rPr>
          <w:b/>
          <w:sz w:val="24"/>
          <w:szCs w:val="24"/>
        </w:rPr>
      </w:pPr>
      <w:r>
        <w:rPr>
          <w:sz w:val="24"/>
          <w:szCs w:val="24"/>
        </w:rPr>
        <w:t xml:space="preserve">Propose </w:t>
      </w:r>
      <w:r w:rsidR="00FD4153">
        <w:rPr>
          <w:sz w:val="24"/>
          <w:szCs w:val="24"/>
        </w:rPr>
        <w:t xml:space="preserve">appropriate </w:t>
      </w:r>
      <w:r>
        <w:rPr>
          <w:sz w:val="24"/>
          <w:szCs w:val="24"/>
        </w:rPr>
        <w:t>change management</w:t>
      </w:r>
      <w:r w:rsidR="00EA2256">
        <w:rPr>
          <w:sz w:val="24"/>
          <w:szCs w:val="24"/>
        </w:rPr>
        <w:t xml:space="preserve"> s</w:t>
      </w:r>
      <w:r>
        <w:rPr>
          <w:sz w:val="24"/>
          <w:szCs w:val="24"/>
        </w:rPr>
        <w:t xml:space="preserve">trategies   </w:t>
      </w:r>
      <w:r>
        <w:rPr>
          <w:b/>
          <w:sz w:val="24"/>
          <w:szCs w:val="24"/>
        </w:rPr>
        <w:t xml:space="preserve"> </w:t>
      </w:r>
    </w:p>
    <w:p w14:paraId="54D73F60" w14:textId="77777777" w:rsidR="008F7105" w:rsidRPr="00736E5D" w:rsidRDefault="008F7105" w:rsidP="008F7105">
      <w:pPr>
        <w:jc w:val="both"/>
        <w:rPr>
          <w:b/>
          <w:sz w:val="2"/>
          <w:szCs w:val="2"/>
        </w:rPr>
      </w:pPr>
    </w:p>
    <w:p w14:paraId="689E21E7" w14:textId="66618C28" w:rsidR="00A5657E" w:rsidRPr="00915358" w:rsidRDefault="00A5657E" w:rsidP="00F54445">
      <w:pPr>
        <w:pStyle w:val="ListParagraph"/>
        <w:numPr>
          <w:ilvl w:val="0"/>
          <w:numId w:val="1"/>
        </w:numPr>
        <w:jc w:val="both"/>
        <w:rPr>
          <w:sz w:val="26"/>
          <w:szCs w:val="26"/>
        </w:rPr>
      </w:pPr>
      <w:r w:rsidRPr="00915358">
        <w:rPr>
          <w:b/>
          <w:sz w:val="26"/>
          <w:szCs w:val="26"/>
        </w:rPr>
        <w:t>Research paradigm and method</w:t>
      </w:r>
    </w:p>
    <w:p w14:paraId="474AD6C3" w14:textId="5E9829D6" w:rsidR="00915358" w:rsidRDefault="00915358" w:rsidP="00915358">
      <w:pPr>
        <w:ind w:left="360"/>
        <w:jc w:val="both"/>
        <w:rPr>
          <w:b/>
          <w:sz w:val="24"/>
          <w:szCs w:val="24"/>
        </w:rPr>
      </w:pPr>
      <w:r w:rsidRPr="00915358">
        <w:rPr>
          <w:b/>
          <w:sz w:val="24"/>
          <w:szCs w:val="24"/>
        </w:rPr>
        <w:t>2a. Research paradigm</w:t>
      </w:r>
    </w:p>
    <w:p w14:paraId="0E89DE99" w14:textId="0A05F613" w:rsidR="007E33C5" w:rsidRDefault="007E33C5" w:rsidP="007E33C5">
      <w:pPr>
        <w:jc w:val="both"/>
        <w:rPr>
          <w:sz w:val="24"/>
          <w:szCs w:val="24"/>
        </w:rPr>
      </w:pPr>
      <w:r>
        <w:rPr>
          <w:sz w:val="24"/>
          <w:szCs w:val="24"/>
        </w:rPr>
        <w:t xml:space="preserve">Of the paradigms discussed by Kivunja and Kuyini (2017), </w:t>
      </w:r>
      <w:r w:rsidR="00DB2C4C">
        <w:rPr>
          <w:sz w:val="24"/>
          <w:szCs w:val="24"/>
        </w:rPr>
        <w:t xml:space="preserve">the </w:t>
      </w:r>
      <w:r w:rsidR="00167BEB">
        <w:rPr>
          <w:sz w:val="24"/>
          <w:szCs w:val="24"/>
        </w:rPr>
        <w:t>Constructivist/</w:t>
      </w:r>
      <w:r w:rsidR="00DB2C4C">
        <w:rPr>
          <w:sz w:val="24"/>
          <w:szCs w:val="24"/>
        </w:rPr>
        <w:t>Interpretivist</w:t>
      </w:r>
      <w:r w:rsidR="00167BEB">
        <w:rPr>
          <w:sz w:val="24"/>
          <w:szCs w:val="24"/>
        </w:rPr>
        <w:t xml:space="preserve"> </w:t>
      </w:r>
      <w:r w:rsidR="00DB2C4C">
        <w:rPr>
          <w:sz w:val="24"/>
          <w:szCs w:val="24"/>
        </w:rPr>
        <w:t>would be the most appropriate for this research.  As the certainties of the Brexit negotiations are unknown,</w:t>
      </w:r>
      <w:r w:rsidR="00764CAB">
        <w:rPr>
          <w:sz w:val="24"/>
          <w:szCs w:val="24"/>
        </w:rPr>
        <w:t xml:space="preserve"> </w:t>
      </w:r>
      <w:r w:rsidR="00DB2C4C">
        <w:rPr>
          <w:sz w:val="24"/>
          <w:szCs w:val="24"/>
        </w:rPr>
        <w:t xml:space="preserve">then </w:t>
      </w:r>
      <w:r w:rsidR="008A0BFE">
        <w:rPr>
          <w:sz w:val="24"/>
          <w:szCs w:val="24"/>
        </w:rPr>
        <w:t xml:space="preserve">the meaning of this context will </w:t>
      </w:r>
      <w:r w:rsidR="00DB2C4C">
        <w:rPr>
          <w:sz w:val="24"/>
          <w:szCs w:val="24"/>
        </w:rPr>
        <w:t xml:space="preserve">be </w:t>
      </w:r>
      <w:r w:rsidR="008A0BFE">
        <w:rPr>
          <w:sz w:val="24"/>
          <w:szCs w:val="24"/>
        </w:rPr>
        <w:t xml:space="preserve">jointly </w:t>
      </w:r>
      <w:r w:rsidR="009D39C0">
        <w:rPr>
          <w:sz w:val="24"/>
          <w:szCs w:val="24"/>
        </w:rPr>
        <w:t xml:space="preserve">constructed </w:t>
      </w:r>
      <w:r w:rsidR="00DB2C4C">
        <w:rPr>
          <w:sz w:val="24"/>
          <w:szCs w:val="24"/>
        </w:rPr>
        <w:t xml:space="preserve">by </w:t>
      </w:r>
      <w:r w:rsidR="00B62AC6">
        <w:rPr>
          <w:sz w:val="24"/>
          <w:szCs w:val="24"/>
        </w:rPr>
        <w:t xml:space="preserve">the </w:t>
      </w:r>
      <w:r w:rsidR="00DB2C4C">
        <w:rPr>
          <w:sz w:val="24"/>
          <w:szCs w:val="24"/>
        </w:rPr>
        <w:t xml:space="preserve">professionals involved in </w:t>
      </w:r>
      <w:r w:rsidR="00497D15">
        <w:rPr>
          <w:sz w:val="24"/>
          <w:szCs w:val="24"/>
        </w:rPr>
        <w:t xml:space="preserve">English </w:t>
      </w:r>
      <w:r w:rsidR="00DB2C4C">
        <w:rPr>
          <w:sz w:val="24"/>
          <w:szCs w:val="24"/>
        </w:rPr>
        <w:t xml:space="preserve">education in </w:t>
      </w:r>
      <w:r w:rsidR="00764CAB">
        <w:rPr>
          <w:sz w:val="24"/>
          <w:szCs w:val="24"/>
        </w:rPr>
        <w:t>Spain.  Th</w:t>
      </w:r>
      <w:r w:rsidR="00497D15">
        <w:rPr>
          <w:sz w:val="24"/>
          <w:szCs w:val="24"/>
        </w:rPr>
        <w:t>e</w:t>
      </w:r>
      <w:r w:rsidR="009D39C0">
        <w:rPr>
          <w:sz w:val="24"/>
          <w:szCs w:val="24"/>
        </w:rPr>
        <w:t xml:space="preserve">ir thinking </w:t>
      </w:r>
      <w:r w:rsidR="00DB2C4C">
        <w:rPr>
          <w:sz w:val="24"/>
          <w:szCs w:val="24"/>
        </w:rPr>
        <w:t xml:space="preserve">will require </w:t>
      </w:r>
      <w:r w:rsidR="008A58DD">
        <w:rPr>
          <w:sz w:val="24"/>
          <w:szCs w:val="24"/>
        </w:rPr>
        <w:t>interpretation by the researcher</w:t>
      </w:r>
      <w:r w:rsidR="004F510F">
        <w:rPr>
          <w:sz w:val="24"/>
          <w:szCs w:val="24"/>
        </w:rPr>
        <w:t>.  A qualitative approach w</w:t>
      </w:r>
      <w:r w:rsidR="00B62AC6">
        <w:rPr>
          <w:sz w:val="24"/>
          <w:szCs w:val="24"/>
        </w:rPr>
        <w:t xml:space="preserve">ould </w:t>
      </w:r>
      <w:r w:rsidR="00571257">
        <w:rPr>
          <w:sz w:val="24"/>
          <w:szCs w:val="24"/>
        </w:rPr>
        <w:t xml:space="preserve">therefore </w:t>
      </w:r>
      <w:r w:rsidR="004F510F">
        <w:rPr>
          <w:sz w:val="24"/>
          <w:szCs w:val="24"/>
        </w:rPr>
        <w:t xml:space="preserve">be involved.  </w:t>
      </w:r>
      <w:r w:rsidR="00F23032">
        <w:rPr>
          <w:sz w:val="24"/>
          <w:szCs w:val="24"/>
        </w:rPr>
        <w:t>A</w:t>
      </w:r>
      <w:r w:rsidR="008A58DD">
        <w:rPr>
          <w:sz w:val="24"/>
          <w:szCs w:val="24"/>
        </w:rPr>
        <w:t xml:space="preserve"> major alternative</w:t>
      </w:r>
      <w:r w:rsidR="00B62AC6">
        <w:rPr>
          <w:sz w:val="24"/>
          <w:szCs w:val="24"/>
        </w:rPr>
        <w:t>,</w:t>
      </w:r>
      <w:r w:rsidR="008A58DD">
        <w:rPr>
          <w:sz w:val="24"/>
          <w:szCs w:val="24"/>
        </w:rPr>
        <w:t xml:space="preserve"> </w:t>
      </w:r>
      <w:r w:rsidR="00F23032">
        <w:rPr>
          <w:sz w:val="24"/>
          <w:szCs w:val="24"/>
        </w:rPr>
        <w:t xml:space="preserve">the </w:t>
      </w:r>
      <w:r w:rsidR="008A58DD">
        <w:rPr>
          <w:sz w:val="24"/>
          <w:szCs w:val="24"/>
        </w:rPr>
        <w:t>Positivist paradigm</w:t>
      </w:r>
      <w:r w:rsidR="004F510F">
        <w:rPr>
          <w:sz w:val="24"/>
          <w:szCs w:val="24"/>
        </w:rPr>
        <w:t>,</w:t>
      </w:r>
      <w:r w:rsidR="00B62AC6">
        <w:rPr>
          <w:sz w:val="24"/>
          <w:szCs w:val="24"/>
        </w:rPr>
        <w:t xml:space="preserve"> would </w:t>
      </w:r>
      <w:r w:rsidR="005A1EAD">
        <w:rPr>
          <w:sz w:val="24"/>
          <w:szCs w:val="24"/>
        </w:rPr>
        <w:t xml:space="preserve">encounter </w:t>
      </w:r>
      <w:r w:rsidR="00B62AC6">
        <w:rPr>
          <w:sz w:val="24"/>
          <w:szCs w:val="24"/>
        </w:rPr>
        <w:t xml:space="preserve">difficulties as there is </w:t>
      </w:r>
      <w:r w:rsidR="00497D15">
        <w:rPr>
          <w:sz w:val="24"/>
          <w:szCs w:val="24"/>
        </w:rPr>
        <w:t xml:space="preserve">no </w:t>
      </w:r>
      <w:r w:rsidR="00B62AC6">
        <w:rPr>
          <w:sz w:val="24"/>
          <w:szCs w:val="24"/>
        </w:rPr>
        <w:t>widespread knowledge</w:t>
      </w:r>
      <w:r w:rsidR="009D39C0">
        <w:rPr>
          <w:sz w:val="24"/>
          <w:szCs w:val="24"/>
        </w:rPr>
        <w:t xml:space="preserve"> and  </w:t>
      </w:r>
      <w:r w:rsidR="00497D15">
        <w:rPr>
          <w:sz w:val="24"/>
          <w:szCs w:val="24"/>
        </w:rPr>
        <w:t xml:space="preserve">no single reality of the Brexit </w:t>
      </w:r>
      <w:r w:rsidR="009D39C0">
        <w:rPr>
          <w:sz w:val="24"/>
          <w:szCs w:val="24"/>
        </w:rPr>
        <w:t>outcome</w:t>
      </w:r>
      <w:r w:rsidR="00497D15">
        <w:rPr>
          <w:sz w:val="24"/>
          <w:szCs w:val="24"/>
        </w:rPr>
        <w:t xml:space="preserve"> </w:t>
      </w:r>
      <w:r w:rsidR="00B62AC6">
        <w:rPr>
          <w:sz w:val="24"/>
          <w:szCs w:val="24"/>
        </w:rPr>
        <w:t xml:space="preserve">which would </w:t>
      </w:r>
      <w:r w:rsidR="004F510F">
        <w:rPr>
          <w:sz w:val="24"/>
          <w:szCs w:val="24"/>
        </w:rPr>
        <w:t xml:space="preserve">lend </w:t>
      </w:r>
      <w:r w:rsidR="00497D15">
        <w:rPr>
          <w:sz w:val="24"/>
          <w:szCs w:val="24"/>
        </w:rPr>
        <w:t>itself</w:t>
      </w:r>
      <w:r w:rsidR="007D2B77">
        <w:rPr>
          <w:sz w:val="24"/>
          <w:szCs w:val="24"/>
        </w:rPr>
        <w:t xml:space="preserve"> </w:t>
      </w:r>
      <w:r w:rsidR="004F510F">
        <w:rPr>
          <w:sz w:val="24"/>
          <w:szCs w:val="24"/>
        </w:rPr>
        <w:t xml:space="preserve">to </w:t>
      </w:r>
      <w:r w:rsidR="00B62AC6">
        <w:rPr>
          <w:sz w:val="24"/>
          <w:szCs w:val="24"/>
        </w:rPr>
        <w:t xml:space="preserve">a quantitative approach, </w:t>
      </w:r>
      <w:r w:rsidR="008A58DD">
        <w:rPr>
          <w:sz w:val="24"/>
          <w:szCs w:val="24"/>
        </w:rPr>
        <w:t>(</w:t>
      </w:r>
      <w:r w:rsidR="00B62AC6">
        <w:rPr>
          <w:sz w:val="24"/>
          <w:szCs w:val="24"/>
        </w:rPr>
        <w:t>ibid</w:t>
      </w:r>
      <w:r w:rsidR="008A58DD">
        <w:rPr>
          <w:sz w:val="24"/>
          <w:szCs w:val="24"/>
        </w:rPr>
        <w:t>)</w:t>
      </w:r>
      <w:r w:rsidR="00DB2C4C">
        <w:rPr>
          <w:sz w:val="24"/>
          <w:szCs w:val="24"/>
        </w:rPr>
        <w:t xml:space="preserve">. </w:t>
      </w:r>
      <w:r w:rsidR="00764CAB">
        <w:rPr>
          <w:sz w:val="24"/>
          <w:szCs w:val="24"/>
        </w:rPr>
        <w:t xml:space="preserve">   </w:t>
      </w:r>
      <w:r w:rsidR="00DB2C4C">
        <w:rPr>
          <w:sz w:val="24"/>
          <w:szCs w:val="24"/>
        </w:rPr>
        <w:t xml:space="preserve">       </w:t>
      </w:r>
      <w:r>
        <w:rPr>
          <w:sz w:val="24"/>
          <w:szCs w:val="24"/>
        </w:rPr>
        <w:t xml:space="preserve"> </w:t>
      </w:r>
    </w:p>
    <w:p w14:paraId="65DC0539" w14:textId="747D6D6C" w:rsidR="00915358" w:rsidRDefault="00915358" w:rsidP="00915358">
      <w:pPr>
        <w:ind w:left="360"/>
        <w:jc w:val="both"/>
        <w:rPr>
          <w:b/>
          <w:sz w:val="24"/>
          <w:szCs w:val="24"/>
        </w:rPr>
      </w:pPr>
      <w:r>
        <w:rPr>
          <w:b/>
          <w:sz w:val="24"/>
          <w:szCs w:val="24"/>
        </w:rPr>
        <w:t>2b. Research method</w:t>
      </w:r>
    </w:p>
    <w:p w14:paraId="1F769DE5" w14:textId="77777777" w:rsidR="006F19A9" w:rsidRDefault="004F510F" w:rsidP="00764CAB">
      <w:pPr>
        <w:jc w:val="both"/>
        <w:rPr>
          <w:sz w:val="24"/>
          <w:szCs w:val="24"/>
        </w:rPr>
      </w:pPr>
      <w:r>
        <w:rPr>
          <w:sz w:val="24"/>
          <w:szCs w:val="24"/>
        </w:rPr>
        <w:t>The circumstances of the research will present complex issues</w:t>
      </w:r>
      <w:r w:rsidR="007D2B77">
        <w:rPr>
          <w:sz w:val="24"/>
          <w:szCs w:val="24"/>
        </w:rPr>
        <w:t xml:space="preserve"> or “unknown unknowns”</w:t>
      </w:r>
      <w:r>
        <w:rPr>
          <w:sz w:val="24"/>
          <w:szCs w:val="24"/>
        </w:rPr>
        <w:t>, (Snowden and Boone, 2007)</w:t>
      </w:r>
      <w:r w:rsidR="007D2B77">
        <w:rPr>
          <w:sz w:val="24"/>
          <w:szCs w:val="24"/>
        </w:rPr>
        <w:t>.  Therefore</w:t>
      </w:r>
      <w:r w:rsidR="00497D15">
        <w:rPr>
          <w:sz w:val="24"/>
          <w:szCs w:val="24"/>
        </w:rPr>
        <w:t>,</w:t>
      </w:r>
      <w:r w:rsidR="007D2B77">
        <w:rPr>
          <w:sz w:val="24"/>
          <w:szCs w:val="24"/>
        </w:rPr>
        <w:t xml:space="preserve"> the aim is to gain a rich insight into a</w:t>
      </w:r>
      <w:r w:rsidR="00497D15">
        <w:rPr>
          <w:sz w:val="24"/>
          <w:szCs w:val="24"/>
        </w:rPr>
        <w:t xml:space="preserve"> changing </w:t>
      </w:r>
      <w:r w:rsidR="007D2B77">
        <w:rPr>
          <w:sz w:val="24"/>
          <w:szCs w:val="24"/>
        </w:rPr>
        <w:t xml:space="preserve">environment through the method of </w:t>
      </w:r>
      <w:r w:rsidR="00167BEB">
        <w:rPr>
          <w:sz w:val="24"/>
          <w:szCs w:val="24"/>
        </w:rPr>
        <w:t xml:space="preserve">in-depth </w:t>
      </w:r>
      <w:r w:rsidR="007D2B77">
        <w:rPr>
          <w:sz w:val="24"/>
          <w:szCs w:val="24"/>
        </w:rPr>
        <w:t>qualitative interviews</w:t>
      </w:r>
      <w:r w:rsidR="000F6561">
        <w:rPr>
          <w:sz w:val="24"/>
          <w:szCs w:val="24"/>
        </w:rPr>
        <w:t xml:space="preserve">, </w:t>
      </w:r>
      <w:r w:rsidR="000F6561" w:rsidRPr="005A1EAD">
        <w:rPr>
          <w:sz w:val="24"/>
          <w:szCs w:val="24"/>
        </w:rPr>
        <w:t>(Qu and Dumay, 2011).</w:t>
      </w:r>
      <w:r w:rsidR="000F6561">
        <w:rPr>
          <w:sz w:val="24"/>
          <w:szCs w:val="24"/>
        </w:rPr>
        <w:t xml:space="preserve"> </w:t>
      </w:r>
      <w:r>
        <w:rPr>
          <w:sz w:val="24"/>
          <w:szCs w:val="24"/>
        </w:rPr>
        <w:t xml:space="preserve">   </w:t>
      </w:r>
    </w:p>
    <w:p w14:paraId="62B353AF" w14:textId="01EE00AB" w:rsidR="00915358" w:rsidRDefault="004F510F" w:rsidP="00767A58">
      <w:pPr>
        <w:jc w:val="both"/>
        <w:rPr>
          <w:b/>
          <w:sz w:val="24"/>
          <w:szCs w:val="24"/>
        </w:rPr>
      </w:pPr>
      <w:r>
        <w:rPr>
          <w:sz w:val="24"/>
          <w:szCs w:val="24"/>
        </w:rPr>
        <w:t xml:space="preserve">  </w:t>
      </w:r>
      <w:r w:rsidR="00764CAB">
        <w:rPr>
          <w:sz w:val="24"/>
          <w:szCs w:val="24"/>
        </w:rPr>
        <w:t xml:space="preserve"> </w:t>
      </w:r>
      <w:r w:rsidR="00767A58">
        <w:rPr>
          <w:sz w:val="24"/>
          <w:szCs w:val="24"/>
        </w:rPr>
        <w:t xml:space="preserve">   </w:t>
      </w:r>
      <w:r w:rsidR="00915358">
        <w:rPr>
          <w:b/>
          <w:sz w:val="24"/>
          <w:szCs w:val="24"/>
        </w:rPr>
        <w:t xml:space="preserve">2c. Advantages and disadvantages of </w:t>
      </w:r>
      <w:r w:rsidR="005F0EA6">
        <w:rPr>
          <w:b/>
          <w:sz w:val="24"/>
          <w:szCs w:val="24"/>
        </w:rPr>
        <w:t>qualitative interviews</w:t>
      </w:r>
    </w:p>
    <w:p w14:paraId="30F43BA3" w14:textId="6450CE75" w:rsidR="005F0EA6" w:rsidRDefault="00D65F9C" w:rsidP="005F0EA6">
      <w:pPr>
        <w:jc w:val="both"/>
        <w:rPr>
          <w:sz w:val="24"/>
          <w:szCs w:val="24"/>
        </w:rPr>
      </w:pPr>
      <w:r>
        <w:rPr>
          <w:sz w:val="24"/>
          <w:szCs w:val="24"/>
        </w:rPr>
        <w:t xml:space="preserve">Qualitative interviews </w:t>
      </w:r>
      <w:r w:rsidR="00167BEB">
        <w:rPr>
          <w:sz w:val="24"/>
          <w:szCs w:val="24"/>
        </w:rPr>
        <w:t xml:space="preserve">generate more detailed information than other data collection methods, </w:t>
      </w:r>
      <w:r w:rsidR="00167BEB" w:rsidRPr="00A678A0">
        <w:rPr>
          <w:sz w:val="24"/>
          <w:szCs w:val="24"/>
        </w:rPr>
        <w:t>(Boyce and Neale, 2006).</w:t>
      </w:r>
      <w:r w:rsidR="00167BEB">
        <w:rPr>
          <w:sz w:val="24"/>
          <w:szCs w:val="24"/>
        </w:rPr>
        <w:t xml:space="preserve">  Additionally, more issues may be raised through open-ended, broad questions.  </w:t>
      </w:r>
      <w:r w:rsidR="007E2DEB">
        <w:rPr>
          <w:sz w:val="24"/>
          <w:szCs w:val="24"/>
        </w:rPr>
        <w:t>With an emphasis on homogeneity, q</w:t>
      </w:r>
      <w:r>
        <w:rPr>
          <w:sz w:val="24"/>
          <w:szCs w:val="24"/>
        </w:rPr>
        <w:t xml:space="preserve">ualitative interviews </w:t>
      </w:r>
      <w:r w:rsidR="00A00D90">
        <w:rPr>
          <w:sz w:val="24"/>
          <w:szCs w:val="24"/>
        </w:rPr>
        <w:t>should</w:t>
      </w:r>
      <w:r w:rsidR="0053331E">
        <w:rPr>
          <w:sz w:val="24"/>
          <w:szCs w:val="24"/>
        </w:rPr>
        <w:t xml:space="preserve"> </w:t>
      </w:r>
      <w:r>
        <w:rPr>
          <w:sz w:val="24"/>
          <w:szCs w:val="24"/>
        </w:rPr>
        <w:lastRenderedPageBreak/>
        <w:t xml:space="preserve">lead to an </w:t>
      </w:r>
      <w:r w:rsidR="00167BEB">
        <w:rPr>
          <w:sz w:val="24"/>
          <w:szCs w:val="24"/>
        </w:rPr>
        <w:t xml:space="preserve">understanding of the values, beliefs and assumptions of a group of </w:t>
      </w:r>
      <w:r w:rsidR="00F86D6D">
        <w:rPr>
          <w:sz w:val="24"/>
          <w:szCs w:val="24"/>
        </w:rPr>
        <w:t>education</w:t>
      </w:r>
      <w:r w:rsidR="002C2244">
        <w:rPr>
          <w:sz w:val="24"/>
          <w:szCs w:val="24"/>
        </w:rPr>
        <w:t xml:space="preserve"> professionals</w:t>
      </w:r>
      <w:r w:rsidR="00F86D6D">
        <w:rPr>
          <w:sz w:val="24"/>
          <w:szCs w:val="24"/>
        </w:rPr>
        <w:t xml:space="preserve">, </w:t>
      </w:r>
      <w:r w:rsidR="00167BEB">
        <w:rPr>
          <w:sz w:val="24"/>
          <w:szCs w:val="24"/>
        </w:rPr>
        <w:t xml:space="preserve">(Choy, 2014).  </w:t>
      </w:r>
    </w:p>
    <w:p w14:paraId="5AC75118" w14:textId="444B1A6E" w:rsidR="006F19A9" w:rsidRDefault="00D65F9C" w:rsidP="005F0EA6">
      <w:pPr>
        <w:jc w:val="both"/>
        <w:rPr>
          <w:sz w:val="24"/>
          <w:szCs w:val="24"/>
        </w:rPr>
      </w:pPr>
      <w:r>
        <w:rPr>
          <w:sz w:val="24"/>
          <w:szCs w:val="24"/>
        </w:rPr>
        <w:t>However, conducting the interviews can be time consuming</w:t>
      </w:r>
      <w:r w:rsidR="00B95404">
        <w:rPr>
          <w:sz w:val="24"/>
          <w:szCs w:val="24"/>
        </w:rPr>
        <w:t xml:space="preserve"> and involves an </w:t>
      </w:r>
      <w:r>
        <w:rPr>
          <w:sz w:val="24"/>
          <w:szCs w:val="24"/>
        </w:rPr>
        <w:t>intensive categor</w:t>
      </w:r>
      <w:r w:rsidR="003D5334">
        <w:rPr>
          <w:sz w:val="24"/>
          <w:szCs w:val="24"/>
        </w:rPr>
        <w:t>isation</w:t>
      </w:r>
      <w:r>
        <w:rPr>
          <w:sz w:val="24"/>
          <w:szCs w:val="24"/>
        </w:rPr>
        <w:t xml:space="preserve"> and analysis process</w:t>
      </w:r>
      <w:r w:rsidR="00DB364E">
        <w:rPr>
          <w:sz w:val="24"/>
          <w:szCs w:val="24"/>
        </w:rPr>
        <w:t xml:space="preserve">.  </w:t>
      </w:r>
      <w:r w:rsidR="00F86D6D">
        <w:rPr>
          <w:sz w:val="24"/>
          <w:szCs w:val="24"/>
        </w:rPr>
        <w:t>The i</w:t>
      </w:r>
      <w:r w:rsidR="00DB364E">
        <w:rPr>
          <w:sz w:val="24"/>
          <w:szCs w:val="24"/>
        </w:rPr>
        <w:t>nterviewer also need</w:t>
      </w:r>
      <w:r w:rsidR="003D5334">
        <w:rPr>
          <w:sz w:val="24"/>
          <w:szCs w:val="24"/>
        </w:rPr>
        <w:t>s</w:t>
      </w:r>
      <w:r w:rsidR="00DB364E">
        <w:rPr>
          <w:sz w:val="24"/>
          <w:szCs w:val="24"/>
        </w:rPr>
        <w:t xml:space="preserve"> to be skilful to generate detailed and rich data,</w:t>
      </w:r>
      <w:r>
        <w:rPr>
          <w:sz w:val="24"/>
          <w:szCs w:val="24"/>
        </w:rPr>
        <w:t xml:space="preserve"> (Boyce and Neale, 2006).</w:t>
      </w:r>
      <w:r w:rsidR="00DB364E">
        <w:rPr>
          <w:sz w:val="24"/>
          <w:szCs w:val="24"/>
        </w:rPr>
        <w:t xml:space="preserve">  </w:t>
      </w:r>
      <w:r w:rsidR="00B95404">
        <w:rPr>
          <w:sz w:val="24"/>
          <w:szCs w:val="24"/>
        </w:rPr>
        <w:t xml:space="preserve">Unlike quantitative methods, interviews do not produce an objectively verifiable result, (Choy, 2014). </w:t>
      </w:r>
    </w:p>
    <w:p w14:paraId="603A9655" w14:textId="45B6F607" w:rsidR="00915358" w:rsidRDefault="00915358" w:rsidP="00915358">
      <w:pPr>
        <w:ind w:left="360"/>
        <w:jc w:val="both"/>
        <w:rPr>
          <w:b/>
          <w:sz w:val="24"/>
          <w:szCs w:val="24"/>
        </w:rPr>
      </w:pPr>
      <w:r>
        <w:rPr>
          <w:b/>
          <w:sz w:val="24"/>
          <w:szCs w:val="24"/>
        </w:rPr>
        <w:t>2d. Methodological limitations</w:t>
      </w:r>
    </w:p>
    <w:p w14:paraId="6B552362" w14:textId="081379E6" w:rsidR="007B02C7" w:rsidRDefault="00463605" w:rsidP="00DB364E">
      <w:pPr>
        <w:jc w:val="both"/>
        <w:rPr>
          <w:sz w:val="24"/>
          <w:szCs w:val="24"/>
        </w:rPr>
      </w:pPr>
      <w:r>
        <w:rPr>
          <w:sz w:val="24"/>
          <w:szCs w:val="24"/>
        </w:rPr>
        <w:t>Qualitative methods can be limited by researcher</w:t>
      </w:r>
      <w:r w:rsidR="00A00D90">
        <w:rPr>
          <w:sz w:val="24"/>
          <w:szCs w:val="24"/>
        </w:rPr>
        <w:t>s</w:t>
      </w:r>
      <w:r w:rsidR="00001A07">
        <w:rPr>
          <w:sz w:val="24"/>
          <w:szCs w:val="24"/>
        </w:rPr>
        <w:t>’</w:t>
      </w:r>
      <w:r>
        <w:rPr>
          <w:sz w:val="24"/>
          <w:szCs w:val="24"/>
        </w:rPr>
        <w:t xml:space="preserve"> interpretations.  </w:t>
      </w:r>
      <w:r w:rsidR="00001A07">
        <w:rPr>
          <w:sz w:val="24"/>
          <w:szCs w:val="24"/>
        </w:rPr>
        <w:t xml:space="preserve"> </w:t>
      </w:r>
      <w:r>
        <w:rPr>
          <w:sz w:val="24"/>
          <w:szCs w:val="24"/>
        </w:rPr>
        <w:t xml:space="preserve">A specific, important issue may go unnoticed or be omitted as knowledge and personal experience influence any observations or conclusions, (Choy, 2014).  </w:t>
      </w:r>
      <w:r w:rsidR="007B02C7">
        <w:rPr>
          <w:sz w:val="24"/>
          <w:szCs w:val="24"/>
        </w:rPr>
        <w:t>Further, q</w:t>
      </w:r>
      <w:r>
        <w:rPr>
          <w:sz w:val="24"/>
          <w:szCs w:val="24"/>
        </w:rPr>
        <w:t xml:space="preserve">ualitative research is </w:t>
      </w:r>
      <w:r w:rsidR="00EB4A63">
        <w:rPr>
          <w:sz w:val="24"/>
          <w:szCs w:val="24"/>
        </w:rPr>
        <w:t xml:space="preserve">more </w:t>
      </w:r>
      <w:r w:rsidR="007B02C7">
        <w:rPr>
          <w:sz w:val="24"/>
          <w:szCs w:val="24"/>
        </w:rPr>
        <w:t xml:space="preserve">difficult to generalise as the respondent group is usually small with no random sampling, (Boyce and Neale, 2006). </w:t>
      </w:r>
      <w:r w:rsidR="00104C6B">
        <w:rPr>
          <w:sz w:val="24"/>
          <w:szCs w:val="24"/>
        </w:rPr>
        <w:t xml:space="preserve"> </w:t>
      </w:r>
      <w:r w:rsidR="007B02C7">
        <w:rPr>
          <w:sz w:val="24"/>
          <w:szCs w:val="24"/>
        </w:rPr>
        <w:t xml:space="preserve">With </w:t>
      </w:r>
      <w:r w:rsidR="000664FC">
        <w:rPr>
          <w:sz w:val="24"/>
          <w:szCs w:val="24"/>
        </w:rPr>
        <w:t xml:space="preserve">typically </w:t>
      </w:r>
      <w:r w:rsidR="007B02C7">
        <w:rPr>
          <w:sz w:val="24"/>
          <w:szCs w:val="24"/>
        </w:rPr>
        <w:t>open-ended enquiry, participants can influence the content of the qualitative data collected</w:t>
      </w:r>
      <w:r w:rsidR="00453778">
        <w:rPr>
          <w:sz w:val="24"/>
          <w:szCs w:val="24"/>
        </w:rPr>
        <w:t xml:space="preserve"> anyway</w:t>
      </w:r>
      <w:r w:rsidR="007B02C7">
        <w:rPr>
          <w:sz w:val="24"/>
          <w:szCs w:val="24"/>
        </w:rPr>
        <w:t xml:space="preserve">, (Choy, 2014).   </w:t>
      </w:r>
    </w:p>
    <w:p w14:paraId="4D0EBECC" w14:textId="1E841B5B" w:rsidR="00001A07" w:rsidRDefault="00784417" w:rsidP="00DB364E">
      <w:pPr>
        <w:jc w:val="both"/>
        <w:rPr>
          <w:sz w:val="24"/>
          <w:szCs w:val="24"/>
        </w:rPr>
      </w:pPr>
      <w:r>
        <w:rPr>
          <w:sz w:val="24"/>
          <w:szCs w:val="24"/>
        </w:rPr>
        <w:t>Therefore, t</w:t>
      </w:r>
      <w:r w:rsidR="00001A07">
        <w:rPr>
          <w:sz w:val="24"/>
          <w:szCs w:val="24"/>
        </w:rPr>
        <w:t>he research will aim to</w:t>
      </w:r>
      <w:r>
        <w:rPr>
          <w:sz w:val="24"/>
          <w:szCs w:val="24"/>
        </w:rPr>
        <w:t xml:space="preserve"> contribute rich</w:t>
      </w:r>
      <w:r w:rsidR="00453778">
        <w:rPr>
          <w:sz w:val="24"/>
          <w:szCs w:val="24"/>
        </w:rPr>
        <w:t xml:space="preserve">, detailed </w:t>
      </w:r>
      <w:r>
        <w:rPr>
          <w:sz w:val="24"/>
          <w:szCs w:val="24"/>
        </w:rPr>
        <w:t xml:space="preserve">insight into an evolving scenario which may </w:t>
      </w:r>
      <w:r w:rsidR="006E13E0">
        <w:rPr>
          <w:sz w:val="24"/>
          <w:szCs w:val="24"/>
        </w:rPr>
        <w:t xml:space="preserve">support the </w:t>
      </w:r>
      <w:r>
        <w:rPr>
          <w:sz w:val="24"/>
          <w:szCs w:val="24"/>
        </w:rPr>
        <w:t>plan</w:t>
      </w:r>
      <w:r w:rsidR="006E13E0">
        <w:rPr>
          <w:sz w:val="24"/>
          <w:szCs w:val="24"/>
        </w:rPr>
        <w:t xml:space="preserve">s of </w:t>
      </w:r>
      <w:r>
        <w:rPr>
          <w:sz w:val="24"/>
          <w:szCs w:val="24"/>
        </w:rPr>
        <w:t xml:space="preserve">education professionals or be used in further study.   </w:t>
      </w:r>
      <w:r w:rsidR="00001A07">
        <w:rPr>
          <w:sz w:val="24"/>
          <w:szCs w:val="24"/>
        </w:rPr>
        <w:t xml:space="preserve"> </w:t>
      </w:r>
    </w:p>
    <w:p w14:paraId="7F181AD2" w14:textId="77777777" w:rsidR="00E20626" w:rsidRPr="00E20626" w:rsidRDefault="00E20626" w:rsidP="00DB364E">
      <w:pPr>
        <w:jc w:val="both"/>
        <w:rPr>
          <w:sz w:val="2"/>
          <w:szCs w:val="2"/>
        </w:rPr>
      </w:pPr>
    </w:p>
    <w:p w14:paraId="6A5590BA" w14:textId="77777777" w:rsidR="00E20626" w:rsidRPr="00E20626" w:rsidRDefault="00197F16" w:rsidP="00F54445">
      <w:pPr>
        <w:pStyle w:val="ListParagraph"/>
        <w:numPr>
          <w:ilvl w:val="0"/>
          <w:numId w:val="1"/>
        </w:numPr>
        <w:jc w:val="both"/>
        <w:rPr>
          <w:b/>
          <w:sz w:val="26"/>
          <w:szCs w:val="26"/>
        </w:rPr>
      </w:pPr>
      <w:r w:rsidRPr="00E20626">
        <w:rPr>
          <w:b/>
          <w:sz w:val="26"/>
          <w:szCs w:val="26"/>
        </w:rPr>
        <w:t>Data collection</w:t>
      </w:r>
    </w:p>
    <w:p w14:paraId="0EC160A2" w14:textId="77777777" w:rsidR="00EA3F05" w:rsidRDefault="00E20626" w:rsidP="00E20626">
      <w:pPr>
        <w:ind w:left="360"/>
        <w:jc w:val="both"/>
        <w:rPr>
          <w:b/>
          <w:sz w:val="24"/>
          <w:szCs w:val="24"/>
        </w:rPr>
      </w:pPr>
      <w:r w:rsidRPr="00E20626">
        <w:rPr>
          <w:b/>
          <w:sz w:val="24"/>
          <w:szCs w:val="24"/>
        </w:rPr>
        <w:t>3a.  D</w:t>
      </w:r>
      <w:r w:rsidR="00197F16" w:rsidRPr="00E20626">
        <w:rPr>
          <w:b/>
          <w:sz w:val="24"/>
          <w:szCs w:val="24"/>
        </w:rPr>
        <w:t>ata collection technique</w:t>
      </w:r>
    </w:p>
    <w:p w14:paraId="4D2C86EA" w14:textId="0DFEB0A7" w:rsidR="006D4D81" w:rsidRDefault="00EA3F05" w:rsidP="00D23DC6">
      <w:pPr>
        <w:jc w:val="both"/>
        <w:rPr>
          <w:sz w:val="24"/>
          <w:szCs w:val="24"/>
        </w:rPr>
      </w:pPr>
      <w:r>
        <w:rPr>
          <w:sz w:val="24"/>
          <w:szCs w:val="24"/>
        </w:rPr>
        <w:t xml:space="preserve">Data will be collected through </w:t>
      </w:r>
      <w:r w:rsidR="00033400">
        <w:rPr>
          <w:sz w:val="24"/>
          <w:szCs w:val="24"/>
        </w:rPr>
        <w:t>six to eight</w:t>
      </w:r>
      <w:r>
        <w:rPr>
          <w:sz w:val="24"/>
          <w:szCs w:val="24"/>
        </w:rPr>
        <w:t xml:space="preserve"> semi-structured interviews.  These will be conducted via Skype to facilitate recording and </w:t>
      </w:r>
      <w:r w:rsidR="00033400">
        <w:rPr>
          <w:sz w:val="24"/>
          <w:szCs w:val="24"/>
        </w:rPr>
        <w:t xml:space="preserve">with approximately </w:t>
      </w:r>
      <w:r w:rsidR="00A00D90">
        <w:rPr>
          <w:sz w:val="24"/>
          <w:szCs w:val="24"/>
        </w:rPr>
        <w:t xml:space="preserve">six questions </w:t>
      </w:r>
      <w:r>
        <w:rPr>
          <w:sz w:val="24"/>
          <w:szCs w:val="24"/>
        </w:rPr>
        <w:t>will last for around an hour</w:t>
      </w:r>
      <w:r w:rsidR="00813BF4">
        <w:rPr>
          <w:sz w:val="24"/>
          <w:szCs w:val="24"/>
        </w:rPr>
        <w:t xml:space="preserve"> each</w:t>
      </w:r>
      <w:r>
        <w:rPr>
          <w:sz w:val="24"/>
          <w:szCs w:val="24"/>
        </w:rPr>
        <w:t>.</w:t>
      </w:r>
      <w:r w:rsidR="007C5150">
        <w:rPr>
          <w:sz w:val="24"/>
          <w:szCs w:val="24"/>
        </w:rPr>
        <w:t xml:space="preserve">  </w:t>
      </w:r>
    </w:p>
    <w:p w14:paraId="09C1682C" w14:textId="41CF463B" w:rsidR="006D4D81" w:rsidRDefault="007C5150" w:rsidP="00D253CF">
      <w:pPr>
        <w:pStyle w:val="CommentText"/>
        <w:jc w:val="both"/>
        <w:rPr>
          <w:sz w:val="24"/>
          <w:szCs w:val="24"/>
        </w:rPr>
      </w:pPr>
      <w:r>
        <w:rPr>
          <w:sz w:val="24"/>
          <w:szCs w:val="24"/>
        </w:rPr>
        <w:t>The advantage of s</w:t>
      </w:r>
      <w:r w:rsidR="00EA3F05">
        <w:rPr>
          <w:sz w:val="24"/>
          <w:szCs w:val="24"/>
        </w:rPr>
        <w:t xml:space="preserve">emi-structured interviews </w:t>
      </w:r>
      <w:r>
        <w:rPr>
          <w:sz w:val="24"/>
          <w:szCs w:val="24"/>
        </w:rPr>
        <w:t xml:space="preserve">is that there are </w:t>
      </w:r>
      <w:r w:rsidR="00EA3F05">
        <w:rPr>
          <w:sz w:val="24"/>
          <w:szCs w:val="24"/>
        </w:rPr>
        <w:t xml:space="preserve">several key questions which delineate the </w:t>
      </w:r>
      <w:r w:rsidR="00400B97">
        <w:rPr>
          <w:sz w:val="24"/>
          <w:szCs w:val="24"/>
        </w:rPr>
        <w:t xml:space="preserve">main </w:t>
      </w:r>
      <w:r w:rsidR="00EA3F05">
        <w:rPr>
          <w:sz w:val="24"/>
          <w:szCs w:val="24"/>
        </w:rPr>
        <w:t>areas of enquiry</w:t>
      </w:r>
      <w:r w:rsidR="006D4D81">
        <w:rPr>
          <w:sz w:val="24"/>
          <w:szCs w:val="24"/>
        </w:rPr>
        <w:t xml:space="preserve">. However, </w:t>
      </w:r>
      <w:r w:rsidR="00EA3F05">
        <w:rPr>
          <w:sz w:val="24"/>
          <w:szCs w:val="24"/>
        </w:rPr>
        <w:t xml:space="preserve">the interviewer </w:t>
      </w:r>
      <w:r w:rsidR="00400B97">
        <w:rPr>
          <w:sz w:val="24"/>
          <w:szCs w:val="24"/>
        </w:rPr>
        <w:t xml:space="preserve">or interviewee </w:t>
      </w:r>
      <w:r w:rsidR="00EA3F05">
        <w:rPr>
          <w:sz w:val="24"/>
          <w:szCs w:val="24"/>
        </w:rPr>
        <w:t xml:space="preserve">may also </w:t>
      </w:r>
      <w:r w:rsidR="00400B97">
        <w:rPr>
          <w:sz w:val="24"/>
          <w:szCs w:val="24"/>
        </w:rPr>
        <w:t xml:space="preserve">diverge to follow a response or concept in more depth, </w:t>
      </w:r>
      <w:r w:rsidR="00400B97" w:rsidRPr="007C5150">
        <w:rPr>
          <w:sz w:val="24"/>
          <w:szCs w:val="24"/>
        </w:rPr>
        <w:t>(Gill et al., 2008).</w:t>
      </w:r>
      <w:r w:rsidR="00400B97">
        <w:rPr>
          <w:sz w:val="24"/>
          <w:szCs w:val="24"/>
        </w:rPr>
        <w:t xml:space="preserve"> </w:t>
      </w:r>
      <w:r w:rsidR="006E13E0">
        <w:rPr>
          <w:sz w:val="24"/>
          <w:szCs w:val="24"/>
        </w:rPr>
        <w:t xml:space="preserve"> </w:t>
      </w:r>
      <w:r w:rsidR="00D253CF">
        <w:rPr>
          <w:sz w:val="24"/>
          <w:szCs w:val="24"/>
        </w:rPr>
        <w:t xml:space="preserve">Key questions for this piece of research might ask </w:t>
      </w:r>
      <w:r w:rsidR="006D7D2D">
        <w:rPr>
          <w:sz w:val="24"/>
          <w:szCs w:val="24"/>
        </w:rPr>
        <w:t>abou</w:t>
      </w:r>
      <w:r w:rsidR="00D253CF">
        <w:rPr>
          <w:sz w:val="24"/>
          <w:szCs w:val="24"/>
        </w:rPr>
        <w:t>t the current baseline recruitment practice, what differences Brexit m</w:t>
      </w:r>
      <w:r w:rsidR="006D7D2D">
        <w:rPr>
          <w:sz w:val="24"/>
          <w:szCs w:val="24"/>
        </w:rPr>
        <w:t>ay</w:t>
      </w:r>
      <w:r w:rsidR="00D253CF">
        <w:rPr>
          <w:sz w:val="24"/>
          <w:szCs w:val="24"/>
        </w:rPr>
        <w:t xml:space="preserve"> present for recruiting new teachers and how this might change  recruitment policy</w:t>
      </w:r>
      <w:r w:rsidR="006D7D2D">
        <w:rPr>
          <w:sz w:val="24"/>
          <w:szCs w:val="24"/>
        </w:rPr>
        <w:t xml:space="preserve">.  An additional area would be how </w:t>
      </w:r>
      <w:r w:rsidR="00D253CF">
        <w:rPr>
          <w:sz w:val="24"/>
          <w:szCs w:val="24"/>
        </w:rPr>
        <w:t xml:space="preserve">Brexit </w:t>
      </w:r>
      <w:r w:rsidR="00347864">
        <w:rPr>
          <w:sz w:val="24"/>
          <w:szCs w:val="24"/>
        </w:rPr>
        <w:t>m</w:t>
      </w:r>
      <w:r w:rsidR="006D7D2D">
        <w:rPr>
          <w:sz w:val="24"/>
          <w:szCs w:val="24"/>
        </w:rPr>
        <w:t>ay</w:t>
      </w:r>
      <w:r w:rsidR="00347864">
        <w:rPr>
          <w:sz w:val="24"/>
          <w:szCs w:val="24"/>
        </w:rPr>
        <w:t xml:space="preserve"> </w:t>
      </w:r>
      <w:r w:rsidR="00D253CF">
        <w:rPr>
          <w:sz w:val="24"/>
          <w:szCs w:val="24"/>
        </w:rPr>
        <w:t>affect ongoing employment of present staff and any changes to employment practice which this implies.</w:t>
      </w:r>
      <w:r w:rsidR="00E74351">
        <w:rPr>
          <w:sz w:val="24"/>
          <w:szCs w:val="24"/>
        </w:rPr>
        <w:t xml:space="preserve">  A further question might relate to the change management approach which </w:t>
      </w:r>
      <w:r w:rsidR="001A6402">
        <w:rPr>
          <w:sz w:val="24"/>
          <w:szCs w:val="24"/>
        </w:rPr>
        <w:t xml:space="preserve">may </w:t>
      </w:r>
      <w:r w:rsidR="00E74351">
        <w:rPr>
          <w:sz w:val="24"/>
          <w:szCs w:val="24"/>
        </w:rPr>
        <w:t xml:space="preserve">be adopted.    </w:t>
      </w:r>
      <w:r w:rsidR="006E13E0">
        <w:rPr>
          <w:sz w:val="24"/>
          <w:szCs w:val="24"/>
        </w:rPr>
        <w:t xml:space="preserve">  </w:t>
      </w:r>
    </w:p>
    <w:p w14:paraId="08993675" w14:textId="702ED7A6" w:rsidR="00DB364E" w:rsidRDefault="00813BF4" w:rsidP="00D23DC6">
      <w:pPr>
        <w:jc w:val="both"/>
        <w:rPr>
          <w:sz w:val="24"/>
          <w:szCs w:val="24"/>
        </w:rPr>
      </w:pPr>
      <w:r>
        <w:rPr>
          <w:sz w:val="24"/>
          <w:szCs w:val="24"/>
        </w:rPr>
        <w:t>As Baker and Edwards’ (20</w:t>
      </w:r>
      <w:r w:rsidR="00B318FC">
        <w:rPr>
          <w:sz w:val="24"/>
          <w:szCs w:val="24"/>
        </w:rPr>
        <w:t>12</w:t>
      </w:r>
      <w:r>
        <w:rPr>
          <w:sz w:val="24"/>
          <w:szCs w:val="24"/>
        </w:rPr>
        <w:t xml:space="preserve">) </w:t>
      </w:r>
      <w:r w:rsidR="002757E5">
        <w:rPr>
          <w:sz w:val="24"/>
          <w:szCs w:val="24"/>
        </w:rPr>
        <w:t xml:space="preserve">review paper </w:t>
      </w:r>
      <w:r>
        <w:rPr>
          <w:sz w:val="24"/>
          <w:szCs w:val="24"/>
        </w:rPr>
        <w:t xml:space="preserve">reveals there is no conclusive answer to the question of the correct sample size for qualitative interviews. </w:t>
      </w:r>
      <w:r w:rsidR="00BE2304">
        <w:rPr>
          <w:sz w:val="24"/>
          <w:szCs w:val="24"/>
        </w:rPr>
        <w:t xml:space="preserve">  The researcher aims to reach a degree of saturation with </w:t>
      </w:r>
      <w:r w:rsidR="00033400">
        <w:rPr>
          <w:sz w:val="24"/>
          <w:szCs w:val="24"/>
        </w:rPr>
        <w:t xml:space="preserve">a maximum of </w:t>
      </w:r>
      <w:r w:rsidR="00BE2304">
        <w:rPr>
          <w:sz w:val="24"/>
          <w:szCs w:val="24"/>
        </w:rPr>
        <w:t>eight interviews</w:t>
      </w:r>
      <w:r w:rsidR="003B3E67">
        <w:rPr>
          <w:sz w:val="24"/>
          <w:szCs w:val="24"/>
        </w:rPr>
        <w:t xml:space="preserve"> for the proposed research</w:t>
      </w:r>
      <w:r w:rsidR="00BE2304">
        <w:rPr>
          <w:sz w:val="24"/>
          <w:szCs w:val="24"/>
        </w:rPr>
        <w:t xml:space="preserve">.  </w:t>
      </w:r>
      <w:r w:rsidR="00A678A0">
        <w:rPr>
          <w:sz w:val="24"/>
          <w:szCs w:val="24"/>
        </w:rPr>
        <w:t xml:space="preserve">If different topics and issues continue to emerge, it may be possible however, to increase the number of interviews: time would be a limiting factor.  </w:t>
      </w:r>
      <w:r w:rsidR="00F80087">
        <w:rPr>
          <w:sz w:val="24"/>
          <w:szCs w:val="24"/>
        </w:rPr>
        <w:t>C</w:t>
      </w:r>
      <w:r w:rsidR="00BE2304">
        <w:rPr>
          <w:sz w:val="24"/>
          <w:szCs w:val="24"/>
        </w:rPr>
        <w:t xml:space="preserve">ommonality </w:t>
      </w:r>
      <w:r w:rsidR="00F80087">
        <w:rPr>
          <w:sz w:val="24"/>
          <w:szCs w:val="24"/>
        </w:rPr>
        <w:t xml:space="preserve">between all </w:t>
      </w:r>
      <w:r w:rsidR="00021A05">
        <w:rPr>
          <w:sz w:val="24"/>
          <w:szCs w:val="24"/>
        </w:rPr>
        <w:t xml:space="preserve">English </w:t>
      </w:r>
      <w:r w:rsidR="00F80087">
        <w:rPr>
          <w:sz w:val="24"/>
          <w:szCs w:val="24"/>
        </w:rPr>
        <w:t>education professionals is being analysed but also possible differentiation between EFL and British school leaders.  Therefore,  as Denzin (Baker and Edwards, 20</w:t>
      </w:r>
      <w:r w:rsidR="00B318FC">
        <w:rPr>
          <w:sz w:val="24"/>
          <w:szCs w:val="24"/>
        </w:rPr>
        <w:t>12</w:t>
      </w:r>
      <w:r w:rsidR="00F80087">
        <w:rPr>
          <w:sz w:val="24"/>
          <w:szCs w:val="24"/>
        </w:rPr>
        <w:t xml:space="preserve">) suggests, each interview </w:t>
      </w:r>
      <w:r w:rsidR="00447852">
        <w:rPr>
          <w:sz w:val="24"/>
          <w:szCs w:val="24"/>
        </w:rPr>
        <w:t xml:space="preserve">should be accorded </w:t>
      </w:r>
      <w:r w:rsidR="00A678A0">
        <w:rPr>
          <w:sz w:val="24"/>
          <w:szCs w:val="24"/>
        </w:rPr>
        <w:t xml:space="preserve">a very </w:t>
      </w:r>
      <w:r w:rsidR="00233D80">
        <w:rPr>
          <w:sz w:val="24"/>
          <w:szCs w:val="24"/>
        </w:rPr>
        <w:t>t</w:t>
      </w:r>
      <w:r w:rsidR="00F80087">
        <w:rPr>
          <w:sz w:val="24"/>
          <w:szCs w:val="24"/>
        </w:rPr>
        <w:t>horough</w:t>
      </w:r>
      <w:r w:rsidR="00233D80">
        <w:rPr>
          <w:sz w:val="24"/>
          <w:szCs w:val="24"/>
        </w:rPr>
        <w:t xml:space="preserve"> </w:t>
      </w:r>
      <w:r w:rsidR="00F80087">
        <w:rPr>
          <w:sz w:val="24"/>
          <w:szCs w:val="24"/>
        </w:rPr>
        <w:t>analysis</w:t>
      </w:r>
      <w:r w:rsidR="00013184">
        <w:rPr>
          <w:sz w:val="24"/>
          <w:szCs w:val="24"/>
        </w:rPr>
        <w:t xml:space="preserve"> to extract the </w:t>
      </w:r>
      <w:r w:rsidR="003B3E67">
        <w:rPr>
          <w:sz w:val="24"/>
          <w:szCs w:val="24"/>
        </w:rPr>
        <w:t>utmost</w:t>
      </w:r>
      <w:r w:rsidR="00F80087">
        <w:rPr>
          <w:sz w:val="24"/>
          <w:szCs w:val="24"/>
        </w:rPr>
        <w:t>.</w:t>
      </w:r>
      <w:r w:rsidR="00021A05">
        <w:rPr>
          <w:sz w:val="24"/>
          <w:szCs w:val="24"/>
        </w:rPr>
        <w:t xml:space="preserve">  </w:t>
      </w:r>
    </w:p>
    <w:p w14:paraId="5013EB52" w14:textId="273797E9" w:rsidR="006E13E0" w:rsidRDefault="006E13E0" w:rsidP="00D23DC6">
      <w:pPr>
        <w:jc w:val="both"/>
        <w:rPr>
          <w:sz w:val="24"/>
          <w:szCs w:val="24"/>
        </w:rPr>
      </w:pPr>
    </w:p>
    <w:p w14:paraId="1ACB876F" w14:textId="52205898" w:rsidR="006E13E0" w:rsidRDefault="006E13E0" w:rsidP="00D23DC6">
      <w:pPr>
        <w:jc w:val="both"/>
        <w:rPr>
          <w:sz w:val="24"/>
          <w:szCs w:val="24"/>
        </w:rPr>
      </w:pPr>
    </w:p>
    <w:p w14:paraId="3DF3A8F1" w14:textId="77777777" w:rsidR="006E13E0" w:rsidRDefault="006E13E0" w:rsidP="00D23DC6">
      <w:pPr>
        <w:jc w:val="both"/>
        <w:rPr>
          <w:sz w:val="24"/>
          <w:szCs w:val="24"/>
        </w:rPr>
      </w:pPr>
    </w:p>
    <w:p w14:paraId="6B8E597B" w14:textId="77777777" w:rsidR="006E13E0" w:rsidRPr="00E20626" w:rsidRDefault="006E13E0" w:rsidP="00D23DC6">
      <w:pPr>
        <w:jc w:val="both"/>
        <w:rPr>
          <w:b/>
          <w:sz w:val="24"/>
          <w:szCs w:val="24"/>
        </w:rPr>
      </w:pPr>
    </w:p>
    <w:p w14:paraId="08EC182C" w14:textId="77777777" w:rsidR="002C2244" w:rsidRDefault="00E20626" w:rsidP="00E20626">
      <w:pPr>
        <w:ind w:left="360"/>
        <w:jc w:val="both"/>
        <w:rPr>
          <w:b/>
          <w:sz w:val="24"/>
          <w:szCs w:val="24"/>
        </w:rPr>
      </w:pPr>
      <w:r w:rsidRPr="00E20626">
        <w:rPr>
          <w:b/>
          <w:sz w:val="24"/>
          <w:szCs w:val="24"/>
        </w:rPr>
        <w:t>3b.  R</w:t>
      </w:r>
      <w:r w:rsidR="00197F16" w:rsidRPr="00E20626">
        <w:rPr>
          <w:b/>
          <w:sz w:val="24"/>
          <w:szCs w:val="24"/>
        </w:rPr>
        <w:t>espondent population</w:t>
      </w:r>
    </w:p>
    <w:p w14:paraId="7423ADF5" w14:textId="396F96E5" w:rsidR="00197F16" w:rsidRDefault="000664FC" w:rsidP="002C2244">
      <w:pPr>
        <w:jc w:val="both"/>
        <w:rPr>
          <w:b/>
          <w:sz w:val="24"/>
          <w:szCs w:val="24"/>
        </w:rPr>
      </w:pPr>
      <w:r>
        <w:rPr>
          <w:sz w:val="24"/>
          <w:szCs w:val="24"/>
        </w:rPr>
        <w:t>F</w:t>
      </w:r>
      <w:r w:rsidR="008D4ACE">
        <w:rPr>
          <w:sz w:val="24"/>
          <w:szCs w:val="24"/>
        </w:rPr>
        <w:t>or th</w:t>
      </w:r>
      <w:r w:rsidR="00CC7B4C">
        <w:rPr>
          <w:sz w:val="24"/>
          <w:szCs w:val="24"/>
        </w:rPr>
        <w:t>e proposed</w:t>
      </w:r>
      <w:r w:rsidR="008D4ACE">
        <w:rPr>
          <w:sz w:val="24"/>
          <w:szCs w:val="24"/>
        </w:rPr>
        <w:t xml:space="preserve"> research</w:t>
      </w:r>
      <w:r>
        <w:rPr>
          <w:sz w:val="24"/>
          <w:szCs w:val="24"/>
        </w:rPr>
        <w:t>,</w:t>
      </w:r>
      <w:r w:rsidR="008D4ACE">
        <w:rPr>
          <w:sz w:val="24"/>
          <w:szCs w:val="24"/>
        </w:rPr>
        <w:t xml:space="preserve"> c</w:t>
      </w:r>
      <w:r w:rsidR="008D4ACE" w:rsidRPr="008D4ACE">
        <w:rPr>
          <w:sz w:val="24"/>
          <w:szCs w:val="24"/>
        </w:rPr>
        <w:t>riterion</w:t>
      </w:r>
      <w:r w:rsidR="008D4ACE">
        <w:rPr>
          <w:sz w:val="24"/>
          <w:szCs w:val="24"/>
        </w:rPr>
        <w:t>-</w:t>
      </w:r>
      <w:r w:rsidR="008D4ACE" w:rsidRPr="008D4ACE">
        <w:rPr>
          <w:sz w:val="24"/>
          <w:szCs w:val="24"/>
        </w:rPr>
        <w:t>based sampling</w:t>
      </w:r>
      <w:r w:rsidR="008D4ACE">
        <w:rPr>
          <w:sz w:val="24"/>
          <w:szCs w:val="24"/>
        </w:rPr>
        <w:t xml:space="preserve"> would be an appropriate method to obtain experienced candidates able to contribute credible information</w:t>
      </w:r>
      <w:r>
        <w:rPr>
          <w:sz w:val="24"/>
          <w:szCs w:val="24"/>
        </w:rPr>
        <w:t>, preferably with honesty and openness</w:t>
      </w:r>
      <w:r w:rsidR="008D4ACE">
        <w:rPr>
          <w:sz w:val="24"/>
          <w:szCs w:val="24"/>
        </w:rPr>
        <w:t>, (</w:t>
      </w:r>
      <w:r w:rsidR="006F19A9" w:rsidRPr="006F19A9">
        <w:rPr>
          <w:sz w:val="24"/>
          <w:szCs w:val="24"/>
        </w:rPr>
        <w:t>Turner</w:t>
      </w:r>
      <w:r w:rsidR="008D4ACE">
        <w:rPr>
          <w:sz w:val="24"/>
          <w:szCs w:val="24"/>
        </w:rPr>
        <w:t xml:space="preserve">, </w:t>
      </w:r>
      <w:r w:rsidR="006F19A9">
        <w:rPr>
          <w:sz w:val="24"/>
          <w:szCs w:val="24"/>
        </w:rPr>
        <w:t>2010)</w:t>
      </w:r>
      <w:r w:rsidR="008D4ACE">
        <w:rPr>
          <w:sz w:val="24"/>
          <w:szCs w:val="24"/>
        </w:rPr>
        <w:t>.  Therefore, r</w:t>
      </w:r>
      <w:r w:rsidR="002C2244">
        <w:rPr>
          <w:sz w:val="24"/>
          <w:szCs w:val="24"/>
        </w:rPr>
        <w:t xml:space="preserve">espondents will usually be either owners or principals of an EFL or British school as they are </w:t>
      </w:r>
      <w:r>
        <w:rPr>
          <w:sz w:val="24"/>
          <w:szCs w:val="24"/>
        </w:rPr>
        <w:t xml:space="preserve">most </w:t>
      </w:r>
      <w:r w:rsidR="002C2244">
        <w:rPr>
          <w:sz w:val="24"/>
          <w:szCs w:val="24"/>
        </w:rPr>
        <w:t xml:space="preserve">likely to </w:t>
      </w:r>
      <w:r>
        <w:rPr>
          <w:sz w:val="24"/>
          <w:szCs w:val="24"/>
        </w:rPr>
        <w:t xml:space="preserve">manage </w:t>
      </w:r>
      <w:r w:rsidR="002C2244">
        <w:rPr>
          <w:sz w:val="24"/>
          <w:szCs w:val="24"/>
        </w:rPr>
        <w:t>HR matters</w:t>
      </w:r>
      <w:r>
        <w:rPr>
          <w:sz w:val="24"/>
          <w:szCs w:val="24"/>
        </w:rPr>
        <w:t xml:space="preserve">.  Rarely, </w:t>
      </w:r>
      <w:r w:rsidR="002C2244">
        <w:rPr>
          <w:sz w:val="24"/>
          <w:szCs w:val="24"/>
        </w:rPr>
        <w:t xml:space="preserve">there may be someone </w:t>
      </w:r>
      <w:r>
        <w:rPr>
          <w:sz w:val="24"/>
          <w:szCs w:val="24"/>
        </w:rPr>
        <w:t xml:space="preserve">responsible for </w:t>
      </w:r>
      <w:r w:rsidR="002C2244">
        <w:rPr>
          <w:sz w:val="24"/>
          <w:szCs w:val="24"/>
        </w:rPr>
        <w:t>HR</w:t>
      </w:r>
      <w:r w:rsidR="00F77C96">
        <w:rPr>
          <w:sz w:val="24"/>
          <w:szCs w:val="24"/>
        </w:rPr>
        <w:t>M</w:t>
      </w:r>
      <w:r w:rsidR="002C2244">
        <w:rPr>
          <w:sz w:val="24"/>
          <w:szCs w:val="24"/>
        </w:rPr>
        <w:t xml:space="preserve"> who would be more suited to be an interviewee. This will be ascertained in an introductory email or telephone call.     </w:t>
      </w:r>
      <w:r w:rsidR="00E20626" w:rsidRPr="00E20626">
        <w:rPr>
          <w:b/>
          <w:sz w:val="24"/>
          <w:szCs w:val="24"/>
        </w:rPr>
        <w:t xml:space="preserve"> </w:t>
      </w:r>
    </w:p>
    <w:p w14:paraId="09184B5C" w14:textId="74AB4068" w:rsidR="00197F16" w:rsidRDefault="00E20626" w:rsidP="00E20626">
      <w:pPr>
        <w:ind w:left="360"/>
        <w:jc w:val="both"/>
        <w:rPr>
          <w:b/>
          <w:sz w:val="24"/>
          <w:szCs w:val="24"/>
        </w:rPr>
      </w:pPr>
      <w:r w:rsidRPr="00E20626">
        <w:rPr>
          <w:b/>
          <w:sz w:val="24"/>
          <w:szCs w:val="24"/>
        </w:rPr>
        <w:t>3c.  D</w:t>
      </w:r>
      <w:r w:rsidR="00197F16" w:rsidRPr="00E20626">
        <w:rPr>
          <w:b/>
          <w:sz w:val="24"/>
          <w:szCs w:val="24"/>
        </w:rPr>
        <w:t xml:space="preserve">ata </w:t>
      </w:r>
      <w:r w:rsidRPr="00E20626">
        <w:rPr>
          <w:b/>
          <w:sz w:val="24"/>
          <w:szCs w:val="24"/>
        </w:rPr>
        <w:t>analysis</w:t>
      </w:r>
    </w:p>
    <w:p w14:paraId="68D2C606" w14:textId="04B848D7" w:rsidR="00F77C96" w:rsidRDefault="00187833" w:rsidP="00F77C96">
      <w:pPr>
        <w:jc w:val="both"/>
        <w:rPr>
          <w:sz w:val="24"/>
          <w:szCs w:val="24"/>
        </w:rPr>
      </w:pPr>
      <w:r>
        <w:rPr>
          <w:sz w:val="24"/>
          <w:szCs w:val="24"/>
        </w:rPr>
        <w:t xml:space="preserve">The </w:t>
      </w:r>
      <w:r w:rsidR="00FE198F">
        <w:rPr>
          <w:sz w:val="24"/>
          <w:szCs w:val="24"/>
        </w:rPr>
        <w:t xml:space="preserve">data will be </w:t>
      </w:r>
      <w:r w:rsidR="003366FD">
        <w:rPr>
          <w:sz w:val="24"/>
          <w:szCs w:val="24"/>
        </w:rPr>
        <w:t xml:space="preserve">transcribed </w:t>
      </w:r>
      <w:r w:rsidR="00FE198F">
        <w:rPr>
          <w:sz w:val="24"/>
          <w:szCs w:val="24"/>
        </w:rPr>
        <w:t xml:space="preserve">and then </w:t>
      </w:r>
      <w:r>
        <w:rPr>
          <w:sz w:val="24"/>
          <w:szCs w:val="24"/>
        </w:rPr>
        <w:t>analysed by compil</w:t>
      </w:r>
      <w:r w:rsidR="002A7B37">
        <w:rPr>
          <w:sz w:val="24"/>
          <w:szCs w:val="24"/>
        </w:rPr>
        <w:t xml:space="preserve">ation into </w:t>
      </w:r>
      <w:r>
        <w:rPr>
          <w:sz w:val="24"/>
          <w:szCs w:val="24"/>
        </w:rPr>
        <w:t>sections or groups of information</w:t>
      </w:r>
      <w:r w:rsidR="002A7B37">
        <w:rPr>
          <w:sz w:val="24"/>
          <w:szCs w:val="24"/>
        </w:rPr>
        <w:t xml:space="preserve"> known as c</w:t>
      </w:r>
      <w:r>
        <w:rPr>
          <w:sz w:val="24"/>
          <w:szCs w:val="24"/>
        </w:rPr>
        <w:t>odes</w:t>
      </w:r>
      <w:r w:rsidR="002A7B37">
        <w:rPr>
          <w:sz w:val="24"/>
          <w:szCs w:val="24"/>
        </w:rPr>
        <w:t>.  These</w:t>
      </w:r>
      <w:r>
        <w:rPr>
          <w:sz w:val="24"/>
          <w:szCs w:val="24"/>
        </w:rPr>
        <w:t xml:space="preserve"> are common ideas and </w:t>
      </w:r>
      <w:r w:rsidR="002A7B37">
        <w:rPr>
          <w:sz w:val="24"/>
          <w:szCs w:val="24"/>
        </w:rPr>
        <w:t>phrases exp</w:t>
      </w:r>
      <w:r>
        <w:rPr>
          <w:sz w:val="24"/>
          <w:szCs w:val="24"/>
        </w:rPr>
        <w:t>ressed by participants</w:t>
      </w:r>
      <w:r w:rsidR="00530104">
        <w:rPr>
          <w:sz w:val="24"/>
          <w:szCs w:val="24"/>
        </w:rPr>
        <w:t xml:space="preserve"> which convey similar meanings</w:t>
      </w:r>
      <w:r w:rsidR="00A57DFD">
        <w:rPr>
          <w:sz w:val="24"/>
          <w:szCs w:val="24"/>
        </w:rPr>
        <w:t>.</w:t>
      </w:r>
      <w:r>
        <w:rPr>
          <w:sz w:val="24"/>
          <w:szCs w:val="24"/>
        </w:rPr>
        <w:t xml:space="preserve"> </w:t>
      </w:r>
      <w:r w:rsidR="00530104">
        <w:rPr>
          <w:sz w:val="24"/>
          <w:szCs w:val="24"/>
        </w:rPr>
        <w:t xml:space="preserve"> </w:t>
      </w:r>
      <w:r w:rsidR="00183915">
        <w:rPr>
          <w:sz w:val="24"/>
          <w:szCs w:val="24"/>
        </w:rPr>
        <w:t>C</w:t>
      </w:r>
      <w:r w:rsidR="002A7B37">
        <w:rPr>
          <w:sz w:val="24"/>
          <w:szCs w:val="24"/>
        </w:rPr>
        <w:t xml:space="preserve">oding manages and organises </w:t>
      </w:r>
      <w:r w:rsidR="00183915">
        <w:rPr>
          <w:sz w:val="24"/>
          <w:szCs w:val="24"/>
        </w:rPr>
        <w:t xml:space="preserve">data </w:t>
      </w:r>
      <w:r w:rsidR="002A7B37">
        <w:rPr>
          <w:sz w:val="24"/>
          <w:szCs w:val="24"/>
        </w:rPr>
        <w:t>by adding interpretation and theory</w:t>
      </w:r>
      <w:r w:rsidR="00A57DFD">
        <w:rPr>
          <w:sz w:val="24"/>
          <w:szCs w:val="24"/>
        </w:rPr>
        <w:t xml:space="preserve">, (Turner, 2010).  </w:t>
      </w:r>
      <w:r w:rsidR="00537E67" w:rsidRPr="00537E67">
        <w:rPr>
          <w:sz w:val="24"/>
          <w:szCs w:val="24"/>
        </w:rPr>
        <w:t>Belotto (2018)</w:t>
      </w:r>
      <w:r w:rsidR="00537E67">
        <w:rPr>
          <w:sz w:val="24"/>
          <w:szCs w:val="24"/>
        </w:rPr>
        <w:t xml:space="preserve"> recommends referring to the </w:t>
      </w:r>
      <w:r w:rsidR="00537E67" w:rsidRPr="00537E67">
        <w:rPr>
          <w:sz w:val="24"/>
          <w:szCs w:val="24"/>
        </w:rPr>
        <w:t>Salda</w:t>
      </w:r>
      <w:r w:rsidR="00537E67" w:rsidRPr="00537E67">
        <w:rPr>
          <w:rFonts w:cs="Times New Roman"/>
          <w:color w:val="000000"/>
          <w:sz w:val="24"/>
          <w:szCs w:val="24"/>
        </w:rPr>
        <w:t>ñ</w:t>
      </w:r>
      <w:r w:rsidR="00537E67" w:rsidRPr="00537E67">
        <w:rPr>
          <w:sz w:val="24"/>
          <w:szCs w:val="24"/>
        </w:rPr>
        <w:t>a (2009)</w:t>
      </w:r>
      <w:r w:rsidR="00537E67">
        <w:rPr>
          <w:sz w:val="24"/>
          <w:szCs w:val="24"/>
        </w:rPr>
        <w:t xml:space="preserve"> code book</w:t>
      </w:r>
      <w:r w:rsidR="000E4F7E">
        <w:rPr>
          <w:sz w:val="24"/>
          <w:szCs w:val="24"/>
        </w:rPr>
        <w:t xml:space="preserve"> for guidance</w:t>
      </w:r>
      <w:r w:rsidR="00537E67">
        <w:rPr>
          <w:sz w:val="24"/>
          <w:szCs w:val="24"/>
        </w:rPr>
        <w:t xml:space="preserve">.   </w:t>
      </w:r>
      <w:r w:rsidR="006276E7">
        <w:rPr>
          <w:sz w:val="24"/>
          <w:szCs w:val="24"/>
        </w:rPr>
        <w:t>Although m</w:t>
      </w:r>
      <w:r w:rsidR="00183915">
        <w:rPr>
          <w:sz w:val="24"/>
          <w:szCs w:val="24"/>
        </w:rPr>
        <w:t>ost</w:t>
      </w:r>
      <w:r w:rsidR="006276E7">
        <w:rPr>
          <w:sz w:val="24"/>
          <w:szCs w:val="24"/>
        </w:rPr>
        <w:t xml:space="preserve"> data will be assigned a code and some may have more than one code, (Gibbs, 2007),</w:t>
      </w:r>
      <w:r w:rsidR="008B3CBE">
        <w:rPr>
          <w:sz w:val="24"/>
          <w:szCs w:val="24"/>
        </w:rPr>
        <w:t xml:space="preserve"> an</w:t>
      </w:r>
      <w:r w:rsidR="006276E7">
        <w:rPr>
          <w:sz w:val="24"/>
          <w:szCs w:val="24"/>
        </w:rPr>
        <w:t xml:space="preserve"> inexperienced researcher should be wary of over-analysis, (Turner, 2010).</w:t>
      </w:r>
      <w:r w:rsidR="00D74647">
        <w:rPr>
          <w:sz w:val="24"/>
          <w:szCs w:val="24"/>
        </w:rPr>
        <w:t xml:space="preserve">  </w:t>
      </w:r>
    </w:p>
    <w:p w14:paraId="29ADC60B" w14:textId="12A7B877" w:rsidR="00E20626" w:rsidRDefault="00E20626" w:rsidP="00183915">
      <w:pPr>
        <w:ind w:left="360"/>
        <w:jc w:val="both"/>
        <w:rPr>
          <w:b/>
          <w:sz w:val="24"/>
          <w:szCs w:val="24"/>
        </w:rPr>
      </w:pPr>
      <w:r w:rsidRPr="00E20626">
        <w:rPr>
          <w:b/>
          <w:sz w:val="24"/>
          <w:szCs w:val="24"/>
        </w:rPr>
        <w:t>3d.</w:t>
      </w:r>
      <w:r>
        <w:rPr>
          <w:b/>
          <w:sz w:val="24"/>
          <w:szCs w:val="24"/>
        </w:rPr>
        <w:t xml:space="preserve"> </w:t>
      </w:r>
      <w:r w:rsidRPr="00E20626">
        <w:rPr>
          <w:b/>
          <w:sz w:val="24"/>
          <w:szCs w:val="24"/>
        </w:rPr>
        <w:t xml:space="preserve"> L</w:t>
      </w:r>
      <w:r w:rsidR="00197F16" w:rsidRPr="00E20626">
        <w:rPr>
          <w:b/>
          <w:sz w:val="24"/>
          <w:szCs w:val="24"/>
        </w:rPr>
        <w:t>imitations in terms of validity and reliability</w:t>
      </w:r>
    </w:p>
    <w:p w14:paraId="0AF8AD68" w14:textId="75465E08" w:rsidR="00632CE6" w:rsidRDefault="00FE3760" w:rsidP="00A57DFD">
      <w:pPr>
        <w:autoSpaceDE w:val="0"/>
        <w:autoSpaceDN w:val="0"/>
        <w:adjustRightInd w:val="0"/>
        <w:jc w:val="both"/>
        <w:rPr>
          <w:sz w:val="24"/>
          <w:szCs w:val="24"/>
        </w:rPr>
      </w:pPr>
      <w:r>
        <w:rPr>
          <w:sz w:val="24"/>
          <w:szCs w:val="24"/>
        </w:rPr>
        <w:t>Golafshani (2003) maintains that credibility and trustworthiness in qualitative research stems from the ability and work of the researcher. Morse et al. (2002</w:t>
      </w:r>
      <w:r w:rsidR="00A678A0">
        <w:rPr>
          <w:sz w:val="24"/>
          <w:szCs w:val="24"/>
        </w:rPr>
        <w:t xml:space="preserve">, page </w:t>
      </w:r>
      <w:r>
        <w:rPr>
          <w:sz w:val="24"/>
          <w:szCs w:val="24"/>
        </w:rPr>
        <w:t>9) agree that the quality of research depends on ”the researcher’s creativity, sensitivity, flexibility and skill in using verification strategies”.  The</w:t>
      </w:r>
      <w:r w:rsidR="00F52880">
        <w:rPr>
          <w:sz w:val="24"/>
          <w:szCs w:val="24"/>
        </w:rPr>
        <w:t xml:space="preserve"> last</w:t>
      </w:r>
      <w:r>
        <w:rPr>
          <w:sz w:val="24"/>
          <w:szCs w:val="24"/>
        </w:rPr>
        <w:t xml:space="preserve"> </w:t>
      </w:r>
      <w:r w:rsidR="0067551F">
        <w:rPr>
          <w:sz w:val="24"/>
          <w:szCs w:val="24"/>
        </w:rPr>
        <w:t xml:space="preserve">item </w:t>
      </w:r>
      <w:r>
        <w:rPr>
          <w:sz w:val="24"/>
          <w:szCs w:val="24"/>
        </w:rPr>
        <w:t>would include among others</w:t>
      </w:r>
      <w:r w:rsidR="00F52880">
        <w:rPr>
          <w:sz w:val="24"/>
          <w:szCs w:val="24"/>
        </w:rPr>
        <w:t>,</w:t>
      </w:r>
      <w:r>
        <w:rPr>
          <w:sz w:val="24"/>
          <w:szCs w:val="24"/>
        </w:rPr>
        <w:t xml:space="preserve"> </w:t>
      </w:r>
      <w:r w:rsidR="00F52880">
        <w:rPr>
          <w:sz w:val="24"/>
          <w:szCs w:val="24"/>
        </w:rPr>
        <w:t xml:space="preserve">ensuring an appropriate methodology and an adequate sample, thinking theoretically and development of theory. </w:t>
      </w:r>
      <w:r w:rsidR="00021A05">
        <w:rPr>
          <w:sz w:val="24"/>
          <w:szCs w:val="24"/>
        </w:rPr>
        <w:t xml:space="preserve"> </w:t>
      </w:r>
      <w:r w:rsidR="00F52880">
        <w:rPr>
          <w:sz w:val="24"/>
          <w:szCs w:val="24"/>
        </w:rPr>
        <w:t>This</w:t>
      </w:r>
      <w:r w:rsidR="00A57DFD">
        <w:rPr>
          <w:sz w:val="24"/>
          <w:szCs w:val="24"/>
        </w:rPr>
        <w:t xml:space="preserve"> research </w:t>
      </w:r>
      <w:r w:rsidR="00F52880">
        <w:rPr>
          <w:sz w:val="24"/>
          <w:szCs w:val="24"/>
        </w:rPr>
        <w:t>will therefore have the limitations of an inexperienced researcher working with a relatively small sample, with possibly some time restrictions</w:t>
      </w:r>
      <w:r w:rsidR="009A5730">
        <w:rPr>
          <w:sz w:val="24"/>
          <w:szCs w:val="24"/>
        </w:rPr>
        <w:t xml:space="preserve"> for developing theory</w:t>
      </w:r>
      <w:r w:rsidR="00F52880">
        <w:rPr>
          <w:sz w:val="24"/>
          <w:szCs w:val="24"/>
        </w:rPr>
        <w:t>.</w:t>
      </w:r>
    </w:p>
    <w:p w14:paraId="50010105" w14:textId="1E5B8B4E" w:rsidR="00F161BF" w:rsidRPr="005632DD" w:rsidRDefault="00197F16" w:rsidP="00F54445">
      <w:pPr>
        <w:pStyle w:val="ListParagraph"/>
        <w:numPr>
          <w:ilvl w:val="0"/>
          <w:numId w:val="1"/>
        </w:numPr>
        <w:jc w:val="both"/>
        <w:rPr>
          <w:b/>
          <w:sz w:val="26"/>
          <w:szCs w:val="26"/>
        </w:rPr>
      </w:pPr>
      <w:r w:rsidRPr="00E20626">
        <w:rPr>
          <w:b/>
          <w:sz w:val="26"/>
          <w:szCs w:val="26"/>
        </w:rPr>
        <w:t>Method of data analysis</w:t>
      </w:r>
    </w:p>
    <w:p w14:paraId="38FBEA15" w14:textId="7C7AB2AE" w:rsidR="005632DD" w:rsidRPr="005632DD" w:rsidRDefault="005632DD" w:rsidP="005632DD">
      <w:pPr>
        <w:jc w:val="both"/>
        <w:rPr>
          <w:b/>
          <w:sz w:val="24"/>
          <w:szCs w:val="24"/>
        </w:rPr>
      </w:pPr>
      <w:r>
        <w:rPr>
          <w:b/>
          <w:sz w:val="24"/>
          <w:szCs w:val="24"/>
        </w:rPr>
        <w:t xml:space="preserve">      </w:t>
      </w:r>
      <w:r w:rsidRPr="005632DD">
        <w:rPr>
          <w:b/>
          <w:sz w:val="24"/>
          <w:szCs w:val="24"/>
        </w:rPr>
        <w:t>4a.</w:t>
      </w:r>
      <w:r>
        <w:rPr>
          <w:b/>
          <w:sz w:val="24"/>
          <w:szCs w:val="24"/>
        </w:rPr>
        <w:t xml:space="preserve">  Qualitative method </w:t>
      </w:r>
      <w:r w:rsidRPr="005632DD">
        <w:rPr>
          <w:b/>
          <w:sz w:val="24"/>
          <w:szCs w:val="24"/>
        </w:rPr>
        <w:t xml:space="preserve"> </w:t>
      </w:r>
    </w:p>
    <w:p w14:paraId="4394B83C" w14:textId="02D47B51" w:rsidR="005E359A" w:rsidRDefault="00A21172" w:rsidP="00F161BF">
      <w:pPr>
        <w:jc w:val="both"/>
        <w:rPr>
          <w:sz w:val="24"/>
          <w:szCs w:val="24"/>
        </w:rPr>
      </w:pPr>
      <w:r>
        <w:rPr>
          <w:sz w:val="24"/>
          <w:szCs w:val="24"/>
        </w:rPr>
        <w:t>After coding, t</w:t>
      </w:r>
      <w:r w:rsidR="00F161BF">
        <w:rPr>
          <w:sz w:val="24"/>
          <w:szCs w:val="24"/>
        </w:rPr>
        <w:t>he data will be analysed</w:t>
      </w:r>
      <w:r>
        <w:rPr>
          <w:sz w:val="24"/>
          <w:szCs w:val="24"/>
        </w:rPr>
        <w:t xml:space="preserve"> </w:t>
      </w:r>
      <w:r w:rsidR="00F161BF">
        <w:rPr>
          <w:sz w:val="24"/>
          <w:szCs w:val="24"/>
        </w:rPr>
        <w:t xml:space="preserve">by the </w:t>
      </w:r>
      <w:r w:rsidR="00F161BF" w:rsidRPr="005632DD">
        <w:rPr>
          <w:sz w:val="24"/>
          <w:szCs w:val="24"/>
        </w:rPr>
        <w:t>qualitative method of thematic analysis</w:t>
      </w:r>
      <w:r>
        <w:rPr>
          <w:sz w:val="24"/>
          <w:szCs w:val="24"/>
        </w:rPr>
        <w:t>.</w:t>
      </w:r>
      <w:r w:rsidR="00022439">
        <w:rPr>
          <w:sz w:val="24"/>
          <w:szCs w:val="24"/>
        </w:rPr>
        <w:t xml:space="preserve"> </w:t>
      </w:r>
      <w:r w:rsidR="00197F16" w:rsidRPr="00F161BF">
        <w:rPr>
          <w:b/>
          <w:sz w:val="26"/>
          <w:szCs w:val="26"/>
        </w:rPr>
        <w:t xml:space="preserve"> </w:t>
      </w:r>
      <w:r w:rsidR="00F161BF" w:rsidRPr="00F161BF">
        <w:rPr>
          <w:sz w:val="24"/>
          <w:szCs w:val="24"/>
        </w:rPr>
        <w:t>Braun and Clarke</w:t>
      </w:r>
      <w:r w:rsidR="00F161BF" w:rsidRPr="00F161BF">
        <w:rPr>
          <w:b/>
          <w:sz w:val="24"/>
          <w:szCs w:val="24"/>
        </w:rPr>
        <w:t xml:space="preserve"> </w:t>
      </w:r>
      <w:r w:rsidR="00F161BF">
        <w:rPr>
          <w:sz w:val="24"/>
          <w:szCs w:val="24"/>
        </w:rPr>
        <w:t xml:space="preserve">(2006) </w:t>
      </w:r>
      <w:r w:rsidR="00EC5758">
        <w:rPr>
          <w:sz w:val="24"/>
          <w:szCs w:val="24"/>
        </w:rPr>
        <w:t>explain that t</w:t>
      </w:r>
      <w:r w:rsidR="00E17280">
        <w:rPr>
          <w:sz w:val="24"/>
          <w:szCs w:val="24"/>
        </w:rPr>
        <w:t xml:space="preserve">hematic analysis is a </w:t>
      </w:r>
      <w:r w:rsidR="00EC5758">
        <w:rPr>
          <w:sz w:val="24"/>
          <w:szCs w:val="24"/>
        </w:rPr>
        <w:t xml:space="preserve">detailed </w:t>
      </w:r>
      <w:r w:rsidR="00E17280">
        <w:rPr>
          <w:sz w:val="24"/>
          <w:szCs w:val="24"/>
        </w:rPr>
        <w:t xml:space="preserve">means of identifying, analysing and describing patterns or themes within </w:t>
      </w:r>
      <w:r w:rsidR="00EC5758">
        <w:rPr>
          <w:sz w:val="24"/>
          <w:szCs w:val="24"/>
        </w:rPr>
        <w:t xml:space="preserve">a </w:t>
      </w:r>
      <w:r w:rsidR="00E17280">
        <w:rPr>
          <w:sz w:val="24"/>
          <w:szCs w:val="24"/>
        </w:rPr>
        <w:t>data</w:t>
      </w:r>
      <w:r w:rsidR="00EC5758">
        <w:rPr>
          <w:sz w:val="24"/>
          <w:szCs w:val="24"/>
        </w:rPr>
        <w:t xml:space="preserve"> set.</w:t>
      </w:r>
      <w:r w:rsidR="00E17280">
        <w:rPr>
          <w:sz w:val="24"/>
          <w:szCs w:val="24"/>
        </w:rPr>
        <w:t xml:space="preserve"> </w:t>
      </w:r>
      <w:r w:rsidR="00EC5758">
        <w:rPr>
          <w:sz w:val="24"/>
          <w:szCs w:val="24"/>
        </w:rPr>
        <w:t xml:space="preserve"> </w:t>
      </w:r>
      <w:r w:rsidR="005E359A">
        <w:rPr>
          <w:sz w:val="24"/>
          <w:szCs w:val="24"/>
        </w:rPr>
        <w:t>The</w:t>
      </w:r>
      <w:r w:rsidR="00D460C8">
        <w:rPr>
          <w:sz w:val="24"/>
          <w:szCs w:val="24"/>
        </w:rPr>
        <w:t xml:space="preserve">se </w:t>
      </w:r>
      <w:r w:rsidR="00EC5758">
        <w:rPr>
          <w:sz w:val="24"/>
          <w:szCs w:val="24"/>
        </w:rPr>
        <w:t>patterned response</w:t>
      </w:r>
      <w:r w:rsidR="00D460C8">
        <w:rPr>
          <w:sz w:val="24"/>
          <w:szCs w:val="24"/>
        </w:rPr>
        <w:t>s</w:t>
      </w:r>
      <w:r w:rsidR="00EC5758">
        <w:rPr>
          <w:sz w:val="24"/>
          <w:szCs w:val="24"/>
        </w:rPr>
        <w:t xml:space="preserve"> </w:t>
      </w:r>
      <w:r w:rsidR="00D460C8">
        <w:rPr>
          <w:sz w:val="24"/>
          <w:szCs w:val="24"/>
        </w:rPr>
        <w:t xml:space="preserve">are then </w:t>
      </w:r>
      <w:r w:rsidR="00EC5758">
        <w:rPr>
          <w:sz w:val="24"/>
          <w:szCs w:val="24"/>
        </w:rPr>
        <w:t>relat</w:t>
      </w:r>
      <w:r w:rsidR="00D460C8">
        <w:rPr>
          <w:sz w:val="24"/>
          <w:szCs w:val="24"/>
        </w:rPr>
        <w:t>ed</w:t>
      </w:r>
      <w:r w:rsidR="00EC5758">
        <w:rPr>
          <w:sz w:val="24"/>
          <w:szCs w:val="24"/>
        </w:rPr>
        <w:t xml:space="preserve"> to the research question.   </w:t>
      </w:r>
      <w:r w:rsidR="008C5093">
        <w:rPr>
          <w:sz w:val="24"/>
          <w:szCs w:val="24"/>
        </w:rPr>
        <w:t>A theme can be recognised by its frequency of occurrence in a data set and its extensiveness within a single item. Howev</w:t>
      </w:r>
      <w:r w:rsidR="00EC5758">
        <w:rPr>
          <w:sz w:val="24"/>
          <w:szCs w:val="24"/>
        </w:rPr>
        <w:t xml:space="preserve">er, </w:t>
      </w:r>
      <w:r w:rsidR="008C5093">
        <w:rPr>
          <w:sz w:val="24"/>
          <w:szCs w:val="24"/>
        </w:rPr>
        <w:t xml:space="preserve">prevalence of </w:t>
      </w:r>
      <w:r w:rsidR="00EC5758">
        <w:rPr>
          <w:sz w:val="24"/>
          <w:szCs w:val="24"/>
        </w:rPr>
        <w:t xml:space="preserve">a theme does not necessarily make it a </w:t>
      </w:r>
      <w:r w:rsidR="008C5093">
        <w:rPr>
          <w:sz w:val="24"/>
          <w:szCs w:val="24"/>
        </w:rPr>
        <w:t>factor crucial to the research question</w:t>
      </w:r>
      <w:r w:rsidR="00D460C8">
        <w:rPr>
          <w:sz w:val="24"/>
          <w:szCs w:val="24"/>
        </w:rPr>
        <w:t>, (ibid)</w:t>
      </w:r>
      <w:r w:rsidR="008C5093">
        <w:rPr>
          <w:sz w:val="24"/>
          <w:szCs w:val="24"/>
        </w:rPr>
        <w:t xml:space="preserve">. </w:t>
      </w:r>
    </w:p>
    <w:p w14:paraId="68F3E40A" w14:textId="758B3641" w:rsidR="00D4141E" w:rsidRDefault="005E359A" w:rsidP="00F161BF">
      <w:pPr>
        <w:jc w:val="both"/>
        <w:rPr>
          <w:sz w:val="24"/>
          <w:szCs w:val="24"/>
        </w:rPr>
      </w:pPr>
      <w:r>
        <w:rPr>
          <w:sz w:val="24"/>
          <w:szCs w:val="24"/>
        </w:rPr>
        <w:t xml:space="preserve">Braun and Clarke (2006) </w:t>
      </w:r>
      <w:r w:rsidR="00F71852">
        <w:rPr>
          <w:sz w:val="24"/>
          <w:szCs w:val="24"/>
        </w:rPr>
        <w:t>note that i</w:t>
      </w:r>
      <w:r>
        <w:rPr>
          <w:sz w:val="24"/>
          <w:szCs w:val="24"/>
        </w:rPr>
        <w:t xml:space="preserve">t is possible to create a </w:t>
      </w:r>
      <w:r w:rsidR="00F71852">
        <w:rPr>
          <w:sz w:val="24"/>
          <w:szCs w:val="24"/>
        </w:rPr>
        <w:t xml:space="preserve">rich </w:t>
      </w:r>
      <w:r>
        <w:rPr>
          <w:sz w:val="24"/>
          <w:szCs w:val="24"/>
        </w:rPr>
        <w:t xml:space="preserve">thematic description of the whole data set </w:t>
      </w:r>
      <w:r w:rsidR="00CE52C0">
        <w:rPr>
          <w:sz w:val="24"/>
          <w:szCs w:val="24"/>
        </w:rPr>
        <w:t xml:space="preserve">which conveys an idea of the </w:t>
      </w:r>
      <w:r>
        <w:rPr>
          <w:sz w:val="24"/>
          <w:szCs w:val="24"/>
        </w:rPr>
        <w:t xml:space="preserve">important </w:t>
      </w:r>
      <w:r w:rsidR="00CE52C0">
        <w:rPr>
          <w:sz w:val="24"/>
          <w:szCs w:val="24"/>
        </w:rPr>
        <w:t xml:space="preserve">or dominant themes.  </w:t>
      </w:r>
      <w:r w:rsidR="00F71852">
        <w:rPr>
          <w:sz w:val="24"/>
          <w:szCs w:val="24"/>
        </w:rPr>
        <w:t xml:space="preserve">They </w:t>
      </w:r>
      <w:r w:rsidR="00CE52C0">
        <w:rPr>
          <w:sz w:val="24"/>
          <w:szCs w:val="24"/>
        </w:rPr>
        <w:t xml:space="preserve">suggest this would be </w:t>
      </w:r>
      <w:r w:rsidR="00D460C8">
        <w:rPr>
          <w:sz w:val="24"/>
          <w:szCs w:val="24"/>
        </w:rPr>
        <w:t xml:space="preserve">useful where the opinions of the participants are not known or </w:t>
      </w:r>
      <w:r w:rsidR="00CE52C0">
        <w:rPr>
          <w:sz w:val="24"/>
          <w:szCs w:val="24"/>
        </w:rPr>
        <w:t>in an area with little research</w:t>
      </w:r>
      <w:r w:rsidR="00D460C8">
        <w:rPr>
          <w:sz w:val="24"/>
          <w:szCs w:val="24"/>
        </w:rPr>
        <w:t xml:space="preserve">, as is the case </w:t>
      </w:r>
      <w:r w:rsidR="00CE52C0">
        <w:rPr>
          <w:sz w:val="24"/>
          <w:szCs w:val="24"/>
        </w:rPr>
        <w:t xml:space="preserve">in the proposed </w:t>
      </w:r>
      <w:r w:rsidR="00D460C8">
        <w:rPr>
          <w:sz w:val="24"/>
          <w:szCs w:val="24"/>
        </w:rPr>
        <w:t>study</w:t>
      </w:r>
      <w:r w:rsidR="00CE52C0">
        <w:rPr>
          <w:sz w:val="24"/>
          <w:szCs w:val="24"/>
        </w:rPr>
        <w:t xml:space="preserve">. </w:t>
      </w:r>
      <w:r>
        <w:rPr>
          <w:sz w:val="24"/>
          <w:szCs w:val="24"/>
        </w:rPr>
        <w:t xml:space="preserve"> </w:t>
      </w:r>
    </w:p>
    <w:p w14:paraId="11B169DA" w14:textId="77777777" w:rsidR="006E13E0" w:rsidRDefault="006E13E0" w:rsidP="00F161BF">
      <w:pPr>
        <w:jc w:val="both"/>
        <w:rPr>
          <w:sz w:val="24"/>
          <w:szCs w:val="24"/>
        </w:rPr>
      </w:pPr>
    </w:p>
    <w:p w14:paraId="2FC0F68B" w14:textId="5E369221" w:rsidR="000D610A" w:rsidRDefault="00AC53A4" w:rsidP="00F161BF">
      <w:pPr>
        <w:jc w:val="both"/>
        <w:rPr>
          <w:sz w:val="24"/>
          <w:szCs w:val="24"/>
        </w:rPr>
      </w:pPr>
      <w:r>
        <w:rPr>
          <w:sz w:val="24"/>
          <w:szCs w:val="24"/>
        </w:rPr>
        <w:lastRenderedPageBreak/>
        <w:t xml:space="preserve">It may be a </w:t>
      </w:r>
      <w:r w:rsidR="0020382B">
        <w:rPr>
          <w:sz w:val="24"/>
          <w:szCs w:val="24"/>
        </w:rPr>
        <w:t xml:space="preserve">helpful </w:t>
      </w:r>
      <w:r>
        <w:rPr>
          <w:sz w:val="24"/>
          <w:szCs w:val="24"/>
        </w:rPr>
        <w:t xml:space="preserve">idea </w:t>
      </w:r>
      <w:r w:rsidR="00DE7083">
        <w:rPr>
          <w:sz w:val="24"/>
          <w:szCs w:val="24"/>
        </w:rPr>
        <w:t xml:space="preserve">for this research </w:t>
      </w:r>
      <w:r>
        <w:rPr>
          <w:sz w:val="24"/>
          <w:szCs w:val="24"/>
        </w:rPr>
        <w:t xml:space="preserve">to </w:t>
      </w:r>
      <w:r w:rsidR="00A44D1F">
        <w:rPr>
          <w:sz w:val="24"/>
          <w:szCs w:val="24"/>
        </w:rPr>
        <w:t xml:space="preserve">establish </w:t>
      </w:r>
      <w:r w:rsidR="00DE7083">
        <w:rPr>
          <w:sz w:val="24"/>
          <w:szCs w:val="24"/>
        </w:rPr>
        <w:t>a</w:t>
      </w:r>
      <w:r>
        <w:rPr>
          <w:sz w:val="24"/>
          <w:szCs w:val="24"/>
        </w:rPr>
        <w:t xml:space="preserve"> thematic network</w:t>
      </w:r>
      <w:r w:rsidR="00DE7083">
        <w:rPr>
          <w:sz w:val="24"/>
          <w:szCs w:val="24"/>
        </w:rPr>
        <w:t xml:space="preserve"> or web</w:t>
      </w:r>
      <w:r w:rsidR="00D460C8">
        <w:rPr>
          <w:sz w:val="24"/>
          <w:szCs w:val="24"/>
        </w:rPr>
        <w:t>, (Attride</w:t>
      </w:r>
      <w:r w:rsidR="00CC7B4C">
        <w:rPr>
          <w:sz w:val="24"/>
          <w:szCs w:val="24"/>
        </w:rPr>
        <w:t>-Stirling</w:t>
      </w:r>
      <w:r w:rsidR="00D460C8">
        <w:rPr>
          <w:sz w:val="24"/>
          <w:szCs w:val="24"/>
        </w:rPr>
        <w:t>,</w:t>
      </w:r>
      <w:r w:rsidR="00E86453">
        <w:rPr>
          <w:sz w:val="24"/>
          <w:szCs w:val="24"/>
        </w:rPr>
        <w:t xml:space="preserve"> 2001</w:t>
      </w:r>
      <w:r w:rsidR="007E453A">
        <w:rPr>
          <w:sz w:val="24"/>
          <w:szCs w:val="24"/>
        </w:rPr>
        <w:t>, page 387</w:t>
      </w:r>
      <w:r w:rsidR="00E86453">
        <w:rPr>
          <w:sz w:val="24"/>
          <w:szCs w:val="24"/>
        </w:rPr>
        <w:t>)</w:t>
      </w:r>
      <w:r w:rsidR="00D460C8">
        <w:rPr>
          <w:sz w:val="24"/>
          <w:szCs w:val="24"/>
        </w:rPr>
        <w:t>.</w:t>
      </w:r>
      <w:r w:rsidR="00E86453">
        <w:rPr>
          <w:sz w:val="24"/>
          <w:szCs w:val="24"/>
        </w:rPr>
        <w:t xml:space="preserve"> </w:t>
      </w:r>
      <w:r w:rsidR="003B3E67">
        <w:rPr>
          <w:sz w:val="24"/>
          <w:szCs w:val="24"/>
        </w:rPr>
        <w:t xml:space="preserve"> </w:t>
      </w:r>
      <w:r w:rsidR="00D460C8">
        <w:rPr>
          <w:sz w:val="24"/>
          <w:szCs w:val="24"/>
        </w:rPr>
        <w:t xml:space="preserve">As </w:t>
      </w:r>
      <w:r w:rsidR="00E86453">
        <w:rPr>
          <w:sz w:val="24"/>
          <w:szCs w:val="24"/>
        </w:rPr>
        <w:t xml:space="preserve">thematic analysis aims to extract the themes at different levels of a </w:t>
      </w:r>
      <w:r w:rsidR="005F2905">
        <w:rPr>
          <w:sz w:val="24"/>
          <w:szCs w:val="24"/>
        </w:rPr>
        <w:t>data set</w:t>
      </w:r>
      <w:r w:rsidR="00D460C8">
        <w:rPr>
          <w:sz w:val="24"/>
          <w:szCs w:val="24"/>
        </w:rPr>
        <w:t xml:space="preserve">, a </w:t>
      </w:r>
      <w:r w:rsidR="000D610A">
        <w:rPr>
          <w:sz w:val="24"/>
          <w:szCs w:val="24"/>
        </w:rPr>
        <w:t>thematic network</w:t>
      </w:r>
      <w:r w:rsidR="00750987">
        <w:rPr>
          <w:sz w:val="24"/>
          <w:szCs w:val="24"/>
        </w:rPr>
        <w:t xml:space="preserve"> </w:t>
      </w:r>
      <w:r w:rsidR="00D460C8">
        <w:rPr>
          <w:sz w:val="24"/>
          <w:szCs w:val="24"/>
        </w:rPr>
        <w:t xml:space="preserve">can </w:t>
      </w:r>
      <w:r w:rsidR="00E86453">
        <w:rPr>
          <w:sz w:val="24"/>
          <w:szCs w:val="24"/>
        </w:rPr>
        <w:t xml:space="preserve">structure and </w:t>
      </w:r>
      <w:r w:rsidR="00750987">
        <w:rPr>
          <w:sz w:val="24"/>
          <w:szCs w:val="24"/>
        </w:rPr>
        <w:t>illustrate th</w:t>
      </w:r>
      <w:r w:rsidR="00E86453">
        <w:rPr>
          <w:sz w:val="24"/>
          <w:szCs w:val="24"/>
        </w:rPr>
        <w:t xml:space="preserve">e </w:t>
      </w:r>
      <w:r w:rsidR="00750987">
        <w:rPr>
          <w:sz w:val="24"/>
          <w:szCs w:val="24"/>
        </w:rPr>
        <w:t>relationships</w:t>
      </w:r>
      <w:r w:rsidR="00E86453">
        <w:rPr>
          <w:sz w:val="24"/>
          <w:szCs w:val="24"/>
        </w:rPr>
        <w:t xml:space="preserve"> of </w:t>
      </w:r>
      <w:r w:rsidR="00427CB3">
        <w:rPr>
          <w:sz w:val="24"/>
          <w:szCs w:val="24"/>
        </w:rPr>
        <w:t xml:space="preserve">Basic Themes, </w:t>
      </w:r>
      <w:r w:rsidR="002830F2">
        <w:rPr>
          <w:sz w:val="24"/>
          <w:szCs w:val="24"/>
        </w:rPr>
        <w:t>more abs</w:t>
      </w:r>
      <w:r w:rsidR="007E453A">
        <w:rPr>
          <w:sz w:val="24"/>
          <w:szCs w:val="24"/>
        </w:rPr>
        <w:t>t</w:t>
      </w:r>
      <w:r w:rsidR="002830F2">
        <w:rPr>
          <w:sz w:val="24"/>
          <w:szCs w:val="24"/>
        </w:rPr>
        <w:t>ract Organizing Themes</w:t>
      </w:r>
      <w:r w:rsidR="00427CB3">
        <w:rPr>
          <w:sz w:val="24"/>
          <w:szCs w:val="24"/>
        </w:rPr>
        <w:t xml:space="preserve"> and ultimately </w:t>
      </w:r>
      <w:r w:rsidR="005F2905">
        <w:rPr>
          <w:sz w:val="24"/>
          <w:szCs w:val="24"/>
        </w:rPr>
        <w:t xml:space="preserve">the </w:t>
      </w:r>
      <w:r w:rsidR="002830F2">
        <w:rPr>
          <w:sz w:val="24"/>
          <w:szCs w:val="24"/>
        </w:rPr>
        <w:t>Global Themes of the entire data set</w:t>
      </w:r>
      <w:r w:rsidR="0020382B">
        <w:rPr>
          <w:sz w:val="24"/>
          <w:szCs w:val="24"/>
        </w:rPr>
        <w:t xml:space="preserve">. </w:t>
      </w:r>
      <w:r w:rsidR="007E453A">
        <w:rPr>
          <w:sz w:val="24"/>
          <w:szCs w:val="24"/>
        </w:rPr>
        <w:t xml:space="preserve"> </w:t>
      </w:r>
      <w:r w:rsidR="00443388">
        <w:rPr>
          <w:sz w:val="24"/>
          <w:szCs w:val="24"/>
        </w:rPr>
        <w:t>See Figure 1</w:t>
      </w:r>
      <w:r w:rsidR="0020382B">
        <w:rPr>
          <w:sz w:val="24"/>
          <w:szCs w:val="24"/>
        </w:rPr>
        <w:t xml:space="preserve">, </w:t>
      </w:r>
      <w:r w:rsidR="007E453A">
        <w:rPr>
          <w:sz w:val="24"/>
          <w:szCs w:val="24"/>
        </w:rPr>
        <w:t>(</w:t>
      </w:r>
      <w:r w:rsidR="0020382B">
        <w:rPr>
          <w:sz w:val="24"/>
          <w:szCs w:val="24"/>
        </w:rPr>
        <w:t>Attride-Stirling, 2001, pp.388-389</w:t>
      </w:r>
      <w:r w:rsidR="007E453A">
        <w:rPr>
          <w:sz w:val="24"/>
          <w:szCs w:val="24"/>
        </w:rPr>
        <w:t>)</w:t>
      </w:r>
      <w:r w:rsidR="0020382B">
        <w:rPr>
          <w:sz w:val="24"/>
          <w:szCs w:val="24"/>
        </w:rPr>
        <w:t>:</w:t>
      </w:r>
    </w:p>
    <w:p w14:paraId="663829B1" w14:textId="2C9C22C3" w:rsidR="00443388" w:rsidRDefault="00D05C36" w:rsidP="00443388">
      <w:pPr>
        <w:jc w:val="center"/>
        <w:rPr>
          <w:sz w:val="24"/>
          <w:szCs w:val="24"/>
        </w:rPr>
      </w:pPr>
      <w:r>
        <w:rPr>
          <w:noProof/>
          <w:sz w:val="24"/>
          <w:szCs w:val="24"/>
        </w:rPr>
        <w:drawing>
          <wp:inline distT="0" distB="0" distL="0" distR="0" wp14:anchorId="7CEE5466" wp14:editId="42714AFB">
            <wp:extent cx="5277587" cy="3429479"/>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64A6D5.tmp"/>
                    <pic:cNvPicPr/>
                  </pic:nvPicPr>
                  <pic:blipFill>
                    <a:blip r:embed="rId8">
                      <a:extLst>
                        <a:ext uri="{28A0092B-C50C-407E-A947-70E740481C1C}">
                          <a14:useLocalDpi xmlns:a14="http://schemas.microsoft.com/office/drawing/2010/main" val="0"/>
                        </a:ext>
                      </a:extLst>
                    </a:blip>
                    <a:stretch>
                      <a:fillRect/>
                    </a:stretch>
                  </pic:blipFill>
                  <pic:spPr>
                    <a:xfrm>
                      <a:off x="0" y="0"/>
                      <a:ext cx="5277587" cy="3429479"/>
                    </a:xfrm>
                    <a:prstGeom prst="rect">
                      <a:avLst/>
                    </a:prstGeom>
                  </pic:spPr>
                </pic:pic>
              </a:graphicData>
            </a:graphic>
          </wp:inline>
        </w:drawing>
      </w:r>
    </w:p>
    <w:p w14:paraId="6D650F08" w14:textId="24084CE8" w:rsidR="0020382B" w:rsidRPr="0020382B" w:rsidRDefault="0020382B" w:rsidP="00F161BF">
      <w:pPr>
        <w:jc w:val="both"/>
        <w:rPr>
          <w:sz w:val="18"/>
          <w:szCs w:val="18"/>
        </w:rPr>
      </w:pPr>
      <w:r>
        <w:rPr>
          <w:sz w:val="18"/>
          <w:szCs w:val="18"/>
        </w:rPr>
        <w:t xml:space="preserve">Figure 1 </w:t>
      </w:r>
      <w:r w:rsidR="00D05C36">
        <w:rPr>
          <w:sz w:val="18"/>
          <w:szCs w:val="18"/>
        </w:rPr>
        <w:t xml:space="preserve">Structure of a Thematic Network    </w:t>
      </w:r>
      <w:r>
        <w:rPr>
          <w:sz w:val="18"/>
          <w:szCs w:val="18"/>
        </w:rPr>
        <w:t>Source: Attride-Stirling (2001, p</w:t>
      </w:r>
      <w:r w:rsidR="00566E04">
        <w:rPr>
          <w:sz w:val="18"/>
          <w:szCs w:val="18"/>
        </w:rPr>
        <w:t xml:space="preserve">age </w:t>
      </w:r>
      <w:r>
        <w:rPr>
          <w:sz w:val="18"/>
          <w:szCs w:val="18"/>
        </w:rPr>
        <w:t>388)</w:t>
      </w:r>
    </w:p>
    <w:p w14:paraId="74F58927" w14:textId="729C3333" w:rsidR="000D610A" w:rsidRDefault="00DE7083" w:rsidP="00F161BF">
      <w:pPr>
        <w:jc w:val="both"/>
        <w:rPr>
          <w:sz w:val="24"/>
          <w:szCs w:val="24"/>
        </w:rPr>
      </w:pPr>
      <w:r>
        <w:rPr>
          <w:sz w:val="24"/>
          <w:szCs w:val="24"/>
        </w:rPr>
        <w:t xml:space="preserve">Braun and Clarke (2006) </w:t>
      </w:r>
      <w:r w:rsidR="00146B76">
        <w:rPr>
          <w:sz w:val="24"/>
          <w:szCs w:val="24"/>
        </w:rPr>
        <w:t xml:space="preserve">advise </w:t>
      </w:r>
      <w:r>
        <w:rPr>
          <w:sz w:val="24"/>
          <w:szCs w:val="24"/>
        </w:rPr>
        <w:t>that t</w:t>
      </w:r>
      <w:r w:rsidR="00F71852">
        <w:rPr>
          <w:sz w:val="24"/>
          <w:szCs w:val="24"/>
        </w:rPr>
        <w:t xml:space="preserve">he advantages of thematic analysis are that it is relatively quick and easy to learn, even for a novice researcher. </w:t>
      </w:r>
      <w:r w:rsidR="00A410A4">
        <w:rPr>
          <w:sz w:val="24"/>
          <w:szCs w:val="24"/>
        </w:rPr>
        <w:t xml:space="preserve"> </w:t>
      </w:r>
      <w:r w:rsidR="00F71852">
        <w:rPr>
          <w:sz w:val="24"/>
          <w:szCs w:val="24"/>
        </w:rPr>
        <w:t xml:space="preserve">It can summarise the main aspects of </w:t>
      </w:r>
      <w:r>
        <w:rPr>
          <w:sz w:val="24"/>
          <w:szCs w:val="24"/>
        </w:rPr>
        <w:t xml:space="preserve">a large body of data yet reveal unexpected insights.   Importantly for the proposed research, thematic analysis </w:t>
      </w:r>
      <w:r w:rsidR="00A410A4">
        <w:rPr>
          <w:sz w:val="24"/>
          <w:szCs w:val="24"/>
        </w:rPr>
        <w:t xml:space="preserve">is </w:t>
      </w:r>
      <w:r>
        <w:rPr>
          <w:sz w:val="24"/>
          <w:szCs w:val="24"/>
        </w:rPr>
        <w:t>able to highlight similarities and differences</w:t>
      </w:r>
      <w:r w:rsidR="00A410A4">
        <w:rPr>
          <w:sz w:val="24"/>
          <w:szCs w:val="24"/>
        </w:rPr>
        <w:t xml:space="preserve">, such as those </w:t>
      </w:r>
      <w:r>
        <w:rPr>
          <w:sz w:val="24"/>
          <w:szCs w:val="24"/>
        </w:rPr>
        <w:t>between EFL and British schools</w:t>
      </w:r>
      <w:r w:rsidR="00A410A4">
        <w:rPr>
          <w:sz w:val="24"/>
          <w:szCs w:val="24"/>
        </w:rPr>
        <w:t xml:space="preserve">.  However, </w:t>
      </w:r>
      <w:r w:rsidR="005F2905">
        <w:rPr>
          <w:sz w:val="24"/>
          <w:szCs w:val="24"/>
        </w:rPr>
        <w:t xml:space="preserve">Braun and Clarke </w:t>
      </w:r>
      <w:r w:rsidR="007E453A">
        <w:rPr>
          <w:sz w:val="24"/>
          <w:szCs w:val="24"/>
        </w:rPr>
        <w:t xml:space="preserve">caution that </w:t>
      </w:r>
      <w:r w:rsidR="005F2905">
        <w:rPr>
          <w:sz w:val="24"/>
          <w:szCs w:val="24"/>
        </w:rPr>
        <w:t xml:space="preserve">thematic analysis </w:t>
      </w:r>
      <w:r w:rsidR="00A410A4">
        <w:rPr>
          <w:sz w:val="24"/>
          <w:szCs w:val="24"/>
        </w:rPr>
        <w:t xml:space="preserve">can also present </w:t>
      </w:r>
      <w:r w:rsidR="006B39BB">
        <w:rPr>
          <w:sz w:val="24"/>
          <w:szCs w:val="24"/>
        </w:rPr>
        <w:t>hazards</w:t>
      </w:r>
      <w:r w:rsidR="00A410A4">
        <w:rPr>
          <w:sz w:val="24"/>
          <w:szCs w:val="24"/>
        </w:rPr>
        <w:t xml:space="preserve">.  It is </w:t>
      </w:r>
      <w:r w:rsidR="005F2905">
        <w:rPr>
          <w:sz w:val="24"/>
          <w:szCs w:val="24"/>
        </w:rPr>
        <w:t xml:space="preserve">vital to analyse </w:t>
      </w:r>
      <w:r w:rsidR="00A410A4">
        <w:rPr>
          <w:sz w:val="24"/>
          <w:szCs w:val="24"/>
        </w:rPr>
        <w:t>data</w:t>
      </w:r>
      <w:r w:rsidR="006B39BB">
        <w:rPr>
          <w:sz w:val="24"/>
          <w:szCs w:val="24"/>
        </w:rPr>
        <w:t>,</w:t>
      </w:r>
      <w:r w:rsidR="00A410A4">
        <w:rPr>
          <w:sz w:val="24"/>
          <w:szCs w:val="24"/>
        </w:rPr>
        <w:t xml:space="preserve"> not just group together extracts from it.  Neither should d</w:t>
      </w:r>
      <w:r w:rsidR="005F2905">
        <w:rPr>
          <w:sz w:val="24"/>
          <w:szCs w:val="24"/>
        </w:rPr>
        <w:t xml:space="preserve">ata collection questions </w:t>
      </w:r>
      <w:r w:rsidR="006E20EC">
        <w:rPr>
          <w:sz w:val="24"/>
          <w:szCs w:val="24"/>
        </w:rPr>
        <w:t xml:space="preserve">represent </w:t>
      </w:r>
      <w:r w:rsidR="005F2905">
        <w:rPr>
          <w:sz w:val="24"/>
          <w:szCs w:val="24"/>
        </w:rPr>
        <w:t>the themes which are reported.</w:t>
      </w:r>
      <w:r w:rsidR="006E20EC">
        <w:rPr>
          <w:sz w:val="24"/>
          <w:szCs w:val="24"/>
        </w:rPr>
        <w:t xml:space="preserve">   </w:t>
      </w:r>
      <w:r w:rsidR="00A410A4">
        <w:rPr>
          <w:sz w:val="24"/>
          <w:szCs w:val="24"/>
        </w:rPr>
        <w:t xml:space="preserve">Finally, weak analysis </w:t>
      </w:r>
      <w:r w:rsidR="006E20EC">
        <w:rPr>
          <w:sz w:val="24"/>
          <w:szCs w:val="24"/>
        </w:rPr>
        <w:t xml:space="preserve">should </w:t>
      </w:r>
      <w:r w:rsidR="00A410A4">
        <w:rPr>
          <w:sz w:val="24"/>
          <w:szCs w:val="24"/>
        </w:rPr>
        <w:t>be avoided</w:t>
      </w:r>
      <w:r w:rsidR="006B39BB">
        <w:rPr>
          <w:sz w:val="24"/>
          <w:szCs w:val="24"/>
        </w:rPr>
        <w:t>,</w:t>
      </w:r>
      <w:r w:rsidR="005F2905">
        <w:rPr>
          <w:sz w:val="24"/>
          <w:szCs w:val="24"/>
        </w:rPr>
        <w:t xml:space="preserve"> </w:t>
      </w:r>
      <w:r w:rsidR="00A410A4">
        <w:rPr>
          <w:sz w:val="24"/>
          <w:szCs w:val="24"/>
        </w:rPr>
        <w:t xml:space="preserve">such as themes which </w:t>
      </w:r>
      <w:r w:rsidR="006B39BB">
        <w:rPr>
          <w:sz w:val="24"/>
          <w:szCs w:val="24"/>
        </w:rPr>
        <w:t xml:space="preserve">do not work due to lack of </w:t>
      </w:r>
      <w:r w:rsidR="00A410A4">
        <w:rPr>
          <w:sz w:val="24"/>
          <w:szCs w:val="24"/>
        </w:rPr>
        <w:t>coheren</w:t>
      </w:r>
      <w:r w:rsidR="006B39BB">
        <w:rPr>
          <w:sz w:val="24"/>
          <w:szCs w:val="24"/>
        </w:rPr>
        <w:t>ce</w:t>
      </w:r>
      <w:r w:rsidR="00A410A4">
        <w:rPr>
          <w:sz w:val="24"/>
          <w:szCs w:val="24"/>
        </w:rPr>
        <w:t xml:space="preserve"> </w:t>
      </w:r>
      <w:r w:rsidR="006B39BB">
        <w:rPr>
          <w:sz w:val="24"/>
          <w:szCs w:val="24"/>
        </w:rPr>
        <w:t>or too much overlap between them.</w:t>
      </w:r>
      <w:r w:rsidR="00A410A4">
        <w:rPr>
          <w:sz w:val="24"/>
          <w:szCs w:val="24"/>
        </w:rPr>
        <w:t xml:space="preserve"> </w:t>
      </w:r>
    </w:p>
    <w:p w14:paraId="3DE015F7" w14:textId="2CD46409" w:rsidR="00197F16" w:rsidRDefault="00197F16" w:rsidP="00F54445">
      <w:pPr>
        <w:pStyle w:val="ListParagraph"/>
        <w:numPr>
          <w:ilvl w:val="0"/>
          <w:numId w:val="1"/>
        </w:numPr>
        <w:jc w:val="both"/>
        <w:rPr>
          <w:sz w:val="26"/>
          <w:szCs w:val="26"/>
        </w:rPr>
      </w:pPr>
      <w:r w:rsidRPr="00E20626">
        <w:rPr>
          <w:b/>
          <w:sz w:val="26"/>
          <w:szCs w:val="26"/>
        </w:rPr>
        <w:t>Resource and time management</w:t>
      </w:r>
      <w:r w:rsidRPr="00E20626">
        <w:rPr>
          <w:sz w:val="26"/>
          <w:szCs w:val="26"/>
        </w:rPr>
        <w:t xml:space="preserve">  </w:t>
      </w:r>
    </w:p>
    <w:p w14:paraId="64C19E9A" w14:textId="6BEFACB7" w:rsidR="00197F16" w:rsidRDefault="00294397" w:rsidP="00294397">
      <w:pPr>
        <w:ind w:left="360"/>
        <w:jc w:val="both"/>
        <w:rPr>
          <w:b/>
          <w:sz w:val="24"/>
          <w:szCs w:val="24"/>
        </w:rPr>
      </w:pPr>
      <w:r w:rsidRPr="00294397">
        <w:rPr>
          <w:b/>
          <w:sz w:val="24"/>
          <w:szCs w:val="24"/>
        </w:rPr>
        <w:t>5a.</w:t>
      </w:r>
      <w:r w:rsidRPr="00294397">
        <w:rPr>
          <w:sz w:val="24"/>
          <w:szCs w:val="24"/>
        </w:rPr>
        <w:t xml:space="preserve"> </w:t>
      </w:r>
      <w:r w:rsidRPr="00294397">
        <w:rPr>
          <w:b/>
          <w:sz w:val="24"/>
          <w:szCs w:val="24"/>
        </w:rPr>
        <w:t>R</w:t>
      </w:r>
      <w:r w:rsidR="00197F16" w:rsidRPr="00294397">
        <w:rPr>
          <w:b/>
          <w:sz w:val="24"/>
          <w:szCs w:val="24"/>
        </w:rPr>
        <w:t>esources needed</w:t>
      </w:r>
      <w:r w:rsidR="00632CE6" w:rsidRPr="00294397">
        <w:rPr>
          <w:b/>
          <w:sz w:val="24"/>
          <w:szCs w:val="24"/>
        </w:rPr>
        <w:t xml:space="preserve"> </w:t>
      </w:r>
    </w:p>
    <w:p w14:paraId="663695BB" w14:textId="5448ACC8" w:rsidR="001B3949" w:rsidRDefault="001B3949" w:rsidP="001B3949">
      <w:pPr>
        <w:jc w:val="both"/>
        <w:rPr>
          <w:sz w:val="24"/>
          <w:szCs w:val="24"/>
        </w:rPr>
      </w:pPr>
      <w:r>
        <w:rPr>
          <w:sz w:val="24"/>
          <w:szCs w:val="24"/>
        </w:rPr>
        <w:t xml:space="preserve">The major resource requirement will be time.  This should be </w:t>
      </w:r>
      <w:r w:rsidR="00FA165C">
        <w:rPr>
          <w:sz w:val="24"/>
          <w:szCs w:val="24"/>
        </w:rPr>
        <w:t xml:space="preserve">uncomplicated </w:t>
      </w:r>
      <w:r>
        <w:rPr>
          <w:sz w:val="24"/>
          <w:szCs w:val="24"/>
        </w:rPr>
        <w:t xml:space="preserve">until April, when job commitments will </w:t>
      </w:r>
      <w:r w:rsidR="00CB5DC1">
        <w:rPr>
          <w:sz w:val="24"/>
          <w:szCs w:val="24"/>
        </w:rPr>
        <w:t>resume</w:t>
      </w:r>
      <w:r>
        <w:rPr>
          <w:sz w:val="24"/>
          <w:szCs w:val="24"/>
        </w:rPr>
        <w:t xml:space="preserve">.  However, in the light of experience of working </w:t>
      </w:r>
      <w:r w:rsidR="00E85516">
        <w:rPr>
          <w:sz w:val="24"/>
          <w:szCs w:val="24"/>
        </w:rPr>
        <w:t>from</w:t>
      </w:r>
      <w:r>
        <w:rPr>
          <w:sz w:val="24"/>
          <w:szCs w:val="24"/>
        </w:rPr>
        <w:t xml:space="preserve"> home</w:t>
      </w:r>
      <w:r w:rsidR="00E85516">
        <w:rPr>
          <w:sz w:val="24"/>
          <w:szCs w:val="24"/>
        </w:rPr>
        <w:t>,</w:t>
      </w:r>
      <w:r w:rsidR="00ED6898">
        <w:rPr>
          <w:sz w:val="24"/>
          <w:szCs w:val="24"/>
        </w:rPr>
        <w:t xml:space="preserve"> it is impo</w:t>
      </w:r>
      <w:r>
        <w:rPr>
          <w:sz w:val="24"/>
          <w:szCs w:val="24"/>
        </w:rPr>
        <w:t xml:space="preserve">rtant to ensure that boundaries between study and personal life are </w:t>
      </w:r>
      <w:r w:rsidR="00BB0F03">
        <w:rPr>
          <w:sz w:val="24"/>
          <w:szCs w:val="24"/>
        </w:rPr>
        <w:t xml:space="preserve">well </w:t>
      </w:r>
      <w:r>
        <w:rPr>
          <w:sz w:val="24"/>
          <w:szCs w:val="24"/>
        </w:rPr>
        <w:t>defined</w:t>
      </w:r>
      <w:r w:rsidR="00ED6898">
        <w:rPr>
          <w:sz w:val="24"/>
          <w:szCs w:val="24"/>
        </w:rPr>
        <w:t xml:space="preserve"> and respected</w:t>
      </w:r>
      <w:r>
        <w:rPr>
          <w:sz w:val="24"/>
          <w:szCs w:val="24"/>
        </w:rPr>
        <w:t xml:space="preserve">. </w:t>
      </w:r>
    </w:p>
    <w:p w14:paraId="2D0AED63" w14:textId="0507A05C" w:rsidR="00BB0F03" w:rsidRDefault="001B3949" w:rsidP="00ED6898">
      <w:pPr>
        <w:jc w:val="both"/>
        <w:rPr>
          <w:b/>
          <w:sz w:val="24"/>
          <w:szCs w:val="24"/>
        </w:rPr>
      </w:pPr>
      <w:r>
        <w:rPr>
          <w:sz w:val="24"/>
          <w:szCs w:val="24"/>
        </w:rPr>
        <w:t>Other resources such as a computer, internet access for Skype, email or library connection  and telephone will be readily available.</w:t>
      </w:r>
      <w:r w:rsidR="006E13E0">
        <w:rPr>
          <w:sz w:val="24"/>
          <w:szCs w:val="24"/>
        </w:rPr>
        <w:t xml:space="preserve">  Th</w:t>
      </w:r>
      <w:r w:rsidR="00ED6898">
        <w:rPr>
          <w:sz w:val="24"/>
          <w:szCs w:val="24"/>
        </w:rPr>
        <w:t>e supervisor’s time, experience</w:t>
      </w:r>
      <w:r w:rsidR="006E13E0">
        <w:rPr>
          <w:sz w:val="24"/>
          <w:szCs w:val="24"/>
        </w:rPr>
        <w:t xml:space="preserve"> </w:t>
      </w:r>
      <w:r w:rsidR="00ED6898">
        <w:rPr>
          <w:sz w:val="24"/>
          <w:szCs w:val="24"/>
        </w:rPr>
        <w:t xml:space="preserve">and advice should be used wisely.   </w:t>
      </w:r>
      <w:r w:rsidR="00ED6898">
        <w:rPr>
          <w:b/>
          <w:sz w:val="24"/>
          <w:szCs w:val="24"/>
        </w:rPr>
        <w:t xml:space="preserve"> </w:t>
      </w:r>
    </w:p>
    <w:p w14:paraId="0F36D6DB" w14:textId="36BD71E5" w:rsidR="00197F16" w:rsidRPr="00294397" w:rsidRDefault="00294397" w:rsidP="00294397">
      <w:pPr>
        <w:ind w:left="360"/>
        <w:jc w:val="both"/>
        <w:rPr>
          <w:b/>
          <w:sz w:val="24"/>
          <w:szCs w:val="24"/>
        </w:rPr>
      </w:pPr>
      <w:r>
        <w:rPr>
          <w:b/>
          <w:sz w:val="24"/>
          <w:szCs w:val="24"/>
        </w:rPr>
        <w:lastRenderedPageBreak/>
        <w:t xml:space="preserve">5b. </w:t>
      </w:r>
      <w:r w:rsidRPr="00294397">
        <w:rPr>
          <w:b/>
          <w:sz w:val="24"/>
          <w:szCs w:val="24"/>
        </w:rPr>
        <w:t>T</w:t>
      </w:r>
      <w:r w:rsidR="00197F16" w:rsidRPr="00294397">
        <w:rPr>
          <w:b/>
          <w:sz w:val="24"/>
          <w:szCs w:val="24"/>
        </w:rPr>
        <w:t xml:space="preserve">ime plan </w:t>
      </w:r>
    </w:p>
    <w:tbl>
      <w:tblPr>
        <w:tblW w:w="9420" w:type="dxa"/>
        <w:tblLook w:val="04A0" w:firstRow="1" w:lastRow="0" w:firstColumn="1" w:lastColumn="0" w:noHBand="0" w:noVBand="1"/>
      </w:tblPr>
      <w:tblGrid>
        <w:gridCol w:w="3360"/>
        <w:gridCol w:w="580"/>
        <w:gridCol w:w="620"/>
        <w:gridCol w:w="580"/>
        <w:gridCol w:w="660"/>
        <w:gridCol w:w="600"/>
        <w:gridCol w:w="620"/>
        <w:gridCol w:w="580"/>
        <w:gridCol w:w="660"/>
        <w:gridCol w:w="580"/>
        <w:gridCol w:w="580"/>
      </w:tblGrid>
      <w:tr w:rsidR="00AD4C82" w:rsidRPr="00AD4C82" w14:paraId="71A3DBF1" w14:textId="77777777" w:rsidTr="00AD4C82">
        <w:trPr>
          <w:trHeight w:val="300"/>
        </w:trPr>
        <w:tc>
          <w:tcPr>
            <w:tcW w:w="3360" w:type="dxa"/>
            <w:tcBorders>
              <w:top w:val="nil"/>
              <w:left w:val="nil"/>
              <w:bottom w:val="nil"/>
              <w:right w:val="nil"/>
            </w:tcBorders>
            <w:shd w:val="clear" w:color="auto" w:fill="auto"/>
            <w:noWrap/>
            <w:vAlign w:val="bottom"/>
            <w:hideMark/>
          </w:tcPr>
          <w:p w14:paraId="23CE7B52" w14:textId="77777777" w:rsidR="00AD4C82" w:rsidRPr="00AD4C82" w:rsidRDefault="00AD4C82" w:rsidP="00AD4C82">
            <w:pPr>
              <w:spacing w:after="0" w:line="240" w:lineRule="auto"/>
              <w:rPr>
                <w:rFonts w:ascii="Times New Roman" w:eastAsia="Times New Roman" w:hAnsi="Times New Roman" w:cs="Times New Roman"/>
                <w:sz w:val="24"/>
                <w:szCs w:val="24"/>
                <w:lang w:eastAsia="en-GB"/>
              </w:rPr>
            </w:pPr>
          </w:p>
        </w:tc>
        <w:tc>
          <w:tcPr>
            <w:tcW w:w="580" w:type="dxa"/>
            <w:tcBorders>
              <w:top w:val="nil"/>
              <w:left w:val="nil"/>
              <w:bottom w:val="nil"/>
              <w:right w:val="nil"/>
            </w:tcBorders>
            <w:shd w:val="clear" w:color="auto" w:fill="auto"/>
            <w:noWrap/>
            <w:vAlign w:val="center"/>
            <w:hideMark/>
          </w:tcPr>
          <w:p w14:paraId="435DAFDD"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Jan</w:t>
            </w:r>
          </w:p>
        </w:tc>
        <w:tc>
          <w:tcPr>
            <w:tcW w:w="620" w:type="dxa"/>
            <w:tcBorders>
              <w:top w:val="nil"/>
              <w:left w:val="nil"/>
              <w:bottom w:val="nil"/>
              <w:right w:val="nil"/>
            </w:tcBorders>
            <w:shd w:val="clear" w:color="auto" w:fill="auto"/>
            <w:noWrap/>
            <w:vAlign w:val="center"/>
            <w:hideMark/>
          </w:tcPr>
          <w:p w14:paraId="7C30782A"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Jan</w:t>
            </w:r>
          </w:p>
        </w:tc>
        <w:tc>
          <w:tcPr>
            <w:tcW w:w="580" w:type="dxa"/>
            <w:tcBorders>
              <w:top w:val="nil"/>
              <w:left w:val="nil"/>
              <w:bottom w:val="nil"/>
              <w:right w:val="nil"/>
            </w:tcBorders>
            <w:shd w:val="clear" w:color="auto" w:fill="auto"/>
            <w:noWrap/>
            <w:vAlign w:val="center"/>
            <w:hideMark/>
          </w:tcPr>
          <w:p w14:paraId="6A7EDD04"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Feb</w:t>
            </w:r>
          </w:p>
        </w:tc>
        <w:tc>
          <w:tcPr>
            <w:tcW w:w="660" w:type="dxa"/>
            <w:tcBorders>
              <w:top w:val="nil"/>
              <w:left w:val="nil"/>
              <w:bottom w:val="nil"/>
              <w:right w:val="nil"/>
            </w:tcBorders>
            <w:shd w:val="clear" w:color="auto" w:fill="auto"/>
            <w:noWrap/>
            <w:vAlign w:val="center"/>
            <w:hideMark/>
          </w:tcPr>
          <w:p w14:paraId="1FF1C2BD"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Feb</w:t>
            </w:r>
          </w:p>
        </w:tc>
        <w:tc>
          <w:tcPr>
            <w:tcW w:w="600" w:type="dxa"/>
            <w:tcBorders>
              <w:top w:val="nil"/>
              <w:left w:val="nil"/>
              <w:bottom w:val="nil"/>
              <w:right w:val="nil"/>
            </w:tcBorders>
            <w:shd w:val="clear" w:color="auto" w:fill="auto"/>
            <w:noWrap/>
            <w:vAlign w:val="center"/>
            <w:hideMark/>
          </w:tcPr>
          <w:p w14:paraId="18C88FCC"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Mar</w:t>
            </w:r>
          </w:p>
        </w:tc>
        <w:tc>
          <w:tcPr>
            <w:tcW w:w="620" w:type="dxa"/>
            <w:tcBorders>
              <w:top w:val="nil"/>
              <w:left w:val="nil"/>
              <w:bottom w:val="nil"/>
              <w:right w:val="nil"/>
            </w:tcBorders>
            <w:shd w:val="clear" w:color="auto" w:fill="auto"/>
            <w:noWrap/>
            <w:vAlign w:val="center"/>
            <w:hideMark/>
          </w:tcPr>
          <w:p w14:paraId="6141555B"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Mar</w:t>
            </w:r>
          </w:p>
        </w:tc>
        <w:tc>
          <w:tcPr>
            <w:tcW w:w="580" w:type="dxa"/>
            <w:tcBorders>
              <w:top w:val="nil"/>
              <w:left w:val="nil"/>
              <w:bottom w:val="nil"/>
              <w:right w:val="nil"/>
            </w:tcBorders>
            <w:shd w:val="clear" w:color="auto" w:fill="auto"/>
            <w:noWrap/>
            <w:vAlign w:val="center"/>
            <w:hideMark/>
          </w:tcPr>
          <w:p w14:paraId="22747281"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Apr</w:t>
            </w:r>
          </w:p>
        </w:tc>
        <w:tc>
          <w:tcPr>
            <w:tcW w:w="660" w:type="dxa"/>
            <w:tcBorders>
              <w:top w:val="nil"/>
              <w:left w:val="nil"/>
              <w:bottom w:val="nil"/>
              <w:right w:val="nil"/>
            </w:tcBorders>
            <w:shd w:val="clear" w:color="auto" w:fill="auto"/>
            <w:noWrap/>
            <w:vAlign w:val="center"/>
            <w:hideMark/>
          </w:tcPr>
          <w:p w14:paraId="68598EA9"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Apr</w:t>
            </w:r>
          </w:p>
        </w:tc>
        <w:tc>
          <w:tcPr>
            <w:tcW w:w="580" w:type="dxa"/>
            <w:tcBorders>
              <w:top w:val="nil"/>
              <w:left w:val="nil"/>
              <w:bottom w:val="nil"/>
              <w:right w:val="nil"/>
            </w:tcBorders>
            <w:shd w:val="clear" w:color="auto" w:fill="auto"/>
            <w:noWrap/>
            <w:vAlign w:val="center"/>
            <w:hideMark/>
          </w:tcPr>
          <w:p w14:paraId="4EC2D464"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May</w:t>
            </w:r>
          </w:p>
        </w:tc>
        <w:tc>
          <w:tcPr>
            <w:tcW w:w="580" w:type="dxa"/>
            <w:tcBorders>
              <w:top w:val="nil"/>
              <w:left w:val="nil"/>
              <w:bottom w:val="nil"/>
              <w:right w:val="nil"/>
            </w:tcBorders>
            <w:shd w:val="clear" w:color="auto" w:fill="auto"/>
            <w:noWrap/>
            <w:vAlign w:val="center"/>
            <w:hideMark/>
          </w:tcPr>
          <w:p w14:paraId="235AE8DB"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May</w:t>
            </w:r>
          </w:p>
        </w:tc>
      </w:tr>
      <w:tr w:rsidR="00AD4C82" w:rsidRPr="00AD4C82" w14:paraId="6835F218" w14:textId="77777777" w:rsidTr="00AD4C82">
        <w:trPr>
          <w:trHeight w:val="300"/>
        </w:trPr>
        <w:tc>
          <w:tcPr>
            <w:tcW w:w="3360" w:type="dxa"/>
            <w:tcBorders>
              <w:top w:val="nil"/>
              <w:left w:val="nil"/>
              <w:bottom w:val="nil"/>
              <w:right w:val="nil"/>
            </w:tcBorders>
            <w:shd w:val="clear" w:color="auto" w:fill="auto"/>
            <w:noWrap/>
            <w:vAlign w:val="bottom"/>
            <w:hideMark/>
          </w:tcPr>
          <w:p w14:paraId="3639AA35" w14:textId="77777777" w:rsidR="00AD4C82" w:rsidRPr="00AD4C82" w:rsidRDefault="00AD4C82" w:rsidP="00AD4C82">
            <w:pPr>
              <w:spacing w:after="0" w:line="240" w:lineRule="auto"/>
              <w:jc w:val="center"/>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center"/>
            <w:hideMark/>
          </w:tcPr>
          <w:p w14:paraId="5D437E41"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 xml:space="preserve">1st-15th </w:t>
            </w:r>
          </w:p>
        </w:tc>
        <w:tc>
          <w:tcPr>
            <w:tcW w:w="620" w:type="dxa"/>
            <w:tcBorders>
              <w:top w:val="nil"/>
              <w:left w:val="nil"/>
              <w:bottom w:val="nil"/>
              <w:right w:val="nil"/>
            </w:tcBorders>
            <w:shd w:val="clear" w:color="auto" w:fill="auto"/>
            <w:noWrap/>
            <w:vAlign w:val="center"/>
            <w:hideMark/>
          </w:tcPr>
          <w:p w14:paraId="014F7D00"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16th-31st</w:t>
            </w:r>
          </w:p>
        </w:tc>
        <w:tc>
          <w:tcPr>
            <w:tcW w:w="580" w:type="dxa"/>
            <w:tcBorders>
              <w:top w:val="nil"/>
              <w:left w:val="nil"/>
              <w:bottom w:val="nil"/>
              <w:right w:val="nil"/>
            </w:tcBorders>
            <w:shd w:val="clear" w:color="auto" w:fill="auto"/>
            <w:noWrap/>
            <w:vAlign w:val="center"/>
            <w:hideMark/>
          </w:tcPr>
          <w:p w14:paraId="617B265D"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1st-14th</w:t>
            </w:r>
          </w:p>
        </w:tc>
        <w:tc>
          <w:tcPr>
            <w:tcW w:w="660" w:type="dxa"/>
            <w:tcBorders>
              <w:top w:val="nil"/>
              <w:left w:val="nil"/>
              <w:bottom w:val="nil"/>
              <w:right w:val="nil"/>
            </w:tcBorders>
            <w:shd w:val="clear" w:color="auto" w:fill="auto"/>
            <w:noWrap/>
            <w:vAlign w:val="center"/>
            <w:hideMark/>
          </w:tcPr>
          <w:p w14:paraId="4C7BB4EC"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15th-28th</w:t>
            </w:r>
          </w:p>
        </w:tc>
        <w:tc>
          <w:tcPr>
            <w:tcW w:w="600" w:type="dxa"/>
            <w:tcBorders>
              <w:top w:val="nil"/>
              <w:left w:val="nil"/>
              <w:bottom w:val="nil"/>
              <w:right w:val="nil"/>
            </w:tcBorders>
            <w:shd w:val="clear" w:color="auto" w:fill="auto"/>
            <w:noWrap/>
            <w:vAlign w:val="center"/>
            <w:hideMark/>
          </w:tcPr>
          <w:p w14:paraId="40D89FB2"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 xml:space="preserve">1st-15th </w:t>
            </w:r>
          </w:p>
        </w:tc>
        <w:tc>
          <w:tcPr>
            <w:tcW w:w="620" w:type="dxa"/>
            <w:tcBorders>
              <w:top w:val="nil"/>
              <w:left w:val="nil"/>
              <w:bottom w:val="nil"/>
              <w:right w:val="nil"/>
            </w:tcBorders>
            <w:shd w:val="clear" w:color="auto" w:fill="auto"/>
            <w:noWrap/>
            <w:vAlign w:val="center"/>
            <w:hideMark/>
          </w:tcPr>
          <w:p w14:paraId="517340F6"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16th-31st</w:t>
            </w:r>
          </w:p>
        </w:tc>
        <w:tc>
          <w:tcPr>
            <w:tcW w:w="580" w:type="dxa"/>
            <w:tcBorders>
              <w:top w:val="nil"/>
              <w:left w:val="nil"/>
              <w:bottom w:val="nil"/>
              <w:right w:val="nil"/>
            </w:tcBorders>
            <w:shd w:val="clear" w:color="auto" w:fill="auto"/>
            <w:noWrap/>
            <w:vAlign w:val="center"/>
            <w:hideMark/>
          </w:tcPr>
          <w:p w14:paraId="4D8FFA47"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 xml:space="preserve">1st-15th </w:t>
            </w:r>
          </w:p>
        </w:tc>
        <w:tc>
          <w:tcPr>
            <w:tcW w:w="660" w:type="dxa"/>
            <w:tcBorders>
              <w:top w:val="nil"/>
              <w:left w:val="nil"/>
              <w:bottom w:val="nil"/>
              <w:right w:val="nil"/>
            </w:tcBorders>
            <w:shd w:val="clear" w:color="auto" w:fill="auto"/>
            <w:noWrap/>
            <w:vAlign w:val="center"/>
            <w:hideMark/>
          </w:tcPr>
          <w:p w14:paraId="278158A0"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16th-30th</w:t>
            </w:r>
          </w:p>
        </w:tc>
        <w:tc>
          <w:tcPr>
            <w:tcW w:w="580" w:type="dxa"/>
            <w:tcBorders>
              <w:top w:val="nil"/>
              <w:left w:val="nil"/>
              <w:bottom w:val="nil"/>
              <w:right w:val="nil"/>
            </w:tcBorders>
            <w:shd w:val="clear" w:color="auto" w:fill="auto"/>
            <w:noWrap/>
            <w:vAlign w:val="center"/>
            <w:hideMark/>
          </w:tcPr>
          <w:p w14:paraId="2831BC02"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 xml:space="preserve">1st-15th </w:t>
            </w:r>
          </w:p>
        </w:tc>
        <w:tc>
          <w:tcPr>
            <w:tcW w:w="580" w:type="dxa"/>
            <w:tcBorders>
              <w:top w:val="nil"/>
              <w:left w:val="nil"/>
              <w:bottom w:val="nil"/>
              <w:right w:val="nil"/>
            </w:tcBorders>
            <w:shd w:val="clear" w:color="auto" w:fill="auto"/>
            <w:noWrap/>
            <w:vAlign w:val="center"/>
            <w:hideMark/>
          </w:tcPr>
          <w:p w14:paraId="17064FF4"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r w:rsidRPr="00AD4C82">
              <w:rPr>
                <w:rFonts w:ascii="Calibri" w:eastAsia="Times New Roman" w:hAnsi="Calibri" w:cs="Calibri"/>
                <w:color w:val="000000"/>
                <w:sz w:val="14"/>
                <w:szCs w:val="14"/>
                <w:lang w:eastAsia="en-GB"/>
              </w:rPr>
              <w:t>16th-31st</w:t>
            </w:r>
          </w:p>
        </w:tc>
      </w:tr>
      <w:tr w:rsidR="00AD4C82" w:rsidRPr="00AD4C82" w14:paraId="2F46DD4A" w14:textId="77777777" w:rsidTr="00AD4C82">
        <w:trPr>
          <w:trHeight w:val="300"/>
        </w:trPr>
        <w:tc>
          <w:tcPr>
            <w:tcW w:w="3360" w:type="dxa"/>
            <w:tcBorders>
              <w:top w:val="nil"/>
              <w:left w:val="nil"/>
              <w:bottom w:val="nil"/>
              <w:right w:val="nil"/>
            </w:tcBorders>
            <w:shd w:val="clear" w:color="auto" w:fill="auto"/>
            <w:noWrap/>
            <w:vAlign w:val="bottom"/>
            <w:hideMark/>
          </w:tcPr>
          <w:p w14:paraId="7895743B" w14:textId="77777777" w:rsidR="00AD4C82" w:rsidRPr="00AD4C82" w:rsidRDefault="00AD4C82" w:rsidP="00AD4C82">
            <w:pPr>
              <w:spacing w:after="0" w:line="240" w:lineRule="auto"/>
              <w:jc w:val="center"/>
              <w:rPr>
                <w:rFonts w:ascii="Calibri" w:eastAsia="Times New Roman" w:hAnsi="Calibri" w:cs="Calibri"/>
                <w:color w:val="000000"/>
                <w:sz w:val="14"/>
                <w:szCs w:val="14"/>
                <w:lang w:eastAsia="en-GB"/>
              </w:rPr>
            </w:pPr>
          </w:p>
        </w:tc>
        <w:tc>
          <w:tcPr>
            <w:tcW w:w="580" w:type="dxa"/>
            <w:tcBorders>
              <w:top w:val="nil"/>
              <w:left w:val="nil"/>
              <w:bottom w:val="nil"/>
              <w:right w:val="nil"/>
            </w:tcBorders>
            <w:shd w:val="clear" w:color="auto" w:fill="auto"/>
            <w:noWrap/>
            <w:vAlign w:val="center"/>
            <w:hideMark/>
          </w:tcPr>
          <w:p w14:paraId="189902C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center"/>
            <w:hideMark/>
          </w:tcPr>
          <w:p w14:paraId="410B81C0"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center"/>
            <w:hideMark/>
          </w:tcPr>
          <w:p w14:paraId="717D8235"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center"/>
            <w:hideMark/>
          </w:tcPr>
          <w:p w14:paraId="76F914D3"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center"/>
            <w:hideMark/>
          </w:tcPr>
          <w:p w14:paraId="4CA0E04F"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center"/>
            <w:hideMark/>
          </w:tcPr>
          <w:p w14:paraId="52CA01B4"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center"/>
            <w:hideMark/>
          </w:tcPr>
          <w:p w14:paraId="2AB0296A"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center"/>
            <w:hideMark/>
          </w:tcPr>
          <w:p w14:paraId="433184E0"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center"/>
            <w:hideMark/>
          </w:tcPr>
          <w:p w14:paraId="5DC35625"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center"/>
            <w:hideMark/>
          </w:tcPr>
          <w:p w14:paraId="29CCC24D" w14:textId="77777777" w:rsidR="00AD4C82" w:rsidRPr="00AD4C82" w:rsidRDefault="00AD4C82" w:rsidP="00AD4C82">
            <w:pPr>
              <w:spacing w:after="0" w:line="240" w:lineRule="auto"/>
              <w:jc w:val="center"/>
              <w:rPr>
                <w:rFonts w:ascii="Times New Roman" w:eastAsia="Times New Roman" w:hAnsi="Times New Roman" w:cs="Times New Roman"/>
                <w:sz w:val="20"/>
                <w:szCs w:val="20"/>
                <w:lang w:eastAsia="en-GB"/>
              </w:rPr>
            </w:pPr>
          </w:p>
        </w:tc>
      </w:tr>
      <w:tr w:rsidR="00AD4C82" w:rsidRPr="00AD4C82" w14:paraId="688266C6" w14:textId="77777777" w:rsidTr="00AD4C82">
        <w:trPr>
          <w:trHeight w:val="300"/>
        </w:trPr>
        <w:tc>
          <w:tcPr>
            <w:tcW w:w="3360" w:type="dxa"/>
            <w:tcBorders>
              <w:top w:val="nil"/>
              <w:left w:val="nil"/>
              <w:bottom w:val="nil"/>
              <w:right w:val="nil"/>
            </w:tcBorders>
            <w:shd w:val="clear" w:color="auto" w:fill="auto"/>
            <w:noWrap/>
            <w:vAlign w:val="center"/>
            <w:hideMark/>
          </w:tcPr>
          <w:p w14:paraId="4CA42724"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Write Intro notes &amp; Literature review</w:t>
            </w:r>
          </w:p>
        </w:tc>
        <w:tc>
          <w:tcPr>
            <w:tcW w:w="580" w:type="dxa"/>
            <w:tcBorders>
              <w:top w:val="nil"/>
              <w:left w:val="nil"/>
              <w:bottom w:val="nil"/>
              <w:right w:val="nil"/>
            </w:tcBorders>
            <w:shd w:val="clear" w:color="000000" w:fill="5B9BD5"/>
            <w:noWrap/>
            <w:vAlign w:val="center"/>
            <w:hideMark/>
          </w:tcPr>
          <w:p w14:paraId="507E5FF3" w14:textId="77777777" w:rsidR="00AD4C82" w:rsidRPr="00AD4C82" w:rsidRDefault="00AD4C82" w:rsidP="00AD4C82">
            <w:pPr>
              <w:spacing w:after="0" w:line="240" w:lineRule="auto"/>
              <w:rPr>
                <w:rFonts w:ascii="Calibri" w:eastAsia="Times New Roman" w:hAnsi="Calibri" w:cs="Calibri"/>
                <w:color w:val="5B9BD5"/>
                <w:sz w:val="20"/>
                <w:szCs w:val="20"/>
                <w:lang w:eastAsia="en-GB"/>
              </w:rPr>
            </w:pPr>
            <w:r w:rsidRPr="00AD4C82">
              <w:rPr>
                <w:rFonts w:ascii="Calibri" w:eastAsia="Times New Roman" w:hAnsi="Calibri" w:cs="Calibri"/>
                <w:color w:val="5B9BD5"/>
                <w:sz w:val="20"/>
                <w:szCs w:val="20"/>
                <w:lang w:eastAsia="en-GB"/>
              </w:rPr>
              <w:t> </w:t>
            </w:r>
          </w:p>
        </w:tc>
        <w:tc>
          <w:tcPr>
            <w:tcW w:w="620" w:type="dxa"/>
            <w:tcBorders>
              <w:top w:val="nil"/>
              <w:left w:val="nil"/>
              <w:bottom w:val="nil"/>
              <w:right w:val="nil"/>
            </w:tcBorders>
            <w:shd w:val="clear" w:color="000000" w:fill="5B9BD5"/>
            <w:noWrap/>
            <w:vAlign w:val="center"/>
            <w:hideMark/>
          </w:tcPr>
          <w:p w14:paraId="1B33DF3F" w14:textId="77777777" w:rsidR="00AD4C82" w:rsidRPr="00AD4C82" w:rsidRDefault="00AD4C82" w:rsidP="00AD4C82">
            <w:pPr>
              <w:spacing w:after="0" w:line="240" w:lineRule="auto"/>
              <w:rPr>
                <w:rFonts w:ascii="Calibri" w:eastAsia="Times New Roman" w:hAnsi="Calibri" w:cs="Calibri"/>
                <w:color w:val="5B9BD5"/>
                <w:sz w:val="20"/>
                <w:szCs w:val="20"/>
                <w:lang w:eastAsia="en-GB"/>
              </w:rPr>
            </w:pPr>
            <w:r w:rsidRPr="00AD4C82">
              <w:rPr>
                <w:rFonts w:ascii="Calibri" w:eastAsia="Times New Roman" w:hAnsi="Calibri" w:cs="Calibri"/>
                <w:color w:val="5B9BD5"/>
                <w:sz w:val="20"/>
                <w:szCs w:val="20"/>
                <w:lang w:eastAsia="en-GB"/>
              </w:rPr>
              <w:t> </w:t>
            </w:r>
          </w:p>
        </w:tc>
        <w:tc>
          <w:tcPr>
            <w:tcW w:w="580" w:type="dxa"/>
            <w:tcBorders>
              <w:top w:val="nil"/>
              <w:left w:val="nil"/>
              <w:bottom w:val="nil"/>
              <w:right w:val="nil"/>
            </w:tcBorders>
            <w:shd w:val="clear" w:color="auto" w:fill="auto"/>
            <w:noWrap/>
            <w:vAlign w:val="bottom"/>
            <w:hideMark/>
          </w:tcPr>
          <w:p w14:paraId="300831EE" w14:textId="77777777" w:rsidR="00AD4C82" w:rsidRPr="00AD4C82" w:rsidRDefault="00AD4C82" w:rsidP="00AD4C82">
            <w:pPr>
              <w:spacing w:after="0" w:line="240" w:lineRule="auto"/>
              <w:rPr>
                <w:rFonts w:ascii="Calibri" w:eastAsia="Times New Roman" w:hAnsi="Calibri" w:cs="Calibri"/>
                <w:color w:val="5B9BD5"/>
                <w:sz w:val="20"/>
                <w:szCs w:val="20"/>
                <w:lang w:eastAsia="en-GB"/>
              </w:rPr>
            </w:pPr>
          </w:p>
        </w:tc>
        <w:tc>
          <w:tcPr>
            <w:tcW w:w="660" w:type="dxa"/>
            <w:tcBorders>
              <w:top w:val="nil"/>
              <w:left w:val="nil"/>
              <w:bottom w:val="nil"/>
              <w:right w:val="nil"/>
            </w:tcBorders>
            <w:shd w:val="clear" w:color="auto" w:fill="auto"/>
            <w:noWrap/>
            <w:vAlign w:val="bottom"/>
            <w:hideMark/>
          </w:tcPr>
          <w:p w14:paraId="45703A3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7D76707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43C5D50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17897BB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105C6BC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449FAFFF"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3D2FA96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78A5ECFD" w14:textId="77777777" w:rsidTr="00AD4C82">
        <w:trPr>
          <w:trHeight w:val="300"/>
        </w:trPr>
        <w:tc>
          <w:tcPr>
            <w:tcW w:w="3360" w:type="dxa"/>
            <w:tcBorders>
              <w:top w:val="nil"/>
              <w:left w:val="nil"/>
              <w:bottom w:val="nil"/>
              <w:right w:val="nil"/>
            </w:tcBorders>
            <w:shd w:val="clear" w:color="auto" w:fill="auto"/>
            <w:noWrap/>
            <w:vAlign w:val="center"/>
            <w:hideMark/>
          </w:tcPr>
          <w:p w14:paraId="6DADA70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Research design &amp; data collection</w:t>
            </w:r>
          </w:p>
        </w:tc>
        <w:tc>
          <w:tcPr>
            <w:tcW w:w="580" w:type="dxa"/>
            <w:tcBorders>
              <w:top w:val="nil"/>
              <w:left w:val="nil"/>
              <w:bottom w:val="nil"/>
              <w:right w:val="nil"/>
            </w:tcBorders>
            <w:shd w:val="clear" w:color="auto" w:fill="auto"/>
            <w:noWrap/>
            <w:vAlign w:val="bottom"/>
            <w:hideMark/>
          </w:tcPr>
          <w:p w14:paraId="39ED7D01"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000000" w:fill="BDD7EE"/>
            <w:noWrap/>
            <w:vAlign w:val="center"/>
            <w:hideMark/>
          </w:tcPr>
          <w:p w14:paraId="66E1518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000000" w:fill="5B9BD5"/>
            <w:noWrap/>
            <w:vAlign w:val="center"/>
            <w:hideMark/>
          </w:tcPr>
          <w:p w14:paraId="6D016A6D"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60" w:type="dxa"/>
            <w:tcBorders>
              <w:top w:val="nil"/>
              <w:left w:val="nil"/>
              <w:bottom w:val="nil"/>
              <w:right w:val="nil"/>
            </w:tcBorders>
            <w:shd w:val="clear" w:color="000000" w:fill="5B9BD5"/>
            <w:noWrap/>
            <w:vAlign w:val="center"/>
            <w:hideMark/>
          </w:tcPr>
          <w:p w14:paraId="6A5CD540"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00" w:type="dxa"/>
            <w:tcBorders>
              <w:top w:val="nil"/>
              <w:left w:val="nil"/>
              <w:bottom w:val="nil"/>
              <w:right w:val="nil"/>
            </w:tcBorders>
            <w:shd w:val="clear" w:color="auto" w:fill="auto"/>
            <w:noWrap/>
            <w:vAlign w:val="bottom"/>
            <w:hideMark/>
          </w:tcPr>
          <w:p w14:paraId="066DE99F"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41A8256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AB05D9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0B03ADB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72C3E57"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76068E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049E5F83" w14:textId="77777777" w:rsidTr="00AD4C82">
        <w:trPr>
          <w:trHeight w:val="300"/>
        </w:trPr>
        <w:tc>
          <w:tcPr>
            <w:tcW w:w="3360" w:type="dxa"/>
            <w:tcBorders>
              <w:top w:val="nil"/>
              <w:left w:val="nil"/>
              <w:bottom w:val="nil"/>
              <w:right w:val="nil"/>
            </w:tcBorders>
            <w:shd w:val="clear" w:color="auto" w:fill="auto"/>
            <w:noWrap/>
            <w:vAlign w:val="center"/>
            <w:hideMark/>
          </w:tcPr>
          <w:p w14:paraId="10819C2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Results </w:t>
            </w:r>
          </w:p>
        </w:tc>
        <w:tc>
          <w:tcPr>
            <w:tcW w:w="580" w:type="dxa"/>
            <w:tcBorders>
              <w:top w:val="nil"/>
              <w:left w:val="nil"/>
              <w:bottom w:val="nil"/>
              <w:right w:val="nil"/>
            </w:tcBorders>
            <w:shd w:val="clear" w:color="auto" w:fill="auto"/>
            <w:noWrap/>
            <w:vAlign w:val="bottom"/>
            <w:hideMark/>
          </w:tcPr>
          <w:p w14:paraId="5750298E"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39571EE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E4A4AF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000000" w:fill="BDD7EE"/>
            <w:noWrap/>
            <w:vAlign w:val="center"/>
            <w:hideMark/>
          </w:tcPr>
          <w:p w14:paraId="632B53B3"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00" w:type="dxa"/>
            <w:tcBorders>
              <w:top w:val="nil"/>
              <w:left w:val="nil"/>
              <w:bottom w:val="nil"/>
              <w:right w:val="nil"/>
            </w:tcBorders>
            <w:shd w:val="clear" w:color="000000" w:fill="5B9BD5"/>
            <w:noWrap/>
            <w:vAlign w:val="center"/>
            <w:hideMark/>
          </w:tcPr>
          <w:p w14:paraId="1036F609"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20" w:type="dxa"/>
            <w:tcBorders>
              <w:top w:val="nil"/>
              <w:left w:val="nil"/>
              <w:bottom w:val="nil"/>
              <w:right w:val="nil"/>
            </w:tcBorders>
            <w:shd w:val="clear" w:color="auto" w:fill="auto"/>
            <w:noWrap/>
            <w:vAlign w:val="bottom"/>
            <w:hideMark/>
          </w:tcPr>
          <w:p w14:paraId="27898259"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615A6A5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64ADAB6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75953933"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78C04ED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03EA91B2" w14:textId="77777777" w:rsidTr="00AD4C82">
        <w:trPr>
          <w:trHeight w:val="300"/>
        </w:trPr>
        <w:tc>
          <w:tcPr>
            <w:tcW w:w="3360" w:type="dxa"/>
            <w:tcBorders>
              <w:top w:val="nil"/>
              <w:left w:val="nil"/>
              <w:bottom w:val="nil"/>
              <w:right w:val="nil"/>
            </w:tcBorders>
            <w:shd w:val="clear" w:color="auto" w:fill="auto"/>
            <w:noWrap/>
            <w:vAlign w:val="center"/>
            <w:hideMark/>
          </w:tcPr>
          <w:p w14:paraId="4AC2D55E"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Write Presentation of Findings</w:t>
            </w:r>
          </w:p>
        </w:tc>
        <w:tc>
          <w:tcPr>
            <w:tcW w:w="580" w:type="dxa"/>
            <w:tcBorders>
              <w:top w:val="nil"/>
              <w:left w:val="nil"/>
              <w:bottom w:val="nil"/>
              <w:right w:val="nil"/>
            </w:tcBorders>
            <w:shd w:val="clear" w:color="auto" w:fill="auto"/>
            <w:noWrap/>
            <w:vAlign w:val="bottom"/>
            <w:hideMark/>
          </w:tcPr>
          <w:p w14:paraId="2F805A81"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6A1CDB28"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701074A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4257424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28971030"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000000" w:fill="5B9BD5"/>
            <w:noWrap/>
            <w:vAlign w:val="center"/>
            <w:hideMark/>
          </w:tcPr>
          <w:p w14:paraId="4654CC37"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3E2B3E7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60" w:type="dxa"/>
            <w:tcBorders>
              <w:top w:val="nil"/>
              <w:left w:val="nil"/>
              <w:bottom w:val="nil"/>
              <w:right w:val="nil"/>
            </w:tcBorders>
            <w:shd w:val="clear" w:color="auto" w:fill="auto"/>
            <w:noWrap/>
            <w:vAlign w:val="bottom"/>
            <w:hideMark/>
          </w:tcPr>
          <w:p w14:paraId="1C07FE9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79BF033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FEBCB7F"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6238E870" w14:textId="77777777" w:rsidTr="00AD4C82">
        <w:trPr>
          <w:trHeight w:val="300"/>
        </w:trPr>
        <w:tc>
          <w:tcPr>
            <w:tcW w:w="3360" w:type="dxa"/>
            <w:tcBorders>
              <w:top w:val="nil"/>
              <w:left w:val="nil"/>
              <w:bottom w:val="nil"/>
              <w:right w:val="nil"/>
            </w:tcBorders>
            <w:shd w:val="clear" w:color="auto" w:fill="auto"/>
            <w:noWrap/>
            <w:vAlign w:val="center"/>
            <w:hideMark/>
          </w:tcPr>
          <w:p w14:paraId="58E402E0"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Reappraise literature review </w:t>
            </w:r>
          </w:p>
        </w:tc>
        <w:tc>
          <w:tcPr>
            <w:tcW w:w="580" w:type="dxa"/>
            <w:tcBorders>
              <w:top w:val="nil"/>
              <w:left w:val="nil"/>
              <w:bottom w:val="nil"/>
              <w:right w:val="nil"/>
            </w:tcBorders>
            <w:shd w:val="clear" w:color="auto" w:fill="auto"/>
            <w:noWrap/>
            <w:vAlign w:val="bottom"/>
            <w:hideMark/>
          </w:tcPr>
          <w:p w14:paraId="3E4F217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7CC3C71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7DBAB18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7E39439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75E3A118"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000000" w:fill="BDD7EE"/>
            <w:noWrap/>
            <w:vAlign w:val="center"/>
            <w:hideMark/>
          </w:tcPr>
          <w:p w14:paraId="38A80570"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000000" w:fill="5B9BD5"/>
            <w:noWrap/>
            <w:vAlign w:val="center"/>
            <w:hideMark/>
          </w:tcPr>
          <w:p w14:paraId="20E56CEF"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60" w:type="dxa"/>
            <w:tcBorders>
              <w:top w:val="nil"/>
              <w:left w:val="nil"/>
              <w:bottom w:val="nil"/>
              <w:right w:val="nil"/>
            </w:tcBorders>
            <w:shd w:val="clear" w:color="auto" w:fill="auto"/>
            <w:noWrap/>
            <w:vAlign w:val="bottom"/>
            <w:hideMark/>
          </w:tcPr>
          <w:p w14:paraId="1C90DF19"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7CCB867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6F3636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bookmarkStart w:id="0" w:name="_GoBack"/>
        <w:bookmarkEnd w:id="0"/>
      </w:tr>
      <w:tr w:rsidR="00AD4C82" w:rsidRPr="00AD4C82" w14:paraId="7D40CCAD" w14:textId="77777777" w:rsidTr="00AD4C82">
        <w:trPr>
          <w:trHeight w:val="300"/>
        </w:trPr>
        <w:tc>
          <w:tcPr>
            <w:tcW w:w="3360" w:type="dxa"/>
            <w:tcBorders>
              <w:top w:val="nil"/>
              <w:left w:val="nil"/>
              <w:bottom w:val="nil"/>
              <w:right w:val="nil"/>
            </w:tcBorders>
            <w:shd w:val="clear" w:color="auto" w:fill="auto"/>
            <w:noWrap/>
            <w:vAlign w:val="center"/>
            <w:hideMark/>
          </w:tcPr>
          <w:p w14:paraId="3C3A0D3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Write Discussion of Findings/Analysis </w:t>
            </w:r>
          </w:p>
        </w:tc>
        <w:tc>
          <w:tcPr>
            <w:tcW w:w="580" w:type="dxa"/>
            <w:tcBorders>
              <w:top w:val="nil"/>
              <w:left w:val="nil"/>
              <w:bottom w:val="nil"/>
              <w:right w:val="nil"/>
            </w:tcBorders>
            <w:shd w:val="clear" w:color="auto" w:fill="auto"/>
            <w:noWrap/>
            <w:vAlign w:val="bottom"/>
            <w:hideMark/>
          </w:tcPr>
          <w:p w14:paraId="1A19F2D7"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7085DF3F"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AD2561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523E9BD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46ED198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10F990D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000000" w:fill="5B9BD5"/>
            <w:noWrap/>
            <w:vAlign w:val="center"/>
            <w:hideMark/>
          </w:tcPr>
          <w:p w14:paraId="51362314"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60" w:type="dxa"/>
            <w:tcBorders>
              <w:top w:val="nil"/>
              <w:left w:val="nil"/>
              <w:bottom w:val="nil"/>
              <w:right w:val="nil"/>
            </w:tcBorders>
            <w:shd w:val="clear" w:color="auto" w:fill="auto"/>
            <w:noWrap/>
            <w:vAlign w:val="bottom"/>
            <w:hideMark/>
          </w:tcPr>
          <w:p w14:paraId="24EC9F1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24A0139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C1D5B3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4CA071E9" w14:textId="77777777" w:rsidTr="00AD4C82">
        <w:trPr>
          <w:trHeight w:val="300"/>
        </w:trPr>
        <w:tc>
          <w:tcPr>
            <w:tcW w:w="3940" w:type="dxa"/>
            <w:gridSpan w:val="2"/>
            <w:tcBorders>
              <w:top w:val="nil"/>
              <w:left w:val="nil"/>
              <w:bottom w:val="nil"/>
              <w:right w:val="nil"/>
            </w:tcBorders>
            <w:shd w:val="clear" w:color="auto" w:fill="auto"/>
            <w:noWrap/>
            <w:vAlign w:val="center"/>
            <w:hideMark/>
          </w:tcPr>
          <w:p w14:paraId="39F9138A"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Write Conclusions &amp; Recommendations </w:t>
            </w:r>
          </w:p>
        </w:tc>
        <w:tc>
          <w:tcPr>
            <w:tcW w:w="620" w:type="dxa"/>
            <w:tcBorders>
              <w:top w:val="nil"/>
              <w:left w:val="nil"/>
              <w:bottom w:val="nil"/>
              <w:right w:val="nil"/>
            </w:tcBorders>
            <w:shd w:val="clear" w:color="auto" w:fill="auto"/>
            <w:noWrap/>
            <w:vAlign w:val="bottom"/>
            <w:hideMark/>
          </w:tcPr>
          <w:p w14:paraId="236F775E"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064309A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54D5D72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2AAB052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7DF2504F"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000000" w:fill="5B9BD5"/>
            <w:noWrap/>
            <w:vAlign w:val="center"/>
            <w:hideMark/>
          </w:tcPr>
          <w:p w14:paraId="53FFD30B"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60" w:type="dxa"/>
            <w:tcBorders>
              <w:top w:val="nil"/>
              <w:left w:val="nil"/>
              <w:bottom w:val="nil"/>
              <w:right w:val="nil"/>
            </w:tcBorders>
            <w:shd w:val="clear" w:color="000000" w:fill="5B9BD5"/>
            <w:noWrap/>
            <w:vAlign w:val="center"/>
            <w:hideMark/>
          </w:tcPr>
          <w:p w14:paraId="18504004"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59B485F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7D840428"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152ED2BB" w14:textId="77777777" w:rsidTr="00AD4C82">
        <w:trPr>
          <w:trHeight w:val="300"/>
        </w:trPr>
        <w:tc>
          <w:tcPr>
            <w:tcW w:w="3360" w:type="dxa"/>
            <w:tcBorders>
              <w:top w:val="nil"/>
              <w:left w:val="nil"/>
              <w:bottom w:val="nil"/>
              <w:right w:val="nil"/>
            </w:tcBorders>
            <w:shd w:val="clear" w:color="auto" w:fill="auto"/>
            <w:noWrap/>
            <w:vAlign w:val="center"/>
            <w:hideMark/>
          </w:tcPr>
          <w:p w14:paraId="423EC964"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Write Intro/Abstract/</w:t>
            </w:r>
            <w:proofErr w:type="spellStart"/>
            <w:r w:rsidRPr="00AD4C82">
              <w:rPr>
                <w:rFonts w:ascii="Calibri" w:eastAsia="Times New Roman" w:hAnsi="Calibri" w:cs="Calibri"/>
                <w:color w:val="000000"/>
                <w:sz w:val="20"/>
                <w:szCs w:val="20"/>
                <w:lang w:eastAsia="en-GB"/>
              </w:rPr>
              <w:t>Acknowledge</w:t>
            </w:r>
            <w:r w:rsidRPr="00AD4C82">
              <w:rPr>
                <w:rFonts w:ascii="Calibri" w:eastAsia="Times New Roman" w:hAnsi="Calibri" w:cs="Calibri"/>
                <w:color w:val="000000"/>
                <w:sz w:val="20"/>
                <w:szCs w:val="20"/>
                <w:vertAlign w:val="superscript"/>
                <w:lang w:eastAsia="en-GB"/>
              </w:rPr>
              <w:t>ts</w:t>
            </w:r>
            <w:proofErr w:type="spellEnd"/>
          </w:p>
        </w:tc>
        <w:tc>
          <w:tcPr>
            <w:tcW w:w="580" w:type="dxa"/>
            <w:tcBorders>
              <w:top w:val="nil"/>
              <w:left w:val="nil"/>
              <w:bottom w:val="nil"/>
              <w:right w:val="nil"/>
            </w:tcBorders>
            <w:shd w:val="clear" w:color="auto" w:fill="auto"/>
            <w:noWrap/>
            <w:vAlign w:val="bottom"/>
            <w:hideMark/>
          </w:tcPr>
          <w:p w14:paraId="7DC0E1AF"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6B9EE70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4A125D33"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3D8E3D07"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14C804A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5867E6C4"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50CD47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000000" w:fill="5B9BD5"/>
            <w:noWrap/>
            <w:vAlign w:val="center"/>
            <w:hideMark/>
          </w:tcPr>
          <w:p w14:paraId="783F4B84"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2F40FDF1"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6B5ACB1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63ABDDBF" w14:textId="77777777" w:rsidTr="00AD4C82">
        <w:trPr>
          <w:trHeight w:val="300"/>
        </w:trPr>
        <w:tc>
          <w:tcPr>
            <w:tcW w:w="3360" w:type="dxa"/>
            <w:tcBorders>
              <w:top w:val="nil"/>
              <w:left w:val="nil"/>
              <w:bottom w:val="nil"/>
              <w:right w:val="nil"/>
            </w:tcBorders>
            <w:shd w:val="clear" w:color="auto" w:fill="auto"/>
            <w:noWrap/>
            <w:vAlign w:val="center"/>
            <w:hideMark/>
          </w:tcPr>
          <w:p w14:paraId="40571697"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Check dissertation format and refs </w:t>
            </w:r>
          </w:p>
        </w:tc>
        <w:tc>
          <w:tcPr>
            <w:tcW w:w="580" w:type="dxa"/>
            <w:tcBorders>
              <w:top w:val="nil"/>
              <w:left w:val="nil"/>
              <w:bottom w:val="nil"/>
              <w:right w:val="nil"/>
            </w:tcBorders>
            <w:shd w:val="clear" w:color="auto" w:fill="auto"/>
            <w:noWrap/>
            <w:vAlign w:val="bottom"/>
            <w:hideMark/>
          </w:tcPr>
          <w:p w14:paraId="680A83B5"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766BA35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1A658890"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4434B4E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350C2143"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2D64D50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104DC85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000000" w:fill="BDD7EE"/>
            <w:noWrap/>
            <w:vAlign w:val="center"/>
            <w:hideMark/>
          </w:tcPr>
          <w:p w14:paraId="130B4DB5"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000000" w:fill="5B9BD5"/>
            <w:noWrap/>
            <w:vAlign w:val="center"/>
            <w:hideMark/>
          </w:tcPr>
          <w:p w14:paraId="33B0D0A7"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21415D7A"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r>
      <w:tr w:rsidR="00AD4C82" w:rsidRPr="00AD4C82" w14:paraId="3320CBF8" w14:textId="77777777" w:rsidTr="00AD4C82">
        <w:trPr>
          <w:trHeight w:val="300"/>
        </w:trPr>
        <w:tc>
          <w:tcPr>
            <w:tcW w:w="3360" w:type="dxa"/>
            <w:tcBorders>
              <w:top w:val="nil"/>
              <w:left w:val="nil"/>
              <w:bottom w:val="nil"/>
              <w:right w:val="nil"/>
            </w:tcBorders>
            <w:shd w:val="clear" w:color="auto" w:fill="auto"/>
            <w:noWrap/>
            <w:vAlign w:val="center"/>
            <w:hideMark/>
          </w:tcPr>
          <w:p w14:paraId="5366CCB7"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Final Draft submission and rework </w:t>
            </w:r>
          </w:p>
        </w:tc>
        <w:tc>
          <w:tcPr>
            <w:tcW w:w="580" w:type="dxa"/>
            <w:tcBorders>
              <w:top w:val="nil"/>
              <w:left w:val="nil"/>
              <w:bottom w:val="nil"/>
              <w:right w:val="nil"/>
            </w:tcBorders>
            <w:shd w:val="clear" w:color="auto" w:fill="auto"/>
            <w:noWrap/>
            <w:vAlign w:val="bottom"/>
            <w:hideMark/>
          </w:tcPr>
          <w:p w14:paraId="29C86AA3"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08AFC71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A76331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0393FDB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5F78F39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3E26358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AE0936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000000" w:fill="BDD7EE"/>
            <w:noWrap/>
            <w:vAlign w:val="center"/>
            <w:hideMark/>
          </w:tcPr>
          <w:p w14:paraId="7483869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000000" w:fill="5B9BD5"/>
            <w:noWrap/>
            <w:vAlign w:val="center"/>
            <w:hideMark/>
          </w:tcPr>
          <w:p w14:paraId="74CF6D8D"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580" w:type="dxa"/>
            <w:tcBorders>
              <w:top w:val="nil"/>
              <w:left w:val="nil"/>
              <w:bottom w:val="nil"/>
              <w:right w:val="nil"/>
            </w:tcBorders>
            <w:shd w:val="clear" w:color="000000" w:fill="BDD7EE"/>
            <w:noWrap/>
            <w:vAlign w:val="center"/>
            <w:hideMark/>
          </w:tcPr>
          <w:p w14:paraId="54AAAFA2" w14:textId="77777777" w:rsidR="00AD4C82" w:rsidRPr="00AD4C82" w:rsidRDefault="00AD4C82" w:rsidP="00AD4C82">
            <w:pPr>
              <w:spacing w:after="0" w:line="240" w:lineRule="auto"/>
              <w:rPr>
                <w:rFonts w:ascii="Calibri" w:eastAsia="Times New Roman" w:hAnsi="Calibri" w:cs="Calibri"/>
                <w:color w:val="FF0000"/>
                <w:sz w:val="20"/>
                <w:szCs w:val="20"/>
                <w:lang w:eastAsia="en-GB"/>
              </w:rPr>
            </w:pPr>
            <w:r w:rsidRPr="00AD4C82">
              <w:rPr>
                <w:rFonts w:ascii="Calibri" w:eastAsia="Times New Roman" w:hAnsi="Calibri" w:cs="Calibri"/>
                <w:color w:val="FF0000"/>
                <w:sz w:val="20"/>
                <w:szCs w:val="20"/>
                <w:lang w:eastAsia="en-GB"/>
              </w:rPr>
              <w:t> </w:t>
            </w:r>
          </w:p>
        </w:tc>
      </w:tr>
      <w:tr w:rsidR="00AD4C82" w:rsidRPr="00AD4C82" w14:paraId="6FE365D3" w14:textId="77777777" w:rsidTr="00AD4C82">
        <w:trPr>
          <w:trHeight w:val="300"/>
        </w:trPr>
        <w:tc>
          <w:tcPr>
            <w:tcW w:w="3360" w:type="dxa"/>
            <w:tcBorders>
              <w:top w:val="nil"/>
              <w:left w:val="nil"/>
              <w:bottom w:val="nil"/>
              <w:right w:val="nil"/>
            </w:tcBorders>
            <w:shd w:val="clear" w:color="auto" w:fill="auto"/>
            <w:noWrap/>
            <w:vAlign w:val="center"/>
            <w:hideMark/>
          </w:tcPr>
          <w:p w14:paraId="0C3DB513"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Submission</w:t>
            </w:r>
          </w:p>
        </w:tc>
        <w:tc>
          <w:tcPr>
            <w:tcW w:w="580" w:type="dxa"/>
            <w:tcBorders>
              <w:top w:val="nil"/>
              <w:left w:val="nil"/>
              <w:bottom w:val="nil"/>
              <w:right w:val="nil"/>
            </w:tcBorders>
            <w:shd w:val="clear" w:color="auto" w:fill="auto"/>
            <w:noWrap/>
            <w:vAlign w:val="bottom"/>
            <w:hideMark/>
          </w:tcPr>
          <w:p w14:paraId="3658546C"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75AB87C0"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083CCC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6B52F9A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693F767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42AFCF0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DA7052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3B7E9F4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03B18AD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000000" w:fill="FF0000"/>
            <w:noWrap/>
            <w:vAlign w:val="center"/>
            <w:hideMark/>
          </w:tcPr>
          <w:p w14:paraId="4D27187E"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r>
      <w:tr w:rsidR="00AD4C82" w:rsidRPr="00AD4C82" w14:paraId="0DAB3EA7" w14:textId="77777777" w:rsidTr="00AD4C82">
        <w:trPr>
          <w:trHeight w:val="300"/>
        </w:trPr>
        <w:tc>
          <w:tcPr>
            <w:tcW w:w="3360" w:type="dxa"/>
            <w:tcBorders>
              <w:top w:val="nil"/>
              <w:left w:val="nil"/>
              <w:bottom w:val="nil"/>
              <w:right w:val="nil"/>
            </w:tcBorders>
            <w:shd w:val="clear" w:color="auto" w:fill="auto"/>
            <w:noWrap/>
            <w:vAlign w:val="bottom"/>
            <w:hideMark/>
          </w:tcPr>
          <w:p w14:paraId="01C63782"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2C4C206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7F84401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0F9BFBC4"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6E164B44"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68527154"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3DD286A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0844DB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7EA572C3"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C309F8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06494BF"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4D03F11C" w14:textId="77777777" w:rsidTr="00AD4C82">
        <w:trPr>
          <w:trHeight w:val="300"/>
        </w:trPr>
        <w:tc>
          <w:tcPr>
            <w:tcW w:w="3360" w:type="dxa"/>
            <w:tcBorders>
              <w:top w:val="nil"/>
              <w:left w:val="nil"/>
              <w:bottom w:val="nil"/>
              <w:right w:val="nil"/>
            </w:tcBorders>
            <w:shd w:val="clear" w:color="auto" w:fill="auto"/>
            <w:noWrap/>
            <w:vAlign w:val="center"/>
            <w:hideMark/>
          </w:tcPr>
          <w:p w14:paraId="7D8F494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Possible start (or alternative end) </w:t>
            </w:r>
          </w:p>
        </w:tc>
        <w:tc>
          <w:tcPr>
            <w:tcW w:w="580" w:type="dxa"/>
            <w:tcBorders>
              <w:top w:val="nil"/>
              <w:left w:val="nil"/>
              <w:bottom w:val="nil"/>
              <w:right w:val="nil"/>
            </w:tcBorders>
            <w:shd w:val="clear" w:color="000000" w:fill="BDD7EE"/>
            <w:noWrap/>
            <w:vAlign w:val="center"/>
            <w:hideMark/>
          </w:tcPr>
          <w:p w14:paraId="7CFB4D55"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20" w:type="dxa"/>
            <w:tcBorders>
              <w:top w:val="nil"/>
              <w:left w:val="nil"/>
              <w:bottom w:val="nil"/>
              <w:right w:val="nil"/>
            </w:tcBorders>
            <w:shd w:val="clear" w:color="auto" w:fill="auto"/>
            <w:noWrap/>
            <w:vAlign w:val="bottom"/>
            <w:hideMark/>
          </w:tcPr>
          <w:p w14:paraId="4FD2B19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60F39D22"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7CE012C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3B3DCFB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4D573EF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717FB4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5E1083D3"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3A9E211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F68A80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33F4B484" w14:textId="77777777" w:rsidTr="00AD4C82">
        <w:trPr>
          <w:trHeight w:val="300"/>
        </w:trPr>
        <w:tc>
          <w:tcPr>
            <w:tcW w:w="3360" w:type="dxa"/>
            <w:tcBorders>
              <w:top w:val="nil"/>
              <w:left w:val="nil"/>
              <w:bottom w:val="nil"/>
              <w:right w:val="nil"/>
            </w:tcBorders>
            <w:shd w:val="clear" w:color="auto" w:fill="auto"/>
            <w:noWrap/>
            <w:vAlign w:val="center"/>
            <w:hideMark/>
          </w:tcPr>
          <w:p w14:paraId="2B4598B6"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xml:space="preserve">Definite start/end dates </w:t>
            </w:r>
          </w:p>
        </w:tc>
        <w:tc>
          <w:tcPr>
            <w:tcW w:w="580" w:type="dxa"/>
            <w:tcBorders>
              <w:top w:val="nil"/>
              <w:left w:val="nil"/>
              <w:bottom w:val="nil"/>
              <w:right w:val="nil"/>
            </w:tcBorders>
            <w:shd w:val="clear" w:color="000000" w:fill="5B9BD5"/>
            <w:noWrap/>
            <w:vAlign w:val="center"/>
            <w:hideMark/>
          </w:tcPr>
          <w:p w14:paraId="28005A4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20" w:type="dxa"/>
            <w:tcBorders>
              <w:top w:val="nil"/>
              <w:left w:val="nil"/>
              <w:bottom w:val="nil"/>
              <w:right w:val="nil"/>
            </w:tcBorders>
            <w:shd w:val="clear" w:color="auto" w:fill="auto"/>
            <w:noWrap/>
            <w:vAlign w:val="bottom"/>
            <w:hideMark/>
          </w:tcPr>
          <w:p w14:paraId="30943FAB"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425B4FD9"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441311A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2A99C528"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682D68EB"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311EF3F6"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0B81F020"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12E5A13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0E67820C"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r w:rsidR="00AD4C82" w:rsidRPr="00AD4C82" w14:paraId="4D251D3A" w14:textId="77777777" w:rsidTr="00AD4C82">
        <w:trPr>
          <w:trHeight w:val="300"/>
        </w:trPr>
        <w:tc>
          <w:tcPr>
            <w:tcW w:w="3360" w:type="dxa"/>
            <w:tcBorders>
              <w:top w:val="nil"/>
              <w:left w:val="nil"/>
              <w:bottom w:val="nil"/>
              <w:right w:val="nil"/>
            </w:tcBorders>
            <w:shd w:val="clear" w:color="auto" w:fill="auto"/>
            <w:noWrap/>
            <w:vAlign w:val="center"/>
            <w:hideMark/>
          </w:tcPr>
          <w:p w14:paraId="4DBE0198"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Final date</w:t>
            </w:r>
          </w:p>
        </w:tc>
        <w:tc>
          <w:tcPr>
            <w:tcW w:w="580" w:type="dxa"/>
            <w:tcBorders>
              <w:top w:val="nil"/>
              <w:left w:val="nil"/>
              <w:bottom w:val="nil"/>
              <w:right w:val="nil"/>
            </w:tcBorders>
            <w:shd w:val="clear" w:color="000000" w:fill="FF0000"/>
            <w:noWrap/>
            <w:vAlign w:val="center"/>
            <w:hideMark/>
          </w:tcPr>
          <w:p w14:paraId="0D5015AA"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r w:rsidRPr="00AD4C82">
              <w:rPr>
                <w:rFonts w:ascii="Calibri" w:eastAsia="Times New Roman" w:hAnsi="Calibri" w:cs="Calibri"/>
                <w:color w:val="000000"/>
                <w:sz w:val="20"/>
                <w:szCs w:val="20"/>
                <w:lang w:eastAsia="en-GB"/>
              </w:rPr>
              <w:t> </w:t>
            </w:r>
          </w:p>
        </w:tc>
        <w:tc>
          <w:tcPr>
            <w:tcW w:w="620" w:type="dxa"/>
            <w:tcBorders>
              <w:top w:val="nil"/>
              <w:left w:val="nil"/>
              <w:bottom w:val="nil"/>
              <w:right w:val="nil"/>
            </w:tcBorders>
            <w:shd w:val="clear" w:color="auto" w:fill="auto"/>
            <w:noWrap/>
            <w:vAlign w:val="bottom"/>
            <w:hideMark/>
          </w:tcPr>
          <w:p w14:paraId="545BCE62" w14:textId="77777777" w:rsidR="00AD4C82" w:rsidRPr="00AD4C82" w:rsidRDefault="00AD4C82" w:rsidP="00AD4C82">
            <w:pPr>
              <w:spacing w:after="0" w:line="240" w:lineRule="auto"/>
              <w:rPr>
                <w:rFonts w:ascii="Calibri" w:eastAsia="Times New Roman" w:hAnsi="Calibri"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61096535"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407C99C4"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shd w:val="clear" w:color="auto" w:fill="auto"/>
            <w:noWrap/>
            <w:vAlign w:val="bottom"/>
            <w:hideMark/>
          </w:tcPr>
          <w:p w14:paraId="0723C32E"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14:paraId="0203806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B62785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6BB06C6A"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A3C0D2D"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1CD25C21" w14:textId="77777777" w:rsidR="00AD4C82" w:rsidRPr="00AD4C82" w:rsidRDefault="00AD4C82" w:rsidP="00AD4C82">
            <w:pPr>
              <w:spacing w:after="0" w:line="240" w:lineRule="auto"/>
              <w:rPr>
                <w:rFonts w:ascii="Times New Roman" w:eastAsia="Times New Roman" w:hAnsi="Times New Roman" w:cs="Times New Roman"/>
                <w:sz w:val="20"/>
                <w:szCs w:val="20"/>
                <w:lang w:eastAsia="en-GB"/>
              </w:rPr>
            </w:pPr>
          </w:p>
        </w:tc>
      </w:tr>
    </w:tbl>
    <w:p w14:paraId="08416543" w14:textId="0A8FA3CA" w:rsidR="00C11F77" w:rsidRDefault="00C11F77" w:rsidP="004024DB">
      <w:pPr>
        <w:jc w:val="both"/>
        <w:rPr>
          <w:b/>
          <w:sz w:val="24"/>
          <w:szCs w:val="24"/>
        </w:rPr>
      </w:pPr>
    </w:p>
    <w:p w14:paraId="438B21EC" w14:textId="77777777" w:rsidR="003C5A47" w:rsidRDefault="003C5A47" w:rsidP="00294397">
      <w:pPr>
        <w:ind w:left="360"/>
        <w:jc w:val="both"/>
        <w:rPr>
          <w:b/>
          <w:sz w:val="24"/>
          <w:szCs w:val="24"/>
        </w:rPr>
      </w:pPr>
    </w:p>
    <w:p w14:paraId="0C02371B" w14:textId="4FD67782" w:rsidR="00197F16" w:rsidRPr="00294397" w:rsidRDefault="00294397" w:rsidP="00294397">
      <w:pPr>
        <w:ind w:left="360"/>
        <w:jc w:val="both"/>
        <w:rPr>
          <w:b/>
          <w:sz w:val="24"/>
          <w:szCs w:val="24"/>
        </w:rPr>
      </w:pPr>
      <w:r>
        <w:rPr>
          <w:b/>
          <w:sz w:val="24"/>
          <w:szCs w:val="24"/>
        </w:rPr>
        <w:t xml:space="preserve">5c. </w:t>
      </w:r>
      <w:r w:rsidR="00197F16" w:rsidRPr="00294397">
        <w:rPr>
          <w:b/>
          <w:sz w:val="24"/>
          <w:szCs w:val="24"/>
        </w:rPr>
        <w:t xml:space="preserve">Budget considerations </w:t>
      </w:r>
    </w:p>
    <w:p w14:paraId="47413A72" w14:textId="0BAAD8F8" w:rsidR="006D211F" w:rsidRPr="00ED6898" w:rsidRDefault="00ED6898" w:rsidP="00ED6898">
      <w:pPr>
        <w:spacing w:line="240" w:lineRule="auto"/>
        <w:contextualSpacing/>
        <w:jc w:val="both"/>
        <w:rPr>
          <w:rFonts w:cstheme="minorHAnsi"/>
          <w:sz w:val="24"/>
          <w:szCs w:val="24"/>
          <w:shd w:val="clear" w:color="auto" w:fill="FFFFFF"/>
        </w:rPr>
      </w:pPr>
      <w:r w:rsidRPr="00ED6898">
        <w:rPr>
          <w:rFonts w:cstheme="minorHAnsi"/>
          <w:sz w:val="24"/>
          <w:szCs w:val="24"/>
          <w:shd w:val="clear" w:color="auto" w:fill="FFFFFF"/>
        </w:rPr>
        <w:t xml:space="preserve">There are no </w:t>
      </w:r>
      <w:r>
        <w:rPr>
          <w:rFonts w:cstheme="minorHAnsi"/>
          <w:sz w:val="24"/>
          <w:szCs w:val="24"/>
          <w:shd w:val="clear" w:color="auto" w:fill="FFFFFF"/>
        </w:rPr>
        <w:t xml:space="preserve">additional budget costs currently anticipated relating to the research.  Internet connection and telephone calls for introductory purposes will </w:t>
      </w:r>
      <w:r w:rsidR="00FE198F">
        <w:rPr>
          <w:rFonts w:cstheme="minorHAnsi"/>
          <w:sz w:val="24"/>
          <w:szCs w:val="24"/>
          <w:shd w:val="clear" w:color="auto" w:fill="FFFFFF"/>
        </w:rPr>
        <w:t>fall within the provider’s regular package.</w:t>
      </w:r>
      <w:r>
        <w:rPr>
          <w:rFonts w:cstheme="minorHAnsi"/>
          <w:sz w:val="24"/>
          <w:szCs w:val="24"/>
          <w:shd w:val="clear" w:color="auto" w:fill="FFFFFF"/>
        </w:rPr>
        <w:t xml:space="preserve"> </w:t>
      </w:r>
    </w:p>
    <w:p w14:paraId="467BCC28" w14:textId="77777777" w:rsidR="006D211F" w:rsidRDefault="006D211F" w:rsidP="000E3629">
      <w:pPr>
        <w:spacing w:line="240" w:lineRule="auto"/>
        <w:contextualSpacing/>
        <w:rPr>
          <w:rFonts w:cstheme="minorHAnsi"/>
          <w:shd w:val="clear" w:color="auto" w:fill="FFFFFF"/>
        </w:rPr>
      </w:pPr>
    </w:p>
    <w:p w14:paraId="2D235A13" w14:textId="77777777" w:rsidR="006D211F" w:rsidRDefault="006D211F" w:rsidP="000E3629">
      <w:pPr>
        <w:spacing w:line="240" w:lineRule="auto"/>
        <w:contextualSpacing/>
        <w:rPr>
          <w:rFonts w:cstheme="minorHAnsi"/>
          <w:shd w:val="clear" w:color="auto" w:fill="FFFFFF"/>
        </w:rPr>
      </w:pPr>
    </w:p>
    <w:p w14:paraId="3BAA7E2E" w14:textId="77777777" w:rsidR="00A44D1F" w:rsidRDefault="00A44D1F" w:rsidP="000E3629">
      <w:pPr>
        <w:spacing w:line="240" w:lineRule="auto"/>
        <w:contextualSpacing/>
        <w:rPr>
          <w:rFonts w:cstheme="minorHAnsi"/>
          <w:shd w:val="clear" w:color="auto" w:fill="FFFFFF"/>
        </w:rPr>
      </w:pPr>
    </w:p>
    <w:p w14:paraId="16A1C6B6" w14:textId="77777777" w:rsidR="00A44D1F" w:rsidRDefault="00A44D1F" w:rsidP="000E3629">
      <w:pPr>
        <w:spacing w:line="240" w:lineRule="auto"/>
        <w:contextualSpacing/>
        <w:rPr>
          <w:rFonts w:cstheme="minorHAnsi"/>
          <w:shd w:val="clear" w:color="auto" w:fill="FFFFFF"/>
        </w:rPr>
      </w:pPr>
    </w:p>
    <w:p w14:paraId="5832E879" w14:textId="77777777" w:rsidR="00A44D1F" w:rsidRDefault="00A44D1F" w:rsidP="000E3629">
      <w:pPr>
        <w:spacing w:line="240" w:lineRule="auto"/>
        <w:contextualSpacing/>
        <w:rPr>
          <w:rFonts w:cstheme="minorHAnsi"/>
          <w:shd w:val="clear" w:color="auto" w:fill="FFFFFF"/>
        </w:rPr>
      </w:pPr>
    </w:p>
    <w:p w14:paraId="7D2AEC8D" w14:textId="77777777" w:rsidR="00A44D1F" w:rsidRDefault="00A44D1F" w:rsidP="000E3629">
      <w:pPr>
        <w:spacing w:line="240" w:lineRule="auto"/>
        <w:contextualSpacing/>
        <w:rPr>
          <w:rFonts w:cstheme="minorHAnsi"/>
          <w:shd w:val="clear" w:color="auto" w:fill="FFFFFF"/>
        </w:rPr>
      </w:pPr>
    </w:p>
    <w:p w14:paraId="135564F8" w14:textId="77777777" w:rsidR="00A44D1F" w:rsidRDefault="00A44D1F" w:rsidP="000E3629">
      <w:pPr>
        <w:spacing w:line="240" w:lineRule="auto"/>
        <w:contextualSpacing/>
        <w:rPr>
          <w:rFonts w:cstheme="minorHAnsi"/>
          <w:shd w:val="clear" w:color="auto" w:fill="FFFFFF"/>
        </w:rPr>
      </w:pPr>
    </w:p>
    <w:p w14:paraId="364F9256" w14:textId="77777777" w:rsidR="00A44D1F" w:rsidRDefault="00A44D1F" w:rsidP="000E3629">
      <w:pPr>
        <w:spacing w:line="240" w:lineRule="auto"/>
        <w:contextualSpacing/>
        <w:rPr>
          <w:rFonts w:cstheme="minorHAnsi"/>
          <w:shd w:val="clear" w:color="auto" w:fill="FFFFFF"/>
        </w:rPr>
      </w:pPr>
    </w:p>
    <w:p w14:paraId="139C2642" w14:textId="77777777" w:rsidR="00A44D1F" w:rsidRDefault="00A44D1F" w:rsidP="000E3629">
      <w:pPr>
        <w:spacing w:line="240" w:lineRule="auto"/>
        <w:contextualSpacing/>
        <w:rPr>
          <w:rFonts w:cstheme="minorHAnsi"/>
          <w:shd w:val="clear" w:color="auto" w:fill="FFFFFF"/>
        </w:rPr>
      </w:pPr>
    </w:p>
    <w:p w14:paraId="538A6EA4" w14:textId="77777777" w:rsidR="00A44D1F" w:rsidRDefault="00A44D1F" w:rsidP="000E3629">
      <w:pPr>
        <w:spacing w:line="240" w:lineRule="auto"/>
        <w:contextualSpacing/>
        <w:rPr>
          <w:rFonts w:cstheme="minorHAnsi"/>
          <w:shd w:val="clear" w:color="auto" w:fill="FFFFFF"/>
        </w:rPr>
      </w:pPr>
    </w:p>
    <w:p w14:paraId="63AA0774" w14:textId="77777777" w:rsidR="00A44D1F" w:rsidRDefault="00A44D1F" w:rsidP="000E3629">
      <w:pPr>
        <w:spacing w:line="240" w:lineRule="auto"/>
        <w:contextualSpacing/>
        <w:rPr>
          <w:rFonts w:cstheme="minorHAnsi"/>
          <w:shd w:val="clear" w:color="auto" w:fill="FFFFFF"/>
        </w:rPr>
      </w:pPr>
    </w:p>
    <w:p w14:paraId="761B3FF8" w14:textId="77777777" w:rsidR="00A44D1F" w:rsidRDefault="00A44D1F" w:rsidP="000E3629">
      <w:pPr>
        <w:spacing w:line="240" w:lineRule="auto"/>
        <w:contextualSpacing/>
        <w:rPr>
          <w:rFonts w:cstheme="minorHAnsi"/>
          <w:shd w:val="clear" w:color="auto" w:fill="FFFFFF"/>
        </w:rPr>
      </w:pPr>
    </w:p>
    <w:p w14:paraId="44393F30" w14:textId="77777777" w:rsidR="00A44D1F" w:rsidRDefault="00A44D1F" w:rsidP="000E3629">
      <w:pPr>
        <w:spacing w:line="240" w:lineRule="auto"/>
        <w:contextualSpacing/>
        <w:rPr>
          <w:rFonts w:cstheme="minorHAnsi"/>
          <w:shd w:val="clear" w:color="auto" w:fill="FFFFFF"/>
        </w:rPr>
      </w:pPr>
    </w:p>
    <w:p w14:paraId="3F99956C" w14:textId="77777777" w:rsidR="00A44D1F" w:rsidRDefault="00A44D1F" w:rsidP="000E3629">
      <w:pPr>
        <w:spacing w:line="240" w:lineRule="auto"/>
        <w:contextualSpacing/>
        <w:rPr>
          <w:rFonts w:cstheme="minorHAnsi"/>
          <w:shd w:val="clear" w:color="auto" w:fill="FFFFFF"/>
        </w:rPr>
      </w:pPr>
    </w:p>
    <w:p w14:paraId="43073B60" w14:textId="77777777" w:rsidR="00A44D1F" w:rsidRDefault="00A44D1F" w:rsidP="000E3629">
      <w:pPr>
        <w:spacing w:line="240" w:lineRule="auto"/>
        <w:contextualSpacing/>
        <w:rPr>
          <w:rFonts w:cstheme="minorHAnsi"/>
          <w:shd w:val="clear" w:color="auto" w:fill="FFFFFF"/>
        </w:rPr>
      </w:pPr>
    </w:p>
    <w:p w14:paraId="7979A7F0" w14:textId="77777777" w:rsidR="00A44D1F" w:rsidRDefault="00A44D1F" w:rsidP="000E3629">
      <w:pPr>
        <w:spacing w:line="240" w:lineRule="auto"/>
        <w:contextualSpacing/>
        <w:rPr>
          <w:rFonts w:cstheme="minorHAnsi"/>
          <w:shd w:val="clear" w:color="auto" w:fill="FFFFFF"/>
        </w:rPr>
      </w:pPr>
    </w:p>
    <w:p w14:paraId="0B729BAA" w14:textId="77777777" w:rsidR="00A44D1F" w:rsidRDefault="00A44D1F" w:rsidP="000E3629">
      <w:pPr>
        <w:spacing w:line="240" w:lineRule="auto"/>
        <w:contextualSpacing/>
        <w:rPr>
          <w:rFonts w:cstheme="minorHAnsi"/>
          <w:shd w:val="clear" w:color="auto" w:fill="FFFFFF"/>
        </w:rPr>
      </w:pPr>
    </w:p>
    <w:p w14:paraId="603B04E8" w14:textId="77777777" w:rsidR="00A44D1F" w:rsidRDefault="00A44D1F" w:rsidP="000E3629">
      <w:pPr>
        <w:spacing w:line="240" w:lineRule="auto"/>
        <w:contextualSpacing/>
        <w:rPr>
          <w:rFonts w:cstheme="minorHAnsi"/>
          <w:shd w:val="clear" w:color="auto" w:fill="FFFFFF"/>
        </w:rPr>
      </w:pPr>
    </w:p>
    <w:p w14:paraId="2DE1A9F9" w14:textId="77777777" w:rsidR="00A44D1F" w:rsidRDefault="00A44D1F" w:rsidP="000E3629">
      <w:pPr>
        <w:spacing w:line="240" w:lineRule="auto"/>
        <w:contextualSpacing/>
        <w:rPr>
          <w:rFonts w:cstheme="minorHAnsi"/>
          <w:shd w:val="clear" w:color="auto" w:fill="FFFFFF"/>
        </w:rPr>
      </w:pPr>
    </w:p>
    <w:p w14:paraId="21ABF462" w14:textId="77777777" w:rsidR="00A44D1F" w:rsidRDefault="00A44D1F" w:rsidP="000E3629">
      <w:pPr>
        <w:spacing w:line="240" w:lineRule="auto"/>
        <w:contextualSpacing/>
        <w:rPr>
          <w:rFonts w:cstheme="minorHAnsi"/>
          <w:shd w:val="clear" w:color="auto" w:fill="FFFFFF"/>
        </w:rPr>
      </w:pPr>
    </w:p>
    <w:p w14:paraId="776A92F0" w14:textId="77777777" w:rsidR="00A44D1F" w:rsidRDefault="00A44D1F" w:rsidP="000E3629">
      <w:pPr>
        <w:spacing w:line="240" w:lineRule="auto"/>
        <w:contextualSpacing/>
        <w:rPr>
          <w:rFonts w:cstheme="minorHAnsi"/>
          <w:shd w:val="clear" w:color="auto" w:fill="FFFFFF"/>
        </w:rPr>
      </w:pPr>
    </w:p>
    <w:p w14:paraId="1EA74F6C" w14:textId="77777777" w:rsidR="00A44D1F" w:rsidRDefault="00A44D1F" w:rsidP="000E3629">
      <w:pPr>
        <w:spacing w:line="240" w:lineRule="auto"/>
        <w:contextualSpacing/>
        <w:rPr>
          <w:rFonts w:cstheme="minorHAnsi"/>
          <w:shd w:val="clear" w:color="auto" w:fill="FFFFFF"/>
        </w:rPr>
      </w:pPr>
    </w:p>
    <w:p w14:paraId="4549DFA5" w14:textId="77777777" w:rsidR="00A44D1F" w:rsidRDefault="00A44D1F" w:rsidP="000E3629">
      <w:pPr>
        <w:spacing w:line="240" w:lineRule="auto"/>
        <w:contextualSpacing/>
        <w:rPr>
          <w:rFonts w:cstheme="minorHAnsi"/>
          <w:shd w:val="clear" w:color="auto" w:fill="FFFFFF"/>
        </w:rPr>
      </w:pPr>
    </w:p>
    <w:p w14:paraId="2EC3D638" w14:textId="7802511A" w:rsidR="000E3629" w:rsidRDefault="007C5150" w:rsidP="000E3629">
      <w:pPr>
        <w:spacing w:line="240" w:lineRule="auto"/>
        <w:contextualSpacing/>
        <w:rPr>
          <w:rFonts w:cstheme="minorHAnsi"/>
          <w:shd w:val="clear" w:color="auto" w:fill="FFFFFF"/>
        </w:rPr>
      </w:pPr>
      <w:r>
        <w:rPr>
          <w:rFonts w:cstheme="minorHAnsi"/>
          <w:shd w:val="clear" w:color="auto" w:fill="FFFFFF"/>
        </w:rPr>
        <w:t>R</w:t>
      </w:r>
      <w:r w:rsidR="000E3629" w:rsidRPr="00776DB1">
        <w:rPr>
          <w:rFonts w:cstheme="minorHAnsi"/>
          <w:shd w:val="clear" w:color="auto" w:fill="FFFFFF"/>
        </w:rPr>
        <w:t>EFERENCES</w:t>
      </w:r>
    </w:p>
    <w:p w14:paraId="10EE4CAE" w14:textId="21007067" w:rsidR="0097402D" w:rsidRDefault="0097402D" w:rsidP="000E3629">
      <w:pPr>
        <w:spacing w:line="240" w:lineRule="auto"/>
        <w:contextualSpacing/>
        <w:rPr>
          <w:rFonts w:cstheme="minorHAnsi"/>
          <w:shd w:val="clear" w:color="auto" w:fill="FFFFFF"/>
        </w:rPr>
      </w:pPr>
    </w:p>
    <w:p w14:paraId="6DA3AB0D" w14:textId="77777777" w:rsidR="0097402D" w:rsidRDefault="0097402D" w:rsidP="00364B9F">
      <w:pPr>
        <w:rPr>
          <w:rFonts w:cstheme="minorHAnsi"/>
          <w:shd w:val="clear" w:color="auto" w:fill="FFFFFF"/>
        </w:rPr>
      </w:pPr>
      <w:r w:rsidRPr="00DE1971">
        <w:rPr>
          <w:rFonts w:cstheme="minorHAnsi"/>
          <w:shd w:val="clear" w:color="auto" w:fill="FFFFFF"/>
        </w:rPr>
        <w:t xml:space="preserve">Armstrong, M. (2017) </w:t>
      </w:r>
      <w:r w:rsidRPr="00D94309">
        <w:rPr>
          <w:rFonts w:cstheme="minorHAnsi"/>
          <w:i/>
          <w:shd w:val="clear" w:color="auto" w:fill="FFFFFF"/>
        </w:rPr>
        <w:t>Armstrong’s Handbook of Human Resource Management Practice</w:t>
      </w:r>
      <w:r>
        <w:rPr>
          <w:rFonts w:cstheme="minorHAnsi"/>
          <w:shd w:val="clear" w:color="auto" w:fill="FFFFFF"/>
        </w:rPr>
        <w:t>.</w:t>
      </w:r>
      <w:r w:rsidRPr="00DE1971">
        <w:rPr>
          <w:rFonts w:cstheme="minorHAnsi"/>
          <w:shd w:val="clear" w:color="auto" w:fill="FFFFFF"/>
        </w:rPr>
        <w:t xml:space="preserve"> </w:t>
      </w:r>
      <w:r>
        <w:rPr>
          <w:rFonts w:cstheme="minorHAnsi"/>
          <w:shd w:val="clear" w:color="auto" w:fill="FFFFFF"/>
        </w:rPr>
        <w:t xml:space="preserve">Kindle </w:t>
      </w:r>
      <w:r w:rsidRPr="00DE1971">
        <w:rPr>
          <w:rFonts w:cstheme="minorHAnsi"/>
          <w:shd w:val="clear" w:color="auto" w:fill="FFFFFF"/>
        </w:rPr>
        <w:t>ed</w:t>
      </w:r>
      <w:r>
        <w:rPr>
          <w:rFonts w:cstheme="minorHAnsi"/>
          <w:shd w:val="clear" w:color="auto" w:fill="FFFFFF"/>
        </w:rPr>
        <w:t>ition,</w:t>
      </w:r>
      <w:r w:rsidRPr="00DE1971">
        <w:rPr>
          <w:rFonts w:cstheme="minorHAnsi"/>
          <w:shd w:val="clear" w:color="auto" w:fill="FFFFFF"/>
        </w:rPr>
        <w:t xml:space="preserve"> Kogan Page</w:t>
      </w:r>
      <w:r>
        <w:rPr>
          <w:rFonts w:cstheme="minorHAnsi"/>
          <w:shd w:val="clear" w:color="auto" w:fill="FFFFFF"/>
        </w:rPr>
        <w:t>.</w:t>
      </w:r>
    </w:p>
    <w:p w14:paraId="21365233" w14:textId="23EAAD73" w:rsidR="00364B9F" w:rsidRDefault="00A7599C" w:rsidP="00364B9F">
      <w:pPr>
        <w:contextualSpacing/>
        <w:rPr>
          <w:rFonts w:cstheme="minorHAnsi"/>
          <w:shd w:val="clear" w:color="auto" w:fill="FFFFFF"/>
        </w:rPr>
      </w:pPr>
      <w:r w:rsidRPr="00776DB1">
        <w:rPr>
          <w:rFonts w:cstheme="minorHAnsi"/>
          <w:shd w:val="clear" w:color="auto" w:fill="FFFFFF"/>
        </w:rPr>
        <w:t>Arn</w:t>
      </w:r>
      <w:r w:rsidR="00776DB1" w:rsidRPr="00776DB1">
        <w:rPr>
          <w:rFonts w:cstheme="minorHAnsi"/>
          <w:shd w:val="clear" w:color="auto" w:fill="FFFFFF"/>
        </w:rPr>
        <w:t>a</w:t>
      </w:r>
      <w:r w:rsidRPr="00776DB1">
        <w:rPr>
          <w:rFonts w:cstheme="minorHAnsi"/>
          <w:shd w:val="clear" w:color="auto" w:fill="FFFFFF"/>
        </w:rPr>
        <w:t>out, B</w:t>
      </w:r>
      <w:r w:rsidR="00776DB1" w:rsidRPr="00776DB1">
        <w:rPr>
          <w:rFonts w:cstheme="minorHAnsi"/>
          <w:shd w:val="clear" w:color="auto" w:fill="FFFFFF"/>
        </w:rPr>
        <w:t>. and</w:t>
      </w:r>
      <w:r w:rsidRPr="00776DB1">
        <w:rPr>
          <w:rFonts w:cstheme="minorHAnsi"/>
          <w:shd w:val="clear" w:color="auto" w:fill="FFFFFF"/>
        </w:rPr>
        <w:t xml:space="preserve"> Esposito, M. (2018) </w:t>
      </w:r>
      <w:r w:rsidR="00776DB1" w:rsidRPr="00776DB1">
        <w:rPr>
          <w:rFonts w:cstheme="minorHAnsi"/>
          <w:shd w:val="clear" w:color="auto" w:fill="FFFFFF"/>
        </w:rPr>
        <w:t>‘</w:t>
      </w:r>
      <w:r w:rsidRPr="00776DB1">
        <w:rPr>
          <w:rFonts w:cstheme="minorHAnsi"/>
          <w:shd w:val="clear" w:color="auto" w:fill="FFFFFF"/>
        </w:rPr>
        <w:t>The value of communication in turbulent environments: How SMEs manage change successfully in unstable surroundings</w:t>
      </w:r>
      <w:r w:rsidR="00776DB1" w:rsidRPr="00776DB1">
        <w:rPr>
          <w:rFonts w:cstheme="minorHAnsi"/>
          <w:shd w:val="clear" w:color="auto" w:fill="FFFFFF"/>
        </w:rPr>
        <w:t>’</w:t>
      </w:r>
      <w:r w:rsidRPr="00776DB1">
        <w:rPr>
          <w:rFonts w:cstheme="minorHAnsi"/>
          <w:shd w:val="clear" w:color="auto" w:fill="FFFFFF"/>
        </w:rPr>
        <w:t xml:space="preserve">. </w:t>
      </w:r>
      <w:r w:rsidRPr="00776DB1">
        <w:rPr>
          <w:rFonts w:cstheme="minorHAnsi"/>
          <w:i/>
          <w:shd w:val="clear" w:color="auto" w:fill="FFFFFF"/>
        </w:rPr>
        <w:t>International Journal of</w:t>
      </w:r>
      <w:r w:rsidR="00776DB1" w:rsidRPr="00776DB1">
        <w:rPr>
          <w:rFonts w:cstheme="minorHAnsi"/>
          <w:i/>
          <w:shd w:val="clear" w:color="auto" w:fill="FFFFFF"/>
        </w:rPr>
        <w:t xml:space="preserve"> E</w:t>
      </w:r>
      <w:r w:rsidRPr="00776DB1">
        <w:rPr>
          <w:rFonts w:cstheme="minorHAnsi"/>
          <w:i/>
          <w:shd w:val="clear" w:color="auto" w:fill="FFFFFF"/>
        </w:rPr>
        <w:t>ntrepreneurship and Small Business</w:t>
      </w:r>
      <w:r w:rsidR="00776DB1" w:rsidRPr="00776DB1">
        <w:rPr>
          <w:rFonts w:cstheme="minorHAnsi"/>
          <w:i/>
          <w:shd w:val="clear" w:color="auto" w:fill="FFFFFF"/>
        </w:rPr>
        <w:t>,</w:t>
      </w:r>
      <w:r w:rsidRPr="00776DB1">
        <w:rPr>
          <w:rFonts w:cstheme="minorHAnsi"/>
          <w:shd w:val="clear" w:color="auto" w:fill="FFFFFF"/>
        </w:rPr>
        <w:t xml:space="preserve"> </w:t>
      </w:r>
      <w:r w:rsidRPr="00776DB1">
        <w:rPr>
          <w:rFonts w:cstheme="minorHAnsi"/>
          <w:b/>
          <w:shd w:val="clear" w:color="auto" w:fill="FFFFFF"/>
        </w:rPr>
        <w:t>34</w:t>
      </w:r>
      <w:r w:rsidR="00776DB1" w:rsidRPr="00776DB1">
        <w:rPr>
          <w:rFonts w:cstheme="minorHAnsi"/>
          <w:b/>
          <w:shd w:val="clear" w:color="auto" w:fill="FFFFFF"/>
        </w:rPr>
        <w:t xml:space="preserve"> </w:t>
      </w:r>
      <w:r w:rsidR="00776DB1" w:rsidRPr="00776DB1">
        <w:rPr>
          <w:rFonts w:cstheme="minorHAnsi"/>
          <w:shd w:val="clear" w:color="auto" w:fill="FFFFFF"/>
        </w:rPr>
        <w:t>(4),</w:t>
      </w:r>
      <w:r w:rsidRPr="00776DB1">
        <w:rPr>
          <w:rFonts w:cstheme="minorHAnsi"/>
          <w:shd w:val="clear" w:color="auto" w:fill="FFFFFF"/>
        </w:rPr>
        <w:t xml:space="preserve"> </w:t>
      </w:r>
      <w:r w:rsidR="00776DB1" w:rsidRPr="00776DB1">
        <w:rPr>
          <w:rFonts w:cstheme="minorHAnsi"/>
          <w:shd w:val="clear" w:color="auto" w:fill="FFFFFF"/>
        </w:rPr>
        <w:t xml:space="preserve">pp. </w:t>
      </w:r>
      <w:r w:rsidRPr="00776DB1">
        <w:rPr>
          <w:rFonts w:cstheme="minorHAnsi"/>
          <w:shd w:val="clear" w:color="auto" w:fill="FFFFFF"/>
        </w:rPr>
        <w:t>500-515.</w:t>
      </w:r>
      <w:r w:rsidR="00364B9F">
        <w:rPr>
          <w:rFonts w:cstheme="minorHAnsi"/>
          <w:shd w:val="clear" w:color="auto" w:fill="FFFFFF"/>
        </w:rPr>
        <w:t xml:space="preserve"> </w:t>
      </w:r>
    </w:p>
    <w:p w14:paraId="7D0CD9EF" w14:textId="711198C3" w:rsidR="006B39BB" w:rsidRPr="00685A15" w:rsidRDefault="006B39BB" w:rsidP="00364B9F">
      <w:pPr>
        <w:contextualSpacing/>
        <w:rPr>
          <w:rFonts w:cstheme="minorHAnsi"/>
          <w:sz w:val="16"/>
          <w:szCs w:val="16"/>
          <w:shd w:val="clear" w:color="auto" w:fill="FFFFFF"/>
        </w:rPr>
      </w:pPr>
    </w:p>
    <w:p w14:paraId="62432BEB" w14:textId="22ADA046" w:rsidR="00BE2304" w:rsidRPr="00685A15" w:rsidRDefault="00685A15" w:rsidP="00364B9F">
      <w:pPr>
        <w:contextualSpacing/>
        <w:rPr>
          <w:rFonts w:cstheme="minorHAnsi"/>
          <w:shd w:val="clear" w:color="auto" w:fill="FFFFFF"/>
        </w:rPr>
      </w:pPr>
      <w:r w:rsidRPr="00685A15">
        <w:rPr>
          <w:rFonts w:cs="Helvetica"/>
          <w:shd w:val="clear" w:color="auto" w:fill="FFFFFF"/>
        </w:rPr>
        <w:t xml:space="preserve">Attride-Stirling, J. (2001) ‘Thematic networks: an analytical tool for qualitative research’, </w:t>
      </w:r>
      <w:r w:rsidRPr="00685A15">
        <w:rPr>
          <w:rFonts w:cs="Helvetica"/>
          <w:i/>
          <w:shd w:val="clear" w:color="auto" w:fill="FFFFFF"/>
        </w:rPr>
        <w:t>Qualitative Research,</w:t>
      </w:r>
      <w:r w:rsidRPr="00685A15">
        <w:rPr>
          <w:rFonts w:cs="Helvetica"/>
          <w:shd w:val="clear" w:color="auto" w:fill="FFFFFF"/>
        </w:rPr>
        <w:t xml:space="preserve"> Vol. 1, Iss. 3, 2001, </w:t>
      </w:r>
      <w:r w:rsidR="00447852">
        <w:rPr>
          <w:rFonts w:cs="Helvetica"/>
          <w:shd w:val="clear" w:color="auto" w:fill="FFFFFF"/>
        </w:rPr>
        <w:t xml:space="preserve">pp. </w:t>
      </w:r>
      <w:r w:rsidRPr="00685A15">
        <w:rPr>
          <w:rFonts w:cs="Helvetica"/>
          <w:shd w:val="clear" w:color="auto" w:fill="FFFFFF"/>
        </w:rPr>
        <w:t>385-405</w:t>
      </w:r>
      <w:r>
        <w:rPr>
          <w:rFonts w:cs="Helvetica"/>
          <w:shd w:val="clear" w:color="auto" w:fill="FFFFFF"/>
        </w:rPr>
        <w:t>.</w:t>
      </w:r>
    </w:p>
    <w:p w14:paraId="7EDDA286" w14:textId="78C166A9" w:rsidR="00685A15" w:rsidRDefault="00685A15" w:rsidP="00364B9F">
      <w:pPr>
        <w:contextualSpacing/>
        <w:rPr>
          <w:rFonts w:cstheme="minorHAnsi"/>
          <w:sz w:val="16"/>
          <w:szCs w:val="16"/>
          <w:shd w:val="clear" w:color="auto" w:fill="FFFFFF"/>
        </w:rPr>
      </w:pPr>
    </w:p>
    <w:p w14:paraId="2E8C6B7D" w14:textId="2375F803" w:rsidR="00B318FC" w:rsidRPr="00B318FC" w:rsidRDefault="00B318FC" w:rsidP="00364B9F">
      <w:pPr>
        <w:contextualSpacing/>
        <w:rPr>
          <w:rFonts w:cstheme="minorHAnsi"/>
          <w:shd w:val="clear" w:color="auto" w:fill="FFFFFF"/>
        </w:rPr>
      </w:pPr>
      <w:r w:rsidRPr="00B318FC">
        <w:rPr>
          <w:rStyle w:val="personname"/>
          <w:rFonts w:cs="Arial"/>
          <w:color w:val="000000"/>
        </w:rPr>
        <w:t>Baker, S</w:t>
      </w:r>
      <w:r>
        <w:rPr>
          <w:rStyle w:val="personname"/>
          <w:rFonts w:cs="Arial"/>
          <w:color w:val="000000"/>
        </w:rPr>
        <w:t xml:space="preserve">. </w:t>
      </w:r>
      <w:r w:rsidRPr="00B318FC">
        <w:rPr>
          <w:rStyle w:val="personname"/>
          <w:rFonts w:cs="Arial"/>
          <w:color w:val="000000"/>
        </w:rPr>
        <w:t>E</w:t>
      </w:r>
      <w:r>
        <w:rPr>
          <w:rStyle w:val="personname"/>
          <w:rFonts w:cs="Arial"/>
          <w:color w:val="000000"/>
        </w:rPr>
        <w:t xml:space="preserve">. </w:t>
      </w:r>
      <w:r w:rsidRPr="00B318FC">
        <w:rPr>
          <w:rFonts w:cs="Arial"/>
          <w:color w:val="000000"/>
        </w:rPr>
        <w:t>and </w:t>
      </w:r>
      <w:r w:rsidRPr="00B318FC">
        <w:rPr>
          <w:rStyle w:val="personname"/>
          <w:rFonts w:cs="Arial"/>
          <w:color w:val="000000"/>
        </w:rPr>
        <w:t>Edwards, R</w:t>
      </w:r>
      <w:r>
        <w:rPr>
          <w:rStyle w:val="personname"/>
          <w:rFonts w:cs="Arial"/>
          <w:color w:val="000000"/>
        </w:rPr>
        <w:t xml:space="preserve">. </w:t>
      </w:r>
      <w:r w:rsidRPr="00B318FC">
        <w:rPr>
          <w:rFonts w:cs="Arial"/>
          <w:color w:val="000000"/>
        </w:rPr>
        <w:t>(2012) </w:t>
      </w:r>
      <w:r>
        <w:rPr>
          <w:rFonts w:cs="Arial"/>
          <w:color w:val="000000"/>
        </w:rPr>
        <w:t>‘</w:t>
      </w:r>
      <w:r w:rsidRPr="00B318FC">
        <w:rPr>
          <w:rStyle w:val="Emphasis"/>
          <w:rFonts w:cs="Arial"/>
          <w:color w:val="000000"/>
        </w:rPr>
        <w:t>How many qualitative interviews is</w:t>
      </w:r>
      <w:r>
        <w:rPr>
          <w:rStyle w:val="Emphasis"/>
          <w:rFonts w:cs="Arial"/>
          <w:color w:val="000000"/>
        </w:rPr>
        <w:t xml:space="preserve"> enough’, </w:t>
      </w:r>
      <w:r>
        <w:rPr>
          <w:rStyle w:val="Emphasis"/>
          <w:rFonts w:cs="Arial"/>
          <w:i w:val="0"/>
          <w:color w:val="000000"/>
        </w:rPr>
        <w:t xml:space="preserve">Discussion Paper, </w:t>
      </w:r>
      <w:r w:rsidRPr="00B318FC">
        <w:rPr>
          <w:rFonts w:cs="Arial"/>
          <w:color w:val="000000"/>
        </w:rPr>
        <w:t>NCRM. (Unpublished)</w:t>
      </w:r>
      <w:r>
        <w:rPr>
          <w:rFonts w:cs="Arial"/>
          <w:color w:val="000000"/>
        </w:rPr>
        <w:t xml:space="preserve"> [Online] Available at: </w:t>
      </w:r>
      <w:r w:rsidRPr="00BB61D8">
        <w:rPr>
          <w:rStyle w:val="Hyperlink"/>
          <w:rFonts w:cs="Arial"/>
          <w:color w:val="auto"/>
        </w:rPr>
        <w:t>http://eprints.ncrm.ac.uk/2273/4/how_many_interviews.pdf</w:t>
      </w:r>
      <w:r w:rsidRPr="00BB61D8">
        <w:rPr>
          <w:rFonts w:cs="Arial"/>
        </w:rPr>
        <w:t xml:space="preserve"> </w:t>
      </w:r>
      <w:r>
        <w:rPr>
          <w:rFonts w:cs="Arial"/>
          <w:color w:val="000000"/>
        </w:rPr>
        <w:t>[Accessed: 21</w:t>
      </w:r>
      <w:r w:rsidRPr="00B318FC">
        <w:rPr>
          <w:rFonts w:cs="Arial"/>
          <w:color w:val="000000"/>
          <w:vertAlign w:val="superscript"/>
        </w:rPr>
        <w:t>st</w:t>
      </w:r>
      <w:r>
        <w:rPr>
          <w:rFonts w:cs="Arial"/>
          <w:color w:val="000000"/>
        </w:rPr>
        <w:t xml:space="preserve"> November 2018]</w:t>
      </w:r>
    </w:p>
    <w:p w14:paraId="54521F48" w14:textId="77777777" w:rsidR="00364B9F" w:rsidRPr="00364B9F" w:rsidRDefault="00364B9F" w:rsidP="00364B9F">
      <w:pPr>
        <w:contextualSpacing/>
        <w:rPr>
          <w:rFonts w:cstheme="minorHAnsi"/>
          <w:sz w:val="16"/>
          <w:szCs w:val="16"/>
          <w:shd w:val="clear" w:color="auto" w:fill="FFFFFF"/>
        </w:rPr>
      </w:pPr>
    </w:p>
    <w:p w14:paraId="1DA56C86" w14:textId="32626270" w:rsidR="00E83EF8" w:rsidRDefault="00E83EF8" w:rsidP="00364B9F">
      <w:pPr>
        <w:contextualSpacing/>
        <w:rPr>
          <w:rFonts w:cstheme="minorHAnsi"/>
          <w:shd w:val="clear" w:color="auto" w:fill="FFFFFF"/>
        </w:rPr>
      </w:pPr>
      <w:r w:rsidRPr="00E83EF8">
        <w:rPr>
          <w:rFonts w:cstheme="minorHAnsi"/>
          <w:shd w:val="clear" w:color="auto" w:fill="FFFFFF"/>
        </w:rPr>
        <w:t>Beckhard, R</w:t>
      </w:r>
      <w:r>
        <w:rPr>
          <w:rFonts w:cstheme="minorHAnsi"/>
          <w:shd w:val="clear" w:color="auto" w:fill="FFFFFF"/>
        </w:rPr>
        <w:t>.</w:t>
      </w:r>
      <w:r w:rsidRPr="00E83EF8">
        <w:rPr>
          <w:rFonts w:cstheme="minorHAnsi"/>
          <w:shd w:val="clear" w:color="auto" w:fill="FFFFFF"/>
        </w:rPr>
        <w:t xml:space="preserve"> (1969) </w:t>
      </w:r>
      <w:r w:rsidRPr="00E83EF8">
        <w:rPr>
          <w:rFonts w:cstheme="minorHAnsi"/>
          <w:i/>
          <w:shd w:val="clear" w:color="auto" w:fill="FFFFFF"/>
        </w:rPr>
        <w:t>Organization Development: Strategy and models,</w:t>
      </w:r>
      <w:r w:rsidRPr="00E83EF8">
        <w:rPr>
          <w:rFonts w:cstheme="minorHAnsi"/>
          <w:shd w:val="clear" w:color="auto" w:fill="FFFFFF"/>
        </w:rPr>
        <w:t xml:space="preserve"> Reading, MA, Addison-Wesley.</w:t>
      </w:r>
    </w:p>
    <w:p w14:paraId="03672F0B" w14:textId="28846FFF" w:rsidR="00D74647" w:rsidRPr="00537E67" w:rsidRDefault="00D74647" w:rsidP="00364B9F">
      <w:pPr>
        <w:contextualSpacing/>
        <w:rPr>
          <w:rFonts w:cstheme="minorHAnsi"/>
          <w:sz w:val="16"/>
          <w:szCs w:val="16"/>
          <w:shd w:val="clear" w:color="auto" w:fill="FFFFFF"/>
        </w:rPr>
      </w:pPr>
    </w:p>
    <w:p w14:paraId="7BC9498C" w14:textId="3E7E76A4" w:rsidR="00D74647" w:rsidRPr="00537E67" w:rsidRDefault="00D74647" w:rsidP="00537E67">
      <w:pPr>
        <w:autoSpaceDE w:val="0"/>
        <w:autoSpaceDN w:val="0"/>
        <w:adjustRightInd w:val="0"/>
        <w:spacing w:after="0" w:line="240" w:lineRule="auto"/>
        <w:rPr>
          <w:rFonts w:cstheme="minorHAnsi"/>
          <w:shd w:val="clear" w:color="auto" w:fill="FFFFFF"/>
        </w:rPr>
      </w:pPr>
      <w:r w:rsidRPr="00537E67">
        <w:rPr>
          <w:rFonts w:cstheme="minorHAnsi"/>
          <w:shd w:val="clear" w:color="auto" w:fill="FFFFFF"/>
        </w:rPr>
        <w:t>Belotto</w:t>
      </w:r>
      <w:r w:rsidR="00537E67" w:rsidRPr="00537E67">
        <w:rPr>
          <w:rFonts w:cstheme="minorHAnsi"/>
          <w:shd w:val="clear" w:color="auto" w:fill="FFFFFF"/>
        </w:rPr>
        <w:t xml:space="preserve">, M.J. </w:t>
      </w:r>
      <w:r w:rsidRPr="00537E67">
        <w:rPr>
          <w:rFonts w:cstheme="minorHAnsi"/>
          <w:shd w:val="clear" w:color="auto" w:fill="FFFFFF"/>
        </w:rPr>
        <w:t>(2018)</w:t>
      </w:r>
      <w:r w:rsidR="00537E67" w:rsidRPr="00537E67">
        <w:rPr>
          <w:rFonts w:cstheme="minorHAnsi"/>
          <w:shd w:val="clear" w:color="auto" w:fill="FFFFFF"/>
        </w:rPr>
        <w:t xml:space="preserve"> ‘</w:t>
      </w:r>
      <w:r w:rsidR="00537E67" w:rsidRPr="00537E67">
        <w:rPr>
          <w:rFonts w:cs="Times New Roman"/>
          <w:bCs/>
        </w:rPr>
        <w:t>Data Analysis Methods for Qualitative Research:</w:t>
      </w:r>
      <w:r w:rsidR="00537E67">
        <w:rPr>
          <w:rFonts w:cs="Times New Roman"/>
          <w:bCs/>
        </w:rPr>
        <w:t xml:space="preserve"> </w:t>
      </w:r>
      <w:r w:rsidR="00537E67" w:rsidRPr="00537E67">
        <w:rPr>
          <w:rFonts w:cs="Times New Roman"/>
          <w:bCs/>
        </w:rPr>
        <w:t>Managing the Challenges of Coding, Interrater Reliability, and</w:t>
      </w:r>
      <w:r w:rsidR="00537E67">
        <w:rPr>
          <w:rFonts w:cs="Times New Roman"/>
          <w:bCs/>
        </w:rPr>
        <w:t xml:space="preserve"> </w:t>
      </w:r>
      <w:r w:rsidR="00537E67" w:rsidRPr="00537E67">
        <w:rPr>
          <w:rFonts w:cs="Times New Roman"/>
          <w:bCs/>
        </w:rPr>
        <w:t>Thematic Analysis</w:t>
      </w:r>
      <w:r w:rsidR="00537E67">
        <w:rPr>
          <w:rFonts w:cs="Times New Roman"/>
          <w:bCs/>
        </w:rPr>
        <w:t xml:space="preserve">’, </w:t>
      </w:r>
      <w:r w:rsidR="00537E67" w:rsidRPr="00537E67">
        <w:rPr>
          <w:rFonts w:cs="Times New Roman"/>
          <w:i/>
          <w:iCs/>
        </w:rPr>
        <w:t xml:space="preserve">The Qualitative Report </w:t>
      </w:r>
      <w:r w:rsidR="00537E67" w:rsidRPr="00537E67">
        <w:rPr>
          <w:rFonts w:cs="Times New Roman"/>
        </w:rPr>
        <w:t xml:space="preserve">2018 Volume 23, Number 11, How To Article 1, </w:t>
      </w:r>
      <w:r w:rsidR="00537E67">
        <w:rPr>
          <w:rFonts w:cs="Times New Roman"/>
        </w:rPr>
        <w:t xml:space="preserve">pp. </w:t>
      </w:r>
      <w:r w:rsidR="00537E67" w:rsidRPr="00537E67">
        <w:rPr>
          <w:rFonts w:cs="Times New Roman"/>
        </w:rPr>
        <w:t>2622-2633.</w:t>
      </w:r>
    </w:p>
    <w:p w14:paraId="4FCE47FC" w14:textId="37AC6C35" w:rsidR="00E83EF8" w:rsidRPr="00537E67" w:rsidRDefault="00E83EF8" w:rsidP="00364B9F">
      <w:pPr>
        <w:contextualSpacing/>
        <w:rPr>
          <w:rFonts w:cstheme="minorHAnsi"/>
          <w:sz w:val="16"/>
          <w:szCs w:val="16"/>
          <w:shd w:val="clear" w:color="auto" w:fill="FFFFFF"/>
        </w:rPr>
      </w:pPr>
    </w:p>
    <w:p w14:paraId="5510B188" w14:textId="38E9C802" w:rsidR="00E83EF8" w:rsidRDefault="00E83EF8" w:rsidP="006D4D81">
      <w:pPr>
        <w:contextualSpacing/>
        <w:rPr>
          <w:rFonts w:cstheme="minorHAnsi"/>
          <w:shd w:val="clear" w:color="auto" w:fill="FFFFFF"/>
        </w:rPr>
      </w:pPr>
      <w:r w:rsidRPr="00E83EF8">
        <w:rPr>
          <w:rFonts w:cstheme="minorHAnsi"/>
          <w:shd w:val="clear" w:color="auto" w:fill="FFFFFF"/>
        </w:rPr>
        <w:t>Beer, M</w:t>
      </w:r>
      <w:r>
        <w:rPr>
          <w:rFonts w:cstheme="minorHAnsi"/>
          <w:shd w:val="clear" w:color="auto" w:fill="FFFFFF"/>
        </w:rPr>
        <w:t>.</w:t>
      </w:r>
      <w:r w:rsidRPr="00E83EF8">
        <w:rPr>
          <w:rFonts w:cstheme="minorHAnsi"/>
          <w:shd w:val="clear" w:color="auto" w:fill="FFFFFF"/>
        </w:rPr>
        <w:t>, Eisenstat, R</w:t>
      </w:r>
      <w:r>
        <w:rPr>
          <w:rFonts w:cstheme="minorHAnsi"/>
          <w:shd w:val="clear" w:color="auto" w:fill="FFFFFF"/>
        </w:rPr>
        <w:t>.</w:t>
      </w:r>
      <w:r w:rsidRPr="00E83EF8">
        <w:rPr>
          <w:rFonts w:cstheme="minorHAnsi"/>
          <w:shd w:val="clear" w:color="auto" w:fill="FFFFFF"/>
        </w:rPr>
        <w:t xml:space="preserve"> and Spector, B</w:t>
      </w:r>
      <w:r>
        <w:rPr>
          <w:rFonts w:cstheme="minorHAnsi"/>
          <w:shd w:val="clear" w:color="auto" w:fill="FFFFFF"/>
        </w:rPr>
        <w:t>.</w:t>
      </w:r>
      <w:r w:rsidRPr="00E83EF8">
        <w:rPr>
          <w:rFonts w:cstheme="minorHAnsi"/>
          <w:shd w:val="clear" w:color="auto" w:fill="FFFFFF"/>
        </w:rPr>
        <w:t xml:space="preserve"> (1990) </w:t>
      </w:r>
      <w:r>
        <w:rPr>
          <w:rFonts w:cstheme="minorHAnsi"/>
          <w:shd w:val="clear" w:color="auto" w:fill="FFFFFF"/>
        </w:rPr>
        <w:t>‘</w:t>
      </w:r>
      <w:r w:rsidRPr="00E83EF8">
        <w:rPr>
          <w:rFonts w:cstheme="minorHAnsi"/>
          <w:shd w:val="clear" w:color="auto" w:fill="FFFFFF"/>
        </w:rPr>
        <w:t>Why change programs don’t produce change</w:t>
      </w:r>
      <w:r>
        <w:rPr>
          <w:rFonts w:cstheme="minorHAnsi"/>
          <w:shd w:val="clear" w:color="auto" w:fill="FFFFFF"/>
        </w:rPr>
        <w:t>’</w:t>
      </w:r>
      <w:r w:rsidRPr="00E83EF8">
        <w:rPr>
          <w:rFonts w:cstheme="minorHAnsi"/>
          <w:shd w:val="clear" w:color="auto" w:fill="FFFFFF"/>
        </w:rPr>
        <w:t xml:space="preserve">, </w:t>
      </w:r>
      <w:r w:rsidRPr="00E83EF8">
        <w:rPr>
          <w:rFonts w:cstheme="minorHAnsi"/>
          <w:i/>
          <w:shd w:val="clear" w:color="auto" w:fill="FFFFFF"/>
        </w:rPr>
        <w:t>Harvard Business Review</w:t>
      </w:r>
      <w:r w:rsidRPr="00E83EF8">
        <w:rPr>
          <w:rFonts w:cstheme="minorHAnsi"/>
          <w:shd w:val="clear" w:color="auto" w:fill="FFFFFF"/>
        </w:rPr>
        <w:t>, November– December, pp 158– 66</w:t>
      </w:r>
      <w:r>
        <w:rPr>
          <w:rFonts w:cstheme="minorHAnsi"/>
          <w:shd w:val="clear" w:color="auto" w:fill="FFFFFF"/>
        </w:rPr>
        <w:t>.</w:t>
      </w:r>
    </w:p>
    <w:p w14:paraId="7BAABF6D" w14:textId="607EBC78" w:rsidR="00A44D1F" w:rsidRPr="00A44D1F" w:rsidRDefault="00A44D1F" w:rsidP="006D4D81">
      <w:pPr>
        <w:contextualSpacing/>
        <w:rPr>
          <w:rFonts w:cstheme="minorHAnsi"/>
          <w:sz w:val="16"/>
          <w:szCs w:val="16"/>
          <w:shd w:val="clear" w:color="auto" w:fill="FFFFFF"/>
        </w:rPr>
      </w:pPr>
    </w:p>
    <w:p w14:paraId="719F9FC6" w14:textId="20534E15" w:rsidR="00B95404" w:rsidRPr="00E54BD7" w:rsidRDefault="00B95404" w:rsidP="00A44D1F">
      <w:pPr>
        <w:jc w:val="both"/>
        <w:rPr>
          <w:rFonts w:cstheme="minorHAnsi"/>
          <w:shd w:val="clear" w:color="auto" w:fill="FFFFFF"/>
        </w:rPr>
      </w:pPr>
      <w:r w:rsidRPr="00E54BD7">
        <w:rPr>
          <w:rFonts w:cstheme="minorHAnsi"/>
          <w:shd w:val="clear" w:color="auto" w:fill="FFFFFF"/>
        </w:rPr>
        <w:t>Boyce</w:t>
      </w:r>
      <w:r w:rsidR="00013184" w:rsidRPr="00E54BD7">
        <w:rPr>
          <w:rFonts w:cstheme="minorHAnsi"/>
          <w:shd w:val="clear" w:color="auto" w:fill="FFFFFF"/>
        </w:rPr>
        <w:t>, C.</w:t>
      </w:r>
      <w:r w:rsidRPr="00E54BD7">
        <w:rPr>
          <w:rFonts w:cstheme="minorHAnsi"/>
          <w:shd w:val="clear" w:color="auto" w:fill="FFFFFF"/>
        </w:rPr>
        <w:t xml:space="preserve"> and Neale</w:t>
      </w:r>
      <w:r w:rsidR="00013184" w:rsidRPr="00E54BD7">
        <w:rPr>
          <w:rFonts w:cstheme="minorHAnsi"/>
          <w:shd w:val="clear" w:color="auto" w:fill="FFFFFF"/>
        </w:rPr>
        <w:t>, P.</w:t>
      </w:r>
      <w:r w:rsidRPr="00E54BD7">
        <w:rPr>
          <w:rFonts w:cstheme="minorHAnsi"/>
          <w:shd w:val="clear" w:color="auto" w:fill="FFFFFF"/>
        </w:rPr>
        <w:t xml:space="preserve"> (2006)</w:t>
      </w:r>
      <w:r w:rsidR="00013184" w:rsidRPr="00E54BD7">
        <w:rPr>
          <w:rFonts w:cstheme="minorHAnsi"/>
          <w:shd w:val="clear" w:color="auto" w:fill="FFFFFF"/>
        </w:rPr>
        <w:t xml:space="preserve"> ‘CONDUCTING IN-DEPTH INTERVIEWS: A Guide for Designing and Conducting in-Depth Interviews for Evaluation Input’, May 2006, </w:t>
      </w:r>
      <w:r w:rsidR="00E54BD7" w:rsidRPr="00E54BD7">
        <w:rPr>
          <w:color w:val="000000"/>
          <w:shd w:val="clear" w:color="auto" w:fill="FFFFFF"/>
        </w:rPr>
        <w:t>Pathfinder International Tool Series, Monitoring and Evaluation-2. </w:t>
      </w:r>
    </w:p>
    <w:p w14:paraId="5D81B95E" w14:textId="7DBFB22E" w:rsidR="00A44D1F" w:rsidRPr="00146B76" w:rsidRDefault="00146B76" w:rsidP="00A44D1F">
      <w:pPr>
        <w:jc w:val="both"/>
      </w:pPr>
      <w:r w:rsidRPr="00146B76">
        <w:rPr>
          <w:shd w:val="clear" w:color="auto" w:fill="FFFFFF"/>
        </w:rPr>
        <w:t>Braun</w:t>
      </w:r>
      <w:r w:rsidR="00A44D1F" w:rsidRPr="00146B76">
        <w:rPr>
          <w:shd w:val="clear" w:color="auto" w:fill="FFFFFF"/>
        </w:rPr>
        <w:t xml:space="preserve">, V. and </w:t>
      </w:r>
      <w:r w:rsidR="00FE198F" w:rsidRPr="00146B76">
        <w:rPr>
          <w:shd w:val="clear" w:color="auto" w:fill="FFFFFF"/>
        </w:rPr>
        <w:t>Clarke</w:t>
      </w:r>
      <w:r w:rsidR="00A44D1F" w:rsidRPr="00146B76">
        <w:rPr>
          <w:shd w:val="clear" w:color="auto" w:fill="FFFFFF"/>
        </w:rPr>
        <w:t xml:space="preserve">, V. </w:t>
      </w:r>
      <w:r>
        <w:rPr>
          <w:shd w:val="clear" w:color="auto" w:fill="FFFFFF"/>
        </w:rPr>
        <w:t>(</w:t>
      </w:r>
      <w:r w:rsidR="00A44D1F" w:rsidRPr="00146B76">
        <w:rPr>
          <w:shd w:val="clear" w:color="auto" w:fill="FFFFFF"/>
        </w:rPr>
        <w:t>2006</w:t>
      </w:r>
      <w:r>
        <w:rPr>
          <w:shd w:val="clear" w:color="auto" w:fill="FFFFFF"/>
        </w:rPr>
        <w:t>)</w:t>
      </w:r>
      <w:r w:rsidR="00A44D1F" w:rsidRPr="00146B76">
        <w:rPr>
          <w:shd w:val="clear" w:color="auto" w:fill="FFFFFF"/>
        </w:rPr>
        <w:t xml:space="preserve"> </w:t>
      </w:r>
      <w:r>
        <w:rPr>
          <w:shd w:val="clear" w:color="auto" w:fill="FFFFFF"/>
        </w:rPr>
        <w:t>‘</w:t>
      </w:r>
      <w:r w:rsidR="00A44D1F" w:rsidRPr="00146B76">
        <w:rPr>
          <w:shd w:val="clear" w:color="auto" w:fill="FFFFFF"/>
        </w:rPr>
        <w:t>Using thematic analysis in psychology</w:t>
      </w:r>
      <w:r>
        <w:rPr>
          <w:shd w:val="clear" w:color="auto" w:fill="FFFFFF"/>
        </w:rPr>
        <w:t>’,</w:t>
      </w:r>
      <w:r w:rsidR="00A44D1F" w:rsidRPr="00146B76">
        <w:rPr>
          <w:shd w:val="clear" w:color="auto" w:fill="FFFFFF"/>
        </w:rPr>
        <w:t> </w:t>
      </w:r>
      <w:r w:rsidR="00A44D1F" w:rsidRPr="00146B76">
        <w:rPr>
          <w:i/>
          <w:iCs/>
          <w:shd w:val="clear" w:color="auto" w:fill="FFFFFF"/>
        </w:rPr>
        <w:t>Qualitative Research in Psychology, </w:t>
      </w:r>
      <w:r w:rsidR="00A44D1F" w:rsidRPr="00146B76">
        <w:rPr>
          <w:b/>
          <w:bCs/>
          <w:shd w:val="clear" w:color="auto" w:fill="FFFFFF"/>
        </w:rPr>
        <w:t>3</w:t>
      </w:r>
      <w:r w:rsidR="00A44D1F" w:rsidRPr="00146B76">
        <w:rPr>
          <w:shd w:val="clear" w:color="auto" w:fill="FFFFFF"/>
        </w:rPr>
        <w:t xml:space="preserve">(2), pp. 77-101. </w:t>
      </w:r>
    </w:p>
    <w:p w14:paraId="66FAB0AC" w14:textId="5DF9A7AB" w:rsidR="00263F9C" w:rsidRDefault="00826AB7" w:rsidP="00A44D1F">
      <w:pPr>
        <w:contextualSpacing/>
        <w:rPr>
          <w:rFonts w:cstheme="minorHAnsi"/>
          <w:shd w:val="clear" w:color="auto" w:fill="FFFFFF"/>
        </w:rPr>
      </w:pPr>
      <w:r>
        <w:rPr>
          <w:rFonts w:cstheme="minorHAnsi"/>
          <w:shd w:val="clear" w:color="auto" w:fill="FFFFFF"/>
        </w:rPr>
        <w:t xml:space="preserve">British Council (2013) ‘The English Effect’ The British Council [Online] Available at: </w:t>
      </w:r>
      <w:r w:rsidRPr="00BB61D8">
        <w:rPr>
          <w:rStyle w:val="Hyperlink"/>
          <w:rFonts w:cstheme="minorHAnsi"/>
          <w:color w:val="auto"/>
          <w:shd w:val="clear" w:color="auto" w:fill="FFFFFF"/>
        </w:rPr>
        <w:t>https://www.britishcouncil.org/sites/default/files/english-effect-report-v2.pdf</w:t>
      </w:r>
      <w:r w:rsidRPr="00BB61D8">
        <w:rPr>
          <w:rFonts w:cstheme="minorHAnsi"/>
          <w:shd w:val="clear" w:color="auto" w:fill="FFFFFF"/>
        </w:rPr>
        <w:t xml:space="preserve"> </w:t>
      </w:r>
      <w:r>
        <w:rPr>
          <w:rFonts w:cstheme="minorHAnsi"/>
          <w:shd w:val="clear" w:color="auto" w:fill="FFFFFF"/>
        </w:rPr>
        <w:t xml:space="preserve">[Accessed: </w:t>
      </w:r>
      <w:r w:rsidR="00087739">
        <w:rPr>
          <w:rFonts w:cstheme="minorHAnsi"/>
          <w:shd w:val="clear" w:color="auto" w:fill="FFFFFF"/>
        </w:rPr>
        <w:t>16</w:t>
      </w:r>
      <w:r>
        <w:rPr>
          <w:rFonts w:cstheme="minorHAnsi"/>
          <w:shd w:val="clear" w:color="auto" w:fill="FFFFFF"/>
        </w:rPr>
        <w:t xml:space="preserve">th </w:t>
      </w:r>
      <w:r w:rsidR="00087739">
        <w:rPr>
          <w:rFonts w:cstheme="minorHAnsi"/>
          <w:shd w:val="clear" w:color="auto" w:fill="FFFFFF"/>
        </w:rPr>
        <w:t>November</w:t>
      </w:r>
      <w:r>
        <w:rPr>
          <w:rFonts w:cstheme="minorHAnsi"/>
          <w:shd w:val="clear" w:color="auto" w:fill="FFFFFF"/>
        </w:rPr>
        <w:t xml:space="preserve"> 2018].</w:t>
      </w:r>
    </w:p>
    <w:p w14:paraId="065B9906" w14:textId="030A1F60" w:rsidR="002704A9" w:rsidRPr="0076760E" w:rsidRDefault="002704A9" w:rsidP="0076760E">
      <w:pPr>
        <w:spacing w:line="240" w:lineRule="auto"/>
        <w:contextualSpacing/>
        <w:rPr>
          <w:rFonts w:cstheme="minorHAnsi"/>
          <w:sz w:val="16"/>
          <w:szCs w:val="16"/>
          <w:shd w:val="clear" w:color="auto" w:fill="FFFFFF"/>
        </w:rPr>
      </w:pPr>
    </w:p>
    <w:p w14:paraId="36624F16" w14:textId="638A1F58" w:rsidR="002704A9" w:rsidRPr="00BB61D8" w:rsidRDefault="002704A9" w:rsidP="0076760E">
      <w:pPr>
        <w:spacing w:line="240" w:lineRule="auto"/>
        <w:contextualSpacing/>
        <w:rPr>
          <w:rFonts w:cstheme="minorHAnsi"/>
          <w:shd w:val="clear" w:color="auto" w:fill="FFFFFF"/>
        </w:rPr>
      </w:pPr>
      <w:r>
        <w:rPr>
          <w:rFonts w:cstheme="minorHAnsi"/>
          <w:shd w:val="clear" w:color="auto" w:fill="FFFFFF"/>
        </w:rPr>
        <w:t xml:space="preserve">British Council (2015) </w:t>
      </w:r>
      <w:r w:rsidR="00C72FFB">
        <w:rPr>
          <w:rFonts w:cstheme="minorHAnsi"/>
          <w:shd w:val="clear" w:color="auto" w:fill="FFFFFF"/>
        </w:rPr>
        <w:t xml:space="preserve">‘List of British Schools in Spain’ </w:t>
      </w:r>
      <w:r w:rsidR="002D4E9A">
        <w:rPr>
          <w:rFonts w:cstheme="minorHAnsi"/>
          <w:shd w:val="clear" w:color="auto" w:fill="FFFFFF"/>
        </w:rPr>
        <w:t xml:space="preserve">British Council, July 2015. </w:t>
      </w:r>
      <w:r w:rsidR="00C72FFB">
        <w:rPr>
          <w:rFonts w:cstheme="minorHAnsi"/>
          <w:shd w:val="clear" w:color="auto" w:fill="FFFFFF"/>
        </w:rPr>
        <w:t xml:space="preserve">[Online] Available at: </w:t>
      </w:r>
      <w:r>
        <w:rPr>
          <w:rFonts w:cstheme="minorHAnsi"/>
          <w:shd w:val="clear" w:color="auto" w:fill="FFFFFF"/>
        </w:rPr>
        <w:t xml:space="preserve">                                                       </w:t>
      </w:r>
      <w:r w:rsidRPr="00BB61D8">
        <w:rPr>
          <w:rStyle w:val="Hyperlink"/>
          <w:rFonts w:cstheme="minorHAnsi"/>
          <w:color w:val="auto"/>
          <w:shd w:val="clear" w:color="auto" w:fill="FFFFFF"/>
        </w:rPr>
        <w:t>https://www.britishcouncil.es/sites/default/files/british-council-list-of-british-schools-2015.pdf</w:t>
      </w:r>
      <w:r w:rsidRPr="00BB61D8">
        <w:rPr>
          <w:rFonts w:cstheme="minorHAnsi"/>
          <w:shd w:val="clear" w:color="auto" w:fill="FFFFFF"/>
        </w:rPr>
        <w:t xml:space="preserve"> </w:t>
      </w:r>
      <w:r w:rsidR="00C72FFB" w:rsidRPr="00BB61D8">
        <w:rPr>
          <w:rFonts w:cstheme="minorHAnsi"/>
          <w:shd w:val="clear" w:color="auto" w:fill="FFFFFF"/>
        </w:rPr>
        <w:t>[Accessed: 17</w:t>
      </w:r>
      <w:r w:rsidR="00C72FFB" w:rsidRPr="00BB61D8">
        <w:rPr>
          <w:rFonts w:cstheme="minorHAnsi"/>
          <w:shd w:val="clear" w:color="auto" w:fill="FFFFFF"/>
          <w:vertAlign w:val="superscript"/>
        </w:rPr>
        <w:t>th</w:t>
      </w:r>
      <w:r w:rsidR="00C72FFB" w:rsidRPr="00BB61D8">
        <w:rPr>
          <w:rFonts w:cstheme="minorHAnsi"/>
          <w:shd w:val="clear" w:color="auto" w:fill="FFFFFF"/>
        </w:rPr>
        <w:t xml:space="preserve"> November 2018]</w:t>
      </w:r>
      <w:r w:rsidR="002D4E9A" w:rsidRPr="00BB61D8">
        <w:rPr>
          <w:rFonts w:cstheme="minorHAnsi"/>
          <w:shd w:val="clear" w:color="auto" w:fill="FFFFFF"/>
        </w:rPr>
        <w:t>.</w:t>
      </w:r>
      <w:r w:rsidR="00C72FFB" w:rsidRPr="00BB61D8">
        <w:rPr>
          <w:rFonts w:cstheme="minorHAnsi"/>
          <w:shd w:val="clear" w:color="auto" w:fill="FFFFFF"/>
        </w:rPr>
        <w:t xml:space="preserve"> </w:t>
      </w:r>
    </w:p>
    <w:p w14:paraId="1CE5C159" w14:textId="35373E09" w:rsidR="002704A9" w:rsidRPr="0076760E" w:rsidRDefault="002704A9" w:rsidP="0076760E">
      <w:pPr>
        <w:spacing w:line="240" w:lineRule="auto"/>
        <w:contextualSpacing/>
        <w:rPr>
          <w:rFonts w:cstheme="minorHAnsi"/>
          <w:sz w:val="16"/>
          <w:szCs w:val="16"/>
          <w:shd w:val="clear" w:color="auto" w:fill="FFFFFF"/>
        </w:rPr>
      </w:pPr>
    </w:p>
    <w:p w14:paraId="5E7E1281" w14:textId="14409C5F" w:rsidR="002704A9" w:rsidRPr="00BB61D8" w:rsidRDefault="002704A9" w:rsidP="002704A9">
      <w:pPr>
        <w:spacing w:line="240" w:lineRule="auto"/>
        <w:rPr>
          <w:rFonts w:cstheme="minorHAnsi"/>
        </w:rPr>
      </w:pPr>
      <w:r>
        <w:rPr>
          <w:rFonts w:cstheme="minorHAnsi"/>
          <w:shd w:val="clear" w:color="auto" w:fill="FFFFFF"/>
        </w:rPr>
        <w:t>B</w:t>
      </w:r>
      <w:r>
        <w:rPr>
          <w:rFonts w:cstheme="minorHAnsi"/>
        </w:rPr>
        <w:t xml:space="preserve">ritish Council (2018) </w:t>
      </w:r>
      <w:r w:rsidRPr="00B97B6D">
        <w:rPr>
          <w:rFonts w:cstheme="minorHAnsi"/>
        </w:rPr>
        <w:t>‘The future demand for English in Europe, 2025 and beyond’</w:t>
      </w:r>
      <w:r w:rsidRPr="005962D4">
        <w:rPr>
          <w:rFonts w:cstheme="minorHAnsi"/>
        </w:rPr>
        <w:t xml:space="preserve"> </w:t>
      </w:r>
      <w:r>
        <w:rPr>
          <w:rFonts w:cstheme="minorHAnsi"/>
        </w:rPr>
        <w:t xml:space="preserve">The British Council [Online] Available at: </w:t>
      </w:r>
      <w:r w:rsidRPr="00BB61D8">
        <w:rPr>
          <w:rStyle w:val="Hyperlink"/>
          <w:rFonts w:cstheme="minorHAnsi"/>
          <w:color w:val="auto"/>
        </w:rPr>
        <w:t>https://www.britishcouncil.org/education/schools/support-for-languages/thought-leadership/research-report/future-of-english-eu-2025</w:t>
      </w:r>
      <w:r w:rsidRPr="00BB61D8">
        <w:rPr>
          <w:rFonts w:cstheme="minorHAnsi"/>
        </w:rPr>
        <w:t xml:space="preserve"> [Accessed: 16th November 2018].</w:t>
      </w:r>
    </w:p>
    <w:p w14:paraId="268329A2" w14:textId="79B7EF90" w:rsidR="00B00676" w:rsidRPr="00146B76" w:rsidRDefault="00146B76" w:rsidP="002704A9">
      <w:pPr>
        <w:spacing w:line="240" w:lineRule="auto"/>
        <w:rPr>
          <w:rFonts w:cstheme="minorHAnsi"/>
        </w:rPr>
      </w:pPr>
      <w:r w:rsidRPr="00146B76">
        <w:rPr>
          <w:shd w:val="clear" w:color="auto" w:fill="FFFFFF"/>
        </w:rPr>
        <w:t>Cavico</w:t>
      </w:r>
      <w:r w:rsidR="00B00676" w:rsidRPr="00146B76">
        <w:rPr>
          <w:shd w:val="clear" w:color="auto" w:fill="FFFFFF"/>
        </w:rPr>
        <w:t xml:space="preserve">, F.J. </w:t>
      </w:r>
      <w:r w:rsidRPr="00146B76">
        <w:rPr>
          <w:shd w:val="clear" w:color="auto" w:fill="FFFFFF"/>
        </w:rPr>
        <w:t>(</w:t>
      </w:r>
      <w:r w:rsidR="00B00676" w:rsidRPr="00146B76">
        <w:rPr>
          <w:shd w:val="clear" w:color="auto" w:fill="FFFFFF"/>
        </w:rPr>
        <w:t>2012</w:t>
      </w:r>
      <w:r w:rsidRPr="00146B76">
        <w:rPr>
          <w:shd w:val="clear" w:color="auto" w:fill="FFFFFF"/>
        </w:rPr>
        <w:t>)</w:t>
      </w:r>
      <w:r w:rsidR="00B00676" w:rsidRPr="00146B76">
        <w:rPr>
          <w:shd w:val="clear" w:color="auto" w:fill="FFFFFF"/>
        </w:rPr>
        <w:t xml:space="preserve"> </w:t>
      </w:r>
      <w:r w:rsidRPr="00146B76">
        <w:rPr>
          <w:shd w:val="clear" w:color="auto" w:fill="FFFFFF"/>
        </w:rPr>
        <w:t>‘</w:t>
      </w:r>
      <w:r w:rsidR="00B00676" w:rsidRPr="00146B76">
        <w:rPr>
          <w:shd w:val="clear" w:color="auto" w:fill="FFFFFF"/>
        </w:rPr>
        <w:t>Ethics Protocols and Research Ethics Committees: Successfully Obtaining Approval for Your Academic Research</w:t>
      </w:r>
      <w:r w:rsidRPr="00146B76">
        <w:rPr>
          <w:shd w:val="clear" w:color="auto" w:fill="FFFFFF"/>
        </w:rPr>
        <w:t>’,</w:t>
      </w:r>
      <w:r w:rsidR="00B00676" w:rsidRPr="00146B76">
        <w:rPr>
          <w:shd w:val="clear" w:color="auto" w:fill="FFFFFF"/>
        </w:rPr>
        <w:t> </w:t>
      </w:r>
      <w:r w:rsidR="00B00676" w:rsidRPr="00146B76">
        <w:rPr>
          <w:i/>
          <w:iCs/>
          <w:shd w:val="clear" w:color="auto" w:fill="FFFFFF"/>
        </w:rPr>
        <w:t>Journal of Applied Management and Entrepreneurship, </w:t>
      </w:r>
      <w:r w:rsidR="00B00676" w:rsidRPr="00146B76">
        <w:rPr>
          <w:b/>
          <w:bCs/>
          <w:shd w:val="clear" w:color="auto" w:fill="FFFFFF"/>
        </w:rPr>
        <w:t>17</w:t>
      </w:r>
      <w:r w:rsidR="00B00676" w:rsidRPr="00146B76">
        <w:rPr>
          <w:shd w:val="clear" w:color="auto" w:fill="FFFFFF"/>
        </w:rPr>
        <w:t>(2), pp. 111-113.</w:t>
      </w:r>
    </w:p>
    <w:p w14:paraId="57AA1296" w14:textId="226604E5" w:rsidR="009760F4" w:rsidRDefault="009760F4" w:rsidP="002704A9">
      <w:pPr>
        <w:spacing w:line="240" w:lineRule="auto"/>
        <w:rPr>
          <w:rFonts w:cstheme="minorHAnsi"/>
        </w:rPr>
      </w:pPr>
      <w:r w:rsidRPr="00B95404">
        <w:rPr>
          <w:rFonts w:cstheme="minorHAnsi"/>
        </w:rPr>
        <w:t xml:space="preserve">Choy, L. T. (2014) </w:t>
      </w:r>
      <w:r w:rsidR="00B95404">
        <w:rPr>
          <w:rFonts w:cstheme="minorHAnsi"/>
        </w:rPr>
        <w:t>‘</w:t>
      </w:r>
      <w:r w:rsidRPr="00B95404">
        <w:rPr>
          <w:rFonts w:cstheme="minorHAnsi"/>
        </w:rPr>
        <w:t>The Strengths and Weaknesses of Research Methodology: Comparison and Complimentary between Qualitative and Quantitative Approaches</w:t>
      </w:r>
      <w:r w:rsidR="00B95404">
        <w:rPr>
          <w:rFonts w:cstheme="minorHAnsi"/>
        </w:rPr>
        <w:t>’</w:t>
      </w:r>
      <w:r w:rsidRPr="00B95404">
        <w:rPr>
          <w:rFonts w:cstheme="minorHAnsi"/>
        </w:rPr>
        <w:t xml:space="preserve">  </w:t>
      </w:r>
      <w:r w:rsidRPr="00B95404">
        <w:rPr>
          <w:rFonts w:cstheme="minorHAnsi"/>
          <w:i/>
        </w:rPr>
        <w:t xml:space="preserve">IOSR Journal </w:t>
      </w:r>
      <w:r w:rsidR="00B95404" w:rsidRPr="00B95404">
        <w:rPr>
          <w:rFonts w:cstheme="minorHAnsi"/>
          <w:i/>
        </w:rPr>
        <w:t>o</w:t>
      </w:r>
      <w:r w:rsidRPr="00B95404">
        <w:rPr>
          <w:rFonts w:cstheme="minorHAnsi"/>
          <w:i/>
        </w:rPr>
        <w:t xml:space="preserve">f Humanities </w:t>
      </w:r>
      <w:r w:rsidR="00B95404" w:rsidRPr="00B95404">
        <w:rPr>
          <w:rFonts w:cstheme="minorHAnsi"/>
          <w:i/>
        </w:rPr>
        <w:t>a</w:t>
      </w:r>
      <w:r w:rsidRPr="00B95404">
        <w:rPr>
          <w:rFonts w:cstheme="minorHAnsi"/>
          <w:i/>
        </w:rPr>
        <w:t>nd</w:t>
      </w:r>
      <w:r w:rsidRPr="00B95404">
        <w:rPr>
          <w:rFonts w:cstheme="minorHAnsi"/>
        </w:rPr>
        <w:t xml:space="preserve"> </w:t>
      </w:r>
      <w:r w:rsidRPr="00B95404">
        <w:rPr>
          <w:rFonts w:cstheme="minorHAnsi"/>
          <w:i/>
        </w:rPr>
        <w:t>Social Science (IOSR-JHSS)</w:t>
      </w:r>
      <w:r w:rsidRPr="00B95404">
        <w:rPr>
          <w:rFonts w:cstheme="minorHAnsi"/>
        </w:rPr>
        <w:t xml:space="preserve"> Volume 19, Issue 4, Ver. III (Apr. 2014), </w:t>
      </w:r>
      <w:r w:rsidR="00B95404">
        <w:rPr>
          <w:rFonts w:cstheme="minorHAnsi"/>
        </w:rPr>
        <w:t>pp</w:t>
      </w:r>
      <w:r w:rsidRPr="00B95404">
        <w:rPr>
          <w:rFonts w:cstheme="minorHAnsi"/>
        </w:rPr>
        <w:t xml:space="preserve"> 99-104</w:t>
      </w:r>
      <w:r w:rsidR="00E54BD7">
        <w:rPr>
          <w:rFonts w:cstheme="minorHAnsi"/>
        </w:rPr>
        <w:t>.</w:t>
      </w:r>
    </w:p>
    <w:p w14:paraId="12C6717D" w14:textId="77777777" w:rsidR="0097402D" w:rsidRDefault="0097402D" w:rsidP="0097402D">
      <w:pPr>
        <w:rPr>
          <w:rStyle w:val="ff1"/>
        </w:rPr>
      </w:pPr>
      <w:r w:rsidRPr="00974041">
        <w:rPr>
          <w:rStyle w:val="ws24"/>
        </w:rPr>
        <w:lastRenderedPageBreak/>
        <w:t xml:space="preserve">Curado, C. and Bontis, N. </w:t>
      </w:r>
      <w:r w:rsidRPr="00974041">
        <w:t xml:space="preserve">(2006) ‘The knowledge-based view of the </w:t>
      </w:r>
      <w:r w:rsidRPr="00974041">
        <w:rPr>
          <w:rStyle w:val="ls11"/>
        </w:rPr>
        <w:t xml:space="preserve">firm and its theoretical precursor’, </w:t>
      </w:r>
      <w:r w:rsidRPr="008D6734">
        <w:rPr>
          <w:i/>
        </w:rPr>
        <w:t>Int. J. Learning and Intellectual Capital</w:t>
      </w:r>
      <w:r w:rsidRPr="00974041">
        <w:rPr>
          <w:rStyle w:val="ff1"/>
        </w:rPr>
        <w:t>, Vol. 3, No. 4, pp.367–381.</w:t>
      </w:r>
    </w:p>
    <w:p w14:paraId="096CA4A2" w14:textId="7310F6EC" w:rsidR="00F77C96" w:rsidRDefault="004A0185" w:rsidP="002704A9">
      <w:pPr>
        <w:spacing w:line="240" w:lineRule="auto"/>
        <w:rPr>
          <w:rFonts w:cstheme="minorHAnsi"/>
        </w:rPr>
      </w:pPr>
      <w:r>
        <w:rPr>
          <w:rFonts w:cstheme="minorHAnsi"/>
        </w:rPr>
        <w:t xml:space="preserve">EU Commission (2018) ‘Brexit negotiations:  What is in the </w:t>
      </w:r>
      <w:r w:rsidR="00FB183A">
        <w:rPr>
          <w:rFonts w:cstheme="minorHAnsi"/>
        </w:rPr>
        <w:t>Withdrawal Agreement?’ EC Fact Sheet 14</w:t>
      </w:r>
      <w:r w:rsidR="00FB183A" w:rsidRPr="00FB183A">
        <w:rPr>
          <w:rFonts w:cstheme="minorHAnsi"/>
          <w:vertAlign w:val="superscript"/>
        </w:rPr>
        <w:t>th</w:t>
      </w:r>
      <w:r w:rsidR="00FB183A">
        <w:rPr>
          <w:rFonts w:cstheme="minorHAnsi"/>
        </w:rPr>
        <w:t xml:space="preserve"> November 2018 [Online] Available at: </w:t>
      </w:r>
      <w:r w:rsidR="00FB183A" w:rsidRPr="00BB61D8">
        <w:rPr>
          <w:rStyle w:val="Hyperlink"/>
          <w:rFonts w:cstheme="minorHAnsi"/>
          <w:color w:val="auto"/>
        </w:rPr>
        <w:t>http://europa.eu/rapid/press-release_MEMO-18-6422_en.htm</w:t>
      </w:r>
      <w:r w:rsidR="00FB183A" w:rsidRPr="00BB61D8">
        <w:rPr>
          <w:rFonts w:cstheme="minorHAnsi"/>
        </w:rPr>
        <w:t xml:space="preserve"> </w:t>
      </w:r>
      <w:r w:rsidR="00FB183A">
        <w:rPr>
          <w:rFonts w:cstheme="minorHAnsi"/>
        </w:rPr>
        <w:t>[Accessed: 19</w:t>
      </w:r>
      <w:r w:rsidR="00FB183A" w:rsidRPr="00FB183A">
        <w:rPr>
          <w:rFonts w:cstheme="minorHAnsi"/>
          <w:vertAlign w:val="superscript"/>
        </w:rPr>
        <w:t>th</w:t>
      </w:r>
      <w:r w:rsidR="00FB183A">
        <w:rPr>
          <w:rFonts w:cstheme="minorHAnsi"/>
        </w:rPr>
        <w:t xml:space="preserve"> November 2018]</w:t>
      </w:r>
      <w:r w:rsidR="00E54BD7">
        <w:rPr>
          <w:rFonts w:cstheme="minorHAnsi"/>
        </w:rPr>
        <w:t>.</w:t>
      </w:r>
      <w:r w:rsidR="00FB183A">
        <w:rPr>
          <w:rFonts w:cstheme="minorHAnsi"/>
        </w:rPr>
        <w:t xml:space="preserve"> </w:t>
      </w:r>
    </w:p>
    <w:p w14:paraId="5881B361" w14:textId="174B6C04" w:rsidR="004A0185" w:rsidRPr="00F77C96" w:rsidRDefault="00F77C96" w:rsidP="002704A9">
      <w:pPr>
        <w:spacing w:line="240" w:lineRule="auto"/>
        <w:rPr>
          <w:rFonts w:cstheme="minorHAnsi"/>
        </w:rPr>
      </w:pPr>
      <w:r w:rsidRPr="00F77C96">
        <w:rPr>
          <w:rFonts w:cs="Arial"/>
          <w:shd w:val="clear" w:color="auto" w:fill="FFFFFF"/>
        </w:rPr>
        <w:t>Gibbs, G.R. (2007) </w:t>
      </w:r>
      <w:r w:rsidRPr="00F77C96">
        <w:rPr>
          <w:rStyle w:val="Emphasis"/>
          <w:rFonts w:cs="Arial"/>
          <w:shd w:val="clear" w:color="auto" w:fill="FFFFFF"/>
        </w:rPr>
        <w:t>Analyzing qualitative data</w:t>
      </w:r>
      <w:r w:rsidRPr="00F77C96">
        <w:rPr>
          <w:rFonts w:cs="Arial"/>
          <w:shd w:val="clear" w:color="auto" w:fill="FFFFFF"/>
        </w:rPr>
        <w:t>, Qualitative research kit, SAGE Publications Ltd, London, England</w:t>
      </w:r>
      <w:r>
        <w:rPr>
          <w:rFonts w:cs="Arial"/>
          <w:shd w:val="clear" w:color="auto" w:fill="FFFFFF"/>
        </w:rPr>
        <w:t>.</w:t>
      </w:r>
      <w:r w:rsidR="00FB183A" w:rsidRPr="00F77C96">
        <w:rPr>
          <w:rFonts w:cstheme="minorHAnsi"/>
        </w:rPr>
        <w:t xml:space="preserve"> </w:t>
      </w:r>
      <w:r w:rsidR="004A0185" w:rsidRPr="00F77C96">
        <w:rPr>
          <w:rFonts w:cstheme="minorHAnsi"/>
        </w:rPr>
        <w:t xml:space="preserve"> </w:t>
      </w:r>
    </w:p>
    <w:p w14:paraId="56EF737B" w14:textId="39E8E726" w:rsidR="00400B97" w:rsidRDefault="00400B97" w:rsidP="00400B97">
      <w:pPr>
        <w:pStyle w:val="Default"/>
        <w:rPr>
          <w:rFonts w:asciiTheme="minorHAnsi" w:hAnsiTheme="minorHAnsi"/>
          <w:sz w:val="22"/>
          <w:szCs w:val="22"/>
        </w:rPr>
      </w:pPr>
      <w:r w:rsidRPr="00400B97">
        <w:rPr>
          <w:rFonts w:asciiTheme="minorHAnsi" w:hAnsiTheme="minorHAnsi" w:cstheme="minorHAnsi"/>
          <w:sz w:val="22"/>
          <w:szCs w:val="22"/>
        </w:rPr>
        <w:t>Gill, P., Stewart, K., Treasure, E. and Chadwick, B. (2008)</w:t>
      </w:r>
      <w:r>
        <w:rPr>
          <w:rFonts w:asciiTheme="minorHAnsi" w:hAnsiTheme="minorHAnsi" w:cstheme="minorHAnsi"/>
          <w:sz w:val="22"/>
          <w:szCs w:val="22"/>
        </w:rPr>
        <w:t xml:space="preserve"> ‘</w:t>
      </w:r>
      <w:r w:rsidRPr="00400B97">
        <w:rPr>
          <w:rFonts w:asciiTheme="minorHAnsi" w:hAnsiTheme="minorHAnsi"/>
          <w:sz w:val="22"/>
          <w:szCs w:val="22"/>
        </w:rPr>
        <w:t>Methods of data collection in qualitative research: interviews and focus groups</w:t>
      </w:r>
      <w:r>
        <w:rPr>
          <w:rFonts w:asciiTheme="minorHAnsi" w:hAnsiTheme="minorHAnsi"/>
          <w:sz w:val="22"/>
          <w:szCs w:val="22"/>
        </w:rPr>
        <w:t xml:space="preserve">’ </w:t>
      </w:r>
      <w:r>
        <w:rPr>
          <w:rFonts w:asciiTheme="minorHAnsi" w:hAnsiTheme="minorHAnsi"/>
          <w:i/>
          <w:sz w:val="22"/>
          <w:szCs w:val="22"/>
        </w:rPr>
        <w:t xml:space="preserve">BDJ </w:t>
      </w:r>
      <w:r>
        <w:rPr>
          <w:rFonts w:asciiTheme="minorHAnsi" w:hAnsiTheme="minorHAnsi"/>
          <w:sz w:val="22"/>
          <w:szCs w:val="22"/>
        </w:rPr>
        <w:t>Vol.</w:t>
      </w:r>
      <w:r w:rsidR="007C5150">
        <w:rPr>
          <w:rFonts w:asciiTheme="minorHAnsi" w:hAnsiTheme="minorHAnsi"/>
          <w:sz w:val="22"/>
          <w:szCs w:val="22"/>
        </w:rPr>
        <w:t xml:space="preserve"> 204 no.6 pp. 291-296</w:t>
      </w:r>
      <w:r w:rsidR="00E54BD7">
        <w:rPr>
          <w:rFonts w:asciiTheme="minorHAnsi" w:hAnsiTheme="minorHAnsi"/>
          <w:sz w:val="22"/>
          <w:szCs w:val="22"/>
        </w:rPr>
        <w:t>.</w:t>
      </w:r>
    </w:p>
    <w:p w14:paraId="36F86FD3" w14:textId="77777777" w:rsidR="00E54BD7" w:rsidRPr="00E54BD7" w:rsidRDefault="00E54BD7" w:rsidP="00400B97">
      <w:pPr>
        <w:pStyle w:val="Default"/>
        <w:rPr>
          <w:rFonts w:asciiTheme="minorHAnsi" w:hAnsiTheme="minorHAnsi"/>
          <w:sz w:val="16"/>
          <w:szCs w:val="16"/>
        </w:rPr>
      </w:pPr>
    </w:p>
    <w:p w14:paraId="471B10CA" w14:textId="26077535" w:rsidR="00400B97" w:rsidRPr="00447852" w:rsidRDefault="00447852" w:rsidP="00400B97">
      <w:pPr>
        <w:pStyle w:val="Default"/>
        <w:rPr>
          <w:rFonts w:asciiTheme="minorHAnsi" w:hAnsiTheme="minorHAnsi" w:cs="ArnoPro"/>
          <w:sz w:val="22"/>
          <w:szCs w:val="22"/>
        </w:rPr>
      </w:pPr>
      <w:r w:rsidRPr="00447852">
        <w:rPr>
          <w:rFonts w:asciiTheme="minorHAnsi" w:hAnsiTheme="minorHAnsi" w:cs="ArnoPro"/>
          <w:sz w:val="22"/>
          <w:szCs w:val="22"/>
        </w:rPr>
        <w:t xml:space="preserve">Golafshani, N. (2003) </w:t>
      </w:r>
      <w:r>
        <w:rPr>
          <w:rFonts w:asciiTheme="minorHAnsi" w:hAnsiTheme="minorHAnsi" w:cs="ArnoPro"/>
          <w:sz w:val="22"/>
          <w:szCs w:val="22"/>
        </w:rPr>
        <w:t>‘</w:t>
      </w:r>
      <w:r w:rsidRPr="00447852">
        <w:rPr>
          <w:rFonts w:asciiTheme="minorHAnsi" w:hAnsiTheme="minorHAnsi" w:cs="ArnoPro"/>
          <w:sz w:val="22"/>
          <w:szCs w:val="22"/>
        </w:rPr>
        <w:t>Understanding Reliability and Validity in Qualitative Research</w:t>
      </w:r>
      <w:r>
        <w:rPr>
          <w:rFonts w:asciiTheme="minorHAnsi" w:hAnsiTheme="minorHAnsi" w:cs="ArnoPro"/>
          <w:sz w:val="22"/>
          <w:szCs w:val="22"/>
        </w:rPr>
        <w:t xml:space="preserve">’, </w:t>
      </w:r>
      <w:r w:rsidRPr="00447852">
        <w:rPr>
          <w:rFonts w:asciiTheme="minorHAnsi" w:hAnsiTheme="minorHAnsi" w:cs="ArnoPro,Italic"/>
          <w:i/>
          <w:iCs/>
          <w:sz w:val="22"/>
          <w:szCs w:val="22"/>
        </w:rPr>
        <w:t>The Qualitative Report</w:t>
      </w:r>
      <w:r w:rsidRPr="00447852">
        <w:rPr>
          <w:rFonts w:asciiTheme="minorHAnsi" w:hAnsiTheme="minorHAnsi" w:cs="ArnoPro"/>
          <w:sz w:val="22"/>
          <w:szCs w:val="22"/>
        </w:rPr>
        <w:t xml:space="preserve">, </w:t>
      </w:r>
      <w:r w:rsidRPr="00447852">
        <w:rPr>
          <w:rFonts w:asciiTheme="minorHAnsi" w:hAnsiTheme="minorHAnsi" w:cs="ArnoPro,Italic"/>
          <w:b/>
          <w:iCs/>
          <w:sz w:val="22"/>
          <w:szCs w:val="22"/>
        </w:rPr>
        <w:t>8</w:t>
      </w:r>
      <w:r w:rsidRPr="00447852">
        <w:rPr>
          <w:rFonts w:asciiTheme="minorHAnsi" w:hAnsiTheme="minorHAnsi" w:cs="ArnoPro"/>
          <w:sz w:val="22"/>
          <w:szCs w:val="22"/>
        </w:rPr>
        <w:t xml:space="preserve">(4), </w:t>
      </w:r>
      <w:r>
        <w:rPr>
          <w:rFonts w:asciiTheme="minorHAnsi" w:hAnsiTheme="minorHAnsi" w:cs="ArnoPro"/>
          <w:sz w:val="22"/>
          <w:szCs w:val="22"/>
        </w:rPr>
        <w:t xml:space="preserve">pp. </w:t>
      </w:r>
      <w:r w:rsidRPr="00447852">
        <w:rPr>
          <w:rFonts w:asciiTheme="minorHAnsi" w:hAnsiTheme="minorHAnsi" w:cs="ArnoPro"/>
          <w:sz w:val="22"/>
          <w:szCs w:val="22"/>
        </w:rPr>
        <w:t>597-606.</w:t>
      </w:r>
    </w:p>
    <w:p w14:paraId="24D0828C" w14:textId="77777777" w:rsidR="00447852" w:rsidRPr="007C5150" w:rsidRDefault="00447852" w:rsidP="00400B97">
      <w:pPr>
        <w:pStyle w:val="Default"/>
        <w:rPr>
          <w:rFonts w:asciiTheme="minorHAnsi" w:hAnsiTheme="minorHAnsi" w:cstheme="minorHAnsi"/>
          <w:sz w:val="16"/>
          <w:szCs w:val="16"/>
        </w:rPr>
      </w:pPr>
    </w:p>
    <w:p w14:paraId="62F5BA78" w14:textId="0F8B8E71" w:rsidR="00B2208C" w:rsidRDefault="00B2208C" w:rsidP="00004644">
      <w:r>
        <w:t xml:space="preserve">Government.nl (n.d.). ‘What is Brexit?’ Government of </w:t>
      </w:r>
      <w:r w:rsidR="00750254">
        <w:t xml:space="preserve">the </w:t>
      </w:r>
      <w:r>
        <w:t xml:space="preserve">Netherlands [Online] Available at:   </w:t>
      </w:r>
      <w:r w:rsidRPr="00BB61D8">
        <w:rPr>
          <w:rStyle w:val="Hyperlink"/>
          <w:color w:val="auto"/>
        </w:rPr>
        <w:t>https://www.government.nl/topics/brexit/question-and-answer/what-is-brexit</w:t>
      </w:r>
      <w:r w:rsidR="00552917" w:rsidRPr="00BB61D8">
        <w:rPr>
          <w:rStyle w:val="Hyperlink"/>
          <w:color w:val="auto"/>
          <w:u w:val="none"/>
        </w:rPr>
        <w:t xml:space="preserve"> </w:t>
      </w:r>
      <w:r w:rsidR="00552917">
        <w:rPr>
          <w:rStyle w:val="Hyperlink"/>
          <w:color w:val="auto"/>
          <w:u w:val="none"/>
        </w:rPr>
        <w:t>[Accessed: 18</w:t>
      </w:r>
      <w:r w:rsidR="00552917" w:rsidRPr="00552917">
        <w:rPr>
          <w:rStyle w:val="Hyperlink"/>
          <w:color w:val="auto"/>
          <w:u w:val="none"/>
          <w:vertAlign w:val="superscript"/>
        </w:rPr>
        <w:t>th</w:t>
      </w:r>
      <w:r w:rsidR="00552917">
        <w:rPr>
          <w:rStyle w:val="Hyperlink"/>
          <w:color w:val="auto"/>
          <w:u w:val="none"/>
        </w:rPr>
        <w:t xml:space="preserve"> November 2018]</w:t>
      </w:r>
      <w:r w:rsidR="00535710">
        <w:rPr>
          <w:rStyle w:val="Hyperlink"/>
          <w:color w:val="auto"/>
          <w:u w:val="none"/>
        </w:rPr>
        <w:t>.</w:t>
      </w:r>
      <w:r>
        <w:t xml:space="preserve">  </w:t>
      </w:r>
    </w:p>
    <w:p w14:paraId="7116AB8D" w14:textId="08902DC5" w:rsidR="00AC53A4" w:rsidRDefault="00AC53A4" w:rsidP="00004644">
      <w:r>
        <w:t>GOV.UK (2018a) ‘Draft Withdrawal Agreement and Outline Political Declaration’ GOV.UK 21</w:t>
      </w:r>
      <w:r w:rsidRPr="00AC53A4">
        <w:rPr>
          <w:vertAlign w:val="superscript"/>
        </w:rPr>
        <w:t>st</w:t>
      </w:r>
      <w:r>
        <w:t xml:space="preserve"> November 2018 [Online] Available at</w:t>
      </w:r>
      <w:r w:rsidRPr="00BB61D8">
        <w:t xml:space="preserve">: </w:t>
      </w:r>
      <w:r w:rsidRPr="00BB61D8">
        <w:rPr>
          <w:rStyle w:val="Hyperlink"/>
          <w:color w:val="auto"/>
        </w:rPr>
        <w:t>https://www.gov.uk/government/news/draft-withdrawal-agreement-and-outline-political-declaration</w:t>
      </w:r>
      <w:r w:rsidRPr="00BB61D8">
        <w:t xml:space="preserve"> </w:t>
      </w:r>
      <w:r>
        <w:t>[Accessed 22nd November 2018]</w:t>
      </w:r>
    </w:p>
    <w:p w14:paraId="60C055E6" w14:textId="7E32E00A" w:rsidR="000D33D0" w:rsidRPr="00BB61D8" w:rsidRDefault="000D33D0" w:rsidP="00004644">
      <w:r>
        <w:t>GOV.UK (2018</w:t>
      </w:r>
      <w:r w:rsidR="00AC53A4">
        <w:t>b</w:t>
      </w:r>
      <w:r>
        <w:t>) ‘UK nationals in the EU: essential information</w:t>
      </w:r>
      <w:r w:rsidR="00B91F3F">
        <w:t>’ GOV.UK 16</w:t>
      </w:r>
      <w:r w:rsidR="00B91F3F" w:rsidRPr="00B91F3F">
        <w:rPr>
          <w:vertAlign w:val="superscript"/>
        </w:rPr>
        <w:t>th</w:t>
      </w:r>
      <w:r w:rsidR="00B91F3F">
        <w:t xml:space="preserve"> November 2018 [Online] Available at: </w:t>
      </w:r>
      <w:r w:rsidR="00B91F3F" w:rsidRPr="00BB61D8">
        <w:rPr>
          <w:rStyle w:val="Hyperlink"/>
          <w:color w:val="auto"/>
        </w:rPr>
        <w:t>https://www.gov.uk/guidance/advice-for-british-nationals-travelling-and-living-in-europe</w:t>
      </w:r>
      <w:r w:rsidR="00B91F3F" w:rsidRPr="00BB61D8">
        <w:t xml:space="preserve"> [Accessed: 19</w:t>
      </w:r>
      <w:r w:rsidR="00B91F3F" w:rsidRPr="00BB61D8">
        <w:rPr>
          <w:vertAlign w:val="superscript"/>
        </w:rPr>
        <w:t>th</w:t>
      </w:r>
      <w:r w:rsidR="00B91F3F" w:rsidRPr="00BB61D8">
        <w:t xml:space="preserve"> November 2018</w:t>
      </w:r>
      <w:r w:rsidR="00A03C0B" w:rsidRPr="00BB61D8">
        <w:t>]</w:t>
      </w:r>
      <w:r w:rsidR="00AC53A4" w:rsidRPr="00BB61D8">
        <w:t>.</w:t>
      </w:r>
      <w:r w:rsidR="00A03C0B" w:rsidRPr="00BB61D8">
        <w:t xml:space="preserve"> </w:t>
      </w:r>
      <w:r w:rsidR="00B91F3F" w:rsidRPr="00BB61D8">
        <w:t xml:space="preserve"> </w:t>
      </w:r>
    </w:p>
    <w:p w14:paraId="07BB6C1D" w14:textId="56039C98" w:rsidR="009B0207" w:rsidRDefault="009B0207" w:rsidP="00C36C9E">
      <w:pPr>
        <w:shd w:val="clear" w:color="auto" w:fill="FFFFFF"/>
        <w:rPr>
          <w:rFonts w:cstheme="minorHAnsi"/>
          <w:shd w:val="clear" w:color="auto" w:fill="FFFFFF"/>
        </w:rPr>
      </w:pPr>
      <w:r w:rsidRPr="009B0207">
        <w:rPr>
          <w:rFonts w:cstheme="minorHAnsi"/>
          <w:shd w:val="clear" w:color="auto" w:fill="FFFFFF"/>
        </w:rPr>
        <w:t>Griffith, S.</w:t>
      </w:r>
      <w:r>
        <w:rPr>
          <w:rFonts w:cstheme="minorHAnsi"/>
          <w:shd w:val="clear" w:color="auto" w:fill="FFFFFF"/>
        </w:rPr>
        <w:t xml:space="preserve"> (</w:t>
      </w:r>
      <w:r w:rsidRPr="009B0207">
        <w:rPr>
          <w:rFonts w:cstheme="minorHAnsi"/>
          <w:shd w:val="clear" w:color="auto" w:fill="FFFFFF"/>
        </w:rPr>
        <w:t>20</w:t>
      </w:r>
      <w:r w:rsidR="004276FC">
        <w:rPr>
          <w:rFonts w:cstheme="minorHAnsi"/>
          <w:shd w:val="clear" w:color="auto" w:fill="FFFFFF"/>
        </w:rPr>
        <w:t>17</w:t>
      </w:r>
      <w:r>
        <w:rPr>
          <w:rFonts w:cstheme="minorHAnsi"/>
          <w:shd w:val="clear" w:color="auto" w:fill="FFFFFF"/>
        </w:rPr>
        <w:t>)</w:t>
      </w:r>
      <w:r w:rsidRPr="009B0207">
        <w:rPr>
          <w:rFonts w:cstheme="minorHAnsi"/>
          <w:shd w:val="clear" w:color="auto" w:fill="FFFFFF"/>
        </w:rPr>
        <w:t> </w:t>
      </w:r>
      <w:r w:rsidR="004276FC">
        <w:rPr>
          <w:rFonts w:cstheme="minorHAnsi"/>
          <w:i/>
          <w:iCs/>
          <w:shd w:val="clear" w:color="auto" w:fill="FFFFFF"/>
        </w:rPr>
        <w:t>Teaching English Abroad</w:t>
      </w:r>
      <w:r w:rsidR="008A0D22">
        <w:rPr>
          <w:rFonts w:cstheme="minorHAnsi"/>
          <w:i/>
          <w:iCs/>
          <w:shd w:val="clear" w:color="auto" w:fill="FFFFFF"/>
        </w:rPr>
        <w:t>.</w:t>
      </w:r>
      <w:r w:rsidR="004276FC">
        <w:rPr>
          <w:rFonts w:cstheme="minorHAnsi"/>
          <w:i/>
          <w:iCs/>
          <w:shd w:val="clear" w:color="auto" w:fill="FFFFFF"/>
        </w:rPr>
        <w:t xml:space="preserve"> </w:t>
      </w:r>
      <w:r w:rsidR="004276FC">
        <w:rPr>
          <w:rFonts w:cstheme="minorHAnsi"/>
          <w:iCs/>
          <w:shd w:val="clear" w:color="auto" w:fill="FFFFFF"/>
        </w:rPr>
        <w:t>16</w:t>
      </w:r>
      <w:r w:rsidRPr="009B0207">
        <w:rPr>
          <w:rFonts w:cstheme="minorHAnsi"/>
          <w:shd w:val="clear" w:color="auto" w:fill="FFFFFF"/>
        </w:rPr>
        <w:t>th ed.  Richmond</w:t>
      </w:r>
      <w:r w:rsidR="008A0D22">
        <w:rPr>
          <w:rFonts w:cstheme="minorHAnsi"/>
          <w:shd w:val="clear" w:color="auto" w:fill="FFFFFF"/>
        </w:rPr>
        <w:t>,</w:t>
      </w:r>
      <w:r w:rsidRPr="009B0207">
        <w:rPr>
          <w:rFonts w:cstheme="minorHAnsi"/>
          <w:shd w:val="clear" w:color="auto" w:fill="FFFFFF"/>
        </w:rPr>
        <w:t xml:space="preserve"> Crimson </w:t>
      </w:r>
      <w:r w:rsidR="004276FC">
        <w:rPr>
          <w:rFonts w:cstheme="minorHAnsi"/>
          <w:shd w:val="clear" w:color="auto" w:fill="FFFFFF"/>
        </w:rPr>
        <w:t xml:space="preserve">Publishing </w:t>
      </w:r>
      <w:r w:rsidRPr="009B0207">
        <w:rPr>
          <w:rFonts w:cstheme="minorHAnsi"/>
          <w:shd w:val="clear" w:color="auto" w:fill="FFFFFF"/>
        </w:rPr>
        <w:t>Ltd.</w:t>
      </w:r>
    </w:p>
    <w:p w14:paraId="0C9246F0" w14:textId="05401D8B" w:rsidR="00E83EF8" w:rsidRDefault="00750254" w:rsidP="00750254">
      <w:pPr>
        <w:jc w:val="both"/>
        <w:rPr>
          <w:rStyle w:val="Hyperlink"/>
          <w:color w:val="auto"/>
          <w:u w:val="none"/>
        </w:rPr>
      </w:pPr>
      <w:r>
        <w:rPr>
          <w:rFonts w:cstheme="minorHAnsi"/>
          <w:shd w:val="clear" w:color="auto" w:fill="FFFFFF"/>
        </w:rPr>
        <w:t xml:space="preserve">Hunt, A. and Wheeler, B. (2018) ‘Brexit: all you need to know about the UK leaving the EU’ </w:t>
      </w:r>
      <w:r w:rsidR="0097442E">
        <w:rPr>
          <w:rFonts w:cstheme="minorHAnsi"/>
          <w:shd w:val="clear" w:color="auto" w:fill="FFFFFF"/>
        </w:rPr>
        <w:t xml:space="preserve">BBC News </w:t>
      </w:r>
      <w:r w:rsidR="00EA7ED2">
        <w:rPr>
          <w:rFonts w:cstheme="minorHAnsi"/>
          <w:shd w:val="clear" w:color="auto" w:fill="FFFFFF"/>
        </w:rPr>
        <w:t>1</w:t>
      </w:r>
      <w:r>
        <w:rPr>
          <w:rFonts w:cstheme="minorHAnsi"/>
          <w:shd w:val="clear" w:color="auto" w:fill="FFFFFF"/>
        </w:rPr>
        <w:t>7</w:t>
      </w:r>
      <w:r w:rsidRPr="00750254">
        <w:rPr>
          <w:rFonts w:cstheme="minorHAnsi"/>
          <w:shd w:val="clear" w:color="auto" w:fill="FFFFFF"/>
          <w:vertAlign w:val="superscript"/>
        </w:rPr>
        <w:t>th</w:t>
      </w:r>
      <w:r>
        <w:rPr>
          <w:rFonts w:cstheme="minorHAnsi"/>
          <w:shd w:val="clear" w:color="auto" w:fill="FFFFFF"/>
        </w:rPr>
        <w:t xml:space="preserve"> November 2018. [Online] Available at: </w:t>
      </w:r>
      <w:r w:rsidRPr="00BB61D8">
        <w:rPr>
          <w:rStyle w:val="Hyperlink"/>
          <w:color w:val="auto"/>
        </w:rPr>
        <w:t>https://www.bbc.com/news/uk-politics-32810887</w:t>
      </w:r>
      <w:r w:rsidRPr="00BB61D8">
        <w:rPr>
          <w:rStyle w:val="Hyperlink"/>
          <w:color w:val="auto"/>
          <w:u w:val="none"/>
        </w:rPr>
        <w:t xml:space="preserve"> </w:t>
      </w:r>
      <w:r>
        <w:rPr>
          <w:rStyle w:val="Hyperlink"/>
          <w:color w:val="auto"/>
          <w:u w:val="none"/>
        </w:rPr>
        <w:t>[Accessed: 18</w:t>
      </w:r>
      <w:r w:rsidRPr="00750254">
        <w:rPr>
          <w:rStyle w:val="Hyperlink"/>
          <w:color w:val="auto"/>
          <w:u w:val="none"/>
          <w:vertAlign w:val="superscript"/>
        </w:rPr>
        <w:t>th</w:t>
      </w:r>
      <w:r>
        <w:rPr>
          <w:rStyle w:val="Hyperlink"/>
          <w:color w:val="auto"/>
          <w:u w:val="none"/>
        </w:rPr>
        <w:t xml:space="preserve"> November 2018]</w:t>
      </w:r>
      <w:r w:rsidR="00535710">
        <w:rPr>
          <w:rStyle w:val="Hyperlink"/>
          <w:color w:val="auto"/>
          <w:u w:val="none"/>
        </w:rPr>
        <w:t>.</w:t>
      </w:r>
      <w:r>
        <w:rPr>
          <w:rStyle w:val="Hyperlink"/>
          <w:color w:val="auto"/>
          <w:u w:val="none"/>
        </w:rPr>
        <w:t xml:space="preserve"> </w:t>
      </w:r>
    </w:p>
    <w:p w14:paraId="4A6C41B3" w14:textId="4836CF81" w:rsidR="007E33C5" w:rsidRDefault="007E33C5" w:rsidP="00750254">
      <w:pPr>
        <w:jc w:val="both"/>
        <w:rPr>
          <w:rStyle w:val="Hyperlink"/>
          <w:color w:val="auto"/>
          <w:u w:val="none"/>
        </w:rPr>
      </w:pPr>
      <w:r w:rsidRPr="00334610">
        <w:rPr>
          <w:rStyle w:val="Hyperlink"/>
          <w:color w:val="auto"/>
          <w:u w:val="none"/>
        </w:rPr>
        <w:t>Kivunja, C. and Kuyini, A.B. (2017)</w:t>
      </w:r>
      <w:r>
        <w:rPr>
          <w:rStyle w:val="Hyperlink"/>
          <w:color w:val="auto"/>
          <w:u w:val="none"/>
        </w:rPr>
        <w:t xml:space="preserve"> </w:t>
      </w:r>
      <w:r w:rsidR="00334610">
        <w:rPr>
          <w:rStyle w:val="Hyperlink"/>
          <w:color w:val="auto"/>
          <w:u w:val="none"/>
        </w:rPr>
        <w:t>‘</w:t>
      </w:r>
      <w:r w:rsidR="00334610">
        <w:t xml:space="preserve">Understanding and Applying Research Paradigms in Educational Contexts’ </w:t>
      </w:r>
      <w:r w:rsidR="00334610" w:rsidRPr="00334610">
        <w:rPr>
          <w:i/>
        </w:rPr>
        <w:t>International Journal</w:t>
      </w:r>
      <w:r w:rsidR="00334610">
        <w:rPr>
          <w:i/>
        </w:rPr>
        <w:t xml:space="preserve"> of Higher Education </w:t>
      </w:r>
      <w:r w:rsidR="00334610">
        <w:t>Vol. 6, No. 5</w:t>
      </w:r>
      <w:r w:rsidR="005A1EAD">
        <w:t>, pp. 26 - 41</w:t>
      </w:r>
      <w:r w:rsidR="00334610">
        <w:t xml:space="preserve"> [Online] Available at: </w:t>
      </w:r>
      <w:r w:rsidR="00334610" w:rsidRPr="00BB61D8">
        <w:rPr>
          <w:rStyle w:val="Hyperlink"/>
          <w:color w:val="auto"/>
          <w:shd w:val="clear" w:color="auto" w:fill="FFFFFF"/>
        </w:rPr>
        <w:t>https://doi.org/10.5430/ijhe.v6n5p26</w:t>
      </w:r>
      <w:r w:rsidR="00334610" w:rsidRPr="00BB61D8">
        <w:t xml:space="preserve"> </w:t>
      </w:r>
      <w:r w:rsidR="00334610">
        <w:t>[Accessed: 20</w:t>
      </w:r>
      <w:r w:rsidR="00334610" w:rsidRPr="00334610">
        <w:rPr>
          <w:vertAlign w:val="superscript"/>
        </w:rPr>
        <w:t>th</w:t>
      </w:r>
      <w:r w:rsidR="00334610">
        <w:t xml:space="preserve"> November 2018]</w:t>
      </w:r>
      <w:r w:rsidR="005A1EAD">
        <w:t>.</w:t>
      </w:r>
      <w:r w:rsidR="00334610">
        <w:t xml:space="preserve">  </w:t>
      </w:r>
      <w:r>
        <w:rPr>
          <w:rStyle w:val="Hyperlink"/>
          <w:color w:val="auto"/>
          <w:u w:val="none"/>
        </w:rPr>
        <w:t xml:space="preserve"> </w:t>
      </w:r>
    </w:p>
    <w:p w14:paraId="7E02F20B" w14:textId="447B1560" w:rsidR="00E83EF8" w:rsidRPr="00E83EF8" w:rsidRDefault="00E83EF8" w:rsidP="00E83EF8">
      <w:pPr>
        <w:jc w:val="both"/>
        <w:rPr>
          <w:rStyle w:val="Hyperlink"/>
          <w:color w:val="auto"/>
          <w:u w:val="none"/>
        </w:rPr>
      </w:pPr>
      <w:r>
        <w:rPr>
          <w:rStyle w:val="Hyperlink"/>
          <w:color w:val="auto"/>
          <w:u w:val="none"/>
        </w:rPr>
        <w:t xml:space="preserve">Lewin, K. </w:t>
      </w:r>
      <w:r w:rsidRPr="00E83EF8">
        <w:rPr>
          <w:rStyle w:val="Hyperlink"/>
          <w:color w:val="auto"/>
          <w:u w:val="none"/>
        </w:rPr>
        <w:t xml:space="preserve">(1951) </w:t>
      </w:r>
      <w:r w:rsidRPr="00E83EF8">
        <w:rPr>
          <w:rStyle w:val="Hyperlink"/>
          <w:i/>
          <w:color w:val="auto"/>
          <w:u w:val="none"/>
        </w:rPr>
        <w:t>Field Theory in Social Science</w:t>
      </w:r>
      <w:r>
        <w:rPr>
          <w:rStyle w:val="Hyperlink"/>
          <w:i/>
          <w:color w:val="auto"/>
          <w:u w:val="none"/>
        </w:rPr>
        <w:t>.</w:t>
      </w:r>
      <w:r w:rsidRPr="00E83EF8">
        <w:rPr>
          <w:rStyle w:val="Hyperlink"/>
          <w:color w:val="auto"/>
          <w:u w:val="none"/>
        </w:rPr>
        <w:t xml:space="preserve"> New York, Harper &amp; Row</w:t>
      </w:r>
    </w:p>
    <w:p w14:paraId="738F6A49" w14:textId="62A6F4AE" w:rsidR="00D30E35" w:rsidRPr="00D30E35" w:rsidRDefault="00D30E35" w:rsidP="00D30E35">
      <w:pPr>
        <w:rPr>
          <w:rFonts w:cs="Arial"/>
          <w:shd w:val="clear" w:color="auto" w:fill="FFFFFF"/>
        </w:rPr>
      </w:pPr>
      <w:r w:rsidRPr="00D30E35">
        <w:rPr>
          <w:rFonts w:cs="Arial"/>
          <w:shd w:val="clear" w:color="auto" w:fill="FFFFFF"/>
        </w:rPr>
        <w:t>Marchington, M</w:t>
      </w:r>
      <w:r>
        <w:rPr>
          <w:rFonts w:cs="Arial"/>
          <w:shd w:val="clear" w:color="auto" w:fill="FFFFFF"/>
        </w:rPr>
        <w:t>.</w:t>
      </w:r>
      <w:r w:rsidRPr="00D30E35">
        <w:rPr>
          <w:rFonts w:cs="Arial"/>
          <w:shd w:val="clear" w:color="auto" w:fill="FFFFFF"/>
        </w:rPr>
        <w:t xml:space="preserve"> and Wilkinson, A. (2008) </w:t>
      </w:r>
      <w:r w:rsidRPr="00D30E35">
        <w:rPr>
          <w:rFonts w:cs="Arial"/>
          <w:i/>
          <w:shd w:val="clear" w:color="auto" w:fill="FFFFFF"/>
        </w:rPr>
        <w:t xml:space="preserve">Human Resource Management at </w:t>
      </w:r>
      <w:r>
        <w:rPr>
          <w:rFonts w:cs="Arial"/>
          <w:i/>
          <w:shd w:val="clear" w:color="auto" w:fill="FFFFFF"/>
        </w:rPr>
        <w:t>w</w:t>
      </w:r>
      <w:r w:rsidRPr="00D30E35">
        <w:rPr>
          <w:rFonts w:cs="Arial"/>
          <w:i/>
          <w:shd w:val="clear" w:color="auto" w:fill="FFFFFF"/>
        </w:rPr>
        <w:t>ork</w:t>
      </w:r>
      <w:r>
        <w:rPr>
          <w:rFonts w:cs="Arial"/>
          <w:i/>
          <w:shd w:val="clear" w:color="auto" w:fill="FFFFFF"/>
        </w:rPr>
        <w:t xml:space="preserve"> </w:t>
      </w:r>
      <w:r w:rsidRPr="00D30E35">
        <w:rPr>
          <w:rFonts w:cs="Arial"/>
          <w:i/>
          <w:shd w:val="clear" w:color="auto" w:fill="FFFFFF"/>
        </w:rPr>
        <w:t>: people management and development</w:t>
      </w:r>
      <w:r w:rsidRPr="00D30E35">
        <w:rPr>
          <w:rFonts w:cs="Arial"/>
          <w:shd w:val="clear" w:color="auto" w:fill="FFFFFF"/>
        </w:rPr>
        <w:t>, pp 22-23 4</w:t>
      </w:r>
      <w:r w:rsidRPr="00D30E35">
        <w:rPr>
          <w:rFonts w:cs="Arial"/>
          <w:shd w:val="clear" w:color="auto" w:fill="FFFFFF"/>
          <w:vertAlign w:val="superscript"/>
        </w:rPr>
        <w:t>th</w:t>
      </w:r>
      <w:r w:rsidRPr="00D30E35">
        <w:rPr>
          <w:rFonts w:cs="Arial"/>
          <w:shd w:val="clear" w:color="auto" w:fill="FFFFFF"/>
        </w:rPr>
        <w:t xml:space="preserve"> edition, CIPD. </w:t>
      </w:r>
    </w:p>
    <w:p w14:paraId="6FB87B42" w14:textId="58513F02" w:rsidR="00004644" w:rsidRDefault="00004644" w:rsidP="00750254">
      <w:pPr>
        <w:jc w:val="both"/>
      </w:pPr>
      <w:r>
        <w:t xml:space="preserve">May, T. (2018) </w:t>
      </w:r>
      <w:r w:rsidR="00CD319F">
        <w:t xml:space="preserve">‘House of Commons statement on EU exit negotiations’ </w:t>
      </w:r>
      <w:r w:rsidR="00AD6021">
        <w:t>You Tube 16</w:t>
      </w:r>
      <w:r w:rsidR="00CD319F" w:rsidRPr="00CD319F">
        <w:rPr>
          <w:vertAlign w:val="superscript"/>
        </w:rPr>
        <w:t>th</w:t>
      </w:r>
      <w:r w:rsidR="00CD319F">
        <w:t xml:space="preserve"> November 2018</w:t>
      </w:r>
      <w:r w:rsidR="00AD6021">
        <w:t>.</w:t>
      </w:r>
      <w:r w:rsidR="00CD319F">
        <w:t xml:space="preserve"> [Online] Available at: </w:t>
      </w:r>
      <w:r w:rsidR="00CD319F" w:rsidRPr="00BB61D8">
        <w:rPr>
          <w:rStyle w:val="Hyperlink"/>
          <w:color w:val="auto"/>
        </w:rPr>
        <w:t>https://www.youtube.com/watch?v=TMESz5b15G4</w:t>
      </w:r>
      <w:r w:rsidR="00CD319F" w:rsidRPr="00BB61D8">
        <w:t xml:space="preserve"> </w:t>
      </w:r>
      <w:r w:rsidR="00CD319F">
        <w:t>[Accessed: 18</w:t>
      </w:r>
      <w:r w:rsidR="00CD319F" w:rsidRPr="00CD319F">
        <w:rPr>
          <w:vertAlign w:val="superscript"/>
        </w:rPr>
        <w:t>th</w:t>
      </w:r>
      <w:r w:rsidR="00CD319F">
        <w:t xml:space="preserve"> November 2018]</w:t>
      </w:r>
      <w:r w:rsidR="00535710">
        <w:t>.</w:t>
      </w:r>
      <w:r w:rsidR="00CD319F">
        <w:t xml:space="preserve">  </w:t>
      </w:r>
    </w:p>
    <w:p w14:paraId="2F04D184" w14:textId="0F9BAFA3" w:rsidR="00447852" w:rsidRDefault="00447852" w:rsidP="00447852">
      <w:pPr>
        <w:autoSpaceDE w:val="0"/>
        <w:autoSpaceDN w:val="0"/>
        <w:adjustRightInd w:val="0"/>
        <w:spacing w:after="0" w:line="240" w:lineRule="auto"/>
        <w:rPr>
          <w:rFonts w:cs="TimesNewRomanPSMT"/>
        </w:rPr>
      </w:pPr>
      <w:r w:rsidRPr="00447852">
        <w:rPr>
          <w:rFonts w:cs="TimesNewRomanPSMT"/>
        </w:rPr>
        <w:t xml:space="preserve">Morse, J. M., Barrett, M., Mayan, M., Olson, K. </w:t>
      </w:r>
      <w:r>
        <w:rPr>
          <w:rFonts w:cs="TimesNewRomanPSMT"/>
        </w:rPr>
        <w:t>and</w:t>
      </w:r>
      <w:r w:rsidRPr="00447852">
        <w:rPr>
          <w:rFonts w:cs="TimesNewRomanPSMT"/>
        </w:rPr>
        <w:t xml:space="preserve"> Spiers, J. (2002) </w:t>
      </w:r>
      <w:r>
        <w:rPr>
          <w:rFonts w:cs="TimesNewRomanPSMT"/>
        </w:rPr>
        <w:t>‘</w:t>
      </w:r>
      <w:r w:rsidRPr="00447852">
        <w:rPr>
          <w:rFonts w:cs="TimesNewRomanPSMT"/>
        </w:rPr>
        <w:t>Verification</w:t>
      </w:r>
      <w:r>
        <w:rPr>
          <w:rFonts w:cs="TimesNewRomanPSMT"/>
        </w:rPr>
        <w:t xml:space="preserve"> </w:t>
      </w:r>
      <w:r w:rsidRPr="00447852">
        <w:rPr>
          <w:rFonts w:cs="TimesNewRomanPSMT"/>
        </w:rPr>
        <w:t>strategies for</w:t>
      </w:r>
      <w:r>
        <w:rPr>
          <w:rFonts w:cs="TimesNewRomanPSMT"/>
        </w:rPr>
        <w:t xml:space="preserve"> </w:t>
      </w:r>
      <w:r w:rsidRPr="00447852">
        <w:rPr>
          <w:rFonts w:cs="TimesNewRomanPSMT"/>
        </w:rPr>
        <w:t>establishing reliability and validity in qualitative research</w:t>
      </w:r>
      <w:r>
        <w:rPr>
          <w:rFonts w:cs="TimesNewRomanPSMT"/>
        </w:rPr>
        <w:t xml:space="preserve">’, </w:t>
      </w:r>
      <w:r w:rsidRPr="00447852">
        <w:rPr>
          <w:rFonts w:cs="TimesNewRomanPS-ItalicMT"/>
          <w:i/>
          <w:iCs/>
        </w:rPr>
        <w:t xml:space="preserve">International Journal of Qualitative Methods 1 </w:t>
      </w:r>
      <w:r w:rsidRPr="00447852">
        <w:rPr>
          <w:rFonts w:cs="TimesNewRomanPSMT"/>
        </w:rPr>
        <w:t>(2), Article 2.</w:t>
      </w:r>
    </w:p>
    <w:p w14:paraId="7CCA7B7D" w14:textId="77777777" w:rsidR="00447852" w:rsidRPr="00E54BD7" w:rsidRDefault="00447852" w:rsidP="00447852">
      <w:pPr>
        <w:autoSpaceDE w:val="0"/>
        <w:autoSpaceDN w:val="0"/>
        <w:adjustRightInd w:val="0"/>
        <w:spacing w:after="0" w:line="240" w:lineRule="auto"/>
        <w:rPr>
          <w:rFonts w:cstheme="minorHAnsi"/>
          <w:sz w:val="16"/>
          <w:szCs w:val="16"/>
          <w:shd w:val="clear" w:color="auto" w:fill="FFFFFF"/>
        </w:rPr>
      </w:pPr>
    </w:p>
    <w:p w14:paraId="373808E0" w14:textId="398CB24F" w:rsidR="00156A76" w:rsidRDefault="00156A76" w:rsidP="00C36C9E">
      <w:pPr>
        <w:shd w:val="clear" w:color="auto" w:fill="FFFFFF"/>
        <w:rPr>
          <w:rFonts w:cstheme="minorHAnsi"/>
          <w:shd w:val="clear" w:color="auto" w:fill="FFFFFF"/>
        </w:rPr>
      </w:pPr>
      <w:r>
        <w:rPr>
          <w:rFonts w:cstheme="minorHAnsi"/>
          <w:shd w:val="clear" w:color="auto" w:fill="FFFFFF"/>
        </w:rPr>
        <w:t xml:space="preserve">NABSS (2018) </w:t>
      </w:r>
      <w:r w:rsidR="008E6DB0">
        <w:rPr>
          <w:rFonts w:cstheme="minorHAnsi"/>
          <w:shd w:val="clear" w:color="auto" w:fill="FFFFFF"/>
        </w:rPr>
        <w:t>‘</w:t>
      </w:r>
      <w:r>
        <w:rPr>
          <w:rFonts w:cstheme="minorHAnsi"/>
          <w:shd w:val="clear" w:color="auto" w:fill="FFFFFF"/>
        </w:rPr>
        <w:t>Employment Opportunities</w:t>
      </w:r>
      <w:r w:rsidR="008E6DB0">
        <w:rPr>
          <w:rFonts w:cstheme="minorHAnsi"/>
          <w:shd w:val="clear" w:color="auto" w:fill="FFFFFF"/>
        </w:rPr>
        <w:t>’ National Association of British Schools in Spain</w:t>
      </w:r>
      <w:r w:rsidR="008055A7">
        <w:rPr>
          <w:rFonts w:cstheme="minorHAnsi"/>
          <w:shd w:val="clear" w:color="auto" w:fill="FFFFFF"/>
        </w:rPr>
        <w:t xml:space="preserve"> [Online] Available at:</w:t>
      </w:r>
      <w:r w:rsidR="008E6DB0">
        <w:rPr>
          <w:rFonts w:cstheme="minorHAnsi"/>
          <w:shd w:val="clear" w:color="auto" w:fill="FFFFFF"/>
        </w:rPr>
        <w:t xml:space="preserve"> </w:t>
      </w:r>
      <w:r>
        <w:rPr>
          <w:rFonts w:cstheme="minorHAnsi"/>
          <w:shd w:val="clear" w:color="auto" w:fill="FFFFFF"/>
        </w:rPr>
        <w:t xml:space="preserve"> </w:t>
      </w:r>
      <w:r w:rsidRPr="00BB61D8">
        <w:rPr>
          <w:rStyle w:val="Hyperlink"/>
          <w:rFonts w:cstheme="minorHAnsi"/>
          <w:color w:val="auto"/>
          <w:shd w:val="clear" w:color="auto" w:fill="FFFFFF"/>
        </w:rPr>
        <w:t>http://www.nabss.org/empleos-y-formacion/</w:t>
      </w:r>
      <w:r w:rsidRPr="00BB61D8">
        <w:rPr>
          <w:rFonts w:cstheme="minorHAnsi"/>
          <w:shd w:val="clear" w:color="auto" w:fill="FFFFFF"/>
        </w:rPr>
        <w:t xml:space="preserve"> </w:t>
      </w:r>
      <w:r w:rsidR="008055A7">
        <w:rPr>
          <w:rFonts w:cstheme="minorHAnsi"/>
          <w:shd w:val="clear" w:color="auto" w:fill="FFFFFF"/>
        </w:rPr>
        <w:t>[Accessed:18</w:t>
      </w:r>
      <w:r w:rsidR="008055A7" w:rsidRPr="008055A7">
        <w:rPr>
          <w:rFonts w:cstheme="minorHAnsi"/>
          <w:shd w:val="clear" w:color="auto" w:fill="FFFFFF"/>
          <w:vertAlign w:val="superscript"/>
        </w:rPr>
        <w:t>th</w:t>
      </w:r>
      <w:r w:rsidR="008055A7">
        <w:rPr>
          <w:rFonts w:cstheme="minorHAnsi"/>
          <w:shd w:val="clear" w:color="auto" w:fill="FFFFFF"/>
        </w:rPr>
        <w:t xml:space="preserve"> November 2018]</w:t>
      </w:r>
      <w:r w:rsidR="00EC5C0B">
        <w:rPr>
          <w:rFonts w:cstheme="minorHAnsi"/>
          <w:shd w:val="clear" w:color="auto" w:fill="FFFFFF"/>
        </w:rPr>
        <w:t>.</w:t>
      </w:r>
      <w:r w:rsidR="008055A7">
        <w:rPr>
          <w:rFonts w:cstheme="minorHAnsi"/>
          <w:shd w:val="clear" w:color="auto" w:fill="FFFFFF"/>
        </w:rPr>
        <w:t xml:space="preserve"> </w:t>
      </w:r>
    </w:p>
    <w:p w14:paraId="78B0FBF3" w14:textId="59348F8D" w:rsidR="005A1EAD" w:rsidRPr="00447852" w:rsidRDefault="005A1EAD" w:rsidP="00C36C9E">
      <w:pPr>
        <w:shd w:val="clear" w:color="auto" w:fill="FFFFFF"/>
        <w:rPr>
          <w:rFonts w:cstheme="minorHAnsi"/>
          <w:shd w:val="clear" w:color="auto" w:fill="FFFFFF"/>
        </w:rPr>
      </w:pPr>
      <w:r w:rsidRPr="00447852">
        <w:rPr>
          <w:shd w:val="clear" w:color="auto" w:fill="FFFFFF"/>
        </w:rPr>
        <w:t>Qu, S.Q. and Dumay, J. (2011) ‘The qualitative research interview’ </w:t>
      </w:r>
      <w:r w:rsidRPr="00447852">
        <w:rPr>
          <w:i/>
          <w:iCs/>
          <w:shd w:val="clear" w:color="auto" w:fill="FFFFFF"/>
        </w:rPr>
        <w:t>Qualitative Research in Accounting and Management, </w:t>
      </w:r>
      <w:r w:rsidRPr="00447852">
        <w:rPr>
          <w:b/>
          <w:bCs/>
          <w:shd w:val="clear" w:color="auto" w:fill="FFFFFF"/>
        </w:rPr>
        <w:t>8</w:t>
      </w:r>
      <w:r w:rsidRPr="00447852">
        <w:rPr>
          <w:shd w:val="clear" w:color="auto" w:fill="FFFFFF"/>
        </w:rPr>
        <w:t>(3), pp. 238-264.</w:t>
      </w:r>
    </w:p>
    <w:p w14:paraId="78BE7149" w14:textId="77777777" w:rsidR="00D74647" w:rsidRDefault="00D74647" w:rsidP="00C36C9E">
      <w:pPr>
        <w:shd w:val="clear" w:color="auto" w:fill="FFFFFF"/>
        <w:rPr>
          <w:rFonts w:cstheme="minorHAnsi"/>
          <w:shd w:val="clear" w:color="auto" w:fill="FFFFFF"/>
        </w:rPr>
      </w:pPr>
    </w:p>
    <w:p w14:paraId="344C4C87" w14:textId="77777777" w:rsidR="00D74647" w:rsidRDefault="00D74647" w:rsidP="00C36C9E">
      <w:pPr>
        <w:shd w:val="clear" w:color="auto" w:fill="FFFFFF"/>
        <w:rPr>
          <w:rFonts w:cstheme="minorHAnsi"/>
          <w:shd w:val="clear" w:color="auto" w:fill="FFFFFF"/>
        </w:rPr>
      </w:pPr>
    </w:p>
    <w:p w14:paraId="1A1EFFC9" w14:textId="77777777" w:rsidR="00537E67" w:rsidRPr="00537E67" w:rsidRDefault="00537E67" w:rsidP="00537E67">
      <w:pPr>
        <w:autoSpaceDE w:val="0"/>
        <w:autoSpaceDN w:val="0"/>
        <w:adjustRightInd w:val="0"/>
        <w:spacing w:after="0" w:line="240" w:lineRule="auto"/>
        <w:rPr>
          <w:rFonts w:cs="Times New Roman"/>
          <w:color w:val="000000"/>
        </w:rPr>
      </w:pPr>
      <w:r w:rsidRPr="00537E67">
        <w:rPr>
          <w:rFonts w:cs="Times New Roman"/>
          <w:color w:val="000000"/>
        </w:rPr>
        <w:t xml:space="preserve">Saldaña, J. (2009). </w:t>
      </w:r>
      <w:r w:rsidRPr="00537E67">
        <w:rPr>
          <w:rFonts w:cs="Times New Roman"/>
          <w:i/>
          <w:iCs/>
          <w:color w:val="000000"/>
        </w:rPr>
        <w:t xml:space="preserve">The coding manual for qualitative researchers. </w:t>
      </w:r>
      <w:r w:rsidRPr="00537E67">
        <w:rPr>
          <w:rFonts w:cs="Times New Roman"/>
          <w:color w:val="000000"/>
        </w:rPr>
        <w:t>Thousand Oaks, CA: Sage</w:t>
      </w:r>
    </w:p>
    <w:p w14:paraId="6ABF52F0" w14:textId="7CE0FB8D" w:rsidR="00537E67" w:rsidRPr="00537E67" w:rsidRDefault="00537E67" w:rsidP="00537E67">
      <w:pPr>
        <w:autoSpaceDE w:val="0"/>
        <w:autoSpaceDN w:val="0"/>
        <w:adjustRightInd w:val="0"/>
        <w:spacing w:after="0" w:line="240" w:lineRule="auto"/>
        <w:rPr>
          <w:rFonts w:cs="Times New Roman"/>
          <w:color w:val="000000"/>
        </w:rPr>
      </w:pPr>
      <w:r w:rsidRPr="00537E67">
        <w:rPr>
          <w:rFonts w:cs="Times New Roman"/>
          <w:color w:val="000000"/>
        </w:rPr>
        <w:t xml:space="preserve">Publications, Inc. </w:t>
      </w:r>
    </w:p>
    <w:p w14:paraId="5E1F4662" w14:textId="77777777" w:rsidR="00537E67" w:rsidRPr="00537E67" w:rsidRDefault="00537E67" w:rsidP="00537E67">
      <w:pPr>
        <w:autoSpaceDE w:val="0"/>
        <w:autoSpaceDN w:val="0"/>
        <w:adjustRightInd w:val="0"/>
        <w:spacing w:after="0" w:line="240" w:lineRule="auto"/>
        <w:rPr>
          <w:rFonts w:cs="Times New Roman"/>
          <w:color w:val="000000"/>
          <w:sz w:val="16"/>
          <w:szCs w:val="16"/>
        </w:rPr>
      </w:pPr>
    </w:p>
    <w:p w14:paraId="199408AC" w14:textId="7B4BE418" w:rsidR="00537E67" w:rsidRDefault="007D2B77" w:rsidP="00537E67">
      <w:pPr>
        <w:autoSpaceDE w:val="0"/>
        <w:autoSpaceDN w:val="0"/>
        <w:adjustRightInd w:val="0"/>
        <w:spacing w:after="0" w:line="240" w:lineRule="auto"/>
        <w:rPr>
          <w:rFonts w:cstheme="minorHAnsi"/>
          <w:shd w:val="clear" w:color="auto" w:fill="FFFFFF"/>
        </w:rPr>
      </w:pPr>
      <w:r>
        <w:rPr>
          <w:rFonts w:cstheme="minorHAnsi"/>
          <w:shd w:val="clear" w:color="auto" w:fill="FFFFFF"/>
        </w:rPr>
        <w:t xml:space="preserve">Snowden, D.J. and M.E. Boone (2007) ‘A Leader’s framework for decision making’ </w:t>
      </w:r>
      <w:r>
        <w:rPr>
          <w:rFonts w:cstheme="minorHAnsi"/>
          <w:i/>
          <w:shd w:val="clear" w:color="auto" w:fill="FFFFFF"/>
        </w:rPr>
        <w:t xml:space="preserve">Harvard Business Review </w:t>
      </w:r>
      <w:r>
        <w:rPr>
          <w:rFonts w:cstheme="minorHAnsi"/>
          <w:shd w:val="clear" w:color="auto" w:fill="FFFFFF"/>
        </w:rPr>
        <w:t xml:space="preserve">November 2007. [Online] Available at: </w:t>
      </w:r>
      <w:r w:rsidRPr="00BB61D8">
        <w:rPr>
          <w:rStyle w:val="Hyperlink"/>
          <w:rFonts w:cstheme="minorHAnsi"/>
          <w:color w:val="auto"/>
          <w:shd w:val="clear" w:color="auto" w:fill="FFFFFF"/>
        </w:rPr>
        <w:t>https://hbr.org/2007/11/a-leaders-framework-for-decision-making</w:t>
      </w:r>
      <w:r w:rsidRPr="00BB61D8">
        <w:rPr>
          <w:rFonts w:cstheme="minorHAnsi"/>
          <w:shd w:val="clear" w:color="auto" w:fill="FFFFFF"/>
        </w:rPr>
        <w:t xml:space="preserve"> </w:t>
      </w:r>
      <w:r>
        <w:rPr>
          <w:rFonts w:cstheme="minorHAnsi"/>
          <w:shd w:val="clear" w:color="auto" w:fill="FFFFFF"/>
        </w:rPr>
        <w:t>[Accessed: 20</w:t>
      </w:r>
      <w:r w:rsidRPr="007D2B77">
        <w:rPr>
          <w:rFonts w:cstheme="minorHAnsi"/>
          <w:shd w:val="clear" w:color="auto" w:fill="FFFFFF"/>
          <w:vertAlign w:val="superscript"/>
        </w:rPr>
        <w:t>th</w:t>
      </w:r>
      <w:r>
        <w:rPr>
          <w:rFonts w:cstheme="minorHAnsi"/>
          <w:shd w:val="clear" w:color="auto" w:fill="FFFFFF"/>
        </w:rPr>
        <w:t xml:space="preserve"> November 2018]</w:t>
      </w:r>
      <w:r w:rsidR="006F19A9">
        <w:rPr>
          <w:rFonts w:cstheme="minorHAnsi"/>
          <w:shd w:val="clear" w:color="auto" w:fill="FFFFFF"/>
        </w:rPr>
        <w:t>.</w:t>
      </w:r>
    </w:p>
    <w:p w14:paraId="2D5086C3" w14:textId="57B6C442" w:rsidR="007D2B77" w:rsidRPr="007D2B77" w:rsidRDefault="007D2B77" w:rsidP="00537E67">
      <w:pPr>
        <w:autoSpaceDE w:val="0"/>
        <w:autoSpaceDN w:val="0"/>
        <w:adjustRightInd w:val="0"/>
        <w:spacing w:after="0" w:line="240" w:lineRule="auto"/>
        <w:rPr>
          <w:rFonts w:cstheme="minorHAnsi"/>
          <w:shd w:val="clear" w:color="auto" w:fill="FFFFFF"/>
        </w:rPr>
      </w:pPr>
      <w:r>
        <w:rPr>
          <w:rFonts w:cstheme="minorHAnsi"/>
          <w:shd w:val="clear" w:color="auto" w:fill="FFFFFF"/>
        </w:rPr>
        <w:t xml:space="preserve"> </w:t>
      </w:r>
    </w:p>
    <w:p w14:paraId="0BDF3CF3" w14:textId="566705DD" w:rsidR="00C566BE" w:rsidRDefault="00C36C9E" w:rsidP="000E3629">
      <w:pPr>
        <w:spacing w:line="40" w:lineRule="atLeast"/>
        <w:contextualSpacing/>
        <w:rPr>
          <w:rFonts w:cstheme="minorHAnsi"/>
        </w:rPr>
      </w:pPr>
      <w:r w:rsidRPr="0076760E">
        <w:rPr>
          <w:rFonts w:cstheme="minorHAnsi"/>
        </w:rPr>
        <w:t>TEFL.com (2018)</w:t>
      </w:r>
      <w:r w:rsidR="0076760E" w:rsidRPr="0076760E">
        <w:rPr>
          <w:rFonts w:cstheme="minorHAnsi"/>
        </w:rPr>
        <w:t xml:space="preserve"> </w:t>
      </w:r>
      <w:r w:rsidR="0076760E">
        <w:rPr>
          <w:rFonts w:cstheme="minorHAnsi"/>
        </w:rPr>
        <w:t>‘</w:t>
      </w:r>
      <w:r w:rsidR="0076760E" w:rsidRPr="0076760E">
        <w:rPr>
          <w:rFonts w:cstheme="minorHAnsi"/>
        </w:rPr>
        <w:t>TEFL</w:t>
      </w:r>
      <w:r w:rsidR="0076760E">
        <w:rPr>
          <w:rFonts w:cstheme="minorHAnsi"/>
        </w:rPr>
        <w:t xml:space="preserve"> Professional Network’ TEFL.com [Online] Available at</w:t>
      </w:r>
      <w:r w:rsidR="0076760E" w:rsidRPr="00BB61D8">
        <w:rPr>
          <w:rFonts w:cstheme="minorHAnsi"/>
        </w:rPr>
        <w:t>:</w:t>
      </w:r>
      <w:r w:rsidRPr="00BB61D8">
        <w:rPr>
          <w:rFonts w:cstheme="minorHAnsi"/>
        </w:rPr>
        <w:t xml:space="preserve"> </w:t>
      </w:r>
      <w:r w:rsidR="00D15C57" w:rsidRPr="00BB61D8">
        <w:rPr>
          <w:rStyle w:val="Hyperlink"/>
          <w:rFonts w:cstheme="minorHAnsi"/>
          <w:color w:val="auto"/>
        </w:rPr>
        <w:t>https://www.tefl.com/</w:t>
      </w:r>
      <w:r w:rsidR="00D15C57" w:rsidRPr="00BB61D8">
        <w:rPr>
          <w:rFonts w:cstheme="minorHAnsi"/>
        </w:rPr>
        <w:t xml:space="preserve"> </w:t>
      </w:r>
      <w:r w:rsidR="0076760E">
        <w:rPr>
          <w:rFonts w:cstheme="minorHAnsi"/>
        </w:rPr>
        <w:t>[Accessed: 18</w:t>
      </w:r>
      <w:r w:rsidR="0076760E" w:rsidRPr="0076760E">
        <w:rPr>
          <w:rFonts w:cstheme="minorHAnsi"/>
          <w:vertAlign w:val="superscript"/>
        </w:rPr>
        <w:t>th</w:t>
      </w:r>
      <w:r w:rsidR="0076760E">
        <w:rPr>
          <w:rFonts w:cstheme="minorHAnsi"/>
        </w:rPr>
        <w:t xml:space="preserve"> November 2018]</w:t>
      </w:r>
      <w:r w:rsidR="00EC5C0B">
        <w:rPr>
          <w:rFonts w:cstheme="minorHAnsi"/>
        </w:rPr>
        <w:t>.</w:t>
      </w:r>
      <w:r w:rsidR="0076760E">
        <w:rPr>
          <w:rFonts w:cstheme="minorHAnsi"/>
        </w:rPr>
        <w:t xml:space="preserve"> </w:t>
      </w:r>
    </w:p>
    <w:p w14:paraId="2794341E" w14:textId="7BA037A4" w:rsidR="006F19A9" w:rsidRPr="006F19A9" w:rsidRDefault="006F19A9" w:rsidP="000E3629">
      <w:pPr>
        <w:spacing w:line="40" w:lineRule="atLeast"/>
        <w:contextualSpacing/>
        <w:rPr>
          <w:rFonts w:cstheme="minorHAnsi"/>
          <w:sz w:val="16"/>
          <w:szCs w:val="16"/>
        </w:rPr>
      </w:pPr>
    </w:p>
    <w:p w14:paraId="173D9744" w14:textId="6EA43CBC" w:rsidR="00087739" w:rsidRPr="00535710" w:rsidRDefault="006F19A9" w:rsidP="00E54BD7">
      <w:pPr>
        <w:spacing w:line="40" w:lineRule="atLeast"/>
        <w:contextualSpacing/>
        <w:rPr>
          <w:rFonts w:cstheme="minorHAnsi"/>
          <w:sz w:val="16"/>
          <w:szCs w:val="16"/>
        </w:rPr>
      </w:pPr>
      <w:r>
        <w:t xml:space="preserve">Turner, D. W. (2010) ‘Qualitative Interview Design: A Practical Guide for Novice Investigators’ </w:t>
      </w:r>
      <w:r w:rsidRPr="006F19A9">
        <w:rPr>
          <w:i/>
        </w:rPr>
        <w:t>The Qualitative Report,</w:t>
      </w:r>
      <w:r>
        <w:t xml:space="preserve"> 15(3), 754-760. [Online] Available at:  </w:t>
      </w:r>
      <w:r w:rsidRPr="00BB61D8">
        <w:rPr>
          <w:rStyle w:val="Hyperlink"/>
          <w:color w:val="auto"/>
        </w:rPr>
        <w:t>https://nsuworks.nova.edu/tqr/vol15/iss3/19/</w:t>
      </w:r>
      <w:r w:rsidRPr="00BB61D8">
        <w:t xml:space="preserve"> </w:t>
      </w:r>
      <w:r>
        <w:t>[Accessed: 21</w:t>
      </w:r>
      <w:r w:rsidRPr="006F19A9">
        <w:rPr>
          <w:vertAlign w:val="superscript"/>
        </w:rPr>
        <w:t>st</w:t>
      </w:r>
      <w:r>
        <w:t xml:space="preserve"> November 2018].</w:t>
      </w:r>
    </w:p>
    <w:sectPr w:rsidR="00087739" w:rsidRPr="00535710" w:rsidSect="00DE7F3B">
      <w:headerReference w:type="default" r:id="rId9"/>
      <w:footerReference w:type="default" r:id="rId10"/>
      <w:pgSz w:w="11906" w:h="16838"/>
      <w:pgMar w:top="1134" w:right="1418" w:bottom="1134" w:left="1418"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18B00" w14:textId="77777777" w:rsidR="007A2574" w:rsidRDefault="007A2574" w:rsidP="00AD63AD">
      <w:pPr>
        <w:spacing w:after="0" w:line="240" w:lineRule="auto"/>
      </w:pPr>
      <w:r>
        <w:separator/>
      </w:r>
    </w:p>
  </w:endnote>
  <w:endnote w:type="continuationSeparator" w:id="0">
    <w:p w14:paraId="072DB4F7" w14:textId="77777777" w:rsidR="007A2574" w:rsidRDefault="007A2574" w:rsidP="00AD6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OEP O+ Rotis Sans Serif">
    <w:altName w:val="Cambria"/>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noPro">
    <w:altName w:val="Calibri"/>
    <w:panose1 w:val="00000000000000000000"/>
    <w:charset w:val="00"/>
    <w:family w:val="auto"/>
    <w:notTrueType/>
    <w:pitch w:val="default"/>
    <w:sig w:usb0="00000003" w:usb1="00000000" w:usb2="00000000" w:usb3="00000000" w:csb0="00000001" w:csb1="00000000"/>
  </w:font>
  <w:font w:name="ArnoPro,Italic">
    <w:altName w:val="Calibri"/>
    <w:panose1 w:val="00000000000000000000"/>
    <w:charset w:val="00"/>
    <w:family w:val="auto"/>
    <w:notTrueType/>
    <w:pitch w:val="default"/>
    <w:sig w:usb0="00000003" w:usb1="00000000" w:usb2="00000000" w:usb3="00000000" w:csb0="00000001"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TimesNewRomanPS-ItalicMT">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910486"/>
      <w:docPartObj>
        <w:docPartGallery w:val="Page Numbers (Bottom of Page)"/>
        <w:docPartUnique/>
      </w:docPartObj>
    </w:sdtPr>
    <w:sdtEndPr>
      <w:rPr>
        <w:noProof/>
      </w:rPr>
    </w:sdtEndPr>
    <w:sdtContent>
      <w:p w14:paraId="32DE322C" w14:textId="1D89FD84" w:rsidR="00DE7F3B" w:rsidRDefault="00DE7F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D6BBA" w14:textId="7615902E" w:rsidR="00AD63AD" w:rsidRDefault="00AD6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CBE5B" w14:textId="77777777" w:rsidR="007A2574" w:rsidRDefault="007A2574" w:rsidP="00AD63AD">
      <w:pPr>
        <w:spacing w:after="0" w:line="240" w:lineRule="auto"/>
      </w:pPr>
      <w:r>
        <w:separator/>
      </w:r>
    </w:p>
  </w:footnote>
  <w:footnote w:type="continuationSeparator" w:id="0">
    <w:p w14:paraId="01795FE2" w14:textId="77777777" w:rsidR="007A2574" w:rsidRDefault="007A2574" w:rsidP="00AD63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A02C8" w14:textId="600DF61E" w:rsidR="00DE7F3B" w:rsidRDefault="00DE7F3B">
    <w:pPr>
      <w:pStyle w:val="Header"/>
    </w:pPr>
    <w:r>
      <w:t>Barbara Jones 1601960</w:t>
    </w:r>
  </w:p>
  <w:p w14:paraId="423763E8" w14:textId="77777777" w:rsidR="00DE7F3B" w:rsidRDefault="00DE7F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83DC3"/>
    <w:multiLevelType w:val="hybridMultilevel"/>
    <w:tmpl w:val="00FE5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A267F"/>
    <w:multiLevelType w:val="hybridMultilevel"/>
    <w:tmpl w:val="5D364310"/>
    <w:lvl w:ilvl="0" w:tplc="4176DFAA">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F58B0"/>
    <w:multiLevelType w:val="hybridMultilevel"/>
    <w:tmpl w:val="1116F0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F42EA"/>
    <w:multiLevelType w:val="hybridMultilevel"/>
    <w:tmpl w:val="BC3CBD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1943CC"/>
    <w:multiLevelType w:val="hybridMultilevel"/>
    <w:tmpl w:val="032A9E3E"/>
    <w:lvl w:ilvl="0" w:tplc="0C0A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7E0263"/>
    <w:multiLevelType w:val="hybridMultilevel"/>
    <w:tmpl w:val="0E321130"/>
    <w:lvl w:ilvl="0" w:tplc="0C0A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EB02E0"/>
    <w:multiLevelType w:val="hybridMultilevel"/>
    <w:tmpl w:val="D444D2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906284"/>
    <w:multiLevelType w:val="hybridMultilevel"/>
    <w:tmpl w:val="43E89E50"/>
    <w:lvl w:ilvl="0" w:tplc="0C0A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1800B7"/>
    <w:multiLevelType w:val="hybridMultilevel"/>
    <w:tmpl w:val="29C60D28"/>
    <w:lvl w:ilvl="0" w:tplc="F940CDC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94E312F"/>
    <w:multiLevelType w:val="hybridMultilevel"/>
    <w:tmpl w:val="6EFA108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0"/>
  </w:num>
  <w:num w:numId="4">
    <w:abstractNumId w:val="2"/>
  </w:num>
  <w:num w:numId="5">
    <w:abstractNumId w:val="1"/>
  </w:num>
  <w:num w:numId="6">
    <w:abstractNumId w:val="6"/>
  </w:num>
  <w:num w:numId="7">
    <w:abstractNumId w:val="3"/>
  </w:num>
  <w:num w:numId="8">
    <w:abstractNumId w:val="5"/>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7E"/>
    <w:rsid w:val="00001844"/>
    <w:rsid w:val="00001A07"/>
    <w:rsid w:val="00004644"/>
    <w:rsid w:val="00013184"/>
    <w:rsid w:val="00021A05"/>
    <w:rsid w:val="00022439"/>
    <w:rsid w:val="000235ED"/>
    <w:rsid w:val="00023FE7"/>
    <w:rsid w:val="00024ACA"/>
    <w:rsid w:val="00033400"/>
    <w:rsid w:val="00060F8D"/>
    <w:rsid w:val="000664FC"/>
    <w:rsid w:val="00066E07"/>
    <w:rsid w:val="00071F51"/>
    <w:rsid w:val="000729DF"/>
    <w:rsid w:val="000772F7"/>
    <w:rsid w:val="00081FC6"/>
    <w:rsid w:val="00087739"/>
    <w:rsid w:val="000A1671"/>
    <w:rsid w:val="000C3CAD"/>
    <w:rsid w:val="000C7B07"/>
    <w:rsid w:val="000D33D0"/>
    <w:rsid w:val="000D610A"/>
    <w:rsid w:val="000E307D"/>
    <w:rsid w:val="000E3629"/>
    <w:rsid w:val="000E4CBB"/>
    <w:rsid w:val="000E4F7E"/>
    <w:rsid w:val="000F6561"/>
    <w:rsid w:val="0010176A"/>
    <w:rsid w:val="00104C6B"/>
    <w:rsid w:val="001076B2"/>
    <w:rsid w:val="0011131B"/>
    <w:rsid w:val="00111808"/>
    <w:rsid w:val="0013001D"/>
    <w:rsid w:val="001344C4"/>
    <w:rsid w:val="00146B76"/>
    <w:rsid w:val="00156037"/>
    <w:rsid w:val="00156A76"/>
    <w:rsid w:val="00167BEB"/>
    <w:rsid w:val="00183915"/>
    <w:rsid w:val="00187833"/>
    <w:rsid w:val="00197F16"/>
    <w:rsid w:val="001A07D2"/>
    <w:rsid w:val="001A1FB5"/>
    <w:rsid w:val="001A6402"/>
    <w:rsid w:val="001B3949"/>
    <w:rsid w:val="001C6CE4"/>
    <w:rsid w:val="001E1A25"/>
    <w:rsid w:val="001F2F5E"/>
    <w:rsid w:val="00202DC2"/>
    <w:rsid w:val="0020382B"/>
    <w:rsid w:val="00221260"/>
    <w:rsid w:val="00222B4C"/>
    <w:rsid w:val="00223AD8"/>
    <w:rsid w:val="00226631"/>
    <w:rsid w:val="00233D80"/>
    <w:rsid w:val="00235D6C"/>
    <w:rsid w:val="002362FC"/>
    <w:rsid w:val="002411A9"/>
    <w:rsid w:val="00241DDC"/>
    <w:rsid w:val="002455EE"/>
    <w:rsid w:val="002545BC"/>
    <w:rsid w:val="00263F9C"/>
    <w:rsid w:val="002704A9"/>
    <w:rsid w:val="002757E5"/>
    <w:rsid w:val="002830F2"/>
    <w:rsid w:val="00285030"/>
    <w:rsid w:val="00294397"/>
    <w:rsid w:val="002A7B37"/>
    <w:rsid w:val="002B49C3"/>
    <w:rsid w:val="002C2244"/>
    <w:rsid w:val="002D4E9A"/>
    <w:rsid w:val="002F07F8"/>
    <w:rsid w:val="003056C8"/>
    <w:rsid w:val="00326551"/>
    <w:rsid w:val="00334610"/>
    <w:rsid w:val="003366FD"/>
    <w:rsid w:val="00337C4D"/>
    <w:rsid w:val="00340588"/>
    <w:rsid w:val="00340ABD"/>
    <w:rsid w:val="003447A4"/>
    <w:rsid w:val="00347864"/>
    <w:rsid w:val="00364B9F"/>
    <w:rsid w:val="0037085D"/>
    <w:rsid w:val="00373DC6"/>
    <w:rsid w:val="00375517"/>
    <w:rsid w:val="00390891"/>
    <w:rsid w:val="0039406C"/>
    <w:rsid w:val="003A20D3"/>
    <w:rsid w:val="003B0C40"/>
    <w:rsid w:val="003B1A78"/>
    <w:rsid w:val="003B3E67"/>
    <w:rsid w:val="003C5A47"/>
    <w:rsid w:val="003D2E24"/>
    <w:rsid w:val="003D5334"/>
    <w:rsid w:val="003D7CE8"/>
    <w:rsid w:val="00400B97"/>
    <w:rsid w:val="004024DB"/>
    <w:rsid w:val="004106BA"/>
    <w:rsid w:val="004276FC"/>
    <w:rsid w:val="00427CB3"/>
    <w:rsid w:val="00431887"/>
    <w:rsid w:val="00437D53"/>
    <w:rsid w:val="00442CBA"/>
    <w:rsid w:val="0044330F"/>
    <w:rsid w:val="00443388"/>
    <w:rsid w:val="00447852"/>
    <w:rsid w:val="00453778"/>
    <w:rsid w:val="0046179B"/>
    <w:rsid w:val="00463605"/>
    <w:rsid w:val="00473108"/>
    <w:rsid w:val="00475D8B"/>
    <w:rsid w:val="0048098D"/>
    <w:rsid w:val="00483C2A"/>
    <w:rsid w:val="00497D15"/>
    <w:rsid w:val="004A0185"/>
    <w:rsid w:val="004B267D"/>
    <w:rsid w:val="004D6551"/>
    <w:rsid w:val="004E7E08"/>
    <w:rsid w:val="004F11AB"/>
    <w:rsid w:val="004F510F"/>
    <w:rsid w:val="00500F21"/>
    <w:rsid w:val="00530104"/>
    <w:rsid w:val="0053331E"/>
    <w:rsid w:val="00535710"/>
    <w:rsid w:val="00537E67"/>
    <w:rsid w:val="00544737"/>
    <w:rsid w:val="005525DD"/>
    <w:rsid w:val="00552917"/>
    <w:rsid w:val="00556047"/>
    <w:rsid w:val="005563FC"/>
    <w:rsid w:val="005632DD"/>
    <w:rsid w:val="00566E04"/>
    <w:rsid w:val="00571257"/>
    <w:rsid w:val="00576F0A"/>
    <w:rsid w:val="0058798F"/>
    <w:rsid w:val="00591BDF"/>
    <w:rsid w:val="005A0B44"/>
    <w:rsid w:val="005A1EAD"/>
    <w:rsid w:val="005A6A32"/>
    <w:rsid w:val="005B446A"/>
    <w:rsid w:val="005C6ADE"/>
    <w:rsid w:val="005C7870"/>
    <w:rsid w:val="005E359A"/>
    <w:rsid w:val="005F025A"/>
    <w:rsid w:val="005F0EA6"/>
    <w:rsid w:val="005F2905"/>
    <w:rsid w:val="006001D0"/>
    <w:rsid w:val="006032ED"/>
    <w:rsid w:val="00612CF4"/>
    <w:rsid w:val="006276E7"/>
    <w:rsid w:val="0062786C"/>
    <w:rsid w:val="00631CDA"/>
    <w:rsid w:val="00632CE6"/>
    <w:rsid w:val="00633397"/>
    <w:rsid w:val="0067551F"/>
    <w:rsid w:val="00685A15"/>
    <w:rsid w:val="00694D05"/>
    <w:rsid w:val="00697A16"/>
    <w:rsid w:val="006B39BB"/>
    <w:rsid w:val="006B5BC6"/>
    <w:rsid w:val="006C13F8"/>
    <w:rsid w:val="006C74D8"/>
    <w:rsid w:val="006D211F"/>
    <w:rsid w:val="006D4D81"/>
    <w:rsid w:val="006D7D2D"/>
    <w:rsid w:val="006D7EF4"/>
    <w:rsid w:val="006E13E0"/>
    <w:rsid w:val="006E20EC"/>
    <w:rsid w:val="006E2F43"/>
    <w:rsid w:val="006F19A9"/>
    <w:rsid w:val="006F417A"/>
    <w:rsid w:val="007052C5"/>
    <w:rsid w:val="00736E5D"/>
    <w:rsid w:val="00742F2E"/>
    <w:rsid w:val="00750254"/>
    <w:rsid w:val="00750987"/>
    <w:rsid w:val="00764CAB"/>
    <w:rsid w:val="0076760E"/>
    <w:rsid w:val="00767A58"/>
    <w:rsid w:val="00776DB1"/>
    <w:rsid w:val="00784417"/>
    <w:rsid w:val="00793897"/>
    <w:rsid w:val="00793D8D"/>
    <w:rsid w:val="007A2574"/>
    <w:rsid w:val="007B02C7"/>
    <w:rsid w:val="007C21CC"/>
    <w:rsid w:val="007C5150"/>
    <w:rsid w:val="007D0617"/>
    <w:rsid w:val="007D2B77"/>
    <w:rsid w:val="007D3E7C"/>
    <w:rsid w:val="007D7D55"/>
    <w:rsid w:val="007E2DEB"/>
    <w:rsid w:val="007E33C5"/>
    <w:rsid w:val="007E453A"/>
    <w:rsid w:val="007F6B47"/>
    <w:rsid w:val="008044D1"/>
    <w:rsid w:val="008055A7"/>
    <w:rsid w:val="00813BF4"/>
    <w:rsid w:val="00817396"/>
    <w:rsid w:val="0081760F"/>
    <w:rsid w:val="00826AB7"/>
    <w:rsid w:val="00834B5D"/>
    <w:rsid w:val="00852348"/>
    <w:rsid w:val="00853AB9"/>
    <w:rsid w:val="00864451"/>
    <w:rsid w:val="008663C9"/>
    <w:rsid w:val="00886A90"/>
    <w:rsid w:val="00887546"/>
    <w:rsid w:val="008A0BFE"/>
    <w:rsid w:val="008A0D22"/>
    <w:rsid w:val="008A58DD"/>
    <w:rsid w:val="008A7EE1"/>
    <w:rsid w:val="008B3CBE"/>
    <w:rsid w:val="008C2985"/>
    <w:rsid w:val="008C5093"/>
    <w:rsid w:val="008D4ACE"/>
    <w:rsid w:val="008D75DF"/>
    <w:rsid w:val="008E6DB0"/>
    <w:rsid w:val="008F7105"/>
    <w:rsid w:val="00915358"/>
    <w:rsid w:val="00915C5C"/>
    <w:rsid w:val="009230A6"/>
    <w:rsid w:val="00924FF6"/>
    <w:rsid w:val="0093462F"/>
    <w:rsid w:val="00936A7C"/>
    <w:rsid w:val="00943287"/>
    <w:rsid w:val="00960164"/>
    <w:rsid w:val="0097402D"/>
    <w:rsid w:val="0097442E"/>
    <w:rsid w:val="009760F4"/>
    <w:rsid w:val="00982EF2"/>
    <w:rsid w:val="00994F6E"/>
    <w:rsid w:val="009A4667"/>
    <w:rsid w:val="009A55A1"/>
    <w:rsid w:val="009A5730"/>
    <w:rsid w:val="009A7B2E"/>
    <w:rsid w:val="009B0207"/>
    <w:rsid w:val="009C7FF5"/>
    <w:rsid w:val="009D39C0"/>
    <w:rsid w:val="009F13D6"/>
    <w:rsid w:val="00A00D90"/>
    <w:rsid w:val="00A03B49"/>
    <w:rsid w:val="00A03C0B"/>
    <w:rsid w:val="00A16021"/>
    <w:rsid w:val="00A21172"/>
    <w:rsid w:val="00A30F2C"/>
    <w:rsid w:val="00A33DDE"/>
    <w:rsid w:val="00A410A4"/>
    <w:rsid w:val="00A44D1F"/>
    <w:rsid w:val="00A5657E"/>
    <w:rsid w:val="00A57DFD"/>
    <w:rsid w:val="00A678A0"/>
    <w:rsid w:val="00A7599C"/>
    <w:rsid w:val="00A81ECD"/>
    <w:rsid w:val="00AA66E2"/>
    <w:rsid w:val="00AB24DF"/>
    <w:rsid w:val="00AB49C9"/>
    <w:rsid w:val="00AC1D80"/>
    <w:rsid w:val="00AC3355"/>
    <w:rsid w:val="00AC53A4"/>
    <w:rsid w:val="00AD4C82"/>
    <w:rsid w:val="00AD6021"/>
    <w:rsid w:val="00AD63AD"/>
    <w:rsid w:val="00AE2279"/>
    <w:rsid w:val="00AE6D89"/>
    <w:rsid w:val="00B00676"/>
    <w:rsid w:val="00B01EDE"/>
    <w:rsid w:val="00B16638"/>
    <w:rsid w:val="00B2208C"/>
    <w:rsid w:val="00B318FC"/>
    <w:rsid w:val="00B44E16"/>
    <w:rsid w:val="00B5419D"/>
    <w:rsid w:val="00B5685B"/>
    <w:rsid w:val="00B56CAD"/>
    <w:rsid w:val="00B62AC6"/>
    <w:rsid w:val="00B91F3F"/>
    <w:rsid w:val="00B95404"/>
    <w:rsid w:val="00BB0F03"/>
    <w:rsid w:val="00BB61D8"/>
    <w:rsid w:val="00BE2304"/>
    <w:rsid w:val="00BE740F"/>
    <w:rsid w:val="00C00869"/>
    <w:rsid w:val="00C11F77"/>
    <w:rsid w:val="00C3272F"/>
    <w:rsid w:val="00C36C9E"/>
    <w:rsid w:val="00C42934"/>
    <w:rsid w:val="00C44A48"/>
    <w:rsid w:val="00C512BD"/>
    <w:rsid w:val="00C566BE"/>
    <w:rsid w:val="00C60BE9"/>
    <w:rsid w:val="00C67CD3"/>
    <w:rsid w:val="00C72FFB"/>
    <w:rsid w:val="00C84C72"/>
    <w:rsid w:val="00C85237"/>
    <w:rsid w:val="00C93511"/>
    <w:rsid w:val="00CA7EFE"/>
    <w:rsid w:val="00CB2398"/>
    <w:rsid w:val="00CB3ABA"/>
    <w:rsid w:val="00CB5DC1"/>
    <w:rsid w:val="00CC6C2A"/>
    <w:rsid w:val="00CC7B4C"/>
    <w:rsid w:val="00CD319F"/>
    <w:rsid w:val="00CE52C0"/>
    <w:rsid w:val="00D036CE"/>
    <w:rsid w:val="00D052FB"/>
    <w:rsid w:val="00D05C36"/>
    <w:rsid w:val="00D15C57"/>
    <w:rsid w:val="00D21AAE"/>
    <w:rsid w:val="00D23DC6"/>
    <w:rsid w:val="00D253CF"/>
    <w:rsid w:val="00D30E35"/>
    <w:rsid w:val="00D3432B"/>
    <w:rsid w:val="00D4141E"/>
    <w:rsid w:val="00D460C8"/>
    <w:rsid w:val="00D65F9C"/>
    <w:rsid w:val="00D74647"/>
    <w:rsid w:val="00D76F75"/>
    <w:rsid w:val="00D81CDA"/>
    <w:rsid w:val="00D835ED"/>
    <w:rsid w:val="00D9131C"/>
    <w:rsid w:val="00D943DC"/>
    <w:rsid w:val="00D96C21"/>
    <w:rsid w:val="00DA1120"/>
    <w:rsid w:val="00DA3262"/>
    <w:rsid w:val="00DB2C4C"/>
    <w:rsid w:val="00DB364E"/>
    <w:rsid w:val="00DB771D"/>
    <w:rsid w:val="00DD366E"/>
    <w:rsid w:val="00DD608B"/>
    <w:rsid w:val="00DD74F7"/>
    <w:rsid w:val="00DE4CFD"/>
    <w:rsid w:val="00DE7083"/>
    <w:rsid w:val="00DE7F3B"/>
    <w:rsid w:val="00DF1F64"/>
    <w:rsid w:val="00E17280"/>
    <w:rsid w:val="00E20626"/>
    <w:rsid w:val="00E2690F"/>
    <w:rsid w:val="00E3095C"/>
    <w:rsid w:val="00E3524D"/>
    <w:rsid w:val="00E36297"/>
    <w:rsid w:val="00E4001A"/>
    <w:rsid w:val="00E453C9"/>
    <w:rsid w:val="00E54BD7"/>
    <w:rsid w:val="00E65A4C"/>
    <w:rsid w:val="00E74351"/>
    <w:rsid w:val="00E83EF8"/>
    <w:rsid w:val="00E8418F"/>
    <w:rsid w:val="00E85516"/>
    <w:rsid w:val="00E86453"/>
    <w:rsid w:val="00E91B08"/>
    <w:rsid w:val="00EA0F1A"/>
    <w:rsid w:val="00EA2256"/>
    <w:rsid w:val="00EA3F05"/>
    <w:rsid w:val="00EA7ED2"/>
    <w:rsid w:val="00EB4A63"/>
    <w:rsid w:val="00EC5758"/>
    <w:rsid w:val="00EC5787"/>
    <w:rsid w:val="00EC5C0B"/>
    <w:rsid w:val="00ED6898"/>
    <w:rsid w:val="00EF3F9C"/>
    <w:rsid w:val="00F13C36"/>
    <w:rsid w:val="00F161BF"/>
    <w:rsid w:val="00F23032"/>
    <w:rsid w:val="00F3155D"/>
    <w:rsid w:val="00F401E5"/>
    <w:rsid w:val="00F52880"/>
    <w:rsid w:val="00F54445"/>
    <w:rsid w:val="00F65D68"/>
    <w:rsid w:val="00F6690A"/>
    <w:rsid w:val="00F71852"/>
    <w:rsid w:val="00F77C96"/>
    <w:rsid w:val="00F80087"/>
    <w:rsid w:val="00F86D6D"/>
    <w:rsid w:val="00F9121C"/>
    <w:rsid w:val="00FA165C"/>
    <w:rsid w:val="00FB183A"/>
    <w:rsid w:val="00FB434D"/>
    <w:rsid w:val="00FD4153"/>
    <w:rsid w:val="00FE198F"/>
    <w:rsid w:val="00FE2442"/>
    <w:rsid w:val="00FE2725"/>
    <w:rsid w:val="00FE3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796CE3"/>
  <w15:chartTrackingRefBased/>
  <w15:docId w15:val="{D514BE1D-557B-4917-A190-F3D321F64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57E"/>
    <w:pPr>
      <w:ind w:left="720"/>
      <w:contextualSpacing/>
    </w:pPr>
  </w:style>
  <w:style w:type="character" w:styleId="Hyperlink">
    <w:name w:val="Hyperlink"/>
    <w:basedOn w:val="DefaultParagraphFont"/>
    <w:uiPriority w:val="99"/>
    <w:unhideWhenUsed/>
    <w:rsid w:val="00A5657E"/>
    <w:rPr>
      <w:color w:val="0563C1" w:themeColor="hyperlink"/>
      <w:u w:val="single"/>
    </w:rPr>
  </w:style>
  <w:style w:type="character" w:styleId="FollowedHyperlink">
    <w:name w:val="FollowedHyperlink"/>
    <w:basedOn w:val="DefaultParagraphFont"/>
    <w:uiPriority w:val="99"/>
    <w:semiHidden/>
    <w:unhideWhenUsed/>
    <w:rsid w:val="000C7B07"/>
    <w:rPr>
      <w:color w:val="954F72" w:themeColor="followedHyperlink"/>
      <w:u w:val="single"/>
    </w:rPr>
  </w:style>
  <w:style w:type="character" w:styleId="UnresolvedMention">
    <w:name w:val="Unresolved Mention"/>
    <w:basedOn w:val="DefaultParagraphFont"/>
    <w:uiPriority w:val="99"/>
    <w:semiHidden/>
    <w:unhideWhenUsed/>
    <w:rsid w:val="00F13C36"/>
    <w:rPr>
      <w:color w:val="605E5C"/>
      <w:shd w:val="clear" w:color="auto" w:fill="E1DFDD"/>
    </w:rPr>
  </w:style>
  <w:style w:type="paragraph" w:styleId="NormalWeb">
    <w:name w:val="Normal (Web)"/>
    <w:basedOn w:val="Normal"/>
    <w:uiPriority w:val="99"/>
    <w:unhideWhenUsed/>
    <w:rsid w:val="00750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D63AD"/>
    <w:pPr>
      <w:tabs>
        <w:tab w:val="center" w:pos="4252"/>
        <w:tab w:val="right" w:pos="8504"/>
      </w:tabs>
      <w:spacing w:after="0" w:line="240" w:lineRule="auto"/>
    </w:pPr>
  </w:style>
  <w:style w:type="character" w:customStyle="1" w:styleId="HeaderChar">
    <w:name w:val="Header Char"/>
    <w:basedOn w:val="DefaultParagraphFont"/>
    <w:link w:val="Header"/>
    <w:uiPriority w:val="99"/>
    <w:rsid w:val="00AD63AD"/>
  </w:style>
  <w:style w:type="paragraph" w:styleId="Footer">
    <w:name w:val="footer"/>
    <w:basedOn w:val="Normal"/>
    <w:link w:val="FooterChar"/>
    <w:uiPriority w:val="99"/>
    <w:unhideWhenUsed/>
    <w:rsid w:val="00AD63AD"/>
    <w:pPr>
      <w:tabs>
        <w:tab w:val="center" w:pos="4252"/>
        <w:tab w:val="right" w:pos="8504"/>
      </w:tabs>
      <w:spacing w:after="0" w:line="240" w:lineRule="auto"/>
    </w:pPr>
  </w:style>
  <w:style w:type="character" w:customStyle="1" w:styleId="FooterChar">
    <w:name w:val="Footer Char"/>
    <w:basedOn w:val="DefaultParagraphFont"/>
    <w:link w:val="Footer"/>
    <w:uiPriority w:val="99"/>
    <w:rsid w:val="00AD63AD"/>
  </w:style>
  <w:style w:type="character" w:customStyle="1" w:styleId="ff1">
    <w:name w:val="ff1"/>
    <w:basedOn w:val="DefaultParagraphFont"/>
    <w:rsid w:val="004D6551"/>
  </w:style>
  <w:style w:type="character" w:customStyle="1" w:styleId="ws24">
    <w:name w:val="ws24"/>
    <w:basedOn w:val="DefaultParagraphFont"/>
    <w:rsid w:val="004D6551"/>
  </w:style>
  <w:style w:type="character" w:customStyle="1" w:styleId="ls11">
    <w:name w:val="ls11"/>
    <w:basedOn w:val="DefaultParagraphFont"/>
    <w:rsid w:val="004D6551"/>
  </w:style>
  <w:style w:type="character" w:styleId="Strong">
    <w:name w:val="Strong"/>
    <w:basedOn w:val="DefaultParagraphFont"/>
    <w:uiPriority w:val="22"/>
    <w:qFormat/>
    <w:rsid w:val="000729DF"/>
    <w:rPr>
      <w:b/>
      <w:bCs/>
    </w:rPr>
  </w:style>
  <w:style w:type="paragraph" w:customStyle="1" w:styleId="Default">
    <w:name w:val="Default"/>
    <w:rsid w:val="00400B97"/>
    <w:pPr>
      <w:autoSpaceDE w:val="0"/>
      <w:autoSpaceDN w:val="0"/>
      <w:adjustRightInd w:val="0"/>
      <w:spacing w:after="0" w:line="240" w:lineRule="auto"/>
    </w:pPr>
    <w:rPr>
      <w:rFonts w:ascii="AMOEP O+ Rotis Sans Serif" w:hAnsi="AMOEP O+ Rotis Sans Serif" w:cs="AMOEP O+ Rotis Sans Serif"/>
      <w:color w:val="000000"/>
      <w:sz w:val="24"/>
      <w:szCs w:val="24"/>
    </w:rPr>
  </w:style>
  <w:style w:type="character" w:styleId="Emphasis">
    <w:name w:val="Emphasis"/>
    <w:basedOn w:val="DefaultParagraphFont"/>
    <w:uiPriority w:val="20"/>
    <w:qFormat/>
    <w:rsid w:val="00F77C96"/>
    <w:rPr>
      <w:i/>
      <w:iCs/>
    </w:rPr>
  </w:style>
  <w:style w:type="character" w:customStyle="1" w:styleId="hit">
    <w:name w:val="hit"/>
    <w:basedOn w:val="DefaultParagraphFont"/>
    <w:rsid w:val="00685A15"/>
  </w:style>
  <w:style w:type="character" w:customStyle="1" w:styleId="personname">
    <w:name w:val="person_name"/>
    <w:basedOn w:val="DefaultParagraphFont"/>
    <w:rsid w:val="00B318FC"/>
  </w:style>
  <w:style w:type="paragraph" w:styleId="CommentText">
    <w:name w:val="annotation text"/>
    <w:basedOn w:val="Normal"/>
    <w:link w:val="CommentTextChar"/>
    <w:uiPriority w:val="99"/>
    <w:unhideWhenUsed/>
    <w:rsid w:val="00B56CAD"/>
    <w:pPr>
      <w:spacing w:line="240" w:lineRule="auto"/>
    </w:pPr>
    <w:rPr>
      <w:sz w:val="20"/>
      <w:szCs w:val="20"/>
    </w:rPr>
  </w:style>
  <w:style w:type="character" w:customStyle="1" w:styleId="CommentTextChar">
    <w:name w:val="Comment Text Char"/>
    <w:basedOn w:val="DefaultParagraphFont"/>
    <w:link w:val="CommentText"/>
    <w:uiPriority w:val="99"/>
    <w:rsid w:val="00B56CA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487726">
      <w:bodyDiv w:val="1"/>
      <w:marLeft w:val="0"/>
      <w:marRight w:val="0"/>
      <w:marTop w:val="0"/>
      <w:marBottom w:val="0"/>
      <w:divBdr>
        <w:top w:val="none" w:sz="0" w:space="0" w:color="auto"/>
        <w:left w:val="none" w:sz="0" w:space="0" w:color="auto"/>
        <w:bottom w:val="none" w:sz="0" w:space="0" w:color="auto"/>
        <w:right w:val="none" w:sz="0" w:space="0" w:color="auto"/>
      </w:divBdr>
    </w:div>
    <w:div w:id="558713169">
      <w:bodyDiv w:val="1"/>
      <w:marLeft w:val="0"/>
      <w:marRight w:val="0"/>
      <w:marTop w:val="0"/>
      <w:marBottom w:val="0"/>
      <w:divBdr>
        <w:top w:val="none" w:sz="0" w:space="0" w:color="auto"/>
        <w:left w:val="none" w:sz="0" w:space="0" w:color="auto"/>
        <w:bottom w:val="none" w:sz="0" w:space="0" w:color="auto"/>
        <w:right w:val="none" w:sz="0" w:space="0" w:color="auto"/>
      </w:divBdr>
    </w:div>
    <w:div w:id="691147528">
      <w:bodyDiv w:val="1"/>
      <w:marLeft w:val="0"/>
      <w:marRight w:val="0"/>
      <w:marTop w:val="0"/>
      <w:marBottom w:val="0"/>
      <w:divBdr>
        <w:top w:val="none" w:sz="0" w:space="0" w:color="auto"/>
        <w:left w:val="none" w:sz="0" w:space="0" w:color="auto"/>
        <w:bottom w:val="none" w:sz="0" w:space="0" w:color="auto"/>
        <w:right w:val="none" w:sz="0" w:space="0" w:color="auto"/>
      </w:divBdr>
    </w:div>
    <w:div w:id="875587191">
      <w:bodyDiv w:val="1"/>
      <w:marLeft w:val="0"/>
      <w:marRight w:val="0"/>
      <w:marTop w:val="0"/>
      <w:marBottom w:val="0"/>
      <w:divBdr>
        <w:top w:val="none" w:sz="0" w:space="0" w:color="auto"/>
        <w:left w:val="none" w:sz="0" w:space="0" w:color="auto"/>
        <w:bottom w:val="none" w:sz="0" w:space="0" w:color="auto"/>
        <w:right w:val="none" w:sz="0" w:space="0" w:color="auto"/>
      </w:divBdr>
    </w:div>
    <w:div w:id="1064182322">
      <w:bodyDiv w:val="1"/>
      <w:marLeft w:val="0"/>
      <w:marRight w:val="0"/>
      <w:marTop w:val="0"/>
      <w:marBottom w:val="0"/>
      <w:divBdr>
        <w:top w:val="none" w:sz="0" w:space="0" w:color="auto"/>
        <w:left w:val="none" w:sz="0" w:space="0" w:color="auto"/>
        <w:bottom w:val="none" w:sz="0" w:space="0" w:color="auto"/>
        <w:right w:val="none" w:sz="0" w:space="0" w:color="auto"/>
      </w:divBdr>
    </w:div>
    <w:div w:id="1446580909">
      <w:bodyDiv w:val="1"/>
      <w:marLeft w:val="0"/>
      <w:marRight w:val="0"/>
      <w:marTop w:val="0"/>
      <w:marBottom w:val="0"/>
      <w:divBdr>
        <w:top w:val="none" w:sz="0" w:space="0" w:color="auto"/>
        <w:left w:val="none" w:sz="0" w:space="0" w:color="auto"/>
        <w:bottom w:val="none" w:sz="0" w:space="0" w:color="auto"/>
        <w:right w:val="none" w:sz="0" w:space="0" w:color="auto"/>
      </w:divBdr>
    </w:div>
    <w:div w:id="1790316579">
      <w:bodyDiv w:val="1"/>
      <w:marLeft w:val="0"/>
      <w:marRight w:val="0"/>
      <w:marTop w:val="0"/>
      <w:marBottom w:val="0"/>
      <w:divBdr>
        <w:top w:val="none" w:sz="0" w:space="0" w:color="auto"/>
        <w:left w:val="none" w:sz="0" w:space="0" w:color="auto"/>
        <w:bottom w:val="none" w:sz="0" w:space="0" w:color="auto"/>
        <w:right w:val="none" w:sz="0" w:space="0" w:color="auto"/>
      </w:divBdr>
      <w:divsChild>
        <w:div w:id="273096197">
          <w:marLeft w:val="0"/>
          <w:marRight w:val="0"/>
          <w:marTop w:val="0"/>
          <w:marBottom w:val="0"/>
          <w:divBdr>
            <w:top w:val="none" w:sz="0" w:space="0" w:color="auto"/>
            <w:left w:val="none" w:sz="0" w:space="0" w:color="auto"/>
            <w:bottom w:val="none" w:sz="0" w:space="0" w:color="auto"/>
            <w:right w:val="none" w:sz="0" w:space="0" w:color="auto"/>
          </w:divBdr>
        </w:div>
        <w:div w:id="685790458">
          <w:marLeft w:val="0"/>
          <w:marRight w:val="0"/>
          <w:marTop w:val="0"/>
          <w:marBottom w:val="0"/>
          <w:divBdr>
            <w:top w:val="none" w:sz="0" w:space="0" w:color="auto"/>
            <w:left w:val="none" w:sz="0" w:space="0" w:color="auto"/>
            <w:bottom w:val="none" w:sz="0" w:space="0" w:color="auto"/>
            <w:right w:val="none" w:sz="0" w:space="0" w:color="auto"/>
          </w:divBdr>
        </w:div>
        <w:div w:id="721714651">
          <w:marLeft w:val="0"/>
          <w:marRight w:val="0"/>
          <w:marTop w:val="0"/>
          <w:marBottom w:val="0"/>
          <w:divBdr>
            <w:top w:val="none" w:sz="0" w:space="0" w:color="auto"/>
            <w:left w:val="none" w:sz="0" w:space="0" w:color="auto"/>
            <w:bottom w:val="none" w:sz="0" w:space="0" w:color="auto"/>
            <w:right w:val="none" w:sz="0" w:space="0" w:color="auto"/>
          </w:divBdr>
        </w:div>
      </w:divsChild>
    </w:div>
    <w:div w:id="1838956661">
      <w:bodyDiv w:val="1"/>
      <w:marLeft w:val="0"/>
      <w:marRight w:val="0"/>
      <w:marTop w:val="0"/>
      <w:marBottom w:val="0"/>
      <w:divBdr>
        <w:top w:val="none" w:sz="0" w:space="0" w:color="auto"/>
        <w:left w:val="none" w:sz="0" w:space="0" w:color="auto"/>
        <w:bottom w:val="none" w:sz="0" w:space="0" w:color="auto"/>
        <w:right w:val="none" w:sz="0" w:space="0" w:color="auto"/>
      </w:divBdr>
    </w:div>
    <w:div w:id="1892573863">
      <w:bodyDiv w:val="1"/>
      <w:marLeft w:val="0"/>
      <w:marRight w:val="0"/>
      <w:marTop w:val="0"/>
      <w:marBottom w:val="0"/>
      <w:divBdr>
        <w:top w:val="none" w:sz="0" w:space="0" w:color="auto"/>
        <w:left w:val="none" w:sz="0" w:space="0" w:color="auto"/>
        <w:bottom w:val="none" w:sz="0" w:space="0" w:color="auto"/>
        <w:right w:val="none" w:sz="0" w:space="0" w:color="auto"/>
      </w:divBdr>
    </w:div>
    <w:div w:id="192283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768DA-45F4-4C7D-8FB3-04C1D1B6F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1861</TotalTime>
  <Pages>1</Pages>
  <Words>3640</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dc:creator>
  <cp:keywords/>
  <dc:description/>
  <cp:lastModifiedBy>BARBARA</cp:lastModifiedBy>
  <cp:revision>121</cp:revision>
  <dcterms:created xsi:type="dcterms:W3CDTF">2018-11-19T17:09:00Z</dcterms:created>
  <dcterms:modified xsi:type="dcterms:W3CDTF">2019-01-08T15:59:00Z</dcterms:modified>
</cp:coreProperties>
</file>