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DF8DC" w14:textId="77777777" w:rsidR="00787BA9" w:rsidRPr="009F0843" w:rsidRDefault="00000000">
      <w:pPr>
        <w:widowControl w:val="0"/>
        <w:spacing w:line="240" w:lineRule="auto"/>
        <w:jc w:val="left"/>
        <w:rPr>
          <w:rFonts w:ascii="Arial" w:eastAsia="Arial" w:hAnsi="Arial" w:cs="Arial"/>
          <w:sz w:val="22"/>
          <w:szCs w:val="22"/>
        </w:rPr>
      </w:pPr>
      <w:r w:rsidRPr="009F0843">
        <w:rPr>
          <w:rFonts w:ascii="Arial" w:hAnsi="Arial" w:cs="Arial"/>
          <w:noProof/>
          <w:sz w:val="22"/>
          <w:szCs w:val="22"/>
        </w:rPr>
        <w:drawing>
          <wp:anchor distT="19050" distB="19050" distL="19050" distR="19050" simplePos="0" relativeHeight="251658240" behindDoc="0" locked="0" layoutInCell="1" hidden="0" allowOverlap="1" wp14:anchorId="681F1477" wp14:editId="0B60FF36">
            <wp:simplePos x="0" y="0"/>
            <wp:positionH relativeFrom="column">
              <wp:posOffset>1857375</wp:posOffset>
            </wp:positionH>
            <wp:positionV relativeFrom="paragraph">
              <wp:posOffset>19050</wp:posOffset>
            </wp:positionV>
            <wp:extent cx="1809750" cy="723900"/>
            <wp:effectExtent l="0" t="0" r="0" b="0"/>
            <wp:wrapSquare wrapText="bothSides" distT="19050" distB="19050" distL="19050" distR="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09750" cy="723900"/>
                    </a:xfrm>
                    <a:prstGeom prst="rect">
                      <a:avLst/>
                    </a:prstGeom>
                    <a:ln/>
                  </pic:spPr>
                </pic:pic>
              </a:graphicData>
            </a:graphic>
          </wp:anchor>
        </w:drawing>
      </w:r>
    </w:p>
    <w:p w14:paraId="5260C0B3" w14:textId="77777777" w:rsidR="00787BA9" w:rsidRPr="009F0843" w:rsidRDefault="00787BA9">
      <w:pPr>
        <w:widowControl w:val="0"/>
        <w:spacing w:line="240" w:lineRule="auto"/>
        <w:jc w:val="left"/>
        <w:rPr>
          <w:rFonts w:ascii="Arial" w:eastAsia="Arial" w:hAnsi="Arial" w:cs="Arial"/>
          <w:sz w:val="22"/>
          <w:szCs w:val="22"/>
        </w:rPr>
      </w:pPr>
    </w:p>
    <w:p w14:paraId="64CD7661" w14:textId="77777777" w:rsidR="00787BA9" w:rsidRPr="009F0843" w:rsidRDefault="00787BA9">
      <w:pPr>
        <w:rPr>
          <w:rFonts w:ascii="Arial" w:hAnsi="Arial" w:cs="Arial"/>
          <w:sz w:val="22"/>
          <w:szCs w:val="22"/>
        </w:rPr>
      </w:pPr>
    </w:p>
    <w:p w14:paraId="394361E6" w14:textId="77777777" w:rsidR="00787BA9" w:rsidRPr="009F0843" w:rsidRDefault="00787BA9">
      <w:pPr>
        <w:rPr>
          <w:rFonts w:ascii="Arial" w:hAnsi="Arial" w:cs="Arial"/>
          <w:sz w:val="22"/>
          <w:szCs w:val="22"/>
        </w:rPr>
      </w:pPr>
    </w:p>
    <w:p w14:paraId="690F754A" w14:textId="77777777" w:rsidR="00787BA9" w:rsidRPr="009F0843" w:rsidRDefault="00787BA9">
      <w:pPr>
        <w:rPr>
          <w:rFonts w:ascii="Arial" w:hAnsi="Arial" w:cs="Arial"/>
          <w:sz w:val="22"/>
          <w:szCs w:val="22"/>
        </w:rPr>
      </w:pPr>
    </w:p>
    <w:p w14:paraId="111395B1" w14:textId="77777777" w:rsidR="00787BA9" w:rsidRPr="009F0843" w:rsidRDefault="00787BA9">
      <w:pPr>
        <w:rPr>
          <w:rFonts w:ascii="Arial" w:hAnsi="Arial" w:cs="Arial"/>
          <w:sz w:val="22"/>
          <w:szCs w:val="22"/>
        </w:rPr>
      </w:pPr>
    </w:p>
    <w:p w14:paraId="376259CE" w14:textId="7EBD71E1" w:rsidR="00787BA9" w:rsidRPr="009F0843" w:rsidRDefault="00000000">
      <w:pPr>
        <w:jc w:val="center"/>
        <w:rPr>
          <w:rFonts w:ascii="Arial" w:hAnsi="Arial" w:cs="Arial"/>
          <w:b/>
          <w:bCs/>
          <w:sz w:val="22"/>
          <w:szCs w:val="22"/>
        </w:rPr>
      </w:pPr>
      <w:r w:rsidRPr="009F0843">
        <w:rPr>
          <w:rFonts w:ascii="Arial" w:hAnsi="Arial" w:cs="Arial"/>
          <w:b/>
          <w:bCs/>
          <w:sz w:val="22"/>
          <w:szCs w:val="22"/>
        </w:rPr>
        <w:t xml:space="preserve">Student name: </w:t>
      </w:r>
      <w:r w:rsidR="001D0C27">
        <w:rPr>
          <w:rFonts w:ascii="Arial" w:hAnsi="Arial" w:cs="Arial"/>
          <w:b/>
          <w:bCs/>
          <w:sz w:val="22"/>
          <w:szCs w:val="22"/>
        </w:rPr>
        <w:t>Daniel Ciprian Iancu</w:t>
      </w:r>
    </w:p>
    <w:p w14:paraId="531BF7A5" w14:textId="6E2C0590" w:rsidR="00787BA9" w:rsidRPr="009F0843" w:rsidRDefault="00000000">
      <w:pPr>
        <w:jc w:val="center"/>
        <w:rPr>
          <w:rFonts w:ascii="Arial" w:hAnsi="Arial" w:cs="Arial"/>
          <w:b/>
          <w:bCs/>
          <w:sz w:val="22"/>
          <w:szCs w:val="22"/>
        </w:rPr>
      </w:pPr>
      <w:r w:rsidRPr="009F0843">
        <w:rPr>
          <w:rFonts w:ascii="Arial" w:hAnsi="Arial" w:cs="Arial"/>
          <w:b/>
          <w:bCs/>
          <w:sz w:val="22"/>
          <w:szCs w:val="22"/>
        </w:rPr>
        <w:t>Student ID number:</w:t>
      </w:r>
      <w:r w:rsidR="001D0C27">
        <w:rPr>
          <w:rFonts w:ascii="Arial" w:hAnsi="Arial" w:cs="Arial"/>
          <w:b/>
          <w:bCs/>
          <w:sz w:val="22"/>
          <w:szCs w:val="22"/>
        </w:rPr>
        <w:t xml:space="preserve"> 2530100</w:t>
      </w:r>
    </w:p>
    <w:p w14:paraId="72F85D8A" w14:textId="77777777" w:rsidR="00787BA9" w:rsidRPr="009F0843" w:rsidRDefault="00000000">
      <w:pPr>
        <w:jc w:val="center"/>
        <w:rPr>
          <w:rFonts w:ascii="Arial" w:hAnsi="Arial" w:cs="Arial"/>
          <w:b/>
          <w:bCs/>
          <w:sz w:val="22"/>
          <w:szCs w:val="22"/>
        </w:rPr>
      </w:pPr>
      <w:r w:rsidRPr="009F0843">
        <w:rPr>
          <w:rFonts w:ascii="Arial" w:hAnsi="Arial" w:cs="Arial"/>
          <w:b/>
          <w:bCs/>
          <w:sz w:val="22"/>
          <w:szCs w:val="22"/>
        </w:rPr>
        <w:t>Programme: Certificate of Higher Education Skills for the Workplace (Health &amp; Social Care)</w:t>
      </w:r>
    </w:p>
    <w:p w14:paraId="3D2966DA" w14:textId="77777777" w:rsidR="00787BA9" w:rsidRPr="009F0843" w:rsidRDefault="00000000">
      <w:pPr>
        <w:jc w:val="center"/>
        <w:rPr>
          <w:rFonts w:ascii="Arial" w:hAnsi="Arial" w:cs="Arial"/>
          <w:b/>
          <w:bCs/>
          <w:sz w:val="22"/>
          <w:szCs w:val="22"/>
        </w:rPr>
      </w:pPr>
      <w:r w:rsidRPr="009F0843">
        <w:rPr>
          <w:rFonts w:ascii="Arial" w:hAnsi="Arial" w:cs="Arial"/>
          <w:b/>
          <w:bCs/>
          <w:sz w:val="22"/>
          <w:szCs w:val="22"/>
        </w:rPr>
        <w:t>Module: Introduction to Public Health</w:t>
      </w:r>
    </w:p>
    <w:p w14:paraId="785B8C70" w14:textId="77777777" w:rsidR="00787BA9" w:rsidRPr="009F0843" w:rsidRDefault="00000000">
      <w:pPr>
        <w:jc w:val="center"/>
        <w:rPr>
          <w:rFonts w:ascii="Arial" w:hAnsi="Arial" w:cs="Arial"/>
          <w:b/>
          <w:bCs/>
          <w:sz w:val="22"/>
          <w:szCs w:val="22"/>
        </w:rPr>
      </w:pPr>
      <w:r w:rsidRPr="009F0843">
        <w:rPr>
          <w:rFonts w:ascii="Arial" w:hAnsi="Arial" w:cs="Arial"/>
          <w:b/>
          <w:bCs/>
          <w:sz w:val="22"/>
          <w:szCs w:val="22"/>
        </w:rPr>
        <w:t>Module code: LCHS4008</w:t>
      </w:r>
    </w:p>
    <w:p w14:paraId="6B279D52" w14:textId="77777777" w:rsidR="00787BA9" w:rsidRPr="009F0843" w:rsidRDefault="00000000">
      <w:pPr>
        <w:jc w:val="center"/>
        <w:rPr>
          <w:rFonts w:ascii="Arial" w:hAnsi="Arial" w:cs="Arial"/>
          <w:b/>
          <w:bCs/>
          <w:sz w:val="22"/>
          <w:szCs w:val="22"/>
        </w:rPr>
      </w:pPr>
      <w:r w:rsidRPr="009F0843">
        <w:rPr>
          <w:rFonts w:ascii="Arial" w:hAnsi="Arial" w:cs="Arial"/>
          <w:sz w:val="22"/>
          <w:szCs w:val="22"/>
        </w:rPr>
        <w:br w:type="page"/>
      </w:r>
    </w:p>
    <w:p w14:paraId="0BD247CA" w14:textId="77777777" w:rsidR="001A0177" w:rsidRPr="009F0843" w:rsidRDefault="00000000">
      <w:pPr>
        <w:jc w:val="center"/>
        <w:rPr>
          <w:rFonts w:ascii="Arial" w:hAnsi="Arial" w:cs="Arial"/>
          <w:b/>
          <w:bCs/>
          <w:sz w:val="22"/>
          <w:szCs w:val="22"/>
        </w:rPr>
      </w:pPr>
      <w:r w:rsidRPr="009F0843">
        <w:rPr>
          <w:rFonts w:ascii="Arial" w:hAnsi="Arial" w:cs="Arial"/>
          <w:b/>
          <w:bCs/>
          <w:sz w:val="22"/>
          <w:szCs w:val="22"/>
        </w:rPr>
        <w:lastRenderedPageBreak/>
        <w:t>Table of contents</w:t>
      </w:r>
    </w:p>
    <w:sdt>
      <w:sdtPr>
        <w:rPr>
          <w:rFonts w:ascii="Arial" w:eastAsia="Times New Roman" w:hAnsi="Arial" w:cs="Arial"/>
          <w:color w:val="auto"/>
          <w:sz w:val="22"/>
          <w:szCs w:val="22"/>
          <w:lang w:val="en" w:eastAsia="en-IN"/>
        </w:rPr>
        <w:id w:val="1737828472"/>
        <w:docPartObj>
          <w:docPartGallery w:val="Table of Contents"/>
          <w:docPartUnique/>
        </w:docPartObj>
      </w:sdtPr>
      <w:sdtEndPr>
        <w:rPr>
          <w:b/>
          <w:bCs/>
          <w:noProof/>
        </w:rPr>
      </w:sdtEndPr>
      <w:sdtContent>
        <w:p w14:paraId="00965CC2" w14:textId="70DCFB11" w:rsidR="001A0177" w:rsidRPr="009F0843" w:rsidRDefault="001A0177">
          <w:pPr>
            <w:pStyle w:val="TOCHeading"/>
            <w:rPr>
              <w:rFonts w:ascii="Arial" w:hAnsi="Arial" w:cs="Arial"/>
              <w:sz w:val="22"/>
              <w:szCs w:val="22"/>
            </w:rPr>
          </w:pPr>
        </w:p>
        <w:p w14:paraId="68527965" w14:textId="68D914DC" w:rsidR="001A0177" w:rsidRPr="009F0843" w:rsidRDefault="001A0177">
          <w:pPr>
            <w:pStyle w:val="TOC1"/>
            <w:tabs>
              <w:tab w:val="right" w:leader="dot" w:pos="9350"/>
            </w:tabs>
            <w:rPr>
              <w:rFonts w:ascii="Arial" w:hAnsi="Arial" w:cs="Arial"/>
              <w:noProof/>
              <w:sz w:val="22"/>
              <w:szCs w:val="22"/>
            </w:rPr>
          </w:pPr>
          <w:r w:rsidRPr="009F0843">
            <w:rPr>
              <w:rFonts w:ascii="Arial" w:hAnsi="Arial" w:cs="Arial"/>
              <w:sz w:val="22"/>
              <w:szCs w:val="22"/>
            </w:rPr>
            <w:fldChar w:fldCharType="begin"/>
          </w:r>
          <w:r w:rsidRPr="009F0843">
            <w:rPr>
              <w:rFonts w:ascii="Arial" w:hAnsi="Arial" w:cs="Arial"/>
              <w:sz w:val="22"/>
              <w:szCs w:val="22"/>
            </w:rPr>
            <w:instrText xml:space="preserve"> TOC \o "1-3" \h \z \u </w:instrText>
          </w:r>
          <w:r w:rsidRPr="009F0843">
            <w:rPr>
              <w:rFonts w:ascii="Arial" w:hAnsi="Arial" w:cs="Arial"/>
              <w:sz w:val="22"/>
              <w:szCs w:val="22"/>
            </w:rPr>
            <w:fldChar w:fldCharType="separate"/>
          </w:r>
          <w:hyperlink w:anchor="_Toc237470934" w:history="1">
            <w:r w:rsidRPr="009F0843">
              <w:rPr>
                <w:rStyle w:val="Hyperlink"/>
                <w:rFonts w:ascii="Arial" w:hAnsi="Arial" w:cs="Arial"/>
                <w:noProof/>
                <w:sz w:val="22"/>
                <w:szCs w:val="22"/>
              </w:rPr>
              <w:t>Introduction</w:t>
            </w:r>
            <w:r w:rsidRPr="009F0843">
              <w:rPr>
                <w:rFonts w:ascii="Arial" w:hAnsi="Arial" w:cs="Arial"/>
                <w:noProof/>
                <w:webHidden/>
                <w:sz w:val="22"/>
                <w:szCs w:val="22"/>
              </w:rPr>
              <w:tab/>
            </w:r>
            <w:r w:rsidRPr="009F0843">
              <w:rPr>
                <w:rFonts w:ascii="Arial" w:hAnsi="Arial" w:cs="Arial"/>
                <w:noProof/>
                <w:webHidden/>
                <w:sz w:val="22"/>
                <w:szCs w:val="22"/>
              </w:rPr>
              <w:fldChar w:fldCharType="begin"/>
            </w:r>
            <w:r w:rsidRPr="009F0843">
              <w:rPr>
                <w:rFonts w:ascii="Arial" w:hAnsi="Arial" w:cs="Arial"/>
                <w:noProof/>
                <w:webHidden/>
                <w:sz w:val="22"/>
                <w:szCs w:val="22"/>
              </w:rPr>
              <w:instrText xml:space="preserve"> PAGEREF _Toc237470934 \h </w:instrText>
            </w:r>
            <w:r w:rsidRPr="009F0843">
              <w:rPr>
                <w:rFonts w:ascii="Arial" w:hAnsi="Arial" w:cs="Arial"/>
                <w:noProof/>
                <w:webHidden/>
                <w:sz w:val="22"/>
                <w:szCs w:val="22"/>
              </w:rPr>
            </w:r>
            <w:r w:rsidRPr="009F0843">
              <w:rPr>
                <w:rFonts w:ascii="Arial" w:hAnsi="Arial" w:cs="Arial"/>
                <w:noProof/>
                <w:webHidden/>
                <w:sz w:val="22"/>
                <w:szCs w:val="22"/>
              </w:rPr>
              <w:fldChar w:fldCharType="separate"/>
            </w:r>
            <w:r w:rsidRPr="009F0843">
              <w:rPr>
                <w:rFonts w:ascii="Arial" w:hAnsi="Arial" w:cs="Arial"/>
                <w:noProof/>
                <w:webHidden/>
                <w:sz w:val="22"/>
                <w:szCs w:val="22"/>
              </w:rPr>
              <w:t>3</w:t>
            </w:r>
            <w:r w:rsidRPr="009F0843">
              <w:rPr>
                <w:rFonts w:ascii="Arial" w:hAnsi="Arial" w:cs="Arial"/>
                <w:noProof/>
                <w:webHidden/>
                <w:sz w:val="22"/>
                <w:szCs w:val="22"/>
              </w:rPr>
              <w:fldChar w:fldCharType="end"/>
            </w:r>
          </w:hyperlink>
        </w:p>
        <w:p w14:paraId="3F08029D" w14:textId="4BA4B905" w:rsidR="001A0177" w:rsidRPr="009F0843" w:rsidRDefault="001A0177">
          <w:pPr>
            <w:pStyle w:val="TOC2"/>
            <w:tabs>
              <w:tab w:val="right" w:leader="dot" w:pos="9350"/>
            </w:tabs>
            <w:rPr>
              <w:rFonts w:ascii="Arial" w:hAnsi="Arial" w:cs="Arial"/>
              <w:noProof/>
              <w:sz w:val="22"/>
              <w:szCs w:val="22"/>
            </w:rPr>
          </w:pPr>
          <w:hyperlink w:anchor="_Toc237470935" w:history="1">
            <w:r w:rsidRPr="009F0843">
              <w:rPr>
                <w:rStyle w:val="Hyperlink"/>
                <w:rFonts w:ascii="Arial" w:hAnsi="Arial" w:cs="Arial"/>
                <w:noProof/>
                <w:sz w:val="22"/>
                <w:szCs w:val="22"/>
              </w:rPr>
              <w:t>Different approaches are used to measure and monitor these diseases:</w:t>
            </w:r>
            <w:r w:rsidRPr="009F0843">
              <w:rPr>
                <w:rFonts w:ascii="Arial" w:hAnsi="Arial" w:cs="Arial"/>
                <w:noProof/>
                <w:webHidden/>
                <w:sz w:val="22"/>
                <w:szCs w:val="22"/>
              </w:rPr>
              <w:tab/>
            </w:r>
            <w:r w:rsidRPr="009F0843">
              <w:rPr>
                <w:rFonts w:ascii="Arial" w:hAnsi="Arial" w:cs="Arial"/>
                <w:noProof/>
                <w:webHidden/>
                <w:sz w:val="22"/>
                <w:szCs w:val="22"/>
              </w:rPr>
              <w:fldChar w:fldCharType="begin"/>
            </w:r>
            <w:r w:rsidRPr="009F0843">
              <w:rPr>
                <w:rFonts w:ascii="Arial" w:hAnsi="Arial" w:cs="Arial"/>
                <w:noProof/>
                <w:webHidden/>
                <w:sz w:val="22"/>
                <w:szCs w:val="22"/>
              </w:rPr>
              <w:instrText xml:space="preserve"> PAGEREF _Toc237470935 \h </w:instrText>
            </w:r>
            <w:r w:rsidRPr="009F0843">
              <w:rPr>
                <w:rFonts w:ascii="Arial" w:hAnsi="Arial" w:cs="Arial"/>
                <w:noProof/>
                <w:webHidden/>
                <w:sz w:val="22"/>
                <w:szCs w:val="22"/>
              </w:rPr>
            </w:r>
            <w:r w:rsidRPr="009F0843">
              <w:rPr>
                <w:rFonts w:ascii="Arial" w:hAnsi="Arial" w:cs="Arial"/>
                <w:noProof/>
                <w:webHidden/>
                <w:sz w:val="22"/>
                <w:szCs w:val="22"/>
              </w:rPr>
              <w:fldChar w:fldCharType="separate"/>
            </w:r>
            <w:r w:rsidRPr="009F0843">
              <w:rPr>
                <w:rFonts w:ascii="Arial" w:hAnsi="Arial" w:cs="Arial"/>
                <w:noProof/>
                <w:webHidden/>
                <w:sz w:val="22"/>
                <w:szCs w:val="22"/>
              </w:rPr>
              <w:t>4</w:t>
            </w:r>
            <w:r w:rsidRPr="009F0843">
              <w:rPr>
                <w:rFonts w:ascii="Arial" w:hAnsi="Arial" w:cs="Arial"/>
                <w:noProof/>
                <w:webHidden/>
                <w:sz w:val="22"/>
                <w:szCs w:val="22"/>
              </w:rPr>
              <w:fldChar w:fldCharType="end"/>
            </w:r>
          </w:hyperlink>
        </w:p>
        <w:p w14:paraId="31592298" w14:textId="7994AD46" w:rsidR="001A0177" w:rsidRPr="009F0843" w:rsidRDefault="001A0177">
          <w:pPr>
            <w:pStyle w:val="TOC2"/>
            <w:tabs>
              <w:tab w:val="right" w:leader="dot" w:pos="9350"/>
            </w:tabs>
            <w:rPr>
              <w:rFonts w:ascii="Arial" w:hAnsi="Arial" w:cs="Arial"/>
              <w:noProof/>
              <w:sz w:val="22"/>
              <w:szCs w:val="22"/>
            </w:rPr>
          </w:pPr>
          <w:hyperlink w:anchor="_Toc237470936" w:history="1">
            <w:r w:rsidRPr="009F0843">
              <w:rPr>
                <w:rStyle w:val="Hyperlink"/>
                <w:rFonts w:ascii="Arial" w:hAnsi="Arial" w:cs="Arial"/>
                <w:noProof/>
                <w:sz w:val="22"/>
                <w:szCs w:val="22"/>
              </w:rPr>
              <w:t>How this disease is controlled:</w:t>
            </w:r>
            <w:r w:rsidRPr="009F0843">
              <w:rPr>
                <w:rFonts w:ascii="Arial" w:hAnsi="Arial" w:cs="Arial"/>
                <w:noProof/>
                <w:webHidden/>
                <w:sz w:val="22"/>
                <w:szCs w:val="22"/>
              </w:rPr>
              <w:tab/>
            </w:r>
            <w:r w:rsidRPr="009F0843">
              <w:rPr>
                <w:rFonts w:ascii="Arial" w:hAnsi="Arial" w:cs="Arial"/>
                <w:noProof/>
                <w:webHidden/>
                <w:sz w:val="22"/>
                <w:szCs w:val="22"/>
              </w:rPr>
              <w:fldChar w:fldCharType="begin"/>
            </w:r>
            <w:r w:rsidRPr="009F0843">
              <w:rPr>
                <w:rFonts w:ascii="Arial" w:hAnsi="Arial" w:cs="Arial"/>
                <w:noProof/>
                <w:webHidden/>
                <w:sz w:val="22"/>
                <w:szCs w:val="22"/>
              </w:rPr>
              <w:instrText xml:space="preserve"> PAGEREF _Toc237470936 \h </w:instrText>
            </w:r>
            <w:r w:rsidRPr="009F0843">
              <w:rPr>
                <w:rFonts w:ascii="Arial" w:hAnsi="Arial" w:cs="Arial"/>
                <w:noProof/>
                <w:webHidden/>
                <w:sz w:val="22"/>
                <w:szCs w:val="22"/>
              </w:rPr>
            </w:r>
            <w:r w:rsidRPr="009F0843">
              <w:rPr>
                <w:rFonts w:ascii="Arial" w:hAnsi="Arial" w:cs="Arial"/>
                <w:noProof/>
                <w:webHidden/>
                <w:sz w:val="22"/>
                <w:szCs w:val="22"/>
              </w:rPr>
              <w:fldChar w:fldCharType="separate"/>
            </w:r>
            <w:r w:rsidRPr="009F0843">
              <w:rPr>
                <w:rFonts w:ascii="Arial" w:hAnsi="Arial" w:cs="Arial"/>
                <w:noProof/>
                <w:webHidden/>
                <w:sz w:val="22"/>
                <w:szCs w:val="22"/>
              </w:rPr>
              <w:t>4</w:t>
            </w:r>
            <w:r w:rsidRPr="009F0843">
              <w:rPr>
                <w:rFonts w:ascii="Arial" w:hAnsi="Arial" w:cs="Arial"/>
                <w:noProof/>
                <w:webHidden/>
                <w:sz w:val="22"/>
                <w:szCs w:val="22"/>
              </w:rPr>
              <w:fldChar w:fldCharType="end"/>
            </w:r>
          </w:hyperlink>
        </w:p>
        <w:p w14:paraId="4390E7BA" w14:textId="383AFE6E" w:rsidR="001A0177" w:rsidRPr="009F0843" w:rsidRDefault="001A0177">
          <w:pPr>
            <w:pStyle w:val="TOC2"/>
            <w:tabs>
              <w:tab w:val="right" w:leader="dot" w:pos="9350"/>
            </w:tabs>
            <w:rPr>
              <w:rFonts w:ascii="Arial" w:hAnsi="Arial" w:cs="Arial"/>
              <w:noProof/>
              <w:sz w:val="22"/>
              <w:szCs w:val="22"/>
            </w:rPr>
          </w:pPr>
          <w:hyperlink w:anchor="_Toc237470937" w:history="1">
            <w:r w:rsidRPr="009F0843">
              <w:rPr>
                <w:rStyle w:val="Hyperlink"/>
                <w:rFonts w:ascii="Arial" w:hAnsi="Arial" w:cs="Arial"/>
                <w:noProof/>
                <w:sz w:val="22"/>
                <w:szCs w:val="22"/>
              </w:rPr>
              <w:t>The consequences of this illness on people in the community:</w:t>
            </w:r>
            <w:r w:rsidRPr="009F0843">
              <w:rPr>
                <w:rFonts w:ascii="Arial" w:hAnsi="Arial" w:cs="Arial"/>
                <w:noProof/>
                <w:webHidden/>
                <w:sz w:val="22"/>
                <w:szCs w:val="22"/>
              </w:rPr>
              <w:tab/>
            </w:r>
            <w:r w:rsidRPr="009F0843">
              <w:rPr>
                <w:rFonts w:ascii="Arial" w:hAnsi="Arial" w:cs="Arial"/>
                <w:noProof/>
                <w:webHidden/>
                <w:sz w:val="22"/>
                <w:szCs w:val="22"/>
              </w:rPr>
              <w:fldChar w:fldCharType="begin"/>
            </w:r>
            <w:r w:rsidRPr="009F0843">
              <w:rPr>
                <w:rFonts w:ascii="Arial" w:hAnsi="Arial" w:cs="Arial"/>
                <w:noProof/>
                <w:webHidden/>
                <w:sz w:val="22"/>
                <w:szCs w:val="22"/>
              </w:rPr>
              <w:instrText xml:space="preserve"> PAGEREF _Toc237470937 \h </w:instrText>
            </w:r>
            <w:r w:rsidRPr="009F0843">
              <w:rPr>
                <w:rFonts w:ascii="Arial" w:hAnsi="Arial" w:cs="Arial"/>
                <w:noProof/>
                <w:webHidden/>
                <w:sz w:val="22"/>
                <w:szCs w:val="22"/>
              </w:rPr>
            </w:r>
            <w:r w:rsidRPr="009F0843">
              <w:rPr>
                <w:rFonts w:ascii="Arial" w:hAnsi="Arial" w:cs="Arial"/>
                <w:noProof/>
                <w:webHidden/>
                <w:sz w:val="22"/>
                <w:szCs w:val="22"/>
              </w:rPr>
              <w:fldChar w:fldCharType="separate"/>
            </w:r>
            <w:r w:rsidRPr="009F0843">
              <w:rPr>
                <w:rFonts w:ascii="Arial" w:hAnsi="Arial" w:cs="Arial"/>
                <w:noProof/>
                <w:webHidden/>
                <w:sz w:val="22"/>
                <w:szCs w:val="22"/>
              </w:rPr>
              <w:t>5</w:t>
            </w:r>
            <w:r w:rsidRPr="009F0843">
              <w:rPr>
                <w:rFonts w:ascii="Arial" w:hAnsi="Arial" w:cs="Arial"/>
                <w:noProof/>
                <w:webHidden/>
                <w:sz w:val="22"/>
                <w:szCs w:val="22"/>
              </w:rPr>
              <w:fldChar w:fldCharType="end"/>
            </w:r>
          </w:hyperlink>
        </w:p>
        <w:p w14:paraId="2916A17D" w14:textId="06C16835" w:rsidR="001A0177" w:rsidRPr="009F0843" w:rsidRDefault="001A0177">
          <w:pPr>
            <w:pStyle w:val="TOC2"/>
            <w:tabs>
              <w:tab w:val="right" w:leader="dot" w:pos="9350"/>
            </w:tabs>
            <w:rPr>
              <w:rFonts w:ascii="Arial" w:hAnsi="Arial" w:cs="Arial"/>
              <w:noProof/>
              <w:sz w:val="22"/>
              <w:szCs w:val="22"/>
            </w:rPr>
          </w:pPr>
          <w:hyperlink w:anchor="_Toc237470938" w:history="1">
            <w:r w:rsidRPr="009F0843">
              <w:rPr>
                <w:rStyle w:val="Hyperlink"/>
                <w:rFonts w:ascii="Arial" w:hAnsi="Arial" w:cs="Arial"/>
                <w:noProof/>
                <w:sz w:val="22"/>
                <w:szCs w:val="22"/>
              </w:rPr>
              <w:t>Health and social care support services are required to meet the needs of individuals affected by this condition within the community.</w:t>
            </w:r>
            <w:r w:rsidRPr="009F0843">
              <w:rPr>
                <w:rFonts w:ascii="Arial" w:hAnsi="Arial" w:cs="Arial"/>
                <w:noProof/>
                <w:webHidden/>
                <w:sz w:val="22"/>
                <w:szCs w:val="22"/>
              </w:rPr>
              <w:tab/>
            </w:r>
            <w:r w:rsidRPr="009F0843">
              <w:rPr>
                <w:rFonts w:ascii="Arial" w:hAnsi="Arial" w:cs="Arial"/>
                <w:noProof/>
                <w:webHidden/>
                <w:sz w:val="22"/>
                <w:szCs w:val="22"/>
              </w:rPr>
              <w:fldChar w:fldCharType="begin"/>
            </w:r>
            <w:r w:rsidRPr="009F0843">
              <w:rPr>
                <w:rFonts w:ascii="Arial" w:hAnsi="Arial" w:cs="Arial"/>
                <w:noProof/>
                <w:webHidden/>
                <w:sz w:val="22"/>
                <w:szCs w:val="22"/>
              </w:rPr>
              <w:instrText xml:space="preserve"> PAGEREF _Toc237470938 \h </w:instrText>
            </w:r>
            <w:r w:rsidRPr="009F0843">
              <w:rPr>
                <w:rFonts w:ascii="Arial" w:hAnsi="Arial" w:cs="Arial"/>
                <w:noProof/>
                <w:webHidden/>
                <w:sz w:val="22"/>
                <w:szCs w:val="22"/>
              </w:rPr>
            </w:r>
            <w:r w:rsidRPr="009F0843">
              <w:rPr>
                <w:rFonts w:ascii="Arial" w:hAnsi="Arial" w:cs="Arial"/>
                <w:noProof/>
                <w:webHidden/>
                <w:sz w:val="22"/>
                <w:szCs w:val="22"/>
              </w:rPr>
              <w:fldChar w:fldCharType="separate"/>
            </w:r>
            <w:r w:rsidRPr="009F0843">
              <w:rPr>
                <w:rFonts w:ascii="Arial" w:hAnsi="Arial" w:cs="Arial"/>
                <w:noProof/>
                <w:webHidden/>
                <w:sz w:val="22"/>
                <w:szCs w:val="22"/>
              </w:rPr>
              <w:t>6</w:t>
            </w:r>
            <w:r w:rsidRPr="009F0843">
              <w:rPr>
                <w:rFonts w:ascii="Arial" w:hAnsi="Arial" w:cs="Arial"/>
                <w:noProof/>
                <w:webHidden/>
                <w:sz w:val="22"/>
                <w:szCs w:val="22"/>
              </w:rPr>
              <w:fldChar w:fldCharType="end"/>
            </w:r>
          </w:hyperlink>
        </w:p>
        <w:p w14:paraId="643E06DC" w14:textId="3127792B" w:rsidR="001A0177" w:rsidRPr="009F0843" w:rsidRDefault="001A0177">
          <w:pPr>
            <w:pStyle w:val="TOC1"/>
            <w:tabs>
              <w:tab w:val="right" w:leader="dot" w:pos="9350"/>
            </w:tabs>
            <w:rPr>
              <w:rFonts w:ascii="Arial" w:hAnsi="Arial" w:cs="Arial"/>
              <w:noProof/>
              <w:sz w:val="22"/>
              <w:szCs w:val="22"/>
            </w:rPr>
          </w:pPr>
          <w:hyperlink w:anchor="_Toc237470939" w:history="1">
            <w:r w:rsidRPr="009F0843">
              <w:rPr>
                <w:rStyle w:val="Hyperlink"/>
                <w:rFonts w:ascii="Arial" w:hAnsi="Arial" w:cs="Arial"/>
                <w:noProof/>
                <w:sz w:val="22"/>
                <w:szCs w:val="22"/>
              </w:rPr>
              <w:t>Conclusion</w:t>
            </w:r>
            <w:r w:rsidRPr="009F0843">
              <w:rPr>
                <w:rFonts w:ascii="Arial" w:hAnsi="Arial" w:cs="Arial"/>
                <w:noProof/>
                <w:webHidden/>
                <w:sz w:val="22"/>
                <w:szCs w:val="22"/>
              </w:rPr>
              <w:tab/>
            </w:r>
            <w:r w:rsidRPr="009F0843">
              <w:rPr>
                <w:rFonts w:ascii="Arial" w:hAnsi="Arial" w:cs="Arial"/>
                <w:noProof/>
                <w:webHidden/>
                <w:sz w:val="22"/>
                <w:szCs w:val="22"/>
              </w:rPr>
              <w:fldChar w:fldCharType="begin"/>
            </w:r>
            <w:r w:rsidRPr="009F0843">
              <w:rPr>
                <w:rFonts w:ascii="Arial" w:hAnsi="Arial" w:cs="Arial"/>
                <w:noProof/>
                <w:webHidden/>
                <w:sz w:val="22"/>
                <w:szCs w:val="22"/>
              </w:rPr>
              <w:instrText xml:space="preserve"> PAGEREF _Toc237470939 \h </w:instrText>
            </w:r>
            <w:r w:rsidRPr="009F0843">
              <w:rPr>
                <w:rFonts w:ascii="Arial" w:hAnsi="Arial" w:cs="Arial"/>
                <w:noProof/>
                <w:webHidden/>
                <w:sz w:val="22"/>
                <w:szCs w:val="22"/>
              </w:rPr>
            </w:r>
            <w:r w:rsidRPr="009F0843">
              <w:rPr>
                <w:rFonts w:ascii="Arial" w:hAnsi="Arial" w:cs="Arial"/>
                <w:noProof/>
                <w:webHidden/>
                <w:sz w:val="22"/>
                <w:szCs w:val="22"/>
              </w:rPr>
              <w:fldChar w:fldCharType="separate"/>
            </w:r>
            <w:r w:rsidRPr="009F0843">
              <w:rPr>
                <w:rFonts w:ascii="Arial" w:hAnsi="Arial" w:cs="Arial"/>
                <w:noProof/>
                <w:webHidden/>
                <w:sz w:val="22"/>
                <w:szCs w:val="22"/>
              </w:rPr>
              <w:t>6</w:t>
            </w:r>
            <w:r w:rsidRPr="009F0843">
              <w:rPr>
                <w:rFonts w:ascii="Arial" w:hAnsi="Arial" w:cs="Arial"/>
                <w:noProof/>
                <w:webHidden/>
                <w:sz w:val="22"/>
                <w:szCs w:val="22"/>
              </w:rPr>
              <w:fldChar w:fldCharType="end"/>
            </w:r>
          </w:hyperlink>
        </w:p>
        <w:p w14:paraId="3A9A0694" w14:textId="4F53FA88" w:rsidR="001A0177" w:rsidRPr="009F0843" w:rsidRDefault="001A0177">
          <w:pPr>
            <w:pStyle w:val="TOC1"/>
            <w:tabs>
              <w:tab w:val="right" w:leader="dot" w:pos="9350"/>
            </w:tabs>
            <w:rPr>
              <w:rFonts w:ascii="Arial" w:hAnsi="Arial" w:cs="Arial"/>
              <w:noProof/>
              <w:sz w:val="22"/>
              <w:szCs w:val="22"/>
            </w:rPr>
          </w:pPr>
          <w:hyperlink w:anchor="_Toc237470940" w:history="1">
            <w:r w:rsidRPr="009F0843">
              <w:rPr>
                <w:rStyle w:val="Hyperlink"/>
                <w:rFonts w:ascii="Arial" w:hAnsi="Arial" w:cs="Arial"/>
                <w:noProof/>
                <w:sz w:val="22"/>
                <w:szCs w:val="22"/>
              </w:rPr>
              <w:t>References</w:t>
            </w:r>
            <w:r w:rsidRPr="009F0843">
              <w:rPr>
                <w:rFonts w:ascii="Arial" w:hAnsi="Arial" w:cs="Arial"/>
                <w:noProof/>
                <w:webHidden/>
                <w:sz w:val="22"/>
                <w:szCs w:val="22"/>
              </w:rPr>
              <w:tab/>
            </w:r>
            <w:r w:rsidRPr="009F0843">
              <w:rPr>
                <w:rFonts w:ascii="Arial" w:hAnsi="Arial" w:cs="Arial"/>
                <w:noProof/>
                <w:webHidden/>
                <w:sz w:val="22"/>
                <w:szCs w:val="22"/>
              </w:rPr>
              <w:fldChar w:fldCharType="begin"/>
            </w:r>
            <w:r w:rsidRPr="009F0843">
              <w:rPr>
                <w:rFonts w:ascii="Arial" w:hAnsi="Arial" w:cs="Arial"/>
                <w:noProof/>
                <w:webHidden/>
                <w:sz w:val="22"/>
                <w:szCs w:val="22"/>
              </w:rPr>
              <w:instrText xml:space="preserve"> PAGEREF _Toc237470940 \h </w:instrText>
            </w:r>
            <w:r w:rsidRPr="009F0843">
              <w:rPr>
                <w:rFonts w:ascii="Arial" w:hAnsi="Arial" w:cs="Arial"/>
                <w:noProof/>
                <w:webHidden/>
                <w:sz w:val="22"/>
                <w:szCs w:val="22"/>
              </w:rPr>
            </w:r>
            <w:r w:rsidRPr="009F0843">
              <w:rPr>
                <w:rFonts w:ascii="Arial" w:hAnsi="Arial" w:cs="Arial"/>
                <w:noProof/>
                <w:webHidden/>
                <w:sz w:val="22"/>
                <w:szCs w:val="22"/>
              </w:rPr>
              <w:fldChar w:fldCharType="separate"/>
            </w:r>
            <w:r w:rsidRPr="009F0843">
              <w:rPr>
                <w:rFonts w:ascii="Arial" w:hAnsi="Arial" w:cs="Arial"/>
                <w:noProof/>
                <w:webHidden/>
                <w:sz w:val="22"/>
                <w:szCs w:val="22"/>
              </w:rPr>
              <w:t>7</w:t>
            </w:r>
            <w:r w:rsidRPr="009F0843">
              <w:rPr>
                <w:rFonts w:ascii="Arial" w:hAnsi="Arial" w:cs="Arial"/>
                <w:noProof/>
                <w:webHidden/>
                <w:sz w:val="22"/>
                <w:szCs w:val="22"/>
              </w:rPr>
              <w:fldChar w:fldCharType="end"/>
            </w:r>
          </w:hyperlink>
        </w:p>
        <w:p w14:paraId="23714091" w14:textId="63BF237F" w:rsidR="001A0177" w:rsidRPr="009F0843" w:rsidRDefault="001A0177">
          <w:pPr>
            <w:rPr>
              <w:rFonts w:ascii="Arial" w:hAnsi="Arial" w:cs="Arial"/>
              <w:sz w:val="22"/>
              <w:szCs w:val="22"/>
            </w:rPr>
          </w:pPr>
          <w:r w:rsidRPr="009F0843">
            <w:rPr>
              <w:rFonts w:ascii="Arial" w:hAnsi="Arial" w:cs="Arial"/>
              <w:b/>
              <w:bCs/>
              <w:noProof/>
              <w:sz w:val="22"/>
              <w:szCs w:val="22"/>
            </w:rPr>
            <w:fldChar w:fldCharType="end"/>
          </w:r>
        </w:p>
      </w:sdtContent>
    </w:sdt>
    <w:p w14:paraId="69CB3DB6" w14:textId="162E5DD4" w:rsidR="00787BA9" w:rsidRPr="009F0843" w:rsidRDefault="00000000">
      <w:pPr>
        <w:jc w:val="center"/>
        <w:rPr>
          <w:rFonts w:ascii="Arial" w:hAnsi="Arial" w:cs="Arial"/>
          <w:b/>
          <w:bCs/>
          <w:sz w:val="22"/>
          <w:szCs w:val="22"/>
        </w:rPr>
      </w:pPr>
      <w:r w:rsidRPr="009F0843">
        <w:rPr>
          <w:rFonts w:ascii="Arial" w:hAnsi="Arial" w:cs="Arial"/>
          <w:b/>
          <w:bCs/>
          <w:sz w:val="22"/>
          <w:szCs w:val="22"/>
        </w:rPr>
        <w:t xml:space="preserve"> </w:t>
      </w:r>
    </w:p>
    <w:p w14:paraId="350B50C0" w14:textId="77777777" w:rsidR="00787BA9" w:rsidRPr="009F0843" w:rsidRDefault="00000000">
      <w:pPr>
        <w:jc w:val="center"/>
        <w:rPr>
          <w:rFonts w:ascii="Arial" w:hAnsi="Arial" w:cs="Arial"/>
          <w:b/>
          <w:bCs/>
          <w:sz w:val="22"/>
          <w:szCs w:val="22"/>
        </w:rPr>
      </w:pPr>
      <w:r w:rsidRPr="009F0843">
        <w:rPr>
          <w:rFonts w:ascii="Arial" w:hAnsi="Arial" w:cs="Arial"/>
          <w:sz w:val="22"/>
          <w:szCs w:val="22"/>
        </w:rPr>
        <w:br w:type="page"/>
      </w:r>
    </w:p>
    <w:p w14:paraId="0E25A33B" w14:textId="77777777" w:rsidR="00787BA9" w:rsidRPr="009F0843" w:rsidRDefault="00000000">
      <w:pPr>
        <w:pStyle w:val="Heading1"/>
        <w:rPr>
          <w:rFonts w:ascii="Arial" w:hAnsi="Arial" w:cs="Arial"/>
          <w:sz w:val="22"/>
          <w:szCs w:val="22"/>
        </w:rPr>
      </w:pPr>
      <w:bookmarkStart w:id="0" w:name="_kvney8qxcij7" w:colFirst="0" w:colLast="0"/>
      <w:bookmarkStart w:id="1" w:name="_Toc237470934"/>
      <w:bookmarkEnd w:id="0"/>
      <w:r w:rsidRPr="009F0843">
        <w:rPr>
          <w:rFonts w:ascii="Arial" w:hAnsi="Arial" w:cs="Arial"/>
          <w:sz w:val="22"/>
          <w:szCs w:val="22"/>
        </w:rPr>
        <w:lastRenderedPageBreak/>
        <w:t>Introduction</w:t>
      </w:r>
      <w:bookmarkEnd w:id="1"/>
    </w:p>
    <w:p w14:paraId="54F3BADD" w14:textId="77777777" w:rsidR="00787BA9" w:rsidRPr="009F0843" w:rsidRDefault="00000000">
      <w:pPr>
        <w:rPr>
          <w:rFonts w:ascii="Arial" w:hAnsi="Arial" w:cs="Arial"/>
          <w:sz w:val="22"/>
          <w:szCs w:val="22"/>
        </w:rPr>
      </w:pPr>
      <w:r w:rsidRPr="009F0843">
        <w:rPr>
          <w:rFonts w:ascii="Arial" w:hAnsi="Arial" w:cs="Arial"/>
          <w:sz w:val="22"/>
          <w:szCs w:val="22"/>
        </w:rPr>
        <w:t xml:space="preserve">Public health knowledge has been playing a significant role in higher education, allowing students and individuals to achieve better knowledge and experience, helping them to offer effective knowledge and health awareness (Kim </w:t>
      </w:r>
      <w:r w:rsidRPr="009F0843">
        <w:rPr>
          <w:rFonts w:ascii="Arial" w:hAnsi="Arial" w:cs="Arial"/>
          <w:i/>
          <w:iCs/>
          <w:sz w:val="22"/>
          <w:szCs w:val="22"/>
        </w:rPr>
        <w:t>et al</w:t>
      </w:r>
      <w:r w:rsidRPr="009F0843">
        <w:rPr>
          <w:rFonts w:ascii="Arial" w:hAnsi="Arial" w:cs="Arial"/>
          <w:sz w:val="22"/>
          <w:szCs w:val="22"/>
        </w:rPr>
        <w:t xml:space="preserve">. 2024). This has been helping students to evaluate several diseases along with social inequalities and make better health choices that will help them to achieve better results and academic growth. Public health knowledge has also been allowing students to achieve several benefits like data literacy, global awareness, equity and a sense of responsibility, as well as offering better analysis and helping local communities to achieve health and environmental growth (Pelham and Sills, 2023). The study will define depression along with its several symptoms and the science that is significantly impacting human behaviour worldwide and in the United Kingdom. Additionally, it will also offer how to monitor and measure these diseases as well as their consequences in this community, which are impacting individuals' professional and personal journeys. It will also offer how health and social care support can minimise these challenges of individual those who have been affected by this disease. </w:t>
      </w:r>
    </w:p>
    <w:p w14:paraId="2554A57A" w14:textId="77777777" w:rsidR="00787BA9" w:rsidRPr="009F0843" w:rsidRDefault="00000000">
      <w:pPr>
        <w:rPr>
          <w:rFonts w:ascii="Arial" w:hAnsi="Arial" w:cs="Arial"/>
          <w:sz w:val="22"/>
          <w:szCs w:val="22"/>
        </w:rPr>
      </w:pPr>
      <w:r w:rsidRPr="009F0843">
        <w:rPr>
          <w:rFonts w:ascii="Arial" w:hAnsi="Arial" w:cs="Arial"/>
          <w:b/>
          <w:bCs/>
          <w:sz w:val="22"/>
          <w:szCs w:val="22"/>
        </w:rPr>
        <w:t>Depression:</w:t>
      </w:r>
      <w:r w:rsidRPr="009F0843">
        <w:rPr>
          <w:rFonts w:ascii="Arial" w:hAnsi="Arial" w:cs="Arial"/>
          <w:sz w:val="22"/>
          <w:szCs w:val="22"/>
        </w:rPr>
        <w:t xml:space="preserve"> </w:t>
      </w:r>
    </w:p>
    <w:p w14:paraId="3B5CF018" w14:textId="77777777" w:rsidR="00787BA9" w:rsidRPr="009F0843" w:rsidRDefault="00000000">
      <w:pPr>
        <w:rPr>
          <w:rFonts w:ascii="Arial" w:hAnsi="Arial" w:cs="Arial"/>
          <w:sz w:val="22"/>
          <w:szCs w:val="22"/>
        </w:rPr>
      </w:pPr>
      <w:r w:rsidRPr="009F0843">
        <w:rPr>
          <w:rFonts w:ascii="Arial" w:hAnsi="Arial" w:cs="Arial"/>
          <w:sz w:val="22"/>
          <w:szCs w:val="22"/>
        </w:rPr>
        <w:t>Depression is known as a mood disorder that has been causing significant changes in one's behaviour, such as loss of interest in life and feelings of sadness, which have been impacting their day-to-day life along with their mental and physical health. This disorder can lead to several symptoms and challenges to the human body, such as loss of appetite, weight fluctuation, along with fatigue, insomnia or hypersomnia. People also face several significant changes in their feelings, such as recurring thoughts of death, along with feelings of emptiness and significant behaviour changes (Chand</w:t>
      </w:r>
      <w:r w:rsidRPr="009F0843">
        <w:rPr>
          <w:rFonts w:ascii="Arial" w:hAnsi="Arial" w:cs="Arial"/>
          <w:i/>
          <w:iCs/>
          <w:sz w:val="22"/>
          <w:szCs w:val="22"/>
        </w:rPr>
        <w:t xml:space="preserve"> et al</w:t>
      </w:r>
      <w:r w:rsidRPr="009F0843">
        <w:rPr>
          <w:rFonts w:ascii="Arial" w:hAnsi="Arial" w:cs="Arial"/>
          <w:sz w:val="22"/>
          <w:szCs w:val="22"/>
        </w:rPr>
        <w:t xml:space="preserve">. 2021). Globally, people have been facing severe challenges from depression along with anxiety, with an approximate 5.7% Adolf have been suffering from these challenges, which are impacting their growth along with personal and professional development (World Health Organization, 2025). In the UK, approximately 7.5% of adults have been suffering from significant depressive disorders and anxiety issues, with more women that have been facing these mental illnesses and challenges (NHS, 2021). The challenges are also leading to severe deaths, and suicide cases are global. According to the report, more than 7 people have lost their lives to suicide due to depression and anxiety challenges (World Health Organization, 2025). </w:t>
      </w:r>
    </w:p>
    <w:p w14:paraId="77739A16" w14:textId="77777777" w:rsidR="00787BA9" w:rsidRPr="009F0843" w:rsidRDefault="00000000">
      <w:pPr>
        <w:pStyle w:val="Heading2"/>
        <w:rPr>
          <w:rFonts w:ascii="Arial" w:hAnsi="Arial" w:cs="Arial"/>
          <w:sz w:val="22"/>
          <w:szCs w:val="22"/>
        </w:rPr>
      </w:pPr>
      <w:bookmarkStart w:id="2" w:name="_ro43b6ozq94e" w:colFirst="0" w:colLast="0"/>
      <w:bookmarkStart w:id="3" w:name="_Toc237470935"/>
      <w:bookmarkEnd w:id="2"/>
      <w:r w:rsidRPr="009F0843">
        <w:rPr>
          <w:rFonts w:ascii="Arial" w:hAnsi="Arial" w:cs="Arial"/>
          <w:sz w:val="22"/>
          <w:szCs w:val="22"/>
        </w:rPr>
        <w:t>Different approaches are used to measure and monitor these diseases:</w:t>
      </w:r>
      <w:bookmarkEnd w:id="3"/>
      <w:r w:rsidRPr="009F0843">
        <w:rPr>
          <w:rFonts w:ascii="Arial" w:hAnsi="Arial" w:cs="Arial"/>
          <w:sz w:val="22"/>
          <w:szCs w:val="22"/>
        </w:rPr>
        <w:t xml:space="preserve"> </w:t>
      </w:r>
    </w:p>
    <w:p w14:paraId="28EB483D" w14:textId="77777777" w:rsidR="00787BA9" w:rsidRPr="009F0843" w:rsidRDefault="00000000">
      <w:pPr>
        <w:rPr>
          <w:rFonts w:ascii="Arial" w:hAnsi="Arial" w:cs="Arial"/>
          <w:sz w:val="22"/>
          <w:szCs w:val="22"/>
        </w:rPr>
      </w:pPr>
      <w:r w:rsidRPr="009F0843">
        <w:rPr>
          <w:rFonts w:ascii="Arial" w:hAnsi="Arial" w:cs="Arial"/>
          <w:sz w:val="22"/>
          <w:szCs w:val="22"/>
        </w:rPr>
        <w:t xml:space="preserve">Several organisations and hospitals are using various methods to measure and monitor depression, which are allowing them to gain clinical knowledge and information about the patients' mental health. </w:t>
      </w:r>
    </w:p>
    <w:p w14:paraId="653F0494" w14:textId="77777777" w:rsidR="00787BA9" w:rsidRPr="009F0843" w:rsidRDefault="00000000">
      <w:pPr>
        <w:rPr>
          <w:rFonts w:ascii="Arial" w:hAnsi="Arial" w:cs="Arial"/>
          <w:sz w:val="22"/>
          <w:szCs w:val="22"/>
        </w:rPr>
      </w:pPr>
      <w:r w:rsidRPr="009F0843">
        <w:rPr>
          <w:rFonts w:ascii="Arial" w:hAnsi="Arial" w:cs="Arial"/>
          <w:sz w:val="22"/>
          <w:szCs w:val="22"/>
        </w:rPr>
        <w:lastRenderedPageBreak/>
        <w:t xml:space="preserve">Hamilton Depression Rating Scale is one of the most influential and effective monitoring and screening tools that allow doctors and psychiatrists to evaluate the severity of depression or anxiety in patients with the help of scale methods to reflect symptom severity. This method has been used by several doctors and psychiatrists with a combination of observation and interview, which allows them to offer a score based on depressive severity and human behaviour. These analyses and depression rating skills have been helping doctors and psychiatrists to offer better medication and appropriate actions so that the patients can recover very efficiently (Kølbæk </w:t>
      </w:r>
      <w:r w:rsidRPr="009F0843">
        <w:rPr>
          <w:rFonts w:ascii="Arial" w:hAnsi="Arial" w:cs="Arial"/>
          <w:i/>
          <w:iCs/>
          <w:sz w:val="22"/>
          <w:szCs w:val="22"/>
        </w:rPr>
        <w:t>et al</w:t>
      </w:r>
      <w:r w:rsidRPr="009F0843">
        <w:rPr>
          <w:rFonts w:ascii="Arial" w:hAnsi="Arial" w:cs="Arial"/>
          <w:sz w:val="22"/>
          <w:szCs w:val="22"/>
        </w:rPr>
        <w:t xml:space="preserve">. 2025). </w:t>
      </w:r>
    </w:p>
    <w:p w14:paraId="3D9F995A" w14:textId="77777777" w:rsidR="00787BA9" w:rsidRPr="009F0843" w:rsidRDefault="00000000">
      <w:pPr>
        <w:rPr>
          <w:rFonts w:ascii="Arial" w:hAnsi="Arial" w:cs="Arial"/>
          <w:sz w:val="22"/>
          <w:szCs w:val="22"/>
        </w:rPr>
      </w:pPr>
      <w:r w:rsidRPr="009F0843">
        <w:rPr>
          <w:rFonts w:ascii="Arial" w:hAnsi="Arial" w:cs="Arial"/>
          <w:sz w:val="22"/>
          <w:szCs w:val="22"/>
        </w:rPr>
        <w:t xml:space="preserve">CES-D, or the Centre for epidemiology studies depression scale, is also used by several psychiatrists and clinicians to track and monitor depression, anxiety and other mental challenges. It analyses past weeks and the behaviour of patients with 20 items or elements, which are divided into four factors, including positive affect, somatic complaints, interpersonal difficulties and depressed affect, allowing them to know the behaviour changes and more disorders of the patient. This method also allows doctors to get a better and cross-sectional comparison of the patients and their behaviours, allowing them to take more efficient and needed medication and treatment for the patients. These methods used by doctors are psychiatrist are significantly allow the patients to recover and also minimise overall mental challenges suggest anxiety, depression, and many more, allowing them to focus on professional and personal development (Li </w:t>
      </w:r>
      <w:r w:rsidRPr="009F0843">
        <w:rPr>
          <w:rFonts w:ascii="Arial" w:hAnsi="Arial" w:cs="Arial"/>
          <w:i/>
          <w:iCs/>
          <w:sz w:val="22"/>
          <w:szCs w:val="22"/>
        </w:rPr>
        <w:t>et al</w:t>
      </w:r>
      <w:r w:rsidRPr="009F0843">
        <w:rPr>
          <w:rFonts w:ascii="Arial" w:hAnsi="Arial" w:cs="Arial"/>
          <w:sz w:val="22"/>
          <w:szCs w:val="22"/>
        </w:rPr>
        <w:t xml:space="preserve">. 2021). </w:t>
      </w:r>
    </w:p>
    <w:p w14:paraId="2ECAE7A4" w14:textId="77777777" w:rsidR="00787BA9" w:rsidRPr="009F0843" w:rsidRDefault="00000000">
      <w:pPr>
        <w:pStyle w:val="Heading2"/>
        <w:rPr>
          <w:rFonts w:ascii="Arial" w:hAnsi="Arial" w:cs="Arial"/>
          <w:sz w:val="22"/>
          <w:szCs w:val="22"/>
        </w:rPr>
      </w:pPr>
      <w:bookmarkStart w:id="4" w:name="_1lg3kqo2sde" w:colFirst="0" w:colLast="0"/>
      <w:bookmarkStart w:id="5" w:name="_Toc237470936"/>
      <w:bookmarkEnd w:id="4"/>
      <w:r w:rsidRPr="009F0843">
        <w:rPr>
          <w:rFonts w:ascii="Arial" w:hAnsi="Arial" w:cs="Arial"/>
          <w:sz w:val="22"/>
          <w:szCs w:val="22"/>
        </w:rPr>
        <w:t>How this disease is controlled:</w:t>
      </w:r>
      <w:bookmarkEnd w:id="5"/>
      <w:r w:rsidRPr="009F0843">
        <w:rPr>
          <w:rFonts w:ascii="Arial" w:hAnsi="Arial" w:cs="Arial"/>
          <w:sz w:val="22"/>
          <w:szCs w:val="22"/>
        </w:rPr>
        <w:t xml:space="preserve"> </w:t>
      </w:r>
    </w:p>
    <w:p w14:paraId="39253F2B" w14:textId="77777777" w:rsidR="00787BA9" w:rsidRPr="009F0843" w:rsidRDefault="00000000">
      <w:pPr>
        <w:rPr>
          <w:rFonts w:ascii="Arial" w:hAnsi="Arial" w:cs="Arial"/>
          <w:sz w:val="22"/>
          <w:szCs w:val="22"/>
        </w:rPr>
      </w:pPr>
      <w:r w:rsidRPr="009F0843">
        <w:rPr>
          <w:rFonts w:ascii="Arial" w:hAnsi="Arial" w:cs="Arial"/>
          <w:sz w:val="22"/>
          <w:szCs w:val="22"/>
        </w:rPr>
        <w:t xml:space="preserve">Depression and anxiety have become very common diseases in today's changing environment and uncertainty, which are also affecting peoples broad their development and impacting students' academic journey. With the rising challenges of depression and anxiety along with other mental challenges, several countries and organisations have been taking various ways and initiatives to treat or control depression. These initiatives include several talk therapies such as interpersonal therapy, mindfulness-based therapy, and cognitive behaviour therapy, along with prescription medicine and more positive lifestyles, which are helping people to deal with and right the depression challenge and also achieve better mental and physical health (National Library of Medicine, 2024). </w:t>
      </w:r>
    </w:p>
    <w:p w14:paraId="64F51E20" w14:textId="77777777" w:rsidR="00787BA9" w:rsidRPr="009F0843" w:rsidRDefault="00000000">
      <w:pPr>
        <w:rPr>
          <w:rFonts w:ascii="Arial" w:hAnsi="Arial" w:cs="Arial"/>
          <w:sz w:val="22"/>
          <w:szCs w:val="22"/>
        </w:rPr>
      </w:pPr>
      <w:r w:rsidRPr="009F0843">
        <w:rPr>
          <w:rFonts w:ascii="Arial" w:hAnsi="Arial" w:cs="Arial"/>
          <w:sz w:val="22"/>
          <w:szCs w:val="22"/>
        </w:rPr>
        <w:t xml:space="preserve">Cognitive therapy has been helping people with depression and anxiety to change their thinking patterns and behaviour, which allows them to think more positively and less negatively. With the help of interpersonal therapy, people have been learning how relationships, friendships and several life events have impacted or influenced their mood or behaviour, which can be improved by talking or taking therapy. Doctors and psychiatrists also offer several activities such as behavioural activation that allow an individual to take an activity that can help them to improve </w:t>
      </w:r>
      <w:r w:rsidRPr="009F0843">
        <w:rPr>
          <w:rFonts w:ascii="Arial" w:hAnsi="Arial" w:cs="Arial"/>
          <w:sz w:val="22"/>
          <w:szCs w:val="22"/>
        </w:rPr>
        <w:lastRenderedPageBreak/>
        <w:t xml:space="preserve">their mood or behaviour, as well as physical activity to keep both mind and physical health better. Several therapist and die and psychiatrists also help patients or individuals to get better treatment and lifestyle changes, such as journalling and other physical activity with also supports hormone balance and mental health. With this desk initiative and ways people have been managing their lifestyle and also reducing several challenges which occurred due to depression and anxiety (Cleveland Clinic, 2023). </w:t>
      </w:r>
    </w:p>
    <w:p w14:paraId="2A9192BC" w14:textId="77777777" w:rsidR="00787BA9" w:rsidRPr="009F0843" w:rsidRDefault="00000000">
      <w:pPr>
        <w:pStyle w:val="Heading2"/>
        <w:rPr>
          <w:rFonts w:ascii="Arial" w:hAnsi="Arial" w:cs="Arial"/>
          <w:sz w:val="22"/>
          <w:szCs w:val="22"/>
        </w:rPr>
      </w:pPr>
      <w:bookmarkStart w:id="6" w:name="_x8rhzldut6an" w:colFirst="0" w:colLast="0"/>
      <w:bookmarkStart w:id="7" w:name="_Toc237470937"/>
      <w:bookmarkEnd w:id="6"/>
      <w:r w:rsidRPr="009F0843">
        <w:rPr>
          <w:rFonts w:ascii="Arial" w:hAnsi="Arial" w:cs="Arial"/>
          <w:sz w:val="22"/>
          <w:szCs w:val="22"/>
        </w:rPr>
        <w:t>The consequences of this illness on people in the community:</w:t>
      </w:r>
      <w:bookmarkEnd w:id="7"/>
      <w:r w:rsidRPr="009F0843">
        <w:rPr>
          <w:rFonts w:ascii="Arial" w:hAnsi="Arial" w:cs="Arial"/>
          <w:sz w:val="22"/>
          <w:szCs w:val="22"/>
        </w:rPr>
        <w:t xml:space="preserve"> </w:t>
      </w:r>
    </w:p>
    <w:p w14:paraId="2DB6F95C" w14:textId="77777777" w:rsidR="00787BA9" w:rsidRPr="009F0843" w:rsidRDefault="00000000">
      <w:pPr>
        <w:rPr>
          <w:rFonts w:ascii="Arial" w:hAnsi="Arial" w:cs="Arial"/>
          <w:sz w:val="22"/>
          <w:szCs w:val="22"/>
        </w:rPr>
      </w:pPr>
      <w:r w:rsidRPr="009F0843">
        <w:rPr>
          <w:rFonts w:ascii="Arial" w:hAnsi="Arial" w:cs="Arial"/>
          <w:sz w:val="22"/>
          <w:szCs w:val="22"/>
        </w:rPr>
        <w:t xml:space="preserve">People and patients who have been struggling with depression and anxiety are facing severe consequences which are impacting not only their day-to-day life but also their academic journey, professional life, and overall physical health. These people are facing severe social isolation challenges, which are impacting their personal and social Bond as well as their productivity and organisational performance within their respective workplace. These factors are impacting their professional life along with their self-esteem, confidence, and overall journey. Struggling with depression and anxiety also face a lower quality of life as well as emotional burdens and conflicts within themselves, which are increasing their stress and hormonal imbalance (Kupferberg and Hasler, 2023). </w:t>
      </w:r>
    </w:p>
    <w:p w14:paraId="5F8907B3" w14:textId="77777777" w:rsidR="00787BA9" w:rsidRPr="009F0843" w:rsidRDefault="00000000">
      <w:pPr>
        <w:rPr>
          <w:rFonts w:ascii="Arial" w:hAnsi="Arial" w:cs="Arial"/>
          <w:sz w:val="22"/>
          <w:szCs w:val="22"/>
        </w:rPr>
      </w:pPr>
      <w:r w:rsidRPr="009F0843">
        <w:rPr>
          <w:rFonts w:ascii="Arial" w:hAnsi="Arial" w:cs="Arial"/>
          <w:sz w:val="22"/>
          <w:szCs w:val="22"/>
        </w:rPr>
        <w:t xml:space="preserve">Apart from this, people are also facing significant risks of self harm a suicide, which is quite a threat for the community or society. These factors are also becoming challenging for the family members or other loved ones, along with the neighbours. People also face significant financial challenges and burden due to the increasing medical expenses and support they need to deal with the challenges. This social isolation, family stress, along with poor organisational performance, are also significantly impacting their professional life, which can lead to job loss caused by low energy and lack of willingness to work within the workplace. Severe people have also been stigmatised by society because of anxiety and depression challenges, which not only impacted their mental or physical health but also suppressed their emotions and challenges (Kupferberg and Hasler, 2023). </w:t>
      </w:r>
    </w:p>
    <w:p w14:paraId="26F95098" w14:textId="77777777" w:rsidR="00787BA9" w:rsidRPr="009F0843" w:rsidRDefault="00000000">
      <w:pPr>
        <w:pStyle w:val="Heading2"/>
        <w:rPr>
          <w:rFonts w:ascii="Arial" w:hAnsi="Arial" w:cs="Arial"/>
          <w:sz w:val="22"/>
          <w:szCs w:val="22"/>
        </w:rPr>
      </w:pPr>
      <w:bookmarkStart w:id="8" w:name="_aqor9kqib4xz" w:colFirst="0" w:colLast="0"/>
      <w:bookmarkStart w:id="9" w:name="_Toc237470938"/>
      <w:bookmarkEnd w:id="8"/>
      <w:r w:rsidRPr="009F0843">
        <w:rPr>
          <w:rFonts w:ascii="Arial" w:hAnsi="Arial" w:cs="Arial"/>
          <w:sz w:val="22"/>
          <w:szCs w:val="22"/>
        </w:rPr>
        <w:t>Health and social care support services are required to meet the needs of individuals affected by this condition within the community.</w:t>
      </w:r>
      <w:bookmarkEnd w:id="9"/>
    </w:p>
    <w:p w14:paraId="4595A6A5" w14:textId="77777777" w:rsidR="00787BA9" w:rsidRPr="009F0843" w:rsidRDefault="00000000">
      <w:pPr>
        <w:rPr>
          <w:rFonts w:ascii="Arial" w:hAnsi="Arial" w:cs="Arial"/>
          <w:sz w:val="22"/>
          <w:szCs w:val="22"/>
        </w:rPr>
      </w:pPr>
      <w:r w:rsidRPr="009F0843">
        <w:rPr>
          <w:rFonts w:ascii="Arial" w:hAnsi="Arial" w:cs="Arial"/>
          <w:sz w:val="22"/>
          <w:szCs w:val="22"/>
        </w:rPr>
        <w:t xml:space="preserve">Several countries, including the UK and the government, have offered significant social support and health care to people who have been suffering from depression and anxiety challenges that are also impacting their growth and personal development, as well as impacting the nation's economic growth. People have also been getting primary health Care check up to local general practitioners, local cleaning as well as accessing various professional counselling and talking therapies that are helping them to understand their emotions and also take appropriate actions to </w:t>
      </w:r>
      <w:r w:rsidRPr="009F0843">
        <w:rPr>
          <w:rFonts w:ascii="Arial" w:hAnsi="Arial" w:cs="Arial"/>
          <w:sz w:val="22"/>
          <w:szCs w:val="22"/>
        </w:rPr>
        <w:lastRenderedPageBreak/>
        <w:t>get rid of depression. Several medical organisations are also offering medication treatment along with psychiatric management, helping people to access social care, health support and required action so that they can cope with these mental challenges (Jeste</w:t>
      </w:r>
      <w:r w:rsidRPr="009F0843">
        <w:rPr>
          <w:rFonts w:ascii="Arial" w:hAnsi="Arial" w:cs="Arial"/>
          <w:i/>
          <w:iCs/>
          <w:sz w:val="22"/>
          <w:szCs w:val="22"/>
        </w:rPr>
        <w:t xml:space="preserve"> et al</w:t>
      </w:r>
      <w:r w:rsidRPr="009F0843">
        <w:rPr>
          <w:rFonts w:ascii="Arial" w:hAnsi="Arial" w:cs="Arial"/>
          <w:sz w:val="22"/>
          <w:szCs w:val="22"/>
        </w:rPr>
        <w:t xml:space="preserve">. 2025). The UK Government has also taken several initiatives, such as community groups and peer support networks, which are offering great assistance and routine checkups to individuals and patients as well as supporting independent living, enabling people to get effective medication and treatment for these challenges. The government has also been offering several training programs and mental health awareness in schools and universities so that students can get better knowledge about mental health challenges and also track and monitor the emotion, reducing significant challenges such as depression (Chronister et al. 2021). </w:t>
      </w:r>
    </w:p>
    <w:p w14:paraId="1926D01A" w14:textId="77777777" w:rsidR="00787BA9" w:rsidRPr="009F0843" w:rsidRDefault="00000000">
      <w:pPr>
        <w:pStyle w:val="Heading1"/>
        <w:rPr>
          <w:rFonts w:ascii="Arial" w:hAnsi="Arial" w:cs="Arial"/>
          <w:sz w:val="22"/>
          <w:szCs w:val="22"/>
        </w:rPr>
      </w:pPr>
      <w:bookmarkStart w:id="10" w:name="_37ol37g2z2n6" w:colFirst="0" w:colLast="0"/>
      <w:bookmarkStart w:id="11" w:name="_Toc237470939"/>
      <w:bookmarkEnd w:id="10"/>
      <w:r w:rsidRPr="009F0843">
        <w:rPr>
          <w:rFonts w:ascii="Arial" w:hAnsi="Arial" w:cs="Arial"/>
          <w:sz w:val="22"/>
          <w:szCs w:val="22"/>
        </w:rPr>
        <w:t>Conclusion</w:t>
      </w:r>
      <w:bookmarkEnd w:id="11"/>
      <w:r w:rsidRPr="009F0843">
        <w:rPr>
          <w:rFonts w:ascii="Arial" w:hAnsi="Arial" w:cs="Arial"/>
          <w:sz w:val="22"/>
          <w:szCs w:val="22"/>
        </w:rPr>
        <w:t xml:space="preserve"> </w:t>
      </w:r>
    </w:p>
    <w:p w14:paraId="010A25DA" w14:textId="77777777" w:rsidR="00787BA9" w:rsidRPr="009F0843" w:rsidRDefault="00000000">
      <w:pPr>
        <w:rPr>
          <w:rFonts w:ascii="Arial" w:hAnsi="Arial" w:cs="Arial"/>
          <w:sz w:val="22"/>
          <w:szCs w:val="22"/>
        </w:rPr>
      </w:pPr>
      <w:r w:rsidRPr="009F0843">
        <w:rPr>
          <w:rFonts w:ascii="Arial" w:hAnsi="Arial" w:cs="Arial"/>
          <w:sz w:val="22"/>
          <w:szCs w:val="22"/>
        </w:rPr>
        <w:t xml:space="preserve">The study has rigorously explored the importance of public health knowledge in higher education, along with the disease of depression that has been significantly impacting human life and entering professional and personal growth globally. After discussing the symptoms and science of this disease, it has offered several approaches to measure, monitor, and control depression. It also critically analysed the consequences of depression on people along with the required and needed social care support that will help individuals to me ticket this challenges and allow them to lead a healthier and better life. The social care support will also help the country to get better productivity and economic growth, as well as take effective actions and initiatives in the global health organisations to help several people come out of depression. </w:t>
      </w:r>
    </w:p>
    <w:p w14:paraId="7D5ADCB5" w14:textId="77777777" w:rsidR="00787BA9" w:rsidRPr="009F0843" w:rsidRDefault="00000000">
      <w:pPr>
        <w:rPr>
          <w:rFonts w:ascii="Arial" w:hAnsi="Arial" w:cs="Arial"/>
          <w:sz w:val="22"/>
          <w:szCs w:val="22"/>
        </w:rPr>
      </w:pPr>
      <w:r w:rsidRPr="009F0843">
        <w:rPr>
          <w:rFonts w:ascii="Arial" w:hAnsi="Arial" w:cs="Arial"/>
          <w:sz w:val="22"/>
          <w:szCs w:val="22"/>
        </w:rPr>
        <w:br w:type="page"/>
      </w:r>
    </w:p>
    <w:p w14:paraId="21D1F4A8" w14:textId="77777777" w:rsidR="00787BA9" w:rsidRPr="009F0843" w:rsidRDefault="00000000">
      <w:pPr>
        <w:pStyle w:val="Heading1"/>
        <w:rPr>
          <w:rFonts w:ascii="Arial" w:hAnsi="Arial" w:cs="Arial"/>
          <w:sz w:val="22"/>
          <w:szCs w:val="22"/>
        </w:rPr>
      </w:pPr>
      <w:bookmarkStart w:id="12" w:name="_1qewyb6oywqc" w:colFirst="0" w:colLast="0"/>
      <w:bookmarkStart w:id="13" w:name="_Toc237470940"/>
      <w:bookmarkEnd w:id="12"/>
      <w:r w:rsidRPr="009F0843">
        <w:rPr>
          <w:rFonts w:ascii="Arial" w:hAnsi="Arial" w:cs="Arial"/>
          <w:sz w:val="22"/>
          <w:szCs w:val="22"/>
        </w:rPr>
        <w:lastRenderedPageBreak/>
        <w:t>References</w:t>
      </w:r>
      <w:bookmarkEnd w:id="13"/>
    </w:p>
    <w:p w14:paraId="2689F439" w14:textId="77777777" w:rsidR="001A0177" w:rsidRPr="009F0843" w:rsidRDefault="001A0177">
      <w:pPr>
        <w:rPr>
          <w:rFonts w:ascii="Arial" w:hAnsi="Arial" w:cs="Arial"/>
          <w:sz w:val="22"/>
          <w:szCs w:val="22"/>
        </w:rPr>
      </w:pPr>
      <w:r w:rsidRPr="009F0843">
        <w:rPr>
          <w:rFonts w:ascii="Arial" w:hAnsi="Arial" w:cs="Arial"/>
          <w:sz w:val="22"/>
          <w:szCs w:val="22"/>
        </w:rPr>
        <w:t xml:space="preserve">Chand, S.P., Arif, H. and Kutlenios, R.M., (2021). Depression (nursing). </w:t>
      </w:r>
      <w:hyperlink r:id="rId8">
        <w:r w:rsidRPr="009F0843">
          <w:rPr>
            <w:rFonts w:ascii="Arial" w:hAnsi="Arial" w:cs="Arial"/>
            <w:color w:val="1155CC"/>
            <w:sz w:val="22"/>
            <w:szCs w:val="22"/>
            <w:u w:val="single"/>
          </w:rPr>
          <w:t>https://europepmc.org/books/nbk568733</w:t>
        </w:r>
      </w:hyperlink>
      <w:r w:rsidRPr="009F0843">
        <w:rPr>
          <w:rFonts w:ascii="Arial" w:hAnsi="Arial" w:cs="Arial"/>
          <w:sz w:val="22"/>
          <w:szCs w:val="22"/>
        </w:rPr>
        <w:t xml:space="preserve"> </w:t>
      </w:r>
    </w:p>
    <w:p w14:paraId="156AE7BB" w14:textId="77777777" w:rsidR="001A0177" w:rsidRPr="009F0843" w:rsidRDefault="001A0177">
      <w:pPr>
        <w:rPr>
          <w:rFonts w:ascii="Arial" w:hAnsi="Arial" w:cs="Arial"/>
          <w:sz w:val="22"/>
          <w:szCs w:val="22"/>
        </w:rPr>
      </w:pPr>
      <w:r w:rsidRPr="009F0843">
        <w:rPr>
          <w:rFonts w:ascii="Arial" w:hAnsi="Arial" w:cs="Arial"/>
          <w:sz w:val="22"/>
          <w:szCs w:val="22"/>
        </w:rPr>
        <w:t xml:space="preserve">Chronister, J., Fitzgerald, S. and Chou, C.C., (2021). The meaning of social support for persons with serious mental illness: A family member perspective. Rehabilitation psychology, 66(1), p.87. </w:t>
      </w:r>
      <w:hyperlink r:id="rId9">
        <w:r w:rsidRPr="009F0843">
          <w:rPr>
            <w:rFonts w:ascii="Arial" w:hAnsi="Arial" w:cs="Arial"/>
            <w:color w:val="1155CC"/>
            <w:sz w:val="22"/>
            <w:szCs w:val="22"/>
            <w:u w:val="single"/>
          </w:rPr>
          <w:t>https://psycnet.apa.org/record/2021-00479-001</w:t>
        </w:r>
      </w:hyperlink>
      <w:r w:rsidRPr="009F0843">
        <w:rPr>
          <w:rFonts w:ascii="Arial" w:hAnsi="Arial" w:cs="Arial"/>
          <w:sz w:val="22"/>
          <w:szCs w:val="22"/>
        </w:rPr>
        <w:t xml:space="preserve"> </w:t>
      </w:r>
    </w:p>
    <w:p w14:paraId="4148AD2D" w14:textId="77777777" w:rsidR="001A0177" w:rsidRPr="009F0843" w:rsidRDefault="001A0177">
      <w:pPr>
        <w:rPr>
          <w:rFonts w:ascii="Arial" w:hAnsi="Arial" w:cs="Arial"/>
          <w:sz w:val="22"/>
          <w:szCs w:val="22"/>
        </w:rPr>
      </w:pPr>
      <w:r w:rsidRPr="009F0843">
        <w:rPr>
          <w:rFonts w:ascii="Arial" w:hAnsi="Arial" w:cs="Arial"/>
          <w:sz w:val="22"/>
          <w:szCs w:val="22"/>
        </w:rPr>
        <w:t>Cleveland Clinic (2023) Depression symptoms, causes, &amp; treatment , Cleveland Clinic. Cleveland Clinic. Available at: https://my.clevelandclinic.org/health/diseases/9290-depression (Accessed: August 12, 2026).</w:t>
      </w:r>
    </w:p>
    <w:p w14:paraId="1C2872B0" w14:textId="77777777" w:rsidR="001A0177" w:rsidRPr="009F0843" w:rsidRDefault="001A0177">
      <w:pPr>
        <w:rPr>
          <w:rFonts w:ascii="Arial" w:hAnsi="Arial" w:cs="Arial"/>
          <w:sz w:val="22"/>
          <w:szCs w:val="22"/>
        </w:rPr>
      </w:pPr>
      <w:r w:rsidRPr="009F0843">
        <w:rPr>
          <w:rFonts w:ascii="Arial" w:hAnsi="Arial" w:cs="Arial"/>
          <w:sz w:val="22"/>
          <w:szCs w:val="22"/>
        </w:rPr>
        <w:t xml:space="preserve">Jeste, D.V., Smith, J., Lewis-Fernández, R., Saks, E.R., Na, P.J., Pietrzak, R.H., Quinn, M. and Kessler, R.C., (2025). Addressing social determinants of health in individuals with mental disorders in clinical practice: review and recommendations. Translational Psychiatry, 15(1), p.120. </w:t>
      </w:r>
      <w:hyperlink r:id="rId10">
        <w:r w:rsidRPr="009F0843">
          <w:rPr>
            <w:rFonts w:ascii="Arial" w:hAnsi="Arial" w:cs="Arial"/>
            <w:color w:val="1155CC"/>
            <w:sz w:val="22"/>
            <w:szCs w:val="22"/>
            <w:u w:val="single"/>
          </w:rPr>
          <w:t>https://www.nature.com/articles/s41398-025-03332-4</w:t>
        </w:r>
      </w:hyperlink>
      <w:r w:rsidRPr="009F0843">
        <w:rPr>
          <w:rFonts w:ascii="Arial" w:hAnsi="Arial" w:cs="Arial"/>
          <w:sz w:val="22"/>
          <w:szCs w:val="22"/>
        </w:rPr>
        <w:t xml:space="preserve"> </w:t>
      </w:r>
    </w:p>
    <w:p w14:paraId="56C48D86" w14:textId="77777777" w:rsidR="001A0177" w:rsidRPr="009F0843" w:rsidRDefault="001A0177">
      <w:pPr>
        <w:rPr>
          <w:rFonts w:ascii="Arial" w:hAnsi="Arial" w:cs="Arial"/>
          <w:sz w:val="22"/>
          <w:szCs w:val="22"/>
        </w:rPr>
      </w:pPr>
      <w:r w:rsidRPr="009F0843">
        <w:rPr>
          <w:rFonts w:ascii="Arial" w:hAnsi="Arial" w:cs="Arial"/>
          <w:sz w:val="22"/>
          <w:szCs w:val="22"/>
        </w:rPr>
        <w:t xml:space="preserve">Kim, D.W., Lei, H., Xiao, S., Ali, S.T., Ryu, S. and Vicente, C.R., (2024). Impact of public health and social measures for COVID-19 control on infectious disease epidemiology. Frontiers in Public Health, 12, p.1440084. </w:t>
      </w:r>
      <w:hyperlink r:id="rId11">
        <w:r w:rsidRPr="009F0843">
          <w:rPr>
            <w:rFonts w:ascii="Arial" w:hAnsi="Arial" w:cs="Arial"/>
            <w:color w:val="1155CC"/>
            <w:sz w:val="22"/>
            <w:szCs w:val="22"/>
            <w:u w:val="single"/>
          </w:rPr>
          <w:t>https://www.frontiersin.org/journals/public-health/articles/10.3389/fpubh.2024.1440084/full</w:t>
        </w:r>
      </w:hyperlink>
      <w:r w:rsidRPr="009F0843">
        <w:rPr>
          <w:rFonts w:ascii="Arial" w:hAnsi="Arial" w:cs="Arial"/>
          <w:sz w:val="22"/>
          <w:szCs w:val="22"/>
        </w:rPr>
        <w:t xml:space="preserve"> </w:t>
      </w:r>
    </w:p>
    <w:p w14:paraId="4D762160" w14:textId="77777777" w:rsidR="001A0177" w:rsidRPr="009F0843" w:rsidRDefault="001A0177">
      <w:pPr>
        <w:rPr>
          <w:rFonts w:ascii="Arial" w:hAnsi="Arial" w:cs="Arial"/>
          <w:sz w:val="22"/>
          <w:szCs w:val="22"/>
        </w:rPr>
      </w:pPr>
      <w:r w:rsidRPr="009F0843">
        <w:rPr>
          <w:rFonts w:ascii="Arial" w:hAnsi="Arial" w:cs="Arial"/>
          <w:sz w:val="22"/>
          <w:szCs w:val="22"/>
        </w:rPr>
        <w:t>Kølbæk, P., Jensen, B.D., Larsen, E.R. and Østergaard, S.D., (2025). Improving the Accuracy and Reliability of Ratings on the Hamilton Depression Rating Scale via a Video</w:t>
      </w:r>
      <w:r w:rsidRPr="009F0843">
        <w:rPr>
          <w:rFonts w:ascii="Cambria Math" w:hAnsi="Cambria Math" w:cs="Cambria Math"/>
          <w:sz w:val="22"/>
          <w:szCs w:val="22"/>
        </w:rPr>
        <w:t>‐</w:t>
      </w:r>
      <w:r w:rsidRPr="009F0843">
        <w:rPr>
          <w:rFonts w:ascii="Arial" w:hAnsi="Arial" w:cs="Arial"/>
          <w:sz w:val="22"/>
          <w:szCs w:val="22"/>
        </w:rPr>
        <w:t xml:space="preserve">Based Training Program. Acta Psychiatrica Scandinavica, 152(6), pp.462-472. </w:t>
      </w:r>
      <w:hyperlink r:id="rId12">
        <w:r w:rsidRPr="009F0843">
          <w:rPr>
            <w:rFonts w:ascii="Arial" w:hAnsi="Arial" w:cs="Arial"/>
            <w:color w:val="1155CC"/>
            <w:sz w:val="22"/>
            <w:szCs w:val="22"/>
            <w:u w:val="single"/>
          </w:rPr>
          <w:t>https://onlinelibrary.wiley.com/doi/abs/10.1111/acps.70029</w:t>
        </w:r>
      </w:hyperlink>
      <w:r w:rsidRPr="009F0843">
        <w:rPr>
          <w:rFonts w:ascii="Arial" w:hAnsi="Arial" w:cs="Arial"/>
          <w:sz w:val="22"/>
          <w:szCs w:val="22"/>
        </w:rPr>
        <w:t xml:space="preserve"> </w:t>
      </w:r>
    </w:p>
    <w:p w14:paraId="47EB3598" w14:textId="77777777" w:rsidR="001A0177" w:rsidRPr="009F0843" w:rsidRDefault="001A0177">
      <w:pPr>
        <w:rPr>
          <w:rFonts w:ascii="Arial" w:hAnsi="Arial" w:cs="Arial"/>
          <w:sz w:val="22"/>
          <w:szCs w:val="22"/>
        </w:rPr>
      </w:pPr>
      <w:r w:rsidRPr="009F0843">
        <w:rPr>
          <w:rFonts w:ascii="Arial" w:hAnsi="Arial" w:cs="Arial"/>
          <w:sz w:val="22"/>
          <w:szCs w:val="22"/>
        </w:rPr>
        <w:t xml:space="preserve">Kupferberg, A. and Hasler, G., (2023). The social cost of depression: Investigating the impact of impaired social emotion regulation, social cognition, and interpersonal behavior on social functioning. Journal of Affective Disorders Reports, 14, p.100631. </w:t>
      </w:r>
      <w:hyperlink r:id="rId13">
        <w:r w:rsidRPr="009F0843">
          <w:rPr>
            <w:rFonts w:ascii="Arial" w:hAnsi="Arial" w:cs="Arial"/>
            <w:color w:val="1155CC"/>
            <w:sz w:val="22"/>
            <w:szCs w:val="22"/>
            <w:u w:val="single"/>
          </w:rPr>
          <w:t>https://www.sciencedirect.com/science/article/pii/S2666915323001695</w:t>
        </w:r>
      </w:hyperlink>
      <w:r w:rsidRPr="009F0843">
        <w:rPr>
          <w:rFonts w:ascii="Arial" w:hAnsi="Arial" w:cs="Arial"/>
          <w:sz w:val="22"/>
          <w:szCs w:val="22"/>
        </w:rPr>
        <w:t xml:space="preserve"> </w:t>
      </w:r>
    </w:p>
    <w:p w14:paraId="2573DA44" w14:textId="77777777" w:rsidR="001A0177" w:rsidRPr="009F0843" w:rsidRDefault="001A0177">
      <w:pPr>
        <w:rPr>
          <w:rFonts w:ascii="Arial" w:hAnsi="Arial" w:cs="Arial"/>
          <w:sz w:val="22"/>
          <w:szCs w:val="22"/>
        </w:rPr>
      </w:pPr>
      <w:r w:rsidRPr="009F0843">
        <w:rPr>
          <w:rFonts w:ascii="Arial" w:hAnsi="Arial" w:cs="Arial"/>
          <w:sz w:val="22"/>
          <w:szCs w:val="22"/>
        </w:rPr>
        <w:t xml:space="preserve">Li, X., Jin, W., Han, L., Chen, X. and Li, L., (2025). Comparison and application of depression screening tools for adolescents: scale selection and clinical practice. Child and Adolescent Psychiatry and Mental Health, 19(1), p.53. </w:t>
      </w:r>
      <w:hyperlink r:id="rId14">
        <w:r w:rsidRPr="009F0843">
          <w:rPr>
            <w:rFonts w:ascii="Arial" w:hAnsi="Arial" w:cs="Arial"/>
            <w:color w:val="1155CC"/>
            <w:sz w:val="22"/>
            <w:szCs w:val="22"/>
            <w:u w:val="single"/>
          </w:rPr>
          <w:t>https://link.springer.com/article/10.1186/s13034-025-00908-2</w:t>
        </w:r>
      </w:hyperlink>
      <w:r w:rsidRPr="009F0843">
        <w:rPr>
          <w:rFonts w:ascii="Arial" w:hAnsi="Arial" w:cs="Arial"/>
          <w:sz w:val="22"/>
          <w:szCs w:val="22"/>
        </w:rPr>
        <w:t xml:space="preserve"> </w:t>
      </w:r>
    </w:p>
    <w:p w14:paraId="68893892" w14:textId="77777777" w:rsidR="001A0177" w:rsidRPr="009F0843" w:rsidRDefault="001A0177">
      <w:pPr>
        <w:rPr>
          <w:rFonts w:ascii="Arial" w:hAnsi="Arial" w:cs="Arial"/>
          <w:sz w:val="22"/>
          <w:szCs w:val="22"/>
        </w:rPr>
      </w:pPr>
      <w:r w:rsidRPr="009F0843">
        <w:rPr>
          <w:rFonts w:ascii="Arial" w:hAnsi="Arial" w:cs="Arial"/>
          <w:sz w:val="22"/>
          <w:szCs w:val="22"/>
        </w:rPr>
        <w:t xml:space="preserve">National Library of Medicine (2024) Treatments for depression, www.ncbi.nlm.nih.gov. Institute for Quality and Efficiency in Health Care (IQWiG). Available at: https://www.ncbi.nlm.nih.gov/books/NBK279282/ (Accessed: August 12, 2026). </w:t>
      </w:r>
    </w:p>
    <w:p w14:paraId="734C1905" w14:textId="77777777" w:rsidR="001A0177" w:rsidRPr="009F0843" w:rsidRDefault="001A0177">
      <w:pPr>
        <w:rPr>
          <w:rFonts w:ascii="Arial" w:hAnsi="Arial" w:cs="Arial"/>
          <w:sz w:val="22"/>
          <w:szCs w:val="22"/>
        </w:rPr>
      </w:pPr>
      <w:r w:rsidRPr="009F0843">
        <w:rPr>
          <w:rFonts w:ascii="Arial" w:hAnsi="Arial" w:cs="Arial"/>
          <w:sz w:val="22"/>
          <w:szCs w:val="22"/>
        </w:rPr>
        <w:t xml:space="preserve">NHS (2021) Depression in adults, nhs.uk. Available at: https://www.nhs.uk/mental-health/conditions/depression-in-adults/ (Accessed: August 12, 2026). </w:t>
      </w:r>
    </w:p>
    <w:p w14:paraId="4968C8CE" w14:textId="77777777" w:rsidR="001A0177" w:rsidRPr="009F0843" w:rsidRDefault="001A0177">
      <w:pPr>
        <w:rPr>
          <w:rFonts w:ascii="Arial" w:hAnsi="Arial" w:cs="Arial"/>
          <w:sz w:val="22"/>
          <w:szCs w:val="22"/>
        </w:rPr>
      </w:pPr>
      <w:r w:rsidRPr="009F0843">
        <w:rPr>
          <w:rFonts w:ascii="Arial" w:hAnsi="Arial" w:cs="Arial"/>
          <w:sz w:val="22"/>
          <w:szCs w:val="22"/>
        </w:rPr>
        <w:lastRenderedPageBreak/>
        <w:t xml:space="preserve">Pelham, A. and Sills, E. eds., (2023). Promoting health and wellness in underserved communities: multidisciplinary perspectives through service learning. Taylor &amp; Francis. </w:t>
      </w:r>
      <w:hyperlink r:id="rId15">
        <w:r w:rsidRPr="009F0843">
          <w:rPr>
            <w:rFonts w:ascii="Arial" w:hAnsi="Arial" w:cs="Arial"/>
            <w:color w:val="1155CC"/>
            <w:sz w:val="22"/>
            <w:szCs w:val="22"/>
            <w:u w:val="single"/>
          </w:rPr>
          <w:t>https://books.google.com/books?hl=en&amp;lr=&amp;id=iBDJEAAAQBAJ&amp;oi=fnd&amp;pg=PT10&amp;dq=Promoting+Health+and+Wellness+in+Underserved+Communities+Multidisciplinary+Perspectives+Through+Service+Learning+2023+&amp;ots=rhteqOPxrR&amp;sig=Mq9WB1jPpb6TB4D5NYA66WCDBqI</w:t>
        </w:r>
      </w:hyperlink>
      <w:r w:rsidRPr="009F0843">
        <w:rPr>
          <w:rFonts w:ascii="Arial" w:hAnsi="Arial" w:cs="Arial"/>
          <w:sz w:val="22"/>
          <w:szCs w:val="22"/>
        </w:rPr>
        <w:t xml:space="preserve"> </w:t>
      </w:r>
    </w:p>
    <w:p w14:paraId="53EC6791" w14:textId="77777777" w:rsidR="001A0177" w:rsidRPr="009F0843" w:rsidRDefault="001A0177">
      <w:pPr>
        <w:rPr>
          <w:rFonts w:ascii="Arial" w:hAnsi="Arial" w:cs="Arial"/>
          <w:sz w:val="22"/>
          <w:szCs w:val="22"/>
        </w:rPr>
      </w:pPr>
      <w:r w:rsidRPr="009F0843">
        <w:rPr>
          <w:rFonts w:ascii="Arial" w:hAnsi="Arial" w:cs="Arial"/>
          <w:sz w:val="22"/>
          <w:szCs w:val="22"/>
        </w:rPr>
        <w:t xml:space="preserve">World Health Organization (2025) Depressive disorder (depression), World Health Organization. Available at: https://www.who.int/news-room/fact-sheets/detail/depression (Accessed: August 12, 2026). </w:t>
      </w:r>
    </w:p>
    <w:p w14:paraId="7847F762" w14:textId="77777777" w:rsidR="00787BA9" w:rsidRPr="009F0843" w:rsidRDefault="00787BA9">
      <w:pPr>
        <w:rPr>
          <w:rFonts w:ascii="Arial" w:hAnsi="Arial" w:cs="Arial"/>
          <w:sz w:val="22"/>
          <w:szCs w:val="22"/>
        </w:rPr>
      </w:pPr>
    </w:p>
    <w:p w14:paraId="7BEA572B" w14:textId="77777777" w:rsidR="00787BA9" w:rsidRPr="009F0843" w:rsidRDefault="00787BA9">
      <w:pPr>
        <w:rPr>
          <w:rFonts w:ascii="Arial" w:hAnsi="Arial" w:cs="Arial"/>
          <w:sz w:val="22"/>
          <w:szCs w:val="22"/>
        </w:rPr>
      </w:pPr>
    </w:p>
    <w:sectPr w:rsidR="00787BA9" w:rsidRPr="009F0843" w:rsidSect="001A0177">
      <w:footerReference w:type="default" r:id="rId16"/>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9C75C" w14:textId="77777777" w:rsidR="00FC026C" w:rsidRDefault="00FC026C" w:rsidP="001A0177">
      <w:pPr>
        <w:spacing w:line="240" w:lineRule="auto"/>
      </w:pPr>
      <w:r>
        <w:separator/>
      </w:r>
    </w:p>
  </w:endnote>
  <w:endnote w:type="continuationSeparator" w:id="0">
    <w:p w14:paraId="761112AC" w14:textId="77777777" w:rsidR="00FC026C" w:rsidRDefault="00FC026C" w:rsidP="001A01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D8C6363-1964-474D-9B32-576CC1E12817}"/>
  </w:font>
  <w:font w:name="Cambria Math">
    <w:panose1 w:val="02040503050406030204"/>
    <w:charset w:val="00"/>
    <w:family w:val="roman"/>
    <w:pitch w:val="variable"/>
    <w:sig w:usb0="E00006FF" w:usb1="420024FF" w:usb2="02000000" w:usb3="00000000" w:csb0="0000019F" w:csb1="00000000"/>
    <w:embedRegular r:id="rId2" w:fontKey="{7546CECC-BDE6-4A2D-9448-7E1C4F262FE7}"/>
  </w:font>
  <w:font w:name="Cambria">
    <w:panose1 w:val="02040503050406030204"/>
    <w:charset w:val="00"/>
    <w:family w:val="roman"/>
    <w:pitch w:val="variable"/>
    <w:sig w:usb0="E00006FF" w:usb1="420024FF" w:usb2="02000000" w:usb3="00000000" w:csb0="0000019F" w:csb1="00000000"/>
    <w:embedRegular r:id="rId3" w:fontKey="{FC3DFEAA-EE09-4BF9-9A8D-6A647CB0354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0452651"/>
      <w:docPartObj>
        <w:docPartGallery w:val="Page Numbers (Bottom of Page)"/>
        <w:docPartUnique/>
      </w:docPartObj>
    </w:sdtPr>
    <w:sdtEndPr>
      <w:rPr>
        <w:noProof/>
      </w:rPr>
    </w:sdtEndPr>
    <w:sdtContent>
      <w:p w14:paraId="6095F829" w14:textId="5DA5A1E6" w:rsidR="001A0177" w:rsidRDefault="001A01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FEA7FA" w14:textId="77777777" w:rsidR="001A0177" w:rsidRDefault="001A01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58AD9" w14:textId="77777777" w:rsidR="00FC026C" w:rsidRDefault="00FC026C" w:rsidP="001A0177">
      <w:pPr>
        <w:spacing w:line="240" w:lineRule="auto"/>
      </w:pPr>
      <w:r>
        <w:separator/>
      </w:r>
    </w:p>
  </w:footnote>
  <w:footnote w:type="continuationSeparator" w:id="0">
    <w:p w14:paraId="0CA15045" w14:textId="77777777" w:rsidR="00FC026C" w:rsidRDefault="00FC026C" w:rsidP="001A01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BA9"/>
    <w:rsid w:val="001A0177"/>
    <w:rsid w:val="001D0C27"/>
    <w:rsid w:val="0062420C"/>
    <w:rsid w:val="00721D7C"/>
    <w:rsid w:val="00787BA9"/>
    <w:rsid w:val="009F0843"/>
    <w:rsid w:val="009F3B08"/>
    <w:rsid w:val="00D542B2"/>
    <w:rsid w:val="00E95C56"/>
    <w:rsid w:val="00FC026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F482C"/>
  <w15:docId w15:val="{D446DD98-C1E3-43F5-8BA7-EC5D4BFD9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u w:val="single"/>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1A0177"/>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A0177"/>
    <w:pPr>
      <w:spacing w:after="100"/>
    </w:pPr>
  </w:style>
  <w:style w:type="paragraph" w:styleId="TOC2">
    <w:name w:val="toc 2"/>
    <w:basedOn w:val="Normal"/>
    <w:next w:val="Normal"/>
    <w:autoRedefine/>
    <w:uiPriority w:val="39"/>
    <w:unhideWhenUsed/>
    <w:rsid w:val="001A0177"/>
    <w:pPr>
      <w:spacing w:after="100"/>
      <w:ind w:left="240"/>
    </w:pPr>
  </w:style>
  <w:style w:type="character" w:styleId="Hyperlink">
    <w:name w:val="Hyperlink"/>
    <w:basedOn w:val="DefaultParagraphFont"/>
    <w:uiPriority w:val="99"/>
    <w:unhideWhenUsed/>
    <w:rsid w:val="001A0177"/>
    <w:rPr>
      <w:color w:val="0000FF" w:themeColor="hyperlink"/>
      <w:u w:val="single"/>
    </w:rPr>
  </w:style>
  <w:style w:type="paragraph" w:styleId="Header">
    <w:name w:val="header"/>
    <w:basedOn w:val="Normal"/>
    <w:link w:val="HeaderChar"/>
    <w:uiPriority w:val="99"/>
    <w:unhideWhenUsed/>
    <w:rsid w:val="001A0177"/>
    <w:pPr>
      <w:tabs>
        <w:tab w:val="center" w:pos="4513"/>
        <w:tab w:val="right" w:pos="9026"/>
      </w:tabs>
      <w:spacing w:line="240" w:lineRule="auto"/>
    </w:pPr>
  </w:style>
  <w:style w:type="character" w:customStyle="1" w:styleId="HeaderChar">
    <w:name w:val="Header Char"/>
    <w:basedOn w:val="DefaultParagraphFont"/>
    <w:link w:val="Header"/>
    <w:uiPriority w:val="99"/>
    <w:rsid w:val="001A0177"/>
  </w:style>
  <w:style w:type="paragraph" w:styleId="Footer">
    <w:name w:val="footer"/>
    <w:basedOn w:val="Normal"/>
    <w:link w:val="FooterChar"/>
    <w:uiPriority w:val="99"/>
    <w:unhideWhenUsed/>
    <w:rsid w:val="001A0177"/>
    <w:pPr>
      <w:tabs>
        <w:tab w:val="center" w:pos="4513"/>
        <w:tab w:val="right" w:pos="9026"/>
      </w:tabs>
      <w:spacing w:line="240" w:lineRule="auto"/>
    </w:pPr>
  </w:style>
  <w:style w:type="character" w:customStyle="1" w:styleId="FooterChar">
    <w:name w:val="Footer Char"/>
    <w:basedOn w:val="DefaultParagraphFont"/>
    <w:link w:val="Footer"/>
    <w:uiPriority w:val="99"/>
    <w:rsid w:val="001A01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uropepmc.org/books/nbk568733" TargetMode="External"/><Relationship Id="rId13" Type="http://schemas.openxmlformats.org/officeDocument/2006/relationships/hyperlink" Target="https://www.sciencedirect.com/science/article/pii/S266691532300169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onlinelibrary.wiley.com/doi/abs/10.1111/acps.7002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rontiersin.org/journals/public-health/articles/10.3389/fpubh.2024.1440084/full" TargetMode="External"/><Relationship Id="rId5" Type="http://schemas.openxmlformats.org/officeDocument/2006/relationships/footnotes" Target="footnotes.xml"/><Relationship Id="rId15" Type="http://schemas.openxmlformats.org/officeDocument/2006/relationships/hyperlink" Target="https://books.google.com/books?hl=en&amp;lr=&amp;id=iBDJEAAAQBAJ&amp;oi=fnd&amp;pg=PT10&amp;dq=Promoting+Health+and+Wellness+in+Underserved+Communities+Multidisciplinary+Perspectives+Through+Service+Learning+2023+&amp;ots=rhteqOPxrR&amp;sig=Mq9WB1jPpb6TB4D5NYA66WCDBqI" TargetMode="External"/><Relationship Id="rId10" Type="http://schemas.openxmlformats.org/officeDocument/2006/relationships/hyperlink" Target="https://www.nature.com/articles/s41398-025-03332-4" TargetMode="External"/><Relationship Id="rId4" Type="http://schemas.openxmlformats.org/officeDocument/2006/relationships/webSettings" Target="webSettings.xml"/><Relationship Id="rId9" Type="http://schemas.openxmlformats.org/officeDocument/2006/relationships/hyperlink" Target="https://psycnet.apa.org/record/2021-00479-001" TargetMode="External"/><Relationship Id="rId14" Type="http://schemas.openxmlformats.org/officeDocument/2006/relationships/hyperlink" Target="https://link.springer.com/article/10.1186/s13034-025-00908-2"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C214241-8AEF-4C89-82E4-FCEFF562C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2322</Words>
  <Characters>13239</Characters>
  <Application>Microsoft Office Word</Application>
  <DocSecurity>0</DocSecurity>
  <Lines>110</Lines>
  <Paragraphs>31</Paragraphs>
  <ScaleCrop>false</ScaleCrop>
  <Company/>
  <LinksUpToDate>false</LinksUpToDate>
  <CharactersWithSpaces>15530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AMT SOLUTION</dc:creator>
  <cp:lastModifiedBy>Daniel iancu</cp:lastModifiedBy>
  <cp:revision>3</cp:revision>
  <dcterms:created xsi:type="dcterms:W3CDTF">2026-08-12T18:26:00Z</dcterms:created>
  <dcterms:modified xsi:type="dcterms:W3CDTF">2026-08-14T16:34:00Z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90d5ca5b-f38c-4974-a9ec-99c7329a038c</vt:lpwstr>
  </property>
</Properties>
</file>