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231" w:rsidRPr="0036149F" w:rsidRDefault="00FA5628" w:rsidP="00081D76">
      <w:pPr>
        <w:spacing w:line="360" w:lineRule="auto"/>
        <w:jc w:val="center"/>
        <w:rPr>
          <w:rFonts w:cstheme="minorHAnsi"/>
          <w:sz w:val="28"/>
          <w:szCs w:val="28"/>
        </w:rPr>
      </w:pPr>
      <w:r w:rsidRPr="0036149F">
        <w:rPr>
          <w:rFonts w:cstheme="minorHAnsi"/>
          <w:b/>
          <w:sz w:val="28"/>
          <w:szCs w:val="28"/>
        </w:rPr>
        <w:t>Reflective A</w:t>
      </w:r>
      <w:r w:rsidR="00D96231" w:rsidRPr="0036149F">
        <w:rPr>
          <w:rFonts w:cstheme="minorHAnsi"/>
          <w:b/>
          <w:sz w:val="28"/>
          <w:szCs w:val="28"/>
        </w:rPr>
        <w:t xml:space="preserve">ccount: Multi-Stakeholder </w:t>
      </w:r>
      <w:r w:rsidR="0003399E" w:rsidRPr="0036149F">
        <w:rPr>
          <w:rFonts w:cstheme="minorHAnsi"/>
          <w:b/>
          <w:sz w:val="28"/>
          <w:szCs w:val="28"/>
        </w:rPr>
        <w:t>Engagement</w:t>
      </w:r>
    </w:p>
    <w:p w:rsidR="00F674B4" w:rsidRPr="0036149F" w:rsidRDefault="00F674B4" w:rsidP="00081D76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F31C95" w:rsidRPr="0036149F" w:rsidRDefault="005333A4" w:rsidP="00081D7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As a nurse, reflection has been the </w:t>
      </w:r>
      <w:r w:rsidR="007F0729" w:rsidRPr="0036149F">
        <w:rPr>
          <w:rFonts w:cstheme="minorHAnsi"/>
          <w:sz w:val="24"/>
          <w:szCs w:val="24"/>
        </w:rPr>
        <w:t xml:space="preserve">foundation of </w:t>
      </w:r>
      <w:r>
        <w:rPr>
          <w:rFonts w:cstheme="minorHAnsi"/>
          <w:sz w:val="24"/>
          <w:szCs w:val="24"/>
        </w:rPr>
        <w:t>my nursing practice, with t</w:t>
      </w:r>
      <w:r w:rsidR="007F0729" w:rsidRPr="0036149F">
        <w:rPr>
          <w:rFonts w:cstheme="minorHAnsi"/>
          <w:sz w:val="24"/>
          <w:szCs w:val="24"/>
        </w:rPr>
        <w:t>he Nursing and M</w:t>
      </w:r>
      <w:r w:rsidR="004D0671">
        <w:rPr>
          <w:rFonts w:cstheme="minorHAnsi"/>
          <w:sz w:val="24"/>
          <w:szCs w:val="24"/>
        </w:rPr>
        <w:t>idwifery Council (2021) encouraging</w:t>
      </w:r>
      <w:r w:rsidR="007F0729" w:rsidRPr="0036149F">
        <w:rPr>
          <w:rFonts w:cstheme="minorHAnsi"/>
          <w:sz w:val="24"/>
          <w:szCs w:val="24"/>
        </w:rPr>
        <w:t xml:space="preserve"> nurses to</w:t>
      </w:r>
      <w:r>
        <w:rPr>
          <w:rFonts w:cstheme="minorHAnsi"/>
          <w:sz w:val="24"/>
          <w:szCs w:val="24"/>
        </w:rPr>
        <w:t xml:space="preserve"> refl</w:t>
      </w:r>
      <w:r w:rsidR="004D0671">
        <w:rPr>
          <w:rFonts w:cstheme="minorHAnsi"/>
          <w:sz w:val="24"/>
          <w:szCs w:val="24"/>
        </w:rPr>
        <w:t>ect on their practise, and use</w:t>
      </w:r>
      <w:r>
        <w:rPr>
          <w:rFonts w:cstheme="minorHAnsi"/>
          <w:sz w:val="24"/>
          <w:szCs w:val="24"/>
        </w:rPr>
        <w:t xml:space="preserve"> the subsequent learning t</w:t>
      </w:r>
      <w:r w:rsidR="007F0729" w:rsidRPr="0036149F">
        <w:rPr>
          <w:rFonts w:cstheme="minorHAnsi"/>
          <w:sz w:val="24"/>
          <w:szCs w:val="24"/>
        </w:rPr>
        <w:t>o identify areas for improvements</w:t>
      </w:r>
      <w:r>
        <w:rPr>
          <w:rFonts w:cstheme="minorHAnsi"/>
          <w:sz w:val="24"/>
          <w:szCs w:val="24"/>
        </w:rPr>
        <w:t>.  Appling this to my academic work t</w:t>
      </w:r>
      <w:r w:rsidR="009A45E9" w:rsidRPr="0036149F">
        <w:rPr>
          <w:rFonts w:cstheme="minorHAnsi"/>
          <w:sz w:val="24"/>
          <w:szCs w:val="24"/>
        </w:rPr>
        <w:t xml:space="preserve">hrough the use of </w:t>
      </w:r>
      <w:r w:rsidR="009A45E9" w:rsidRPr="00D2008B">
        <w:rPr>
          <w:rFonts w:cstheme="minorHAnsi"/>
          <w:sz w:val="24"/>
          <w:szCs w:val="24"/>
        </w:rPr>
        <w:t>the Gibbs (1988)</w:t>
      </w:r>
      <w:r w:rsidR="009A45E9" w:rsidRPr="0036149F">
        <w:rPr>
          <w:rFonts w:cstheme="minorHAnsi"/>
          <w:sz w:val="24"/>
          <w:szCs w:val="24"/>
        </w:rPr>
        <w:t xml:space="preserve"> Reflective Model, the following account will reflect upon my recent engagement </w:t>
      </w:r>
      <w:r w:rsidR="00CF3B1D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with multiple stakeholders </w:t>
      </w:r>
      <w:r w:rsidR="009A45E9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as part of service improvement project </w:t>
      </w:r>
      <w:r w:rsidR="00CF3B1D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to </w:t>
      </w:r>
      <w:r w:rsidR="009A45E9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digitise the </w:t>
      </w:r>
      <w:r w:rsidR="00CF3B1D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Royal College of </w:t>
      </w:r>
      <w:r w:rsidR="005F0864" w:rsidRPr="0036149F">
        <w:rPr>
          <w:rFonts w:eastAsia="Times New Roman" w:cstheme="minorHAnsi"/>
          <w:color w:val="333333"/>
          <w:sz w:val="24"/>
          <w:szCs w:val="24"/>
          <w:lang w:eastAsia="en-GB"/>
        </w:rPr>
        <w:t>Physicians</w:t>
      </w:r>
      <w:r w:rsidR="00CF3B1D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(RCP) (2017) </w:t>
      </w:r>
      <w:r w:rsidR="009A45E9" w:rsidRPr="0036149F">
        <w:rPr>
          <w:rFonts w:eastAsia="Times New Roman" w:cstheme="minorHAnsi"/>
          <w:color w:val="333333"/>
          <w:sz w:val="24"/>
          <w:szCs w:val="24"/>
          <w:lang w:eastAsia="en-GB"/>
        </w:rPr>
        <w:t>be</w:t>
      </w:r>
      <w:r w:rsidR="004D0671">
        <w:rPr>
          <w:rFonts w:eastAsia="Times New Roman" w:cstheme="minorHAnsi"/>
          <w:color w:val="333333"/>
          <w:sz w:val="24"/>
          <w:szCs w:val="24"/>
          <w:lang w:eastAsia="en-GB"/>
        </w:rPr>
        <w:t>d</w:t>
      </w:r>
      <w:r w:rsidR="009A45E9" w:rsidRPr="0036149F">
        <w:rPr>
          <w:rFonts w:eastAsia="Times New Roman" w:cstheme="minorHAnsi"/>
          <w:color w:val="333333"/>
          <w:sz w:val="24"/>
          <w:szCs w:val="24"/>
          <w:lang w:eastAsia="en-GB"/>
        </w:rPr>
        <w:t>side vision assessment tool.</w:t>
      </w:r>
    </w:p>
    <w:p w:rsidR="00FA5628" w:rsidRPr="0036149F" w:rsidRDefault="00FA5628" w:rsidP="00081D76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CF3B1D" w:rsidRPr="0036149F" w:rsidRDefault="00FA5628" w:rsidP="00081D76">
      <w:pPr>
        <w:shd w:val="clear" w:color="auto" w:fill="FFFFFF" w:themeFill="background1"/>
        <w:spacing w:after="266" w:line="36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en-GB"/>
        </w:rPr>
      </w:pPr>
      <w:r w:rsidRPr="0036149F">
        <w:rPr>
          <w:rFonts w:cstheme="minorHAnsi"/>
          <w:b/>
          <w:sz w:val="28"/>
          <w:szCs w:val="28"/>
        </w:rPr>
        <w:t>Description</w:t>
      </w:r>
      <w:r w:rsidRPr="0036149F">
        <w:rPr>
          <w:rFonts w:eastAsia="Times New Roman" w:cstheme="minorHAnsi"/>
          <w:color w:val="333333"/>
          <w:sz w:val="28"/>
          <w:szCs w:val="28"/>
          <w:lang w:eastAsia="en-GB"/>
        </w:rPr>
        <w:t xml:space="preserve"> </w:t>
      </w:r>
    </w:p>
    <w:p w:rsidR="004D0671" w:rsidRDefault="000A10EA" w:rsidP="004D0671">
      <w:pPr>
        <w:shd w:val="clear" w:color="auto" w:fill="FFFFFF" w:themeFill="background1"/>
        <w:spacing w:after="266" w:line="36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Prior to carrying out engagement events it was essential </w:t>
      </w:r>
      <w:r w:rsidR="00CF3B1D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to identify </w:t>
      </w:r>
      <w:r w:rsidR="00D623DF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major and </w:t>
      </w:r>
      <w:r w:rsidR="009A45E9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key </w:t>
      </w:r>
      <w:r w:rsidR="00CF3B1D" w:rsidRPr="0036149F">
        <w:rPr>
          <w:rFonts w:eastAsia="Times New Roman" w:cstheme="minorHAnsi"/>
          <w:color w:val="333333"/>
          <w:sz w:val="24"/>
          <w:szCs w:val="24"/>
          <w:lang w:eastAsia="en-GB"/>
        </w:rPr>
        <w:t>s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takeholder and to categorise them according to t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heir interaction with the tool. the subsequent undertaking of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process mapping exercise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="005333A4" w:rsidRPr="005333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>illustrated in Table 1. enabled me to develop bespoke communication and engagement strategies for each group was undertaken.</w:t>
      </w:r>
    </w:p>
    <w:p w:rsidR="004D0671" w:rsidRPr="0036149F" w:rsidRDefault="004D0671" w:rsidP="004D0671">
      <w:pPr>
        <w:shd w:val="clear" w:color="auto" w:fill="FFFFFF" w:themeFill="background1"/>
        <w:spacing w:after="266" w:line="360" w:lineRule="auto"/>
        <w:jc w:val="right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36149F">
        <w:rPr>
          <w:rFonts w:eastAsia="Times New Roman" w:cstheme="minorHAnsi"/>
          <w:noProof/>
          <w:color w:val="333333"/>
          <w:sz w:val="24"/>
          <w:szCs w:val="24"/>
          <w:lang w:eastAsia="en-GB"/>
        </w:rPr>
        <w:drawing>
          <wp:inline distT="0" distB="0" distL="0" distR="0" wp14:anchorId="3C577EF3" wp14:editId="03AE0999">
            <wp:extent cx="5541010" cy="3116741"/>
            <wp:effectExtent l="76200" t="76200" r="135890" b="1409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7587" cy="31204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Table </w:t>
      </w:r>
      <w:r>
        <w:rPr>
          <w:rFonts w:eastAsia="Times New Roman" w:cstheme="minorHAnsi"/>
          <w:color w:val="333333"/>
          <w:sz w:val="24"/>
          <w:szCs w:val="24"/>
          <w:lang w:eastAsia="en-GB"/>
        </w:rPr>
        <w:t>1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– Process Map identifying roll requirements</w:t>
      </w:r>
    </w:p>
    <w:p w:rsidR="009A45E9" w:rsidRPr="0036149F" w:rsidRDefault="009A45E9" w:rsidP="00081D76">
      <w:pPr>
        <w:shd w:val="clear" w:color="auto" w:fill="FFFFFF" w:themeFill="background1"/>
        <w:spacing w:after="266" w:line="36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  <w:bookmarkStart w:id="0" w:name="_GoBack"/>
      <w:bookmarkEnd w:id="0"/>
    </w:p>
    <w:p w:rsidR="00B442FD" w:rsidRPr="0036149F" w:rsidRDefault="006E630D" w:rsidP="00081D76">
      <w:pPr>
        <w:spacing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Prior to engagement with key stakeholders, major stakeholders 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(highlighted in red)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were contacted via telephone, email and video conferencing to gain in principle support for the project. </w:t>
      </w:r>
      <w:r w:rsidR="00AC2C04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Due to 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the </w:t>
      </w:r>
      <w:r w:rsidR="00AC2C04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COVID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pandemic and </w:t>
      </w:r>
      <w:r w:rsidR="003A5034" w:rsidRPr="0036149F">
        <w:rPr>
          <w:rFonts w:eastAsia="Times New Roman" w:cstheme="minorHAnsi"/>
          <w:color w:val="333333"/>
          <w:sz w:val="24"/>
          <w:szCs w:val="24"/>
          <w:lang w:eastAsia="en-GB"/>
        </w:rPr>
        <w:t>social</w:t>
      </w:r>
      <w:r w:rsidR="00AC2C04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distancing measures in Welsh </w:t>
      </w:r>
      <w:r w:rsidR="00D623DF" w:rsidRPr="0036149F">
        <w:rPr>
          <w:rFonts w:eastAsia="Times New Roman" w:cstheme="minorHAnsi"/>
          <w:color w:val="333333"/>
          <w:sz w:val="24"/>
          <w:szCs w:val="24"/>
          <w:lang w:eastAsia="en-GB"/>
        </w:rPr>
        <w:t>h</w:t>
      </w:r>
      <w:r w:rsidR="003A5034" w:rsidRPr="0036149F">
        <w:rPr>
          <w:rFonts w:eastAsia="Times New Roman" w:cstheme="minorHAnsi"/>
          <w:color w:val="333333"/>
          <w:sz w:val="24"/>
          <w:szCs w:val="24"/>
          <w:lang w:eastAsia="en-GB"/>
        </w:rPr>
        <w:t>ospitals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="005541B3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 was unable to hold face to face workshops or in person focus groups. 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In 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>order to formulate user stories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="005333A4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>k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ey s</w:t>
      </w:r>
      <w:r w:rsidR="00752A09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takeholders were 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>initially contacted via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752A09" w:rsidRPr="0036149F">
        <w:rPr>
          <w:rFonts w:eastAsia="Times New Roman" w:cstheme="minorHAnsi"/>
          <w:color w:val="333333"/>
          <w:sz w:val="24"/>
          <w:szCs w:val="24"/>
          <w:lang w:eastAsia="en-GB"/>
        </w:rPr>
        <w:t>emailed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, providing them with a description of the </w:t>
      </w:r>
      <w:r w:rsidR="00E82D50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background of the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project</w:t>
      </w:r>
      <w:r w:rsidR="00E82D50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,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and asking them </w:t>
      </w:r>
      <w:r w:rsidR="00B442FD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to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provide information </w:t>
      </w:r>
      <w:r w:rsidR="00F64D7C" w:rsidRPr="0036149F">
        <w:rPr>
          <w:rFonts w:eastAsia="Times New Roman" w:cstheme="minorHAnsi"/>
          <w:color w:val="333333"/>
          <w:sz w:val="24"/>
          <w:szCs w:val="24"/>
          <w:lang w:eastAsia="en-GB"/>
        </w:rPr>
        <w:t>rela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ting to their role and 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how they would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use </w:t>
      </w:r>
      <w:r w:rsidR="005333A4">
        <w:rPr>
          <w:rFonts w:eastAsia="Times New Roman" w:cstheme="minorHAnsi"/>
          <w:color w:val="333333"/>
          <w:sz w:val="24"/>
          <w:szCs w:val="24"/>
          <w:lang w:eastAsia="en-GB"/>
        </w:rPr>
        <w:t>a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F64D7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vision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assessment </w:t>
      </w:r>
      <w:r w:rsidR="00F64D7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tools. </w:t>
      </w:r>
    </w:p>
    <w:p w:rsidR="00F625DB" w:rsidRPr="0036149F" w:rsidRDefault="00F625DB" w:rsidP="00081D76">
      <w:pPr>
        <w:shd w:val="clear" w:color="auto" w:fill="FFFFFF" w:themeFill="background1"/>
        <w:spacing w:after="266" w:line="36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E82D50" w:rsidRDefault="00AC2C04" w:rsidP="00081D76">
      <w:pPr>
        <w:shd w:val="clear" w:color="auto" w:fill="FFFFFF" w:themeFill="background1"/>
        <w:spacing w:after="266" w:line="36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This </w:t>
      </w:r>
      <w:r w:rsidR="002A3CAE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email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was followed with an </w:t>
      </w:r>
      <w:r w:rsidR="00E82D50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invitation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to</w:t>
      </w:r>
      <w:r w:rsidR="00E82D50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attend group specific video conferencing event</w:t>
      </w:r>
      <w:r w:rsidR="00242AFD" w:rsidRPr="0036149F">
        <w:rPr>
          <w:rFonts w:eastAsia="Times New Roman" w:cstheme="minorHAnsi"/>
          <w:color w:val="333333"/>
          <w:sz w:val="24"/>
          <w:szCs w:val="24"/>
          <w:lang w:eastAsia="en-GB"/>
        </w:rPr>
        <w:t>s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</w:t>
      </w:r>
      <w:r w:rsidR="00E82D50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enable further elucidation of user requirements</w:t>
      </w:r>
      <w:r w:rsidR="00E121F2">
        <w:rPr>
          <w:rFonts w:eastAsia="Times New Roman" w:cstheme="minorHAnsi"/>
          <w:color w:val="333333"/>
          <w:sz w:val="24"/>
          <w:szCs w:val="24"/>
          <w:lang w:eastAsia="en-GB"/>
        </w:rPr>
        <w:t>. A</w:t>
      </w:r>
      <w:r w:rsidR="00E33D81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ware of the ongoing pandemic and staffing </w:t>
      </w:r>
      <w:r w:rsidR="00E121F2" w:rsidRPr="0036149F">
        <w:rPr>
          <w:rFonts w:eastAsia="Times New Roman" w:cstheme="minorHAnsi"/>
          <w:color w:val="333333"/>
          <w:sz w:val="24"/>
          <w:szCs w:val="24"/>
          <w:lang w:eastAsia="en-GB"/>
        </w:rPr>
        <w:t>issues</w:t>
      </w:r>
      <w:r w:rsidR="00E121F2">
        <w:rPr>
          <w:rFonts w:eastAsia="Times New Roman" w:cstheme="minorHAnsi"/>
          <w:color w:val="333333"/>
          <w:sz w:val="24"/>
          <w:szCs w:val="24"/>
          <w:lang w:eastAsia="en-GB"/>
        </w:rPr>
        <w:t xml:space="preserve">, </w:t>
      </w:r>
      <w:r w:rsidR="00E121F2" w:rsidRPr="0036149F">
        <w:rPr>
          <w:rFonts w:eastAsia="Times New Roman" w:cstheme="minorHAnsi"/>
          <w:color w:val="333333"/>
          <w:sz w:val="24"/>
          <w:szCs w:val="24"/>
          <w:lang w:eastAsia="en-GB"/>
        </w:rPr>
        <w:t>I</w:t>
      </w:r>
      <w:r w:rsidR="00E121F2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grouped together hospital staff and run several sessions for this group</w:t>
      </w:r>
      <w:r w:rsidR="00E121F2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E121F2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to </w:t>
      </w:r>
      <w:r w:rsidR="00E33D81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maximum opportunities for engagement. </w:t>
      </w:r>
      <w:r w:rsidR="009D240C" w:rsidRPr="0036149F">
        <w:rPr>
          <w:rFonts w:eastAsia="Times New Roman" w:cstheme="minorHAnsi"/>
          <w:color w:val="333333"/>
          <w:sz w:val="24"/>
          <w:szCs w:val="24"/>
          <w:lang w:eastAsia="en-GB"/>
        </w:rPr>
        <w:t>These sessions were very useful</w:t>
      </w:r>
      <w:r w:rsidR="00D305D2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, </w:t>
      </w:r>
      <w:r w:rsidR="00574C67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however, </w:t>
      </w:r>
      <w:r w:rsidR="009D240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grouping together the staff into </w:t>
      </w:r>
      <w:r w:rsidR="00574C67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categories </w:t>
      </w:r>
      <w:r w:rsidR="009D240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meant there were some very senior staff </w:t>
      </w:r>
      <w:r w:rsidR="006E630D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who </w:t>
      </w:r>
      <w:r w:rsidR="009D240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very </w:t>
      </w:r>
      <w:r w:rsidR="00E33D81" w:rsidRPr="0036149F">
        <w:rPr>
          <w:rFonts w:eastAsia="Times New Roman" w:cstheme="minorHAnsi"/>
          <w:color w:val="333333"/>
          <w:sz w:val="24"/>
          <w:szCs w:val="24"/>
          <w:lang w:eastAsia="en-GB"/>
        </w:rPr>
        <w:t>confident</w:t>
      </w:r>
      <w:r w:rsidR="006E630D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and freely expressed </w:t>
      </w:r>
      <w:r w:rsidR="00E33D81" w:rsidRPr="0036149F">
        <w:rPr>
          <w:rFonts w:eastAsia="Times New Roman" w:cstheme="minorHAnsi"/>
          <w:color w:val="333333"/>
          <w:sz w:val="24"/>
          <w:szCs w:val="24"/>
          <w:lang w:eastAsia="en-GB"/>
        </w:rPr>
        <w:t>their opinions</w:t>
      </w:r>
      <w:r w:rsidR="009D240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0078E3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whilst </w:t>
      </w:r>
      <w:r w:rsidR="00574C67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other </w:t>
      </w:r>
      <w:r w:rsidR="00E33D81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group </w:t>
      </w:r>
      <w:r w:rsidR="00574C67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members contributed little to the events. </w:t>
      </w:r>
    </w:p>
    <w:p w:rsidR="0036149F" w:rsidRPr="0036149F" w:rsidRDefault="0036149F" w:rsidP="00081D76">
      <w:pPr>
        <w:shd w:val="clear" w:color="auto" w:fill="FFFFFF" w:themeFill="background1"/>
        <w:spacing w:after="266" w:line="36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F31C95" w:rsidRPr="0036149F" w:rsidRDefault="00F64D7C" w:rsidP="00081D76">
      <w:pPr>
        <w:spacing w:line="360" w:lineRule="auto"/>
        <w:rPr>
          <w:rFonts w:cstheme="minorHAnsi"/>
          <w:b/>
          <w:sz w:val="28"/>
          <w:szCs w:val="28"/>
        </w:rPr>
      </w:pPr>
      <w:r w:rsidRPr="0036149F">
        <w:rPr>
          <w:rFonts w:cstheme="minorHAnsi"/>
          <w:b/>
          <w:sz w:val="28"/>
          <w:szCs w:val="28"/>
        </w:rPr>
        <w:t>Feelings</w:t>
      </w:r>
    </w:p>
    <w:p w:rsidR="00975F96" w:rsidRPr="0036149F" w:rsidRDefault="00C40BFC" w:rsidP="00081D76">
      <w:pPr>
        <w:shd w:val="clear" w:color="auto" w:fill="FFFFFF" w:themeFill="background1"/>
        <w:spacing w:after="266" w:line="36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As part of the all Wales nursing team implementing </w:t>
      </w:r>
      <w:r w:rsidR="00574C67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the </w:t>
      </w:r>
      <w:r w:rsidR="00A55705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digital </w:t>
      </w:r>
      <w:r w:rsidR="00574C67" w:rsidRPr="0036149F">
        <w:rPr>
          <w:rFonts w:eastAsia="Times New Roman" w:cstheme="minorHAnsi"/>
          <w:color w:val="333333"/>
          <w:sz w:val="24"/>
          <w:szCs w:val="24"/>
          <w:lang w:eastAsia="en-GB"/>
        </w:rPr>
        <w:t>Welsh Nursing Care Reco</w:t>
      </w:r>
      <w:r w:rsidR="00E121F2">
        <w:rPr>
          <w:rFonts w:eastAsia="Times New Roman" w:cstheme="minorHAnsi"/>
          <w:color w:val="333333"/>
          <w:sz w:val="24"/>
          <w:szCs w:val="24"/>
          <w:lang w:eastAsia="en-GB"/>
        </w:rPr>
        <w:t xml:space="preserve">rd,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have significant experience of </w:t>
      </w:r>
      <w:r w:rsidR="00F64D7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chairing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local engagem</w:t>
      </w:r>
      <w:r w:rsidR="00574C67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ent meetings. </w:t>
      </w:r>
      <w:r w:rsidR="005F0864" w:rsidRPr="0036149F">
        <w:rPr>
          <w:rFonts w:eastAsia="Times New Roman" w:cstheme="minorHAnsi"/>
          <w:color w:val="333333"/>
          <w:sz w:val="24"/>
          <w:szCs w:val="24"/>
          <w:lang w:eastAsia="en-GB"/>
        </w:rPr>
        <w:t>P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rior to engaging with stakeholders </w:t>
      </w:r>
      <w:r w:rsidR="00E121F2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had prepared evidence </w:t>
      </w:r>
      <w:r w:rsidR="00F64D7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to support the use case for each category of stakeholder. I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was confident </w:t>
      </w:r>
      <w:r w:rsidR="00F64D7C" w:rsidRPr="0036149F">
        <w:rPr>
          <w:rFonts w:eastAsia="Times New Roman" w:cstheme="minorHAnsi"/>
          <w:color w:val="333333"/>
          <w:sz w:val="24"/>
          <w:szCs w:val="24"/>
          <w:lang w:eastAsia="en-GB"/>
        </w:rPr>
        <w:t>I would be able to collect the information I needed from sta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keholders</w:t>
      </w:r>
      <w:r w:rsidR="00F64D7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and be able to gain their 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consensus </w:t>
      </w:r>
      <w:r w:rsidR="00F64D7C" w:rsidRPr="0036149F">
        <w:rPr>
          <w:rFonts w:eastAsia="Times New Roman" w:cstheme="minorHAnsi"/>
          <w:color w:val="333333"/>
          <w:sz w:val="24"/>
          <w:szCs w:val="24"/>
          <w:lang w:eastAsia="en-GB"/>
        </w:rPr>
        <w:t>for the introduction of the tool.</w:t>
      </w:r>
    </w:p>
    <w:p w:rsidR="00DE40CA" w:rsidRPr="0036149F" w:rsidRDefault="00C40BFC" w:rsidP="00081D76">
      <w:pPr>
        <w:shd w:val="clear" w:color="auto" w:fill="FFFFFF" w:themeFill="background1"/>
        <w:spacing w:after="266" w:line="36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felt it was important that the initial engagement with the RCP </w:t>
      </w:r>
      <w:r w:rsidR="005F0864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took place on a 1:1 basis, this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allowed them to express their concerns and to ask questions. I was able to use my all Wales experience of working with 3</w:t>
      </w:r>
      <w:r w:rsidRPr="0036149F">
        <w:rPr>
          <w:rFonts w:eastAsia="Times New Roman" w:cstheme="minorHAnsi"/>
          <w:color w:val="333333"/>
          <w:sz w:val="24"/>
          <w:szCs w:val="24"/>
          <w:vertAlign w:val="superscript"/>
          <w:lang w:eastAsia="en-GB"/>
        </w:rPr>
        <w:t>rd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party vendors to convert a paper document to a digital solution</w:t>
      </w:r>
      <w:r w:rsidR="005F0864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, </w:t>
      </w:r>
      <w:r w:rsidR="0060132E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assuring them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that they would be involved in every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stage of the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design phase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and that the end product would </w:t>
      </w:r>
      <w:r w:rsidR="005F0864" w:rsidRPr="0036149F">
        <w:rPr>
          <w:rFonts w:eastAsia="Times New Roman" w:cstheme="minorHAnsi"/>
          <w:color w:val="333333"/>
          <w:sz w:val="24"/>
          <w:szCs w:val="24"/>
          <w:lang w:eastAsia="en-GB"/>
        </w:rPr>
        <w:t>match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the 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same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data stand</w:t>
      </w:r>
      <w:r w:rsidR="005F0864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ards 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>as</w:t>
      </w:r>
      <w:r w:rsidR="005F0864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the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paper</w:t>
      </w:r>
      <w:r w:rsidR="005F0864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tool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</w:p>
    <w:p w:rsidR="00242AFD" w:rsidRPr="0036149F" w:rsidRDefault="00E33D81" w:rsidP="00081D76">
      <w:pPr>
        <w:spacing w:line="360" w:lineRule="auto"/>
        <w:rPr>
          <w:rFonts w:cstheme="minorHAnsi"/>
          <w:sz w:val="24"/>
          <w:szCs w:val="24"/>
        </w:rPr>
      </w:pP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lastRenderedPageBreak/>
        <w:t>I felt it</w:t>
      </w:r>
      <w:r w:rsidR="00975F96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was </w:t>
      </w:r>
      <w:r w:rsidR="00242AFD" w:rsidRPr="0036149F">
        <w:rPr>
          <w:rFonts w:eastAsia="Times New Roman" w:cstheme="minorHAnsi"/>
          <w:color w:val="333333"/>
          <w:sz w:val="24"/>
          <w:szCs w:val="24"/>
          <w:lang w:eastAsia="en-GB"/>
        </w:rPr>
        <w:t>essential</w:t>
      </w:r>
      <w:r w:rsidR="00975F96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for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nursing </w:t>
      </w:r>
      <w:r w:rsidR="00975F96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staff to engage </w:t>
      </w:r>
      <w:r w:rsidR="00242AFD" w:rsidRPr="0036149F">
        <w:rPr>
          <w:rFonts w:eastAsia="Times New Roman" w:cstheme="minorHAnsi"/>
          <w:color w:val="333333"/>
          <w:sz w:val="24"/>
          <w:szCs w:val="24"/>
          <w:lang w:eastAsia="en-GB"/>
        </w:rPr>
        <w:t>and understand the rationale behind the development of the tool and to be involved in the design process</w:t>
      </w:r>
      <w:r w:rsidR="00683E76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  <w:r w:rsidR="00242AFD" w:rsidRPr="0036149F">
        <w:rPr>
          <w:rFonts w:cstheme="minorHAnsi"/>
          <w:sz w:val="24"/>
          <w:szCs w:val="24"/>
        </w:rPr>
        <w:t xml:space="preserve">I </w:t>
      </w:r>
      <w:r w:rsidR="00E21791" w:rsidRPr="0036149F">
        <w:rPr>
          <w:rFonts w:cstheme="minorHAnsi"/>
          <w:sz w:val="24"/>
          <w:szCs w:val="24"/>
        </w:rPr>
        <w:t xml:space="preserve">didn’t want staff to </w:t>
      </w:r>
      <w:r w:rsidR="004C37F8" w:rsidRPr="0036149F">
        <w:rPr>
          <w:rFonts w:eastAsia="Times New Roman" w:cstheme="minorHAnsi"/>
          <w:color w:val="333333"/>
          <w:sz w:val="24"/>
          <w:szCs w:val="24"/>
          <w:lang w:eastAsia="en-GB"/>
        </w:rPr>
        <w:t>feel that this was anothe</w:t>
      </w:r>
      <w:r w:rsidR="00112892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r document being added to nursing </w:t>
      </w:r>
      <w:r w:rsidR="00242AFD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workload, especially as </w:t>
      </w:r>
      <w:r w:rsidR="00242AFD" w:rsidRPr="0036149F">
        <w:rPr>
          <w:rFonts w:cstheme="minorHAnsi"/>
          <w:color w:val="0D0D0D" w:themeColor="text1" w:themeTint="F2"/>
          <w:sz w:val="24"/>
          <w:szCs w:val="24"/>
        </w:rPr>
        <w:t xml:space="preserve">Beadle, Pinkney </w:t>
      </w:r>
      <w:r w:rsidR="00242AFD" w:rsidRPr="0036149F">
        <w:rPr>
          <w:rFonts w:cstheme="minorHAnsi"/>
          <w:sz w:val="24"/>
          <w:szCs w:val="24"/>
        </w:rPr>
        <w:t xml:space="preserve">and James (2018) found that nurses in Wales were burdened with paperwork, with upto 72 documents for each admission. </w:t>
      </w:r>
    </w:p>
    <w:p w:rsidR="00242AFD" w:rsidRPr="0036149F" w:rsidRDefault="00242AFD" w:rsidP="00081D76">
      <w:pPr>
        <w:spacing w:line="360" w:lineRule="auto"/>
        <w:rPr>
          <w:rFonts w:cstheme="minorHAnsi"/>
          <w:sz w:val="24"/>
          <w:szCs w:val="24"/>
        </w:rPr>
      </w:pPr>
    </w:p>
    <w:p w:rsidR="00DC4D29" w:rsidRPr="0036149F" w:rsidRDefault="00F31C95" w:rsidP="00081D76">
      <w:pPr>
        <w:spacing w:line="360" w:lineRule="auto"/>
        <w:rPr>
          <w:rFonts w:eastAsia="Times New Roman" w:cstheme="minorHAnsi"/>
          <w:color w:val="333333"/>
          <w:sz w:val="28"/>
          <w:szCs w:val="28"/>
          <w:lang w:eastAsia="en-GB"/>
        </w:rPr>
      </w:pPr>
      <w:r w:rsidRPr="0036149F">
        <w:rPr>
          <w:rFonts w:cstheme="minorHAnsi"/>
          <w:b/>
          <w:sz w:val="28"/>
          <w:szCs w:val="28"/>
        </w:rPr>
        <w:t>Evaluation</w:t>
      </w:r>
      <w:r w:rsidR="00FA5628" w:rsidRPr="0036149F">
        <w:rPr>
          <w:rFonts w:eastAsia="Times New Roman" w:cstheme="minorHAnsi"/>
          <w:color w:val="333333"/>
          <w:sz w:val="28"/>
          <w:szCs w:val="28"/>
          <w:lang w:eastAsia="en-GB"/>
        </w:rPr>
        <w:t xml:space="preserve"> </w:t>
      </w:r>
    </w:p>
    <w:p w:rsidR="00E2619C" w:rsidRPr="0036149F" w:rsidRDefault="005F0864" w:rsidP="00081D76">
      <w:pPr>
        <w:spacing w:line="360" w:lineRule="auto"/>
        <w:rPr>
          <w:rFonts w:cstheme="minorHAnsi"/>
          <w:sz w:val="24"/>
          <w:szCs w:val="24"/>
        </w:rPr>
      </w:pP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A</w:t>
      </w:r>
      <w:r w:rsidR="005A2A5B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ll staff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who attended the stakeholder events were </w:t>
      </w:r>
      <w:r w:rsidR="005A2A5B" w:rsidRPr="0036149F">
        <w:rPr>
          <w:rFonts w:eastAsia="Times New Roman" w:cstheme="minorHAnsi"/>
          <w:color w:val="333333"/>
          <w:sz w:val="24"/>
          <w:szCs w:val="24"/>
          <w:lang w:eastAsia="en-GB"/>
        </w:rPr>
        <w:t>provided with an agenda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, </w:t>
      </w:r>
      <w:r w:rsidR="005A2A5B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 clear summary of the reason for the sessions 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>and</w:t>
      </w:r>
      <w:r w:rsidR="005A2A5B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 terms of reference for the group</w:t>
      </w:r>
      <w:r w:rsidR="00DE40CA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</w:t>
      </w:r>
      <w:r w:rsidR="00E33D81" w:rsidRPr="0036149F">
        <w:rPr>
          <w:rFonts w:eastAsia="Times New Roman" w:cstheme="minorHAnsi"/>
          <w:color w:val="333333"/>
          <w:sz w:val="24"/>
          <w:szCs w:val="24"/>
          <w:lang w:eastAsia="en-GB"/>
        </w:rPr>
        <w:t>On reflection I feel the pres</w:t>
      </w:r>
      <w:r w:rsidR="00634EFB" w:rsidRPr="0036149F">
        <w:rPr>
          <w:rFonts w:eastAsia="Times New Roman" w:cstheme="minorHAnsi"/>
          <w:color w:val="333333"/>
          <w:sz w:val="24"/>
          <w:szCs w:val="24"/>
          <w:lang w:eastAsia="en-GB"/>
        </w:rPr>
        <w:t>en</w:t>
      </w:r>
      <w:r w:rsidR="00E2619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ce of senior staff </w:t>
      </w:r>
      <w:r w:rsidR="00E33D81" w:rsidRPr="0036149F">
        <w:rPr>
          <w:rFonts w:eastAsia="Times New Roman" w:cstheme="minorHAnsi"/>
          <w:color w:val="333333"/>
          <w:sz w:val="24"/>
          <w:szCs w:val="24"/>
          <w:lang w:eastAsia="en-GB"/>
        </w:rPr>
        <w:t>who at times dominated the discussion prevented</w:t>
      </w:r>
      <w:r w:rsidR="00E2619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junior staff from </w:t>
      </w:r>
      <w:r w:rsidR="00E33D81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expressing their opinions; </w:t>
      </w:r>
      <w:r w:rsidR="00FB4BCF" w:rsidRPr="0036149F">
        <w:rPr>
          <w:rFonts w:eastAsia="Times New Roman" w:cstheme="minorHAnsi"/>
          <w:color w:val="333333"/>
          <w:sz w:val="24"/>
          <w:szCs w:val="24"/>
          <w:lang w:eastAsia="en-GB"/>
        </w:rPr>
        <w:t>I</w:t>
      </w:r>
      <w:r w:rsidR="00E33D81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had expecte</w:t>
      </w:r>
      <w:r w:rsidR="00FB4BCF" w:rsidRPr="0036149F">
        <w:rPr>
          <w:rFonts w:eastAsia="Times New Roman" w:cstheme="minorHAnsi"/>
          <w:color w:val="333333"/>
          <w:sz w:val="24"/>
          <w:szCs w:val="24"/>
          <w:lang w:eastAsia="en-GB"/>
        </w:rPr>
        <w:t>d staff to raise concerns relating to the extra workload, but none did</w:t>
      </w:r>
      <w:r w:rsidR="00E33D81" w:rsidRPr="0036149F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 felt</w:t>
      </w:r>
      <w:r w:rsidR="00FB4BCF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they may have been more open if the senior staff were not present as they </w:t>
      </w:r>
      <w:r w:rsidR="00E2619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didn’t want to appear lazy or </w:t>
      </w:r>
      <w:r w:rsidR="00FB4BCF" w:rsidRPr="0036149F">
        <w:rPr>
          <w:rFonts w:eastAsia="Times New Roman" w:cstheme="minorHAnsi"/>
          <w:color w:val="333333"/>
          <w:sz w:val="24"/>
          <w:szCs w:val="24"/>
          <w:lang w:eastAsia="en-GB"/>
        </w:rPr>
        <w:t>unable to manage their workload.</w:t>
      </w:r>
      <w:r w:rsidR="00E04BC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101A55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 also </w:t>
      </w:r>
      <w:r w:rsidR="005A2A5B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felt that my </w:t>
      </w:r>
      <w:r w:rsidR="00765022" w:rsidRPr="0036149F">
        <w:rPr>
          <w:rFonts w:cstheme="minorHAnsi"/>
          <w:sz w:val="24"/>
          <w:szCs w:val="24"/>
        </w:rPr>
        <w:t xml:space="preserve">senior sisters </w:t>
      </w:r>
      <w:r w:rsidR="00634EFB" w:rsidRPr="0036149F">
        <w:rPr>
          <w:rFonts w:cstheme="minorHAnsi"/>
          <w:sz w:val="24"/>
          <w:szCs w:val="24"/>
        </w:rPr>
        <w:t>uniform</w:t>
      </w:r>
      <w:r w:rsidR="00E2619C" w:rsidRPr="0036149F">
        <w:rPr>
          <w:rFonts w:cstheme="minorHAnsi"/>
          <w:sz w:val="24"/>
          <w:szCs w:val="24"/>
        </w:rPr>
        <w:t xml:space="preserve"> may have</w:t>
      </w:r>
      <w:r w:rsidR="005A2A5B" w:rsidRPr="0036149F">
        <w:rPr>
          <w:rFonts w:cstheme="minorHAnsi"/>
          <w:sz w:val="24"/>
          <w:szCs w:val="24"/>
        </w:rPr>
        <w:t xml:space="preserve"> inhibited communication. </w:t>
      </w:r>
      <w:r w:rsidR="002C6F09" w:rsidRPr="0036149F">
        <w:rPr>
          <w:rFonts w:cstheme="minorHAnsi"/>
          <w:sz w:val="24"/>
          <w:szCs w:val="24"/>
        </w:rPr>
        <w:t xml:space="preserve">I have experienced this in practise, with staff not being open and honest when asked for feedback on digital systems, in contrast the digital team appear to get a more </w:t>
      </w:r>
      <w:r w:rsidR="00EF19FB" w:rsidRPr="0036149F">
        <w:rPr>
          <w:rFonts w:cstheme="minorHAnsi"/>
          <w:sz w:val="24"/>
          <w:szCs w:val="24"/>
        </w:rPr>
        <w:t>balanced</w:t>
      </w:r>
      <w:r w:rsidR="002C6F09" w:rsidRPr="0036149F">
        <w:rPr>
          <w:rFonts w:cstheme="minorHAnsi"/>
          <w:sz w:val="24"/>
          <w:szCs w:val="24"/>
        </w:rPr>
        <w:t xml:space="preserve"> opinion. </w:t>
      </w:r>
    </w:p>
    <w:p w:rsidR="00E04BCC" w:rsidRPr="0036149F" w:rsidRDefault="00E04BCC" w:rsidP="00081D76">
      <w:pPr>
        <w:spacing w:line="360" w:lineRule="auto"/>
        <w:rPr>
          <w:rFonts w:cstheme="minorHAnsi"/>
          <w:sz w:val="24"/>
          <w:szCs w:val="24"/>
        </w:rPr>
      </w:pPr>
    </w:p>
    <w:p w:rsidR="00FA5628" w:rsidRPr="0036149F" w:rsidRDefault="00FA5628" w:rsidP="00081D76">
      <w:pPr>
        <w:spacing w:line="360" w:lineRule="auto"/>
        <w:rPr>
          <w:rFonts w:eastAsia="Times New Roman" w:cstheme="minorHAnsi"/>
          <w:color w:val="333333"/>
          <w:sz w:val="28"/>
          <w:szCs w:val="28"/>
          <w:lang w:eastAsia="en-GB"/>
        </w:rPr>
      </w:pPr>
      <w:r w:rsidRPr="0036149F">
        <w:rPr>
          <w:rFonts w:cstheme="minorHAnsi"/>
          <w:b/>
          <w:sz w:val="28"/>
          <w:szCs w:val="28"/>
        </w:rPr>
        <w:t>Analysis</w:t>
      </w:r>
      <w:r w:rsidR="008F0B6A" w:rsidRPr="0036149F">
        <w:rPr>
          <w:rFonts w:eastAsia="Times New Roman" w:cstheme="minorHAnsi"/>
          <w:color w:val="333333"/>
          <w:sz w:val="28"/>
          <w:szCs w:val="28"/>
          <w:lang w:eastAsia="en-GB"/>
        </w:rPr>
        <w:t xml:space="preserve"> </w:t>
      </w:r>
    </w:p>
    <w:p w:rsidR="008F0B6A" w:rsidRPr="0036149F" w:rsidRDefault="008F0B6A" w:rsidP="00081D76">
      <w:pPr>
        <w:spacing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6149F">
        <w:rPr>
          <w:rFonts w:cstheme="minorHAnsi"/>
          <w:sz w:val="24"/>
          <w:szCs w:val="24"/>
        </w:rPr>
        <w:t xml:space="preserve">Communication and interaction with </w:t>
      </w:r>
      <w:r w:rsidR="00101A55" w:rsidRPr="0036149F">
        <w:rPr>
          <w:rFonts w:cstheme="minorHAnsi"/>
          <w:sz w:val="24"/>
          <w:szCs w:val="24"/>
        </w:rPr>
        <w:t>stakeholders w</w:t>
      </w:r>
      <w:r w:rsidR="00E01E9F">
        <w:rPr>
          <w:rFonts w:cstheme="minorHAnsi"/>
          <w:sz w:val="24"/>
          <w:szCs w:val="24"/>
        </w:rPr>
        <w:t>as essential to the success of the</w:t>
      </w:r>
      <w:r w:rsidR="00101A55" w:rsidRPr="0036149F">
        <w:rPr>
          <w:rFonts w:cstheme="minorHAnsi"/>
          <w:sz w:val="24"/>
          <w:szCs w:val="24"/>
        </w:rPr>
        <w:t xml:space="preserve"> project</w:t>
      </w:r>
      <w:r w:rsidR="00E01E9F">
        <w:rPr>
          <w:rFonts w:cstheme="minorHAnsi"/>
          <w:sz w:val="24"/>
          <w:szCs w:val="24"/>
        </w:rPr>
        <w:t>, this is supported by</w:t>
      </w:r>
      <w:r w:rsidR="00101A55" w:rsidRPr="0036149F">
        <w:rPr>
          <w:rFonts w:cstheme="minorHAnsi"/>
          <w:sz w:val="24"/>
          <w:szCs w:val="24"/>
        </w:rPr>
        <w:t xml:space="preserve"> </w:t>
      </w:r>
      <w:proofErr w:type="spellStart"/>
      <w:r w:rsidR="00242AFD" w:rsidRPr="0036149F">
        <w:rPr>
          <w:rFonts w:cstheme="minorHAnsi"/>
          <w:sz w:val="24"/>
          <w:szCs w:val="24"/>
        </w:rPr>
        <w:t>Sermeus</w:t>
      </w:r>
      <w:proofErr w:type="spellEnd"/>
      <w:r w:rsidR="00242AFD" w:rsidRPr="0036149F">
        <w:rPr>
          <w:rFonts w:cstheme="minorHAnsi"/>
          <w:sz w:val="24"/>
          <w:szCs w:val="24"/>
        </w:rPr>
        <w:t xml:space="preserve"> </w:t>
      </w:r>
      <w:r w:rsidR="00541C61">
        <w:rPr>
          <w:rFonts w:cstheme="minorHAnsi"/>
          <w:i/>
          <w:sz w:val="24"/>
          <w:szCs w:val="24"/>
        </w:rPr>
        <w:t>et al.</w:t>
      </w:r>
      <w:r w:rsidR="00242AFD" w:rsidRPr="0036149F">
        <w:rPr>
          <w:rFonts w:cstheme="minorHAnsi"/>
          <w:sz w:val="24"/>
          <w:szCs w:val="24"/>
        </w:rPr>
        <w:t xml:space="preserve"> (2016) </w:t>
      </w:r>
      <w:r w:rsidR="00101A55" w:rsidRPr="0036149F">
        <w:rPr>
          <w:rFonts w:cstheme="minorHAnsi"/>
          <w:sz w:val="24"/>
          <w:szCs w:val="24"/>
        </w:rPr>
        <w:t>identifies</w:t>
      </w:r>
      <w:r w:rsidR="00E01E9F">
        <w:rPr>
          <w:rFonts w:cstheme="minorHAnsi"/>
          <w:sz w:val="24"/>
          <w:szCs w:val="24"/>
        </w:rPr>
        <w:t xml:space="preserve"> strategic s</w:t>
      </w:r>
      <w:r w:rsidR="00242AFD" w:rsidRPr="0036149F">
        <w:rPr>
          <w:rFonts w:cstheme="minorHAnsi"/>
          <w:sz w:val="24"/>
          <w:szCs w:val="24"/>
        </w:rPr>
        <w:t xml:space="preserve">takeholder engagement </w:t>
      </w:r>
      <w:r w:rsidR="00896C4C" w:rsidRPr="0036149F">
        <w:rPr>
          <w:rFonts w:cstheme="minorHAnsi"/>
          <w:sz w:val="24"/>
          <w:szCs w:val="24"/>
        </w:rPr>
        <w:t>a</w:t>
      </w:r>
      <w:r w:rsidR="00242AFD" w:rsidRPr="0036149F">
        <w:rPr>
          <w:rFonts w:cstheme="minorHAnsi"/>
          <w:sz w:val="24"/>
          <w:szCs w:val="24"/>
        </w:rPr>
        <w:t xml:space="preserve">s essential to successful design and implementation of digital solutions, and Knowles </w:t>
      </w:r>
      <w:r w:rsidR="00541C61">
        <w:rPr>
          <w:rFonts w:cstheme="minorHAnsi"/>
          <w:i/>
          <w:sz w:val="24"/>
          <w:szCs w:val="24"/>
        </w:rPr>
        <w:t>et al.</w:t>
      </w:r>
      <w:r w:rsidR="00242AFD" w:rsidRPr="0036149F">
        <w:rPr>
          <w:rFonts w:cstheme="minorHAnsi"/>
          <w:sz w:val="24"/>
          <w:szCs w:val="24"/>
        </w:rPr>
        <w:t xml:space="preserve"> (2021) found working directing with key stakeholders utilising human centred co design enabled them to anticipate barriers to implementation. Whilst </w:t>
      </w:r>
      <w:r w:rsidR="00242AFD" w:rsidRPr="0036149F">
        <w:rPr>
          <w:rFonts w:cstheme="minorHAnsi"/>
          <w:color w:val="000000"/>
          <w:sz w:val="24"/>
          <w:szCs w:val="24"/>
          <w:shd w:val="clear" w:color="auto" w:fill="FFFFFF"/>
        </w:rPr>
        <w:t xml:space="preserve">Shaw </w:t>
      </w:r>
      <w:r w:rsidR="00541C61">
        <w:rPr>
          <w:rFonts w:cstheme="minorHAnsi"/>
          <w:i/>
          <w:color w:val="000000"/>
          <w:sz w:val="24"/>
          <w:szCs w:val="24"/>
          <w:shd w:val="clear" w:color="auto" w:fill="FFFFFF"/>
        </w:rPr>
        <w:t>et al.</w:t>
      </w:r>
      <w:r w:rsidR="00242AFD" w:rsidRPr="0036149F">
        <w:rPr>
          <w:rFonts w:cstheme="minorHAnsi"/>
          <w:color w:val="000000"/>
          <w:sz w:val="24"/>
          <w:szCs w:val="24"/>
          <w:shd w:val="clear" w:color="auto" w:fill="FFFFFF"/>
        </w:rPr>
        <w:t xml:space="preserve"> (2018) found involvement of stakeholders at every level including end users and those who will not directly use the system as essential to successful to implementation.</w:t>
      </w:r>
    </w:p>
    <w:p w:rsidR="008F0B6A" w:rsidRPr="0036149F" w:rsidRDefault="008F0B6A" w:rsidP="00081D76">
      <w:pPr>
        <w:spacing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242AFD" w:rsidRPr="0036149F" w:rsidRDefault="008F0B6A" w:rsidP="00081D76">
      <w:pPr>
        <w:spacing w:line="360" w:lineRule="auto"/>
        <w:rPr>
          <w:rFonts w:cstheme="minorHAnsi"/>
          <w:sz w:val="24"/>
          <w:szCs w:val="24"/>
        </w:rPr>
      </w:pPr>
      <w:r w:rsidRPr="0036149F">
        <w:rPr>
          <w:rFonts w:cstheme="minorHAnsi"/>
          <w:sz w:val="24"/>
          <w:szCs w:val="24"/>
        </w:rPr>
        <w:lastRenderedPageBreak/>
        <w:t>Haylor (2005) referring to policy change, identified several steps to help understand key issues with building consensus and securing change, illustrated</w:t>
      </w:r>
      <w:r w:rsidR="00B40A3D" w:rsidRPr="0036149F">
        <w:rPr>
          <w:rFonts w:cstheme="minorHAnsi"/>
          <w:sz w:val="24"/>
          <w:szCs w:val="24"/>
        </w:rPr>
        <w:t xml:space="preserve"> in table 2</w:t>
      </w:r>
      <w:r w:rsidRPr="0036149F">
        <w:rPr>
          <w:rFonts w:cstheme="minorHAnsi"/>
          <w:sz w:val="24"/>
          <w:szCs w:val="24"/>
        </w:rPr>
        <w:t xml:space="preserve">. </w:t>
      </w:r>
    </w:p>
    <w:p w:rsidR="0035773A" w:rsidRPr="0036149F" w:rsidRDefault="0035773A" w:rsidP="00081D76">
      <w:pPr>
        <w:spacing w:line="360" w:lineRule="auto"/>
        <w:rPr>
          <w:rFonts w:cstheme="minorHAnsi"/>
          <w:sz w:val="24"/>
          <w:szCs w:val="24"/>
        </w:rPr>
      </w:pPr>
      <w:r w:rsidRPr="0036149F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5760836C" wp14:editId="7A658F85">
            <wp:extent cx="5638800" cy="1819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4D99" w:rsidRPr="0036149F" w:rsidRDefault="00B40A3D" w:rsidP="00081D76">
      <w:pPr>
        <w:spacing w:line="360" w:lineRule="auto"/>
        <w:jc w:val="right"/>
        <w:rPr>
          <w:rFonts w:cstheme="minorHAnsi"/>
          <w:sz w:val="24"/>
          <w:szCs w:val="24"/>
        </w:rPr>
      </w:pPr>
      <w:r w:rsidRPr="0036149F">
        <w:rPr>
          <w:rFonts w:cstheme="minorHAnsi"/>
          <w:sz w:val="24"/>
          <w:szCs w:val="24"/>
        </w:rPr>
        <w:t>Table 2 – Building Consensus, Haylor (2005)</w:t>
      </w:r>
    </w:p>
    <w:p w:rsidR="008F0B6A" w:rsidRPr="0036149F" w:rsidRDefault="008F0B6A" w:rsidP="00081D76">
      <w:pPr>
        <w:spacing w:line="360" w:lineRule="auto"/>
        <w:rPr>
          <w:rFonts w:cstheme="minorHAnsi"/>
          <w:sz w:val="24"/>
          <w:szCs w:val="24"/>
        </w:rPr>
      </w:pPr>
      <w:r w:rsidRPr="0036149F">
        <w:rPr>
          <w:rFonts w:cstheme="minorHAnsi"/>
          <w:sz w:val="24"/>
          <w:szCs w:val="24"/>
        </w:rPr>
        <w:t xml:space="preserve">To achieve </w:t>
      </w:r>
      <w:r w:rsidR="007B0845" w:rsidRPr="0036149F">
        <w:rPr>
          <w:rFonts w:cstheme="minorHAnsi"/>
          <w:sz w:val="24"/>
          <w:szCs w:val="24"/>
        </w:rPr>
        <w:t>consensus,</w:t>
      </w:r>
      <w:r w:rsidRPr="0036149F">
        <w:rPr>
          <w:rFonts w:cstheme="minorHAnsi"/>
          <w:sz w:val="24"/>
          <w:szCs w:val="24"/>
        </w:rPr>
        <w:t xml:space="preserve"> it was essential that all group members had a voice </w:t>
      </w:r>
      <w:r w:rsidR="005541B3">
        <w:rPr>
          <w:rFonts w:cstheme="minorHAnsi"/>
          <w:sz w:val="24"/>
          <w:szCs w:val="24"/>
        </w:rPr>
        <w:t>en</w:t>
      </w:r>
      <w:r w:rsidR="005541B3" w:rsidRPr="0036149F">
        <w:rPr>
          <w:rFonts w:cstheme="minorHAnsi"/>
          <w:sz w:val="24"/>
          <w:szCs w:val="24"/>
        </w:rPr>
        <w:t>suring</w:t>
      </w:r>
      <w:r w:rsidRPr="0036149F">
        <w:rPr>
          <w:rFonts w:cstheme="minorHAnsi"/>
          <w:sz w:val="24"/>
          <w:szCs w:val="24"/>
        </w:rPr>
        <w:t xml:space="preserve"> stronger characters did not dominate events was challenging,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and easier to achieve in some sessions than others</w:t>
      </w:r>
      <w:r w:rsidRPr="0036149F">
        <w:rPr>
          <w:rFonts w:cstheme="minorHAnsi"/>
          <w:sz w:val="24"/>
          <w:szCs w:val="24"/>
        </w:rPr>
        <w:t>.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As a trained coach I was able to use my coaching skills to elicit some responses from quieter members of the group and going around the group individually for comments helped, I also encouraged individuals to write in the group chat.  </w:t>
      </w:r>
      <w:r w:rsidRPr="0036149F">
        <w:rPr>
          <w:rFonts w:cstheme="minorHAnsi"/>
          <w:sz w:val="24"/>
          <w:szCs w:val="24"/>
        </w:rPr>
        <w:t>Hirokawa and Poole (1996) describe how the unique chemistry of group social interaction can facilitate a creative environment leading to a resonance of idea and synthesis of viewpoints from all, whilst the chemistry of other groups can inhibit communication and prevent creativity: this was obvious in</w:t>
      </w:r>
      <w:r w:rsidR="00E01E9F">
        <w:rPr>
          <w:rFonts w:cstheme="minorHAnsi"/>
          <w:sz w:val="24"/>
          <w:szCs w:val="24"/>
        </w:rPr>
        <w:t xml:space="preserve"> some of the sessions I chaired. F</w:t>
      </w:r>
      <w:r w:rsidR="005541B3">
        <w:rPr>
          <w:rFonts w:cstheme="minorHAnsi"/>
          <w:sz w:val="24"/>
          <w:szCs w:val="24"/>
        </w:rPr>
        <w:t>or future events I feel I should start the session with a</w:t>
      </w:r>
      <w:r w:rsidR="00E01E9F">
        <w:rPr>
          <w:rFonts w:cstheme="minorHAnsi"/>
          <w:sz w:val="24"/>
          <w:szCs w:val="24"/>
        </w:rPr>
        <w:t xml:space="preserve"> checklist, explaining that everyone’s opinion is important</w:t>
      </w:r>
      <w:r w:rsidR="005541B3">
        <w:rPr>
          <w:rFonts w:cstheme="minorHAnsi"/>
          <w:sz w:val="24"/>
          <w:szCs w:val="24"/>
        </w:rPr>
        <w:t xml:space="preserve"> and empowering all to communicate openly.</w:t>
      </w:r>
    </w:p>
    <w:p w:rsidR="008F0B6A" w:rsidRPr="0036149F" w:rsidRDefault="008F0B6A" w:rsidP="00081D76">
      <w:pPr>
        <w:spacing w:line="360" w:lineRule="auto"/>
        <w:rPr>
          <w:rFonts w:cstheme="minorHAnsi"/>
          <w:sz w:val="24"/>
          <w:szCs w:val="24"/>
        </w:rPr>
      </w:pPr>
    </w:p>
    <w:p w:rsidR="00EE40B6" w:rsidRDefault="00EF19FB" w:rsidP="005A6C7A">
      <w:pPr>
        <w:spacing w:line="360" w:lineRule="auto"/>
        <w:rPr>
          <w:rFonts w:cstheme="minorHAnsi"/>
          <w:sz w:val="24"/>
          <w:szCs w:val="24"/>
        </w:rPr>
      </w:pPr>
      <w:r w:rsidRPr="0036149F">
        <w:rPr>
          <w:rFonts w:cstheme="minorHAnsi"/>
          <w:sz w:val="24"/>
          <w:szCs w:val="24"/>
        </w:rPr>
        <w:t xml:space="preserve">Kraft (1997) identified 11 common pitfalls in gaining consensus, illustrated in table 4, reviewing these I feel I avoided most of these pitfalls, but feel that a mixed venue with differing staff grades present </w:t>
      </w:r>
      <w:r w:rsidR="00E01E9F">
        <w:rPr>
          <w:rFonts w:cstheme="minorHAnsi"/>
          <w:sz w:val="24"/>
          <w:szCs w:val="24"/>
        </w:rPr>
        <w:t>inhibited</w:t>
      </w:r>
      <w:r w:rsidRPr="0036149F">
        <w:rPr>
          <w:rFonts w:cstheme="minorHAnsi"/>
          <w:sz w:val="24"/>
          <w:szCs w:val="24"/>
        </w:rPr>
        <w:t xml:space="preserve"> open communication</w:t>
      </w:r>
      <w:r w:rsidR="00E01E9F">
        <w:rPr>
          <w:rFonts w:cstheme="minorHAnsi"/>
          <w:sz w:val="24"/>
          <w:szCs w:val="24"/>
        </w:rPr>
        <w:t xml:space="preserve">. </w:t>
      </w:r>
      <w:proofErr w:type="spellStart"/>
      <w:r w:rsidR="00D2008B">
        <w:rPr>
          <w:rFonts w:eastAsia="Times New Roman" w:cstheme="minorHAnsi"/>
          <w:color w:val="333333"/>
          <w:sz w:val="24"/>
          <w:szCs w:val="24"/>
          <w:lang w:eastAsia="en-GB"/>
        </w:rPr>
        <w:t>Shafritz</w:t>
      </w:r>
      <w:proofErr w:type="spellEnd"/>
      <w:r w:rsidR="00D2008B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541C61">
        <w:rPr>
          <w:rFonts w:eastAsia="Times New Roman" w:cstheme="minorHAnsi"/>
          <w:i/>
          <w:color w:val="333333"/>
          <w:sz w:val="24"/>
          <w:szCs w:val="24"/>
          <w:lang w:eastAsia="en-GB"/>
        </w:rPr>
        <w:t>et al.</w:t>
      </w:r>
      <w:r w:rsidR="00D2008B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(2015</w:t>
      </w:r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) 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describes the </w:t>
      </w:r>
      <w:r w:rsidR="00E01E9F" w:rsidRPr="0036149F">
        <w:rPr>
          <w:rFonts w:cstheme="minorHAnsi"/>
          <w:sz w:val="24"/>
          <w:szCs w:val="24"/>
        </w:rPr>
        <w:t>i</w:t>
      </w:r>
      <w:r w:rsidR="00E01E9F" w:rsidRPr="0036149F">
        <w:rPr>
          <w:rFonts w:eastAsia="Times New Roman" w:cstheme="minorHAnsi"/>
          <w:color w:val="333333"/>
          <w:sz w:val="24"/>
          <w:szCs w:val="24"/>
          <w:lang w:eastAsia="en-GB"/>
        </w:rPr>
        <w:t>nhibiti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>on</w:t>
      </w:r>
      <w:r w:rsidR="00E01E9F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of </w:t>
      </w:r>
      <w:r w:rsidR="00E01E9F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communication from junior staff members </w:t>
      </w:r>
      <w:r w:rsidR="00E01E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in the presence of managers </w:t>
      </w:r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as a deliberate suppression of thoughts due to fear of external threats of social punishment, Whilst, </w:t>
      </w:r>
      <w:r w:rsidR="00C154C8" w:rsidRPr="0036149F">
        <w:rPr>
          <w:rFonts w:cstheme="minorHAnsi"/>
          <w:sz w:val="24"/>
          <w:szCs w:val="24"/>
        </w:rPr>
        <w:t>Syed (</w:t>
      </w:r>
      <w:r w:rsidR="00DF171C" w:rsidRPr="0036149F">
        <w:rPr>
          <w:rFonts w:cstheme="minorHAnsi"/>
          <w:sz w:val="24"/>
          <w:szCs w:val="24"/>
        </w:rPr>
        <w:t>2015</w:t>
      </w:r>
      <w:r w:rsidR="00C154C8" w:rsidRPr="0036149F">
        <w:rPr>
          <w:rFonts w:cstheme="minorHAnsi"/>
          <w:sz w:val="24"/>
          <w:szCs w:val="24"/>
        </w:rPr>
        <w:t xml:space="preserve">) highlighting this social hierarchy, found this can lead to mitigated language where staff don’t feel empowered to speak up, he </w:t>
      </w:r>
      <w:r w:rsidR="008F0B6A" w:rsidRPr="0036149F">
        <w:rPr>
          <w:rFonts w:cstheme="minorHAnsi"/>
          <w:sz w:val="24"/>
          <w:szCs w:val="24"/>
        </w:rPr>
        <w:t>suggests flattening</w:t>
      </w:r>
      <w:r w:rsidR="00101A55" w:rsidRPr="0036149F">
        <w:rPr>
          <w:rFonts w:cstheme="minorHAnsi"/>
          <w:sz w:val="24"/>
          <w:szCs w:val="24"/>
        </w:rPr>
        <w:t xml:space="preserve"> the hierarchy so that </w:t>
      </w:r>
      <w:r w:rsidR="00C154C8" w:rsidRPr="0036149F">
        <w:rPr>
          <w:rFonts w:cstheme="minorHAnsi"/>
          <w:sz w:val="24"/>
          <w:szCs w:val="24"/>
        </w:rPr>
        <w:t xml:space="preserve">all stakeholders can be heard. </w:t>
      </w:r>
      <w:r w:rsidR="00101A55" w:rsidRPr="0036149F">
        <w:rPr>
          <w:rFonts w:cstheme="minorHAnsi"/>
          <w:sz w:val="24"/>
          <w:szCs w:val="24"/>
        </w:rPr>
        <w:t xml:space="preserve">The </w:t>
      </w:r>
      <w:r w:rsidR="008F0B6A" w:rsidRPr="0036149F">
        <w:rPr>
          <w:rFonts w:cstheme="minorHAnsi"/>
          <w:sz w:val="24"/>
          <w:szCs w:val="24"/>
        </w:rPr>
        <w:t>r</w:t>
      </w:r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esulting status inequality </w:t>
      </w:r>
    </w:p>
    <w:p w:rsidR="00EE40B6" w:rsidRDefault="00101A55" w:rsidP="005A6C7A">
      <w:pPr>
        <w:spacing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lastRenderedPageBreak/>
        <w:t>associated with social hierarchy was</w:t>
      </w:r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identified by </w:t>
      </w:r>
      <w:proofErr w:type="spellStart"/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>Taras</w:t>
      </w:r>
      <w:proofErr w:type="spellEnd"/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and </w:t>
      </w:r>
      <w:proofErr w:type="spellStart"/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>Rowney</w:t>
      </w:r>
      <w:proofErr w:type="spellEnd"/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(2007) who state that inequality depends on a person position in an organisations formal hierarchy, with team </w:t>
      </w:r>
    </w:p>
    <w:p w:rsidR="00EE40B6" w:rsidRDefault="00EE40B6" w:rsidP="00EE40B6">
      <w:pPr>
        <w:spacing w:line="360" w:lineRule="auto"/>
        <w:jc w:val="center"/>
        <w:rPr>
          <w:rFonts w:cstheme="minorHAnsi"/>
          <w:sz w:val="24"/>
          <w:szCs w:val="24"/>
        </w:rPr>
      </w:pPr>
      <w:r w:rsidRPr="0036149F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13010FF3" wp14:editId="2ACDA955">
            <wp:extent cx="5200650" cy="2343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0B6" w:rsidRPr="0036149F" w:rsidRDefault="00EE40B6" w:rsidP="00EE40B6">
      <w:pPr>
        <w:spacing w:line="360" w:lineRule="auto"/>
        <w:jc w:val="right"/>
        <w:rPr>
          <w:rFonts w:cstheme="minorHAnsi"/>
          <w:sz w:val="24"/>
          <w:szCs w:val="24"/>
        </w:rPr>
      </w:pPr>
      <w:r w:rsidRPr="0036149F">
        <w:rPr>
          <w:rFonts w:cstheme="minorHAnsi"/>
          <w:sz w:val="24"/>
          <w:szCs w:val="24"/>
        </w:rPr>
        <w:t xml:space="preserve">Table 3 -Pitfalls to the Consensus Building Process, Kraft </w:t>
      </w:r>
      <w:r w:rsidR="00101B91">
        <w:rPr>
          <w:rFonts w:cstheme="minorHAnsi"/>
          <w:sz w:val="24"/>
          <w:szCs w:val="24"/>
        </w:rPr>
        <w:t>(</w:t>
      </w:r>
      <w:r w:rsidRPr="0036149F">
        <w:rPr>
          <w:rFonts w:cstheme="minorHAnsi"/>
          <w:sz w:val="24"/>
          <w:szCs w:val="24"/>
        </w:rPr>
        <w:t>1997</w:t>
      </w:r>
      <w:r w:rsidR="00101B91">
        <w:rPr>
          <w:rFonts w:cstheme="minorHAnsi"/>
          <w:sz w:val="24"/>
          <w:szCs w:val="24"/>
        </w:rPr>
        <w:t>)</w:t>
      </w:r>
    </w:p>
    <w:p w:rsidR="005C6B01" w:rsidRPr="0036149F" w:rsidRDefault="00C154C8" w:rsidP="00081D76">
      <w:pPr>
        <w:spacing w:line="360" w:lineRule="auto"/>
        <w:rPr>
          <w:rFonts w:cstheme="minorHAnsi"/>
          <w:sz w:val="24"/>
          <w:szCs w:val="24"/>
        </w:rPr>
      </w:pP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members with a higher status tending to assume control of a team even if they represent a minority, </w:t>
      </w:r>
      <w:r w:rsidR="00FD4FEB" w:rsidRPr="0036149F">
        <w:rPr>
          <w:rFonts w:eastAsia="Times New Roman" w:cstheme="minorHAnsi"/>
          <w:color w:val="333333"/>
          <w:sz w:val="24"/>
          <w:szCs w:val="24"/>
          <w:lang w:eastAsia="en-GB"/>
        </w:rPr>
        <w:t>this was very evident in the sessions attended by senior medics and matrons.</w:t>
      </w:r>
      <w:r w:rsidR="00101A55" w:rsidRPr="0036149F">
        <w:rPr>
          <w:rFonts w:cstheme="minorHAnsi"/>
          <w:sz w:val="24"/>
          <w:szCs w:val="24"/>
        </w:rPr>
        <w:t xml:space="preserve"> </w:t>
      </w:r>
    </w:p>
    <w:p w:rsidR="005C6B01" w:rsidRPr="0036149F" w:rsidRDefault="005C6B01" w:rsidP="00081D76">
      <w:pPr>
        <w:spacing w:line="360" w:lineRule="auto"/>
        <w:rPr>
          <w:rFonts w:cstheme="minorHAnsi"/>
          <w:sz w:val="24"/>
          <w:szCs w:val="24"/>
        </w:rPr>
      </w:pPr>
    </w:p>
    <w:p w:rsidR="007B0845" w:rsidRPr="0036149F" w:rsidRDefault="007B0845" w:rsidP="00081D76">
      <w:pPr>
        <w:spacing w:line="360" w:lineRule="auto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Due to the group imbalance I </w:t>
      </w:r>
      <w:r w:rsidR="00EE40B6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felt there was a risk of Group</w:t>
      </w:r>
      <w:r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think, </w:t>
      </w:r>
      <w:r w:rsidR="00EE40B6">
        <w:rPr>
          <w:rFonts w:eastAsia="Times New Roman" w:cstheme="minorHAnsi"/>
          <w:color w:val="000000" w:themeColor="text1"/>
          <w:sz w:val="24"/>
          <w:szCs w:val="24"/>
          <w:lang w:eastAsia="en-GB"/>
        </w:rPr>
        <w:t>Janis (1972</w:t>
      </w:r>
      <w:r w:rsidR="00C154C8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) defines groupthink as the psychological drive for consensus at any cost, resulting in a defective decision making process</w:t>
      </w:r>
      <w:r w:rsidR="00E01E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es,</w:t>
      </w:r>
      <w:r w:rsidR="00C154C8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where individuals performing collective tasks ignore alternative</w:t>
      </w:r>
      <w:r w:rsidR="004F745F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 and make irrational decisions. </w:t>
      </w:r>
      <w:r w:rsidR="00EE40B6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Janis (1983) </w:t>
      </w:r>
      <w:r w:rsidR="00C154C8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identifies three types</w:t>
      </w:r>
      <w:r w:rsidR="00EE40B6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 Groupthink with eight symptoms illustrated in Table 4, he </w:t>
      </w:r>
      <w:r w:rsidR="00C154C8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suggests that the more symptoms that are present the more likely a group is too make a poor decision, and </w:t>
      </w:r>
      <w:r w:rsidR="000460B3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that this </w:t>
      </w:r>
      <w:r w:rsidR="00C154C8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inadvertent subtle constraint may prevent group member</w:t>
      </w:r>
      <w:r w:rsidR="000460B3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s from </w:t>
      </w:r>
      <w:r w:rsidR="00C154C8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openly expressing </w:t>
      </w:r>
      <w:r w:rsidR="000460B3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their </w:t>
      </w:r>
      <w:r w:rsidR="00C154C8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doubts when </w:t>
      </w:r>
      <w:r w:rsidR="000460B3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influential </w:t>
      </w:r>
      <w:r w:rsidR="00C154C8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group </w:t>
      </w:r>
      <w:r w:rsidR="000460B3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members have </w:t>
      </w:r>
      <w:r w:rsidR="00C154C8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appear</w:t>
      </w:r>
      <w:r w:rsidR="000460B3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ed</w:t>
      </w:r>
      <w:r w:rsidR="00C154C8" w:rsidRPr="0036149F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to reach a consensus.</w:t>
      </w:r>
      <w:r w:rsidR="00C154C8" w:rsidRPr="0036149F">
        <w:rPr>
          <w:rFonts w:eastAsia="Times New Roman" w:cstheme="minorHAnsi"/>
          <w:i/>
          <w:color w:val="000000" w:themeColor="text1"/>
          <w:sz w:val="24"/>
          <w:szCs w:val="24"/>
          <w:lang w:eastAsia="en-GB"/>
        </w:rPr>
        <w:t xml:space="preserve"> </w:t>
      </w:r>
    </w:p>
    <w:p w:rsidR="00FD4FEB" w:rsidRDefault="00FD4FEB" w:rsidP="00081D76">
      <w:pPr>
        <w:spacing w:line="360" w:lineRule="auto"/>
        <w:jc w:val="center"/>
        <w:rPr>
          <w:rFonts w:eastAsia="Times New Roman" w:cstheme="minorHAnsi"/>
          <w:i/>
          <w:color w:val="FF0000"/>
          <w:sz w:val="24"/>
          <w:szCs w:val="24"/>
          <w:lang w:eastAsia="en-GB"/>
        </w:rPr>
      </w:pPr>
    </w:p>
    <w:p w:rsidR="00E01E9F" w:rsidRDefault="00EE40B6" w:rsidP="00081D7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Analy</w:t>
      </w:r>
      <w:r w:rsidR="00B40A3D" w:rsidRPr="0036149F">
        <w:rPr>
          <w:rFonts w:cstheme="minorHAnsi"/>
          <w:sz w:val="24"/>
          <w:szCs w:val="24"/>
        </w:rPr>
        <w:t xml:space="preserve">sing this situation, and </w:t>
      </w:r>
      <w:r>
        <w:rPr>
          <w:rFonts w:cstheme="minorHAnsi"/>
          <w:sz w:val="24"/>
          <w:szCs w:val="24"/>
        </w:rPr>
        <w:t xml:space="preserve">reflecting </w:t>
      </w:r>
      <w:r w:rsidR="00B40A3D" w:rsidRPr="0036149F">
        <w:rPr>
          <w:rFonts w:cstheme="minorHAnsi"/>
          <w:sz w:val="24"/>
          <w:szCs w:val="24"/>
        </w:rPr>
        <w:t>on my recent experiences</w:t>
      </w:r>
      <w:r w:rsidR="00E01E9F">
        <w:rPr>
          <w:rFonts w:cstheme="minorHAnsi"/>
          <w:sz w:val="24"/>
          <w:szCs w:val="24"/>
        </w:rPr>
        <w:t xml:space="preserve"> within my informatics role</w:t>
      </w:r>
      <w:r w:rsidR="00B40A3D" w:rsidRPr="0036149F">
        <w:rPr>
          <w:rFonts w:cstheme="minorHAnsi"/>
          <w:sz w:val="24"/>
          <w:szCs w:val="24"/>
        </w:rPr>
        <w:t>, I can identify an example of Type 3 Groupthink</w:t>
      </w:r>
      <w:r w:rsidR="0035773A" w:rsidRPr="0036149F">
        <w:rPr>
          <w:rFonts w:cstheme="minorHAnsi"/>
          <w:sz w:val="24"/>
          <w:szCs w:val="24"/>
        </w:rPr>
        <w:t xml:space="preserve"> Janis (1983)</w:t>
      </w:r>
      <w:r w:rsidR="00B40A3D" w:rsidRPr="0036149F">
        <w:rPr>
          <w:rFonts w:cstheme="minorHAnsi"/>
          <w:sz w:val="24"/>
          <w:szCs w:val="24"/>
        </w:rPr>
        <w:t xml:space="preserve">. In a recent review of a digital document, some group members expressed concerns about the functionality of the </w:t>
      </w:r>
      <w:r w:rsidRPr="0036149F">
        <w:rPr>
          <w:rFonts w:cstheme="minorHAnsi"/>
          <w:sz w:val="24"/>
          <w:szCs w:val="24"/>
        </w:rPr>
        <w:t>document,</w:t>
      </w:r>
      <w:r>
        <w:rPr>
          <w:rFonts w:cstheme="minorHAnsi"/>
          <w:sz w:val="24"/>
          <w:szCs w:val="24"/>
        </w:rPr>
        <w:t xml:space="preserve"> </w:t>
      </w:r>
      <w:r w:rsidRPr="0036149F">
        <w:rPr>
          <w:rFonts w:cstheme="minorHAnsi"/>
          <w:sz w:val="24"/>
          <w:szCs w:val="24"/>
        </w:rPr>
        <w:t>their</w:t>
      </w:r>
      <w:r w:rsidR="00B40A3D" w:rsidRPr="0036149F">
        <w:rPr>
          <w:rFonts w:cstheme="minorHAnsi"/>
          <w:sz w:val="24"/>
          <w:szCs w:val="24"/>
        </w:rPr>
        <w:t xml:space="preserve"> doubts were minimised by the chair with direct pressure put on the dissenters to agree or risk dela</w:t>
      </w:r>
      <w:r>
        <w:rPr>
          <w:rFonts w:cstheme="minorHAnsi"/>
          <w:sz w:val="24"/>
          <w:szCs w:val="24"/>
        </w:rPr>
        <w:t>ying deployment of the document</w:t>
      </w:r>
      <w:r w:rsidR="00B40A3D" w:rsidRPr="0036149F">
        <w:rPr>
          <w:rFonts w:cstheme="minorHAnsi"/>
          <w:sz w:val="24"/>
          <w:szCs w:val="24"/>
        </w:rPr>
        <w:t xml:space="preserve">. Senior members </w:t>
      </w:r>
    </w:p>
    <w:p w:rsidR="00E01E9F" w:rsidRDefault="00E01E9F" w:rsidP="00081D76">
      <w:pPr>
        <w:spacing w:line="360" w:lineRule="auto"/>
        <w:rPr>
          <w:rFonts w:cstheme="minorHAnsi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CBF4754" wp14:editId="1120282D">
            <wp:extent cx="5553075" cy="3044778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63484" cy="305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E9F" w:rsidRDefault="00E01E9F" w:rsidP="00E01E9F">
      <w:pPr>
        <w:spacing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Table 4- Symptoms of Groupthink, Janis (1983)</w:t>
      </w:r>
    </w:p>
    <w:p w:rsidR="00B40A3D" w:rsidRDefault="00B40A3D" w:rsidP="00081D76">
      <w:pPr>
        <w:spacing w:line="360" w:lineRule="auto"/>
        <w:rPr>
          <w:rFonts w:cstheme="minorHAnsi"/>
          <w:sz w:val="24"/>
          <w:szCs w:val="24"/>
        </w:rPr>
      </w:pPr>
      <w:r w:rsidRPr="0036149F">
        <w:rPr>
          <w:rFonts w:cstheme="minorHAnsi"/>
          <w:sz w:val="24"/>
          <w:szCs w:val="24"/>
        </w:rPr>
        <w:t xml:space="preserve">expressed their happiness with the </w:t>
      </w:r>
      <w:r w:rsidR="00EE40B6">
        <w:rPr>
          <w:rFonts w:cstheme="minorHAnsi"/>
          <w:sz w:val="24"/>
          <w:szCs w:val="24"/>
        </w:rPr>
        <w:t>document</w:t>
      </w:r>
      <w:r w:rsidRPr="0036149F">
        <w:rPr>
          <w:rFonts w:cstheme="minorHAnsi"/>
          <w:sz w:val="24"/>
          <w:szCs w:val="24"/>
        </w:rPr>
        <w:t xml:space="preserve">, and the chair went forward </w:t>
      </w:r>
      <w:r w:rsidR="004F745F" w:rsidRPr="0036149F">
        <w:rPr>
          <w:rFonts w:cstheme="minorHAnsi"/>
          <w:sz w:val="24"/>
          <w:szCs w:val="24"/>
        </w:rPr>
        <w:t xml:space="preserve">with </w:t>
      </w:r>
      <w:r w:rsidR="00E01E9F">
        <w:rPr>
          <w:rFonts w:cstheme="minorHAnsi"/>
          <w:sz w:val="24"/>
          <w:szCs w:val="24"/>
        </w:rPr>
        <w:t xml:space="preserve">a </w:t>
      </w:r>
      <w:r w:rsidR="004F745F" w:rsidRPr="0036149F">
        <w:rPr>
          <w:rFonts w:cstheme="minorHAnsi"/>
          <w:sz w:val="24"/>
          <w:szCs w:val="24"/>
        </w:rPr>
        <w:t>shared</w:t>
      </w:r>
      <w:r w:rsidRPr="0036149F">
        <w:rPr>
          <w:rFonts w:cstheme="minorHAnsi"/>
          <w:sz w:val="24"/>
          <w:szCs w:val="24"/>
        </w:rPr>
        <w:t xml:space="preserve"> illusion of unanimity and approved the release of the document. </w:t>
      </w:r>
      <w:r w:rsidR="0035773A" w:rsidRPr="0036149F">
        <w:rPr>
          <w:rFonts w:cstheme="minorHAnsi"/>
          <w:sz w:val="24"/>
          <w:szCs w:val="24"/>
        </w:rPr>
        <w:t xml:space="preserve">I feel if these concerns had been acknowledged and worked through we could have built consensus </w:t>
      </w:r>
      <w:r w:rsidR="00EE40B6">
        <w:rPr>
          <w:rFonts w:cstheme="minorHAnsi"/>
          <w:sz w:val="24"/>
          <w:szCs w:val="24"/>
        </w:rPr>
        <w:t xml:space="preserve">and all agreed a way forward, </w:t>
      </w:r>
      <w:r w:rsidR="00E01E9F">
        <w:rPr>
          <w:rFonts w:cstheme="minorHAnsi"/>
          <w:sz w:val="24"/>
          <w:szCs w:val="24"/>
        </w:rPr>
        <w:t xml:space="preserve">and ensured </w:t>
      </w:r>
      <w:r w:rsidR="00EE40B6">
        <w:rPr>
          <w:rFonts w:cstheme="minorHAnsi"/>
          <w:sz w:val="24"/>
          <w:szCs w:val="24"/>
        </w:rPr>
        <w:t xml:space="preserve">all </w:t>
      </w:r>
      <w:r w:rsidR="00E52474">
        <w:rPr>
          <w:rFonts w:cstheme="minorHAnsi"/>
          <w:sz w:val="24"/>
          <w:szCs w:val="24"/>
        </w:rPr>
        <w:t>present</w:t>
      </w:r>
      <w:r w:rsidR="00EE40B6">
        <w:rPr>
          <w:rFonts w:cstheme="minorHAnsi"/>
          <w:sz w:val="24"/>
          <w:szCs w:val="24"/>
        </w:rPr>
        <w:t xml:space="preserve"> felt their opinion was valued and that their real life experiences of using similar documents were valued.</w:t>
      </w:r>
    </w:p>
    <w:p w:rsidR="0036149F" w:rsidRPr="0036149F" w:rsidRDefault="0036149F" w:rsidP="00081D76">
      <w:pPr>
        <w:spacing w:line="360" w:lineRule="auto"/>
        <w:rPr>
          <w:rFonts w:cstheme="minorHAnsi"/>
          <w:color w:val="FF0000"/>
          <w:sz w:val="24"/>
          <w:szCs w:val="24"/>
          <w:u w:val="single"/>
        </w:rPr>
      </w:pPr>
    </w:p>
    <w:p w:rsidR="00FA5628" w:rsidRPr="0036149F" w:rsidRDefault="00FA5628" w:rsidP="00081D76">
      <w:pPr>
        <w:spacing w:line="360" w:lineRule="auto"/>
        <w:rPr>
          <w:rFonts w:cstheme="minorHAnsi"/>
          <w:b/>
          <w:sz w:val="24"/>
          <w:szCs w:val="24"/>
        </w:rPr>
      </w:pPr>
      <w:r w:rsidRPr="0036149F">
        <w:rPr>
          <w:rFonts w:cstheme="minorHAnsi"/>
          <w:b/>
          <w:sz w:val="24"/>
          <w:szCs w:val="24"/>
        </w:rPr>
        <w:t>Conclusions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-</w:t>
      </w:r>
      <w:r w:rsidR="0067150C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</w:p>
    <w:p w:rsidR="00FA5628" w:rsidRPr="0036149F" w:rsidRDefault="00242AFD" w:rsidP="00081D76">
      <w:pPr>
        <w:shd w:val="clear" w:color="auto" w:fill="FFFFFF" w:themeFill="background1"/>
        <w:spacing w:after="266" w:line="360" w:lineRule="auto"/>
        <w:textAlignment w:val="baseline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T</w:t>
      </w:r>
      <w:r w:rsidR="00D127DE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his </w:t>
      </w:r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>reflection</w:t>
      </w:r>
      <w:r w:rsidR="00D127DE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has emphasised the importance </w:t>
      </w:r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>of individualised</w:t>
      </w:r>
      <w:r w:rsidR="00D127DE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4F745F" w:rsidRPr="0036149F">
        <w:rPr>
          <w:rFonts w:eastAsia="Times New Roman" w:cstheme="minorHAnsi"/>
          <w:color w:val="333333"/>
          <w:sz w:val="24"/>
          <w:szCs w:val="24"/>
          <w:lang w:eastAsia="en-GB"/>
        </w:rPr>
        <w:t>stakeholders’</w:t>
      </w:r>
      <w:r w:rsidR="00D127DE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Pr="0036149F">
        <w:rPr>
          <w:rFonts w:eastAsia="Times New Roman" w:cstheme="minorHAnsi"/>
          <w:color w:val="333333"/>
          <w:sz w:val="24"/>
          <w:szCs w:val="24"/>
          <w:lang w:eastAsia="en-GB"/>
        </w:rPr>
        <w:t>engagement</w:t>
      </w:r>
      <w:r w:rsid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and detailed the effects of s</w:t>
      </w:r>
      <w:r w:rsidR="00C154C8" w:rsidRPr="0036149F">
        <w:rPr>
          <w:rFonts w:eastAsia="Times New Roman" w:cstheme="minorHAnsi"/>
          <w:color w:val="333333"/>
          <w:sz w:val="24"/>
          <w:szCs w:val="24"/>
          <w:lang w:eastAsia="en-GB"/>
        </w:rPr>
        <w:t>ocial hierarchy within an organisation</w:t>
      </w:r>
      <w:r w:rsidR="0036149F">
        <w:rPr>
          <w:rFonts w:eastAsia="Times New Roman" w:cstheme="minorHAnsi"/>
          <w:color w:val="333333"/>
          <w:sz w:val="24"/>
          <w:szCs w:val="24"/>
          <w:lang w:eastAsia="en-GB"/>
        </w:rPr>
        <w:t>, relating this</w:t>
      </w:r>
      <w:r w:rsidR="00E5247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to the</w:t>
      </w:r>
      <w:r w:rsid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imbalance </w:t>
      </w:r>
      <w:r w:rsidR="00E52474">
        <w:rPr>
          <w:rFonts w:eastAsia="Times New Roman" w:cstheme="minorHAnsi"/>
          <w:color w:val="333333"/>
          <w:sz w:val="24"/>
          <w:szCs w:val="24"/>
          <w:lang w:eastAsia="en-GB"/>
        </w:rPr>
        <w:t>of</w:t>
      </w:r>
      <w:r w:rsid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communication between individuals has enabled me to formulate </w:t>
      </w:r>
      <w:r w:rsidR="005541B3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strategies for </w:t>
      </w:r>
      <w:r w:rsidR="0036149F">
        <w:rPr>
          <w:rFonts w:eastAsia="Times New Roman" w:cstheme="minorHAnsi"/>
          <w:color w:val="333333"/>
          <w:sz w:val="24"/>
          <w:szCs w:val="24"/>
          <w:lang w:eastAsia="en-GB"/>
        </w:rPr>
        <w:t>future events.  The pitfalls of consensus building and the balance between consensus and group</w:t>
      </w:r>
      <w:r w:rsidR="00E52474">
        <w:rPr>
          <w:rFonts w:eastAsia="Times New Roman" w:cstheme="minorHAnsi"/>
          <w:color w:val="333333"/>
          <w:sz w:val="24"/>
          <w:szCs w:val="24"/>
          <w:lang w:eastAsia="en-GB"/>
        </w:rPr>
        <w:t>think</w:t>
      </w:r>
      <w:r w:rsid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5541B3">
        <w:rPr>
          <w:rFonts w:eastAsia="Times New Roman" w:cstheme="minorHAnsi"/>
          <w:color w:val="333333"/>
          <w:sz w:val="24"/>
          <w:szCs w:val="24"/>
          <w:lang w:eastAsia="en-GB"/>
        </w:rPr>
        <w:t>has been highlighted</w:t>
      </w:r>
      <w:r w:rsidR="0036149F">
        <w:rPr>
          <w:rFonts w:eastAsia="Times New Roman" w:cstheme="minorHAnsi"/>
          <w:color w:val="333333"/>
          <w:sz w:val="24"/>
          <w:szCs w:val="24"/>
          <w:lang w:eastAsia="en-GB"/>
        </w:rPr>
        <w:t>, reflecting on how de</w:t>
      </w:r>
      <w:r w:rsidR="00D127DE" w:rsidRPr="0036149F">
        <w:rPr>
          <w:rFonts w:eastAsia="Times New Roman" w:cstheme="minorHAnsi"/>
          <w:color w:val="333333"/>
          <w:sz w:val="24"/>
          <w:szCs w:val="24"/>
          <w:lang w:eastAsia="en-GB"/>
        </w:rPr>
        <w:t>cision</w:t>
      </w:r>
      <w:r w:rsidR="0036149F">
        <w:rPr>
          <w:rFonts w:eastAsia="Times New Roman" w:cstheme="minorHAnsi"/>
          <w:color w:val="333333"/>
          <w:sz w:val="24"/>
          <w:szCs w:val="24"/>
          <w:lang w:eastAsia="en-GB"/>
        </w:rPr>
        <w:t>s</w:t>
      </w:r>
      <w:r w:rsidR="00D127DE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can be indirectly influenced by the coercion of stronger team members</w:t>
      </w:r>
      <w:r w:rsidR="005541B3">
        <w:rPr>
          <w:rFonts w:eastAsia="Times New Roman" w:cstheme="minorHAnsi"/>
          <w:color w:val="333333"/>
          <w:sz w:val="24"/>
          <w:szCs w:val="24"/>
          <w:lang w:eastAsia="en-GB"/>
        </w:rPr>
        <w:t>, has enabled me to seen examples from by everyday practice</w:t>
      </w:r>
      <w:r w:rsidR="00E52474">
        <w:rPr>
          <w:rFonts w:eastAsia="Times New Roman" w:cstheme="minorHAnsi"/>
          <w:color w:val="333333"/>
          <w:sz w:val="24"/>
          <w:szCs w:val="24"/>
          <w:lang w:eastAsia="en-GB"/>
        </w:rPr>
        <w:t>,</w:t>
      </w:r>
      <w:r w:rsidR="005541B3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and how this </w:t>
      </w:r>
      <w:r w:rsidR="00E52474">
        <w:rPr>
          <w:rFonts w:eastAsia="Times New Roman" w:cstheme="minorHAnsi"/>
          <w:color w:val="333333"/>
          <w:sz w:val="24"/>
          <w:szCs w:val="24"/>
          <w:lang w:eastAsia="en-GB"/>
        </w:rPr>
        <w:t xml:space="preserve">can lead </w:t>
      </w:r>
      <w:r w:rsidR="005541B3">
        <w:rPr>
          <w:rFonts w:eastAsia="Times New Roman" w:cstheme="minorHAnsi"/>
          <w:color w:val="333333"/>
          <w:sz w:val="24"/>
          <w:szCs w:val="24"/>
          <w:lang w:eastAsia="en-GB"/>
        </w:rPr>
        <w:t xml:space="preserve">to </w:t>
      </w:r>
      <w:r w:rsidR="00D127DE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decisions </w:t>
      </w:r>
      <w:r w:rsidR="005541B3">
        <w:rPr>
          <w:rFonts w:eastAsia="Times New Roman" w:cstheme="minorHAnsi"/>
          <w:color w:val="333333"/>
          <w:sz w:val="24"/>
          <w:szCs w:val="24"/>
          <w:lang w:eastAsia="en-GB"/>
        </w:rPr>
        <w:t>being mad</w:t>
      </w:r>
      <w:r w:rsidR="00D127DE" w:rsidRPr="0036149F">
        <w:rPr>
          <w:rFonts w:eastAsia="Times New Roman" w:cstheme="minorHAnsi"/>
          <w:color w:val="333333"/>
          <w:sz w:val="24"/>
          <w:szCs w:val="24"/>
          <w:lang w:eastAsia="en-GB"/>
        </w:rPr>
        <w:t>e</w:t>
      </w:r>
      <w:r w:rsidR="00E52474">
        <w:rPr>
          <w:rFonts w:eastAsia="Times New Roman" w:cstheme="minorHAnsi"/>
          <w:color w:val="333333"/>
          <w:sz w:val="24"/>
          <w:szCs w:val="24"/>
          <w:lang w:eastAsia="en-GB"/>
        </w:rPr>
        <w:t>, which</w:t>
      </w:r>
      <w:r w:rsidR="00D127DE" w:rsidRPr="0036149F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are not always the best for that situation</w:t>
      </w:r>
      <w:r w:rsidR="005541B3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="00037601" w:rsidRPr="00037601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037601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Finally, the COVID pandemic severely restricted communication strategies, I hope that for future stakeholder engagement I will be able to organise face to face focus group and workshops.  </w:t>
      </w:r>
    </w:p>
    <w:p w:rsidR="00FA5628" w:rsidRPr="00541C61" w:rsidRDefault="00FA5628" w:rsidP="00541C61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541C61">
        <w:rPr>
          <w:rFonts w:cstheme="minorHAnsi"/>
          <w:b/>
          <w:sz w:val="28"/>
          <w:szCs w:val="28"/>
        </w:rPr>
        <w:lastRenderedPageBreak/>
        <w:t>Action Plan</w:t>
      </w:r>
    </w:p>
    <w:p w:rsidR="00E52474" w:rsidRDefault="00DF171C" w:rsidP="00541C61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6149F">
        <w:rPr>
          <w:rFonts w:asciiTheme="minorHAnsi" w:hAnsiTheme="minorHAnsi" w:cstheme="minorHAnsi"/>
          <w:sz w:val="24"/>
          <w:szCs w:val="24"/>
        </w:rPr>
        <w:t>S</w:t>
      </w:r>
      <w:r w:rsidR="0004416B" w:rsidRPr="0036149F">
        <w:rPr>
          <w:rFonts w:asciiTheme="minorHAnsi" w:hAnsiTheme="minorHAnsi" w:cstheme="minorHAnsi"/>
          <w:sz w:val="24"/>
          <w:szCs w:val="24"/>
        </w:rPr>
        <w:t xml:space="preserve">tart </w:t>
      </w:r>
      <w:r w:rsidR="00C154C8" w:rsidRPr="0036149F">
        <w:rPr>
          <w:rFonts w:asciiTheme="minorHAnsi" w:hAnsiTheme="minorHAnsi" w:cstheme="minorHAnsi"/>
          <w:sz w:val="24"/>
          <w:szCs w:val="24"/>
        </w:rPr>
        <w:t xml:space="preserve">future events </w:t>
      </w:r>
      <w:r w:rsidR="0004416B" w:rsidRPr="0036149F">
        <w:rPr>
          <w:rFonts w:asciiTheme="minorHAnsi" w:hAnsiTheme="minorHAnsi" w:cstheme="minorHAnsi"/>
          <w:sz w:val="24"/>
          <w:szCs w:val="24"/>
        </w:rPr>
        <w:t xml:space="preserve">with a checklist of rules for </w:t>
      </w:r>
      <w:r w:rsidR="00C154C8" w:rsidRPr="0036149F">
        <w:rPr>
          <w:rFonts w:asciiTheme="minorHAnsi" w:hAnsiTheme="minorHAnsi" w:cstheme="minorHAnsi"/>
          <w:sz w:val="24"/>
          <w:szCs w:val="24"/>
        </w:rPr>
        <w:t>the meeting</w:t>
      </w:r>
      <w:r w:rsidR="0004416B" w:rsidRPr="0036149F">
        <w:rPr>
          <w:rFonts w:asciiTheme="minorHAnsi" w:hAnsiTheme="minorHAnsi" w:cstheme="minorHAnsi"/>
          <w:sz w:val="24"/>
          <w:szCs w:val="24"/>
        </w:rPr>
        <w:t>– everyone i</w:t>
      </w:r>
      <w:r w:rsidR="00E52474">
        <w:rPr>
          <w:rFonts w:asciiTheme="minorHAnsi" w:hAnsiTheme="minorHAnsi" w:cstheme="minorHAnsi"/>
          <w:sz w:val="24"/>
          <w:szCs w:val="24"/>
        </w:rPr>
        <w:t>s equal, no suggestion is wrong</w:t>
      </w:r>
    </w:p>
    <w:p w:rsidR="00E52474" w:rsidRDefault="00E52474" w:rsidP="00E52474">
      <w:pPr>
        <w:pStyle w:val="ListParagraph"/>
        <w:spacing w:line="360" w:lineRule="auto"/>
        <w:ind w:left="360"/>
        <w:rPr>
          <w:rFonts w:asciiTheme="minorHAnsi" w:hAnsiTheme="minorHAnsi" w:cstheme="minorHAnsi"/>
          <w:sz w:val="24"/>
          <w:szCs w:val="24"/>
        </w:rPr>
      </w:pPr>
    </w:p>
    <w:p w:rsidR="00FA5628" w:rsidRPr="0036149F" w:rsidRDefault="00E52474" w:rsidP="00541C61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Encourage attendees to use the chat facility or circulate an ideas document</w:t>
      </w:r>
      <w:r w:rsidR="0004416B" w:rsidRPr="0036149F">
        <w:rPr>
          <w:rFonts w:asciiTheme="minorHAnsi" w:hAnsiTheme="minorHAnsi" w:cstheme="minorHAnsi"/>
          <w:sz w:val="24"/>
          <w:szCs w:val="24"/>
        </w:rPr>
        <w:t>.</w:t>
      </w:r>
    </w:p>
    <w:p w:rsidR="00C154C8" w:rsidRPr="0036149F" w:rsidRDefault="00C154C8" w:rsidP="00541C61">
      <w:pPr>
        <w:pStyle w:val="ListParagraph"/>
        <w:spacing w:line="360" w:lineRule="auto"/>
        <w:ind w:left="360"/>
        <w:rPr>
          <w:rFonts w:asciiTheme="minorHAnsi" w:hAnsiTheme="minorHAnsi" w:cstheme="minorHAnsi"/>
          <w:sz w:val="24"/>
          <w:szCs w:val="24"/>
        </w:rPr>
      </w:pPr>
    </w:p>
    <w:p w:rsidR="0004416B" w:rsidRPr="0036149F" w:rsidRDefault="00DF171C" w:rsidP="00541C61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6149F">
        <w:rPr>
          <w:rFonts w:asciiTheme="minorHAnsi" w:hAnsiTheme="minorHAnsi" w:cstheme="minorHAnsi"/>
          <w:sz w:val="24"/>
          <w:szCs w:val="24"/>
        </w:rPr>
        <w:t xml:space="preserve">Where possible keep </w:t>
      </w:r>
      <w:r w:rsidR="0004416B" w:rsidRPr="0036149F">
        <w:rPr>
          <w:rFonts w:asciiTheme="minorHAnsi" w:hAnsiTheme="minorHAnsi" w:cstheme="minorHAnsi"/>
          <w:sz w:val="24"/>
          <w:szCs w:val="24"/>
        </w:rPr>
        <w:t xml:space="preserve">staff groups separate </w:t>
      </w:r>
      <w:r w:rsidRPr="0036149F">
        <w:rPr>
          <w:rFonts w:asciiTheme="minorHAnsi" w:hAnsiTheme="minorHAnsi" w:cstheme="minorHAnsi"/>
          <w:sz w:val="24"/>
          <w:szCs w:val="24"/>
        </w:rPr>
        <w:t xml:space="preserve">to enable free speech. </w:t>
      </w:r>
    </w:p>
    <w:p w:rsidR="00C154C8" w:rsidRPr="0036149F" w:rsidRDefault="00C154C8" w:rsidP="00541C61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C154C8" w:rsidRPr="0036149F" w:rsidRDefault="00DF171C" w:rsidP="00541C61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6149F">
        <w:rPr>
          <w:rFonts w:asciiTheme="minorHAnsi" w:hAnsiTheme="minorHAnsi" w:cstheme="minorHAnsi"/>
          <w:sz w:val="24"/>
          <w:szCs w:val="24"/>
        </w:rPr>
        <w:t>U</w:t>
      </w:r>
      <w:r w:rsidR="00C154C8" w:rsidRPr="0036149F">
        <w:rPr>
          <w:rFonts w:asciiTheme="minorHAnsi" w:hAnsiTheme="minorHAnsi" w:cstheme="minorHAnsi"/>
          <w:sz w:val="24"/>
          <w:szCs w:val="24"/>
        </w:rPr>
        <w:t xml:space="preserve">se breakout rooms </w:t>
      </w:r>
      <w:r w:rsidRPr="0036149F">
        <w:rPr>
          <w:rFonts w:asciiTheme="minorHAnsi" w:hAnsiTheme="minorHAnsi" w:cstheme="minorHAnsi"/>
          <w:sz w:val="24"/>
          <w:szCs w:val="24"/>
        </w:rPr>
        <w:t xml:space="preserve">for mixed groups to enable team building and </w:t>
      </w:r>
      <w:r w:rsidR="00C154C8" w:rsidRPr="0036149F">
        <w:rPr>
          <w:rFonts w:asciiTheme="minorHAnsi" w:hAnsiTheme="minorHAnsi" w:cstheme="minorHAnsi"/>
          <w:sz w:val="24"/>
          <w:szCs w:val="24"/>
        </w:rPr>
        <w:t>allow ideas to develop</w:t>
      </w:r>
      <w:r w:rsidRPr="0036149F">
        <w:rPr>
          <w:rFonts w:asciiTheme="minorHAnsi" w:hAnsiTheme="minorHAnsi" w:cstheme="minorHAnsi"/>
          <w:sz w:val="24"/>
          <w:szCs w:val="24"/>
        </w:rPr>
        <w:t>.</w:t>
      </w:r>
    </w:p>
    <w:p w:rsidR="00D127DE" w:rsidRPr="0036149F" w:rsidRDefault="00D127DE" w:rsidP="00541C61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D127DE" w:rsidRPr="0036149F" w:rsidRDefault="00E04BCC" w:rsidP="00541C61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6149F">
        <w:rPr>
          <w:rFonts w:asciiTheme="minorHAnsi" w:hAnsiTheme="minorHAnsi" w:cstheme="minorHAnsi"/>
          <w:sz w:val="24"/>
          <w:szCs w:val="24"/>
        </w:rPr>
        <w:t>W</w:t>
      </w:r>
      <w:r w:rsidR="00D127DE" w:rsidRPr="0036149F">
        <w:rPr>
          <w:rFonts w:asciiTheme="minorHAnsi" w:hAnsiTheme="minorHAnsi" w:cstheme="minorHAnsi"/>
          <w:sz w:val="24"/>
          <w:szCs w:val="24"/>
        </w:rPr>
        <w:t xml:space="preserve">ear everyday clothes to </w:t>
      </w:r>
      <w:r w:rsidR="00FD4FEB" w:rsidRPr="0036149F">
        <w:rPr>
          <w:rFonts w:asciiTheme="minorHAnsi" w:hAnsiTheme="minorHAnsi" w:cstheme="minorHAnsi"/>
          <w:sz w:val="24"/>
          <w:szCs w:val="24"/>
        </w:rPr>
        <w:t>flatten the social hierarchy</w:t>
      </w:r>
    </w:p>
    <w:p w:rsidR="00D127DE" w:rsidRPr="0036149F" w:rsidRDefault="00D127DE" w:rsidP="00541C61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D127DE" w:rsidRDefault="00E04BCC" w:rsidP="00541C61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6149F">
        <w:rPr>
          <w:rFonts w:asciiTheme="minorHAnsi" w:hAnsiTheme="minorHAnsi" w:cstheme="minorHAnsi"/>
          <w:sz w:val="24"/>
          <w:szCs w:val="24"/>
        </w:rPr>
        <w:t xml:space="preserve">Further my reading on the effects of </w:t>
      </w:r>
      <w:r w:rsidR="00C154C8" w:rsidRPr="0036149F">
        <w:rPr>
          <w:rFonts w:asciiTheme="minorHAnsi" w:hAnsiTheme="minorHAnsi" w:cstheme="minorHAnsi"/>
          <w:sz w:val="24"/>
          <w:szCs w:val="24"/>
        </w:rPr>
        <w:t>social hierarchy</w:t>
      </w:r>
      <w:r w:rsidR="00DF171C" w:rsidRPr="0036149F">
        <w:rPr>
          <w:rFonts w:asciiTheme="minorHAnsi" w:hAnsiTheme="minorHAnsi" w:cstheme="minorHAnsi"/>
          <w:sz w:val="24"/>
          <w:szCs w:val="24"/>
        </w:rPr>
        <w:t xml:space="preserve">, group think, consensus building </w:t>
      </w:r>
      <w:r w:rsidRPr="0036149F">
        <w:rPr>
          <w:rFonts w:asciiTheme="minorHAnsi" w:hAnsiTheme="minorHAnsi" w:cstheme="minorHAnsi"/>
          <w:sz w:val="24"/>
          <w:szCs w:val="24"/>
        </w:rPr>
        <w:t xml:space="preserve">and </w:t>
      </w:r>
      <w:r w:rsidR="00C154C8" w:rsidRPr="0036149F">
        <w:rPr>
          <w:rFonts w:asciiTheme="minorHAnsi" w:hAnsiTheme="minorHAnsi" w:cstheme="minorHAnsi"/>
          <w:sz w:val="24"/>
          <w:szCs w:val="24"/>
        </w:rPr>
        <w:t xml:space="preserve">relate </w:t>
      </w:r>
      <w:r w:rsidR="00DF171C" w:rsidRPr="0036149F">
        <w:rPr>
          <w:rFonts w:asciiTheme="minorHAnsi" w:hAnsiTheme="minorHAnsi" w:cstheme="minorHAnsi"/>
          <w:sz w:val="24"/>
          <w:szCs w:val="24"/>
        </w:rPr>
        <w:t xml:space="preserve">this to future </w:t>
      </w:r>
      <w:r w:rsidR="00D127DE" w:rsidRPr="0036149F">
        <w:rPr>
          <w:rFonts w:asciiTheme="minorHAnsi" w:hAnsiTheme="minorHAnsi" w:cstheme="minorHAnsi"/>
          <w:sz w:val="24"/>
          <w:szCs w:val="24"/>
        </w:rPr>
        <w:t>stakeholder engagement</w:t>
      </w:r>
      <w:r w:rsidR="00C154C8" w:rsidRPr="0036149F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1A3D03" w:rsidRPr="001A3D03" w:rsidRDefault="001A3D03" w:rsidP="00541C61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1A3D03" w:rsidRPr="0036149F" w:rsidRDefault="001A3D03" w:rsidP="00541C61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Review social distancing restrictions within NHS Wales to aim for face to face interactions where possible.</w:t>
      </w:r>
    </w:p>
    <w:p w:rsidR="00DF171C" w:rsidRPr="0036149F" w:rsidRDefault="00DF171C" w:rsidP="00081D76">
      <w:pPr>
        <w:spacing w:line="360" w:lineRule="auto"/>
        <w:rPr>
          <w:rFonts w:cstheme="minorHAnsi"/>
          <w:sz w:val="24"/>
          <w:szCs w:val="24"/>
        </w:rPr>
      </w:pPr>
    </w:p>
    <w:p w:rsidR="00081D76" w:rsidRDefault="00E52474" w:rsidP="00081D7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1599 words</w:t>
      </w:r>
    </w:p>
    <w:p w:rsidR="00E52474" w:rsidRPr="0036149F" w:rsidRDefault="00E52474" w:rsidP="00081D76">
      <w:pPr>
        <w:spacing w:line="360" w:lineRule="auto"/>
        <w:rPr>
          <w:rFonts w:cstheme="minorHAnsi"/>
          <w:sz w:val="24"/>
          <w:szCs w:val="24"/>
        </w:rPr>
      </w:pPr>
    </w:p>
    <w:p w:rsidR="00081D76" w:rsidRPr="0036149F" w:rsidRDefault="00081D76" w:rsidP="00081D76">
      <w:pPr>
        <w:spacing w:line="360" w:lineRule="auto"/>
        <w:rPr>
          <w:rFonts w:cstheme="minorHAnsi"/>
          <w:sz w:val="24"/>
          <w:szCs w:val="24"/>
        </w:rPr>
      </w:pPr>
    </w:p>
    <w:p w:rsidR="00081D76" w:rsidRDefault="00081D76" w:rsidP="00081D76">
      <w:pPr>
        <w:spacing w:line="360" w:lineRule="auto"/>
        <w:rPr>
          <w:rFonts w:cstheme="minorHAnsi"/>
          <w:sz w:val="24"/>
          <w:szCs w:val="24"/>
        </w:rPr>
      </w:pPr>
    </w:p>
    <w:p w:rsidR="00E01502" w:rsidRDefault="00E01502" w:rsidP="00081D76">
      <w:pPr>
        <w:spacing w:line="360" w:lineRule="auto"/>
        <w:rPr>
          <w:rFonts w:cstheme="minorHAnsi"/>
          <w:sz w:val="24"/>
          <w:szCs w:val="24"/>
        </w:rPr>
      </w:pPr>
    </w:p>
    <w:p w:rsidR="00E01502" w:rsidRDefault="00E01502" w:rsidP="00081D76">
      <w:pPr>
        <w:spacing w:line="360" w:lineRule="auto"/>
        <w:rPr>
          <w:rFonts w:cstheme="minorHAnsi"/>
          <w:sz w:val="24"/>
          <w:szCs w:val="24"/>
        </w:rPr>
      </w:pPr>
    </w:p>
    <w:p w:rsidR="00E01502" w:rsidRDefault="00E01502" w:rsidP="00081D76">
      <w:pPr>
        <w:spacing w:line="360" w:lineRule="auto"/>
        <w:rPr>
          <w:rFonts w:cstheme="minorHAnsi"/>
          <w:sz w:val="24"/>
          <w:szCs w:val="24"/>
        </w:rPr>
      </w:pPr>
    </w:p>
    <w:p w:rsidR="00E01502" w:rsidRDefault="00E01502" w:rsidP="00081D76">
      <w:pPr>
        <w:spacing w:line="360" w:lineRule="auto"/>
        <w:rPr>
          <w:rFonts w:cstheme="minorHAnsi"/>
          <w:sz w:val="24"/>
          <w:szCs w:val="24"/>
        </w:rPr>
      </w:pPr>
    </w:p>
    <w:p w:rsidR="00E01502" w:rsidRDefault="00E01502" w:rsidP="00081D76">
      <w:pPr>
        <w:spacing w:line="360" w:lineRule="auto"/>
        <w:rPr>
          <w:rFonts w:cstheme="minorHAnsi"/>
          <w:sz w:val="24"/>
          <w:szCs w:val="24"/>
        </w:rPr>
      </w:pPr>
    </w:p>
    <w:p w:rsidR="00E01502" w:rsidRPr="00E01502" w:rsidRDefault="00E01502" w:rsidP="00E01502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E01502">
        <w:rPr>
          <w:rFonts w:cstheme="minorHAnsi"/>
          <w:b/>
          <w:sz w:val="28"/>
          <w:szCs w:val="28"/>
        </w:rPr>
        <w:lastRenderedPageBreak/>
        <w:t>Reference List</w:t>
      </w:r>
    </w:p>
    <w:p w:rsidR="00E01502" w:rsidRPr="00E01502" w:rsidRDefault="00E01502" w:rsidP="00E01502">
      <w:p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Beadle. F, Pinkney. J, James. L (2018) </w:t>
      </w:r>
      <w:r w:rsidRPr="00E01502">
        <w:rPr>
          <w:rFonts w:eastAsia="Times New Roman" w:cstheme="minorHAnsi"/>
          <w:i/>
          <w:sz w:val="24"/>
          <w:szCs w:val="24"/>
          <w:shd w:val="clear" w:color="auto" w:fill="FFFFFF"/>
          <w:lang w:eastAsia="en-GB"/>
        </w:rPr>
        <w:t xml:space="preserve">Project Initiation - The digitisation of Nursing Documents </w:t>
      </w:r>
      <w:r w:rsidRPr="00E01502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(NHS Wales), (unpublished)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lang w:eastAsia="en-GB"/>
        </w:rPr>
        <w:t xml:space="preserve">Gibbs, G. (1988)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Learning by Doing: A guide to teaching and learning methods. Further Education Unit. </w:t>
      </w:r>
      <w:r w:rsidRPr="00E01502">
        <w:rPr>
          <w:rFonts w:eastAsia="Times New Roman" w:cstheme="minorHAnsi"/>
          <w:sz w:val="24"/>
          <w:szCs w:val="24"/>
          <w:lang w:eastAsia="en-GB"/>
        </w:rPr>
        <w:t>Oxford: Oxford Polytechnic.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lang w:eastAsia="en-GB"/>
        </w:rPr>
        <w:t xml:space="preserve">Haylor, </w:t>
      </w:r>
      <w:proofErr w:type="gramStart"/>
      <w:r w:rsidRPr="00E01502">
        <w:rPr>
          <w:rFonts w:eastAsia="Times New Roman" w:cstheme="minorHAnsi"/>
          <w:sz w:val="24"/>
          <w:szCs w:val="24"/>
          <w:lang w:eastAsia="en-GB"/>
        </w:rPr>
        <w:t>G.(</w:t>
      </w:r>
      <w:proofErr w:type="gramEnd"/>
      <w:r w:rsidRPr="00E01502">
        <w:rPr>
          <w:rFonts w:eastAsia="Times New Roman" w:cstheme="minorHAnsi"/>
          <w:sz w:val="24"/>
          <w:szCs w:val="24"/>
          <w:lang w:eastAsia="en-GB"/>
        </w:rPr>
        <w:t xml:space="preserve">. (2005) 'Building Consensus, Policy Brief Number 1. Annex D1’,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Final Technical Report of project R8363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, available at </w:t>
      </w:r>
      <w:hyperlink w:history="1">
        <w:r w:rsidRPr="00E01502">
          <w:rPr>
            <w:rFonts w:eastAsia="Times New Roman" w:cstheme="minorHAnsi"/>
            <w:sz w:val="24"/>
            <w:szCs w:val="24"/>
            <w:u w:val="single"/>
            <w:lang w:eastAsia="en-GB"/>
          </w:rPr>
          <w:t>https://assets.publishing.service.gov .</w:t>
        </w:r>
        <w:proofErr w:type="spellStart"/>
        <w:r w:rsidRPr="00E01502">
          <w:rPr>
            <w:rFonts w:eastAsia="Times New Roman" w:cstheme="minorHAnsi"/>
            <w:sz w:val="24"/>
            <w:szCs w:val="24"/>
            <w:u w:val="single"/>
            <w:lang w:eastAsia="en-GB"/>
          </w:rPr>
          <w:t>uk</w:t>
        </w:r>
        <w:proofErr w:type="spellEnd"/>
        <w:r w:rsidRPr="00E01502">
          <w:rPr>
            <w:rFonts w:eastAsia="Times New Roman" w:cstheme="minorHAnsi"/>
            <w:sz w:val="24"/>
            <w:szCs w:val="24"/>
            <w:u w:val="single"/>
            <w:lang w:eastAsia="en-GB"/>
          </w:rPr>
          <w:t>/</w:t>
        </w:r>
      </w:hyperlink>
      <w:r w:rsidRPr="00E01502">
        <w:rPr>
          <w:rFonts w:eastAsia="Times New Roman" w:cstheme="minorHAnsi"/>
          <w:sz w:val="24"/>
          <w:szCs w:val="24"/>
          <w:lang w:eastAsia="en-GB"/>
        </w:rPr>
        <w:t xml:space="preserve"> media/57a08c88e5274a27b2001271/R8363Pol1.pdf  (accessed on  5/05/2022).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lang w:eastAsia="en-GB"/>
        </w:rPr>
        <w:t xml:space="preserve">Hirokawa, R.Y.A. and Poole, S. M. (1996)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Communication and group decision making.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 2. ed. London: Sage Publications 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lang w:eastAsia="en-GB"/>
        </w:rPr>
        <w:t xml:space="preserve">Janis, I.L. (1972)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Victims of Groupthink,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 New York: Houghton Mifflin 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lang w:eastAsia="en-GB"/>
        </w:rPr>
        <w:t xml:space="preserve">Janis, I.L. (1983)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Groupthink,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 2nd ed. Boston: Houghton Mifflin.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lang w:eastAsia="en-GB"/>
        </w:rPr>
        <w:t xml:space="preserve">Knowles, S.E.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et al</w:t>
      </w:r>
      <w:r w:rsidRPr="00E01502">
        <w:rPr>
          <w:rFonts w:eastAsia="Times New Roman" w:cstheme="minorHAnsi"/>
          <w:sz w:val="24"/>
          <w:szCs w:val="24"/>
          <w:lang w:eastAsia="en-GB"/>
        </w:rPr>
        <w:t>. (2021) 'Participatory co-design and normalisation process theory with staff and patients to implement digital ways of working into routine care: the example of electronic patient-reported outcomes in UK renal services', </w:t>
      </w:r>
      <w:r w:rsidRPr="00E01502">
        <w:rPr>
          <w:rFonts w:eastAsia="Times New Roman" w:cstheme="minorHAnsi"/>
          <w:i/>
          <w:iCs/>
          <w:sz w:val="24"/>
          <w:szCs w:val="24"/>
          <w:lang w:eastAsia="en-GB"/>
        </w:rPr>
        <w:t>BMC Health Services Research, 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21(1), pp. 1-706. available at: </w:t>
      </w:r>
      <w:hyperlink w:history="1">
        <w:r w:rsidRPr="00E01502">
          <w:rPr>
            <w:rFonts w:eastAsia="Times New Roman" w:cstheme="minorHAnsi"/>
            <w:sz w:val="24"/>
            <w:szCs w:val="24"/>
            <w:u w:val="single"/>
            <w:lang w:eastAsia="en-GB"/>
          </w:rPr>
          <w:t>https://bmchealthservres.biomed central.com/track/pdf/10.1186/s12913-021-06702-y.pdf</w:t>
        </w:r>
      </w:hyperlink>
      <w:r w:rsidRPr="00E01502">
        <w:rPr>
          <w:rFonts w:eastAsia="Times New Roman" w:cstheme="minorHAnsi"/>
          <w:sz w:val="24"/>
          <w:szCs w:val="24"/>
          <w:lang w:eastAsia="en-GB"/>
        </w:rPr>
        <w:t xml:space="preserve">  (accessed on 17/05/2022)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lang w:eastAsia="en-GB"/>
        </w:rPr>
        <w:t xml:space="preserve">Kraft, W.H. (1997) 'Building a Consensus: </w:t>
      </w:r>
      <w:r w:rsidR="00541C61">
        <w:rPr>
          <w:rFonts w:eastAsia="Times New Roman" w:cstheme="minorHAnsi"/>
          <w:sz w:val="24"/>
          <w:szCs w:val="24"/>
          <w:lang w:eastAsia="en-GB"/>
        </w:rPr>
        <w:t xml:space="preserve">how </w:t>
      </w:r>
      <w:proofErr w:type="spellStart"/>
      <w:r w:rsidR="00541C61">
        <w:rPr>
          <w:rFonts w:eastAsia="Times New Roman" w:cstheme="minorHAnsi"/>
          <w:sz w:val="24"/>
          <w:szCs w:val="24"/>
          <w:lang w:eastAsia="en-GB"/>
        </w:rPr>
        <w:t>tos</w:t>
      </w:r>
      <w:proofErr w:type="spellEnd"/>
      <w:r w:rsidR="00541C61">
        <w:rPr>
          <w:rFonts w:eastAsia="Times New Roman" w:cstheme="minorHAnsi"/>
          <w:sz w:val="24"/>
          <w:szCs w:val="24"/>
          <w:lang w:eastAsia="en-GB"/>
        </w:rPr>
        <w:t xml:space="preserve"> and how n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ot </w:t>
      </w:r>
      <w:proofErr w:type="spellStart"/>
      <w:r w:rsidR="00541C61">
        <w:rPr>
          <w:rFonts w:eastAsia="Times New Roman" w:cstheme="minorHAnsi"/>
          <w:sz w:val="24"/>
          <w:szCs w:val="24"/>
          <w:lang w:eastAsia="en-GB"/>
        </w:rPr>
        <w:t>t</w:t>
      </w:r>
      <w:r w:rsidRPr="00E01502">
        <w:rPr>
          <w:rFonts w:eastAsia="Times New Roman" w:cstheme="minorHAnsi"/>
          <w:sz w:val="24"/>
          <w:szCs w:val="24"/>
          <w:lang w:eastAsia="en-GB"/>
        </w:rPr>
        <w:t>os</w:t>
      </w:r>
      <w:proofErr w:type="spellEnd"/>
      <w:r w:rsidRPr="00E01502">
        <w:rPr>
          <w:rFonts w:eastAsia="Times New Roman" w:cstheme="minorHAnsi"/>
          <w:sz w:val="24"/>
          <w:szCs w:val="24"/>
          <w:lang w:eastAsia="en-GB"/>
        </w:rPr>
        <w:t>', </w:t>
      </w:r>
      <w:r w:rsidRPr="00E01502">
        <w:rPr>
          <w:rFonts w:eastAsia="Times New Roman" w:cstheme="minorHAnsi"/>
          <w:i/>
          <w:iCs/>
          <w:sz w:val="24"/>
          <w:szCs w:val="24"/>
          <w:lang w:eastAsia="en-GB"/>
        </w:rPr>
        <w:t>Journal of Management in Engineering, 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13(2). </w:t>
      </w:r>
      <w:proofErr w:type="spellStart"/>
      <w:r w:rsidRPr="00E01502">
        <w:rPr>
          <w:rFonts w:eastAsia="Times New Roman" w:cstheme="minorHAnsi"/>
          <w:sz w:val="24"/>
          <w:szCs w:val="24"/>
          <w:lang w:eastAsia="en-GB"/>
        </w:rPr>
        <w:t>doi</w:t>
      </w:r>
      <w:proofErr w:type="spellEnd"/>
      <w:r w:rsidRPr="00E01502">
        <w:rPr>
          <w:rFonts w:eastAsia="Times New Roman" w:cstheme="minorHAnsi"/>
          <w:sz w:val="24"/>
          <w:szCs w:val="24"/>
          <w:lang w:eastAsia="en-GB"/>
        </w:rPr>
        <w:t>: </w:t>
      </w:r>
      <w:hyperlink r:id="rId11" w:tgtFrame="_blank" w:history="1">
        <w:r w:rsidRPr="00E01502">
          <w:rPr>
            <w:rFonts w:eastAsiaTheme="majorEastAsia" w:cstheme="minorHAnsi"/>
            <w:sz w:val="24"/>
            <w:szCs w:val="24"/>
            <w:u w:val="single"/>
            <w:lang w:eastAsia="en-GB"/>
          </w:rPr>
          <w:t>https://doi.org/10.1061/(ASCE)0742-597X(1997)13:3(20)</w:t>
        </w:r>
      </w:hyperlink>
      <w:r w:rsidRPr="00E01502">
        <w:rPr>
          <w:rFonts w:eastAsia="Times New Roman" w:cstheme="minorHAnsi"/>
          <w:sz w:val="24"/>
          <w:szCs w:val="24"/>
          <w:lang w:eastAsia="en-GB"/>
        </w:rPr>
        <w:t>. (accessed on 20/05/22)</w:t>
      </w:r>
    </w:p>
    <w:p w:rsidR="00E01502" w:rsidRPr="00E01502" w:rsidRDefault="00E01502" w:rsidP="00E01502">
      <w:pPr>
        <w:keepNext/>
        <w:keepLines/>
        <w:numPr>
          <w:ilvl w:val="0"/>
          <w:numId w:val="14"/>
        </w:numPr>
        <w:shd w:val="clear" w:color="auto" w:fill="FFFFFF"/>
        <w:spacing w:after="150" w:line="360" w:lineRule="auto"/>
        <w:outlineLvl w:val="0"/>
        <w:rPr>
          <w:rFonts w:eastAsia="Times New Roman" w:cstheme="minorHAnsi"/>
          <w:bCs/>
          <w:kern w:val="36"/>
          <w:sz w:val="24"/>
          <w:szCs w:val="24"/>
          <w:lang w:eastAsia="en-GB"/>
        </w:rPr>
      </w:pPr>
      <w:r w:rsidRPr="00E01502">
        <w:rPr>
          <w:rFonts w:eastAsiaTheme="majorEastAsia" w:cstheme="minorHAnsi"/>
          <w:sz w:val="24"/>
          <w:szCs w:val="24"/>
        </w:rPr>
        <w:t xml:space="preserve">NMC (2021) </w:t>
      </w:r>
      <w:r w:rsidRPr="00E01502">
        <w:rPr>
          <w:rFonts w:eastAsia="Times New Roman" w:cstheme="minorHAnsi"/>
          <w:bCs/>
          <w:i/>
          <w:kern w:val="36"/>
          <w:sz w:val="24"/>
          <w:szCs w:val="24"/>
          <w:lang w:eastAsia="en-GB"/>
        </w:rPr>
        <w:t>Written Reflective Accounts,</w:t>
      </w:r>
      <w:r w:rsidRPr="00E01502">
        <w:rPr>
          <w:rFonts w:eastAsia="Times New Roman" w:cstheme="minorHAnsi"/>
          <w:bCs/>
          <w:kern w:val="36"/>
          <w:sz w:val="24"/>
          <w:szCs w:val="24"/>
          <w:lang w:eastAsia="en-GB"/>
        </w:rPr>
        <w:t xml:space="preserve"> available at: https://www.nmc.org.uk/revalidation/requirements/written-reflective-accounts/ (accessed on 20/05/2022)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lang w:eastAsia="en-GB"/>
        </w:rPr>
        <w:t>Royal College of Physicians (2017)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 xml:space="preserve"> Look Out! Bedside Vision Check for Falls Prevention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, available at: </w:t>
      </w:r>
      <w:hyperlink r:id="rId12" w:history="1">
        <w:r w:rsidRPr="00E01502">
          <w:rPr>
            <w:rFonts w:eastAsia="Times New Roman" w:cstheme="minorHAnsi"/>
            <w:sz w:val="24"/>
            <w:szCs w:val="24"/>
            <w:u w:val="single"/>
            <w:lang w:eastAsia="en-GB"/>
          </w:rPr>
          <w:t>https://www.rcplondon.ac.uk/file/5551/download</w:t>
        </w:r>
      </w:hyperlink>
      <w:r w:rsidRPr="00E01502">
        <w:rPr>
          <w:rFonts w:eastAsia="Times New Roman" w:cstheme="minorHAnsi"/>
          <w:sz w:val="24"/>
          <w:szCs w:val="24"/>
          <w:lang w:eastAsia="en-GB"/>
        </w:rPr>
        <w:t xml:space="preserve"> (accessed on 7/04/2022)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E01502">
        <w:rPr>
          <w:rFonts w:eastAsia="Times New Roman" w:cstheme="minorHAnsi"/>
          <w:sz w:val="24"/>
          <w:szCs w:val="24"/>
          <w:lang w:eastAsia="en-GB"/>
        </w:rPr>
        <w:lastRenderedPageBreak/>
        <w:t>Sermeus</w:t>
      </w:r>
      <w:proofErr w:type="spellEnd"/>
      <w:r w:rsidRPr="00E01502">
        <w:rPr>
          <w:rFonts w:eastAsia="Times New Roman" w:cstheme="minorHAnsi"/>
          <w:sz w:val="24"/>
          <w:szCs w:val="24"/>
          <w:lang w:eastAsia="en-GB"/>
        </w:rPr>
        <w:t xml:space="preserve">, W.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et al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. (2016)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Nursing Informatics,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 Washington: IOS Press 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E01502">
        <w:rPr>
          <w:rFonts w:eastAsia="Times New Roman" w:cstheme="minorHAnsi"/>
          <w:sz w:val="24"/>
          <w:szCs w:val="24"/>
          <w:lang w:eastAsia="en-GB"/>
        </w:rPr>
        <w:t>Shafritz</w:t>
      </w:r>
      <w:proofErr w:type="spellEnd"/>
      <w:r w:rsidRPr="00E01502">
        <w:rPr>
          <w:rFonts w:eastAsia="Times New Roman" w:cstheme="minorHAnsi"/>
          <w:sz w:val="24"/>
          <w:szCs w:val="24"/>
          <w:lang w:eastAsia="en-GB"/>
        </w:rPr>
        <w:t xml:space="preserve">, J.M.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et al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. (2015)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Classics of organization theory</w:t>
      </w:r>
      <w:r w:rsidRPr="00E01502">
        <w:rPr>
          <w:rFonts w:eastAsia="Times New Roman" w:cstheme="minorHAnsi"/>
          <w:sz w:val="24"/>
          <w:szCs w:val="24"/>
          <w:lang w:eastAsia="en-GB"/>
        </w:rPr>
        <w:t>. 8</w:t>
      </w:r>
      <w:r w:rsidRPr="00E01502">
        <w:rPr>
          <w:rFonts w:eastAsia="Times New Roman" w:cstheme="minorHAnsi"/>
          <w:sz w:val="24"/>
          <w:szCs w:val="24"/>
          <w:vertAlign w:val="superscript"/>
          <w:lang w:eastAsia="en-GB"/>
        </w:rPr>
        <w:t>th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 </w:t>
      </w:r>
      <w:proofErr w:type="spellStart"/>
      <w:r w:rsidRPr="00E01502">
        <w:rPr>
          <w:rFonts w:eastAsia="Times New Roman" w:cstheme="minorHAnsi"/>
          <w:sz w:val="24"/>
          <w:szCs w:val="24"/>
          <w:lang w:eastAsia="en-GB"/>
        </w:rPr>
        <w:t>ed</w:t>
      </w:r>
      <w:proofErr w:type="spellEnd"/>
      <w:r w:rsidRPr="00E01502">
        <w:rPr>
          <w:rFonts w:eastAsia="Times New Roman" w:cstheme="minorHAnsi"/>
          <w:sz w:val="24"/>
          <w:szCs w:val="24"/>
          <w:lang w:eastAsia="en-GB"/>
        </w:rPr>
        <w:t xml:space="preserve">, Boston: Cengage Learning. 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lang w:eastAsia="en-GB"/>
        </w:rPr>
        <w:t xml:space="preserve">Shaw, J. </w:t>
      </w:r>
      <w:r w:rsidRPr="00E01502">
        <w:rPr>
          <w:rFonts w:eastAsia="Times New Roman" w:cstheme="minorHAnsi"/>
          <w:i/>
          <w:sz w:val="24"/>
          <w:szCs w:val="24"/>
          <w:lang w:eastAsia="en-GB"/>
        </w:rPr>
        <w:t>et al</w:t>
      </w:r>
      <w:r w:rsidRPr="00E01502">
        <w:rPr>
          <w:rFonts w:eastAsia="Times New Roman" w:cstheme="minorHAnsi"/>
          <w:sz w:val="24"/>
          <w:szCs w:val="24"/>
          <w:lang w:eastAsia="en-GB"/>
        </w:rPr>
        <w:t>. (2018) 'Beyond "implementation": digital health innovation and service design', </w:t>
      </w:r>
      <w:r w:rsidRPr="00E01502">
        <w:rPr>
          <w:rFonts w:eastAsia="Times New Roman" w:cstheme="minorHAnsi"/>
          <w:i/>
          <w:iCs/>
          <w:sz w:val="24"/>
          <w:szCs w:val="24"/>
          <w:lang w:eastAsia="en-GB"/>
        </w:rPr>
        <w:t>NPJ Digital Medicine, 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1(1), pp. 48. </w:t>
      </w:r>
      <w:proofErr w:type="spellStart"/>
      <w:r w:rsidRPr="00E01502">
        <w:rPr>
          <w:rFonts w:eastAsia="Times New Roman" w:cstheme="minorHAnsi"/>
          <w:sz w:val="24"/>
          <w:szCs w:val="24"/>
          <w:lang w:eastAsia="en-GB"/>
        </w:rPr>
        <w:t>doi</w:t>
      </w:r>
      <w:proofErr w:type="spellEnd"/>
      <w:r w:rsidRPr="00E01502">
        <w:rPr>
          <w:rFonts w:eastAsia="Times New Roman" w:cstheme="minorHAnsi"/>
          <w:sz w:val="24"/>
          <w:szCs w:val="24"/>
          <w:lang w:eastAsia="en-GB"/>
        </w:rPr>
        <w:t>: 10.1038/s41746-018-0059-8. (accessed on 17/05/2022)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r w:rsidRPr="00E01502">
        <w:rPr>
          <w:rFonts w:eastAsia="Times New Roman" w:cstheme="minorHAnsi"/>
          <w:sz w:val="24"/>
          <w:szCs w:val="24"/>
          <w:lang w:eastAsia="en-GB"/>
        </w:rPr>
        <w:t>Syed, M. (2015) 'Black Box Thinking' East Rutherford: Penguin Publishing Group.</w:t>
      </w:r>
    </w:p>
    <w:p w:rsidR="00E01502" w:rsidRPr="00E01502" w:rsidRDefault="00E01502" w:rsidP="00E01502">
      <w:pPr>
        <w:numPr>
          <w:ilvl w:val="0"/>
          <w:numId w:val="14"/>
        </w:numPr>
        <w:shd w:val="clear" w:color="auto" w:fill="FFFFFF"/>
        <w:spacing w:after="173"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E01502">
        <w:rPr>
          <w:rFonts w:eastAsia="Times New Roman" w:cstheme="minorHAnsi"/>
          <w:sz w:val="24"/>
          <w:szCs w:val="24"/>
          <w:lang w:eastAsia="en-GB"/>
        </w:rPr>
        <w:t>Taras</w:t>
      </w:r>
      <w:proofErr w:type="spellEnd"/>
      <w:r w:rsidRPr="00E01502">
        <w:rPr>
          <w:rFonts w:eastAsia="Times New Roman" w:cstheme="minorHAnsi"/>
          <w:sz w:val="24"/>
          <w:szCs w:val="24"/>
          <w:lang w:eastAsia="en-GB"/>
        </w:rPr>
        <w:t xml:space="preserve">, V. and </w:t>
      </w:r>
      <w:proofErr w:type="spellStart"/>
      <w:r w:rsidRPr="00E01502">
        <w:rPr>
          <w:rFonts w:eastAsia="Times New Roman" w:cstheme="minorHAnsi"/>
          <w:sz w:val="24"/>
          <w:szCs w:val="24"/>
          <w:lang w:eastAsia="en-GB"/>
        </w:rPr>
        <w:t>Rowney</w:t>
      </w:r>
      <w:proofErr w:type="spellEnd"/>
      <w:r w:rsidRPr="00E01502">
        <w:rPr>
          <w:rFonts w:eastAsia="Times New Roman" w:cstheme="minorHAnsi"/>
          <w:sz w:val="24"/>
          <w:szCs w:val="24"/>
          <w:lang w:eastAsia="en-GB"/>
        </w:rPr>
        <w:t>, J. (2007) 'Effects of Cultural Diversity on In-Class Communication and Student Project team Dynamics: Creating Synergy in the Diverse Classroom', </w:t>
      </w:r>
      <w:r w:rsidRPr="00E01502">
        <w:rPr>
          <w:rFonts w:eastAsia="Times New Roman" w:cstheme="minorHAnsi"/>
          <w:i/>
          <w:iCs/>
          <w:sz w:val="24"/>
          <w:szCs w:val="24"/>
          <w:lang w:eastAsia="en-GB"/>
        </w:rPr>
        <w:t>International Studies in Educational Administration, </w:t>
      </w:r>
      <w:r w:rsidRPr="00E01502">
        <w:rPr>
          <w:rFonts w:eastAsia="Times New Roman" w:cstheme="minorHAnsi"/>
          <w:sz w:val="24"/>
          <w:szCs w:val="24"/>
          <w:lang w:eastAsia="en-GB"/>
        </w:rPr>
        <w:t xml:space="preserve">35(2), pp. 66. available at: </w:t>
      </w:r>
      <w:hyperlink r:id="rId13" w:anchor="page=71" w:history="1">
        <w:r w:rsidRPr="00E01502">
          <w:rPr>
            <w:rFonts w:eastAsia="Times New Roman" w:cstheme="minorHAnsi"/>
            <w:sz w:val="24"/>
            <w:szCs w:val="24"/>
            <w:u w:val="single"/>
            <w:lang w:eastAsia="en-GB"/>
          </w:rPr>
          <w:t>https://www.researchgate.net/profile/Jennie-Billot/ publication/43477192how_principals_manage_ethnocultural_diversity_Learnings_from_three_countries/links/00b49527a94ea31cbb000000/How-principals-manage-ethnocultural-diversity-Learnings-from-three-countries.pdf#page=71</w:t>
        </w:r>
      </w:hyperlink>
      <w:r w:rsidRPr="00E01502">
        <w:rPr>
          <w:rFonts w:eastAsia="Times New Roman" w:cstheme="minorHAnsi"/>
          <w:sz w:val="24"/>
          <w:szCs w:val="24"/>
          <w:lang w:eastAsia="en-GB"/>
        </w:rPr>
        <w:t>,  (accessed on 15/05/2022)</w:t>
      </w:r>
    </w:p>
    <w:p w:rsidR="00E01502" w:rsidRDefault="00E01502" w:rsidP="00081D76">
      <w:pPr>
        <w:spacing w:line="360" w:lineRule="auto"/>
        <w:rPr>
          <w:rFonts w:cstheme="minorHAnsi"/>
          <w:sz w:val="24"/>
          <w:szCs w:val="24"/>
        </w:rPr>
      </w:pPr>
    </w:p>
    <w:p w:rsidR="00E01502" w:rsidRDefault="00E01502" w:rsidP="00081D76">
      <w:pPr>
        <w:spacing w:line="360" w:lineRule="auto"/>
        <w:rPr>
          <w:rFonts w:cstheme="minorHAnsi"/>
          <w:sz w:val="24"/>
          <w:szCs w:val="24"/>
        </w:rPr>
      </w:pPr>
    </w:p>
    <w:p w:rsidR="00E01502" w:rsidRDefault="00E01502" w:rsidP="00081D76">
      <w:pPr>
        <w:spacing w:line="360" w:lineRule="auto"/>
        <w:rPr>
          <w:rFonts w:cstheme="minorHAnsi"/>
          <w:sz w:val="24"/>
          <w:szCs w:val="24"/>
        </w:rPr>
      </w:pPr>
    </w:p>
    <w:p w:rsidR="00E01502" w:rsidRDefault="00E01502" w:rsidP="00081D76">
      <w:pPr>
        <w:spacing w:line="360" w:lineRule="auto"/>
        <w:rPr>
          <w:rFonts w:cstheme="minorHAnsi"/>
          <w:sz w:val="24"/>
          <w:szCs w:val="24"/>
        </w:rPr>
      </w:pPr>
    </w:p>
    <w:p w:rsidR="00E01502" w:rsidRPr="0036149F" w:rsidRDefault="00E01502" w:rsidP="00081D76">
      <w:pPr>
        <w:spacing w:line="360" w:lineRule="auto"/>
        <w:rPr>
          <w:rFonts w:cstheme="minorHAnsi"/>
          <w:sz w:val="24"/>
          <w:szCs w:val="24"/>
        </w:rPr>
      </w:pPr>
    </w:p>
    <w:p w:rsidR="00081D76" w:rsidRPr="0036149F" w:rsidRDefault="00081D76" w:rsidP="00081D76">
      <w:pPr>
        <w:spacing w:line="360" w:lineRule="auto"/>
        <w:rPr>
          <w:rFonts w:cstheme="minorHAnsi"/>
          <w:sz w:val="24"/>
          <w:szCs w:val="24"/>
        </w:rPr>
      </w:pPr>
    </w:p>
    <w:sectPr w:rsidR="00081D76" w:rsidRPr="0036149F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71E" w:rsidRDefault="00B2571E" w:rsidP="00BC6481">
      <w:pPr>
        <w:spacing w:after="0" w:line="240" w:lineRule="auto"/>
      </w:pPr>
      <w:r>
        <w:separator/>
      </w:r>
    </w:p>
  </w:endnote>
  <w:endnote w:type="continuationSeparator" w:id="0">
    <w:p w:rsidR="00B2571E" w:rsidRDefault="00B2571E" w:rsidP="00BC6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10716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C6481" w:rsidRDefault="00BC64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06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6481" w:rsidRDefault="00BC64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71E" w:rsidRDefault="00B2571E" w:rsidP="00BC6481">
      <w:pPr>
        <w:spacing w:after="0" w:line="240" w:lineRule="auto"/>
      </w:pPr>
      <w:r>
        <w:separator/>
      </w:r>
    </w:p>
  </w:footnote>
  <w:footnote w:type="continuationSeparator" w:id="0">
    <w:p w:rsidR="00B2571E" w:rsidRDefault="00B2571E" w:rsidP="00BC64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481" w:rsidRDefault="00BC6481">
    <w:pPr>
      <w:pStyle w:val="Header"/>
      <w:jc w:val="center"/>
    </w:pPr>
    <w:r>
      <w:t>2113360</w:t>
    </w:r>
    <w:r>
      <w:tab/>
    </w:r>
    <w:r>
      <w:tab/>
      <w:t>Tracy Ann Jones</w:t>
    </w:r>
  </w:p>
  <w:p w:rsidR="00BC6481" w:rsidRDefault="00BC64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20850"/>
    <w:multiLevelType w:val="hybridMultilevel"/>
    <w:tmpl w:val="87344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217988"/>
    <w:multiLevelType w:val="hybridMultilevel"/>
    <w:tmpl w:val="5F444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138F5"/>
    <w:multiLevelType w:val="hybridMultilevel"/>
    <w:tmpl w:val="8954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E1A64"/>
    <w:multiLevelType w:val="multilevel"/>
    <w:tmpl w:val="55D2E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3E58D7"/>
    <w:multiLevelType w:val="multilevel"/>
    <w:tmpl w:val="0C080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594C11"/>
    <w:multiLevelType w:val="hybridMultilevel"/>
    <w:tmpl w:val="8A3A5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733E58"/>
    <w:multiLevelType w:val="multilevel"/>
    <w:tmpl w:val="D0F4A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1D02C58"/>
    <w:multiLevelType w:val="hybridMultilevel"/>
    <w:tmpl w:val="1B84EA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47880"/>
    <w:multiLevelType w:val="multilevel"/>
    <w:tmpl w:val="0FEE9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777202B"/>
    <w:multiLevelType w:val="hybridMultilevel"/>
    <w:tmpl w:val="85D81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C516FB"/>
    <w:multiLevelType w:val="hybridMultilevel"/>
    <w:tmpl w:val="E548B136"/>
    <w:lvl w:ilvl="0" w:tplc="B9C8B136">
      <w:start w:val="1"/>
      <w:numFmt w:val="decimal"/>
      <w:lvlText w:val="%1."/>
      <w:lvlJc w:val="left"/>
      <w:pPr>
        <w:ind w:left="720" w:hanging="360"/>
      </w:pPr>
      <w:rPr>
        <w:rFonts w:eastAsia="Times New Roman" w:cstheme="minorHAnsi"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445F8F"/>
    <w:multiLevelType w:val="hybridMultilevel"/>
    <w:tmpl w:val="6B6ED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6807"/>
    <w:multiLevelType w:val="hybridMultilevel"/>
    <w:tmpl w:val="602025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ED1DB4"/>
    <w:multiLevelType w:val="multilevel"/>
    <w:tmpl w:val="8B5A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11"/>
  </w:num>
  <w:num w:numId="9">
    <w:abstractNumId w:val="8"/>
  </w:num>
  <w:num w:numId="10">
    <w:abstractNumId w:val="13"/>
  </w:num>
  <w:num w:numId="11">
    <w:abstractNumId w:val="10"/>
  </w:num>
  <w:num w:numId="12">
    <w:abstractNumId w:val="12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231"/>
    <w:rsid w:val="000078E3"/>
    <w:rsid w:val="0003399E"/>
    <w:rsid w:val="00037601"/>
    <w:rsid w:val="0004416B"/>
    <w:rsid w:val="000459D8"/>
    <w:rsid w:val="000460B3"/>
    <w:rsid w:val="00053015"/>
    <w:rsid w:val="000532EA"/>
    <w:rsid w:val="00070B4C"/>
    <w:rsid w:val="00070C1F"/>
    <w:rsid w:val="00081D76"/>
    <w:rsid w:val="000A10EA"/>
    <w:rsid w:val="000B3E94"/>
    <w:rsid w:val="000C04C4"/>
    <w:rsid w:val="000D4681"/>
    <w:rsid w:val="000E7D52"/>
    <w:rsid w:val="00101A55"/>
    <w:rsid w:val="00101B91"/>
    <w:rsid w:val="00112892"/>
    <w:rsid w:val="00115A24"/>
    <w:rsid w:val="001A3D03"/>
    <w:rsid w:val="001B3970"/>
    <w:rsid w:val="0022186F"/>
    <w:rsid w:val="00242AFD"/>
    <w:rsid w:val="00251ADE"/>
    <w:rsid w:val="00274876"/>
    <w:rsid w:val="002A3CAE"/>
    <w:rsid w:val="002C6F09"/>
    <w:rsid w:val="0035773A"/>
    <w:rsid w:val="0036149F"/>
    <w:rsid w:val="003822C2"/>
    <w:rsid w:val="003A13CC"/>
    <w:rsid w:val="003A5034"/>
    <w:rsid w:val="003B0B91"/>
    <w:rsid w:val="003F4D99"/>
    <w:rsid w:val="00410D9D"/>
    <w:rsid w:val="00466D1C"/>
    <w:rsid w:val="004C37F8"/>
    <w:rsid w:val="004D0671"/>
    <w:rsid w:val="004E39CE"/>
    <w:rsid w:val="004F745F"/>
    <w:rsid w:val="00500F65"/>
    <w:rsid w:val="005333A4"/>
    <w:rsid w:val="00541C61"/>
    <w:rsid w:val="005541B3"/>
    <w:rsid w:val="00574C67"/>
    <w:rsid w:val="005947EC"/>
    <w:rsid w:val="00595AC5"/>
    <w:rsid w:val="005A09BA"/>
    <w:rsid w:val="005A2A5B"/>
    <w:rsid w:val="005A6C7A"/>
    <w:rsid w:val="005C6B01"/>
    <w:rsid w:val="005F0864"/>
    <w:rsid w:val="0060132E"/>
    <w:rsid w:val="00634EFB"/>
    <w:rsid w:val="0067150C"/>
    <w:rsid w:val="00676C24"/>
    <w:rsid w:val="006819ED"/>
    <w:rsid w:val="00683E76"/>
    <w:rsid w:val="006A0617"/>
    <w:rsid w:val="006E630D"/>
    <w:rsid w:val="00752A09"/>
    <w:rsid w:val="00765022"/>
    <w:rsid w:val="007B0845"/>
    <w:rsid w:val="007D7DBA"/>
    <w:rsid w:val="007F0729"/>
    <w:rsid w:val="00800346"/>
    <w:rsid w:val="00896C4C"/>
    <w:rsid w:val="008A0581"/>
    <w:rsid w:val="008F0B6A"/>
    <w:rsid w:val="0093689A"/>
    <w:rsid w:val="009375CF"/>
    <w:rsid w:val="0096475C"/>
    <w:rsid w:val="00975F96"/>
    <w:rsid w:val="0098176B"/>
    <w:rsid w:val="009A45E9"/>
    <w:rsid w:val="009C2E82"/>
    <w:rsid w:val="009D240C"/>
    <w:rsid w:val="00A13E1C"/>
    <w:rsid w:val="00A34057"/>
    <w:rsid w:val="00A55705"/>
    <w:rsid w:val="00A97EC1"/>
    <w:rsid w:val="00AC2C04"/>
    <w:rsid w:val="00AE1E5B"/>
    <w:rsid w:val="00B2292C"/>
    <w:rsid w:val="00B2571E"/>
    <w:rsid w:val="00B40A3D"/>
    <w:rsid w:val="00B442FD"/>
    <w:rsid w:val="00B92E74"/>
    <w:rsid w:val="00BC6481"/>
    <w:rsid w:val="00BD3F07"/>
    <w:rsid w:val="00BE740A"/>
    <w:rsid w:val="00BF481A"/>
    <w:rsid w:val="00C03B8E"/>
    <w:rsid w:val="00C154C8"/>
    <w:rsid w:val="00C40BFC"/>
    <w:rsid w:val="00C569B6"/>
    <w:rsid w:val="00C5750D"/>
    <w:rsid w:val="00C8381E"/>
    <w:rsid w:val="00CB40B2"/>
    <w:rsid w:val="00CB6EA6"/>
    <w:rsid w:val="00CF3B1D"/>
    <w:rsid w:val="00CF7F21"/>
    <w:rsid w:val="00D127DE"/>
    <w:rsid w:val="00D2008B"/>
    <w:rsid w:val="00D305D2"/>
    <w:rsid w:val="00D623DF"/>
    <w:rsid w:val="00D9220A"/>
    <w:rsid w:val="00D96231"/>
    <w:rsid w:val="00DB214C"/>
    <w:rsid w:val="00DC4D29"/>
    <w:rsid w:val="00DD3FD7"/>
    <w:rsid w:val="00DE3431"/>
    <w:rsid w:val="00DE40CA"/>
    <w:rsid w:val="00DF171C"/>
    <w:rsid w:val="00E01502"/>
    <w:rsid w:val="00E01E9F"/>
    <w:rsid w:val="00E04BCC"/>
    <w:rsid w:val="00E121F2"/>
    <w:rsid w:val="00E21791"/>
    <w:rsid w:val="00E258D3"/>
    <w:rsid w:val="00E2619C"/>
    <w:rsid w:val="00E33D81"/>
    <w:rsid w:val="00E42DA7"/>
    <w:rsid w:val="00E52474"/>
    <w:rsid w:val="00E73ADA"/>
    <w:rsid w:val="00E82D50"/>
    <w:rsid w:val="00EA5AA1"/>
    <w:rsid w:val="00EB1F63"/>
    <w:rsid w:val="00EC6266"/>
    <w:rsid w:val="00ED3CF5"/>
    <w:rsid w:val="00EE40B6"/>
    <w:rsid w:val="00EF19FB"/>
    <w:rsid w:val="00EF2F1D"/>
    <w:rsid w:val="00F214FA"/>
    <w:rsid w:val="00F31C95"/>
    <w:rsid w:val="00F625DB"/>
    <w:rsid w:val="00F64756"/>
    <w:rsid w:val="00F64D7C"/>
    <w:rsid w:val="00F674B4"/>
    <w:rsid w:val="00F9085B"/>
    <w:rsid w:val="00FA1E31"/>
    <w:rsid w:val="00FA5628"/>
    <w:rsid w:val="00FB4BCF"/>
    <w:rsid w:val="00FC7D91"/>
    <w:rsid w:val="00FD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B9260"/>
  <w15:chartTrackingRefBased/>
  <w15:docId w15:val="{5F872FF8-D8EF-4A81-AF91-B6E57DE8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32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EC6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64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481"/>
  </w:style>
  <w:style w:type="paragraph" w:styleId="Footer">
    <w:name w:val="footer"/>
    <w:basedOn w:val="Normal"/>
    <w:link w:val="FooterChar"/>
    <w:uiPriority w:val="99"/>
    <w:unhideWhenUsed/>
    <w:rsid w:val="00BC64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4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3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researchgate.net/profile/Jennie-Billot/%20publication/43477192how_principals_manage_ethnocultural_diversity_Learnings_from_three_countries/links/00b49527a94ea31cbb000000/How-principals-manage-ethnocultural-diversity-Learnings-from-three-countries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rcplondon.ac.uk/file/5551/downloa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61/(ASCE)0742-597X(1997)13:3(20)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1998</Words>
  <Characters>11394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ABMU LHB</Company>
  <LinksUpToDate>false</LinksUpToDate>
  <CharactersWithSpaces>13366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Jones (Swansea Bay UHB - Corporate Nursing)</dc:creator>
  <cp:keywords/>
  <dc:description/>
  <cp:lastModifiedBy>Tracy Jones (Swansea Bay UHB - Corporate Nursing)</cp:lastModifiedBy>
  <cp:revision>3</cp:revision>
  <dcterms:created xsi:type="dcterms:W3CDTF">2022-06-09T13:33:00Z</dcterms:created>
  <dcterms:modified xsi:type="dcterms:W3CDTF">2022-06-09T13:35:00Z</dcterms:modified>
</cp:coreProperties>
</file>