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06FB" w:rsidRDefault="008506FB" w:rsidP="006B2815">
      <w:pPr>
        <w:jc w:val="center"/>
        <w:rPr>
          <w:rFonts w:cstheme="minorHAnsi"/>
          <w:sz w:val="24"/>
          <w:szCs w:val="24"/>
        </w:rPr>
      </w:pPr>
    </w:p>
    <w:p w:rsidR="008506FB" w:rsidRDefault="008506FB" w:rsidP="006B2815">
      <w:pPr>
        <w:jc w:val="center"/>
        <w:rPr>
          <w:rFonts w:cstheme="minorHAnsi"/>
          <w:sz w:val="24"/>
          <w:szCs w:val="24"/>
        </w:rPr>
      </w:pPr>
    </w:p>
    <w:p w:rsidR="008506FB" w:rsidRPr="008506FB" w:rsidRDefault="008506FB" w:rsidP="006B2815">
      <w:pPr>
        <w:jc w:val="center"/>
        <w:rPr>
          <w:rFonts w:cstheme="minorHAnsi"/>
          <w:sz w:val="56"/>
          <w:szCs w:val="24"/>
        </w:rPr>
      </w:pPr>
    </w:p>
    <w:p w:rsidR="008506FB" w:rsidRDefault="00717A1F" w:rsidP="006B2815">
      <w:pPr>
        <w:jc w:val="center"/>
        <w:rPr>
          <w:rFonts w:cstheme="minorHAnsi"/>
          <w:sz w:val="56"/>
          <w:szCs w:val="24"/>
        </w:rPr>
      </w:pPr>
      <w:r w:rsidRPr="008506FB">
        <w:rPr>
          <w:rFonts w:cstheme="minorHAnsi"/>
          <w:sz w:val="56"/>
          <w:szCs w:val="24"/>
        </w:rPr>
        <w:t xml:space="preserve">Childhood obesity </w:t>
      </w:r>
    </w:p>
    <w:p w:rsidR="008506FB" w:rsidRDefault="00717A1F" w:rsidP="006B2815">
      <w:pPr>
        <w:jc w:val="center"/>
        <w:rPr>
          <w:rFonts w:cstheme="minorHAnsi"/>
          <w:sz w:val="56"/>
          <w:szCs w:val="24"/>
        </w:rPr>
      </w:pPr>
      <w:proofErr w:type="gramStart"/>
      <w:r w:rsidRPr="008506FB">
        <w:rPr>
          <w:rFonts w:cstheme="minorHAnsi"/>
          <w:sz w:val="56"/>
          <w:szCs w:val="24"/>
        </w:rPr>
        <w:t>and</w:t>
      </w:r>
      <w:proofErr w:type="gramEnd"/>
      <w:r w:rsidRPr="008506FB">
        <w:rPr>
          <w:rFonts w:cstheme="minorHAnsi"/>
          <w:sz w:val="56"/>
          <w:szCs w:val="24"/>
        </w:rPr>
        <w:t xml:space="preserve"> the </w:t>
      </w:r>
    </w:p>
    <w:p w:rsidR="00717A1F" w:rsidRPr="008506FB" w:rsidRDefault="00717A1F" w:rsidP="006B2815">
      <w:pPr>
        <w:jc w:val="center"/>
        <w:rPr>
          <w:rFonts w:cstheme="minorHAnsi"/>
          <w:sz w:val="56"/>
          <w:szCs w:val="24"/>
        </w:rPr>
      </w:pPr>
      <w:proofErr w:type="gramStart"/>
      <w:r w:rsidRPr="008506FB">
        <w:rPr>
          <w:rFonts w:cstheme="minorHAnsi"/>
          <w:sz w:val="56"/>
          <w:szCs w:val="24"/>
        </w:rPr>
        <w:t>wellbeing</w:t>
      </w:r>
      <w:proofErr w:type="gramEnd"/>
      <w:r w:rsidRPr="008506FB">
        <w:rPr>
          <w:rFonts w:cstheme="minorHAnsi"/>
          <w:sz w:val="56"/>
          <w:szCs w:val="24"/>
        </w:rPr>
        <w:t xml:space="preserve"> of the child </w:t>
      </w:r>
    </w:p>
    <w:p w:rsidR="00717A1F" w:rsidRDefault="00717A1F" w:rsidP="006B2815">
      <w:pPr>
        <w:jc w:val="center"/>
        <w:rPr>
          <w:rFonts w:cstheme="minorHAnsi"/>
          <w:sz w:val="56"/>
          <w:szCs w:val="24"/>
        </w:rPr>
      </w:pPr>
    </w:p>
    <w:p w:rsidR="008506FB" w:rsidRPr="008506FB" w:rsidRDefault="008506FB" w:rsidP="006B2815">
      <w:pPr>
        <w:jc w:val="center"/>
        <w:rPr>
          <w:rFonts w:cstheme="minorHAnsi"/>
          <w:sz w:val="56"/>
          <w:szCs w:val="24"/>
        </w:rPr>
      </w:pPr>
    </w:p>
    <w:p w:rsidR="008B1D59" w:rsidRPr="008506FB" w:rsidRDefault="00717A1F" w:rsidP="006B2815">
      <w:pPr>
        <w:jc w:val="center"/>
        <w:rPr>
          <w:rFonts w:cstheme="minorHAnsi"/>
          <w:sz w:val="56"/>
          <w:szCs w:val="24"/>
        </w:rPr>
      </w:pPr>
      <w:r w:rsidRPr="008506FB">
        <w:rPr>
          <w:rFonts w:cstheme="minorHAnsi"/>
          <w:sz w:val="56"/>
          <w:szCs w:val="24"/>
        </w:rPr>
        <w:t xml:space="preserve">By </w:t>
      </w:r>
      <w:r w:rsidR="006B2815" w:rsidRPr="008506FB">
        <w:rPr>
          <w:rFonts w:cstheme="minorHAnsi"/>
          <w:sz w:val="56"/>
          <w:szCs w:val="24"/>
        </w:rPr>
        <w:t>Lisa J Jagger</w:t>
      </w:r>
    </w:p>
    <w:p w:rsidR="006B2815" w:rsidRPr="008506FB" w:rsidRDefault="006B2815" w:rsidP="006B2815">
      <w:pPr>
        <w:jc w:val="center"/>
        <w:rPr>
          <w:rFonts w:cstheme="minorHAnsi"/>
          <w:sz w:val="56"/>
          <w:szCs w:val="24"/>
        </w:rPr>
      </w:pPr>
      <w:r w:rsidRPr="008506FB">
        <w:rPr>
          <w:rFonts w:cstheme="minorHAnsi"/>
          <w:sz w:val="56"/>
          <w:szCs w:val="24"/>
        </w:rPr>
        <w:t xml:space="preserve">Student </w:t>
      </w:r>
      <w:proofErr w:type="gramStart"/>
      <w:r w:rsidRPr="008506FB">
        <w:rPr>
          <w:rFonts w:cstheme="minorHAnsi"/>
          <w:sz w:val="56"/>
          <w:szCs w:val="24"/>
        </w:rPr>
        <w:t>no:</w:t>
      </w:r>
      <w:proofErr w:type="gramEnd"/>
      <w:r w:rsidRPr="008506FB">
        <w:rPr>
          <w:rFonts w:cstheme="minorHAnsi"/>
          <w:sz w:val="56"/>
          <w:szCs w:val="24"/>
        </w:rPr>
        <w:t xml:space="preserve"> P141411</w:t>
      </w:r>
    </w:p>
    <w:p w:rsidR="006B2815" w:rsidRPr="008506FB" w:rsidRDefault="006B2815" w:rsidP="006B2815">
      <w:pPr>
        <w:jc w:val="center"/>
        <w:rPr>
          <w:rFonts w:cstheme="minorHAnsi"/>
          <w:sz w:val="56"/>
          <w:szCs w:val="24"/>
        </w:rPr>
      </w:pPr>
      <w:r w:rsidRPr="008506FB">
        <w:rPr>
          <w:rFonts w:cstheme="minorHAnsi"/>
          <w:sz w:val="56"/>
          <w:szCs w:val="24"/>
        </w:rPr>
        <w:t>Submission Date:</w:t>
      </w:r>
      <w:r w:rsidR="008506FB">
        <w:rPr>
          <w:rFonts w:cstheme="minorHAnsi"/>
          <w:sz w:val="56"/>
          <w:szCs w:val="24"/>
        </w:rPr>
        <w:t xml:space="preserve"> 29</w:t>
      </w:r>
      <w:r w:rsidR="008506FB" w:rsidRPr="008506FB">
        <w:rPr>
          <w:rFonts w:cstheme="minorHAnsi"/>
          <w:sz w:val="56"/>
          <w:szCs w:val="24"/>
          <w:vertAlign w:val="superscript"/>
        </w:rPr>
        <w:t>th</w:t>
      </w:r>
      <w:r w:rsidR="008506FB">
        <w:rPr>
          <w:rFonts w:cstheme="minorHAnsi"/>
          <w:sz w:val="56"/>
          <w:szCs w:val="24"/>
        </w:rPr>
        <w:t xml:space="preserve"> April 2019</w:t>
      </w:r>
    </w:p>
    <w:p w:rsidR="006B2815" w:rsidRPr="008506FB" w:rsidRDefault="006B2815" w:rsidP="006B2815">
      <w:pPr>
        <w:jc w:val="center"/>
        <w:rPr>
          <w:rFonts w:cstheme="minorHAnsi"/>
          <w:sz w:val="56"/>
          <w:szCs w:val="24"/>
        </w:rPr>
      </w:pPr>
      <w:r w:rsidRPr="008506FB">
        <w:rPr>
          <w:rFonts w:cstheme="minorHAnsi"/>
          <w:sz w:val="56"/>
          <w:szCs w:val="24"/>
        </w:rPr>
        <w:t>Word count:</w:t>
      </w:r>
      <w:r w:rsidR="00B94842">
        <w:rPr>
          <w:rFonts w:cstheme="minorHAnsi"/>
          <w:sz w:val="56"/>
          <w:szCs w:val="24"/>
        </w:rPr>
        <w:t xml:space="preserve"> 4198</w:t>
      </w:r>
      <w:bookmarkStart w:id="0" w:name="_GoBack"/>
      <w:bookmarkEnd w:id="0"/>
    </w:p>
    <w:p w:rsidR="008506FB" w:rsidRDefault="008506FB" w:rsidP="00693E04">
      <w:pPr>
        <w:rPr>
          <w:rFonts w:cstheme="minorHAnsi"/>
          <w:sz w:val="24"/>
          <w:szCs w:val="24"/>
          <w:u w:val="single"/>
        </w:rPr>
      </w:pPr>
    </w:p>
    <w:p w:rsidR="008506FB" w:rsidRDefault="008506FB" w:rsidP="00693E04">
      <w:pPr>
        <w:rPr>
          <w:rFonts w:cstheme="minorHAnsi"/>
          <w:sz w:val="24"/>
          <w:szCs w:val="24"/>
          <w:u w:val="single"/>
        </w:rPr>
      </w:pPr>
    </w:p>
    <w:p w:rsidR="008506FB" w:rsidRDefault="008506FB" w:rsidP="00693E04">
      <w:pPr>
        <w:rPr>
          <w:rFonts w:cstheme="minorHAnsi"/>
          <w:sz w:val="24"/>
          <w:szCs w:val="24"/>
          <w:u w:val="single"/>
        </w:rPr>
      </w:pPr>
    </w:p>
    <w:p w:rsidR="008506FB" w:rsidRDefault="008506FB" w:rsidP="00693E04">
      <w:pPr>
        <w:rPr>
          <w:rFonts w:cstheme="minorHAnsi"/>
          <w:sz w:val="24"/>
          <w:szCs w:val="24"/>
          <w:u w:val="single"/>
        </w:rPr>
      </w:pPr>
    </w:p>
    <w:p w:rsidR="008506FB" w:rsidRDefault="008506FB" w:rsidP="00693E04">
      <w:pPr>
        <w:rPr>
          <w:rFonts w:cstheme="minorHAnsi"/>
          <w:sz w:val="24"/>
          <w:szCs w:val="24"/>
          <w:u w:val="single"/>
        </w:rPr>
      </w:pPr>
    </w:p>
    <w:p w:rsidR="008506FB" w:rsidRDefault="008506FB" w:rsidP="00693E04">
      <w:pPr>
        <w:rPr>
          <w:rFonts w:cstheme="minorHAnsi"/>
          <w:sz w:val="24"/>
          <w:szCs w:val="24"/>
          <w:u w:val="single"/>
        </w:rPr>
      </w:pPr>
    </w:p>
    <w:p w:rsidR="008506FB" w:rsidRDefault="008506FB" w:rsidP="00693E04">
      <w:pPr>
        <w:rPr>
          <w:rFonts w:cstheme="minorHAnsi"/>
          <w:sz w:val="24"/>
          <w:szCs w:val="24"/>
          <w:u w:val="single"/>
        </w:rPr>
      </w:pPr>
    </w:p>
    <w:p w:rsidR="008506FB" w:rsidRDefault="008506FB" w:rsidP="00693E04">
      <w:pPr>
        <w:rPr>
          <w:rFonts w:cstheme="minorHAnsi"/>
          <w:sz w:val="24"/>
          <w:szCs w:val="24"/>
          <w:u w:val="single"/>
        </w:rPr>
      </w:pPr>
    </w:p>
    <w:p w:rsidR="006B2815" w:rsidRPr="008506FB" w:rsidRDefault="00717A1F" w:rsidP="00693E04">
      <w:pPr>
        <w:rPr>
          <w:rFonts w:cstheme="minorHAnsi"/>
          <w:sz w:val="24"/>
          <w:szCs w:val="24"/>
          <w:u w:val="single"/>
        </w:rPr>
      </w:pPr>
      <w:r w:rsidRPr="008506FB">
        <w:rPr>
          <w:rFonts w:cstheme="minorHAnsi"/>
          <w:sz w:val="24"/>
          <w:szCs w:val="24"/>
          <w:u w:val="single"/>
        </w:rPr>
        <w:lastRenderedPageBreak/>
        <w:t>Introduction</w:t>
      </w:r>
    </w:p>
    <w:p w:rsidR="00717A1F" w:rsidRPr="008506FB" w:rsidRDefault="00717A1F" w:rsidP="00693E04">
      <w:pPr>
        <w:rPr>
          <w:rFonts w:cstheme="minorHAnsi"/>
          <w:sz w:val="24"/>
          <w:szCs w:val="24"/>
        </w:rPr>
      </w:pPr>
      <w:r w:rsidRPr="008506FB">
        <w:rPr>
          <w:rFonts w:cstheme="minorHAnsi"/>
          <w:sz w:val="24"/>
          <w:szCs w:val="24"/>
        </w:rPr>
        <w:t>Obesity is a growing epidemic;</w:t>
      </w:r>
      <w:r w:rsidR="003463AA" w:rsidRPr="008506FB">
        <w:rPr>
          <w:rFonts w:cstheme="minorHAnsi"/>
          <w:sz w:val="24"/>
          <w:szCs w:val="24"/>
        </w:rPr>
        <w:t xml:space="preserve"> </w:t>
      </w:r>
      <w:proofErr w:type="gramStart"/>
      <w:r w:rsidR="003463AA" w:rsidRPr="008506FB">
        <w:rPr>
          <w:rFonts w:cstheme="minorHAnsi"/>
          <w:sz w:val="24"/>
          <w:szCs w:val="24"/>
        </w:rPr>
        <w:t>It</w:t>
      </w:r>
      <w:proofErr w:type="gramEnd"/>
      <w:r w:rsidR="003463AA" w:rsidRPr="008506FB">
        <w:rPr>
          <w:rFonts w:cstheme="minorHAnsi"/>
          <w:sz w:val="24"/>
          <w:szCs w:val="24"/>
        </w:rPr>
        <w:t xml:space="preserve"> effects the human body both </w:t>
      </w:r>
      <w:r w:rsidRPr="008506FB">
        <w:rPr>
          <w:rFonts w:cstheme="minorHAnsi"/>
          <w:sz w:val="24"/>
          <w:szCs w:val="24"/>
        </w:rPr>
        <w:t>physically and internally</w:t>
      </w:r>
      <w:r w:rsidR="003463AA" w:rsidRPr="008506FB">
        <w:rPr>
          <w:rFonts w:cstheme="minorHAnsi"/>
          <w:sz w:val="24"/>
          <w:szCs w:val="24"/>
        </w:rPr>
        <w:t>, both of which can</w:t>
      </w:r>
      <w:r w:rsidRPr="008506FB">
        <w:rPr>
          <w:rFonts w:cstheme="minorHAnsi"/>
          <w:sz w:val="24"/>
          <w:szCs w:val="24"/>
        </w:rPr>
        <w:t xml:space="preserve"> negatively </w:t>
      </w:r>
      <w:r w:rsidR="003463AA" w:rsidRPr="008506FB">
        <w:rPr>
          <w:rFonts w:cstheme="minorHAnsi"/>
          <w:sz w:val="24"/>
          <w:szCs w:val="24"/>
        </w:rPr>
        <w:t xml:space="preserve">impact </w:t>
      </w:r>
      <w:r w:rsidRPr="008506FB">
        <w:rPr>
          <w:rFonts w:cstheme="minorHAnsi"/>
          <w:sz w:val="24"/>
          <w:szCs w:val="24"/>
        </w:rPr>
        <w:t>a person’s wellbeing</w:t>
      </w:r>
      <w:r w:rsidR="003463AA" w:rsidRPr="008506FB">
        <w:rPr>
          <w:rFonts w:cstheme="minorHAnsi"/>
          <w:sz w:val="24"/>
          <w:szCs w:val="24"/>
        </w:rPr>
        <w:t xml:space="preserve"> in a number of different ways</w:t>
      </w:r>
      <w:r w:rsidRPr="008506FB">
        <w:rPr>
          <w:rFonts w:cstheme="minorHAnsi"/>
          <w:sz w:val="24"/>
          <w:szCs w:val="24"/>
        </w:rPr>
        <w:t xml:space="preserve">. </w:t>
      </w:r>
      <w:r w:rsidR="003463AA" w:rsidRPr="008506FB">
        <w:rPr>
          <w:rFonts w:cstheme="minorHAnsi"/>
          <w:sz w:val="24"/>
          <w:szCs w:val="24"/>
        </w:rPr>
        <w:t xml:space="preserve">This article will draw attention to </w:t>
      </w:r>
      <w:r w:rsidR="00327097" w:rsidRPr="008506FB">
        <w:rPr>
          <w:rFonts w:cstheme="minorHAnsi"/>
          <w:sz w:val="24"/>
          <w:szCs w:val="24"/>
        </w:rPr>
        <w:t xml:space="preserve">the impact that </w:t>
      </w:r>
      <w:r w:rsidR="003463AA" w:rsidRPr="008506FB">
        <w:rPr>
          <w:rFonts w:cstheme="minorHAnsi"/>
          <w:sz w:val="24"/>
          <w:szCs w:val="24"/>
        </w:rPr>
        <w:t xml:space="preserve">childhood obesity </w:t>
      </w:r>
      <w:r w:rsidR="00327097" w:rsidRPr="008506FB">
        <w:rPr>
          <w:rFonts w:cstheme="minorHAnsi"/>
          <w:sz w:val="24"/>
          <w:szCs w:val="24"/>
        </w:rPr>
        <w:t xml:space="preserve">has </w:t>
      </w:r>
      <w:r w:rsidR="003463AA" w:rsidRPr="008506FB">
        <w:rPr>
          <w:rFonts w:cstheme="minorHAnsi"/>
          <w:sz w:val="24"/>
          <w:szCs w:val="24"/>
        </w:rPr>
        <w:t>on the wellbeing of the child. Firstly</w:t>
      </w:r>
      <w:r w:rsidR="008506FB">
        <w:rPr>
          <w:rFonts w:cstheme="minorHAnsi"/>
          <w:sz w:val="24"/>
          <w:szCs w:val="24"/>
        </w:rPr>
        <w:t>,</w:t>
      </w:r>
      <w:r w:rsidR="003463AA" w:rsidRPr="008506FB">
        <w:rPr>
          <w:rFonts w:cstheme="minorHAnsi"/>
          <w:sz w:val="24"/>
          <w:szCs w:val="24"/>
        </w:rPr>
        <w:t xml:space="preserve"> we will explore childhood obesity looking at statistics and what strategies’ are currently in place within schools and the </w:t>
      </w:r>
      <w:r w:rsidR="00327097" w:rsidRPr="008506FB">
        <w:rPr>
          <w:rFonts w:cstheme="minorHAnsi"/>
          <w:sz w:val="24"/>
          <w:szCs w:val="24"/>
        </w:rPr>
        <w:t xml:space="preserve">community’s and what barriers these strategies’ face </w:t>
      </w:r>
      <w:r w:rsidR="003463AA" w:rsidRPr="008506FB">
        <w:rPr>
          <w:rFonts w:cstheme="minorHAnsi"/>
          <w:sz w:val="24"/>
          <w:szCs w:val="24"/>
        </w:rPr>
        <w:t xml:space="preserve">, we will then expand on wellbeing </w:t>
      </w:r>
      <w:r w:rsidR="00327097" w:rsidRPr="008506FB">
        <w:rPr>
          <w:rFonts w:cstheme="minorHAnsi"/>
          <w:sz w:val="24"/>
          <w:szCs w:val="24"/>
        </w:rPr>
        <w:t xml:space="preserve">and how obesity impacts the wellbeing of the child before concluding with suggestions on how </w:t>
      </w:r>
      <w:r w:rsidR="008506FB">
        <w:rPr>
          <w:rFonts w:cstheme="minorHAnsi"/>
          <w:sz w:val="24"/>
          <w:szCs w:val="24"/>
        </w:rPr>
        <w:t xml:space="preserve">we can support families in the fight against obesity. </w:t>
      </w:r>
      <w:r w:rsidR="00327097" w:rsidRPr="008506FB">
        <w:rPr>
          <w:rFonts w:cstheme="minorHAnsi"/>
          <w:sz w:val="24"/>
          <w:szCs w:val="24"/>
        </w:rPr>
        <w:t xml:space="preserve"> </w:t>
      </w:r>
    </w:p>
    <w:p w:rsidR="00693E04" w:rsidRPr="008506FB" w:rsidRDefault="00693E04" w:rsidP="00693E04">
      <w:pPr>
        <w:rPr>
          <w:rFonts w:cstheme="minorHAnsi"/>
          <w:sz w:val="24"/>
          <w:szCs w:val="24"/>
          <w:u w:val="single"/>
        </w:rPr>
      </w:pPr>
      <w:r w:rsidRPr="008506FB">
        <w:rPr>
          <w:rFonts w:cstheme="minorHAnsi"/>
          <w:sz w:val="24"/>
          <w:szCs w:val="24"/>
          <w:u w:val="single"/>
        </w:rPr>
        <w:t xml:space="preserve">Obesity </w:t>
      </w:r>
    </w:p>
    <w:p w:rsidR="00473BCC" w:rsidRPr="008506FB" w:rsidRDefault="00693E04" w:rsidP="00693E04">
      <w:pPr>
        <w:rPr>
          <w:rFonts w:cstheme="minorHAnsi"/>
          <w:sz w:val="24"/>
          <w:szCs w:val="24"/>
        </w:rPr>
      </w:pPr>
      <w:r w:rsidRPr="008506FB">
        <w:rPr>
          <w:rFonts w:cstheme="minorHAnsi"/>
          <w:sz w:val="24"/>
          <w:szCs w:val="24"/>
        </w:rPr>
        <w:t xml:space="preserve">Obesity figures have been increasing over the decades, </w:t>
      </w:r>
      <w:r w:rsidR="00950EB4" w:rsidRPr="008506FB">
        <w:rPr>
          <w:rFonts w:cstheme="minorHAnsi"/>
          <w:sz w:val="24"/>
          <w:szCs w:val="24"/>
        </w:rPr>
        <w:t xml:space="preserve">Wang, </w:t>
      </w:r>
      <w:proofErr w:type="gramStart"/>
      <w:r w:rsidR="00950EB4" w:rsidRPr="008506FB">
        <w:rPr>
          <w:rFonts w:cstheme="minorHAnsi"/>
          <w:sz w:val="24"/>
          <w:szCs w:val="24"/>
        </w:rPr>
        <w:t>McPherson,</w:t>
      </w:r>
      <w:proofErr w:type="gramEnd"/>
      <w:r w:rsidR="00950EB4" w:rsidRPr="008506FB">
        <w:rPr>
          <w:rFonts w:cstheme="minorHAnsi"/>
          <w:sz w:val="24"/>
          <w:szCs w:val="24"/>
        </w:rPr>
        <w:t xml:space="preserve"> Marsh et al (2011) </w:t>
      </w:r>
      <w:r w:rsidR="00327097" w:rsidRPr="008506FB">
        <w:rPr>
          <w:rFonts w:cstheme="minorHAnsi"/>
          <w:sz w:val="24"/>
          <w:szCs w:val="24"/>
        </w:rPr>
        <w:t xml:space="preserve">estimated that by </w:t>
      </w:r>
      <w:r w:rsidR="00CC2458" w:rsidRPr="008506FB">
        <w:rPr>
          <w:rFonts w:cstheme="minorHAnsi"/>
          <w:sz w:val="24"/>
          <w:szCs w:val="24"/>
        </w:rPr>
        <w:t xml:space="preserve">2030 half of the United </w:t>
      </w:r>
      <w:r w:rsidR="00950EB4" w:rsidRPr="008506FB">
        <w:rPr>
          <w:rFonts w:cstheme="minorHAnsi"/>
          <w:sz w:val="24"/>
          <w:szCs w:val="24"/>
        </w:rPr>
        <w:t>Kingdom’s</w:t>
      </w:r>
      <w:r w:rsidR="00CC2458" w:rsidRPr="008506FB">
        <w:rPr>
          <w:rFonts w:cstheme="minorHAnsi"/>
          <w:sz w:val="24"/>
          <w:szCs w:val="24"/>
        </w:rPr>
        <w:t xml:space="preserve"> population will be Obese</w:t>
      </w:r>
      <w:r w:rsidR="00950EB4" w:rsidRPr="008506FB">
        <w:rPr>
          <w:rFonts w:cstheme="minorHAnsi"/>
          <w:sz w:val="24"/>
          <w:szCs w:val="24"/>
        </w:rPr>
        <w:t xml:space="preserve">. This estimation was predicted by looking at </w:t>
      </w:r>
      <w:r w:rsidR="00CC2458" w:rsidRPr="008506FB">
        <w:rPr>
          <w:rFonts w:cstheme="minorHAnsi"/>
          <w:sz w:val="24"/>
          <w:szCs w:val="24"/>
        </w:rPr>
        <w:t>past trends</w:t>
      </w:r>
      <w:r w:rsidR="00E66390" w:rsidRPr="008506FB">
        <w:rPr>
          <w:rFonts w:cstheme="minorHAnsi"/>
          <w:sz w:val="24"/>
          <w:szCs w:val="24"/>
        </w:rPr>
        <w:t xml:space="preserve"> of obesity in the </w:t>
      </w:r>
      <w:r w:rsidR="004729CA" w:rsidRPr="008506FB">
        <w:rPr>
          <w:rFonts w:cstheme="minorHAnsi"/>
          <w:sz w:val="24"/>
          <w:szCs w:val="24"/>
        </w:rPr>
        <w:t>United Kingdom</w:t>
      </w:r>
      <w:r w:rsidR="00E66390" w:rsidRPr="008506FB">
        <w:rPr>
          <w:rFonts w:cstheme="minorHAnsi"/>
          <w:sz w:val="24"/>
          <w:szCs w:val="24"/>
        </w:rPr>
        <w:t xml:space="preserve"> and resulted in an estimation </w:t>
      </w:r>
      <w:r w:rsidR="00546C3E" w:rsidRPr="008506FB">
        <w:rPr>
          <w:rFonts w:cstheme="minorHAnsi"/>
          <w:sz w:val="24"/>
          <w:szCs w:val="24"/>
        </w:rPr>
        <w:t xml:space="preserve">that </w:t>
      </w:r>
      <w:r w:rsidR="00E66390" w:rsidRPr="008506FB">
        <w:rPr>
          <w:rFonts w:cstheme="minorHAnsi"/>
          <w:sz w:val="24"/>
          <w:szCs w:val="24"/>
        </w:rPr>
        <w:t xml:space="preserve">obesity figures would rise up to </w:t>
      </w:r>
      <w:r w:rsidR="00CC2458" w:rsidRPr="008506FB">
        <w:rPr>
          <w:rFonts w:cstheme="minorHAnsi"/>
          <w:sz w:val="24"/>
          <w:szCs w:val="24"/>
        </w:rPr>
        <w:t>48% in men, and</w:t>
      </w:r>
      <w:r w:rsidR="00546C3E" w:rsidRPr="008506FB">
        <w:rPr>
          <w:rFonts w:cstheme="minorHAnsi"/>
          <w:sz w:val="24"/>
          <w:szCs w:val="24"/>
        </w:rPr>
        <w:t xml:space="preserve"> up to</w:t>
      </w:r>
      <w:r w:rsidR="00CC2458" w:rsidRPr="008506FB">
        <w:rPr>
          <w:rFonts w:cstheme="minorHAnsi"/>
          <w:sz w:val="24"/>
          <w:szCs w:val="24"/>
        </w:rPr>
        <w:t xml:space="preserve"> 43% in women. </w:t>
      </w:r>
    </w:p>
    <w:p w:rsidR="004C44BB" w:rsidRPr="008506FB" w:rsidRDefault="00CC2458" w:rsidP="00693E04">
      <w:pPr>
        <w:rPr>
          <w:rFonts w:cstheme="minorHAnsi"/>
          <w:sz w:val="24"/>
          <w:szCs w:val="24"/>
        </w:rPr>
      </w:pPr>
      <w:r w:rsidRPr="008506FB">
        <w:rPr>
          <w:rFonts w:cstheme="minorHAnsi"/>
          <w:sz w:val="24"/>
          <w:szCs w:val="24"/>
        </w:rPr>
        <w:t>This would equate to 11 m</w:t>
      </w:r>
      <w:r w:rsidR="00473BCC" w:rsidRPr="008506FB">
        <w:rPr>
          <w:rFonts w:cstheme="minorHAnsi"/>
          <w:sz w:val="24"/>
          <w:szCs w:val="24"/>
        </w:rPr>
        <w:t>illion more people</w:t>
      </w:r>
      <w:r w:rsidR="00E66390" w:rsidRPr="008506FB">
        <w:rPr>
          <w:rFonts w:cstheme="minorHAnsi"/>
          <w:sz w:val="24"/>
          <w:szCs w:val="24"/>
        </w:rPr>
        <w:t xml:space="preserve"> </w:t>
      </w:r>
      <w:r w:rsidR="00473BCC" w:rsidRPr="008506FB">
        <w:rPr>
          <w:rFonts w:cstheme="minorHAnsi"/>
          <w:sz w:val="24"/>
          <w:szCs w:val="24"/>
        </w:rPr>
        <w:t xml:space="preserve">in the United Kingdom and 65 million more people in the USA who </w:t>
      </w:r>
      <w:r w:rsidR="00693E04" w:rsidRPr="008506FB">
        <w:rPr>
          <w:rFonts w:cstheme="minorHAnsi"/>
          <w:sz w:val="24"/>
          <w:szCs w:val="24"/>
        </w:rPr>
        <w:t>have a BMI that places them in the</w:t>
      </w:r>
      <w:r w:rsidR="00473BCC" w:rsidRPr="008506FB">
        <w:rPr>
          <w:rFonts w:cstheme="minorHAnsi"/>
          <w:sz w:val="24"/>
          <w:szCs w:val="24"/>
        </w:rPr>
        <w:t xml:space="preserve"> obese </w:t>
      </w:r>
      <w:r w:rsidR="00693E04" w:rsidRPr="008506FB">
        <w:rPr>
          <w:rFonts w:cstheme="minorHAnsi"/>
          <w:sz w:val="24"/>
          <w:szCs w:val="24"/>
        </w:rPr>
        <w:t xml:space="preserve">or morbidly obese category </w:t>
      </w:r>
      <w:r w:rsidR="00473BCC" w:rsidRPr="008506FB">
        <w:rPr>
          <w:rFonts w:cstheme="minorHAnsi"/>
          <w:sz w:val="24"/>
          <w:szCs w:val="24"/>
        </w:rPr>
        <w:t>by 2030</w:t>
      </w:r>
      <w:r w:rsidR="00E66390" w:rsidRPr="008506FB">
        <w:rPr>
          <w:rFonts w:cstheme="minorHAnsi"/>
          <w:sz w:val="24"/>
          <w:szCs w:val="24"/>
        </w:rPr>
        <w:t>.</w:t>
      </w:r>
      <w:r w:rsidR="00473BCC" w:rsidRPr="008506FB">
        <w:rPr>
          <w:rFonts w:cstheme="minorHAnsi"/>
          <w:sz w:val="24"/>
          <w:szCs w:val="24"/>
        </w:rPr>
        <w:t xml:space="preserve"> </w:t>
      </w:r>
      <w:r w:rsidR="00E66390" w:rsidRPr="008506FB">
        <w:rPr>
          <w:rFonts w:cstheme="minorHAnsi"/>
          <w:sz w:val="24"/>
          <w:szCs w:val="24"/>
        </w:rPr>
        <w:t xml:space="preserve"> </w:t>
      </w:r>
      <w:r w:rsidR="00473BCC" w:rsidRPr="008506FB">
        <w:rPr>
          <w:rFonts w:cstheme="minorHAnsi"/>
          <w:sz w:val="24"/>
          <w:szCs w:val="24"/>
        </w:rPr>
        <w:t>Wang, McPherson, Marsh et al (2011) suggests that this would result</w:t>
      </w:r>
      <w:r w:rsidR="00546C3E" w:rsidRPr="008506FB">
        <w:rPr>
          <w:rFonts w:cstheme="minorHAnsi"/>
          <w:sz w:val="24"/>
          <w:szCs w:val="24"/>
        </w:rPr>
        <w:t xml:space="preserve"> with an </w:t>
      </w:r>
      <w:r w:rsidRPr="008506FB">
        <w:rPr>
          <w:rFonts w:cstheme="minorHAnsi"/>
          <w:sz w:val="24"/>
          <w:szCs w:val="24"/>
        </w:rPr>
        <w:t>extra 6 to 8.5 million cases of diabetes, 5.7 to 7.3 million cases of heart disease and stroke, and between 492,000 and 669,000 additional cases of cancer.</w:t>
      </w:r>
      <w:r w:rsidR="00473BCC" w:rsidRPr="008506FB">
        <w:rPr>
          <w:rFonts w:cstheme="minorHAnsi"/>
          <w:sz w:val="24"/>
          <w:szCs w:val="24"/>
        </w:rPr>
        <w:t xml:space="preserve"> </w:t>
      </w:r>
    </w:p>
    <w:p w:rsidR="00CC2458" w:rsidRPr="008506FB" w:rsidRDefault="004C44BB" w:rsidP="00693E04">
      <w:pPr>
        <w:rPr>
          <w:rFonts w:cstheme="minorHAnsi"/>
          <w:sz w:val="24"/>
          <w:szCs w:val="24"/>
        </w:rPr>
      </w:pPr>
      <w:r w:rsidRPr="008506FB">
        <w:rPr>
          <w:rFonts w:cstheme="minorHAnsi"/>
          <w:sz w:val="24"/>
          <w:szCs w:val="24"/>
        </w:rPr>
        <w:t>Obesity is a huge financial burden on the United Kingdom, with more being spent annually on the treatm</w:t>
      </w:r>
      <w:r w:rsidR="008506FB">
        <w:rPr>
          <w:rFonts w:cstheme="minorHAnsi"/>
          <w:sz w:val="24"/>
          <w:szCs w:val="24"/>
        </w:rPr>
        <w:t>ent of obesity and diabetes than</w:t>
      </w:r>
      <w:r w:rsidRPr="008506FB">
        <w:rPr>
          <w:rFonts w:cstheme="minorHAnsi"/>
          <w:sz w:val="24"/>
          <w:szCs w:val="24"/>
        </w:rPr>
        <w:t xml:space="preserve"> on the police, fire service and judicial system combined, in England alone it is estimated that the NHS spent 5.1 million in the year 14/15 on overweight and obesity-related ill health (</w:t>
      </w:r>
      <w:proofErr w:type="spellStart"/>
      <w:r w:rsidRPr="008506FB">
        <w:rPr>
          <w:rFonts w:cstheme="minorHAnsi"/>
          <w:sz w:val="24"/>
          <w:szCs w:val="24"/>
        </w:rPr>
        <w:t>gov</w:t>
      </w:r>
      <w:proofErr w:type="spellEnd"/>
      <w:r w:rsidRPr="008506FB">
        <w:rPr>
          <w:rFonts w:cstheme="minorHAnsi"/>
          <w:sz w:val="24"/>
          <w:szCs w:val="24"/>
        </w:rPr>
        <w:t>, 2017). With the predicted</w:t>
      </w:r>
      <w:r w:rsidR="00473BCC" w:rsidRPr="008506FB">
        <w:rPr>
          <w:rFonts w:cstheme="minorHAnsi"/>
          <w:sz w:val="24"/>
          <w:szCs w:val="24"/>
        </w:rPr>
        <w:t xml:space="preserve"> rise in obesity related </w:t>
      </w:r>
      <w:r w:rsidR="001211E3" w:rsidRPr="008506FB">
        <w:rPr>
          <w:rFonts w:cstheme="minorHAnsi"/>
          <w:sz w:val="24"/>
          <w:szCs w:val="24"/>
        </w:rPr>
        <w:t>illnesses,</w:t>
      </w:r>
      <w:r w:rsidRPr="008506FB">
        <w:rPr>
          <w:rFonts w:cstheme="minorHAnsi"/>
          <w:sz w:val="24"/>
          <w:szCs w:val="24"/>
        </w:rPr>
        <w:t xml:space="preserve"> it</w:t>
      </w:r>
      <w:r w:rsidR="00473BCC" w:rsidRPr="008506FB">
        <w:rPr>
          <w:rFonts w:cstheme="minorHAnsi"/>
          <w:sz w:val="24"/>
          <w:szCs w:val="24"/>
        </w:rPr>
        <w:t xml:space="preserve"> is predicted to cost </w:t>
      </w:r>
      <w:r w:rsidR="004729CA" w:rsidRPr="008506FB">
        <w:rPr>
          <w:rFonts w:cstheme="minorHAnsi"/>
          <w:sz w:val="24"/>
          <w:szCs w:val="24"/>
        </w:rPr>
        <w:t>the</w:t>
      </w:r>
      <w:r w:rsidRPr="008506FB">
        <w:rPr>
          <w:rFonts w:cstheme="minorHAnsi"/>
          <w:sz w:val="24"/>
          <w:szCs w:val="24"/>
        </w:rPr>
        <w:t xml:space="preserve"> already overstretched</w:t>
      </w:r>
      <w:r w:rsidR="004729CA" w:rsidRPr="008506FB">
        <w:rPr>
          <w:rFonts w:cstheme="minorHAnsi"/>
          <w:sz w:val="24"/>
          <w:szCs w:val="24"/>
        </w:rPr>
        <w:t xml:space="preserve"> NHS an extra 2 billion a year by 2030 (NHS, 2019).</w:t>
      </w:r>
      <w:r w:rsidR="00704F50" w:rsidRPr="008506FB">
        <w:rPr>
          <w:rFonts w:cstheme="minorHAnsi"/>
          <w:sz w:val="24"/>
          <w:szCs w:val="24"/>
        </w:rPr>
        <w:t xml:space="preserve"> </w:t>
      </w:r>
    </w:p>
    <w:p w:rsidR="00061D01" w:rsidRPr="008506FB" w:rsidRDefault="004729CA" w:rsidP="00693E04">
      <w:pPr>
        <w:rPr>
          <w:rFonts w:cstheme="minorHAnsi"/>
          <w:sz w:val="24"/>
          <w:szCs w:val="24"/>
        </w:rPr>
      </w:pPr>
      <w:r w:rsidRPr="008506FB">
        <w:rPr>
          <w:rFonts w:cstheme="minorHAnsi"/>
          <w:sz w:val="24"/>
          <w:szCs w:val="24"/>
        </w:rPr>
        <w:t>One way to fight</w:t>
      </w:r>
      <w:r w:rsidR="00693E04" w:rsidRPr="008506FB">
        <w:rPr>
          <w:rFonts w:cstheme="minorHAnsi"/>
          <w:sz w:val="24"/>
          <w:szCs w:val="24"/>
        </w:rPr>
        <w:t>s these predictions</w:t>
      </w:r>
      <w:r w:rsidR="00061D01" w:rsidRPr="008506FB">
        <w:rPr>
          <w:rFonts w:cstheme="minorHAnsi"/>
          <w:sz w:val="24"/>
          <w:szCs w:val="24"/>
        </w:rPr>
        <w:t xml:space="preserve"> is to tackle obesity </w:t>
      </w:r>
      <w:r w:rsidRPr="008506FB">
        <w:rPr>
          <w:rFonts w:cstheme="minorHAnsi"/>
          <w:sz w:val="24"/>
          <w:szCs w:val="24"/>
        </w:rPr>
        <w:t xml:space="preserve">in </w:t>
      </w:r>
      <w:r w:rsidR="00061D01" w:rsidRPr="008506FB">
        <w:rPr>
          <w:rFonts w:cstheme="minorHAnsi"/>
          <w:sz w:val="24"/>
          <w:szCs w:val="24"/>
        </w:rPr>
        <w:t>early childhood.</w:t>
      </w:r>
      <w:r w:rsidR="008247BD" w:rsidRPr="008506FB">
        <w:rPr>
          <w:rFonts w:cstheme="minorHAnsi"/>
          <w:sz w:val="24"/>
          <w:szCs w:val="24"/>
        </w:rPr>
        <w:t xml:space="preserve"> The most recent 2018 national child measurement programme reported that the number of obese children aged 4 to 5 was at 22.4% and this number had remained stable since 2006 however</w:t>
      </w:r>
      <w:r w:rsidR="008506FB">
        <w:rPr>
          <w:rFonts w:cstheme="minorHAnsi"/>
          <w:sz w:val="24"/>
          <w:szCs w:val="24"/>
        </w:rPr>
        <w:t>,</w:t>
      </w:r>
      <w:r w:rsidR="008247BD" w:rsidRPr="008506FB">
        <w:rPr>
          <w:rFonts w:cstheme="minorHAnsi"/>
          <w:sz w:val="24"/>
          <w:szCs w:val="24"/>
        </w:rPr>
        <w:t xml:space="preserve"> children aged 6 this percentage rose to 34.3% compared to 31.6% in 2006 to 2007.</w:t>
      </w:r>
      <w:r w:rsidR="006D37C5" w:rsidRPr="008506FB">
        <w:rPr>
          <w:rFonts w:cstheme="minorHAnsi"/>
          <w:sz w:val="24"/>
          <w:szCs w:val="24"/>
        </w:rPr>
        <w:t xml:space="preserve"> </w:t>
      </w:r>
      <w:r w:rsidR="00693E04" w:rsidRPr="008506FB">
        <w:rPr>
          <w:rFonts w:cstheme="minorHAnsi"/>
          <w:sz w:val="24"/>
          <w:szCs w:val="24"/>
        </w:rPr>
        <w:t>There has been a growing interest and research in tackling obesity in childhood</w:t>
      </w:r>
      <w:r w:rsidR="00061D01" w:rsidRPr="008506FB">
        <w:rPr>
          <w:rFonts w:cstheme="minorHAnsi"/>
          <w:sz w:val="24"/>
          <w:szCs w:val="24"/>
        </w:rPr>
        <w:t xml:space="preserve"> </w:t>
      </w:r>
      <w:r w:rsidR="00693E04" w:rsidRPr="008506FB">
        <w:rPr>
          <w:rFonts w:cstheme="minorHAnsi"/>
          <w:sz w:val="24"/>
          <w:szCs w:val="24"/>
        </w:rPr>
        <w:t>and i</w:t>
      </w:r>
      <w:r w:rsidR="00061D01" w:rsidRPr="008506FB">
        <w:rPr>
          <w:rFonts w:cstheme="minorHAnsi"/>
          <w:sz w:val="24"/>
          <w:szCs w:val="24"/>
        </w:rPr>
        <w:t xml:space="preserve">n a research paper by Ward, Long, Resch et al (2017) </w:t>
      </w:r>
      <w:r w:rsidR="00F848B7" w:rsidRPr="008506FB">
        <w:rPr>
          <w:rFonts w:cstheme="minorHAnsi"/>
          <w:sz w:val="24"/>
          <w:szCs w:val="24"/>
        </w:rPr>
        <w:t>the authors gathered height and weight data from more than 40,000 children and adults and</w:t>
      </w:r>
      <w:r w:rsidR="00061D01" w:rsidRPr="008506FB">
        <w:rPr>
          <w:rFonts w:cstheme="minorHAnsi"/>
          <w:sz w:val="24"/>
          <w:szCs w:val="24"/>
        </w:rPr>
        <w:t xml:space="preserve"> produced a simulation model </w:t>
      </w:r>
      <w:r w:rsidR="00F848B7" w:rsidRPr="008506FB">
        <w:rPr>
          <w:rFonts w:cstheme="minorHAnsi"/>
          <w:sz w:val="24"/>
          <w:szCs w:val="24"/>
        </w:rPr>
        <w:t xml:space="preserve">based on current trends in childhood obesity </w:t>
      </w:r>
      <w:r w:rsidR="00061D01" w:rsidRPr="008506FB">
        <w:rPr>
          <w:rFonts w:cstheme="minorHAnsi"/>
          <w:sz w:val="24"/>
          <w:szCs w:val="24"/>
        </w:rPr>
        <w:t>to estimate the risk of children becoming obese adults by the ag</w:t>
      </w:r>
      <w:r w:rsidR="00F848B7" w:rsidRPr="008506FB">
        <w:rPr>
          <w:rFonts w:cstheme="minorHAnsi"/>
          <w:sz w:val="24"/>
          <w:szCs w:val="24"/>
        </w:rPr>
        <w:t>e of 35.</w:t>
      </w:r>
      <w:r w:rsidR="00061D01" w:rsidRPr="008506FB">
        <w:rPr>
          <w:rFonts w:cstheme="minorHAnsi"/>
          <w:sz w:val="24"/>
          <w:szCs w:val="24"/>
        </w:rPr>
        <w:t xml:space="preserve"> </w:t>
      </w:r>
      <w:r w:rsidR="00F848B7" w:rsidRPr="008506FB">
        <w:rPr>
          <w:rFonts w:cstheme="minorHAnsi"/>
          <w:sz w:val="24"/>
          <w:szCs w:val="24"/>
        </w:rPr>
        <w:t xml:space="preserve"> </w:t>
      </w:r>
    </w:p>
    <w:p w:rsidR="008247BD" w:rsidRPr="008506FB" w:rsidRDefault="00F848B7" w:rsidP="00693E04">
      <w:pPr>
        <w:ind w:left="720"/>
        <w:rPr>
          <w:rFonts w:cstheme="minorHAnsi"/>
          <w:sz w:val="24"/>
          <w:szCs w:val="24"/>
        </w:rPr>
      </w:pPr>
      <w:r w:rsidRPr="008506FB">
        <w:rPr>
          <w:rFonts w:cstheme="minorHAnsi"/>
          <w:sz w:val="24"/>
          <w:szCs w:val="24"/>
        </w:rPr>
        <w:t xml:space="preserve">“The </w:t>
      </w:r>
      <w:r w:rsidR="00061D01" w:rsidRPr="008506FB">
        <w:rPr>
          <w:rFonts w:cstheme="minorHAnsi"/>
          <w:sz w:val="24"/>
          <w:szCs w:val="24"/>
        </w:rPr>
        <w:t>model predicted that 57% of today’s children will be obese at age 35 years. The relative risk of adult obe</w:t>
      </w:r>
      <w:r w:rsidRPr="008506FB">
        <w:rPr>
          <w:rFonts w:cstheme="minorHAnsi"/>
          <w:sz w:val="24"/>
          <w:szCs w:val="24"/>
        </w:rPr>
        <w:t>sity increased with age and BMI</w:t>
      </w:r>
      <w:r w:rsidR="00061D01" w:rsidRPr="008506FB">
        <w:rPr>
          <w:rFonts w:cstheme="minorHAnsi"/>
          <w:sz w:val="24"/>
          <w:szCs w:val="24"/>
        </w:rPr>
        <w:t xml:space="preserve">. Obese 2-year-olds had a 75% chance of still being obese at age 35 and obese 19-year-olds had an 88% risk. Interestingly, for non-obese children, the risk of becoming obese decreased with age (from </w:t>
      </w:r>
      <w:r w:rsidR="008247BD" w:rsidRPr="008506FB">
        <w:rPr>
          <w:rFonts w:cstheme="minorHAnsi"/>
          <w:sz w:val="24"/>
          <w:szCs w:val="24"/>
        </w:rPr>
        <w:t>58% at age 2 to 44% at age 19)” Ward, Long, Resch et al (2017)</w:t>
      </w:r>
      <w:r w:rsidR="00387919" w:rsidRPr="008506FB">
        <w:rPr>
          <w:rFonts w:cstheme="minorHAnsi"/>
          <w:sz w:val="24"/>
          <w:szCs w:val="24"/>
        </w:rPr>
        <w:t xml:space="preserve"> (Fig 1.)</w:t>
      </w:r>
    </w:p>
    <w:p w:rsidR="00387919" w:rsidRPr="008506FB" w:rsidRDefault="00C06FC1" w:rsidP="00387919">
      <w:pPr>
        <w:rPr>
          <w:rFonts w:cstheme="minorHAnsi"/>
          <w:sz w:val="24"/>
          <w:szCs w:val="24"/>
        </w:rPr>
      </w:pPr>
      <w:r w:rsidRPr="008506FB">
        <w:rPr>
          <w:rFonts w:cstheme="minorHAnsi"/>
          <w:sz w:val="24"/>
          <w:szCs w:val="24"/>
        </w:rPr>
        <w:lastRenderedPageBreak/>
        <w:drawing>
          <wp:inline distT="0" distB="0" distL="0" distR="0">
            <wp:extent cx="5731510" cy="5629616"/>
            <wp:effectExtent l="0" t="0" r="2540" b="9525"/>
            <wp:docPr id="2" name="Picture 2" descr="https://www.nejm.org/na101/home/literatum/publisher/mms/journals/content/nejm/2017/nejm_2017.377.issue-22/nejmoa1703860/20180122/images/img_xlarge/nejmoa1703860_f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nejm.org/na101/home/literatum/publisher/mms/journals/content/nejm/2017/nejm_2017.377.issue-22/nejmoa1703860/20180122/images/img_xlarge/nejmoa1703860_f2.jpe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5629616"/>
                    </a:xfrm>
                    <a:prstGeom prst="rect">
                      <a:avLst/>
                    </a:prstGeom>
                    <a:noFill/>
                    <a:ln>
                      <a:noFill/>
                    </a:ln>
                  </pic:spPr>
                </pic:pic>
              </a:graphicData>
            </a:graphic>
          </wp:inline>
        </w:drawing>
      </w:r>
    </w:p>
    <w:p w:rsidR="00C06FC1" w:rsidRPr="008506FB" w:rsidRDefault="00C06FC1" w:rsidP="00387919">
      <w:pPr>
        <w:rPr>
          <w:rFonts w:cstheme="minorHAnsi"/>
          <w:sz w:val="24"/>
          <w:szCs w:val="24"/>
        </w:rPr>
      </w:pPr>
      <w:r w:rsidRPr="008506FB">
        <w:rPr>
          <w:rFonts w:cstheme="minorHAnsi"/>
          <w:sz w:val="24"/>
          <w:szCs w:val="24"/>
        </w:rPr>
        <w:t>(Fig 1.)</w:t>
      </w:r>
    </w:p>
    <w:p w:rsidR="008247BD" w:rsidRPr="008506FB" w:rsidRDefault="008247BD" w:rsidP="00693E04">
      <w:pPr>
        <w:rPr>
          <w:rFonts w:cstheme="minorHAnsi"/>
          <w:sz w:val="24"/>
          <w:szCs w:val="24"/>
        </w:rPr>
      </w:pPr>
      <w:r w:rsidRPr="008506FB">
        <w:rPr>
          <w:rFonts w:cstheme="minorHAnsi"/>
          <w:sz w:val="24"/>
          <w:szCs w:val="24"/>
        </w:rPr>
        <w:t>The findings clearly indicates that children who are obese have a significant risk of obesity in adulthood and by avoi</w:t>
      </w:r>
      <w:r w:rsidR="00693E04" w:rsidRPr="008506FB">
        <w:rPr>
          <w:rFonts w:cstheme="minorHAnsi"/>
          <w:sz w:val="24"/>
          <w:szCs w:val="24"/>
        </w:rPr>
        <w:t>ding childhood obesity, children have</w:t>
      </w:r>
      <w:r w:rsidRPr="008506FB">
        <w:rPr>
          <w:rFonts w:cstheme="minorHAnsi"/>
          <w:sz w:val="24"/>
          <w:szCs w:val="24"/>
        </w:rPr>
        <w:t xml:space="preserve"> a much better chance of entering adulthood within a healthy BMI and avoiding the associated health implications of obesity. </w:t>
      </w:r>
    </w:p>
    <w:p w:rsidR="00693E04" w:rsidRPr="008506FB" w:rsidRDefault="00693E04" w:rsidP="00693E04">
      <w:pPr>
        <w:rPr>
          <w:rFonts w:cstheme="minorHAnsi"/>
          <w:sz w:val="24"/>
          <w:szCs w:val="24"/>
          <w:u w:val="single"/>
        </w:rPr>
      </w:pPr>
      <w:r w:rsidRPr="008506FB">
        <w:rPr>
          <w:rFonts w:cstheme="minorHAnsi"/>
          <w:sz w:val="24"/>
          <w:szCs w:val="24"/>
          <w:u w:val="single"/>
        </w:rPr>
        <w:t>Wellbeing</w:t>
      </w:r>
    </w:p>
    <w:p w:rsidR="00387919" w:rsidRPr="008506FB" w:rsidRDefault="009555DF" w:rsidP="009555DF">
      <w:pPr>
        <w:rPr>
          <w:rFonts w:cstheme="minorHAnsi"/>
          <w:sz w:val="24"/>
          <w:szCs w:val="24"/>
        </w:rPr>
      </w:pPr>
      <w:r w:rsidRPr="008506FB">
        <w:rPr>
          <w:rFonts w:cstheme="minorHAnsi"/>
          <w:sz w:val="24"/>
          <w:szCs w:val="24"/>
        </w:rPr>
        <w:t>The Oxford English Dictionary defines well-being as the state of being comfortable, healthy or happy. However, as per the mental Health Foundation (2019), well-being has a number of factors to take into consideration, which include how satisfied people are with their life as a whole, how they consider their purpose in life and how in control they feel of their life.</w:t>
      </w:r>
      <w:r w:rsidR="00387919" w:rsidRPr="008506FB">
        <w:rPr>
          <w:rFonts w:cstheme="minorHAnsi"/>
          <w:sz w:val="24"/>
          <w:szCs w:val="24"/>
        </w:rPr>
        <w:t xml:space="preserve"> Research suggests that happiness, as a feeling does not contribute to someone’s overall wellbeing on its own as it does not tell us how a person is evaluating his or her live as a whole. </w:t>
      </w:r>
    </w:p>
    <w:p w:rsidR="00C9603E" w:rsidRPr="008506FB" w:rsidRDefault="009555DF" w:rsidP="009555DF">
      <w:pPr>
        <w:rPr>
          <w:rFonts w:cstheme="minorHAnsi"/>
          <w:sz w:val="24"/>
          <w:szCs w:val="24"/>
        </w:rPr>
      </w:pPr>
      <w:r w:rsidRPr="008506FB">
        <w:rPr>
          <w:rFonts w:cstheme="minorHAnsi"/>
          <w:sz w:val="24"/>
          <w:szCs w:val="24"/>
        </w:rPr>
        <w:lastRenderedPageBreak/>
        <w:t>This is</w:t>
      </w:r>
      <w:r w:rsidR="00387919" w:rsidRPr="008506FB">
        <w:rPr>
          <w:rFonts w:cstheme="minorHAnsi"/>
          <w:sz w:val="24"/>
          <w:szCs w:val="24"/>
        </w:rPr>
        <w:t xml:space="preserve"> also</w:t>
      </w:r>
      <w:r w:rsidRPr="008506FB">
        <w:rPr>
          <w:rFonts w:cstheme="minorHAnsi"/>
          <w:sz w:val="24"/>
          <w:szCs w:val="24"/>
        </w:rPr>
        <w:t xml:space="preserve"> supported by Mickelson, Mahoney and shivers (2012) whom also believe that well-being is a lot more complex than just a momentary feeling and that wellbeing is</w:t>
      </w:r>
      <w:r w:rsidR="00C9603E" w:rsidRPr="008506FB">
        <w:rPr>
          <w:rFonts w:cstheme="minorHAnsi"/>
          <w:sz w:val="24"/>
          <w:szCs w:val="24"/>
        </w:rPr>
        <w:t xml:space="preserve"> a combination of</w:t>
      </w:r>
      <w:r w:rsidRPr="008506FB">
        <w:rPr>
          <w:rFonts w:cstheme="minorHAnsi"/>
          <w:sz w:val="24"/>
          <w:szCs w:val="24"/>
        </w:rPr>
        <w:t xml:space="preserve"> feel</w:t>
      </w:r>
      <w:r w:rsidR="00C9603E" w:rsidRPr="008506FB">
        <w:rPr>
          <w:rFonts w:cstheme="minorHAnsi"/>
          <w:sz w:val="24"/>
          <w:szCs w:val="24"/>
        </w:rPr>
        <w:t>ings</w:t>
      </w:r>
      <w:r w:rsidRPr="008506FB">
        <w:rPr>
          <w:rFonts w:cstheme="minorHAnsi"/>
          <w:sz w:val="24"/>
          <w:szCs w:val="24"/>
        </w:rPr>
        <w:t xml:space="preserve"> </w:t>
      </w:r>
      <w:r w:rsidR="00C9603E" w:rsidRPr="008506FB">
        <w:rPr>
          <w:rFonts w:cstheme="minorHAnsi"/>
          <w:sz w:val="24"/>
          <w:szCs w:val="24"/>
        </w:rPr>
        <w:t>such as happiness or anxiety, balanced against</w:t>
      </w:r>
      <w:r w:rsidRPr="008506FB">
        <w:rPr>
          <w:rFonts w:cstheme="minorHAnsi"/>
          <w:sz w:val="24"/>
          <w:szCs w:val="24"/>
        </w:rPr>
        <w:t xml:space="preserve"> how they function such as the sense of competence, their sense of being connected to people around them</w:t>
      </w:r>
      <w:r w:rsidR="00C9603E" w:rsidRPr="008506FB">
        <w:rPr>
          <w:rFonts w:cstheme="minorHAnsi"/>
          <w:sz w:val="24"/>
          <w:szCs w:val="24"/>
        </w:rPr>
        <w:t xml:space="preserve"> both</w:t>
      </w:r>
      <w:r w:rsidRPr="008506FB">
        <w:rPr>
          <w:rFonts w:cstheme="minorHAnsi"/>
          <w:sz w:val="24"/>
          <w:szCs w:val="24"/>
        </w:rPr>
        <w:t xml:space="preserve"> on a personal and social level</w:t>
      </w:r>
      <w:r w:rsidR="00C9603E" w:rsidRPr="008506FB">
        <w:rPr>
          <w:rFonts w:cstheme="minorHAnsi"/>
          <w:sz w:val="24"/>
          <w:szCs w:val="24"/>
        </w:rPr>
        <w:t>. The balance of these</w:t>
      </w:r>
      <w:r w:rsidRPr="008506FB">
        <w:rPr>
          <w:rFonts w:cstheme="minorHAnsi"/>
          <w:sz w:val="24"/>
          <w:szCs w:val="24"/>
        </w:rPr>
        <w:t xml:space="preserve"> all impacts on how they evaluate their lives as a whole and how they evaluate their overall well-being. </w:t>
      </w:r>
    </w:p>
    <w:p w:rsidR="00693E04" w:rsidRPr="008506FB" w:rsidRDefault="009555DF" w:rsidP="009555DF">
      <w:pPr>
        <w:rPr>
          <w:rFonts w:cstheme="minorHAnsi"/>
          <w:sz w:val="24"/>
          <w:szCs w:val="24"/>
        </w:rPr>
      </w:pPr>
      <w:r w:rsidRPr="008506FB">
        <w:rPr>
          <w:rFonts w:cstheme="minorHAnsi"/>
          <w:sz w:val="24"/>
          <w:szCs w:val="24"/>
        </w:rPr>
        <w:t>With well-be</w:t>
      </w:r>
      <w:r w:rsidR="00387919" w:rsidRPr="008506FB">
        <w:rPr>
          <w:rFonts w:cstheme="minorHAnsi"/>
          <w:sz w:val="24"/>
          <w:szCs w:val="24"/>
        </w:rPr>
        <w:t>ing being such a complex concept,</w:t>
      </w:r>
      <w:r w:rsidRPr="008506FB">
        <w:rPr>
          <w:rFonts w:cstheme="minorHAnsi"/>
          <w:sz w:val="24"/>
          <w:szCs w:val="24"/>
        </w:rPr>
        <w:t xml:space="preserve"> it is evident that there is a lot mo</w:t>
      </w:r>
      <w:r w:rsidR="00387919" w:rsidRPr="008506FB">
        <w:rPr>
          <w:rFonts w:cstheme="minorHAnsi"/>
          <w:sz w:val="24"/>
          <w:szCs w:val="24"/>
        </w:rPr>
        <w:t>re to wellbeing than how happy one</w:t>
      </w:r>
      <w:r w:rsidRPr="008506FB">
        <w:rPr>
          <w:rFonts w:cstheme="minorHAnsi"/>
          <w:sz w:val="24"/>
          <w:szCs w:val="24"/>
        </w:rPr>
        <w:t xml:space="preserve"> is feeling </w:t>
      </w:r>
      <w:r w:rsidR="00387919" w:rsidRPr="008506FB">
        <w:rPr>
          <w:rFonts w:cstheme="minorHAnsi"/>
          <w:sz w:val="24"/>
          <w:szCs w:val="24"/>
        </w:rPr>
        <w:t xml:space="preserve">at any given time. </w:t>
      </w:r>
      <w:proofErr w:type="gramStart"/>
      <w:r w:rsidR="00387919" w:rsidRPr="008506FB">
        <w:rPr>
          <w:rFonts w:cstheme="minorHAnsi"/>
          <w:sz w:val="24"/>
          <w:szCs w:val="24"/>
        </w:rPr>
        <w:t>And</w:t>
      </w:r>
      <w:proofErr w:type="gramEnd"/>
      <w:r w:rsidR="001211E3">
        <w:rPr>
          <w:rFonts w:cstheme="minorHAnsi"/>
          <w:sz w:val="24"/>
          <w:szCs w:val="24"/>
        </w:rPr>
        <w:t xml:space="preserve"> that</w:t>
      </w:r>
      <w:r w:rsidR="00387919" w:rsidRPr="008506FB">
        <w:rPr>
          <w:rFonts w:cstheme="minorHAnsi"/>
          <w:sz w:val="24"/>
          <w:szCs w:val="24"/>
        </w:rPr>
        <w:t xml:space="preserve"> a number of factors could alter ones wellbeing</w:t>
      </w:r>
      <w:r w:rsidR="001211E3">
        <w:rPr>
          <w:rFonts w:cstheme="minorHAnsi"/>
          <w:sz w:val="24"/>
          <w:szCs w:val="24"/>
        </w:rPr>
        <w:t xml:space="preserve"> at any time</w:t>
      </w:r>
      <w:r w:rsidR="00387919" w:rsidRPr="008506FB">
        <w:rPr>
          <w:rFonts w:cstheme="minorHAnsi"/>
          <w:sz w:val="24"/>
          <w:szCs w:val="24"/>
        </w:rPr>
        <w:t xml:space="preserve">. </w:t>
      </w:r>
    </w:p>
    <w:p w:rsidR="00392E2C" w:rsidRPr="008506FB" w:rsidRDefault="00387919" w:rsidP="009555DF">
      <w:pPr>
        <w:rPr>
          <w:rFonts w:cstheme="minorHAnsi"/>
          <w:sz w:val="24"/>
          <w:szCs w:val="24"/>
        </w:rPr>
      </w:pPr>
      <w:r w:rsidRPr="008506FB">
        <w:rPr>
          <w:rFonts w:cstheme="minorHAnsi"/>
          <w:sz w:val="24"/>
          <w:szCs w:val="24"/>
        </w:rPr>
        <w:t xml:space="preserve">To help us to understand the concept of wellbeing there are a number of models such as Martin Seligman’s PERMA Model </w:t>
      </w:r>
      <w:r w:rsidR="00C06FC1" w:rsidRPr="008506FB">
        <w:rPr>
          <w:rFonts w:cstheme="minorHAnsi"/>
          <w:sz w:val="24"/>
          <w:szCs w:val="24"/>
        </w:rPr>
        <w:t>(Fig 2</w:t>
      </w:r>
      <w:r w:rsidRPr="008506FB">
        <w:rPr>
          <w:rFonts w:cstheme="minorHAnsi"/>
          <w:sz w:val="24"/>
          <w:szCs w:val="24"/>
        </w:rPr>
        <w:t>.)</w:t>
      </w:r>
      <w:r w:rsidR="00C06FC1" w:rsidRPr="008506FB">
        <w:rPr>
          <w:rFonts w:cstheme="minorHAnsi"/>
          <w:sz w:val="24"/>
          <w:szCs w:val="24"/>
        </w:rPr>
        <w:t xml:space="preserve"> which focuses on five areas of wellbeing. </w:t>
      </w:r>
    </w:p>
    <w:p w:rsidR="00387919" w:rsidRPr="008506FB" w:rsidRDefault="00C06FC1" w:rsidP="009555DF">
      <w:pPr>
        <w:rPr>
          <w:rFonts w:cstheme="minorHAnsi"/>
          <w:sz w:val="24"/>
          <w:szCs w:val="24"/>
        </w:rPr>
      </w:pPr>
      <w:r w:rsidRPr="008506FB">
        <w:rPr>
          <w:rFonts w:cstheme="minorHAnsi"/>
          <w:sz w:val="24"/>
          <w:szCs w:val="24"/>
        </w:rPr>
        <w:t xml:space="preserve">The first area of the model looks at the ‘positive emotions’ such as positive happiness. Positive happiness as stated by Pascha (2017) </w:t>
      </w:r>
      <w:proofErr w:type="gramStart"/>
      <w:r w:rsidRPr="008506FB">
        <w:rPr>
          <w:rFonts w:cstheme="minorHAnsi"/>
          <w:sz w:val="24"/>
          <w:szCs w:val="24"/>
        </w:rPr>
        <w:t>Is</w:t>
      </w:r>
      <w:proofErr w:type="gramEnd"/>
      <w:r w:rsidRPr="008506FB">
        <w:rPr>
          <w:rFonts w:cstheme="minorHAnsi"/>
          <w:sz w:val="24"/>
          <w:szCs w:val="24"/>
        </w:rPr>
        <w:t xml:space="preserve"> ‘the ability to be optimistic and view the past, present, and future from a positive perspective’. By having the ability to be </w:t>
      </w:r>
      <w:r w:rsidR="00392E2C" w:rsidRPr="008506FB">
        <w:rPr>
          <w:rFonts w:cstheme="minorHAnsi"/>
          <w:sz w:val="24"/>
          <w:szCs w:val="24"/>
        </w:rPr>
        <w:t>positive,</w:t>
      </w:r>
      <w:r w:rsidRPr="008506FB">
        <w:rPr>
          <w:rFonts w:cstheme="minorHAnsi"/>
          <w:sz w:val="24"/>
          <w:szCs w:val="24"/>
        </w:rPr>
        <w:t xml:space="preserve"> it allows one to grown and focus on the highs and positives of life. </w:t>
      </w:r>
    </w:p>
    <w:p w:rsidR="00392E2C" w:rsidRPr="008506FB" w:rsidRDefault="00392E2C" w:rsidP="009555DF">
      <w:pPr>
        <w:rPr>
          <w:rFonts w:cstheme="minorHAnsi"/>
          <w:sz w:val="24"/>
          <w:szCs w:val="24"/>
        </w:rPr>
      </w:pPr>
      <w:r w:rsidRPr="008506FB">
        <w:rPr>
          <w:rFonts w:cstheme="minorHAnsi"/>
          <w:sz w:val="24"/>
          <w:szCs w:val="24"/>
        </w:rPr>
        <w:t xml:space="preserve">The second area of the model looks at the ‘Engagement’ one has with their own life such as the activities they take part in which is important for them to learn, grow and nurture their personal happiness. Moving on to the third area is the ‘relationships’ the person has with family, friends and colleagues. Having positive relationships is very important to a healthy wellbeing as it gives one a sense of security, connection and intimacy with others. This connection allows a person to grow, it is against human nature to be disconnected </w:t>
      </w:r>
      <w:r w:rsidR="003B2AB5" w:rsidRPr="008506FB">
        <w:rPr>
          <w:rFonts w:cstheme="minorHAnsi"/>
          <w:sz w:val="24"/>
          <w:szCs w:val="24"/>
        </w:rPr>
        <w:t xml:space="preserve">and isolated from others and prolonged isolation can increase the risks of mental health issues such as depression, dementia, social anxiety, and low self-esteem </w:t>
      </w:r>
      <w:r w:rsidRPr="008506FB">
        <w:rPr>
          <w:rFonts w:cstheme="minorHAnsi"/>
          <w:sz w:val="24"/>
          <w:szCs w:val="24"/>
        </w:rPr>
        <w:t>(Good therapy, 2019)</w:t>
      </w:r>
    </w:p>
    <w:p w:rsidR="00D71418" w:rsidRPr="008506FB" w:rsidRDefault="00F94897" w:rsidP="009555DF">
      <w:pPr>
        <w:rPr>
          <w:rFonts w:cstheme="minorHAnsi"/>
          <w:sz w:val="24"/>
          <w:szCs w:val="24"/>
        </w:rPr>
      </w:pPr>
      <w:r w:rsidRPr="008506FB">
        <w:rPr>
          <w:rFonts w:cstheme="minorHAnsi"/>
          <w:sz w:val="24"/>
          <w:szCs w:val="24"/>
        </w:rPr>
        <w:t>The fourth area of the PERMA model looks at the ‘Meaning’, having a meaning to life gives you purpose. This meaning has to be meaningful such as family and children something that allows one to develop a deep feeling of satisfaction. As stated by Aggarwal (</w:t>
      </w:r>
      <w:proofErr w:type="spellStart"/>
      <w:r w:rsidRPr="008506FB">
        <w:rPr>
          <w:rFonts w:cstheme="minorHAnsi"/>
          <w:sz w:val="24"/>
          <w:szCs w:val="24"/>
        </w:rPr>
        <w:t>Frankl</w:t>
      </w:r>
      <w:proofErr w:type="spellEnd"/>
      <w:r w:rsidRPr="008506FB">
        <w:rPr>
          <w:rFonts w:cstheme="minorHAnsi"/>
          <w:sz w:val="24"/>
          <w:szCs w:val="24"/>
        </w:rPr>
        <w:t xml:space="preserve">, 1992 as cited in Aggarwal, 2019) </w:t>
      </w:r>
      <w:r w:rsidR="001211E3" w:rsidRPr="008506FB">
        <w:rPr>
          <w:rFonts w:cstheme="minorHAnsi"/>
          <w:sz w:val="24"/>
          <w:szCs w:val="24"/>
        </w:rPr>
        <w:t>many</w:t>
      </w:r>
      <w:r w:rsidRPr="008506FB">
        <w:rPr>
          <w:rFonts w:cstheme="minorHAnsi"/>
          <w:sz w:val="24"/>
          <w:szCs w:val="24"/>
        </w:rPr>
        <w:t xml:space="preserve"> emotional problems result from a failure to find meaning in life and can be resolved only through finding something to make life worth living</w:t>
      </w:r>
      <w:r w:rsidR="00D71418" w:rsidRPr="008506FB">
        <w:rPr>
          <w:rFonts w:cstheme="minorHAnsi"/>
          <w:sz w:val="24"/>
          <w:szCs w:val="24"/>
        </w:rPr>
        <w:t>.</w:t>
      </w:r>
    </w:p>
    <w:p w:rsidR="00387919" w:rsidRPr="008506FB" w:rsidRDefault="00D71418" w:rsidP="009555DF">
      <w:pPr>
        <w:rPr>
          <w:rFonts w:cstheme="minorHAnsi"/>
          <w:sz w:val="24"/>
          <w:szCs w:val="24"/>
        </w:rPr>
      </w:pPr>
      <w:r w:rsidRPr="008506FB">
        <w:rPr>
          <w:rFonts w:cstheme="minorHAnsi"/>
          <w:sz w:val="24"/>
          <w:szCs w:val="24"/>
        </w:rPr>
        <w:t xml:space="preserve">The final area of the PERMA model looks at ‘Achievements’, Setting oneself goals gives you purpose and when one achieves these goals it provides a sense of pride and fulfilment. </w:t>
      </w:r>
      <w:r w:rsidRPr="008506FB">
        <w:rPr>
          <w:rFonts w:cstheme="minorHAnsi"/>
          <w:sz w:val="24"/>
          <w:szCs w:val="24"/>
        </w:rPr>
        <w:lastRenderedPageBreak/>
        <w:t xml:space="preserve">These accomplishments whether big or small allows us to thrive and flourish (Pascha, 2019) </w:t>
      </w:r>
      <w:r w:rsidR="00387919" w:rsidRPr="008506FB">
        <w:rPr>
          <w:rFonts w:cstheme="minorHAnsi"/>
          <w:sz w:val="24"/>
          <w:szCs w:val="24"/>
        </w:rPr>
        <w:drawing>
          <wp:inline distT="0" distB="0" distL="0" distR="0">
            <wp:extent cx="5875020" cy="4544166"/>
            <wp:effectExtent l="0" t="0" r="0" b="889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14311" cy="4574557"/>
                    </a:xfrm>
                    <a:prstGeom prst="rect">
                      <a:avLst/>
                    </a:prstGeom>
                    <a:noFill/>
                    <a:ln>
                      <a:noFill/>
                    </a:ln>
                  </pic:spPr>
                </pic:pic>
              </a:graphicData>
            </a:graphic>
          </wp:inline>
        </w:drawing>
      </w:r>
    </w:p>
    <w:p w:rsidR="001F695E" w:rsidRPr="008506FB" w:rsidRDefault="001F695E" w:rsidP="009555DF">
      <w:pPr>
        <w:rPr>
          <w:rFonts w:cstheme="minorHAnsi"/>
          <w:sz w:val="24"/>
          <w:szCs w:val="24"/>
        </w:rPr>
      </w:pPr>
      <w:r w:rsidRPr="008506FB">
        <w:rPr>
          <w:rFonts w:cstheme="minorHAnsi"/>
          <w:sz w:val="24"/>
          <w:szCs w:val="24"/>
        </w:rPr>
        <w:t>(Fig 2.)</w:t>
      </w:r>
    </w:p>
    <w:p w:rsidR="001F695E" w:rsidRPr="008506FB" w:rsidRDefault="00505D5C" w:rsidP="009555DF">
      <w:pPr>
        <w:rPr>
          <w:rFonts w:cstheme="minorHAnsi"/>
          <w:sz w:val="24"/>
          <w:szCs w:val="24"/>
        </w:rPr>
      </w:pPr>
      <w:r w:rsidRPr="008506FB">
        <w:rPr>
          <w:rFonts w:cstheme="minorHAnsi"/>
          <w:sz w:val="24"/>
          <w:szCs w:val="24"/>
        </w:rPr>
        <w:t xml:space="preserve">Another model of Wellbeing is the dynamic model of wellbeing </w:t>
      </w:r>
      <w:r w:rsidR="001F695E" w:rsidRPr="008506FB">
        <w:rPr>
          <w:rFonts w:cstheme="minorHAnsi"/>
          <w:sz w:val="24"/>
          <w:szCs w:val="24"/>
        </w:rPr>
        <w:t xml:space="preserve">(Fig 3.) </w:t>
      </w:r>
      <w:r w:rsidRPr="008506FB">
        <w:rPr>
          <w:rFonts w:cstheme="minorHAnsi"/>
          <w:sz w:val="24"/>
          <w:szCs w:val="24"/>
        </w:rPr>
        <w:t xml:space="preserve">by the </w:t>
      </w:r>
      <w:r w:rsidR="001F695E" w:rsidRPr="008506FB">
        <w:rPr>
          <w:rFonts w:cstheme="minorHAnsi"/>
          <w:sz w:val="24"/>
          <w:szCs w:val="24"/>
        </w:rPr>
        <w:t>new Economics forum (2018). The model focuses on</w:t>
      </w:r>
      <w:r w:rsidRPr="008506FB">
        <w:rPr>
          <w:rFonts w:cstheme="minorHAnsi"/>
          <w:sz w:val="24"/>
          <w:szCs w:val="24"/>
        </w:rPr>
        <w:t xml:space="preserve"> </w:t>
      </w:r>
      <w:r w:rsidR="001F695E" w:rsidRPr="008506FB">
        <w:rPr>
          <w:rFonts w:cstheme="minorHAnsi"/>
          <w:sz w:val="24"/>
          <w:szCs w:val="24"/>
        </w:rPr>
        <w:t xml:space="preserve">external conditions such as material conditions, Work and productivity and personal resources such as health, resilience, optimism and self-esteem. And for someone to flourish both conditions must be positive to produce someone who functions well and is satisfied with their life, someone who has good feeling of happiness joy and contentment. </w:t>
      </w:r>
      <w:proofErr w:type="gramStart"/>
      <w:r w:rsidR="001F695E" w:rsidRPr="008506FB">
        <w:rPr>
          <w:rFonts w:cstheme="minorHAnsi"/>
          <w:sz w:val="24"/>
          <w:szCs w:val="24"/>
        </w:rPr>
        <w:t>And</w:t>
      </w:r>
      <w:proofErr w:type="gramEnd"/>
      <w:r w:rsidR="001F695E" w:rsidRPr="008506FB">
        <w:rPr>
          <w:rFonts w:cstheme="minorHAnsi"/>
          <w:sz w:val="24"/>
          <w:szCs w:val="24"/>
        </w:rPr>
        <w:t xml:space="preserve"> when these feed into each other this produces someone who’s wellbeing is sound. </w:t>
      </w:r>
    </w:p>
    <w:p w:rsidR="00C06FC1" w:rsidRPr="008506FB" w:rsidRDefault="001F695E" w:rsidP="009555DF">
      <w:pPr>
        <w:rPr>
          <w:rFonts w:cstheme="minorHAnsi"/>
          <w:sz w:val="24"/>
          <w:szCs w:val="24"/>
        </w:rPr>
      </w:pPr>
      <w:r w:rsidRPr="008506FB">
        <w:rPr>
          <w:rFonts w:cstheme="minorHAnsi"/>
          <w:sz w:val="24"/>
          <w:szCs w:val="24"/>
        </w:rPr>
        <w:t xml:space="preserve"> </w:t>
      </w:r>
    </w:p>
    <w:p w:rsidR="00505D5C" w:rsidRPr="008506FB" w:rsidRDefault="00505D5C" w:rsidP="009555DF">
      <w:pPr>
        <w:rPr>
          <w:rFonts w:cstheme="minorHAnsi"/>
          <w:sz w:val="24"/>
          <w:szCs w:val="24"/>
        </w:rPr>
      </w:pPr>
      <w:r w:rsidRPr="008506FB">
        <w:rPr>
          <w:rFonts w:cstheme="minorHAnsi"/>
          <w:noProof/>
          <w:sz w:val="24"/>
          <w:szCs w:val="24"/>
          <w:lang w:eastAsia="en-GB"/>
        </w:rPr>
        <w:lastRenderedPageBreak/>
        <w:drawing>
          <wp:inline distT="0" distB="0" distL="0" distR="0" wp14:anchorId="777933F9" wp14:editId="1CC66D47">
            <wp:extent cx="5731510" cy="4255838"/>
            <wp:effectExtent l="0" t="0" r="2540" b="0"/>
            <wp:docPr id="3" name="Picture 3" descr="Image result for dynamic model of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ynamic model of wellbe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55838"/>
                    </a:xfrm>
                    <a:prstGeom prst="rect">
                      <a:avLst/>
                    </a:prstGeom>
                    <a:noFill/>
                    <a:ln>
                      <a:noFill/>
                    </a:ln>
                  </pic:spPr>
                </pic:pic>
              </a:graphicData>
            </a:graphic>
          </wp:inline>
        </w:drawing>
      </w:r>
    </w:p>
    <w:p w:rsidR="00505D5C" w:rsidRPr="008506FB" w:rsidRDefault="00505D5C" w:rsidP="009555DF">
      <w:pPr>
        <w:rPr>
          <w:rFonts w:cstheme="minorHAnsi"/>
          <w:sz w:val="24"/>
          <w:szCs w:val="24"/>
        </w:rPr>
      </w:pPr>
      <w:r w:rsidRPr="008506FB">
        <w:rPr>
          <w:rFonts w:cstheme="minorHAnsi"/>
          <w:sz w:val="24"/>
          <w:szCs w:val="24"/>
        </w:rPr>
        <w:t>(Fig 3.)</w:t>
      </w:r>
    </w:p>
    <w:p w:rsidR="008247BD" w:rsidRPr="008506FB" w:rsidRDefault="001F695E" w:rsidP="008247BD">
      <w:pPr>
        <w:rPr>
          <w:rFonts w:cstheme="minorHAnsi"/>
          <w:sz w:val="24"/>
          <w:szCs w:val="24"/>
        </w:rPr>
      </w:pPr>
      <w:r w:rsidRPr="008506FB">
        <w:rPr>
          <w:rFonts w:cstheme="minorHAnsi"/>
          <w:sz w:val="24"/>
          <w:szCs w:val="24"/>
        </w:rPr>
        <w:t>What the first model offers is clear description of each a</w:t>
      </w:r>
      <w:r w:rsidR="008519EA" w:rsidRPr="008506FB">
        <w:rPr>
          <w:rFonts w:cstheme="minorHAnsi"/>
          <w:sz w:val="24"/>
          <w:szCs w:val="24"/>
        </w:rPr>
        <w:t>spect of wellbeing, from the descriptions it is clear how one aspect feeds into another such as achievements, where having goals and reaching those goals makes one feel accomplished which gives you meaning. Whereas the</w:t>
      </w:r>
      <w:r w:rsidRPr="008506FB">
        <w:rPr>
          <w:rFonts w:cstheme="minorHAnsi"/>
          <w:sz w:val="24"/>
          <w:szCs w:val="24"/>
        </w:rPr>
        <w:t xml:space="preserve"> dynamic model </w:t>
      </w:r>
      <w:r w:rsidR="008519EA" w:rsidRPr="008506FB">
        <w:rPr>
          <w:rFonts w:cstheme="minorHAnsi"/>
          <w:sz w:val="24"/>
          <w:szCs w:val="24"/>
        </w:rPr>
        <w:t xml:space="preserve">you can identify how they flow from one to another and how two external factors that are rather separate feed into one function and how they then effect other aspects of ones wellbeing. </w:t>
      </w:r>
    </w:p>
    <w:p w:rsidR="008519EA" w:rsidRPr="008506FB" w:rsidRDefault="008519EA" w:rsidP="008247BD">
      <w:pPr>
        <w:rPr>
          <w:rFonts w:cstheme="minorHAnsi"/>
          <w:sz w:val="24"/>
          <w:szCs w:val="24"/>
          <w:u w:val="single"/>
        </w:rPr>
      </w:pPr>
      <w:r w:rsidRPr="008506FB">
        <w:rPr>
          <w:rFonts w:cstheme="minorHAnsi"/>
          <w:sz w:val="24"/>
          <w:szCs w:val="24"/>
          <w:u w:val="single"/>
        </w:rPr>
        <w:t xml:space="preserve">Obesity and wellbeing </w:t>
      </w:r>
    </w:p>
    <w:p w:rsidR="00A90842" w:rsidRPr="008506FB" w:rsidRDefault="00A90842" w:rsidP="008247BD">
      <w:pPr>
        <w:rPr>
          <w:rFonts w:cstheme="minorHAnsi"/>
          <w:sz w:val="24"/>
          <w:szCs w:val="24"/>
        </w:rPr>
      </w:pPr>
      <w:r w:rsidRPr="008506FB">
        <w:rPr>
          <w:rFonts w:cstheme="minorHAnsi"/>
          <w:sz w:val="24"/>
          <w:szCs w:val="24"/>
        </w:rPr>
        <w:t xml:space="preserve">When we look at the models of </w:t>
      </w:r>
      <w:r w:rsidR="00704F50" w:rsidRPr="008506FB">
        <w:rPr>
          <w:rFonts w:cstheme="minorHAnsi"/>
          <w:sz w:val="24"/>
          <w:szCs w:val="24"/>
        </w:rPr>
        <w:t>wellbeing,</w:t>
      </w:r>
      <w:r w:rsidRPr="008506FB">
        <w:rPr>
          <w:rFonts w:cstheme="minorHAnsi"/>
          <w:sz w:val="24"/>
          <w:szCs w:val="24"/>
        </w:rPr>
        <w:t xml:space="preserve"> it is evident that a number of factors can effect wellbeing </w:t>
      </w:r>
      <w:r w:rsidR="00704F50" w:rsidRPr="008506FB">
        <w:rPr>
          <w:rFonts w:cstheme="minorHAnsi"/>
          <w:sz w:val="24"/>
          <w:szCs w:val="24"/>
        </w:rPr>
        <w:t>for example</w:t>
      </w:r>
      <w:r w:rsidRPr="008506FB">
        <w:rPr>
          <w:rFonts w:cstheme="minorHAnsi"/>
          <w:sz w:val="24"/>
          <w:szCs w:val="24"/>
        </w:rPr>
        <w:t xml:space="preserve"> these</w:t>
      </w:r>
      <w:r w:rsidR="00704F50" w:rsidRPr="008506FB">
        <w:rPr>
          <w:rFonts w:cstheme="minorHAnsi"/>
          <w:sz w:val="24"/>
          <w:szCs w:val="24"/>
        </w:rPr>
        <w:t xml:space="preserve"> could</w:t>
      </w:r>
      <w:r w:rsidRPr="008506FB">
        <w:rPr>
          <w:rFonts w:cstheme="minorHAnsi"/>
          <w:sz w:val="24"/>
          <w:szCs w:val="24"/>
        </w:rPr>
        <w:t xml:space="preserve"> include </w:t>
      </w:r>
      <w:r w:rsidR="00704F50" w:rsidRPr="008506FB">
        <w:rPr>
          <w:rFonts w:cstheme="minorHAnsi"/>
          <w:sz w:val="24"/>
          <w:szCs w:val="24"/>
        </w:rPr>
        <w:t xml:space="preserve">one’s health, ones meaning of life and ones feeling of worth. </w:t>
      </w:r>
      <w:proofErr w:type="gramStart"/>
      <w:r w:rsidR="00704F50" w:rsidRPr="008506FB">
        <w:rPr>
          <w:rFonts w:cstheme="minorHAnsi"/>
          <w:sz w:val="24"/>
          <w:szCs w:val="24"/>
        </w:rPr>
        <w:t>And</w:t>
      </w:r>
      <w:proofErr w:type="gramEnd"/>
      <w:r w:rsidR="00704F50" w:rsidRPr="008506FB">
        <w:rPr>
          <w:rFonts w:cstheme="minorHAnsi"/>
          <w:sz w:val="24"/>
          <w:szCs w:val="24"/>
        </w:rPr>
        <w:t xml:space="preserve"> at any one time these factors can be altered and therefo</w:t>
      </w:r>
      <w:r w:rsidR="001211E3">
        <w:rPr>
          <w:rFonts w:cstheme="minorHAnsi"/>
          <w:sz w:val="24"/>
          <w:szCs w:val="24"/>
        </w:rPr>
        <w:t>re ones wellbeing status can shift</w:t>
      </w:r>
      <w:r w:rsidR="00704F50" w:rsidRPr="008506FB">
        <w:rPr>
          <w:rFonts w:cstheme="minorHAnsi"/>
          <w:sz w:val="24"/>
          <w:szCs w:val="24"/>
        </w:rPr>
        <w:t xml:space="preserve">. </w:t>
      </w:r>
    </w:p>
    <w:p w:rsidR="00D01EC6" w:rsidRPr="008506FB" w:rsidRDefault="0074314A" w:rsidP="0074314A">
      <w:pPr>
        <w:rPr>
          <w:rFonts w:cstheme="minorHAnsi"/>
          <w:sz w:val="24"/>
          <w:szCs w:val="24"/>
        </w:rPr>
      </w:pPr>
      <w:r w:rsidRPr="008506FB">
        <w:rPr>
          <w:rFonts w:cstheme="minorHAnsi"/>
          <w:sz w:val="24"/>
          <w:szCs w:val="24"/>
        </w:rPr>
        <w:t xml:space="preserve">Obesity can have significant impact on </w:t>
      </w:r>
      <w:r w:rsidR="00A72933" w:rsidRPr="008506FB">
        <w:rPr>
          <w:rFonts w:cstheme="minorHAnsi"/>
          <w:sz w:val="24"/>
          <w:szCs w:val="24"/>
        </w:rPr>
        <w:t>people’s</w:t>
      </w:r>
      <w:r w:rsidRPr="008506FB">
        <w:rPr>
          <w:rFonts w:cstheme="minorHAnsi"/>
          <w:sz w:val="24"/>
          <w:szCs w:val="24"/>
        </w:rPr>
        <w:t xml:space="preserve"> mental health as </w:t>
      </w:r>
      <w:r w:rsidR="00A72933" w:rsidRPr="008506FB">
        <w:rPr>
          <w:rFonts w:cstheme="minorHAnsi"/>
          <w:sz w:val="24"/>
          <w:szCs w:val="24"/>
        </w:rPr>
        <w:t>often obese</w:t>
      </w:r>
      <w:r w:rsidRPr="008506FB">
        <w:rPr>
          <w:rFonts w:cstheme="minorHAnsi"/>
          <w:sz w:val="24"/>
          <w:szCs w:val="24"/>
        </w:rPr>
        <w:t xml:space="preserve"> people are faced with stigmatization, bullying and discrimination which can </w:t>
      </w:r>
      <w:r w:rsidR="00A72933" w:rsidRPr="008506FB">
        <w:rPr>
          <w:rFonts w:cstheme="minorHAnsi"/>
          <w:sz w:val="24"/>
          <w:szCs w:val="24"/>
        </w:rPr>
        <w:t>lead to a decrease in self-esteem, Depression, suicidal thoughts, lack of self-confidence</w:t>
      </w:r>
      <w:r w:rsidR="00D01EC6" w:rsidRPr="008506FB">
        <w:rPr>
          <w:rFonts w:cstheme="minorHAnsi"/>
          <w:sz w:val="24"/>
          <w:szCs w:val="24"/>
        </w:rPr>
        <w:t>, body dissatisfaction</w:t>
      </w:r>
      <w:r w:rsidR="00A72933" w:rsidRPr="008506FB">
        <w:rPr>
          <w:rFonts w:cstheme="minorHAnsi"/>
          <w:sz w:val="24"/>
          <w:szCs w:val="24"/>
        </w:rPr>
        <w:t xml:space="preserve"> and anxiety. Obesity is also associated with a number of health related illnesses such as type 2 diabetes, heart disease, cancer, stroke and sleep </w:t>
      </w:r>
      <w:r w:rsidR="00D01EC6" w:rsidRPr="008506FB">
        <w:rPr>
          <w:rFonts w:cstheme="minorHAnsi"/>
          <w:sz w:val="24"/>
          <w:szCs w:val="24"/>
        </w:rPr>
        <w:t>apnoea (NHS, 2019), which</w:t>
      </w:r>
      <w:r w:rsidR="00A72933" w:rsidRPr="008506FB">
        <w:rPr>
          <w:rFonts w:cstheme="minorHAnsi"/>
          <w:sz w:val="24"/>
          <w:szCs w:val="24"/>
        </w:rPr>
        <w:t xml:space="preserve"> again </w:t>
      </w:r>
      <w:r w:rsidR="00D01EC6" w:rsidRPr="008506FB">
        <w:rPr>
          <w:rFonts w:cstheme="minorHAnsi"/>
          <w:sz w:val="24"/>
          <w:szCs w:val="24"/>
        </w:rPr>
        <w:t>can</w:t>
      </w:r>
      <w:r w:rsidR="00A72933" w:rsidRPr="008506FB">
        <w:rPr>
          <w:rFonts w:cstheme="minorHAnsi"/>
          <w:sz w:val="24"/>
          <w:szCs w:val="24"/>
        </w:rPr>
        <w:t xml:space="preserve"> have a detrimental effect on a person’s outlook on life, their self-esteem, their feeling of worth and </w:t>
      </w:r>
      <w:r w:rsidR="00D01EC6" w:rsidRPr="008506FB">
        <w:rPr>
          <w:rFonts w:cstheme="minorHAnsi"/>
          <w:sz w:val="24"/>
          <w:szCs w:val="24"/>
        </w:rPr>
        <w:t xml:space="preserve">their confidence. </w:t>
      </w:r>
    </w:p>
    <w:p w:rsidR="0074314A" w:rsidRPr="008506FB" w:rsidRDefault="00D01EC6" w:rsidP="0074314A">
      <w:pPr>
        <w:rPr>
          <w:rFonts w:cstheme="minorHAnsi"/>
          <w:sz w:val="24"/>
          <w:szCs w:val="24"/>
        </w:rPr>
      </w:pPr>
      <w:r w:rsidRPr="008506FB">
        <w:rPr>
          <w:rFonts w:cstheme="minorHAnsi"/>
          <w:sz w:val="24"/>
          <w:szCs w:val="24"/>
        </w:rPr>
        <w:lastRenderedPageBreak/>
        <w:t>With both the physical and mental impacts of obesity in mind it is understandable tha</w:t>
      </w:r>
      <w:r w:rsidR="001211E3">
        <w:rPr>
          <w:rFonts w:cstheme="minorHAnsi"/>
          <w:sz w:val="24"/>
          <w:szCs w:val="24"/>
        </w:rPr>
        <w:t xml:space="preserve">t the wellbeing of the child can be </w:t>
      </w:r>
      <w:r w:rsidRPr="008506FB">
        <w:rPr>
          <w:rFonts w:cstheme="minorHAnsi"/>
          <w:sz w:val="24"/>
          <w:szCs w:val="24"/>
        </w:rPr>
        <w:t xml:space="preserve">compromised when the child has a BMI that places them into the obese category. </w:t>
      </w:r>
      <w:r w:rsidR="00B526A3" w:rsidRPr="008506FB">
        <w:rPr>
          <w:rFonts w:cstheme="minorHAnsi"/>
          <w:sz w:val="24"/>
          <w:szCs w:val="24"/>
        </w:rPr>
        <w:t>Ripple et al (1998) stated that weight loss had been linked to improvements in the psychological well‐being of people. In addition, t</w:t>
      </w:r>
      <w:r w:rsidR="0074314A" w:rsidRPr="008506FB">
        <w:rPr>
          <w:rFonts w:cstheme="minorHAnsi"/>
          <w:sz w:val="24"/>
          <w:szCs w:val="24"/>
        </w:rPr>
        <w:t>he NHS Website states that having a healthy body promotes healthy mental wellbeing and suggests that people keep active and eat nutritionally balanced meals to support their mental wellbeing.</w:t>
      </w:r>
    </w:p>
    <w:p w:rsidR="00061D01" w:rsidRPr="008506FB" w:rsidRDefault="00A90842" w:rsidP="008247BD">
      <w:pPr>
        <w:rPr>
          <w:rFonts w:cstheme="minorHAnsi"/>
          <w:sz w:val="24"/>
          <w:szCs w:val="24"/>
        </w:rPr>
      </w:pPr>
      <w:r w:rsidRPr="008506FB">
        <w:rPr>
          <w:rFonts w:cstheme="minorHAnsi"/>
          <w:sz w:val="24"/>
          <w:szCs w:val="24"/>
        </w:rPr>
        <w:t>When taking into consideration the impact obesity has on the child’s mental and physical wellbeing it is evident that there needs to be</w:t>
      </w:r>
      <w:r w:rsidR="00061D01" w:rsidRPr="008506FB">
        <w:rPr>
          <w:rFonts w:cstheme="minorHAnsi"/>
          <w:sz w:val="24"/>
          <w:szCs w:val="24"/>
        </w:rPr>
        <w:t xml:space="preserve"> </w:t>
      </w:r>
      <w:r w:rsidR="008247BD" w:rsidRPr="008506FB">
        <w:rPr>
          <w:rFonts w:cstheme="minorHAnsi"/>
          <w:sz w:val="24"/>
          <w:szCs w:val="24"/>
        </w:rPr>
        <w:t>interventions</w:t>
      </w:r>
      <w:r w:rsidRPr="008506FB">
        <w:rPr>
          <w:rFonts w:cstheme="minorHAnsi"/>
          <w:sz w:val="24"/>
          <w:szCs w:val="24"/>
        </w:rPr>
        <w:t xml:space="preserve"> in place to overcome this growing epidemic and  that</w:t>
      </w:r>
      <w:r w:rsidR="008247BD" w:rsidRPr="008506FB">
        <w:rPr>
          <w:rFonts w:cstheme="minorHAnsi"/>
          <w:sz w:val="24"/>
          <w:szCs w:val="24"/>
        </w:rPr>
        <w:t xml:space="preserve"> </w:t>
      </w:r>
      <w:r w:rsidRPr="008506FB">
        <w:rPr>
          <w:rFonts w:cstheme="minorHAnsi"/>
          <w:sz w:val="24"/>
          <w:szCs w:val="24"/>
        </w:rPr>
        <w:t>these interventions need to be in place to</w:t>
      </w:r>
      <w:r w:rsidR="008247BD" w:rsidRPr="008506FB">
        <w:rPr>
          <w:rFonts w:cstheme="minorHAnsi"/>
          <w:sz w:val="24"/>
          <w:szCs w:val="24"/>
        </w:rPr>
        <w:t xml:space="preserve"> target early childhood</w:t>
      </w:r>
      <w:r w:rsidRPr="008506FB">
        <w:rPr>
          <w:rFonts w:cstheme="minorHAnsi"/>
          <w:sz w:val="24"/>
          <w:szCs w:val="24"/>
        </w:rPr>
        <w:t xml:space="preserve"> obesity to reduce the risk of children entering adulthood as obese.</w:t>
      </w:r>
    </w:p>
    <w:p w:rsidR="00A90842" w:rsidRPr="008506FB" w:rsidRDefault="00A90842" w:rsidP="008247BD">
      <w:pPr>
        <w:rPr>
          <w:rFonts w:cstheme="minorHAnsi"/>
          <w:sz w:val="24"/>
          <w:szCs w:val="24"/>
          <w:u w:val="single"/>
        </w:rPr>
      </w:pPr>
      <w:r w:rsidRPr="008506FB">
        <w:rPr>
          <w:rFonts w:cstheme="minorHAnsi"/>
          <w:sz w:val="24"/>
          <w:szCs w:val="24"/>
          <w:u w:val="single"/>
        </w:rPr>
        <w:t>Current strategies’ to overcome childhood obesity</w:t>
      </w:r>
    </w:p>
    <w:p w:rsidR="00A90842" w:rsidRPr="008506FB" w:rsidRDefault="00704F50" w:rsidP="00A90842">
      <w:pPr>
        <w:rPr>
          <w:rFonts w:cstheme="minorHAnsi"/>
          <w:sz w:val="24"/>
          <w:szCs w:val="24"/>
        </w:rPr>
      </w:pPr>
      <w:r w:rsidRPr="008506FB">
        <w:rPr>
          <w:rFonts w:cstheme="minorHAnsi"/>
          <w:sz w:val="24"/>
          <w:szCs w:val="24"/>
        </w:rPr>
        <w:t>Overcoming obesity has been a topic discussed by professionals and the government for some years and to</w:t>
      </w:r>
      <w:r w:rsidR="00A90842" w:rsidRPr="008506FB">
        <w:rPr>
          <w:rFonts w:cstheme="minorHAnsi"/>
          <w:sz w:val="24"/>
          <w:szCs w:val="24"/>
        </w:rPr>
        <w:t xml:space="preserve"> address </w:t>
      </w:r>
      <w:r w:rsidRPr="008506FB">
        <w:rPr>
          <w:rFonts w:cstheme="minorHAnsi"/>
          <w:sz w:val="24"/>
          <w:szCs w:val="24"/>
        </w:rPr>
        <w:t>this</w:t>
      </w:r>
      <w:r w:rsidR="00A90842" w:rsidRPr="008506FB">
        <w:rPr>
          <w:rFonts w:cstheme="minorHAnsi"/>
          <w:sz w:val="24"/>
          <w:szCs w:val="24"/>
        </w:rPr>
        <w:t xml:space="preserve"> the government are continuously working on new strategies to </w:t>
      </w:r>
      <w:r w:rsidR="001211E3">
        <w:rPr>
          <w:rFonts w:cstheme="minorHAnsi"/>
          <w:sz w:val="24"/>
          <w:szCs w:val="24"/>
        </w:rPr>
        <w:t>fight childhood obesity.</w:t>
      </w:r>
      <w:r w:rsidR="00A90842" w:rsidRPr="008506FB">
        <w:rPr>
          <w:rFonts w:cstheme="minorHAnsi"/>
          <w:sz w:val="24"/>
          <w:szCs w:val="24"/>
        </w:rPr>
        <w:t xml:space="preserve"> Jeremy hunt the health and social care </w:t>
      </w:r>
      <w:r w:rsidR="001211E3">
        <w:rPr>
          <w:rFonts w:cstheme="minorHAnsi"/>
          <w:sz w:val="24"/>
          <w:szCs w:val="24"/>
        </w:rPr>
        <w:t>secretary stated</w:t>
      </w:r>
      <w:r w:rsidR="00A90842" w:rsidRPr="008506FB">
        <w:rPr>
          <w:rFonts w:cstheme="minorHAnsi"/>
          <w:sz w:val="24"/>
          <w:szCs w:val="24"/>
        </w:rPr>
        <w:t xml:space="preserve"> that the </w:t>
      </w:r>
      <w:r w:rsidRPr="008506FB">
        <w:rPr>
          <w:rFonts w:cstheme="minorHAnsi"/>
          <w:sz w:val="24"/>
          <w:szCs w:val="24"/>
        </w:rPr>
        <w:t>government</w:t>
      </w:r>
      <w:r w:rsidR="001211E3">
        <w:rPr>
          <w:rFonts w:cstheme="minorHAnsi"/>
          <w:sz w:val="24"/>
          <w:szCs w:val="24"/>
        </w:rPr>
        <w:t xml:space="preserve">’s </w:t>
      </w:r>
      <w:r w:rsidR="00A90842" w:rsidRPr="008506FB">
        <w:rPr>
          <w:rFonts w:cstheme="minorHAnsi"/>
          <w:sz w:val="24"/>
          <w:szCs w:val="24"/>
        </w:rPr>
        <w:t>aim is to half the n</w:t>
      </w:r>
      <w:r w:rsidRPr="008506FB">
        <w:rPr>
          <w:rFonts w:cstheme="minorHAnsi"/>
          <w:sz w:val="24"/>
          <w:szCs w:val="24"/>
        </w:rPr>
        <w:t>umber of obese children by 2030 (gov.com, 2019), The same year that it is predicted half of the United Kingdom’s population will be Obese (Wang, McPherson, Marsh et al, 2011).</w:t>
      </w:r>
    </w:p>
    <w:p w:rsidR="004C44BB" w:rsidRPr="008506FB" w:rsidRDefault="004C44BB" w:rsidP="00A90842">
      <w:pPr>
        <w:rPr>
          <w:rFonts w:cstheme="minorHAnsi"/>
          <w:sz w:val="24"/>
          <w:szCs w:val="24"/>
        </w:rPr>
      </w:pPr>
      <w:r w:rsidRPr="008506FB">
        <w:rPr>
          <w:rFonts w:cstheme="minorHAnsi"/>
          <w:sz w:val="24"/>
          <w:szCs w:val="24"/>
        </w:rPr>
        <w:t>The Childhood obesity: a plan for action report 2017 identifies 14 ways that the government plan to overcome childhood obesity.</w:t>
      </w:r>
    </w:p>
    <w:p w:rsidR="00704F50" w:rsidRPr="008506FB" w:rsidRDefault="004C44BB" w:rsidP="00A90842">
      <w:pPr>
        <w:rPr>
          <w:rFonts w:cstheme="minorHAnsi"/>
          <w:sz w:val="24"/>
          <w:szCs w:val="24"/>
        </w:rPr>
      </w:pPr>
      <w:r w:rsidRPr="008506FB">
        <w:rPr>
          <w:rFonts w:cstheme="minorHAnsi"/>
          <w:sz w:val="24"/>
          <w:szCs w:val="24"/>
        </w:rPr>
        <w:t>These include:</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Introducing a soft drinks industry levy</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Taking out 20% of sugar in products</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Supporting innovation to help businesses to make their products healthier</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Developing a new framework by updating the nutrient profile model</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Making healthy options available in the public sector</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Continuing to provide support with the cost of healthy food for those who need it most</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Helping all children to enjoy an hour of physical activity every day</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Improving the co-ordination of quality sport and physical activity programmes for schools</w:t>
      </w:r>
    </w:p>
    <w:p w:rsidR="004C44BB" w:rsidRPr="008506FB" w:rsidRDefault="004C44BB" w:rsidP="004C44BB">
      <w:pPr>
        <w:pStyle w:val="ListParagraph"/>
        <w:numPr>
          <w:ilvl w:val="0"/>
          <w:numId w:val="1"/>
        </w:numPr>
        <w:rPr>
          <w:rFonts w:cstheme="minorHAnsi"/>
          <w:sz w:val="24"/>
          <w:szCs w:val="24"/>
        </w:rPr>
      </w:pPr>
      <w:r w:rsidRPr="008506FB">
        <w:rPr>
          <w:rFonts w:cstheme="minorHAnsi"/>
          <w:sz w:val="24"/>
          <w:szCs w:val="24"/>
        </w:rPr>
        <w:t>Creating a new healthy rating scheme for primary schools</w:t>
      </w:r>
    </w:p>
    <w:p w:rsidR="004C44BB" w:rsidRPr="008506FB" w:rsidRDefault="00233B2E" w:rsidP="004C44BB">
      <w:pPr>
        <w:pStyle w:val="ListParagraph"/>
        <w:numPr>
          <w:ilvl w:val="0"/>
          <w:numId w:val="1"/>
        </w:numPr>
        <w:rPr>
          <w:rFonts w:cstheme="minorHAnsi"/>
          <w:sz w:val="24"/>
          <w:szCs w:val="24"/>
        </w:rPr>
      </w:pPr>
      <w:r w:rsidRPr="008506FB">
        <w:rPr>
          <w:rFonts w:cstheme="minorHAnsi"/>
          <w:sz w:val="24"/>
          <w:szCs w:val="24"/>
        </w:rPr>
        <w:t xml:space="preserve"> </w:t>
      </w:r>
      <w:r w:rsidR="004C44BB" w:rsidRPr="008506FB">
        <w:rPr>
          <w:rFonts w:cstheme="minorHAnsi"/>
          <w:sz w:val="24"/>
          <w:szCs w:val="24"/>
        </w:rPr>
        <w:t>Making school food healthier</w:t>
      </w:r>
    </w:p>
    <w:p w:rsidR="00233B2E" w:rsidRPr="008506FB" w:rsidRDefault="00233B2E" w:rsidP="00233B2E">
      <w:pPr>
        <w:pStyle w:val="ListParagraph"/>
        <w:numPr>
          <w:ilvl w:val="0"/>
          <w:numId w:val="1"/>
        </w:numPr>
        <w:rPr>
          <w:rFonts w:cstheme="minorHAnsi"/>
          <w:sz w:val="24"/>
          <w:szCs w:val="24"/>
        </w:rPr>
      </w:pPr>
      <w:r w:rsidRPr="008506FB">
        <w:rPr>
          <w:rFonts w:cstheme="minorHAnsi"/>
          <w:sz w:val="24"/>
          <w:szCs w:val="24"/>
        </w:rPr>
        <w:t xml:space="preserve"> Clearer food labelling</w:t>
      </w:r>
    </w:p>
    <w:p w:rsidR="00233B2E" w:rsidRPr="008506FB" w:rsidRDefault="00233B2E" w:rsidP="00233B2E">
      <w:pPr>
        <w:pStyle w:val="ListParagraph"/>
        <w:numPr>
          <w:ilvl w:val="0"/>
          <w:numId w:val="1"/>
        </w:numPr>
        <w:rPr>
          <w:rFonts w:cstheme="minorHAnsi"/>
          <w:sz w:val="24"/>
          <w:szCs w:val="24"/>
        </w:rPr>
      </w:pPr>
      <w:r w:rsidRPr="008506FB">
        <w:rPr>
          <w:rFonts w:cstheme="minorHAnsi"/>
          <w:sz w:val="24"/>
          <w:szCs w:val="24"/>
        </w:rPr>
        <w:t xml:space="preserve"> Supporting early years settings</w:t>
      </w:r>
    </w:p>
    <w:p w:rsidR="00233B2E" w:rsidRPr="008506FB" w:rsidRDefault="00233B2E" w:rsidP="00233B2E">
      <w:pPr>
        <w:pStyle w:val="ListParagraph"/>
        <w:numPr>
          <w:ilvl w:val="0"/>
          <w:numId w:val="1"/>
        </w:numPr>
        <w:rPr>
          <w:rFonts w:cstheme="minorHAnsi"/>
          <w:sz w:val="24"/>
          <w:szCs w:val="24"/>
        </w:rPr>
      </w:pPr>
      <w:r w:rsidRPr="008506FB">
        <w:rPr>
          <w:rFonts w:cstheme="minorHAnsi"/>
          <w:sz w:val="24"/>
          <w:szCs w:val="24"/>
        </w:rPr>
        <w:t xml:space="preserve"> Harnessing the best new technology</w:t>
      </w:r>
    </w:p>
    <w:p w:rsidR="00233B2E" w:rsidRPr="008506FB" w:rsidRDefault="00233B2E" w:rsidP="00233B2E">
      <w:pPr>
        <w:pStyle w:val="ListParagraph"/>
        <w:numPr>
          <w:ilvl w:val="0"/>
          <w:numId w:val="1"/>
        </w:numPr>
        <w:rPr>
          <w:rFonts w:cstheme="minorHAnsi"/>
          <w:sz w:val="24"/>
          <w:szCs w:val="24"/>
        </w:rPr>
      </w:pPr>
      <w:r w:rsidRPr="008506FB">
        <w:rPr>
          <w:rFonts w:cstheme="minorHAnsi"/>
          <w:sz w:val="24"/>
          <w:szCs w:val="24"/>
        </w:rPr>
        <w:t xml:space="preserve"> Enabling health professionals to support families</w:t>
      </w:r>
    </w:p>
    <w:p w:rsidR="00EB297F" w:rsidRPr="008506FB" w:rsidRDefault="00732453" w:rsidP="00EB297F">
      <w:pPr>
        <w:pStyle w:val="ListParagraph"/>
        <w:rPr>
          <w:rFonts w:cstheme="minorHAnsi"/>
          <w:sz w:val="24"/>
          <w:szCs w:val="24"/>
        </w:rPr>
      </w:pPr>
      <w:r w:rsidRPr="008506FB">
        <w:rPr>
          <w:rFonts w:cstheme="minorHAnsi"/>
          <w:sz w:val="24"/>
          <w:szCs w:val="24"/>
        </w:rPr>
        <w:t>(</w:t>
      </w:r>
      <w:proofErr w:type="spellStart"/>
      <w:r w:rsidRPr="008506FB">
        <w:rPr>
          <w:rFonts w:cstheme="minorHAnsi"/>
          <w:sz w:val="24"/>
          <w:szCs w:val="24"/>
        </w:rPr>
        <w:t>Gov</w:t>
      </w:r>
      <w:proofErr w:type="spellEnd"/>
      <w:r w:rsidRPr="008506FB">
        <w:rPr>
          <w:rFonts w:cstheme="minorHAnsi"/>
          <w:sz w:val="24"/>
          <w:szCs w:val="24"/>
        </w:rPr>
        <w:t>, 2019</w:t>
      </w:r>
      <w:r w:rsidR="00EB297F" w:rsidRPr="008506FB">
        <w:rPr>
          <w:rFonts w:cstheme="minorHAnsi"/>
          <w:sz w:val="24"/>
          <w:szCs w:val="24"/>
        </w:rPr>
        <w:t>)</w:t>
      </w:r>
    </w:p>
    <w:p w:rsidR="00EB297F" w:rsidRPr="008506FB" w:rsidRDefault="00EB297F" w:rsidP="00EB297F">
      <w:pPr>
        <w:rPr>
          <w:rFonts w:cstheme="minorHAnsi"/>
          <w:sz w:val="24"/>
          <w:szCs w:val="24"/>
        </w:rPr>
      </w:pPr>
      <w:r w:rsidRPr="008506FB">
        <w:rPr>
          <w:rFonts w:cstheme="minorHAnsi"/>
          <w:sz w:val="24"/>
          <w:szCs w:val="24"/>
        </w:rPr>
        <w:t xml:space="preserve">However there are some barriers to overcome if these strategies’ are to work for example by introducing a soft drinks levy is it only going to push parents to purchase cheaper </w:t>
      </w:r>
      <w:r w:rsidRPr="008506FB">
        <w:rPr>
          <w:rFonts w:cstheme="minorHAnsi"/>
          <w:sz w:val="24"/>
          <w:szCs w:val="24"/>
        </w:rPr>
        <w:lastRenderedPageBreak/>
        <w:t>alternatives switching from brand names to supermarkets own brand which although the levy still applies to it still will be cheaper than purchasing the brand name diet version.</w:t>
      </w:r>
    </w:p>
    <w:p w:rsidR="00EB297F" w:rsidRPr="008506FB" w:rsidRDefault="00EB297F" w:rsidP="00EB297F">
      <w:pPr>
        <w:rPr>
          <w:rFonts w:cstheme="minorHAnsi"/>
          <w:sz w:val="24"/>
          <w:szCs w:val="24"/>
        </w:rPr>
      </w:pPr>
      <w:r w:rsidRPr="008506FB">
        <w:rPr>
          <w:rFonts w:cstheme="minorHAnsi"/>
          <w:sz w:val="24"/>
          <w:szCs w:val="24"/>
        </w:rPr>
        <w:t>Providing support with the cost of healthy food for those who need it most</w:t>
      </w:r>
      <w:r w:rsidR="005E473C" w:rsidRPr="008506FB">
        <w:rPr>
          <w:rFonts w:cstheme="minorHAnsi"/>
          <w:sz w:val="24"/>
          <w:szCs w:val="24"/>
        </w:rPr>
        <w:t xml:space="preserve"> will see the </w:t>
      </w:r>
      <w:r w:rsidRPr="008506FB">
        <w:rPr>
          <w:rFonts w:cstheme="minorHAnsi"/>
          <w:sz w:val="24"/>
          <w:szCs w:val="24"/>
        </w:rPr>
        <w:t>government re-committing to the Healthy Start scheme, which provided an estimated £60 mi</w:t>
      </w:r>
      <w:r w:rsidR="005E473C" w:rsidRPr="008506FB">
        <w:rPr>
          <w:rFonts w:cstheme="minorHAnsi"/>
          <w:sz w:val="24"/>
          <w:szCs w:val="24"/>
        </w:rPr>
        <w:t>llion worth of vouchers that could</w:t>
      </w:r>
      <w:r w:rsidRPr="008506FB">
        <w:rPr>
          <w:rFonts w:cstheme="minorHAnsi"/>
          <w:sz w:val="24"/>
          <w:szCs w:val="24"/>
        </w:rPr>
        <w:t xml:space="preserve"> be exchanged for fresh or frozen fruit or vegetables and milk, and antenatal and early year’s vitamins</w:t>
      </w:r>
      <w:r w:rsidR="005E473C" w:rsidRPr="008506FB">
        <w:rPr>
          <w:rFonts w:cstheme="minorHAnsi"/>
          <w:sz w:val="24"/>
          <w:szCs w:val="24"/>
        </w:rPr>
        <w:t xml:space="preserve"> (</w:t>
      </w:r>
      <w:proofErr w:type="spellStart"/>
      <w:r w:rsidR="005E473C" w:rsidRPr="008506FB">
        <w:rPr>
          <w:rFonts w:cstheme="minorHAnsi"/>
          <w:sz w:val="24"/>
          <w:szCs w:val="24"/>
        </w:rPr>
        <w:t>G</w:t>
      </w:r>
      <w:r w:rsidR="00732453" w:rsidRPr="008506FB">
        <w:rPr>
          <w:rFonts w:cstheme="minorHAnsi"/>
          <w:sz w:val="24"/>
          <w:szCs w:val="24"/>
        </w:rPr>
        <w:t>ov</w:t>
      </w:r>
      <w:proofErr w:type="spellEnd"/>
      <w:r w:rsidR="00732453" w:rsidRPr="008506FB">
        <w:rPr>
          <w:rFonts w:cstheme="minorHAnsi"/>
          <w:sz w:val="24"/>
          <w:szCs w:val="24"/>
        </w:rPr>
        <w:t>, 2019</w:t>
      </w:r>
      <w:r w:rsidR="005E0D74" w:rsidRPr="008506FB">
        <w:rPr>
          <w:rFonts w:cstheme="minorHAnsi"/>
          <w:sz w:val="24"/>
          <w:szCs w:val="24"/>
        </w:rPr>
        <w:t>)</w:t>
      </w:r>
      <w:r w:rsidRPr="008506FB">
        <w:rPr>
          <w:rFonts w:cstheme="minorHAnsi"/>
          <w:sz w:val="24"/>
          <w:szCs w:val="24"/>
        </w:rPr>
        <w:t>. This strategy</w:t>
      </w:r>
      <w:r w:rsidR="005E473C" w:rsidRPr="008506FB">
        <w:rPr>
          <w:rFonts w:cstheme="minorHAnsi"/>
          <w:sz w:val="24"/>
          <w:szCs w:val="24"/>
        </w:rPr>
        <w:t xml:space="preserve"> hopes to see more</w:t>
      </w:r>
      <w:r w:rsidRPr="008506FB">
        <w:rPr>
          <w:rFonts w:cstheme="minorHAnsi"/>
          <w:sz w:val="24"/>
          <w:szCs w:val="24"/>
        </w:rPr>
        <w:t xml:space="preserve"> vegetables and fruit entering the homes of children</w:t>
      </w:r>
      <w:r w:rsidR="005E473C" w:rsidRPr="008506FB">
        <w:rPr>
          <w:rFonts w:cstheme="minorHAnsi"/>
          <w:sz w:val="24"/>
          <w:szCs w:val="24"/>
        </w:rPr>
        <w:t>,</w:t>
      </w:r>
      <w:r w:rsidRPr="008506FB">
        <w:rPr>
          <w:rFonts w:cstheme="minorHAnsi"/>
          <w:sz w:val="24"/>
          <w:szCs w:val="24"/>
        </w:rPr>
        <w:t xml:space="preserve"> however there is a</w:t>
      </w:r>
      <w:r w:rsidR="005E473C" w:rsidRPr="008506FB">
        <w:rPr>
          <w:rFonts w:cstheme="minorHAnsi"/>
          <w:sz w:val="24"/>
          <w:szCs w:val="24"/>
        </w:rPr>
        <w:t xml:space="preserve"> barrier to this in the form of parents</w:t>
      </w:r>
      <w:r w:rsidRPr="008506FB">
        <w:rPr>
          <w:rFonts w:cstheme="minorHAnsi"/>
          <w:sz w:val="24"/>
          <w:szCs w:val="24"/>
        </w:rPr>
        <w:t xml:space="preserve"> </w:t>
      </w:r>
      <w:r w:rsidR="00893B21" w:rsidRPr="008506FB">
        <w:rPr>
          <w:rFonts w:cstheme="minorHAnsi"/>
          <w:sz w:val="24"/>
          <w:szCs w:val="24"/>
        </w:rPr>
        <w:t>who are unskilled in the kitchen</w:t>
      </w:r>
      <w:r w:rsidRPr="008506FB">
        <w:rPr>
          <w:rFonts w:cstheme="minorHAnsi"/>
          <w:sz w:val="24"/>
          <w:szCs w:val="24"/>
        </w:rPr>
        <w:t xml:space="preserve"> and unable to cook </w:t>
      </w:r>
      <w:r w:rsidR="00893B21" w:rsidRPr="008506FB">
        <w:rPr>
          <w:rFonts w:cstheme="minorHAnsi"/>
          <w:sz w:val="24"/>
          <w:szCs w:val="24"/>
        </w:rPr>
        <w:t>with fresh produce, whom rely</w:t>
      </w:r>
      <w:r w:rsidRPr="008506FB">
        <w:rPr>
          <w:rFonts w:cstheme="minorHAnsi"/>
          <w:sz w:val="24"/>
          <w:szCs w:val="24"/>
        </w:rPr>
        <w:t xml:space="preserve"> heavily </w:t>
      </w:r>
      <w:r w:rsidR="00893B21" w:rsidRPr="008506FB">
        <w:rPr>
          <w:rFonts w:cstheme="minorHAnsi"/>
          <w:sz w:val="24"/>
          <w:szCs w:val="24"/>
        </w:rPr>
        <w:t xml:space="preserve">on </w:t>
      </w:r>
      <w:r w:rsidRPr="008506FB">
        <w:rPr>
          <w:rFonts w:cstheme="minorHAnsi"/>
          <w:sz w:val="24"/>
          <w:szCs w:val="24"/>
        </w:rPr>
        <w:t xml:space="preserve">processed ready meals to provide meals for their families. The government need to </w:t>
      </w:r>
      <w:r w:rsidR="00893B21" w:rsidRPr="008506FB">
        <w:rPr>
          <w:rFonts w:cstheme="minorHAnsi"/>
          <w:sz w:val="24"/>
          <w:szCs w:val="24"/>
        </w:rPr>
        <w:t>identify a</w:t>
      </w:r>
      <w:r w:rsidRPr="008506FB">
        <w:rPr>
          <w:rFonts w:cstheme="minorHAnsi"/>
          <w:sz w:val="24"/>
          <w:szCs w:val="24"/>
        </w:rPr>
        <w:t xml:space="preserve"> </w:t>
      </w:r>
      <w:r w:rsidR="00893B21" w:rsidRPr="008506FB">
        <w:rPr>
          <w:rFonts w:cstheme="minorHAnsi"/>
          <w:sz w:val="24"/>
          <w:szCs w:val="24"/>
        </w:rPr>
        <w:t>way</w:t>
      </w:r>
      <w:r w:rsidRPr="008506FB">
        <w:rPr>
          <w:rFonts w:cstheme="minorHAnsi"/>
          <w:sz w:val="24"/>
          <w:szCs w:val="24"/>
        </w:rPr>
        <w:t xml:space="preserve"> to support the educational needs of these families to support and educate them in producing healthy fresh meals from these items.</w:t>
      </w:r>
      <w:r w:rsidR="00732453" w:rsidRPr="008506FB">
        <w:rPr>
          <w:rFonts w:cstheme="minorHAnsi"/>
          <w:sz w:val="24"/>
          <w:szCs w:val="24"/>
        </w:rPr>
        <w:t xml:space="preserve"> </w:t>
      </w:r>
    </w:p>
    <w:p w:rsidR="00C44D27" w:rsidRPr="008506FB" w:rsidRDefault="005E473C" w:rsidP="005E473C">
      <w:pPr>
        <w:rPr>
          <w:rFonts w:cstheme="minorHAnsi"/>
          <w:sz w:val="24"/>
          <w:szCs w:val="24"/>
        </w:rPr>
      </w:pPr>
      <w:r w:rsidRPr="008506FB">
        <w:rPr>
          <w:rFonts w:cstheme="minorHAnsi"/>
          <w:sz w:val="24"/>
          <w:szCs w:val="24"/>
        </w:rPr>
        <w:t>R</w:t>
      </w:r>
      <w:r w:rsidR="00732453" w:rsidRPr="008506FB">
        <w:rPr>
          <w:rFonts w:cstheme="minorHAnsi"/>
          <w:sz w:val="24"/>
          <w:szCs w:val="24"/>
        </w:rPr>
        <w:t>e-</w:t>
      </w:r>
      <w:r w:rsidRPr="008506FB">
        <w:rPr>
          <w:rFonts w:cstheme="minorHAnsi"/>
          <w:sz w:val="24"/>
          <w:szCs w:val="24"/>
        </w:rPr>
        <w:t>committing and being determined to overcome barriers to the Healthy Start scheme is extremely important as the healthy start scheme is targeted at families from low income and reports suggests that children from low income families are at greater risk of being obese (</w:t>
      </w:r>
      <w:proofErr w:type="spellStart"/>
      <w:r w:rsidRPr="008506FB">
        <w:rPr>
          <w:rFonts w:cstheme="minorHAnsi"/>
          <w:sz w:val="24"/>
          <w:szCs w:val="24"/>
        </w:rPr>
        <w:t>Goisis</w:t>
      </w:r>
      <w:proofErr w:type="spellEnd"/>
      <w:r w:rsidRPr="008506FB">
        <w:rPr>
          <w:rFonts w:cstheme="minorHAnsi"/>
          <w:sz w:val="24"/>
          <w:szCs w:val="24"/>
        </w:rPr>
        <w:t>, Sacker and Kelly, 2015)</w:t>
      </w:r>
      <w:r w:rsidR="00893B21" w:rsidRPr="008506FB">
        <w:rPr>
          <w:rFonts w:cstheme="minorHAnsi"/>
          <w:sz w:val="24"/>
          <w:szCs w:val="24"/>
        </w:rPr>
        <w:t xml:space="preserve">. </w:t>
      </w:r>
    </w:p>
    <w:p w:rsidR="005E473C" w:rsidRPr="008506FB" w:rsidRDefault="00893B21" w:rsidP="005E473C">
      <w:pPr>
        <w:rPr>
          <w:rFonts w:cstheme="minorHAnsi"/>
          <w:sz w:val="24"/>
          <w:szCs w:val="24"/>
        </w:rPr>
      </w:pPr>
      <w:r w:rsidRPr="008506FB">
        <w:rPr>
          <w:rFonts w:cstheme="minorHAnsi"/>
          <w:sz w:val="24"/>
          <w:szCs w:val="24"/>
        </w:rPr>
        <w:t xml:space="preserve">Bradshaw (2018) on behalf of the charity food active calls this ‘Modern Malnutrition’ which is a </w:t>
      </w:r>
      <w:r w:rsidR="00C44D27" w:rsidRPr="008506FB">
        <w:rPr>
          <w:rFonts w:cstheme="minorHAnsi"/>
          <w:sz w:val="24"/>
          <w:szCs w:val="24"/>
        </w:rPr>
        <w:t>term used</w:t>
      </w:r>
      <w:r w:rsidRPr="008506FB">
        <w:rPr>
          <w:rFonts w:cstheme="minorHAnsi"/>
          <w:sz w:val="24"/>
          <w:szCs w:val="24"/>
        </w:rPr>
        <w:t xml:space="preserve"> to describe a new wave of malnutrition that represents diets that are high in fat, sugar and salt yet low in vitamins and minerals resulting in overweight and </w:t>
      </w:r>
      <w:r w:rsidR="00C44D27" w:rsidRPr="008506FB">
        <w:rPr>
          <w:rFonts w:cstheme="minorHAnsi"/>
          <w:sz w:val="24"/>
          <w:szCs w:val="24"/>
        </w:rPr>
        <w:t>obese</w:t>
      </w:r>
      <w:r w:rsidRPr="008506FB">
        <w:rPr>
          <w:rFonts w:cstheme="minorHAnsi"/>
          <w:sz w:val="24"/>
          <w:szCs w:val="24"/>
        </w:rPr>
        <w:t xml:space="preserve"> children, </w:t>
      </w:r>
      <w:r w:rsidR="00C44D27" w:rsidRPr="008506FB">
        <w:rPr>
          <w:rFonts w:cstheme="minorHAnsi"/>
          <w:sz w:val="24"/>
          <w:szCs w:val="24"/>
        </w:rPr>
        <w:t>Bradshaw expands and states that</w:t>
      </w:r>
      <w:r w:rsidRPr="008506FB">
        <w:rPr>
          <w:rFonts w:cstheme="minorHAnsi"/>
          <w:sz w:val="24"/>
          <w:szCs w:val="24"/>
        </w:rPr>
        <w:t xml:space="preserve"> ‘Modern malnutrition is more prevalent in children from lower socioeconomic areas</w:t>
      </w:r>
      <w:proofErr w:type="gramStart"/>
      <w:r w:rsidRPr="008506FB">
        <w:rPr>
          <w:rFonts w:cstheme="minorHAnsi"/>
          <w:sz w:val="24"/>
          <w:szCs w:val="24"/>
        </w:rPr>
        <w:t>.(</w:t>
      </w:r>
      <w:proofErr w:type="gramEnd"/>
      <w:r w:rsidRPr="008506FB">
        <w:rPr>
          <w:rFonts w:cstheme="minorHAnsi"/>
          <w:sz w:val="24"/>
          <w:szCs w:val="24"/>
        </w:rPr>
        <w:t xml:space="preserve">Bradshaw, 2018). </w:t>
      </w:r>
    </w:p>
    <w:p w:rsidR="005E473C" w:rsidRPr="008506FB" w:rsidRDefault="00893B21" w:rsidP="005E473C">
      <w:pPr>
        <w:rPr>
          <w:rFonts w:cstheme="minorHAnsi"/>
          <w:sz w:val="24"/>
          <w:szCs w:val="24"/>
        </w:rPr>
      </w:pPr>
      <w:r w:rsidRPr="008506FB">
        <w:rPr>
          <w:rFonts w:cstheme="minorHAnsi"/>
          <w:sz w:val="24"/>
          <w:szCs w:val="24"/>
        </w:rPr>
        <w:t xml:space="preserve">This is supported by </w:t>
      </w:r>
      <w:r w:rsidR="005E473C" w:rsidRPr="008506FB">
        <w:rPr>
          <w:rFonts w:cstheme="minorHAnsi"/>
          <w:sz w:val="24"/>
          <w:szCs w:val="24"/>
        </w:rPr>
        <w:t xml:space="preserve">The Childhood obesity: a plan for action report 2017 </w:t>
      </w:r>
      <w:r w:rsidRPr="008506FB">
        <w:rPr>
          <w:rFonts w:cstheme="minorHAnsi"/>
          <w:sz w:val="24"/>
          <w:szCs w:val="24"/>
        </w:rPr>
        <w:t>whom states that:</w:t>
      </w:r>
    </w:p>
    <w:p w:rsidR="00732453" w:rsidRPr="008506FB" w:rsidRDefault="005E473C" w:rsidP="005E473C">
      <w:pPr>
        <w:ind w:left="720"/>
        <w:rPr>
          <w:rFonts w:cstheme="minorHAnsi"/>
          <w:sz w:val="24"/>
          <w:szCs w:val="24"/>
        </w:rPr>
      </w:pPr>
      <w:r w:rsidRPr="008506FB">
        <w:rPr>
          <w:rFonts w:cstheme="minorHAnsi"/>
          <w:sz w:val="24"/>
          <w:szCs w:val="24"/>
        </w:rPr>
        <w:t>‘The burden is falling hardest on those children from low-income backgrounds. Obesity rates are highest for children from the most deprived areas and this is getting worse. Children aged 5 and from the poorest income groups are twice as likely to be obese compared to their most well off counterparts and by age 11 they are three times as likely.’</w:t>
      </w:r>
    </w:p>
    <w:p w:rsidR="00A40B79" w:rsidRPr="008506FB" w:rsidRDefault="003B27D6" w:rsidP="00A40B79">
      <w:pPr>
        <w:rPr>
          <w:rFonts w:cstheme="minorHAnsi"/>
          <w:sz w:val="24"/>
          <w:szCs w:val="24"/>
        </w:rPr>
      </w:pPr>
      <w:r w:rsidRPr="008506FB">
        <w:rPr>
          <w:rFonts w:cstheme="minorHAnsi"/>
          <w:sz w:val="24"/>
          <w:szCs w:val="24"/>
        </w:rPr>
        <w:t xml:space="preserve">One of the miss concepts is that healthy eating comes with a higher cost than average. </w:t>
      </w:r>
      <w:r w:rsidR="00A40B79" w:rsidRPr="008506FB">
        <w:rPr>
          <w:rFonts w:cstheme="minorHAnsi"/>
          <w:sz w:val="24"/>
          <w:szCs w:val="24"/>
        </w:rPr>
        <w:t>However,</w:t>
      </w:r>
      <w:r w:rsidRPr="008506FB">
        <w:rPr>
          <w:rFonts w:cstheme="minorHAnsi"/>
          <w:sz w:val="24"/>
          <w:szCs w:val="24"/>
        </w:rPr>
        <w:t xml:space="preserve"> with the healthy start vouchers it makes</w:t>
      </w:r>
      <w:r w:rsidR="00A40B79" w:rsidRPr="008506FB">
        <w:rPr>
          <w:rFonts w:cstheme="minorHAnsi"/>
          <w:sz w:val="24"/>
          <w:szCs w:val="24"/>
        </w:rPr>
        <w:t xml:space="preserve"> healthy eating more affordable. By comparing healthy lunch boxes with standards </w:t>
      </w:r>
      <w:r w:rsidRPr="008506FB">
        <w:rPr>
          <w:rFonts w:cstheme="minorHAnsi"/>
          <w:sz w:val="24"/>
          <w:szCs w:val="24"/>
        </w:rPr>
        <w:t xml:space="preserve">lunch box content from </w:t>
      </w:r>
      <w:r w:rsidR="00A40B79" w:rsidRPr="008506FB">
        <w:rPr>
          <w:rFonts w:cstheme="minorHAnsi"/>
          <w:sz w:val="24"/>
          <w:szCs w:val="24"/>
        </w:rPr>
        <w:t>flip Shelton (2019) the healthier versions worked out at as low as 85p per day with the most expensive</w:t>
      </w:r>
      <w:r w:rsidR="00FE5FEB" w:rsidRPr="008506FB">
        <w:rPr>
          <w:rFonts w:cstheme="minorHAnsi"/>
          <w:sz w:val="24"/>
          <w:szCs w:val="24"/>
        </w:rPr>
        <w:t xml:space="preserve"> healthy lunch box</w:t>
      </w:r>
      <w:r w:rsidR="00A40B79" w:rsidRPr="008506FB">
        <w:rPr>
          <w:rFonts w:cstheme="minorHAnsi"/>
          <w:sz w:val="24"/>
          <w:szCs w:val="24"/>
        </w:rPr>
        <w:t xml:space="preserve"> being £1.09 where as a standard</w:t>
      </w:r>
      <w:r w:rsidR="00FE5FEB" w:rsidRPr="008506FB">
        <w:rPr>
          <w:rFonts w:cstheme="minorHAnsi"/>
          <w:sz w:val="24"/>
          <w:szCs w:val="24"/>
        </w:rPr>
        <w:t xml:space="preserve"> current</w:t>
      </w:r>
      <w:r w:rsidR="00A40B79" w:rsidRPr="008506FB">
        <w:rPr>
          <w:rFonts w:cstheme="minorHAnsi"/>
          <w:sz w:val="24"/>
          <w:szCs w:val="24"/>
        </w:rPr>
        <w:t xml:space="preserve"> lunch box as suggested by </w:t>
      </w:r>
      <w:r w:rsidR="00F4416B" w:rsidRPr="008506FB">
        <w:rPr>
          <w:rFonts w:cstheme="minorHAnsi"/>
          <w:sz w:val="24"/>
          <w:szCs w:val="24"/>
        </w:rPr>
        <w:t xml:space="preserve">Flip Shelton (2019) costed </w:t>
      </w:r>
      <w:r w:rsidR="00A40B79" w:rsidRPr="008506FB">
        <w:rPr>
          <w:rFonts w:cstheme="minorHAnsi"/>
          <w:sz w:val="24"/>
          <w:szCs w:val="24"/>
        </w:rPr>
        <w:t xml:space="preserve">an average of £1.63 per day </w:t>
      </w:r>
      <w:r w:rsidR="00F4416B" w:rsidRPr="008506FB">
        <w:rPr>
          <w:rFonts w:cstheme="minorHAnsi"/>
          <w:sz w:val="24"/>
          <w:szCs w:val="24"/>
        </w:rPr>
        <w:t>when price checked on the online grocery store tesco.com</w:t>
      </w:r>
      <w:r w:rsidR="00A40B79" w:rsidRPr="008506FB">
        <w:rPr>
          <w:rFonts w:cstheme="minorHAnsi"/>
          <w:sz w:val="24"/>
          <w:szCs w:val="24"/>
        </w:rPr>
        <w:t>.</w:t>
      </w:r>
    </w:p>
    <w:p w:rsidR="001B7B33" w:rsidRPr="008506FB" w:rsidRDefault="00FE5FEB" w:rsidP="003355D0">
      <w:pPr>
        <w:rPr>
          <w:rFonts w:cstheme="minorHAnsi"/>
          <w:sz w:val="24"/>
          <w:szCs w:val="24"/>
        </w:rPr>
      </w:pPr>
      <w:r w:rsidRPr="008506FB">
        <w:rPr>
          <w:rFonts w:cstheme="minorHAnsi"/>
          <w:sz w:val="24"/>
          <w:szCs w:val="24"/>
        </w:rPr>
        <w:t xml:space="preserve">When we look at these cost comparisons, it is clear that cost alone </w:t>
      </w:r>
      <w:r w:rsidR="001211E3" w:rsidRPr="008506FB">
        <w:rPr>
          <w:rFonts w:cstheme="minorHAnsi"/>
          <w:sz w:val="24"/>
          <w:szCs w:val="24"/>
        </w:rPr>
        <w:t>is not</w:t>
      </w:r>
      <w:r w:rsidRPr="008506FB">
        <w:rPr>
          <w:rFonts w:cstheme="minorHAnsi"/>
          <w:sz w:val="24"/>
          <w:szCs w:val="24"/>
        </w:rPr>
        <w:t xml:space="preserve"> the only contributing factor to why children lunchboxes</w:t>
      </w:r>
      <w:r w:rsidR="00297CF2" w:rsidRPr="008506FB">
        <w:rPr>
          <w:rFonts w:cstheme="minorHAnsi"/>
          <w:sz w:val="24"/>
          <w:szCs w:val="24"/>
        </w:rPr>
        <w:t xml:space="preserve"> are not nutritiously balanced a</w:t>
      </w:r>
      <w:r w:rsidR="00102FAC" w:rsidRPr="008506FB">
        <w:rPr>
          <w:rFonts w:cstheme="minorHAnsi"/>
          <w:sz w:val="24"/>
          <w:szCs w:val="24"/>
        </w:rPr>
        <w:t>nd that there mus</w:t>
      </w:r>
      <w:r w:rsidR="00297CF2" w:rsidRPr="008506FB">
        <w:rPr>
          <w:rFonts w:cstheme="minorHAnsi"/>
          <w:sz w:val="24"/>
          <w:szCs w:val="24"/>
        </w:rPr>
        <w:t>t be other contributing factors.</w:t>
      </w:r>
      <w:r w:rsidR="00EF46B7" w:rsidRPr="008506FB">
        <w:rPr>
          <w:rFonts w:cstheme="minorHAnsi"/>
          <w:sz w:val="24"/>
          <w:szCs w:val="24"/>
        </w:rPr>
        <w:t xml:space="preserve"> </w:t>
      </w:r>
      <w:r w:rsidR="00515F89" w:rsidRPr="008506FB">
        <w:rPr>
          <w:rFonts w:cstheme="minorHAnsi"/>
          <w:sz w:val="24"/>
          <w:szCs w:val="24"/>
        </w:rPr>
        <w:t>Research</w:t>
      </w:r>
      <w:r w:rsidR="00297CF2" w:rsidRPr="008506FB">
        <w:rPr>
          <w:rFonts w:cstheme="minorHAnsi"/>
          <w:sz w:val="24"/>
          <w:szCs w:val="24"/>
        </w:rPr>
        <w:t xml:space="preserve"> conducted by</w:t>
      </w:r>
      <w:r w:rsidR="00EF46B7" w:rsidRPr="008506FB">
        <w:rPr>
          <w:rFonts w:cstheme="minorHAnsi"/>
          <w:sz w:val="24"/>
          <w:szCs w:val="24"/>
        </w:rPr>
        <w:t xml:space="preserve"> Muthuri et al (2016)</w:t>
      </w:r>
      <w:r w:rsidR="00297CF2" w:rsidRPr="008506FB">
        <w:rPr>
          <w:rFonts w:cstheme="minorHAnsi"/>
          <w:sz w:val="24"/>
          <w:szCs w:val="24"/>
        </w:rPr>
        <w:t xml:space="preserve"> found that there was a correlation between parental education level and the BMI of the child with parents with lower level of education having</w:t>
      </w:r>
      <w:r w:rsidR="001B7B33" w:rsidRPr="008506FB">
        <w:rPr>
          <w:rFonts w:cstheme="minorHAnsi"/>
          <w:sz w:val="24"/>
          <w:szCs w:val="24"/>
        </w:rPr>
        <w:t xml:space="preserve"> children with higher BMI and those children of lower educated parents take part in less physical </w:t>
      </w:r>
      <w:r w:rsidR="00297CF2" w:rsidRPr="008506FB">
        <w:rPr>
          <w:rFonts w:cstheme="minorHAnsi"/>
          <w:sz w:val="24"/>
          <w:szCs w:val="24"/>
        </w:rPr>
        <w:t>activity</w:t>
      </w:r>
      <w:r w:rsidR="001B7B33" w:rsidRPr="008506FB">
        <w:rPr>
          <w:rFonts w:cstheme="minorHAnsi"/>
          <w:sz w:val="24"/>
          <w:szCs w:val="24"/>
        </w:rPr>
        <w:t xml:space="preserve"> when compared to children of well-educated parents. This finding supports </w:t>
      </w:r>
      <w:proofErr w:type="spellStart"/>
      <w:r w:rsidR="001B7B33" w:rsidRPr="008506FB">
        <w:rPr>
          <w:rFonts w:cstheme="minorHAnsi"/>
          <w:sz w:val="24"/>
          <w:szCs w:val="24"/>
        </w:rPr>
        <w:t>Goisis</w:t>
      </w:r>
      <w:proofErr w:type="spellEnd"/>
      <w:r w:rsidR="001B7B33" w:rsidRPr="008506FB">
        <w:rPr>
          <w:rFonts w:cstheme="minorHAnsi"/>
          <w:sz w:val="24"/>
          <w:szCs w:val="24"/>
        </w:rPr>
        <w:t xml:space="preserve">, Sacker and Kelly (2015) statement that </w:t>
      </w:r>
      <w:r w:rsidR="001B7B33" w:rsidRPr="008506FB">
        <w:rPr>
          <w:rFonts w:cstheme="minorHAnsi"/>
          <w:sz w:val="24"/>
          <w:szCs w:val="24"/>
        </w:rPr>
        <w:lastRenderedPageBreak/>
        <w:t>children from lower income families are at greater risk of being obese as unskilled or uneducated people are more likely to live in low socioeconomic areas</w:t>
      </w:r>
      <w:r w:rsidR="00515F89" w:rsidRPr="008506FB">
        <w:rPr>
          <w:rFonts w:cstheme="minorHAnsi"/>
          <w:sz w:val="24"/>
          <w:szCs w:val="24"/>
        </w:rPr>
        <w:t xml:space="preserve"> (Van </w:t>
      </w:r>
      <w:proofErr w:type="spellStart"/>
      <w:r w:rsidR="00515F89" w:rsidRPr="008506FB">
        <w:rPr>
          <w:rFonts w:cstheme="minorHAnsi"/>
          <w:sz w:val="24"/>
          <w:szCs w:val="24"/>
        </w:rPr>
        <w:t>Zon</w:t>
      </w:r>
      <w:proofErr w:type="spellEnd"/>
      <w:r w:rsidR="00515F89" w:rsidRPr="008506FB">
        <w:rPr>
          <w:rFonts w:cstheme="minorHAnsi"/>
          <w:sz w:val="24"/>
          <w:szCs w:val="24"/>
        </w:rPr>
        <w:t xml:space="preserve"> et al, 2017)</w:t>
      </w:r>
      <w:r w:rsidR="001B7B33" w:rsidRPr="008506FB">
        <w:rPr>
          <w:rFonts w:cstheme="minorHAnsi"/>
          <w:sz w:val="24"/>
          <w:szCs w:val="24"/>
        </w:rPr>
        <w:t xml:space="preserve"> . </w:t>
      </w:r>
    </w:p>
    <w:p w:rsidR="003355D0" w:rsidRPr="008506FB" w:rsidRDefault="00515F89" w:rsidP="003355D0">
      <w:pPr>
        <w:rPr>
          <w:rFonts w:cstheme="minorHAnsi"/>
          <w:sz w:val="24"/>
          <w:szCs w:val="24"/>
        </w:rPr>
      </w:pPr>
      <w:r w:rsidRPr="008506FB">
        <w:rPr>
          <w:rFonts w:cstheme="minorHAnsi"/>
          <w:sz w:val="24"/>
          <w:szCs w:val="24"/>
        </w:rPr>
        <w:t xml:space="preserve">Children often mimic their </w:t>
      </w:r>
      <w:proofErr w:type="gramStart"/>
      <w:r w:rsidRPr="008506FB">
        <w:rPr>
          <w:rFonts w:cstheme="minorHAnsi"/>
          <w:sz w:val="24"/>
          <w:szCs w:val="24"/>
        </w:rPr>
        <w:t>parent</w:t>
      </w:r>
      <w:r w:rsidR="001211E3">
        <w:rPr>
          <w:rFonts w:cstheme="minorHAnsi"/>
          <w:sz w:val="24"/>
          <w:szCs w:val="24"/>
        </w:rPr>
        <w:t>s</w:t>
      </w:r>
      <w:proofErr w:type="gramEnd"/>
      <w:r w:rsidRPr="008506FB">
        <w:rPr>
          <w:rFonts w:cstheme="minorHAnsi"/>
          <w:sz w:val="24"/>
          <w:szCs w:val="24"/>
        </w:rPr>
        <w:t xml:space="preserve"> ways, which could also contribute,</w:t>
      </w:r>
      <w:r w:rsidR="00EF46B7" w:rsidRPr="008506FB">
        <w:rPr>
          <w:rFonts w:cstheme="minorHAnsi"/>
          <w:sz w:val="24"/>
          <w:szCs w:val="24"/>
        </w:rPr>
        <w:t xml:space="preserve"> to child obesity </w:t>
      </w:r>
      <w:r w:rsidRPr="008506FB">
        <w:rPr>
          <w:rFonts w:cstheme="minorHAnsi"/>
          <w:sz w:val="24"/>
          <w:szCs w:val="24"/>
        </w:rPr>
        <w:t>as they are copying their</w:t>
      </w:r>
      <w:r w:rsidR="00EF46B7" w:rsidRPr="008506FB">
        <w:rPr>
          <w:rFonts w:cstheme="minorHAnsi"/>
          <w:sz w:val="24"/>
          <w:szCs w:val="24"/>
        </w:rPr>
        <w:t xml:space="preserve"> parents eat</w:t>
      </w:r>
      <w:r w:rsidRPr="008506FB">
        <w:rPr>
          <w:rFonts w:cstheme="minorHAnsi"/>
          <w:sz w:val="24"/>
          <w:szCs w:val="24"/>
        </w:rPr>
        <w:t xml:space="preserve">ing habits and parents are usually the ones that shop and provide food for their children with most children not having a say to what is placed in front of them for their meals. </w:t>
      </w:r>
      <w:r w:rsidR="00EF46B7" w:rsidRPr="008506FB">
        <w:rPr>
          <w:rFonts w:cstheme="minorHAnsi"/>
          <w:sz w:val="24"/>
          <w:szCs w:val="24"/>
        </w:rPr>
        <w:t>Live science (2009) believes that the high concentration of fast food restaurants in certain cities and neighbourhoods has an impact on childhood obe</w:t>
      </w:r>
      <w:r w:rsidR="00297CF2" w:rsidRPr="008506FB">
        <w:rPr>
          <w:rFonts w:cstheme="minorHAnsi"/>
          <w:sz w:val="24"/>
          <w:szCs w:val="24"/>
        </w:rPr>
        <w:t xml:space="preserve">sity. </w:t>
      </w:r>
      <w:r w:rsidR="00EF46B7" w:rsidRPr="008506FB">
        <w:rPr>
          <w:rFonts w:cstheme="minorHAnsi"/>
          <w:sz w:val="24"/>
          <w:szCs w:val="24"/>
        </w:rPr>
        <w:t xml:space="preserve">This could be a contributing factor to why children from low socioeconomic areas have a higher obesity figure with the Guardian (2018) reporting that almost half of the fast-food outlets in England are in the most deprived parts of the country. </w:t>
      </w:r>
    </w:p>
    <w:p w:rsidR="0029170A" w:rsidRPr="008506FB" w:rsidRDefault="0029170A" w:rsidP="003355D0">
      <w:pPr>
        <w:rPr>
          <w:rFonts w:cstheme="minorHAnsi"/>
          <w:sz w:val="24"/>
          <w:szCs w:val="24"/>
          <w:u w:val="single"/>
        </w:rPr>
      </w:pPr>
      <w:r w:rsidRPr="008506FB">
        <w:rPr>
          <w:rFonts w:cstheme="minorHAnsi"/>
          <w:sz w:val="24"/>
          <w:szCs w:val="24"/>
          <w:u w:val="single"/>
        </w:rPr>
        <w:t xml:space="preserve">The role parents </w:t>
      </w:r>
      <w:r w:rsidR="00297CF2" w:rsidRPr="008506FB">
        <w:rPr>
          <w:rFonts w:cstheme="minorHAnsi"/>
          <w:sz w:val="24"/>
          <w:szCs w:val="24"/>
          <w:u w:val="single"/>
        </w:rPr>
        <w:t xml:space="preserve">and </w:t>
      </w:r>
      <w:r w:rsidR="00515F89" w:rsidRPr="008506FB">
        <w:rPr>
          <w:rFonts w:cstheme="minorHAnsi"/>
          <w:sz w:val="24"/>
          <w:szCs w:val="24"/>
          <w:u w:val="single"/>
        </w:rPr>
        <w:t>caregivers</w:t>
      </w:r>
      <w:r w:rsidR="00297CF2" w:rsidRPr="008506FB">
        <w:rPr>
          <w:rFonts w:cstheme="minorHAnsi"/>
          <w:sz w:val="24"/>
          <w:szCs w:val="24"/>
          <w:u w:val="single"/>
        </w:rPr>
        <w:t xml:space="preserve"> play in the wellbeing of the child</w:t>
      </w:r>
      <w:r w:rsidR="00656B31" w:rsidRPr="008506FB">
        <w:rPr>
          <w:rFonts w:cstheme="minorHAnsi"/>
          <w:sz w:val="24"/>
          <w:szCs w:val="24"/>
          <w:u w:val="single"/>
        </w:rPr>
        <w:t xml:space="preserve"> and obesity</w:t>
      </w:r>
    </w:p>
    <w:p w:rsidR="00297CF2" w:rsidRPr="008506FB" w:rsidRDefault="00656B31" w:rsidP="003355D0">
      <w:pPr>
        <w:rPr>
          <w:rFonts w:cstheme="minorHAnsi"/>
          <w:sz w:val="24"/>
          <w:szCs w:val="24"/>
        </w:rPr>
      </w:pPr>
      <w:r w:rsidRPr="008506FB">
        <w:rPr>
          <w:rFonts w:cstheme="minorHAnsi"/>
          <w:sz w:val="24"/>
          <w:szCs w:val="24"/>
        </w:rPr>
        <w:t xml:space="preserve">Parents play a huge role in the wellbeing of their children, parents need to lead and be role models to their children. Encouraging and participating in open conversations and physical activities is proven to increase the overall wellbeing of the child (The children’s society, 2019) </w:t>
      </w:r>
    </w:p>
    <w:p w:rsidR="00656B31" w:rsidRPr="008506FB" w:rsidRDefault="00656B31" w:rsidP="00656B31">
      <w:pPr>
        <w:ind w:left="720"/>
        <w:rPr>
          <w:rFonts w:cstheme="minorHAnsi"/>
          <w:sz w:val="24"/>
          <w:szCs w:val="24"/>
        </w:rPr>
      </w:pPr>
      <w:r w:rsidRPr="008506FB">
        <w:rPr>
          <w:rFonts w:cstheme="minorHAnsi"/>
          <w:sz w:val="24"/>
          <w:szCs w:val="24"/>
        </w:rPr>
        <w:t>“</w:t>
      </w:r>
      <w:r w:rsidRPr="008506FB">
        <w:rPr>
          <w:rFonts w:cstheme="minorHAnsi"/>
          <w:sz w:val="24"/>
          <w:szCs w:val="24"/>
        </w:rPr>
        <w:t>Aro</w:t>
      </w:r>
      <w:r w:rsidRPr="008506FB">
        <w:rPr>
          <w:rFonts w:cstheme="minorHAnsi"/>
          <w:sz w:val="24"/>
          <w:szCs w:val="24"/>
        </w:rPr>
        <w:t xml:space="preserve">und 7% of children who exercise most days or every day have low </w:t>
      </w:r>
      <w:r w:rsidRPr="008506FB">
        <w:rPr>
          <w:rFonts w:cstheme="minorHAnsi"/>
          <w:sz w:val="24"/>
          <w:szCs w:val="24"/>
        </w:rPr>
        <w:t>well-being. For those who never or</w:t>
      </w:r>
      <w:r w:rsidRPr="008506FB">
        <w:rPr>
          <w:rFonts w:cstheme="minorHAnsi"/>
          <w:sz w:val="24"/>
          <w:szCs w:val="24"/>
        </w:rPr>
        <w:t xml:space="preserve"> </w:t>
      </w:r>
      <w:r w:rsidRPr="008506FB">
        <w:rPr>
          <w:rFonts w:cstheme="minorHAnsi"/>
          <w:sz w:val="24"/>
          <w:szCs w:val="24"/>
        </w:rPr>
        <w:t>hardl</w:t>
      </w:r>
      <w:r w:rsidRPr="008506FB">
        <w:rPr>
          <w:rFonts w:cstheme="minorHAnsi"/>
          <w:sz w:val="24"/>
          <w:szCs w:val="24"/>
        </w:rPr>
        <w:t xml:space="preserve">y ever do so, this rises to 18% </w:t>
      </w:r>
      <w:r w:rsidRPr="008506FB">
        <w:rPr>
          <w:rFonts w:cstheme="minorHAnsi"/>
          <w:sz w:val="24"/>
          <w:szCs w:val="24"/>
        </w:rPr>
        <w:t>of children</w:t>
      </w:r>
      <w:r w:rsidRPr="008506FB">
        <w:rPr>
          <w:rFonts w:cstheme="minorHAnsi"/>
          <w:sz w:val="24"/>
          <w:szCs w:val="24"/>
        </w:rPr>
        <w:t xml:space="preserve"> (The children’s society, 2019)”</w:t>
      </w:r>
      <w:r w:rsidRPr="008506FB">
        <w:rPr>
          <w:rFonts w:cstheme="minorHAnsi"/>
          <w:sz w:val="24"/>
          <w:szCs w:val="24"/>
        </w:rPr>
        <w:t>.</w:t>
      </w:r>
    </w:p>
    <w:p w:rsidR="00F16FB7" w:rsidRDefault="00F16FB7" w:rsidP="00F16FB7">
      <w:pPr>
        <w:rPr>
          <w:rFonts w:cstheme="minorHAnsi"/>
          <w:sz w:val="24"/>
          <w:szCs w:val="24"/>
        </w:rPr>
      </w:pPr>
      <w:r w:rsidRPr="008506FB">
        <w:rPr>
          <w:rFonts w:cstheme="minorHAnsi"/>
          <w:sz w:val="24"/>
          <w:szCs w:val="24"/>
        </w:rPr>
        <w:t xml:space="preserve">The way parents address the impact obesity has on their children is also extremely important, it is important that they address the topic as a health matter in a family unit rather than concentrate on the physical aspect of obesity such as body size as findings suggests that parents who identify their child as obese can have a negative result on the wellbeing of the child and have a counter result including weight gain and the child viewing his or her body size negatively (Robinson and </w:t>
      </w:r>
      <w:proofErr w:type="spellStart"/>
      <w:r w:rsidRPr="008506FB">
        <w:rPr>
          <w:rFonts w:cstheme="minorHAnsi"/>
          <w:sz w:val="24"/>
          <w:szCs w:val="24"/>
        </w:rPr>
        <w:t>Sutin</w:t>
      </w:r>
      <w:proofErr w:type="spellEnd"/>
      <w:r w:rsidRPr="008506FB">
        <w:rPr>
          <w:rFonts w:cstheme="minorHAnsi"/>
          <w:sz w:val="24"/>
          <w:szCs w:val="24"/>
        </w:rPr>
        <w:t>, 2017).</w:t>
      </w:r>
    </w:p>
    <w:p w:rsidR="00297CF2" w:rsidRPr="00AA521F" w:rsidRDefault="00AA521F" w:rsidP="003355D0">
      <w:pPr>
        <w:rPr>
          <w:rFonts w:cstheme="minorHAnsi"/>
          <w:sz w:val="24"/>
          <w:szCs w:val="24"/>
        </w:rPr>
      </w:pPr>
      <w:r>
        <w:rPr>
          <w:rFonts w:cstheme="minorHAnsi"/>
          <w:sz w:val="24"/>
          <w:szCs w:val="24"/>
        </w:rPr>
        <w:t xml:space="preserve">There are a number of apps and websites available to parents to help them make better choices such as the change4life website and app which provides parents with healthy food facts, </w:t>
      </w:r>
      <w:r w:rsidR="00B94842">
        <w:rPr>
          <w:rFonts w:cstheme="minorHAnsi"/>
          <w:sz w:val="24"/>
          <w:szCs w:val="24"/>
        </w:rPr>
        <w:t>recipes</w:t>
      </w:r>
      <w:r>
        <w:rPr>
          <w:rFonts w:cstheme="minorHAnsi"/>
          <w:sz w:val="24"/>
          <w:szCs w:val="24"/>
        </w:rPr>
        <w:t>, and a scanner to help identify what is really in the food that their buying (NHS, 2019).  Parents need to be given support and educated on how to utilise these resources. Education is the key.</w:t>
      </w:r>
    </w:p>
    <w:p w:rsidR="0029170A" w:rsidRPr="008506FB" w:rsidRDefault="0029170A" w:rsidP="00515F89">
      <w:pPr>
        <w:rPr>
          <w:rFonts w:cstheme="minorHAnsi"/>
          <w:sz w:val="24"/>
          <w:szCs w:val="24"/>
          <w:u w:val="single"/>
        </w:rPr>
      </w:pPr>
      <w:r w:rsidRPr="008506FB">
        <w:rPr>
          <w:rFonts w:cstheme="minorHAnsi"/>
          <w:sz w:val="24"/>
          <w:szCs w:val="24"/>
          <w:u w:val="single"/>
        </w:rPr>
        <w:t xml:space="preserve">What needs to be </w:t>
      </w:r>
      <w:r w:rsidR="00515F89" w:rsidRPr="008506FB">
        <w:rPr>
          <w:rFonts w:cstheme="minorHAnsi"/>
          <w:sz w:val="24"/>
          <w:szCs w:val="24"/>
          <w:u w:val="single"/>
        </w:rPr>
        <w:t>done?</w:t>
      </w:r>
    </w:p>
    <w:p w:rsidR="00515F89" w:rsidRPr="008506FB" w:rsidRDefault="00515F89" w:rsidP="00515F89">
      <w:pPr>
        <w:rPr>
          <w:rFonts w:cstheme="minorHAnsi"/>
          <w:sz w:val="24"/>
          <w:szCs w:val="24"/>
        </w:rPr>
      </w:pPr>
      <w:r w:rsidRPr="008506FB">
        <w:rPr>
          <w:rFonts w:cstheme="minorHAnsi"/>
          <w:sz w:val="24"/>
          <w:szCs w:val="24"/>
        </w:rPr>
        <w:t>Parents need to take a proactive approach to their eating habits and their children’s. By leading the way to better eating habits, it is likely that their children will also follow.  The better health channel (</w:t>
      </w:r>
      <w:r w:rsidR="00656B31" w:rsidRPr="008506FB">
        <w:rPr>
          <w:rFonts w:cstheme="minorHAnsi"/>
          <w:sz w:val="24"/>
          <w:szCs w:val="24"/>
        </w:rPr>
        <w:t xml:space="preserve">2019) </w:t>
      </w:r>
      <w:r w:rsidRPr="008506FB">
        <w:rPr>
          <w:rFonts w:cstheme="minorHAnsi"/>
          <w:sz w:val="24"/>
          <w:szCs w:val="24"/>
        </w:rPr>
        <w:t>states that It is important to keep offering healthy choices</w:t>
      </w:r>
      <w:r w:rsidR="00656B31" w:rsidRPr="008506FB">
        <w:rPr>
          <w:rFonts w:cstheme="minorHAnsi"/>
          <w:sz w:val="24"/>
          <w:szCs w:val="24"/>
        </w:rPr>
        <w:t xml:space="preserve"> to children</w:t>
      </w:r>
      <w:r w:rsidRPr="008506FB">
        <w:rPr>
          <w:rFonts w:cstheme="minorHAnsi"/>
          <w:sz w:val="24"/>
          <w:szCs w:val="24"/>
        </w:rPr>
        <w:t xml:space="preserve"> in a variety of ways, as children learn to eat what is familiar to them which means if these</w:t>
      </w:r>
      <w:r w:rsidR="00656B31" w:rsidRPr="008506FB">
        <w:rPr>
          <w:rFonts w:cstheme="minorHAnsi"/>
          <w:sz w:val="24"/>
          <w:szCs w:val="24"/>
        </w:rPr>
        <w:t xml:space="preserve"> healthy choices</w:t>
      </w:r>
      <w:r w:rsidRPr="008506FB">
        <w:rPr>
          <w:rFonts w:cstheme="minorHAnsi"/>
          <w:sz w:val="24"/>
          <w:szCs w:val="24"/>
        </w:rPr>
        <w:t xml:space="preserve"> become part of their routine they are more likely to </w:t>
      </w:r>
      <w:r w:rsidR="00656B31" w:rsidRPr="008506FB">
        <w:rPr>
          <w:rFonts w:cstheme="minorHAnsi"/>
          <w:sz w:val="24"/>
          <w:szCs w:val="24"/>
        </w:rPr>
        <w:t>choose</w:t>
      </w:r>
      <w:r w:rsidRPr="008506FB">
        <w:rPr>
          <w:rFonts w:cstheme="minorHAnsi"/>
          <w:sz w:val="24"/>
          <w:szCs w:val="24"/>
        </w:rPr>
        <w:t xml:space="preserve"> healthy options moving forward.</w:t>
      </w:r>
    </w:p>
    <w:p w:rsidR="00656B31" w:rsidRPr="008506FB" w:rsidRDefault="00F16FB7" w:rsidP="00515F89">
      <w:pPr>
        <w:rPr>
          <w:rFonts w:cstheme="minorHAnsi"/>
          <w:sz w:val="24"/>
          <w:szCs w:val="24"/>
        </w:rPr>
      </w:pPr>
      <w:r w:rsidRPr="008506FB">
        <w:rPr>
          <w:rFonts w:cstheme="minorHAnsi"/>
          <w:sz w:val="24"/>
          <w:szCs w:val="24"/>
        </w:rPr>
        <w:t>Although most schools are now adopting the ‘Mile a day’ initiative it is important that parents also</w:t>
      </w:r>
      <w:r w:rsidR="00656B31" w:rsidRPr="008506FB">
        <w:rPr>
          <w:rFonts w:cstheme="minorHAnsi"/>
          <w:sz w:val="24"/>
          <w:szCs w:val="24"/>
        </w:rPr>
        <w:t xml:space="preserve"> keep active with their children reducing screen time</w:t>
      </w:r>
      <w:r w:rsidRPr="008506FB">
        <w:rPr>
          <w:rFonts w:cstheme="minorHAnsi"/>
          <w:sz w:val="24"/>
          <w:szCs w:val="24"/>
        </w:rPr>
        <w:t xml:space="preserve"> and exchanging the </w:t>
      </w:r>
      <w:r w:rsidR="00656B31" w:rsidRPr="008506FB">
        <w:rPr>
          <w:rFonts w:cstheme="minorHAnsi"/>
          <w:sz w:val="24"/>
          <w:szCs w:val="24"/>
        </w:rPr>
        <w:t xml:space="preserve">time </w:t>
      </w:r>
      <w:r w:rsidR="00656B31" w:rsidRPr="008506FB">
        <w:rPr>
          <w:rFonts w:cstheme="minorHAnsi"/>
          <w:sz w:val="24"/>
          <w:szCs w:val="24"/>
        </w:rPr>
        <w:lastRenderedPageBreak/>
        <w:t xml:space="preserve">with activities such as nature walks, park time, </w:t>
      </w:r>
      <w:r w:rsidRPr="008506FB">
        <w:rPr>
          <w:rFonts w:cstheme="minorHAnsi"/>
          <w:sz w:val="24"/>
          <w:szCs w:val="24"/>
        </w:rPr>
        <w:t>and ball</w:t>
      </w:r>
      <w:r w:rsidR="00656B31" w:rsidRPr="008506FB">
        <w:rPr>
          <w:rFonts w:cstheme="minorHAnsi"/>
          <w:sz w:val="24"/>
          <w:szCs w:val="24"/>
        </w:rPr>
        <w:t xml:space="preserve"> games</w:t>
      </w:r>
      <w:r w:rsidRPr="008506FB">
        <w:rPr>
          <w:rFonts w:cstheme="minorHAnsi"/>
          <w:sz w:val="24"/>
          <w:szCs w:val="24"/>
        </w:rPr>
        <w:t>.</w:t>
      </w:r>
      <w:r w:rsidR="00B94842">
        <w:rPr>
          <w:rFonts w:cstheme="minorHAnsi"/>
          <w:sz w:val="24"/>
          <w:szCs w:val="24"/>
        </w:rPr>
        <w:t xml:space="preserve"> Not only will keeping active increase the wellbeing of the child, spending more time with their family will initiate discussion, which also supports positive wellbeing. </w:t>
      </w:r>
    </w:p>
    <w:p w:rsidR="007D47E7" w:rsidRPr="008506FB" w:rsidRDefault="007D47E7" w:rsidP="007D47E7">
      <w:pPr>
        <w:tabs>
          <w:tab w:val="left" w:pos="3888"/>
        </w:tabs>
        <w:rPr>
          <w:rFonts w:cstheme="minorHAnsi"/>
          <w:sz w:val="24"/>
          <w:szCs w:val="24"/>
          <w:u w:val="single"/>
        </w:rPr>
      </w:pPr>
      <w:r w:rsidRPr="008506FB">
        <w:rPr>
          <w:rFonts w:cstheme="minorHAnsi"/>
          <w:sz w:val="24"/>
          <w:szCs w:val="24"/>
          <w:u w:val="single"/>
        </w:rPr>
        <w:t>Conclusion and suggestions</w:t>
      </w:r>
    </w:p>
    <w:p w:rsidR="007D47E7" w:rsidRPr="008506FB" w:rsidRDefault="007D47E7" w:rsidP="00B61DC5">
      <w:pPr>
        <w:tabs>
          <w:tab w:val="left" w:pos="3888"/>
        </w:tabs>
        <w:rPr>
          <w:rFonts w:cstheme="minorHAnsi"/>
          <w:sz w:val="24"/>
          <w:szCs w:val="24"/>
        </w:rPr>
      </w:pPr>
      <w:r w:rsidRPr="008506FB">
        <w:rPr>
          <w:rFonts w:cstheme="minorHAnsi"/>
          <w:sz w:val="24"/>
          <w:szCs w:val="24"/>
        </w:rPr>
        <w:t xml:space="preserve">Obesity plays a huge role in the wellbeing of the child. Children who fit into the obese </w:t>
      </w:r>
      <w:r w:rsidR="00B61DC5" w:rsidRPr="008506FB">
        <w:rPr>
          <w:rFonts w:cstheme="minorHAnsi"/>
          <w:sz w:val="24"/>
          <w:szCs w:val="24"/>
        </w:rPr>
        <w:t xml:space="preserve">BMI category are often subjected to stigmatization, bullying and discrimination. Their health’s may be in danger in the long term and have a greater chance of developing type two diabetes and raised cholesterol levels. </w:t>
      </w:r>
    </w:p>
    <w:p w:rsidR="00936F1B" w:rsidRPr="008506FB" w:rsidRDefault="00B61DC5" w:rsidP="00B61DC5">
      <w:pPr>
        <w:tabs>
          <w:tab w:val="left" w:pos="3888"/>
        </w:tabs>
        <w:rPr>
          <w:rFonts w:cstheme="minorHAnsi"/>
          <w:sz w:val="24"/>
          <w:szCs w:val="24"/>
        </w:rPr>
      </w:pPr>
      <w:r w:rsidRPr="008506FB">
        <w:rPr>
          <w:rFonts w:cstheme="minorHAnsi"/>
          <w:sz w:val="24"/>
          <w:szCs w:val="24"/>
        </w:rPr>
        <w:t xml:space="preserve"> Childhood obesity is a huge agenda with the </w:t>
      </w:r>
      <w:r w:rsidR="00936F1B" w:rsidRPr="008506FB">
        <w:rPr>
          <w:rFonts w:cstheme="minorHAnsi"/>
          <w:sz w:val="24"/>
          <w:szCs w:val="24"/>
        </w:rPr>
        <w:t>government;</w:t>
      </w:r>
      <w:r w:rsidRPr="008506FB">
        <w:rPr>
          <w:rFonts w:cstheme="minorHAnsi"/>
          <w:sz w:val="24"/>
          <w:szCs w:val="24"/>
        </w:rPr>
        <w:t xml:space="preserve"> it is a preventable disease that costs the NHS a </w:t>
      </w:r>
      <w:r w:rsidR="00936F1B" w:rsidRPr="008506FB">
        <w:rPr>
          <w:rFonts w:cstheme="minorHAnsi"/>
          <w:sz w:val="24"/>
          <w:szCs w:val="24"/>
        </w:rPr>
        <w:t>significant sum</w:t>
      </w:r>
      <w:r w:rsidRPr="008506FB">
        <w:rPr>
          <w:rFonts w:cstheme="minorHAnsi"/>
          <w:sz w:val="24"/>
          <w:szCs w:val="24"/>
        </w:rPr>
        <w:t xml:space="preserve"> of money annually and with the predicted rise in the number of people classed as obese this figure is only going to rise on an already overstretched system.</w:t>
      </w:r>
    </w:p>
    <w:p w:rsidR="00B61DC5" w:rsidRPr="008506FB" w:rsidRDefault="00936F1B" w:rsidP="00B61DC5">
      <w:pPr>
        <w:tabs>
          <w:tab w:val="left" w:pos="3888"/>
        </w:tabs>
        <w:rPr>
          <w:rFonts w:cstheme="minorHAnsi"/>
          <w:sz w:val="24"/>
          <w:szCs w:val="24"/>
        </w:rPr>
      </w:pPr>
      <w:r w:rsidRPr="008506FB">
        <w:rPr>
          <w:rFonts w:cstheme="minorHAnsi"/>
          <w:sz w:val="24"/>
          <w:szCs w:val="24"/>
        </w:rPr>
        <w:t>Although the government have a number of strategies to overcome childhood obesity it is difficult to see how these could work until parents and caregivers are educated on nutritional needs of their children</w:t>
      </w:r>
      <w:r w:rsidR="00B94842">
        <w:rPr>
          <w:rFonts w:cstheme="minorHAnsi"/>
          <w:sz w:val="24"/>
          <w:szCs w:val="24"/>
        </w:rPr>
        <w:t xml:space="preserve"> and know of resources available to them and how to address nutrition and physical activity</w:t>
      </w:r>
      <w:r w:rsidRPr="008506FB">
        <w:rPr>
          <w:rFonts w:cstheme="minorHAnsi"/>
          <w:sz w:val="24"/>
          <w:szCs w:val="24"/>
        </w:rPr>
        <w:t xml:space="preserve"> t</w:t>
      </w:r>
      <w:r w:rsidR="00B94842">
        <w:rPr>
          <w:rFonts w:cstheme="minorHAnsi"/>
          <w:sz w:val="24"/>
          <w:szCs w:val="24"/>
        </w:rPr>
        <w:t>hroughout the day</w:t>
      </w:r>
      <w:r w:rsidRPr="008506FB">
        <w:rPr>
          <w:rFonts w:cstheme="minorHAnsi"/>
          <w:sz w:val="24"/>
          <w:szCs w:val="24"/>
        </w:rPr>
        <w:t xml:space="preserve">. Including breakfast, lunch/school lunches, dinner and snacks. </w:t>
      </w:r>
      <w:r w:rsidR="00B61DC5" w:rsidRPr="008506FB">
        <w:rPr>
          <w:rFonts w:cstheme="minorHAnsi"/>
          <w:sz w:val="24"/>
          <w:szCs w:val="24"/>
        </w:rPr>
        <w:t xml:space="preserve"> </w:t>
      </w:r>
    </w:p>
    <w:p w:rsidR="00346912" w:rsidRPr="008506FB" w:rsidRDefault="00FA322A" w:rsidP="00346912">
      <w:pPr>
        <w:tabs>
          <w:tab w:val="left" w:pos="3888"/>
        </w:tabs>
        <w:rPr>
          <w:rFonts w:cstheme="minorHAnsi"/>
          <w:sz w:val="24"/>
          <w:szCs w:val="24"/>
        </w:rPr>
      </w:pPr>
      <w:r w:rsidRPr="008506FB">
        <w:rPr>
          <w:rFonts w:cstheme="minorHAnsi"/>
          <w:sz w:val="24"/>
          <w:szCs w:val="24"/>
        </w:rPr>
        <w:t>By offering parents, caregivers and teachers help with giving children nutritionally balanced lunches it guarantees that children are having at least one nutritiously balanced and nourishing</w:t>
      </w:r>
      <w:r w:rsidR="00346912" w:rsidRPr="008506FB">
        <w:rPr>
          <w:rFonts w:cstheme="minorHAnsi"/>
          <w:sz w:val="24"/>
          <w:szCs w:val="24"/>
        </w:rPr>
        <w:t xml:space="preserve"> meal and parents and children have the support from qualified exporters to support their transition from unhealthy habits to healthy habits. </w:t>
      </w:r>
    </w:p>
    <w:p w:rsidR="00346912" w:rsidRPr="008506FB" w:rsidRDefault="00346912" w:rsidP="006D4785">
      <w:pPr>
        <w:tabs>
          <w:tab w:val="left" w:pos="3888"/>
        </w:tabs>
        <w:rPr>
          <w:rFonts w:cstheme="minorHAnsi"/>
          <w:sz w:val="24"/>
          <w:szCs w:val="24"/>
        </w:rPr>
      </w:pPr>
      <w:r w:rsidRPr="008506FB">
        <w:rPr>
          <w:rFonts w:cstheme="minorHAnsi"/>
          <w:sz w:val="24"/>
          <w:szCs w:val="24"/>
        </w:rPr>
        <w:t>One of the suggested way to support this transition and to help aid the government’s healthy eating initiatives is a ‘lunchbox challenge’ where</w:t>
      </w:r>
      <w:r w:rsidR="006D4785" w:rsidRPr="008506FB">
        <w:rPr>
          <w:rFonts w:cstheme="minorHAnsi"/>
          <w:sz w:val="24"/>
          <w:szCs w:val="24"/>
        </w:rPr>
        <w:t xml:space="preserve"> parents are given a chart with five food groups that they must include in their children’s lunch boxes these include fruit vegetables protein starch and dairy all of which provide a nutritiously balanced lunch for their children</w:t>
      </w:r>
      <w:r w:rsidR="00301E55" w:rsidRPr="008506FB">
        <w:rPr>
          <w:rFonts w:cstheme="minorHAnsi"/>
          <w:sz w:val="24"/>
          <w:szCs w:val="24"/>
        </w:rPr>
        <w:t xml:space="preserve"> while supporting the positive wellbeing of their child</w:t>
      </w:r>
      <w:r w:rsidR="006D4785" w:rsidRPr="008506FB">
        <w:rPr>
          <w:rFonts w:cstheme="minorHAnsi"/>
          <w:sz w:val="24"/>
          <w:szCs w:val="24"/>
        </w:rPr>
        <w:t>.</w:t>
      </w:r>
      <w:r w:rsidR="00FE5FEB" w:rsidRPr="008506FB">
        <w:rPr>
          <w:rFonts w:cstheme="minorHAnsi"/>
          <w:sz w:val="24"/>
          <w:szCs w:val="24"/>
        </w:rPr>
        <w:t xml:space="preserve"> The chart will include suggested combinations and recipes that parents can make by combining foods from each of the five food groups such as pasta salads, rice salads, sandwiches, and wraps. In the group meetings, parents will be given support from beginning to end with any issues or problems that they are facing. </w:t>
      </w:r>
    </w:p>
    <w:p w:rsidR="00346912" w:rsidRPr="008506FB" w:rsidRDefault="00FA322A" w:rsidP="00346912">
      <w:pPr>
        <w:tabs>
          <w:tab w:val="left" w:pos="3888"/>
        </w:tabs>
        <w:rPr>
          <w:rFonts w:cstheme="minorHAnsi"/>
          <w:sz w:val="24"/>
          <w:szCs w:val="24"/>
        </w:rPr>
      </w:pPr>
      <w:r w:rsidRPr="008506FB">
        <w:rPr>
          <w:rFonts w:cstheme="minorHAnsi"/>
          <w:sz w:val="24"/>
          <w:szCs w:val="24"/>
        </w:rPr>
        <w:t xml:space="preserve"> </w:t>
      </w:r>
      <w:r w:rsidR="00346912" w:rsidRPr="008506FB">
        <w:rPr>
          <w:rFonts w:cstheme="minorHAnsi"/>
          <w:sz w:val="24"/>
          <w:szCs w:val="24"/>
        </w:rPr>
        <w:t xml:space="preserve">By offering </w:t>
      </w:r>
      <w:r w:rsidR="006D4785" w:rsidRPr="008506FB">
        <w:rPr>
          <w:rFonts w:cstheme="minorHAnsi"/>
          <w:sz w:val="24"/>
          <w:szCs w:val="24"/>
        </w:rPr>
        <w:t>this structured menu,</w:t>
      </w:r>
      <w:r w:rsidR="00346912" w:rsidRPr="008506FB">
        <w:rPr>
          <w:rFonts w:cstheme="minorHAnsi"/>
          <w:sz w:val="24"/>
          <w:szCs w:val="24"/>
        </w:rPr>
        <w:t xml:space="preserve"> </w:t>
      </w:r>
      <w:r w:rsidR="006D4785" w:rsidRPr="008506FB">
        <w:rPr>
          <w:rFonts w:cstheme="minorHAnsi"/>
          <w:sz w:val="24"/>
          <w:szCs w:val="24"/>
        </w:rPr>
        <w:t xml:space="preserve">it removes all the options available to them in supermarkets </w:t>
      </w:r>
      <w:r w:rsidR="00301E55" w:rsidRPr="008506FB">
        <w:rPr>
          <w:rFonts w:cstheme="minorHAnsi"/>
          <w:sz w:val="24"/>
          <w:szCs w:val="24"/>
        </w:rPr>
        <w:t xml:space="preserve">and the need to check labels </w:t>
      </w:r>
      <w:r w:rsidR="006D4785" w:rsidRPr="008506FB">
        <w:rPr>
          <w:rFonts w:cstheme="minorHAnsi"/>
          <w:sz w:val="24"/>
          <w:szCs w:val="24"/>
        </w:rPr>
        <w:t>and</w:t>
      </w:r>
      <w:r w:rsidR="00301E55" w:rsidRPr="008506FB">
        <w:rPr>
          <w:rFonts w:cstheme="minorHAnsi"/>
          <w:sz w:val="24"/>
          <w:szCs w:val="24"/>
        </w:rPr>
        <w:t xml:space="preserve"> by</w:t>
      </w:r>
      <w:r w:rsidR="006D4785" w:rsidRPr="008506FB">
        <w:rPr>
          <w:rFonts w:cstheme="minorHAnsi"/>
          <w:sz w:val="24"/>
          <w:szCs w:val="24"/>
        </w:rPr>
        <w:t xml:space="preserve"> giving them a small selection of items from each food Group needed for children to have a </w:t>
      </w:r>
      <w:r w:rsidR="00301E55" w:rsidRPr="008506FB">
        <w:rPr>
          <w:rFonts w:cstheme="minorHAnsi"/>
          <w:sz w:val="24"/>
          <w:szCs w:val="24"/>
        </w:rPr>
        <w:t xml:space="preserve">nutritiously </w:t>
      </w:r>
      <w:r w:rsidR="006D4785" w:rsidRPr="008506FB">
        <w:rPr>
          <w:rFonts w:cstheme="minorHAnsi"/>
          <w:sz w:val="24"/>
          <w:szCs w:val="24"/>
        </w:rPr>
        <w:t xml:space="preserve">balanced meal it will make them rethink the eating habits, experiment with healthier ingredients and promote healthy eating becoming the new norm. The theory of this </w:t>
      </w:r>
      <w:r w:rsidR="00346912" w:rsidRPr="008506FB">
        <w:rPr>
          <w:rFonts w:cstheme="minorHAnsi"/>
          <w:sz w:val="24"/>
          <w:szCs w:val="24"/>
        </w:rPr>
        <w:t>routine</w:t>
      </w:r>
      <w:r w:rsidR="006D4785" w:rsidRPr="008506FB">
        <w:rPr>
          <w:rFonts w:cstheme="minorHAnsi"/>
          <w:sz w:val="24"/>
          <w:szCs w:val="24"/>
        </w:rPr>
        <w:t xml:space="preserve"> changing parents and children’s habits</w:t>
      </w:r>
      <w:r w:rsidR="00346912" w:rsidRPr="008506FB">
        <w:rPr>
          <w:rFonts w:cstheme="minorHAnsi"/>
          <w:sz w:val="24"/>
          <w:szCs w:val="24"/>
        </w:rPr>
        <w:t xml:space="preserve"> is supported by the better health channel who states that It is important to keep offering healthy lunch box choices in a variety of ways, as children learn to eat what is familiar to them</w:t>
      </w:r>
      <w:r w:rsidR="006D4785" w:rsidRPr="008506FB">
        <w:rPr>
          <w:rFonts w:cstheme="minorHAnsi"/>
          <w:sz w:val="24"/>
          <w:szCs w:val="24"/>
        </w:rPr>
        <w:t>,</w:t>
      </w:r>
      <w:r w:rsidR="00346912" w:rsidRPr="008506FB">
        <w:rPr>
          <w:rFonts w:cstheme="minorHAnsi"/>
          <w:sz w:val="24"/>
          <w:szCs w:val="24"/>
        </w:rPr>
        <w:t xml:space="preserve"> which means if these items become part of their routine they are more likely to </w:t>
      </w:r>
      <w:r w:rsidR="006D4785" w:rsidRPr="008506FB">
        <w:rPr>
          <w:rFonts w:cstheme="minorHAnsi"/>
          <w:sz w:val="24"/>
          <w:szCs w:val="24"/>
        </w:rPr>
        <w:t>choose</w:t>
      </w:r>
      <w:r w:rsidR="00346912" w:rsidRPr="008506FB">
        <w:rPr>
          <w:rFonts w:cstheme="minorHAnsi"/>
          <w:sz w:val="24"/>
          <w:szCs w:val="24"/>
        </w:rPr>
        <w:t xml:space="preserve"> healthy options moving forward</w:t>
      </w:r>
      <w:r w:rsidR="006D4785" w:rsidRPr="008506FB">
        <w:rPr>
          <w:rFonts w:cstheme="minorHAnsi"/>
          <w:sz w:val="24"/>
          <w:szCs w:val="24"/>
        </w:rPr>
        <w:t xml:space="preserve"> (</w:t>
      </w:r>
      <w:proofErr w:type="spellStart"/>
      <w:r w:rsidR="006D4785" w:rsidRPr="008506FB">
        <w:rPr>
          <w:rFonts w:cstheme="minorHAnsi"/>
          <w:sz w:val="24"/>
          <w:szCs w:val="24"/>
        </w:rPr>
        <w:t>Betterhealth</w:t>
      </w:r>
      <w:proofErr w:type="spellEnd"/>
      <w:r w:rsidR="006D4785" w:rsidRPr="008506FB">
        <w:rPr>
          <w:rFonts w:cstheme="minorHAnsi"/>
          <w:sz w:val="24"/>
          <w:szCs w:val="24"/>
        </w:rPr>
        <w:t>, 2019)</w:t>
      </w:r>
      <w:r w:rsidR="00346912" w:rsidRPr="008506FB">
        <w:rPr>
          <w:rFonts w:cstheme="minorHAnsi"/>
          <w:sz w:val="24"/>
          <w:szCs w:val="24"/>
        </w:rPr>
        <w:t xml:space="preserve">. </w:t>
      </w:r>
    </w:p>
    <w:p w:rsidR="00FA322A" w:rsidRDefault="004D262D" w:rsidP="00346912">
      <w:pPr>
        <w:tabs>
          <w:tab w:val="left" w:pos="3888"/>
        </w:tabs>
        <w:rPr>
          <w:rFonts w:cstheme="minorHAnsi"/>
          <w:sz w:val="24"/>
          <w:szCs w:val="24"/>
        </w:rPr>
      </w:pPr>
      <w:r w:rsidRPr="008506FB">
        <w:rPr>
          <w:rFonts w:cstheme="minorHAnsi"/>
          <w:sz w:val="24"/>
          <w:szCs w:val="24"/>
        </w:rPr>
        <w:lastRenderedPageBreak/>
        <w:t>The idea behin</w:t>
      </w:r>
      <w:r w:rsidR="001211E3">
        <w:rPr>
          <w:rFonts w:cstheme="minorHAnsi"/>
          <w:sz w:val="24"/>
          <w:szCs w:val="24"/>
        </w:rPr>
        <w:t>d lunch boxes for wellbeing is to</w:t>
      </w:r>
      <w:r w:rsidRPr="008506FB">
        <w:rPr>
          <w:rFonts w:cstheme="minorHAnsi"/>
          <w:sz w:val="24"/>
          <w:szCs w:val="24"/>
        </w:rPr>
        <w:t xml:space="preserve"> educate parents and children about healthy nutritious balanced lunch boxes and how this supports positive wellbeing. </w:t>
      </w:r>
      <w:r w:rsidR="00451BB8" w:rsidRPr="008506FB">
        <w:rPr>
          <w:rFonts w:cstheme="minorHAnsi"/>
          <w:sz w:val="24"/>
          <w:szCs w:val="24"/>
        </w:rPr>
        <w:t xml:space="preserve">The combination of this structured approach to children’s lunches and the support from </w:t>
      </w:r>
      <w:r w:rsidRPr="008506FB">
        <w:rPr>
          <w:rFonts w:cstheme="minorHAnsi"/>
          <w:sz w:val="24"/>
          <w:szCs w:val="24"/>
        </w:rPr>
        <w:t xml:space="preserve">a team of professionals would hopefully see positive changes in both the attitude towards healthier eating, </w:t>
      </w:r>
      <w:r w:rsidR="00346912" w:rsidRPr="008506FB">
        <w:rPr>
          <w:rFonts w:cstheme="minorHAnsi"/>
          <w:sz w:val="24"/>
          <w:szCs w:val="24"/>
        </w:rPr>
        <w:t xml:space="preserve">the reduction of children's BMI and measurements and </w:t>
      </w:r>
      <w:r w:rsidRPr="008506FB">
        <w:rPr>
          <w:rFonts w:cstheme="minorHAnsi"/>
          <w:sz w:val="24"/>
          <w:szCs w:val="24"/>
        </w:rPr>
        <w:t>an improvement of the</w:t>
      </w:r>
      <w:r w:rsidR="00346912" w:rsidRPr="008506FB">
        <w:rPr>
          <w:rFonts w:cstheme="minorHAnsi"/>
          <w:sz w:val="24"/>
          <w:szCs w:val="24"/>
        </w:rPr>
        <w:t xml:space="preserve"> well-being of the child b</w:t>
      </w:r>
      <w:r w:rsidRPr="008506FB">
        <w:rPr>
          <w:rFonts w:cstheme="minorHAnsi"/>
          <w:sz w:val="24"/>
          <w:szCs w:val="24"/>
        </w:rPr>
        <w:t>ye supporting their self-esteem, there</w:t>
      </w:r>
      <w:r w:rsidR="00346912" w:rsidRPr="008506FB">
        <w:rPr>
          <w:rFonts w:cstheme="minorHAnsi"/>
          <w:sz w:val="24"/>
          <w:szCs w:val="24"/>
        </w:rPr>
        <w:t xml:space="preserve"> health and social inclusion.</w:t>
      </w:r>
    </w:p>
    <w:p w:rsidR="001211E3" w:rsidRDefault="001211E3" w:rsidP="00346912">
      <w:pPr>
        <w:tabs>
          <w:tab w:val="left" w:pos="3888"/>
        </w:tabs>
        <w:rPr>
          <w:rFonts w:cstheme="minorHAnsi"/>
          <w:sz w:val="24"/>
          <w:szCs w:val="24"/>
        </w:rPr>
      </w:pPr>
      <w:r>
        <w:rPr>
          <w:rFonts w:cstheme="minorHAnsi"/>
          <w:sz w:val="24"/>
          <w:szCs w:val="24"/>
        </w:rPr>
        <w:t>With the added support of schools taking part in the ‘mile a day’ and parents committing to changing both their eating habits and increasing their activity levels as a family unit would be key elements to see improvements in childhood obesity and an increase in the wellbeing of the child.</w:t>
      </w: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Default="00B94842" w:rsidP="00346912">
      <w:pPr>
        <w:tabs>
          <w:tab w:val="left" w:pos="3888"/>
        </w:tabs>
        <w:rPr>
          <w:rFonts w:cstheme="minorHAnsi"/>
          <w:sz w:val="24"/>
          <w:szCs w:val="24"/>
        </w:rPr>
      </w:pPr>
    </w:p>
    <w:p w:rsidR="00B94842" w:rsidRPr="008506FB" w:rsidRDefault="00B94842" w:rsidP="00346912">
      <w:pPr>
        <w:tabs>
          <w:tab w:val="left" w:pos="3888"/>
        </w:tabs>
        <w:rPr>
          <w:rFonts w:cstheme="minorHAnsi"/>
          <w:sz w:val="24"/>
          <w:szCs w:val="24"/>
        </w:rPr>
      </w:pPr>
    </w:p>
    <w:p w:rsidR="007D47E7" w:rsidRPr="008506FB" w:rsidRDefault="004D262D" w:rsidP="00732453">
      <w:pPr>
        <w:rPr>
          <w:rFonts w:cstheme="minorHAnsi"/>
          <w:sz w:val="24"/>
          <w:szCs w:val="24"/>
          <w:u w:val="single"/>
        </w:rPr>
      </w:pPr>
      <w:r w:rsidRPr="008506FB">
        <w:rPr>
          <w:rFonts w:cstheme="minorHAnsi"/>
          <w:sz w:val="24"/>
          <w:szCs w:val="24"/>
          <w:u w:val="single"/>
        </w:rPr>
        <w:lastRenderedPageBreak/>
        <w:t>Reference</w:t>
      </w:r>
    </w:p>
    <w:p w:rsidR="00732453" w:rsidRPr="008506FB" w:rsidRDefault="006D37C5" w:rsidP="00732453">
      <w:pPr>
        <w:rPr>
          <w:rFonts w:cstheme="minorHAnsi"/>
          <w:sz w:val="24"/>
          <w:szCs w:val="24"/>
        </w:rPr>
      </w:pPr>
      <w:r w:rsidRPr="008506FB">
        <w:rPr>
          <w:rFonts w:cstheme="minorHAnsi"/>
          <w:sz w:val="24"/>
          <w:szCs w:val="24"/>
        </w:rPr>
        <w:t xml:space="preserve">NHS (2018). National Child Measurement Programme: England, 2017/18 school year. </w:t>
      </w:r>
    </w:p>
    <w:p w:rsidR="00732453" w:rsidRPr="008506FB" w:rsidRDefault="006D37C5"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8" w:history="1">
        <w:r w:rsidR="00732453" w:rsidRPr="008506FB">
          <w:rPr>
            <w:rStyle w:val="Hyperlink"/>
            <w:rFonts w:cstheme="minorHAnsi"/>
            <w:sz w:val="24"/>
            <w:szCs w:val="24"/>
          </w:rPr>
          <w:t>https://files.digital.nhs.uk/9F/22AF4D/nati-chil-meas-prog-eng-2017-2018-rep.pdf</w:t>
        </w:r>
      </w:hyperlink>
      <w:r w:rsidR="009555DF" w:rsidRPr="008506FB">
        <w:rPr>
          <w:rFonts w:cstheme="minorHAnsi"/>
          <w:sz w:val="24"/>
          <w:szCs w:val="24"/>
        </w:rPr>
        <w:t xml:space="preserve"> </w:t>
      </w:r>
    </w:p>
    <w:p w:rsidR="006D37C5" w:rsidRPr="008506FB" w:rsidRDefault="009555DF" w:rsidP="00732453">
      <w:pPr>
        <w:rPr>
          <w:rFonts w:cstheme="minorHAnsi"/>
          <w:sz w:val="24"/>
          <w:szCs w:val="24"/>
        </w:rPr>
      </w:pPr>
      <w:r w:rsidRPr="008506FB">
        <w:rPr>
          <w:rFonts w:cstheme="minorHAnsi"/>
          <w:sz w:val="24"/>
          <w:szCs w:val="24"/>
        </w:rPr>
        <w:t>[Accessed 24</w:t>
      </w:r>
      <w:r w:rsidR="006D37C5" w:rsidRPr="008506FB">
        <w:rPr>
          <w:rFonts w:cstheme="minorHAnsi"/>
          <w:sz w:val="24"/>
          <w:szCs w:val="24"/>
        </w:rPr>
        <w:t xml:space="preserve"> Apr. 2019].</w:t>
      </w:r>
    </w:p>
    <w:p w:rsidR="00732453" w:rsidRPr="008506FB" w:rsidRDefault="00732453" w:rsidP="00732453">
      <w:pPr>
        <w:rPr>
          <w:rFonts w:cstheme="minorHAnsi"/>
          <w:sz w:val="24"/>
          <w:szCs w:val="24"/>
        </w:rPr>
      </w:pPr>
    </w:p>
    <w:p w:rsidR="00732453" w:rsidRPr="008506FB" w:rsidRDefault="009555DF" w:rsidP="00732453">
      <w:pPr>
        <w:rPr>
          <w:rFonts w:cstheme="minorHAnsi"/>
          <w:sz w:val="24"/>
          <w:szCs w:val="24"/>
        </w:rPr>
      </w:pPr>
      <w:r w:rsidRPr="008506FB">
        <w:rPr>
          <w:rFonts w:cstheme="minorHAnsi"/>
          <w:sz w:val="24"/>
          <w:szCs w:val="24"/>
        </w:rPr>
        <w:t xml:space="preserve">Oxford Dictionaries | English. (2019). well-being | Definition of well-being in English by Oxford Dictionaries. </w:t>
      </w:r>
    </w:p>
    <w:p w:rsidR="00732453" w:rsidRPr="008506FB" w:rsidRDefault="009555DF"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9" w:history="1">
        <w:r w:rsidR="00732453" w:rsidRPr="008506FB">
          <w:rPr>
            <w:rStyle w:val="Hyperlink"/>
            <w:rFonts w:cstheme="minorHAnsi"/>
            <w:sz w:val="24"/>
            <w:szCs w:val="24"/>
          </w:rPr>
          <w:t>https://en.oxforddictionaries.com/definition/well-being</w:t>
        </w:r>
      </w:hyperlink>
      <w:r w:rsidRPr="008506FB">
        <w:rPr>
          <w:rFonts w:cstheme="minorHAnsi"/>
          <w:sz w:val="24"/>
          <w:szCs w:val="24"/>
        </w:rPr>
        <w:t xml:space="preserve"> </w:t>
      </w:r>
    </w:p>
    <w:p w:rsidR="009555DF" w:rsidRPr="008506FB" w:rsidRDefault="009555DF" w:rsidP="00732453">
      <w:pPr>
        <w:rPr>
          <w:rFonts w:cstheme="minorHAnsi"/>
          <w:sz w:val="24"/>
          <w:szCs w:val="24"/>
        </w:rPr>
      </w:pPr>
      <w:r w:rsidRPr="008506FB">
        <w:rPr>
          <w:rFonts w:cstheme="minorHAnsi"/>
          <w:sz w:val="24"/>
          <w:szCs w:val="24"/>
        </w:rPr>
        <w:t>[Accessed 24 Apr. 2019].</w:t>
      </w:r>
    </w:p>
    <w:p w:rsidR="00732453" w:rsidRPr="008506FB" w:rsidRDefault="00732453" w:rsidP="00732453">
      <w:pPr>
        <w:rPr>
          <w:rFonts w:cstheme="minorHAnsi"/>
          <w:sz w:val="24"/>
          <w:szCs w:val="24"/>
        </w:rPr>
      </w:pPr>
    </w:p>
    <w:p w:rsidR="00732453" w:rsidRPr="008506FB" w:rsidRDefault="009555DF" w:rsidP="00732453">
      <w:pPr>
        <w:rPr>
          <w:rFonts w:cstheme="minorHAnsi"/>
          <w:sz w:val="24"/>
          <w:szCs w:val="24"/>
        </w:rPr>
      </w:pPr>
      <w:r w:rsidRPr="008506FB">
        <w:rPr>
          <w:rFonts w:cstheme="minorHAnsi"/>
          <w:sz w:val="24"/>
          <w:szCs w:val="24"/>
        </w:rPr>
        <w:t>Mental Health Foundation. (2019). What is wellbeing, how can we measure it and how can we support people to improve it</w:t>
      </w:r>
      <w:proofErr w:type="gramStart"/>
      <w:r w:rsidRPr="008506FB">
        <w:rPr>
          <w:rFonts w:cstheme="minorHAnsi"/>
          <w:sz w:val="24"/>
          <w:szCs w:val="24"/>
        </w:rPr>
        <w:t>?.</w:t>
      </w:r>
      <w:proofErr w:type="gramEnd"/>
      <w:r w:rsidRPr="008506FB">
        <w:rPr>
          <w:rFonts w:cstheme="minorHAnsi"/>
          <w:sz w:val="24"/>
          <w:szCs w:val="24"/>
        </w:rPr>
        <w:t xml:space="preserve"> </w:t>
      </w:r>
    </w:p>
    <w:p w:rsidR="00732453" w:rsidRPr="008506FB" w:rsidRDefault="009555DF"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0" w:history="1">
        <w:r w:rsidR="00732453" w:rsidRPr="008506FB">
          <w:rPr>
            <w:rStyle w:val="Hyperlink"/>
            <w:rFonts w:cstheme="minorHAnsi"/>
            <w:sz w:val="24"/>
            <w:szCs w:val="24"/>
          </w:rPr>
          <w:t>https://www.mentalhealth.org.uk/blog/what-wellbeing-how-can-we-measure-it-and-how-can-we-support-people-improve-it</w:t>
        </w:r>
      </w:hyperlink>
      <w:r w:rsidRPr="008506FB">
        <w:rPr>
          <w:rFonts w:cstheme="minorHAnsi"/>
          <w:sz w:val="24"/>
          <w:szCs w:val="24"/>
        </w:rPr>
        <w:t xml:space="preserve"> </w:t>
      </w:r>
    </w:p>
    <w:p w:rsidR="009555DF" w:rsidRPr="008506FB" w:rsidRDefault="00732453" w:rsidP="00732453">
      <w:pPr>
        <w:rPr>
          <w:rFonts w:cstheme="minorHAnsi"/>
          <w:sz w:val="24"/>
          <w:szCs w:val="24"/>
        </w:rPr>
      </w:pPr>
      <w:r w:rsidRPr="008506FB">
        <w:rPr>
          <w:rFonts w:cstheme="minorHAnsi"/>
          <w:sz w:val="24"/>
          <w:szCs w:val="24"/>
        </w:rPr>
        <w:t>[Accessed 24</w:t>
      </w:r>
      <w:r w:rsidR="009555DF" w:rsidRPr="008506FB">
        <w:rPr>
          <w:rFonts w:cstheme="minorHAnsi"/>
          <w:sz w:val="24"/>
          <w:szCs w:val="24"/>
        </w:rPr>
        <w:t xml:space="preserve"> Apr. 2019].</w:t>
      </w:r>
    </w:p>
    <w:p w:rsidR="00732453" w:rsidRPr="008506FB" w:rsidRDefault="00732453" w:rsidP="00732453">
      <w:pPr>
        <w:rPr>
          <w:rFonts w:cstheme="minorHAnsi"/>
          <w:sz w:val="24"/>
          <w:szCs w:val="24"/>
        </w:rPr>
      </w:pPr>
    </w:p>
    <w:p w:rsidR="00732453" w:rsidRPr="008506FB" w:rsidRDefault="009555DF" w:rsidP="00732453">
      <w:pPr>
        <w:rPr>
          <w:rFonts w:cstheme="minorHAnsi"/>
          <w:sz w:val="24"/>
          <w:szCs w:val="24"/>
        </w:rPr>
      </w:pPr>
      <w:r w:rsidRPr="008506FB">
        <w:rPr>
          <w:rFonts w:cstheme="minorHAnsi"/>
          <w:sz w:val="24"/>
          <w:szCs w:val="24"/>
        </w:rPr>
        <w:t xml:space="preserve">Michaelson, J., </w:t>
      </w:r>
      <w:proofErr w:type="spellStart"/>
      <w:r w:rsidRPr="008506FB">
        <w:rPr>
          <w:rFonts w:cstheme="minorHAnsi"/>
          <w:sz w:val="24"/>
          <w:szCs w:val="24"/>
        </w:rPr>
        <w:t>Mahony</w:t>
      </w:r>
      <w:proofErr w:type="spellEnd"/>
      <w:r w:rsidRPr="008506FB">
        <w:rPr>
          <w:rFonts w:cstheme="minorHAnsi"/>
          <w:sz w:val="24"/>
          <w:szCs w:val="24"/>
        </w:rPr>
        <w:t xml:space="preserve">, S. and </w:t>
      </w:r>
      <w:proofErr w:type="spellStart"/>
      <w:r w:rsidRPr="008506FB">
        <w:rPr>
          <w:rFonts w:cstheme="minorHAnsi"/>
          <w:sz w:val="24"/>
          <w:szCs w:val="24"/>
        </w:rPr>
        <w:t>Schifferes</w:t>
      </w:r>
      <w:proofErr w:type="spellEnd"/>
      <w:r w:rsidRPr="008506FB">
        <w:rPr>
          <w:rFonts w:cstheme="minorHAnsi"/>
          <w:sz w:val="24"/>
          <w:szCs w:val="24"/>
        </w:rPr>
        <w:t xml:space="preserve">, J. (2012). Measuring Well-being: A guide for practitioners. </w:t>
      </w:r>
    </w:p>
    <w:p w:rsidR="00732453" w:rsidRPr="008506FB" w:rsidRDefault="009555DF"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1" w:history="1">
        <w:r w:rsidR="00732453" w:rsidRPr="008506FB">
          <w:rPr>
            <w:rStyle w:val="Hyperlink"/>
            <w:rFonts w:cstheme="minorHAnsi"/>
            <w:sz w:val="24"/>
            <w:szCs w:val="24"/>
          </w:rPr>
          <w:t>https://neweconomics.org/uploads/files/8d92cf44e70b3d16e6_rgm6bpd3i.pdf</w:t>
        </w:r>
      </w:hyperlink>
      <w:r w:rsidRPr="008506FB">
        <w:rPr>
          <w:rFonts w:cstheme="minorHAnsi"/>
          <w:sz w:val="24"/>
          <w:szCs w:val="24"/>
        </w:rPr>
        <w:t xml:space="preserve"> </w:t>
      </w:r>
    </w:p>
    <w:p w:rsidR="009555DF" w:rsidRPr="008506FB" w:rsidRDefault="00732453" w:rsidP="00732453">
      <w:pPr>
        <w:rPr>
          <w:rFonts w:cstheme="minorHAnsi"/>
          <w:sz w:val="24"/>
          <w:szCs w:val="24"/>
        </w:rPr>
      </w:pPr>
      <w:r w:rsidRPr="008506FB">
        <w:rPr>
          <w:rFonts w:cstheme="minorHAnsi"/>
          <w:sz w:val="24"/>
          <w:szCs w:val="24"/>
        </w:rPr>
        <w:t>[Accessed 24</w:t>
      </w:r>
      <w:r w:rsidR="009555DF" w:rsidRPr="008506FB">
        <w:rPr>
          <w:rFonts w:cstheme="minorHAnsi"/>
          <w:sz w:val="24"/>
          <w:szCs w:val="24"/>
        </w:rPr>
        <w:t xml:space="preserve"> Apr. 2019].</w:t>
      </w:r>
    </w:p>
    <w:p w:rsidR="00732453" w:rsidRPr="008506FB" w:rsidRDefault="00732453" w:rsidP="00732453">
      <w:pPr>
        <w:rPr>
          <w:rFonts w:cstheme="minorHAnsi"/>
          <w:sz w:val="24"/>
          <w:szCs w:val="24"/>
        </w:rPr>
      </w:pPr>
    </w:p>
    <w:p w:rsidR="00732453" w:rsidRPr="008506FB" w:rsidRDefault="008519EA" w:rsidP="00732453">
      <w:pPr>
        <w:rPr>
          <w:rFonts w:cstheme="minorHAnsi"/>
          <w:sz w:val="24"/>
          <w:szCs w:val="24"/>
        </w:rPr>
      </w:pPr>
      <w:r w:rsidRPr="008506FB">
        <w:rPr>
          <w:rFonts w:cstheme="minorHAnsi"/>
          <w:sz w:val="24"/>
          <w:szCs w:val="24"/>
        </w:rPr>
        <w:t xml:space="preserve">Goodtherapy.org. (2019). Good therapy: Learn about Emotional and Social Isolation, Treatment for Isolation. </w:t>
      </w:r>
    </w:p>
    <w:p w:rsidR="00732453" w:rsidRPr="008506FB" w:rsidRDefault="008519EA"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2" w:history="1">
        <w:r w:rsidR="00732453" w:rsidRPr="008506FB">
          <w:rPr>
            <w:rStyle w:val="Hyperlink"/>
            <w:rFonts w:cstheme="minorHAnsi"/>
            <w:sz w:val="24"/>
            <w:szCs w:val="24"/>
          </w:rPr>
          <w:t>https://www.goodtherapy.org/learn-about-therapy/issues/isolation</w:t>
        </w:r>
      </w:hyperlink>
      <w:r w:rsidRPr="008506FB">
        <w:rPr>
          <w:rFonts w:cstheme="minorHAnsi"/>
          <w:sz w:val="24"/>
          <w:szCs w:val="24"/>
        </w:rPr>
        <w:t xml:space="preserve"> </w:t>
      </w:r>
    </w:p>
    <w:p w:rsidR="00732453" w:rsidRPr="008506FB" w:rsidRDefault="008519EA" w:rsidP="00732453">
      <w:pPr>
        <w:rPr>
          <w:rFonts w:cstheme="minorHAnsi"/>
          <w:sz w:val="24"/>
          <w:szCs w:val="24"/>
        </w:rPr>
      </w:pPr>
      <w:r w:rsidRPr="008506FB">
        <w:rPr>
          <w:rFonts w:cstheme="minorHAnsi"/>
          <w:sz w:val="24"/>
          <w:szCs w:val="24"/>
        </w:rPr>
        <w:t>[Accessed 24 Apr. 2019].</w:t>
      </w:r>
    </w:p>
    <w:p w:rsidR="008519EA" w:rsidRPr="008506FB" w:rsidRDefault="008519EA" w:rsidP="00732453">
      <w:pPr>
        <w:rPr>
          <w:rFonts w:cstheme="minorHAnsi"/>
          <w:sz w:val="24"/>
          <w:szCs w:val="24"/>
        </w:rPr>
      </w:pPr>
    </w:p>
    <w:p w:rsidR="00732453" w:rsidRPr="008506FB" w:rsidRDefault="008519EA" w:rsidP="00732453">
      <w:pPr>
        <w:rPr>
          <w:rFonts w:cstheme="minorHAnsi"/>
          <w:sz w:val="24"/>
          <w:szCs w:val="24"/>
        </w:rPr>
      </w:pPr>
      <w:r w:rsidRPr="008506FB">
        <w:rPr>
          <w:rFonts w:cstheme="minorHAnsi"/>
          <w:sz w:val="24"/>
          <w:szCs w:val="24"/>
        </w:rPr>
        <w:t xml:space="preserve">Neweconomics.org. (2019). </w:t>
      </w:r>
    </w:p>
    <w:p w:rsidR="00732453" w:rsidRPr="008506FB" w:rsidRDefault="008519EA"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3" w:history="1">
        <w:r w:rsidR="00732453" w:rsidRPr="008506FB">
          <w:rPr>
            <w:rStyle w:val="Hyperlink"/>
            <w:rFonts w:cstheme="minorHAnsi"/>
            <w:sz w:val="24"/>
            <w:szCs w:val="24"/>
          </w:rPr>
          <w:t>https://neweconomics.org/uploads/files/8d92cf44e70b3d16e6_rgm6bpd3i.pdf</w:t>
        </w:r>
      </w:hyperlink>
      <w:r w:rsidRPr="008506FB">
        <w:rPr>
          <w:rFonts w:cstheme="minorHAnsi"/>
          <w:sz w:val="24"/>
          <w:szCs w:val="24"/>
        </w:rPr>
        <w:t xml:space="preserve"> </w:t>
      </w:r>
    </w:p>
    <w:p w:rsidR="00732453" w:rsidRPr="008506FB" w:rsidRDefault="008519EA" w:rsidP="00732453">
      <w:pPr>
        <w:rPr>
          <w:rFonts w:cstheme="minorHAnsi"/>
          <w:sz w:val="24"/>
          <w:szCs w:val="24"/>
        </w:rPr>
      </w:pPr>
      <w:r w:rsidRPr="008506FB">
        <w:rPr>
          <w:rFonts w:cstheme="minorHAnsi"/>
          <w:sz w:val="24"/>
          <w:szCs w:val="24"/>
        </w:rPr>
        <w:t>[Accessed 24 Apr. 2019].</w:t>
      </w:r>
    </w:p>
    <w:p w:rsidR="008519EA" w:rsidRPr="008506FB" w:rsidRDefault="008519EA" w:rsidP="00732453">
      <w:pPr>
        <w:rPr>
          <w:rFonts w:cstheme="minorHAnsi"/>
          <w:sz w:val="24"/>
          <w:szCs w:val="24"/>
        </w:rPr>
      </w:pPr>
    </w:p>
    <w:p w:rsidR="00732453" w:rsidRPr="008506FB" w:rsidRDefault="008519EA" w:rsidP="00732453">
      <w:pPr>
        <w:rPr>
          <w:rFonts w:cstheme="minorHAnsi"/>
          <w:sz w:val="24"/>
          <w:szCs w:val="24"/>
        </w:rPr>
      </w:pPr>
      <w:r w:rsidRPr="008506FB">
        <w:rPr>
          <w:rFonts w:cstheme="minorHAnsi"/>
          <w:sz w:val="24"/>
          <w:szCs w:val="24"/>
        </w:rPr>
        <w:t xml:space="preserve">nhs.uk. (2019). 'Half of UK obese by 2030'. </w:t>
      </w:r>
    </w:p>
    <w:p w:rsidR="00732453" w:rsidRPr="008506FB" w:rsidRDefault="008519EA"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4" w:history="1">
        <w:r w:rsidR="00732453" w:rsidRPr="008506FB">
          <w:rPr>
            <w:rStyle w:val="Hyperlink"/>
            <w:rFonts w:cstheme="minorHAnsi"/>
            <w:sz w:val="24"/>
            <w:szCs w:val="24"/>
          </w:rPr>
          <w:t>https://www.nhs.uk/news/obesity/half-of-uk-obese-by-2030/</w:t>
        </w:r>
      </w:hyperlink>
      <w:r w:rsidRPr="008506FB">
        <w:rPr>
          <w:rFonts w:cstheme="minorHAnsi"/>
          <w:sz w:val="24"/>
          <w:szCs w:val="24"/>
        </w:rPr>
        <w:t xml:space="preserve"> </w:t>
      </w:r>
    </w:p>
    <w:p w:rsidR="008519EA" w:rsidRPr="008506FB" w:rsidRDefault="008519EA" w:rsidP="00732453">
      <w:pPr>
        <w:rPr>
          <w:rFonts w:cstheme="minorHAnsi"/>
          <w:sz w:val="24"/>
          <w:szCs w:val="24"/>
        </w:rPr>
      </w:pPr>
      <w:r w:rsidRPr="008506FB">
        <w:rPr>
          <w:rFonts w:cstheme="minorHAnsi"/>
          <w:sz w:val="24"/>
          <w:szCs w:val="24"/>
        </w:rPr>
        <w:t>[Accessed 24 Apr. 2019].</w:t>
      </w:r>
    </w:p>
    <w:p w:rsidR="008519EA" w:rsidRPr="008506FB" w:rsidRDefault="008519EA" w:rsidP="00732453">
      <w:pPr>
        <w:rPr>
          <w:rFonts w:cstheme="minorHAnsi"/>
          <w:sz w:val="24"/>
          <w:szCs w:val="24"/>
        </w:rPr>
      </w:pPr>
    </w:p>
    <w:p w:rsidR="00732453" w:rsidRPr="008506FB" w:rsidRDefault="008519EA" w:rsidP="00732453">
      <w:pPr>
        <w:rPr>
          <w:rFonts w:cstheme="minorHAnsi"/>
          <w:sz w:val="24"/>
          <w:szCs w:val="24"/>
        </w:rPr>
      </w:pPr>
      <w:r w:rsidRPr="008506FB">
        <w:rPr>
          <w:rFonts w:cstheme="minorHAnsi"/>
          <w:sz w:val="24"/>
          <w:szCs w:val="24"/>
        </w:rPr>
        <w:t xml:space="preserve">Pascha, M. (2019). The PERMA Model: Your Scientific Theory of Happiness. </w:t>
      </w:r>
    </w:p>
    <w:p w:rsidR="00732453" w:rsidRPr="008506FB" w:rsidRDefault="008519EA"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Positivepsychologyprogram.com. Available at: </w:t>
      </w:r>
      <w:hyperlink r:id="rId15" w:history="1">
        <w:r w:rsidR="00732453" w:rsidRPr="008506FB">
          <w:rPr>
            <w:rStyle w:val="Hyperlink"/>
            <w:rFonts w:cstheme="minorHAnsi"/>
            <w:sz w:val="24"/>
            <w:szCs w:val="24"/>
          </w:rPr>
          <w:t>https://positivepsychologyprogram.com/perma-model/</w:t>
        </w:r>
      </w:hyperlink>
      <w:r w:rsidRPr="008506FB">
        <w:rPr>
          <w:rFonts w:cstheme="minorHAnsi"/>
          <w:sz w:val="24"/>
          <w:szCs w:val="24"/>
        </w:rPr>
        <w:t xml:space="preserve"> </w:t>
      </w:r>
    </w:p>
    <w:p w:rsidR="008519EA" w:rsidRPr="008506FB" w:rsidRDefault="008519EA" w:rsidP="00732453">
      <w:pPr>
        <w:rPr>
          <w:rFonts w:cstheme="minorHAnsi"/>
          <w:sz w:val="24"/>
          <w:szCs w:val="24"/>
        </w:rPr>
      </w:pPr>
      <w:r w:rsidRPr="008506FB">
        <w:rPr>
          <w:rFonts w:cstheme="minorHAnsi"/>
          <w:sz w:val="24"/>
          <w:szCs w:val="24"/>
        </w:rPr>
        <w:t>[Accessed 24 Apr. 2019].</w:t>
      </w:r>
    </w:p>
    <w:p w:rsidR="008519EA" w:rsidRPr="008506FB" w:rsidRDefault="008519EA" w:rsidP="00732453">
      <w:pPr>
        <w:rPr>
          <w:rFonts w:cstheme="minorHAnsi"/>
          <w:sz w:val="24"/>
          <w:szCs w:val="24"/>
        </w:rPr>
      </w:pPr>
    </w:p>
    <w:p w:rsidR="00732453" w:rsidRPr="008506FB" w:rsidRDefault="008519EA" w:rsidP="00732453">
      <w:pPr>
        <w:rPr>
          <w:rFonts w:cstheme="minorHAnsi"/>
          <w:sz w:val="24"/>
          <w:szCs w:val="24"/>
        </w:rPr>
      </w:pPr>
      <w:r w:rsidRPr="008506FB">
        <w:rPr>
          <w:rFonts w:cstheme="minorHAnsi"/>
          <w:sz w:val="24"/>
          <w:szCs w:val="24"/>
        </w:rPr>
        <w:t xml:space="preserve">Psychology. (2019). </w:t>
      </w:r>
      <w:proofErr w:type="gramStart"/>
      <w:r w:rsidRPr="008506FB">
        <w:rPr>
          <w:rFonts w:cstheme="minorHAnsi"/>
          <w:sz w:val="24"/>
          <w:szCs w:val="24"/>
        </w:rPr>
        <w:t>The</w:t>
      </w:r>
      <w:proofErr w:type="gramEnd"/>
      <w:r w:rsidRPr="008506FB">
        <w:rPr>
          <w:rFonts w:cstheme="minorHAnsi"/>
          <w:sz w:val="24"/>
          <w:szCs w:val="24"/>
        </w:rPr>
        <w:t xml:space="preserve"> Importance of “Meaning” in Life. </w:t>
      </w:r>
    </w:p>
    <w:p w:rsidR="00732453" w:rsidRPr="008506FB" w:rsidRDefault="008519EA"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6" w:history="1">
        <w:r w:rsidR="00732453" w:rsidRPr="008506FB">
          <w:rPr>
            <w:rStyle w:val="Hyperlink"/>
            <w:rFonts w:cstheme="minorHAnsi"/>
            <w:sz w:val="24"/>
            <w:szCs w:val="24"/>
          </w:rPr>
          <w:t>https://www.all-about-psychology.com/the-importance-of-meaning-in-life.html</w:t>
        </w:r>
      </w:hyperlink>
      <w:r w:rsidRPr="008506FB">
        <w:rPr>
          <w:rFonts w:cstheme="minorHAnsi"/>
          <w:sz w:val="24"/>
          <w:szCs w:val="24"/>
        </w:rPr>
        <w:t xml:space="preserve"> </w:t>
      </w:r>
    </w:p>
    <w:p w:rsidR="008519EA" w:rsidRPr="008506FB" w:rsidRDefault="008519EA" w:rsidP="00732453">
      <w:pPr>
        <w:rPr>
          <w:rFonts w:cstheme="minorHAnsi"/>
          <w:sz w:val="24"/>
          <w:szCs w:val="24"/>
        </w:rPr>
      </w:pPr>
      <w:r w:rsidRPr="008506FB">
        <w:rPr>
          <w:rFonts w:cstheme="minorHAnsi"/>
          <w:sz w:val="24"/>
          <w:szCs w:val="24"/>
        </w:rPr>
        <w:t>[Accessed 24 Apr. 2019].</w:t>
      </w:r>
    </w:p>
    <w:p w:rsidR="008519EA" w:rsidRPr="008506FB" w:rsidRDefault="008519EA" w:rsidP="00732453">
      <w:pPr>
        <w:rPr>
          <w:rFonts w:cstheme="minorHAnsi"/>
          <w:sz w:val="24"/>
          <w:szCs w:val="24"/>
        </w:rPr>
      </w:pPr>
    </w:p>
    <w:p w:rsidR="008519EA" w:rsidRPr="008506FB" w:rsidRDefault="008519EA" w:rsidP="00732453">
      <w:pPr>
        <w:rPr>
          <w:rFonts w:cstheme="minorHAnsi"/>
          <w:sz w:val="24"/>
          <w:szCs w:val="24"/>
        </w:rPr>
      </w:pPr>
      <w:r w:rsidRPr="008506FB">
        <w:rPr>
          <w:rFonts w:cstheme="minorHAnsi"/>
          <w:sz w:val="24"/>
          <w:szCs w:val="24"/>
        </w:rPr>
        <w:t xml:space="preserve">Wang, Y., McPherson, K., Marsh, T., </w:t>
      </w:r>
      <w:proofErr w:type="spellStart"/>
      <w:r w:rsidRPr="008506FB">
        <w:rPr>
          <w:rFonts w:cstheme="minorHAnsi"/>
          <w:sz w:val="24"/>
          <w:szCs w:val="24"/>
        </w:rPr>
        <w:t>Gortmaker</w:t>
      </w:r>
      <w:proofErr w:type="spellEnd"/>
      <w:r w:rsidRPr="008506FB">
        <w:rPr>
          <w:rFonts w:cstheme="minorHAnsi"/>
          <w:sz w:val="24"/>
          <w:szCs w:val="24"/>
        </w:rPr>
        <w:t>, S. and Brown, M. (2011). Health and economic burden of the projected obesity trends in the USA and the UK. The Lancet, 378(9793), pp.815-825.</w:t>
      </w:r>
    </w:p>
    <w:p w:rsidR="00732453" w:rsidRPr="008506FB" w:rsidRDefault="00732453" w:rsidP="00732453">
      <w:pPr>
        <w:rPr>
          <w:rFonts w:cstheme="minorHAnsi"/>
          <w:sz w:val="24"/>
          <w:szCs w:val="24"/>
        </w:rPr>
      </w:pPr>
    </w:p>
    <w:p w:rsidR="008519EA" w:rsidRPr="008506FB" w:rsidRDefault="008519EA" w:rsidP="00732453">
      <w:pPr>
        <w:rPr>
          <w:rFonts w:cstheme="minorHAnsi"/>
          <w:sz w:val="24"/>
          <w:szCs w:val="24"/>
        </w:rPr>
      </w:pPr>
    </w:p>
    <w:p w:rsidR="008519EA" w:rsidRPr="008506FB" w:rsidRDefault="008519EA" w:rsidP="00732453">
      <w:pPr>
        <w:rPr>
          <w:rFonts w:cstheme="minorHAnsi"/>
          <w:sz w:val="24"/>
          <w:szCs w:val="24"/>
        </w:rPr>
      </w:pPr>
      <w:r w:rsidRPr="008506FB">
        <w:rPr>
          <w:rFonts w:cstheme="minorHAnsi"/>
          <w:sz w:val="24"/>
          <w:szCs w:val="24"/>
        </w:rPr>
        <w:t xml:space="preserve">Ward, Z., Long, M., Resch, S., Giles, C., Cradock, A. and </w:t>
      </w:r>
      <w:proofErr w:type="spellStart"/>
      <w:r w:rsidRPr="008506FB">
        <w:rPr>
          <w:rFonts w:cstheme="minorHAnsi"/>
          <w:sz w:val="24"/>
          <w:szCs w:val="24"/>
        </w:rPr>
        <w:t>Gortmaker</w:t>
      </w:r>
      <w:proofErr w:type="spellEnd"/>
      <w:r w:rsidRPr="008506FB">
        <w:rPr>
          <w:rFonts w:cstheme="minorHAnsi"/>
          <w:sz w:val="24"/>
          <w:szCs w:val="24"/>
        </w:rPr>
        <w:t>, S. (2017). Simulation of Growth Trajectories of Childhood Obesity into Adulthood. New England Journal of Medicine, 377(22), pp.2145-2153.</w:t>
      </w:r>
    </w:p>
    <w:p w:rsidR="00732453" w:rsidRPr="008506FB" w:rsidRDefault="00732453" w:rsidP="00732453">
      <w:pPr>
        <w:rPr>
          <w:rFonts w:cstheme="minorHAnsi"/>
          <w:sz w:val="24"/>
          <w:szCs w:val="24"/>
        </w:rPr>
      </w:pPr>
    </w:p>
    <w:p w:rsidR="00732453" w:rsidRPr="008506FB" w:rsidRDefault="00704F50" w:rsidP="00732453">
      <w:pPr>
        <w:rPr>
          <w:rFonts w:cstheme="minorHAnsi"/>
          <w:sz w:val="24"/>
          <w:szCs w:val="24"/>
        </w:rPr>
      </w:pPr>
      <w:r w:rsidRPr="008506FB">
        <w:rPr>
          <w:rFonts w:cstheme="minorHAnsi"/>
          <w:sz w:val="24"/>
          <w:szCs w:val="24"/>
        </w:rPr>
        <w:t xml:space="preserve">GOV.UK. (2019). New measures announced to halve childhood obesity by 2030. </w:t>
      </w:r>
    </w:p>
    <w:p w:rsidR="00732453" w:rsidRPr="008506FB" w:rsidRDefault="00704F50"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7" w:history="1">
        <w:r w:rsidR="00732453" w:rsidRPr="008506FB">
          <w:rPr>
            <w:rStyle w:val="Hyperlink"/>
            <w:rFonts w:cstheme="minorHAnsi"/>
            <w:sz w:val="24"/>
            <w:szCs w:val="24"/>
          </w:rPr>
          <w:t>https://www.gov.uk/government/news/new-measures-announced-to-halve-childhood-obesity-by-2030</w:t>
        </w:r>
      </w:hyperlink>
      <w:r w:rsidRPr="008506FB">
        <w:rPr>
          <w:rFonts w:cstheme="minorHAnsi"/>
          <w:sz w:val="24"/>
          <w:szCs w:val="24"/>
        </w:rPr>
        <w:t xml:space="preserve"> </w:t>
      </w:r>
    </w:p>
    <w:p w:rsidR="00732453" w:rsidRPr="008506FB" w:rsidRDefault="00732453" w:rsidP="00732453">
      <w:pPr>
        <w:rPr>
          <w:rFonts w:cstheme="minorHAnsi"/>
          <w:sz w:val="24"/>
          <w:szCs w:val="24"/>
        </w:rPr>
      </w:pPr>
      <w:r w:rsidRPr="008506FB">
        <w:rPr>
          <w:rFonts w:cstheme="minorHAnsi"/>
          <w:sz w:val="24"/>
          <w:szCs w:val="24"/>
        </w:rPr>
        <w:t>[Accessed 24</w:t>
      </w:r>
      <w:r w:rsidR="00704F50" w:rsidRPr="008506FB">
        <w:rPr>
          <w:rFonts w:cstheme="minorHAnsi"/>
          <w:sz w:val="24"/>
          <w:szCs w:val="24"/>
        </w:rPr>
        <w:t xml:space="preserve"> Apr. 2019].</w:t>
      </w:r>
    </w:p>
    <w:p w:rsidR="00732453" w:rsidRPr="008506FB" w:rsidRDefault="00732453" w:rsidP="00732453">
      <w:pPr>
        <w:rPr>
          <w:rFonts w:cstheme="minorHAnsi"/>
          <w:sz w:val="24"/>
          <w:szCs w:val="24"/>
        </w:rPr>
      </w:pPr>
    </w:p>
    <w:p w:rsidR="00732453" w:rsidRPr="008506FB" w:rsidRDefault="00732453" w:rsidP="00732453">
      <w:pPr>
        <w:rPr>
          <w:rFonts w:cstheme="minorHAnsi"/>
          <w:sz w:val="24"/>
          <w:szCs w:val="24"/>
        </w:rPr>
      </w:pPr>
      <w:r w:rsidRPr="008506FB">
        <w:rPr>
          <w:rFonts w:cstheme="minorHAnsi"/>
          <w:sz w:val="24"/>
          <w:szCs w:val="24"/>
        </w:rPr>
        <w:t xml:space="preserve">GOV.UK. (2019). Childhood obesity: a plan for action. </w:t>
      </w:r>
    </w:p>
    <w:p w:rsidR="00732453" w:rsidRPr="008506FB" w:rsidRDefault="00732453"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8" w:history="1">
        <w:r w:rsidRPr="008506FB">
          <w:rPr>
            <w:rStyle w:val="Hyperlink"/>
            <w:rFonts w:cstheme="minorHAnsi"/>
            <w:sz w:val="24"/>
            <w:szCs w:val="24"/>
          </w:rPr>
          <w:t>https://www.gov.uk/government/publications/childhood-obesity-a-plan-for-action/childhood-obesity-a-plan-for-action</w:t>
        </w:r>
      </w:hyperlink>
      <w:r w:rsidRPr="008506FB">
        <w:rPr>
          <w:rFonts w:cstheme="minorHAnsi"/>
          <w:sz w:val="24"/>
          <w:szCs w:val="24"/>
        </w:rPr>
        <w:t xml:space="preserve"> </w:t>
      </w:r>
    </w:p>
    <w:p w:rsidR="00732453" w:rsidRPr="008506FB" w:rsidRDefault="00732453" w:rsidP="00732453">
      <w:pPr>
        <w:rPr>
          <w:rFonts w:cstheme="minorHAnsi"/>
          <w:sz w:val="24"/>
          <w:szCs w:val="24"/>
        </w:rPr>
      </w:pPr>
      <w:r w:rsidRPr="008506FB">
        <w:rPr>
          <w:rFonts w:cstheme="minorHAnsi"/>
          <w:sz w:val="24"/>
          <w:szCs w:val="24"/>
        </w:rPr>
        <w:lastRenderedPageBreak/>
        <w:t>[Accessed 25 Apr. 2019].</w:t>
      </w:r>
    </w:p>
    <w:p w:rsidR="00732453" w:rsidRPr="008506FB" w:rsidRDefault="00732453" w:rsidP="00732453">
      <w:pPr>
        <w:rPr>
          <w:rFonts w:cstheme="minorHAnsi"/>
          <w:sz w:val="24"/>
          <w:szCs w:val="24"/>
        </w:rPr>
      </w:pPr>
    </w:p>
    <w:p w:rsidR="00732453" w:rsidRPr="008506FB" w:rsidRDefault="00732453" w:rsidP="00732453">
      <w:pPr>
        <w:rPr>
          <w:rFonts w:cstheme="minorHAnsi"/>
          <w:sz w:val="24"/>
          <w:szCs w:val="24"/>
        </w:rPr>
      </w:pPr>
      <w:r w:rsidRPr="008506FB">
        <w:rPr>
          <w:rFonts w:cstheme="minorHAnsi"/>
          <w:sz w:val="24"/>
          <w:szCs w:val="24"/>
        </w:rPr>
        <w:t xml:space="preserve">nhs.uk. (2019). Obesity. </w:t>
      </w:r>
    </w:p>
    <w:p w:rsidR="00732453" w:rsidRPr="008506FB" w:rsidRDefault="00732453" w:rsidP="00732453">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19" w:history="1">
        <w:r w:rsidRPr="008506FB">
          <w:rPr>
            <w:rStyle w:val="Hyperlink"/>
            <w:rFonts w:cstheme="minorHAnsi"/>
            <w:sz w:val="24"/>
            <w:szCs w:val="24"/>
          </w:rPr>
          <w:t>https://www.nhs.uk/conditions/obesity/</w:t>
        </w:r>
      </w:hyperlink>
      <w:r w:rsidRPr="008506FB">
        <w:rPr>
          <w:rFonts w:cstheme="minorHAnsi"/>
          <w:sz w:val="24"/>
          <w:szCs w:val="24"/>
        </w:rPr>
        <w:t xml:space="preserve"> </w:t>
      </w:r>
    </w:p>
    <w:p w:rsidR="00732453" w:rsidRPr="008506FB" w:rsidRDefault="00732453" w:rsidP="00732453">
      <w:pPr>
        <w:rPr>
          <w:rFonts w:cstheme="minorHAnsi"/>
          <w:sz w:val="24"/>
          <w:szCs w:val="24"/>
        </w:rPr>
      </w:pPr>
      <w:r w:rsidRPr="008506FB">
        <w:rPr>
          <w:rFonts w:cstheme="minorHAnsi"/>
          <w:sz w:val="24"/>
          <w:szCs w:val="24"/>
        </w:rPr>
        <w:t>[Accessed 25 Apr. 2019].</w:t>
      </w:r>
    </w:p>
    <w:p w:rsidR="00732453" w:rsidRPr="008506FB" w:rsidRDefault="00732453" w:rsidP="00732453">
      <w:pPr>
        <w:rPr>
          <w:rFonts w:cstheme="minorHAnsi"/>
          <w:sz w:val="24"/>
          <w:szCs w:val="24"/>
        </w:rPr>
      </w:pPr>
    </w:p>
    <w:p w:rsidR="009555DF" w:rsidRPr="008506FB" w:rsidRDefault="00732453" w:rsidP="00732453">
      <w:pPr>
        <w:rPr>
          <w:rFonts w:cstheme="minorHAnsi"/>
          <w:sz w:val="24"/>
          <w:szCs w:val="24"/>
        </w:rPr>
      </w:pPr>
      <w:proofErr w:type="spellStart"/>
      <w:r w:rsidRPr="008506FB">
        <w:rPr>
          <w:rFonts w:cstheme="minorHAnsi"/>
          <w:sz w:val="24"/>
          <w:szCs w:val="24"/>
        </w:rPr>
        <w:t>Rippe</w:t>
      </w:r>
      <w:proofErr w:type="spellEnd"/>
      <w:r w:rsidRPr="008506FB">
        <w:rPr>
          <w:rFonts w:cstheme="minorHAnsi"/>
          <w:sz w:val="24"/>
          <w:szCs w:val="24"/>
        </w:rPr>
        <w:t xml:space="preserve">, J., Price, J., Hess, S., Kline, G., </w:t>
      </w:r>
      <w:proofErr w:type="spellStart"/>
      <w:r w:rsidRPr="008506FB">
        <w:rPr>
          <w:rFonts w:cstheme="minorHAnsi"/>
          <w:sz w:val="24"/>
          <w:szCs w:val="24"/>
        </w:rPr>
        <w:t>DeMers</w:t>
      </w:r>
      <w:proofErr w:type="spellEnd"/>
      <w:r w:rsidRPr="008506FB">
        <w:rPr>
          <w:rFonts w:cstheme="minorHAnsi"/>
          <w:sz w:val="24"/>
          <w:szCs w:val="24"/>
        </w:rPr>
        <w:t xml:space="preserve">, K., </w:t>
      </w:r>
      <w:proofErr w:type="spellStart"/>
      <w:r w:rsidRPr="008506FB">
        <w:rPr>
          <w:rFonts w:cstheme="minorHAnsi"/>
          <w:sz w:val="24"/>
          <w:szCs w:val="24"/>
        </w:rPr>
        <w:t>Damitz</w:t>
      </w:r>
      <w:proofErr w:type="spellEnd"/>
      <w:r w:rsidRPr="008506FB">
        <w:rPr>
          <w:rFonts w:cstheme="minorHAnsi"/>
          <w:sz w:val="24"/>
          <w:szCs w:val="24"/>
        </w:rPr>
        <w:t xml:space="preserve">, S., </w:t>
      </w:r>
      <w:proofErr w:type="spellStart"/>
      <w:r w:rsidRPr="008506FB">
        <w:rPr>
          <w:rFonts w:cstheme="minorHAnsi"/>
          <w:sz w:val="24"/>
          <w:szCs w:val="24"/>
        </w:rPr>
        <w:t>Kreidieh</w:t>
      </w:r>
      <w:proofErr w:type="spellEnd"/>
      <w:r w:rsidRPr="008506FB">
        <w:rPr>
          <w:rFonts w:cstheme="minorHAnsi"/>
          <w:sz w:val="24"/>
          <w:szCs w:val="24"/>
        </w:rPr>
        <w:t xml:space="preserve">, I. and </w:t>
      </w:r>
      <w:proofErr w:type="spellStart"/>
      <w:r w:rsidRPr="008506FB">
        <w:rPr>
          <w:rFonts w:cstheme="minorHAnsi"/>
          <w:sz w:val="24"/>
          <w:szCs w:val="24"/>
        </w:rPr>
        <w:t>Freedson</w:t>
      </w:r>
      <w:proofErr w:type="spellEnd"/>
      <w:r w:rsidRPr="008506FB">
        <w:rPr>
          <w:rFonts w:cstheme="minorHAnsi"/>
          <w:sz w:val="24"/>
          <w:szCs w:val="24"/>
        </w:rPr>
        <w:t>, P. (1998). Improved Psychological Well-Being, Quality of Life, and Health Practices in Moderately Overweight Women Participating in a 12-Week Structured Weight Loss Program. Obesity Research, 6(3), pp.208-218.</w:t>
      </w:r>
    </w:p>
    <w:p w:rsidR="00C44D27" w:rsidRPr="008506FB" w:rsidRDefault="00C44D27" w:rsidP="00C44D27">
      <w:pPr>
        <w:rPr>
          <w:rFonts w:cstheme="minorHAnsi"/>
          <w:sz w:val="24"/>
          <w:szCs w:val="24"/>
        </w:rPr>
      </w:pPr>
    </w:p>
    <w:p w:rsidR="00C44D27" w:rsidRPr="008506FB" w:rsidRDefault="00C44D27" w:rsidP="00C44D27">
      <w:pPr>
        <w:rPr>
          <w:rFonts w:cstheme="minorHAnsi"/>
          <w:sz w:val="24"/>
          <w:szCs w:val="24"/>
        </w:rPr>
      </w:pPr>
      <w:r w:rsidRPr="008506FB">
        <w:rPr>
          <w:rFonts w:cstheme="minorHAnsi"/>
          <w:sz w:val="24"/>
          <w:szCs w:val="24"/>
        </w:rPr>
        <w:t xml:space="preserve">Bradshaw, B. (2019). Poverty and childhood obesity: a 21st century role reversal | Food Active. </w:t>
      </w:r>
    </w:p>
    <w:p w:rsidR="00C44D27" w:rsidRPr="008506FB" w:rsidRDefault="00C44D27" w:rsidP="00C44D27">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Foodactive.org.uk. Available at: </w:t>
      </w:r>
      <w:hyperlink r:id="rId20" w:history="1">
        <w:r w:rsidRPr="008506FB">
          <w:rPr>
            <w:rStyle w:val="Hyperlink"/>
            <w:rFonts w:cstheme="minorHAnsi"/>
            <w:sz w:val="24"/>
            <w:szCs w:val="24"/>
          </w:rPr>
          <w:t>http://www.foodactive.org.uk/poverty-and-childhood-obesity-a-21st-century-role-reversal/</w:t>
        </w:r>
      </w:hyperlink>
      <w:r w:rsidRPr="008506FB">
        <w:rPr>
          <w:rFonts w:cstheme="minorHAnsi"/>
          <w:sz w:val="24"/>
          <w:szCs w:val="24"/>
        </w:rPr>
        <w:t xml:space="preserve"> </w:t>
      </w:r>
    </w:p>
    <w:p w:rsidR="00C44D27" w:rsidRPr="008506FB" w:rsidRDefault="00C44D27" w:rsidP="00C44D27">
      <w:pPr>
        <w:rPr>
          <w:rFonts w:cstheme="minorHAnsi"/>
          <w:sz w:val="24"/>
          <w:szCs w:val="24"/>
        </w:rPr>
      </w:pPr>
      <w:r w:rsidRPr="008506FB">
        <w:rPr>
          <w:rFonts w:cstheme="minorHAnsi"/>
          <w:sz w:val="24"/>
          <w:szCs w:val="24"/>
        </w:rPr>
        <w:t>[Accessed 25 Apr. 2019].</w:t>
      </w:r>
    </w:p>
    <w:p w:rsidR="00C44D27" w:rsidRPr="008506FB" w:rsidRDefault="00C44D27" w:rsidP="00C44D27">
      <w:pPr>
        <w:rPr>
          <w:rFonts w:cstheme="minorHAnsi"/>
          <w:sz w:val="24"/>
          <w:szCs w:val="24"/>
        </w:rPr>
      </w:pPr>
    </w:p>
    <w:p w:rsidR="009555DF" w:rsidRPr="008506FB" w:rsidRDefault="00C44D27" w:rsidP="006D4785">
      <w:pPr>
        <w:rPr>
          <w:rFonts w:cstheme="minorHAnsi"/>
          <w:sz w:val="24"/>
          <w:szCs w:val="24"/>
        </w:rPr>
      </w:pPr>
      <w:proofErr w:type="spellStart"/>
      <w:r w:rsidRPr="008506FB">
        <w:rPr>
          <w:rFonts w:cstheme="minorHAnsi"/>
          <w:sz w:val="24"/>
          <w:szCs w:val="24"/>
        </w:rPr>
        <w:t>Goisis</w:t>
      </w:r>
      <w:proofErr w:type="spellEnd"/>
      <w:r w:rsidRPr="008506FB">
        <w:rPr>
          <w:rFonts w:cstheme="minorHAnsi"/>
          <w:sz w:val="24"/>
          <w:szCs w:val="24"/>
        </w:rPr>
        <w:t>, A., Sacker, A. and Kelly, Y. (2015). Why are poorer children at higher risk of obesity and overweight? A UK cohort study. The European Journal of Public Health, 26(1), pp.7-13.</w:t>
      </w:r>
    </w:p>
    <w:p w:rsidR="006D4785" w:rsidRPr="008506FB" w:rsidRDefault="006D4785" w:rsidP="006D4785">
      <w:pPr>
        <w:rPr>
          <w:rFonts w:cstheme="minorHAnsi"/>
          <w:sz w:val="24"/>
          <w:szCs w:val="24"/>
        </w:rPr>
      </w:pPr>
    </w:p>
    <w:p w:rsidR="006D4785" w:rsidRPr="008506FB" w:rsidRDefault="006D4785" w:rsidP="006D4785">
      <w:pPr>
        <w:rPr>
          <w:rFonts w:cstheme="minorHAnsi"/>
          <w:sz w:val="24"/>
          <w:szCs w:val="24"/>
        </w:rPr>
      </w:pPr>
      <w:r w:rsidRPr="008506FB">
        <w:rPr>
          <w:rFonts w:cstheme="minorHAnsi"/>
          <w:sz w:val="24"/>
          <w:szCs w:val="24"/>
        </w:rPr>
        <w:t xml:space="preserve">Betterhealth.vic.gov.au. (2019). Lunch box tips. </w:t>
      </w:r>
    </w:p>
    <w:p w:rsidR="006D4785" w:rsidRPr="008506FB" w:rsidRDefault="006D4785" w:rsidP="006D4785">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21" w:history="1">
        <w:r w:rsidRPr="008506FB">
          <w:rPr>
            <w:rStyle w:val="Hyperlink"/>
            <w:rFonts w:cstheme="minorHAnsi"/>
            <w:sz w:val="24"/>
            <w:szCs w:val="24"/>
          </w:rPr>
          <w:t>https://www.betterhealth.vic.gov.au/health/healthyliving/lunch-box-tips</w:t>
        </w:r>
      </w:hyperlink>
      <w:r w:rsidRPr="008506FB">
        <w:rPr>
          <w:rFonts w:cstheme="minorHAnsi"/>
          <w:sz w:val="24"/>
          <w:szCs w:val="24"/>
        </w:rPr>
        <w:t xml:space="preserve"> </w:t>
      </w:r>
    </w:p>
    <w:p w:rsidR="006D4785" w:rsidRPr="008506FB" w:rsidRDefault="006D4785" w:rsidP="006D4785">
      <w:pPr>
        <w:rPr>
          <w:rFonts w:cstheme="minorHAnsi"/>
          <w:sz w:val="24"/>
          <w:szCs w:val="24"/>
        </w:rPr>
      </w:pPr>
      <w:r w:rsidRPr="008506FB">
        <w:rPr>
          <w:rFonts w:cstheme="minorHAnsi"/>
          <w:sz w:val="24"/>
          <w:szCs w:val="24"/>
        </w:rPr>
        <w:t>[Accessed 9 Apr. 2019].</w:t>
      </w:r>
    </w:p>
    <w:p w:rsidR="00A40B79" w:rsidRPr="008506FB" w:rsidRDefault="00A40B79" w:rsidP="006D4785">
      <w:pPr>
        <w:rPr>
          <w:rFonts w:cstheme="minorHAnsi"/>
          <w:sz w:val="24"/>
          <w:szCs w:val="24"/>
        </w:rPr>
      </w:pPr>
    </w:p>
    <w:p w:rsidR="00A40B79" w:rsidRPr="008506FB" w:rsidRDefault="00A40B79" w:rsidP="006D4785">
      <w:pPr>
        <w:rPr>
          <w:rFonts w:cstheme="minorHAnsi"/>
          <w:sz w:val="24"/>
          <w:szCs w:val="24"/>
        </w:rPr>
      </w:pPr>
      <w:r w:rsidRPr="008506FB">
        <w:rPr>
          <w:rFonts w:cstheme="minorHAnsi"/>
          <w:sz w:val="24"/>
          <w:szCs w:val="24"/>
        </w:rPr>
        <w:t xml:space="preserve">Shelton, F. (2019). The perfect lunchbox: What your child's should have in it. </w:t>
      </w:r>
    </w:p>
    <w:p w:rsidR="00A40B79" w:rsidRPr="008506FB" w:rsidRDefault="00A40B79" w:rsidP="006D4785">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The New Daily. Available at: </w:t>
      </w:r>
      <w:hyperlink r:id="rId22" w:history="1">
        <w:r w:rsidRPr="008506FB">
          <w:rPr>
            <w:rStyle w:val="Hyperlink"/>
            <w:rFonts w:cstheme="minorHAnsi"/>
            <w:sz w:val="24"/>
            <w:szCs w:val="24"/>
          </w:rPr>
          <w:t>https://thenewdaily.com.au/life/eat-drink/2018/02/03/perfect-school-lunchbox/</w:t>
        </w:r>
      </w:hyperlink>
      <w:r w:rsidRPr="008506FB">
        <w:rPr>
          <w:rFonts w:cstheme="minorHAnsi"/>
          <w:sz w:val="24"/>
          <w:szCs w:val="24"/>
        </w:rPr>
        <w:t xml:space="preserve"> </w:t>
      </w:r>
    </w:p>
    <w:p w:rsidR="00A40B79" w:rsidRPr="008506FB" w:rsidRDefault="00A40B79" w:rsidP="006D4785">
      <w:pPr>
        <w:rPr>
          <w:rFonts w:cstheme="minorHAnsi"/>
          <w:sz w:val="24"/>
          <w:szCs w:val="24"/>
        </w:rPr>
      </w:pPr>
      <w:r w:rsidRPr="008506FB">
        <w:rPr>
          <w:rFonts w:cstheme="minorHAnsi"/>
          <w:sz w:val="24"/>
          <w:szCs w:val="24"/>
        </w:rPr>
        <w:t>[Accessed 9 Apr. 2019].</w:t>
      </w:r>
    </w:p>
    <w:p w:rsidR="009555DF" w:rsidRPr="008506FB" w:rsidRDefault="009555DF" w:rsidP="006B2815">
      <w:pPr>
        <w:jc w:val="center"/>
        <w:rPr>
          <w:rFonts w:cstheme="minorHAnsi"/>
          <w:sz w:val="24"/>
          <w:szCs w:val="24"/>
        </w:rPr>
      </w:pPr>
    </w:p>
    <w:p w:rsidR="00646F02" w:rsidRPr="008506FB" w:rsidRDefault="000C27ED" w:rsidP="000C27ED">
      <w:pPr>
        <w:rPr>
          <w:rFonts w:cstheme="minorHAnsi"/>
          <w:sz w:val="24"/>
          <w:szCs w:val="24"/>
        </w:rPr>
      </w:pPr>
      <w:r w:rsidRPr="008506FB">
        <w:rPr>
          <w:rFonts w:cstheme="minorHAnsi"/>
          <w:sz w:val="24"/>
          <w:szCs w:val="24"/>
        </w:rPr>
        <w:t xml:space="preserve">Greenfield, P. (2019). Poorer areas of England have more fast-food shops, figures show. </w:t>
      </w:r>
    </w:p>
    <w:p w:rsidR="00646F02" w:rsidRPr="008506FB" w:rsidRDefault="000C27ED" w:rsidP="000C27ED">
      <w:pPr>
        <w:rPr>
          <w:rFonts w:cstheme="minorHAnsi"/>
          <w:sz w:val="24"/>
          <w:szCs w:val="24"/>
        </w:rPr>
      </w:pPr>
      <w:r w:rsidRPr="008506FB">
        <w:rPr>
          <w:rFonts w:cstheme="minorHAnsi"/>
          <w:sz w:val="24"/>
          <w:szCs w:val="24"/>
        </w:rPr>
        <w:lastRenderedPageBreak/>
        <w:t>[</w:t>
      </w:r>
      <w:proofErr w:type="gramStart"/>
      <w:r w:rsidRPr="008506FB">
        <w:rPr>
          <w:rFonts w:cstheme="minorHAnsi"/>
          <w:sz w:val="24"/>
          <w:szCs w:val="24"/>
        </w:rPr>
        <w:t>online</w:t>
      </w:r>
      <w:proofErr w:type="gramEnd"/>
      <w:r w:rsidRPr="008506FB">
        <w:rPr>
          <w:rFonts w:cstheme="minorHAnsi"/>
          <w:sz w:val="24"/>
          <w:szCs w:val="24"/>
        </w:rPr>
        <w:t xml:space="preserve">] the Guardian. Available at: </w:t>
      </w:r>
      <w:hyperlink r:id="rId23" w:history="1">
        <w:r w:rsidR="00646F02" w:rsidRPr="008506FB">
          <w:rPr>
            <w:rStyle w:val="Hyperlink"/>
            <w:rFonts w:cstheme="minorHAnsi"/>
            <w:sz w:val="24"/>
            <w:szCs w:val="24"/>
          </w:rPr>
          <w:t>https://www.theguardian.com/society/2018/jun/29/poorer-areas-of-england-have-more-fast-food-shops-figures-show</w:t>
        </w:r>
      </w:hyperlink>
      <w:r w:rsidRPr="008506FB">
        <w:rPr>
          <w:rFonts w:cstheme="minorHAnsi"/>
          <w:sz w:val="24"/>
          <w:szCs w:val="24"/>
        </w:rPr>
        <w:t xml:space="preserve"> </w:t>
      </w:r>
    </w:p>
    <w:p w:rsidR="000C27ED" w:rsidRPr="008506FB" w:rsidRDefault="000C27ED" w:rsidP="000C27ED">
      <w:pPr>
        <w:rPr>
          <w:rFonts w:cstheme="minorHAnsi"/>
          <w:sz w:val="24"/>
          <w:szCs w:val="24"/>
        </w:rPr>
      </w:pPr>
      <w:r w:rsidRPr="008506FB">
        <w:rPr>
          <w:rFonts w:cstheme="minorHAnsi"/>
          <w:sz w:val="24"/>
          <w:szCs w:val="24"/>
        </w:rPr>
        <w:t>[Accessed 29 Apr. 2019].</w:t>
      </w:r>
    </w:p>
    <w:p w:rsidR="000C27ED" w:rsidRPr="008506FB" w:rsidRDefault="000C27ED" w:rsidP="000C27ED">
      <w:pPr>
        <w:rPr>
          <w:rFonts w:cstheme="minorHAnsi"/>
          <w:sz w:val="24"/>
          <w:szCs w:val="24"/>
        </w:rPr>
      </w:pPr>
    </w:p>
    <w:p w:rsidR="000C27ED" w:rsidRPr="008506FB" w:rsidRDefault="000C27ED" w:rsidP="000C27ED">
      <w:pPr>
        <w:rPr>
          <w:rFonts w:cstheme="minorHAnsi"/>
          <w:sz w:val="24"/>
          <w:szCs w:val="24"/>
        </w:rPr>
      </w:pPr>
      <w:r w:rsidRPr="008506FB">
        <w:rPr>
          <w:rFonts w:cstheme="minorHAnsi"/>
          <w:sz w:val="24"/>
          <w:szCs w:val="24"/>
        </w:rPr>
        <w:t xml:space="preserve">Muthuri, S., </w:t>
      </w:r>
      <w:proofErr w:type="spellStart"/>
      <w:r w:rsidRPr="008506FB">
        <w:rPr>
          <w:rFonts w:cstheme="minorHAnsi"/>
          <w:sz w:val="24"/>
          <w:szCs w:val="24"/>
        </w:rPr>
        <w:t>Onywera</w:t>
      </w:r>
      <w:proofErr w:type="spellEnd"/>
      <w:r w:rsidRPr="008506FB">
        <w:rPr>
          <w:rFonts w:cstheme="minorHAnsi"/>
          <w:sz w:val="24"/>
          <w:szCs w:val="24"/>
        </w:rPr>
        <w:t xml:space="preserve">, V., Tremblay, M., Broyles, S., </w:t>
      </w:r>
      <w:proofErr w:type="spellStart"/>
      <w:r w:rsidRPr="008506FB">
        <w:rPr>
          <w:rFonts w:cstheme="minorHAnsi"/>
          <w:sz w:val="24"/>
          <w:szCs w:val="24"/>
        </w:rPr>
        <w:t>Chaput</w:t>
      </w:r>
      <w:proofErr w:type="spellEnd"/>
      <w:r w:rsidRPr="008506FB">
        <w:rPr>
          <w:rFonts w:cstheme="minorHAnsi"/>
          <w:sz w:val="24"/>
          <w:szCs w:val="24"/>
        </w:rPr>
        <w:t xml:space="preserve">, J., </w:t>
      </w:r>
      <w:proofErr w:type="spellStart"/>
      <w:r w:rsidRPr="008506FB">
        <w:rPr>
          <w:rFonts w:cstheme="minorHAnsi"/>
          <w:sz w:val="24"/>
          <w:szCs w:val="24"/>
        </w:rPr>
        <w:t>Fogelholm</w:t>
      </w:r>
      <w:proofErr w:type="spellEnd"/>
      <w:r w:rsidRPr="008506FB">
        <w:rPr>
          <w:rFonts w:cstheme="minorHAnsi"/>
          <w:sz w:val="24"/>
          <w:szCs w:val="24"/>
        </w:rPr>
        <w:t xml:space="preserve">, M., Hu, G., </w:t>
      </w:r>
      <w:proofErr w:type="spellStart"/>
      <w:r w:rsidRPr="008506FB">
        <w:rPr>
          <w:rFonts w:cstheme="minorHAnsi"/>
          <w:sz w:val="24"/>
          <w:szCs w:val="24"/>
        </w:rPr>
        <w:t>Kuriyan</w:t>
      </w:r>
      <w:proofErr w:type="spellEnd"/>
      <w:r w:rsidRPr="008506FB">
        <w:rPr>
          <w:rFonts w:cstheme="minorHAnsi"/>
          <w:sz w:val="24"/>
          <w:szCs w:val="24"/>
        </w:rPr>
        <w:t xml:space="preserve">, R., </w:t>
      </w:r>
      <w:proofErr w:type="spellStart"/>
      <w:r w:rsidRPr="008506FB">
        <w:rPr>
          <w:rFonts w:cstheme="minorHAnsi"/>
          <w:sz w:val="24"/>
          <w:szCs w:val="24"/>
        </w:rPr>
        <w:t>Kurpad</w:t>
      </w:r>
      <w:proofErr w:type="spellEnd"/>
      <w:r w:rsidRPr="008506FB">
        <w:rPr>
          <w:rFonts w:cstheme="minorHAnsi"/>
          <w:sz w:val="24"/>
          <w:szCs w:val="24"/>
        </w:rPr>
        <w:t xml:space="preserve">, A., Lambert, E., Maher, C., Maia, J., Matsudo, V., Olds, T., Sarmiento, O., </w:t>
      </w:r>
      <w:proofErr w:type="spellStart"/>
      <w:r w:rsidRPr="008506FB">
        <w:rPr>
          <w:rFonts w:cstheme="minorHAnsi"/>
          <w:sz w:val="24"/>
          <w:szCs w:val="24"/>
        </w:rPr>
        <w:t>Standage</w:t>
      </w:r>
      <w:proofErr w:type="spellEnd"/>
      <w:r w:rsidRPr="008506FB">
        <w:rPr>
          <w:rFonts w:cstheme="minorHAnsi"/>
          <w:sz w:val="24"/>
          <w:szCs w:val="24"/>
        </w:rPr>
        <w:t xml:space="preserve">, M., Tudor-Locke, C., Zhao, P., Church, T. and </w:t>
      </w:r>
      <w:proofErr w:type="spellStart"/>
      <w:r w:rsidRPr="008506FB">
        <w:rPr>
          <w:rFonts w:cstheme="minorHAnsi"/>
          <w:sz w:val="24"/>
          <w:szCs w:val="24"/>
        </w:rPr>
        <w:t>Katzmarzyk</w:t>
      </w:r>
      <w:proofErr w:type="spellEnd"/>
      <w:r w:rsidRPr="008506FB">
        <w:rPr>
          <w:rFonts w:cstheme="minorHAnsi"/>
          <w:sz w:val="24"/>
          <w:szCs w:val="24"/>
        </w:rPr>
        <w:t>, P. (2016). Relationships between Parental Education and Overweight with Childhood Overweight and Physical Activity in 9–11 Year Old Children: Results from a 12-Country Study. PLOS ONE, 11(8).</w:t>
      </w:r>
    </w:p>
    <w:p w:rsidR="000C27ED" w:rsidRPr="008506FB" w:rsidRDefault="000C27ED" w:rsidP="000C27ED">
      <w:pPr>
        <w:rPr>
          <w:rFonts w:cstheme="minorHAnsi"/>
          <w:sz w:val="24"/>
          <w:szCs w:val="24"/>
        </w:rPr>
      </w:pPr>
    </w:p>
    <w:p w:rsidR="00646F02" w:rsidRPr="008506FB" w:rsidRDefault="000C27ED" w:rsidP="000C27ED">
      <w:pPr>
        <w:rPr>
          <w:rFonts w:cstheme="minorHAnsi"/>
          <w:sz w:val="24"/>
          <w:szCs w:val="24"/>
        </w:rPr>
      </w:pPr>
      <w:r w:rsidRPr="008506FB">
        <w:rPr>
          <w:rFonts w:cstheme="minorHAnsi"/>
          <w:sz w:val="24"/>
          <w:szCs w:val="24"/>
        </w:rPr>
        <w:t xml:space="preserve">Science, L. (2019). How Culture Makes Us Thin or Fat. </w:t>
      </w:r>
    </w:p>
    <w:p w:rsidR="00646F02" w:rsidRPr="008506FB" w:rsidRDefault="000C27ED" w:rsidP="000C27ED">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Live Science. Available at: </w:t>
      </w:r>
      <w:hyperlink r:id="rId24" w:history="1">
        <w:r w:rsidR="00646F02" w:rsidRPr="008506FB">
          <w:rPr>
            <w:rStyle w:val="Hyperlink"/>
            <w:rFonts w:cstheme="minorHAnsi"/>
            <w:sz w:val="24"/>
            <w:szCs w:val="24"/>
          </w:rPr>
          <w:t>https://www.livescience.com/2487-culture-thin-fat.html</w:t>
        </w:r>
      </w:hyperlink>
      <w:r w:rsidRPr="008506FB">
        <w:rPr>
          <w:rFonts w:cstheme="minorHAnsi"/>
          <w:sz w:val="24"/>
          <w:szCs w:val="24"/>
        </w:rPr>
        <w:t xml:space="preserve"> </w:t>
      </w:r>
    </w:p>
    <w:p w:rsidR="000C27ED" w:rsidRPr="008506FB" w:rsidRDefault="000C27ED" w:rsidP="000C27ED">
      <w:pPr>
        <w:rPr>
          <w:rFonts w:cstheme="minorHAnsi"/>
          <w:sz w:val="24"/>
          <w:szCs w:val="24"/>
        </w:rPr>
      </w:pPr>
      <w:r w:rsidRPr="008506FB">
        <w:rPr>
          <w:rFonts w:cstheme="minorHAnsi"/>
          <w:sz w:val="24"/>
          <w:szCs w:val="24"/>
        </w:rPr>
        <w:t>[Accessed 29 Apr. 2019].</w:t>
      </w:r>
    </w:p>
    <w:p w:rsidR="000C27ED" w:rsidRPr="008506FB" w:rsidRDefault="000C27ED" w:rsidP="000C27ED">
      <w:pPr>
        <w:rPr>
          <w:rFonts w:cstheme="minorHAnsi"/>
          <w:sz w:val="24"/>
          <w:szCs w:val="24"/>
        </w:rPr>
      </w:pPr>
    </w:p>
    <w:p w:rsidR="00646F02" w:rsidRPr="008506FB" w:rsidRDefault="000C27ED" w:rsidP="000C27ED">
      <w:pPr>
        <w:rPr>
          <w:rFonts w:cstheme="minorHAnsi"/>
          <w:sz w:val="24"/>
          <w:szCs w:val="24"/>
        </w:rPr>
      </w:pPr>
      <w:r w:rsidRPr="008506FB">
        <w:rPr>
          <w:rFonts w:cstheme="minorHAnsi"/>
          <w:sz w:val="24"/>
          <w:szCs w:val="24"/>
        </w:rPr>
        <w:t xml:space="preserve">Science, L. (2019). Parents Blamed for Childhood Obesity. </w:t>
      </w:r>
    </w:p>
    <w:p w:rsidR="00646F02" w:rsidRPr="008506FB" w:rsidRDefault="000C27ED" w:rsidP="000C27ED">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Live Science. Available at: </w:t>
      </w:r>
      <w:hyperlink r:id="rId25" w:history="1">
        <w:r w:rsidR="00646F02" w:rsidRPr="008506FB">
          <w:rPr>
            <w:rStyle w:val="Hyperlink"/>
            <w:rFonts w:cstheme="minorHAnsi"/>
            <w:sz w:val="24"/>
            <w:szCs w:val="24"/>
          </w:rPr>
          <w:t>https://www.livescience.com/3293-parents-blamed-childhood-obesity.html</w:t>
        </w:r>
      </w:hyperlink>
      <w:r w:rsidRPr="008506FB">
        <w:rPr>
          <w:rFonts w:cstheme="minorHAnsi"/>
          <w:sz w:val="24"/>
          <w:szCs w:val="24"/>
        </w:rPr>
        <w:t xml:space="preserve"> </w:t>
      </w:r>
    </w:p>
    <w:p w:rsidR="00717A1F" w:rsidRPr="008506FB" w:rsidRDefault="000C27ED" w:rsidP="000C27ED">
      <w:pPr>
        <w:rPr>
          <w:rFonts w:cstheme="minorHAnsi"/>
          <w:sz w:val="24"/>
          <w:szCs w:val="24"/>
        </w:rPr>
      </w:pPr>
      <w:r w:rsidRPr="008506FB">
        <w:rPr>
          <w:rFonts w:cstheme="minorHAnsi"/>
          <w:sz w:val="24"/>
          <w:szCs w:val="24"/>
        </w:rPr>
        <w:t>[Accessed 29 Apr. 2019].</w:t>
      </w:r>
    </w:p>
    <w:p w:rsidR="00717A1F" w:rsidRPr="008506FB" w:rsidRDefault="00717A1F" w:rsidP="006B2815">
      <w:pPr>
        <w:jc w:val="center"/>
        <w:rPr>
          <w:rFonts w:cstheme="minorHAnsi"/>
          <w:sz w:val="24"/>
          <w:szCs w:val="24"/>
        </w:rPr>
      </w:pPr>
    </w:p>
    <w:p w:rsidR="006B2815" w:rsidRPr="008506FB" w:rsidRDefault="00515F89" w:rsidP="00515F89">
      <w:pPr>
        <w:rPr>
          <w:rFonts w:cstheme="minorHAnsi"/>
          <w:sz w:val="24"/>
          <w:szCs w:val="24"/>
        </w:rPr>
      </w:pPr>
      <w:r w:rsidRPr="008506FB">
        <w:rPr>
          <w:rFonts w:cstheme="minorHAnsi"/>
          <w:sz w:val="24"/>
          <w:szCs w:val="24"/>
        </w:rPr>
        <w:t>V</w:t>
      </w:r>
      <w:r w:rsidRPr="008506FB">
        <w:rPr>
          <w:rFonts w:cstheme="minorHAnsi"/>
          <w:sz w:val="24"/>
          <w:szCs w:val="24"/>
        </w:rPr>
        <w:t xml:space="preserve">an </w:t>
      </w:r>
      <w:proofErr w:type="spellStart"/>
      <w:r w:rsidRPr="008506FB">
        <w:rPr>
          <w:rFonts w:cstheme="minorHAnsi"/>
          <w:sz w:val="24"/>
          <w:szCs w:val="24"/>
        </w:rPr>
        <w:t>Zon</w:t>
      </w:r>
      <w:proofErr w:type="spellEnd"/>
      <w:r w:rsidRPr="008506FB">
        <w:rPr>
          <w:rFonts w:cstheme="minorHAnsi"/>
          <w:sz w:val="24"/>
          <w:szCs w:val="24"/>
        </w:rPr>
        <w:t xml:space="preserve">, S., </w:t>
      </w:r>
      <w:proofErr w:type="spellStart"/>
      <w:r w:rsidRPr="008506FB">
        <w:rPr>
          <w:rFonts w:cstheme="minorHAnsi"/>
          <w:sz w:val="24"/>
          <w:szCs w:val="24"/>
        </w:rPr>
        <w:t>Reijneveld</w:t>
      </w:r>
      <w:proofErr w:type="spellEnd"/>
      <w:r w:rsidRPr="008506FB">
        <w:rPr>
          <w:rFonts w:cstheme="minorHAnsi"/>
          <w:sz w:val="24"/>
          <w:szCs w:val="24"/>
        </w:rPr>
        <w:t xml:space="preserve">, S., Mendes de Leon, C. and </w:t>
      </w:r>
      <w:proofErr w:type="spellStart"/>
      <w:r w:rsidRPr="008506FB">
        <w:rPr>
          <w:rFonts w:cstheme="minorHAnsi"/>
          <w:sz w:val="24"/>
          <w:szCs w:val="24"/>
        </w:rPr>
        <w:t>Bültmann</w:t>
      </w:r>
      <w:proofErr w:type="spellEnd"/>
      <w:r w:rsidRPr="008506FB">
        <w:rPr>
          <w:rFonts w:cstheme="minorHAnsi"/>
          <w:sz w:val="24"/>
          <w:szCs w:val="24"/>
        </w:rPr>
        <w:t>, U. (2017). The impact of low education and poor health on unemployment varies by work life stage. International Journal of Public Health, 62(9), pp.997-1006.</w:t>
      </w:r>
    </w:p>
    <w:p w:rsidR="00515F89" w:rsidRPr="008506FB" w:rsidRDefault="00515F89" w:rsidP="006B2815">
      <w:pPr>
        <w:jc w:val="center"/>
        <w:rPr>
          <w:rFonts w:cstheme="minorHAnsi"/>
          <w:sz w:val="24"/>
          <w:szCs w:val="24"/>
        </w:rPr>
      </w:pPr>
    </w:p>
    <w:p w:rsidR="00656B31" w:rsidRPr="008506FB" w:rsidRDefault="00515F89" w:rsidP="00515F89">
      <w:pPr>
        <w:rPr>
          <w:rFonts w:cstheme="minorHAnsi"/>
          <w:sz w:val="24"/>
          <w:szCs w:val="24"/>
        </w:rPr>
      </w:pPr>
      <w:r w:rsidRPr="008506FB">
        <w:rPr>
          <w:rFonts w:cstheme="minorHAnsi"/>
          <w:sz w:val="24"/>
          <w:szCs w:val="24"/>
        </w:rPr>
        <w:t xml:space="preserve">Better health (2019). Lunch box tips. </w:t>
      </w:r>
    </w:p>
    <w:p w:rsidR="00656B31" w:rsidRPr="008506FB" w:rsidRDefault="00515F89" w:rsidP="00515F89">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26" w:history="1">
        <w:r w:rsidR="00656B31" w:rsidRPr="008506FB">
          <w:rPr>
            <w:rStyle w:val="Hyperlink"/>
            <w:rFonts w:cstheme="minorHAnsi"/>
            <w:sz w:val="24"/>
            <w:szCs w:val="24"/>
          </w:rPr>
          <w:t>https://www.betterhealth.vic.gov.au/health/healthyliving/lunch-box-tips</w:t>
        </w:r>
      </w:hyperlink>
      <w:r w:rsidRPr="008506FB">
        <w:rPr>
          <w:rFonts w:cstheme="minorHAnsi"/>
          <w:sz w:val="24"/>
          <w:szCs w:val="24"/>
        </w:rPr>
        <w:t xml:space="preserve"> </w:t>
      </w:r>
    </w:p>
    <w:p w:rsidR="006B2815" w:rsidRPr="008506FB" w:rsidRDefault="00515F89" w:rsidP="00515F89">
      <w:pPr>
        <w:rPr>
          <w:rFonts w:cstheme="minorHAnsi"/>
          <w:sz w:val="24"/>
          <w:szCs w:val="24"/>
        </w:rPr>
      </w:pPr>
      <w:r w:rsidRPr="008506FB">
        <w:rPr>
          <w:rFonts w:cstheme="minorHAnsi"/>
          <w:sz w:val="24"/>
          <w:szCs w:val="24"/>
        </w:rPr>
        <w:t>[Accessed 9 Apr. 2019].</w:t>
      </w:r>
    </w:p>
    <w:p w:rsidR="008506FB" w:rsidRPr="008506FB" w:rsidRDefault="00F16FB7" w:rsidP="00F16FB7">
      <w:pPr>
        <w:rPr>
          <w:rFonts w:cstheme="minorHAnsi"/>
          <w:sz w:val="24"/>
          <w:szCs w:val="24"/>
        </w:rPr>
      </w:pPr>
      <w:r w:rsidRPr="008506FB">
        <w:rPr>
          <w:rFonts w:cstheme="minorHAnsi"/>
          <w:sz w:val="24"/>
          <w:szCs w:val="24"/>
        </w:rPr>
        <w:t xml:space="preserve">Childrenssociety.org.uk. (2019). </w:t>
      </w:r>
    </w:p>
    <w:p w:rsidR="008506FB" w:rsidRPr="008506FB" w:rsidRDefault="00F16FB7" w:rsidP="00F16FB7">
      <w:pPr>
        <w:rPr>
          <w:rFonts w:cstheme="minorHAnsi"/>
          <w:sz w:val="24"/>
          <w:szCs w:val="24"/>
        </w:rPr>
      </w:pPr>
      <w:r w:rsidRPr="008506FB">
        <w:rPr>
          <w:rFonts w:cstheme="minorHAnsi"/>
          <w:sz w:val="24"/>
          <w:szCs w:val="24"/>
        </w:rPr>
        <w:t>[</w:t>
      </w:r>
      <w:proofErr w:type="gramStart"/>
      <w:r w:rsidRPr="008506FB">
        <w:rPr>
          <w:rFonts w:cstheme="minorHAnsi"/>
          <w:sz w:val="24"/>
          <w:szCs w:val="24"/>
        </w:rPr>
        <w:t>online</w:t>
      </w:r>
      <w:proofErr w:type="gramEnd"/>
      <w:r w:rsidRPr="008506FB">
        <w:rPr>
          <w:rFonts w:cstheme="minorHAnsi"/>
          <w:sz w:val="24"/>
          <w:szCs w:val="24"/>
        </w:rPr>
        <w:t xml:space="preserve">] Available at: </w:t>
      </w:r>
      <w:hyperlink r:id="rId27" w:history="1">
        <w:r w:rsidR="008506FB" w:rsidRPr="008506FB">
          <w:rPr>
            <w:rStyle w:val="Hyperlink"/>
            <w:rFonts w:cstheme="minorHAnsi"/>
            <w:sz w:val="24"/>
            <w:szCs w:val="24"/>
          </w:rPr>
          <w:t>https://www.childrenssociety.org.uk/sites/default/files/publications/well-being_-_parent_guide_-_final.pdf</w:t>
        </w:r>
      </w:hyperlink>
      <w:r w:rsidRPr="008506FB">
        <w:rPr>
          <w:rFonts w:cstheme="minorHAnsi"/>
          <w:sz w:val="24"/>
          <w:szCs w:val="24"/>
        </w:rPr>
        <w:t xml:space="preserve"> </w:t>
      </w:r>
    </w:p>
    <w:p w:rsidR="00F16FB7" w:rsidRPr="008506FB" w:rsidRDefault="00F16FB7" w:rsidP="00F16FB7">
      <w:pPr>
        <w:rPr>
          <w:rFonts w:cstheme="minorHAnsi"/>
          <w:sz w:val="24"/>
          <w:szCs w:val="24"/>
        </w:rPr>
      </w:pPr>
      <w:r w:rsidRPr="008506FB">
        <w:rPr>
          <w:rFonts w:cstheme="minorHAnsi"/>
          <w:sz w:val="24"/>
          <w:szCs w:val="24"/>
        </w:rPr>
        <w:t>[Accessed 29 Apr. 2019].</w:t>
      </w:r>
    </w:p>
    <w:p w:rsidR="00F16FB7" w:rsidRPr="008506FB" w:rsidRDefault="00F16FB7" w:rsidP="00F16FB7">
      <w:pPr>
        <w:rPr>
          <w:rFonts w:cstheme="minorHAnsi"/>
          <w:sz w:val="24"/>
          <w:szCs w:val="24"/>
        </w:rPr>
      </w:pPr>
    </w:p>
    <w:p w:rsidR="00F16FB7" w:rsidRPr="008506FB" w:rsidRDefault="00F16FB7" w:rsidP="00F16FB7">
      <w:pPr>
        <w:rPr>
          <w:rFonts w:cstheme="minorHAnsi"/>
          <w:sz w:val="24"/>
          <w:szCs w:val="24"/>
        </w:rPr>
      </w:pPr>
      <w:r w:rsidRPr="008506FB">
        <w:rPr>
          <w:rFonts w:cstheme="minorHAnsi"/>
          <w:sz w:val="24"/>
          <w:szCs w:val="24"/>
        </w:rPr>
        <w:t xml:space="preserve">Robinson, E. and </w:t>
      </w:r>
      <w:proofErr w:type="spellStart"/>
      <w:r w:rsidRPr="008506FB">
        <w:rPr>
          <w:rFonts w:cstheme="minorHAnsi"/>
          <w:sz w:val="24"/>
          <w:szCs w:val="24"/>
        </w:rPr>
        <w:t>Sutin</w:t>
      </w:r>
      <w:proofErr w:type="spellEnd"/>
      <w:r w:rsidRPr="008506FB">
        <w:rPr>
          <w:rFonts w:cstheme="minorHAnsi"/>
          <w:sz w:val="24"/>
          <w:szCs w:val="24"/>
        </w:rPr>
        <w:t>, A. (2017). Parents’ Perceptions of Their Children as Overweight and Children’s Weight Concerns and Weight Gain. Psychological Science, 28(3), pp.320-329.</w:t>
      </w:r>
    </w:p>
    <w:p w:rsidR="00AA521F" w:rsidRPr="00AA521F" w:rsidRDefault="00AA521F" w:rsidP="00AA521F">
      <w:pPr>
        <w:rPr>
          <w:rFonts w:cstheme="minorHAnsi"/>
          <w:sz w:val="24"/>
          <w:szCs w:val="24"/>
        </w:rPr>
      </w:pPr>
    </w:p>
    <w:p w:rsidR="00AA521F" w:rsidRDefault="00AA521F" w:rsidP="00AA521F">
      <w:pPr>
        <w:rPr>
          <w:rFonts w:cstheme="minorHAnsi"/>
          <w:sz w:val="24"/>
          <w:szCs w:val="24"/>
        </w:rPr>
      </w:pPr>
      <w:r w:rsidRPr="00AA521F">
        <w:rPr>
          <w:rFonts w:cstheme="minorHAnsi"/>
          <w:sz w:val="24"/>
          <w:szCs w:val="24"/>
        </w:rPr>
        <w:t xml:space="preserve">Nhs.uk. (2019). Reducing Sugar | Cutting Out Sugar - Change4Life. </w:t>
      </w:r>
    </w:p>
    <w:p w:rsidR="00AA521F" w:rsidRDefault="00AA521F" w:rsidP="00AA521F">
      <w:pPr>
        <w:rPr>
          <w:rFonts w:cstheme="minorHAnsi"/>
          <w:sz w:val="24"/>
          <w:szCs w:val="24"/>
        </w:rPr>
      </w:pPr>
      <w:r w:rsidRPr="00AA521F">
        <w:rPr>
          <w:rFonts w:cstheme="minorHAnsi"/>
          <w:sz w:val="24"/>
          <w:szCs w:val="24"/>
        </w:rPr>
        <w:t>[</w:t>
      </w:r>
      <w:proofErr w:type="gramStart"/>
      <w:r w:rsidRPr="00AA521F">
        <w:rPr>
          <w:rFonts w:cstheme="minorHAnsi"/>
          <w:sz w:val="24"/>
          <w:szCs w:val="24"/>
        </w:rPr>
        <w:t>online</w:t>
      </w:r>
      <w:proofErr w:type="gramEnd"/>
      <w:r w:rsidRPr="00AA521F">
        <w:rPr>
          <w:rFonts w:cstheme="minorHAnsi"/>
          <w:sz w:val="24"/>
          <w:szCs w:val="24"/>
        </w:rPr>
        <w:t xml:space="preserve">] Available at: </w:t>
      </w:r>
      <w:hyperlink r:id="rId28" w:history="1">
        <w:r w:rsidRPr="00EA1981">
          <w:rPr>
            <w:rStyle w:val="Hyperlink"/>
            <w:rFonts w:cstheme="minorHAnsi"/>
            <w:sz w:val="24"/>
            <w:szCs w:val="24"/>
          </w:rPr>
          <w:t>https://www.nhs.uk/change4life/food-facts/sugar</w:t>
        </w:r>
      </w:hyperlink>
      <w:r w:rsidRPr="00AA521F">
        <w:rPr>
          <w:rFonts w:cstheme="minorHAnsi"/>
          <w:sz w:val="24"/>
          <w:szCs w:val="24"/>
        </w:rPr>
        <w:t xml:space="preserve"> </w:t>
      </w:r>
    </w:p>
    <w:p w:rsidR="00AA521F" w:rsidRPr="00AA521F" w:rsidRDefault="00AA521F" w:rsidP="00AA521F">
      <w:pPr>
        <w:rPr>
          <w:rFonts w:cstheme="minorHAnsi"/>
          <w:sz w:val="24"/>
          <w:szCs w:val="24"/>
        </w:rPr>
      </w:pPr>
      <w:r w:rsidRPr="00AA521F">
        <w:rPr>
          <w:rFonts w:cstheme="minorHAnsi"/>
          <w:sz w:val="24"/>
          <w:szCs w:val="24"/>
        </w:rPr>
        <w:t>[Accessed 29 Apr. 2019].</w:t>
      </w:r>
    </w:p>
    <w:p w:rsidR="00F16FB7" w:rsidRPr="008506FB" w:rsidRDefault="00F16FB7" w:rsidP="00AA521F">
      <w:pPr>
        <w:rPr>
          <w:rFonts w:cstheme="minorHAnsi"/>
          <w:sz w:val="24"/>
          <w:szCs w:val="24"/>
        </w:rPr>
      </w:pPr>
    </w:p>
    <w:sectPr w:rsidR="00F16FB7" w:rsidRPr="008506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B25E90"/>
    <w:multiLevelType w:val="hybridMultilevel"/>
    <w:tmpl w:val="94389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2815"/>
    <w:rsid w:val="00061D01"/>
    <w:rsid w:val="000C27ED"/>
    <w:rsid w:val="00102FAC"/>
    <w:rsid w:val="001211E3"/>
    <w:rsid w:val="001B7B33"/>
    <w:rsid w:val="001F695E"/>
    <w:rsid w:val="00233B2E"/>
    <w:rsid w:val="0029170A"/>
    <w:rsid w:val="00297CF2"/>
    <w:rsid w:val="00301E55"/>
    <w:rsid w:val="00327097"/>
    <w:rsid w:val="003355D0"/>
    <w:rsid w:val="003463AA"/>
    <w:rsid w:val="00346912"/>
    <w:rsid w:val="00387919"/>
    <w:rsid w:val="00392E2C"/>
    <w:rsid w:val="003B27D6"/>
    <w:rsid w:val="003B2AB5"/>
    <w:rsid w:val="00451BB8"/>
    <w:rsid w:val="004729CA"/>
    <w:rsid w:val="00473BCC"/>
    <w:rsid w:val="004C44BB"/>
    <w:rsid w:val="004D262D"/>
    <w:rsid w:val="00505D5C"/>
    <w:rsid w:val="00515F89"/>
    <w:rsid w:val="00546C3E"/>
    <w:rsid w:val="005E0D74"/>
    <w:rsid w:val="005E473C"/>
    <w:rsid w:val="00646F02"/>
    <w:rsid w:val="00656B31"/>
    <w:rsid w:val="00693E04"/>
    <w:rsid w:val="006B2815"/>
    <w:rsid w:val="006D37C5"/>
    <w:rsid w:val="006D4785"/>
    <w:rsid w:val="00704F50"/>
    <w:rsid w:val="00717A1F"/>
    <w:rsid w:val="00732453"/>
    <w:rsid w:val="0074314A"/>
    <w:rsid w:val="007D47E7"/>
    <w:rsid w:val="008247BD"/>
    <w:rsid w:val="008506FB"/>
    <w:rsid w:val="008519EA"/>
    <w:rsid w:val="00893B21"/>
    <w:rsid w:val="008B1D59"/>
    <w:rsid w:val="00936F1B"/>
    <w:rsid w:val="00950EB4"/>
    <w:rsid w:val="009555DF"/>
    <w:rsid w:val="00A40B79"/>
    <w:rsid w:val="00A72933"/>
    <w:rsid w:val="00A90842"/>
    <w:rsid w:val="00AA521F"/>
    <w:rsid w:val="00B526A3"/>
    <w:rsid w:val="00B61DC5"/>
    <w:rsid w:val="00B94842"/>
    <w:rsid w:val="00C06FC1"/>
    <w:rsid w:val="00C44D27"/>
    <w:rsid w:val="00C9603E"/>
    <w:rsid w:val="00CC2458"/>
    <w:rsid w:val="00D01EC6"/>
    <w:rsid w:val="00D71418"/>
    <w:rsid w:val="00E66390"/>
    <w:rsid w:val="00EB297F"/>
    <w:rsid w:val="00EF46B7"/>
    <w:rsid w:val="00F16FB7"/>
    <w:rsid w:val="00F4416B"/>
    <w:rsid w:val="00F848B7"/>
    <w:rsid w:val="00F94897"/>
    <w:rsid w:val="00FA322A"/>
    <w:rsid w:val="00FE5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6CCF1"/>
  <w15:chartTrackingRefBased/>
  <w15:docId w15:val="{E43EA322-2D52-4520-90A4-6324E4BB2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4BB"/>
    <w:pPr>
      <w:ind w:left="720"/>
      <w:contextualSpacing/>
    </w:pPr>
  </w:style>
  <w:style w:type="character" w:styleId="Hyperlink">
    <w:name w:val="Hyperlink"/>
    <w:basedOn w:val="DefaultParagraphFont"/>
    <w:uiPriority w:val="99"/>
    <w:unhideWhenUsed/>
    <w:rsid w:val="007324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digital.nhs.uk/9F/22AF4D/nati-chil-meas-prog-eng-2017-2018-rep.pdf" TargetMode="External"/><Relationship Id="rId13" Type="http://schemas.openxmlformats.org/officeDocument/2006/relationships/hyperlink" Target="https://neweconomics.org/uploads/files/8d92cf44e70b3d16e6_rgm6bpd3i.pdf" TargetMode="External"/><Relationship Id="rId18" Type="http://schemas.openxmlformats.org/officeDocument/2006/relationships/hyperlink" Target="https://www.gov.uk/government/publications/childhood-obesity-a-plan-for-action/childhood-obesity-a-plan-for-action" TargetMode="External"/><Relationship Id="rId26" Type="http://schemas.openxmlformats.org/officeDocument/2006/relationships/hyperlink" Target="https://www.betterhealth.vic.gov.au/health/healthyliving/lunch-box-tips" TargetMode="External"/><Relationship Id="rId3" Type="http://schemas.openxmlformats.org/officeDocument/2006/relationships/settings" Target="settings.xml"/><Relationship Id="rId21" Type="http://schemas.openxmlformats.org/officeDocument/2006/relationships/hyperlink" Target="https://www.betterhealth.vic.gov.au/health/healthyliving/lunch-box-tips" TargetMode="External"/><Relationship Id="rId7" Type="http://schemas.openxmlformats.org/officeDocument/2006/relationships/image" Target="media/image3.png"/><Relationship Id="rId12" Type="http://schemas.openxmlformats.org/officeDocument/2006/relationships/hyperlink" Target="https://www.goodtherapy.org/learn-about-therapy/issues/isolation" TargetMode="External"/><Relationship Id="rId17" Type="http://schemas.openxmlformats.org/officeDocument/2006/relationships/hyperlink" Target="https://www.gov.uk/government/news/new-measures-announced-to-halve-childhood-obesity-by-2030" TargetMode="External"/><Relationship Id="rId25" Type="http://schemas.openxmlformats.org/officeDocument/2006/relationships/hyperlink" Target="https://www.livescience.com/3293-parents-blamed-childhood-obesity.html" TargetMode="External"/><Relationship Id="rId2" Type="http://schemas.openxmlformats.org/officeDocument/2006/relationships/styles" Target="styles.xml"/><Relationship Id="rId16" Type="http://schemas.openxmlformats.org/officeDocument/2006/relationships/hyperlink" Target="https://www.all-about-psychology.com/the-importance-of-meaning-in-life.html" TargetMode="External"/><Relationship Id="rId20" Type="http://schemas.openxmlformats.org/officeDocument/2006/relationships/hyperlink" Target="http://www.foodactive.org.uk/poverty-and-childhood-obesity-a-21st-century-role-reversa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neweconomics.org/uploads/files/8d92cf44e70b3d16e6_rgm6bpd3i.pdf" TargetMode="External"/><Relationship Id="rId24" Type="http://schemas.openxmlformats.org/officeDocument/2006/relationships/hyperlink" Target="https://www.livescience.com/2487-culture-thin-fat.html" TargetMode="External"/><Relationship Id="rId5" Type="http://schemas.openxmlformats.org/officeDocument/2006/relationships/image" Target="media/image1.jpeg"/><Relationship Id="rId15" Type="http://schemas.openxmlformats.org/officeDocument/2006/relationships/hyperlink" Target="https://positivepsychologyprogram.com/perma-model/" TargetMode="External"/><Relationship Id="rId23" Type="http://schemas.openxmlformats.org/officeDocument/2006/relationships/hyperlink" Target="https://www.theguardian.com/society/2018/jun/29/poorer-areas-of-england-have-more-fast-food-shops-figures-show" TargetMode="External"/><Relationship Id="rId28" Type="http://schemas.openxmlformats.org/officeDocument/2006/relationships/hyperlink" Target="https://www.nhs.uk/change4life/food-facts/sugar" TargetMode="External"/><Relationship Id="rId10" Type="http://schemas.openxmlformats.org/officeDocument/2006/relationships/hyperlink" Target="https://www.mentalhealth.org.uk/blog/what-wellbeing-how-can-we-measure-it-and-how-can-we-support-people-improve-it" TargetMode="External"/><Relationship Id="rId19" Type="http://schemas.openxmlformats.org/officeDocument/2006/relationships/hyperlink" Target="https://www.nhs.uk/conditions/obesity/" TargetMode="External"/><Relationship Id="rId4" Type="http://schemas.openxmlformats.org/officeDocument/2006/relationships/webSettings" Target="webSettings.xml"/><Relationship Id="rId9" Type="http://schemas.openxmlformats.org/officeDocument/2006/relationships/hyperlink" Target="https://en.oxforddictionaries.com/definition/well-being" TargetMode="External"/><Relationship Id="rId14" Type="http://schemas.openxmlformats.org/officeDocument/2006/relationships/hyperlink" Target="https://www.nhs.uk/news/obesity/half-of-uk-obese-by-2030/" TargetMode="External"/><Relationship Id="rId22" Type="http://schemas.openxmlformats.org/officeDocument/2006/relationships/hyperlink" Target="https://thenewdaily.com.au/life/eat-drink/2018/02/03/perfect-school-lunchbox/" TargetMode="External"/><Relationship Id="rId27" Type="http://schemas.openxmlformats.org/officeDocument/2006/relationships/hyperlink" Target="https://www.childrenssociety.org.uk/sites/default/files/publications/well-being_-_parent_guide_-_final.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4372</Words>
  <Characters>24926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Jagger</dc:creator>
  <cp:keywords/>
  <dc:description/>
  <cp:lastModifiedBy>Lisa Jagger</cp:lastModifiedBy>
  <cp:revision>2</cp:revision>
  <dcterms:created xsi:type="dcterms:W3CDTF">2019-04-29T20:24:00Z</dcterms:created>
  <dcterms:modified xsi:type="dcterms:W3CDTF">2019-04-29T20:24:00Z</dcterms:modified>
</cp:coreProperties>
</file>