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BEE54FB" w14:textId="77777777" w:rsidR="00CF08C0" w:rsidRPr="0087014E" w:rsidRDefault="00CF08C0" w:rsidP="00B368B9">
      <w:pPr>
        <w:rPr>
          <w:i/>
          <w:sz w:val="52"/>
          <w:szCs w:val="52"/>
          <w:u w:val="single"/>
          <w:lang w:val="en-GB"/>
        </w:rPr>
      </w:pPr>
    </w:p>
    <w:p w14:paraId="6C6FA673" w14:textId="77777777" w:rsidR="00BC3146" w:rsidRDefault="008760DF" w:rsidP="00DD419F">
      <w:pPr>
        <w:spacing w:after="200" w:line="276" w:lineRule="auto"/>
        <w:jc w:val="center"/>
        <w:rPr>
          <w:b/>
          <w:bCs/>
          <w:i/>
          <w:sz w:val="52"/>
          <w:szCs w:val="52"/>
          <w:u w:val="single"/>
          <w:lang w:val="en-GB"/>
        </w:rPr>
      </w:pPr>
      <w:r w:rsidRPr="0087014E">
        <w:rPr>
          <w:b/>
          <w:bCs/>
          <w:i/>
          <w:sz w:val="52"/>
          <w:szCs w:val="52"/>
          <w:u w:val="single"/>
          <w:lang w:val="en-GB"/>
        </w:rPr>
        <w:t>Hilton Hotel’s Consultancy Report</w:t>
      </w:r>
    </w:p>
    <w:p w14:paraId="0931B9D4" w14:textId="77777777" w:rsidR="00BC3146" w:rsidRDefault="00BC3146" w:rsidP="00DD419F">
      <w:pPr>
        <w:spacing w:after="200" w:line="276" w:lineRule="auto"/>
        <w:jc w:val="center"/>
        <w:rPr>
          <w:b/>
          <w:bCs/>
          <w:i/>
          <w:sz w:val="52"/>
          <w:szCs w:val="52"/>
          <w:u w:val="single"/>
          <w:lang w:val="en-GB"/>
        </w:rPr>
      </w:pPr>
      <w:r>
        <w:rPr>
          <w:b/>
          <w:bCs/>
          <w:i/>
          <w:sz w:val="52"/>
          <w:szCs w:val="52"/>
          <w:u w:val="single"/>
          <w:lang w:val="en-GB"/>
        </w:rPr>
        <w:t>Student Name: Bianca Alexandra Burcea</w:t>
      </w:r>
    </w:p>
    <w:p w14:paraId="6DF0E983" w14:textId="77777777" w:rsidR="00BC3146" w:rsidRDefault="00BC3146" w:rsidP="00DD419F">
      <w:pPr>
        <w:spacing w:after="200" w:line="276" w:lineRule="auto"/>
        <w:jc w:val="center"/>
        <w:rPr>
          <w:b/>
          <w:bCs/>
          <w:i/>
          <w:sz w:val="52"/>
          <w:szCs w:val="52"/>
          <w:u w:val="single"/>
          <w:lang w:val="en-GB"/>
        </w:rPr>
      </w:pPr>
      <w:r>
        <w:rPr>
          <w:b/>
          <w:bCs/>
          <w:i/>
          <w:sz w:val="52"/>
          <w:szCs w:val="52"/>
          <w:u w:val="single"/>
          <w:lang w:val="en-GB"/>
        </w:rPr>
        <w:t>Student ID: 2122114</w:t>
      </w:r>
    </w:p>
    <w:p w14:paraId="713EDAA7" w14:textId="6F539348" w:rsidR="00B67F31" w:rsidRPr="0087014E" w:rsidRDefault="00BC3146" w:rsidP="00DD419F">
      <w:pPr>
        <w:spacing w:after="200" w:line="276" w:lineRule="auto"/>
        <w:jc w:val="center"/>
        <w:rPr>
          <w:b/>
          <w:bCs/>
          <w:sz w:val="72"/>
          <w:szCs w:val="72"/>
          <w:lang w:val="en-GB"/>
        </w:rPr>
      </w:pPr>
      <w:r>
        <w:rPr>
          <w:b/>
          <w:bCs/>
          <w:i/>
          <w:sz w:val="52"/>
          <w:szCs w:val="52"/>
          <w:u w:val="single"/>
          <w:lang w:val="en-GB"/>
        </w:rPr>
        <w:t>Lecture Name: Jaliya De Silva</w:t>
      </w:r>
      <w:bookmarkStart w:id="0" w:name="_GoBack"/>
      <w:bookmarkEnd w:id="0"/>
      <w:r w:rsidR="008A1FCA" w:rsidRPr="0087014E">
        <w:rPr>
          <w:b/>
          <w:bCs/>
          <w:sz w:val="72"/>
          <w:szCs w:val="72"/>
          <w:lang w:val="en-GB"/>
        </w:rPr>
        <w:br w:type="page"/>
      </w:r>
    </w:p>
    <w:p w14:paraId="13571EB9" w14:textId="77777777" w:rsidR="00D011BC" w:rsidRPr="0087014E" w:rsidRDefault="008A1FCA" w:rsidP="00D011BC">
      <w:pPr>
        <w:pStyle w:val="ContentsHeading"/>
        <w:pageBreakBefore/>
        <w:jc w:val="center"/>
      </w:pPr>
      <w:r w:rsidRPr="0087014E">
        <w:rPr>
          <w:rFonts w:ascii="Times New Roman" w:hAnsi="Times New Roman" w:cs="Times New Roman"/>
          <w:color w:val="000000"/>
        </w:rPr>
        <w:lastRenderedPageBreak/>
        <w:t>TABLE OF CONTENTS</w:t>
      </w:r>
    </w:p>
    <w:p w14:paraId="104261F9" w14:textId="77777777" w:rsidR="006A369D" w:rsidRDefault="00E669BC">
      <w:pPr>
        <w:pStyle w:val="TOC1"/>
        <w:tabs>
          <w:tab w:val="right" w:leader="dot" w:pos="9350"/>
        </w:tabs>
        <w:rPr>
          <w:rFonts w:asciiTheme="minorHAnsi" w:eastAsiaTheme="minorEastAsia" w:hAnsiTheme="minorHAnsi"/>
          <w:noProof/>
          <w:sz w:val="22"/>
          <w:shd w:val="clear" w:color="auto" w:fill="auto"/>
        </w:rPr>
      </w:pPr>
      <w:r w:rsidRPr="0087014E">
        <w:rPr>
          <w:b/>
          <w:bCs/>
          <w:noProof/>
          <w:lang w:val="en-GB"/>
        </w:rPr>
        <w:fldChar w:fldCharType="begin"/>
      </w:r>
      <w:r w:rsidR="008A1FCA" w:rsidRPr="0087014E">
        <w:rPr>
          <w:b/>
          <w:bCs/>
          <w:noProof/>
          <w:lang w:val="en-GB"/>
        </w:rPr>
        <w:instrText xml:space="preserve"> TOC \f \o "1-9" \o "1-9" </w:instrText>
      </w:r>
      <w:r w:rsidRPr="0087014E">
        <w:rPr>
          <w:b/>
          <w:bCs/>
          <w:noProof/>
          <w:lang w:val="en-GB"/>
        </w:rPr>
        <w:fldChar w:fldCharType="separate"/>
      </w:r>
      <w:r w:rsidR="006A369D" w:rsidRPr="00892A11">
        <w:rPr>
          <w:noProof/>
          <w:lang w:val="en-GB"/>
        </w:rPr>
        <w:t>Executive summary</w:t>
      </w:r>
      <w:r w:rsidR="006A369D">
        <w:rPr>
          <w:noProof/>
        </w:rPr>
        <w:tab/>
      </w:r>
      <w:r>
        <w:rPr>
          <w:noProof/>
        </w:rPr>
        <w:fldChar w:fldCharType="begin"/>
      </w:r>
      <w:r w:rsidR="006A369D">
        <w:rPr>
          <w:noProof/>
        </w:rPr>
        <w:instrText xml:space="preserve"> PAGEREF _Toc157444490 \h </w:instrText>
      </w:r>
      <w:r>
        <w:rPr>
          <w:noProof/>
        </w:rPr>
      </w:r>
      <w:r>
        <w:rPr>
          <w:noProof/>
        </w:rPr>
        <w:fldChar w:fldCharType="separate"/>
      </w:r>
      <w:r w:rsidR="006A369D">
        <w:rPr>
          <w:noProof/>
        </w:rPr>
        <w:t>3</w:t>
      </w:r>
      <w:r>
        <w:rPr>
          <w:noProof/>
        </w:rPr>
        <w:fldChar w:fldCharType="end"/>
      </w:r>
    </w:p>
    <w:p w14:paraId="5DB53ADD" w14:textId="77777777" w:rsidR="006A369D" w:rsidRDefault="006A369D">
      <w:pPr>
        <w:pStyle w:val="TOC1"/>
        <w:tabs>
          <w:tab w:val="right" w:leader="dot" w:pos="9350"/>
        </w:tabs>
        <w:rPr>
          <w:rFonts w:asciiTheme="minorHAnsi" w:eastAsiaTheme="minorEastAsia" w:hAnsiTheme="minorHAnsi"/>
          <w:noProof/>
          <w:sz w:val="22"/>
          <w:shd w:val="clear" w:color="auto" w:fill="auto"/>
        </w:rPr>
      </w:pPr>
      <w:r w:rsidRPr="00892A11">
        <w:rPr>
          <w:noProof/>
          <w:lang w:val="en-GB"/>
        </w:rPr>
        <w:t>Introduction</w:t>
      </w:r>
      <w:r>
        <w:rPr>
          <w:noProof/>
        </w:rPr>
        <w:tab/>
      </w:r>
      <w:r w:rsidR="00E669BC">
        <w:rPr>
          <w:noProof/>
        </w:rPr>
        <w:fldChar w:fldCharType="begin"/>
      </w:r>
      <w:r>
        <w:rPr>
          <w:noProof/>
        </w:rPr>
        <w:instrText xml:space="preserve"> PAGEREF _Toc157444491 \h </w:instrText>
      </w:r>
      <w:r w:rsidR="00E669BC">
        <w:rPr>
          <w:noProof/>
        </w:rPr>
      </w:r>
      <w:r w:rsidR="00E669BC">
        <w:rPr>
          <w:noProof/>
        </w:rPr>
        <w:fldChar w:fldCharType="separate"/>
      </w:r>
      <w:r>
        <w:rPr>
          <w:noProof/>
        </w:rPr>
        <w:t>6</w:t>
      </w:r>
      <w:r w:rsidR="00E669BC">
        <w:rPr>
          <w:noProof/>
        </w:rPr>
        <w:fldChar w:fldCharType="end"/>
      </w:r>
    </w:p>
    <w:p w14:paraId="0CA00CFA" w14:textId="77777777" w:rsidR="006A369D" w:rsidRDefault="006A369D">
      <w:pPr>
        <w:pStyle w:val="TOC1"/>
        <w:tabs>
          <w:tab w:val="right" w:leader="dot" w:pos="9350"/>
        </w:tabs>
        <w:rPr>
          <w:rFonts w:asciiTheme="minorHAnsi" w:eastAsiaTheme="minorEastAsia" w:hAnsiTheme="minorHAnsi"/>
          <w:noProof/>
          <w:sz w:val="22"/>
          <w:shd w:val="clear" w:color="auto" w:fill="auto"/>
        </w:rPr>
      </w:pPr>
      <w:r w:rsidRPr="00892A11">
        <w:rPr>
          <w:noProof/>
          <w:lang w:val="en-GB"/>
        </w:rPr>
        <w:t>Analysis</w:t>
      </w:r>
      <w:r>
        <w:rPr>
          <w:noProof/>
        </w:rPr>
        <w:tab/>
      </w:r>
      <w:r w:rsidR="00E669BC">
        <w:rPr>
          <w:noProof/>
        </w:rPr>
        <w:fldChar w:fldCharType="begin"/>
      </w:r>
      <w:r>
        <w:rPr>
          <w:noProof/>
        </w:rPr>
        <w:instrText xml:space="preserve"> PAGEREF _Toc157444492 \h </w:instrText>
      </w:r>
      <w:r w:rsidR="00E669BC">
        <w:rPr>
          <w:noProof/>
        </w:rPr>
      </w:r>
      <w:r w:rsidR="00E669BC">
        <w:rPr>
          <w:noProof/>
        </w:rPr>
        <w:fldChar w:fldCharType="separate"/>
      </w:r>
      <w:r>
        <w:rPr>
          <w:noProof/>
        </w:rPr>
        <w:t>7</w:t>
      </w:r>
      <w:r w:rsidR="00E669BC">
        <w:rPr>
          <w:noProof/>
        </w:rPr>
        <w:fldChar w:fldCharType="end"/>
      </w:r>
    </w:p>
    <w:p w14:paraId="731E7A61" w14:textId="77777777" w:rsidR="006A369D" w:rsidRDefault="006A369D">
      <w:pPr>
        <w:pStyle w:val="TOC2"/>
        <w:tabs>
          <w:tab w:val="right" w:leader="dot" w:pos="9350"/>
        </w:tabs>
        <w:rPr>
          <w:rFonts w:asciiTheme="minorHAnsi" w:eastAsiaTheme="minorEastAsia" w:hAnsiTheme="minorHAnsi"/>
          <w:noProof/>
          <w:sz w:val="22"/>
          <w:shd w:val="clear" w:color="auto" w:fill="auto"/>
        </w:rPr>
      </w:pPr>
      <w:r w:rsidRPr="00892A11">
        <w:rPr>
          <w:noProof/>
          <w:lang w:val="en-GB"/>
        </w:rPr>
        <w:t>STEEPLED Analysis</w:t>
      </w:r>
      <w:r>
        <w:rPr>
          <w:noProof/>
        </w:rPr>
        <w:tab/>
      </w:r>
      <w:r w:rsidR="00E669BC">
        <w:rPr>
          <w:noProof/>
        </w:rPr>
        <w:fldChar w:fldCharType="begin"/>
      </w:r>
      <w:r>
        <w:rPr>
          <w:noProof/>
        </w:rPr>
        <w:instrText xml:space="preserve"> PAGEREF _Toc157444493 \h </w:instrText>
      </w:r>
      <w:r w:rsidR="00E669BC">
        <w:rPr>
          <w:noProof/>
        </w:rPr>
      </w:r>
      <w:r w:rsidR="00E669BC">
        <w:rPr>
          <w:noProof/>
        </w:rPr>
        <w:fldChar w:fldCharType="separate"/>
      </w:r>
      <w:r>
        <w:rPr>
          <w:noProof/>
        </w:rPr>
        <w:t>8</w:t>
      </w:r>
      <w:r w:rsidR="00E669BC">
        <w:rPr>
          <w:noProof/>
        </w:rPr>
        <w:fldChar w:fldCharType="end"/>
      </w:r>
    </w:p>
    <w:p w14:paraId="7349D7D7" w14:textId="77777777" w:rsidR="006A369D" w:rsidRDefault="006A369D">
      <w:pPr>
        <w:pStyle w:val="TOC2"/>
        <w:tabs>
          <w:tab w:val="right" w:leader="dot" w:pos="9350"/>
        </w:tabs>
        <w:rPr>
          <w:rFonts w:asciiTheme="minorHAnsi" w:eastAsiaTheme="minorEastAsia" w:hAnsiTheme="minorHAnsi"/>
          <w:noProof/>
          <w:sz w:val="22"/>
          <w:shd w:val="clear" w:color="auto" w:fill="auto"/>
        </w:rPr>
      </w:pPr>
      <w:r w:rsidRPr="00892A11">
        <w:rPr>
          <w:noProof/>
          <w:lang w:val="en-GB"/>
        </w:rPr>
        <w:t>SOAR Analysis</w:t>
      </w:r>
      <w:r>
        <w:rPr>
          <w:noProof/>
        </w:rPr>
        <w:tab/>
      </w:r>
      <w:r w:rsidR="00E669BC">
        <w:rPr>
          <w:noProof/>
        </w:rPr>
        <w:fldChar w:fldCharType="begin"/>
      </w:r>
      <w:r>
        <w:rPr>
          <w:noProof/>
        </w:rPr>
        <w:instrText xml:space="preserve"> PAGEREF _Toc157444494 \h </w:instrText>
      </w:r>
      <w:r w:rsidR="00E669BC">
        <w:rPr>
          <w:noProof/>
        </w:rPr>
      </w:r>
      <w:r w:rsidR="00E669BC">
        <w:rPr>
          <w:noProof/>
        </w:rPr>
        <w:fldChar w:fldCharType="separate"/>
      </w:r>
      <w:r>
        <w:rPr>
          <w:noProof/>
        </w:rPr>
        <w:t>11</w:t>
      </w:r>
      <w:r w:rsidR="00E669BC">
        <w:rPr>
          <w:noProof/>
        </w:rPr>
        <w:fldChar w:fldCharType="end"/>
      </w:r>
    </w:p>
    <w:p w14:paraId="72EA5601" w14:textId="77777777" w:rsidR="006A369D" w:rsidRDefault="006A369D">
      <w:pPr>
        <w:pStyle w:val="TOC2"/>
        <w:tabs>
          <w:tab w:val="right" w:leader="dot" w:pos="9350"/>
        </w:tabs>
        <w:rPr>
          <w:rFonts w:asciiTheme="minorHAnsi" w:eastAsiaTheme="minorEastAsia" w:hAnsiTheme="minorHAnsi"/>
          <w:noProof/>
          <w:sz w:val="22"/>
          <w:shd w:val="clear" w:color="auto" w:fill="auto"/>
        </w:rPr>
      </w:pPr>
      <w:r w:rsidRPr="00892A11">
        <w:rPr>
          <w:noProof/>
          <w:lang w:val="en-GB"/>
        </w:rPr>
        <w:t>TOWS Analysis</w:t>
      </w:r>
      <w:r>
        <w:rPr>
          <w:noProof/>
        </w:rPr>
        <w:tab/>
      </w:r>
      <w:r w:rsidR="00E669BC">
        <w:rPr>
          <w:noProof/>
        </w:rPr>
        <w:fldChar w:fldCharType="begin"/>
      </w:r>
      <w:r>
        <w:rPr>
          <w:noProof/>
        </w:rPr>
        <w:instrText xml:space="preserve"> PAGEREF _Toc157444495 \h </w:instrText>
      </w:r>
      <w:r w:rsidR="00E669BC">
        <w:rPr>
          <w:noProof/>
        </w:rPr>
      </w:r>
      <w:r w:rsidR="00E669BC">
        <w:rPr>
          <w:noProof/>
        </w:rPr>
        <w:fldChar w:fldCharType="separate"/>
      </w:r>
      <w:r>
        <w:rPr>
          <w:noProof/>
        </w:rPr>
        <w:t>12</w:t>
      </w:r>
      <w:r w:rsidR="00E669BC">
        <w:rPr>
          <w:noProof/>
        </w:rPr>
        <w:fldChar w:fldCharType="end"/>
      </w:r>
    </w:p>
    <w:p w14:paraId="22F24ACB" w14:textId="77777777" w:rsidR="006A369D" w:rsidRDefault="006A369D">
      <w:pPr>
        <w:pStyle w:val="TOC1"/>
        <w:tabs>
          <w:tab w:val="right" w:leader="dot" w:pos="9350"/>
        </w:tabs>
        <w:rPr>
          <w:rFonts w:asciiTheme="minorHAnsi" w:eastAsiaTheme="minorEastAsia" w:hAnsiTheme="minorHAnsi"/>
          <w:noProof/>
          <w:sz w:val="22"/>
          <w:shd w:val="clear" w:color="auto" w:fill="auto"/>
        </w:rPr>
      </w:pPr>
      <w:r w:rsidRPr="00892A11">
        <w:rPr>
          <w:noProof/>
          <w:lang w:val="en-GB"/>
        </w:rPr>
        <w:t>Recommendations and change management</w:t>
      </w:r>
      <w:r>
        <w:rPr>
          <w:noProof/>
        </w:rPr>
        <w:tab/>
      </w:r>
      <w:r w:rsidR="00E669BC">
        <w:rPr>
          <w:noProof/>
        </w:rPr>
        <w:fldChar w:fldCharType="begin"/>
      </w:r>
      <w:r>
        <w:rPr>
          <w:noProof/>
        </w:rPr>
        <w:instrText xml:space="preserve"> PAGEREF _Toc157444496 \h </w:instrText>
      </w:r>
      <w:r w:rsidR="00E669BC">
        <w:rPr>
          <w:noProof/>
        </w:rPr>
      </w:r>
      <w:r w:rsidR="00E669BC">
        <w:rPr>
          <w:noProof/>
        </w:rPr>
        <w:fldChar w:fldCharType="separate"/>
      </w:r>
      <w:r>
        <w:rPr>
          <w:noProof/>
        </w:rPr>
        <w:t>15</w:t>
      </w:r>
      <w:r w:rsidR="00E669BC">
        <w:rPr>
          <w:noProof/>
        </w:rPr>
        <w:fldChar w:fldCharType="end"/>
      </w:r>
    </w:p>
    <w:p w14:paraId="442C0CE9" w14:textId="77777777" w:rsidR="006A369D" w:rsidRDefault="006A369D">
      <w:pPr>
        <w:pStyle w:val="TOC1"/>
        <w:tabs>
          <w:tab w:val="right" w:leader="dot" w:pos="9350"/>
        </w:tabs>
        <w:rPr>
          <w:rFonts w:asciiTheme="minorHAnsi" w:eastAsiaTheme="minorEastAsia" w:hAnsiTheme="minorHAnsi"/>
          <w:noProof/>
          <w:sz w:val="22"/>
          <w:shd w:val="clear" w:color="auto" w:fill="auto"/>
        </w:rPr>
      </w:pPr>
      <w:r w:rsidRPr="00892A11">
        <w:rPr>
          <w:noProof/>
          <w:lang w:val="en-GB"/>
        </w:rPr>
        <w:t>Action plan</w:t>
      </w:r>
      <w:r>
        <w:rPr>
          <w:noProof/>
        </w:rPr>
        <w:tab/>
      </w:r>
      <w:r w:rsidR="00E669BC">
        <w:rPr>
          <w:noProof/>
        </w:rPr>
        <w:fldChar w:fldCharType="begin"/>
      </w:r>
      <w:r>
        <w:rPr>
          <w:noProof/>
        </w:rPr>
        <w:instrText xml:space="preserve"> PAGEREF _Toc157444497 \h </w:instrText>
      </w:r>
      <w:r w:rsidR="00E669BC">
        <w:rPr>
          <w:noProof/>
        </w:rPr>
      </w:r>
      <w:r w:rsidR="00E669BC">
        <w:rPr>
          <w:noProof/>
        </w:rPr>
        <w:fldChar w:fldCharType="separate"/>
      </w:r>
      <w:r>
        <w:rPr>
          <w:noProof/>
        </w:rPr>
        <w:t>20</w:t>
      </w:r>
      <w:r w:rsidR="00E669BC">
        <w:rPr>
          <w:noProof/>
        </w:rPr>
        <w:fldChar w:fldCharType="end"/>
      </w:r>
    </w:p>
    <w:p w14:paraId="68F82534" w14:textId="77777777" w:rsidR="006A369D" w:rsidRDefault="006A369D">
      <w:pPr>
        <w:pStyle w:val="TOC1"/>
        <w:tabs>
          <w:tab w:val="right" w:leader="dot" w:pos="9350"/>
        </w:tabs>
        <w:rPr>
          <w:rFonts w:asciiTheme="minorHAnsi" w:eastAsiaTheme="minorEastAsia" w:hAnsiTheme="minorHAnsi"/>
          <w:noProof/>
          <w:sz w:val="22"/>
          <w:shd w:val="clear" w:color="auto" w:fill="auto"/>
        </w:rPr>
      </w:pPr>
      <w:r w:rsidRPr="00892A11">
        <w:rPr>
          <w:noProof/>
          <w:lang w:val="en-GB"/>
        </w:rPr>
        <w:t>Conclusion</w:t>
      </w:r>
      <w:r>
        <w:rPr>
          <w:noProof/>
        </w:rPr>
        <w:tab/>
      </w:r>
      <w:r w:rsidR="00E669BC">
        <w:rPr>
          <w:noProof/>
        </w:rPr>
        <w:fldChar w:fldCharType="begin"/>
      </w:r>
      <w:r>
        <w:rPr>
          <w:noProof/>
        </w:rPr>
        <w:instrText xml:space="preserve"> PAGEREF _Toc157444498 \h </w:instrText>
      </w:r>
      <w:r w:rsidR="00E669BC">
        <w:rPr>
          <w:noProof/>
        </w:rPr>
      </w:r>
      <w:r w:rsidR="00E669BC">
        <w:rPr>
          <w:noProof/>
        </w:rPr>
        <w:fldChar w:fldCharType="separate"/>
      </w:r>
      <w:r>
        <w:rPr>
          <w:noProof/>
        </w:rPr>
        <w:t>23</w:t>
      </w:r>
      <w:r w:rsidR="00E669BC">
        <w:rPr>
          <w:noProof/>
        </w:rPr>
        <w:fldChar w:fldCharType="end"/>
      </w:r>
    </w:p>
    <w:p w14:paraId="12B81E93" w14:textId="77777777" w:rsidR="006A369D" w:rsidRDefault="006A369D">
      <w:pPr>
        <w:pStyle w:val="TOC1"/>
        <w:tabs>
          <w:tab w:val="right" w:leader="dot" w:pos="9350"/>
        </w:tabs>
        <w:rPr>
          <w:rFonts w:asciiTheme="minorHAnsi" w:eastAsiaTheme="minorEastAsia" w:hAnsiTheme="minorHAnsi"/>
          <w:noProof/>
          <w:sz w:val="22"/>
          <w:shd w:val="clear" w:color="auto" w:fill="auto"/>
        </w:rPr>
      </w:pPr>
      <w:r w:rsidRPr="00892A11">
        <w:rPr>
          <w:noProof/>
          <w:lang w:val="en-GB"/>
        </w:rPr>
        <w:t>References</w:t>
      </w:r>
      <w:r>
        <w:rPr>
          <w:noProof/>
        </w:rPr>
        <w:tab/>
      </w:r>
      <w:r w:rsidR="00E669BC">
        <w:rPr>
          <w:noProof/>
        </w:rPr>
        <w:fldChar w:fldCharType="begin"/>
      </w:r>
      <w:r>
        <w:rPr>
          <w:noProof/>
        </w:rPr>
        <w:instrText xml:space="preserve"> PAGEREF _Toc157444499 \h </w:instrText>
      </w:r>
      <w:r w:rsidR="00E669BC">
        <w:rPr>
          <w:noProof/>
        </w:rPr>
      </w:r>
      <w:r w:rsidR="00E669BC">
        <w:rPr>
          <w:noProof/>
        </w:rPr>
        <w:fldChar w:fldCharType="separate"/>
      </w:r>
      <w:r>
        <w:rPr>
          <w:noProof/>
        </w:rPr>
        <w:t>26</w:t>
      </w:r>
      <w:r w:rsidR="00E669BC">
        <w:rPr>
          <w:noProof/>
        </w:rPr>
        <w:fldChar w:fldCharType="end"/>
      </w:r>
    </w:p>
    <w:p w14:paraId="3C79A958" w14:textId="77777777" w:rsidR="00B67F31" w:rsidRPr="0087014E" w:rsidRDefault="00E669BC" w:rsidP="00D011BC">
      <w:pPr>
        <w:spacing w:after="200" w:line="276" w:lineRule="auto"/>
        <w:jc w:val="left"/>
        <w:rPr>
          <w:b/>
          <w:bCs/>
          <w:sz w:val="72"/>
          <w:szCs w:val="72"/>
          <w:lang w:val="en-GB"/>
        </w:rPr>
      </w:pPr>
      <w:r w:rsidRPr="0087014E">
        <w:rPr>
          <w:b/>
          <w:bCs/>
          <w:noProof/>
          <w:lang w:val="en-GB"/>
        </w:rPr>
        <w:fldChar w:fldCharType="end"/>
      </w:r>
    </w:p>
    <w:p w14:paraId="22627ACC" w14:textId="77777777" w:rsidR="00CF08C0" w:rsidRPr="0087014E" w:rsidRDefault="00CF08C0" w:rsidP="00A12820">
      <w:pPr>
        <w:spacing w:after="200" w:line="276" w:lineRule="auto"/>
        <w:jc w:val="center"/>
        <w:rPr>
          <w:b/>
          <w:bCs/>
          <w:sz w:val="72"/>
          <w:szCs w:val="72"/>
          <w:lang w:val="en-GB"/>
        </w:rPr>
      </w:pPr>
    </w:p>
    <w:p w14:paraId="370DB82E" w14:textId="77777777" w:rsidR="00CF08C0" w:rsidRPr="0087014E" w:rsidRDefault="008A1FCA">
      <w:pPr>
        <w:spacing w:after="200" w:line="276" w:lineRule="auto"/>
        <w:jc w:val="left"/>
        <w:rPr>
          <w:lang w:val="en-GB"/>
        </w:rPr>
      </w:pPr>
      <w:r w:rsidRPr="0087014E">
        <w:rPr>
          <w:lang w:val="en-GB"/>
        </w:rPr>
        <w:br w:type="page"/>
      </w:r>
    </w:p>
    <w:p w14:paraId="245F8EE9" w14:textId="77777777" w:rsidR="00E3285C" w:rsidRPr="0087014E" w:rsidRDefault="008A1FCA" w:rsidP="00EC0085">
      <w:pPr>
        <w:pStyle w:val="Heading1"/>
        <w:rPr>
          <w:sz w:val="22"/>
          <w:shd w:val="clear" w:color="auto" w:fill="auto"/>
          <w:lang w:val="en-GB"/>
        </w:rPr>
      </w:pPr>
      <w:bookmarkStart w:id="1" w:name="_Toc157444490"/>
      <w:r w:rsidRPr="0087014E">
        <w:rPr>
          <w:lang w:val="en-GB"/>
        </w:rPr>
        <w:lastRenderedPageBreak/>
        <w:t>Executive summary</w:t>
      </w:r>
      <w:bookmarkEnd w:id="1"/>
    </w:p>
    <w:p w14:paraId="00FA3E17" w14:textId="77777777" w:rsidR="00E3285C" w:rsidRPr="0087014E" w:rsidRDefault="008A1FCA" w:rsidP="00E3285C">
      <w:pPr>
        <w:rPr>
          <w:lang w:val="en-GB"/>
        </w:rPr>
      </w:pPr>
      <w:r w:rsidRPr="0087014E">
        <w:rPr>
          <w:lang w:val="en-GB"/>
        </w:rPr>
        <w:t xml:space="preserve">Hilton hotels USA is a renowned hospitality brand name with more than 600 properties across the country. </w:t>
      </w:r>
      <w:r w:rsidR="005B0E8D" w:rsidRPr="0087014E">
        <w:rPr>
          <w:lang w:val="en-GB"/>
        </w:rPr>
        <w:t>However,</w:t>
      </w:r>
      <w:r w:rsidRPr="0087014E">
        <w:rPr>
          <w:lang w:val="en-GB"/>
        </w:rPr>
        <w:t xml:space="preserve"> the company faces a consistently evolving landscape within the travel sector of the United States of America. There are several challenges that threaten the brand identity and </w:t>
      </w:r>
      <w:r w:rsidR="005B0E8D" w:rsidRPr="0087014E">
        <w:rPr>
          <w:lang w:val="en-GB"/>
        </w:rPr>
        <w:t>long-term</w:t>
      </w:r>
      <w:r w:rsidRPr="0087014E">
        <w:rPr>
          <w:lang w:val="en-GB"/>
        </w:rPr>
        <w:t xml:space="preserve"> profitability of the organization, and one of the significant issues is related to maintaining a robust overall occupancy rate in the country. The company is known to have efficient levels of occupancy rates, but according to several competitive analyses, there is a 10 to 15% price discrepancy as compared to similar offerings in Hilton Hotels USA. The issue is the declining luxury suite occupancy. Despite the strong overall </w:t>
      </w:r>
      <w:r w:rsidR="005B0E8D" w:rsidRPr="0087014E">
        <w:rPr>
          <w:lang w:val="en-GB"/>
        </w:rPr>
        <w:t>occupancy,</w:t>
      </w:r>
      <w:r w:rsidRPr="0087014E">
        <w:rPr>
          <w:lang w:val="en-GB"/>
        </w:rPr>
        <w:t xml:space="preserve"> the luxury suites across the hotel chain are considered as </w:t>
      </w:r>
      <w:r w:rsidR="005B0E8D" w:rsidRPr="0087014E">
        <w:rPr>
          <w:lang w:val="en-GB"/>
        </w:rPr>
        <w:t>underperforming</w:t>
      </w:r>
      <w:r w:rsidRPr="0087014E">
        <w:rPr>
          <w:lang w:val="en-GB"/>
        </w:rPr>
        <w:t xml:space="preserve"> as compared to other aspects. Lack of appropriate levels of uncompetitive pricing, inadequate or inappropriate marketing of the unique and comfortable </w:t>
      </w:r>
      <w:r w:rsidR="0044798D" w:rsidRPr="0087014E">
        <w:rPr>
          <w:lang w:val="en-GB"/>
        </w:rPr>
        <w:t>suite</w:t>
      </w:r>
      <w:r w:rsidR="007B0694" w:rsidRPr="0087014E">
        <w:rPr>
          <w:lang w:val="en-GB"/>
        </w:rPr>
        <w:t xml:space="preserve"> </w:t>
      </w:r>
      <w:r w:rsidRPr="0087014E">
        <w:rPr>
          <w:lang w:val="en-GB"/>
        </w:rPr>
        <w:t xml:space="preserve">experiences and differentiation between all the categories further contribute to this overall decline.  </w:t>
      </w:r>
    </w:p>
    <w:p w14:paraId="1B2CA9BC" w14:textId="77777777" w:rsidR="00E3285C" w:rsidRPr="0087014E" w:rsidRDefault="008A1FCA" w:rsidP="00E3285C">
      <w:pPr>
        <w:rPr>
          <w:lang w:val="en-GB"/>
        </w:rPr>
      </w:pPr>
      <w:r w:rsidRPr="0087014E">
        <w:rPr>
          <w:lang w:val="en-GB"/>
        </w:rPr>
        <w:t xml:space="preserve">However, there are other issues as well that are discussed in the overall analysis, even if Hilton Hotels USA is known to boast about its robust occupancy rates. One of these issues is related to competition from boutique hotels as the rise of eco-conscious travellers, specifically those seeking authentic and personalized experiences. This poses a relevant threat to the hotel chain as the traditional and large-scale resort atmosphere of Hilton Hotels struggles to compete with the intimate sustainability focus and charm of smaller boutique hotels. </w:t>
      </w:r>
      <w:r w:rsidR="0087014E" w:rsidRPr="0087014E">
        <w:rPr>
          <w:lang w:val="en-GB"/>
        </w:rPr>
        <w:t xml:space="preserve">Lastly, </w:t>
      </w:r>
      <w:r w:rsidRPr="0087014E">
        <w:rPr>
          <w:lang w:val="en-GB"/>
        </w:rPr>
        <w:t xml:space="preserve">there is the issue of brand identity erosion. The revenue analysis of the past few years of Hilton Hotels USA reviews that large group bookings and discount packages constitute 30% of the total revenue as compared to 20% five years ago. Guest feedback also showcases the issues regarding impersonal service, diminished luxury amenities and overcrowding during these periods. Brand perception surveys also present a decline in associations with exclusivity and luxury among the </w:t>
      </w:r>
      <w:r w:rsidR="0087014E" w:rsidRPr="0087014E">
        <w:rPr>
          <w:lang w:val="en-GB"/>
        </w:rPr>
        <w:t>travelers</w:t>
      </w:r>
      <w:r w:rsidRPr="0087014E">
        <w:rPr>
          <w:lang w:val="en-GB"/>
        </w:rPr>
        <w:t xml:space="preserve"> who belong to the Generation Z and Millennial segment.</w:t>
      </w:r>
    </w:p>
    <w:p w14:paraId="1B785FAD" w14:textId="77777777" w:rsidR="00E3285C" w:rsidRPr="0087014E" w:rsidRDefault="008A1FCA" w:rsidP="00E3285C">
      <w:pPr>
        <w:rPr>
          <w:lang w:val="en-GB"/>
        </w:rPr>
      </w:pPr>
      <w:r w:rsidRPr="0087014E">
        <w:rPr>
          <w:lang w:val="en-GB"/>
        </w:rPr>
        <w:t xml:space="preserve">The overall report also showcased the numerous nuances that are present behind these issues or challenges and mainly behind the significant concern that is faced by Hilton hotels USA of declining luxury suite occupancy. According to the market research of the external environmental aspects, it is highlighted that there is a disconnect between the suite offerings of Hilton Hotels USA and guest expectations. Guests are particularly considered to crave or inclined towards curated experiences such as in-room spa treatments and private dining, which </w:t>
      </w:r>
      <w:r w:rsidRPr="0087014E">
        <w:rPr>
          <w:lang w:val="en-GB"/>
        </w:rPr>
        <w:lastRenderedPageBreak/>
        <w:t xml:space="preserve">justifies the differentiating categories and premium pricing. </w:t>
      </w:r>
      <w:r w:rsidR="005B0E8D" w:rsidRPr="0087014E">
        <w:rPr>
          <w:lang w:val="en-GB"/>
        </w:rPr>
        <w:t>Furthermore,</w:t>
      </w:r>
      <w:r w:rsidRPr="0087014E">
        <w:rPr>
          <w:lang w:val="en-GB"/>
        </w:rPr>
        <w:t xml:space="preserve"> it is also unveiled that environmental consciousness is not a specific niche. Rather, it is a significantly booming travel sector in modern times. Studies also showcase that 80% of environmentally-conscious travellers prioritize cultural immersion and local experiences. Crafting curated packages that majorly focus on cultural learning and outdoor adventures and further partnering with </w:t>
      </w:r>
      <w:r w:rsidR="005B0E8D" w:rsidRPr="0087014E">
        <w:rPr>
          <w:lang w:val="en-GB"/>
        </w:rPr>
        <w:t>eco-tourism</w:t>
      </w:r>
      <w:r w:rsidRPr="0087014E">
        <w:rPr>
          <w:lang w:val="en-GB"/>
        </w:rPr>
        <w:t xml:space="preserve"> organizations are aspects that present immense potential for businesses such as Hilton Hotels USA facing similar issues.</w:t>
      </w:r>
    </w:p>
    <w:p w14:paraId="73FB2EAC" w14:textId="77777777" w:rsidR="00E3285C" w:rsidRPr="0087014E" w:rsidRDefault="008A1FCA" w:rsidP="00E3285C">
      <w:pPr>
        <w:rPr>
          <w:lang w:val="en-GB"/>
        </w:rPr>
      </w:pPr>
      <w:r w:rsidRPr="0087014E">
        <w:rPr>
          <w:lang w:val="en-GB"/>
        </w:rPr>
        <w:t>Moreover, the findings also showcase that guest feedback during the peak booking periods presents a dissonance between reality and brand promise. This further erodes the perception of luxury, and it is important to safeguard brand exclusivity by implementing tailored communication strategies and stricter criteria for group packages and bookings. These findings further paint a precise picture that Hilton Hotels USA is a hotel chain that cannot afford to stand still at a specific position, and there is a significant requirement for growth and development. The changing travel landscape demands a major strategic pivot by embracing several major pillars.</w:t>
      </w:r>
    </w:p>
    <w:p w14:paraId="063A753C" w14:textId="77777777" w:rsidR="00E3285C" w:rsidRPr="0087014E" w:rsidRDefault="008A1FCA" w:rsidP="00E3285C">
      <w:pPr>
        <w:rPr>
          <w:lang w:val="en-GB"/>
        </w:rPr>
      </w:pPr>
      <w:r w:rsidRPr="0087014E">
        <w:rPr>
          <w:lang w:val="en-GB"/>
        </w:rPr>
        <w:t xml:space="preserve">One of these relevant pillars is showcased as one major recommendation in the overall analysis. This recommendation is for luxury suite repositioning. It is suggested that Hilton Hotels implement curated amenities and experiences that are specific to every suite category. It is also important to do this by justifying pricing with exclusive offerings such as spa axis or private dining and launching targeted marketing campaigns that showcase the unique value proposition of every suite that is offered by the company to its customers. Unlocking the potential of these premium and unique spaces is a major aspect of reimagining luxury and boosting profitability within the Hilton brand. </w:t>
      </w:r>
      <w:r w:rsidR="005B0E8D" w:rsidRPr="0087014E">
        <w:rPr>
          <w:lang w:val="en-GB"/>
        </w:rPr>
        <w:t>Furthermore,</w:t>
      </w:r>
      <w:r w:rsidRPr="0087014E">
        <w:rPr>
          <w:lang w:val="en-GB"/>
        </w:rPr>
        <w:t xml:space="preserve"> it is suggested to embrace eco-consciousness by developing and highlighting sustainability initiatives implemented across the overall hotel chain. This can specifically include the implementation of initiatives related to local sourcing, energy efficiency upgrades and cultural immersion experiences. It is important for the company to consider partnerships with </w:t>
      </w:r>
      <w:r w:rsidR="005B0E8D" w:rsidRPr="0087014E">
        <w:rPr>
          <w:lang w:val="en-GB"/>
        </w:rPr>
        <w:t>eco-tourism</w:t>
      </w:r>
      <w:r w:rsidRPr="0087014E">
        <w:rPr>
          <w:lang w:val="en-GB"/>
        </w:rPr>
        <w:t xml:space="preserve"> organizations and further offer curated packages that promote the tourism segments, such as cultural learning and outdoor adventures that the individuals present in the market are majorly inclined towards in modern times. This particularly resonates with the growing eco-conscious segment and strengthens the appeal of Hilton Hotel to future generations.</w:t>
      </w:r>
    </w:p>
    <w:p w14:paraId="0BB03A85" w14:textId="77777777" w:rsidR="00E3285C" w:rsidRPr="0087014E" w:rsidRDefault="008A1FCA" w:rsidP="005B0E8D">
      <w:pPr>
        <w:rPr>
          <w:lang w:val="en-GB"/>
        </w:rPr>
      </w:pPr>
      <w:r w:rsidRPr="0087014E">
        <w:rPr>
          <w:lang w:val="en-GB"/>
        </w:rPr>
        <w:lastRenderedPageBreak/>
        <w:t xml:space="preserve">Lastly is the recommendation of reinforcing brand identity by implementing stricter criteria for package offerings and group bookings which will allow in ensuring alignment with the Target audience and luxury brand image of the company. This can be done by developing distinct communication strategies for different guest segments, prioritizing high-end amenities, personalized service and the unique selling points of every location. </w:t>
      </w:r>
      <w:r w:rsidR="005B0E8D" w:rsidRPr="0087014E">
        <w:rPr>
          <w:lang w:val="en-GB"/>
        </w:rPr>
        <w:t>Therefore,</w:t>
      </w:r>
      <w:r w:rsidRPr="0087014E">
        <w:rPr>
          <w:lang w:val="en-GB"/>
        </w:rPr>
        <w:t xml:space="preserve"> it is concluded that Hilton Hotels can specifically reposition itself as a dominant leader in the changing travel landscape by implementing these recommendations. This analysis has also provided a comprehensive road map in order to revitalize the Hilton hotels USA and secure its place as a premier hospitality brand in the future.</w:t>
      </w:r>
    </w:p>
    <w:p w14:paraId="02C1AAE1" w14:textId="77777777" w:rsidR="000D7A48" w:rsidRPr="0087014E" w:rsidRDefault="000D7A48" w:rsidP="000D7A48">
      <w:pPr>
        <w:spacing w:after="200" w:line="276" w:lineRule="auto"/>
        <w:jc w:val="left"/>
        <w:rPr>
          <w:rFonts w:eastAsiaTheme="majorEastAsia" w:cstheme="majorBidi"/>
          <w:b/>
          <w:bCs/>
          <w:color w:val="000000" w:themeColor="text1"/>
          <w:sz w:val="28"/>
          <w:szCs w:val="28"/>
          <w:lang w:val="en-GB"/>
        </w:rPr>
      </w:pPr>
      <w:r w:rsidRPr="0087014E">
        <w:rPr>
          <w:lang w:val="en-GB"/>
        </w:rPr>
        <w:br w:type="page"/>
      </w:r>
    </w:p>
    <w:p w14:paraId="5AC533CE" w14:textId="77777777" w:rsidR="000D7A48" w:rsidRPr="0087014E" w:rsidRDefault="000D7A48" w:rsidP="00CB0BA1">
      <w:pPr>
        <w:pStyle w:val="Heading1"/>
        <w:rPr>
          <w:lang w:val="en-GB"/>
        </w:rPr>
      </w:pPr>
      <w:bookmarkStart w:id="2" w:name="_Toc157444491"/>
      <w:r w:rsidRPr="0087014E">
        <w:rPr>
          <w:lang w:val="en-GB"/>
        </w:rPr>
        <w:lastRenderedPageBreak/>
        <w:t>Introduction</w:t>
      </w:r>
      <w:bookmarkEnd w:id="2"/>
      <w:r w:rsidRPr="0087014E">
        <w:rPr>
          <w:lang w:val="en-GB"/>
        </w:rPr>
        <w:t xml:space="preserve"> </w:t>
      </w:r>
    </w:p>
    <w:p w14:paraId="5A615D46" w14:textId="77777777" w:rsidR="000D7A48" w:rsidRPr="0087014E" w:rsidRDefault="000D7A48" w:rsidP="000D7A48">
      <w:pPr>
        <w:rPr>
          <w:lang w:val="en-GB"/>
        </w:rPr>
      </w:pPr>
      <w:r w:rsidRPr="0087014E">
        <w:rPr>
          <w:lang w:val="en-GB"/>
        </w:rPr>
        <w:t>Hospitality management is a systematic process that involves framing strategies and successfully implementing those strategies in hospitality organisations (Ulker-Demirel and Ciftci</w:t>
      </w:r>
      <w:r w:rsidR="0087014E" w:rsidRPr="0087014E">
        <w:rPr>
          <w:lang w:val="en-GB"/>
        </w:rPr>
        <w:t>, 2020</w:t>
      </w:r>
      <w:r w:rsidRPr="0087014E">
        <w:rPr>
          <w:lang w:val="en-GB"/>
        </w:rPr>
        <w:t>). It is a broad field which involves managing the day-to-day activities of an organisation. It is a process which consists of managing a business. The present report is a consultancy report for Hilton Hotels US. The role of a consultancy firm is to help organisations identify the issues which are being faced in successfully operating the business. Hilton Hotels Corporation is a global hospitality organisation that works in more than 7,000 locations around the world</w:t>
      </w:r>
      <w:r w:rsidR="00E807BC" w:rsidRPr="0087014E">
        <w:rPr>
          <w:color w:val="222222"/>
          <w:lang w:val="en-GB"/>
        </w:rPr>
        <w:t xml:space="preserve"> (Hilton, 2024)</w:t>
      </w:r>
      <w:r w:rsidRPr="0087014E">
        <w:rPr>
          <w:lang w:val="en-GB"/>
        </w:rPr>
        <w:t>. The hotel chain is a leading hospitality chain engaged in providing luxury stays to its customers. The hospitality organisation has 22 brands under its name.</w:t>
      </w:r>
    </w:p>
    <w:p w14:paraId="64442570" w14:textId="77777777" w:rsidR="00F27A7E" w:rsidRPr="0087014E" w:rsidRDefault="000D7A48" w:rsidP="00F27A7E">
      <w:pPr>
        <w:rPr>
          <w:lang w:val="en-GB"/>
        </w:rPr>
      </w:pPr>
      <w:r w:rsidRPr="0087014E">
        <w:rPr>
          <w:lang w:val="en-GB"/>
        </w:rPr>
        <w:t>The organisation has been spread in over 124 countries and is a leading brand in the hospitality industry. The overall hospitality chain has over 1.1 million rooms collectively. The headquarters of the Hilton organisation is in McLean, Virginia. The sales for the hotel in the year 2023 accounted for $9.4 billion</w:t>
      </w:r>
      <w:r w:rsidR="00E807BC" w:rsidRPr="0087014E">
        <w:rPr>
          <w:lang w:val="en-GB"/>
        </w:rPr>
        <w:t xml:space="preserve"> (</w:t>
      </w:r>
      <w:r w:rsidR="00E807BC" w:rsidRPr="0087014E">
        <w:rPr>
          <w:color w:val="222222"/>
          <w:lang w:val="en-GB"/>
        </w:rPr>
        <w:t>Statista, 2024)</w:t>
      </w:r>
      <w:r w:rsidRPr="0087014E">
        <w:rPr>
          <w:lang w:val="en-GB"/>
        </w:rPr>
        <w:t xml:space="preserve">. </w:t>
      </w:r>
      <w:r w:rsidR="00F27A7E" w:rsidRPr="0087014E">
        <w:rPr>
          <w:lang w:val="en-GB"/>
        </w:rPr>
        <w:t xml:space="preserve">Hilton Worldwide Holdings Inc. is a global hospitality firm that operates a chain of luxury as well as full-service hotels and resorts. It is seen that the selected hotel chain provides focused services to customers daily, and this is possible with the help of working on pillars such as integrity and teamwork. Leadership is critical in hotel operations the justification for this is that it sets the tone for the whole organization and determines the success of the hotel (Ali </w:t>
      </w:r>
      <w:r w:rsidR="00F27A7E" w:rsidRPr="0087014E">
        <w:rPr>
          <w:i/>
          <w:lang w:val="en-GB"/>
        </w:rPr>
        <w:t xml:space="preserve">et.al </w:t>
      </w:r>
      <w:r w:rsidR="00F27A7E" w:rsidRPr="0087014E">
        <w:rPr>
          <w:lang w:val="en-GB"/>
        </w:rPr>
        <w:t xml:space="preserve">2021). Also, inspiring staff members and providing them with direction helps satisfy customers, and the chances become higher that they will visit again. </w:t>
      </w:r>
    </w:p>
    <w:p w14:paraId="255D1FD1" w14:textId="77777777" w:rsidR="00F27A7E" w:rsidRPr="0087014E" w:rsidRDefault="00F27A7E" w:rsidP="00F27A7E">
      <w:pPr>
        <w:rPr>
          <w:lang w:val="en-GB"/>
        </w:rPr>
      </w:pPr>
      <w:r w:rsidRPr="0087014E">
        <w:rPr>
          <w:lang w:val="en-GB"/>
        </w:rPr>
        <w:t xml:space="preserve">Hilton occupies a great position and revenue globally. The justification for this is the management here is constantly looking forward to providing customers with the value that no other hospitality brand offers. Hotel sales in the year 2023 accounted for $9.4 billion because management applied strategic thinking and innovation and showed a passion for providing services to customers (Statista, 2023). In addition to this, strategic thinking involves constantly meeting and assessing the needs of customers. In terms of the selected firm, they are able to secure a higher brand profile and revenue because they believe in providing customers with personalized services. Good teamwork equips personnel with adaptability and flexibility which is crucial to navigate uncertainties.  </w:t>
      </w:r>
    </w:p>
    <w:p w14:paraId="009A5E82" w14:textId="77777777" w:rsidR="00F27A7E" w:rsidRPr="0087014E" w:rsidRDefault="00F27A7E" w:rsidP="00F27A7E">
      <w:pPr>
        <w:rPr>
          <w:b/>
          <w:bCs/>
          <w:lang w:val="en-GB"/>
        </w:rPr>
      </w:pPr>
      <w:r w:rsidRPr="0087014E">
        <w:rPr>
          <w:lang w:val="en-GB"/>
        </w:rPr>
        <w:lastRenderedPageBreak/>
        <w:t xml:space="preserve">Hospitality and tourism in current times are focused on management, operations of food services, marketing, etc. In addition to this, hospitality management involves lodging, travel-related amenities, recreation events, and attractions. Thus, looking at the Hilton brand profile by observing customers, it is observed that brand awareness gained by the management is at 88 per cent in the US. It is also seen that 43% of US hotel customers say they want to visit Hilton since they like the services given by personnel (Kunst, 2023).      </w:t>
      </w:r>
    </w:p>
    <w:p w14:paraId="3D2862F0" w14:textId="77777777" w:rsidR="000D7A48" w:rsidRPr="0087014E" w:rsidRDefault="000D7A48" w:rsidP="00F27A7E">
      <w:pPr>
        <w:rPr>
          <w:lang w:val="en-GB"/>
        </w:rPr>
      </w:pPr>
      <w:r w:rsidRPr="0087014E">
        <w:rPr>
          <w:lang w:val="en-GB"/>
        </w:rPr>
        <w:t>The present report is based on the significant issues faced by Hilton Hotels in the US, which are causing hindrances to the growth and success of the hotel group. The primary issue faced by the hotel is declining occupancy in luxury suites. The company is facing a significant decline in the occupancy of luxury suites, which is causing financial concerns for the organisation. It has been identified that the hotel chain is experiencing a gap of 15% in the occupancy of luxury suites in comparison to the other standard suites</w:t>
      </w:r>
      <w:r w:rsidR="00CB0BA1" w:rsidRPr="0087014E">
        <w:rPr>
          <w:color w:val="222222"/>
          <w:lang w:val="en-GB"/>
        </w:rPr>
        <w:t xml:space="preserve"> (Grandviewresearch, 2024)</w:t>
      </w:r>
      <w:r w:rsidRPr="0087014E">
        <w:rPr>
          <w:lang w:val="en-GB"/>
        </w:rPr>
        <w:t xml:space="preserve">. This primary issue is causing an impact on the group's revenue. </w:t>
      </w:r>
      <w:r w:rsidR="0094051D" w:rsidRPr="0087014E">
        <w:rPr>
          <w:lang w:val="en-GB"/>
        </w:rPr>
        <w:t>Other issue faced by hotel is erosion of brand identity, which causes dilution of the perception of Hilton Hotels as a high-end luxury brand. The relevant causes of this issue include lack of control over guest experience, inappropriate communication strategy and imbalance in booking segments. Research indicates that luxury travel pending is specifically expected to grow by 8% annually until 2025, which showcases the immense potential of the luxury sector (</w:t>
      </w:r>
      <w:r w:rsidR="0094051D" w:rsidRPr="0087014E">
        <w:rPr>
          <w:color w:val="222222"/>
          <w:lang w:val="en-GB"/>
        </w:rPr>
        <w:t>Mordor intelligence, 2024)</w:t>
      </w:r>
    </w:p>
    <w:p w14:paraId="5168767E" w14:textId="77777777" w:rsidR="00E3285C" w:rsidRPr="0087014E" w:rsidRDefault="008A1FCA" w:rsidP="00EC0085">
      <w:pPr>
        <w:pStyle w:val="Heading1"/>
        <w:rPr>
          <w:lang w:val="en-GB"/>
        </w:rPr>
      </w:pPr>
      <w:bookmarkStart w:id="3" w:name="_Toc157444492"/>
      <w:r w:rsidRPr="0087014E">
        <w:rPr>
          <w:lang w:val="en-GB"/>
        </w:rPr>
        <w:t>Analysis</w:t>
      </w:r>
      <w:bookmarkEnd w:id="3"/>
    </w:p>
    <w:p w14:paraId="2F9694E5" w14:textId="321B7910" w:rsidR="00E3285C" w:rsidRPr="0087014E" w:rsidRDefault="008A1FCA" w:rsidP="00E3285C">
      <w:pPr>
        <w:rPr>
          <w:lang w:val="en-GB"/>
        </w:rPr>
      </w:pPr>
      <w:r w:rsidRPr="0087014E">
        <w:rPr>
          <w:lang w:val="en-GB"/>
        </w:rPr>
        <w:t>Hilton Hotels USA is a household name within the hospitality sector and faces one significant issue: declining luxury suite occupancy. The company also faces issues related to competition from boutique hotels and the erosion of brand identity</w:t>
      </w:r>
      <w:r w:rsidR="00B20329" w:rsidRPr="0087014E">
        <w:rPr>
          <w:lang w:val="en-GB"/>
        </w:rPr>
        <w:t xml:space="preserve"> (</w:t>
      </w:r>
      <w:r w:rsidR="00B20329" w:rsidRPr="0087014E">
        <w:rPr>
          <w:color w:val="222222"/>
          <w:lang w:val="en-GB"/>
        </w:rPr>
        <w:t>Mordor intelligence, 2024)</w:t>
      </w:r>
      <w:r w:rsidRPr="0087014E">
        <w:rPr>
          <w:lang w:val="en-GB"/>
        </w:rPr>
        <w:t>. Addressing these concerns is important to maintain its competitive edge and ensure long-term sustainability within the organization</w:t>
      </w:r>
      <w:r w:rsidR="003F6393">
        <w:rPr>
          <w:lang w:val="en-GB"/>
        </w:rPr>
        <w:t xml:space="preserve"> (</w:t>
      </w:r>
      <w:r w:rsidR="003F6393" w:rsidRPr="001E470B">
        <w:rPr>
          <w:lang w:val="en-GB"/>
        </w:rPr>
        <w:t>Whittington, 2020</w:t>
      </w:r>
      <w:r w:rsidR="003F6393">
        <w:rPr>
          <w:lang w:val="en-GB"/>
        </w:rPr>
        <w:t>)</w:t>
      </w:r>
      <w:r w:rsidRPr="0087014E">
        <w:rPr>
          <w:lang w:val="en-GB"/>
        </w:rPr>
        <w:t xml:space="preserve">. </w:t>
      </w:r>
      <w:r w:rsidR="00735503" w:rsidRPr="0087014E">
        <w:rPr>
          <w:lang w:val="en-GB"/>
        </w:rPr>
        <w:t>Firstly,</w:t>
      </w:r>
      <w:r w:rsidRPr="0087014E">
        <w:rPr>
          <w:lang w:val="en-GB"/>
        </w:rPr>
        <w:t xml:space="preserve"> in terms of declining luxury suite occupancy, the overall occupancy of the company is respectable, but the underutilized luxury suites pose a relevant financial concern. A 15% gap in the occupancy of luxury suites compared to standard rooms translates into millions in lost revenue for the company. There are several causes of this issue, one of which is uncompetitive pricing. As market analysis showcases, similar luxury suites in the rival hotels are priced 10 to 15% lower than the offerings of Hilton hotels</w:t>
      </w:r>
      <w:r w:rsidR="00D257BB" w:rsidRPr="0087014E">
        <w:rPr>
          <w:lang w:val="en-GB"/>
        </w:rPr>
        <w:t xml:space="preserve"> (</w:t>
      </w:r>
      <w:r w:rsidR="00D257BB" w:rsidRPr="0087014E">
        <w:rPr>
          <w:color w:val="222222"/>
          <w:lang w:val="en-GB"/>
        </w:rPr>
        <w:t>Grandviewresearch, 2024)</w:t>
      </w:r>
      <w:r w:rsidRPr="0087014E">
        <w:rPr>
          <w:lang w:val="en-GB"/>
        </w:rPr>
        <w:t xml:space="preserve">. This price disparity further causes the dissociation of potential guests from choosing the premium accommodations of Hilton. </w:t>
      </w:r>
    </w:p>
    <w:p w14:paraId="3EDAD5DB" w14:textId="77777777" w:rsidR="00E3285C" w:rsidRPr="0087014E" w:rsidRDefault="008A1FCA" w:rsidP="00735503">
      <w:pPr>
        <w:rPr>
          <w:lang w:val="en-GB"/>
        </w:rPr>
      </w:pPr>
      <w:r w:rsidRPr="0087014E">
        <w:rPr>
          <w:lang w:val="en-GB"/>
        </w:rPr>
        <w:lastRenderedPageBreak/>
        <w:t xml:space="preserve">The next cause is a lack of differentiation as the guests particularly struggle to see the value proposition of higher-priced </w:t>
      </w:r>
      <w:r w:rsidR="00681198" w:rsidRPr="0087014E">
        <w:rPr>
          <w:lang w:val="en-GB"/>
        </w:rPr>
        <w:t>suites due</w:t>
      </w:r>
      <w:r w:rsidRPr="0087014E">
        <w:rPr>
          <w:lang w:val="en-GB"/>
        </w:rPr>
        <w:t xml:space="preserve"> to the lack of distinct amenities and experiences compared to the standard rooms. This homogenization causes a dilution of the appeal of luxury offerings. Inadequate marketing is also a relevant cause, as ineffective communication fails to present the exclusive experiences and unique benefits that are associated with every </w:t>
      </w:r>
      <w:r w:rsidR="00681198" w:rsidRPr="0087014E">
        <w:rPr>
          <w:lang w:val="en-GB"/>
        </w:rPr>
        <w:t>suite category</w:t>
      </w:r>
      <w:r w:rsidRPr="0087014E">
        <w:rPr>
          <w:lang w:val="en-GB"/>
        </w:rPr>
        <w:t xml:space="preserve"> offered by Hilton Hotels USA</w:t>
      </w:r>
      <w:r w:rsidR="00053C5C" w:rsidRPr="0087014E">
        <w:rPr>
          <w:lang w:val="en-GB"/>
        </w:rPr>
        <w:t xml:space="preserve"> (</w:t>
      </w:r>
      <w:r w:rsidR="00053C5C" w:rsidRPr="0087014E">
        <w:rPr>
          <w:color w:val="222222"/>
          <w:lang w:val="en-GB"/>
        </w:rPr>
        <w:t>Statista, 2024)</w:t>
      </w:r>
      <w:r w:rsidRPr="0087014E">
        <w:rPr>
          <w:lang w:val="en-GB"/>
        </w:rPr>
        <w:t xml:space="preserve">. This specifically leads to several missed opportunities for converting potential guests. </w:t>
      </w:r>
      <w:r w:rsidR="00735503" w:rsidRPr="0087014E">
        <w:rPr>
          <w:lang w:val="en-GB"/>
        </w:rPr>
        <w:t>Furthermore,</w:t>
      </w:r>
      <w:r w:rsidRPr="0087014E">
        <w:rPr>
          <w:lang w:val="en-GB"/>
        </w:rPr>
        <w:t xml:space="preserve"> the issue of competition from boutique hotels is the rise of eco-conscious customers, and the inclination towards personalized travel experiences provided by boutique hotels poses a relevant threat to the market share of Hilton. The significant causes include a lack of eco-conscious initiatives within the </w:t>
      </w:r>
      <w:r w:rsidR="00735503" w:rsidRPr="0087014E">
        <w:rPr>
          <w:lang w:val="en-GB"/>
        </w:rPr>
        <w:t>organization, limited</w:t>
      </w:r>
      <w:r w:rsidRPr="0087014E">
        <w:rPr>
          <w:lang w:val="en-GB"/>
        </w:rPr>
        <w:t xml:space="preserve"> personalized experiences and the perceived image of Hilton. Furthermore, 82% of the travellers also prioritize </w:t>
      </w:r>
      <w:r w:rsidR="00681198" w:rsidRPr="0087014E">
        <w:rPr>
          <w:lang w:val="en-GB"/>
        </w:rPr>
        <w:t>local experiences, which emphasize</w:t>
      </w:r>
      <w:r w:rsidRPr="0087014E">
        <w:rPr>
          <w:lang w:val="en-GB"/>
        </w:rPr>
        <w:t xml:space="preserve"> the significance of catering to eco-conscious preferences.</w:t>
      </w:r>
    </w:p>
    <w:p w14:paraId="6C4B0307" w14:textId="77777777" w:rsidR="00E3285C" w:rsidRPr="0087014E" w:rsidRDefault="008A1FCA" w:rsidP="00735503">
      <w:pPr>
        <w:pStyle w:val="Heading2"/>
        <w:rPr>
          <w:lang w:val="en-GB"/>
        </w:rPr>
      </w:pPr>
      <w:bookmarkStart w:id="4" w:name="_Toc157444493"/>
      <w:r w:rsidRPr="0087014E">
        <w:rPr>
          <w:lang w:val="en-GB"/>
        </w:rPr>
        <w:t>STEEPLED Analysis</w:t>
      </w:r>
      <w:bookmarkEnd w:id="4"/>
    </w:p>
    <w:tbl>
      <w:tblPr>
        <w:tblStyle w:val="TableGrid"/>
        <w:tblW w:w="0" w:type="auto"/>
        <w:tblLook w:val="04A0" w:firstRow="1" w:lastRow="0" w:firstColumn="1" w:lastColumn="0" w:noHBand="0" w:noVBand="1"/>
      </w:tblPr>
      <w:tblGrid>
        <w:gridCol w:w="2155"/>
        <w:gridCol w:w="7195"/>
      </w:tblGrid>
      <w:tr w:rsidR="004B73CE" w:rsidRPr="0087014E" w14:paraId="7925E01D" w14:textId="77777777" w:rsidTr="00DC69C9">
        <w:tc>
          <w:tcPr>
            <w:tcW w:w="2155" w:type="dxa"/>
          </w:tcPr>
          <w:p w14:paraId="14C026E5" w14:textId="77777777" w:rsidR="000F73E0" w:rsidRPr="0087014E" w:rsidRDefault="008A1FCA" w:rsidP="00F05D48">
            <w:pPr>
              <w:jc w:val="center"/>
              <w:rPr>
                <w:b/>
                <w:bCs/>
                <w:lang w:val="en-GB"/>
              </w:rPr>
            </w:pPr>
            <w:r w:rsidRPr="0087014E">
              <w:rPr>
                <w:b/>
                <w:bCs/>
                <w:lang w:val="en-GB"/>
              </w:rPr>
              <w:t>Factor</w:t>
            </w:r>
          </w:p>
        </w:tc>
        <w:tc>
          <w:tcPr>
            <w:tcW w:w="7195" w:type="dxa"/>
          </w:tcPr>
          <w:p w14:paraId="2AA0E2B4" w14:textId="77777777" w:rsidR="000F73E0" w:rsidRPr="0087014E" w:rsidRDefault="008A1FCA" w:rsidP="00F05D48">
            <w:pPr>
              <w:jc w:val="center"/>
              <w:rPr>
                <w:b/>
                <w:bCs/>
                <w:lang w:val="en-GB"/>
              </w:rPr>
            </w:pPr>
            <w:r w:rsidRPr="0087014E">
              <w:rPr>
                <w:b/>
                <w:bCs/>
                <w:lang w:val="en-GB"/>
              </w:rPr>
              <w:t>Evaluation</w:t>
            </w:r>
          </w:p>
        </w:tc>
      </w:tr>
      <w:tr w:rsidR="004B73CE" w:rsidRPr="0087014E" w14:paraId="7DF0E92E" w14:textId="77777777" w:rsidTr="00DC69C9">
        <w:tc>
          <w:tcPr>
            <w:tcW w:w="2155" w:type="dxa"/>
          </w:tcPr>
          <w:p w14:paraId="3D13B8BD" w14:textId="77777777" w:rsidR="00DC69C9" w:rsidRPr="0087014E" w:rsidRDefault="008A1FCA" w:rsidP="00DC69C9">
            <w:pPr>
              <w:rPr>
                <w:b/>
                <w:bCs/>
                <w:i/>
                <w:iCs/>
                <w:lang w:val="en-GB"/>
              </w:rPr>
            </w:pPr>
            <w:r w:rsidRPr="0087014E">
              <w:rPr>
                <w:b/>
                <w:bCs/>
                <w:i/>
                <w:iCs/>
                <w:lang w:val="en-GB"/>
              </w:rPr>
              <w:t>Social</w:t>
            </w:r>
          </w:p>
          <w:p w14:paraId="38A2FC68" w14:textId="77777777" w:rsidR="000F73E0" w:rsidRPr="0087014E" w:rsidRDefault="000F73E0" w:rsidP="000F73E0">
            <w:pPr>
              <w:rPr>
                <w:b/>
                <w:bCs/>
                <w:i/>
                <w:iCs/>
                <w:lang w:val="en-GB"/>
              </w:rPr>
            </w:pPr>
          </w:p>
        </w:tc>
        <w:tc>
          <w:tcPr>
            <w:tcW w:w="7195" w:type="dxa"/>
          </w:tcPr>
          <w:p w14:paraId="5FBA0223" w14:textId="4070E21A" w:rsidR="000F73E0" w:rsidRPr="0087014E" w:rsidRDefault="008A1FCA" w:rsidP="00491FDC">
            <w:pPr>
              <w:rPr>
                <w:lang w:val="en-GB"/>
              </w:rPr>
            </w:pPr>
            <w:r w:rsidRPr="0087014E">
              <w:rPr>
                <w:lang w:val="en-GB"/>
              </w:rPr>
              <w:t>Travellers in modern times prioritize personalized service, environmental consciousness and authentic experiences. Limited eco</w:t>
            </w:r>
            <w:r w:rsidR="00681198">
              <w:rPr>
                <w:lang w:val="en-GB"/>
              </w:rPr>
              <w:t>-</w:t>
            </w:r>
            <w:r w:rsidRPr="0087014E">
              <w:rPr>
                <w:lang w:val="en-GB"/>
              </w:rPr>
              <w:t>friendly offerings and the traditional resort model of Hilton are seen as aspects that are less significant in terms of shifting travel preferences</w:t>
            </w:r>
            <w:r w:rsidR="00AC5A8F" w:rsidRPr="0087014E">
              <w:rPr>
                <w:lang w:val="en-GB"/>
              </w:rPr>
              <w:t xml:space="preserve"> (</w:t>
            </w:r>
            <w:r w:rsidR="00491FDC" w:rsidRPr="0087014E">
              <w:rPr>
                <w:color w:val="222222"/>
                <w:lang w:val="en-GB"/>
              </w:rPr>
              <w:t xml:space="preserve">Johnson </w:t>
            </w:r>
            <w:r w:rsidR="00681198">
              <w:rPr>
                <w:i/>
                <w:iCs/>
                <w:lang w:val="en-GB"/>
              </w:rPr>
              <w:t>et.</w:t>
            </w:r>
            <w:r w:rsidR="00AC5A8F" w:rsidRPr="0087014E">
              <w:rPr>
                <w:i/>
                <w:iCs/>
                <w:lang w:val="en-GB"/>
              </w:rPr>
              <w:t>al</w:t>
            </w:r>
            <w:r w:rsidR="00AC5A8F" w:rsidRPr="0087014E">
              <w:rPr>
                <w:lang w:val="en-GB"/>
              </w:rPr>
              <w:t xml:space="preserve"> 2020)</w:t>
            </w:r>
            <w:r w:rsidRPr="0087014E">
              <w:rPr>
                <w:lang w:val="en-GB"/>
              </w:rPr>
              <w:t>. Furthermore, the increasing popularity of alternative accommodation options and budget travel platforms puts pressure on the premium pricing strategy adopted by Hilton Hotels. Not only this, but Generation Z and millennial travellers represent a growing market share and seek locally immersive and unique experiences</w:t>
            </w:r>
            <w:r w:rsidR="00F15400">
              <w:rPr>
                <w:lang w:val="en-GB"/>
              </w:rPr>
              <w:t xml:space="preserve"> (</w:t>
            </w:r>
            <w:r w:rsidR="00F15400" w:rsidRPr="001E470B">
              <w:rPr>
                <w:lang w:val="en-GB"/>
              </w:rPr>
              <w:t>Kipping and Clark, 2012</w:t>
            </w:r>
            <w:r w:rsidR="00F15400">
              <w:rPr>
                <w:lang w:val="en-GB"/>
              </w:rPr>
              <w:t>)</w:t>
            </w:r>
            <w:r w:rsidRPr="0087014E">
              <w:rPr>
                <w:lang w:val="en-GB"/>
              </w:rPr>
              <w:t>. This makes it relevant for Hilton to adapt its offerings to cater to their different preferences.</w:t>
            </w:r>
          </w:p>
        </w:tc>
      </w:tr>
      <w:tr w:rsidR="004B73CE" w:rsidRPr="0087014E" w14:paraId="11256838" w14:textId="77777777" w:rsidTr="00DC69C9">
        <w:tc>
          <w:tcPr>
            <w:tcW w:w="2155" w:type="dxa"/>
          </w:tcPr>
          <w:p w14:paraId="1E2E7C34" w14:textId="77777777" w:rsidR="00DC69C9" w:rsidRPr="0087014E" w:rsidRDefault="008A1FCA" w:rsidP="00DC69C9">
            <w:pPr>
              <w:rPr>
                <w:b/>
                <w:bCs/>
                <w:i/>
                <w:iCs/>
                <w:lang w:val="en-GB"/>
              </w:rPr>
            </w:pPr>
            <w:r w:rsidRPr="0087014E">
              <w:rPr>
                <w:b/>
                <w:bCs/>
                <w:i/>
                <w:iCs/>
                <w:lang w:val="en-GB"/>
              </w:rPr>
              <w:t>Technological</w:t>
            </w:r>
          </w:p>
          <w:p w14:paraId="785F9F58" w14:textId="77777777" w:rsidR="000F73E0" w:rsidRPr="0087014E" w:rsidRDefault="000F73E0" w:rsidP="000F73E0">
            <w:pPr>
              <w:rPr>
                <w:b/>
                <w:bCs/>
                <w:i/>
                <w:iCs/>
                <w:lang w:val="en-GB"/>
              </w:rPr>
            </w:pPr>
          </w:p>
        </w:tc>
        <w:tc>
          <w:tcPr>
            <w:tcW w:w="7195" w:type="dxa"/>
          </w:tcPr>
          <w:p w14:paraId="0770E59D" w14:textId="77777777" w:rsidR="000F73E0" w:rsidRPr="0087014E" w:rsidRDefault="008A1FCA" w:rsidP="00C04AE0">
            <w:pPr>
              <w:rPr>
                <w:lang w:val="en-GB"/>
              </w:rPr>
            </w:pPr>
            <w:r w:rsidRPr="0087014E">
              <w:rPr>
                <w:lang w:val="en-GB"/>
              </w:rPr>
              <w:t>Online booking platforms such as Airbnb and VR travel experiences provide new forms of competition. This makes it significant for Hilton to embrace technological advancements in order to improve its digital presence in the market. Furthermore, the guests expect a mobile check-in or checkout, seamless connectivity and easy online booking within the hotel</w:t>
            </w:r>
            <w:r w:rsidR="00DA4605" w:rsidRPr="0087014E">
              <w:rPr>
                <w:lang w:val="en-GB"/>
              </w:rPr>
              <w:t xml:space="preserve"> (O’Mahoney, 2021)</w:t>
            </w:r>
            <w:r w:rsidRPr="0087014E">
              <w:rPr>
                <w:lang w:val="en-GB"/>
              </w:rPr>
              <w:t xml:space="preserve">. Due to this, it is essential for the technology infrastructure of Hilton to upgrade in order to meet such expectations. Artificial intelligence-powered </w:t>
            </w:r>
            <w:r w:rsidRPr="0087014E">
              <w:rPr>
                <w:lang w:val="en-GB"/>
              </w:rPr>
              <w:lastRenderedPageBreak/>
              <w:t xml:space="preserve">platforms showcase alternative experiences and accommodation on the basis of individual </w:t>
            </w:r>
            <w:r w:rsidR="0079073D" w:rsidRPr="0087014E">
              <w:rPr>
                <w:lang w:val="en-GB"/>
              </w:rPr>
              <w:t>preferences</w:t>
            </w:r>
            <w:r w:rsidRPr="0087014E">
              <w:rPr>
                <w:lang w:val="en-GB"/>
              </w:rPr>
              <w:t xml:space="preserve"> and businesses like Hilton can leverage technology for personalizing guest experiences and further retaining customer loyalty.</w:t>
            </w:r>
          </w:p>
        </w:tc>
      </w:tr>
      <w:tr w:rsidR="004B73CE" w:rsidRPr="0087014E" w14:paraId="23FDB38A" w14:textId="77777777" w:rsidTr="00DC69C9">
        <w:tc>
          <w:tcPr>
            <w:tcW w:w="2155" w:type="dxa"/>
          </w:tcPr>
          <w:p w14:paraId="631BD7F3" w14:textId="77777777" w:rsidR="00BE68B0" w:rsidRPr="0087014E" w:rsidRDefault="008A1FCA" w:rsidP="00BE68B0">
            <w:pPr>
              <w:rPr>
                <w:b/>
                <w:bCs/>
                <w:i/>
                <w:iCs/>
                <w:lang w:val="en-GB"/>
              </w:rPr>
            </w:pPr>
            <w:r w:rsidRPr="0087014E">
              <w:rPr>
                <w:b/>
                <w:bCs/>
                <w:i/>
                <w:iCs/>
                <w:lang w:val="en-GB"/>
              </w:rPr>
              <w:lastRenderedPageBreak/>
              <w:t>Economic</w:t>
            </w:r>
          </w:p>
          <w:p w14:paraId="3E387A8A" w14:textId="77777777" w:rsidR="000F73E0" w:rsidRPr="0087014E" w:rsidRDefault="000F73E0" w:rsidP="000F73E0">
            <w:pPr>
              <w:rPr>
                <w:b/>
                <w:bCs/>
                <w:i/>
                <w:iCs/>
                <w:lang w:val="en-GB"/>
              </w:rPr>
            </w:pPr>
          </w:p>
        </w:tc>
        <w:tc>
          <w:tcPr>
            <w:tcW w:w="7195" w:type="dxa"/>
          </w:tcPr>
          <w:p w14:paraId="17C1E43D" w14:textId="77777777" w:rsidR="000F73E0" w:rsidRPr="0087014E" w:rsidRDefault="008A1FCA" w:rsidP="00D05303">
            <w:pPr>
              <w:rPr>
                <w:lang w:val="en-GB"/>
              </w:rPr>
            </w:pPr>
            <w:r w:rsidRPr="0087014E">
              <w:rPr>
                <w:lang w:val="en-GB"/>
              </w:rPr>
              <w:t>Regional instability and economic downturns can significantly influence travel budgets and potentially decrease the demand for luxury hotel stays. It is relevant for Hilton to provide flexible pricing options for catering to diversified client segments during economic downturns. The increasing maintenance expenses, Labour costs and energy bills can squeeze overall profit margins, which makes it important for Hilton to explore sustainable solutions and streamline operations to minimize costs. Even with the rising operational costs, Hilton accounted for $9.4 billion in sales in 2023</w:t>
            </w:r>
            <w:r w:rsidR="00401737" w:rsidRPr="0087014E">
              <w:rPr>
                <w:lang w:val="en-GB"/>
              </w:rPr>
              <w:t xml:space="preserve"> (</w:t>
            </w:r>
            <w:r w:rsidR="00401737" w:rsidRPr="0087014E">
              <w:rPr>
                <w:color w:val="222222"/>
                <w:lang w:val="en-GB"/>
              </w:rPr>
              <w:t>Grandviewresearch, 2024)</w:t>
            </w:r>
            <w:r w:rsidRPr="0087014E">
              <w:rPr>
                <w:lang w:val="en-GB"/>
              </w:rPr>
              <w:t>.</w:t>
            </w:r>
          </w:p>
          <w:p w14:paraId="045DC56A" w14:textId="77777777" w:rsidR="00803B8C" w:rsidRPr="0087014E" w:rsidRDefault="00426F3A" w:rsidP="00803B8C">
            <w:pPr>
              <w:keepNext/>
              <w:rPr>
                <w:lang w:val="en-GB"/>
              </w:rPr>
            </w:pPr>
            <w:r w:rsidRPr="0087014E">
              <w:rPr>
                <w:noProof/>
                <w:lang w:val="en-GB" w:eastAsia="en-GB"/>
              </w:rPr>
              <w:drawing>
                <wp:inline distT="0" distB="0" distL="0" distR="0" wp14:anchorId="4EE59CB6" wp14:editId="59B9C270">
                  <wp:extent cx="4366260" cy="2659058"/>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374724" cy="2664213"/>
                          </a:xfrm>
                          <a:prstGeom prst="rect">
                            <a:avLst/>
                          </a:prstGeom>
                        </pic:spPr>
                      </pic:pic>
                    </a:graphicData>
                  </a:graphic>
                </wp:inline>
              </w:drawing>
            </w:r>
          </w:p>
          <w:p w14:paraId="1C6B3167" w14:textId="77777777" w:rsidR="00426F3A" w:rsidRPr="0087014E" w:rsidRDefault="00803B8C" w:rsidP="00476990">
            <w:pPr>
              <w:pStyle w:val="Caption"/>
              <w:jc w:val="center"/>
              <w:rPr>
                <w:b w:val="0"/>
                <w:bCs w:val="0"/>
                <w:color w:val="auto"/>
                <w:sz w:val="24"/>
                <w:szCs w:val="24"/>
                <w:lang w:val="en-GB"/>
              </w:rPr>
            </w:pPr>
            <w:r w:rsidRPr="0087014E">
              <w:rPr>
                <w:b w:val="0"/>
                <w:bCs w:val="0"/>
                <w:color w:val="auto"/>
                <w:sz w:val="24"/>
                <w:szCs w:val="24"/>
                <w:lang w:val="en-GB"/>
              </w:rPr>
              <w:t xml:space="preserve">Figure </w:t>
            </w:r>
            <w:r w:rsidR="00E669BC" w:rsidRPr="0087014E">
              <w:rPr>
                <w:b w:val="0"/>
                <w:bCs w:val="0"/>
                <w:color w:val="auto"/>
                <w:sz w:val="24"/>
                <w:szCs w:val="24"/>
                <w:lang w:val="en-GB"/>
              </w:rPr>
              <w:fldChar w:fldCharType="begin"/>
            </w:r>
            <w:r w:rsidRPr="0087014E">
              <w:rPr>
                <w:b w:val="0"/>
                <w:bCs w:val="0"/>
                <w:color w:val="auto"/>
                <w:sz w:val="24"/>
                <w:szCs w:val="24"/>
                <w:lang w:val="en-GB"/>
              </w:rPr>
              <w:instrText xml:space="preserve"> SEQ Figure \* ARABIC </w:instrText>
            </w:r>
            <w:r w:rsidR="00E669BC" w:rsidRPr="0087014E">
              <w:rPr>
                <w:b w:val="0"/>
                <w:bCs w:val="0"/>
                <w:color w:val="auto"/>
                <w:sz w:val="24"/>
                <w:szCs w:val="24"/>
                <w:lang w:val="en-GB"/>
              </w:rPr>
              <w:fldChar w:fldCharType="separate"/>
            </w:r>
            <w:r w:rsidR="003C362C" w:rsidRPr="0087014E">
              <w:rPr>
                <w:b w:val="0"/>
                <w:bCs w:val="0"/>
                <w:noProof/>
                <w:color w:val="auto"/>
                <w:sz w:val="24"/>
                <w:szCs w:val="24"/>
                <w:lang w:val="en-GB"/>
              </w:rPr>
              <w:t>1</w:t>
            </w:r>
            <w:r w:rsidR="00E669BC" w:rsidRPr="0087014E">
              <w:rPr>
                <w:b w:val="0"/>
                <w:bCs w:val="0"/>
                <w:color w:val="auto"/>
                <w:sz w:val="24"/>
                <w:szCs w:val="24"/>
                <w:lang w:val="en-GB"/>
              </w:rPr>
              <w:fldChar w:fldCharType="end"/>
            </w:r>
            <w:r w:rsidRPr="0087014E">
              <w:rPr>
                <w:b w:val="0"/>
                <w:bCs w:val="0"/>
                <w:color w:val="auto"/>
                <w:sz w:val="24"/>
                <w:szCs w:val="24"/>
                <w:lang w:val="en-GB"/>
              </w:rPr>
              <w:t xml:space="preserve"> Revenue of Hilton Worldwide Holdings from 2009 to 2022</w:t>
            </w:r>
          </w:p>
          <w:p w14:paraId="5752F13E" w14:textId="77777777" w:rsidR="00803B8C" w:rsidRPr="0087014E" w:rsidRDefault="00803B8C" w:rsidP="00476990">
            <w:pPr>
              <w:jc w:val="center"/>
              <w:rPr>
                <w:lang w:val="en-GB"/>
              </w:rPr>
            </w:pPr>
            <w:r w:rsidRPr="0087014E">
              <w:rPr>
                <w:szCs w:val="24"/>
                <w:lang w:val="en-GB"/>
              </w:rPr>
              <w:t xml:space="preserve">(Source: </w:t>
            </w:r>
            <w:r w:rsidR="00D20B93" w:rsidRPr="0087014E">
              <w:rPr>
                <w:szCs w:val="24"/>
                <w:lang w:val="en-GB"/>
              </w:rPr>
              <w:t>Statista, 2024)</w:t>
            </w:r>
          </w:p>
        </w:tc>
      </w:tr>
      <w:tr w:rsidR="004B73CE" w:rsidRPr="0087014E" w14:paraId="6726EC53" w14:textId="77777777" w:rsidTr="00DC69C9">
        <w:tc>
          <w:tcPr>
            <w:tcW w:w="2155" w:type="dxa"/>
          </w:tcPr>
          <w:p w14:paraId="56DD6AB5" w14:textId="77777777" w:rsidR="00D05303" w:rsidRPr="0087014E" w:rsidRDefault="008A1FCA" w:rsidP="00D05303">
            <w:pPr>
              <w:rPr>
                <w:b/>
                <w:bCs/>
                <w:i/>
                <w:iCs/>
                <w:lang w:val="en-GB"/>
              </w:rPr>
            </w:pPr>
            <w:r w:rsidRPr="0087014E">
              <w:rPr>
                <w:b/>
                <w:bCs/>
                <w:i/>
                <w:iCs/>
                <w:lang w:val="en-GB"/>
              </w:rPr>
              <w:t xml:space="preserve">Environmental </w:t>
            </w:r>
          </w:p>
          <w:p w14:paraId="075376BA" w14:textId="77777777" w:rsidR="000F73E0" w:rsidRPr="0087014E" w:rsidRDefault="000F73E0" w:rsidP="000F73E0">
            <w:pPr>
              <w:rPr>
                <w:b/>
                <w:bCs/>
                <w:i/>
                <w:iCs/>
                <w:lang w:val="en-GB"/>
              </w:rPr>
            </w:pPr>
          </w:p>
        </w:tc>
        <w:tc>
          <w:tcPr>
            <w:tcW w:w="7195" w:type="dxa"/>
          </w:tcPr>
          <w:p w14:paraId="27FE704C" w14:textId="77777777" w:rsidR="000F73E0" w:rsidRPr="0087014E" w:rsidRDefault="008A1FCA" w:rsidP="00BB2252">
            <w:pPr>
              <w:rPr>
                <w:lang w:val="en-GB"/>
              </w:rPr>
            </w:pPr>
            <w:r w:rsidRPr="0087014E">
              <w:rPr>
                <w:lang w:val="en-GB"/>
              </w:rPr>
              <w:t>Travellers are increasingly seeking eco-friendly practices and carbon-neutral travel options, and the limited visibility towards sustainability efforts in Hilton can be a relevant competitive disadvantage for the company. Stringent environmental regulations can also increase overall operational costs, and it is important for companies such as Hilton to invest in sustainable practices and energy-efficient technologies to comply with regulations</w:t>
            </w:r>
            <w:r w:rsidR="00D233FB" w:rsidRPr="0087014E">
              <w:rPr>
                <w:lang w:val="en-GB"/>
              </w:rPr>
              <w:t xml:space="preserve"> (Newton, 2010)</w:t>
            </w:r>
            <w:r w:rsidRPr="0087014E">
              <w:rPr>
                <w:lang w:val="en-GB"/>
              </w:rPr>
              <w:t xml:space="preserve">. Natural disasters and extreme weather events can also disrupt the travel plans. Therefore, Hilton is required to build adaptability and resilience for addressing </w:t>
            </w:r>
            <w:r w:rsidRPr="0087014E">
              <w:rPr>
                <w:lang w:val="en-GB"/>
              </w:rPr>
              <w:lastRenderedPageBreak/>
              <w:t>the potential environmental disruptions.</w:t>
            </w:r>
          </w:p>
        </w:tc>
      </w:tr>
      <w:tr w:rsidR="007A206B" w:rsidRPr="0087014E" w14:paraId="4D18D00D" w14:textId="77777777" w:rsidTr="00DC69C9">
        <w:tc>
          <w:tcPr>
            <w:tcW w:w="2155" w:type="dxa"/>
          </w:tcPr>
          <w:p w14:paraId="5B450863" w14:textId="77777777" w:rsidR="007A206B" w:rsidRPr="0087014E" w:rsidRDefault="007A206B" w:rsidP="007A206B">
            <w:pPr>
              <w:rPr>
                <w:b/>
                <w:bCs/>
                <w:i/>
                <w:iCs/>
                <w:lang w:val="en-GB"/>
              </w:rPr>
            </w:pPr>
            <w:r w:rsidRPr="0087014E">
              <w:rPr>
                <w:b/>
                <w:bCs/>
                <w:i/>
                <w:iCs/>
                <w:lang w:val="en-GB"/>
              </w:rPr>
              <w:lastRenderedPageBreak/>
              <w:t>Political</w:t>
            </w:r>
          </w:p>
          <w:p w14:paraId="025FAED0" w14:textId="77777777" w:rsidR="007A206B" w:rsidRPr="0087014E" w:rsidRDefault="007A206B" w:rsidP="00D05303">
            <w:pPr>
              <w:rPr>
                <w:b/>
                <w:bCs/>
                <w:i/>
                <w:iCs/>
                <w:lang w:val="en-GB"/>
              </w:rPr>
            </w:pPr>
          </w:p>
        </w:tc>
        <w:tc>
          <w:tcPr>
            <w:tcW w:w="7195" w:type="dxa"/>
          </w:tcPr>
          <w:p w14:paraId="2BC203CE" w14:textId="77777777" w:rsidR="007A206B" w:rsidRPr="0087014E" w:rsidRDefault="007A206B" w:rsidP="00BB2252">
            <w:pPr>
              <w:rPr>
                <w:lang w:val="en-GB"/>
              </w:rPr>
            </w:pPr>
            <w:r w:rsidRPr="0087014E">
              <w:rPr>
                <w:lang w:val="en-GB"/>
              </w:rPr>
              <w:t>Regulations influencing labour practices, environmental standards and pricing can influence the overall hotel operations. This makes it relevant for Hilton to stay informed regarding the updates and adapt to significant policy changes. Visa restrictions, travel advisories and political instability can relevantly influence particular travel markets (</w:t>
            </w:r>
            <w:r w:rsidRPr="0087014E">
              <w:rPr>
                <w:rFonts w:asciiTheme="minorBidi" w:hAnsiTheme="minorBidi"/>
                <w:color w:val="222222"/>
                <w:szCs w:val="24"/>
                <w:lang w:val="en-GB"/>
              </w:rPr>
              <w:t>Griffin,</w:t>
            </w:r>
            <w:r w:rsidR="0079073D">
              <w:rPr>
                <w:rFonts w:asciiTheme="minorBidi" w:hAnsiTheme="minorBidi"/>
                <w:color w:val="222222"/>
                <w:szCs w:val="24"/>
                <w:lang w:val="en-GB"/>
              </w:rPr>
              <w:t xml:space="preserve"> </w:t>
            </w:r>
            <w:r w:rsidRPr="0087014E">
              <w:rPr>
                <w:rFonts w:asciiTheme="minorBidi" w:hAnsiTheme="minorBidi"/>
                <w:color w:val="222222"/>
                <w:szCs w:val="24"/>
                <w:lang w:val="en-GB"/>
              </w:rPr>
              <w:t>2022)</w:t>
            </w:r>
            <w:r w:rsidRPr="0087014E">
              <w:rPr>
                <w:lang w:val="en-GB"/>
              </w:rPr>
              <w:t>. Hilton is required to focus on the diversification of its markets and further be prepared for any travel disruptions due to political aspects.</w:t>
            </w:r>
          </w:p>
        </w:tc>
      </w:tr>
      <w:tr w:rsidR="004B73CE" w:rsidRPr="0087014E" w14:paraId="26ECD908" w14:textId="77777777" w:rsidTr="00DC69C9">
        <w:tc>
          <w:tcPr>
            <w:tcW w:w="2155" w:type="dxa"/>
          </w:tcPr>
          <w:p w14:paraId="4BF267E0" w14:textId="77777777" w:rsidR="00883F8E" w:rsidRPr="0087014E" w:rsidRDefault="008A1FCA" w:rsidP="00883F8E">
            <w:pPr>
              <w:rPr>
                <w:b/>
                <w:bCs/>
                <w:i/>
                <w:iCs/>
                <w:lang w:val="en-GB"/>
              </w:rPr>
            </w:pPr>
            <w:r w:rsidRPr="0087014E">
              <w:rPr>
                <w:b/>
                <w:bCs/>
                <w:i/>
                <w:iCs/>
                <w:lang w:val="en-GB"/>
              </w:rPr>
              <w:t>Legal</w:t>
            </w:r>
          </w:p>
          <w:p w14:paraId="2D87DE75" w14:textId="77777777" w:rsidR="000F73E0" w:rsidRPr="0087014E" w:rsidRDefault="000F73E0" w:rsidP="000F73E0">
            <w:pPr>
              <w:rPr>
                <w:b/>
                <w:bCs/>
                <w:i/>
                <w:iCs/>
                <w:lang w:val="en-GB"/>
              </w:rPr>
            </w:pPr>
          </w:p>
        </w:tc>
        <w:tc>
          <w:tcPr>
            <w:tcW w:w="7195" w:type="dxa"/>
          </w:tcPr>
          <w:p w14:paraId="506DFF6D" w14:textId="77777777" w:rsidR="000F73E0" w:rsidRPr="0087014E" w:rsidRDefault="008A1FCA" w:rsidP="000E06F9">
            <w:pPr>
              <w:rPr>
                <w:lang w:val="en-GB"/>
              </w:rPr>
            </w:pPr>
            <w:r w:rsidRPr="0087014E">
              <w:rPr>
                <w:lang w:val="en-GB"/>
              </w:rPr>
              <w:t>Hilton is required to ensure compliance with regulations such as CCPA and GDPR for protecting guest data privacy. It is also important for Hilton to adhere to the changing labour laws related to working hours, employee benefits and minimum wage. Maintaining safety standards and further adapting to the changing health regulations, such as during pandemics, is important for gaining guest confidence</w:t>
            </w:r>
            <w:r w:rsidR="003B67FB" w:rsidRPr="0087014E">
              <w:rPr>
                <w:lang w:val="en-GB"/>
              </w:rPr>
              <w:t xml:space="preserve"> (Johnson, 2005)</w:t>
            </w:r>
            <w:r w:rsidRPr="0087014E">
              <w:rPr>
                <w:lang w:val="en-GB"/>
              </w:rPr>
              <w:t>.</w:t>
            </w:r>
          </w:p>
        </w:tc>
      </w:tr>
      <w:tr w:rsidR="007A206B" w:rsidRPr="0087014E" w14:paraId="7DA1349A" w14:textId="77777777" w:rsidTr="00DC69C9">
        <w:tc>
          <w:tcPr>
            <w:tcW w:w="2155" w:type="dxa"/>
          </w:tcPr>
          <w:p w14:paraId="674ED8FA" w14:textId="77777777" w:rsidR="007A206B" w:rsidRPr="0087014E" w:rsidRDefault="007A206B" w:rsidP="002E1371">
            <w:pPr>
              <w:rPr>
                <w:b/>
                <w:bCs/>
                <w:i/>
                <w:iCs/>
                <w:lang w:val="en-GB"/>
              </w:rPr>
            </w:pPr>
            <w:r w:rsidRPr="0087014E">
              <w:rPr>
                <w:b/>
                <w:bCs/>
                <w:i/>
                <w:iCs/>
                <w:lang w:val="en-GB"/>
              </w:rPr>
              <w:t>Ethical</w:t>
            </w:r>
          </w:p>
          <w:p w14:paraId="56E6DD30" w14:textId="77777777" w:rsidR="007A206B" w:rsidRPr="0087014E" w:rsidRDefault="007A206B" w:rsidP="002E1371">
            <w:pPr>
              <w:rPr>
                <w:b/>
                <w:bCs/>
                <w:i/>
                <w:iCs/>
                <w:lang w:val="en-GB"/>
              </w:rPr>
            </w:pPr>
          </w:p>
        </w:tc>
        <w:tc>
          <w:tcPr>
            <w:tcW w:w="7195" w:type="dxa"/>
          </w:tcPr>
          <w:p w14:paraId="71C069A1" w14:textId="77777777" w:rsidR="007A206B" w:rsidRPr="0087014E" w:rsidRDefault="007A206B" w:rsidP="002E1371">
            <w:pPr>
              <w:rPr>
                <w:lang w:val="en-GB"/>
              </w:rPr>
            </w:pPr>
            <w:r w:rsidRPr="0087014E">
              <w:rPr>
                <w:lang w:val="en-GB"/>
              </w:rPr>
              <w:t>Fair labour practices are also increasingly significant to employees and guests, and it is important for Hilton to ensure transparency within its operations to address any potential ethical problems related to labour practices. Building positive relations with the local communities can also improve brand reputation and further attract ethical travellers (Baron and Armstrong, 2007). Hilton should actively focus on engaging with local communities and further support their development. Guests are also becoming more conscious regarding the ethical sourcing of materials and food. This further makes it significant for Hilton to prioritize sustainable practices and local sourcing within its overall supply chain.</w:t>
            </w:r>
          </w:p>
        </w:tc>
      </w:tr>
      <w:tr w:rsidR="007A206B" w:rsidRPr="0087014E" w14:paraId="03FABB97" w14:textId="77777777" w:rsidTr="00DC69C9">
        <w:tc>
          <w:tcPr>
            <w:tcW w:w="2155" w:type="dxa"/>
          </w:tcPr>
          <w:p w14:paraId="2C6C0689" w14:textId="77777777" w:rsidR="007A206B" w:rsidRPr="0087014E" w:rsidRDefault="007A206B" w:rsidP="002E1371">
            <w:pPr>
              <w:rPr>
                <w:b/>
                <w:bCs/>
                <w:i/>
                <w:iCs/>
                <w:lang w:val="en-GB"/>
              </w:rPr>
            </w:pPr>
            <w:r>
              <w:rPr>
                <w:b/>
                <w:bCs/>
                <w:i/>
                <w:iCs/>
                <w:lang w:val="en-GB"/>
              </w:rPr>
              <w:t>Demographic</w:t>
            </w:r>
          </w:p>
        </w:tc>
        <w:tc>
          <w:tcPr>
            <w:tcW w:w="7195" w:type="dxa"/>
          </w:tcPr>
          <w:p w14:paraId="474382B9" w14:textId="77777777" w:rsidR="007A206B" w:rsidRPr="0087014E" w:rsidRDefault="007A206B" w:rsidP="002E1371">
            <w:pPr>
              <w:rPr>
                <w:lang w:val="en-GB"/>
              </w:rPr>
            </w:pPr>
            <w:r>
              <w:rPr>
                <w:lang w:val="en-GB"/>
              </w:rPr>
              <w:t>The demographic of the Hilton hotels is divided in various aspects. The geographic segmentation of the customers of Hilton hotel is the people living in US. The company also focuses on global customers from various geographic locations. Another aspect of demographic is based on demographic segmentation. The Hilton hotel focuses on customers who prefer luxurious lifestyle and the main target of the organisation is the segment of people who are willing to spend premium prices for luxury suites of the hotel</w:t>
            </w:r>
            <w:r w:rsidR="003E34A9" w:rsidRPr="0087014E">
              <w:rPr>
                <w:color w:val="222222"/>
                <w:lang w:val="en-GB"/>
              </w:rPr>
              <w:t xml:space="preserve"> </w:t>
            </w:r>
            <w:r w:rsidR="003E34A9">
              <w:rPr>
                <w:color w:val="222222"/>
                <w:lang w:val="en-GB"/>
              </w:rPr>
              <w:t xml:space="preserve">(Hilton, </w:t>
            </w:r>
            <w:r w:rsidR="003E34A9" w:rsidRPr="0087014E">
              <w:rPr>
                <w:color w:val="222222"/>
                <w:lang w:val="en-GB"/>
              </w:rPr>
              <w:t>2024)</w:t>
            </w:r>
            <w:r>
              <w:rPr>
                <w:lang w:val="en-GB"/>
              </w:rPr>
              <w:t xml:space="preserve">. In addition to that, it also focuses on people who have high living status who likes to spend time in luxury suites. </w:t>
            </w:r>
          </w:p>
        </w:tc>
      </w:tr>
    </w:tbl>
    <w:p w14:paraId="44FB552A" w14:textId="77777777" w:rsidR="00E3285C" w:rsidRPr="0087014E" w:rsidRDefault="00E3285C" w:rsidP="00E3285C">
      <w:pPr>
        <w:rPr>
          <w:lang w:val="en-GB"/>
        </w:rPr>
      </w:pPr>
    </w:p>
    <w:p w14:paraId="78FF06C5" w14:textId="77777777" w:rsidR="00E35E67" w:rsidRPr="0087014E" w:rsidRDefault="008A1FCA" w:rsidP="00735503">
      <w:pPr>
        <w:pStyle w:val="Heading2"/>
        <w:rPr>
          <w:lang w:val="en-GB"/>
        </w:rPr>
      </w:pPr>
      <w:bookmarkStart w:id="5" w:name="_Toc157444494"/>
      <w:r w:rsidRPr="0087014E">
        <w:rPr>
          <w:lang w:val="en-GB"/>
        </w:rPr>
        <w:lastRenderedPageBreak/>
        <w:t>SOAR Analysis</w:t>
      </w:r>
      <w:bookmarkEnd w:id="5"/>
    </w:p>
    <w:tbl>
      <w:tblPr>
        <w:tblStyle w:val="TableGrid"/>
        <w:tblW w:w="0" w:type="auto"/>
        <w:tblLook w:val="04A0" w:firstRow="1" w:lastRow="0" w:firstColumn="1" w:lastColumn="0" w:noHBand="0" w:noVBand="1"/>
      </w:tblPr>
      <w:tblGrid>
        <w:gridCol w:w="4675"/>
        <w:gridCol w:w="4675"/>
      </w:tblGrid>
      <w:tr w:rsidR="004B73CE" w:rsidRPr="0087014E" w14:paraId="36D1A083" w14:textId="77777777" w:rsidTr="00E35E67">
        <w:tc>
          <w:tcPr>
            <w:tcW w:w="4675" w:type="dxa"/>
          </w:tcPr>
          <w:p w14:paraId="6AB39D96" w14:textId="77777777" w:rsidR="00E35E67" w:rsidRPr="0087014E" w:rsidRDefault="008A1FCA" w:rsidP="00E35E67">
            <w:pPr>
              <w:rPr>
                <w:b/>
                <w:bCs/>
                <w:i/>
                <w:iCs/>
                <w:lang w:val="en-GB"/>
              </w:rPr>
            </w:pPr>
            <w:r w:rsidRPr="0087014E">
              <w:rPr>
                <w:b/>
                <w:bCs/>
                <w:i/>
                <w:iCs/>
                <w:lang w:val="en-GB"/>
              </w:rPr>
              <w:t xml:space="preserve">Strengths </w:t>
            </w:r>
          </w:p>
          <w:p w14:paraId="07B18499" w14:textId="77777777" w:rsidR="00E35E67" w:rsidRPr="0087014E" w:rsidRDefault="008A1FCA" w:rsidP="008C00D6">
            <w:pPr>
              <w:rPr>
                <w:lang w:val="en-GB"/>
              </w:rPr>
            </w:pPr>
            <w:r w:rsidRPr="0087014E">
              <w:rPr>
                <w:lang w:val="en-GB"/>
              </w:rPr>
              <w:t>Hilton specifically posts a global brand presence with more than 600 hotels across the United States of America and is identified for its consistency and reliability</w:t>
            </w:r>
            <w:r w:rsidR="00DA1E6A" w:rsidRPr="0087014E">
              <w:rPr>
                <w:lang w:val="en-GB"/>
              </w:rPr>
              <w:t xml:space="preserve"> (</w:t>
            </w:r>
            <w:r w:rsidR="00DA1E6A" w:rsidRPr="0087014E">
              <w:rPr>
                <w:color w:val="222222"/>
                <w:lang w:val="en-GB"/>
              </w:rPr>
              <w:t>Mordor intelligence, 2024)</w:t>
            </w:r>
            <w:r w:rsidRPr="0087014E">
              <w:rPr>
                <w:lang w:val="en-GB"/>
              </w:rPr>
              <w:t>. The company also provides a diverse range of brands that cater to different segments, from budget-friendly to luxury. Hilton has also established robust processes and systems for the management of its large networks of hotels in an efficient and effective manner. not only this, but the company also enjoys a solid financial position, revenue streams, and significant access to capital for investments.</w:t>
            </w:r>
          </w:p>
        </w:tc>
        <w:tc>
          <w:tcPr>
            <w:tcW w:w="4675" w:type="dxa"/>
          </w:tcPr>
          <w:p w14:paraId="403893C9" w14:textId="77777777" w:rsidR="008C00D6" w:rsidRPr="0087014E" w:rsidRDefault="008A1FCA" w:rsidP="008C00D6">
            <w:pPr>
              <w:rPr>
                <w:b/>
                <w:bCs/>
                <w:i/>
                <w:iCs/>
                <w:lang w:val="en-GB"/>
              </w:rPr>
            </w:pPr>
            <w:r w:rsidRPr="0087014E">
              <w:rPr>
                <w:b/>
                <w:bCs/>
                <w:i/>
                <w:iCs/>
                <w:lang w:val="en-GB"/>
              </w:rPr>
              <w:t xml:space="preserve">Opportunities </w:t>
            </w:r>
          </w:p>
          <w:p w14:paraId="558A5452" w14:textId="576B80BF" w:rsidR="00E35E67" w:rsidRPr="0087014E" w:rsidRDefault="008A1FCA" w:rsidP="006719C0">
            <w:pPr>
              <w:rPr>
                <w:lang w:val="en-GB"/>
              </w:rPr>
            </w:pPr>
            <w:r w:rsidRPr="0087014E">
              <w:rPr>
                <w:lang w:val="en-GB"/>
              </w:rPr>
              <w:t>In terms of opportunities, one relevant opportunity is the growing potential for tourism in Africa and Asia. Hilton can focus on leveraging its brand recognition to expand its footprint in these geographical locations</w:t>
            </w:r>
            <w:r w:rsidR="001C30B9">
              <w:rPr>
                <w:lang w:val="en-GB"/>
              </w:rPr>
              <w:t xml:space="preserve"> (</w:t>
            </w:r>
            <w:r w:rsidR="001C30B9" w:rsidRPr="001E470B">
              <w:rPr>
                <w:lang w:val="en-GB"/>
              </w:rPr>
              <w:t>Buttrick, 2009</w:t>
            </w:r>
            <w:r w:rsidR="001C30B9">
              <w:rPr>
                <w:lang w:val="en-GB"/>
              </w:rPr>
              <w:t>)</w:t>
            </w:r>
            <w:r w:rsidRPr="0087014E">
              <w:rPr>
                <w:lang w:val="en-GB"/>
              </w:rPr>
              <w:t xml:space="preserve">. </w:t>
            </w:r>
            <w:r w:rsidR="006719C0" w:rsidRPr="0087014E">
              <w:rPr>
                <w:lang w:val="en-GB"/>
              </w:rPr>
              <w:t>Furthermore,</w:t>
            </w:r>
            <w:r w:rsidRPr="0087014E">
              <w:rPr>
                <w:lang w:val="en-GB"/>
              </w:rPr>
              <w:t xml:space="preserve"> embracing personalized experiences, technology integration, and </w:t>
            </w:r>
            <w:r w:rsidR="006719C0" w:rsidRPr="0087014E">
              <w:rPr>
                <w:lang w:val="en-GB"/>
              </w:rPr>
              <w:t>eco-friendly</w:t>
            </w:r>
            <w:r w:rsidRPr="0087014E">
              <w:rPr>
                <w:lang w:val="en-GB"/>
              </w:rPr>
              <w:t xml:space="preserve"> initiatives can also attract new customer segments such as Generation Z and millennial </w:t>
            </w:r>
            <w:r w:rsidR="00681198" w:rsidRPr="0087014E">
              <w:rPr>
                <w:lang w:val="en-GB"/>
              </w:rPr>
              <w:t>travellers</w:t>
            </w:r>
            <w:r w:rsidR="00A36ECE" w:rsidRPr="0087014E">
              <w:rPr>
                <w:lang w:val="en-GB"/>
              </w:rPr>
              <w:t xml:space="preserve"> (</w:t>
            </w:r>
            <w:r w:rsidR="00A36ECE" w:rsidRPr="0087014E">
              <w:rPr>
                <w:rFonts w:asciiTheme="minorBidi" w:hAnsiTheme="minorBidi"/>
                <w:color w:val="222222"/>
                <w:szCs w:val="24"/>
                <w:lang w:val="en-GB"/>
              </w:rPr>
              <w:t>Jooss</w:t>
            </w:r>
            <w:r w:rsidR="00681198">
              <w:rPr>
                <w:i/>
                <w:iCs/>
                <w:lang w:val="en-GB"/>
              </w:rPr>
              <w:t xml:space="preserve"> et.</w:t>
            </w:r>
            <w:r w:rsidR="00A36ECE" w:rsidRPr="0087014E">
              <w:rPr>
                <w:i/>
                <w:iCs/>
                <w:lang w:val="en-GB"/>
              </w:rPr>
              <w:t>al</w:t>
            </w:r>
            <w:r w:rsidR="00A36ECE" w:rsidRPr="0087014E">
              <w:rPr>
                <w:lang w:val="en-GB"/>
              </w:rPr>
              <w:t xml:space="preserve"> 2021)</w:t>
            </w:r>
            <w:r w:rsidRPr="0087014E">
              <w:rPr>
                <w:lang w:val="en-GB"/>
              </w:rPr>
              <w:t>. Collaborating with local tourism boards, event organizers, and airlines can also broaden the overall region and drive new business opportunities for the company. Leveraging guest data for personalized recommendations, dynamic pricing and targeted marketing can also improve guest experience and optimize revenue.</w:t>
            </w:r>
          </w:p>
        </w:tc>
      </w:tr>
      <w:tr w:rsidR="004B73CE" w:rsidRPr="0087014E" w14:paraId="02B75231" w14:textId="77777777" w:rsidTr="00E35E67">
        <w:tc>
          <w:tcPr>
            <w:tcW w:w="4675" w:type="dxa"/>
          </w:tcPr>
          <w:p w14:paraId="23078973" w14:textId="77777777" w:rsidR="006719C0" w:rsidRPr="0087014E" w:rsidRDefault="008A1FCA" w:rsidP="006719C0">
            <w:pPr>
              <w:rPr>
                <w:b/>
                <w:bCs/>
                <w:i/>
                <w:iCs/>
                <w:lang w:val="en-GB"/>
              </w:rPr>
            </w:pPr>
            <w:r w:rsidRPr="0087014E">
              <w:rPr>
                <w:b/>
                <w:bCs/>
                <w:i/>
                <w:iCs/>
                <w:lang w:val="en-GB"/>
              </w:rPr>
              <w:t xml:space="preserve">Areas for consideration </w:t>
            </w:r>
          </w:p>
          <w:p w14:paraId="7330BBAB" w14:textId="77777777" w:rsidR="00E35E67" w:rsidRPr="0087014E" w:rsidRDefault="008A1FCA" w:rsidP="00656ADC">
            <w:pPr>
              <w:rPr>
                <w:lang w:val="en-GB"/>
              </w:rPr>
            </w:pPr>
            <w:r w:rsidRPr="0087014E">
              <w:rPr>
                <w:lang w:val="en-GB"/>
              </w:rPr>
              <w:t xml:space="preserve">One major area for consideration is declining luxury </w:t>
            </w:r>
            <w:r w:rsidR="0044798D" w:rsidRPr="0087014E">
              <w:rPr>
                <w:lang w:val="en-GB"/>
              </w:rPr>
              <w:t>suite</w:t>
            </w:r>
            <w:r w:rsidR="00681198">
              <w:rPr>
                <w:lang w:val="en-GB"/>
              </w:rPr>
              <w:t xml:space="preserve"> </w:t>
            </w:r>
            <w:r w:rsidRPr="0087014E">
              <w:rPr>
                <w:lang w:val="en-GB"/>
              </w:rPr>
              <w:t xml:space="preserve">occupancy, which can be improved by addressing the lack of differentiation, inappropriate marketing and uncompetitive pricing for luxury </w:t>
            </w:r>
            <w:r w:rsidR="0044798D" w:rsidRPr="0087014E">
              <w:rPr>
                <w:lang w:val="en-GB"/>
              </w:rPr>
              <w:t xml:space="preserve">suites </w:t>
            </w:r>
            <w:r w:rsidR="00920B43" w:rsidRPr="0087014E">
              <w:rPr>
                <w:lang w:val="en-GB"/>
              </w:rPr>
              <w:t>(</w:t>
            </w:r>
            <w:r w:rsidR="00920B43" w:rsidRPr="0087014E">
              <w:rPr>
                <w:rFonts w:asciiTheme="minorBidi" w:hAnsiTheme="minorBidi"/>
                <w:color w:val="222222"/>
                <w:szCs w:val="24"/>
                <w:lang w:val="en-GB"/>
              </w:rPr>
              <w:t>Shaikh</w:t>
            </w:r>
            <w:r w:rsidR="00681198">
              <w:rPr>
                <w:i/>
                <w:iCs/>
                <w:lang w:val="en-GB"/>
              </w:rPr>
              <w:t xml:space="preserve"> et.</w:t>
            </w:r>
            <w:r w:rsidR="00920B43" w:rsidRPr="0087014E">
              <w:rPr>
                <w:i/>
                <w:iCs/>
                <w:lang w:val="en-GB"/>
              </w:rPr>
              <w:t>al</w:t>
            </w:r>
            <w:r w:rsidR="00920B43" w:rsidRPr="0087014E">
              <w:rPr>
                <w:lang w:val="en-GB"/>
              </w:rPr>
              <w:t xml:space="preserve"> 2021)</w:t>
            </w:r>
            <w:r w:rsidRPr="0087014E">
              <w:rPr>
                <w:lang w:val="en-GB"/>
              </w:rPr>
              <w:t xml:space="preserve">. </w:t>
            </w:r>
            <w:r w:rsidR="00656ADC" w:rsidRPr="0087014E">
              <w:rPr>
                <w:lang w:val="en-GB"/>
              </w:rPr>
              <w:t>Furthermore,</w:t>
            </w:r>
            <w:r w:rsidRPr="0087014E">
              <w:rPr>
                <w:lang w:val="en-GB"/>
              </w:rPr>
              <w:t xml:space="preserve"> adapting to the changing traveller preferences through providing </w:t>
            </w:r>
            <w:r w:rsidR="00656ADC" w:rsidRPr="0087014E">
              <w:rPr>
                <w:lang w:val="en-GB"/>
              </w:rPr>
              <w:t>eco-friendly</w:t>
            </w:r>
            <w:r w:rsidRPr="0087014E">
              <w:rPr>
                <w:lang w:val="en-GB"/>
              </w:rPr>
              <w:t xml:space="preserve"> options, personalized experiences, and intimate and smaller settings can support retaining market share. Balancing group bookings and discount packages with maintaining a luxury image through tailored communication, premium service and stricter criteria during peak periods is </w:t>
            </w:r>
            <w:r w:rsidRPr="0087014E">
              <w:rPr>
                <w:lang w:val="en-GB"/>
              </w:rPr>
              <w:lastRenderedPageBreak/>
              <w:t>important. Exploring alternative accommodation options such as co-working spaces or extended stay apartments can also allow catering to the changing traveller requirements</w:t>
            </w:r>
            <w:r w:rsidR="00A5224F" w:rsidRPr="0087014E">
              <w:rPr>
                <w:lang w:val="en-GB"/>
              </w:rPr>
              <w:t xml:space="preserve"> (</w:t>
            </w:r>
            <w:r w:rsidR="00A5224F" w:rsidRPr="0087014E">
              <w:rPr>
                <w:rFonts w:asciiTheme="minorBidi" w:hAnsiTheme="minorBidi"/>
                <w:color w:val="222222"/>
                <w:szCs w:val="24"/>
                <w:lang w:val="en-GB"/>
              </w:rPr>
              <w:t>KILIÇHAN and YILMAZ, 2020)</w:t>
            </w:r>
            <w:r w:rsidRPr="0087014E">
              <w:rPr>
                <w:lang w:val="en-GB"/>
              </w:rPr>
              <w:t>. The next aspect or area that requires consideration is innovation and technology, which includes consistently investing in technological advancements such as seamless connectivity, artificial intelligence-powered personalization, and smart rooms, which can allow in keeping up with the evolving guest expectations.</w:t>
            </w:r>
          </w:p>
        </w:tc>
        <w:tc>
          <w:tcPr>
            <w:tcW w:w="4675" w:type="dxa"/>
          </w:tcPr>
          <w:p w14:paraId="2F9C867C" w14:textId="77777777" w:rsidR="00656ADC" w:rsidRPr="0087014E" w:rsidRDefault="008A1FCA" w:rsidP="00656ADC">
            <w:pPr>
              <w:rPr>
                <w:b/>
                <w:bCs/>
                <w:i/>
                <w:iCs/>
                <w:lang w:val="en-GB"/>
              </w:rPr>
            </w:pPr>
            <w:r w:rsidRPr="0087014E">
              <w:rPr>
                <w:b/>
                <w:bCs/>
                <w:i/>
                <w:iCs/>
                <w:lang w:val="en-GB"/>
              </w:rPr>
              <w:lastRenderedPageBreak/>
              <w:t xml:space="preserve">Recommendations </w:t>
            </w:r>
          </w:p>
          <w:p w14:paraId="22E00429" w14:textId="77777777" w:rsidR="00656ADC" w:rsidRPr="0087014E" w:rsidRDefault="008A1FCA" w:rsidP="00656ADC">
            <w:pPr>
              <w:rPr>
                <w:lang w:val="en-GB"/>
              </w:rPr>
            </w:pPr>
            <w:r w:rsidRPr="0087014E">
              <w:rPr>
                <w:lang w:val="en-GB"/>
              </w:rPr>
              <w:t>Hilton Hotels USA should focus on leveraging its brand recognition and strength while capitalizing on the emerging opportunities for addressing the overall areas for consideration. By implementing technological solutions, adapting to evolving traveller preferences and embracing sustainability, the company can maintain its dominant position within the hospitality sector and ensure long-term success</w:t>
            </w:r>
            <w:r w:rsidR="009801DB" w:rsidRPr="0087014E">
              <w:rPr>
                <w:lang w:val="en-GB"/>
              </w:rPr>
              <w:t xml:space="preserve"> (</w:t>
            </w:r>
            <w:r w:rsidR="009801DB" w:rsidRPr="0087014E">
              <w:rPr>
                <w:rFonts w:asciiTheme="minorBidi" w:hAnsiTheme="minorBidi"/>
                <w:color w:val="222222"/>
                <w:szCs w:val="24"/>
                <w:lang w:val="en-GB"/>
              </w:rPr>
              <w:t>KILIÇHAN and YILMAZ, 2020)</w:t>
            </w:r>
            <w:r w:rsidRPr="0087014E">
              <w:rPr>
                <w:lang w:val="en-GB"/>
              </w:rPr>
              <w:t>.</w:t>
            </w:r>
          </w:p>
          <w:p w14:paraId="070C6CD1" w14:textId="77777777" w:rsidR="00E35E67" w:rsidRPr="0087014E" w:rsidRDefault="00E35E67" w:rsidP="00735503">
            <w:pPr>
              <w:pStyle w:val="Heading2"/>
              <w:outlineLvl w:val="1"/>
              <w:rPr>
                <w:lang w:val="en-GB"/>
              </w:rPr>
            </w:pPr>
          </w:p>
        </w:tc>
      </w:tr>
    </w:tbl>
    <w:p w14:paraId="4DD8C11F" w14:textId="77777777" w:rsidR="00E3285C" w:rsidRPr="0087014E" w:rsidRDefault="00E3285C" w:rsidP="00656ADC">
      <w:pPr>
        <w:pStyle w:val="Heading2"/>
        <w:rPr>
          <w:lang w:val="en-GB"/>
        </w:rPr>
      </w:pPr>
    </w:p>
    <w:p w14:paraId="0F759942" w14:textId="77777777" w:rsidR="00E3285C" w:rsidRPr="0087014E" w:rsidRDefault="008A1FCA" w:rsidP="00735503">
      <w:pPr>
        <w:pStyle w:val="Heading2"/>
        <w:rPr>
          <w:lang w:val="en-GB"/>
        </w:rPr>
      </w:pPr>
      <w:bookmarkStart w:id="6" w:name="_Toc157444495"/>
      <w:r w:rsidRPr="0087014E">
        <w:rPr>
          <w:lang w:val="en-GB"/>
        </w:rPr>
        <w:t>TOWS Analysis</w:t>
      </w:r>
      <w:bookmarkEnd w:id="6"/>
    </w:p>
    <w:p w14:paraId="2D853F09" w14:textId="77777777" w:rsidR="003C362C" w:rsidRPr="0087014E" w:rsidRDefault="00D61191" w:rsidP="003C362C">
      <w:pPr>
        <w:keepNext/>
        <w:jc w:val="center"/>
        <w:rPr>
          <w:lang w:val="en-GB"/>
        </w:rPr>
      </w:pPr>
      <w:r w:rsidRPr="0087014E">
        <w:rPr>
          <w:noProof/>
          <w:lang w:val="en-GB" w:eastAsia="en-GB"/>
        </w:rPr>
        <w:drawing>
          <wp:inline distT="0" distB="0" distL="0" distR="0" wp14:anchorId="4665381A" wp14:editId="34260920">
            <wp:extent cx="5547863" cy="28041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551675" cy="2806087"/>
                    </a:xfrm>
                    <a:prstGeom prst="rect">
                      <a:avLst/>
                    </a:prstGeom>
                  </pic:spPr>
                </pic:pic>
              </a:graphicData>
            </a:graphic>
          </wp:inline>
        </w:drawing>
      </w:r>
    </w:p>
    <w:p w14:paraId="6BD00FBD" w14:textId="77777777" w:rsidR="00D61191" w:rsidRPr="0087014E" w:rsidRDefault="003C362C" w:rsidP="00CC5E1A">
      <w:pPr>
        <w:pStyle w:val="Caption"/>
        <w:jc w:val="center"/>
        <w:rPr>
          <w:b w:val="0"/>
          <w:bCs w:val="0"/>
          <w:color w:val="auto"/>
          <w:sz w:val="24"/>
          <w:szCs w:val="24"/>
          <w:lang w:val="en-GB"/>
        </w:rPr>
      </w:pPr>
      <w:r w:rsidRPr="0087014E">
        <w:rPr>
          <w:b w:val="0"/>
          <w:bCs w:val="0"/>
          <w:color w:val="auto"/>
          <w:sz w:val="24"/>
          <w:szCs w:val="24"/>
          <w:lang w:val="en-GB"/>
        </w:rPr>
        <w:t xml:space="preserve">Figure </w:t>
      </w:r>
      <w:r w:rsidR="00E669BC" w:rsidRPr="0087014E">
        <w:rPr>
          <w:b w:val="0"/>
          <w:bCs w:val="0"/>
          <w:color w:val="auto"/>
          <w:sz w:val="24"/>
          <w:szCs w:val="24"/>
          <w:lang w:val="en-GB"/>
        </w:rPr>
        <w:fldChar w:fldCharType="begin"/>
      </w:r>
      <w:r w:rsidRPr="0087014E">
        <w:rPr>
          <w:b w:val="0"/>
          <w:bCs w:val="0"/>
          <w:color w:val="auto"/>
          <w:sz w:val="24"/>
          <w:szCs w:val="24"/>
          <w:lang w:val="en-GB"/>
        </w:rPr>
        <w:instrText xml:space="preserve"> SEQ Figure \* ARABIC </w:instrText>
      </w:r>
      <w:r w:rsidR="00E669BC" w:rsidRPr="0087014E">
        <w:rPr>
          <w:b w:val="0"/>
          <w:bCs w:val="0"/>
          <w:color w:val="auto"/>
          <w:sz w:val="24"/>
          <w:szCs w:val="24"/>
          <w:lang w:val="en-GB"/>
        </w:rPr>
        <w:fldChar w:fldCharType="separate"/>
      </w:r>
      <w:r w:rsidRPr="0087014E">
        <w:rPr>
          <w:b w:val="0"/>
          <w:bCs w:val="0"/>
          <w:noProof/>
          <w:color w:val="auto"/>
          <w:sz w:val="24"/>
          <w:szCs w:val="24"/>
          <w:lang w:val="en-GB"/>
        </w:rPr>
        <w:t>2</w:t>
      </w:r>
      <w:r w:rsidR="00E669BC" w:rsidRPr="0087014E">
        <w:rPr>
          <w:b w:val="0"/>
          <w:bCs w:val="0"/>
          <w:color w:val="auto"/>
          <w:sz w:val="24"/>
          <w:szCs w:val="24"/>
          <w:lang w:val="en-GB"/>
        </w:rPr>
        <w:fldChar w:fldCharType="end"/>
      </w:r>
      <w:r w:rsidRPr="0087014E">
        <w:rPr>
          <w:b w:val="0"/>
          <w:bCs w:val="0"/>
          <w:color w:val="auto"/>
          <w:sz w:val="24"/>
          <w:szCs w:val="24"/>
          <w:lang w:val="en-GB"/>
        </w:rPr>
        <w:t xml:space="preserve"> U.S. Hotels, Resorts, And Cruise Lines Market Size, Share &amp; Trends</w:t>
      </w:r>
    </w:p>
    <w:p w14:paraId="27F8ACD7" w14:textId="77777777" w:rsidR="003C362C" w:rsidRDefault="003C362C" w:rsidP="00CC5E1A">
      <w:pPr>
        <w:jc w:val="center"/>
        <w:rPr>
          <w:szCs w:val="24"/>
          <w:lang w:val="en-GB"/>
        </w:rPr>
      </w:pPr>
      <w:r w:rsidRPr="0087014E">
        <w:rPr>
          <w:szCs w:val="24"/>
          <w:lang w:val="en-GB"/>
        </w:rPr>
        <w:t xml:space="preserve">(Source: </w:t>
      </w:r>
      <w:r w:rsidR="001F0B08" w:rsidRPr="0087014E">
        <w:rPr>
          <w:szCs w:val="24"/>
          <w:lang w:val="en-GB"/>
        </w:rPr>
        <w:t>Grand view research, 2024)</w:t>
      </w:r>
    </w:p>
    <w:tbl>
      <w:tblPr>
        <w:tblStyle w:val="TableGrid"/>
        <w:tblW w:w="0" w:type="auto"/>
        <w:tblLook w:val="04A0" w:firstRow="1" w:lastRow="0" w:firstColumn="1" w:lastColumn="0" w:noHBand="0" w:noVBand="1"/>
      </w:tblPr>
      <w:tblGrid>
        <w:gridCol w:w="3192"/>
        <w:gridCol w:w="3192"/>
        <w:gridCol w:w="3192"/>
      </w:tblGrid>
      <w:tr w:rsidR="00232F95" w14:paraId="3D4CE409" w14:textId="77777777" w:rsidTr="002E1371">
        <w:tc>
          <w:tcPr>
            <w:tcW w:w="3192" w:type="dxa"/>
            <w:shd w:val="clear" w:color="auto" w:fill="8064A2" w:themeFill="accent4"/>
          </w:tcPr>
          <w:p w14:paraId="0A0B6C3B" w14:textId="77777777" w:rsidR="00232F95" w:rsidRPr="007D46AC" w:rsidRDefault="00232F95" w:rsidP="002E1371">
            <w:pPr>
              <w:pStyle w:val="NoSpacing"/>
              <w:spacing w:line="360" w:lineRule="auto"/>
              <w:jc w:val="center"/>
              <w:rPr>
                <w:b/>
                <w:lang w:val="en-GB"/>
              </w:rPr>
            </w:pPr>
            <w:r w:rsidRPr="007D46AC">
              <w:rPr>
                <w:b/>
                <w:lang w:val="en-GB"/>
              </w:rPr>
              <w:t>TOWS Matrix</w:t>
            </w:r>
          </w:p>
        </w:tc>
        <w:tc>
          <w:tcPr>
            <w:tcW w:w="3192" w:type="dxa"/>
            <w:shd w:val="clear" w:color="auto" w:fill="92CDDC" w:themeFill="accent5" w:themeFillTint="99"/>
          </w:tcPr>
          <w:p w14:paraId="7343C8C8" w14:textId="77777777" w:rsidR="00232F95" w:rsidRPr="007D46AC" w:rsidRDefault="00232F95" w:rsidP="002E1371">
            <w:pPr>
              <w:pStyle w:val="NoSpacing"/>
              <w:spacing w:line="360" w:lineRule="auto"/>
              <w:jc w:val="center"/>
              <w:rPr>
                <w:b/>
                <w:lang w:val="en-GB"/>
              </w:rPr>
            </w:pPr>
            <w:r w:rsidRPr="007D46AC">
              <w:rPr>
                <w:b/>
                <w:lang w:val="en-GB"/>
              </w:rPr>
              <w:t>Strengths (Internal)</w:t>
            </w:r>
          </w:p>
          <w:p w14:paraId="0A7A8716" w14:textId="77777777" w:rsidR="00232F95" w:rsidRDefault="00232F95" w:rsidP="002E1371">
            <w:pPr>
              <w:pStyle w:val="NoSpacing"/>
              <w:spacing w:line="360" w:lineRule="auto"/>
              <w:rPr>
                <w:lang w:val="en-GB"/>
              </w:rPr>
            </w:pPr>
            <w:r w:rsidRPr="0087014E">
              <w:rPr>
                <w:lang w:val="en-GB"/>
              </w:rPr>
              <w:t xml:space="preserve">The major strengths of Hilton hotels USA include the global brand recognition and diversified portfolio of the </w:t>
            </w:r>
            <w:r w:rsidRPr="0087014E">
              <w:rPr>
                <w:lang w:val="en-GB"/>
              </w:rPr>
              <w:lastRenderedPageBreak/>
              <w:t>company, established customer base and loyalty program, financial stability and operational expertise and the focus of the company on mobile accessibility and digital initiatives (</w:t>
            </w:r>
            <w:r w:rsidRPr="0087014E">
              <w:rPr>
                <w:rFonts w:asciiTheme="minorBidi" w:hAnsiTheme="minorBidi"/>
                <w:color w:val="222222"/>
                <w:szCs w:val="24"/>
                <w:lang w:val="en-GB"/>
              </w:rPr>
              <w:t>Mohammad, 2021)</w:t>
            </w:r>
            <w:r w:rsidRPr="0087014E">
              <w:rPr>
                <w:lang w:val="en-GB"/>
              </w:rPr>
              <w:t>.</w:t>
            </w:r>
          </w:p>
        </w:tc>
        <w:tc>
          <w:tcPr>
            <w:tcW w:w="3192" w:type="dxa"/>
            <w:shd w:val="clear" w:color="auto" w:fill="C2D69B" w:themeFill="accent3" w:themeFillTint="99"/>
          </w:tcPr>
          <w:p w14:paraId="199D1629" w14:textId="77777777" w:rsidR="00232F95" w:rsidRPr="007D46AC" w:rsidRDefault="00232F95" w:rsidP="002E1371">
            <w:pPr>
              <w:pStyle w:val="NoSpacing"/>
              <w:spacing w:line="360" w:lineRule="auto"/>
              <w:jc w:val="center"/>
              <w:rPr>
                <w:b/>
                <w:lang w:val="en-GB"/>
              </w:rPr>
            </w:pPr>
            <w:r w:rsidRPr="007D46AC">
              <w:rPr>
                <w:b/>
                <w:lang w:val="en-GB"/>
              </w:rPr>
              <w:lastRenderedPageBreak/>
              <w:t>Weaknesses (Internal)</w:t>
            </w:r>
          </w:p>
          <w:p w14:paraId="3A67DB17" w14:textId="77777777" w:rsidR="00232F95" w:rsidRDefault="00232F95" w:rsidP="002E1371">
            <w:pPr>
              <w:pStyle w:val="NoSpacing"/>
              <w:spacing w:line="360" w:lineRule="auto"/>
              <w:rPr>
                <w:lang w:val="en-GB"/>
              </w:rPr>
            </w:pPr>
            <w:r w:rsidRPr="0087014E">
              <w:rPr>
                <w:lang w:val="en-GB"/>
              </w:rPr>
              <w:t xml:space="preserve">There are also several weaknesses that are present within the organization and are required to be addressed </w:t>
            </w:r>
            <w:r w:rsidRPr="0087014E">
              <w:rPr>
                <w:lang w:val="en-GB"/>
              </w:rPr>
              <w:lastRenderedPageBreak/>
              <w:t>before they cause major hindrances (</w:t>
            </w:r>
            <w:r w:rsidRPr="0087014E">
              <w:rPr>
                <w:rFonts w:asciiTheme="minorBidi" w:hAnsiTheme="minorBidi"/>
                <w:color w:val="222222"/>
                <w:szCs w:val="24"/>
                <w:lang w:val="en-GB"/>
              </w:rPr>
              <w:t>Aksoy</w:t>
            </w:r>
            <w:r>
              <w:rPr>
                <w:i/>
                <w:iCs/>
                <w:lang w:val="en-GB"/>
              </w:rPr>
              <w:t xml:space="preserve"> et.</w:t>
            </w:r>
            <w:r w:rsidRPr="0087014E">
              <w:rPr>
                <w:i/>
                <w:iCs/>
                <w:lang w:val="en-GB"/>
              </w:rPr>
              <w:t>al</w:t>
            </w:r>
            <w:r w:rsidRPr="0087014E">
              <w:rPr>
                <w:lang w:val="en-GB"/>
              </w:rPr>
              <w:t xml:space="preserve"> 2022). These weaknesses specifically include the limited presence of Hilton Hotels USA in alternative accommodation markets, declining luxury suite occupancy and uncompetitive pricing, reliability of the company on large-scale operations and traditional resort model, lack of differentiation from budget options and boutique hotels and potential image dilution through group bookings and discount packages.</w:t>
            </w:r>
          </w:p>
        </w:tc>
      </w:tr>
      <w:tr w:rsidR="00232F95" w14:paraId="1B9A7142" w14:textId="77777777" w:rsidTr="002E1371">
        <w:tc>
          <w:tcPr>
            <w:tcW w:w="3192" w:type="dxa"/>
            <w:shd w:val="clear" w:color="auto" w:fill="FABF8F" w:themeFill="accent6" w:themeFillTint="99"/>
          </w:tcPr>
          <w:p w14:paraId="49D50F93" w14:textId="77777777" w:rsidR="00232F95" w:rsidRPr="007D46AC" w:rsidRDefault="00232F95" w:rsidP="002E1371">
            <w:pPr>
              <w:pStyle w:val="NoSpacing"/>
              <w:spacing w:line="360" w:lineRule="auto"/>
              <w:jc w:val="center"/>
              <w:rPr>
                <w:b/>
                <w:lang w:val="en-GB"/>
              </w:rPr>
            </w:pPr>
            <w:r w:rsidRPr="007D46AC">
              <w:rPr>
                <w:b/>
                <w:lang w:val="en-GB"/>
              </w:rPr>
              <w:lastRenderedPageBreak/>
              <w:t>Opportunities (External)</w:t>
            </w:r>
          </w:p>
          <w:p w14:paraId="0DC3603C" w14:textId="77777777" w:rsidR="00232F95" w:rsidRDefault="00232F95" w:rsidP="002E1371">
            <w:pPr>
              <w:pStyle w:val="NoSpacing"/>
              <w:spacing w:line="360" w:lineRule="auto"/>
              <w:rPr>
                <w:lang w:val="en-GB"/>
              </w:rPr>
            </w:pPr>
            <w:r w:rsidRPr="0087014E">
              <w:rPr>
                <w:lang w:val="en-GB"/>
              </w:rPr>
              <w:t xml:space="preserve">The major opportunities that are present for Hilton Hotels USA include catering to the changing travel trends of personalization and eco-tourism, expanding in the underserved and emerging markets and segments, partnering with local businesses and travel platforms, building eco-conscious image and implementing sustainable </w:t>
            </w:r>
            <w:r w:rsidRPr="0087014E">
              <w:rPr>
                <w:lang w:val="en-GB"/>
              </w:rPr>
              <w:lastRenderedPageBreak/>
              <w:t>practices and lastly, leveraging data analytics for targeted pricing and marketing (</w:t>
            </w:r>
            <w:r w:rsidRPr="0087014E">
              <w:rPr>
                <w:rFonts w:asciiTheme="minorBidi" w:hAnsiTheme="minorBidi"/>
                <w:color w:val="222222"/>
                <w:szCs w:val="24"/>
                <w:lang w:val="en-GB"/>
              </w:rPr>
              <w:t>Griffin, 2020)</w:t>
            </w:r>
            <w:r w:rsidRPr="0087014E">
              <w:rPr>
                <w:lang w:val="en-GB"/>
              </w:rPr>
              <w:t>.</w:t>
            </w:r>
          </w:p>
        </w:tc>
        <w:tc>
          <w:tcPr>
            <w:tcW w:w="3192" w:type="dxa"/>
            <w:shd w:val="clear" w:color="auto" w:fill="948A54" w:themeFill="background2" w:themeFillShade="80"/>
          </w:tcPr>
          <w:p w14:paraId="3241FFAC" w14:textId="0C7C56F6" w:rsidR="008550EF" w:rsidRPr="008550EF" w:rsidRDefault="008550EF" w:rsidP="002E1371">
            <w:pPr>
              <w:pStyle w:val="NoSpacing"/>
              <w:spacing w:line="360" w:lineRule="auto"/>
              <w:rPr>
                <w:b/>
                <w:bCs/>
                <w:lang w:val="en-GB"/>
              </w:rPr>
            </w:pPr>
            <w:r w:rsidRPr="008550EF">
              <w:rPr>
                <w:b/>
                <w:bCs/>
                <w:lang w:val="en-GB"/>
              </w:rPr>
              <w:lastRenderedPageBreak/>
              <w:t xml:space="preserve">Strengths/opportunities </w:t>
            </w:r>
          </w:p>
          <w:p w14:paraId="1B4F8B81" w14:textId="5F96AB99" w:rsidR="00232F95" w:rsidRDefault="00232F95" w:rsidP="002E1371">
            <w:pPr>
              <w:pStyle w:val="NoSpacing"/>
              <w:spacing w:line="360" w:lineRule="auto"/>
              <w:rPr>
                <w:lang w:val="en-GB"/>
              </w:rPr>
            </w:pPr>
            <w:r>
              <w:rPr>
                <w:lang w:val="en-GB"/>
              </w:rPr>
              <w:t>With the help of the global expansion and business on international level Hilton can grab the opportunity of catering the changing travel trends according to customers</w:t>
            </w:r>
          </w:p>
        </w:tc>
        <w:tc>
          <w:tcPr>
            <w:tcW w:w="3192" w:type="dxa"/>
            <w:shd w:val="clear" w:color="auto" w:fill="D99594" w:themeFill="accent2" w:themeFillTint="99"/>
          </w:tcPr>
          <w:p w14:paraId="1BC89957" w14:textId="11423A06" w:rsidR="008550EF" w:rsidRPr="008550EF" w:rsidRDefault="008550EF" w:rsidP="008550EF">
            <w:pPr>
              <w:pStyle w:val="NoSpacing"/>
              <w:spacing w:line="360" w:lineRule="auto"/>
              <w:jc w:val="center"/>
              <w:rPr>
                <w:b/>
                <w:bCs/>
                <w:lang w:val="en-GB"/>
              </w:rPr>
            </w:pPr>
            <w:r w:rsidRPr="008550EF">
              <w:rPr>
                <w:b/>
                <w:bCs/>
                <w:lang w:val="en-GB"/>
              </w:rPr>
              <w:t>Weaknesses/opportunities</w:t>
            </w:r>
          </w:p>
          <w:p w14:paraId="55A7A60F" w14:textId="1920D643" w:rsidR="00232F95" w:rsidRDefault="00232F95" w:rsidP="002E1371">
            <w:pPr>
              <w:pStyle w:val="NoSpacing"/>
              <w:spacing w:line="360" w:lineRule="auto"/>
              <w:rPr>
                <w:lang w:val="en-GB"/>
              </w:rPr>
            </w:pPr>
            <w:r>
              <w:rPr>
                <w:lang w:val="en-GB"/>
              </w:rPr>
              <w:t>However by mitigating the weakness of its limited presence in USA company can gain better understanding.</w:t>
            </w:r>
          </w:p>
        </w:tc>
      </w:tr>
      <w:tr w:rsidR="00232F95" w14:paraId="6A94AF11" w14:textId="77777777" w:rsidTr="002E1371">
        <w:tc>
          <w:tcPr>
            <w:tcW w:w="3192" w:type="dxa"/>
            <w:shd w:val="clear" w:color="auto" w:fill="D99594" w:themeFill="accent2" w:themeFillTint="99"/>
          </w:tcPr>
          <w:p w14:paraId="0EF7A25C" w14:textId="77777777" w:rsidR="00232F95" w:rsidRPr="007D46AC" w:rsidRDefault="00232F95" w:rsidP="002E1371">
            <w:pPr>
              <w:pStyle w:val="NoSpacing"/>
              <w:spacing w:line="360" w:lineRule="auto"/>
              <w:jc w:val="center"/>
              <w:rPr>
                <w:b/>
                <w:lang w:val="en-GB"/>
              </w:rPr>
            </w:pPr>
            <w:r w:rsidRPr="007D46AC">
              <w:rPr>
                <w:b/>
                <w:lang w:val="en-GB"/>
              </w:rPr>
              <w:lastRenderedPageBreak/>
              <w:t>Threats (External)</w:t>
            </w:r>
          </w:p>
          <w:p w14:paraId="4D1C4B6F" w14:textId="77777777" w:rsidR="00232F95" w:rsidRDefault="00232F95" w:rsidP="002E1371">
            <w:pPr>
              <w:pStyle w:val="NoSpacing"/>
              <w:spacing w:line="360" w:lineRule="auto"/>
              <w:rPr>
                <w:lang w:val="en-GB"/>
              </w:rPr>
            </w:pPr>
            <w:r w:rsidRPr="0087014E">
              <w:rPr>
                <w:lang w:val="en-GB"/>
              </w:rPr>
              <w:t>Changing customer preferences and evolving travel patterns, the rise of online travel platforms and alternative accommodation options, rising operational costs and stringent regulations, political instability and economic fluctuations influencing travel demand, and increased competition from personalized and eco-conscious travel brands are relevant threats that might be faced by Hilton hotels USA and hinder the operations and positioning of the company in the long run (</w:t>
            </w:r>
            <w:r w:rsidRPr="0087014E">
              <w:rPr>
                <w:rFonts w:asciiTheme="minorBidi" w:hAnsiTheme="minorBidi"/>
                <w:color w:val="222222"/>
                <w:szCs w:val="24"/>
                <w:lang w:val="en-GB"/>
              </w:rPr>
              <w:t>Hassan and Sharma, 2020)</w:t>
            </w:r>
            <w:r w:rsidRPr="0087014E">
              <w:rPr>
                <w:lang w:val="en-GB"/>
              </w:rPr>
              <w:t>.</w:t>
            </w:r>
          </w:p>
        </w:tc>
        <w:tc>
          <w:tcPr>
            <w:tcW w:w="3192" w:type="dxa"/>
            <w:shd w:val="clear" w:color="auto" w:fill="365F91" w:themeFill="accent1" w:themeFillShade="BF"/>
          </w:tcPr>
          <w:p w14:paraId="496C482F" w14:textId="00729382" w:rsidR="00FE31F2" w:rsidRPr="00FE31F2" w:rsidRDefault="00FE31F2" w:rsidP="00FE31F2">
            <w:pPr>
              <w:pStyle w:val="NoSpacing"/>
              <w:spacing w:line="360" w:lineRule="auto"/>
              <w:jc w:val="center"/>
              <w:rPr>
                <w:b/>
                <w:bCs/>
                <w:lang w:val="en-GB"/>
              </w:rPr>
            </w:pPr>
            <w:r w:rsidRPr="00FE31F2">
              <w:rPr>
                <w:b/>
                <w:bCs/>
                <w:lang w:val="en-GB"/>
              </w:rPr>
              <w:t>Strengths/threats</w:t>
            </w:r>
          </w:p>
          <w:p w14:paraId="5186BB03" w14:textId="53ADB101" w:rsidR="00232F95" w:rsidRDefault="00232F95" w:rsidP="002E1371">
            <w:pPr>
              <w:pStyle w:val="NoSpacing"/>
              <w:spacing w:line="360" w:lineRule="auto"/>
              <w:rPr>
                <w:lang w:val="en-GB"/>
              </w:rPr>
            </w:pPr>
            <w:r>
              <w:rPr>
                <w:lang w:val="en-GB"/>
              </w:rPr>
              <w:t xml:space="preserve">By the use of </w:t>
            </w:r>
            <w:r w:rsidRPr="0087014E">
              <w:rPr>
                <w:lang w:val="en-GB"/>
              </w:rPr>
              <w:t>financial stability and operational expertise</w:t>
            </w:r>
            <w:r>
              <w:rPr>
                <w:lang w:val="en-GB"/>
              </w:rPr>
              <w:t xml:space="preserve"> Hilton can identify the customer preference and evolving the travel patterns. </w:t>
            </w:r>
          </w:p>
        </w:tc>
        <w:tc>
          <w:tcPr>
            <w:tcW w:w="3192" w:type="dxa"/>
            <w:shd w:val="clear" w:color="auto" w:fill="92D050"/>
          </w:tcPr>
          <w:p w14:paraId="58518146" w14:textId="279A8251" w:rsidR="00FE31F2" w:rsidRPr="00FE31F2" w:rsidRDefault="00FE31F2" w:rsidP="00FE31F2">
            <w:pPr>
              <w:pStyle w:val="NoSpacing"/>
              <w:spacing w:line="360" w:lineRule="auto"/>
              <w:jc w:val="center"/>
              <w:rPr>
                <w:b/>
                <w:bCs/>
                <w:lang w:val="en-GB"/>
              </w:rPr>
            </w:pPr>
            <w:r w:rsidRPr="00FE31F2">
              <w:rPr>
                <w:b/>
                <w:bCs/>
                <w:lang w:val="en-GB"/>
              </w:rPr>
              <w:t>Weaknesses/threats</w:t>
            </w:r>
          </w:p>
          <w:p w14:paraId="38C14C30" w14:textId="4691896A" w:rsidR="00232F95" w:rsidRDefault="00232F95" w:rsidP="002E1371">
            <w:pPr>
              <w:pStyle w:val="NoSpacing"/>
              <w:spacing w:line="360" w:lineRule="auto"/>
              <w:rPr>
                <w:lang w:val="en-GB"/>
              </w:rPr>
            </w:pPr>
            <w:r>
              <w:rPr>
                <w:lang w:val="en-GB"/>
              </w:rPr>
              <w:t xml:space="preserve">Due to lack of differentiation </w:t>
            </w:r>
            <w:r w:rsidRPr="0087014E">
              <w:rPr>
                <w:lang w:val="en-GB"/>
              </w:rPr>
              <w:t>from budget options and boutique hotels</w:t>
            </w:r>
            <w:r>
              <w:rPr>
                <w:lang w:val="en-GB"/>
              </w:rPr>
              <w:t xml:space="preserve"> other rivals could use these weakness of Hilton. </w:t>
            </w:r>
          </w:p>
        </w:tc>
      </w:tr>
    </w:tbl>
    <w:p w14:paraId="650D1303" w14:textId="7B740BBF" w:rsidR="00E3285C" w:rsidRPr="0087014E" w:rsidRDefault="008A1FCA" w:rsidP="00B44126">
      <w:pPr>
        <w:rPr>
          <w:lang w:val="en-GB"/>
        </w:rPr>
      </w:pPr>
      <w:r w:rsidRPr="0087014E">
        <w:rPr>
          <w:lang w:val="en-GB"/>
        </w:rPr>
        <w:t>There are several possible future directions for Hilton Hotels USA to work according to the strengths, weaknesses, opportunities and threats of the company. The major strength and opportunity strategies include expansion of luxury offerings, innovation with technology, partnering with sustainable travel organizations and increasing focus on data-driven marketing</w:t>
      </w:r>
      <w:r w:rsidR="00D13792" w:rsidRPr="0087014E">
        <w:rPr>
          <w:lang w:val="en-GB"/>
        </w:rPr>
        <w:t xml:space="preserve"> (</w:t>
      </w:r>
      <w:r w:rsidR="00D13792" w:rsidRPr="0087014E">
        <w:rPr>
          <w:rFonts w:asciiTheme="minorBidi" w:hAnsiTheme="minorBidi"/>
          <w:color w:val="222222"/>
          <w:szCs w:val="24"/>
          <w:lang w:val="en-GB"/>
        </w:rPr>
        <w:t>Riadil, 2020)</w:t>
      </w:r>
      <w:r w:rsidRPr="0087014E">
        <w:rPr>
          <w:lang w:val="en-GB"/>
        </w:rPr>
        <w:t xml:space="preserve">. </w:t>
      </w:r>
      <w:r w:rsidR="00B44126" w:rsidRPr="0087014E">
        <w:rPr>
          <w:lang w:val="en-GB"/>
        </w:rPr>
        <w:t>Furthermore,</w:t>
      </w:r>
      <w:r w:rsidRPr="0087014E">
        <w:rPr>
          <w:lang w:val="en-GB"/>
        </w:rPr>
        <w:t xml:space="preserve"> in terms of the weakness and opportunity strategies, these include entering niche markets, investing in sustainable technology, embracing personalization and developing Co-working spaces and extended stay spaces. Next are the strategies to address the </w:t>
      </w:r>
      <w:r w:rsidRPr="0087014E">
        <w:rPr>
          <w:lang w:val="en-GB"/>
        </w:rPr>
        <w:lastRenderedPageBreak/>
        <w:t xml:space="preserve">weaknesses and </w:t>
      </w:r>
      <w:r w:rsidR="00B44126" w:rsidRPr="0087014E">
        <w:rPr>
          <w:lang w:val="en-GB"/>
        </w:rPr>
        <w:t>threats of</w:t>
      </w:r>
      <w:r w:rsidRPr="0087014E">
        <w:rPr>
          <w:lang w:val="en-GB"/>
        </w:rPr>
        <w:t xml:space="preserve"> Hilton Hotels USA</w:t>
      </w:r>
      <w:r w:rsidR="00654EAC">
        <w:rPr>
          <w:lang w:val="en-GB"/>
        </w:rPr>
        <w:t xml:space="preserve"> (</w:t>
      </w:r>
      <w:r w:rsidR="00654EAC" w:rsidRPr="001E470B">
        <w:rPr>
          <w:lang w:val="en-GB"/>
        </w:rPr>
        <w:t>Burnes, 2014</w:t>
      </w:r>
      <w:r w:rsidR="00654EAC">
        <w:rPr>
          <w:lang w:val="en-GB"/>
        </w:rPr>
        <w:t>)</w:t>
      </w:r>
      <w:r w:rsidRPr="0087014E">
        <w:rPr>
          <w:lang w:val="en-GB"/>
        </w:rPr>
        <w:t xml:space="preserve">. </w:t>
      </w:r>
      <w:r w:rsidR="00681198" w:rsidRPr="0087014E">
        <w:rPr>
          <w:lang w:val="en-GB"/>
        </w:rPr>
        <w:t>These</w:t>
      </w:r>
      <w:r w:rsidRPr="0087014E">
        <w:rPr>
          <w:lang w:val="en-GB"/>
        </w:rPr>
        <w:t xml:space="preserve"> include diversification of customer base, focusing on operational efficiency, building adaptability and resilience and monitoring the emerging trends. Lastly are the strength and threat strategies that include differentiating from boutique hotels, addressing the declining luxury suite occupancy and reducing reliability on group bookings and discount packages</w:t>
      </w:r>
      <w:r w:rsidR="00217616" w:rsidRPr="0087014E">
        <w:rPr>
          <w:lang w:val="en-GB"/>
        </w:rPr>
        <w:t xml:space="preserve"> (</w:t>
      </w:r>
      <w:r w:rsidR="00217616" w:rsidRPr="0087014E">
        <w:rPr>
          <w:rFonts w:asciiTheme="minorBidi" w:hAnsiTheme="minorBidi"/>
          <w:color w:val="222222"/>
          <w:szCs w:val="24"/>
          <w:lang w:val="en-GB"/>
        </w:rPr>
        <w:t>Hahang</w:t>
      </w:r>
      <w:r w:rsidR="00681198">
        <w:rPr>
          <w:i/>
          <w:iCs/>
          <w:lang w:val="en-GB"/>
        </w:rPr>
        <w:t xml:space="preserve"> et.</w:t>
      </w:r>
      <w:r w:rsidR="00217616" w:rsidRPr="0087014E">
        <w:rPr>
          <w:i/>
          <w:iCs/>
          <w:lang w:val="en-GB"/>
        </w:rPr>
        <w:t>al</w:t>
      </w:r>
      <w:r w:rsidR="00217616" w:rsidRPr="0087014E">
        <w:rPr>
          <w:lang w:val="en-GB"/>
        </w:rPr>
        <w:t xml:space="preserve"> 2022)</w:t>
      </w:r>
      <w:r w:rsidRPr="0087014E">
        <w:rPr>
          <w:lang w:val="en-GB"/>
        </w:rPr>
        <w:t>.</w:t>
      </w:r>
    </w:p>
    <w:p w14:paraId="419F5340" w14:textId="77777777" w:rsidR="000D7A48" w:rsidRPr="0087014E" w:rsidRDefault="000D7A48" w:rsidP="00CB0BA1">
      <w:pPr>
        <w:pStyle w:val="Heading1"/>
        <w:rPr>
          <w:lang w:val="en-GB"/>
        </w:rPr>
      </w:pPr>
      <w:bookmarkStart w:id="7" w:name="_Toc157444496"/>
      <w:r w:rsidRPr="0087014E">
        <w:rPr>
          <w:lang w:val="en-GB"/>
        </w:rPr>
        <w:t>Recommendations and change management</w:t>
      </w:r>
      <w:bookmarkEnd w:id="7"/>
      <w:r w:rsidRPr="0087014E">
        <w:rPr>
          <w:lang w:val="en-GB"/>
        </w:rPr>
        <w:t xml:space="preserve"> </w:t>
      </w:r>
    </w:p>
    <w:p w14:paraId="18498D14" w14:textId="77777777" w:rsidR="000D7A48" w:rsidRPr="0087014E" w:rsidRDefault="000D7A48" w:rsidP="000D7A48">
      <w:pPr>
        <w:numPr>
          <w:ilvl w:val="0"/>
          <w:numId w:val="45"/>
        </w:numPr>
        <w:rPr>
          <w:lang w:val="en-GB"/>
        </w:rPr>
      </w:pPr>
      <w:r w:rsidRPr="0087014E">
        <w:rPr>
          <w:lang w:val="en-GB"/>
        </w:rPr>
        <w:t xml:space="preserve">On the basis of analysis, three issues have been found: </w:t>
      </w:r>
      <w:r w:rsidRPr="0087014E">
        <w:rPr>
          <w:b/>
          <w:lang w:val="en-GB"/>
        </w:rPr>
        <w:t>luxury suite repositioning</w:t>
      </w:r>
      <w:r w:rsidRPr="0087014E">
        <w:rPr>
          <w:lang w:val="en-GB"/>
        </w:rPr>
        <w:t xml:space="preserve"> can be used to counter the first issue. This will include completely changing the perception of the company's luxury suites in the eyes of customers through a new positioning plan. This will influence the preferences, buying behaviour, and brand loyalty of Hilton's customers. To do this, the company will need to make changes in the rooms and services provided in luxury suites. This will create the feel of a new offering and provide space for conducting positioning again, a part of the new plan (Cong </w:t>
      </w:r>
      <w:r w:rsidRPr="0087014E">
        <w:rPr>
          <w:i/>
          <w:lang w:val="en-GB"/>
        </w:rPr>
        <w:t>et.al</w:t>
      </w:r>
      <w:r w:rsidRPr="0087014E">
        <w:rPr>
          <w:lang w:val="en-GB"/>
        </w:rPr>
        <w:t xml:space="preserve"> 2020). </w:t>
      </w:r>
    </w:p>
    <w:p w14:paraId="58B5EF09" w14:textId="77777777" w:rsidR="000D7A48" w:rsidRPr="0087014E" w:rsidRDefault="000D7A48" w:rsidP="000D7A48">
      <w:pPr>
        <w:numPr>
          <w:ilvl w:val="0"/>
          <w:numId w:val="45"/>
        </w:numPr>
        <w:rPr>
          <w:lang w:val="en-GB"/>
        </w:rPr>
      </w:pPr>
      <w:r w:rsidRPr="0087014E">
        <w:rPr>
          <w:lang w:val="en-GB"/>
        </w:rPr>
        <w:t xml:space="preserve">Strategies of change management should assist the repositioning. First is planning carefully, which will provide a framework to follow for the rest of the process, ensuring everything functions seamlessly and no hiccups are faced. Another change management strategy that can be used is robust and efficient communication (Cameron and Green, 2019). This will help in implementing the change in a much more efficient way, adding to the success of repositioning the luxury suites of the brand. The response of customers to this will be that they will be willing to try the offering by the company, increasing the occupancy of these luxury suites. </w:t>
      </w:r>
    </w:p>
    <w:p w14:paraId="56A02401" w14:textId="5FCD80A9" w:rsidR="000D7A48" w:rsidRPr="0087014E" w:rsidRDefault="000D7A48" w:rsidP="000D7A48">
      <w:pPr>
        <w:numPr>
          <w:ilvl w:val="0"/>
          <w:numId w:val="45"/>
        </w:numPr>
        <w:rPr>
          <w:lang w:val="en-GB"/>
        </w:rPr>
      </w:pPr>
      <w:r w:rsidRPr="0087014E">
        <w:rPr>
          <w:lang w:val="en-GB"/>
        </w:rPr>
        <w:t>This will affect Hilton in a positive way as the company will get a new flow of customers who will be willing to try the unique experience offered by the company, which will increase the revenue of the organization from its luxury suite department. The hotel will experience benefits like increased occupancy of their luxury suites, more frequent stays in the luxury suites, etc</w:t>
      </w:r>
      <w:r w:rsidR="00E8680D">
        <w:rPr>
          <w:lang w:val="en-GB"/>
        </w:rPr>
        <w:t xml:space="preserve"> (</w:t>
      </w:r>
      <w:r w:rsidR="00E8680D" w:rsidRPr="001E470B">
        <w:rPr>
          <w:lang w:val="en-GB"/>
        </w:rPr>
        <w:t>Noordzife, 2014</w:t>
      </w:r>
      <w:r w:rsidR="00E8680D">
        <w:rPr>
          <w:lang w:val="en-GB"/>
        </w:rPr>
        <w:t>)</w:t>
      </w:r>
      <w:r w:rsidRPr="0087014E">
        <w:rPr>
          <w:lang w:val="en-GB"/>
        </w:rPr>
        <w:t>. The company will have to incur significant costs for repositioning its luxury suite department. The expenses that Hilton will incur could come to around $500,000, as this repositioning will be done globally.</w:t>
      </w:r>
    </w:p>
    <w:p w14:paraId="58921E3E" w14:textId="77777777" w:rsidR="007B63B0" w:rsidRPr="0087014E" w:rsidRDefault="00E44CF3" w:rsidP="000D7A48">
      <w:pPr>
        <w:numPr>
          <w:ilvl w:val="0"/>
          <w:numId w:val="45"/>
        </w:numPr>
        <w:rPr>
          <w:lang w:val="en-GB"/>
        </w:rPr>
      </w:pPr>
      <w:r w:rsidRPr="0087014E">
        <w:rPr>
          <w:lang w:val="en-GB"/>
        </w:rPr>
        <w:t xml:space="preserve">Reinforcing brand identity is essential for the longevity and success of the company. By consistent messaging of the brand, continuously engaging content and continuous engagement through innovation and creativity with the needs of users in the industry. It </w:t>
      </w:r>
      <w:r w:rsidRPr="0087014E">
        <w:rPr>
          <w:lang w:val="en-GB"/>
        </w:rPr>
        <w:lastRenderedPageBreak/>
        <w:t>will keep the brand strong and help in ensuring that the business grows continuously (Zeng, 2021). Reinforcing Hilton's brand identity is essential to solve the issues of declining occupancy rates in luxury suites and competition from smaller boutique hotels. The central issue is the erosion of Hilton's brand identity in the hospitality business. Hilton can reinforce its brand identity with specific recommendations.</w:t>
      </w:r>
    </w:p>
    <w:p w14:paraId="789F0F3B" w14:textId="77777777" w:rsidR="000D7A48" w:rsidRPr="0087014E" w:rsidRDefault="000D7A48" w:rsidP="000D7A48">
      <w:pPr>
        <w:numPr>
          <w:ilvl w:val="0"/>
          <w:numId w:val="46"/>
        </w:numPr>
        <w:rPr>
          <w:lang w:val="en-GB"/>
        </w:rPr>
      </w:pPr>
      <w:r w:rsidRPr="0087014E">
        <w:rPr>
          <w:lang w:val="en-GB"/>
        </w:rPr>
        <w:t>It is recommended that Hilton create a strong visual identity for its brand by tying closely with its name and logo in the design of the hotel website. Including the content, the hotel posts on social media, emails and digital platforms should give the look and feel of the brand by matching with the core philosophy of the hotel (Rockett, 2023). It will improve the brand identity of the Hilton in the market, and it will solve the problem of declining occupancy rates in the hotel by attracting more customers through positive brand identity in the market.</w:t>
      </w:r>
    </w:p>
    <w:p w14:paraId="09183B0E" w14:textId="77777777" w:rsidR="000D7A48" w:rsidRPr="0087014E" w:rsidRDefault="000D7A48" w:rsidP="000D7A48">
      <w:pPr>
        <w:numPr>
          <w:ilvl w:val="0"/>
          <w:numId w:val="46"/>
        </w:numPr>
        <w:rPr>
          <w:lang w:val="en-GB"/>
        </w:rPr>
      </w:pPr>
      <w:r w:rsidRPr="0087014E">
        <w:rPr>
          <w:lang w:val="en-GB"/>
        </w:rPr>
        <w:t xml:space="preserve">It also recommended that Hilton reinforce its brand identity by defining its offerings to the guests. It is the most impactful part of the brand identity when it comes to how guests feel and react to it. This means creating the rooms, the services and amenities, the menus, and the staff interactions that can lead to Hilton's original brand proposition. The offerings and services are the only way to prove to the guests that Hilton delivers on its promises (Ward </w:t>
      </w:r>
      <w:r w:rsidRPr="0087014E">
        <w:rPr>
          <w:i/>
          <w:lang w:val="en-GB"/>
        </w:rPr>
        <w:t>et.al</w:t>
      </w:r>
      <w:r w:rsidRPr="0087014E">
        <w:rPr>
          <w:lang w:val="en-GB"/>
        </w:rPr>
        <w:t xml:space="preserve"> 2020). It will also create a positive and effective brand identity for the hotel in the market by providing what it claims to customers. It will increase the guest capacity in the hotel and also improve the brand identity in business.</w:t>
      </w:r>
    </w:p>
    <w:p w14:paraId="019E3BDE" w14:textId="77777777" w:rsidR="000D7A48" w:rsidRPr="0087014E" w:rsidRDefault="000D7A48" w:rsidP="000D7A48">
      <w:pPr>
        <w:numPr>
          <w:ilvl w:val="0"/>
          <w:numId w:val="46"/>
        </w:numPr>
        <w:rPr>
          <w:lang w:val="en-GB"/>
        </w:rPr>
      </w:pPr>
      <w:r w:rsidRPr="0087014E">
        <w:rPr>
          <w:lang w:val="en-GB"/>
        </w:rPr>
        <w:t xml:space="preserve">Another recommendation for the successful reinforcement of Hilton's brand identity in the hospitality industry is to develop an efficient marketing strategy for the promotion of the business (Zeng, 2021). Marketing through various digital platforms as well as offline marketing platforms can help improve the brand identity of the hotel. Marketing on digital platforms such as social media channels can help reach a large variety of customers. It will help make people aware of the facilities and services Hilton provides to its guests on a large scale. It will also help in targeting the customers and providing them with knowledge about </w:t>
      </w:r>
      <w:r w:rsidR="0087014E" w:rsidRPr="0087014E">
        <w:rPr>
          <w:lang w:val="en-GB"/>
        </w:rPr>
        <w:t>a</w:t>
      </w:r>
      <w:r w:rsidRPr="0087014E">
        <w:rPr>
          <w:lang w:val="en-GB"/>
        </w:rPr>
        <w:t xml:space="preserve"> brand. It will solve the issue of declining occupancy rates of the guests in the hotel by promoting the brand to the target customers. It will also promote the brand identity and help reinforce the brand identity effectively and efficiently.</w:t>
      </w:r>
    </w:p>
    <w:p w14:paraId="2E6B5478" w14:textId="77777777" w:rsidR="007B63B0" w:rsidRPr="0087014E" w:rsidRDefault="000D7A48" w:rsidP="000D7A48">
      <w:pPr>
        <w:numPr>
          <w:ilvl w:val="0"/>
          <w:numId w:val="46"/>
        </w:numPr>
        <w:rPr>
          <w:lang w:val="en-GB"/>
        </w:rPr>
      </w:pPr>
      <w:r w:rsidRPr="0087014E">
        <w:rPr>
          <w:lang w:val="en-GB"/>
        </w:rPr>
        <w:lastRenderedPageBreak/>
        <w:t>To reinforce the brand identity, Hilton should focus on building an effective and safe data system to prevent customers from cyber attacks (Zeng, 2021). An effective data system will prevent Hilton from various losses and legal issues and help create a positive brand image in the hospitality industry.</w:t>
      </w:r>
    </w:p>
    <w:p w14:paraId="66944880" w14:textId="77777777" w:rsidR="000D7A48" w:rsidRPr="0087014E" w:rsidRDefault="000D7A48" w:rsidP="000D7A48">
      <w:pPr>
        <w:numPr>
          <w:ilvl w:val="0"/>
          <w:numId w:val="45"/>
        </w:numPr>
        <w:rPr>
          <w:lang w:val="en-GB"/>
        </w:rPr>
      </w:pPr>
      <w:r w:rsidRPr="0087014E">
        <w:rPr>
          <w:lang w:val="en-GB"/>
        </w:rPr>
        <w:t xml:space="preserve">Another recommendation that has been identified for Hilton Hotels to address the issue of declining occupancy rates in luxury suites is </w:t>
      </w:r>
      <w:r w:rsidRPr="0087014E">
        <w:rPr>
          <w:b/>
          <w:lang w:val="en-GB"/>
        </w:rPr>
        <w:t>embracing eco-consciousness</w:t>
      </w:r>
      <w:r w:rsidRPr="0087014E">
        <w:rPr>
          <w:lang w:val="en-GB"/>
        </w:rPr>
        <w:t xml:space="preserve">. Eco-consciousness is an essential concept in tourism and hospitality management (Cabral and Jabbour, </w:t>
      </w:r>
      <w:r w:rsidR="00E44CF3" w:rsidRPr="0087014E">
        <w:rPr>
          <w:lang w:val="en-GB"/>
        </w:rPr>
        <w:t>2020</w:t>
      </w:r>
      <w:r w:rsidRPr="0087014E">
        <w:rPr>
          <w:lang w:val="en-GB"/>
        </w:rPr>
        <w:t>). Addressing the issue of declining occupancy and declining brand identity; both issues will be solved by improving eco-consciousness. Eco-consciousness is the way organisations adopt to reduce the impact of hotels on the environment. Hilton hotels in the US can embrace eco-consciousness by adopting various kinds of sustainability practices in their operations. It can be achieved by implementing sustainable tourism practices such as reducing the use of plastics, etc (</w:t>
      </w:r>
      <w:r w:rsidR="00E44CF3" w:rsidRPr="0087014E">
        <w:rPr>
          <w:lang w:val="en-GB"/>
        </w:rPr>
        <w:t>Legrand</w:t>
      </w:r>
      <w:r w:rsidRPr="0087014E">
        <w:rPr>
          <w:lang w:val="en-GB"/>
        </w:rPr>
        <w:t xml:space="preserve"> </w:t>
      </w:r>
      <w:r w:rsidRPr="0087014E">
        <w:rPr>
          <w:i/>
          <w:lang w:val="en-GB"/>
        </w:rPr>
        <w:t>et.al</w:t>
      </w:r>
      <w:r w:rsidRPr="0087014E">
        <w:rPr>
          <w:lang w:val="en-GB"/>
        </w:rPr>
        <w:t xml:space="preserve"> </w:t>
      </w:r>
      <w:r w:rsidR="00E44CF3" w:rsidRPr="0087014E">
        <w:rPr>
          <w:lang w:val="en-GB"/>
        </w:rPr>
        <w:t>2022</w:t>
      </w:r>
      <w:r w:rsidRPr="0087014E">
        <w:rPr>
          <w:lang w:val="en-GB"/>
        </w:rPr>
        <w:t xml:space="preserve">). </w:t>
      </w:r>
    </w:p>
    <w:p w14:paraId="61AE31B9" w14:textId="77777777" w:rsidR="000D7A48" w:rsidRPr="0087014E" w:rsidRDefault="000D7A48" w:rsidP="000D7A48">
      <w:pPr>
        <w:numPr>
          <w:ilvl w:val="0"/>
          <w:numId w:val="45"/>
        </w:numPr>
        <w:rPr>
          <w:lang w:val="en-GB"/>
        </w:rPr>
      </w:pPr>
      <w:r w:rsidRPr="0087014E">
        <w:rPr>
          <w:lang w:val="en-GB"/>
        </w:rPr>
        <w:t>One way in which Hilton Hotels can embrace eco-consciousness is through reducing the use of plastics within the hotel (</w:t>
      </w:r>
      <w:r w:rsidR="00E44CF3" w:rsidRPr="0087014E">
        <w:rPr>
          <w:lang w:val="en-GB"/>
        </w:rPr>
        <w:t>Kalra</w:t>
      </w:r>
      <w:r w:rsidRPr="0087014E">
        <w:rPr>
          <w:lang w:val="en-GB"/>
        </w:rPr>
        <w:t xml:space="preserve"> </w:t>
      </w:r>
      <w:r w:rsidRPr="0087014E">
        <w:rPr>
          <w:i/>
          <w:lang w:val="en-GB"/>
        </w:rPr>
        <w:t>et.al</w:t>
      </w:r>
      <w:r w:rsidRPr="0087014E">
        <w:rPr>
          <w:lang w:val="en-GB"/>
        </w:rPr>
        <w:t xml:space="preserve"> </w:t>
      </w:r>
      <w:r w:rsidR="00E44CF3" w:rsidRPr="0087014E">
        <w:rPr>
          <w:lang w:val="en-GB"/>
        </w:rPr>
        <w:t>2020</w:t>
      </w:r>
      <w:r w:rsidRPr="0087014E">
        <w:rPr>
          <w:lang w:val="en-GB"/>
        </w:rPr>
        <w:t>). It can be achieved by ditching the plastic water bottles. Along with that, the focus of the hotel can also be on minimizing the use of plastics throughout the hotel. Eco-consciousness results in improved brand perception in the eyes of customers (</w:t>
      </w:r>
      <w:r w:rsidR="00E44CF3" w:rsidRPr="0087014E">
        <w:rPr>
          <w:lang w:val="en-GB"/>
        </w:rPr>
        <w:t>Alvarez-Risco</w:t>
      </w:r>
      <w:r w:rsidRPr="0087014E">
        <w:rPr>
          <w:lang w:val="en-GB"/>
        </w:rPr>
        <w:t xml:space="preserve"> </w:t>
      </w:r>
      <w:r w:rsidRPr="0087014E">
        <w:rPr>
          <w:i/>
          <w:lang w:val="en-GB"/>
        </w:rPr>
        <w:t>et.al</w:t>
      </w:r>
      <w:r w:rsidRPr="0087014E">
        <w:rPr>
          <w:lang w:val="en-GB"/>
        </w:rPr>
        <w:t xml:space="preserve"> </w:t>
      </w:r>
      <w:r w:rsidR="00E44CF3" w:rsidRPr="0087014E">
        <w:rPr>
          <w:lang w:val="en-GB"/>
        </w:rPr>
        <w:t>2020</w:t>
      </w:r>
      <w:r w:rsidRPr="0087014E">
        <w:rPr>
          <w:lang w:val="en-GB"/>
        </w:rPr>
        <w:t xml:space="preserve">). In addition to that, it is also recommended that the hotels implement water reduction strategies, sustainable eating, and use of renewable sources of energy. This measure will help the organisation to focus on improving its eco-consciousness. </w:t>
      </w:r>
    </w:p>
    <w:p w14:paraId="72B678D8" w14:textId="77777777" w:rsidR="000D7A48" w:rsidRPr="0087014E" w:rsidRDefault="000D7A48" w:rsidP="000D7A48">
      <w:pPr>
        <w:numPr>
          <w:ilvl w:val="0"/>
          <w:numId w:val="45"/>
        </w:numPr>
        <w:rPr>
          <w:lang w:val="en-GB"/>
        </w:rPr>
      </w:pPr>
      <w:r w:rsidRPr="0087014E">
        <w:rPr>
          <w:lang w:val="en-GB"/>
        </w:rPr>
        <w:t>The suggested measures may be implemented successfully in the hotel by framing sustainability strategies, which will clearly define the ways in which the organisation will implement them. It is advised for the organisation to make a green team whose primary focus will be on improving the organisation's eco-consciousness. A sustainable strategy focusing on eco-consciousness helps hospitality organisations to improve customer experiences (</w:t>
      </w:r>
      <w:r w:rsidR="00E44CF3" w:rsidRPr="0087014E">
        <w:rPr>
          <w:lang w:val="en-GB"/>
        </w:rPr>
        <w:t>Viterouli</w:t>
      </w:r>
      <w:r w:rsidRPr="0087014E">
        <w:rPr>
          <w:lang w:val="en-GB"/>
        </w:rPr>
        <w:t xml:space="preserve"> </w:t>
      </w:r>
      <w:r w:rsidRPr="0087014E">
        <w:rPr>
          <w:i/>
          <w:lang w:val="en-GB"/>
        </w:rPr>
        <w:t>et.al</w:t>
      </w:r>
      <w:r w:rsidR="00E44CF3" w:rsidRPr="0087014E">
        <w:rPr>
          <w:lang w:val="en-GB"/>
        </w:rPr>
        <w:t xml:space="preserve"> 2023</w:t>
      </w:r>
      <w:r w:rsidRPr="0087014E">
        <w:rPr>
          <w:lang w:val="en-GB"/>
        </w:rPr>
        <w:t xml:space="preserve">). The main focus of the strategy will be to reduce the waste generated by the organisation with regard to plastics and water wastage. The green team will be able to closely monitor the impact of strategies on the growth and resolution of the significant issues of the organisation. </w:t>
      </w:r>
    </w:p>
    <w:p w14:paraId="5D46F339" w14:textId="77777777" w:rsidR="000D7A48" w:rsidRPr="0087014E" w:rsidRDefault="000D7A48" w:rsidP="000D7A48">
      <w:pPr>
        <w:numPr>
          <w:ilvl w:val="0"/>
          <w:numId w:val="45"/>
        </w:numPr>
        <w:rPr>
          <w:lang w:val="en-GB"/>
        </w:rPr>
      </w:pPr>
      <w:r w:rsidRPr="0087014E">
        <w:rPr>
          <w:lang w:val="en-GB"/>
        </w:rPr>
        <w:lastRenderedPageBreak/>
        <w:t>The above-mentioned sustainable strategy will provide various benefits to the organisation. The first benefit that this strategy has on the hotel will be improved customer satisfaction and perception. It will help in enhancing the number of customers to the hotels by giving their customers an eco-experience (</w:t>
      </w:r>
      <w:r w:rsidR="00E44CF3" w:rsidRPr="0087014E">
        <w:rPr>
          <w:lang w:val="en-GB"/>
        </w:rPr>
        <w:t>Floričić, 2020</w:t>
      </w:r>
      <w:r w:rsidRPr="0087014E">
        <w:rPr>
          <w:lang w:val="en-GB"/>
        </w:rPr>
        <w:t xml:space="preserve">). Successful implementation of these strategies will help improve the declining occupancy rates in the organization's luxury suites. The green team will help in the successful implementation of a sustainability strategy for the organisation. Eco-consciousness helps provide a competitive edge for hospitality organisations (Abdelrazek, </w:t>
      </w:r>
      <w:r w:rsidR="00E44CF3" w:rsidRPr="0087014E">
        <w:rPr>
          <w:lang w:val="en-GB"/>
        </w:rPr>
        <w:t>2023</w:t>
      </w:r>
      <w:r w:rsidRPr="0087014E">
        <w:rPr>
          <w:lang w:val="en-GB"/>
        </w:rPr>
        <w:t xml:space="preserve">). </w:t>
      </w:r>
    </w:p>
    <w:p w14:paraId="05EDBC2F" w14:textId="77777777" w:rsidR="000D7A48" w:rsidRPr="0087014E" w:rsidRDefault="000D7A48" w:rsidP="000D7A48">
      <w:pPr>
        <w:numPr>
          <w:ilvl w:val="0"/>
          <w:numId w:val="45"/>
        </w:numPr>
        <w:rPr>
          <w:lang w:val="en-GB"/>
        </w:rPr>
      </w:pPr>
      <w:r w:rsidRPr="0087014E">
        <w:rPr>
          <w:lang w:val="en-GB"/>
        </w:rPr>
        <w:t>Other steps which are advised for the hotel chain are to focus on initiatives such as local sourcing and cultural immersion experiences. In addition to that, organisations should also consider partnerships with other eco-tourism organisations to promote cultural learning and outdoor adventures (</w:t>
      </w:r>
      <w:r w:rsidR="00E44CF3" w:rsidRPr="0087014E">
        <w:rPr>
          <w:lang w:val="en-GB"/>
        </w:rPr>
        <w:t>Acampora</w:t>
      </w:r>
      <w:r w:rsidRPr="0087014E">
        <w:rPr>
          <w:lang w:val="en-GB"/>
        </w:rPr>
        <w:t xml:space="preserve"> </w:t>
      </w:r>
      <w:r w:rsidRPr="0087014E">
        <w:rPr>
          <w:i/>
          <w:lang w:val="en-GB"/>
        </w:rPr>
        <w:t>et.al</w:t>
      </w:r>
      <w:r w:rsidRPr="0087014E">
        <w:rPr>
          <w:lang w:val="en-GB"/>
        </w:rPr>
        <w:t xml:space="preserve"> </w:t>
      </w:r>
      <w:r w:rsidR="00E44CF3" w:rsidRPr="0087014E">
        <w:rPr>
          <w:lang w:val="en-GB"/>
        </w:rPr>
        <w:t>2022</w:t>
      </w:r>
      <w:r w:rsidRPr="0087014E">
        <w:rPr>
          <w:lang w:val="en-GB"/>
        </w:rPr>
        <w:t xml:space="preserve">). Eco-consciousness will positively impact Hilton Hotels when facing competition from smaller boutique hotels. Since customers nowadays favour environment-friendly experiences, it will help in improving the brand identity of the overall hotel chain. This will result in improved brand identity for an eco-conscious segment of customers and will also strengthen Hilton Hotels' appeal. </w:t>
      </w:r>
    </w:p>
    <w:p w14:paraId="0C590ED3" w14:textId="77777777" w:rsidR="000D7A48" w:rsidRPr="0087014E" w:rsidRDefault="000D7A48" w:rsidP="000D7A48">
      <w:pPr>
        <w:numPr>
          <w:ilvl w:val="0"/>
          <w:numId w:val="45"/>
        </w:numPr>
        <w:rPr>
          <w:lang w:val="en-GB"/>
        </w:rPr>
      </w:pPr>
      <w:r w:rsidRPr="0087014E">
        <w:rPr>
          <w:lang w:val="en-GB"/>
        </w:rPr>
        <w:t xml:space="preserve">While considering the recommendations for Hilton Hotels, the organisation is also advised to focus on change management. Application of the above-mentioned strategies and recommendations will make specific changes in the management of the organisation. For successful implementation of the above-suggested strategy, it is essential for the organisation to focus on change management practices and procedures (Oriade </w:t>
      </w:r>
      <w:r w:rsidRPr="0087014E">
        <w:rPr>
          <w:i/>
          <w:lang w:val="en-GB"/>
        </w:rPr>
        <w:t>et.al</w:t>
      </w:r>
      <w:r w:rsidR="00681198">
        <w:rPr>
          <w:lang w:val="en-GB"/>
        </w:rPr>
        <w:t xml:space="preserve"> </w:t>
      </w:r>
      <w:r w:rsidR="00E44CF3" w:rsidRPr="0087014E">
        <w:rPr>
          <w:lang w:val="en-GB"/>
        </w:rPr>
        <w:t>2021</w:t>
      </w:r>
      <w:r w:rsidRPr="0087014E">
        <w:rPr>
          <w:lang w:val="en-GB"/>
        </w:rPr>
        <w:t xml:space="preserve">). Change management is the practices and procedures that help an organisation successfully implement its strategies and ensure a seamless transition without causing negative impacts. </w:t>
      </w:r>
    </w:p>
    <w:p w14:paraId="4F9A6D86" w14:textId="77777777" w:rsidR="000D7A48" w:rsidRPr="0087014E" w:rsidRDefault="000D7A48" w:rsidP="000D7A48">
      <w:pPr>
        <w:numPr>
          <w:ilvl w:val="0"/>
          <w:numId w:val="45"/>
        </w:numPr>
        <w:rPr>
          <w:b/>
          <w:bCs/>
          <w:lang w:val="en-GB"/>
        </w:rPr>
      </w:pPr>
      <w:r w:rsidRPr="0087014E">
        <w:rPr>
          <w:lang w:val="en-GB"/>
        </w:rPr>
        <w:t xml:space="preserve">The change management practices and procedures that Hilton Hotels should use while implementing this strategy are </w:t>
      </w:r>
      <w:r w:rsidRPr="0087014E">
        <w:rPr>
          <w:b/>
          <w:lang w:val="en-GB"/>
        </w:rPr>
        <w:t>Lewin’s change model</w:t>
      </w:r>
      <w:r w:rsidRPr="0087014E">
        <w:rPr>
          <w:lang w:val="en-GB"/>
        </w:rPr>
        <w:t xml:space="preserve">. The model provides a systematic approach for the organisation to manage the change effectively in a three-step process (Ratana </w:t>
      </w:r>
      <w:r w:rsidRPr="0087014E">
        <w:rPr>
          <w:i/>
          <w:lang w:val="en-GB"/>
        </w:rPr>
        <w:t>et.al</w:t>
      </w:r>
      <w:r w:rsidRPr="0087014E">
        <w:rPr>
          <w:lang w:val="en-GB"/>
        </w:rPr>
        <w:t xml:space="preserve"> 2020). The three-step process for change management is unfreezing, changing and refreezing. The application of the change management model will allow the organisation to implement the changes effectively. Hotels can manage the change by </w:t>
      </w:r>
      <w:r w:rsidRPr="0087014E">
        <w:rPr>
          <w:lang w:val="en-GB"/>
        </w:rPr>
        <w:lastRenderedPageBreak/>
        <w:t xml:space="preserve">regularly taking feedback from the employees for proper implementation of repositioning strategy along with including eco-consciousness. In addition to that, to manage change, the hotel will also focus on regular monitoring through tools and software such as </w:t>
      </w:r>
      <w:r w:rsidRPr="0087014E">
        <w:rPr>
          <w:b/>
          <w:bCs/>
          <w:lang w:val="en-GB"/>
        </w:rPr>
        <w:t>ADKAR Analysis</w:t>
      </w:r>
      <w:r w:rsidRPr="0087014E">
        <w:rPr>
          <w:lang w:val="en-GB"/>
        </w:rPr>
        <w:t xml:space="preserve"> (Harrison </w:t>
      </w:r>
      <w:r w:rsidRPr="0087014E">
        <w:rPr>
          <w:i/>
          <w:lang w:val="en-GB"/>
        </w:rPr>
        <w:t>et.al</w:t>
      </w:r>
      <w:r w:rsidRPr="0087014E">
        <w:rPr>
          <w:lang w:val="en-GB"/>
        </w:rPr>
        <w:t xml:space="preserve"> 2021)</w:t>
      </w:r>
      <w:r w:rsidRPr="0087014E">
        <w:rPr>
          <w:b/>
          <w:bCs/>
          <w:lang w:val="en-GB"/>
        </w:rPr>
        <w:t>.</w:t>
      </w:r>
    </w:p>
    <w:p w14:paraId="72688259" w14:textId="77777777" w:rsidR="000D7A48" w:rsidRPr="0087014E" w:rsidRDefault="000D7A48" w:rsidP="000D7A48">
      <w:pPr>
        <w:numPr>
          <w:ilvl w:val="0"/>
          <w:numId w:val="45"/>
        </w:numPr>
        <w:rPr>
          <w:b/>
          <w:bCs/>
          <w:lang w:val="en-GB"/>
        </w:rPr>
      </w:pPr>
      <w:r w:rsidRPr="0087014E">
        <w:rPr>
          <w:bCs/>
          <w:lang w:val="en-GB"/>
        </w:rPr>
        <w:t>It is very crucial for the organisation to include the ways and procedures for measuring the impact and success rates of strategies. The success of implemented strategies can be measured by taking feedback from the employees and the customers</w:t>
      </w:r>
      <w:r w:rsidRPr="0087014E">
        <w:rPr>
          <w:lang w:val="en-GB"/>
        </w:rPr>
        <w:t xml:space="preserve"> (Engel </w:t>
      </w:r>
      <w:r w:rsidRPr="0087014E">
        <w:rPr>
          <w:i/>
          <w:lang w:val="en-GB"/>
        </w:rPr>
        <w:t>et.al</w:t>
      </w:r>
      <w:r w:rsidRPr="0087014E">
        <w:rPr>
          <w:lang w:val="en-GB"/>
        </w:rPr>
        <w:t xml:space="preserve"> 2021)</w:t>
      </w:r>
      <w:r w:rsidRPr="0087014E">
        <w:rPr>
          <w:bCs/>
          <w:lang w:val="en-GB"/>
        </w:rPr>
        <w:t>. The flow of customers in the hotel and improvement in the occupancy rates of laxity suites are some of the ways in which the success of the strategies can be measured, along with that, feedback from the customers helps in knowing whether the strategies implemented are positively impacting the organisation or not. Feedback from customers is an essential way to help understand the brand perception of the customers</w:t>
      </w:r>
      <w:r w:rsidRPr="0087014E">
        <w:rPr>
          <w:lang w:val="en-GB"/>
        </w:rPr>
        <w:t xml:space="preserve"> (Liu </w:t>
      </w:r>
      <w:r w:rsidRPr="0087014E">
        <w:rPr>
          <w:i/>
          <w:lang w:val="en-GB"/>
        </w:rPr>
        <w:t>et.al</w:t>
      </w:r>
      <w:r w:rsidRPr="0087014E">
        <w:rPr>
          <w:lang w:val="en-GB"/>
        </w:rPr>
        <w:t xml:space="preserve"> </w:t>
      </w:r>
      <w:r w:rsidR="00E44CF3" w:rsidRPr="0087014E">
        <w:rPr>
          <w:lang w:val="en-GB"/>
        </w:rPr>
        <w:t>2020</w:t>
      </w:r>
      <w:r w:rsidRPr="0087014E">
        <w:rPr>
          <w:lang w:val="en-GB"/>
        </w:rPr>
        <w:t>)</w:t>
      </w:r>
      <w:r w:rsidRPr="0087014E">
        <w:rPr>
          <w:bCs/>
          <w:lang w:val="en-GB"/>
        </w:rPr>
        <w:t>.</w:t>
      </w:r>
    </w:p>
    <w:p w14:paraId="2E5D73EA" w14:textId="77777777" w:rsidR="000D7A48" w:rsidRPr="0087014E" w:rsidRDefault="000D7A48" w:rsidP="000D7A48">
      <w:pPr>
        <w:numPr>
          <w:ilvl w:val="0"/>
          <w:numId w:val="45"/>
        </w:numPr>
        <w:rPr>
          <w:b/>
          <w:bCs/>
          <w:lang w:val="en-GB"/>
        </w:rPr>
      </w:pPr>
      <w:r w:rsidRPr="0087014E">
        <w:rPr>
          <w:bCs/>
          <w:lang w:val="en-GB"/>
        </w:rPr>
        <w:t>Another way that can help the organisation measure and review the success rates of the suggested strategies will be to implement AI technology</w:t>
      </w:r>
      <w:r w:rsidRPr="0087014E">
        <w:rPr>
          <w:lang w:val="en-GB"/>
        </w:rPr>
        <w:t xml:space="preserve"> (</w:t>
      </w:r>
      <w:r w:rsidR="00E44CF3" w:rsidRPr="0087014E">
        <w:rPr>
          <w:lang w:val="en-GB"/>
        </w:rPr>
        <w:t>Bellantuono</w:t>
      </w:r>
      <w:r w:rsidRPr="0087014E">
        <w:rPr>
          <w:lang w:val="en-GB"/>
        </w:rPr>
        <w:t xml:space="preserve"> </w:t>
      </w:r>
      <w:r w:rsidRPr="0087014E">
        <w:rPr>
          <w:i/>
          <w:lang w:val="en-GB"/>
        </w:rPr>
        <w:t>et.al</w:t>
      </w:r>
      <w:r w:rsidRPr="0087014E">
        <w:rPr>
          <w:lang w:val="en-GB"/>
        </w:rPr>
        <w:t xml:space="preserve"> </w:t>
      </w:r>
      <w:r w:rsidR="00E44CF3" w:rsidRPr="0087014E">
        <w:rPr>
          <w:lang w:val="en-GB"/>
        </w:rPr>
        <w:t>2021</w:t>
      </w:r>
      <w:r w:rsidRPr="0087014E">
        <w:rPr>
          <w:lang w:val="en-GB"/>
        </w:rPr>
        <w:t>)</w:t>
      </w:r>
      <w:r w:rsidRPr="0087014E">
        <w:rPr>
          <w:bCs/>
          <w:lang w:val="en-GB"/>
        </w:rPr>
        <w:t>. Technological advancement, such as AI, helps organisations monitor success effectively in various ways. It is advised for Hilton Hotels to incorporate data analytics to measure performance indicators such as customer satisfaction, which will help measure improvements in brand identity. Data analytics is an essential tool that helps organisations gain better insights into the success and impacts of implemented strategies</w:t>
      </w:r>
      <w:r w:rsidRPr="0087014E">
        <w:rPr>
          <w:lang w:val="en-GB"/>
        </w:rPr>
        <w:t xml:space="preserve"> (Buschmeyer </w:t>
      </w:r>
      <w:r w:rsidRPr="0087014E">
        <w:rPr>
          <w:i/>
          <w:lang w:val="en-GB"/>
        </w:rPr>
        <w:t>et.al</w:t>
      </w:r>
      <w:r w:rsidRPr="0087014E">
        <w:rPr>
          <w:lang w:val="en-GB"/>
        </w:rPr>
        <w:t xml:space="preserve"> 2023)</w:t>
      </w:r>
      <w:r w:rsidRPr="0087014E">
        <w:rPr>
          <w:bCs/>
          <w:lang w:val="en-GB"/>
        </w:rPr>
        <w:t xml:space="preserve">. Adopting AI tools will enable hotels to review and predict the success rates of the strategies suggested above. </w:t>
      </w:r>
    </w:p>
    <w:p w14:paraId="52349AEB" w14:textId="77777777" w:rsidR="000D7A48" w:rsidRPr="0087014E" w:rsidRDefault="000D7A48" w:rsidP="000D7A48">
      <w:pPr>
        <w:numPr>
          <w:ilvl w:val="0"/>
          <w:numId w:val="45"/>
        </w:numPr>
        <w:rPr>
          <w:b/>
          <w:bCs/>
          <w:lang w:val="en-GB"/>
        </w:rPr>
      </w:pPr>
      <w:r w:rsidRPr="0087014E">
        <w:rPr>
          <w:bCs/>
          <w:lang w:val="en-GB"/>
        </w:rPr>
        <w:t>The potential benefits that will be experienced by the hotel chain after the successful implementation of the suggested strategy will be an inflow of customers, which will improve the declining occupancy rates in the hotel's luxury suites. Another benefit which the organisation will have will be sustaining the competition faced by smaller boutique hotels. AI tools and technology can help in effectively managing the change and to improve brand identity</w:t>
      </w:r>
      <w:r w:rsidRPr="0087014E">
        <w:rPr>
          <w:lang w:val="en-GB"/>
        </w:rPr>
        <w:t xml:space="preserve"> (Holmström, 2022)</w:t>
      </w:r>
      <w:r w:rsidRPr="0087014E">
        <w:rPr>
          <w:bCs/>
          <w:lang w:val="en-GB"/>
        </w:rPr>
        <w:t xml:space="preserve">. In addition to that, repositioning luxury suites and embracing eco-consciousness will improve the brand identity of the overall hotel chain in the eyes of customers. </w:t>
      </w:r>
    </w:p>
    <w:p w14:paraId="47280B14" w14:textId="77777777" w:rsidR="000D7A48" w:rsidRPr="0087014E" w:rsidRDefault="000D7A48" w:rsidP="000D7A48">
      <w:pPr>
        <w:numPr>
          <w:ilvl w:val="0"/>
          <w:numId w:val="45"/>
        </w:numPr>
        <w:rPr>
          <w:b/>
          <w:bCs/>
          <w:lang w:val="en-GB"/>
        </w:rPr>
      </w:pPr>
      <w:r w:rsidRPr="0087014E">
        <w:rPr>
          <w:bCs/>
          <w:lang w:val="en-GB"/>
        </w:rPr>
        <w:lastRenderedPageBreak/>
        <w:t>Along with that, the application of change management tools with the change management model will help in successfully managing the change within the hotel. It is very essential to monitor the change while implementing certain strategies</w:t>
      </w:r>
      <w:r w:rsidRPr="0087014E">
        <w:rPr>
          <w:lang w:val="en-GB"/>
        </w:rPr>
        <w:t xml:space="preserve"> (Foroudi, </w:t>
      </w:r>
      <w:r w:rsidR="00E44CF3" w:rsidRPr="0087014E">
        <w:rPr>
          <w:lang w:val="en-GB"/>
        </w:rPr>
        <w:t>2020</w:t>
      </w:r>
      <w:r w:rsidRPr="0087014E">
        <w:rPr>
          <w:lang w:val="en-GB"/>
        </w:rPr>
        <w:t>)</w:t>
      </w:r>
      <w:r w:rsidRPr="0087014E">
        <w:rPr>
          <w:bCs/>
          <w:lang w:val="en-GB"/>
        </w:rPr>
        <w:t xml:space="preserve">. It will benefit the organisation in monitoring the success rates of the change. Not only will it improve the brand identity, but it will also help the company improve their revenue and help in the continued growth of the Hilton hotel chain. Therefore, it is advised that the organisation focus on the implementation of the above-suggested recommendations to resolve the issues faced by the hotel chain in the US. </w:t>
      </w:r>
    </w:p>
    <w:p w14:paraId="663DD2B5" w14:textId="77777777" w:rsidR="00E3285C" w:rsidRPr="0087014E" w:rsidRDefault="008A1FCA" w:rsidP="00EC0085">
      <w:pPr>
        <w:pStyle w:val="Heading1"/>
        <w:rPr>
          <w:lang w:val="en-GB"/>
        </w:rPr>
      </w:pPr>
      <w:bookmarkStart w:id="8" w:name="_Toc157444497"/>
      <w:r w:rsidRPr="0087014E">
        <w:rPr>
          <w:lang w:val="en-GB"/>
        </w:rPr>
        <w:t>Action plan</w:t>
      </w:r>
      <w:bookmarkEnd w:id="8"/>
    </w:p>
    <w:tbl>
      <w:tblPr>
        <w:tblStyle w:val="TableGrid"/>
        <w:tblW w:w="0" w:type="auto"/>
        <w:tblLook w:val="04A0" w:firstRow="1" w:lastRow="0" w:firstColumn="1" w:lastColumn="0" w:noHBand="0" w:noVBand="1"/>
      </w:tblPr>
      <w:tblGrid>
        <w:gridCol w:w="937"/>
        <w:gridCol w:w="1586"/>
        <w:gridCol w:w="1728"/>
        <w:gridCol w:w="1649"/>
        <w:gridCol w:w="716"/>
        <w:gridCol w:w="1334"/>
        <w:gridCol w:w="1532"/>
      </w:tblGrid>
      <w:tr w:rsidR="004B73CE" w:rsidRPr="0087014E" w14:paraId="3DEF16DE" w14:textId="77777777" w:rsidTr="00D61191">
        <w:tc>
          <w:tcPr>
            <w:tcW w:w="805" w:type="dxa"/>
          </w:tcPr>
          <w:p w14:paraId="6CC95ECA" w14:textId="77777777" w:rsidR="00443AD4" w:rsidRPr="0087014E" w:rsidRDefault="008A1FCA" w:rsidP="00E3285C">
            <w:pPr>
              <w:rPr>
                <w:lang w:val="en-GB"/>
              </w:rPr>
            </w:pPr>
            <w:r w:rsidRPr="0087014E">
              <w:rPr>
                <w:lang w:val="en-GB"/>
              </w:rPr>
              <w:t>Numb</w:t>
            </w:r>
            <w:r w:rsidR="00D61191" w:rsidRPr="0087014E">
              <w:rPr>
                <w:lang w:val="en-GB"/>
              </w:rPr>
              <w:t>e</w:t>
            </w:r>
            <w:r w:rsidRPr="0087014E">
              <w:rPr>
                <w:lang w:val="en-GB"/>
              </w:rPr>
              <w:t>r</w:t>
            </w:r>
          </w:p>
        </w:tc>
        <w:tc>
          <w:tcPr>
            <w:tcW w:w="1586" w:type="dxa"/>
          </w:tcPr>
          <w:p w14:paraId="044660F3" w14:textId="77777777" w:rsidR="00443AD4" w:rsidRPr="0087014E" w:rsidRDefault="008A1FCA" w:rsidP="00E3285C">
            <w:pPr>
              <w:rPr>
                <w:lang w:val="en-GB"/>
              </w:rPr>
            </w:pPr>
            <w:r w:rsidRPr="0087014E">
              <w:rPr>
                <w:lang w:val="en-GB"/>
              </w:rPr>
              <w:t>Problem</w:t>
            </w:r>
          </w:p>
        </w:tc>
        <w:tc>
          <w:tcPr>
            <w:tcW w:w="1728" w:type="dxa"/>
          </w:tcPr>
          <w:p w14:paraId="1B01FD9B" w14:textId="77777777" w:rsidR="00443AD4" w:rsidRPr="0087014E" w:rsidRDefault="008A1FCA" w:rsidP="00E3285C">
            <w:pPr>
              <w:rPr>
                <w:lang w:val="en-GB"/>
              </w:rPr>
            </w:pPr>
            <w:r w:rsidRPr="0087014E">
              <w:rPr>
                <w:lang w:val="en-GB"/>
              </w:rPr>
              <w:t>Solution</w:t>
            </w:r>
          </w:p>
        </w:tc>
        <w:tc>
          <w:tcPr>
            <w:tcW w:w="1649" w:type="dxa"/>
          </w:tcPr>
          <w:p w14:paraId="366AE70B" w14:textId="77777777" w:rsidR="00443AD4" w:rsidRPr="0087014E" w:rsidRDefault="008A1FCA" w:rsidP="00E3285C">
            <w:pPr>
              <w:rPr>
                <w:lang w:val="en-GB"/>
              </w:rPr>
            </w:pPr>
            <w:r w:rsidRPr="0087014E">
              <w:rPr>
                <w:lang w:val="en-GB"/>
              </w:rPr>
              <w:t>Desired outcome</w:t>
            </w:r>
          </w:p>
        </w:tc>
        <w:tc>
          <w:tcPr>
            <w:tcW w:w="716" w:type="dxa"/>
          </w:tcPr>
          <w:p w14:paraId="3E2E72A1" w14:textId="77777777" w:rsidR="00443AD4" w:rsidRPr="0087014E" w:rsidRDefault="008A1FCA" w:rsidP="00E3285C">
            <w:pPr>
              <w:rPr>
                <w:lang w:val="en-GB"/>
              </w:rPr>
            </w:pPr>
            <w:r w:rsidRPr="0087014E">
              <w:rPr>
                <w:lang w:val="en-GB"/>
              </w:rPr>
              <w:t>Time scale</w:t>
            </w:r>
          </w:p>
        </w:tc>
        <w:tc>
          <w:tcPr>
            <w:tcW w:w="1334" w:type="dxa"/>
          </w:tcPr>
          <w:p w14:paraId="16F057F8" w14:textId="77777777" w:rsidR="00443AD4" w:rsidRPr="0087014E" w:rsidRDefault="008A1FCA" w:rsidP="00E3285C">
            <w:pPr>
              <w:rPr>
                <w:lang w:val="en-GB"/>
              </w:rPr>
            </w:pPr>
            <w:r w:rsidRPr="0087014E">
              <w:rPr>
                <w:lang w:val="en-GB"/>
              </w:rPr>
              <w:t>Completion date</w:t>
            </w:r>
          </w:p>
        </w:tc>
        <w:tc>
          <w:tcPr>
            <w:tcW w:w="1532" w:type="dxa"/>
          </w:tcPr>
          <w:p w14:paraId="1D6B7187" w14:textId="77777777" w:rsidR="00443AD4" w:rsidRPr="0087014E" w:rsidRDefault="008A1FCA" w:rsidP="00E3285C">
            <w:pPr>
              <w:rPr>
                <w:lang w:val="en-GB"/>
              </w:rPr>
            </w:pPr>
            <w:r w:rsidRPr="0087014E">
              <w:rPr>
                <w:lang w:val="en-GB"/>
              </w:rPr>
              <w:t>Planned budget</w:t>
            </w:r>
          </w:p>
        </w:tc>
      </w:tr>
      <w:tr w:rsidR="004B73CE" w:rsidRPr="0087014E" w14:paraId="780922AE" w14:textId="77777777" w:rsidTr="00D61191">
        <w:tc>
          <w:tcPr>
            <w:tcW w:w="805" w:type="dxa"/>
          </w:tcPr>
          <w:p w14:paraId="184D1FC9" w14:textId="77777777" w:rsidR="00443AD4" w:rsidRPr="0087014E" w:rsidRDefault="008A1FCA" w:rsidP="00E3285C">
            <w:pPr>
              <w:rPr>
                <w:lang w:val="en-GB"/>
              </w:rPr>
            </w:pPr>
            <w:r w:rsidRPr="0087014E">
              <w:rPr>
                <w:lang w:val="en-GB"/>
              </w:rPr>
              <w:t>1</w:t>
            </w:r>
          </w:p>
        </w:tc>
        <w:tc>
          <w:tcPr>
            <w:tcW w:w="1586" w:type="dxa"/>
          </w:tcPr>
          <w:p w14:paraId="61C93364" w14:textId="77777777" w:rsidR="00443AD4" w:rsidRPr="0087014E" w:rsidRDefault="008A1FCA" w:rsidP="00D92267">
            <w:pPr>
              <w:rPr>
                <w:lang w:val="en-GB"/>
              </w:rPr>
            </w:pPr>
            <w:r w:rsidRPr="0087014E">
              <w:rPr>
                <w:lang w:val="en-GB"/>
              </w:rPr>
              <w:t xml:space="preserve">Declining luxury </w:t>
            </w:r>
            <w:r w:rsidR="0044798D" w:rsidRPr="0087014E">
              <w:rPr>
                <w:lang w:val="en-GB"/>
              </w:rPr>
              <w:t>suite</w:t>
            </w:r>
            <w:r w:rsidR="003B2A38" w:rsidRPr="0087014E">
              <w:rPr>
                <w:lang w:val="en-GB"/>
              </w:rPr>
              <w:t xml:space="preserve"> </w:t>
            </w:r>
            <w:r w:rsidRPr="0087014E">
              <w:rPr>
                <w:lang w:val="en-GB"/>
              </w:rPr>
              <w:t>occupancy</w:t>
            </w:r>
          </w:p>
        </w:tc>
        <w:tc>
          <w:tcPr>
            <w:tcW w:w="1728" w:type="dxa"/>
          </w:tcPr>
          <w:p w14:paraId="7EC56734" w14:textId="77777777" w:rsidR="00443AD4" w:rsidRPr="0087014E" w:rsidRDefault="008A1FCA" w:rsidP="00023AF2">
            <w:pPr>
              <w:rPr>
                <w:lang w:val="en-GB"/>
              </w:rPr>
            </w:pPr>
            <w:r w:rsidRPr="0087014E">
              <w:rPr>
                <w:lang w:val="en-GB"/>
              </w:rPr>
              <w:t xml:space="preserve">The solutions include implementing dynamic pricing strategies, which can be done by evaluating competitor pricing, offering premium packages with exclusive experiences and adjusting luxury suite rates on the basis of demand and </w:t>
            </w:r>
            <w:r w:rsidR="00681198" w:rsidRPr="0087014E">
              <w:rPr>
                <w:lang w:val="en-GB"/>
              </w:rPr>
              <w:t>seasonality (</w:t>
            </w:r>
            <w:r w:rsidR="00285DC7" w:rsidRPr="0087014E">
              <w:rPr>
                <w:rFonts w:asciiTheme="minorBidi" w:hAnsiTheme="minorBidi"/>
                <w:color w:val="222222"/>
                <w:szCs w:val="24"/>
                <w:lang w:val="en-GB"/>
              </w:rPr>
              <w:t>Liu</w:t>
            </w:r>
            <w:r w:rsidR="00681198">
              <w:rPr>
                <w:i/>
                <w:iCs/>
                <w:lang w:val="en-GB"/>
              </w:rPr>
              <w:t xml:space="preserve"> et.</w:t>
            </w:r>
            <w:r w:rsidR="00285DC7" w:rsidRPr="0087014E">
              <w:rPr>
                <w:i/>
                <w:iCs/>
                <w:lang w:val="en-GB"/>
              </w:rPr>
              <w:t>al</w:t>
            </w:r>
            <w:r w:rsidR="00285DC7" w:rsidRPr="0087014E">
              <w:rPr>
                <w:lang w:val="en-GB"/>
              </w:rPr>
              <w:t xml:space="preserve"> 2022)</w:t>
            </w:r>
            <w:r w:rsidRPr="0087014E">
              <w:rPr>
                <w:lang w:val="en-GB"/>
              </w:rPr>
              <w:t xml:space="preserve">. Next is enhancing marketing for </w:t>
            </w:r>
            <w:r w:rsidR="006B0FB2" w:rsidRPr="0087014E">
              <w:rPr>
                <w:lang w:val="en-GB"/>
              </w:rPr>
              <w:t>suites by</w:t>
            </w:r>
            <w:r w:rsidRPr="0087014E">
              <w:rPr>
                <w:lang w:val="en-GB"/>
              </w:rPr>
              <w:t xml:space="preserve"> </w:t>
            </w:r>
            <w:r w:rsidRPr="0087014E">
              <w:rPr>
                <w:lang w:val="en-GB"/>
              </w:rPr>
              <w:lastRenderedPageBreak/>
              <w:t>developing targeted campaigns and leveraging social media and influencer partnerships. lastly, elevating the suite amenities that can be done by providing in-room spa treatments, spa-curated cultural experiences or private dining options.</w:t>
            </w:r>
          </w:p>
        </w:tc>
        <w:tc>
          <w:tcPr>
            <w:tcW w:w="1649" w:type="dxa"/>
          </w:tcPr>
          <w:p w14:paraId="76153AF6" w14:textId="77777777" w:rsidR="00F629C2" w:rsidRPr="0087014E" w:rsidRDefault="008A1FCA" w:rsidP="00F629C2">
            <w:pPr>
              <w:rPr>
                <w:lang w:val="en-GB"/>
              </w:rPr>
            </w:pPr>
            <w:r w:rsidRPr="0087014E">
              <w:rPr>
                <w:lang w:val="en-GB"/>
              </w:rPr>
              <w:lastRenderedPageBreak/>
              <w:t xml:space="preserve">Increase the luxury </w:t>
            </w:r>
            <w:r w:rsidR="0044798D" w:rsidRPr="0087014E">
              <w:rPr>
                <w:lang w:val="en-GB"/>
              </w:rPr>
              <w:t>suite</w:t>
            </w:r>
            <w:r w:rsidR="003B2A38" w:rsidRPr="0087014E">
              <w:rPr>
                <w:lang w:val="en-GB"/>
              </w:rPr>
              <w:t xml:space="preserve"> </w:t>
            </w:r>
            <w:r w:rsidRPr="0087014E">
              <w:rPr>
                <w:lang w:val="en-GB"/>
              </w:rPr>
              <w:t xml:space="preserve">occupancy by 10% in the first six months, enhance guest satisfaction for suite stays and boost revenue from </w:t>
            </w:r>
            <w:r w:rsidR="0044798D" w:rsidRPr="0087014E">
              <w:rPr>
                <w:lang w:val="en-GB"/>
              </w:rPr>
              <w:t>suites</w:t>
            </w:r>
            <w:r w:rsidR="003B2A38" w:rsidRPr="0087014E">
              <w:rPr>
                <w:lang w:val="en-GB"/>
              </w:rPr>
              <w:t xml:space="preserve"> </w:t>
            </w:r>
            <w:r w:rsidRPr="0087014E">
              <w:rPr>
                <w:lang w:val="en-GB"/>
              </w:rPr>
              <w:t>by 15% in one year.</w:t>
            </w:r>
          </w:p>
          <w:p w14:paraId="2783DFFC" w14:textId="77777777" w:rsidR="00443AD4" w:rsidRPr="0087014E" w:rsidRDefault="00443AD4" w:rsidP="00E3285C">
            <w:pPr>
              <w:rPr>
                <w:lang w:val="en-GB"/>
              </w:rPr>
            </w:pPr>
          </w:p>
        </w:tc>
        <w:tc>
          <w:tcPr>
            <w:tcW w:w="716" w:type="dxa"/>
          </w:tcPr>
          <w:p w14:paraId="0934A0B0" w14:textId="77777777" w:rsidR="00023AF2" w:rsidRPr="0087014E" w:rsidRDefault="008A1FCA" w:rsidP="00023AF2">
            <w:pPr>
              <w:rPr>
                <w:lang w:val="en-GB"/>
              </w:rPr>
            </w:pPr>
            <w:r w:rsidRPr="0087014E">
              <w:rPr>
                <w:lang w:val="en-GB"/>
              </w:rPr>
              <w:t>Q2 to Q3 2024</w:t>
            </w:r>
          </w:p>
          <w:p w14:paraId="4305471F" w14:textId="77777777" w:rsidR="00443AD4" w:rsidRPr="0087014E" w:rsidRDefault="00443AD4" w:rsidP="00E3285C">
            <w:pPr>
              <w:rPr>
                <w:lang w:val="en-GB"/>
              </w:rPr>
            </w:pPr>
          </w:p>
        </w:tc>
        <w:tc>
          <w:tcPr>
            <w:tcW w:w="1334" w:type="dxa"/>
          </w:tcPr>
          <w:p w14:paraId="3C86392B" w14:textId="77777777" w:rsidR="00740F1D" w:rsidRPr="0087014E" w:rsidRDefault="008A1FCA" w:rsidP="00740F1D">
            <w:pPr>
              <w:rPr>
                <w:lang w:val="en-GB"/>
              </w:rPr>
            </w:pPr>
            <w:r w:rsidRPr="0087014E">
              <w:rPr>
                <w:lang w:val="en-GB"/>
              </w:rPr>
              <w:t>December 31 2024</w:t>
            </w:r>
          </w:p>
          <w:p w14:paraId="044BF659" w14:textId="77777777" w:rsidR="00443AD4" w:rsidRPr="0087014E" w:rsidRDefault="00443AD4" w:rsidP="00E3285C">
            <w:pPr>
              <w:rPr>
                <w:lang w:val="en-GB"/>
              </w:rPr>
            </w:pPr>
          </w:p>
        </w:tc>
        <w:tc>
          <w:tcPr>
            <w:tcW w:w="1532" w:type="dxa"/>
          </w:tcPr>
          <w:p w14:paraId="713671FF" w14:textId="77777777" w:rsidR="001F1A61" w:rsidRPr="0087014E" w:rsidRDefault="008A1FCA" w:rsidP="001F1A61">
            <w:pPr>
              <w:rPr>
                <w:lang w:val="en-GB"/>
              </w:rPr>
            </w:pPr>
            <w:r w:rsidRPr="0087014E">
              <w:rPr>
                <w:lang w:val="en-GB"/>
              </w:rPr>
              <w:t>$500,000 for implementing a pilot program across ten hotels.</w:t>
            </w:r>
          </w:p>
          <w:p w14:paraId="50C03048" w14:textId="77777777" w:rsidR="00443AD4" w:rsidRPr="0087014E" w:rsidRDefault="00443AD4" w:rsidP="00E3285C">
            <w:pPr>
              <w:rPr>
                <w:lang w:val="en-GB"/>
              </w:rPr>
            </w:pPr>
          </w:p>
        </w:tc>
      </w:tr>
      <w:tr w:rsidR="004B73CE" w:rsidRPr="0087014E" w14:paraId="70812A48" w14:textId="77777777" w:rsidTr="00D61191">
        <w:tc>
          <w:tcPr>
            <w:tcW w:w="805" w:type="dxa"/>
          </w:tcPr>
          <w:p w14:paraId="118455F7" w14:textId="77777777" w:rsidR="00443AD4" w:rsidRPr="0087014E" w:rsidRDefault="008A1FCA" w:rsidP="00E3285C">
            <w:pPr>
              <w:rPr>
                <w:lang w:val="en-GB"/>
              </w:rPr>
            </w:pPr>
            <w:r w:rsidRPr="0087014E">
              <w:rPr>
                <w:lang w:val="en-GB"/>
              </w:rPr>
              <w:lastRenderedPageBreak/>
              <w:t>2</w:t>
            </w:r>
          </w:p>
        </w:tc>
        <w:tc>
          <w:tcPr>
            <w:tcW w:w="1586" w:type="dxa"/>
          </w:tcPr>
          <w:p w14:paraId="1CE295D0" w14:textId="77777777" w:rsidR="008F26C3" w:rsidRPr="0087014E" w:rsidRDefault="008A1FCA" w:rsidP="008F26C3">
            <w:pPr>
              <w:rPr>
                <w:lang w:val="en-GB"/>
              </w:rPr>
            </w:pPr>
            <w:r w:rsidRPr="0087014E">
              <w:rPr>
                <w:lang w:val="en-GB"/>
              </w:rPr>
              <w:t>Competition from boutique hotels</w:t>
            </w:r>
          </w:p>
          <w:p w14:paraId="3B99FF11" w14:textId="77777777" w:rsidR="00443AD4" w:rsidRPr="0087014E" w:rsidRDefault="00443AD4" w:rsidP="00E3285C">
            <w:pPr>
              <w:rPr>
                <w:lang w:val="en-GB"/>
              </w:rPr>
            </w:pPr>
          </w:p>
        </w:tc>
        <w:tc>
          <w:tcPr>
            <w:tcW w:w="1728" w:type="dxa"/>
          </w:tcPr>
          <w:p w14:paraId="1DDAF2FD" w14:textId="77777777" w:rsidR="00443AD4" w:rsidRPr="0087014E" w:rsidRDefault="008A1FCA" w:rsidP="00AE234B">
            <w:pPr>
              <w:rPr>
                <w:lang w:val="en-GB"/>
              </w:rPr>
            </w:pPr>
            <w:r w:rsidRPr="0087014E">
              <w:rPr>
                <w:lang w:val="en-GB"/>
              </w:rPr>
              <w:t>Developing curated local experiences through partnering with local tour operators and creating personalized walking tours or cooking classes</w:t>
            </w:r>
            <w:r w:rsidR="00501994" w:rsidRPr="0087014E">
              <w:rPr>
                <w:lang w:val="en-GB"/>
              </w:rPr>
              <w:t xml:space="preserve"> (</w:t>
            </w:r>
            <w:r w:rsidR="00501994" w:rsidRPr="0087014E">
              <w:rPr>
                <w:rFonts w:asciiTheme="minorBidi" w:hAnsiTheme="minorBidi"/>
                <w:color w:val="222222"/>
                <w:szCs w:val="24"/>
                <w:lang w:val="en-GB"/>
              </w:rPr>
              <w:t>Mingotto</w:t>
            </w:r>
            <w:r w:rsidR="00681198">
              <w:rPr>
                <w:i/>
                <w:iCs/>
                <w:lang w:val="en-GB"/>
              </w:rPr>
              <w:t xml:space="preserve"> et.</w:t>
            </w:r>
            <w:r w:rsidR="00501994" w:rsidRPr="0087014E">
              <w:rPr>
                <w:i/>
                <w:iCs/>
                <w:lang w:val="en-GB"/>
              </w:rPr>
              <w:t>al</w:t>
            </w:r>
            <w:r w:rsidR="00501994" w:rsidRPr="0087014E">
              <w:rPr>
                <w:lang w:val="en-GB"/>
              </w:rPr>
              <w:t xml:space="preserve"> 2021)</w:t>
            </w:r>
            <w:r w:rsidRPr="0087014E">
              <w:rPr>
                <w:lang w:val="en-GB"/>
              </w:rPr>
              <w:t xml:space="preserve">. Embracing eco-friendly initiatives by </w:t>
            </w:r>
            <w:r w:rsidRPr="0087014E">
              <w:rPr>
                <w:lang w:val="en-GB"/>
              </w:rPr>
              <w:lastRenderedPageBreak/>
              <w:t>implementing energy-efficient upgrades and highlighting green practices within the marketing materials. Offering flexible accommodation options through exploring smaller and more intimate settings within existing hotels.</w:t>
            </w:r>
          </w:p>
        </w:tc>
        <w:tc>
          <w:tcPr>
            <w:tcW w:w="1649" w:type="dxa"/>
          </w:tcPr>
          <w:p w14:paraId="73A89625" w14:textId="77777777" w:rsidR="00AE234B" w:rsidRPr="0087014E" w:rsidRDefault="008A1FCA" w:rsidP="00AE234B">
            <w:pPr>
              <w:rPr>
                <w:lang w:val="en-GB"/>
              </w:rPr>
            </w:pPr>
            <w:r w:rsidRPr="0087014E">
              <w:rPr>
                <w:lang w:val="en-GB"/>
              </w:rPr>
              <w:lastRenderedPageBreak/>
              <w:t xml:space="preserve">Increasing market share by 5% in segments that are influenced by personalized and eco-conscious travel in the duration of one year, enhancing Brand perception and guest satisfaction and lastly attracting </w:t>
            </w:r>
            <w:r w:rsidRPr="0087014E">
              <w:rPr>
                <w:lang w:val="en-GB"/>
              </w:rPr>
              <w:lastRenderedPageBreak/>
              <w:t>new guest segments such as generation Z and millennial Travellers.</w:t>
            </w:r>
          </w:p>
          <w:p w14:paraId="2594F929" w14:textId="77777777" w:rsidR="00443AD4" w:rsidRPr="0087014E" w:rsidRDefault="00443AD4" w:rsidP="00E3285C">
            <w:pPr>
              <w:rPr>
                <w:lang w:val="en-GB"/>
              </w:rPr>
            </w:pPr>
          </w:p>
        </w:tc>
        <w:tc>
          <w:tcPr>
            <w:tcW w:w="716" w:type="dxa"/>
          </w:tcPr>
          <w:p w14:paraId="5F276D23" w14:textId="77777777" w:rsidR="00CD3F76" w:rsidRPr="0087014E" w:rsidRDefault="008A1FCA" w:rsidP="00CD3F76">
            <w:pPr>
              <w:rPr>
                <w:lang w:val="en-GB"/>
              </w:rPr>
            </w:pPr>
            <w:r w:rsidRPr="0087014E">
              <w:rPr>
                <w:lang w:val="en-GB"/>
              </w:rPr>
              <w:lastRenderedPageBreak/>
              <w:t>Q3 to Q4 2024</w:t>
            </w:r>
          </w:p>
          <w:p w14:paraId="0692D05A" w14:textId="77777777" w:rsidR="00443AD4" w:rsidRPr="0087014E" w:rsidRDefault="00443AD4" w:rsidP="00E3285C">
            <w:pPr>
              <w:rPr>
                <w:lang w:val="en-GB"/>
              </w:rPr>
            </w:pPr>
          </w:p>
        </w:tc>
        <w:tc>
          <w:tcPr>
            <w:tcW w:w="1334" w:type="dxa"/>
          </w:tcPr>
          <w:p w14:paraId="494FD11B" w14:textId="77777777" w:rsidR="00443AD4" w:rsidRPr="0087014E" w:rsidRDefault="008A1FCA" w:rsidP="00E3285C">
            <w:pPr>
              <w:rPr>
                <w:lang w:val="en-GB"/>
              </w:rPr>
            </w:pPr>
            <w:r w:rsidRPr="0087014E">
              <w:rPr>
                <w:lang w:val="en-GB"/>
              </w:rPr>
              <w:t>March 30, 2025</w:t>
            </w:r>
          </w:p>
        </w:tc>
        <w:tc>
          <w:tcPr>
            <w:tcW w:w="1532" w:type="dxa"/>
          </w:tcPr>
          <w:p w14:paraId="1615CC6E" w14:textId="77777777" w:rsidR="00C8411B" w:rsidRPr="0087014E" w:rsidRDefault="008A1FCA" w:rsidP="00C8411B">
            <w:pPr>
              <w:rPr>
                <w:lang w:val="en-GB"/>
              </w:rPr>
            </w:pPr>
            <w:r w:rsidRPr="0087014E">
              <w:rPr>
                <w:lang w:val="en-GB"/>
              </w:rPr>
              <w:t>$1,000,000 for implementing a pilot programme across five hotels</w:t>
            </w:r>
          </w:p>
          <w:p w14:paraId="5D5066B6" w14:textId="77777777" w:rsidR="00443AD4" w:rsidRPr="0087014E" w:rsidRDefault="00443AD4" w:rsidP="00E3285C">
            <w:pPr>
              <w:rPr>
                <w:lang w:val="en-GB"/>
              </w:rPr>
            </w:pPr>
          </w:p>
        </w:tc>
      </w:tr>
      <w:tr w:rsidR="004B73CE" w:rsidRPr="0087014E" w14:paraId="2835ECE0" w14:textId="77777777" w:rsidTr="00D61191">
        <w:tc>
          <w:tcPr>
            <w:tcW w:w="805" w:type="dxa"/>
          </w:tcPr>
          <w:p w14:paraId="26400804" w14:textId="77777777" w:rsidR="00443AD4" w:rsidRPr="0087014E" w:rsidRDefault="008A1FCA" w:rsidP="00E3285C">
            <w:pPr>
              <w:rPr>
                <w:lang w:val="en-GB"/>
              </w:rPr>
            </w:pPr>
            <w:r w:rsidRPr="0087014E">
              <w:rPr>
                <w:lang w:val="en-GB"/>
              </w:rPr>
              <w:lastRenderedPageBreak/>
              <w:t>3</w:t>
            </w:r>
          </w:p>
        </w:tc>
        <w:tc>
          <w:tcPr>
            <w:tcW w:w="1586" w:type="dxa"/>
          </w:tcPr>
          <w:p w14:paraId="01803EAC" w14:textId="77777777" w:rsidR="00443AD4" w:rsidRPr="0087014E" w:rsidRDefault="008A1FCA" w:rsidP="00E3285C">
            <w:pPr>
              <w:rPr>
                <w:lang w:val="en-GB"/>
              </w:rPr>
            </w:pPr>
            <w:r w:rsidRPr="0087014E">
              <w:rPr>
                <w:lang w:val="en-GB"/>
              </w:rPr>
              <w:t>Erosion of brand identity</w:t>
            </w:r>
          </w:p>
        </w:tc>
        <w:tc>
          <w:tcPr>
            <w:tcW w:w="1728" w:type="dxa"/>
          </w:tcPr>
          <w:p w14:paraId="2FF10F52" w14:textId="77777777" w:rsidR="00443AD4" w:rsidRPr="0087014E" w:rsidRDefault="008A1FCA" w:rsidP="00323527">
            <w:pPr>
              <w:rPr>
                <w:lang w:val="en-GB"/>
              </w:rPr>
            </w:pPr>
            <w:r w:rsidRPr="0087014E">
              <w:rPr>
                <w:lang w:val="en-GB"/>
              </w:rPr>
              <w:t xml:space="preserve">Implementing stricter criteria for group bookings </w:t>
            </w:r>
            <w:r w:rsidR="00323527" w:rsidRPr="0087014E">
              <w:rPr>
                <w:lang w:val="en-GB"/>
              </w:rPr>
              <w:t>through</w:t>
            </w:r>
            <w:r w:rsidRPr="0087014E">
              <w:rPr>
                <w:lang w:val="en-GB"/>
              </w:rPr>
              <w:t xml:space="preserve"> enforcing minimum room rates and prioritizing high-end packages with premium </w:t>
            </w:r>
            <w:r w:rsidR="001D32A4" w:rsidRPr="0087014E">
              <w:rPr>
                <w:lang w:val="en-GB"/>
              </w:rPr>
              <w:t>a</w:t>
            </w:r>
            <w:r w:rsidRPr="0087014E">
              <w:rPr>
                <w:lang w:val="en-GB"/>
              </w:rPr>
              <w:t>menities</w:t>
            </w:r>
            <w:r w:rsidR="008F147B" w:rsidRPr="0087014E">
              <w:rPr>
                <w:lang w:val="en-GB"/>
              </w:rPr>
              <w:t xml:space="preserve"> (</w:t>
            </w:r>
            <w:r w:rsidR="008F147B" w:rsidRPr="0087014E">
              <w:rPr>
                <w:rFonts w:asciiTheme="minorBidi" w:hAnsiTheme="minorBidi"/>
                <w:color w:val="222222"/>
                <w:szCs w:val="24"/>
                <w:lang w:val="en-GB"/>
              </w:rPr>
              <w:t>Sanabria-Díaz</w:t>
            </w:r>
            <w:r w:rsidR="00681198">
              <w:rPr>
                <w:i/>
                <w:iCs/>
                <w:lang w:val="en-GB"/>
              </w:rPr>
              <w:t xml:space="preserve"> et.</w:t>
            </w:r>
            <w:r w:rsidR="008F147B" w:rsidRPr="0087014E">
              <w:rPr>
                <w:i/>
                <w:iCs/>
                <w:lang w:val="en-GB"/>
              </w:rPr>
              <w:t>al</w:t>
            </w:r>
            <w:r w:rsidR="008F147B" w:rsidRPr="0087014E">
              <w:rPr>
                <w:lang w:val="en-GB"/>
              </w:rPr>
              <w:t xml:space="preserve"> 2021)</w:t>
            </w:r>
            <w:r w:rsidRPr="0087014E">
              <w:rPr>
                <w:lang w:val="en-GB"/>
              </w:rPr>
              <w:t xml:space="preserve">. Developing distinct communication </w:t>
            </w:r>
            <w:r w:rsidR="00323527" w:rsidRPr="0087014E">
              <w:rPr>
                <w:lang w:val="en-GB"/>
              </w:rPr>
              <w:t xml:space="preserve">strategies </w:t>
            </w:r>
            <w:r w:rsidR="00323527" w:rsidRPr="0087014E">
              <w:rPr>
                <w:lang w:val="en-GB"/>
              </w:rPr>
              <w:lastRenderedPageBreak/>
              <w:t>through</w:t>
            </w:r>
            <w:r w:rsidRPr="0087014E">
              <w:rPr>
                <w:lang w:val="en-GB"/>
              </w:rPr>
              <w:t xml:space="preserve"> tailoring marketing and onsite messaging according to different guest segments and emphasizing high-end amenities and personalized service for luxury bookings. Training staff members regarding brand consistency</w:t>
            </w:r>
            <w:r w:rsidR="001F04D2" w:rsidRPr="0087014E">
              <w:rPr>
                <w:lang w:val="en-GB"/>
              </w:rPr>
              <w:t xml:space="preserve"> (</w:t>
            </w:r>
            <w:r w:rsidR="001F04D2" w:rsidRPr="0087014E">
              <w:rPr>
                <w:rFonts w:asciiTheme="minorBidi" w:hAnsiTheme="minorBidi"/>
                <w:color w:val="222222"/>
                <w:szCs w:val="24"/>
                <w:lang w:val="en-GB"/>
              </w:rPr>
              <w:t>Elshaer</w:t>
            </w:r>
            <w:r w:rsidR="003B2A38" w:rsidRPr="0087014E">
              <w:rPr>
                <w:rFonts w:asciiTheme="minorBidi" w:hAnsiTheme="minorBidi"/>
                <w:color w:val="222222"/>
                <w:szCs w:val="24"/>
                <w:lang w:val="en-GB"/>
              </w:rPr>
              <w:t xml:space="preserve"> </w:t>
            </w:r>
            <w:r w:rsidR="001F04D2" w:rsidRPr="0087014E">
              <w:rPr>
                <w:rFonts w:asciiTheme="minorBidi" w:hAnsiTheme="minorBidi"/>
                <w:color w:val="222222"/>
                <w:szCs w:val="24"/>
                <w:lang w:val="en-GB"/>
              </w:rPr>
              <w:t>and Saad, 2022)</w:t>
            </w:r>
            <w:r w:rsidRPr="0087014E">
              <w:rPr>
                <w:lang w:val="en-GB"/>
              </w:rPr>
              <w:t>.</w:t>
            </w:r>
          </w:p>
        </w:tc>
        <w:tc>
          <w:tcPr>
            <w:tcW w:w="1649" w:type="dxa"/>
          </w:tcPr>
          <w:p w14:paraId="4DE59787" w14:textId="77777777" w:rsidR="00323527" w:rsidRPr="0087014E" w:rsidRDefault="008A1FCA" w:rsidP="00323527">
            <w:pPr>
              <w:rPr>
                <w:lang w:val="en-GB"/>
              </w:rPr>
            </w:pPr>
            <w:r w:rsidRPr="0087014E">
              <w:rPr>
                <w:lang w:val="en-GB"/>
              </w:rPr>
              <w:lastRenderedPageBreak/>
              <w:t xml:space="preserve">Maintaining comprehensive occupancy rate while decreasing dependence on group bookings and discount packages within one year, strengthening brand perception and image of luxury and enhancing guest satisfaction across all the </w:t>
            </w:r>
            <w:r w:rsidRPr="0087014E">
              <w:rPr>
                <w:lang w:val="en-GB"/>
              </w:rPr>
              <w:lastRenderedPageBreak/>
              <w:t>segments.</w:t>
            </w:r>
          </w:p>
          <w:p w14:paraId="7BF2FA1B" w14:textId="77777777" w:rsidR="00443AD4" w:rsidRPr="0087014E" w:rsidRDefault="00443AD4" w:rsidP="00E3285C">
            <w:pPr>
              <w:rPr>
                <w:lang w:val="en-GB"/>
              </w:rPr>
            </w:pPr>
          </w:p>
        </w:tc>
        <w:tc>
          <w:tcPr>
            <w:tcW w:w="716" w:type="dxa"/>
          </w:tcPr>
          <w:p w14:paraId="3371E116" w14:textId="77777777" w:rsidR="00FB7661" w:rsidRPr="0087014E" w:rsidRDefault="008A1FCA" w:rsidP="00FB7661">
            <w:pPr>
              <w:rPr>
                <w:lang w:val="en-GB"/>
              </w:rPr>
            </w:pPr>
            <w:r w:rsidRPr="0087014E">
              <w:rPr>
                <w:lang w:val="en-GB"/>
              </w:rPr>
              <w:lastRenderedPageBreak/>
              <w:t>Q1 to Q2 2024</w:t>
            </w:r>
          </w:p>
          <w:p w14:paraId="32D4C576" w14:textId="77777777" w:rsidR="00443AD4" w:rsidRPr="0087014E" w:rsidRDefault="00443AD4" w:rsidP="00E3285C">
            <w:pPr>
              <w:rPr>
                <w:lang w:val="en-GB"/>
              </w:rPr>
            </w:pPr>
          </w:p>
        </w:tc>
        <w:tc>
          <w:tcPr>
            <w:tcW w:w="1334" w:type="dxa"/>
          </w:tcPr>
          <w:p w14:paraId="27A809C0" w14:textId="77777777" w:rsidR="00C16480" w:rsidRPr="0087014E" w:rsidRDefault="008A1FCA" w:rsidP="00C16480">
            <w:pPr>
              <w:rPr>
                <w:lang w:val="en-GB"/>
              </w:rPr>
            </w:pPr>
            <w:r w:rsidRPr="0087014E">
              <w:rPr>
                <w:lang w:val="en-GB"/>
              </w:rPr>
              <w:t>September 30 2024</w:t>
            </w:r>
          </w:p>
          <w:p w14:paraId="748AC1F8" w14:textId="77777777" w:rsidR="00443AD4" w:rsidRPr="0087014E" w:rsidRDefault="00443AD4" w:rsidP="00E3285C">
            <w:pPr>
              <w:rPr>
                <w:lang w:val="en-GB"/>
              </w:rPr>
            </w:pPr>
          </w:p>
        </w:tc>
        <w:tc>
          <w:tcPr>
            <w:tcW w:w="1532" w:type="dxa"/>
          </w:tcPr>
          <w:p w14:paraId="0A404248" w14:textId="77777777" w:rsidR="00814102" w:rsidRPr="0087014E" w:rsidRDefault="008A1FCA" w:rsidP="00814102">
            <w:pPr>
              <w:rPr>
                <w:lang w:val="en-GB"/>
              </w:rPr>
            </w:pPr>
            <w:r w:rsidRPr="0087014E">
              <w:rPr>
                <w:lang w:val="en-GB"/>
              </w:rPr>
              <w:t xml:space="preserve">$300,000 to implement </w:t>
            </w:r>
            <w:r w:rsidR="008374E4" w:rsidRPr="0087014E">
              <w:rPr>
                <w:lang w:val="en-GB"/>
              </w:rPr>
              <w:t>a company</w:t>
            </w:r>
            <w:r w:rsidR="005C5E04" w:rsidRPr="0087014E">
              <w:rPr>
                <w:lang w:val="en-GB"/>
              </w:rPr>
              <w:t>-</w:t>
            </w:r>
            <w:r w:rsidR="008374E4" w:rsidRPr="0087014E">
              <w:rPr>
                <w:lang w:val="en-GB"/>
              </w:rPr>
              <w:t>wide</w:t>
            </w:r>
            <w:r w:rsidRPr="0087014E">
              <w:rPr>
                <w:lang w:val="en-GB"/>
              </w:rPr>
              <w:t xml:space="preserve"> training programme.</w:t>
            </w:r>
          </w:p>
          <w:p w14:paraId="5E3B68F2" w14:textId="77777777" w:rsidR="00443AD4" w:rsidRPr="0087014E" w:rsidRDefault="00443AD4" w:rsidP="00E3285C">
            <w:pPr>
              <w:rPr>
                <w:lang w:val="en-GB"/>
              </w:rPr>
            </w:pPr>
          </w:p>
        </w:tc>
      </w:tr>
    </w:tbl>
    <w:p w14:paraId="37CD0280" w14:textId="77777777" w:rsidR="000D7A48" w:rsidRPr="0087014E" w:rsidRDefault="000D7A48" w:rsidP="00EC0085">
      <w:pPr>
        <w:pStyle w:val="Heading1"/>
        <w:rPr>
          <w:lang w:val="en-GB"/>
        </w:rPr>
      </w:pPr>
    </w:p>
    <w:p w14:paraId="4EE5BA05" w14:textId="77777777" w:rsidR="00E3285C" w:rsidRPr="0087014E" w:rsidRDefault="008A1FCA" w:rsidP="00EC0085">
      <w:pPr>
        <w:pStyle w:val="Heading1"/>
        <w:rPr>
          <w:lang w:val="en-GB"/>
        </w:rPr>
      </w:pPr>
      <w:bookmarkStart w:id="9" w:name="_Toc157444498"/>
      <w:r w:rsidRPr="0087014E">
        <w:rPr>
          <w:lang w:val="en-GB"/>
        </w:rPr>
        <w:t>Conclusion</w:t>
      </w:r>
      <w:bookmarkEnd w:id="9"/>
    </w:p>
    <w:p w14:paraId="5E1E43A2" w14:textId="77777777" w:rsidR="00E3285C" w:rsidRPr="0087014E" w:rsidRDefault="008A1FCA" w:rsidP="00E3285C">
      <w:pPr>
        <w:rPr>
          <w:lang w:val="en-GB"/>
        </w:rPr>
      </w:pPr>
      <w:r w:rsidRPr="0087014E">
        <w:rPr>
          <w:lang w:val="en-GB"/>
        </w:rPr>
        <w:t xml:space="preserve">Through the comprehensive analysis, it can be concluded that Hilton Hotels USA is a titan within the hospitality sector and stands at a pivotal juncture. The company boasts about its robust, comprehensive occupancy but still faces relevant issues related to declining occupancy rates within the luxury suite segment. This issue, in addition to issues such as erosion of brand identity and competition from boutique hotels, threatens the brand identity and </w:t>
      </w:r>
      <w:r w:rsidR="00EC0085" w:rsidRPr="0087014E">
        <w:rPr>
          <w:lang w:val="en-GB"/>
        </w:rPr>
        <w:t>long-term</w:t>
      </w:r>
      <w:r w:rsidRPr="0087014E">
        <w:rPr>
          <w:lang w:val="en-GB"/>
        </w:rPr>
        <w:t xml:space="preserve"> sustainability of Hilton Hotels USA. The overall analysis has provided a detailed evaluation of these concerns by identifying their causes, evaluating their impact and proposing actionable solutions for navigating them in an appropriate and adequate manner. One major finding from the report is that the luxury </w:t>
      </w:r>
      <w:r w:rsidR="0044798D" w:rsidRPr="0087014E">
        <w:rPr>
          <w:lang w:val="en-GB"/>
        </w:rPr>
        <w:t>suites</w:t>
      </w:r>
      <w:r w:rsidR="003B2A38" w:rsidRPr="0087014E">
        <w:rPr>
          <w:lang w:val="en-GB"/>
        </w:rPr>
        <w:t xml:space="preserve"> </w:t>
      </w:r>
      <w:r w:rsidRPr="0087014E">
        <w:rPr>
          <w:lang w:val="en-GB"/>
        </w:rPr>
        <w:t xml:space="preserve">of Hilton Hotels are considered underutilized, and uncompetitive pricing and lack of differentiation majorly contribute to the declining occupancy of these luxury suites. </w:t>
      </w:r>
      <w:r w:rsidR="00EC0085" w:rsidRPr="0087014E">
        <w:rPr>
          <w:lang w:val="en-GB"/>
        </w:rPr>
        <w:t>Therefore,</w:t>
      </w:r>
      <w:r w:rsidRPr="0087014E">
        <w:rPr>
          <w:lang w:val="en-GB"/>
        </w:rPr>
        <w:t xml:space="preserve"> there is a requirement to implement curated experiences, targeted marketing and strategic pricing.</w:t>
      </w:r>
    </w:p>
    <w:p w14:paraId="4A157452" w14:textId="77777777" w:rsidR="00E3285C" w:rsidRPr="0087014E" w:rsidRDefault="008A1FCA" w:rsidP="00E3285C">
      <w:pPr>
        <w:rPr>
          <w:lang w:val="en-GB"/>
        </w:rPr>
      </w:pPr>
      <w:r w:rsidRPr="0087014E">
        <w:rPr>
          <w:lang w:val="en-GB"/>
        </w:rPr>
        <w:lastRenderedPageBreak/>
        <w:t>Moreover, the analysis also showcased that the rise of personalized and eco-conscious travel demands has made it relevant for hotels such as Hilton to embrace sustainability, adapt its traditional resort model and provide curated local experiences due to the increasing boutique hotel competition in the market. Furthermore, it is also highlighted that large group bookings and discount packages lead to dilution of the luxury image of the organization. Tailored communication, premium service and stricter criteria are significant aspects that are to be considered by Hilton Hotels USA to address this particular issue of erosion of brand identity.</w:t>
      </w:r>
    </w:p>
    <w:p w14:paraId="341C38CB" w14:textId="77777777" w:rsidR="00E3285C" w:rsidRPr="0087014E" w:rsidRDefault="008A1FCA" w:rsidP="00E3285C">
      <w:pPr>
        <w:rPr>
          <w:lang w:val="en-GB"/>
        </w:rPr>
      </w:pPr>
      <w:r w:rsidRPr="0087014E">
        <w:rPr>
          <w:lang w:val="en-GB"/>
        </w:rPr>
        <w:t xml:space="preserve">The comprehensive report also recommended several aspects for addressing these issues. One major recommendation is the revitalization of the luxury suites by implementing curated experiences, targeted marketing campaigns and dynamic pricing to unlock the full potential of these categories in the Hilton Hotels USA. Another recommendation is to embrace green practices for eco-conscious travellers by showcasing sustainable initiatives, developing </w:t>
      </w:r>
      <w:r w:rsidR="00EC0085" w:rsidRPr="0087014E">
        <w:rPr>
          <w:lang w:val="en-GB"/>
        </w:rPr>
        <w:t>eco-friendly</w:t>
      </w:r>
      <w:r w:rsidRPr="0087014E">
        <w:rPr>
          <w:lang w:val="en-GB"/>
        </w:rPr>
        <w:t xml:space="preserve"> practices or packages and partnering with </w:t>
      </w:r>
      <w:r w:rsidR="00EC0085" w:rsidRPr="0087014E">
        <w:rPr>
          <w:lang w:val="en-GB"/>
        </w:rPr>
        <w:t>eco-tourism</w:t>
      </w:r>
      <w:r w:rsidRPr="0087014E">
        <w:rPr>
          <w:lang w:val="en-GB"/>
        </w:rPr>
        <w:t xml:space="preserve"> organizations to attract conscious travellers towards the company. Lastly is the suggestion of reclaiming the dominant position in the field of exclusivity by implementing stricter criteria for group bookings, ensuring premium services during peak times and developing distinct communication strategies for the maintenance of efficient levels of brand identity.</w:t>
      </w:r>
    </w:p>
    <w:p w14:paraId="39BB96C4" w14:textId="77777777" w:rsidR="00E3285C" w:rsidRPr="0087014E" w:rsidRDefault="008A1FCA" w:rsidP="00E3285C">
      <w:pPr>
        <w:rPr>
          <w:lang w:val="en-GB"/>
        </w:rPr>
      </w:pPr>
      <w:r w:rsidRPr="0087014E">
        <w:rPr>
          <w:lang w:val="en-GB"/>
        </w:rPr>
        <w:t xml:space="preserve">By appropriately addressing the recommendations offered in the report, Hilton Hotels USA can unlock the potential of its overall luxury offerings. Not only this, but the company can also solidify its position as a leader and attract new customer segments in the consistently changing travel landscape. This journey specifically requires strategic implementation, investment and a commitment towards continuous adaptation and learning. </w:t>
      </w:r>
      <w:r w:rsidR="00EC0085" w:rsidRPr="0087014E">
        <w:rPr>
          <w:lang w:val="en-GB"/>
        </w:rPr>
        <w:t>However,</w:t>
      </w:r>
      <w:r w:rsidRPr="0087014E">
        <w:rPr>
          <w:lang w:val="en-GB"/>
        </w:rPr>
        <w:t xml:space="preserve"> the potential rewards that come at the end of this journey are immense and include enhanced profitability, a loyal client base and a revitalized brand image for the enduring legacy of innovation and luxury at Hilton. </w:t>
      </w:r>
    </w:p>
    <w:p w14:paraId="6C93C0EE" w14:textId="77777777" w:rsidR="00E3285C" w:rsidRPr="0087014E" w:rsidRDefault="008A1FCA" w:rsidP="00E3285C">
      <w:pPr>
        <w:rPr>
          <w:lang w:val="en-GB"/>
        </w:rPr>
      </w:pPr>
      <w:r w:rsidRPr="0087014E">
        <w:rPr>
          <w:lang w:val="en-GB"/>
        </w:rPr>
        <w:t xml:space="preserve">In conclusion, </w:t>
      </w:r>
      <w:r w:rsidR="00D54F18" w:rsidRPr="0087014E">
        <w:rPr>
          <w:lang w:val="en-GB"/>
        </w:rPr>
        <w:t>the</w:t>
      </w:r>
      <w:r w:rsidRPr="0087014E">
        <w:rPr>
          <w:lang w:val="en-GB"/>
        </w:rPr>
        <w:t xml:space="preserve"> consultancy firm is deeply grateful for the opportunity to collaborate with Hilton Hotels USA on this critical project.</w:t>
      </w:r>
    </w:p>
    <w:p w14:paraId="7B5D6198" w14:textId="77777777" w:rsidR="00E3285C" w:rsidRPr="0087014E" w:rsidRDefault="00E3285C" w:rsidP="00E3285C">
      <w:pPr>
        <w:rPr>
          <w:lang w:val="en-GB"/>
        </w:rPr>
      </w:pPr>
    </w:p>
    <w:p w14:paraId="4875FD3A" w14:textId="77777777" w:rsidR="00E3285C" w:rsidRPr="0087014E" w:rsidRDefault="00E3285C" w:rsidP="00E3285C">
      <w:pPr>
        <w:rPr>
          <w:lang w:val="en-GB"/>
        </w:rPr>
      </w:pPr>
    </w:p>
    <w:p w14:paraId="71808165" w14:textId="77777777" w:rsidR="00E3285C" w:rsidRPr="0087014E" w:rsidRDefault="00E3285C" w:rsidP="00E3285C">
      <w:pPr>
        <w:rPr>
          <w:lang w:val="en-GB"/>
        </w:rPr>
      </w:pPr>
    </w:p>
    <w:p w14:paraId="69F0EC09" w14:textId="77777777" w:rsidR="00E3285C" w:rsidRPr="0087014E" w:rsidRDefault="00E3285C" w:rsidP="00E3285C">
      <w:pPr>
        <w:rPr>
          <w:lang w:val="en-GB"/>
        </w:rPr>
      </w:pPr>
    </w:p>
    <w:p w14:paraId="5A9C0848" w14:textId="77777777" w:rsidR="00E3285C" w:rsidRPr="0087014E" w:rsidRDefault="00E3285C">
      <w:pPr>
        <w:spacing w:after="200" w:line="276" w:lineRule="auto"/>
        <w:jc w:val="left"/>
        <w:rPr>
          <w:rFonts w:eastAsiaTheme="majorEastAsia" w:cstheme="majorBidi"/>
          <w:b/>
          <w:bCs/>
          <w:color w:val="000000" w:themeColor="text1"/>
          <w:sz w:val="28"/>
          <w:szCs w:val="28"/>
          <w:lang w:val="en-GB"/>
        </w:rPr>
      </w:pPr>
    </w:p>
    <w:p w14:paraId="2EF6AB64" w14:textId="77777777" w:rsidR="00735BB2" w:rsidRPr="0087014E" w:rsidRDefault="008A1FCA" w:rsidP="00B85BF5">
      <w:pPr>
        <w:pStyle w:val="Heading1"/>
        <w:rPr>
          <w:lang w:val="en-GB"/>
        </w:rPr>
      </w:pPr>
      <w:bookmarkStart w:id="10" w:name="_Toc157444499"/>
      <w:r w:rsidRPr="0087014E">
        <w:rPr>
          <w:lang w:val="en-GB"/>
        </w:rPr>
        <w:lastRenderedPageBreak/>
        <w:t>References</w:t>
      </w:r>
      <w:bookmarkEnd w:id="10"/>
    </w:p>
    <w:p w14:paraId="4EC5BED6" w14:textId="77777777" w:rsidR="00D26172" w:rsidRPr="00D26172" w:rsidRDefault="00D26172" w:rsidP="00D26172">
      <w:pPr>
        <w:rPr>
          <w:lang w:val="en-GB"/>
        </w:rPr>
      </w:pPr>
      <w:r w:rsidRPr="00D26172">
        <w:rPr>
          <w:lang w:val="en-GB"/>
        </w:rPr>
        <w:t>Abdelrazek, M.A., (2023). Does Going Green Pay Off? Examining the Effect of Eco-Certifications on Sales.</w:t>
      </w:r>
    </w:p>
    <w:p w14:paraId="1336E525" w14:textId="77777777" w:rsidR="00D26172" w:rsidRPr="00D26172" w:rsidRDefault="00D26172" w:rsidP="00D26172">
      <w:pPr>
        <w:rPr>
          <w:lang w:val="en-GB"/>
        </w:rPr>
      </w:pPr>
      <w:r w:rsidRPr="00D26172">
        <w:rPr>
          <w:lang w:val="en-GB"/>
        </w:rPr>
        <w:t>Acampora, A., Lucchetti, M.C., Merli, R. and Ali, F., (2022). The theoretical development and research methodology in green hotels research: A systematic literature review. </w:t>
      </w:r>
      <w:r w:rsidRPr="00D26172">
        <w:rPr>
          <w:i/>
          <w:iCs/>
          <w:lang w:val="en-GB"/>
        </w:rPr>
        <w:t>Journal of Hospitality and Tourism Management</w:t>
      </w:r>
      <w:r w:rsidRPr="00D26172">
        <w:rPr>
          <w:lang w:val="en-GB"/>
        </w:rPr>
        <w:t>, </w:t>
      </w:r>
      <w:r w:rsidRPr="00D26172">
        <w:rPr>
          <w:i/>
          <w:iCs/>
          <w:lang w:val="en-GB"/>
        </w:rPr>
        <w:t>51</w:t>
      </w:r>
      <w:r w:rsidRPr="00D26172">
        <w:rPr>
          <w:lang w:val="en-GB"/>
        </w:rPr>
        <w:t>, pp.512-528.</w:t>
      </w:r>
    </w:p>
    <w:p w14:paraId="3C018845" w14:textId="77777777" w:rsidR="00D26172" w:rsidRPr="00D26172" w:rsidRDefault="00D26172" w:rsidP="00D26172">
      <w:pPr>
        <w:rPr>
          <w:rFonts w:asciiTheme="minorBidi" w:hAnsiTheme="minorBidi"/>
          <w:color w:val="222222"/>
          <w:szCs w:val="24"/>
          <w:lang w:val="en-GB"/>
        </w:rPr>
      </w:pPr>
      <w:r w:rsidRPr="00D26172">
        <w:rPr>
          <w:rFonts w:asciiTheme="minorBidi" w:hAnsiTheme="minorBidi"/>
          <w:color w:val="222222"/>
          <w:szCs w:val="24"/>
          <w:lang w:val="en-GB"/>
        </w:rPr>
        <w:t>Aksoy, L., Choi, S., Dogru, T., Keiningham, T., Lorenz, M., Rubin, D., and Tracey, J. B. (2022). Global trends in hospitality. </w:t>
      </w:r>
      <w:r w:rsidRPr="00D26172">
        <w:rPr>
          <w:rFonts w:asciiTheme="minorBidi" w:hAnsiTheme="minorBidi"/>
          <w:i/>
          <w:iCs/>
          <w:color w:val="222222"/>
          <w:szCs w:val="24"/>
          <w:lang w:val="en-GB"/>
        </w:rPr>
        <w:t>Journal of Business Research</w:t>
      </w:r>
      <w:r w:rsidRPr="00D26172">
        <w:rPr>
          <w:rFonts w:asciiTheme="minorBidi" w:hAnsiTheme="minorBidi"/>
          <w:color w:val="222222"/>
          <w:szCs w:val="24"/>
          <w:lang w:val="en-GB"/>
        </w:rPr>
        <w:t>, </w:t>
      </w:r>
      <w:r w:rsidRPr="00D26172">
        <w:rPr>
          <w:rFonts w:asciiTheme="minorBidi" w:hAnsiTheme="minorBidi"/>
          <w:i/>
          <w:iCs/>
          <w:color w:val="222222"/>
          <w:szCs w:val="24"/>
          <w:lang w:val="en-GB"/>
        </w:rPr>
        <w:t>142</w:t>
      </w:r>
      <w:r w:rsidRPr="00D26172">
        <w:rPr>
          <w:rFonts w:asciiTheme="minorBidi" w:hAnsiTheme="minorBidi"/>
          <w:color w:val="222222"/>
          <w:szCs w:val="24"/>
          <w:lang w:val="en-GB"/>
        </w:rPr>
        <w:t>, 957-973.</w:t>
      </w:r>
    </w:p>
    <w:p w14:paraId="21D59204" w14:textId="77777777" w:rsidR="00D26172" w:rsidRPr="00D26172" w:rsidRDefault="00D26172" w:rsidP="00D26172">
      <w:pPr>
        <w:rPr>
          <w:lang w:val="en-GB"/>
        </w:rPr>
      </w:pPr>
      <w:r w:rsidRPr="00D26172">
        <w:rPr>
          <w:lang w:val="en-GB"/>
        </w:rPr>
        <w:t>Ali, B.J., Gardi, B., Jabbar Othman, B., Ali Ahmed, S., Burhan Ismael, N., Abdalla Hamza, P., Mahmood Aziz, H., Sabir, B.Y., Sorguli, S. and Anwar, G., (2021). Hotel service quality: The impact of service quality on customer satisfaction in hospitality. </w:t>
      </w:r>
      <w:r w:rsidRPr="00D26172">
        <w:rPr>
          <w:i/>
          <w:iCs/>
          <w:lang w:val="en-GB"/>
        </w:rPr>
        <w:t>Ali, BJ, Gardi, B., Othman, BJ, Ahmed, SA, Ismael, NB, Hamza, PA, Aziz, HM, Sabir, BY, Anwar, G.(2021). Hotel Service Quality: The Impact of Service Quality on Customer Satisfaction in Hospitality. International Journal of Engineering, Business and Management</w:t>
      </w:r>
      <w:r w:rsidRPr="00D26172">
        <w:rPr>
          <w:lang w:val="en-GB"/>
        </w:rPr>
        <w:t>, </w:t>
      </w:r>
      <w:r w:rsidRPr="00D26172">
        <w:rPr>
          <w:i/>
          <w:iCs/>
          <w:lang w:val="en-GB"/>
        </w:rPr>
        <w:t>5</w:t>
      </w:r>
      <w:r w:rsidRPr="00D26172">
        <w:rPr>
          <w:lang w:val="en-GB"/>
        </w:rPr>
        <w:t>(3), pp.14-28.</w:t>
      </w:r>
    </w:p>
    <w:p w14:paraId="194F59DB" w14:textId="77777777" w:rsidR="00D26172" w:rsidRPr="00D26172" w:rsidRDefault="00D26172" w:rsidP="00D26172">
      <w:pPr>
        <w:rPr>
          <w:lang w:val="en-GB"/>
        </w:rPr>
      </w:pPr>
      <w:r w:rsidRPr="00D26172">
        <w:rPr>
          <w:lang w:val="en-GB"/>
        </w:rPr>
        <w:t>Alvarez-Risco, A., Estrada-Merino, A. and Perez-Luyo, R., (2020). Sustainable development goals in hospitality management. In </w:t>
      </w:r>
      <w:r w:rsidRPr="00D26172">
        <w:rPr>
          <w:i/>
          <w:iCs/>
          <w:lang w:val="en-GB"/>
        </w:rPr>
        <w:t>Sustainable Hospitality Management: Designing Meaningful Encounters With Talent and Technology</w:t>
      </w:r>
      <w:r w:rsidRPr="00D26172">
        <w:rPr>
          <w:lang w:val="en-GB"/>
        </w:rPr>
        <w:t> (pp. 159-178). Emerald Publishing Limited.</w:t>
      </w:r>
    </w:p>
    <w:p w14:paraId="1436D518" w14:textId="77777777" w:rsidR="00D26172" w:rsidRPr="00D26172" w:rsidRDefault="00D26172" w:rsidP="00D26172">
      <w:pPr>
        <w:rPr>
          <w:lang w:val="en-GB"/>
        </w:rPr>
      </w:pPr>
      <w:r w:rsidRPr="00D26172">
        <w:rPr>
          <w:lang w:val="en-GB"/>
        </w:rPr>
        <w:t>Baron, A. and Armstrong, M. (2007) Human Capital Management. London: Kogan Page.</w:t>
      </w:r>
    </w:p>
    <w:p w14:paraId="1699A57B" w14:textId="77777777" w:rsidR="00D26172" w:rsidRPr="00D26172" w:rsidRDefault="00D26172" w:rsidP="00D26172">
      <w:pPr>
        <w:rPr>
          <w:lang w:val="en-GB"/>
        </w:rPr>
      </w:pPr>
      <w:r w:rsidRPr="00D26172">
        <w:rPr>
          <w:lang w:val="en-GB"/>
        </w:rPr>
        <w:t>Bellantuono, N., Nuzzi, A., Pontrandolfo, P. and Scozzi, B., (2021). Digital transformation models for the I4. 0 transition: Lessons from the change management literature. </w:t>
      </w:r>
      <w:r w:rsidRPr="00D26172">
        <w:rPr>
          <w:i/>
          <w:iCs/>
          <w:lang w:val="en-GB"/>
        </w:rPr>
        <w:t>Sustainability</w:t>
      </w:r>
      <w:r w:rsidRPr="00D26172">
        <w:rPr>
          <w:lang w:val="en-GB"/>
        </w:rPr>
        <w:t>, </w:t>
      </w:r>
      <w:r w:rsidRPr="00D26172">
        <w:rPr>
          <w:i/>
          <w:iCs/>
          <w:lang w:val="en-GB"/>
        </w:rPr>
        <w:t>13</w:t>
      </w:r>
      <w:r w:rsidRPr="00D26172">
        <w:rPr>
          <w:lang w:val="en-GB"/>
        </w:rPr>
        <w:t>(23), p.12941.</w:t>
      </w:r>
    </w:p>
    <w:p w14:paraId="1F6E1629" w14:textId="77777777" w:rsidR="00D26172" w:rsidRPr="00D26172" w:rsidRDefault="00D26172" w:rsidP="00D26172">
      <w:pPr>
        <w:rPr>
          <w:lang w:val="en-GB"/>
        </w:rPr>
      </w:pPr>
      <w:r w:rsidRPr="00D26172">
        <w:rPr>
          <w:lang w:val="en-GB"/>
        </w:rPr>
        <w:t>Burnes, B. (2014) 4th Edition, Managing Change, Great Britain, Prentice Hall.</w:t>
      </w:r>
    </w:p>
    <w:p w14:paraId="5D54D864" w14:textId="77777777" w:rsidR="00D26172" w:rsidRPr="00D26172" w:rsidRDefault="00D26172" w:rsidP="00D26172">
      <w:pPr>
        <w:rPr>
          <w:lang w:val="en-GB"/>
        </w:rPr>
      </w:pPr>
      <w:r w:rsidRPr="00D26172">
        <w:rPr>
          <w:lang w:val="en-GB"/>
        </w:rPr>
        <w:t>Buschmeyer, K., Hatfield, S., Heine, I., Jahn, S. and Markus, A.L., (2023). Expectation management in AI implementation projects: A case study. </w:t>
      </w:r>
      <w:r w:rsidRPr="00D26172">
        <w:rPr>
          <w:i/>
          <w:iCs/>
          <w:lang w:val="en-GB"/>
        </w:rPr>
        <w:t>EuroMed Journal of Business</w:t>
      </w:r>
      <w:r w:rsidRPr="00D26172">
        <w:rPr>
          <w:lang w:val="en-GB"/>
        </w:rPr>
        <w:t>, </w:t>
      </w:r>
      <w:r w:rsidRPr="00D26172">
        <w:rPr>
          <w:i/>
          <w:iCs/>
          <w:lang w:val="en-GB"/>
        </w:rPr>
        <w:t>18</w:t>
      </w:r>
      <w:r w:rsidRPr="00D26172">
        <w:rPr>
          <w:lang w:val="en-GB"/>
        </w:rPr>
        <w:t>(3), pp.441-451.</w:t>
      </w:r>
    </w:p>
    <w:p w14:paraId="1AFE68B2" w14:textId="77777777" w:rsidR="00D26172" w:rsidRPr="00D26172" w:rsidRDefault="00D26172" w:rsidP="00D26172">
      <w:pPr>
        <w:rPr>
          <w:lang w:val="en-GB"/>
        </w:rPr>
      </w:pPr>
      <w:r w:rsidRPr="00D26172">
        <w:rPr>
          <w:lang w:val="en-GB"/>
        </w:rPr>
        <w:t>Buttrick, R. (2009) The Project Workout, London: Prentice Hall</w:t>
      </w:r>
    </w:p>
    <w:p w14:paraId="2D032B83" w14:textId="77777777" w:rsidR="00D26172" w:rsidRPr="00D26172" w:rsidRDefault="00D26172" w:rsidP="00D26172">
      <w:pPr>
        <w:rPr>
          <w:lang w:val="en-GB"/>
        </w:rPr>
      </w:pPr>
      <w:r w:rsidRPr="00D26172">
        <w:rPr>
          <w:lang w:val="en-GB"/>
        </w:rPr>
        <w:t>Cabral, C. and Jabbour, C.J.C., (2020). Understanding the human side of green hospitality management. </w:t>
      </w:r>
      <w:r w:rsidRPr="00D26172">
        <w:rPr>
          <w:i/>
          <w:iCs/>
          <w:lang w:val="en-GB"/>
        </w:rPr>
        <w:t>International Journal of Hospitality Management</w:t>
      </w:r>
      <w:r w:rsidRPr="00D26172">
        <w:rPr>
          <w:lang w:val="en-GB"/>
        </w:rPr>
        <w:t>, </w:t>
      </w:r>
      <w:r w:rsidRPr="00D26172">
        <w:rPr>
          <w:i/>
          <w:iCs/>
          <w:lang w:val="en-GB"/>
        </w:rPr>
        <w:t>88</w:t>
      </w:r>
      <w:r w:rsidRPr="00D26172">
        <w:rPr>
          <w:lang w:val="en-GB"/>
        </w:rPr>
        <w:t>, p.102389.</w:t>
      </w:r>
    </w:p>
    <w:p w14:paraId="6DA918EE" w14:textId="77777777" w:rsidR="00D26172" w:rsidRPr="00D26172" w:rsidRDefault="00D26172" w:rsidP="00D26172">
      <w:pPr>
        <w:rPr>
          <w:lang w:val="en-GB"/>
        </w:rPr>
      </w:pPr>
      <w:r w:rsidRPr="00D26172">
        <w:rPr>
          <w:lang w:val="en-GB"/>
        </w:rPr>
        <w:t>Cameron, E. and Green, M., (2019). </w:t>
      </w:r>
      <w:r w:rsidRPr="00D26172">
        <w:rPr>
          <w:i/>
          <w:iCs/>
          <w:lang w:val="en-GB"/>
        </w:rPr>
        <w:t>Making sense of change management: A complete guide to the models, tools and techniques of organizational change</w:t>
      </w:r>
      <w:r w:rsidRPr="00D26172">
        <w:rPr>
          <w:lang w:val="en-GB"/>
        </w:rPr>
        <w:t>. Kogan Page Publishers.</w:t>
      </w:r>
    </w:p>
    <w:p w14:paraId="0B2E4239" w14:textId="77777777" w:rsidR="00D26172" w:rsidRPr="00D26172" w:rsidRDefault="00D26172" w:rsidP="00D26172">
      <w:pPr>
        <w:rPr>
          <w:lang w:val="en-GB"/>
        </w:rPr>
      </w:pPr>
      <w:r w:rsidRPr="00D26172">
        <w:rPr>
          <w:lang w:val="en-GB"/>
        </w:rPr>
        <w:lastRenderedPageBreak/>
        <w:t>Cong, J. and Zhou, W., (2020). Inflexible repositioning: Commitment in competition and uncertainty. </w:t>
      </w:r>
      <w:r w:rsidRPr="00D26172">
        <w:rPr>
          <w:i/>
          <w:iCs/>
          <w:lang w:val="en-GB"/>
        </w:rPr>
        <w:t>Management Science</w:t>
      </w:r>
      <w:r w:rsidRPr="00D26172">
        <w:rPr>
          <w:lang w:val="en-GB"/>
        </w:rPr>
        <w:t>, </w:t>
      </w:r>
      <w:r w:rsidRPr="00D26172">
        <w:rPr>
          <w:i/>
          <w:iCs/>
          <w:lang w:val="en-GB"/>
        </w:rPr>
        <w:t>66</w:t>
      </w:r>
      <w:r w:rsidRPr="00D26172">
        <w:rPr>
          <w:lang w:val="en-GB"/>
        </w:rPr>
        <w:t>(9), pp.4207-4225.</w:t>
      </w:r>
    </w:p>
    <w:p w14:paraId="08AF3D95" w14:textId="77777777" w:rsidR="00D26172" w:rsidRPr="00D26172" w:rsidRDefault="00D26172" w:rsidP="00D26172">
      <w:pPr>
        <w:rPr>
          <w:rFonts w:asciiTheme="minorBidi" w:hAnsiTheme="minorBidi"/>
          <w:color w:val="222222"/>
          <w:szCs w:val="24"/>
          <w:lang w:val="en-GB"/>
        </w:rPr>
      </w:pPr>
      <w:r w:rsidRPr="00D26172">
        <w:rPr>
          <w:rFonts w:asciiTheme="minorBidi" w:hAnsiTheme="minorBidi"/>
          <w:color w:val="222222"/>
          <w:szCs w:val="24"/>
          <w:lang w:val="en-GB"/>
        </w:rPr>
        <w:t>Elshaer, I. A., and Saad, S. K. (2022). Entrepreneurial resilience and business continuity in the tourism and hospitality industry: The role of adaptive performance and institutional orientation. </w:t>
      </w:r>
      <w:r w:rsidRPr="00D26172">
        <w:rPr>
          <w:rFonts w:asciiTheme="minorBidi" w:hAnsiTheme="minorBidi"/>
          <w:i/>
          <w:iCs/>
          <w:color w:val="222222"/>
          <w:szCs w:val="24"/>
          <w:lang w:val="en-GB"/>
        </w:rPr>
        <w:t>Tourism Review</w:t>
      </w:r>
      <w:r w:rsidRPr="00D26172">
        <w:rPr>
          <w:rFonts w:asciiTheme="minorBidi" w:hAnsiTheme="minorBidi"/>
          <w:color w:val="222222"/>
          <w:szCs w:val="24"/>
          <w:lang w:val="en-GB"/>
        </w:rPr>
        <w:t>, </w:t>
      </w:r>
      <w:r w:rsidRPr="00D26172">
        <w:rPr>
          <w:rFonts w:asciiTheme="minorBidi" w:hAnsiTheme="minorBidi"/>
          <w:i/>
          <w:iCs/>
          <w:color w:val="222222"/>
          <w:szCs w:val="24"/>
          <w:lang w:val="en-GB"/>
        </w:rPr>
        <w:t>77</w:t>
      </w:r>
      <w:r w:rsidRPr="00D26172">
        <w:rPr>
          <w:rFonts w:asciiTheme="minorBidi" w:hAnsiTheme="minorBidi"/>
          <w:color w:val="222222"/>
          <w:szCs w:val="24"/>
          <w:lang w:val="en-GB"/>
        </w:rPr>
        <w:t>(5), 1365-1384.</w:t>
      </w:r>
    </w:p>
    <w:p w14:paraId="45DA2B6F" w14:textId="77777777" w:rsidR="00D26172" w:rsidRPr="00D26172" w:rsidRDefault="00D26172" w:rsidP="00D26172">
      <w:pPr>
        <w:rPr>
          <w:lang w:val="en-GB"/>
        </w:rPr>
      </w:pPr>
      <w:r w:rsidRPr="00D26172">
        <w:rPr>
          <w:lang w:val="en-GB"/>
        </w:rPr>
        <w:t>Engel, C., Ebel, P. and van Giffen, B., (2021). Empirically exploring the cause-effect relationships of AI characteristics, project management challenges, and organizational change. In </w:t>
      </w:r>
      <w:r w:rsidRPr="00D26172">
        <w:rPr>
          <w:i/>
          <w:iCs/>
          <w:lang w:val="en-GB"/>
        </w:rPr>
        <w:t>Innovation Through Information Systems: Volume II: A Collection of Latest Research on Technology Issues</w:t>
      </w:r>
      <w:r w:rsidRPr="00D26172">
        <w:rPr>
          <w:lang w:val="en-GB"/>
        </w:rPr>
        <w:t> (pp. 166-181). Springer International Publishing.</w:t>
      </w:r>
    </w:p>
    <w:p w14:paraId="5DC124E7" w14:textId="77777777" w:rsidR="00D26172" w:rsidRPr="00D26172" w:rsidRDefault="00D26172" w:rsidP="00D26172">
      <w:pPr>
        <w:rPr>
          <w:lang w:val="en-GB"/>
        </w:rPr>
      </w:pPr>
      <w:r w:rsidRPr="00D26172">
        <w:rPr>
          <w:lang w:val="en-GB"/>
        </w:rPr>
        <w:t>Floričić, T., (2020). Sustainable solutions in the hospitality industry and competitiveness context of “green hotels”. </w:t>
      </w:r>
      <w:r w:rsidRPr="00D26172">
        <w:rPr>
          <w:i/>
          <w:iCs/>
          <w:lang w:val="en-GB"/>
        </w:rPr>
        <w:t>Civil Engineering Journal</w:t>
      </w:r>
      <w:r w:rsidRPr="00D26172">
        <w:rPr>
          <w:lang w:val="en-GB"/>
        </w:rPr>
        <w:t>, </w:t>
      </w:r>
      <w:r w:rsidRPr="00D26172">
        <w:rPr>
          <w:i/>
          <w:iCs/>
          <w:lang w:val="en-GB"/>
        </w:rPr>
        <w:t>6</w:t>
      </w:r>
      <w:r w:rsidRPr="00D26172">
        <w:rPr>
          <w:lang w:val="en-GB"/>
        </w:rPr>
        <w:t>(6), pp.1104-1113.</w:t>
      </w:r>
    </w:p>
    <w:p w14:paraId="55B19B1E" w14:textId="77777777" w:rsidR="00D26172" w:rsidRPr="00D26172" w:rsidRDefault="00D26172" w:rsidP="00D26172">
      <w:pPr>
        <w:rPr>
          <w:lang w:val="en-GB"/>
        </w:rPr>
      </w:pPr>
      <w:r w:rsidRPr="00D26172">
        <w:rPr>
          <w:lang w:val="en-GB"/>
        </w:rPr>
        <w:t>Foroudi, P., (2020). Corporate brand strategy: drivers and outcomes of hotel industry’s brand orientation. </w:t>
      </w:r>
      <w:r w:rsidRPr="00D26172">
        <w:rPr>
          <w:i/>
          <w:iCs/>
          <w:lang w:val="en-GB"/>
        </w:rPr>
        <w:t>International Journal of Hospitality Management</w:t>
      </w:r>
      <w:r w:rsidRPr="00D26172">
        <w:rPr>
          <w:lang w:val="en-GB"/>
        </w:rPr>
        <w:t>, </w:t>
      </w:r>
      <w:r w:rsidRPr="00D26172">
        <w:rPr>
          <w:i/>
          <w:iCs/>
          <w:lang w:val="en-GB"/>
        </w:rPr>
        <w:t>88</w:t>
      </w:r>
      <w:r w:rsidRPr="00D26172">
        <w:rPr>
          <w:lang w:val="en-GB"/>
        </w:rPr>
        <w:t xml:space="preserve">, p.102519. </w:t>
      </w:r>
    </w:p>
    <w:p w14:paraId="1998A8A4" w14:textId="77777777" w:rsidR="00D26172" w:rsidRPr="00D26172" w:rsidRDefault="00D26172" w:rsidP="00D26172">
      <w:pPr>
        <w:rPr>
          <w:color w:val="222222"/>
          <w:lang w:val="en-GB"/>
        </w:rPr>
      </w:pPr>
      <w:r w:rsidRPr="00D26172">
        <w:rPr>
          <w:color w:val="222222"/>
          <w:lang w:val="en-GB"/>
        </w:rPr>
        <w:t>Grandviewresearch, (2024). </w:t>
      </w:r>
      <w:r w:rsidRPr="00D26172">
        <w:rPr>
          <w:i/>
          <w:iCs/>
          <w:lang w:val="en-GB"/>
        </w:rPr>
        <w:t>U.S. Hotels, Resorts, And Cruise Lines Market Size, Share &amp; Trends.</w:t>
      </w:r>
      <w:r w:rsidRPr="00D26172">
        <w:rPr>
          <w:color w:val="222222"/>
          <w:lang w:val="en-GB"/>
        </w:rPr>
        <w:t> [Online]. &lt;Accessed through: </w:t>
      </w:r>
      <w:r w:rsidRPr="00D26172">
        <w:rPr>
          <w:rStyle w:val="Hyperlink"/>
          <w:lang w:val="en-GB"/>
        </w:rPr>
        <w:t>https://www.grandviewresearch.com/industry-analysis/us-hotels-resorts-cruise-lines-market</w:t>
      </w:r>
      <w:r w:rsidRPr="00D26172">
        <w:rPr>
          <w:color w:val="222222"/>
          <w:lang w:val="en-GB"/>
        </w:rPr>
        <w:t>&gt;. [Accessed on: 29</w:t>
      </w:r>
      <w:r w:rsidRPr="00D26172">
        <w:rPr>
          <w:color w:val="222222"/>
          <w:vertAlign w:val="superscript"/>
          <w:lang w:val="en-GB"/>
        </w:rPr>
        <w:t>th</w:t>
      </w:r>
      <w:r w:rsidRPr="00D26172">
        <w:rPr>
          <w:color w:val="222222"/>
          <w:lang w:val="en-GB"/>
        </w:rPr>
        <w:t xml:space="preserve"> January, 2024].</w:t>
      </w:r>
    </w:p>
    <w:p w14:paraId="108A4DC9" w14:textId="77777777" w:rsidR="00D26172" w:rsidRPr="00D26172" w:rsidRDefault="00D26172" w:rsidP="00D26172">
      <w:pPr>
        <w:rPr>
          <w:rFonts w:asciiTheme="minorBidi" w:hAnsiTheme="minorBidi"/>
          <w:color w:val="222222"/>
          <w:szCs w:val="24"/>
          <w:lang w:val="en-GB"/>
        </w:rPr>
      </w:pPr>
      <w:r w:rsidRPr="00D26172">
        <w:rPr>
          <w:rFonts w:asciiTheme="minorBidi" w:hAnsiTheme="minorBidi"/>
          <w:color w:val="222222"/>
          <w:szCs w:val="24"/>
          <w:lang w:val="en-GB"/>
        </w:rPr>
        <w:t>Griffin, W. C. (2020). Hospitality faculty: are we meeting the demands of industry?. </w:t>
      </w:r>
      <w:r w:rsidRPr="00D26172">
        <w:rPr>
          <w:rFonts w:asciiTheme="minorBidi" w:hAnsiTheme="minorBidi"/>
          <w:i/>
          <w:iCs/>
          <w:color w:val="222222"/>
          <w:szCs w:val="24"/>
          <w:lang w:val="en-GB"/>
        </w:rPr>
        <w:t>Journal of Teaching in Travel &amp; Tourism</w:t>
      </w:r>
      <w:r w:rsidRPr="00D26172">
        <w:rPr>
          <w:rFonts w:asciiTheme="minorBidi" w:hAnsiTheme="minorBidi"/>
          <w:color w:val="222222"/>
          <w:szCs w:val="24"/>
          <w:lang w:val="en-GB"/>
        </w:rPr>
        <w:t>, </w:t>
      </w:r>
      <w:r w:rsidRPr="00D26172">
        <w:rPr>
          <w:rFonts w:asciiTheme="minorBidi" w:hAnsiTheme="minorBidi"/>
          <w:i/>
          <w:iCs/>
          <w:color w:val="222222"/>
          <w:szCs w:val="24"/>
          <w:lang w:val="en-GB"/>
        </w:rPr>
        <w:t>20</w:t>
      </w:r>
      <w:r w:rsidRPr="00D26172">
        <w:rPr>
          <w:rFonts w:asciiTheme="minorBidi" w:hAnsiTheme="minorBidi"/>
          <w:color w:val="222222"/>
          <w:szCs w:val="24"/>
          <w:lang w:val="en-GB"/>
        </w:rPr>
        <w:t>(4), 262-283.</w:t>
      </w:r>
    </w:p>
    <w:p w14:paraId="24D6BFF5" w14:textId="77777777" w:rsidR="00D26172" w:rsidRPr="00D26172" w:rsidRDefault="00D26172" w:rsidP="00D26172">
      <w:pPr>
        <w:rPr>
          <w:rFonts w:asciiTheme="minorBidi" w:hAnsiTheme="minorBidi"/>
          <w:color w:val="222222"/>
          <w:szCs w:val="24"/>
          <w:lang w:val="en-GB"/>
        </w:rPr>
      </w:pPr>
      <w:r w:rsidRPr="00D26172">
        <w:rPr>
          <w:rFonts w:asciiTheme="minorBidi" w:hAnsiTheme="minorBidi"/>
          <w:color w:val="222222"/>
          <w:szCs w:val="24"/>
          <w:lang w:val="en-GB"/>
        </w:rPr>
        <w:t>Griffin, W. C. (2022). Perceptions of hospitality industry professionals and hospitality faculty on industry-academia collaborations. </w:t>
      </w:r>
      <w:r w:rsidRPr="00D26172">
        <w:rPr>
          <w:rFonts w:asciiTheme="minorBidi" w:hAnsiTheme="minorBidi"/>
          <w:i/>
          <w:iCs/>
          <w:color w:val="222222"/>
          <w:szCs w:val="24"/>
          <w:lang w:val="en-GB"/>
        </w:rPr>
        <w:t>Journal of Hospitality &amp; Tourism Education</w:t>
      </w:r>
      <w:r w:rsidRPr="00D26172">
        <w:rPr>
          <w:rFonts w:asciiTheme="minorBidi" w:hAnsiTheme="minorBidi"/>
          <w:color w:val="222222"/>
          <w:szCs w:val="24"/>
          <w:lang w:val="en-GB"/>
        </w:rPr>
        <w:t>, </w:t>
      </w:r>
      <w:r w:rsidRPr="00D26172">
        <w:rPr>
          <w:rFonts w:asciiTheme="minorBidi" w:hAnsiTheme="minorBidi"/>
          <w:i/>
          <w:iCs/>
          <w:color w:val="222222"/>
          <w:szCs w:val="24"/>
          <w:lang w:val="en-GB"/>
        </w:rPr>
        <w:t>34</w:t>
      </w:r>
      <w:r w:rsidRPr="00D26172">
        <w:rPr>
          <w:rFonts w:asciiTheme="minorBidi" w:hAnsiTheme="minorBidi"/>
          <w:color w:val="222222"/>
          <w:szCs w:val="24"/>
          <w:lang w:val="en-GB"/>
        </w:rPr>
        <w:t>(2), 99-110.</w:t>
      </w:r>
    </w:p>
    <w:p w14:paraId="5D8EECB9" w14:textId="77777777" w:rsidR="00D26172" w:rsidRPr="00D26172" w:rsidRDefault="00D26172" w:rsidP="00D26172">
      <w:pPr>
        <w:rPr>
          <w:rFonts w:asciiTheme="minorBidi" w:hAnsiTheme="minorBidi"/>
          <w:color w:val="222222"/>
          <w:szCs w:val="24"/>
          <w:lang w:val="en-GB"/>
        </w:rPr>
      </w:pPr>
      <w:r w:rsidRPr="00D26172">
        <w:rPr>
          <w:rFonts w:asciiTheme="minorBidi" w:hAnsiTheme="minorBidi"/>
          <w:color w:val="222222"/>
          <w:szCs w:val="24"/>
          <w:lang w:val="en-GB"/>
        </w:rPr>
        <w:t>Hahang, E., Bayraktar, S., and Jiménez, A. (2022). Early evidence of leadership skills and strategies in managing the impact of COVID-19 pandemic in the hospitality industry. </w:t>
      </w:r>
      <w:r w:rsidRPr="00D26172">
        <w:rPr>
          <w:rFonts w:asciiTheme="minorBidi" w:hAnsiTheme="minorBidi"/>
          <w:i/>
          <w:iCs/>
          <w:color w:val="222222"/>
          <w:szCs w:val="24"/>
          <w:lang w:val="en-GB"/>
        </w:rPr>
        <w:t>Cross Cultural &amp; Strategic Management</w:t>
      </w:r>
      <w:r w:rsidRPr="00D26172">
        <w:rPr>
          <w:rFonts w:asciiTheme="minorBidi" w:hAnsiTheme="minorBidi"/>
          <w:color w:val="222222"/>
          <w:szCs w:val="24"/>
          <w:lang w:val="en-GB"/>
        </w:rPr>
        <w:t>, </w:t>
      </w:r>
      <w:r w:rsidRPr="00D26172">
        <w:rPr>
          <w:rFonts w:asciiTheme="minorBidi" w:hAnsiTheme="minorBidi"/>
          <w:i/>
          <w:iCs/>
          <w:color w:val="222222"/>
          <w:szCs w:val="24"/>
          <w:lang w:val="en-GB"/>
        </w:rPr>
        <w:t>29</w:t>
      </w:r>
      <w:r w:rsidRPr="00D26172">
        <w:rPr>
          <w:rFonts w:asciiTheme="minorBidi" w:hAnsiTheme="minorBidi"/>
          <w:color w:val="222222"/>
          <w:szCs w:val="24"/>
          <w:lang w:val="en-GB"/>
        </w:rPr>
        <w:t>(3), 493-515.</w:t>
      </w:r>
    </w:p>
    <w:p w14:paraId="4F1C636D" w14:textId="77777777" w:rsidR="00D26172" w:rsidRPr="00D26172" w:rsidRDefault="00D26172" w:rsidP="00D26172">
      <w:pPr>
        <w:rPr>
          <w:lang w:val="en-GB"/>
        </w:rPr>
      </w:pPr>
      <w:r w:rsidRPr="00D26172">
        <w:rPr>
          <w:lang w:val="en-GB"/>
        </w:rPr>
        <w:t>Harrison, R., Fischer, S., Walpola, R.L., Chauhan, A., Babalola, T., Mears, S. and Le-Dao, H., (2021). Where do models for change management, improvement and implementation meet? A systematic review of the applications of change management models in healthcare. </w:t>
      </w:r>
      <w:r w:rsidRPr="00D26172">
        <w:rPr>
          <w:i/>
          <w:iCs/>
          <w:lang w:val="en-GB"/>
        </w:rPr>
        <w:t>Journal of healthcare leadership</w:t>
      </w:r>
      <w:r w:rsidRPr="00D26172">
        <w:rPr>
          <w:lang w:val="en-GB"/>
        </w:rPr>
        <w:t>, pp.85-108.</w:t>
      </w:r>
    </w:p>
    <w:p w14:paraId="0F1F2DDC" w14:textId="77777777" w:rsidR="00D26172" w:rsidRPr="00D26172" w:rsidRDefault="00D26172" w:rsidP="00D26172">
      <w:pPr>
        <w:rPr>
          <w:rFonts w:asciiTheme="minorBidi" w:hAnsiTheme="minorBidi"/>
          <w:color w:val="222222"/>
          <w:szCs w:val="24"/>
          <w:lang w:val="en-GB"/>
        </w:rPr>
      </w:pPr>
      <w:r w:rsidRPr="00D26172">
        <w:rPr>
          <w:rFonts w:asciiTheme="minorBidi" w:hAnsiTheme="minorBidi"/>
          <w:color w:val="222222"/>
          <w:szCs w:val="24"/>
          <w:lang w:val="en-GB"/>
        </w:rPr>
        <w:t>Hassan, A., and Sharma, A. (Eds.). (2020). </w:t>
      </w:r>
      <w:r w:rsidRPr="00D26172">
        <w:rPr>
          <w:rFonts w:asciiTheme="minorBidi" w:hAnsiTheme="minorBidi"/>
          <w:i/>
          <w:iCs/>
          <w:color w:val="222222"/>
          <w:szCs w:val="24"/>
          <w:lang w:val="en-GB"/>
        </w:rPr>
        <w:t>The Emerald handbook of ICT in tourism and hospitality</w:t>
      </w:r>
      <w:r w:rsidRPr="00D26172">
        <w:rPr>
          <w:rFonts w:asciiTheme="minorBidi" w:hAnsiTheme="minorBidi"/>
          <w:color w:val="222222"/>
          <w:szCs w:val="24"/>
          <w:lang w:val="en-GB"/>
        </w:rPr>
        <w:t>. Emerald Publishing Limited.</w:t>
      </w:r>
    </w:p>
    <w:p w14:paraId="3A2EFB8F" w14:textId="77777777" w:rsidR="00D26172" w:rsidRPr="00D26172" w:rsidRDefault="00D26172" w:rsidP="00D26172">
      <w:pPr>
        <w:rPr>
          <w:b/>
          <w:bCs/>
          <w:color w:val="222222"/>
          <w:lang w:val="en-GB"/>
        </w:rPr>
      </w:pPr>
      <w:r w:rsidRPr="00D26172">
        <w:rPr>
          <w:color w:val="222222"/>
          <w:lang w:val="en-GB"/>
        </w:rPr>
        <w:t xml:space="preserve">Hilton, (2024). </w:t>
      </w:r>
      <w:r w:rsidRPr="00D26172">
        <w:rPr>
          <w:bCs/>
          <w:i/>
          <w:color w:val="222222"/>
          <w:lang w:val="en-GB"/>
        </w:rPr>
        <w:t xml:space="preserve">Explore our brands. </w:t>
      </w:r>
      <w:r w:rsidRPr="00D26172">
        <w:rPr>
          <w:bCs/>
          <w:color w:val="222222"/>
          <w:lang w:val="en-GB"/>
        </w:rPr>
        <w:t>[Online]. Available through: &lt;</w:t>
      </w:r>
      <w:hyperlink r:id="rId11" w:history="1">
        <w:r w:rsidRPr="00D26172">
          <w:rPr>
            <w:rStyle w:val="Hyperlink"/>
            <w:bCs/>
            <w:lang w:val="en-GB"/>
          </w:rPr>
          <w:t>https://www.hilton.com/en/brands/</w:t>
        </w:r>
      </w:hyperlink>
      <w:r w:rsidRPr="00D26172">
        <w:rPr>
          <w:bCs/>
          <w:color w:val="222222"/>
          <w:lang w:val="en-GB"/>
        </w:rPr>
        <w:t>&gt;. [Accessed on: 29</w:t>
      </w:r>
      <w:r w:rsidRPr="00D26172">
        <w:rPr>
          <w:bCs/>
          <w:color w:val="222222"/>
          <w:vertAlign w:val="superscript"/>
          <w:lang w:val="en-GB"/>
        </w:rPr>
        <w:t>th</w:t>
      </w:r>
      <w:r w:rsidRPr="00D26172">
        <w:rPr>
          <w:bCs/>
          <w:color w:val="222222"/>
          <w:lang w:val="en-GB"/>
        </w:rPr>
        <w:t xml:space="preserve"> January, 2024].  </w:t>
      </w:r>
    </w:p>
    <w:p w14:paraId="37755DFD" w14:textId="77777777" w:rsidR="00D26172" w:rsidRPr="00D26172" w:rsidRDefault="00D26172" w:rsidP="00D26172">
      <w:pPr>
        <w:rPr>
          <w:lang w:val="en-GB"/>
        </w:rPr>
      </w:pPr>
      <w:r w:rsidRPr="00D26172">
        <w:rPr>
          <w:lang w:val="en-GB"/>
        </w:rPr>
        <w:lastRenderedPageBreak/>
        <w:t>Holmström, J., (2022). From AI to digital transformation: The AI readiness framework. </w:t>
      </w:r>
      <w:r w:rsidRPr="00D26172">
        <w:rPr>
          <w:i/>
          <w:iCs/>
          <w:lang w:val="en-GB"/>
        </w:rPr>
        <w:t>Business Horizons</w:t>
      </w:r>
      <w:r w:rsidRPr="00D26172">
        <w:rPr>
          <w:lang w:val="en-GB"/>
        </w:rPr>
        <w:t>, </w:t>
      </w:r>
      <w:r w:rsidRPr="00D26172">
        <w:rPr>
          <w:i/>
          <w:iCs/>
          <w:lang w:val="en-GB"/>
        </w:rPr>
        <w:t>65</w:t>
      </w:r>
      <w:r w:rsidRPr="00D26172">
        <w:rPr>
          <w:lang w:val="en-GB"/>
        </w:rPr>
        <w:t>(3), pp.329-339.</w:t>
      </w:r>
    </w:p>
    <w:p w14:paraId="2CA37FDD" w14:textId="77777777" w:rsidR="00D26172" w:rsidRPr="00D26172" w:rsidRDefault="00D26172" w:rsidP="00D26172">
      <w:pPr>
        <w:rPr>
          <w:color w:val="222222"/>
          <w:lang w:val="en-GB"/>
        </w:rPr>
      </w:pPr>
      <w:r w:rsidRPr="00D26172">
        <w:rPr>
          <w:color w:val="222222"/>
          <w:lang w:val="en-GB"/>
        </w:rPr>
        <w:t>Johnson, J., Whittington, R., Regnér, P., Angwin, D., Johnson, G. and Scholes, K., (2020). </w:t>
      </w:r>
      <w:r w:rsidRPr="00D26172">
        <w:rPr>
          <w:i/>
          <w:iCs/>
          <w:color w:val="222222"/>
          <w:lang w:val="en-GB"/>
        </w:rPr>
        <w:t>Exploring strategy</w:t>
      </w:r>
      <w:r w:rsidRPr="00D26172">
        <w:rPr>
          <w:color w:val="222222"/>
          <w:lang w:val="en-GB"/>
        </w:rPr>
        <w:t xml:space="preserve">. Pearson UK. </w:t>
      </w:r>
    </w:p>
    <w:p w14:paraId="176D09AB" w14:textId="77777777" w:rsidR="00D26172" w:rsidRPr="00D26172" w:rsidRDefault="00D26172" w:rsidP="00D26172">
      <w:pPr>
        <w:rPr>
          <w:lang w:val="en-GB"/>
        </w:rPr>
      </w:pPr>
      <w:r w:rsidRPr="00D26172">
        <w:rPr>
          <w:lang w:val="en-GB"/>
        </w:rPr>
        <w:t>Johnson, M. (2005) The Independent Consultant’s Survival Guide, London, Chartered Institute ofPersonnel and Development.</w:t>
      </w:r>
    </w:p>
    <w:p w14:paraId="4D18AA6E" w14:textId="77777777" w:rsidR="00D26172" w:rsidRPr="00D26172" w:rsidRDefault="00D26172" w:rsidP="00D26172">
      <w:pPr>
        <w:rPr>
          <w:rFonts w:asciiTheme="minorBidi" w:hAnsiTheme="minorBidi"/>
          <w:color w:val="222222"/>
          <w:szCs w:val="24"/>
          <w:lang w:val="en-GB"/>
        </w:rPr>
      </w:pPr>
      <w:r w:rsidRPr="00D26172">
        <w:rPr>
          <w:rFonts w:asciiTheme="minorBidi" w:hAnsiTheme="minorBidi"/>
          <w:color w:val="222222"/>
          <w:szCs w:val="24"/>
          <w:lang w:val="en-GB"/>
        </w:rPr>
        <w:t>Jooss, S., Burbach, R., andRuël, H. (Eds.). (2021). </w:t>
      </w:r>
      <w:r w:rsidRPr="00D26172">
        <w:rPr>
          <w:rFonts w:asciiTheme="minorBidi" w:hAnsiTheme="minorBidi"/>
          <w:i/>
          <w:iCs/>
          <w:color w:val="222222"/>
          <w:szCs w:val="24"/>
          <w:lang w:val="en-GB"/>
        </w:rPr>
        <w:t>Talent management innovations in the international hospitality industry</w:t>
      </w:r>
      <w:r w:rsidRPr="00D26172">
        <w:rPr>
          <w:rFonts w:asciiTheme="minorBidi" w:hAnsiTheme="minorBidi"/>
          <w:color w:val="222222"/>
          <w:szCs w:val="24"/>
          <w:lang w:val="en-GB"/>
        </w:rPr>
        <w:t>. Emerald Publishing Limited.</w:t>
      </w:r>
    </w:p>
    <w:p w14:paraId="464F1879" w14:textId="77777777" w:rsidR="00D26172" w:rsidRPr="00D26172" w:rsidRDefault="00D26172" w:rsidP="00D26172">
      <w:pPr>
        <w:rPr>
          <w:lang w:val="en-GB"/>
        </w:rPr>
      </w:pPr>
      <w:r w:rsidRPr="00D26172">
        <w:rPr>
          <w:lang w:val="en-GB"/>
        </w:rPr>
        <w:t>Kalra, D., Ghazal, T.M. and Afifi, M.A., (2020). Integration of collaboration systems in hospitality management as a comprehensive solution. </w:t>
      </w:r>
      <w:r w:rsidRPr="00D26172">
        <w:rPr>
          <w:i/>
          <w:iCs/>
          <w:lang w:val="en-GB"/>
        </w:rPr>
        <w:t>International Journal of Advanced Science and Technology</w:t>
      </w:r>
      <w:r w:rsidRPr="00D26172">
        <w:rPr>
          <w:lang w:val="en-GB"/>
        </w:rPr>
        <w:t>, </w:t>
      </w:r>
      <w:r w:rsidRPr="00D26172">
        <w:rPr>
          <w:i/>
          <w:iCs/>
          <w:lang w:val="en-GB"/>
        </w:rPr>
        <w:t>29</w:t>
      </w:r>
      <w:r w:rsidRPr="00D26172">
        <w:rPr>
          <w:lang w:val="en-GB"/>
        </w:rPr>
        <w:t>(8s), pp.3155-3173.</w:t>
      </w:r>
    </w:p>
    <w:p w14:paraId="636AC3FB" w14:textId="77777777" w:rsidR="00D26172" w:rsidRPr="00D26172" w:rsidRDefault="00D26172" w:rsidP="00D26172">
      <w:pPr>
        <w:rPr>
          <w:rFonts w:asciiTheme="minorBidi" w:hAnsiTheme="minorBidi"/>
          <w:color w:val="222222"/>
          <w:szCs w:val="24"/>
          <w:lang w:val="en-GB"/>
        </w:rPr>
      </w:pPr>
      <w:r w:rsidRPr="00D26172">
        <w:rPr>
          <w:rFonts w:asciiTheme="minorBidi" w:hAnsiTheme="minorBidi"/>
          <w:color w:val="222222"/>
          <w:szCs w:val="24"/>
          <w:lang w:val="en-GB"/>
        </w:rPr>
        <w:t>KILIÇHAN, R., and YILMAZ, M. (2020). Artificial intelligence and robotic technologies in tourism and hospitality industry. </w:t>
      </w:r>
      <w:r w:rsidRPr="00D26172">
        <w:rPr>
          <w:rFonts w:asciiTheme="minorBidi" w:hAnsiTheme="minorBidi"/>
          <w:i/>
          <w:iCs/>
          <w:color w:val="222222"/>
          <w:szCs w:val="24"/>
          <w:lang w:val="en-GB"/>
        </w:rPr>
        <w:t>ErciyesÜniversitesiSosyalBilimlerEnstitüsüDergisi</w:t>
      </w:r>
      <w:r w:rsidRPr="00D26172">
        <w:rPr>
          <w:rFonts w:asciiTheme="minorBidi" w:hAnsiTheme="minorBidi"/>
          <w:color w:val="222222"/>
          <w:szCs w:val="24"/>
          <w:lang w:val="en-GB"/>
        </w:rPr>
        <w:t>, (50), 353-380.</w:t>
      </w:r>
    </w:p>
    <w:p w14:paraId="11ED4EDA" w14:textId="77777777" w:rsidR="00D26172" w:rsidRPr="00D26172" w:rsidRDefault="00D26172" w:rsidP="00D26172">
      <w:pPr>
        <w:rPr>
          <w:lang w:val="en-GB"/>
        </w:rPr>
      </w:pPr>
      <w:r w:rsidRPr="00D26172">
        <w:rPr>
          <w:lang w:val="en-GB"/>
        </w:rPr>
        <w:t>Kipping, and Clark, T. (2012). The Oxford handbook of management consulting. Oxford University Press</w:t>
      </w:r>
    </w:p>
    <w:p w14:paraId="57F6AC6E" w14:textId="77777777" w:rsidR="00D26172" w:rsidRPr="00D26172" w:rsidRDefault="00D26172" w:rsidP="00D26172">
      <w:pPr>
        <w:rPr>
          <w:lang w:val="en-GB"/>
        </w:rPr>
      </w:pPr>
      <w:r w:rsidRPr="00D26172">
        <w:rPr>
          <w:lang w:val="en-GB"/>
        </w:rPr>
        <w:t xml:space="preserve">Kunst, A., (2023). </w:t>
      </w:r>
      <w:r w:rsidRPr="00D26172">
        <w:rPr>
          <w:i/>
          <w:lang w:val="en-GB"/>
        </w:rPr>
        <w:t xml:space="preserve">Hilton brand profile in the United States 2022. </w:t>
      </w:r>
      <w:r w:rsidRPr="00D26172">
        <w:rPr>
          <w:lang w:val="en-GB"/>
        </w:rPr>
        <w:t xml:space="preserve">[Online]. Available through: &lt; </w:t>
      </w:r>
      <w:hyperlink r:id="rId12" w:history="1">
        <w:r w:rsidRPr="00D26172">
          <w:rPr>
            <w:rStyle w:val="Hyperlink"/>
            <w:lang w:val="en-GB"/>
          </w:rPr>
          <w:t>https://www.statista.com/forecasts/1335754/hilton-hotels-brand-profile-in-the-united-states</w:t>
        </w:r>
      </w:hyperlink>
      <w:r w:rsidRPr="00D26172">
        <w:rPr>
          <w:lang w:val="en-GB"/>
        </w:rPr>
        <w:t>&gt;. [Accessed on 29</w:t>
      </w:r>
      <w:r w:rsidRPr="00D26172">
        <w:rPr>
          <w:vertAlign w:val="superscript"/>
          <w:lang w:val="en-GB"/>
        </w:rPr>
        <w:t>th</w:t>
      </w:r>
      <w:r w:rsidRPr="00D26172">
        <w:rPr>
          <w:lang w:val="en-GB"/>
        </w:rPr>
        <w:t xml:space="preserve"> January 2024].</w:t>
      </w:r>
    </w:p>
    <w:p w14:paraId="2D41CA62" w14:textId="77777777" w:rsidR="00D26172" w:rsidRPr="00D26172" w:rsidRDefault="00D26172" w:rsidP="00D26172">
      <w:pPr>
        <w:rPr>
          <w:lang w:val="en-GB"/>
        </w:rPr>
      </w:pPr>
      <w:r w:rsidRPr="00D26172">
        <w:rPr>
          <w:lang w:val="en-GB"/>
        </w:rPr>
        <w:t>Legrand, W., Chen, J.S. and Laeis, G.C., (2022). </w:t>
      </w:r>
      <w:r w:rsidRPr="00D26172">
        <w:rPr>
          <w:i/>
          <w:iCs/>
          <w:lang w:val="en-GB"/>
        </w:rPr>
        <w:t>Sustainability in the hospitality industry: Principles of sustainable operations</w:t>
      </w:r>
      <w:r w:rsidRPr="00D26172">
        <w:rPr>
          <w:lang w:val="en-GB"/>
        </w:rPr>
        <w:t>. Taylor &amp; Francis.</w:t>
      </w:r>
    </w:p>
    <w:p w14:paraId="4FFDE3F2" w14:textId="77777777" w:rsidR="00D26172" w:rsidRPr="00D26172" w:rsidRDefault="00D26172" w:rsidP="00D26172">
      <w:pPr>
        <w:rPr>
          <w:lang w:val="en-GB"/>
        </w:rPr>
      </w:pPr>
      <w:r w:rsidRPr="00D26172">
        <w:rPr>
          <w:lang w:val="en-GB"/>
        </w:rPr>
        <w:t>Liu, A.X., Hsu, C.H. and Fan, D.X., (2020). From brand identity to brand equity: a multilevel analysis of the organization–employee bidirectional effects in upscale hotels. </w:t>
      </w:r>
      <w:r w:rsidRPr="00D26172">
        <w:rPr>
          <w:i/>
          <w:iCs/>
          <w:lang w:val="en-GB"/>
        </w:rPr>
        <w:t>International Journal of Contemporary Hospitality Management</w:t>
      </w:r>
      <w:r w:rsidRPr="00D26172">
        <w:rPr>
          <w:lang w:val="en-GB"/>
        </w:rPr>
        <w:t>, </w:t>
      </w:r>
      <w:r w:rsidRPr="00D26172">
        <w:rPr>
          <w:i/>
          <w:iCs/>
          <w:lang w:val="en-GB"/>
        </w:rPr>
        <w:t>32</w:t>
      </w:r>
      <w:r w:rsidRPr="00D26172">
        <w:rPr>
          <w:lang w:val="en-GB"/>
        </w:rPr>
        <w:t>(7), pp.2285-2304.</w:t>
      </w:r>
    </w:p>
    <w:p w14:paraId="5A1EACA7" w14:textId="77777777" w:rsidR="00D26172" w:rsidRPr="00D26172" w:rsidRDefault="00D26172" w:rsidP="00D26172">
      <w:pPr>
        <w:rPr>
          <w:rFonts w:asciiTheme="minorBidi" w:hAnsiTheme="minorBidi"/>
          <w:color w:val="222222"/>
          <w:szCs w:val="24"/>
          <w:lang w:val="en-GB"/>
        </w:rPr>
      </w:pPr>
      <w:r w:rsidRPr="00D26172">
        <w:rPr>
          <w:rFonts w:asciiTheme="minorBidi" w:hAnsiTheme="minorBidi"/>
          <w:color w:val="222222"/>
          <w:szCs w:val="24"/>
          <w:lang w:val="en-GB"/>
        </w:rPr>
        <w:t>Liu, C., Williams, A. M., and Li, G. (2022). Knowledge management practices of tourism consultants: A project ecology perspective. </w:t>
      </w:r>
      <w:r w:rsidRPr="00D26172">
        <w:rPr>
          <w:rFonts w:asciiTheme="minorBidi" w:hAnsiTheme="minorBidi"/>
          <w:i/>
          <w:iCs/>
          <w:color w:val="222222"/>
          <w:szCs w:val="24"/>
          <w:lang w:val="en-GB"/>
        </w:rPr>
        <w:t>Tourism Management</w:t>
      </w:r>
      <w:r w:rsidRPr="00D26172">
        <w:rPr>
          <w:rFonts w:asciiTheme="minorBidi" w:hAnsiTheme="minorBidi"/>
          <w:color w:val="222222"/>
          <w:szCs w:val="24"/>
          <w:lang w:val="en-GB"/>
        </w:rPr>
        <w:t>, </w:t>
      </w:r>
      <w:r w:rsidRPr="00D26172">
        <w:rPr>
          <w:rFonts w:asciiTheme="minorBidi" w:hAnsiTheme="minorBidi"/>
          <w:i/>
          <w:iCs/>
          <w:color w:val="222222"/>
          <w:szCs w:val="24"/>
          <w:lang w:val="en-GB"/>
        </w:rPr>
        <w:t>91</w:t>
      </w:r>
      <w:r w:rsidRPr="00D26172">
        <w:rPr>
          <w:rFonts w:asciiTheme="minorBidi" w:hAnsiTheme="minorBidi"/>
          <w:color w:val="222222"/>
          <w:szCs w:val="24"/>
          <w:lang w:val="en-GB"/>
        </w:rPr>
        <w:t>, 104491.</w:t>
      </w:r>
    </w:p>
    <w:p w14:paraId="65D27887" w14:textId="77777777" w:rsidR="00D26172" w:rsidRPr="00D26172" w:rsidRDefault="00D26172" w:rsidP="00D26172">
      <w:pPr>
        <w:rPr>
          <w:rFonts w:asciiTheme="minorBidi" w:hAnsiTheme="minorBidi"/>
          <w:color w:val="222222"/>
          <w:szCs w:val="24"/>
          <w:lang w:val="en-GB"/>
        </w:rPr>
      </w:pPr>
      <w:r w:rsidRPr="00D26172">
        <w:rPr>
          <w:rFonts w:asciiTheme="minorBidi" w:hAnsiTheme="minorBidi"/>
          <w:color w:val="222222"/>
          <w:szCs w:val="24"/>
          <w:lang w:val="en-GB"/>
        </w:rPr>
        <w:t>Mingotto, E., Montaguti, F., andTamma, M. (2021). Challenges in re-designing operations and jobs to embody AI and robotics in services. Findings from a case in the hospitality industry. </w:t>
      </w:r>
      <w:r w:rsidRPr="00D26172">
        <w:rPr>
          <w:rFonts w:asciiTheme="minorBidi" w:hAnsiTheme="minorBidi"/>
          <w:i/>
          <w:iCs/>
          <w:color w:val="222222"/>
          <w:szCs w:val="24"/>
          <w:lang w:val="en-GB"/>
        </w:rPr>
        <w:t>Electronic Markets</w:t>
      </w:r>
      <w:r w:rsidRPr="00D26172">
        <w:rPr>
          <w:rFonts w:asciiTheme="minorBidi" w:hAnsiTheme="minorBidi"/>
          <w:color w:val="222222"/>
          <w:szCs w:val="24"/>
          <w:lang w:val="en-GB"/>
        </w:rPr>
        <w:t>, </w:t>
      </w:r>
      <w:r w:rsidRPr="00D26172">
        <w:rPr>
          <w:rFonts w:asciiTheme="minorBidi" w:hAnsiTheme="minorBidi"/>
          <w:i/>
          <w:iCs/>
          <w:color w:val="222222"/>
          <w:szCs w:val="24"/>
          <w:lang w:val="en-GB"/>
        </w:rPr>
        <w:t>31</w:t>
      </w:r>
      <w:r w:rsidRPr="00D26172">
        <w:rPr>
          <w:rFonts w:asciiTheme="minorBidi" w:hAnsiTheme="minorBidi"/>
          <w:color w:val="222222"/>
          <w:szCs w:val="24"/>
          <w:lang w:val="en-GB"/>
        </w:rPr>
        <w:t>, 493-510.</w:t>
      </w:r>
    </w:p>
    <w:p w14:paraId="5666C888" w14:textId="77777777" w:rsidR="00D26172" w:rsidRPr="00D26172" w:rsidRDefault="00D26172" w:rsidP="00D26172">
      <w:pPr>
        <w:rPr>
          <w:rFonts w:asciiTheme="minorBidi" w:hAnsiTheme="minorBidi"/>
          <w:color w:val="222222"/>
          <w:szCs w:val="24"/>
          <w:lang w:val="en-GB"/>
        </w:rPr>
      </w:pPr>
      <w:r w:rsidRPr="00D26172">
        <w:rPr>
          <w:rFonts w:asciiTheme="minorBidi" w:hAnsiTheme="minorBidi"/>
          <w:color w:val="222222"/>
          <w:szCs w:val="24"/>
          <w:lang w:val="en-GB"/>
        </w:rPr>
        <w:lastRenderedPageBreak/>
        <w:t>Mohammad, A. A. (2021). Microentrepreneurship in the hospitality industry: Understanding motivations, challenges, risks, benefits, and critical success factors. </w:t>
      </w:r>
      <w:r w:rsidRPr="00D26172">
        <w:rPr>
          <w:rFonts w:asciiTheme="minorBidi" w:hAnsiTheme="minorBidi"/>
          <w:i/>
          <w:iCs/>
          <w:color w:val="222222"/>
          <w:szCs w:val="24"/>
          <w:lang w:val="en-GB"/>
        </w:rPr>
        <w:t>Tourism Review International</w:t>
      </w:r>
      <w:r w:rsidRPr="00D26172">
        <w:rPr>
          <w:rFonts w:asciiTheme="minorBidi" w:hAnsiTheme="minorBidi"/>
          <w:color w:val="222222"/>
          <w:szCs w:val="24"/>
          <w:lang w:val="en-GB"/>
        </w:rPr>
        <w:t>, </w:t>
      </w:r>
      <w:r w:rsidRPr="00D26172">
        <w:rPr>
          <w:rFonts w:asciiTheme="minorBidi" w:hAnsiTheme="minorBidi"/>
          <w:i/>
          <w:iCs/>
          <w:color w:val="222222"/>
          <w:szCs w:val="24"/>
          <w:lang w:val="en-GB"/>
        </w:rPr>
        <w:t>25</w:t>
      </w:r>
      <w:r w:rsidRPr="00D26172">
        <w:rPr>
          <w:rFonts w:asciiTheme="minorBidi" w:hAnsiTheme="minorBidi"/>
          <w:color w:val="222222"/>
          <w:szCs w:val="24"/>
          <w:lang w:val="en-GB"/>
        </w:rPr>
        <w:t>(1), 47-62.</w:t>
      </w:r>
    </w:p>
    <w:p w14:paraId="4027DC0D" w14:textId="77777777" w:rsidR="00D26172" w:rsidRPr="00D26172" w:rsidRDefault="00D26172" w:rsidP="00D26172">
      <w:pPr>
        <w:rPr>
          <w:color w:val="222222"/>
          <w:lang w:val="en-GB"/>
        </w:rPr>
      </w:pPr>
      <w:r w:rsidRPr="00D26172">
        <w:rPr>
          <w:color w:val="222222"/>
          <w:lang w:val="en-GB"/>
        </w:rPr>
        <w:t>Mordor intelligence, (2024). </w:t>
      </w:r>
      <w:r w:rsidRPr="00D26172">
        <w:rPr>
          <w:i/>
          <w:iCs/>
          <w:lang w:val="en-GB"/>
        </w:rPr>
        <w:t>US Hospitality Industry Size &amp; Share Analysis - Growth Trends &amp; Forecasts (2024 – 2029).</w:t>
      </w:r>
      <w:r w:rsidRPr="00D26172">
        <w:rPr>
          <w:color w:val="222222"/>
          <w:lang w:val="en-GB"/>
        </w:rPr>
        <w:t> [Online]. &lt;Accessed through: </w:t>
      </w:r>
      <w:r w:rsidRPr="00D26172">
        <w:rPr>
          <w:rStyle w:val="Hyperlink"/>
          <w:lang w:val="en-GB"/>
        </w:rPr>
        <w:t xml:space="preserve">https://www.mordorintelligence.com/industry-reports/hospitality-industry-in-the-united-states </w:t>
      </w:r>
      <w:r w:rsidRPr="00D26172">
        <w:rPr>
          <w:color w:val="222222"/>
          <w:lang w:val="en-GB"/>
        </w:rPr>
        <w:t>&gt;. [Accessed on: 29</w:t>
      </w:r>
      <w:r w:rsidRPr="00D26172">
        <w:rPr>
          <w:color w:val="222222"/>
          <w:vertAlign w:val="superscript"/>
          <w:lang w:val="en-GB"/>
        </w:rPr>
        <w:t>th</w:t>
      </w:r>
      <w:r w:rsidRPr="00D26172">
        <w:rPr>
          <w:color w:val="222222"/>
          <w:lang w:val="en-GB"/>
        </w:rPr>
        <w:t xml:space="preserve"> January, 2024].</w:t>
      </w:r>
    </w:p>
    <w:p w14:paraId="5431C5F9" w14:textId="77777777" w:rsidR="00D26172" w:rsidRPr="00D26172" w:rsidRDefault="00D26172" w:rsidP="00D26172">
      <w:pPr>
        <w:rPr>
          <w:lang w:val="en-GB"/>
        </w:rPr>
      </w:pPr>
      <w:r w:rsidRPr="00D26172">
        <w:rPr>
          <w:lang w:val="en-GB"/>
        </w:rPr>
        <w:t>Newton, R (2010). The management consultant: mastering the art of consultancy. Financial Times</w:t>
      </w:r>
    </w:p>
    <w:p w14:paraId="1484C6D7" w14:textId="77777777" w:rsidR="00D26172" w:rsidRPr="00D26172" w:rsidRDefault="00D26172" w:rsidP="00D26172">
      <w:pPr>
        <w:rPr>
          <w:lang w:val="en-GB"/>
        </w:rPr>
      </w:pPr>
      <w:r w:rsidRPr="00D26172">
        <w:rPr>
          <w:lang w:val="en-GB"/>
        </w:rPr>
        <w:t>Noordzife, G. (2014) Project Management of Hotel Opening Processes: Exploring Better Ways to Manage New Hotel Openings, CreateSpace</w:t>
      </w:r>
    </w:p>
    <w:p w14:paraId="44CCD05D" w14:textId="77777777" w:rsidR="00D26172" w:rsidRPr="00D26172" w:rsidRDefault="00D26172" w:rsidP="00D26172">
      <w:pPr>
        <w:rPr>
          <w:lang w:val="en-GB"/>
        </w:rPr>
      </w:pPr>
      <w:r w:rsidRPr="00D26172">
        <w:rPr>
          <w:lang w:val="en-GB"/>
        </w:rPr>
        <w:t>O’Mahoney, J. (2021). How Small Consultancies Grow: Challenging Problem-Based Theorising.Management Consulting Journal, 4(1), 5–20</w:t>
      </w:r>
    </w:p>
    <w:p w14:paraId="00626AB6" w14:textId="77777777" w:rsidR="00D26172" w:rsidRPr="00D26172" w:rsidRDefault="00D26172" w:rsidP="00D26172">
      <w:pPr>
        <w:rPr>
          <w:lang w:val="en-GB"/>
        </w:rPr>
      </w:pPr>
      <w:r w:rsidRPr="00D26172">
        <w:rPr>
          <w:lang w:val="en-GB"/>
        </w:rPr>
        <w:t>Oriade, A., Osinaike, A., Aduhene, K. and Wang, Y., (2021). Sustainability awareness, management practices and organisational culture in hotels: Evidence from developing countries. </w:t>
      </w:r>
      <w:r w:rsidRPr="00D26172">
        <w:rPr>
          <w:i/>
          <w:iCs/>
          <w:lang w:val="en-GB"/>
        </w:rPr>
        <w:t>International Journal of Hospitality Management</w:t>
      </w:r>
      <w:r w:rsidRPr="00D26172">
        <w:rPr>
          <w:lang w:val="en-GB"/>
        </w:rPr>
        <w:t>, </w:t>
      </w:r>
      <w:r w:rsidRPr="00D26172">
        <w:rPr>
          <w:i/>
          <w:iCs/>
          <w:lang w:val="en-GB"/>
        </w:rPr>
        <w:t>92</w:t>
      </w:r>
      <w:r w:rsidRPr="00D26172">
        <w:rPr>
          <w:lang w:val="en-GB"/>
        </w:rPr>
        <w:t>, p.102699.</w:t>
      </w:r>
    </w:p>
    <w:p w14:paraId="5AA4834F" w14:textId="77777777" w:rsidR="00D26172" w:rsidRPr="00D26172" w:rsidRDefault="00D26172" w:rsidP="00D26172">
      <w:pPr>
        <w:rPr>
          <w:lang w:val="en-GB"/>
        </w:rPr>
      </w:pPr>
      <w:r w:rsidRPr="00D26172">
        <w:rPr>
          <w:lang w:val="en-GB"/>
        </w:rPr>
        <w:t>Ratana, S., Raksmey, C. and Danut, D., (2020). Conceptualizing a framework: A critical review of the development of change management theories. </w:t>
      </w:r>
      <w:r w:rsidRPr="00D26172">
        <w:rPr>
          <w:i/>
          <w:iCs/>
          <w:lang w:val="en-GB"/>
        </w:rPr>
        <w:t>Studies in Business and Economics</w:t>
      </w:r>
      <w:r w:rsidRPr="00D26172">
        <w:rPr>
          <w:lang w:val="en-GB"/>
        </w:rPr>
        <w:t>, </w:t>
      </w:r>
      <w:r w:rsidRPr="00D26172">
        <w:rPr>
          <w:i/>
          <w:iCs/>
          <w:lang w:val="en-GB"/>
        </w:rPr>
        <w:t>15</w:t>
      </w:r>
      <w:r w:rsidRPr="00D26172">
        <w:rPr>
          <w:lang w:val="en-GB"/>
        </w:rPr>
        <w:t>(2), pp.205-214.</w:t>
      </w:r>
    </w:p>
    <w:p w14:paraId="744E5A92" w14:textId="77777777" w:rsidR="00D26172" w:rsidRPr="00D26172" w:rsidRDefault="00D26172" w:rsidP="00D26172">
      <w:pPr>
        <w:rPr>
          <w:rFonts w:asciiTheme="minorBidi" w:hAnsiTheme="minorBidi"/>
          <w:color w:val="222222"/>
          <w:szCs w:val="24"/>
          <w:lang w:val="en-GB"/>
        </w:rPr>
      </w:pPr>
      <w:r w:rsidRPr="00D26172">
        <w:rPr>
          <w:rFonts w:asciiTheme="minorBidi" w:hAnsiTheme="minorBidi"/>
          <w:color w:val="222222"/>
          <w:szCs w:val="24"/>
          <w:lang w:val="en-GB"/>
        </w:rPr>
        <w:t>Riadil, I. G. (2020). Tourism industry crisis and its impacts: investigating the Indonesian tourism employees perspectives’ in the pandemic of COVID-19. </w:t>
      </w:r>
      <w:r w:rsidRPr="00D26172">
        <w:rPr>
          <w:rFonts w:asciiTheme="minorBidi" w:hAnsiTheme="minorBidi"/>
          <w:i/>
          <w:iCs/>
          <w:color w:val="222222"/>
          <w:szCs w:val="24"/>
          <w:lang w:val="en-GB"/>
        </w:rPr>
        <w:t>JurnalKepariwisataan: Destinasi, Hospitalitas Dan Perjalanan</w:t>
      </w:r>
      <w:r w:rsidRPr="00D26172">
        <w:rPr>
          <w:rFonts w:asciiTheme="minorBidi" w:hAnsiTheme="minorBidi"/>
          <w:color w:val="222222"/>
          <w:szCs w:val="24"/>
          <w:lang w:val="en-GB"/>
        </w:rPr>
        <w:t>, </w:t>
      </w:r>
      <w:r w:rsidRPr="00D26172">
        <w:rPr>
          <w:rFonts w:asciiTheme="minorBidi" w:hAnsiTheme="minorBidi"/>
          <w:i/>
          <w:iCs/>
          <w:color w:val="222222"/>
          <w:szCs w:val="24"/>
          <w:lang w:val="en-GB"/>
        </w:rPr>
        <w:t>4</w:t>
      </w:r>
      <w:r w:rsidRPr="00D26172">
        <w:rPr>
          <w:rFonts w:asciiTheme="minorBidi" w:hAnsiTheme="minorBidi"/>
          <w:color w:val="222222"/>
          <w:szCs w:val="24"/>
          <w:lang w:val="en-GB"/>
        </w:rPr>
        <w:t>(2), 98-108.</w:t>
      </w:r>
    </w:p>
    <w:p w14:paraId="7CF57857" w14:textId="77777777" w:rsidR="00D26172" w:rsidRPr="00D26172" w:rsidRDefault="00D26172" w:rsidP="00D26172">
      <w:pPr>
        <w:rPr>
          <w:lang w:val="en-GB"/>
        </w:rPr>
      </w:pPr>
      <w:r w:rsidRPr="00D26172">
        <w:rPr>
          <w:lang w:val="en-GB"/>
        </w:rPr>
        <w:t>Rockett, G. (2023). History/overview of Hilton. </w:t>
      </w:r>
      <w:r w:rsidRPr="00D26172">
        <w:rPr>
          <w:i/>
          <w:iCs/>
          <w:lang w:val="en-GB"/>
        </w:rPr>
        <w:t>The Routledge Handbook of Diversity, Equity, and Inclusion Management in the Hospitality Industry</w:t>
      </w:r>
      <w:r w:rsidRPr="00D26172">
        <w:rPr>
          <w:lang w:val="en-GB"/>
        </w:rPr>
        <w:t>.</w:t>
      </w:r>
    </w:p>
    <w:p w14:paraId="7016919F" w14:textId="77777777" w:rsidR="00D26172" w:rsidRPr="00D26172" w:rsidRDefault="00D26172" w:rsidP="00D26172">
      <w:pPr>
        <w:rPr>
          <w:rFonts w:asciiTheme="minorBidi" w:hAnsiTheme="minorBidi"/>
          <w:color w:val="222222"/>
          <w:szCs w:val="24"/>
          <w:lang w:val="en-GB"/>
        </w:rPr>
      </w:pPr>
      <w:r w:rsidRPr="00D26172">
        <w:rPr>
          <w:rFonts w:asciiTheme="minorBidi" w:hAnsiTheme="minorBidi"/>
          <w:color w:val="222222"/>
          <w:szCs w:val="24"/>
          <w:lang w:val="en-GB"/>
        </w:rPr>
        <w:t>Sanabria-Díaz, J. M., Aguiar-Quintana, T., and Araujo-Cabrera, Y. (2021). Public strategies to rescue the hospitality industry following the impact of COVID-19: A case study of the European Union. </w:t>
      </w:r>
      <w:r w:rsidRPr="00D26172">
        <w:rPr>
          <w:rFonts w:asciiTheme="minorBidi" w:hAnsiTheme="minorBidi"/>
          <w:i/>
          <w:iCs/>
          <w:color w:val="222222"/>
          <w:szCs w:val="24"/>
          <w:lang w:val="en-GB"/>
        </w:rPr>
        <w:t>International Journal of Hospitality Management</w:t>
      </w:r>
      <w:r w:rsidRPr="00D26172">
        <w:rPr>
          <w:rFonts w:asciiTheme="minorBidi" w:hAnsiTheme="minorBidi"/>
          <w:color w:val="222222"/>
          <w:szCs w:val="24"/>
          <w:lang w:val="en-GB"/>
        </w:rPr>
        <w:t>, </w:t>
      </w:r>
      <w:r w:rsidRPr="00D26172">
        <w:rPr>
          <w:rFonts w:asciiTheme="minorBidi" w:hAnsiTheme="minorBidi"/>
          <w:i/>
          <w:iCs/>
          <w:color w:val="222222"/>
          <w:szCs w:val="24"/>
          <w:lang w:val="en-GB"/>
        </w:rPr>
        <w:t>97</w:t>
      </w:r>
      <w:r w:rsidRPr="00D26172">
        <w:rPr>
          <w:rFonts w:asciiTheme="minorBidi" w:hAnsiTheme="minorBidi"/>
          <w:color w:val="222222"/>
          <w:szCs w:val="24"/>
          <w:lang w:val="en-GB"/>
        </w:rPr>
        <w:t>, 102988.</w:t>
      </w:r>
    </w:p>
    <w:p w14:paraId="2CDD6FE2" w14:textId="77777777" w:rsidR="00D26172" w:rsidRPr="00D26172" w:rsidRDefault="00D26172" w:rsidP="00D26172">
      <w:pPr>
        <w:rPr>
          <w:rFonts w:asciiTheme="minorBidi" w:hAnsiTheme="minorBidi"/>
          <w:color w:val="222222"/>
          <w:szCs w:val="24"/>
          <w:lang w:val="en-GB"/>
        </w:rPr>
      </w:pPr>
      <w:r w:rsidRPr="00D26172">
        <w:rPr>
          <w:rFonts w:asciiTheme="minorBidi" w:hAnsiTheme="minorBidi"/>
          <w:color w:val="222222"/>
          <w:szCs w:val="24"/>
          <w:lang w:val="en-GB"/>
        </w:rPr>
        <w:t>Shaikh, S., Sultan, M. F., Mushtaque, T. M., andTunio, M. N. (2021). Impact of COVID-19 on GDP: A serial mediation effect on international tourism and hospitality industry. </w:t>
      </w:r>
      <w:r w:rsidRPr="00D26172">
        <w:rPr>
          <w:rFonts w:asciiTheme="minorBidi" w:hAnsiTheme="minorBidi"/>
          <w:i/>
          <w:iCs/>
          <w:color w:val="222222"/>
          <w:szCs w:val="24"/>
          <w:lang w:val="en-GB"/>
        </w:rPr>
        <w:t>International Journal of Management (IJM)</w:t>
      </w:r>
      <w:r w:rsidRPr="00D26172">
        <w:rPr>
          <w:rFonts w:asciiTheme="minorBidi" w:hAnsiTheme="minorBidi"/>
          <w:color w:val="222222"/>
          <w:szCs w:val="24"/>
          <w:lang w:val="en-GB"/>
        </w:rPr>
        <w:t>, </w:t>
      </w:r>
      <w:r w:rsidRPr="00D26172">
        <w:rPr>
          <w:rFonts w:asciiTheme="minorBidi" w:hAnsiTheme="minorBidi"/>
          <w:i/>
          <w:iCs/>
          <w:color w:val="222222"/>
          <w:szCs w:val="24"/>
          <w:lang w:val="en-GB"/>
        </w:rPr>
        <w:t>12</w:t>
      </w:r>
      <w:r w:rsidRPr="00D26172">
        <w:rPr>
          <w:rFonts w:asciiTheme="minorBidi" w:hAnsiTheme="minorBidi"/>
          <w:color w:val="222222"/>
          <w:szCs w:val="24"/>
          <w:lang w:val="en-GB"/>
        </w:rPr>
        <w:t>(4), 422-430.</w:t>
      </w:r>
    </w:p>
    <w:p w14:paraId="4619F2F7" w14:textId="77777777" w:rsidR="00D26172" w:rsidRPr="00D26172" w:rsidRDefault="00D26172" w:rsidP="00D26172">
      <w:pPr>
        <w:rPr>
          <w:lang w:val="en-GB"/>
        </w:rPr>
      </w:pPr>
      <w:r w:rsidRPr="00D26172">
        <w:rPr>
          <w:lang w:val="en-GB"/>
        </w:rPr>
        <w:lastRenderedPageBreak/>
        <w:t xml:space="preserve">Statista, (2023). </w:t>
      </w:r>
      <w:r w:rsidRPr="00D26172">
        <w:rPr>
          <w:i/>
          <w:lang w:val="en-GB"/>
        </w:rPr>
        <w:t xml:space="preserve">Revenue of Hilton Worldwide Holdings 2009-2022. </w:t>
      </w:r>
      <w:r w:rsidRPr="00D26172">
        <w:rPr>
          <w:lang w:val="en-GB"/>
        </w:rPr>
        <w:t xml:space="preserve">[Online]. Available through: &lt; </w:t>
      </w:r>
      <w:hyperlink r:id="rId13" w:history="1">
        <w:r w:rsidRPr="00D26172">
          <w:rPr>
            <w:rStyle w:val="Hyperlink"/>
            <w:lang w:val="en-GB"/>
          </w:rPr>
          <w:t>https://www.statista.com/statistics/297760/revenue-of-hilton-worldwide-holdings-inc/</w:t>
        </w:r>
      </w:hyperlink>
      <w:r w:rsidRPr="00D26172">
        <w:rPr>
          <w:lang w:val="en-GB"/>
        </w:rPr>
        <w:t xml:space="preserve"> &gt;. [Accessed on 28</w:t>
      </w:r>
      <w:r w:rsidRPr="00D26172">
        <w:rPr>
          <w:vertAlign w:val="superscript"/>
          <w:lang w:val="en-GB"/>
        </w:rPr>
        <w:t>th</w:t>
      </w:r>
      <w:r w:rsidRPr="00D26172">
        <w:rPr>
          <w:lang w:val="en-GB"/>
        </w:rPr>
        <w:t xml:space="preserve"> January 2024].</w:t>
      </w:r>
    </w:p>
    <w:p w14:paraId="6C8ABA9B" w14:textId="77777777" w:rsidR="00D26172" w:rsidRPr="00D26172" w:rsidRDefault="00D26172" w:rsidP="00D26172">
      <w:pPr>
        <w:rPr>
          <w:color w:val="222222"/>
          <w:lang w:val="en-GB"/>
        </w:rPr>
      </w:pPr>
      <w:r w:rsidRPr="00D26172">
        <w:rPr>
          <w:color w:val="222222"/>
          <w:lang w:val="en-GB"/>
        </w:rPr>
        <w:t>Statista, (2024). </w:t>
      </w:r>
      <w:r w:rsidRPr="00D26172">
        <w:rPr>
          <w:i/>
          <w:iCs/>
          <w:lang w:val="en-GB"/>
        </w:rPr>
        <w:t>Revenue of Hilton Worldwide Holdings from 2009 to 2022.</w:t>
      </w:r>
      <w:r w:rsidRPr="00D26172">
        <w:rPr>
          <w:color w:val="222222"/>
          <w:lang w:val="en-GB"/>
        </w:rPr>
        <w:t> [Online]. &lt;Accessed through: </w:t>
      </w:r>
      <w:r w:rsidRPr="00D26172">
        <w:rPr>
          <w:rStyle w:val="Hyperlink"/>
          <w:lang w:val="en-GB"/>
        </w:rPr>
        <w:t>https://www.statista.com/statistics/297760/revenue-of-hilton-worldwide-holdings-inc/</w:t>
      </w:r>
      <w:r w:rsidRPr="00D26172">
        <w:rPr>
          <w:color w:val="222222"/>
          <w:lang w:val="en-GB"/>
        </w:rPr>
        <w:t>&gt;. [Accessed on: 29</w:t>
      </w:r>
      <w:r w:rsidRPr="00D26172">
        <w:rPr>
          <w:color w:val="222222"/>
          <w:vertAlign w:val="superscript"/>
          <w:lang w:val="en-GB"/>
        </w:rPr>
        <w:t>th</w:t>
      </w:r>
      <w:r w:rsidRPr="00D26172">
        <w:rPr>
          <w:color w:val="222222"/>
          <w:lang w:val="en-GB"/>
        </w:rPr>
        <w:t xml:space="preserve"> January, 2024].</w:t>
      </w:r>
    </w:p>
    <w:p w14:paraId="2125B416" w14:textId="77777777" w:rsidR="00D26172" w:rsidRPr="00D26172" w:rsidRDefault="00D26172" w:rsidP="00D26172">
      <w:pPr>
        <w:rPr>
          <w:lang w:val="en-GB"/>
        </w:rPr>
      </w:pPr>
      <w:r w:rsidRPr="00D26172">
        <w:rPr>
          <w:lang w:val="en-GB"/>
        </w:rPr>
        <w:t>Ulker-Demirel, E. and Ciftci, G., (2020). A systematic literature review of the theory of planned behavior in tourism, leisure and hospitality management research. </w:t>
      </w:r>
      <w:r w:rsidRPr="00D26172">
        <w:rPr>
          <w:i/>
          <w:iCs/>
          <w:lang w:val="en-GB"/>
        </w:rPr>
        <w:t>Journal of Hospitality and Tourism Management</w:t>
      </w:r>
      <w:r w:rsidRPr="00D26172">
        <w:rPr>
          <w:lang w:val="en-GB"/>
        </w:rPr>
        <w:t>, </w:t>
      </w:r>
      <w:r w:rsidRPr="00D26172">
        <w:rPr>
          <w:i/>
          <w:iCs/>
          <w:lang w:val="en-GB"/>
        </w:rPr>
        <w:t>43</w:t>
      </w:r>
      <w:r w:rsidRPr="00D26172">
        <w:rPr>
          <w:lang w:val="en-GB"/>
        </w:rPr>
        <w:t>, pp.209-219.</w:t>
      </w:r>
    </w:p>
    <w:p w14:paraId="3E7A797F" w14:textId="77777777" w:rsidR="00D26172" w:rsidRPr="00D26172" w:rsidRDefault="00D26172" w:rsidP="00D26172">
      <w:pPr>
        <w:rPr>
          <w:lang w:val="en-GB"/>
        </w:rPr>
      </w:pPr>
      <w:r w:rsidRPr="00D26172">
        <w:rPr>
          <w:lang w:val="en-GB"/>
        </w:rPr>
        <w:t>Viterouli, M., Belias, D., Koustelios, A., Tsigilis, N. and Bakogiannis, D., (2023). Fostering Sustainability Through the Integration of Green Human Resource Management and Change Management: Nurturing Eco-Conscious Organizational Practices. In </w:t>
      </w:r>
      <w:r w:rsidRPr="00D26172">
        <w:rPr>
          <w:i/>
          <w:iCs/>
          <w:lang w:val="en-GB"/>
        </w:rPr>
        <w:t>Managing Successful and Ethical Organizational Change</w:t>
      </w:r>
      <w:r w:rsidRPr="00D26172">
        <w:rPr>
          <w:lang w:val="en-GB"/>
        </w:rPr>
        <w:t> (pp. 241-278). IGI Global.</w:t>
      </w:r>
    </w:p>
    <w:p w14:paraId="7B93DE3E" w14:textId="77777777" w:rsidR="00D26172" w:rsidRPr="00D26172" w:rsidRDefault="00D26172" w:rsidP="00D26172">
      <w:pPr>
        <w:rPr>
          <w:lang w:val="en-GB"/>
        </w:rPr>
      </w:pPr>
      <w:r w:rsidRPr="00D26172">
        <w:rPr>
          <w:lang w:val="en-GB"/>
        </w:rPr>
        <w:t>Ward, E., Yang, S., Romaniuk, J., and Beal, V. (2020). Building a unique brand identity: Measuring the relative ownership potential of brand identity element types. </w:t>
      </w:r>
      <w:r w:rsidRPr="00D26172">
        <w:rPr>
          <w:i/>
          <w:iCs/>
          <w:lang w:val="en-GB"/>
        </w:rPr>
        <w:t>Journal of Brand Management</w:t>
      </w:r>
      <w:r w:rsidRPr="00D26172">
        <w:rPr>
          <w:lang w:val="en-GB"/>
        </w:rPr>
        <w:t>, </w:t>
      </w:r>
      <w:r w:rsidRPr="00D26172">
        <w:rPr>
          <w:i/>
          <w:iCs/>
          <w:lang w:val="en-GB"/>
        </w:rPr>
        <w:t>27</w:t>
      </w:r>
      <w:r w:rsidRPr="00D26172">
        <w:rPr>
          <w:lang w:val="en-GB"/>
        </w:rPr>
        <w:t>, 393-407.</w:t>
      </w:r>
    </w:p>
    <w:p w14:paraId="72C1D9F2" w14:textId="77777777" w:rsidR="00D26172" w:rsidRPr="00D26172" w:rsidRDefault="00D26172" w:rsidP="00D26172">
      <w:pPr>
        <w:rPr>
          <w:lang w:val="en-GB"/>
        </w:rPr>
      </w:pPr>
      <w:r w:rsidRPr="00D26172">
        <w:rPr>
          <w:lang w:val="en-GB"/>
        </w:rPr>
        <w:t>Whittington, R. et al (2020) Exploring Strategy. Harlow: Pearson Education Limited.</w:t>
      </w:r>
    </w:p>
    <w:p w14:paraId="11D308A3" w14:textId="77777777" w:rsidR="00D26172" w:rsidRPr="00D26172" w:rsidRDefault="00D26172" w:rsidP="00D26172">
      <w:pPr>
        <w:rPr>
          <w:lang w:val="en-GB"/>
        </w:rPr>
      </w:pPr>
      <w:r w:rsidRPr="00D26172">
        <w:rPr>
          <w:lang w:val="en-GB"/>
        </w:rPr>
        <w:t>Zeng, L. (2021). Analysis of Hilton Worldwide Hotel Group’s Transnational Operation Strategy. </w:t>
      </w:r>
      <w:r w:rsidRPr="00D26172">
        <w:rPr>
          <w:i/>
          <w:iCs/>
          <w:lang w:val="en-GB"/>
        </w:rPr>
        <w:t>Academic Journal of Business &amp; Management</w:t>
      </w:r>
      <w:r w:rsidRPr="00D26172">
        <w:rPr>
          <w:lang w:val="en-GB"/>
        </w:rPr>
        <w:t>, </w:t>
      </w:r>
      <w:r w:rsidRPr="00D26172">
        <w:rPr>
          <w:i/>
          <w:iCs/>
          <w:lang w:val="en-GB"/>
        </w:rPr>
        <w:t>3</w:t>
      </w:r>
      <w:r w:rsidRPr="00D26172">
        <w:rPr>
          <w:lang w:val="en-GB"/>
        </w:rPr>
        <w:t>(11), 20-27.</w:t>
      </w:r>
    </w:p>
    <w:p w14:paraId="4C87620F" w14:textId="77777777" w:rsidR="00C36930" w:rsidRPr="0087014E" w:rsidRDefault="00C36930" w:rsidP="00C36930">
      <w:pPr>
        <w:rPr>
          <w:lang w:val="en-GB"/>
        </w:rPr>
      </w:pPr>
    </w:p>
    <w:p w14:paraId="00C9B16B" w14:textId="77777777" w:rsidR="00FF304D" w:rsidRPr="0087014E" w:rsidRDefault="00FF304D" w:rsidP="00C36930">
      <w:pPr>
        <w:rPr>
          <w:rFonts w:asciiTheme="minorBidi" w:hAnsiTheme="minorBidi"/>
          <w:color w:val="222222"/>
          <w:szCs w:val="24"/>
          <w:lang w:val="en-GB"/>
        </w:rPr>
      </w:pPr>
    </w:p>
    <w:p w14:paraId="54A812C9" w14:textId="77777777" w:rsidR="00617ADA" w:rsidRPr="0087014E" w:rsidRDefault="00617ADA" w:rsidP="00C36930">
      <w:pPr>
        <w:rPr>
          <w:lang w:val="en-GB"/>
        </w:rPr>
      </w:pPr>
    </w:p>
    <w:sectPr w:rsidR="00617ADA" w:rsidRPr="0087014E" w:rsidSect="000C7990">
      <w:footerReference w:type="default" r:id="rId1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A441907" w14:textId="77777777" w:rsidR="00384A1C" w:rsidRDefault="00384A1C">
      <w:pPr>
        <w:spacing w:line="240" w:lineRule="auto"/>
      </w:pPr>
      <w:r>
        <w:separator/>
      </w:r>
    </w:p>
  </w:endnote>
  <w:endnote w:type="continuationSeparator" w:id="0">
    <w:p w14:paraId="08789B79" w14:textId="77777777" w:rsidR="00384A1C" w:rsidRDefault="00384A1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Lucida Sans">
    <w:panose1 w:val="020B060203050402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rlito">
    <w:altName w:val="Arial"/>
    <w:charset w:val="00"/>
    <w:family w:val="swiss"/>
    <w:pitch w:val="variable"/>
  </w:font>
  <w:font w:name="Arial-BoldMT">
    <w:altName w:val="Times New Roman"/>
    <w:panose1 w:val="00000000000000000000"/>
    <w:charset w:val="00"/>
    <w:family w:val="roman"/>
    <w:notTrueType/>
    <w:pitch w:val="default"/>
  </w:font>
  <w:font w:name="Droid Sans">
    <w:altName w:val="MS Mincho"/>
    <w:charset w:val="80"/>
    <w:family w:val="auto"/>
    <w:pitch w:val="variable"/>
  </w:font>
  <w:font w:name="DejaVu Sans">
    <w:altName w:val="MS Mincho"/>
    <w:charset w:val="00"/>
    <w:family w:val="auto"/>
    <w:pitch w:val="variable"/>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CC6C9D" w14:textId="356A8DE6" w:rsidR="006F6283" w:rsidRDefault="00E669BC" w:rsidP="003A3087">
    <w:pPr>
      <w:pStyle w:val="Footer"/>
    </w:pPr>
    <w:r>
      <w:rPr>
        <w:noProof/>
      </w:rPr>
      <w:fldChar w:fldCharType="begin"/>
    </w:r>
    <w:r w:rsidR="008A1FCA">
      <w:rPr>
        <w:noProof/>
      </w:rPr>
      <w:instrText xml:space="preserve"> PAGE   \* MERGEFORMAT </w:instrText>
    </w:r>
    <w:r>
      <w:rPr>
        <w:noProof/>
      </w:rPr>
      <w:fldChar w:fldCharType="separate"/>
    </w:r>
    <w:r w:rsidR="00BC3146">
      <w:rPr>
        <w:noProof/>
      </w:rPr>
      <w:t>8</w:t>
    </w:r>
    <w:r>
      <w:rPr>
        <w:noProof/>
      </w:rPr>
      <w:fldChar w:fldCharType="end"/>
    </w:r>
  </w:p>
  <w:p w14:paraId="326FC2F1" w14:textId="77777777" w:rsidR="006F6283" w:rsidRDefault="006F6283" w:rsidP="003A3087">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59A554A" w14:textId="77777777" w:rsidR="00384A1C" w:rsidRDefault="00384A1C">
      <w:pPr>
        <w:spacing w:line="240" w:lineRule="auto"/>
      </w:pPr>
      <w:r>
        <w:separator/>
      </w:r>
    </w:p>
  </w:footnote>
  <w:footnote w:type="continuationSeparator" w:id="0">
    <w:p w14:paraId="14E3BB4D" w14:textId="77777777" w:rsidR="00384A1C" w:rsidRDefault="00384A1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FA58E5"/>
    <w:multiLevelType w:val="hybridMultilevel"/>
    <w:tmpl w:val="3828E37E"/>
    <w:lvl w:ilvl="0" w:tplc="3DD48204">
      <w:start w:val="1"/>
      <w:numFmt w:val="decimal"/>
      <w:lvlText w:val="%1."/>
      <w:lvlJc w:val="left"/>
      <w:pPr>
        <w:ind w:left="720" w:hanging="360"/>
      </w:pPr>
    </w:lvl>
    <w:lvl w:ilvl="1" w:tplc="7946EAA6" w:tentative="1">
      <w:start w:val="1"/>
      <w:numFmt w:val="lowerLetter"/>
      <w:lvlText w:val="%2."/>
      <w:lvlJc w:val="left"/>
      <w:pPr>
        <w:ind w:left="1440" w:hanging="360"/>
      </w:pPr>
    </w:lvl>
    <w:lvl w:ilvl="2" w:tplc="8CD09590" w:tentative="1">
      <w:start w:val="1"/>
      <w:numFmt w:val="lowerRoman"/>
      <w:lvlText w:val="%3."/>
      <w:lvlJc w:val="right"/>
      <w:pPr>
        <w:ind w:left="2160" w:hanging="180"/>
      </w:pPr>
    </w:lvl>
    <w:lvl w:ilvl="3" w:tplc="45F6435A" w:tentative="1">
      <w:start w:val="1"/>
      <w:numFmt w:val="decimal"/>
      <w:lvlText w:val="%4."/>
      <w:lvlJc w:val="left"/>
      <w:pPr>
        <w:ind w:left="2880" w:hanging="360"/>
      </w:pPr>
    </w:lvl>
    <w:lvl w:ilvl="4" w:tplc="6A40B5A6" w:tentative="1">
      <w:start w:val="1"/>
      <w:numFmt w:val="lowerLetter"/>
      <w:lvlText w:val="%5."/>
      <w:lvlJc w:val="left"/>
      <w:pPr>
        <w:ind w:left="3600" w:hanging="360"/>
      </w:pPr>
    </w:lvl>
    <w:lvl w:ilvl="5" w:tplc="4E301E0E" w:tentative="1">
      <w:start w:val="1"/>
      <w:numFmt w:val="lowerRoman"/>
      <w:lvlText w:val="%6."/>
      <w:lvlJc w:val="right"/>
      <w:pPr>
        <w:ind w:left="4320" w:hanging="180"/>
      </w:pPr>
    </w:lvl>
    <w:lvl w:ilvl="6" w:tplc="5E240D8C" w:tentative="1">
      <w:start w:val="1"/>
      <w:numFmt w:val="decimal"/>
      <w:lvlText w:val="%7."/>
      <w:lvlJc w:val="left"/>
      <w:pPr>
        <w:ind w:left="5040" w:hanging="360"/>
      </w:pPr>
    </w:lvl>
    <w:lvl w:ilvl="7" w:tplc="F1D07B32" w:tentative="1">
      <w:start w:val="1"/>
      <w:numFmt w:val="lowerLetter"/>
      <w:lvlText w:val="%8."/>
      <w:lvlJc w:val="left"/>
      <w:pPr>
        <w:ind w:left="5760" w:hanging="360"/>
      </w:pPr>
    </w:lvl>
    <w:lvl w:ilvl="8" w:tplc="D2967990" w:tentative="1">
      <w:start w:val="1"/>
      <w:numFmt w:val="lowerRoman"/>
      <w:lvlText w:val="%9."/>
      <w:lvlJc w:val="right"/>
      <w:pPr>
        <w:ind w:left="6480" w:hanging="180"/>
      </w:pPr>
    </w:lvl>
  </w:abstractNum>
  <w:abstractNum w:abstractNumId="1" w15:restartNumberingAfterBreak="0">
    <w:nsid w:val="04E03616"/>
    <w:multiLevelType w:val="hybridMultilevel"/>
    <w:tmpl w:val="33D27AD0"/>
    <w:lvl w:ilvl="0" w:tplc="F4DA150E">
      <w:start w:val="1"/>
      <w:numFmt w:val="bullet"/>
      <w:lvlText w:val=""/>
      <w:lvlJc w:val="left"/>
      <w:pPr>
        <w:ind w:left="783" w:hanging="360"/>
      </w:pPr>
      <w:rPr>
        <w:rFonts w:ascii="Symbol" w:hAnsi="Symbol" w:hint="default"/>
      </w:rPr>
    </w:lvl>
    <w:lvl w:ilvl="1" w:tplc="1676365C" w:tentative="1">
      <w:start w:val="1"/>
      <w:numFmt w:val="bullet"/>
      <w:lvlText w:val="o"/>
      <w:lvlJc w:val="left"/>
      <w:pPr>
        <w:ind w:left="1503" w:hanging="360"/>
      </w:pPr>
      <w:rPr>
        <w:rFonts w:ascii="Courier New" w:hAnsi="Courier New" w:cs="Courier New" w:hint="default"/>
      </w:rPr>
    </w:lvl>
    <w:lvl w:ilvl="2" w:tplc="CA76B66C" w:tentative="1">
      <w:start w:val="1"/>
      <w:numFmt w:val="bullet"/>
      <w:lvlText w:val=""/>
      <w:lvlJc w:val="left"/>
      <w:pPr>
        <w:ind w:left="2223" w:hanging="360"/>
      </w:pPr>
      <w:rPr>
        <w:rFonts w:ascii="Wingdings" w:hAnsi="Wingdings" w:hint="default"/>
      </w:rPr>
    </w:lvl>
    <w:lvl w:ilvl="3" w:tplc="F1140CC6" w:tentative="1">
      <w:start w:val="1"/>
      <w:numFmt w:val="bullet"/>
      <w:lvlText w:val=""/>
      <w:lvlJc w:val="left"/>
      <w:pPr>
        <w:ind w:left="2943" w:hanging="360"/>
      </w:pPr>
      <w:rPr>
        <w:rFonts w:ascii="Symbol" w:hAnsi="Symbol" w:hint="default"/>
      </w:rPr>
    </w:lvl>
    <w:lvl w:ilvl="4" w:tplc="81C03F50" w:tentative="1">
      <w:start w:val="1"/>
      <w:numFmt w:val="bullet"/>
      <w:lvlText w:val="o"/>
      <w:lvlJc w:val="left"/>
      <w:pPr>
        <w:ind w:left="3663" w:hanging="360"/>
      </w:pPr>
      <w:rPr>
        <w:rFonts w:ascii="Courier New" w:hAnsi="Courier New" w:cs="Courier New" w:hint="default"/>
      </w:rPr>
    </w:lvl>
    <w:lvl w:ilvl="5" w:tplc="59B60DCE" w:tentative="1">
      <w:start w:val="1"/>
      <w:numFmt w:val="bullet"/>
      <w:lvlText w:val=""/>
      <w:lvlJc w:val="left"/>
      <w:pPr>
        <w:ind w:left="4383" w:hanging="360"/>
      </w:pPr>
      <w:rPr>
        <w:rFonts w:ascii="Wingdings" w:hAnsi="Wingdings" w:hint="default"/>
      </w:rPr>
    </w:lvl>
    <w:lvl w:ilvl="6" w:tplc="F7B20D5E" w:tentative="1">
      <w:start w:val="1"/>
      <w:numFmt w:val="bullet"/>
      <w:lvlText w:val=""/>
      <w:lvlJc w:val="left"/>
      <w:pPr>
        <w:ind w:left="5103" w:hanging="360"/>
      </w:pPr>
      <w:rPr>
        <w:rFonts w:ascii="Symbol" w:hAnsi="Symbol" w:hint="default"/>
      </w:rPr>
    </w:lvl>
    <w:lvl w:ilvl="7" w:tplc="37AE5854" w:tentative="1">
      <w:start w:val="1"/>
      <w:numFmt w:val="bullet"/>
      <w:lvlText w:val="o"/>
      <w:lvlJc w:val="left"/>
      <w:pPr>
        <w:ind w:left="5823" w:hanging="360"/>
      </w:pPr>
      <w:rPr>
        <w:rFonts w:ascii="Courier New" w:hAnsi="Courier New" w:cs="Courier New" w:hint="default"/>
      </w:rPr>
    </w:lvl>
    <w:lvl w:ilvl="8" w:tplc="E07200CE" w:tentative="1">
      <w:start w:val="1"/>
      <w:numFmt w:val="bullet"/>
      <w:lvlText w:val=""/>
      <w:lvlJc w:val="left"/>
      <w:pPr>
        <w:ind w:left="6543" w:hanging="360"/>
      </w:pPr>
      <w:rPr>
        <w:rFonts w:ascii="Wingdings" w:hAnsi="Wingdings" w:hint="default"/>
      </w:rPr>
    </w:lvl>
  </w:abstractNum>
  <w:abstractNum w:abstractNumId="2" w15:restartNumberingAfterBreak="0">
    <w:nsid w:val="050A703F"/>
    <w:multiLevelType w:val="hybridMultilevel"/>
    <w:tmpl w:val="C9F442F2"/>
    <w:lvl w:ilvl="0" w:tplc="529CBEC6">
      <w:start w:val="1"/>
      <w:numFmt w:val="bullet"/>
      <w:lvlText w:val=""/>
      <w:lvlJc w:val="left"/>
      <w:pPr>
        <w:ind w:left="720" w:hanging="360"/>
      </w:pPr>
      <w:rPr>
        <w:rFonts w:ascii="Symbol" w:hAnsi="Symbol" w:hint="default"/>
      </w:rPr>
    </w:lvl>
    <w:lvl w:ilvl="1" w:tplc="5B8C9D0E" w:tentative="1">
      <w:start w:val="1"/>
      <w:numFmt w:val="bullet"/>
      <w:lvlText w:val="o"/>
      <w:lvlJc w:val="left"/>
      <w:pPr>
        <w:ind w:left="1440" w:hanging="360"/>
      </w:pPr>
      <w:rPr>
        <w:rFonts w:ascii="Courier New" w:hAnsi="Courier New" w:cs="Courier New" w:hint="default"/>
      </w:rPr>
    </w:lvl>
    <w:lvl w:ilvl="2" w:tplc="C7907702" w:tentative="1">
      <w:start w:val="1"/>
      <w:numFmt w:val="bullet"/>
      <w:lvlText w:val=""/>
      <w:lvlJc w:val="left"/>
      <w:pPr>
        <w:ind w:left="2160" w:hanging="360"/>
      </w:pPr>
      <w:rPr>
        <w:rFonts w:ascii="Wingdings" w:hAnsi="Wingdings" w:hint="default"/>
      </w:rPr>
    </w:lvl>
    <w:lvl w:ilvl="3" w:tplc="0132519E" w:tentative="1">
      <w:start w:val="1"/>
      <w:numFmt w:val="bullet"/>
      <w:lvlText w:val=""/>
      <w:lvlJc w:val="left"/>
      <w:pPr>
        <w:ind w:left="2880" w:hanging="360"/>
      </w:pPr>
      <w:rPr>
        <w:rFonts w:ascii="Symbol" w:hAnsi="Symbol" w:hint="default"/>
      </w:rPr>
    </w:lvl>
    <w:lvl w:ilvl="4" w:tplc="9620B172" w:tentative="1">
      <w:start w:val="1"/>
      <w:numFmt w:val="bullet"/>
      <w:lvlText w:val="o"/>
      <w:lvlJc w:val="left"/>
      <w:pPr>
        <w:ind w:left="3600" w:hanging="360"/>
      </w:pPr>
      <w:rPr>
        <w:rFonts w:ascii="Courier New" w:hAnsi="Courier New" w:cs="Courier New" w:hint="default"/>
      </w:rPr>
    </w:lvl>
    <w:lvl w:ilvl="5" w:tplc="F60810D4" w:tentative="1">
      <w:start w:val="1"/>
      <w:numFmt w:val="bullet"/>
      <w:lvlText w:val=""/>
      <w:lvlJc w:val="left"/>
      <w:pPr>
        <w:ind w:left="4320" w:hanging="360"/>
      </w:pPr>
      <w:rPr>
        <w:rFonts w:ascii="Wingdings" w:hAnsi="Wingdings" w:hint="default"/>
      </w:rPr>
    </w:lvl>
    <w:lvl w:ilvl="6" w:tplc="112E6338" w:tentative="1">
      <w:start w:val="1"/>
      <w:numFmt w:val="bullet"/>
      <w:lvlText w:val=""/>
      <w:lvlJc w:val="left"/>
      <w:pPr>
        <w:ind w:left="5040" w:hanging="360"/>
      </w:pPr>
      <w:rPr>
        <w:rFonts w:ascii="Symbol" w:hAnsi="Symbol" w:hint="default"/>
      </w:rPr>
    </w:lvl>
    <w:lvl w:ilvl="7" w:tplc="DFB6ED58" w:tentative="1">
      <w:start w:val="1"/>
      <w:numFmt w:val="bullet"/>
      <w:lvlText w:val="o"/>
      <w:lvlJc w:val="left"/>
      <w:pPr>
        <w:ind w:left="5760" w:hanging="360"/>
      </w:pPr>
      <w:rPr>
        <w:rFonts w:ascii="Courier New" w:hAnsi="Courier New" w:cs="Courier New" w:hint="default"/>
      </w:rPr>
    </w:lvl>
    <w:lvl w:ilvl="8" w:tplc="FAEA7E90" w:tentative="1">
      <w:start w:val="1"/>
      <w:numFmt w:val="bullet"/>
      <w:lvlText w:val=""/>
      <w:lvlJc w:val="left"/>
      <w:pPr>
        <w:ind w:left="6480" w:hanging="360"/>
      </w:pPr>
      <w:rPr>
        <w:rFonts w:ascii="Wingdings" w:hAnsi="Wingdings" w:hint="default"/>
      </w:rPr>
    </w:lvl>
  </w:abstractNum>
  <w:abstractNum w:abstractNumId="3" w15:restartNumberingAfterBreak="0">
    <w:nsid w:val="05676FBF"/>
    <w:multiLevelType w:val="hybridMultilevel"/>
    <w:tmpl w:val="752CA0C6"/>
    <w:lvl w:ilvl="0" w:tplc="EAC41EB0">
      <w:start w:val="1"/>
      <w:numFmt w:val="decimal"/>
      <w:lvlText w:val="%1."/>
      <w:lvlJc w:val="left"/>
      <w:pPr>
        <w:ind w:left="720" w:hanging="360"/>
      </w:pPr>
    </w:lvl>
    <w:lvl w:ilvl="1" w:tplc="CB88C3F4" w:tentative="1">
      <w:start w:val="1"/>
      <w:numFmt w:val="lowerLetter"/>
      <w:lvlText w:val="%2."/>
      <w:lvlJc w:val="left"/>
      <w:pPr>
        <w:ind w:left="1440" w:hanging="360"/>
      </w:pPr>
    </w:lvl>
    <w:lvl w:ilvl="2" w:tplc="1C344D92" w:tentative="1">
      <w:start w:val="1"/>
      <w:numFmt w:val="lowerRoman"/>
      <w:lvlText w:val="%3."/>
      <w:lvlJc w:val="right"/>
      <w:pPr>
        <w:ind w:left="2160" w:hanging="180"/>
      </w:pPr>
    </w:lvl>
    <w:lvl w:ilvl="3" w:tplc="3230AA32" w:tentative="1">
      <w:start w:val="1"/>
      <w:numFmt w:val="decimal"/>
      <w:lvlText w:val="%4."/>
      <w:lvlJc w:val="left"/>
      <w:pPr>
        <w:ind w:left="2880" w:hanging="360"/>
      </w:pPr>
    </w:lvl>
    <w:lvl w:ilvl="4" w:tplc="D01076D4" w:tentative="1">
      <w:start w:val="1"/>
      <w:numFmt w:val="lowerLetter"/>
      <w:lvlText w:val="%5."/>
      <w:lvlJc w:val="left"/>
      <w:pPr>
        <w:ind w:left="3600" w:hanging="360"/>
      </w:pPr>
    </w:lvl>
    <w:lvl w:ilvl="5" w:tplc="2C8A09D2" w:tentative="1">
      <w:start w:val="1"/>
      <w:numFmt w:val="lowerRoman"/>
      <w:lvlText w:val="%6."/>
      <w:lvlJc w:val="right"/>
      <w:pPr>
        <w:ind w:left="4320" w:hanging="180"/>
      </w:pPr>
    </w:lvl>
    <w:lvl w:ilvl="6" w:tplc="400EB8A0" w:tentative="1">
      <w:start w:val="1"/>
      <w:numFmt w:val="decimal"/>
      <w:lvlText w:val="%7."/>
      <w:lvlJc w:val="left"/>
      <w:pPr>
        <w:ind w:left="5040" w:hanging="360"/>
      </w:pPr>
    </w:lvl>
    <w:lvl w:ilvl="7" w:tplc="40E4C9E4" w:tentative="1">
      <w:start w:val="1"/>
      <w:numFmt w:val="lowerLetter"/>
      <w:lvlText w:val="%8."/>
      <w:lvlJc w:val="left"/>
      <w:pPr>
        <w:ind w:left="5760" w:hanging="360"/>
      </w:pPr>
    </w:lvl>
    <w:lvl w:ilvl="8" w:tplc="B6462116" w:tentative="1">
      <w:start w:val="1"/>
      <w:numFmt w:val="lowerRoman"/>
      <w:lvlText w:val="%9."/>
      <w:lvlJc w:val="right"/>
      <w:pPr>
        <w:ind w:left="6480" w:hanging="180"/>
      </w:pPr>
    </w:lvl>
  </w:abstractNum>
  <w:abstractNum w:abstractNumId="4" w15:restartNumberingAfterBreak="0">
    <w:nsid w:val="088C0A7B"/>
    <w:multiLevelType w:val="hybridMultilevel"/>
    <w:tmpl w:val="98EAE98E"/>
    <w:lvl w:ilvl="0" w:tplc="97C00EBC">
      <w:start w:val="1"/>
      <w:numFmt w:val="bullet"/>
      <w:lvlText w:val=""/>
      <w:lvlJc w:val="left"/>
      <w:pPr>
        <w:ind w:left="720" w:hanging="360"/>
      </w:pPr>
      <w:rPr>
        <w:rFonts w:ascii="Symbol" w:hAnsi="Symbol" w:hint="default"/>
      </w:rPr>
    </w:lvl>
    <w:lvl w:ilvl="1" w:tplc="A84C0A7E" w:tentative="1">
      <w:start w:val="1"/>
      <w:numFmt w:val="bullet"/>
      <w:lvlText w:val="o"/>
      <w:lvlJc w:val="left"/>
      <w:pPr>
        <w:ind w:left="1440" w:hanging="360"/>
      </w:pPr>
      <w:rPr>
        <w:rFonts w:ascii="Courier New" w:hAnsi="Courier New" w:cs="Courier New" w:hint="default"/>
      </w:rPr>
    </w:lvl>
    <w:lvl w:ilvl="2" w:tplc="C79058FA" w:tentative="1">
      <w:start w:val="1"/>
      <w:numFmt w:val="bullet"/>
      <w:lvlText w:val=""/>
      <w:lvlJc w:val="left"/>
      <w:pPr>
        <w:ind w:left="2160" w:hanging="360"/>
      </w:pPr>
      <w:rPr>
        <w:rFonts w:ascii="Wingdings" w:hAnsi="Wingdings" w:hint="default"/>
      </w:rPr>
    </w:lvl>
    <w:lvl w:ilvl="3" w:tplc="E9E6A190" w:tentative="1">
      <w:start w:val="1"/>
      <w:numFmt w:val="bullet"/>
      <w:lvlText w:val=""/>
      <w:lvlJc w:val="left"/>
      <w:pPr>
        <w:ind w:left="2880" w:hanging="360"/>
      </w:pPr>
      <w:rPr>
        <w:rFonts w:ascii="Symbol" w:hAnsi="Symbol" w:hint="default"/>
      </w:rPr>
    </w:lvl>
    <w:lvl w:ilvl="4" w:tplc="BC688F16" w:tentative="1">
      <w:start w:val="1"/>
      <w:numFmt w:val="bullet"/>
      <w:lvlText w:val="o"/>
      <w:lvlJc w:val="left"/>
      <w:pPr>
        <w:ind w:left="3600" w:hanging="360"/>
      </w:pPr>
      <w:rPr>
        <w:rFonts w:ascii="Courier New" w:hAnsi="Courier New" w:cs="Courier New" w:hint="default"/>
      </w:rPr>
    </w:lvl>
    <w:lvl w:ilvl="5" w:tplc="CD6C2C26" w:tentative="1">
      <w:start w:val="1"/>
      <w:numFmt w:val="bullet"/>
      <w:lvlText w:val=""/>
      <w:lvlJc w:val="left"/>
      <w:pPr>
        <w:ind w:left="4320" w:hanging="360"/>
      </w:pPr>
      <w:rPr>
        <w:rFonts w:ascii="Wingdings" w:hAnsi="Wingdings" w:hint="default"/>
      </w:rPr>
    </w:lvl>
    <w:lvl w:ilvl="6" w:tplc="0AFCAAA2" w:tentative="1">
      <w:start w:val="1"/>
      <w:numFmt w:val="bullet"/>
      <w:lvlText w:val=""/>
      <w:lvlJc w:val="left"/>
      <w:pPr>
        <w:ind w:left="5040" w:hanging="360"/>
      </w:pPr>
      <w:rPr>
        <w:rFonts w:ascii="Symbol" w:hAnsi="Symbol" w:hint="default"/>
      </w:rPr>
    </w:lvl>
    <w:lvl w:ilvl="7" w:tplc="A64C30E6" w:tentative="1">
      <w:start w:val="1"/>
      <w:numFmt w:val="bullet"/>
      <w:lvlText w:val="o"/>
      <w:lvlJc w:val="left"/>
      <w:pPr>
        <w:ind w:left="5760" w:hanging="360"/>
      </w:pPr>
      <w:rPr>
        <w:rFonts w:ascii="Courier New" w:hAnsi="Courier New" w:cs="Courier New" w:hint="default"/>
      </w:rPr>
    </w:lvl>
    <w:lvl w:ilvl="8" w:tplc="57388770" w:tentative="1">
      <w:start w:val="1"/>
      <w:numFmt w:val="bullet"/>
      <w:lvlText w:val=""/>
      <w:lvlJc w:val="left"/>
      <w:pPr>
        <w:ind w:left="6480" w:hanging="360"/>
      </w:pPr>
      <w:rPr>
        <w:rFonts w:ascii="Wingdings" w:hAnsi="Wingdings" w:hint="default"/>
      </w:rPr>
    </w:lvl>
  </w:abstractNum>
  <w:abstractNum w:abstractNumId="5" w15:restartNumberingAfterBreak="0">
    <w:nsid w:val="09D97069"/>
    <w:multiLevelType w:val="hybridMultilevel"/>
    <w:tmpl w:val="99807224"/>
    <w:lvl w:ilvl="0" w:tplc="2FDED6E4">
      <w:start w:val="1"/>
      <w:numFmt w:val="bullet"/>
      <w:lvlText w:val=""/>
      <w:lvlJc w:val="left"/>
      <w:pPr>
        <w:ind w:left="720" w:hanging="360"/>
      </w:pPr>
      <w:rPr>
        <w:rFonts w:ascii="Symbol" w:hAnsi="Symbol" w:hint="default"/>
      </w:rPr>
    </w:lvl>
    <w:lvl w:ilvl="1" w:tplc="A7C237FC" w:tentative="1">
      <w:start w:val="1"/>
      <w:numFmt w:val="bullet"/>
      <w:lvlText w:val="o"/>
      <w:lvlJc w:val="left"/>
      <w:pPr>
        <w:ind w:left="1440" w:hanging="360"/>
      </w:pPr>
      <w:rPr>
        <w:rFonts w:ascii="Courier New" w:hAnsi="Courier New" w:cs="Courier New" w:hint="default"/>
      </w:rPr>
    </w:lvl>
    <w:lvl w:ilvl="2" w:tplc="073E1590" w:tentative="1">
      <w:start w:val="1"/>
      <w:numFmt w:val="bullet"/>
      <w:lvlText w:val=""/>
      <w:lvlJc w:val="left"/>
      <w:pPr>
        <w:ind w:left="2160" w:hanging="360"/>
      </w:pPr>
      <w:rPr>
        <w:rFonts w:ascii="Wingdings" w:hAnsi="Wingdings" w:hint="default"/>
      </w:rPr>
    </w:lvl>
    <w:lvl w:ilvl="3" w:tplc="B01A600E" w:tentative="1">
      <w:start w:val="1"/>
      <w:numFmt w:val="bullet"/>
      <w:lvlText w:val=""/>
      <w:lvlJc w:val="left"/>
      <w:pPr>
        <w:ind w:left="2880" w:hanging="360"/>
      </w:pPr>
      <w:rPr>
        <w:rFonts w:ascii="Symbol" w:hAnsi="Symbol" w:hint="default"/>
      </w:rPr>
    </w:lvl>
    <w:lvl w:ilvl="4" w:tplc="73260E3C" w:tentative="1">
      <w:start w:val="1"/>
      <w:numFmt w:val="bullet"/>
      <w:lvlText w:val="o"/>
      <w:lvlJc w:val="left"/>
      <w:pPr>
        <w:ind w:left="3600" w:hanging="360"/>
      </w:pPr>
      <w:rPr>
        <w:rFonts w:ascii="Courier New" w:hAnsi="Courier New" w:cs="Courier New" w:hint="default"/>
      </w:rPr>
    </w:lvl>
    <w:lvl w:ilvl="5" w:tplc="8FB6DE42" w:tentative="1">
      <w:start w:val="1"/>
      <w:numFmt w:val="bullet"/>
      <w:lvlText w:val=""/>
      <w:lvlJc w:val="left"/>
      <w:pPr>
        <w:ind w:left="4320" w:hanging="360"/>
      </w:pPr>
      <w:rPr>
        <w:rFonts w:ascii="Wingdings" w:hAnsi="Wingdings" w:hint="default"/>
      </w:rPr>
    </w:lvl>
    <w:lvl w:ilvl="6" w:tplc="1FA68A9E" w:tentative="1">
      <w:start w:val="1"/>
      <w:numFmt w:val="bullet"/>
      <w:lvlText w:val=""/>
      <w:lvlJc w:val="left"/>
      <w:pPr>
        <w:ind w:left="5040" w:hanging="360"/>
      </w:pPr>
      <w:rPr>
        <w:rFonts w:ascii="Symbol" w:hAnsi="Symbol" w:hint="default"/>
      </w:rPr>
    </w:lvl>
    <w:lvl w:ilvl="7" w:tplc="41583A78" w:tentative="1">
      <w:start w:val="1"/>
      <w:numFmt w:val="bullet"/>
      <w:lvlText w:val="o"/>
      <w:lvlJc w:val="left"/>
      <w:pPr>
        <w:ind w:left="5760" w:hanging="360"/>
      </w:pPr>
      <w:rPr>
        <w:rFonts w:ascii="Courier New" w:hAnsi="Courier New" w:cs="Courier New" w:hint="default"/>
      </w:rPr>
    </w:lvl>
    <w:lvl w:ilvl="8" w:tplc="5FE2F2F2" w:tentative="1">
      <w:start w:val="1"/>
      <w:numFmt w:val="bullet"/>
      <w:lvlText w:val=""/>
      <w:lvlJc w:val="left"/>
      <w:pPr>
        <w:ind w:left="6480" w:hanging="360"/>
      </w:pPr>
      <w:rPr>
        <w:rFonts w:ascii="Wingdings" w:hAnsi="Wingdings" w:hint="default"/>
      </w:rPr>
    </w:lvl>
  </w:abstractNum>
  <w:abstractNum w:abstractNumId="6" w15:restartNumberingAfterBreak="0">
    <w:nsid w:val="0CCD5908"/>
    <w:multiLevelType w:val="hybridMultilevel"/>
    <w:tmpl w:val="89AAE136"/>
    <w:lvl w:ilvl="0" w:tplc="7A965756">
      <w:start w:val="1"/>
      <w:numFmt w:val="bullet"/>
      <w:lvlText w:val=""/>
      <w:lvlJc w:val="left"/>
      <w:pPr>
        <w:ind w:left="720" w:hanging="360"/>
      </w:pPr>
      <w:rPr>
        <w:rFonts w:ascii="Symbol" w:hAnsi="Symbol" w:hint="default"/>
      </w:rPr>
    </w:lvl>
    <w:lvl w:ilvl="1" w:tplc="EF1821EE" w:tentative="1">
      <w:start w:val="1"/>
      <w:numFmt w:val="bullet"/>
      <w:lvlText w:val="o"/>
      <w:lvlJc w:val="left"/>
      <w:pPr>
        <w:ind w:left="1440" w:hanging="360"/>
      </w:pPr>
      <w:rPr>
        <w:rFonts w:ascii="Courier New" w:hAnsi="Courier New" w:cs="Courier New" w:hint="default"/>
      </w:rPr>
    </w:lvl>
    <w:lvl w:ilvl="2" w:tplc="3392DC0E" w:tentative="1">
      <w:start w:val="1"/>
      <w:numFmt w:val="bullet"/>
      <w:lvlText w:val=""/>
      <w:lvlJc w:val="left"/>
      <w:pPr>
        <w:ind w:left="2160" w:hanging="360"/>
      </w:pPr>
      <w:rPr>
        <w:rFonts w:ascii="Wingdings" w:hAnsi="Wingdings" w:hint="default"/>
      </w:rPr>
    </w:lvl>
    <w:lvl w:ilvl="3" w:tplc="9A20474A" w:tentative="1">
      <w:start w:val="1"/>
      <w:numFmt w:val="bullet"/>
      <w:lvlText w:val=""/>
      <w:lvlJc w:val="left"/>
      <w:pPr>
        <w:ind w:left="2880" w:hanging="360"/>
      </w:pPr>
      <w:rPr>
        <w:rFonts w:ascii="Symbol" w:hAnsi="Symbol" w:hint="default"/>
      </w:rPr>
    </w:lvl>
    <w:lvl w:ilvl="4" w:tplc="4CC8120C" w:tentative="1">
      <w:start w:val="1"/>
      <w:numFmt w:val="bullet"/>
      <w:lvlText w:val="o"/>
      <w:lvlJc w:val="left"/>
      <w:pPr>
        <w:ind w:left="3600" w:hanging="360"/>
      </w:pPr>
      <w:rPr>
        <w:rFonts w:ascii="Courier New" w:hAnsi="Courier New" w:cs="Courier New" w:hint="default"/>
      </w:rPr>
    </w:lvl>
    <w:lvl w:ilvl="5" w:tplc="94BA373C" w:tentative="1">
      <w:start w:val="1"/>
      <w:numFmt w:val="bullet"/>
      <w:lvlText w:val=""/>
      <w:lvlJc w:val="left"/>
      <w:pPr>
        <w:ind w:left="4320" w:hanging="360"/>
      </w:pPr>
      <w:rPr>
        <w:rFonts w:ascii="Wingdings" w:hAnsi="Wingdings" w:hint="default"/>
      </w:rPr>
    </w:lvl>
    <w:lvl w:ilvl="6" w:tplc="57908642" w:tentative="1">
      <w:start w:val="1"/>
      <w:numFmt w:val="bullet"/>
      <w:lvlText w:val=""/>
      <w:lvlJc w:val="left"/>
      <w:pPr>
        <w:ind w:left="5040" w:hanging="360"/>
      </w:pPr>
      <w:rPr>
        <w:rFonts w:ascii="Symbol" w:hAnsi="Symbol" w:hint="default"/>
      </w:rPr>
    </w:lvl>
    <w:lvl w:ilvl="7" w:tplc="1072609A" w:tentative="1">
      <w:start w:val="1"/>
      <w:numFmt w:val="bullet"/>
      <w:lvlText w:val="o"/>
      <w:lvlJc w:val="left"/>
      <w:pPr>
        <w:ind w:left="5760" w:hanging="360"/>
      </w:pPr>
      <w:rPr>
        <w:rFonts w:ascii="Courier New" w:hAnsi="Courier New" w:cs="Courier New" w:hint="default"/>
      </w:rPr>
    </w:lvl>
    <w:lvl w:ilvl="8" w:tplc="6694C076" w:tentative="1">
      <w:start w:val="1"/>
      <w:numFmt w:val="bullet"/>
      <w:lvlText w:val=""/>
      <w:lvlJc w:val="left"/>
      <w:pPr>
        <w:ind w:left="6480" w:hanging="360"/>
      </w:pPr>
      <w:rPr>
        <w:rFonts w:ascii="Wingdings" w:hAnsi="Wingdings" w:hint="default"/>
      </w:rPr>
    </w:lvl>
  </w:abstractNum>
  <w:abstractNum w:abstractNumId="7" w15:restartNumberingAfterBreak="0">
    <w:nsid w:val="0D6F18DC"/>
    <w:multiLevelType w:val="hybridMultilevel"/>
    <w:tmpl w:val="B5481D06"/>
    <w:lvl w:ilvl="0" w:tplc="A1F24EF2">
      <w:start w:val="1"/>
      <w:numFmt w:val="bullet"/>
      <w:lvlText w:val=""/>
      <w:lvlJc w:val="left"/>
      <w:pPr>
        <w:ind w:left="720" w:hanging="360"/>
      </w:pPr>
      <w:rPr>
        <w:rFonts w:ascii="Symbol" w:hAnsi="Symbol" w:hint="default"/>
      </w:rPr>
    </w:lvl>
    <w:lvl w:ilvl="1" w:tplc="F07EC8BE" w:tentative="1">
      <w:start w:val="1"/>
      <w:numFmt w:val="bullet"/>
      <w:lvlText w:val="o"/>
      <w:lvlJc w:val="left"/>
      <w:pPr>
        <w:ind w:left="1440" w:hanging="360"/>
      </w:pPr>
      <w:rPr>
        <w:rFonts w:ascii="Courier New" w:hAnsi="Courier New" w:cs="Courier New" w:hint="default"/>
      </w:rPr>
    </w:lvl>
    <w:lvl w:ilvl="2" w:tplc="DD7A0E42" w:tentative="1">
      <w:start w:val="1"/>
      <w:numFmt w:val="bullet"/>
      <w:lvlText w:val=""/>
      <w:lvlJc w:val="left"/>
      <w:pPr>
        <w:ind w:left="2160" w:hanging="360"/>
      </w:pPr>
      <w:rPr>
        <w:rFonts w:ascii="Wingdings" w:hAnsi="Wingdings" w:hint="default"/>
      </w:rPr>
    </w:lvl>
    <w:lvl w:ilvl="3" w:tplc="5C688F76" w:tentative="1">
      <w:start w:val="1"/>
      <w:numFmt w:val="bullet"/>
      <w:lvlText w:val=""/>
      <w:lvlJc w:val="left"/>
      <w:pPr>
        <w:ind w:left="2880" w:hanging="360"/>
      </w:pPr>
      <w:rPr>
        <w:rFonts w:ascii="Symbol" w:hAnsi="Symbol" w:hint="default"/>
      </w:rPr>
    </w:lvl>
    <w:lvl w:ilvl="4" w:tplc="3F2CD81C" w:tentative="1">
      <w:start w:val="1"/>
      <w:numFmt w:val="bullet"/>
      <w:lvlText w:val="o"/>
      <w:lvlJc w:val="left"/>
      <w:pPr>
        <w:ind w:left="3600" w:hanging="360"/>
      </w:pPr>
      <w:rPr>
        <w:rFonts w:ascii="Courier New" w:hAnsi="Courier New" w:cs="Courier New" w:hint="default"/>
      </w:rPr>
    </w:lvl>
    <w:lvl w:ilvl="5" w:tplc="33A6D824" w:tentative="1">
      <w:start w:val="1"/>
      <w:numFmt w:val="bullet"/>
      <w:lvlText w:val=""/>
      <w:lvlJc w:val="left"/>
      <w:pPr>
        <w:ind w:left="4320" w:hanging="360"/>
      </w:pPr>
      <w:rPr>
        <w:rFonts w:ascii="Wingdings" w:hAnsi="Wingdings" w:hint="default"/>
      </w:rPr>
    </w:lvl>
    <w:lvl w:ilvl="6" w:tplc="5D947266" w:tentative="1">
      <w:start w:val="1"/>
      <w:numFmt w:val="bullet"/>
      <w:lvlText w:val=""/>
      <w:lvlJc w:val="left"/>
      <w:pPr>
        <w:ind w:left="5040" w:hanging="360"/>
      </w:pPr>
      <w:rPr>
        <w:rFonts w:ascii="Symbol" w:hAnsi="Symbol" w:hint="default"/>
      </w:rPr>
    </w:lvl>
    <w:lvl w:ilvl="7" w:tplc="377878DC" w:tentative="1">
      <w:start w:val="1"/>
      <w:numFmt w:val="bullet"/>
      <w:lvlText w:val="o"/>
      <w:lvlJc w:val="left"/>
      <w:pPr>
        <w:ind w:left="5760" w:hanging="360"/>
      </w:pPr>
      <w:rPr>
        <w:rFonts w:ascii="Courier New" w:hAnsi="Courier New" w:cs="Courier New" w:hint="default"/>
      </w:rPr>
    </w:lvl>
    <w:lvl w:ilvl="8" w:tplc="F7B09F12" w:tentative="1">
      <w:start w:val="1"/>
      <w:numFmt w:val="bullet"/>
      <w:lvlText w:val=""/>
      <w:lvlJc w:val="left"/>
      <w:pPr>
        <w:ind w:left="6480" w:hanging="360"/>
      </w:pPr>
      <w:rPr>
        <w:rFonts w:ascii="Wingdings" w:hAnsi="Wingdings" w:hint="default"/>
      </w:rPr>
    </w:lvl>
  </w:abstractNum>
  <w:abstractNum w:abstractNumId="8" w15:restartNumberingAfterBreak="0">
    <w:nsid w:val="1314282A"/>
    <w:multiLevelType w:val="hybridMultilevel"/>
    <w:tmpl w:val="061E1550"/>
    <w:lvl w:ilvl="0" w:tplc="927E9300">
      <w:start w:val="1"/>
      <w:numFmt w:val="decimal"/>
      <w:lvlText w:val="%1."/>
      <w:lvlJc w:val="left"/>
      <w:pPr>
        <w:ind w:left="720" w:hanging="360"/>
      </w:pPr>
    </w:lvl>
    <w:lvl w:ilvl="1" w:tplc="EBEEA378" w:tentative="1">
      <w:start w:val="1"/>
      <w:numFmt w:val="lowerLetter"/>
      <w:lvlText w:val="%2."/>
      <w:lvlJc w:val="left"/>
      <w:pPr>
        <w:ind w:left="1440" w:hanging="360"/>
      </w:pPr>
    </w:lvl>
    <w:lvl w:ilvl="2" w:tplc="BAFAA732" w:tentative="1">
      <w:start w:val="1"/>
      <w:numFmt w:val="lowerRoman"/>
      <w:lvlText w:val="%3."/>
      <w:lvlJc w:val="right"/>
      <w:pPr>
        <w:ind w:left="2160" w:hanging="180"/>
      </w:pPr>
    </w:lvl>
    <w:lvl w:ilvl="3" w:tplc="D8D0316E" w:tentative="1">
      <w:start w:val="1"/>
      <w:numFmt w:val="decimal"/>
      <w:lvlText w:val="%4."/>
      <w:lvlJc w:val="left"/>
      <w:pPr>
        <w:ind w:left="2880" w:hanging="360"/>
      </w:pPr>
    </w:lvl>
    <w:lvl w:ilvl="4" w:tplc="C086659A" w:tentative="1">
      <w:start w:val="1"/>
      <w:numFmt w:val="lowerLetter"/>
      <w:lvlText w:val="%5."/>
      <w:lvlJc w:val="left"/>
      <w:pPr>
        <w:ind w:left="3600" w:hanging="360"/>
      </w:pPr>
    </w:lvl>
    <w:lvl w:ilvl="5" w:tplc="1DF489D0" w:tentative="1">
      <w:start w:val="1"/>
      <w:numFmt w:val="lowerRoman"/>
      <w:lvlText w:val="%6."/>
      <w:lvlJc w:val="right"/>
      <w:pPr>
        <w:ind w:left="4320" w:hanging="180"/>
      </w:pPr>
    </w:lvl>
    <w:lvl w:ilvl="6" w:tplc="8B1C5310" w:tentative="1">
      <w:start w:val="1"/>
      <w:numFmt w:val="decimal"/>
      <w:lvlText w:val="%7."/>
      <w:lvlJc w:val="left"/>
      <w:pPr>
        <w:ind w:left="5040" w:hanging="360"/>
      </w:pPr>
    </w:lvl>
    <w:lvl w:ilvl="7" w:tplc="EE5A851A" w:tentative="1">
      <w:start w:val="1"/>
      <w:numFmt w:val="lowerLetter"/>
      <w:lvlText w:val="%8."/>
      <w:lvlJc w:val="left"/>
      <w:pPr>
        <w:ind w:left="5760" w:hanging="360"/>
      </w:pPr>
    </w:lvl>
    <w:lvl w:ilvl="8" w:tplc="CC9E814C" w:tentative="1">
      <w:start w:val="1"/>
      <w:numFmt w:val="lowerRoman"/>
      <w:lvlText w:val="%9."/>
      <w:lvlJc w:val="right"/>
      <w:pPr>
        <w:ind w:left="6480" w:hanging="180"/>
      </w:pPr>
    </w:lvl>
  </w:abstractNum>
  <w:abstractNum w:abstractNumId="9" w15:restartNumberingAfterBreak="0">
    <w:nsid w:val="1AEC0CF8"/>
    <w:multiLevelType w:val="hybridMultilevel"/>
    <w:tmpl w:val="779E698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1B374820"/>
    <w:multiLevelType w:val="multilevel"/>
    <w:tmpl w:val="715682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F117675"/>
    <w:multiLevelType w:val="hybridMultilevel"/>
    <w:tmpl w:val="6B8C69E0"/>
    <w:lvl w:ilvl="0" w:tplc="FE3AA440">
      <w:start w:val="1"/>
      <w:numFmt w:val="bullet"/>
      <w:lvlText w:val=""/>
      <w:lvlJc w:val="left"/>
      <w:pPr>
        <w:ind w:left="720" w:hanging="360"/>
      </w:pPr>
      <w:rPr>
        <w:rFonts w:ascii="Symbol" w:hAnsi="Symbol" w:hint="default"/>
      </w:rPr>
    </w:lvl>
    <w:lvl w:ilvl="1" w:tplc="DF10E512" w:tentative="1">
      <w:start w:val="1"/>
      <w:numFmt w:val="bullet"/>
      <w:lvlText w:val="o"/>
      <w:lvlJc w:val="left"/>
      <w:pPr>
        <w:ind w:left="1440" w:hanging="360"/>
      </w:pPr>
      <w:rPr>
        <w:rFonts w:ascii="Courier New" w:hAnsi="Courier New" w:cs="Courier New" w:hint="default"/>
      </w:rPr>
    </w:lvl>
    <w:lvl w:ilvl="2" w:tplc="7CE8450C" w:tentative="1">
      <w:start w:val="1"/>
      <w:numFmt w:val="bullet"/>
      <w:lvlText w:val=""/>
      <w:lvlJc w:val="left"/>
      <w:pPr>
        <w:ind w:left="2160" w:hanging="360"/>
      </w:pPr>
      <w:rPr>
        <w:rFonts w:ascii="Wingdings" w:hAnsi="Wingdings" w:hint="default"/>
      </w:rPr>
    </w:lvl>
    <w:lvl w:ilvl="3" w:tplc="49B29C44" w:tentative="1">
      <w:start w:val="1"/>
      <w:numFmt w:val="bullet"/>
      <w:lvlText w:val=""/>
      <w:lvlJc w:val="left"/>
      <w:pPr>
        <w:ind w:left="2880" w:hanging="360"/>
      </w:pPr>
      <w:rPr>
        <w:rFonts w:ascii="Symbol" w:hAnsi="Symbol" w:hint="default"/>
      </w:rPr>
    </w:lvl>
    <w:lvl w:ilvl="4" w:tplc="484C0C32" w:tentative="1">
      <w:start w:val="1"/>
      <w:numFmt w:val="bullet"/>
      <w:lvlText w:val="o"/>
      <w:lvlJc w:val="left"/>
      <w:pPr>
        <w:ind w:left="3600" w:hanging="360"/>
      </w:pPr>
      <w:rPr>
        <w:rFonts w:ascii="Courier New" w:hAnsi="Courier New" w:cs="Courier New" w:hint="default"/>
      </w:rPr>
    </w:lvl>
    <w:lvl w:ilvl="5" w:tplc="5706D490" w:tentative="1">
      <w:start w:val="1"/>
      <w:numFmt w:val="bullet"/>
      <w:lvlText w:val=""/>
      <w:lvlJc w:val="left"/>
      <w:pPr>
        <w:ind w:left="4320" w:hanging="360"/>
      </w:pPr>
      <w:rPr>
        <w:rFonts w:ascii="Wingdings" w:hAnsi="Wingdings" w:hint="default"/>
      </w:rPr>
    </w:lvl>
    <w:lvl w:ilvl="6" w:tplc="2D821926" w:tentative="1">
      <w:start w:val="1"/>
      <w:numFmt w:val="bullet"/>
      <w:lvlText w:val=""/>
      <w:lvlJc w:val="left"/>
      <w:pPr>
        <w:ind w:left="5040" w:hanging="360"/>
      </w:pPr>
      <w:rPr>
        <w:rFonts w:ascii="Symbol" w:hAnsi="Symbol" w:hint="default"/>
      </w:rPr>
    </w:lvl>
    <w:lvl w:ilvl="7" w:tplc="3D4E320A" w:tentative="1">
      <w:start w:val="1"/>
      <w:numFmt w:val="bullet"/>
      <w:lvlText w:val="o"/>
      <w:lvlJc w:val="left"/>
      <w:pPr>
        <w:ind w:left="5760" w:hanging="360"/>
      </w:pPr>
      <w:rPr>
        <w:rFonts w:ascii="Courier New" w:hAnsi="Courier New" w:cs="Courier New" w:hint="default"/>
      </w:rPr>
    </w:lvl>
    <w:lvl w:ilvl="8" w:tplc="0C3CB0C4" w:tentative="1">
      <w:start w:val="1"/>
      <w:numFmt w:val="bullet"/>
      <w:lvlText w:val=""/>
      <w:lvlJc w:val="left"/>
      <w:pPr>
        <w:ind w:left="6480" w:hanging="360"/>
      </w:pPr>
      <w:rPr>
        <w:rFonts w:ascii="Wingdings" w:hAnsi="Wingdings" w:hint="default"/>
      </w:rPr>
    </w:lvl>
  </w:abstractNum>
  <w:abstractNum w:abstractNumId="12" w15:restartNumberingAfterBreak="0">
    <w:nsid w:val="205A5379"/>
    <w:multiLevelType w:val="hybridMultilevel"/>
    <w:tmpl w:val="11CAE8CE"/>
    <w:lvl w:ilvl="0" w:tplc="1B04D336">
      <w:start w:val="1"/>
      <w:numFmt w:val="decimal"/>
      <w:lvlText w:val="%1."/>
      <w:lvlJc w:val="left"/>
      <w:pPr>
        <w:ind w:left="720" w:hanging="360"/>
      </w:pPr>
    </w:lvl>
    <w:lvl w:ilvl="1" w:tplc="5E22B086" w:tentative="1">
      <w:start w:val="1"/>
      <w:numFmt w:val="lowerLetter"/>
      <w:lvlText w:val="%2."/>
      <w:lvlJc w:val="left"/>
      <w:pPr>
        <w:ind w:left="1440" w:hanging="360"/>
      </w:pPr>
    </w:lvl>
    <w:lvl w:ilvl="2" w:tplc="76C006CA" w:tentative="1">
      <w:start w:val="1"/>
      <w:numFmt w:val="lowerRoman"/>
      <w:lvlText w:val="%3."/>
      <w:lvlJc w:val="right"/>
      <w:pPr>
        <w:ind w:left="2160" w:hanging="180"/>
      </w:pPr>
    </w:lvl>
    <w:lvl w:ilvl="3" w:tplc="F530C742" w:tentative="1">
      <w:start w:val="1"/>
      <w:numFmt w:val="decimal"/>
      <w:lvlText w:val="%4."/>
      <w:lvlJc w:val="left"/>
      <w:pPr>
        <w:ind w:left="2880" w:hanging="360"/>
      </w:pPr>
    </w:lvl>
    <w:lvl w:ilvl="4" w:tplc="D5441DE4" w:tentative="1">
      <w:start w:val="1"/>
      <w:numFmt w:val="lowerLetter"/>
      <w:lvlText w:val="%5."/>
      <w:lvlJc w:val="left"/>
      <w:pPr>
        <w:ind w:left="3600" w:hanging="360"/>
      </w:pPr>
    </w:lvl>
    <w:lvl w:ilvl="5" w:tplc="2DB6F952" w:tentative="1">
      <w:start w:val="1"/>
      <w:numFmt w:val="lowerRoman"/>
      <w:lvlText w:val="%6."/>
      <w:lvlJc w:val="right"/>
      <w:pPr>
        <w:ind w:left="4320" w:hanging="180"/>
      </w:pPr>
    </w:lvl>
    <w:lvl w:ilvl="6" w:tplc="59CC3B66" w:tentative="1">
      <w:start w:val="1"/>
      <w:numFmt w:val="decimal"/>
      <w:lvlText w:val="%7."/>
      <w:lvlJc w:val="left"/>
      <w:pPr>
        <w:ind w:left="5040" w:hanging="360"/>
      </w:pPr>
    </w:lvl>
    <w:lvl w:ilvl="7" w:tplc="3938A9D6" w:tentative="1">
      <w:start w:val="1"/>
      <w:numFmt w:val="lowerLetter"/>
      <w:lvlText w:val="%8."/>
      <w:lvlJc w:val="left"/>
      <w:pPr>
        <w:ind w:left="5760" w:hanging="360"/>
      </w:pPr>
    </w:lvl>
    <w:lvl w:ilvl="8" w:tplc="13C01EDA" w:tentative="1">
      <w:start w:val="1"/>
      <w:numFmt w:val="lowerRoman"/>
      <w:lvlText w:val="%9."/>
      <w:lvlJc w:val="right"/>
      <w:pPr>
        <w:ind w:left="6480" w:hanging="180"/>
      </w:pPr>
    </w:lvl>
  </w:abstractNum>
  <w:abstractNum w:abstractNumId="13" w15:restartNumberingAfterBreak="0">
    <w:nsid w:val="22CD4695"/>
    <w:multiLevelType w:val="hybridMultilevel"/>
    <w:tmpl w:val="0304F74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24CD0A51"/>
    <w:multiLevelType w:val="hybridMultilevel"/>
    <w:tmpl w:val="F93AD1AA"/>
    <w:lvl w:ilvl="0" w:tplc="8C005744">
      <w:start w:val="1"/>
      <w:numFmt w:val="bullet"/>
      <w:lvlText w:val=""/>
      <w:lvlJc w:val="left"/>
      <w:pPr>
        <w:ind w:left="720" w:hanging="360"/>
      </w:pPr>
      <w:rPr>
        <w:rFonts w:ascii="Symbol" w:hAnsi="Symbol" w:hint="default"/>
      </w:rPr>
    </w:lvl>
    <w:lvl w:ilvl="1" w:tplc="413C1024" w:tentative="1">
      <w:start w:val="1"/>
      <w:numFmt w:val="bullet"/>
      <w:lvlText w:val="o"/>
      <w:lvlJc w:val="left"/>
      <w:pPr>
        <w:ind w:left="1440" w:hanging="360"/>
      </w:pPr>
      <w:rPr>
        <w:rFonts w:ascii="Courier New" w:hAnsi="Courier New" w:cs="Courier New" w:hint="default"/>
      </w:rPr>
    </w:lvl>
    <w:lvl w:ilvl="2" w:tplc="AB2C2F8A" w:tentative="1">
      <w:start w:val="1"/>
      <w:numFmt w:val="bullet"/>
      <w:lvlText w:val=""/>
      <w:lvlJc w:val="left"/>
      <w:pPr>
        <w:ind w:left="2160" w:hanging="360"/>
      </w:pPr>
      <w:rPr>
        <w:rFonts w:ascii="Wingdings" w:hAnsi="Wingdings" w:hint="default"/>
      </w:rPr>
    </w:lvl>
    <w:lvl w:ilvl="3" w:tplc="09AC554A" w:tentative="1">
      <w:start w:val="1"/>
      <w:numFmt w:val="bullet"/>
      <w:lvlText w:val=""/>
      <w:lvlJc w:val="left"/>
      <w:pPr>
        <w:ind w:left="2880" w:hanging="360"/>
      </w:pPr>
      <w:rPr>
        <w:rFonts w:ascii="Symbol" w:hAnsi="Symbol" w:hint="default"/>
      </w:rPr>
    </w:lvl>
    <w:lvl w:ilvl="4" w:tplc="934A26F6" w:tentative="1">
      <w:start w:val="1"/>
      <w:numFmt w:val="bullet"/>
      <w:lvlText w:val="o"/>
      <w:lvlJc w:val="left"/>
      <w:pPr>
        <w:ind w:left="3600" w:hanging="360"/>
      </w:pPr>
      <w:rPr>
        <w:rFonts w:ascii="Courier New" w:hAnsi="Courier New" w:cs="Courier New" w:hint="default"/>
      </w:rPr>
    </w:lvl>
    <w:lvl w:ilvl="5" w:tplc="F81AA70C" w:tentative="1">
      <w:start w:val="1"/>
      <w:numFmt w:val="bullet"/>
      <w:lvlText w:val=""/>
      <w:lvlJc w:val="left"/>
      <w:pPr>
        <w:ind w:left="4320" w:hanging="360"/>
      </w:pPr>
      <w:rPr>
        <w:rFonts w:ascii="Wingdings" w:hAnsi="Wingdings" w:hint="default"/>
      </w:rPr>
    </w:lvl>
    <w:lvl w:ilvl="6" w:tplc="EB4C7DA0" w:tentative="1">
      <w:start w:val="1"/>
      <w:numFmt w:val="bullet"/>
      <w:lvlText w:val=""/>
      <w:lvlJc w:val="left"/>
      <w:pPr>
        <w:ind w:left="5040" w:hanging="360"/>
      </w:pPr>
      <w:rPr>
        <w:rFonts w:ascii="Symbol" w:hAnsi="Symbol" w:hint="default"/>
      </w:rPr>
    </w:lvl>
    <w:lvl w:ilvl="7" w:tplc="DBF6E5E2" w:tentative="1">
      <w:start w:val="1"/>
      <w:numFmt w:val="bullet"/>
      <w:lvlText w:val="o"/>
      <w:lvlJc w:val="left"/>
      <w:pPr>
        <w:ind w:left="5760" w:hanging="360"/>
      </w:pPr>
      <w:rPr>
        <w:rFonts w:ascii="Courier New" w:hAnsi="Courier New" w:cs="Courier New" w:hint="default"/>
      </w:rPr>
    </w:lvl>
    <w:lvl w:ilvl="8" w:tplc="C3587976" w:tentative="1">
      <w:start w:val="1"/>
      <w:numFmt w:val="bullet"/>
      <w:lvlText w:val=""/>
      <w:lvlJc w:val="left"/>
      <w:pPr>
        <w:ind w:left="6480" w:hanging="360"/>
      </w:pPr>
      <w:rPr>
        <w:rFonts w:ascii="Wingdings" w:hAnsi="Wingdings" w:hint="default"/>
      </w:rPr>
    </w:lvl>
  </w:abstractNum>
  <w:abstractNum w:abstractNumId="15" w15:restartNumberingAfterBreak="0">
    <w:nsid w:val="281441B1"/>
    <w:multiLevelType w:val="hybridMultilevel"/>
    <w:tmpl w:val="A4641EB4"/>
    <w:lvl w:ilvl="0" w:tplc="4EF4491E">
      <w:start w:val="1"/>
      <w:numFmt w:val="bullet"/>
      <w:lvlText w:val=""/>
      <w:lvlJc w:val="left"/>
      <w:pPr>
        <w:ind w:left="720" w:hanging="360"/>
      </w:pPr>
      <w:rPr>
        <w:rFonts w:ascii="Symbol" w:hAnsi="Symbol" w:hint="default"/>
      </w:rPr>
    </w:lvl>
    <w:lvl w:ilvl="1" w:tplc="8F9CFF6A" w:tentative="1">
      <w:start w:val="1"/>
      <w:numFmt w:val="bullet"/>
      <w:lvlText w:val="o"/>
      <w:lvlJc w:val="left"/>
      <w:pPr>
        <w:ind w:left="1440" w:hanging="360"/>
      </w:pPr>
      <w:rPr>
        <w:rFonts w:ascii="Courier New" w:hAnsi="Courier New" w:cs="Courier New" w:hint="default"/>
      </w:rPr>
    </w:lvl>
    <w:lvl w:ilvl="2" w:tplc="3904D198" w:tentative="1">
      <w:start w:val="1"/>
      <w:numFmt w:val="bullet"/>
      <w:lvlText w:val=""/>
      <w:lvlJc w:val="left"/>
      <w:pPr>
        <w:ind w:left="2160" w:hanging="360"/>
      </w:pPr>
      <w:rPr>
        <w:rFonts w:ascii="Wingdings" w:hAnsi="Wingdings" w:hint="default"/>
      </w:rPr>
    </w:lvl>
    <w:lvl w:ilvl="3" w:tplc="3D042F3C" w:tentative="1">
      <w:start w:val="1"/>
      <w:numFmt w:val="bullet"/>
      <w:lvlText w:val=""/>
      <w:lvlJc w:val="left"/>
      <w:pPr>
        <w:ind w:left="2880" w:hanging="360"/>
      </w:pPr>
      <w:rPr>
        <w:rFonts w:ascii="Symbol" w:hAnsi="Symbol" w:hint="default"/>
      </w:rPr>
    </w:lvl>
    <w:lvl w:ilvl="4" w:tplc="618C9604" w:tentative="1">
      <w:start w:val="1"/>
      <w:numFmt w:val="bullet"/>
      <w:lvlText w:val="o"/>
      <w:lvlJc w:val="left"/>
      <w:pPr>
        <w:ind w:left="3600" w:hanging="360"/>
      </w:pPr>
      <w:rPr>
        <w:rFonts w:ascii="Courier New" w:hAnsi="Courier New" w:cs="Courier New" w:hint="default"/>
      </w:rPr>
    </w:lvl>
    <w:lvl w:ilvl="5" w:tplc="848A0DC6" w:tentative="1">
      <w:start w:val="1"/>
      <w:numFmt w:val="bullet"/>
      <w:lvlText w:val=""/>
      <w:lvlJc w:val="left"/>
      <w:pPr>
        <w:ind w:left="4320" w:hanging="360"/>
      </w:pPr>
      <w:rPr>
        <w:rFonts w:ascii="Wingdings" w:hAnsi="Wingdings" w:hint="default"/>
      </w:rPr>
    </w:lvl>
    <w:lvl w:ilvl="6" w:tplc="E6165752" w:tentative="1">
      <w:start w:val="1"/>
      <w:numFmt w:val="bullet"/>
      <w:lvlText w:val=""/>
      <w:lvlJc w:val="left"/>
      <w:pPr>
        <w:ind w:left="5040" w:hanging="360"/>
      </w:pPr>
      <w:rPr>
        <w:rFonts w:ascii="Symbol" w:hAnsi="Symbol" w:hint="default"/>
      </w:rPr>
    </w:lvl>
    <w:lvl w:ilvl="7" w:tplc="7AAC797A" w:tentative="1">
      <w:start w:val="1"/>
      <w:numFmt w:val="bullet"/>
      <w:lvlText w:val="o"/>
      <w:lvlJc w:val="left"/>
      <w:pPr>
        <w:ind w:left="5760" w:hanging="360"/>
      </w:pPr>
      <w:rPr>
        <w:rFonts w:ascii="Courier New" w:hAnsi="Courier New" w:cs="Courier New" w:hint="default"/>
      </w:rPr>
    </w:lvl>
    <w:lvl w:ilvl="8" w:tplc="E24C2908" w:tentative="1">
      <w:start w:val="1"/>
      <w:numFmt w:val="bullet"/>
      <w:lvlText w:val=""/>
      <w:lvlJc w:val="left"/>
      <w:pPr>
        <w:ind w:left="6480" w:hanging="360"/>
      </w:pPr>
      <w:rPr>
        <w:rFonts w:ascii="Wingdings" w:hAnsi="Wingdings" w:hint="default"/>
      </w:rPr>
    </w:lvl>
  </w:abstractNum>
  <w:abstractNum w:abstractNumId="16" w15:restartNumberingAfterBreak="0">
    <w:nsid w:val="29C772AA"/>
    <w:multiLevelType w:val="multilevel"/>
    <w:tmpl w:val="439E7F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AC20AED"/>
    <w:multiLevelType w:val="hybridMultilevel"/>
    <w:tmpl w:val="A2AAFD32"/>
    <w:lvl w:ilvl="0" w:tplc="A1969378">
      <w:start w:val="1"/>
      <w:numFmt w:val="decimal"/>
      <w:lvlText w:val="%1."/>
      <w:lvlJc w:val="left"/>
      <w:pPr>
        <w:ind w:left="720" w:hanging="360"/>
      </w:pPr>
    </w:lvl>
    <w:lvl w:ilvl="1" w:tplc="E020BA1A" w:tentative="1">
      <w:start w:val="1"/>
      <w:numFmt w:val="lowerLetter"/>
      <w:lvlText w:val="%2."/>
      <w:lvlJc w:val="left"/>
      <w:pPr>
        <w:ind w:left="1440" w:hanging="360"/>
      </w:pPr>
    </w:lvl>
    <w:lvl w:ilvl="2" w:tplc="01E86170" w:tentative="1">
      <w:start w:val="1"/>
      <w:numFmt w:val="lowerRoman"/>
      <w:lvlText w:val="%3."/>
      <w:lvlJc w:val="right"/>
      <w:pPr>
        <w:ind w:left="2160" w:hanging="180"/>
      </w:pPr>
    </w:lvl>
    <w:lvl w:ilvl="3" w:tplc="8F58A5F4" w:tentative="1">
      <w:start w:val="1"/>
      <w:numFmt w:val="decimal"/>
      <w:lvlText w:val="%4."/>
      <w:lvlJc w:val="left"/>
      <w:pPr>
        <w:ind w:left="2880" w:hanging="360"/>
      </w:pPr>
    </w:lvl>
    <w:lvl w:ilvl="4" w:tplc="109A55FC" w:tentative="1">
      <w:start w:val="1"/>
      <w:numFmt w:val="lowerLetter"/>
      <w:lvlText w:val="%5."/>
      <w:lvlJc w:val="left"/>
      <w:pPr>
        <w:ind w:left="3600" w:hanging="360"/>
      </w:pPr>
    </w:lvl>
    <w:lvl w:ilvl="5" w:tplc="21226D4C" w:tentative="1">
      <w:start w:val="1"/>
      <w:numFmt w:val="lowerRoman"/>
      <w:lvlText w:val="%6."/>
      <w:lvlJc w:val="right"/>
      <w:pPr>
        <w:ind w:left="4320" w:hanging="180"/>
      </w:pPr>
    </w:lvl>
    <w:lvl w:ilvl="6" w:tplc="6FD4AC2E" w:tentative="1">
      <w:start w:val="1"/>
      <w:numFmt w:val="decimal"/>
      <w:lvlText w:val="%7."/>
      <w:lvlJc w:val="left"/>
      <w:pPr>
        <w:ind w:left="5040" w:hanging="360"/>
      </w:pPr>
    </w:lvl>
    <w:lvl w:ilvl="7" w:tplc="1632D9AA" w:tentative="1">
      <w:start w:val="1"/>
      <w:numFmt w:val="lowerLetter"/>
      <w:lvlText w:val="%8."/>
      <w:lvlJc w:val="left"/>
      <w:pPr>
        <w:ind w:left="5760" w:hanging="360"/>
      </w:pPr>
    </w:lvl>
    <w:lvl w:ilvl="8" w:tplc="0AF26138" w:tentative="1">
      <w:start w:val="1"/>
      <w:numFmt w:val="lowerRoman"/>
      <w:lvlText w:val="%9."/>
      <w:lvlJc w:val="right"/>
      <w:pPr>
        <w:ind w:left="6480" w:hanging="180"/>
      </w:pPr>
    </w:lvl>
  </w:abstractNum>
  <w:abstractNum w:abstractNumId="18" w15:restartNumberingAfterBreak="0">
    <w:nsid w:val="2D0848A7"/>
    <w:multiLevelType w:val="hybridMultilevel"/>
    <w:tmpl w:val="082AA6D6"/>
    <w:lvl w:ilvl="0" w:tplc="65863CC8">
      <w:start w:val="1"/>
      <w:numFmt w:val="decimal"/>
      <w:lvlText w:val="%1."/>
      <w:lvlJc w:val="left"/>
      <w:pPr>
        <w:ind w:left="720" w:hanging="360"/>
      </w:pPr>
      <w:rPr>
        <w:rFonts w:hint="default"/>
      </w:rPr>
    </w:lvl>
    <w:lvl w:ilvl="1" w:tplc="58702E5C" w:tentative="1">
      <w:start w:val="1"/>
      <w:numFmt w:val="bullet"/>
      <w:lvlText w:val="o"/>
      <w:lvlJc w:val="left"/>
      <w:pPr>
        <w:ind w:left="1440" w:hanging="360"/>
      </w:pPr>
      <w:rPr>
        <w:rFonts w:ascii="Courier New" w:hAnsi="Courier New" w:cs="Courier New" w:hint="default"/>
      </w:rPr>
    </w:lvl>
    <w:lvl w:ilvl="2" w:tplc="08368248" w:tentative="1">
      <w:start w:val="1"/>
      <w:numFmt w:val="bullet"/>
      <w:lvlText w:val=""/>
      <w:lvlJc w:val="left"/>
      <w:pPr>
        <w:ind w:left="2160" w:hanging="360"/>
      </w:pPr>
      <w:rPr>
        <w:rFonts w:ascii="Wingdings" w:hAnsi="Wingdings" w:hint="default"/>
      </w:rPr>
    </w:lvl>
    <w:lvl w:ilvl="3" w:tplc="7A02421E" w:tentative="1">
      <w:start w:val="1"/>
      <w:numFmt w:val="bullet"/>
      <w:lvlText w:val=""/>
      <w:lvlJc w:val="left"/>
      <w:pPr>
        <w:ind w:left="2880" w:hanging="360"/>
      </w:pPr>
      <w:rPr>
        <w:rFonts w:ascii="Symbol" w:hAnsi="Symbol" w:hint="default"/>
      </w:rPr>
    </w:lvl>
    <w:lvl w:ilvl="4" w:tplc="E1701DF6" w:tentative="1">
      <w:start w:val="1"/>
      <w:numFmt w:val="bullet"/>
      <w:lvlText w:val="o"/>
      <w:lvlJc w:val="left"/>
      <w:pPr>
        <w:ind w:left="3600" w:hanging="360"/>
      </w:pPr>
      <w:rPr>
        <w:rFonts w:ascii="Courier New" w:hAnsi="Courier New" w:cs="Courier New" w:hint="default"/>
      </w:rPr>
    </w:lvl>
    <w:lvl w:ilvl="5" w:tplc="D648078E" w:tentative="1">
      <w:start w:val="1"/>
      <w:numFmt w:val="bullet"/>
      <w:lvlText w:val=""/>
      <w:lvlJc w:val="left"/>
      <w:pPr>
        <w:ind w:left="4320" w:hanging="360"/>
      </w:pPr>
      <w:rPr>
        <w:rFonts w:ascii="Wingdings" w:hAnsi="Wingdings" w:hint="default"/>
      </w:rPr>
    </w:lvl>
    <w:lvl w:ilvl="6" w:tplc="369C7B24" w:tentative="1">
      <w:start w:val="1"/>
      <w:numFmt w:val="bullet"/>
      <w:lvlText w:val=""/>
      <w:lvlJc w:val="left"/>
      <w:pPr>
        <w:ind w:left="5040" w:hanging="360"/>
      </w:pPr>
      <w:rPr>
        <w:rFonts w:ascii="Symbol" w:hAnsi="Symbol" w:hint="default"/>
      </w:rPr>
    </w:lvl>
    <w:lvl w:ilvl="7" w:tplc="A0D207DA" w:tentative="1">
      <w:start w:val="1"/>
      <w:numFmt w:val="bullet"/>
      <w:lvlText w:val="o"/>
      <w:lvlJc w:val="left"/>
      <w:pPr>
        <w:ind w:left="5760" w:hanging="360"/>
      </w:pPr>
      <w:rPr>
        <w:rFonts w:ascii="Courier New" w:hAnsi="Courier New" w:cs="Courier New" w:hint="default"/>
      </w:rPr>
    </w:lvl>
    <w:lvl w:ilvl="8" w:tplc="81F06E6E" w:tentative="1">
      <w:start w:val="1"/>
      <w:numFmt w:val="bullet"/>
      <w:lvlText w:val=""/>
      <w:lvlJc w:val="left"/>
      <w:pPr>
        <w:ind w:left="6480" w:hanging="360"/>
      </w:pPr>
      <w:rPr>
        <w:rFonts w:ascii="Wingdings" w:hAnsi="Wingdings" w:hint="default"/>
      </w:rPr>
    </w:lvl>
  </w:abstractNum>
  <w:abstractNum w:abstractNumId="19" w15:restartNumberingAfterBreak="0">
    <w:nsid w:val="368E2028"/>
    <w:multiLevelType w:val="hybridMultilevel"/>
    <w:tmpl w:val="B8284686"/>
    <w:lvl w:ilvl="0" w:tplc="1592CC0E">
      <w:start w:val="1"/>
      <w:numFmt w:val="decimal"/>
      <w:lvlText w:val="%1."/>
      <w:lvlJc w:val="left"/>
      <w:pPr>
        <w:ind w:left="720" w:hanging="360"/>
      </w:pPr>
    </w:lvl>
    <w:lvl w:ilvl="1" w:tplc="C8F85064" w:tentative="1">
      <w:start w:val="1"/>
      <w:numFmt w:val="lowerLetter"/>
      <w:lvlText w:val="%2."/>
      <w:lvlJc w:val="left"/>
      <w:pPr>
        <w:ind w:left="1440" w:hanging="360"/>
      </w:pPr>
    </w:lvl>
    <w:lvl w:ilvl="2" w:tplc="7D302654" w:tentative="1">
      <w:start w:val="1"/>
      <w:numFmt w:val="lowerRoman"/>
      <w:lvlText w:val="%3."/>
      <w:lvlJc w:val="right"/>
      <w:pPr>
        <w:ind w:left="2160" w:hanging="180"/>
      </w:pPr>
    </w:lvl>
    <w:lvl w:ilvl="3" w:tplc="DB9A4BD8" w:tentative="1">
      <w:start w:val="1"/>
      <w:numFmt w:val="decimal"/>
      <w:lvlText w:val="%4."/>
      <w:lvlJc w:val="left"/>
      <w:pPr>
        <w:ind w:left="2880" w:hanging="360"/>
      </w:pPr>
    </w:lvl>
    <w:lvl w:ilvl="4" w:tplc="EC9A7B06" w:tentative="1">
      <w:start w:val="1"/>
      <w:numFmt w:val="lowerLetter"/>
      <w:lvlText w:val="%5."/>
      <w:lvlJc w:val="left"/>
      <w:pPr>
        <w:ind w:left="3600" w:hanging="360"/>
      </w:pPr>
    </w:lvl>
    <w:lvl w:ilvl="5" w:tplc="FC8E80B6" w:tentative="1">
      <w:start w:val="1"/>
      <w:numFmt w:val="lowerRoman"/>
      <w:lvlText w:val="%6."/>
      <w:lvlJc w:val="right"/>
      <w:pPr>
        <w:ind w:left="4320" w:hanging="180"/>
      </w:pPr>
    </w:lvl>
    <w:lvl w:ilvl="6" w:tplc="28F0C426" w:tentative="1">
      <w:start w:val="1"/>
      <w:numFmt w:val="decimal"/>
      <w:lvlText w:val="%7."/>
      <w:lvlJc w:val="left"/>
      <w:pPr>
        <w:ind w:left="5040" w:hanging="360"/>
      </w:pPr>
    </w:lvl>
    <w:lvl w:ilvl="7" w:tplc="9CE232C4" w:tentative="1">
      <w:start w:val="1"/>
      <w:numFmt w:val="lowerLetter"/>
      <w:lvlText w:val="%8."/>
      <w:lvlJc w:val="left"/>
      <w:pPr>
        <w:ind w:left="5760" w:hanging="360"/>
      </w:pPr>
    </w:lvl>
    <w:lvl w:ilvl="8" w:tplc="D88AC988" w:tentative="1">
      <w:start w:val="1"/>
      <w:numFmt w:val="lowerRoman"/>
      <w:lvlText w:val="%9."/>
      <w:lvlJc w:val="right"/>
      <w:pPr>
        <w:ind w:left="6480" w:hanging="180"/>
      </w:pPr>
    </w:lvl>
  </w:abstractNum>
  <w:abstractNum w:abstractNumId="20" w15:restartNumberingAfterBreak="0">
    <w:nsid w:val="37B71F11"/>
    <w:multiLevelType w:val="hybridMultilevel"/>
    <w:tmpl w:val="114A94B8"/>
    <w:lvl w:ilvl="0" w:tplc="4CA0E67E">
      <w:start w:val="1"/>
      <w:numFmt w:val="decimal"/>
      <w:lvlText w:val="%1."/>
      <w:lvlJc w:val="left"/>
      <w:pPr>
        <w:ind w:left="720" w:hanging="360"/>
      </w:pPr>
    </w:lvl>
    <w:lvl w:ilvl="1" w:tplc="2924927C" w:tentative="1">
      <w:start w:val="1"/>
      <w:numFmt w:val="lowerLetter"/>
      <w:lvlText w:val="%2."/>
      <w:lvlJc w:val="left"/>
      <w:pPr>
        <w:ind w:left="1440" w:hanging="360"/>
      </w:pPr>
    </w:lvl>
    <w:lvl w:ilvl="2" w:tplc="4A5E7894" w:tentative="1">
      <w:start w:val="1"/>
      <w:numFmt w:val="lowerRoman"/>
      <w:lvlText w:val="%3."/>
      <w:lvlJc w:val="right"/>
      <w:pPr>
        <w:ind w:left="2160" w:hanging="180"/>
      </w:pPr>
    </w:lvl>
    <w:lvl w:ilvl="3" w:tplc="34064B78" w:tentative="1">
      <w:start w:val="1"/>
      <w:numFmt w:val="decimal"/>
      <w:lvlText w:val="%4."/>
      <w:lvlJc w:val="left"/>
      <w:pPr>
        <w:ind w:left="2880" w:hanging="360"/>
      </w:pPr>
    </w:lvl>
    <w:lvl w:ilvl="4" w:tplc="B14A1AEE" w:tentative="1">
      <w:start w:val="1"/>
      <w:numFmt w:val="lowerLetter"/>
      <w:lvlText w:val="%5."/>
      <w:lvlJc w:val="left"/>
      <w:pPr>
        <w:ind w:left="3600" w:hanging="360"/>
      </w:pPr>
    </w:lvl>
    <w:lvl w:ilvl="5" w:tplc="6A2ED88E" w:tentative="1">
      <w:start w:val="1"/>
      <w:numFmt w:val="lowerRoman"/>
      <w:lvlText w:val="%6."/>
      <w:lvlJc w:val="right"/>
      <w:pPr>
        <w:ind w:left="4320" w:hanging="180"/>
      </w:pPr>
    </w:lvl>
    <w:lvl w:ilvl="6" w:tplc="65B2B2FC" w:tentative="1">
      <w:start w:val="1"/>
      <w:numFmt w:val="decimal"/>
      <w:lvlText w:val="%7."/>
      <w:lvlJc w:val="left"/>
      <w:pPr>
        <w:ind w:left="5040" w:hanging="360"/>
      </w:pPr>
    </w:lvl>
    <w:lvl w:ilvl="7" w:tplc="EBDAAC8E" w:tentative="1">
      <w:start w:val="1"/>
      <w:numFmt w:val="lowerLetter"/>
      <w:lvlText w:val="%8."/>
      <w:lvlJc w:val="left"/>
      <w:pPr>
        <w:ind w:left="5760" w:hanging="360"/>
      </w:pPr>
    </w:lvl>
    <w:lvl w:ilvl="8" w:tplc="788E5A20" w:tentative="1">
      <w:start w:val="1"/>
      <w:numFmt w:val="lowerRoman"/>
      <w:lvlText w:val="%9."/>
      <w:lvlJc w:val="right"/>
      <w:pPr>
        <w:ind w:left="6480" w:hanging="180"/>
      </w:pPr>
    </w:lvl>
  </w:abstractNum>
  <w:abstractNum w:abstractNumId="21" w15:restartNumberingAfterBreak="0">
    <w:nsid w:val="38D5053A"/>
    <w:multiLevelType w:val="multilevel"/>
    <w:tmpl w:val="479453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38FD78CB"/>
    <w:multiLevelType w:val="hybridMultilevel"/>
    <w:tmpl w:val="CE0E7D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39E84132"/>
    <w:multiLevelType w:val="hybridMultilevel"/>
    <w:tmpl w:val="A79C9FC6"/>
    <w:lvl w:ilvl="0" w:tplc="F3BC2BB2">
      <w:start w:val="1"/>
      <w:numFmt w:val="bullet"/>
      <w:lvlText w:val=""/>
      <w:lvlJc w:val="left"/>
      <w:pPr>
        <w:ind w:left="720" w:hanging="360"/>
      </w:pPr>
      <w:rPr>
        <w:rFonts w:ascii="Symbol" w:hAnsi="Symbol" w:hint="default"/>
      </w:rPr>
    </w:lvl>
    <w:lvl w:ilvl="1" w:tplc="B7802318" w:tentative="1">
      <w:start w:val="1"/>
      <w:numFmt w:val="lowerLetter"/>
      <w:lvlText w:val="%2."/>
      <w:lvlJc w:val="left"/>
      <w:pPr>
        <w:ind w:left="1440" w:hanging="360"/>
      </w:pPr>
    </w:lvl>
    <w:lvl w:ilvl="2" w:tplc="951031A0" w:tentative="1">
      <w:start w:val="1"/>
      <w:numFmt w:val="lowerRoman"/>
      <w:lvlText w:val="%3."/>
      <w:lvlJc w:val="right"/>
      <w:pPr>
        <w:ind w:left="2160" w:hanging="180"/>
      </w:pPr>
    </w:lvl>
    <w:lvl w:ilvl="3" w:tplc="3C2CBAE6" w:tentative="1">
      <w:start w:val="1"/>
      <w:numFmt w:val="decimal"/>
      <w:lvlText w:val="%4."/>
      <w:lvlJc w:val="left"/>
      <w:pPr>
        <w:ind w:left="2880" w:hanging="360"/>
      </w:pPr>
    </w:lvl>
    <w:lvl w:ilvl="4" w:tplc="B50E7CDA" w:tentative="1">
      <w:start w:val="1"/>
      <w:numFmt w:val="lowerLetter"/>
      <w:lvlText w:val="%5."/>
      <w:lvlJc w:val="left"/>
      <w:pPr>
        <w:ind w:left="3600" w:hanging="360"/>
      </w:pPr>
    </w:lvl>
    <w:lvl w:ilvl="5" w:tplc="57AE1BFE" w:tentative="1">
      <w:start w:val="1"/>
      <w:numFmt w:val="lowerRoman"/>
      <w:lvlText w:val="%6."/>
      <w:lvlJc w:val="right"/>
      <w:pPr>
        <w:ind w:left="4320" w:hanging="180"/>
      </w:pPr>
    </w:lvl>
    <w:lvl w:ilvl="6" w:tplc="60B69F4C" w:tentative="1">
      <w:start w:val="1"/>
      <w:numFmt w:val="decimal"/>
      <w:lvlText w:val="%7."/>
      <w:lvlJc w:val="left"/>
      <w:pPr>
        <w:ind w:left="5040" w:hanging="360"/>
      </w:pPr>
    </w:lvl>
    <w:lvl w:ilvl="7" w:tplc="D5FE0FFE" w:tentative="1">
      <w:start w:val="1"/>
      <w:numFmt w:val="lowerLetter"/>
      <w:lvlText w:val="%8."/>
      <w:lvlJc w:val="left"/>
      <w:pPr>
        <w:ind w:left="5760" w:hanging="360"/>
      </w:pPr>
    </w:lvl>
    <w:lvl w:ilvl="8" w:tplc="FF089B52" w:tentative="1">
      <w:start w:val="1"/>
      <w:numFmt w:val="lowerRoman"/>
      <w:lvlText w:val="%9."/>
      <w:lvlJc w:val="right"/>
      <w:pPr>
        <w:ind w:left="6480" w:hanging="180"/>
      </w:pPr>
    </w:lvl>
  </w:abstractNum>
  <w:abstractNum w:abstractNumId="24" w15:restartNumberingAfterBreak="0">
    <w:nsid w:val="3C1C3776"/>
    <w:multiLevelType w:val="hybridMultilevel"/>
    <w:tmpl w:val="BBF649DA"/>
    <w:lvl w:ilvl="0" w:tplc="04A0E00E">
      <w:start w:val="1"/>
      <w:numFmt w:val="bullet"/>
      <w:lvlText w:val=""/>
      <w:lvlJc w:val="left"/>
      <w:pPr>
        <w:ind w:left="720" w:hanging="360"/>
      </w:pPr>
      <w:rPr>
        <w:rFonts w:ascii="Symbol" w:hAnsi="Symbol" w:hint="default"/>
      </w:rPr>
    </w:lvl>
    <w:lvl w:ilvl="1" w:tplc="36B29546" w:tentative="1">
      <w:start w:val="1"/>
      <w:numFmt w:val="bullet"/>
      <w:lvlText w:val="o"/>
      <w:lvlJc w:val="left"/>
      <w:pPr>
        <w:ind w:left="1440" w:hanging="360"/>
      </w:pPr>
      <w:rPr>
        <w:rFonts w:ascii="Courier New" w:hAnsi="Courier New" w:cs="Courier New" w:hint="default"/>
      </w:rPr>
    </w:lvl>
    <w:lvl w:ilvl="2" w:tplc="3C4C7C06" w:tentative="1">
      <w:start w:val="1"/>
      <w:numFmt w:val="bullet"/>
      <w:lvlText w:val=""/>
      <w:lvlJc w:val="left"/>
      <w:pPr>
        <w:ind w:left="2160" w:hanging="360"/>
      </w:pPr>
      <w:rPr>
        <w:rFonts w:ascii="Wingdings" w:hAnsi="Wingdings" w:hint="default"/>
      </w:rPr>
    </w:lvl>
    <w:lvl w:ilvl="3" w:tplc="66E28302" w:tentative="1">
      <w:start w:val="1"/>
      <w:numFmt w:val="bullet"/>
      <w:lvlText w:val=""/>
      <w:lvlJc w:val="left"/>
      <w:pPr>
        <w:ind w:left="2880" w:hanging="360"/>
      </w:pPr>
      <w:rPr>
        <w:rFonts w:ascii="Symbol" w:hAnsi="Symbol" w:hint="default"/>
      </w:rPr>
    </w:lvl>
    <w:lvl w:ilvl="4" w:tplc="72CA3650" w:tentative="1">
      <w:start w:val="1"/>
      <w:numFmt w:val="bullet"/>
      <w:lvlText w:val="o"/>
      <w:lvlJc w:val="left"/>
      <w:pPr>
        <w:ind w:left="3600" w:hanging="360"/>
      </w:pPr>
      <w:rPr>
        <w:rFonts w:ascii="Courier New" w:hAnsi="Courier New" w:cs="Courier New" w:hint="default"/>
      </w:rPr>
    </w:lvl>
    <w:lvl w:ilvl="5" w:tplc="0B8AEEE6" w:tentative="1">
      <w:start w:val="1"/>
      <w:numFmt w:val="bullet"/>
      <w:lvlText w:val=""/>
      <w:lvlJc w:val="left"/>
      <w:pPr>
        <w:ind w:left="4320" w:hanging="360"/>
      </w:pPr>
      <w:rPr>
        <w:rFonts w:ascii="Wingdings" w:hAnsi="Wingdings" w:hint="default"/>
      </w:rPr>
    </w:lvl>
    <w:lvl w:ilvl="6" w:tplc="8A54463C" w:tentative="1">
      <w:start w:val="1"/>
      <w:numFmt w:val="bullet"/>
      <w:lvlText w:val=""/>
      <w:lvlJc w:val="left"/>
      <w:pPr>
        <w:ind w:left="5040" w:hanging="360"/>
      </w:pPr>
      <w:rPr>
        <w:rFonts w:ascii="Symbol" w:hAnsi="Symbol" w:hint="default"/>
      </w:rPr>
    </w:lvl>
    <w:lvl w:ilvl="7" w:tplc="ED904CC2" w:tentative="1">
      <w:start w:val="1"/>
      <w:numFmt w:val="bullet"/>
      <w:lvlText w:val="o"/>
      <w:lvlJc w:val="left"/>
      <w:pPr>
        <w:ind w:left="5760" w:hanging="360"/>
      </w:pPr>
      <w:rPr>
        <w:rFonts w:ascii="Courier New" w:hAnsi="Courier New" w:cs="Courier New" w:hint="default"/>
      </w:rPr>
    </w:lvl>
    <w:lvl w:ilvl="8" w:tplc="393ACD1E" w:tentative="1">
      <w:start w:val="1"/>
      <w:numFmt w:val="bullet"/>
      <w:lvlText w:val=""/>
      <w:lvlJc w:val="left"/>
      <w:pPr>
        <w:ind w:left="6480" w:hanging="360"/>
      </w:pPr>
      <w:rPr>
        <w:rFonts w:ascii="Wingdings" w:hAnsi="Wingdings" w:hint="default"/>
      </w:rPr>
    </w:lvl>
  </w:abstractNum>
  <w:abstractNum w:abstractNumId="25" w15:restartNumberingAfterBreak="0">
    <w:nsid w:val="3C820FFB"/>
    <w:multiLevelType w:val="hybridMultilevel"/>
    <w:tmpl w:val="86A00EE4"/>
    <w:lvl w:ilvl="0" w:tplc="0B6EF3F4">
      <w:start w:val="1"/>
      <w:numFmt w:val="bullet"/>
      <w:lvlText w:val=""/>
      <w:lvlJc w:val="left"/>
      <w:pPr>
        <w:ind w:left="720" w:hanging="360"/>
      </w:pPr>
      <w:rPr>
        <w:rFonts w:ascii="Symbol" w:hAnsi="Symbol" w:hint="default"/>
      </w:rPr>
    </w:lvl>
    <w:lvl w:ilvl="1" w:tplc="6CF0D2BA" w:tentative="1">
      <w:start w:val="1"/>
      <w:numFmt w:val="bullet"/>
      <w:lvlText w:val="o"/>
      <w:lvlJc w:val="left"/>
      <w:pPr>
        <w:ind w:left="1440" w:hanging="360"/>
      </w:pPr>
      <w:rPr>
        <w:rFonts w:ascii="Courier New" w:hAnsi="Courier New" w:cs="Courier New" w:hint="default"/>
      </w:rPr>
    </w:lvl>
    <w:lvl w:ilvl="2" w:tplc="AB7C5398" w:tentative="1">
      <w:start w:val="1"/>
      <w:numFmt w:val="bullet"/>
      <w:lvlText w:val=""/>
      <w:lvlJc w:val="left"/>
      <w:pPr>
        <w:ind w:left="2160" w:hanging="360"/>
      </w:pPr>
      <w:rPr>
        <w:rFonts w:ascii="Wingdings" w:hAnsi="Wingdings" w:hint="default"/>
      </w:rPr>
    </w:lvl>
    <w:lvl w:ilvl="3" w:tplc="889AF31C" w:tentative="1">
      <w:start w:val="1"/>
      <w:numFmt w:val="bullet"/>
      <w:lvlText w:val=""/>
      <w:lvlJc w:val="left"/>
      <w:pPr>
        <w:ind w:left="2880" w:hanging="360"/>
      </w:pPr>
      <w:rPr>
        <w:rFonts w:ascii="Symbol" w:hAnsi="Symbol" w:hint="default"/>
      </w:rPr>
    </w:lvl>
    <w:lvl w:ilvl="4" w:tplc="075E00D6" w:tentative="1">
      <w:start w:val="1"/>
      <w:numFmt w:val="bullet"/>
      <w:lvlText w:val="o"/>
      <w:lvlJc w:val="left"/>
      <w:pPr>
        <w:ind w:left="3600" w:hanging="360"/>
      </w:pPr>
      <w:rPr>
        <w:rFonts w:ascii="Courier New" w:hAnsi="Courier New" w:cs="Courier New" w:hint="default"/>
      </w:rPr>
    </w:lvl>
    <w:lvl w:ilvl="5" w:tplc="9300E5E8" w:tentative="1">
      <w:start w:val="1"/>
      <w:numFmt w:val="bullet"/>
      <w:lvlText w:val=""/>
      <w:lvlJc w:val="left"/>
      <w:pPr>
        <w:ind w:left="4320" w:hanging="360"/>
      </w:pPr>
      <w:rPr>
        <w:rFonts w:ascii="Wingdings" w:hAnsi="Wingdings" w:hint="default"/>
      </w:rPr>
    </w:lvl>
    <w:lvl w:ilvl="6" w:tplc="7A069B66" w:tentative="1">
      <w:start w:val="1"/>
      <w:numFmt w:val="bullet"/>
      <w:lvlText w:val=""/>
      <w:lvlJc w:val="left"/>
      <w:pPr>
        <w:ind w:left="5040" w:hanging="360"/>
      </w:pPr>
      <w:rPr>
        <w:rFonts w:ascii="Symbol" w:hAnsi="Symbol" w:hint="default"/>
      </w:rPr>
    </w:lvl>
    <w:lvl w:ilvl="7" w:tplc="3FA4E160" w:tentative="1">
      <w:start w:val="1"/>
      <w:numFmt w:val="bullet"/>
      <w:lvlText w:val="o"/>
      <w:lvlJc w:val="left"/>
      <w:pPr>
        <w:ind w:left="5760" w:hanging="360"/>
      </w:pPr>
      <w:rPr>
        <w:rFonts w:ascii="Courier New" w:hAnsi="Courier New" w:cs="Courier New" w:hint="default"/>
      </w:rPr>
    </w:lvl>
    <w:lvl w:ilvl="8" w:tplc="C89EE736" w:tentative="1">
      <w:start w:val="1"/>
      <w:numFmt w:val="bullet"/>
      <w:lvlText w:val=""/>
      <w:lvlJc w:val="left"/>
      <w:pPr>
        <w:ind w:left="6480" w:hanging="360"/>
      </w:pPr>
      <w:rPr>
        <w:rFonts w:ascii="Wingdings" w:hAnsi="Wingdings" w:hint="default"/>
      </w:rPr>
    </w:lvl>
  </w:abstractNum>
  <w:abstractNum w:abstractNumId="26" w15:restartNumberingAfterBreak="0">
    <w:nsid w:val="415525EF"/>
    <w:multiLevelType w:val="hybridMultilevel"/>
    <w:tmpl w:val="E7006C90"/>
    <w:lvl w:ilvl="0" w:tplc="8E4EB406">
      <w:start w:val="1"/>
      <w:numFmt w:val="decimal"/>
      <w:lvlText w:val="%1."/>
      <w:lvlJc w:val="left"/>
      <w:pPr>
        <w:ind w:left="720" w:hanging="360"/>
      </w:pPr>
    </w:lvl>
    <w:lvl w:ilvl="1" w:tplc="CF14BF52" w:tentative="1">
      <w:start w:val="1"/>
      <w:numFmt w:val="lowerLetter"/>
      <w:lvlText w:val="%2."/>
      <w:lvlJc w:val="left"/>
      <w:pPr>
        <w:ind w:left="1440" w:hanging="360"/>
      </w:pPr>
    </w:lvl>
    <w:lvl w:ilvl="2" w:tplc="60EE096A" w:tentative="1">
      <w:start w:val="1"/>
      <w:numFmt w:val="lowerRoman"/>
      <w:lvlText w:val="%3."/>
      <w:lvlJc w:val="right"/>
      <w:pPr>
        <w:ind w:left="2160" w:hanging="180"/>
      </w:pPr>
    </w:lvl>
    <w:lvl w:ilvl="3" w:tplc="8CE81ADA" w:tentative="1">
      <w:start w:val="1"/>
      <w:numFmt w:val="decimal"/>
      <w:lvlText w:val="%4."/>
      <w:lvlJc w:val="left"/>
      <w:pPr>
        <w:ind w:left="2880" w:hanging="360"/>
      </w:pPr>
    </w:lvl>
    <w:lvl w:ilvl="4" w:tplc="8E84C682" w:tentative="1">
      <w:start w:val="1"/>
      <w:numFmt w:val="lowerLetter"/>
      <w:lvlText w:val="%5."/>
      <w:lvlJc w:val="left"/>
      <w:pPr>
        <w:ind w:left="3600" w:hanging="360"/>
      </w:pPr>
    </w:lvl>
    <w:lvl w:ilvl="5" w:tplc="F0847F46" w:tentative="1">
      <w:start w:val="1"/>
      <w:numFmt w:val="lowerRoman"/>
      <w:lvlText w:val="%6."/>
      <w:lvlJc w:val="right"/>
      <w:pPr>
        <w:ind w:left="4320" w:hanging="180"/>
      </w:pPr>
    </w:lvl>
    <w:lvl w:ilvl="6" w:tplc="05E6ACB4" w:tentative="1">
      <w:start w:val="1"/>
      <w:numFmt w:val="decimal"/>
      <w:lvlText w:val="%7."/>
      <w:lvlJc w:val="left"/>
      <w:pPr>
        <w:ind w:left="5040" w:hanging="360"/>
      </w:pPr>
    </w:lvl>
    <w:lvl w:ilvl="7" w:tplc="EE061698" w:tentative="1">
      <w:start w:val="1"/>
      <w:numFmt w:val="lowerLetter"/>
      <w:lvlText w:val="%8."/>
      <w:lvlJc w:val="left"/>
      <w:pPr>
        <w:ind w:left="5760" w:hanging="360"/>
      </w:pPr>
    </w:lvl>
    <w:lvl w:ilvl="8" w:tplc="4060073C" w:tentative="1">
      <w:start w:val="1"/>
      <w:numFmt w:val="lowerRoman"/>
      <w:lvlText w:val="%9."/>
      <w:lvlJc w:val="right"/>
      <w:pPr>
        <w:ind w:left="6480" w:hanging="180"/>
      </w:pPr>
    </w:lvl>
  </w:abstractNum>
  <w:abstractNum w:abstractNumId="27" w15:restartNumberingAfterBreak="0">
    <w:nsid w:val="4549471C"/>
    <w:multiLevelType w:val="hybridMultilevel"/>
    <w:tmpl w:val="991C30A0"/>
    <w:lvl w:ilvl="0" w:tplc="9898998C">
      <w:start w:val="1"/>
      <w:numFmt w:val="decimal"/>
      <w:lvlText w:val="%1."/>
      <w:lvlJc w:val="left"/>
      <w:pPr>
        <w:ind w:left="720" w:hanging="360"/>
      </w:pPr>
    </w:lvl>
    <w:lvl w:ilvl="1" w:tplc="2782EF78" w:tentative="1">
      <w:start w:val="1"/>
      <w:numFmt w:val="lowerLetter"/>
      <w:lvlText w:val="%2."/>
      <w:lvlJc w:val="left"/>
      <w:pPr>
        <w:ind w:left="1440" w:hanging="360"/>
      </w:pPr>
    </w:lvl>
    <w:lvl w:ilvl="2" w:tplc="5D46E0C4" w:tentative="1">
      <w:start w:val="1"/>
      <w:numFmt w:val="lowerRoman"/>
      <w:lvlText w:val="%3."/>
      <w:lvlJc w:val="right"/>
      <w:pPr>
        <w:ind w:left="2160" w:hanging="180"/>
      </w:pPr>
    </w:lvl>
    <w:lvl w:ilvl="3" w:tplc="6A2C73AC" w:tentative="1">
      <w:start w:val="1"/>
      <w:numFmt w:val="decimal"/>
      <w:lvlText w:val="%4."/>
      <w:lvlJc w:val="left"/>
      <w:pPr>
        <w:ind w:left="2880" w:hanging="360"/>
      </w:pPr>
    </w:lvl>
    <w:lvl w:ilvl="4" w:tplc="2550F150" w:tentative="1">
      <w:start w:val="1"/>
      <w:numFmt w:val="lowerLetter"/>
      <w:lvlText w:val="%5."/>
      <w:lvlJc w:val="left"/>
      <w:pPr>
        <w:ind w:left="3600" w:hanging="360"/>
      </w:pPr>
    </w:lvl>
    <w:lvl w:ilvl="5" w:tplc="354C2946" w:tentative="1">
      <w:start w:val="1"/>
      <w:numFmt w:val="lowerRoman"/>
      <w:lvlText w:val="%6."/>
      <w:lvlJc w:val="right"/>
      <w:pPr>
        <w:ind w:left="4320" w:hanging="180"/>
      </w:pPr>
    </w:lvl>
    <w:lvl w:ilvl="6" w:tplc="DB7A8056" w:tentative="1">
      <w:start w:val="1"/>
      <w:numFmt w:val="decimal"/>
      <w:lvlText w:val="%7."/>
      <w:lvlJc w:val="left"/>
      <w:pPr>
        <w:ind w:left="5040" w:hanging="360"/>
      </w:pPr>
    </w:lvl>
    <w:lvl w:ilvl="7" w:tplc="C748CAF4" w:tentative="1">
      <w:start w:val="1"/>
      <w:numFmt w:val="lowerLetter"/>
      <w:lvlText w:val="%8."/>
      <w:lvlJc w:val="left"/>
      <w:pPr>
        <w:ind w:left="5760" w:hanging="360"/>
      </w:pPr>
    </w:lvl>
    <w:lvl w:ilvl="8" w:tplc="8006F308" w:tentative="1">
      <w:start w:val="1"/>
      <w:numFmt w:val="lowerRoman"/>
      <w:lvlText w:val="%9."/>
      <w:lvlJc w:val="right"/>
      <w:pPr>
        <w:ind w:left="6480" w:hanging="180"/>
      </w:pPr>
    </w:lvl>
  </w:abstractNum>
  <w:abstractNum w:abstractNumId="28" w15:restartNumberingAfterBreak="0">
    <w:nsid w:val="4CFF2AB8"/>
    <w:multiLevelType w:val="hybridMultilevel"/>
    <w:tmpl w:val="2CE0F77A"/>
    <w:lvl w:ilvl="0" w:tplc="FDE4A0CC">
      <w:start w:val="1"/>
      <w:numFmt w:val="bullet"/>
      <w:lvlText w:val=""/>
      <w:lvlJc w:val="left"/>
      <w:pPr>
        <w:ind w:left="720" w:hanging="360"/>
      </w:pPr>
      <w:rPr>
        <w:rFonts w:ascii="Symbol" w:hAnsi="Symbol" w:hint="default"/>
      </w:rPr>
    </w:lvl>
    <w:lvl w:ilvl="1" w:tplc="51D4ACCC" w:tentative="1">
      <w:start w:val="1"/>
      <w:numFmt w:val="bullet"/>
      <w:lvlText w:val="o"/>
      <w:lvlJc w:val="left"/>
      <w:pPr>
        <w:ind w:left="1440" w:hanging="360"/>
      </w:pPr>
      <w:rPr>
        <w:rFonts w:ascii="Courier New" w:hAnsi="Courier New" w:cs="Courier New" w:hint="default"/>
      </w:rPr>
    </w:lvl>
    <w:lvl w:ilvl="2" w:tplc="846EF804" w:tentative="1">
      <w:start w:val="1"/>
      <w:numFmt w:val="bullet"/>
      <w:lvlText w:val=""/>
      <w:lvlJc w:val="left"/>
      <w:pPr>
        <w:ind w:left="2160" w:hanging="360"/>
      </w:pPr>
      <w:rPr>
        <w:rFonts w:ascii="Wingdings" w:hAnsi="Wingdings" w:hint="default"/>
      </w:rPr>
    </w:lvl>
    <w:lvl w:ilvl="3" w:tplc="4E2E9646" w:tentative="1">
      <w:start w:val="1"/>
      <w:numFmt w:val="bullet"/>
      <w:lvlText w:val=""/>
      <w:lvlJc w:val="left"/>
      <w:pPr>
        <w:ind w:left="2880" w:hanging="360"/>
      </w:pPr>
      <w:rPr>
        <w:rFonts w:ascii="Symbol" w:hAnsi="Symbol" w:hint="default"/>
      </w:rPr>
    </w:lvl>
    <w:lvl w:ilvl="4" w:tplc="859AED70" w:tentative="1">
      <w:start w:val="1"/>
      <w:numFmt w:val="bullet"/>
      <w:lvlText w:val="o"/>
      <w:lvlJc w:val="left"/>
      <w:pPr>
        <w:ind w:left="3600" w:hanging="360"/>
      </w:pPr>
      <w:rPr>
        <w:rFonts w:ascii="Courier New" w:hAnsi="Courier New" w:cs="Courier New" w:hint="default"/>
      </w:rPr>
    </w:lvl>
    <w:lvl w:ilvl="5" w:tplc="86EEDC80" w:tentative="1">
      <w:start w:val="1"/>
      <w:numFmt w:val="bullet"/>
      <w:lvlText w:val=""/>
      <w:lvlJc w:val="left"/>
      <w:pPr>
        <w:ind w:left="4320" w:hanging="360"/>
      </w:pPr>
      <w:rPr>
        <w:rFonts w:ascii="Wingdings" w:hAnsi="Wingdings" w:hint="default"/>
      </w:rPr>
    </w:lvl>
    <w:lvl w:ilvl="6" w:tplc="D4F2D2E4" w:tentative="1">
      <w:start w:val="1"/>
      <w:numFmt w:val="bullet"/>
      <w:lvlText w:val=""/>
      <w:lvlJc w:val="left"/>
      <w:pPr>
        <w:ind w:left="5040" w:hanging="360"/>
      </w:pPr>
      <w:rPr>
        <w:rFonts w:ascii="Symbol" w:hAnsi="Symbol" w:hint="default"/>
      </w:rPr>
    </w:lvl>
    <w:lvl w:ilvl="7" w:tplc="F538F9B0" w:tentative="1">
      <w:start w:val="1"/>
      <w:numFmt w:val="bullet"/>
      <w:lvlText w:val="o"/>
      <w:lvlJc w:val="left"/>
      <w:pPr>
        <w:ind w:left="5760" w:hanging="360"/>
      </w:pPr>
      <w:rPr>
        <w:rFonts w:ascii="Courier New" w:hAnsi="Courier New" w:cs="Courier New" w:hint="default"/>
      </w:rPr>
    </w:lvl>
    <w:lvl w:ilvl="8" w:tplc="61989906" w:tentative="1">
      <w:start w:val="1"/>
      <w:numFmt w:val="bullet"/>
      <w:lvlText w:val=""/>
      <w:lvlJc w:val="left"/>
      <w:pPr>
        <w:ind w:left="6480" w:hanging="360"/>
      </w:pPr>
      <w:rPr>
        <w:rFonts w:ascii="Wingdings" w:hAnsi="Wingdings" w:hint="default"/>
      </w:rPr>
    </w:lvl>
  </w:abstractNum>
  <w:abstractNum w:abstractNumId="29" w15:restartNumberingAfterBreak="0">
    <w:nsid w:val="51EF77B2"/>
    <w:multiLevelType w:val="hybridMultilevel"/>
    <w:tmpl w:val="73CCD468"/>
    <w:lvl w:ilvl="0" w:tplc="C8F4C1AE">
      <w:start w:val="1"/>
      <w:numFmt w:val="bullet"/>
      <w:lvlText w:val=""/>
      <w:lvlJc w:val="left"/>
      <w:pPr>
        <w:ind w:left="720" w:hanging="360"/>
      </w:pPr>
      <w:rPr>
        <w:rFonts w:ascii="Symbol" w:hAnsi="Symbol" w:hint="default"/>
      </w:rPr>
    </w:lvl>
    <w:lvl w:ilvl="1" w:tplc="A09C1772" w:tentative="1">
      <w:start w:val="1"/>
      <w:numFmt w:val="bullet"/>
      <w:lvlText w:val="o"/>
      <w:lvlJc w:val="left"/>
      <w:pPr>
        <w:ind w:left="1440" w:hanging="360"/>
      </w:pPr>
      <w:rPr>
        <w:rFonts w:ascii="Courier New" w:hAnsi="Courier New" w:cs="Courier New" w:hint="default"/>
      </w:rPr>
    </w:lvl>
    <w:lvl w:ilvl="2" w:tplc="BE6010E6" w:tentative="1">
      <w:start w:val="1"/>
      <w:numFmt w:val="bullet"/>
      <w:lvlText w:val=""/>
      <w:lvlJc w:val="left"/>
      <w:pPr>
        <w:ind w:left="2160" w:hanging="360"/>
      </w:pPr>
      <w:rPr>
        <w:rFonts w:ascii="Wingdings" w:hAnsi="Wingdings" w:hint="default"/>
      </w:rPr>
    </w:lvl>
    <w:lvl w:ilvl="3" w:tplc="BFA8290C" w:tentative="1">
      <w:start w:val="1"/>
      <w:numFmt w:val="bullet"/>
      <w:lvlText w:val=""/>
      <w:lvlJc w:val="left"/>
      <w:pPr>
        <w:ind w:left="2880" w:hanging="360"/>
      </w:pPr>
      <w:rPr>
        <w:rFonts w:ascii="Symbol" w:hAnsi="Symbol" w:hint="default"/>
      </w:rPr>
    </w:lvl>
    <w:lvl w:ilvl="4" w:tplc="2EC0DC9C" w:tentative="1">
      <w:start w:val="1"/>
      <w:numFmt w:val="bullet"/>
      <w:lvlText w:val="o"/>
      <w:lvlJc w:val="left"/>
      <w:pPr>
        <w:ind w:left="3600" w:hanging="360"/>
      </w:pPr>
      <w:rPr>
        <w:rFonts w:ascii="Courier New" w:hAnsi="Courier New" w:cs="Courier New" w:hint="default"/>
      </w:rPr>
    </w:lvl>
    <w:lvl w:ilvl="5" w:tplc="F1841AD6" w:tentative="1">
      <w:start w:val="1"/>
      <w:numFmt w:val="bullet"/>
      <w:lvlText w:val=""/>
      <w:lvlJc w:val="left"/>
      <w:pPr>
        <w:ind w:left="4320" w:hanging="360"/>
      </w:pPr>
      <w:rPr>
        <w:rFonts w:ascii="Wingdings" w:hAnsi="Wingdings" w:hint="default"/>
      </w:rPr>
    </w:lvl>
    <w:lvl w:ilvl="6" w:tplc="EB547ACC" w:tentative="1">
      <w:start w:val="1"/>
      <w:numFmt w:val="bullet"/>
      <w:lvlText w:val=""/>
      <w:lvlJc w:val="left"/>
      <w:pPr>
        <w:ind w:left="5040" w:hanging="360"/>
      </w:pPr>
      <w:rPr>
        <w:rFonts w:ascii="Symbol" w:hAnsi="Symbol" w:hint="default"/>
      </w:rPr>
    </w:lvl>
    <w:lvl w:ilvl="7" w:tplc="4A561D4E" w:tentative="1">
      <w:start w:val="1"/>
      <w:numFmt w:val="bullet"/>
      <w:lvlText w:val="o"/>
      <w:lvlJc w:val="left"/>
      <w:pPr>
        <w:ind w:left="5760" w:hanging="360"/>
      </w:pPr>
      <w:rPr>
        <w:rFonts w:ascii="Courier New" w:hAnsi="Courier New" w:cs="Courier New" w:hint="default"/>
      </w:rPr>
    </w:lvl>
    <w:lvl w:ilvl="8" w:tplc="A67EBA14" w:tentative="1">
      <w:start w:val="1"/>
      <w:numFmt w:val="bullet"/>
      <w:lvlText w:val=""/>
      <w:lvlJc w:val="left"/>
      <w:pPr>
        <w:ind w:left="6480" w:hanging="360"/>
      </w:pPr>
      <w:rPr>
        <w:rFonts w:ascii="Wingdings" w:hAnsi="Wingdings" w:hint="default"/>
      </w:rPr>
    </w:lvl>
  </w:abstractNum>
  <w:abstractNum w:abstractNumId="30" w15:restartNumberingAfterBreak="0">
    <w:nsid w:val="59393414"/>
    <w:multiLevelType w:val="hybridMultilevel"/>
    <w:tmpl w:val="4EBCE928"/>
    <w:lvl w:ilvl="0" w:tplc="1902B8E6">
      <w:start w:val="1"/>
      <w:numFmt w:val="bullet"/>
      <w:lvlText w:val=""/>
      <w:lvlJc w:val="left"/>
      <w:pPr>
        <w:ind w:left="720" w:hanging="360"/>
      </w:pPr>
      <w:rPr>
        <w:rFonts w:ascii="Symbol" w:hAnsi="Symbol" w:hint="default"/>
      </w:rPr>
    </w:lvl>
    <w:lvl w:ilvl="1" w:tplc="CD1C66EE" w:tentative="1">
      <w:start w:val="1"/>
      <w:numFmt w:val="bullet"/>
      <w:lvlText w:val="o"/>
      <w:lvlJc w:val="left"/>
      <w:pPr>
        <w:ind w:left="1440" w:hanging="360"/>
      </w:pPr>
      <w:rPr>
        <w:rFonts w:ascii="Courier New" w:hAnsi="Courier New" w:cs="Courier New" w:hint="default"/>
      </w:rPr>
    </w:lvl>
    <w:lvl w:ilvl="2" w:tplc="20A83F34" w:tentative="1">
      <w:start w:val="1"/>
      <w:numFmt w:val="bullet"/>
      <w:lvlText w:val=""/>
      <w:lvlJc w:val="left"/>
      <w:pPr>
        <w:ind w:left="2160" w:hanging="360"/>
      </w:pPr>
      <w:rPr>
        <w:rFonts w:ascii="Wingdings" w:hAnsi="Wingdings" w:hint="default"/>
      </w:rPr>
    </w:lvl>
    <w:lvl w:ilvl="3" w:tplc="2B4E9536" w:tentative="1">
      <w:start w:val="1"/>
      <w:numFmt w:val="bullet"/>
      <w:lvlText w:val=""/>
      <w:lvlJc w:val="left"/>
      <w:pPr>
        <w:ind w:left="2880" w:hanging="360"/>
      </w:pPr>
      <w:rPr>
        <w:rFonts w:ascii="Symbol" w:hAnsi="Symbol" w:hint="default"/>
      </w:rPr>
    </w:lvl>
    <w:lvl w:ilvl="4" w:tplc="B1AA6BE2" w:tentative="1">
      <w:start w:val="1"/>
      <w:numFmt w:val="bullet"/>
      <w:lvlText w:val="o"/>
      <w:lvlJc w:val="left"/>
      <w:pPr>
        <w:ind w:left="3600" w:hanging="360"/>
      </w:pPr>
      <w:rPr>
        <w:rFonts w:ascii="Courier New" w:hAnsi="Courier New" w:cs="Courier New" w:hint="default"/>
      </w:rPr>
    </w:lvl>
    <w:lvl w:ilvl="5" w:tplc="57CE04BC" w:tentative="1">
      <w:start w:val="1"/>
      <w:numFmt w:val="bullet"/>
      <w:lvlText w:val=""/>
      <w:lvlJc w:val="left"/>
      <w:pPr>
        <w:ind w:left="4320" w:hanging="360"/>
      </w:pPr>
      <w:rPr>
        <w:rFonts w:ascii="Wingdings" w:hAnsi="Wingdings" w:hint="default"/>
      </w:rPr>
    </w:lvl>
    <w:lvl w:ilvl="6" w:tplc="DB469CAA" w:tentative="1">
      <w:start w:val="1"/>
      <w:numFmt w:val="bullet"/>
      <w:lvlText w:val=""/>
      <w:lvlJc w:val="left"/>
      <w:pPr>
        <w:ind w:left="5040" w:hanging="360"/>
      </w:pPr>
      <w:rPr>
        <w:rFonts w:ascii="Symbol" w:hAnsi="Symbol" w:hint="default"/>
      </w:rPr>
    </w:lvl>
    <w:lvl w:ilvl="7" w:tplc="C0AC0978" w:tentative="1">
      <w:start w:val="1"/>
      <w:numFmt w:val="bullet"/>
      <w:lvlText w:val="o"/>
      <w:lvlJc w:val="left"/>
      <w:pPr>
        <w:ind w:left="5760" w:hanging="360"/>
      </w:pPr>
      <w:rPr>
        <w:rFonts w:ascii="Courier New" w:hAnsi="Courier New" w:cs="Courier New" w:hint="default"/>
      </w:rPr>
    </w:lvl>
    <w:lvl w:ilvl="8" w:tplc="A7C4BC1E" w:tentative="1">
      <w:start w:val="1"/>
      <w:numFmt w:val="bullet"/>
      <w:lvlText w:val=""/>
      <w:lvlJc w:val="left"/>
      <w:pPr>
        <w:ind w:left="6480" w:hanging="360"/>
      </w:pPr>
      <w:rPr>
        <w:rFonts w:ascii="Wingdings" w:hAnsi="Wingdings" w:hint="default"/>
      </w:rPr>
    </w:lvl>
  </w:abstractNum>
  <w:abstractNum w:abstractNumId="31" w15:restartNumberingAfterBreak="0">
    <w:nsid w:val="5AC16894"/>
    <w:multiLevelType w:val="hybridMultilevel"/>
    <w:tmpl w:val="73F28486"/>
    <w:lvl w:ilvl="0" w:tplc="8862804A">
      <w:start w:val="1"/>
      <w:numFmt w:val="bullet"/>
      <w:lvlText w:val=""/>
      <w:lvlJc w:val="left"/>
      <w:pPr>
        <w:ind w:left="720" w:hanging="360"/>
      </w:pPr>
      <w:rPr>
        <w:rFonts w:ascii="Symbol" w:hAnsi="Symbol" w:hint="default"/>
      </w:rPr>
    </w:lvl>
    <w:lvl w:ilvl="1" w:tplc="21286D0E" w:tentative="1">
      <w:start w:val="1"/>
      <w:numFmt w:val="bullet"/>
      <w:lvlText w:val="o"/>
      <w:lvlJc w:val="left"/>
      <w:pPr>
        <w:ind w:left="1440" w:hanging="360"/>
      </w:pPr>
      <w:rPr>
        <w:rFonts w:ascii="Courier New" w:hAnsi="Courier New" w:cs="Courier New" w:hint="default"/>
      </w:rPr>
    </w:lvl>
    <w:lvl w:ilvl="2" w:tplc="53C89A92" w:tentative="1">
      <w:start w:val="1"/>
      <w:numFmt w:val="bullet"/>
      <w:lvlText w:val=""/>
      <w:lvlJc w:val="left"/>
      <w:pPr>
        <w:ind w:left="2160" w:hanging="360"/>
      </w:pPr>
      <w:rPr>
        <w:rFonts w:ascii="Wingdings" w:hAnsi="Wingdings" w:hint="default"/>
      </w:rPr>
    </w:lvl>
    <w:lvl w:ilvl="3" w:tplc="751AE8AC" w:tentative="1">
      <w:start w:val="1"/>
      <w:numFmt w:val="bullet"/>
      <w:lvlText w:val=""/>
      <w:lvlJc w:val="left"/>
      <w:pPr>
        <w:ind w:left="2880" w:hanging="360"/>
      </w:pPr>
      <w:rPr>
        <w:rFonts w:ascii="Symbol" w:hAnsi="Symbol" w:hint="default"/>
      </w:rPr>
    </w:lvl>
    <w:lvl w:ilvl="4" w:tplc="D41E2538" w:tentative="1">
      <w:start w:val="1"/>
      <w:numFmt w:val="bullet"/>
      <w:lvlText w:val="o"/>
      <w:lvlJc w:val="left"/>
      <w:pPr>
        <w:ind w:left="3600" w:hanging="360"/>
      </w:pPr>
      <w:rPr>
        <w:rFonts w:ascii="Courier New" w:hAnsi="Courier New" w:cs="Courier New" w:hint="default"/>
      </w:rPr>
    </w:lvl>
    <w:lvl w:ilvl="5" w:tplc="2D687A2A" w:tentative="1">
      <w:start w:val="1"/>
      <w:numFmt w:val="bullet"/>
      <w:lvlText w:val=""/>
      <w:lvlJc w:val="left"/>
      <w:pPr>
        <w:ind w:left="4320" w:hanging="360"/>
      </w:pPr>
      <w:rPr>
        <w:rFonts w:ascii="Wingdings" w:hAnsi="Wingdings" w:hint="default"/>
      </w:rPr>
    </w:lvl>
    <w:lvl w:ilvl="6" w:tplc="2CF08032" w:tentative="1">
      <w:start w:val="1"/>
      <w:numFmt w:val="bullet"/>
      <w:lvlText w:val=""/>
      <w:lvlJc w:val="left"/>
      <w:pPr>
        <w:ind w:left="5040" w:hanging="360"/>
      </w:pPr>
      <w:rPr>
        <w:rFonts w:ascii="Symbol" w:hAnsi="Symbol" w:hint="default"/>
      </w:rPr>
    </w:lvl>
    <w:lvl w:ilvl="7" w:tplc="5C326C6A" w:tentative="1">
      <w:start w:val="1"/>
      <w:numFmt w:val="bullet"/>
      <w:lvlText w:val="o"/>
      <w:lvlJc w:val="left"/>
      <w:pPr>
        <w:ind w:left="5760" w:hanging="360"/>
      </w:pPr>
      <w:rPr>
        <w:rFonts w:ascii="Courier New" w:hAnsi="Courier New" w:cs="Courier New" w:hint="default"/>
      </w:rPr>
    </w:lvl>
    <w:lvl w:ilvl="8" w:tplc="B1A47616" w:tentative="1">
      <w:start w:val="1"/>
      <w:numFmt w:val="bullet"/>
      <w:lvlText w:val=""/>
      <w:lvlJc w:val="left"/>
      <w:pPr>
        <w:ind w:left="6480" w:hanging="360"/>
      </w:pPr>
      <w:rPr>
        <w:rFonts w:ascii="Wingdings" w:hAnsi="Wingdings" w:hint="default"/>
      </w:rPr>
    </w:lvl>
  </w:abstractNum>
  <w:abstractNum w:abstractNumId="32" w15:restartNumberingAfterBreak="0">
    <w:nsid w:val="5C1A2D44"/>
    <w:multiLevelType w:val="hybridMultilevel"/>
    <w:tmpl w:val="A94AED22"/>
    <w:lvl w:ilvl="0" w:tplc="6E3A2BEA">
      <w:start w:val="1"/>
      <w:numFmt w:val="bullet"/>
      <w:lvlText w:val=""/>
      <w:lvlJc w:val="left"/>
      <w:pPr>
        <w:ind w:left="720" w:hanging="360"/>
      </w:pPr>
      <w:rPr>
        <w:rFonts w:ascii="Symbol" w:hAnsi="Symbol" w:hint="default"/>
      </w:rPr>
    </w:lvl>
    <w:lvl w:ilvl="1" w:tplc="2A08DD1A" w:tentative="1">
      <w:start w:val="1"/>
      <w:numFmt w:val="bullet"/>
      <w:lvlText w:val="o"/>
      <w:lvlJc w:val="left"/>
      <w:pPr>
        <w:ind w:left="1440" w:hanging="360"/>
      </w:pPr>
      <w:rPr>
        <w:rFonts w:ascii="Courier New" w:hAnsi="Courier New" w:cs="Courier New" w:hint="default"/>
      </w:rPr>
    </w:lvl>
    <w:lvl w:ilvl="2" w:tplc="E5A0C148" w:tentative="1">
      <w:start w:val="1"/>
      <w:numFmt w:val="bullet"/>
      <w:lvlText w:val=""/>
      <w:lvlJc w:val="left"/>
      <w:pPr>
        <w:ind w:left="2160" w:hanging="360"/>
      </w:pPr>
      <w:rPr>
        <w:rFonts w:ascii="Wingdings" w:hAnsi="Wingdings" w:hint="default"/>
      </w:rPr>
    </w:lvl>
    <w:lvl w:ilvl="3" w:tplc="819266C2" w:tentative="1">
      <w:start w:val="1"/>
      <w:numFmt w:val="bullet"/>
      <w:lvlText w:val=""/>
      <w:lvlJc w:val="left"/>
      <w:pPr>
        <w:ind w:left="2880" w:hanging="360"/>
      </w:pPr>
      <w:rPr>
        <w:rFonts w:ascii="Symbol" w:hAnsi="Symbol" w:hint="default"/>
      </w:rPr>
    </w:lvl>
    <w:lvl w:ilvl="4" w:tplc="A3A45AF8" w:tentative="1">
      <w:start w:val="1"/>
      <w:numFmt w:val="bullet"/>
      <w:lvlText w:val="o"/>
      <w:lvlJc w:val="left"/>
      <w:pPr>
        <w:ind w:left="3600" w:hanging="360"/>
      </w:pPr>
      <w:rPr>
        <w:rFonts w:ascii="Courier New" w:hAnsi="Courier New" w:cs="Courier New" w:hint="default"/>
      </w:rPr>
    </w:lvl>
    <w:lvl w:ilvl="5" w:tplc="5478FC32" w:tentative="1">
      <w:start w:val="1"/>
      <w:numFmt w:val="bullet"/>
      <w:lvlText w:val=""/>
      <w:lvlJc w:val="left"/>
      <w:pPr>
        <w:ind w:left="4320" w:hanging="360"/>
      </w:pPr>
      <w:rPr>
        <w:rFonts w:ascii="Wingdings" w:hAnsi="Wingdings" w:hint="default"/>
      </w:rPr>
    </w:lvl>
    <w:lvl w:ilvl="6" w:tplc="BF802706" w:tentative="1">
      <w:start w:val="1"/>
      <w:numFmt w:val="bullet"/>
      <w:lvlText w:val=""/>
      <w:lvlJc w:val="left"/>
      <w:pPr>
        <w:ind w:left="5040" w:hanging="360"/>
      </w:pPr>
      <w:rPr>
        <w:rFonts w:ascii="Symbol" w:hAnsi="Symbol" w:hint="default"/>
      </w:rPr>
    </w:lvl>
    <w:lvl w:ilvl="7" w:tplc="8CD8CFC8" w:tentative="1">
      <w:start w:val="1"/>
      <w:numFmt w:val="bullet"/>
      <w:lvlText w:val="o"/>
      <w:lvlJc w:val="left"/>
      <w:pPr>
        <w:ind w:left="5760" w:hanging="360"/>
      </w:pPr>
      <w:rPr>
        <w:rFonts w:ascii="Courier New" w:hAnsi="Courier New" w:cs="Courier New" w:hint="default"/>
      </w:rPr>
    </w:lvl>
    <w:lvl w:ilvl="8" w:tplc="C812D254" w:tentative="1">
      <w:start w:val="1"/>
      <w:numFmt w:val="bullet"/>
      <w:lvlText w:val=""/>
      <w:lvlJc w:val="left"/>
      <w:pPr>
        <w:ind w:left="6480" w:hanging="360"/>
      </w:pPr>
      <w:rPr>
        <w:rFonts w:ascii="Wingdings" w:hAnsi="Wingdings" w:hint="default"/>
      </w:rPr>
    </w:lvl>
  </w:abstractNum>
  <w:abstractNum w:abstractNumId="33" w15:restartNumberingAfterBreak="0">
    <w:nsid w:val="5C724142"/>
    <w:multiLevelType w:val="hybridMultilevel"/>
    <w:tmpl w:val="6574A4A8"/>
    <w:lvl w:ilvl="0" w:tplc="BFD256FA">
      <w:start w:val="1"/>
      <w:numFmt w:val="bullet"/>
      <w:lvlText w:val=""/>
      <w:lvlJc w:val="left"/>
      <w:pPr>
        <w:ind w:left="720" w:hanging="360"/>
      </w:pPr>
      <w:rPr>
        <w:rFonts w:ascii="Symbol" w:hAnsi="Symbol" w:hint="default"/>
      </w:rPr>
    </w:lvl>
    <w:lvl w:ilvl="1" w:tplc="4B546BCE" w:tentative="1">
      <w:start w:val="1"/>
      <w:numFmt w:val="lowerLetter"/>
      <w:lvlText w:val="%2."/>
      <w:lvlJc w:val="left"/>
      <w:pPr>
        <w:ind w:left="1440" w:hanging="360"/>
      </w:pPr>
    </w:lvl>
    <w:lvl w:ilvl="2" w:tplc="1D824B76" w:tentative="1">
      <w:start w:val="1"/>
      <w:numFmt w:val="lowerRoman"/>
      <w:lvlText w:val="%3."/>
      <w:lvlJc w:val="right"/>
      <w:pPr>
        <w:ind w:left="2160" w:hanging="180"/>
      </w:pPr>
    </w:lvl>
    <w:lvl w:ilvl="3" w:tplc="63BEE510" w:tentative="1">
      <w:start w:val="1"/>
      <w:numFmt w:val="decimal"/>
      <w:lvlText w:val="%4."/>
      <w:lvlJc w:val="left"/>
      <w:pPr>
        <w:ind w:left="2880" w:hanging="360"/>
      </w:pPr>
    </w:lvl>
    <w:lvl w:ilvl="4" w:tplc="2E84CAFC" w:tentative="1">
      <w:start w:val="1"/>
      <w:numFmt w:val="lowerLetter"/>
      <w:lvlText w:val="%5."/>
      <w:lvlJc w:val="left"/>
      <w:pPr>
        <w:ind w:left="3600" w:hanging="360"/>
      </w:pPr>
    </w:lvl>
    <w:lvl w:ilvl="5" w:tplc="C436F20E" w:tentative="1">
      <w:start w:val="1"/>
      <w:numFmt w:val="lowerRoman"/>
      <w:lvlText w:val="%6."/>
      <w:lvlJc w:val="right"/>
      <w:pPr>
        <w:ind w:left="4320" w:hanging="180"/>
      </w:pPr>
    </w:lvl>
    <w:lvl w:ilvl="6" w:tplc="85184B70" w:tentative="1">
      <w:start w:val="1"/>
      <w:numFmt w:val="decimal"/>
      <w:lvlText w:val="%7."/>
      <w:lvlJc w:val="left"/>
      <w:pPr>
        <w:ind w:left="5040" w:hanging="360"/>
      </w:pPr>
    </w:lvl>
    <w:lvl w:ilvl="7" w:tplc="9C9EC8DC" w:tentative="1">
      <w:start w:val="1"/>
      <w:numFmt w:val="lowerLetter"/>
      <w:lvlText w:val="%8."/>
      <w:lvlJc w:val="left"/>
      <w:pPr>
        <w:ind w:left="5760" w:hanging="360"/>
      </w:pPr>
    </w:lvl>
    <w:lvl w:ilvl="8" w:tplc="3B020B6A" w:tentative="1">
      <w:start w:val="1"/>
      <w:numFmt w:val="lowerRoman"/>
      <w:lvlText w:val="%9."/>
      <w:lvlJc w:val="right"/>
      <w:pPr>
        <w:ind w:left="6480" w:hanging="180"/>
      </w:pPr>
    </w:lvl>
  </w:abstractNum>
  <w:abstractNum w:abstractNumId="34" w15:restartNumberingAfterBreak="0">
    <w:nsid w:val="5DDF0FE8"/>
    <w:multiLevelType w:val="hybridMultilevel"/>
    <w:tmpl w:val="B1B4BD16"/>
    <w:lvl w:ilvl="0" w:tplc="26608214">
      <w:start w:val="1"/>
      <w:numFmt w:val="bullet"/>
      <w:lvlText w:val=""/>
      <w:lvlJc w:val="left"/>
      <w:pPr>
        <w:ind w:left="720" w:hanging="360"/>
      </w:pPr>
      <w:rPr>
        <w:rFonts w:ascii="Symbol" w:hAnsi="Symbol" w:hint="default"/>
      </w:rPr>
    </w:lvl>
    <w:lvl w:ilvl="1" w:tplc="D3840F16" w:tentative="1">
      <w:start w:val="1"/>
      <w:numFmt w:val="bullet"/>
      <w:lvlText w:val="o"/>
      <w:lvlJc w:val="left"/>
      <w:pPr>
        <w:ind w:left="1440" w:hanging="360"/>
      </w:pPr>
      <w:rPr>
        <w:rFonts w:ascii="Courier New" w:hAnsi="Courier New" w:cs="Courier New" w:hint="default"/>
      </w:rPr>
    </w:lvl>
    <w:lvl w:ilvl="2" w:tplc="33E64730" w:tentative="1">
      <w:start w:val="1"/>
      <w:numFmt w:val="bullet"/>
      <w:lvlText w:val=""/>
      <w:lvlJc w:val="left"/>
      <w:pPr>
        <w:ind w:left="2160" w:hanging="360"/>
      </w:pPr>
      <w:rPr>
        <w:rFonts w:ascii="Wingdings" w:hAnsi="Wingdings" w:hint="default"/>
      </w:rPr>
    </w:lvl>
    <w:lvl w:ilvl="3" w:tplc="6F7EC574" w:tentative="1">
      <w:start w:val="1"/>
      <w:numFmt w:val="bullet"/>
      <w:lvlText w:val=""/>
      <w:lvlJc w:val="left"/>
      <w:pPr>
        <w:ind w:left="2880" w:hanging="360"/>
      </w:pPr>
      <w:rPr>
        <w:rFonts w:ascii="Symbol" w:hAnsi="Symbol" w:hint="default"/>
      </w:rPr>
    </w:lvl>
    <w:lvl w:ilvl="4" w:tplc="74CAC3D2" w:tentative="1">
      <w:start w:val="1"/>
      <w:numFmt w:val="bullet"/>
      <w:lvlText w:val="o"/>
      <w:lvlJc w:val="left"/>
      <w:pPr>
        <w:ind w:left="3600" w:hanging="360"/>
      </w:pPr>
      <w:rPr>
        <w:rFonts w:ascii="Courier New" w:hAnsi="Courier New" w:cs="Courier New" w:hint="default"/>
      </w:rPr>
    </w:lvl>
    <w:lvl w:ilvl="5" w:tplc="C26E832C" w:tentative="1">
      <w:start w:val="1"/>
      <w:numFmt w:val="bullet"/>
      <w:lvlText w:val=""/>
      <w:lvlJc w:val="left"/>
      <w:pPr>
        <w:ind w:left="4320" w:hanging="360"/>
      </w:pPr>
      <w:rPr>
        <w:rFonts w:ascii="Wingdings" w:hAnsi="Wingdings" w:hint="default"/>
      </w:rPr>
    </w:lvl>
    <w:lvl w:ilvl="6" w:tplc="91561490" w:tentative="1">
      <w:start w:val="1"/>
      <w:numFmt w:val="bullet"/>
      <w:lvlText w:val=""/>
      <w:lvlJc w:val="left"/>
      <w:pPr>
        <w:ind w:left="5040" w:hanging="360"/>
      </w:pPr>
      <w:rPr>
        <w:rFonts w:ascii="Symbol" w:hAnsi="Symbol" w:hint="default"/>
      </w:rPr>
    </w:lvl>
    <w:lvl w:ilvl="7" w:tplc="43685CDA" w:tentative="1">
      <w:start w:val="1"/>
      <w:numFmt w:val="bullet"/>
      <w:lvlText w:val="o"/>
      <w:lvlJc w:val="left"/>
      <w:pPr>
        <w:ind w:left="5760" w:hanging="360"/>
      </w:pPr>
      <w:rPr>
        <w:rFonts w:ascii="Courier New" w:hAnsi="Courier New" w:cs="Courier New" w:hint="default"/>
      </w:rPr>
    </w:lvl>
    <w:lvl w:ilvl="8" w:tplc="743C860E" w:tentative="1">
      <w:start w:val="1"/>
      <w:numFmt w:val="bullet"/>
      <w:lvlText w:val=""/>
      <w:lvlJc w:val="left"/>
      <w:pPr>
        <w:ind w:left="6480" w:hanging="360"/>
      </w:pPr>
      <w:rPr>
        <w:rFonts w:ascii="Wingdings" w:hAnsi="Wingdings" w:hint="default"/>
      </w:rPr>
    </w:lvl>
  </w:abstractNum>
  <w:abstractNum w:abstractNumId="35" w15:restartNumberingAfterBreak="0">
    <w:nsid w:val="5F2E21E7"/>
    <w:multiLevelType w:val="hybridMultilevel"/>
    <w:tmpl w:val="B15C9C6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6" w15:restartNumberingAfterBreak="0">
    <w:nsid w:val="62C16251"/>
    <w:multiLevelType w:val="hybridMultilevel"/>
    <w:tmpl w:val="0AF81C0C"/>
    <w:lvl w:ilvl="0" w:tplc="DC068152">
      <w:start w:val="1"/>
      <w:numFmt w:val="bullet"/>
      <w:lvlText w:val=""/>
      <w:lvlJc w:val="left"/>
      <w:pPr>
        <w:ind w:left="783" w:hanging="360"/>
      </w:pPr>
      <w:rPr>
        <w:rFonts w:ascii="Symbol" w:hAnsi="Symbol" w:hint="default"/>
      </w:rPr>
    </w:lvl>
    <w:lvl w:ilvl="1" w:tplc="CA6ADEA2" w:tentative="1">
      <w:start w:val="1"/>
      <w:numFmt w:val="bullet"/>
      <w:lvlText w:val="o"/>
      <w:lvlJc w:val="left"/>
      <w:pPr>
        <w:ind w:left="1503" w:hanging="360"/>
      </w:pPr>
      <w:rPr>
        <w:rFonts w:ascii="Courier New" w:hAnsi="Courier New" w:cs="Courier New" w:hint="default"/>
      </w:rPr>
    </w:lvl>
    <w:lvl w:ilvl="2" w:tplc="79FAE40E" w:tentative="1">
      <w:start w:val="1"/>
      <w:numFmt w:val="bullet"/>
      <w:lvlText w:val=""/>
      <w:lvlJc w:val="left"/>
      <w:pPr>
        <w:ind w:left="2223" w:hanging="360"/>
      </w:pPr>
      <w:rPr>
        <w:rFonts w:ascii="Wingdings" w:hAnsi="Wingdings" w:hint="default"/>
      </w:rPr>
    </w:lvl>
    <w:lvl w:ilvl="3" w:tplc="974CD0CE" w:tentative="1">
      <w:start w:val="1"/>
      <w:numFmt w:val="bullet"/>
      <w:lvlText w:val=""/>
      <w:lvlJc w:val="left"/>
      <w:pPr>
        <w:ind w:left="2943" w:hanging="360"/>
      </w:pPr>
      <w:rPr>
        <w:rFonts w:ascii="Symbol" w:hAnsi="Symbol" w:hint="default"/>
      </w:rPr>
    </w:lvl>
    <w:lvl w:ilvl="4" w:tplc="FEFA43D2" w:tentative="1">
      <w:start w:val="1"/>
      <w:numFmt w:val="bullet"/>
      <w:lvlText w:val="o"/>
      <w:lvlJc w:val="left"/>
      <w:pPr>
        <w:ind w:left="3663" w:hanging="360"/>
      </w:pPr>
      <w:rPr>
        <w:rFonts w:ascii="Courier New" w:hAnsi="Courier New" w:cs="Courier New" w:hint="default"/>
      </w:rPr>
    </w:lvl>
    <w:lvl w:ilvl="5" w:tplc="44723A10" w:tentative="1">
      <w:start w:val="1"/>
      <w:numFmt w:val="bullet"/>
      <w:lvlText w:val=""/>
      <w:lvlJc w:val="left"/>
      <w:pPr>
        <w:ind w:left="4383" w:hanging="360"/>
      </w:pPr>
      <w:rPr>
        <w:rFonts w:ascii="Wingdings" w:hAnsi="Wingdings" w:hint="default"/>
      </w:rPr>
    </w:lvl>
    <w:lvl w:ilvl="6" w:tplc="D726723E" w:tentative="1">
      <w:start w:val="1"/>
      <w:numFmt w:val="bullet"/>
      <w:lvlText w:val=""/>
      <w:lvlJc w:val="left"/>
      <w:pPr>
        <w:ind w:left="5103" w:hanging="360"/>
      </w:pPr>
      <w:rPr>
        <w:rFonts w:ascii="Symbol" w:hAnsi="Symbol" w:hint="default"/>
      </w:rPr>
    </w:lvl>
    <w:lvl w:ilvl="7" w:tplc="28627C44" w:tentative="1">
      <w:start w:val="1"/>
      <w:numFmt w:val="bullet"/>
      <w:lvlText w:val="o"/>
      <w:lvlJc w:val="left"/>
      <w:pPr>
        <w:ind w:left="5823" w:hanging="360"/>
      </w:pPr>
      <w:rPr>
        <w:rFonts w:ascii="Courier New" w:hAnsi="Courier New" w:cs="Courier New" w:hint="default"/>
      </w:rPr>
    </w:lvl>
    <w:lvl w:ilvl="8" w:tplc="D5EEC804" w:tentative="1">
      <w:start w:val="1"/>
      <w:numFmt w:val="bullet"/>
      <w:lvlText w:val=""/>
      <w:lvlJc w:val="left"/>
      <w:pPr>
        <w:ind w:left="6543" w:hanging="360"/>
      </w:pPr>
      <w:rPr>
        <w:rFonts w:ascii="Wingdings" w:hAnsi="Wingdings" w:hint="default"/>
      </w:rPr>
    </w:lvl>
  </w:abstractNum>
  <w:abstractNum w:abstractNumId="37" w15:restartNumberingAfterBreak="0">
    <w:nsid w:val="66495A82"/>
    <w:multiLevelType w:val="hybridMultilevel"/>
    <w:tmpl w:val="D84212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8" w15:restartNumberingAfterBreak="0">
    <w:nsid w:val="694C672B"/>
    <w:multiLevelType w:val="hybridMultilevel"/>
    <w:tmpl w:val="62D870D0"/>
    <w:lvl w:ilvl="0" w:tplc="DE4C9060">
      <w:start w:val="1"/>
      <w:numFmt w:val="decimal"/>
      <w:lvlText w:val="%1."/>
      <w:lvlJc w:val="left"/>
      <w:pPr>
        <w:ind w:left="720" w:hanging="360"/>
      </w:pPr>
    </w:lvl>
    <w:lvl w:ilvl="1" w:tplc="1BC0ECE8" w:tentative="1">
      <w:start w:val="1"/>
      <w:numFmt w:val="lowerLetter"/>
      <w:lvlText w:val="%2."/>
      <w:lvlJc w:val="left"/>
      <w:pPr>
        <w:ind w:left="1440" w:hanging="360"/>
      </w:pPr>
    </w:lvl>
    <w:lvl w:ilvl="2" w:tplc="315E5B0A" w:tentative="1">
      <w:start w:val="1"/>
      <w:numFmt w:val="lowerRoman"/>
      <w:lvlText w:val="%3."/>
      <w:lvlJc w:val="right"/>
      <w:pPr>
        <w:ind w:left="2160" w:hanging="180"/>
      </w:pPr>
    </w:lvl>
    <w:lvl w:ilvl="3" w:tplc="25C458A8" w:tentative="1">
      <w:start w:val="1"/>
      <w:numFmt w:val="decimal"/>
      <w:lvlText w:val="%4."/>
      <w:lvlJc w:val="left"/>
      <w:pPr>
        <w:ind w:left="2880" w:hanging="360"/>
      </w:pPr>
    </w:lvl>
    <w:lvl w:ilvl="4" w:tplc="9676DAC2" w:tentative="1">
      <w:start w:val="1"/>
      <w:numFmt w:val="lowerLetter"/>
      <w:lvlText w:val="%5."/>
      <w:lvlJc w:val="left"/>
      <w:pPr>
        <w:ind w:left="3600" w:hanging="360"/>
      </w:pPr>
    </w:lvl>
    <w:lvl w:ilvl="5" w:tplc="E0F6DCD4" w:tentative="1">
      <w:start w:val="1"/>
      <w:numFmt w:val="lowerRoman"/>
      <w:lvlText w:val="%6."/>
      <w:lvlJc w:val="right"/>
      <w:pPr>
        <w:ind w:left="4320" w:hanging="180"/>
      </w:pPr>
    </w:lvl>
    <w:lvl w:ilvl="6" w:tplc="56487EAA" w:tentative="1">
      <w:start w:val="1"/>
      <w:numFmt w:val="decimal"/>
      <w:lvlText w:val="%7."/>
      <w:lvlJc w:val="left"/>
      <w:pPr>
        <w:ind w:left="5040" w:hanging="360"/>
      </w:pPr>
    </w:lvl>
    <w:lvl w:ilvl="7" w:tplc="C0CCED98" w:tentative="1">
      <w:start w:val="1"/>
      <w:numFmt w:val="lowerLetter"/>
      <w:lvlText w:val="%8."/>
      <w:lvlJc w:val="left"/>
      <w:pPr>
        <w:ind w:left="5760" w:hanging="360"/>
      </w:pPr>
    </w:lvl>
    <w:lvl w:ilvl="8" w:tplc="998279C2" w:tentative="1">
      <w:start w:val="1"/>
      <w:numFmt w:val="lowerRoman"/>
      <w:lvlText w:val="%9."/>
      <w:lvlJc w:val="right"/>
      <w:pPr>
        <w:ind w:left="6480" w:hanging="180"/>
      </w:pPr>
    </w:lvl>
  </w:abstractNum>
  <w:abstractNum w:abstractNumId="39" w15:restartNumberingAfterBreak="0">
    <w:nsid w:val="6BA5739C"/>
    <w:multiLevelType w:val="hybridMultilevel"/>
    <w:tmpl w:val="D9923B98"/>
    <w:lvl w:ilvl="0" w:tplc="FDE25A5C">
      <w:start w:val="1"/>
      <w:numFmt w:val="decimal"/>
      <w:lvlText w:val="%1."/>
      <w:lvlJc w:val="left"/>
      <w:pPr>
        <w:ind w:left="720" w:hanging="360"/>
      </w:pPr>
    </w:lvl>
    <w:lvl w:ilvl="1" w:tplc="05F606A6" w:tentative="1">
      <w:start w:val="1"/>
      <w:numFmt w:val="lowerLetter"/>
      <w:lvlText w:val="%2."/>
      <w:lvlJc w:val="left"/>
      <w:pPr>
        <w:ind w:left="1440" w:hanging="360"/>
      </w:pPr>
    </w:lvl>
    <w:lvl w:ilvl="2" w:tplc="5A640BD8" w:tentative="1">
      <w:start w:val="1"/>
      <w:numFmt w:val="lowerRoman"/>
      <w:lvlText w:val="%3."/>
      <w:lvlJc w:val="right"/>
      <w:pPr>
        <w:ind w:left="2160" w:hanging="180"/>
      </w:pPr>
    </w:lvl>
    <w:lvl w:ilvl="3" w:tplc="C2C246EC" w:tentative="1">
      <w:start w:val="1"/>
      <w:numFmt w:val="decimal"/>
      <w:lvlText w:val="%4."/>
      <w:lvlJc w:val="left"/>
      <w:pPr>
        <w:ind w:left="2880" w:hanging="360"/>
      </w:pPr>
    </w:lvl>
    <w:lvl w:ilvl="4" w:tplc="4E78D692" w:tentative="1">
      <w:start w:val="1"/>
      <w:numFmt w:val="lowerLetter"/>
      <w:lvlText w:val="%5."/>
      <w:lvlJc w:val="left"/>
      <w:pPr>
        <w:ind w:left="3600" w:hanging="360"/>
      </w:pPr>
    </w:lvl>
    <w:lvl w:ilvl="5" w:tplc="55AAF656" w:tentative="1">
      <w:start w:val="1"/>
      <w:numFmt w:val="lowerRoman"/>
      <w:lvlText w:val="%6."/>
      <w:lvlJc w:val="right"/>
      <w:pPr>
        <w:ind w:left="4320" w:hanging="180"/>
      </w:pPr>
    </w:lvl>
    <w:lvl w:ilvl="6" w:tplc="05BC566C" w:tentative="1">
      <w:start w:val="1"/>
      <w:numFmt w:val="decimal"/>
      <w:lvlText w:val="%7."/>
      <w:lvlJc w:val="left"/>
      <w:pPr>
        <w:ind w:left="5040" w:hanging="360"/>
      </w:pPr>
    </w:lvl>
    <w:lvl w:ilvl="7" w:tplc="C69C05D6" w:tentative="1">
      <w:start w:val="1"/>
      <w:numFmt w:val="lowerLetter"/>
      <w:lvlText w:val="%8."/>
      <w:lvlJc w:val="left"/>
      <w:pPr>
        <w:ind w:left="5760" w:hanging="360"/>
      </w:pPr>
    </w:lvl>
    <w:lvl w:ilvl="8" w:tplc="1D1AED60" w:tentative="1">
      <w:start w:val="1"/>
      <w:numFmt w:val="lowerRoman"/>
      <w:lvlText w:val="%9."/>
      <w:lvlJc w:val="right"/>
      <w:pPr>
        <w:ind w:left="6480" w:hanging="180"/>
      </w:pPr>
    </w:lvl>
  </w:abstractNum>
  <w:abstractNum w:abstractNumId="40" w15:restartNumberingAfterBreak="0">
    <w:nsid w:val="6E1E3FF4"/>
    <w:multiLevelType w:val="hybridMultilevel"/>
    <w:tmpl w:val="723E2026"/>
    <w:lvl w:ilvl="0" w:tplc="0CBA94AA">
      <w:start w:val="1"/>
      <w:numFmt w:val="decimal"/>
      <w:lvlText w:val="%1."/>
      <w:lvlJc w:val="left"/>
      <w:pPr>
        <w:ind w:left="783" w:hanging="360"/>
      </w:pPr>
    </w:lvl>
    <w:lvl w:ilvl="1" w:tplc="A6602002" w:tentative="1">
      <w:start w:val="1"/>
      <w:numFmt w:val="lowerLetter"/>
      <w:lvlText w:val="%2."/>
      <w:lvlJc w:val="left"/>
      <w:pPr>
        <w:ind w:left="1503" w:hanging="360"/>
      </w:pPr>
    </w:lvl>
    <w:lvl w:ilvl="2" w:tplc="562AE146" w:tentative="1">
      <w:start w:val="1"/>
      <w:numFmt w:val="lowerRoman"/>
      <w:lvlText w:val="%3."/>
      <w:lvlJc w:val="right"/>
      <w:pPr>
        <w:ind w:left="2223" w:hanging="180"/>
      </w:pPr>
    </w:lvl>
    <w:lvl w:ilvl="3" w:tplc="F3AE0C5A" w:tentative="1">
      <w:start w:val="1"/>
      <w:numFmt w:val="decimal"/>
      <w:lvlText w:val="%4."/>
      <w:lvlJc w:val="left"/>
      <w:pPr>
        <w:ind w:left="2943" w:hanging="360"/>
      </w:pPr>
    </w:lvl>
    <w:lvl w:ilvl="4" w:tplc="41CA58CC" w:tentative="1">
      <w:start w:val="1"/>
      <w:numFmt w:val="lowerLetter"/>
      <w:lvlText w:val="%5."/>
      <w:lvlJc w:val="left"/>
      <w:pPr>
        <w:ind w:left="3663" w:hanging="360"/>
      </w:pPr>
    </w:lvl>
    <w:lvl w:ilvl="5" w:tplc="1430CE76" w:tentative="1">
      <w:start w:val="1"/>
      <w:numFmt w:val="lowerRoman"/>
      <w:lvlText w:val="%6."/>
      <w:lvlJc w:val="right"/>
      <w:pPr>
        <w:ind w:left="4383" w:hanging="180"/>
      </w:pPr>
    </w:lvl>
    <w:lvl w:ilvl="6" w:tplc="22CEB80A" w:tentative="1">
      <w:start w:val="1"/>
      <w:numFmt w:val="decimal"/>
      <w:lvlText w:val="%7."/>
      <w:lvlJc w:val="left"/>
      <w:pPr>
        <w:ind w:left="5103" w:hanging="360"/>
      </w:pPr>
    </w:lvl>
    <w:lvl w:ilvl="7" w:tplc="C8621648" w:tentative="1">
      <w:start w:val="1"/>
      <w:numFmt w:val="lowerLetter"/>
      <w:lvlText w:val="%8."/>
      <w:lvlJc w:val="left"/>
      <w:pPr>
        <w:ind w:left="5823" w:hanging="360"/>
      </w:pPr>
    </w:lvl>
    <w:lvl w:ilvl="8" w:tplc="10F2810A" w:tentative="1">
      <w:start w:val="1"/>
      <w:numFmt w:val="lowerRoman"/>
      <w:lvlText w:val="%9."/>
      <w:lvlJc w:val="right"/>
      <w:pPr>
        <w:ind w:left="6543" w:hanging="180"/>
      </w:pPr>
    </w:lvl>
  </w:abstractNum>
  <w:abstractNum w:abstractNumId="41" w15:restartNumberingAfterBreak="0">
    <w:nsid w:val="71243642"/>
    <w:multiLevelType w:val="hybridMultilevel"/>
    <w:tmpl w:val="62D86D2E"/>
    <w:lvl w:ilvl="0" w:tplc="1CEE2AAC">
      <w:start w:val="1"/>
      <w:numFmt w:val="decimal"/>
      <w:lvlText w:val="%1."/>
      <w:lvlJc w:val="left"/>
      <w:pPr>
        <w:ind w:left="720" w:hanging="360"/>
      </w:pPr>
    </w:lvl>
    <w:lvl w:ilvl="1" w:tplc="85FEC8E4" w:tentative="1">
      <w:start w:val="1"/>
      <w:numFmt w:val="lowerLetter"/>
      <w:lvlText w:val="%2."/>
      <w:lvlJc w:val="left"/>
      <w:pPr>
        <w:ind w:left="1440" w:hanging="360"/>
      </w:pPr>
    </w:lvl>
    <w:lvl w:ilvl="2" w:tplc="87A41072" w:tentative="1">
      <w:start w:val="1"/>
      <w:numFmt w:val="lowerRoman"/>
      <w:lvlText w:val="%3."/>
      <w:lvlJc w:val="right"/>
      <w:pPr>
        <w:ind w:left="2160" w:hanging="180"/>
      </w:pPr>
    </w:lvl>
    <w:lvl w:ilvl="3" w:tplc="5CC08702" w:tentative="1">
      <w:start w:val="1"/>
      <w:numFmt w:val="decimal"/>
      <w:lvlText w:val="%4."/>
      <w:lvlJc w:val="left"/>
      <w:pPr>
        <w:ind w:left="2880" w:hanging="360"/>
      </w:pPr>
    </w:lvl>
    <w:lvl w:ilvl="4" w:tplc="E24ACC20" w:tentative="1">
      <w:start w:val="1"/>
      <w:numFmt w:val="lowerLetter"/>
      <w:lvlText w:val="%5."/>
      <w:lvlJc w:val="left"/>
      <w:pPr>
        <w:ind w:left="3600" w:hanging="360"/>
      </w:pPr>
    </w:lvl>
    <w:lvl w:ilvl="5" w:tplc="98A43A4C" w:tentative="1">
      <w:start w:val="1"/>
      <w:numFmt w:val="lowerRoman"/>
      <w:lvlText w:val="%6."/>
      <w:lvlJc w:val="right"/>
      <w:pPr>
        <w:ind w:left="4320" w:hanging="180"/>
      </w:pPr>
    </w:lvl>
    <w:lvl w:ilvl="6" w:tplc="E59E6C80" w:tentative="1">
      <w:start w:val="1"/>
      <w:numFmt w:val="decimal"/>
      <w:lvlText w:val="%7."/>
      <w:lvlJc w:val="left"/>
      <w:pPr>
        <w:ind w:left="5040" w:hanging="360"/>
      </w:pPr>
    </w:lvl>
    <w:lvl w:ilvl="7" w:tplc="DE6C7D52" w:tentative="1">
      <w:start w:val="1"/>
      <w:numFmt w:val="lowerLetter"/>
      <w:lvlText w:val="%8."/>
      <w:lvlJc w:val="left"/>
      <w:pPr>
        <w:ind w:left="5760" w:hanging="360"/>
      </w:pPr>
    </w:lvl>
    <w:lvl w:ilvl="8" w:tplc="489CFD2C" w:tentative="1">
      <w:start w:val="1"/>
      <w:numFmt w:val="lowerRoman"/>
      <w:lvlText w:val="%9."/>
      <w:lvlJc w:val="right"/>
      <w:pPr>
        <w:ind w:left="6480" w:hanging="180"/>
      </w:pPr>
    </w:lvl>
  </w:abstractNum>
  <w:abstractNum w:abstractNumId="42" w15:restartNumberingAfterBreak="0">
    <w:nsid w:val="72F85411"/>
    <w:multiLevelType w:val="hybridMultilevel"/>
    <w:tmpl w:val="9B8CE5AA"/>
    <w:lvl w:ilvl="0" w:tplc="5AFE3382">
      <w:start w:val="1"/>
      <w:numFmt w:val="bullet"/>
      <w:lvlText w:val=""/>
      <w:lvlJc w:val="left"/>
      <w:pPr>
        <w:ind w:left="720" w:hanging="360"/>
      </w:pPr>
      <w:rPr>
        <w:rFonts w:ascii="Symbol" w:hAnsi="Symbol" w:hint="default"/>
      </w:rPr>
    </w:lvl>
    <w:lvl w:ilvl="1" w:tplc="7B20DB0A" w:tentative="1">
      <w:start w:val="1"/>
      <w:numFmt w:val="bullet"/>
      <w:lvlText w:val="o"/>
      <w:lvlJc w:val="left"/>
      <w:pPr>
        <w:ind w:left="1440" w:hanging="360"/>
      </w:pPr>
      <w:rPr>
        <w:rFonts w:ascii="Courier New" w:hAnsi="Courier New" w:cs="Courier New" w:hint="default"/>
      </w:rPr>
    </w:lvl>
    <w:lvl w:ilvl="2" w:tplc="B9CC5C3E" w:tentative="1">
      <w:start w:val="1"/>
      <w:numFmt w:val="bullet"/>
      <w:lvlText w:val=""/>
      <w:lvlJc w:val="left"/>
      <w:pPr>
        <w:ind w:left="2160" w:hanging="360"/>
      </w:pPr>
      <w:rPr>
        <w:rFonts w:ascii="Wingdings" w:hAnsi="Wingdings" w:hint="default"/>
      </w:rPr>
    </w:lvl>
    <w:lvl w:ilvl="3" w:tplc="3C1EBFB8" w:tentative="1">
      <w:start w:val="1"/>
      <w:numFmt w:val="bullet"/>
      <w:lvlText w:val=""/>
      <w:lvlJc w:val="left"/>
      <w:pPr>
        <w:ind w:left="2880" w:hanging="360"/>
      </w:pPr>
      <w:rPr>
        <w:rFonts w:ascii="Symbol" w:hAnsi="Symbol" w:hint="default"/>
      </w:rPr>
    </w:lvl>
    <w:lvl w:ilvl="4" w:tplc="6B3411D0" w:tentative="1">
      <w:start w:val="1"/>
      <w:numFmt w:val="bullet"/>
      <w:lvlText w:val="o"/>
      <w:lvlJc w:val="left"/>
      <w:pPr>
        <w:ind w:left="3600" w:hanging="360"/>
      </w:pPr>
      <w:rPr>
        <w:rFonts w:ascii="Courier New" w:hAnsi="Courier New" w:cs="Courier New" w:hint="default"/>
      </w:rPr>
    </w:lvl>
    <w:lvl w:ilvl="5" w:tplc="B3B6FE84" w:tentative="1">
      <w:start w:val="1"/>
      <w:numFmt w:val="bullet"/>
      <w:lvlText w:val=""/>
      <w:lvlJc w:val="left"/>
      <w:pPr>
        <w:ind w:left="4320" w:hanging="360"/>
      </w:pPr>
      <w:rPr>
        <w:rFonts w:ascii="Wingdings" w:hAnsi="Wingdings" w:hint="default"/>
      </w:rPr>
    </w:lvl>
    <w:lvl w:ilvl="6" w:tplc="A75AA848" w:tentative="1">
      <w:start w:val="1"/>
      <w:numFmt w:val="bullet"/>
      <w:lvlText w:val=""/>
      <w:lvlJc w:val="left"/>
      <w:pPr>
        <w:ind w:left="5040" w:hanging="360"/>
      </w:pPr>
      <w:rPr>
        <w:rFonts w:ascii="Symbol" w:hAnsi="Symbol" w:hint="default"/>
      </w:rPr>
    </w:lvl>
    <w:lvl w:ilvl="7" w:tplc="7490179E" w:tentative="1">
      <w:start w:val="1"/>
      <w:numFmt w:val="bullet"/>
      <w:lvlText w:val="o"/>
      <w:lvlJc w:val="left"/>
      <w:pPr>
        <w:ind w:left="5760" w:hanging="360"/>
      </w:pPr>
      <w:rPr>
        <w:rFonts w:ascii="Courier New" w:hAnsi="Courier New" w:cs="Courier New" w:hint="default"/>
      </w:rPr>
    </w:lvl>
    <w:lvl w:ilvl="8" w:tplc="7EC6F618" w:tentative="1">
      <w:start w:val="1"/>
      <w:numFmt w:val="bullet"/>
      <w:lvlText w:val=""/>
      <w:lvlJc w:val="left"/>
      <w:pPr>
        <w:ind w:left="6480" w:hanging="360"/>
      </w:pPr>
      <w:rPr>
        <w:rFonts w:ascii="Wingdings" w:hAnsi="Wingdings" w:hint="default"/>
      </w:rPr>
    </w:lvl>
  </w:abstractNum>
  <w:abstractNum w:abstractNumId="43" w15:restartNumberingAfterBreak="0">
    <w:nsid w:val="73C0595F"/>
    <w:multiLevelType w:val="hybridMultilevel"/>
    <w:tmpl w:val="D904EFCC"/>
    <w:lvl w:ilvl="0" w:tplc="20D8612E">
      <w:start w:val="1"/>
      <w:numFmt w:val="bullet"/>
      <w:lvlText w:val=""/>
      <w:lvlJc w:val="left"/>
      <w:pPr>
        <w:ind w:left="720" w:hanging="360"/>
      </w:pPr>
      <w:rPr>
        <w:rFonts w:ascii="Symbol" w:hAnsi="Symbol" w:hint="default"/>
      </w:rPr>
    </w:lvl>
    <w:lvl w:ilvl="1" w:tplc="B1D48D82" w:tentative="1">
      <w:start w:val="1"/>
      <w:numFmt w:val="bullet"/>
      <w:lvlText w:val="o"/>
      <w:lvlJc w:val="left"/>
      <w:pPr>
        <w:ind w:left="1440" w:hanging="360"/>
      </w:pPr>
      <w:rPr>
        <w:rFonts w:ascii="Courier New" w:hAnsi="Courier New" w:cs="Courier New" w:hint="default"/>
      </w:rPr>
    </w:lvl>
    <w:lvl w:ilvl="2" w:tplc="5E126C22" w:tentative="1">
      <w:start w:val="1"/>
      <w:numFmt w:val="bullet"/>
      <w:lvlText w:val=""/>
      <w:lvlJc w:val="left"/>
      <w:pPr>
        <w:ind w:left="2160" w:hanging="360"/>
      </w:pPr>
      <w:rPr>
        <w:rFonts w:ascii="Wingdings" w:hAnsi="Wingdings" w:hint="default"/>
      </w:rPr>
    </w:lvl>
    <w:lvl w:ilvl="3" w:tplc="D83E4F14" w:tentative="1">
      <w:start w:val="1"/>
      <w:numFmt w:val="bullet"/>
      <w:lvlText w:val=""/>
      <w:lvlJc w:val="left"/>
      <w:pPr>
        <w:ind w:left="2880" w:hanging="360"/>
      </w:pPr>
      <w:rPr>
        <w:rFonts w:ascii="Symbol" w:hAnsi="Symbol" w:hint="default"/>
      </w:rPr>
    </w:lvl>
    <w:lvl w:ilvl="4" w:tplc="2654B5DA" w:tentative="1">
      <w:start w:val="1"/>
      <w:numFmt w:val="bullet"/>
      <w:lvlText w:val="o"/>
      <w:lvlJc w:val="left"/>
      <w:pPr>
        <w:ind w:left="3600" w:hanging="360"/>
      </w:pPr>
      <w:rPr>
        <w:rFonts w:ascii="Courier New" w:hAnsi="Courier New" w:cs="Courier New" w:hint="default"/>
      </w:rPr>
    </w:lvl>
    <w:lvl w:ilvl="5" w:tplc="1F709668" w:tentative="1">
      <w:start w:val="1"/>
      <w:numFmt w:val="bullet"/>
      <w:lvlText w:val=""/>
      <w:lvlJc w:val="left"/>
      <w:pPr>
        <w:ind w:left="4320" w:hanging="360"/>
      </w:pPr>
      <w:rPr>
        <w:rFonts w:ascii="Wingdings" w:hAnsi="Wingdings" w:hint="default"/>
      </w:rPr>
    </w:lvl>
    <w:lvl w:ilvl="6" w:tplc="9402BEE2" w:tentative="1">
      <w:start w:val="1"/>
      <w:numFmt w:val="bullet"/>
      <w:lvlText w:val=""/>
      <w:lvlJc w:val="left"/>
      <w:pPr>
        <w:ind w:left="5040" w:hanging="360"/>
      </w:pPr>
      <w:rPr>
        <w:rFonts w:ascii="Symbol" w:hAnsi="Symbol" w:hint="default"/>
      </w:rPr>
    </w:lvl>
    <w:lvl w:ilvl="7" w:tplc="9A343ED0" w:tentative="1">
      <w:start w:val="1"/>
      <w:numFmt w:val="bullet"/>
      <w:lvlText w:val="o"/>
      <w:lvlJc w:val="left"/>
      <w:pPr>
        <w:ind w:left="5760" w:hanging="360"/>
      </w:pPr>
      <w:rPr>
        <w:rFonts w:ascii="Courier New" w:hAnsi="Courier New" w:cs="Courier New" w:hint="default"/>
      </w:rPr>
    </w:lvl>
    <w:lvl w:ilvl="8" w:tplc="308A7F7E" w:tentative="1">
      <w:start w:val="1"/>
      <w:numFmt w:val="bullet"/>
      <w:lvlText w:val=""/>
      <w:lvlJc w:val="left"/>
      <w:pPr>
        <w:ind w:left="6480" w:hanging="360"/>
      </w:pPr>
      <w:rPr>
        <w:rFonts w:ascii="Wingdings" w:hAnsi="Wingdings" w:hint="default"/>
      </w:rPr>
    </w:lvl>
  </w:abstractNum>
  <w:abstractNum w:abstractNumId="44" w15:restartNumberingAfterBreak="0">
    <w:nsid w:val="75AE6027"/>
    <w:multiLevelType w:val="hybridMultilevel"/>
    <w:tmpl w:val="0A56F95C"/>
    <w:lvl w:ilvl="0" w:tplc="9E6C08AE">
      <w:start w:val="1"/>
      <w:numFmt w:val="bullet"/>
      <w:lvlText w:val=""/>
      <w:lvlJc w:val="left"/>
      <w:pPr>
        <w:ind w:left="720" w:hanging="360"/>
      </w:pPr>
      <w:rPr>
        <w:rFonts w:ascii="Symbol" w:hAnsi="Symbol" w:hint="default"/>
      </w:rPr>
    </w:lvl>
    <w:lvl w:ilvl="1" w:tplc="754C7640" w:tentative="1">
      <w:start w:val="1"/>
      <w:numFmt w:val="bullet"/>
      <w:lvlText w:val="o"/>
      <w:lvlJc w:val="left"/>
      <w:pPr>
        <w:ind w:left="1440" w:hanging="360"/>
      </w:pPr>
      <w:rPr>
        <w:rFonts w:ascii="Courier New" w:hAnsi="Courier New" w:cs="Courier New" w:hint="default"/>
      </w:rPr>
    </w:lvl>
    <w:lvl w:ilvl="2" w:tplc="E076A926" w:tentative="1">
      <w:start w:val="1"/>
      <w:numFmt w:val="bullet"/>
      <w:lvlText w:val=""/>
      <w:lvlJc w:val="left"/>
      <w:pPr>
        <w:ind w:left="2160" w:hanging="360"/>
      </w:pPr>
      <w:rPr>
        <w:rFonts w:ascii="Wingdings" w:hAnsi="Wingdings" w:hint="default"/>
      </w:rPr>
    </w:lvl>
    <w:lvl w:ilvl="3" w:tplc="C346082C" w:tentative="1">
      <w:start w:val="1"/>
      <w:numFmt w:val="bullet"/>
      <w:lvlText w:val=""/>
      <w:lvlJc w:val="left"/>
      <w:pPr>
        <w:ind w:left="2880" w:hanging="360"/>
      </w:pPr>
      <w:rPr>
        <w:rFonts w:ascii="Symbol" w:hAnsi="Symbol" w:hint="default"/>
      </w:rPr>
    </w:lvl>
    <w:lvl w:ilvl="4" w:tplc="C7D6FCD8" w:tentative="1">
      <w:start w:val="1"/>
      <w:numFmt w:val="bullet"/>
      <w:lvlText w:val="o"/>
      <w:lvlJc w:val="left"/>
      <w:pPr>
        <w:ind w:left="3600" w:hanging="360"/>
      </w:pPr>
      <w:rPr>
        <w:rFonts w:ascii="Courier New" w:hAnsi="Courier New" w:cs="Courier New" w:hint="default"/>
      </w:rPr>
    </w:lvl>
    <w:lvl w:ilvl="5" w:tplc="94F0430A" w:tentative="1">
      <w:start w:val="1"/>
      <w:numFmt w:val="bullet"/>
      <w:lvlText w:val=""/>
      <w:lvlJc w:val="left"/>
      <w:pPr>
        <w:ind w:left="4320" w:hanging="360"/>
      </w:pPr>
      <w:rPr>
        <w:rFonts w:ascii="Wingdings" w:hAnsi="Wingdings" w:hint="default"/>
      </w:rPr>
    </w:lvl>
    <w:lvl w:ilvl="6" w:tplc="38C2DE84" w:tentative="1">
      <w:start w:val="1"/>
      <w:numFmt w:val="bullet"/>
      <w:lvlText w:val=""/>
      <w:lvlJc w:val="left"/>
      <w:pPr>
        <w:ind w:left="5040" w:hanging="360"/>
      </w:pPr>
      <w:rPr>
        <w:rFonts w:ascii="Symbol" w:hAnsi="Symbol" w:hint="default"/>
      </w:rPr>
    </w:lvl>
    <w:lvl w:ilvl="7" w:tplc="32D0AEFE" w:tentative="1">
      <w:start w:val="1"/>
      <w:numFmt w:val="bullet"/>
      <w:lvlText w:val="o"/>
      <w:lvlJc w:val="left"/>
      <w:pPr>
        <w:ind w:left="5760" w:hanging="360"/>
      </w:pPr>
      <w:rPr>
        <w:rFonts w:ascii="Courier New" w:hAnsi="Courier New" w:cs="Courier New" w:hint="default"/>
      </w:rPr>
    </w:lvl>
    <w:lvl w:ilvl="8" w:tplc="CF464A0A" w:tentative="1">
      <w:start w:val="1"/>
      <w:numFmt w:val="bullet"/>
      <w:lvlText w:val=""/>
      <w:lvlJc w:val="left"/>
      <w:pPr>
        <w:ind w:left="6480" w:hanging="360"/>
      </w:pPr>
      <w:rPr>
        <w:rFonts w:ascii="Wingdings" w:hAnsi="Wingdings" w:hint="default"/>
      </w:rPr>
    </w:lvl>
  </w:abstractNum>
  <w:abstractNum w:abstractNumId="45" w15:restartNumberingAfterBreak="0">
    <w:nsid w:val="78662F95"/>
    <w:multiLevelType w:val="hybridMultilevel"/>
    <w:tmpl w:val="372876EE"/>
    <w:lvl w:ilvl="0" w:tplc="C7F0C0C6">
      <w:start w:val="1"/>
      <w:numFmt w:val="bullet"/>
      <w:lvlText w:val=""/>
      <w:lvlJc w:val="left"/>
      <w:pPr>
        <w:ind w:left="720" w:hanging="360"/>
      </w:pPr>
      <w:rPr>
        <w:rFonts w:ascii="Symbol" w:hAnsi="Symbol" w:hint="default"/>
      </w:rPr>
    </w:lvl>
    <w:lvl w:ilvl="1" w:tplc="F280A64A" w:tentative="1">
      <w:start w:val="1"/>
      <w:numFmt w:val="bullet"/>
      <w:lvlText w:val="o"/>
      <w:lvlJc w:val="left"/>
      <w:pPr>
        <w:ind w:left="1440" w:hanging="360"/>
      </w:pPr>
      <w:rPr>
        <w:rFonts w:ascii="Courier New" w:hAnsi="Courier New" w:cs="Courier New" w:hint="default"/>
      </w:rPr>
    </w:lvl>
    <w:lvl w:ilvl="2" w:tplc="F252B2E6" w:tentative="1">
      <w:start w:val="1"/>
      <w:numFmt w:val="bullet"/>
      <w:lvlText w:val=""/>
      <w:lvlJc w:val="left"/>
      <w:pPr>
        <w:ind w:left="2160" w:hanging="360"/>
      </w:pPr>
      <w:rPr>
        <w:rFonts w:ascii="Wingdings" w:hAnsi="Wingdings" w:hint="default"/>
      </w:rPr>
    </w:lvl>
    <w:lvl w:ilvl="3" w:tplc="A9A6C5A4" w:tentative="1">
      <w:start w:val="1"/>
      <w:numFmt w:val="bullet"/>
      <w:lvlText w:val=""/>
      <w:lvlJc w:val="left"/>
      <w:pPr>
        <w:ind w:left="2880" w:hanging="360"/>
      </w:pPr>
      <w:rPr>
        <w:rFonts w:ascii="Symbol" w:hAnsi="Symbol" w:hint="default"/>
      </w:rPr>
    </w:lvl>
    <w:lvl w:ilvl="4" w:tplc="B0C056CC" w:tentative="1">
      <w:start w:val="1"/>
      <w:numFmt w:val="bullet"/>
      <w:lvlText w:val="o"/>
      <w:lvlJc w:val="left"/>
      <w:pPr>
        <w:ind w:left="3600" w:hanging="360"/>
      </w:pPr>
      <w:rPr>
        <w:rFonts w:ascii="Courier New" w:hAnsi="Courier New" w:cs="Courier New" w:hint="default"/>
      </w:rPr>
    </w:lvl>
    <w:lvl w:ilvl="5" w:tplc="5FB4181E" w:tentative="1">
      <w:start w:val="1"/>
      <w:numFmt w:val="bullet"/>
      <w:lvlText w:val=""/>
      <w:lvlJc w:val="left"/>
      <w:pPr>
        <w:ind w:left="4320" w:hanging="360"/>
      </w:pPr>
      <w:rPr>
        <w:rFonts w:ascii="Wingdings" w:hAnsi="Wingdings" w:hint="default"/>
      </w:rPr>
    </w:lvl>
    <w:lvl w:ilvl="6" w:tplc="BD9240E4" w:tentative="1">
      <w:start w:val="1"/>
      <w:numFmt w:val="bullet"/>
      <w:lvlText w:val=""/>
      <w:lvlJc w:val="left"/>
      <w:pPr>
        <w:ind w:left="5040" w:hanging="360"/>
      </w:pPr>
      <w:rPr>
        <w:rFonts w:ascii="Symbol" w:hAnsi="Symbol" w:hint="default"/>
      </w:rPr>
    </w:lvl>
    <w:lvl w:ilvl="7" w:tplc="B62AF44C" w:tentative="1">
      <w:start w:val="1"/>
      <w:numFmt w:val="bullet"/>
      <w:lvlText w:val="o"/>
      <w:lvlJc w:val="left"/>
      <w:pPr>
        <w:ind w:left="5760" w:hanging="360"/>
      </w:pPr>
      <w:rPr>
        <w:rFonts w:ascii="Courier New" w:hAnsi="Courier New" w:cs="Courier New" w:hint="default"/>
      </w:rPr>
    </w:lvl>
    <w:lvl w:ilvl="8" w:tplc="D30E5E4E" w:tentative="1">
      <w:start w:val="1"/>
      <w:numFmt w:val="bullet"/>
      <w:lvlText w:val=""/>
      <w:lvlJc w:val="left"/>
      <w:pPr>
        <w:ind w:left="6480" w:hanging="360"/>
      </w:pPr>
      <w:rPr>
        <w:rFonts w:ascii="Wingdings" w:hAnsi="Wingdings" w:hint="default"/>
      </w:rPr>
    </w:lvl>
  </w:abstractNum>
  <w:abstractNum w:abstractNumId="46" w15:restartNumberingAfterBreak="0">
    <w:nsid w:val="7A03204C"/>
    <w:multiLevelType w:val="hybridMultilevel"/>
    <w:tmpl w:val="647EA43E"/>
    <w:lvl w:ilvl="0" w:tplc="0BF06808">
      <w:start w:val="1"/>
      <w:numFmt w:val="bullet"/>
      <w:lvlText w:val=""/>
      <w:lvlJc w:val="left"/>
      <w:pPr>
        <w:ind w:left="720" w:hanging="360"/>
      </w:pPr>
      <w:rPr>
        <w:rFonts w:ascii="Symbol" w:hAnsi="Symbol" w:hint="default"/>
      </w:rPr>
    </w:lvl>
    <w:lvl w:ilvl="1" w:tplc="78BAD8E2" w:tentative="1">
      <w:start w:val="1"/>
      <w:numFmt w:val="bullet"/>
      <w:lvlText w:val="o"/>
      <w:lvlJc w:val="left"/>
      <w:pPr>
        <w:ind w:left="1440" w:hanging="360"/>
      </w:pPr>
      <w:rPr>
        <w:rFonts w:ascii="Courier New" w:hAnsi="Courier New" w:cs="Courier New" w:hint="default"/>
      </w:rPr>
    </w:lvl>
    <w:lvl w:ilvl="2" w:tplc="CF9C45C6" w:tentative="1">
      <w:start w:val="1"/>
      <w:numFmt w:val="bullet"/>
      <w:lvlText w:val=""/>
      <w:lvlJc w:val="left"/>
      <w:pPr>
        <w:ind w:left="2160" w:hanging="360"/>
      </w:pPr>
      <w:rPr>
        <w:rFonts w:ascii="Wingdings" w:hAnsi="Wingdings" w:hint="default"/>
      </w:rPr>
    </w:lvl>
    <w:lvl w:ilvl="3" w:tplc="1E1A0CC6" w:tentative="1">
      <w:start w:val="1"/>
      <w:numFmt w:val="bullet"/>
      <w:lvlText w:val=""/>
      <w:lvlJc w:val="left"/>
      <w:pPr>
        <w:ind w:left="2880" w:hanging="360"/>
      </w:pPr>
      <w:rPr>
        <w:rFonts w:ascii="Symbol" w:hAnsi="Symbol" w:hint="default"/>
      </w:rPr>
    </w:lvl>
    <w:lvl w:ilvl="4" w:tplc="43A4459C" w:tentative="1">
      <w:start w:val="1"/>
      <w:numFmt w:val="bullet"/>
      <w:lvlText w:val="o"/>
      <w:lvlJc w:val="left"/>
      <w:pPr>
        <w:ind w:left="3600" w:hanging="360"/>
      </w:pPr>
      <w:rPr>
        <w:rFonts w:ascii="Courier New" w:hAnsi="Courier New" w:cs="Courier New" w:hint="default"/>
      </w:rPr>
    </w:lvl>
    <w:lvl w:ilvl="5" w:tplc="C5E0B124" w:tentative="1">
      <w:start w:val="1"/>
      <w:numFmt w:val="bullet"/>
      <w:lvlText w:val=""/>
      <w:lvlJc w:val="left"/>
      <w:pPr>
        <w:ind w:left="4320" w:hanging="360"/>
      </w:pPr>
      <w:rPr>
        <w:rFonts w:ascii="Wingdings" w:hAnsi="Wingdings" w:hint="default"/>
      </w:rPr>
    </w:lvl>
    <w:lvl w:ilvl="6" w:tplc="339E84F6" w:tentative="1">
      <w:start w:val="1"/>
      <w:numFmt w:val="bullet"/>
      <w:lvlText w:val=""/>
      <w:lvlJc w:val="left"/>
      <w:pPr>
        <w:ind w:left="5040" w:hanging="360"/>
      </w:pPr>
      <w:rPr>
        <w:rFonts w:ascii="Symbol" w:hAnsi="Symbol" w:hint="default"/>
      </w:rPr>
    </w:lvl>
    <w:lvl w:ilvl="7" w:tplc="6220F234" w:tentative="1">
      <w:start w:val="1"/>
      <w:numFmt w:val="bullet"/>
      <w:lvlText w:val="o"/>
      <w:lvlJc w:val="left"/>
      <w:pPr>
        <w:ind w:left="5760" w:hanging="360"/>
      </w:pPr>
      <w:rPr>
        <w:rFonts w:ascii="Courier New" w:hAnsi="Courier New" w:cs="Courier New" w:hint="default"/>
      </w:rPr>
    </w:lvl>
    <w:lvl w:ilvl="8" w:tplc="52027370" w:tentative="1">
      <w:start w:val="1"/>
      <w:numFmt w:val="bullet"/>
      <w:lvlText w:val=""/>
      <w:lvlJc w:val="left"/>
      <w:pPr>
        <w:ind w:left="6480" w:hanging="360"/>
      </w:pPr>
      <w:rPr>
        <w:rFonts w:ascii="Wingdings" w:hAnsi="Wingdings" w:hint="default"/>
      </w:rPr>
    </w:lvl>
  </w:abstractNum>
  <w:abstractNum w:abstractNumId="47" w15:restartNumberingAfterBreak="0">
    <w:nsid w:val="7B6F2B55"/>
    <w:multiLevelType w:val="hybridMultilevel"/>
    <w:tmpl w:val="52529F30"/>
    <w:lvl w:ilvl="0" w:tplc="2F2615AA">
      <w:start w:val="1"/>
      <w:numFmt w:val="decimal"/>
      <w:lvlText w:val="%1."/>
      <w:lvlJc w:val="left"/>
      <w:pPr>
        <w:ind w:left="720" w:hanging="360"/>
      </w:pPr>
    </w:lvl>
    <w:lvl w:ilvl="1" w:tplc="A2DA1068" w:tentative="1">
      <w:start w:val="1"/>
      <w:numFmt w:val="lowerLetter"/>
      <w:lvlText w:val="%2."/>
      <w:lvlJc w:val="left"/>
      <w:pPr>
        <w:ind w:left="1440" w:hanging="360"/>
      </w:pPr>
    </w:lvl>
    <w:lvl w:ilvl="2" w:tplc="B8D44D60" w:tentative="1">
      <w:start w:val="1"/>
      <w:numFmt w:val="lowerRoman"/>
      <w:lvlText w:val="%3."/>
      <w:lvlJc w:val="right"/>
      <w:pPr>
        <w:ind w:left="2160" w:hanging="180"/>
      </w:pPr>
    </w:lvl>
    <w:lvl w:ilvl="3" w:tplc="CF56BFEE" w:tentative="1">
      <w:start w:val="1"/>
      <w:numFmt w:val="decimal"/>
      <w:lvlText w:val="%4."/>
      <w:lvlJc w:val="left"/>
      <w:pPr>
        <w:ind w:left="2880" w:hanging="360"/>
      </w:pPr>
    </w:lvl>
    <w:lvl w:ilvl="4" w:tplc="BA1E916C" w:tentative="1">
      <w:start w:val="1"/>
      <w:numFmt w:val="lowerLetter"/>
      <w:lvlText w:val="%5."/>
      <w:lvlJc w:val="left"/>
      <w:pPr>
        <w:ind w:left="3600" w:hanging="360"/>
      </w:pPr>
    </w:lvl>
    <w:lvl w:ilvl="5" w:tplc="6F2419D0" w:tentative="1">
      <w:start w:val="1"/>
      <w:numFmt w:val="lowerRoman"/>
      <w:lvlText w:val="%6."/>
      <w:lvlJc w:val="right"/>
      <w:pPr>
        <w:ind w:left="4320" w:hanging="180"/>
      </w:pPr>
    </w:lvl>
    <w:lvl w:ilvl="6" w:tplc="9F8C249E" w:tentative="1">
      <w:start w:val="1"/>
      <w:numFmt w:val="decimal"/>
      <w:lvlText w:val="%7."/>
      <w:lvlJc w:val="left"/>
      <w:pPr>
        <w:ind w:left="5040" w:hanging="360"/>
      </w:pPr>
    </w:lvl>
    <w:lvl w:ilvl="7" w:tplc="4E8EFC64" w:tentative="1">
      <w:start w:val="1"/>
      <w:numFmt w:val="lowerLetter"/>
      <w:lvlText w:val="%8."/>
      <w:lvlJc w:val="left"/>
      <w:pPr>
        <w:ind w:left="5760" w:hanging="360"/>
      </w:pPr>
    </w:lvl>
    <w:lvl w:ilvl="8" w:tplc="2C3C6FBC" w:tentative="1">
      <w:start w:val="1"/>
      <w:numFmt w:val="lowerRoman"/>
      <w:lvlText w:val="%9."/>
      <w:lvlJc w:val="right"/>
      <w:pPr>
        <w:ind w:left="6480" w:hanging="180"/>
      </w:pPr>
    </w:lvl>
  </w:abstractNum>
  <w:abstractNum w:abstractNumId="48" w15:restartNumberingAfterBreak="0">
    <w:nsid w:val="7E0564EE"/>
    <w:multiLevelType w:val="hybridMultilevel"/>
    <w:tmpl w:val="7F8EE5A8"/>
    <w:lvl w:ilvl="0" w:tplc="8FDA179E">
      <w:start w:val="1"/>
      <w:numFmt w:val="bullet"/>
      <w:lvlText w:val=""/>
      <w:lvlJc w:val="left"/>
      <w:pPr>
        <w:ind w:left="720" w:hanging="360"/>
      </w:pPr>
      <w:rPr>
        <w:rFonts w:ascii="Symbol" w:hAnsi="Symbol" w:hint="default"/>
      </w:rPr>
    </w:lvl>
    <w:lvl w:ilvl="1" w:tplc="46967724" w:tentative="1">
      <w:start w:val="1"/>
      <w:numFmt w:val="bullet"/>
      <w:lvlText w:val="o"/>
      <w:lvlJc w:val="left"/>
      <w:pPr>
        <w:ind w:left="1440" w:hanging="360"/>
      </w:pPr>
      <w:rPr>
        <w:rFonts w:ascii="Courier New" w:hAnsi="Courier New" w:cs="Courier New" w:hint="default"/>
      </w:rPr>
    </w:lvl>
    <w:lvl w:ilvl="2" w:tplc="20444B1A" w:tentative="1">
      <w:start w:val="1"/>
      <w:numFmt w:val="bullet"/>
      <w:lvlText w:val=""/>
      <w:lvlJc w:val="left"/>
      <w:pPr>
        <w:ind w:left="2160" w:hanging="360"/>
      </w:pPr>
      <w:rPr>
        <w:rFonts w:ascii="Wingdings" w:hAnsi="Wingdings" w:hint="default"/>
      </w:rPr>
    </w:lvl>
    <w:lvl w:ilvl="3" w:tplc="A468CD38" w:tentative="1">
      <w:start w:val="1"/>
      <w:numFmt w:val="bullet"/>
      <w:lvlText w:val=""/>
      <w:lvlJc w:val="left"/>
      <w:pPr>
        <w:ind w:left="2880" w:hanging="360"/>
      </w:pPr>
      <w:rPr>
        <w:rFonts w:ascii="Symbol" w:hAnsi="Symbol" w:hint="default"/>
      </w:rPr>
    </w:lvl>
    <w:lvl w:ilvl="4" w:tplc="5428F072" w:tentative="1">
      <w:start w:val="1"/>
      <w:numFmt w:val="bullet"/>
      <w:lvlText w:val="o"/>
      <w:lvlJc w:val="left"/>
      <w:pPr>
        <w:ind w:left="3600" w:hanging="360"/>
      </w:pPr>
      <w:rPr>
        <w:rFonts w:ascii="Courier New" w:hAnsi="Courier New" w:cs="Courier New" w:hint="default"/>
      </w:rPr>
    </w:lvl>
    <w:lvl w:ilvl="5" w:tplc="1032A19E" w:tentative="1">
      <w:start w:val="1"/>
      <w:numFmt w:val="bullet"/>
      <w:lvlText w:val=""/>
      <w:lvlJc w:val="left"/>
      <w:pPr>
        <w:ind w:left="4320" w:hanging="360"/>
      </w:pPr>
      <w:rPr>
        <w:rFonts w:ascii="Wingdings" w:hAnsi="Wingdings" w:hint="default"/>
      </w:rPr>
    </w:lvl>
    <w:lvl w:ilvl="6" w:tplc="C32611B4" w:tentative="1">
      <w:start w:val="1"/>
      <w:numFmt w:val="bullet"/>
      <w:lvlText w:val=""/>
      <w:lvlJc w:val="left"/>
      <w:pPr>
        <w:ind w:left="5040" w:hanging="360"/>
      </w:pPr>
      <w:rPr>
        <w:rFonts w:ascii="Symbol" w:hAnsi="Symbol" w:hint="default"/>
      </w:rPr>
    </w:lvl>
    <w:lvl w:ilvl="7" w:tplc="818075EA" w:tentative="1">
      <w:start w:val="1"/>
      <w:numFmt w:val="bullet"/>
      <w:lvlText w:val="o"/>
      <w:lvlJc w:val="left"/>
      <w:pPr>
        <w:ind w:left="5760" w:hanging="360"/>
      </w:pPr>
      <w:rPr>
        <w:rFonts w:ascii="Courier New" w:hAnsi="Courier New" w:cs="Courier New" w:hint="default"/>
      </w:rPr>
    </w:lvl>
    <w:lvl w:ilvl="8" w:tplc="1674B000" w:tentative="1">
      <w:start w:val="1"/>
      <w:numFmt w:val="bullet"/>
      <w:lvlText w:val=""/>
      <w:lvlJc w:val="left"/>
      <w:pPr>
        <w:ind w:left="6480" w:hanging="360"/>
      </w:pPr>
      <w:rPr>
        <w:rFonts w:ascii="Wingdings" w:hAnsi="Wingdings" w:hint="default"/>
      </w:rPr>
    </w:lvl>
  </w:abstractNum>
  <w:num w:numId="1">
    <w:abstractNumId w:val="2"/>
  </w:num>
  <w:num w:numId="2">
    <w:abstractNumId w:val="39"/>
  </w:num>
  <w:num w:numId="3">
    <w:abstractNumId w:val="23"/>
  </w:num>
  <w:num w:numId="4">
    <w:abstractNumId w:val="15"/>
  </w:num>
  <w:num w:numId="5">
    <w:abstractNumId w:val="18"/>
  </w:num>
  <w:num w:numId="6">
    <w:abstractNumId w:val="5"/>
  </w:num>
  <w:num w:numId="7">
    <w:abstractNumId w:val="34"/>
  </w:num>
  <w:num w:numId="8">
    <w:abstractNumId w:val="17"/>
  </w:num>
  <w:num w:numId="9">
    <w:abstractNumId w:val="4"/>
  </w:num>
  <w:num w:numId="10">
    <w:abstractNumId w:val="3"/>
  </w:num>
  <w:num w:numId="11">
    <w:abstractNumId w:val="8"/>
  </w:num>
  <w:num w:numId="12">
    <w:abstractNumId w:val="20"/>
  </w:num>
  <w:num w:numId="13">
    <w:abstractNumId w:val="0"/>
  </w:num>
  <w:num w:numId="14">
    <w:abstractNumId w:val="40"/>
  </w:num>
  <w:num w:numId="15">
    <w:abstractNumId w:val="42"/>
  </w:num>
  <w:num w:numId="16">
    <w:abstractNumId w:val="27"/>
  </w:num>
  <w:num w:numId="17">
    <w:abstractNumId w:val="26"/>
  </w:num>
  <w:num w:numId="18">
    <w:abstractNumId w:val="33"/>
  </w:num>
  <w:num w:numId="19">
    <w:abstractNumId w:val="6"/>
  </w:num>
  <w:num w:numId="20">
    <w:abstractNumId w:val="41"/>
  </w:num>
  <w:num w:numId="21">
    <w:abstractNumId w:val="7"/>
  </w:num>
  <w:num w:numId="22">
    <w:abstractNumId w:val="46"/>
  </w:num>
  <w:num w:numId="23">
    <w:abstractNumId w:val="1"/>
  </w:num>
  <w:num w:numId="24">
    <w:abstractNumId w:val="44"/>
  </w:num>
  <w:num w:numId="25">
    <w:abstractNumId w:val="28"/>
  </w:num>
  <w:num w:numId="26">
    <w:abstractNumId w:val="48"/>
  </w:num>
  <w:num w:numId="27">
    <w:abstractNumId w:val="29"/>
  </w:num>
  <w:num w:numId="28">
    <w:abstractNumId w:val="43"/>
  </w:num>
  <w:num w:numId="29">
    <w:abstractNumId w:val="12"/>
  </w:num>
  <w:num w:numId="30">
    <w:abstractNumId w:val="25"/>
  </w:num>
  <w:num w:numId="31">
    <w:abstractNumId w:val="31"/>
  </w:num>
  <w:num w:numId="32">
    <w:abstractNumId w:val="19"/>
  </w:num>
  <w:num w:numId="33">
    <w:abstractNumId w:val="14"/>
  </w:num>
  <w:num w:numId="34">
    <w:abstractNumId w:val="36"/>
  </w:num>
  <w:num w:numId="35">
    <w:abstractNumId w:val="24"/>
  </w:num>
  <w:num w:numId="36">
    <w:abstractNumId w:val="38"/>
  </w:num>
  <w:num w:numId="37">
    <w:abstractNumId w:val="45"/>
  </w:num>
  <w:num w:numId="38">
    <w:abstractNumId w:val="30"/>
  </w:num>
  <w:num w:numId="39">
    <w:abstractNumId w:val="47"/>
  </w:num>
  <w:num w:numId="40">
    <w:abstractNumId w:val="21"/>
  </w:num>
  <w:num w:numId="41">
    <w:abstractNumId w:val="10"/>
  </w:num>
  <w:num w:numId="42">
    <w:abstractNumId w:val="16"/>
  </w:num>
  <w:num w:numId="43">
    <w:abstractNumId w:val="37"/>
  </w:num>
  <w:num w:numId="44">
    <w:abstractNumId w:val="13"/>
  </w:num>
  <w:num w:numId="45">
    <w:abstractNumId w:val="32"/>
  </w:num>
  <w:num w:numId="46">
    <w:abstractNumId w:val="11"/>
  </w:num>
  <w:num w:numId="47">
    <w:abstractNumId w:val="9"/>
  </w:num>
  <w:num w:numId="48">
    <w:abstractNumId w:val="22"/>
  </w:num>
  <w:num w:numId="49">
    <w:abstractNumId w:val="35"/>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rsids>
    <w:rsidRoot w:val="00E33317"/>
    <w:rsid w:val="000002AE"/>
    <w:rsid w:val="000003E0"/>
    <w:rsid w:val="000005A8"/>
    <w:rsid w:val="00000918"/>
    <w:rsid w:val="00000C36"/>
    <w:rsid w:val="00000DE7"/>
    <w:rsid w:val="0000103C"/>
    <w:rsid w:val="00001484"/>
    <w:rsid w:val="00001618"/>
    <w:rsid w:val="0000179B"/>
    <w:rsid w:val="000017A9"/>
    <w:rsid w:val="000019BD"/>
    <w:rsid w:val="000019CC"/>
    <w:rsid w:val="000019F4"/>
    <w:rsid w:val="00001C11"/>
    <w:rsid w:val="00001D4C"/>
    <w:rsid w:val="00001EB7"/>
    <w:rsid w:val="000023FE"/>
    <w:rsid w:val="00002677"/>
    <w:rsid w:val="00002723"/>
    <w:rsid w:val="00002EBD"/>
    <w:rsid w:val="00002EC9"/>
    <w:rsid w:val="00003099"/>
    <w:rsid w:val="000033E1"/>
    <w:rsid w:val="0000344F"/>
    <w:rsid w:val="00003687"/>
    <w:rsid w:val="000036EC"/>
    <w:rsid w:val="00003998"/>
    <w:rsid w:val="00003A0A"/>
    <w:rsid w:val="00003C9F"/>
    <w:rsid w:val="000040F2"/>
    <w:rsid w:val="00004206"/>
    <w:rsid w:val="000045D7"/>
    <w:rsid w:val="00004985"/>
    <w:rsid w:val="000049AC"/>
    <w:rsid w:val="00004B81"/>
    <w:rsid w:val="00004C7F"/>
    <w:rsid w:val="00004D88"/>
    <w:rsid w:val="00004DB6"/>
    <w:rsid w:val="00004EAA"/>
    <w:rsid w:val="000050FE"/>
    <w:rsid w:val="000054F0"/>
    <w:rsid w:val="000056F5"/>
    <w:rsid w:val="0000584A"/>
    <w:rsid w:val="0000599C"/>
    <w:rsid w:val="000059FB"/>
    <w:rsid w:val="00005B4D"/>
    <w:rsid w:val="00005D1C"/>
    <w:rsid w:val="00005F41"/>
    <w:rsid w:val="00005F53"/>
    <w:rsid w:val="00006071"/>
    <w:rsid w:val="000060C6"/>
    <w:rsid w:val="000060F9"/>
    <w:rsid w:val="00006136"/>
    <w:rsid w:val="000061AB"/>
    <w:rsid w:val="000062C9"/>
    <w:rsid w:val="00006393"/>
    <w:rsid w:val="000063A0"/>
    <w:rsid w:val="000064C6"/>
    <w:rsid w:val="00006D68"/>
    <w:rsid w:val="00007013"/>
    <w:rsid w:val="000072CC"/>
    <w:rsid w:val="000073BD"/>
    <w:rsid w:val="00007940"/>
    <w:rsid w:val="00007F8A"/>
    <w:rsid w:val="00010344"/>
    <w:rsid w:val="00010448"/>
    <w:rsid w:val="00010460"/>
    <w:rsid w:val="00010878"/>
    <w:rsid w:val="00010C0D"/>
    <w:rsid w:val="000110EF"/>
    <w:rsid w:val="00011226"/>
    <w:rsid w:val="000112CF"/>
    <w:rsid w:val="00011857"/>
    <w:rsid w:val="00011997"/>
    <w:rsid w:val="00011C9A"/>
    <w:rsid w:val="00011CB5"/>
    <w:rsid w:val="00011D84"/>
    <w:rsid w:val="00011F54"/>
    <w:rsid w:val="00012034"/>
    <w:rsid w:val="00012070"/>
    <w:rsid w:val="00012189"/>
    <w:rsid w:val="000122A8"/>
    <w:rsid w:val="00012EFD"/>
    <w:rsid w:val="00013888"/>
    <w:rsid w:val="00013E6E"/>
    <w:rsid w:val="00014339"/>
    <w:rsid w:val="000144AF"/>
    <w:rsid w:val="000145B4"/>
    <w:rsid w:val="00014B7E"/>
    <w:rsid w:val="00014BD0"/>
    <w:rsid w:val="00014E41"/>
    <w:rsid w:val="00014F88"/>
    <w:rsid w:val="000151B9"/>
    <w:rsid w:val="000154AA"/>
    <w:rsid w:val="0001553A"/>
    <w:rsid w:val="000158D3"/>
    <w:rsid w:val="00015AE6"/>
    <w:rsid w:val="00015B8E"/>
    <w:rsid w:val="00015FE4"/>
    <w:rsid w:val="000160E4"/>
    <w:rsid w:val="00016222"/>
    <w:rsid w:val="00016246"/>
    <w:rsid w:val="00016595"/>
    <w:rsid w:val="000166CA"/>
    <w:rsid w:val="00016883"/>
    <w:rsid w:val="00016963"/>
    <w:rsid w:val="00016CBF"/>
    <w:rsid w:val="00017209"/>
    <w:rsid w:val="000173B5"/>
    <w:rsid w:val="00017818"/>
    <w:rsid w:val="00017892"/>
    <w:rsid w:val="00017924"/>
    <w:rsid w:val="000179B8"/>
    <w:rsid w:val="00017B5A"/>
    <w:rsid w:val="00017BE0"/>
    <w:rsid w:val="00017F6F"/>
    <w:rsid w:val="00020456"/>
    <w:rsid w:val="0002046B"/>
    <w:rsid w:val="0002052B"/>
    <w:rsid w:val="0002062B"/>
    <w:rsid w:val="00020634"/>
    <w:rsid w:val="000207C9"/>
    <w:rsid w:val="00020917"/>
    <w:rsid w:val="00020AB5"/>
    <w:rsid w:val="00020ADC"/>
    <w:rsid w:val="000210C2"/>
    <w:rsid w:val="000210EE"/>
    <w:rsid w:val="00021117"/>
    <w:rsid w:val="00021FBD"/>
    <w:rsid w:val="000220A6"/>
    <w:rsid w:val="00022224"/>
    <w:rsid w:val="000222A7"/>
    <w:rsid w:val="000224B7"/>
    <w:rsid w:val="000225AC"/>
    <w:rsid w:val="0002284B"/>
    <w:rsid w:val="000228D8"/>
    <w:rsid w:val="00022B61"/>
    <w:rsid w:val="00022BCC"/>
    <w:rsid w:val="00023098"/>
    <w:rsid w:val="000234D1"/>
    <w:rsid w:val="0002357D"/>
    <w:rsid w:val="00023640"/>
    <w:rsid w:val="00023A7E"/>
    <w:rsid w:val="00023AF2"/>
    <w:rsid w:val="00023FAB"/>
    <w:rsid w:val="00024064"/>
    <w:rsid w:val="000244B6"/>
    <w:rsid w:val="00024689"/>
    <w:rsid w:val="000247AD"/>
    <w:rsid w:val="000249E3"/>
    <w:rsid w:val="00024ABA"/>
    <w:rsid w:val="00024D4F"/>
    <w:rsid w:val="000254B4"/>
    <w:rsid w:val="00025540"/>
    <w:rsid w:val="0002557C"/>
    <w:rsid w:val="000259F0"/>
    <w:rsid w:val="000261B0"/>
    <w:rsid w:val="000261D6"/>
    <w:rsid w:val="000262E8"/>
    <w:rsid w:val="000262F5"/>
    <w:rsid w:val="000263E0"/>
    <w:rsid w:val="0002661B"/>
    <w:rsid w:val="0002681C"/>
    <w:rsid w:val="00026972"/>
    <w:rsid w:val="00026AD2"/>
    <w:rsid w:val="00026AD5"/>
    <w:rsid w:val="00026BD6"/>
    <w:rsid w:val="00026C90"/>
    <w:rsid w:val="00026D3A"/>
    <w:rsid w:val="00027196"/>
    <w:rsid w:val="000271AA"/>
    <w:rsid w:val="00027562"/>
    <w:rsid w:val="00027803"/>
    <w:rsid w:val="00027856"/>
    <w:rsid w:val="0002793F"/>
    <w:rsid w:val="00027B49"/>
    <w:rsid w:val="00027CBC"/>
    <w:rsid w:val="00027CDF"/>
    <w:rsid w:val="000300CE"/>
    <w:rsid w:val="000301EB"/>
    <w:rsid w:val="0003022A"/>
    <w:rsid w:val="000302B7"/>
    <w:rsid w:val="000302FA"/>
    <w:rsid w:val="00030571"/>
    <w:rsid w:val="000305D6"/>
    <w:rsid w:val="00030636"/>
    <w:rsid w:val="000307DF"/>
    <w:rsid w:val="00030A8E"/>
    <w:rsid w:val="00031131"/>
    <w:rsid w:val="000312B1"/>
    <w:rsid w:val="00031A6C"/>
    <w:rsid w:val="00031E63"/>
    <w:rsid w:val="00031F12"/>
    <w:rsid w:val="00032150"/>
    <w:rsid w:val="000321D5"/>
    <w:rsid w:val="000322D8"/>
    <w:rsid w:val="000322FD"/>
    <w:rsid w:val="00032998"/>
    <w:rsid w:val="00032A42"/>
    <w:rsid w:val="00033430"/>
    <w:rsid w:val="000335A3"/>
    <w:rsid w:val="0003360D"/>
    <w:rsid w:val="00033B2B"/>
    <w:rsid w:val="00033D32"/>
    <w:rsid w:val="00033E99"/>
    <w:rsid w:val="00033EE0"/>
    <w:rsid w:val="00033FF0"/>
    <w:rsid w:val="00034615"/>
    <w:rsid w:val="000346E3"/>
    <w:rsid w:val="0003474B"/>
    <w:rsid w:val="000347D2"/>
    <w:rsid w:val="0003488A"/>
    <w:rsid w:val="0003499E"/>
    <w:rsid w:val="00034B44"/>
    <w:rsid w:val="00035317"/>
    <w:rsid w:val="0003544D"/>
    <w:rsid w:val="00035531"/>
    <w:rsid w:val="0003569C"/>
    <w:rsid w:val="000357F9"/>
    <w:rsid w:val="00035A69"/>
    <w:rsid w:val="00035B67"/>
    <w:rsid w:val="00035C63"/>
    <w:rsid w:val="00035CE6"/>
    <w:rsid w:val="00035E3D"/>
    <w:rsid w:val="0003617B"/>
    <w:rsid w:val="000363DC"/>
    <w:rsid w:val="00036634"/>
    <w:rsid w:val="000367BC"/>
    <w:rsid w:val="00036981"/>
    <w:rsid w:val="00036A23"/>
    <w:rsid w:val="00036EF0"/>
    <w:rsid w:val="00036FCF"/>
    <w:rsid w:val="000372E4"/>
    <w:rsid w:val="00037470"/>
    <w:rsid w:val="000376D1"/>
    <w:rsid w:val="00037A8E"/>
    <w:rsid w:val="00037ADC"/>
    <w:rsid w:val="00037E66"/>
    <w:rsid w:val="00037E8B"/>
    <w:rsid w:val="0004013B"/>
    <w:rsid w:val="000401AC"/>
    <w:rsid w:val="000404F0"/>
    <w:rsid w:val="00040BF2"/>
    <w:rsid w:val="00040EA1"/>
    <w:rsid w:val="00040EC2"/>
    <w:rsid w:val="00040F82"/>
    <w:rsid w:val="000415CF"/>
    <w:rsid w:val="0004183F"/>
    <w:rsid w:val="00041C84"/>
    <w:rsid w:val="0004228D"/>
    <w:rsid w:val="000422D6"/>
    <w:rsid w:val="0004247A"/>
    <w:rsid w:val="00042AA4"/>
    <w:rsid w:val="00042ACA"/>
    <w:rsid w:val="00042CAC"/>
    <w:rsid w:val="00042F52"/>
    <w:rsid w:val="00043532"/>
    <w:rsid w:val="0004385A"/>
    <w:rsid w:val="00043E73"/>
    <w:rsid w:val="0004401B"/>
    <w:rsid w:val="0004430E"/>
    <w:rsid w:val="00044740"/>
    <w:rsid w:val="000447AF"/>
    <w:rsid w:val="00044932"/>
    <w:rsid w:val="00044A77"/>
    <w:rsid w:val="00044C35"/>
    <w:rsid w:val="00044E32"/>
    <w:rsid w:val="000452E9"/>
    <w:rsid w:val="0004552B"/>
    <w:rsid w:val="000455A8"/>
    <w:rsid w:val="00045969"/>
    <w:rsid w:val="00045BE1"/>
    <w:rsid w:val="00045CAE"/>
    <w:rsid w:val="00045EA4"/>
    <w:rsid w:val="000460D8"/>
    <w:rsid w:val="00046300"/>
    <w:rsid w:val="0004662E"/>
    <w:rsid w:val="00046CC4"/>
    <w:rsid w:val="000471FD"/>
    <w:rsid w:val="000475FC"/>
    <w:rsid w:val="0004771D"/>
    <w:rsid w:val="00047860"/>
    <w:rsid w:val="00047893"/>
    <w:rsid w:val="000478FF"/>
    <w:rsid w:val="00047B6D"/>
    <w:rsid w:val="00047CB5"/>
    <w:rsid w:val="00047CE6"/>
    <w:rsid w:val="00047E5E"/>
    <w:rsid w:val="00047EC1"/>
    <w:rsid w:val="0005001E"/>
    <w:rsid w:val="00050084"/>
    <w:rsid w:val="000502B7"/>
    <w:rsid w:val="000502FF"/>
    <w:rsid w:val="00050705"/>
    <w:rsid w:val="0005117E"/>
    <w:rsid w:val="0005149B"/>
    <w:rsid w:val="000517DA"/>
    <w:rsid w:val="00051856"/>
    <w:rsid w:val="00051B11"/>
    <w:rsid w:val="00051CC5"/>
    <w:rsid w:val="000521C8"/>
    <w:rsid w:val="000522E6"/>
    <w:rsid w:val="0005276A"/>
    <w:rsid w:val="00052974"/>
    <w:rsid w:val="00052AB2"/>
    <w:rsid w:val="0005322E"/>
    <w:rsid w:val="00053789"/>
    <w:rsid w:val="000537B8"/>
    <w:rsid w:val="00053A4F"/>
    <w:rsid w:val="00053BAA"/>
    <w:rsid w:val="00053C5C"/>
    <w:rsid w:val="00053E08"/>
    <w:rsid w:val="00053EAC"/>
    <w:rsid w:val="00054596"/>
    <w:rsid w:val="000547D9"/>
    <w:rsid w:val="00054801"/>
    <w:rsid w:val="000548DB"/>
    <w:rsid w:val="00054BE5"/>
    <w:rsid w:val="00054F11"/>
    <w:rsid w:val="000551B8"/>
    <w:rsid w:val="00055220"/>
    <w:rsid w:val="000553A4"/>
    <w:rsid w:val="00055603"/>
    <w:rsid w:val="000557F7"/>
    <w:rsid w:val="000559C8"/>
    <w:rsid w:val="00055C25"/>
    <w:rsid w:val="00055DA9"/>
    <w:rsid w:val="00056627"/>
    <w:rsid w:val="0005698A"/>
    <w:rsid w:val="000569AF"/>
    <w:rsid w:val="00056B86"/>
    <w:rsid w:val="00056C38"/>
    <w:rsid w:val="00057108"/>
    <w:rsid w:val="00057124"/>
    <w:rsid w:val="00057138"/>
    <w:rsid w:val="000573D2"/>
    <w:rsid w:val="00057401"/>
    <w:rsid w:val="0005740A"/>
    <w:rsid w:val="000574A7"/>
    <w:rsid w:val="000574DF"/>
    <w:rsid w:val="000576BA"/>
    <w:rsid w:val="00057812"/>
    <w:rsid w:val="00057B15"/>
    <w:rsid w:val="00057B79"/>
    <w:rsid w:val="00057CA5"/>
    <w:rsid w:val="00057DB1"/>
    <w:rsid w:val="00057E1F"/>
    <w:rsid w:val="000603B4"/>
    <w:rsid w:val="000603E0"/>
    <w:rsid w:val="0006062F"/>
    <w:rsid w:val="000608B1"/>
    <w:rsid w:val="00060B22"/>
    <w:rsid w:val="00060EC3"/>
    <w:rsid w:val="0006109B"/>
    <w:rsid w:val="000611B1"/>
    <w:rsid w:val="00061865"/>
    <w:rsid w:val="0006212B"/>
    <w:rsid w:val="0006229F"/>
    <w:rsid w:val="0006235F"/>
    <w:rsid w:val="0006247E"/>
    <w:rsid w:val="0006249B"/>
    <w:rsid w:val="00062B26"/>
    <w:rsid w:val="00062D57"/>
    <w:rsid w:val="00062FA9"/>
    <w:rsid w:val="000632A9"/>
    <w:rsid w:val="00063678"/>
    <w:rsid w:val="0006368C"/>
    <w:rsid w:val="00063853"/>
    <w:rsid w:val="000639F6"/>
    <w:rsid w:val="00063A70"/>
    <w:rsid w:val="00063FAB"/>
    <w:rsid w:val="00064469"/>
    <w:rsid w:val="0006464F"/>
    <w:rsid w:val="00064A83"/>
    <w:rsid w:val="00064B02"/>
    <w:rsid w:val="00064BD4"/>
    <w:rsid w:val="00064C99"/>
    <w:rsid w:val="00064D92"/>
    <w:rsid w:val="00064F39"/>
    <w:rsid w:val="00064FB2"/>
    <w:rsid w:val="000650B6"/>
    <w:rsid w:val="00065355"/>
    <w:rsid w:val="00065659"/>
    <w:rsid w:val="000656AF"/>
    <w:rsid w:val="00065781"/>
    <w:rsid w:val="000657C9"/>
    <w:rsid w:val="00065A49"/>
    <w:rsid w:val="00065B95"/>
    <w:rsid w:val="0006604E"/>
    <w:rsid w:val="0006617B"/>
    <w:rsid w:val="000662DA"/>
    <w:rsid w:val="000663E5"/>
    <w:rsid w:val="00066AA6"/>
    <w:rsid w:val="00066BBE"/>
    <w:rsid w:val="00066BE7"/>
    <w:rsid w:val="00066C72"/>
    <w:rsid w:val="00066CE3"/>
    <w:rsid w:val="00066F93"/>
    <w:rsid w:val="000671CB"/>
    <w:rsid w:val="000673D2"/>
    <w:rsid w:val="000673DC"/>
    <w:rsid w:val="000677B0"/>
    <w:rsid w:val="000677CB"/>
    <w:rsid w:val="000677D7"/>
    <w:rsid w:val="00067AAC"/>
    <w:rsid w:val="00067BB7"/>
    <w:rsid w:val="00067C49"/>
    <w:rsid w:val="00067F8E"/>
    <w:rsid w:val="00070154"/>
    <w:rsid w:val="00070241"/>
    <w:rsid w:val="000705A2"/>
    <w:rsid w:val="0007062F"/>
    <w:rsid w:val="000708B7"/>
    <w:rsid w:val="0007100E"/>
    <w:rsid w:val="0007103A"/>
    <w:rsid w:val="00071053"/>
    <w:rsid w:val="00071191"/>
    <w:rsid w:val="000712D5"/>
    <w:rsid w:val="000713F7"/>
    <w:rsid w:val="000717B8"/>
    <w:rsid w:val="00071810"/>
    <w:rsid w:val="000718FB"/>
    <w:rsid w:val="00071961"/>
    <w:rsid w:val="00071D6A"/>
    <w:rsid w:val="00071F35"/>
    <w:rsid w:val="00071F6D"/>
    <w:rsid w:val="00071F9A"/>
    <w:rsid w:val="0007204D"/>
    <w:rsid w:val="00072064"/>
    <w:rsid w:val="000721F6"/>
    <w:rsid w:val="00072383"/>
    <w:rsid w:val="0007238B"/>
    <w:rsid w:val="00072503"/>
    <w:rsid w:val="000729FF"/>
    <w:rsid w:val="00072A84"/>
    <w:rsid w:val="00072AB6"/>
    <w:rsid w:val="00072C18"/>
    <w:rsid w:val="00073285"/>
    <w:rsid w:val="00073296"/>
    <w:rsid w:val="000732B1"/>
    <w:rsid w:val="00073356"/>
    <w:rsid w:val="00073866"/>
    <w:rsid w:val="00073E5A"/>
    <w:rsid w:val="00073E87"/>
    <w:rsid w:val="0007401A"/>
    <w:rsid w:val="000746A6"/>
    <w:rsid w:val="000747D5"/>
    <w:rsid w:val="00074A69"/>
    <w:rsid w:val="00074B97"/>
    <w:rsid w:val="00074F48"/>
    <w:rsid w:val="00075085"/>
    <w:rsid w:val="000755C1"/>
    <w:rsid w:val="00075A99"/>
    <w:rsid w:val="00075B3E"/>
    <w:rsid w:val="000764C5"/>
    <w:rsid w:val="0007665F"/>
    <w:rsid w:val="0007675F"/>
    <w:rsid w:val="00076827"/>
    <w:rsid w:val="00076E8B"/>
    <w:rsid w:val="0007700A"/>
    <w:rsid w:val="00077451"/>
    <w:rsid w:val="000774D0"/>
    <w:rsid w:val="000778CE"/>
    <w:rsid w:val="000779B1"/>
    <w:rsid w:val="00077A1D"/>
    <w:rsid w:val="00077CD5"/>
    <w:rsid w:val="000800F3"/>
    <w:rsid w:val="000802A8"/>
    <w:rsid w:val="00080439"/>
    <w:rsid w:val="00080469"/>
    <w:rsid w:val="00080A1D"/>
    <w:rsid w:val="00080A27"/>
    <w:rsid w:val="00080E57"/>
    <w:rsid w:val="00080F13"/>
    <w:rsid w:val="00081232"/>
    <w:rsid w:val="000813A7"/>
    <w:rsid w:val="0008159A"/>
    <w:rsid w:val="00081A4A"/>
    <w:rsid w:val="00081AF4"/>
    <w:rsid w:val="00081B5D"/>
    <w:rsid w:val="00081EA5"/>
    <w:rsid w:val="00082023"/>
    <w:rsid w:val="00082363"/>
    <w:rsid w:val="00082B85"/>
    <w:rsid w:val="00083180"/>
    <w:rsid w:val="000831C7"/>
    <w:rsid w:val="00083482"/>
    <w:rsid w:val="0008379B"/>
    <w:rsid w:val="0008382D"/>
    <w:rsid w:val="00084156"/>
    <w:rsid w:val="0008423B"/>
    <w:rsid w:val="000846C2"/>
    <w:rsid w:val="0008477A"/>
    <w:rsid w:val="0008485E"/>
    <w:rsid w:val="00084A0D"/>
    <w:rsid w:val="00084B9D"/>
    <w:rsid w:val="00084CE7"/>
    <w:rsid w:val="00084E55"/>
    <w:rsid w:val="00084F11"/>
    <w:rsid w:val="00084F50"/>
    <w:rsid w:val="00084FF6"/>
    <w:rsid w:val="000850AE"/>
    <w:rsid w:val="00085330"/>
    <w:rsid w:val="00085588"/>
    <w:rsid w:val="00085736"/>
    <w:rsid w:val="00085B16"/>
    <w:rsid w:val="000861AA"/>
    <w:rsid w:val="000861E1"/>
    <w:rsid w:val="00086812"/>
    <w:rsid w:val="00086993"/>
    <w:rsid w:val="00086A33"/>
    <w:rsid w:val="0008714F"/>
    <w:rsid w:val="000871CC"/>
    <w:rsid w:val="000872CC"/>
    <w:rsid w:val="00087553"/>
    <w:rsid w:val="00087791"/>
    <w:rsid w:val="00087923"/>
    <w:rsid w:val="000879E9"/>
    <w:rsid w:val="00087C0F"/>
    <w:rsid w:val="00087F90"/>
    <w:rsid w:val="0009006E"/>
    <w:rsid w:val="000904D4"/>
    <w:rsid w:val="00090898"/>
    <w:rsid w:val="00090A78"/>
    <w:rsid w:val="00090E56"/>
    <w:rsid w:val="00091247"/>
    <w:rsid w:val="000915EC"/>
    <w:rsid w:val="00091731"/>
    <w:rsid w:val="0009191D"/>
    <w:rsid w:val="00091A55"/>
    <w:rsid w:val="00091A6E"/>
    <w:rsid w:val="00091A87"/>
    <w:rsid w:val="0009210D"/>
    <w:rsid w:val="0009211C"/>
    <w:rsid w:val="00092367"/>
    <w:rsid w:val="0009240D"/>
    <w:rsid w:val="00092440"/>
    <w:rsid w:val="000928FF"/>
    <w:rsid w:val="00092AA6"/>
    <w:rsid w:val="00092B20"/>
    <w:rsid w:val="0009323A"/>
    <w:rsid w:val="000933DD"/>
    <w:rsid w:val="0009391E"/>
    <w:rsid w:val="0009397B"/>
    <w:rsid w:val="00093C0B"/>
    <w:rsid w:val="00093F26"/>
    <w:rsid w:val="00094021"/>
    <w:rsid w:val="000940E7"/>
    <w:rsid w:val="000944B2"/>
    <w:rsid w:val="00094680"/>
    <w:rsid w:val="00094B2C"/>
    <w:rsid w:val="00094E30"/>
    <w:rsid w:val="0009526E"/>
    <w:rsid w:val="00095294"/>
    <w:rsid w:val="000952D6"/>
    <w:rsid w:val="000958A3"/>
    <w:rsid w:val="000959A5"/>
    <w:rsid w:val="00096496"/>
    <w:rsid w:val="000966D4"/>
    <w:rsid w:val="00096714"/>
    <w:rsid w:val="00096765"/>
    <w:rsid w:val="000967A6"/>
    <w:rsid w:val="0009682D"/>
    <w:rsid w:val="00096922"/>
    <w:rsid w:val="00096A95"/>
    <w:rsid w:val="00096B6B"/>
    <w:rsid w:val="000972AB"/>
    <w:rsid w:val="000972F7"/>
    <w:rsid w:val="00097557"/>
    <w:rsid w:val="000979CE"/>
    <w:rsid w:val="00097A2F"/>
    <w:rsid w:val="000A0013"/>
    <w:rsid w:val="000A004D"/>
    <w:rsid w:val="000A0187"/>
    <w:rsid w:val="000A0324"/>
    <w:rsid w:val="000A05DF"/>
    <w:rsid w:val="000A11DC"/>
    <w:rsid w:val="000A129C"/>
    <w:rsid w:val="000A1311"/>
    <w:rsid w:val="000A161C"/>
    <w:rsid w:val="000A16C0"/>
    <w:rsid w:val="000A1919"/>
    <w:rsid w:val="000A19D0"/>
    <w:rsid w:val="000A1A41"/>
    <w:rsid w:val="000A1BE9"/>
    <w:rsid w:val="000A1FB2"/>
    <w:rsid w:val="000A20F4"/>
    <w:rsid w:val="000A2242"/>
    <w:rsid w:val="000A237D"/>
    <w:rsid w:val="000A23EB"/>
    <w:rsid w:val="000A28A4"/>
    <w:rsid w:val="000A2ACF"/>
    <w:rsid w:val="000A2B50"/>
    <w:rsid w:val="000A2CA7"/>
    <w:rsid w:val="000A2E4F"/>
    <w:rsid w:val="000A30D0"/>
    <w:rsid w:val="000A317E"/>
    <w:rsid w:val="000A325A"/>
    <w:rsid w:val="000A32CD"/>
    <w:rsid w:val="000A35EB"/>
    <w:rsid w:val="000A3C8F"/>
    <w:rsid w:val="000A3F87"/>
    <w:rsid w:val="000A424B"/>
    <w:rsid w:val="000A42AD"/>
    <w:rsid w:val="000A462F"/>
    <w:rsid w:val="000A481E"/>
    <w:rsid w:val="000A488A"/>
    <w:rsid w:val="000A49CC"/>
    <w:rsid w:val="000A4CCA"/>
    <w:rsid w:val="000A4CDF"/>
    <w:rsid w:val="000A4CEB"/>
    <w:rsid w:val="000A5021"/>
    <w:rsid w:val="000A5030"/>
    <w:rsid w:val="000A51C6"/>
    <w:rsid w:val="000A540E"/>
    <w:rsid w:val="000A570B"/>
    <w:rsid w:val="000A5C1D"/>
    <w:rsid w:val="000A6A65"/>
    <w:rsid w:val="000A6CA1"/>
    <w:rsid w:val="000A6E0C"/>
    <w:rsid w:val="000A6F7C"/>
    <w:rsid w:val="000A7601"/>
    <w:rsid w:val="000A7778"/>
    <w:rsid w:val="000A79D8"/>
    <w:rsid w:val="000A7D0D"/>
    <w:rsid w:val="000B0036"/>
    <w:rsid w:val="000B0335"/>
    <w:rsid w:val="000B0591"/>
    <w:rsid w:val="000B060A"/>
    <w:rsid w:val="000B09FA"/>
    <w:rsid w:val="000B0E33"/>
    <w:rsid w:val="000B1A2E"/>
    <w:rsid w:val="000B1B5D"/>
    <w:rsid w:val="000B1D6D"/>
    <w:rsid w:val="000B2362"/>
    <w:rsid w:val="000B257D"/>
    <w:rsid w:val="000B2769"/>
    <w:rsid w:val="000B2876"/>
    <w:rsid w:val="000B2C0B"/>
    <w:rsid w:val="000B2EBF"/>
    <w:rsid w:val="000B3167"/>
    <w:rsid w:val="000B36BA"/>
    <w:rsid w:val="000B39F3"/>
    <w:rsid w:val="000B3DED"/>
    <w:rsid w:val="000B419B"/>
    <w:rsid w:val="000B426D"/>
    <w:rsid w:val="000B4753"/>
    <w:rsid w:val="000B4960"/>
    <w:rsid w:val="000B4CD2"/>
    <w:rsid w:val="000B4E8A"/>
    <w:rsid w:val="000B52C5"/>
    <w:rsid w:val="000B530C"/>
    <w:rsid w:val="000B5336"/>
    <w:rsid w:val="000B585E"/>
    <w:rsid w:val="000B594A"/>
    <w:rsid w:val="000B5BA7"/>
    <w:rsid w:val="000B5CA4"/>
    <w:rsid w:val="000B5E0F"/>
    <w:rsid w:val="000B5F38"/>
    <w:rsid w:val="000B6082"/>
    <w:rsid w:val="000B62F7"/>
    <w:rsid w:val="000B64E7"/>
    <w:rsid w:val="000B64EB"/>
    <w:rsid w:val="000B654B"/>
    <w:rsid w:val="000B66B3"/>
    <w:rsid w:val="000B67C8"/>
    <w:rsid w:val="000B6E32"/>
    <w:rsid w:val="000B717F"/>
    <w:rsid w:val="000B7360"/>
    <w:rsid w:val="000B7677"/>
    <w:rsid w:val="000B7AB5"/>
    <w:rsid w:val="000B7B88"/>
    <w:rsid w:val="000B7EEE"/>
    <w:rsid w:val="000B7F73"/>
    <w:rsid w:val="000C01A3"/>
    <w:rsid w:val="000C08AC"/>
    <w:rsid w:val="000C08C1"/>
    <w:rsid w:val="000C08DC"/>
    <w:rsid w:val="000C0944"/>
    <w:rsid w:val="000C0A48"/>
    <w:rsid w:val="000C0ACB"/>
    <w:rsid w:val="000C1179"/>
    <w:rsid w:val="000C17E7"/>
    <w:rsid w:val="000C208C"/>
    <w:rsid w:val="000C233B"/>
    <w:rsid w:val="000C26EE"/>
    <w:rsid w:val="000C2927"/>
    <w:rsid w:val="000C2A40"/>
    <w:rsid w:val="000C2ADB"/>
    <w:rsid w:val="000C2F5B"/>
    <w:rsid w:val="000C3241"/>
    <w:rsid w:val="000C331C"/>
    <w:rsid w:val="000C332F"/>
    <w:rsid w:val="000C3496"/>
    <w:rsid w:val="000C3587"/>
    <w:rsid w:val="000C365D"/>
    <w:rsid w:val="000C373A"/>
    <w:rsid w:val="000C3787"/>
    <w:rsid w:val="000C3947"/>
    <w:rsid w:val="000C3C2B"/>
    <w:rsid w:val="000C3C56"/>
    <w:rsid w:val="000C4375"/>
    <w:rsid w:val="000C4452"/>
    <w:rsid w:val="000C44DD"/>
    <w:rsid w:val="000C44F5"/>
    <w:rsid w:val="000C4658"/>
    <w:rsid w:val="000C4A20"/>
    <w:rsid w:val="000C4A94"/>
    <w:rsid w:val="000C4CCA"/>
    <w:rsid w:val="000C4E75"/>
    <w:rsid w:val="000C4F6F"/>
    <w:rsid w:val="000C5370"/>
    <w:rsid w:val="000C5377"/>
    <w:rsid w:val="000C55D5"/>
    <w:rsid w:val="000C5844"/>
    <w:rsid w:val="000C58AA"/>
    <w:rsid w:val="000C5AF2"/>
    <w:rsid w:val="000C61CD"/>
    <w:rsid w:val="000C62DE"/>
    <w:rsid w:val="000C6421"/>
    <w:rsid w:val="000C64FF"/>
    <w:rsid w:val="000C65BA"/>
    <w:rsid w:val="000C661B"/>
    <w:rsid w:val="000C6800"/>
    <w:rsid w:val="000C6971"/>
    <w:rsid w:val="000C6C04"/>
    <w:rsid w:val="000C6C0B"/>
    <w:rsid w:val="000C6E97"/>
    <w:rsid w:val="000C7200"/>
    <w:rsid w:val="000C753F"/>
    <w:rsid w:val="000C7822"/>
    <w:rsid w:val="000C782E"/>
    <w:rsid w:val="000C78B9"/>
    <w:rsid w:val="000C78BE"/>
    <w:rsid w:val="000C7990"/>
    <w:rsid w:val="000C7A6A"/>
    <w:rsid w:val="000D025B"/>
    <w:rsid w:val="000D0399"/>
    <w:rsid w:val="000D052E"/>
    <w:rsid w:val="000D06D4"/>
    <w:rsid w:val="000D06F0"/>
    <w:rsid w:val="000D06FF"/>
    <w:rsid w:val="000D07EF"/>
    <w:rsid w:val="000D0994"/>
    <w:rsid w:val="000D09EC"/>
    <w:rsid w:val="000D0AB9"/>
    <w:rsid w:val="000D0BED"/>
    <w:rsid w:val="000D0CCA"/>
    <w:rsid w:val="000D0D16"/>
    <w:rsid w:val="000D0EA6"/>
    <w:rsid w:val="000D1298"/>
    <w:rsid w:val="000D1553"/>
    <w:rsid w:val="000D1581"/>
    <w:rsid w:val="000D16D8"/>
    <w:rsid w:val="000D1A90"/>
    <w:rsid w:val="000D2004"/>
    <w:rsid w:val="000D2197"/>
    <w:rsid w:val="000D2420"/>
    <w:rsid w:val="000D284F"/>
    <w:rsid w:val="000D2C30"/>
    <w:rsid w:val="000D35D9"/>
    <w:rsid w:val="000D397B"/>
    <w:rsid w:val="000D3A59"/>
    <w:rsid w:val="000D3B1E"/>
    <w:rsid w:val="000D409C"/>
    <w:rsid w:val="000D473D"/>
    <w:rsid w:val="000D47E9"/>
    <w:rsid w:val="000D49B9"/>
    <w:rsid w:val="000D4A6B"/>
    <w:rsid w:val="000D4AA6"/>
    <w:rsid w:val="000D4C2A"/>
    <w:rsid w:val="000D4EA4"/>
    <w:rsid w:val="000D52CA"/>
    <w:rsid w:val="000D5304"/>
    <w:rsid w:val="000D5D8C"/>
    <w:rsid w:val="000D62DE"/>
    <w:rsid w:val="000D659A"/>
    <w:rsid w:val="000D6931"/>
    <w:rsid w:val="000D6B1D"/>
    <w:rsid w:val="000D6B2A"/>
    <w:rsid w:val="000D6F4E"/>
    <w:rsid w:val="000D6F9F"/>
    <w:rsid w:val="000D701A"/>
    <w:rsid w:val="000D7147"/>
    <w:rsid w:val="000D76D4"/>
    <w:rsid w:val="000D7762"/>
    <w:rsid w:val="000D7877"/>
    <w:rsid w:val="000D7A48"/>
    <w:rsid w:val="000D7D30"/>
    <w:rsid w:val="000D7F3D"/>
    <w:rsid w:val="000E02A6"/>
    <w:rsid w:val="000E06F9"/>
    <w:rsid w:val="000E07C6"/>
    <w:rsid w:val="000E08A3"/>
    <w:rsid w:val="000E0A1E"/>
    <w:rsid w:val="000E0C2E"/>
    <w:rsid w:val="000E0EC3"/>
    <w:rsid w:val="000E1413"/>
    <w:rsid w:val="000E14C3"/>
    <w:rsid w:val="000E14C4"/>
    <w:rsid w:val="000E1578"/>
    <w:rsid w:val="000E1825"/>
    <w:rsid w:val="000E1D1E"/>
    <w:rsid w:val="000E239C"/>
    <w:rsid w:val="000E2711"/>
    <w:rsid w:val="000E30A3"/>
    <w:rsid w:val="000E30ED"/>
    <w:rsid w:val="000E30F6"/>
    <w:rsid w:val="000E33F3"/>
    <w:rsid w:val="000E34E7"/>
    <w:rsid w:val="000E3572"/>
    <w:rsid w:val="000E3791"/>
    <w:rsid w:val="000E3845"/>
    <w:rsid w:val="000E3CAC"/>
    <w:rsid w:val="000E3CD0"/>
    <w:rsid w:val="000E4021"/>
    <w:rsid w:val="000E431A"/>
    <w:rsid w:val="000E45FE"/>
    <w:rsid w:val="000E47C3"/>
    <w:rsid w:val="000E4FAE"/>
    <w:rsid w:val="000E5093"/>
    <w:rsid w:val="000E539D"/>
    <w:rsid w:val="000E58BA"/>
    <w:rsid w:val="000E5A7C"/>
    <w:rsid w:val="000E5C6F"/>
    <w:rsid w:val="000E5EE4"/>
    <w:rsid w:val="000E61AD"/>
    <w:rsid w:val="000E659C"/>
    <w:rsid w:val="000E671F"/>
    <w:rsid w:val="000E697A"/>
    <w:rsid w:val="000E6B8C"/>
    <w:rsid w:val="000E6D2D"/>
    <w:rsid w:val="000E6D89"/>
    <w:rsid w:val="000E70D8"/>
    <w:rsid w:val="000E730B"/>
    <w:rsid w:val="000E7359"/>
    <w:rsid w:val="000E7368"/>
    <w:rsid w:val="000E737A"/>
    <w:rsid w:val="000E7495"/>
    <w:rsid w:val="000E77BA"/>
    <w:rsid w:val="000E7917"/>
    <w:rsid w:val="000F004F"/>
    <w:rsid w:val="000F01B2"/>
    <w:rsid w:val="000F0537"/>
    <w:rsid w:val="000F0A16"/>
    <w:rsid w:val="000F0C6A"/>
    <w:rsid w:val="000F0E4E"/>
    <w:rsid w:val="000F0F80"/>
    <w:rsid w:val="000F104D"/>
    <w:rsid w:val="000F1149"/>
    <w:rsid w:val="000F12DA"/>
    <w:rsid w:val="000F1385"/>
    <w:rsid w:val="000F189D"/>
    <w:rsid w:val="000F18AB"/>
    <w:rsid w:val="000F1968"/>
    <w:rsid w:val="000F1A42"/>
    <w:rsid w:val="000F1AA3"/>
    <w:rsid w:val="000F1B8F"/>
    <w:rsid w:val="000F20D3"/>
    <w:rsid w:val="000F2263"/>
    <w:rsid w:val="000F23FE"/>
    <w:rsid w:val="000F2483"/>
    <w:rsid w:val="000F279F"/>
    <w:rsid w:val="000F27DA"/>
    <w:rsid w:val="000F282E"/>
    <w:rsid w:val="000F29AA"/>
    <w:rsid w:val="000F2EAA"/>
    <w:rsid w:val="000F33C0"/>
    <w:rsid w:val="000F3401"/>
    <w:rsid w:val="000F37C7"/>
    <w:rsid w:val="000F3919"/>
    <w:rsid w:val="000F3AD3"/>
    <w:rsid w:val="000F3D08"/>
    <w:rsid w:val="000F3D88"/>
    <w:rsid w:val="000F3DF3"/>
    <w:rsid w:val="000F3F8F"/>
    <w:rsid w:val="000F4032"/>
    <w:rsid w:val="000F4071"/>
    <w:rsid w:val="000F40BA"/>
    <w:rsid w:val="000F476D"/>
    <w:rsid w:val="000F4A9C"/>
    <w:rsid w:val="000F4B84"/>
    <w:rsid w:val="000F4F17"/>
    <w:rsid w:val="000F50BC"/>
    <w:rsid w:val="000F5499"/>
    <w:rsid w:val="000F5CF1"/>
    <w:rsid w:val="000F5D32"/>
    <w:rsid w:val="000F5F74"/>
    <w:rsid w:val="000F64D5"/>
    <w:rsid w:val="000F66CF"/>
    <w:rsid w:val="000F6895"/>
    <w:rsid w:val="000F6A26"/>
    <w:rsid w:val="000F6A7D"/>
    <w:rsid w:val="000F6B6A"/>
    <w:rsid w:val="000F6D21"/>
    <w:rsid w:val="000F6DB7"/>
    <w:rsid w:val="000F6F9B"/>
    <w:rsid w:val="000F72DC"/>
    <w:rsid w:val="000F73E0"/>
    <w:rsid w:val="000F745D"/>
    <w:rsid w:val="000F748D"/>
    <w:rsid w:val="000F7824"/>
    <w:rsid w:val="000F7871"/>
    <w:rsid w:val="000F78D6"/>
    <w:rsid w:val="000F7B0F"/>
    <w:rsid w:val="000F7F03"/>
    <w:rsid w:val="0010029B"/>
    <w:rsid w:val="00100331"/>
    <w:rsid w:val="00100413"/>
    <w:rsid w:val="00100500"/>
    <w:rsid w:val="00100702"/>
    <w:rsid w:val="0010076F"/>
    <w:rsid w:val="00100E44"/>
    <w:rsid w:val="0010182F"/>
    <w:rsid w:val="0010197C"/>
    <w:rsid w:val="0010205D"/>
    <w:rsid w:val="001021C2"/>
    <w:rsid w:val="00102220"/>
    <w:rsid w:val="001023D9"/>
    <w:rsid w:val="001024F3"/>
    <w:rsid w:val="001027B3"/>
    <w:rsid w:val="001027DE"/>
    <w:rsid w:val="001028F6"/>
    <w:rsid w:val="00102C5E"/>
    <w:rsid w:val="00102EC3"/>
    <w:rsid w:val="00103479"/>
    <w:rsid w:val="00103509"/>
    <w:rsid w:val="0010364B"/>
    <w:rsid w:val="001036CC"/>
    <w:rsid w:val="001039C7"/>
    <w:rsid w:val="00103EA5"/>
    <w:rsid w:val="001040D2"/>
    <w:rsid w:val="00104B93"/>
    <w:rsid w:val="00104F44"/>
    <w:rsid w:val="00105410"/>
    <w:rsid w:val="0010578F"/>
    <w:rsid w:val="00105AF5"/>
    <w:rsid w:val="00105D96"/>
    <w:rsid w:val="00105E62"/>
    <w:rsid w:val="00105F53"/>
    <w:rsid w:val="00106036"/>
    <w:rsid w:val="00106252"/>
    <w:rsid w:val="001066F5"/>
    <w:rsid w:val="00106966"/>
    <w:rsid w:val="001069F7"/>
    <w:rsid w:val="00106D85"/>
    <w:rsid w:val="00106E73"/>
    <w:rsid w:val="001077B6"/>
    <w:rsid w:val="0010789A"/>
    <w:rsid w:val="0010792E"/>
    <w:rsid w:val="00107B1B"/>
    <w:rsid w:val="00107B1D"/>
    <w:rsid w:val="00107B28"/>
    <w:rsid w:val="00107D1C"/>
    <w:rsid w:val="00107DCD"/>
    <w:rsid w:val="00110693"/>
    <w:rsid w:val="00110A52"/>
    <w:rsid w:val="00110B6C"/>
    <w:rsid w:val="00110C7D"/>
    <w:rsid w:val="00110CE1"/>
    <w:rsid w:val="0011110B"/>
    <w:rsid w:val="0011114C"/>
    <w:rsid w:val="001113AA"/>
    <w:rsid w:val="00111454"/>
    <w:rsid w:val="0011170C"/>
    <w:rsid w:val="00111D7E"/>
    <w:rsid w:val="00112218"/>
    <w:rsid w:val="00112A46"/>
    <w:rsid w:val="00112A6D"/>
    <w:rsid w:val="00112ECC"/>
    <w:rsid w:val="00112F80"/>
    <w:rsid w:val="0011307D"/>
    <w:rsid w:val="001131A4"/>
    <w:rsid w:val="001134C9"/>
    <w:rsid w:val="0011367F"/>
    <w:rsid w:val="001137D4"/>
    <w:rsid w:val="00113843"/>
    <w:rsid w:val="00113988"/>
    <w:rsid w:val="00113C27"/>
    <w:rsid w:val="00113C2D"/>
    <w:rsid w:val="00113DBE"/>
    <w:rsid w:val="001140AB"/>
    <w:rsid w:val="001141EB"/>
    <w:rsid w:val="001147D9"/>
    <w:rsid w:val="0011489D"/>
    <w:rsid w:val="00115146"/>
    <w:rsid w:val="00115256"/>
    <w:rsid w:val="001152D7"/>
    <w:rsid w:val="00115336"/>
    <w:rsid w:val="00115D9C"/>
    <w:rsid w:val="00115E21"/>
    <w:rsid w:val="00115E91"/>
    <w:rsid w:val="00116250"/>
    <w:rsid w:val="001164B5"/>
    <w:rsid w:val="00116707"/>
    <w:rsid w:val="00116B12"/>
    <w:rsid w:val="00116C0B"/>
    <w:rsid w:val="00116D5E"/>
    <w:rsid w:val="00116FCC"/>
    <w:rsid w:val="00117392"/>
    <w:rsid w:val="00117DF9"/>
    <w:rsid w:val="0012002E"/>
    <w:rsid w:val="001201D0"/>
    <w:rsid w:val="0012030A"/>
    <w:rsid w:val="0012038E"/>
    <w:rsid w:val="00120402"/>
    <w:rsid w:val="00120527"/>
    <w:rsid w:val="0012058E"/>
    <w:rsid w:val="001205ED"/>
    <w:rsid w:val="0012066A"/>
    <w:rsid w:val="001209E4"/>
    <w:rsid w:val="00120BCF"/>
    <w:rsid w:val="00121031"/>
    <w:rsid w:val="001211AD"/>
    <w:rsid w:val="00121F22"/>
    <w:rsid w:val="00121F25"/>
    <w:rsid w:val="0012202D"/>
    <w:rsid w:val="0012237A"/>
    <w:rsid w:val="0012251D"/>
    <w:rsid w:val="001226C2"/>
    <w:rsid w:val="001226E6"/>
    <w:rsid w:val="00122924"/>
    <w:rsid w:val="00122CD3"/>
    <w:rsid w:val="00122DC2"/>
    <w:rsid w:val="00122E72"/>
    <w:rsid w:val="00123624"/>
    <w:rsid w:val="00123654"/>
    <w:rsid w:val="00123AC8"/>
    <w:rsid w:val="00123B5B"/>
    <w:rsid w:val="00123BF7"/>
    <w:rsid w:val="00123ED0"/>
    <w:rsid w:val="00124C36"/>
    <w:rsid w:val="00124DB4"/>
    <w:rsid w:val="001251F0"/>
    <w:rsid w:val="00125294"/>
    <w:rsid w:val="001255F2"/>
    <w:rsid w:val="00125660"/>
    <w:rsid w:val="00125941"/>
    <w:rsid w:val="00125ACA"/>
    <w:rsid w:val="00125E96"/>
    <w:rsid w:val="0012614E"/>
    <w:rsid w:val="00126197"/>
    <w:rsid w:val="00126269"/>
    <w:rsid w:val="0012677B"/>
    <w:rsid w:val="00126891"/>
    <w:rsid w:val="00126909"/>
    <w:rsid w:val="00126D1B"/>
    <w:rsid w:val="00126E8E"/>
    <w:rsid w:val="00126F7A"/>
    <w:rsid w:val="0012742A"/>
    <w:rsid w:val="001276ED"/>
    <w:rsid w:val="001278D4"/>
    <w:rsid w:val="00127B0D"/>
    <w:rsid w:val="00127B47"/>
    <w:rsid w:val="00127C44"/>
    <w:rsid w:val="00127FFB"/>
    <w:rsid w:val="00130421"/>
    <w:rsid w:val="00130569"/>
    <w:rsid w:val="001305B9"/>
    <w:rsid w:val="00130731"/>
    <w:rsid w:val="001308CB"/>
    <w:rsid w:val="001309E1"/>
    <w:rsid w:val="00130B02"/>
    <w:rsid w:val="00130B13"/>
    <w:rsid w:val="00130B6C"/>
    <w:rsid w:val="00130E05"/>
    <w:rsid w:val="00130F3B"/>
    <w:rsid w:val="00131120"/>
    <w:rsid w:val="00131270"/>
    <w:rsid w:val="001312CC"/>
    <w:rsid w:val="0013151B"/>
    <w:rsid w:val="00131563"/>
    <w:rsid w:val="00131625"/>
    <w:rsid w:val="00131A1E"/>
    <w:rsid w:val="00131DF4"/>
    <w:rsid w:val="00132280"/>
    <w:rsid w:val="001322EF"/>
    <w:rsid w:val="001323F1"/>
    <w:rsid w:val="0013269F"/>
    <w:rsid w:val="001327CE"/>
    <w:rsid w:val="00132C1D"/>
    <w:rsid w:val="00132CE6"/>
    <w:rsid w:val="00133358"/>
    <w:rsid w:val="001339A2"/>
    <w:rsid w:val="001339BA"/>
    <w:rsid w:val="00133AB5"/>
    <w:rsid w:val="00133C86"/>
    <w:rsid w:val="00133D08"/>
    <w:rsid w:val="00134524"/>
    <w:rsid w:val="00135167"/>
    <w:rsid w:val="0013589D"/>
    <w:rsid w:val="00135E1C"/>
    <w:rsid w:val="00135E36"/>
    <w:rsid w:val="0013628B"/>
    <w:rsid w:val="001362A4"/>
    <w:rsid w:val="001363A1"/>
    <w:rsid w:val="001363A8"/>
    <w:rsid w:val="00136667"/>
    <w:rsid w:val="00136E6C"/>
    <w:rsid w:val="00137132"/>
    <w:rsid w:val="00137840"/>
    <w:rsid w:val="00137A0A"/>
    <w:rsid w:val="00137B7A"/>
    <w:rsid w:val="00137B9E"/>
    <w:rsid w:val="00137ED7"/>
    <w:rsid w:val="0014021E"/>
    <w:rsid w:val="0014024F"/>
    <w:rsid w:val="001403BD"/>
    <w:rsid w:val="00140760"/>
    <w:rsid w:val="00140A27"/>
    <w:rsid w:val="00140CE5"/>
    <w:rsid w:val="00140E85"/>
    <w:rsid w:val="0014106B"/>
    <w:rsid w:val="001410E5"/>
    <w:rsid w:val="00141787"/>
    <w:rsid w:val="001419E0"/>
    <w:rsid w:val="00141A97"/>
    <w:rsid w:val="00141AF6"/>
    <w:rsid w:val="00141F69"/>
    <w:rsid w:val="00142038"/>
    <w:rsid w:val="001424E9"/>
    <w:rsid w:val="0014291E"/>
    <w:rsid w:val="0014340F"/>
    <w:rsid w:val="0014345C"/>
    <w:rsid w:val="001438C4"/>
    <w:rsid w:val="00143BDF"/>
    <w:rsid w:val="00143C31"/>
    <w:rsid w:val="00143CDB"/>
    <w:rsid w:val="00143E8C"/>
    <w:rsid w:val="001440E1"/>
    <w:rsid w:val="00144337"/>
    <w:rsid w:val="001445DD"/>
    <w:rsid w:val="0014465C"/>
    <w:rsid w:val="00144A22"/>
    <w:rsid w:val="00144A7D"/>
    <w:rsid w:val="00144BF6"/>
    <w:rsid w:val="00144E7A"/>
    <w:rsid w:val="00144F64"/>
    <w:rsid w:val="00144F76"/>
    <w:rsid w:val="00144FB9"/>
    <w:rsid w:val="0014523A"/>
    <w:rsid w:val="0014569E"/>
    <w:rsid w:val="00145860"/>
    <w:rsid w:val="00145895"/>
    <w:rsid w:val="001458A1"/>
    <w:rsid w:val="0014590E"/>
    <w:rsid w:val="00145AAB"/>
    <w:rsid w:val="00145C04"/>
    <w:rsid w:val="00145C22"/>
    <w:rsid w:val="00145EDB"/>
    <w:rsid w:val="00145FD2"/>
    <w:rsid w:val="0014612E"/>
    <w:rsid w:val="001462BC"/>
    <w:rsid w:val="00146569"/>
    <w:rsid w:val="001466BB"/>
    <w:rsid w:val="00146BCF"/>
    <w:rsid w:val="00146E18"/>
    <w:rsid w:val="0014708D"/>
    <w:rsid w:val="0014728D"/>
    <w:rsid w:val="00147661"/>
    <w:rsid w:val="00147713"/>
    <w:rsid w:val="0014776A"/>
    <w:rsid w:val="00147BDF"/>
    <w:rsid w:val="00150513"/>
    <w:rsid w:val="00150B12"/>
    <w:rsid w:val="00150BC9"/>
    <w:rsid w:val="00150D21"/>
    <w:rsid w:val="00150DB8"/>
    <w:rsid w:val="00150FB8"/>
    <w:rsid w:val="00151262"/>
    <w:rsid w:val="001514AD"/>
    <w:rsid w:val="00151599"/>
    <w:rsid w:val="0015195B"/>
    <w:rsid w:val="00151D27"/>
    <w:rsid w:val="001520B5"/>
    <w:rsid w:val="00152257"/>
    <w:rsid w:val="00152431"/>
    <w:rsid w:val="0015262E"/>
    <w:rsid w:val="00152EA8"/>
    <w:rsid w:val="00153028"/>
    <w:rsid w:val="001530BC"/>
    <w:rsid w:val="001531E2"/>
    <w:rsid w:val="001532E5"/>
    <w:rsid w:val="0015381B"/>
    <w:rsid w:val="00153828"/>
    <w:rsid w:val="00153BF6"/>
    <w:rsid w:val="00153D4E"/>
    <w:rsid w:val="00154052"/>
    <w:rsid w:val="0015409F"/>
    <w:rsid w:val="00154782"/>
    <w:rsid w:val="00154AAC"/>
    <w:rsid w:val="00154D4E"/>
    <w:rsid w:val="00154DC6"/>
    <w:rsid w:val="00154DEE"/>
    <w:rsid w:val="0015512C"/>
    <w:rsid w:val="00155191"/>
    <w:rsid w:val="001552C5"/>
    <w:rsid w:val="001552C7"/>
    <w:rsid w:val="00155360"/>
    <w:rsid w:val="00155535"/>
    <w:rsid w:val="001556E4"/>
    <w:rsid w:val="00155A0A"/>
    <w:rsid w:val="00155E5A"/>
    <w:rsid w:val="0015625D"/>
    <w:rsid w:val="001566EE"/>
    <w:rsid w:val="00156A7A"/>
    <w:rsid w:val="00156B56"/>
    <w:rsid w:val="00157077"/>
    <w:rsid w:val="00157088"/>
    <w:rsid w:val="00157190"/>
    <w:rsid w:val="0015738E"/>
    <w:rsid w:val="0015750A"/>
    <w:rsid w:val="0015760A"/>
    <w:rsid w:val="001576DA"/>
    <w:rsid w:val="0015790E"/>
    <w:rsid w:val="00157B36"/>
    <w:rsid w:val="00157DD5"/>
    <w:rsid w:val="00157E98"/>
    <w:rsid w:val="0016039C"/>
    <w:rsid w:val="001605CC"/>
    <w:rsid w:val="00160CB7"/>
    <w:rsid w:val="00160FD2"/>
    <w:rsid w:val="00161149"/>
    <w:rsid w:val="001611F7"/>
    <w:rsid w:val="00161883"/>
    <w:rsid w:val="001619C5"/>
    <w:rsid w:val="00161B6C"/>
    <w:rsid w:val="00162248"/>
    <w:rsid w:val="001627D3"/>
    <w:rsid w:val="001629EC"/>
    <w:rsid w:val="00162C59"/>
    <w:rsid w:val="00162FC0"/>
    <w:rsid w:val="001632C1"/>
    <w:rsid w:val="001632FB"/>
    <w:rsid w:val="00163B21"/>
    <w:rsid w:val="00163C20"/>
    <w:rsid w:val="00163C67"/>
    <w:rsid w:val="00163F3C"/>
    <w:rsid w:val="0016405D"/>
    <w:rsid w:val="0016422B"/>
    <w:rsid w:val="0016433F"/>
    <w:rsid w:val="0016448C"/>
    <w:rsid w:val="00164581"/>
    <w:rsid w:val="00164730"/>
    <w:rsid w:val="00164749"/>
    <w:rsid w:val="00164B26"/>
    <w:rsid w:val="00164C99"/>
    <w:rsid w:val="00164D2F"/>
    <w:rsid w:val="00164DB0"/>
    <w:rsid w:val="00164E01"/>
    <w:rsid w:val="00164E34"/>
    <w:rsid w:val="001651C5"/>
    <w:rsid w:val="00165563"/>
    <w:rsid w:val="001655DA"/>
    <w:rsid w:val="00165866"/>
    <w:rsid w:val="00165897"/>
    <w:rsid w:val="001659A3"/>
    <w:rsid w:val="00165A9C"/>
    <w:rsid w:val="00165BAB"/>
    <w:rsid w:val="00165C73"/>
    <w:rsid w:val="00165CC7"/>
    <w:rsid w:val="00165F1B"/>
    <w:rsid w:val="0016641A"/>
    <w:rsid w:val="00166A16"/>
    <w:rsid w:val="00166D54"/>
    <w:rsid w:val="00166F42"/>
    <w:rsid w:val="001672B7"/>
    <w:rsid w:val="00167584"/>
    <w:rsid w:val="0016760D"/>
    <w:rsid w:val="0016779A"/>
    <w:rsid w:val="00167AFA"/>
    <w:rsid w:val="00167BC4"/>
    <w:rsid w:val="00167EA4"/>
    <w:rsid w:val="00167FE1"/>
    <w:rsid w:val="001700E1"/>
    <w:rsid w:val="00170477"/>
    <w:rsid w:val="0017069D"/>
    <w:rsid w:val="001706AE"/>
    <w:rsid w:val="00170EA4"/>
    <w:rsid w:val="00170F69"/>
    <w:rsid w:val="00171011"/>
    <w:rsid w:val="0017141C"/>
    <w:rsid w:val="0017143D"/>
    <w:rsid w:val="00171611"/>
    <w:rsid w:val="001718CF"/>
    <w:rsid w:val="00172087"/>
    <w:rsid w:val="00172097"/>
    <w:rsid w:val="00172218"/>
    <w:rsid w:val="00172299"/>
    <w:rsid w:val="001725B2"/>
    <w:rsid w:val="001727D0"/>
    <w:rsid w:val="00172A28"/>
    <w:rsid w:val="00172D85"/>
    <w:rsid w:val="0017336C"/>
    <w:rsid w:val="00173500"/>
    <w:rsid w:val="00173532"/>
    <w:rsid w:val="001735E4"/>
    <w:rsid w:val="00173735"/>
    <w:rsid w:val="00173755"/>
    <w:rsid w:val="00173B44"/>
    <w:rsid w:val="00173E09"/>
    <w:rsid w:val="00173FFE"/>
    <w:rsid w:val="001742E7"/>
    <w:rsid w:val="001746D4"/>
    <w:rsid w:val="001747A5"/>
    <w:rsid w:val="00174A5E"/>
    <w:rsid w:val="00174AFA"/>
    <w:rsid w:val="00174BBA"/>
    <w:rsid w:val="00174CA6"/>
    <w:rsid w:val="00174CE4"/>
    <w:rsid w:val="00175B8D"/>
    <w:rsid w:val="00175E22"/>
    <w:rsid w:val="001766EE"/>
    <w:rsid w:val="0017694D"/>
    <w:rsid w:val="00176D46"/>
    <w:rsid w:val="00176EBB"/>
    <w:rsid w:val="00176F8C"/>
    <w:rsid w:val="001778BC"/>
    <w:rsid w:val="00177B40"/>
    <w:rsid w:val="00177DDA"/>
    <w:rsid w:val="0018002E"/>
    <w:rsid w:val="00180AA6"/>
    <w:rsid w:val="0018103E"/>
    <w:rsid w:val="001810BF"/>
    <w:rsid w:val="00181227"/>
    <w:rsid w:val="0018132A"/>
    <w:rsid w:val="00181488"/>
    <w:rsid w:val="00181F37"/>
    <w:rsid w:val="001820E3"/>
    <w:rsid w:val="00182199"/>
    <w:rsid w:val="001829FB"/>
    <w:rsid w:val="0018300E"/>
    <w:rsid w:val="001831AB"/>
    <w:rsid w:val="001832AD"/>
    <w:rsid w:val="00183422"/>
    <w:rsid w:val="001834AD"/>
    <w:rsid w:val="001837F2"/>
    <w:rsid w:val="00183A2F"/>
    <w:rsid w:val="00183F41"/>
    <w:rsid w:val="001840C9"/>
    <w:rsid w:val="00184107"/>
    <w:rsid w:val="00184321"/>
    <w:rsid w:val="00184398"/>
    <w:rsid w:val="0018456F"/>
    <w:rsid w:val="00184679"/>
    <w:rsid w:val="001849C6"/>
    <w:rsid w:val="00184ADA"/>
    <w:rsid w:val="00184AFC"/>
    <w:rsid w:val="00184B62"/>
    <w:rsid w:val="00184D2D"/>
    <w:rsid w:val="00184DB4"/>
    <w:rsid w:val="00185110"/>
    <w:rsid w:val="00185209"/>
    <w:rsid w:val="001852B0"/>
    <w:rsid w:val="0018572A"/>
    <w:rsid w:val="001857B5"/>
    <w:rsid w:val="001857DB"/>
    <w:rsid w:val="00185FC9"/>
    <w:rsid w:val="001860A7"/>
    <w:rsid w:val="001862A1"/>
    <w:rsid w:val="00186B29"/>
    <w:rsid w:val="001870AE"/>
    <w:rsid w:val="001870C7"/>
    <w:rsid w:val="00187349"/>
    <w:rsid w:val="001874B8"/>
    <w:rsid w:val="001876CC"/>
    <w:rsid w:val="0018778D"/>
    <w:rsid w:val="00187B60"/>
    <w:rsid w:val="0019035C"/>
    <w:rsid w:val="001905B8"/>
    <w:rsid w:val="0019085A"/>
    <w:rsid w:val="00190A40"/>
    <w:rsid w:val="00190C35"/>
    <w:rsid w:val="00190D4C"/>
    <w:rsid w:val="00190EE5"/>
    <w:rsid w:val="00191080"/>
    <w:rsid w:val="00191180"/>
    <w:rsid w:val="00191197"/>
    <w:rsid w:val="00191302"/>
    <w:rsid w:val="001914AB"/>
    <w:rsid w:val="001914E2"/>
    <w:rsid w:val="001916AE"/>
    <w:rsid w:val="001917CA"/>
    <w:rsid w:val="00191BFD"/>
    <w:rsid w:val="001926D9"/>
    <w:rsid w:val="00192773"/>
    <w:rsid w:val="00192CEC"/>
    <w:rsid w:val="00192DFA"/>
    <w:rsid w:val="00192FA2"/>
    <w:rsid w:val="00192FF3"/>
    <w:rsid w:val="00193042"/>
    <w:rsid w:val="001931C5"/>
    <w:rsid w:val="00193549"/>
    <w:rsid w:val="00193645"/>
    <w:rsid w:val="00193690"/>
    <w:rsid w:val="00193C5C"/>
    <w:rsid w:val="00193F26"/>
    <w:rsid w:val="00193FFA"/>
    <w:rsid w:val="00194279"/>
    <w:rsid w:val="00194701"/>
    <w:rsid w:val="00194728"/>
    <w:rsid w:val="00194739"/>
    <w:rsid w:val="0019481B"/>
    <w:rsid w:val="00194887"/>
    <w:rsid w:val="00194A6A"/>
    <w:rsid w:val="00194A99"/>
    <w:rsid w:val="00194ABB"/>
    <w:rsid w:val="00194B2D"/>
    <w:rsid w:val="00194CD0"/>
    <w:rsid w:val="00194D60"/>
    <w:rsid w:val="00194DFF"/>
    <w:rsid w:val="00194E26"/>
    <w:rsid w:val="00194F80"/>
    <w:rsid w:val="0019514E"/>
    <w:rsid w:val="001955E3"/>
    <w:rsid w:val="00195881"/>
    <w:rsid w:val="001958DC"/>
    <w:rsid w:val="0019597C"/>
    <w:rsid w:val="00195D2C"/>
    <w:rsid w:val="00195E9F"/>
    <w:rsid w:val="001960D2"/>
    <w:rsid w:val="00196298"/>
    <w:rsid w:val="0019652C"/>
    <w:rsid w:val="001969A3"/>
    <w:rsid w:val="00196B22"/>
    <w:rsid w:val="00196B74"/>
    <w:rsid w:val="00196D4C"/>
    <w:rsid w:val="00196DCA"/>
    <w:rsid w:val="001971DD"/>
    <w:rsid w:val="00197526"/>
    <w:rsid w:val="00197E80"/>
    <w:rsid w:val="001A04EE"/>
    <w:rsid w:val="001A056F"/>
    <w:rsid w:val="001A05CB"/>
    <w:rsid w:val="001A075C"/>
    <w:rsid w:val="001A1658"/>
    <w:rsid w:val="001A16B5"/>
    <w:rsid w:val="001A1747"/>
    <w:rsid w:val="001A191B"/>
    <w:rsid w:val="001A1C92"/>
    <w:rsid w:val="001A23B5"/>
    <w:rsid w:val="001A24D2"/>
    <w:rsid w:val="001A24F2"/>
    <w:rsid w:val="001A2CB4"/>
    <w:rsid w:val="001A2D45"/>
    <w:rsid w:val="001A31FF"/>
    <w:rsid w:val="001A323A"/>
    <w:rsid w:val="001A32B8"/>
    <w:rsid w:val="001A3319"/>
    <w:rsid w:val="001A3405"/>
    <w:rsid w:val="001A3DF3"/>
    <w:rsid w:val="001A3E4D"/>
    <w:rsid w:val="001A3FFA"/>
    <w:rsid w:val="001A4221"/>
    <w:rsid w:val="001A4224"/>
    <w:rsid w:val="001A4259"/>
    <w:rsid w:val="001A445E"/>
    <w:rsid w:val="001A473F"/>
    <w:rsid w:val="001A4991"/>
    <w:rsid w:val="001A4BEA"/>
    <w:rsid w:val="001A4CD5"/>
    <w:rsid w:val="001A4D22"/>
    <w:rsid w:val="001A528B"/>
    <w:rsid w:val="001A5E4D"/>
    <w:rsid w:val="001A65F7"/>
    <w:rsid w:val="001A6AE8"/>
    <w:rsid w:val="001A6BB3"/>
    <w:rsid w:val="001A6E98"/>
    <w:rsid w:val="001A7584"/>
    <w:rsid w:val="001A75FF"/>
    <w:rsid w:val="001A77DB"/>
    <w:rsid w:val="001A793C"/>
    <w:rsid w:val="001A79B3"/>
    <w:rsid w:val="001A7EDA"/>
    <w:rsid w:val="001B0397"/>
    <w:rsid w:val="001B048E"/>
    <w:rsid w:val="001B0668"/>
    <w:rsid w:val="001B07C7"/>
    <w:rsid w:val="001B099B"/>
    <w:rsid w:val="001B0A51"/>
    <w:rsid w:val="001B0BF0"/>
    <w:rsid w:val="001B119C"/>
    <w:rsid w:val="001B127C"/>
    <w:rsid w:val="001B140D"/>
    <w:rsid w:val="001B1471"/>
    <w:rsid w:val="001B14E7"/>
    <w:rsid w:val="001B151E"/>
    <w:rsid w:val="001B19CB"/>
    <w:rsid w:val="001B19E5"/>
    <w:rsid w:val="001B1E87"/>
    <w:rsid w:val="001B2113"/>
    <w:rsid w:val="001B240B"/>
    <w:rsid w:val="001B2AFD"/>
    <w:rsid w:val="001B380D"/>
    <w:rsid w:val="001B39B5"/>
    <w:rsid w:val="001B3A64"/>
    <w:rsid w:val="001B3CBE"/>
    <w:rsid w:val="001B3DD2"/>
    <w:rsid w:val="001B3EDD"/>
    <w:rsid w:val="001B4129"/>
    <w:rsid w:val="001B4308"/>
    <w:rsid w:val="001B43A5"/>
    <w:rsid w:val="001B4487"/>
    <w:rsid w:val="001B44B9"/>
    <w:rsid w:val="001B4508"/>
    <w:rsid w:val="001B4890"/>
    <w:rsid w:val="001B49E7"/>
    <w:rsid w:val="001B4B83"/>
    <w:rsid w:val="001B4BC7"/>
    <w:rsid w:val="001B4D5D"/>
    <w:rsid w:val="001B4E2F"/>
    <w:rsid w:val="001B5749"/>
    <w:rsid w:val="001B576C"/>
    <w:rsid w:val="001B57AA"/>
    <w:rsid w:val="001B5A32"/>
    <w:rsid w:val="001B5E8F"/>
    <w:rsid w:val="001B64F1"/>
    <w:rsid w:val="001B65C4"/>
    <w:rsid w:val="001B65E6"/>
    <w:rsid w:val="001B717E"/>
    <w:rsid w:val="001B7582"/>
    <w:rsid w:val="001B7750"/>
    <w:rsid w:val="001B77EF"/>
    <w:rsid w:val="001B7C82"/>
    <w:rsid w:val="001C09E2"/>
    <w:rsid w:val="001C0C96"/>
    <w:rsid w:val="001C0F8A"/>
    <w:rsid w:val="001C1058"/>
    <w:rsid w:val="001C115C"/>
    <w:rsid w:val="001C12A9"/>
    <w:rsid w:val="001C12C8"/>
    <w:rsid w:val="001C134D"/>
    <w:rsid w:val="001C16CF"/>
    <w:rsid w:val="001C1964"/>
    <w:rsid w:val="001C1A07"/>
    <w:rsid w:val="001C1C9F"/>
    <w:rsid w:val="001C1EAB"/>
    <w:rsid w:val="001C1EC1"/>
    <w:rsid w:val="001C2162"/>
    <w:rsid w:val="001C22D7"/>
    <w:rsid w:val="001C23F6"/>
    <w:rsid w:val="001C25FA"/>
    <w:rsid w:val="001C2783"/>
    <w:rsid w:val="001C2802"/>
    <w:rsid w:val="001C2934"/>
    <w:rsid w:val="001C298B"/>
    <w:rsid w:val="001C2A17"/>
    <w:rsid w:val="001C2A8E"/>
    <w:rsid w:val="001C2D1C"/>
    <w:rsid w:val="001C2DE4"/>
    <w:rsid w:val="001C2EBC"/>
    <w:rsid w:val="001C2FF0"/>
    <w:rsid w:val="001C30B9"/>
    <w:rsid w:val="001C35D1"/>
    <w:rsid w:val="001C3723"/>
    <w:rsid w:val="001C38F8"/>
    <w:rsid w:val="001C3974"/>
    <w:rsid w:val="001C456E"/>
    <w:rsid w:val="001C4712"/>
    <w:rsid w:val="001C484B"/>
    <w:rsid w:val="001C4A22"/>
    <w:rsid w:val="001C4B99"/>
    <w:rsid w:val="001C4D5A"/>
    <w:rsid w:val="001C4D70"/>
    <w:rsid w:val="001C4FF5"/>
    <w:rsid w:val="001C506A"/>
    <w:rsid w:val="001C5174"/>
    <w:rsid w:val="001C5270"/>
    <w:rsid w:val="001C5302"/>
    <w:rsid w:val="001C55A0"/>
    <w:rsid w:val="001C5C01"/>
    <w:rsid w:val="001C5FA8"/>
    <w:rsid w:val="001C5FCF"/>
    <w:rsid w:val="001C61E7"/>
    <w:rsid w:val="001C629B"/>
    <w:rsid w:val="001C63DF"/>
    <w:rsid w:val="001C6909"/>
    <w:rsid w:val="001C6979"/>
    <w:rsid w:val="001C7030"/>
    <w:rsid w:val="001C70A2"/>
    <w:rsid w:val="001C714C"/>
    <w:rsid w:val="001C76B0"/>
    <w:rsid w:val="001C76B5"/>
    <w:rsid w:val="001C78F9"/>
    <w:rsid w:val="001D01F4"/>
    <w:rsid w:val="001D02AE"/>
    <w:rsid w:val="001D06D0"/>
    <w:rsid w:val="001D0721"/>
    <w:rsid w:val="001D07E6"/>
    <w:rsid w:val="001D0817"/>
    <w:rsid w:val="001D0D43"/>
    <w:rsid w:val="001D1021"/>
    <w:rsid w:val="001D1163"/>
    <w:rsid w:val="001D1185"/>
    <w:rsid w:val="001D122A"/>
    <w:rsid w:val="001D13C8"/>
    <w:rsid w:val="001D1563"/>
    <w:rsid w:val="001D1667"/>
    <w:rsid w:val="001D1704"/>
    <w:rsid w:val="001D18C4"/>
    <w:rsid w:val="001D1C97"/>
    <w:rsid w:val="001D1D4D"/>
    <w:rsid w:val="001D1E17"/>
    <w:rsid w:val="001D1F4C"/>
    <w:rsid w:val="001D209A"/>
    <w:rsid w:val="001D2223"/>
    <w:rsid w:val="001D23C1"/>
    <w:rsid w:val="001D248B"/>
    <w:rsid w:val="001D24AD"/>
    <w:rsid w:val="001D2751"/>
    <w:rsid w:val="001D291C"/>
    <w:rsid w:val="001D2A53"/>
    <w:rsid w:val="001D2AED"/>
    <w:rsid w:val="001D2B03"/>
    <w:rsid w:val="001D300A"/>
    <w:rsid w:val="001D32A4"/>
    <w:rsid w:val="001D33A7"/>
    <w:rsid w:val="001D348E"/>
    <w:rsid w:val="001D34E4"/>
    <w:rsid w:val="001D3591"/>
    <w:rsid w:val="001D3704"/>
    <w:rsid w:val="001D38EB"/>
    <w:rsid w:val="001D3A81"/>
    <w:rsid w:val="001D3B65"/>
    <w:rsid w:val="001D4128"/>
    <w:rsid w:val="001D4256"/>
    <w:rsid w:val="001D44EE"/>
    <w:rsid w:val="001D47B0"/>
    <w:rsid w:val="001D48C3"/>
    <w:rsid w:val="001D4AF5"/>
    <w:rsid w:val="001D4C39"/>
    <w:rsid w:val="001D4FF4"/>
    <w:rsid w:val="001D5554"/>
    <w:rsid w:val="001D5D98"/>
    <w:rsid w:val="001D5FA1"/>
    <w:rsid w:val="001D603C"/>
    <w:rsid w:val="001D619A"/>
    <w:rsid w:val="001D6260"/>
    <w:rsid w:val="001D63D5"/>
    <w:rsid w:val="001D6481"/>
    <w:rsid w:val="001D64F5"/>
    <w:rsid w:val="001D664E"/>
    <w:rsid w:val="001D6AEA"/>
    <w:rsid w:val="001D6CF1"/>
    <w:rsid w:val="001D6F65"/>
    <w:rsid w:val="001D6F89"/>
    <w:rsid w:val="001D70B1"/>
    <w:rsid w:val="001D77C6"/>
    <w:rsid w:val="001E0154"/>
    <w:rsid w:val="001E0E96"/>
    <w:rsid w:val="001E1203"/>
    <w:rsid w:val="001E1248"/>
    <w:rsid w:val="001E1571"/>
    <w:rsid w:val="001E186C"/>
    <w:rsid w:val="001E18A7"/>
    <w:rsid w:val="001E1990"/>
    <w:rsid w:val="001E19A6"/>
    <w:rsid w:val="001E1A38"/>
    <w:rsid w:val="001E1CA8"/>
    <w:rsid w:val="001E1EF6"/>
    <w:rsid w:val="001E1FED"/>
    <w:rsid w:val="001E20B2"/>
    <w:rsid w:val="001E2482"/>
    <w:rsid w:val="001E25A7"/>
    <w:rsid w:val="001E25D4"/>
    <w:rsid w:val="001E29CF"/>
    <w:rsid w:val="001E2A2B"/>
    <w:rsid w:val="001E2A6C"/>
    <w:rsid w:val="001E2C3E"/>
    <w:rsid w:val="001E2C92"/>
    <w:rsid w:val="001E2C95"/>
    <w:rsid w:val="001E2D35"/>
    <w:rsid w:val="001E2DE4"/>
    <w:rsid w:val="001E2FEC"/>
    <w:rsid w:val="001E31DB"/>
    <w:rsid w:val="001E344B"/>
    <w:rsid w:val="001E37C4"/>
    <w:rsid w:val="001E3980"/>
    <w:rsid w:val="001E3A5E"/>
    <w:rsid w:val="001E3B48"/>
    <w:rsid w:val="001E424F"/>
    <w:rsid w:val="001E43B3"/>
    <w:rsid w:val="001E44AC"/>
    <w:rsid w:val="001E4FFF"/>
    <w:rsid w:val="001E52A4"/>
    <w:rsid w:val="001E5702"/>
    <w:rsid w:val="001E58EF"/>
    <w:rsid w:val="001E59ED"/>
    <w:rsid w:val="001E5A56"/>
    <w:rsid w:val="001E6339"/>
    <w:rsid w:val="001E6362"/>
    <w:rsid w:val="001E66AA"/>
    <w:rsid w:val="001E6934"/>
    <w:rsid w:val="001E6B55"/>
    <w:rsid w:val="001E6BEE"/>
    <w:rsid w:val="001E6D4B"/>
    <w:rsid w:val="001E6F9E"/>
    <w:rsid w:val="001E71CC"/>
    <w:rsid w:val="001E79B1"/>
    <w:rsid w:val="001F01A6"/>
    <w:rsid w:val="001F0449"/>
    <w:rsid w:val="001F0456"/>
    <w:rsid w:val="001F04D2"/>
    <w:rsid w:val="001F065B"/>
    <w:rsid w:val="001F068C"/>
    <w:rsid w:val="001F074B"/>
    <w:rsid w:val="001F08A8"/>
    <w:rsid w:val="001F08C0"/>
    <w:rsid w:val="001F0A86"/>
    <w:rsid w:val="001F0B08"/>
    <w:rsid w:val="001F0DD1"/>
    <w:rsid w:val="001F1143"/>
    <w:rsid w:val="001F151E"/>
    <w:rsid w:val="001F15BC"/>
    <w:rsid w:val="001F176A"/>
    <w:rsid w:val="001F1A61"/>
    <w:rsid w:val="001F1AE8"/>
    <w:rsid w:val="001F1EB0"/>
    <w:rsid w:val="001F203A"/>
    <w:rsid w:val="001F208A"/>
    <w:rsid w:val="001F2194"/>
    <w:rsid w:val="001F21B8"/>
    <w:rsid w:val="001F29E0"/>
    <w:rsid w:val="001F2CB0"/>
    <w:rsid w:val="001F33B0"/>
    <w:rsid w:val="001F346F"/>
    <w:rsid w:val="001F3656"/>
    <w:rsid w:val="001F3684"/>
    <w:rsid w:val="001F3873"/>
    <w:rsid w:val="001F38CF"/>
    <w:rsid w:val="001F3A52"/>
    <w:rsid w:val="001F3D7E"/>
    <w:rsid w:val="001F4068"/>
    <w:rsid w:val="001F40E8"/>
    <w:rsid w:val="001F4135"/>
    <w:rsid w:val="001F414F"/>
    <w:rsid w:val="001F4255"/>
    <w:rsid w:val="001F4384"/>
    <w:rsid w:val="001F4504"/>
    <w:rsid w:val="001F4739"/>
    <w:rsid w:val="001F47B0"/>
    <w:rsid w:val="001F48D1"/>
    <w:rsid w:val="001F4D5C"/>
    <w:rsid w:val="001F4E5C"/>
    <w:rsid w:val="001F4ED1"/>
    <w:rsid w:val="001F4ED3"/>
    <w:rsid w:val="001F4F29"/>
    <w:rsid w:val="001F546A"/>
    <w:rsid w:val="001F54D5"/>
    <w:rsid w:val="001F54FC"/>
    <w:rsid w:val="001F555A"/>
    <w:rsid w:val="001F56D8"/>
    <w:rsid w:val="001F5C20"/>
    <w:rsid w:val="001F5CAE"/>
    <w:rsid w:val="001F627B"/>
    <w:rsid w:val="001F6470"/>
    <w:rsid w:val="001F6634"/>
    <w:rsid w:val="001F6946"/>
    <w:rsid w:val="001F6AF4"/>
    <w:rsid w:val="001F713C"/>
    <w:rsid w:val="001F734F"/>
    <w:rsid w:val="001F76EB"/>
    <w:rsid w:val="001F78F3"/>
    <w:rsid w:val="001F79C6"/>
    <w:rsid w:val="001F7ADC"/>
    <w:rsid w:val="001F7BAC"/>
    <w:rsid w:val="001F7C18"/>
    <w:rsid w:val="001F7D90"/>
    <w:rsid w:val="00200133"/>
    <w:rsid w:val="002001EF"/>
    <w:rsid w:val="00200274"/>
    <w:rsid w:val="0020027A"/>
    <w:rsid w:val="00200F6E"/>
    <w:rsid w:val="00200F70"/>
    <w:rsid w:val="00201142"/>
    <w:rsid w:val="00201199"/>
    <w:rsid w:val="00201229"/>
    <w:rsid w:val="00201359"/>
    <w:rsid w:val="00201733"/>
    <w:rsid w:val="0020175E"/>
    <w:rsid w:val="00201780"/>
    <w:rsid w:val="0020183B"/>
    <w:rsid w:val="00201A4C"/>
    <w:rsid w:val="00201A52"/>
    <w:rsid w:val="00201ED4"/>
    <w:rsid w:val="00201F5B"/>
    <w:rsid w:val="00202204"/>
    <w:rsid w:val="00202495"/>
    <w:rsid w:val="00202513"/>
    <w:rsid w:val="00202773"/>
    <w:rsid w:val="00202A20"/>
    <w:rsid w:val="00202AB7"/>
    <w:rsid w:val="00202DC6"/>
    <w:rsid w:val="00202F2A"/>
    <w:rsid w:val="00202F90"/>
    <w:rsid w:val="002031DB"/>
    <w:rsid w:val="00203268"/>
    <w:rsid w:val="002032C9"/>
    <w:rsid w:val="002033F8"/>
    <w:rsid w:val="00203525"/>
    <w:rsid w:val="00203707"/>
    <w:rsid w:val="0020390F"/>
    <w:rsid w:val="00203B45"/>
    <w:rsid w:val="00203F30"/>
    <w:rsid w:val="00204246"/>
    <w:rsid w:val="002042D7"/>
    <w:rsid w:val="00204697"/>
    <w:rsid w:val="002051CC"/>
    <w:rsid w:val="00205364"/>
    <w:rsid w:val="002053CD"/>
    <w:rsid w:val="00205931"/>
    <w:rsid w:val="00205D61"/>
    <w:rsid w:val="00205E2F"/>
    <w:rsid w:val="00206237"/>
    <w:rsid w:val="00206281"/>
    <w:rsid w:val="002064F2"/>
    <w:rsid w:val="00206527"/>
    <w:rsid w:val="002066FB"/>
    <w:rsid w:val="00206950"/>
    <w:rsid w:val="0020709F"/>
    <w:rsid w:val="002070A2"/>
    <w:rsid w:val="0020744E"/>
    <w:rsid w:val="002074D0"/>
    <w:rsid w:val="00207586"/>
    <w:rsid w:val="00207662"/>
    <w:rsid w:val="002076E7"/>
    <w:rsid w:val="00207D0A"/>
    <w:rsid w:val="00207DF3"/>
    <w:rsid w:val="00207EBA"/>
    <w:rsid w:val="00210151"/>
    <w:rsid w:val="002101AC"/>
    <w:rsid w:val="0021024A"/>
    <w:rsid w:val="002102C6"/>
    <w:rsid w:val="002103AE"/>
    <w:rsid w:val="0021061A"/>
    <w:rsid w:val="0021068A"/>
    <w:rsid w:val="002107E5"/>
    <w:rsid w:val="00210B7C"/>
    <w:rsid w:val="00210DFB"/>
    <w:rsid w:val="002110BD"/>
    <w:rsid w:val="002111D2"/>
    <w:rsid w:val="0021127B"/>
    <w:rsid w:val="002115C2"/>
    <w:rsid w:val="002117DF"/>
    <w:rsid w:val="0021180F"/>
    <w:rsid w:val="00211D8F"/>
    <w:rsid w:val="00211E4F"/>
    <w:rsid w:val="00211F08"/>
    <w:rsid w:val="00212116"/>
    <w:rsid w:val="0021222E"/>
    <w:rsid w:val="002123D4"/>
    <w:rsid w:val="00212C3D"/>
    <w:rsid w:val="002137D6"/>
    <w:rsid w:val="00213816"/>
    <w:rsid w:val="0021386E"/>
    <w:rsid w:val="00213A9C"/>
    <w:rsid w:val="00213E4A"/>
    <w:rsid w:val="00213FD8"/>
    <w:rsid w:val="0021403E"/>
    <w:rsid w:val="00214277"/>
    <w:rsid w:val="002142FC"/>
    <w:rsid w:val="0021439A"/>
    <w:rsid w:val="00214615"/>
    <w:rsid w:val="00214B70"/>
    <w:rsid w:val="00214EBB"/>
    <w:rsid w:val="0021502D"/>
    <w:rsid w:val="0021526A"/>
    <w:rsid w:val="0021539B"/>
    <w:rsid w:val="00215515"/>
    <w:rsid w:val="00215ED7"/>
    <w:rsid w:val="00216228"/>
    <w:rsid w:val="00216282"/>
    <w:rsid w:val="002164E8"/>
    <w:rsid w:val="002165F4"/>
    <w:rsid w:val="002166AF"/>
    <w:rsid w:val="00216728"/>
    <w:rsid w:val="00216EF7"/>
    <w:rsid w:val="00216F30"/>
    <w:rsid w:val="002174C0"/>
    <w:rsid w:val="002174D5"/>
    <w:rsid w:val="00217616"/>
    <w:rsid w:val="0021767C"/>
    <w:rsid w:val="00217783"/>
    <w:rsid w:val="00217974"/>
    <w:rsid w:val="00217A34"/>
    <w:rsid w:val="0022002E"/>
    <w:rsid w:val="00220393"/>
    <w:rsid w:val="00220B3A"/>
    <w:rsid w:val="00220BDE"/>
    <w:rsid w:val="002210F5"/>
    <w:rsid w:val="00221335"/>
    <w:rsid w:val="00221555"/>
    <w:rsid w:val="002215F1"/>
    <w:rsid w:val="0022170B"/>
    <w:rsid w:val="002218CB"/>
    <w:rsid w:val="00221A44"/>
    <w:rsid w:val="00221AF3"/>
    <w:rsid w:val="00221BA6"/>
    <w:rsid w:val="00221BA7"/>
    <w:rsid w:val="00221CDA"/>
    <w:rsid w:val="00222347"/>
    <w:rsid w:val="00222371"/>
    <w:rsid w:val="002223C1"/>
    <w:rsid w:val="00222844"/>
    <w:rsid w:val="00222AB7"/>
    <w:rsid w:val="00222AFC"/>
    <w:rsid w:val="00222BAA"/>
    <w:rsid w:val="00222BEC"/>
    <w:rsid w:val="00222EC1"/>
    <w:rsid w:val="00222EDE"/>
    <w:rsid w:val="00222F2A"/>
    <w:rsid w:val="00222F76"/>
    <w:rsid w:val="00223334"/>
    <w:rsid w:val="002233F3"/>
    <w:rsid w:val="0022354C"/>
    <w:rsid w:val="002236F3"/>
    <w:rsid w:val="00223770"/>
    <w:rsid w:val="00223B49"/>
    <w:rsid w:val="00223EFF"/>
    <w:rsid w:val="00223F54"/>
    <w:rsid w:val="00224164"/>
    <w:rsid w:val="00224370"/>
    <w:rsid w:val="00224436"/>
    <w:rsid w:val="0022450A"/>
    <w:rsid w:val="00224560"/>
    <w:rsid w:val="002245DE"/>
    <w:rsid w:val="0022477D"/>
    <w:rsid w:val="00224899"/>
    <w:rsid w:val="002249D7"/>
    <w:rsid w:val="00224A79"/>
    <w:rsid w:val="00224EF0"/>
    <w:rsid w:val="00225765"/>
    <w:rsid w:val="00225E26"/>
    <w:rsid w:val="00226386"/>
    <w:rsid w:val="0022693D"/>
    <w:rsid w:val="002269B7"/>
    <w:rsid w:val="00226BFD"/>
    <w:rsid w:val="00226D4F"/>
    <w:rsid w:val="00226D5E"/>
    <w:rsid w:val="002270E5"/>
    <w:rsid w:val="00227465"/>
    <w:rsid w:val="00227688"/>
    <w:rsid w:val="002276FC"/>
    <w:rsid w:val="00227F14"/>
    <w:rsid w:val="002302DE"/>
    <w:rsid w:val="00230310"/>
    <w:rsid w:val="0023048D"/>
    <w:rsid w:val="002310D3"/>
    <w:rsid w:val="00231382"/>
    <w:rsid w:val="00231544"/>
    <w:rsid w:val="0023173D"/>
    <w:rsid w:val="0023185D"/>
    <w:rsid w:val="00231875"/>
    <w:rsid w:val="002319B0"/>
    <w:rsid w:val="002319C5"/>
    <w:rsid w:val="00231B11"/>
    <w:rsid w:val="00231D6D"/>
    <w:rsid w:val="00231D7A"/>
    <w:rsid w:val="00232588"/>
    <w:rsid w:val="00232640"/>
    <w:rsid w:val="0023265C"/>
    <w:rsid w:val="0023272D"/>
    <w:rsid w:val="00232D21"/>
    <w:rsid w:val="00232F90"/>
    <w:rsid w:val="00232F95"/>
    <w:rsid w:val="002332F3"/>
    <w:rsid w:val="002337B6"/>
    <w:rsid w:val="0023393E"/>
    <w:rsid w:val="0023393F"/>
    <w:rsid w:val="00233D2D"/>
    <w:rsid w:val="00233DA0"/>
    <w:rsid w:val="00233DD9"/>
    <w:rsid w:val="002342B4"/>
    <w:rsid w:val="002342C7"/>
    <w:rsid w:val="002343F5"/>
    <w:rsid w:val="00234712"/>
    <w:rsid w:val="00234783"/>
    <w:rsid w:val="00234835"/>
    <w:rsid w:val="002348AA"/>
    <w:rsid w:val="002348C4"/>
    <w:rsid w:val="00234C88"/>
    <w:rsid w:val="00234DC5"/>
    <w:rsid w:val="00234E3A"/>
    <w:rsid w:val="002350E6"/>
    <w:rsid w:val="0023512B"/>
    <w:rsid w:val="002351A3"/>
    <w:rsid w:val="002355F5"/>
    <w:rsid w:val="002358D2"/>
    <w:rsid w:val="00235AAC"/>
    <w:rsid w:val="00235C1B"/>
    <w:rsid w:val="00235EF8"/>
    <w:rsid w:val="00236876"/>
    <w:rsid w:val="00236C8D"/>
    <w:rsid w:val="00236CF5"/>
    <w:rsid w:val="00236D68"/>
    <w:rsid w:val="00236E69"/>
    <w:rsid w:val="00236ECC"/>
    <w:rsid w:val="0023708F"/>
    <w:rsid w:val="002372D1"/>
    <w:rsid w:val="00237549"/>
    <w:rsid w:val="002379E5"/>
    <w:rsid w:val="00237B66"/>
    <w:rsid w:val="00237DD3"/>
    <w:rsid w:val="00237EA7"/>
    <w:rsid w:val="00237F79"/>
    <w:rsid w:val="002400A5"/>
    <w:rsid w:val="00240224"/>
    <w:rsid w:val="0024065E"/>
    <w:rsid w:val="00240828"/>
    <w:rsid w:val="0024083C"/>
    <w:rsid w:val="00240AAA"/>
    <w:rsid w:val="00240AC6"/>
    <w:rsid w:val="00240C64"/>
    <w:rsid w:val="00240D94"/>
    <w:rsid w:val="00240DDC"/>
    <w:rsid w:val="00241121"/>
    <w:rsid w:val="002416D1"/>
    <w:rsid w:val="002418C5"/>
    <w:rsid w:val="002418FF"/>
    <w:rsid w:val="00242012"/>
    <w:rsid w:val="002421B9"/>
    <w:rsid w:val="00242337"/>
    <w:rsid w:val="00242373"/>
    <w:rsid w:val="002423C5"/>
    <w:rsid w:val="00242635"/>
    <w:rsid w:val="00242645"/>
    <w:rsid w:val="0024280E"/>
    <w:rsid w:val="00242810"/>
    <w:rsid w:val="0024283C"/>
    <w:rsid w:val="00242A57"/>
    <w:rsid w:val="00242AA6"/>
    <w:rsid w:val="00242C00"/>
    <w:rsid w:val="00242C06"/>
    <w:rsid w:val="00242C48"/>
    <w:rsid w:val="00242EDB"/>
    <w:rsid w:val="00243068"/>
    <w:rsid w:val="0024310A"/>
    <w:rsid w:val="00243609"/>
    <w:rsid w:val="0024370E"/>
    <w:rsid w:val="002437AC"/>
    <w:rsid w:val="00243CDD"/>
    <w:rsid w:val="00243DD6"/>
    <w:rsid w:val="0024402E"/>
    <w:rsid w:val="0024426E"/>
    <w:rsid w:val="002442E8"/>
    <w:rsid w:val="00244961"/>
    <w:rsid w:val="00244964"/>
    <w:rsid w:val="002449E9"/>
    <w:rsid w:val="00244C63"/>
    <w:rsid w:val="00244E60"/>
    <w:rsid w:val="002451AA"/>
    <w:rsid w:val="00245343"/>
    <w:rsid w:val="0024543F"/>
    <w:rsid w:val="00245445"/>
    <w:rsid w:val="00245953"/>
    <w:rsid w:val="00245A2F"/>
    <w:rsid w:val="00245BD2"/>
    <w:rsid w:val="0024665E"/>
    <w:rsid w:val="0024681C"/>
    <w:rsid w:val="0024686E"/>
    <w:rsid w:val="00246ACB"/>
    <w:rsid w:val="00246DB9"/>
    <w:rsid w:val="00246DE8"/>
    <w:rsid w:val="00246FE5"/>
    <w:rsid w:val="002478F9"/>
    <w:rsid w:val="00247A47"/>
    <w:rsid w:val="00247B64"/>
    <w:rsid w:val="00247BAA"/>
    <w:rsid w:val="00247F3B"/>
    <w:rsid w:val="00247FAA"/>
    <w:rsid w:val="002506BC"/>
    <w:rsid w:val="0025091A"/>
    <w:rsid w:val="00250D5D"/>
    <w:rsid w:val="00250F5A"/>
    <w:rsid w:val="0025130A"/>
    <w:rsid w:val="0025147A"/>
    <w:rsid w:val="002515E8"/>
    <w:rsid w:val="0025175E"/>
    <w:rsid w:val="0025191E"/>
    <w:rsid w:val="00251978"/>
    <w:rsid w:val="002519A0"/>
    <w:rsid w:val="00251A3B"/>
    <w:rsid w:val="0025241B"/>
    <w:rsid w:val="00252453"/>
    <w:rsid w:val="00252933"/>
    <w:rsid w:val="0025302D"/>
    <w:rsid w:val="00253235"/>
    <w:rsid w:val="0025328C"/>
    <w:rsid w:val="002533F8"/>
    <w:rsid w:val="0025397A"/>
    <w:rsid w:val="00253C1D"/>
    <w:rsid w:val="00253EB2"/>
    <w:rsid w:val="002541FE"/>
    <w:rsid w:val="0025472E"/>
    <w:rsid w:val="002547AF"/>
    <w:rsid w:val="002553C0"/>
    <w:rsid w:val="002553DA"/>
    <w:rsid w:val="0025545E"/>
    <w:rsid w:val="0025577B"/>
    <w:rsid w:val="002557F1"/>
    <w:rsid w:val="00255D13"/>
    <w:rsid w:val="00255F6D"/>
    <w:rsid w:val="00256108"/>
    <w:rsid w:val="0025671E"/>
    <w:rsid w:val="00256BE2"/>
    <w:rsid w:val="00256F02"/>
    <w:rsid w:val="00257471"/>
    <w:rsid w:val="002576D2"/>
    <w:rsid w:val="002577F1"/>
    <w:rsid w:val="00257849"/>
    <w:rsid w:val="00257A5A"/>
    <w:rsid w:val="00257E05"/>
    <w:rsid w:val="00257E33"/>
    <w:rsid w:val="002602D6"/>
    <w:rsid w:val="0026050B"/>
    <w:rsid w:val="00260DAE"/>
    <w:rsid w:val="00260FA4"/>
    <w:rsid w:val="002611BE"/>
    <w:rsid w:val="00261354"/>
    <w:rsid w:val="00261463"/>
    <w:rsid w:val="002616B1"/>
    <w:rsid w:val="002618BF"/>
    <w:rsid w:val="00261ABA"/>
    <w:rsid w:val="00261DFC"/>
    <w:rsid w:val="00261E0D"/>
    <w:rsid w:val="0026204C"/>
    <w:rsid w:val="002621D3"/>
    <w:rsid w:val="002621DC"/>
    <w:rsid w:val="0026243E"/>
    <w:rsid w:val="002625BA"/>
    <w:rsid w:val="002627C0"/>
    <w:rsid w:val="00262972"/>
    <w:rsid w:val="00262CC9"/>
    <w:rsid w:val="0026315E"/>
    <w:rsid w:val="002631B9"/>
    <w:rsid w:val="002631D1"/>
    <w:rsid w:val="002631DC"/>
    <w:rsid w:val="00263207"/>
    <w:rsid w:val="002632E5"/>
    <w:rsid w:val="00263D69"/>
    <w:rsid w:val="002640D5"/>
    <w:rsid w:val="002643BF"/>
    <w:rsid w:val="00264523"/>
    <w:rsid w:val="0026498B"/>
    <w:rsid w:val="00264BB4"/>
    <w:rsid w:val="00264CA4"/>
    <w:rsid w:val="00265738"/>
    <w:rsid w:val="002659EA"/>
    <w:rsid w:val="00265C48"/>
    <w:rsid w:val="00265D11"/>
    <w:rsid w:val="00265D40"/>
    <w:rsid w:val="00265EA9"/>
    <w:rsid w:val="002664D4"/>
    <w:rsid w:val="0026674D"/>
    <w:rsid w:val="002667AC"/>
    <w:rsid w:val="00266871"/>
    <w:rsid w:val="00266B1E"/>
    <w:rsid w:val="00266B39"/>
    <w:rsid w:val="002670FD"/>
    <w:rsid w:val="002671EF"/>
    <w:rsid w:val="0026730C"/>
    <w:rsid w:val="0026786F"/>
    <w:rsid w:val="00267B55"/>
    <w:rsid w:val="00267C20"/>
    <w:rsid w:val="00267E2E"/>
    <w:rsid w:val="002700EE"/>
    <w:rsid w:val="002706C4"/>
    <w:rsid w:val="0027076A"/>
    <w:rsid w:val="00270AB1"/>
    <w:rsid w:val="00270D03"/>
    <w:rsid w:val="00270D63"/>
    <w:rsid w:val="00271064"/>
    <w:rsid w:val="0027123B"/>
    <w:rsid w:val="00271330"/>
    <w:rsid w:val="002714E3"/>
    <w:rsid w:val="0027187A"/>
    <w:rsid w:val="00271D26"/>
    <w:rsid w:val="00272268"/>
    <w:rsid w:val="002722CE"/>
    <w:rsid w:val="0027279B"/>
    <w:rsid w:val="00272AA0"/>
    <w:rsid w:val="00272D89"/>
    <w:rsid w:val="00273207"/>
    <w:rsid w:val="0027322D"/>
    <w:rsid w:val="00273380"/>
    <w:rsid w:val="00273425"/>
    <w:rsid w:val="0027348C"/>
    <w:rsid w:val="002739A1"/>
    <w:rsid w:val="002745CB"/>
    <w:rsid w:val="002746A2"/>
    <w:rsid w:val="00275008"/>
    <w:rsid w:val="0027516A"/>
    <w:rsid w:val="002752FB"/>
    <w:rsid w:val="002754D9"/>
    <w:rsid w:val="0027555F"/>
    <w:rsid w:val="00275732"/>
    <w:rsid w:val="0027578E"/>
    <w:rsid w:val="00275E30"/>
    <w:rsid w:val="00275FFB"/>
    <w:rsid w:val="002760A5"/>
    <w:rsid w:val="0027614C"/>
    <w:rsid w:val="0027617F"/>
    <w:rsid w:val="0027618F"/>
    <w:rsid w:val="00276213"/>
    <w:rsid w:val="00276227"/>
    <w:rsid w:val="002765FD"/>
    <w:rsid w:val="00276831"/>
    <w:rsid w:val="002769D1"/>
    <w:rsid w:val="00277112"/>
    <w:rsid w:val="002773D6"/>
    <w:rsid w:val="00277521"/>
    <w:rsid w:val="0027783F"/>
    <w:rsid w:val="00277B2A"/>
    <w:rsid w:val="00277B6A"/>
    <w:rsid w:val="00277CEC"/>
    <w:rsid w:val="00277D58"/>
    <w:rsid w:val="00277F3F"/>
    <w:rsid w:val="00277F48"/>
    <w:rsid w:val="00280314"/>
    <w:rsid w:val="002803F4"/>
    <w:rsid w:val="00280580"/>
    <w:rsid w:val="00280AFF"/>
    <w:rsid w:val="00280C07"/>
    <w:rsid w:val="00281216"/>
    <w:rsid w:val="0028173C"/>
    <w:rsid w:val="00281F94"/>
    <w:rsid w:val="00281F99"/>
    <w:rsid w:val="00282126"/>
    <w:rsid w:val="00282436"/>
    <w:rsid w:val="0028264B"/>
    <w:rsid w:val="00282743"/>
    <w:rsid w:val="00282750"/>
    <w:rsid w:val="0028275D"/>
    <w:rsid w:val="002827B5"/>
    <w:rsid w:val="00282B65"/>
    <w:rsid w:val="00282EEE"/>
    <w:rsid w:val="00282F3D"/>
    <w:rsid w:val="002834D7"/>
    <w:rsid w:val="00283BEF"/>
    <w:rsid w:val="00283D45"/>
    <w:rsid w:val="00283F88"/>
    <w:rsid w:val="00284162"/>
    <w:rsid w:val="002843F5"/>
    <w:rsid w:val="0028442B"/>
    <w:rsid w:val="002846E8"/>
    <w:rsid w:val="00285168"/>
    <w:rsid w:val="00285348"/>
    <w:rsid w:val="0028542B"/>
    <w:rsid w:val="00285C59"/>
    <w:rsid w:val="00285C6D"/>
    <w:rsid w:val="00285D5F"/>
    <w:rsid w:val="00285D9A"/>
    <w:rsid w:val="00285DC7"/>
    <w:rsid w:val="00285F59"/>
    <w:rsid w:val="002863E1"/>
    <w:rsid w:val="00286885"/>
    <w:rsid w:val="00286C81"/>
    <w:rsid w:val="00287256"/>
    <w:rsid w:val="00287450"/>
    <w:rsid w:val="002875F0"/>
    <w:rsid w:val="002877B2"/>
    <w:rsid w:val="00287A26"/>
    <w:rsid w:val="00287A33"/>
    <w:rsid w:val="00287A7B"/>
    <w:rsid w:val="00287DDD"/>
    <w:rsid w:val="00290124"/>
    <w:rsid w:val="002903D8"/>
    <w:rsid w:val="0029081B"/>
    <w:rsid w:val="002908B8"/>
    <w:rsid w:val="00290AB8"/>
    <w:rsid w:val="00290DB2"/>
    <w:rsid w:val="002911F2"/>
    <w:rsid w:val="00291730"/>
    <w:rsid w:val="002920C5"/>
    <w:rsid w:val="0029210D"/>
    <w:rsid w:val="002921F8"/>
    <w:rsid w:val="002921FC"/>
    <w:rsid w:val="0029283D"/>
    <w:rsid w:val="00292872"/>
    <w:rsid w:val="002928C3"/>
    <w:rsid w:val="00292E25"/>
    <w:rsid w:val="00293023"/>
    <w:rsid w:val="00293374"/>
    <w:rsid w:val="002933AA"/>
    <w:rsid w:val="00293554"/>
    <w:rsid w:val="0029355F"/>
    <w:rsid w:val="00293903"/>
    <w:rsid w:val="00293E00"/>
    <w:rsid w:val="00293E7A"/>
    <w:rsid w:val="00293FBE"/>
    <w:rsid w:val="002940A9"/>
    <w:rsid w:val="0029433B"/>
    <w:rsid w:val="00294600"/>
    <w:rsid w:val="0029484A"/>
    <w:rsid w:val="00294C7E"/>
    <w:rsid w:val="00294D5C"/>
    <w:rsid w:val="00294F18"/>
    <w:rsid w:val="00295099"/>
    <w:rsid w:val="00295250"/>
    <w:rsid w:val="002953D8"/>
    <w:rsid w:val="0029558B"/>
    <w:rsid w:val="002955E5"/>
    <w:rsid w:val="002965A2"/>
    <w:rsid w:val="00296AB2"/>
    <w:rsid w:val="00296C79"/>
    <w:rsid w:val="00296F85"/>
    <w:rsid w:val="00297578"/>
    <w:rsid w:val="00297602"/>
    <w:rsid w:val="0029761E"/>
    <w:rsid w:val="0029764F"/>
    <w:rsid w:val="00297679"/>
    <w:rsid w:val="002978F3"/>
    <w:rsid w:val="00297BF9"/>
    <w:rsid w:val="00297D00"/>
    <w:rsid w:val="00297EDF"/>
    <w:rsid w:val="00297F2A"/>
    <w:rsid w:val="00297F35"/>
    <w:rsid w:val="002A03BF"/>
    <w:rsid w:val="002A04FB"/>
    <w:rsid w:val="002A06D4"/>
    <w:rsid w:val="002A0757"/>
    <w:rsid w:val="002A0779"/>
    <w:rsid w:val="002A0967"/>
    <w:rsid w:val="002A0C49"/>
    <w:rsid w:val="002A0D53"/>
    <w:rsid w:val="002A0E55"/>
    <w:rsid w:val="002A0F5F"/>
    <w:rsid w:val="002A1176"/>
    <w:rsid w:val="002A1A6B"/>
    <w:rsid w:val="002A1CF0"/>
    <w:rsid w:val="002A1DCE"/>
    <w:rsid w:val="002A1F24"/>
    <w:rsid w:val="002A2971"/>
    <w:rsid w:val="002A2C60"/>
    <w:rsid w:val="002A2E5A"/>
    <w:rsid w:val="002A2EBF"/>
    <w:rsid w:val="002A2FD0"/>
    <w:rsid w:val="002A3253"/>
    <w:rsid w:val="002A352D"/>
    <w:rsid w:val="002A3697"/>
    <w:rsid w:val="002A3A74"/>
    <w:rsid w:val="002A3C3E"/>
    <w:rsid w:val="002A423B"/>
    <w:rsid w:val="002A43D9"/>
    <w:rsid w:val="002A43E8"/>
    <w:rsid w:val="002A4487"/>
    <w:rsid w:val="002A4777"/>
    <w:rsid w:val="002A47C5"/>
    <w:rsid w:val="002A48E5"/>
    <w:rsid w:val="002A4A19"/>
    <w:rsid w:val="002A4B29"/>
    <w:rsid w:val="002A4BAD"/>
    <w:rsid w:val="002A4D9D"/>
    <w:rsid w:val="002A4E0D"/>
    <w:rsid w:val="002A51AE"/>
    <w:rsid w:val="002A5296"/>
    <w:rsid w:val="002A5372"/>
    <w:rsid w:val="002A585A"/>
    <w:rsid w:val="002A59CF"/>
    <w:rsid w:val="002A5ADF"/>
    <w:rsid w:val="002A5BD0"/>
    <w:rsid w:val="002A5EB0"/>
    <w:rsid w:val="002A60D8"/>
    <w:rsid w:val="002A610E"/>
    <w:rsid w:val="002A6171"/>
    <w:rsid w:val="002A6272"/>
    <w:rsid w:val="002A6331"/>
    <w:rsid w:val="002A63C5"/>
    <w:rsid w:val="002A6430"/>
    <w:rsid w:val="002A64A6"/>
    <w:rsid w:val="002A674D"/>
    <w:rsid w:val="002A68B6"/>
    <w:rsid w:val="002A701A"/>
    <w:rsid w:val="002A784F"/>
    <w:rsid w:val="002A7BF0"/>
    <w:rsid w:val="002A7D7A"/>
    <w:rsid w:val="002A7F2A"/>
    <w:rsid w:val="002B006F"/>
    <w:rsid w:val="002B0A79"/>
    <w:rsid w:val="002B0F18"/>
    <w:rsid w:val="002B0FEC"/>
    <w:rsid w:val="002B1011"/>
    <w:rsid w:val="002B1501"/>
    <w:rsid w:val="002B1894"/>
    <w:rsid w:val="002B19B9"/>
    <w:rsid w:val="002B1C84"/>
    <w:rsid w:val="002B20DC"/>
    <w:rsid w:val="002B220D"/>
    <w:rsid w:val="002B2386"/>
    <w:rsid w:val="002B2ACC"/>
    <w:rsid w:val="002B2C19"/>
    <w:rsid w:val="002B2C5E"/>
    <w:rsid w:val="002B3358"/>
    <w:rsid w:val="002B348E"/>
    <w:rsid w:val="002B37D9"/>
    <w:rsid w:val="002B384E"/>
    <w:rsid w:val="002B3FF0"/>
    <w:rsid w:val="002B4264"/>
    <w:rsid w:val="002B4318"/>
    <w:rsid w:val="002B4557"/>
    <w:rsid w:val="002B487E"/>
    <w:rsid w:val="002B493F"/>
    <w:rsid w:val="002B4940"/>
    <w:rsid w:val="002B4BCE"/>
    <w:rsid w:val="002B4CED"/>
    <w:rsid w:val="002B4E2C"/>
    <w:rsid w:val="002B5036"/>
    <w:rsid w:val="002B5205"/>
    <w:rsid w:val="002B538D"/>
    <w:rsid w:val="002B55DD"/>
    <w:rsid w:val="002B5997"/>
    <w:rsid w:val="002B5CCA"/>
    <w:rsid w:val="002B5D5A"/>
    <w:rsid w:val="002B5DC1"/>
    <w:rsid w:val="002B5E02"/>
    <w:rsid w:val="002B62C5"/>
    <w:rsid w:val="002B62F8"/>
    <w:rsid w:val="002B6362"/>
    <w:rsid w:val="002B63B5"/>
    <w:rsid w:val="002B6402"/>
    <w:rsid w:val="002B6428"/>
    <w:rsid w:val="002B6444"/>
    <w:rsid w:val="002B66A6"/>
    <w:rsid w:val="002B6866"/>
    <w:rsid w:val="002B6B49"/>
    <w:rsid w:val="002B6FD8"/>
    <w:rsid w:val="002B712A"/>
    <w:rsid w:val="002B723E"/>
    <w:rsid w:val="002B738B"/>
    <w:rsid w:val="002B7950"/>
    <w:rsid w:val="002B7B64"/>
    <w:rsid w:val="002B7B82"/>
    <w:rsid w:val="002B7CDF"/>
    <w:rsid w:val="002B7D01"/>
    <w:rsid w:val="002B7E0B"/>
    <w:rsid w:val="002B7FB6"/>
    <w:rsid w:val="002C00C1"/>
    <w:rsid w:val="002C038E"/>
    <w:rsid w:val="002C0AA0"/>
    <w:rsid w:val="002C0EDD"/>
    <w:rsid w:val="002C0F6F"/>
    <w:rsid w:val="002C0F94"/>
    <w:rsid w:val="002C1264"/>
    <w:rsid w:val="002C133A"/>
    <w:rsid w:val="002C1AD4"/>
    <w:rsid w:val="002C1B1F"/>
    <w:rsid w:val="002C1C1A"/>
    <w:rsid w:val="002C1D76"/>
    <w:rsid w:val="002C1F4F"/>
    <w:rsid w:val="002C27F7"/>
    <w:rsid w:val="002C2899"/>
    <w:rsid w:val="002C2E0B"/>
    <w:rsid w:val="002C2ED9"/>
    <w:rsid w:val="002C323F"/>
    <w:rsid w:val="002C3621"/>
    <w:rsid w:val="002C3722"/>
    <w:rsid w:val="002C3BC3"/>
    <w:rsid w:val="002C3C93"/>
    <w:rsid w:val="002C3E5E"/>
    <w:rsid w:val="002C4494"/>
    <w:rsid w:val="002C44B7"/>
    <w:rsid w:val="002C4952"/>
    <w:rsid w:val="002C4AC6"/>
    <w:rsid w:val="002C53DE"/>
    <w:rsid w:val="002C5449"/>
    <w:rsid w:val="002C568F"/>
    <w:rsid w:val="002C5758"/>
    <w:rsid w:val="002C58EC"/>
    <w:rsid w:val="002C5B16"/>
    <w:rsid w:val="002C6179"/>
    <w:rsid w:val="002C62D2"/>
    <w:rsid w:val="002C66AA"/>
    <w:rsid w:val="002C66FE"/>
    <w:rsid w:val="002C69BB"/>
    <w:rsid w:val="002C6C0B"/>
    <w:rsid w:val="002C7235"/>
    <w:rsid w:val="002C792F"/>
    <w:rsid w:val="002C7A4C"/>
    <w:rsid w:val="002C7D08"/>
    <w:rsid w:val="002D0312"/>
    <w:rsid w:val="002D0376"/>
    <w:rsid w:val="002D0744"/>
    <w:rsid w:val="002D09F0"/>
    <w:rsid w:val="002D0C4C"/>
    <w:rsid w:val="002D0CBC"/>
    <w:rsid w:val="002D0F49"/>
    <w:rsid w:val="002D1090"/>
    <w:rsid w:val="002D111F"/>
    <w:rsid w:val="002D15B1"/>
    <w:rsid w:val="002D1611"/>
    <w:rsid w:val="002D1692"/>
    <w:rsid w:val="002D16D7"/>
    <w:rsid w:val="002D1F1C"/>
    <w:rsid w:val="002D2241"/>
    <w:rsid w:val="002D22A6"/>
    <w:rsid w:val="002D26BA"/>
    <w:rsid w:val="002D276B"/>
    <w:rsid w:val="002D297C"/>
    <w:rsid w:val="002D2A9C"/>
    <w:rsid w:val="002D2B4E"/>
    <w:rsid w:val="002D2BFF"/>
    <w:rsid w:val="002D2C15"/>
    <w:rsid w:val="002D2D69"/>
    <w:rsid w:val="002D2F4D"/>
    <w:rsid w:val="002D2F9C"/>
    <w:rsid w:val="002D2FD3"/>
    <w:rsid w:val="002D2FF6"/>
    <w:rsid w:val="002D31B7"/>
    <w:rsid w:val="002D325B"/>
    <w:rsid w:val="002D3531"/>
    <w:rsid w:val="002D3AAD"/>
    <w:rsid w:val="002D40AB"/>
    <w:rsid w:val="002D429D"/>
    <w:rsid w:val="002D4699"/>
    <w:rsid w:val="002D490E"/>
    <w:rsid w:val="002D4D9D"/>
    <w:rsid w:val="002D4E3D"/>
    <w:rsid w:val="002D58B9"/>
    <w:rsid w:val="002D5A24"/>
    <w:rsid w:val="002D62C0"/>
    <w:rsid w:val="002D64F7"/>
    <w:rsid w:val="002D6522"/>
    <w:rsid w:val="002D6574"/>
    <w:rsid w:val="002D65BC"/>
    <w:rsid w:val="002D6759"/>
    <w:rsid w:val="002D67FC"/>
    <w:rsid w:val="002D6916"/>
    <w:rsid w:val="002D6B6F"/>
    <w:rsid w:val="002D70FB"/>
    <w:rsid w:val="002D740B"/>
    <w:rsid w:val="002D7545"/>
    <w:rsid w:val="002D77E7"/>
    <w:rsid w:val="002D796F"/>
    <w:rsid w:val="002D7977"/>
    <w:rsid w:val="002D7B4E"/>
    <w:rsid w:val="002E01FC"/>
    <w:rsid w:val="002E045C"/>
    <w:rsid w:val="002E05C9"/>
    <w:rsid w:val="002E05F9"/>
    <w:rsid w:val="002E0971"/>
    <w:rsid w:val="002E0972"/>
    <w:rsid w:val="002E0A35"/>
    <w:rsid w:val="002E0B68"/>
    <w:rsid w:val="002E0CAD"/>
    <w:rsid w:val="002E1274"/>
    <w:rsid w:val="002E1A48"/>
    <w:rsid w:val="002E1CD3"/>
    <w:rsid w:val="002E1F8E"/>
    <w:rsid w:val="002E2A55"/>
    <w:rsid w:val="002E2CCB"/>
    <w:rsid w:val="002E2E37"/>
    <w:rsid w:val="002E2FBC"/>
    <w:rsid w:val="002E303C"/>
    <w:rsid w:val="002E3365"/>
    <w:rsid w:val="002E354F"/>
    <w:rsid w:val="002E3810"/>
    <w:rsid w:val="002E3A0E"/>
    <w:rsid w:val="002E3E12"/>
    <w:rsid w:val="002E3FA4"/>
    <w:rsid w:val="002E412A"/>
    <w:rsid w:val="002E4455"/>
    <w:rsid w:val="002E44B8"/>
    <w:rsid w:val="002E4D9E"/>
    <w:rsid w:val="002E5125"/>
    <w:rsid w:val="002E5153"/>
    <w:rsid w:val="002E51D1"/>
    <w:rsid w:val="002E5320"/>
    <w:rsid w:val="002E5389"/>
    <w:rsid w:val="002E5461"/>
    <w:rsid w:val="002E59F3"/>
    <w:rsid w:val="002E5A00"/>
    <w:rsid w:val="002E5C7E"/>
    <w:rsid w:val="002E5E36"/>
    <w:rsid w:val="002E5F15"/>
    <w:rsid w:val="002E604C"/>
    <w:rsid w:val="002E6276"/>
    <w:rsid w:val="002E6314"/>
    <w:rsid w:val="002E642D"/>
    <w:rsid w:val="002E656E"/>
    <w:rsid w:val="002E65A0"/>
    <w:rsid w:val="002E675C"/>
    <w:rsid w:val="002E67CE"/>
    <w:rsid w:val="002E69E3"/>
    <w:rsid w:val="002E6B16"/>
    <w:rsid w:val="002E6DA9"/>
    <w:rsid w:val="002E7831"/>
    <w:rsid w:val="002E7844"/>
    <w:rsid w:val="002E7E20"/>
    <w:rsid w:val="002E7E9E"/>
    <w:rsid w:val="002E7F8F"/>
    <w:rsid w:val="002E7FAA"/>
    <w:rsid w:val="002F006C"/>
    <w:rsid w:val="002F038D"/>
    <w:rsid w:val="002F04F1"/>
    <w:rsid w:val="002F080B"/>
    <w:rsid w:val="002F0A50"/>
    <w:rsid w:val="002F0C2A"/>
    <w:rsid w:val="002F0FA9"/>
    <w:rsid w:val="002F122B"/>
    <w:rsid w:val="002F19D8"/>
    <w:rsid w:val="002F1D41"/>
    <w:rsid w:val="002F1D54"/>
    <w:rsid w:val="002F1D91"/>
    <w:rsid w:val="002F1FB0"/>
    <w:rsid w:val="002F2029"/>
    <w:rsid w:val="002F216A"/>
    <w:rsid w:val="002F24BB"/>
    <w:rsid w:val="002F2632"/>
    <w:rsid w:val="002F293D"/>
    <w:rsid w:val="002F2D9C"/>
    <w:rsid w:val="002F2F69"/>
    <w:rsid w:val="002F2F6C"/>
    <w:rsid w:val="002F3066"/>
    <w:rsid w:val="002F3195"/>
    <w:rsid w:val="002F325E"/>
    <w:rsid w:val="002F32BC"/>
    <w:rsid w:val="002F35F6"/>
    <w:rsid w:val="002F3659"/>
    <w:rsid w:val="002F39C8"/>
    <w:rsid w:val="002F41F7"/>
    <w:rsid w:val="002F4484"/>
    <w:rsid w:val="002F4A44"/>
    <w:rsid w:val="002F4A45"/>
    <w:rsid w:val="002F4C3D"/>
    <w:rsid w:val="002F4DBA"/>
    <w:rsid w:val="002F51BD"/>
    <w:rsid w:val="002F522A"/>
    <w:rsid w:val="002F5288"/>
    <w:rsid w:val="002F5470"/>
    <w:rsid w:val="002F5739"/>
    <w:rsid w:val="002F5783"/>
    <w:rsid w:val="002F5B56"/>
    <w:rsid w:val="002F5B59"/>
    <w:rsid w:val="002F5BA0"/>
    <w:rsid w:val="002F5F27"/>
    <w:rsid w:val="002F608B"/>
    <w:rsid w:val="002F6102"/>
    <w:rsid w:val="002F659E"/>
    <w:rsid w:val="002F682A"/>
    <w:rsid w:val="002F6846"/>
    <w:rsid w:val="002F6994"/>
    <w:rsid w:val="002F6A3B"/>
    <w:rsid w:val="002F6A45"/>
    <w:rsid w:val="002F6B3A"/>
    <w:rsid w:val="002F6EDD"/>
    <w:rsid w:val="002F706B"/>
    <w:rsid w:val="002F71D5"/>
    <w:rsid w:val="002F72F2"/>
    <w:rsid w:val="002F747D"/>
    <w:rsid w:val="002F76F5"/>
    <w:rsid w:val="002F77E6"/>
    <w:rsid w:val="002F7842"/>
    <w:rsid w:val="002F7F4D"/>
    <w:rsid w:val="003000D9"/>
    <w:rsid w:val="00300550"/>
    <w:rsid w:val="00300AEE"/>
    <w:rsid w:val="00300C5F"/>
    <w:rsid w:val="00300D31"/>
    <w:rsid w:val="00300EC1"/>
    <w:rsid w:val="00301023"/>
    <w:rsid w:val="003013BD"/>
    <w:rsid w:val="00301599"/>
    <w:rsid w:val="0030182E"/>
    <w:rsid w:val="00301E0D"/>
    <w:rsid w:val="00301FCD"/>
    <w:rsid w:val="00302016"/>
    <w:rsid w:val="003020A2"/>
    <w:rsid w:val="003022D6"/>
    <w:rsid w:val="00302304"/>
    <w:rsid w:val="00302371"/>
    <w:rsid w:val="003025CC"/>
    <w:rsid w:val="003029A0"/>
    <w:rsid w:val="00302AB6"/>
    <w:rsid w:val="00303481"/>
    <w:rsid w:val="0030375C"/>
    <w:rsid w:val="003040F0"/>
    <w:rsid w:val="0030419E"/>
    <w:rsid w:val="00304300"/>
    <w:rsid w:val="003043D8"/>
    <w:rsid w:val="003048F7"/>
    <w:rsid w:val="00304A2F"/>
    <w:rsid w:val="00304CAD"/>
    <w:rsid w:val="00304F1E"/>
    <w:rsid w:val="003050DC"/>
    <w:rsid w:val="003054AA"/>
    <w:rsid w:val="00305628"/>
    <w:rsid w:val="00305B9D"/>
    <w:rsid w:val="00305DB5"/>
    <w:rsid w:val="00305DFC"/>
    <w:rsid w:val="00305E70"/>
    <w:rsid w:val="00305EC4"/>
    <w:rsid w:val="00306153"/>
    <w:rsid w:val="00306284"/>
    <w:rsid w:val="003065DF"/>
    <w:rsid w:val="003068E8"/>
    <w:rsid w:val="00306920"/>
    <w:rsid w:val="00306A54"/>
    <w:rsid w:val="00306B2D"/>
    <w:rsid w:val="00306DBA"/>
    <w:rsid w:val="00306E66"/>
    <w:rsid w:val="0030711E"/>
    <w:rsid w:val="00307129"/>
    <w:rsid w:val="00307A55"/>
    <w:rsid w:val="00307FEB"/>
    <w:rsid w:val="0031041F"/>
    <w:rsid w:val="0031067F"/>
    <w:rsid w:val="00310AA6"/>
    <w:rsid w:val="00310AB7"/>
    <w:rsid w:val="00310FBD"/>
    <w:rsid w:val="00310FC2"/>
    <w:rsid w:val="003111AD"/>
    <w:rsid w:val="003114FA"/>
    <w:rsid w:val="00311640"/>
    <w:rsid w:val="003116CB"/>
    <w:rsid w:val="00311B98"/>
    <w:rsid w:val="00311FDA"/>
    <w:rsid w:val="00312103"/>
    <w:rsid w:val="00312543"/>
    <w:rsid w:val="00312624"/>
    <w:rsid w:val="00312E30"/>
    <w:rsid w:val="003135B2"/>
    <w:rsid w:val="003138B5"/>
    <w:rsid w:val="00313902"/>
    <w:rsid w:val="00313B4D"/>
    <w:rsid w:val="00313DCA"/>
    <w:rsid w:val="0031402B"/>
    <w:rsid w:val="003142C6"/>
    <w:rsid w:val="00314874"/>
    <w:rsid w:val="00314A58"/>
    <w:rsid w:val="00314A86"/>
    <w:rsid w:val="0031506D"/>
    <w:rsid w:val="00315609"/>
    <w:rsid w:val="003157C7"/>
    <w:rsid w:val="00315A95"/>
    <w:rsid w:val="00315AA2"/>
    <w:rsid w:val="00315C6D"/>
    <w:rsid w:val="00315D40"/>
    <w:rsid w:val="00315E00"/>
    <w:rsid w:val="00316082"/>
    <w:rsid w:val="003162B8"/>
    <w:rsid w:val="00316666"/>
    <w:rsid w:val="003168FD"/>
    <w:rsid w:val="0031691E"/>
    <w:rsid w:val="00316FAA"/>
    <w:rsid w:val="003170CC"/>
    <w:rsid w:val="003174F2"/>
    <w:rsid w:val="00317D12"/>
    <w:rsid w:val="00317DBB"/>
    <w:rsid w:val="00317E71"/>
    <w:rsid w:val="00320128"/>
    <w:rsid w:val="003203FA"/>
    <w:rsid w:val="003206D8"/>
    <w:rsid w:val="00320C4D"/>
    <w:rsid w:val="00320EF7"/>
    <w:rsid w:val="003213B1"/>
    <w:rsid w:val="00321630"/>
    <w:rsid w:val="00321B91"/>
    <w:rsid w:val="00321FF4"/>
    <w:rsid w:val="0032229B"/>
    <w:rsid w:val="003229C0"/>
    <w:rsid w:val="00322B2D"/>
    <w:rsid w:val="00322B48"/>
    <w:rsid w:val="00322C5B"/>
    <w:rsid w:val="0032316E"/>
    <w:rsid w:val="00323527"/>
    <w:rsid w:val="00323940"/>
    <w:rsid w:val="00323A3D"/>
    <w:rsid w:val="00323DA2"/>
    <w:rsid w:val="00324825"/>
    <w:rsid w:val="003249AC"/>
    <w:rsid w:val="00324CBF"/>
    <w:rsid w:val="00324D44"/>
    <w:rsid w:val="00325607"/>
    <w:rsid w:val="00325961"/>
    <w:rsid w:val="003259E0"/>
    <w:rsid w:val="00325A3D"/>
    <w:rsid w:val="00325ACE"/>
    <w:rsid w:val="003261FA"/>
    <w:rsid w:val="003266CA"/>
    <w:rsid w:val="00326D4A"/>
    <w:rsid w:val="00326E9D"/>
    <w:rsid w:val="003270BB"/>
    <w:rsid w:val="0032778B"/>
    <w:rsid w:val="00327A9D"/>
    <w:rsid w:val="00327DFC"/>
    <w:rsid w:val="00330347"/>
    <w:rsid w:val="0033035E"/>
    <w:rsid w:val="0033052F"/>
    <w:rsid w:val="00330AA7"/>
    <w:rsid w:val="00330B82"/>
    <w:rsid w:val="00330CF4"/>
    <w:rsid w:val="00330FBF"/>
    <w:rsid w:val="00331097"/>
    <w:rsid w:val="003310B9"/>
    <w:rsid w:val="0033111E"/>
    <w:rsid w:val="00331284"/>
    <w:rsid w:val="00331292"/>
    <w:rsid w:val="0033135B"/>
    <w:rsid w:val="00331363"/>
    <w:rsid w:val="00331522"/>
    <w:rsid w:val="00331734"/>
    <w:rsid w:val="0033196B"/>
    <w:rsid w:val="00331C33"/>
    <w:rsid w:val="00331DC9"/>
    <w:rsid w:val="00332050"/>
    <w:rsid w:val="00332084"/>
    <w:rsid w:val="00332210"/>
    <w:rsid w:val="0033250F"/>
    <w:rsid w:val="003327EF"/>
    <w:rsid w:val="00332BBA"/>
    <w:rsid w:val="00332EA5"/>
    <w:rsid w:val="00332EB6"/>
    <w:rsid w:val="00332F30"/>
    <w:rsid w:val="00333029"/>
    <w:rsid w:val="00333145"/>
    <w:rsid w:val="00333202"/>
    <w:rsid w:val="003333E0"/>
    <w:rsid w:val="00333423"/>
    <w:rsid w:val="003336FA"/>
    <w:rsid w:val="00333A6F"/>
    <w:rsid w:val="00333CF9"/>
    <w:rsid w:val="00333EEA"/>
    <w:rsid w:val="0033422D"/>
    <w:rsid w:val="003342D5"/>
    <w:rsid w:val="00334416"/>
    <w:rsid w:val="0033463C"/>
    <w:rsid w:val="00334705"/>
    <w:rsid w:val="0033487D"/>
    <w:rsid w:val="003349D8"/>
    <w:rsid w:val="00334A02"/>
    <w:rsid w:val="00334A9F"/>
    <w:rsid w:val="00334AB8"/>
    <w:rsid w:val="00334D20"/>
    <w:rsid w:val="00334E6D"/>
    <w:rsid w:val="003350B4"/>
    <w:rsid w:val="0033514A"/>
    <w:rsid w:val="0033549A"/>
    <w:rsid w:val="0033557D"/>
    <w:rsid w:val="003358C0"/>
    <w:rsid w:val="003359FB"/>
    <w:rsid w:val="00335BD5"/>
    <w:rsid w:val="00335C2B"/>
    <w:rsid w:val="0033615B"/>
    <w:rsid w:val="0033641B"/>
    <w:rsid w:val="00336690"/>
    <w:rsid w:val="00336C2C"/>
    <w:rsid w:val="0033704A"/>
    <w:rsid w:val="0033711E"/>
    <w:rsid w:val="0033714E"/>
    <w:rsid w:val="0033729C"/>
    <w:rsid w:val="00337340"/>
    <w:rsid w:val="00337549"/>
    <w:rsid w:val="003375F9"/>
    <w:rsid w:val="0033768C"/>
    <w:rsid w:val="003376C6"/>
    <w:rsid w:val="00337C33"/>
    <w:rsid w:val="00337D35"/>
    <w:rsid w:val="00340160"/>
    <w:rsid w:val="0034020C"/>
    <w:rsid w:val="003406ED"/>
    <w:rsid w:val="0034074B"/>
    <w:rsid w:val="00340784"/>
    <w:rsid w:val="00340DB6"/>
    <w:rsid w:val="00340F29"/>
    <w:rsid w:val="003410E9"/>
    <w:rsid w:val="00341206"/>
    <w:rsid w:val="00341248"/>
    <w:rsid w:val="003414D1"/>
    <w:rsid w:val="0034157B"/>
    <w:rsid w:val="00341584"/>
    <w:rsid w:val="003417B1"/>
    <w:rsid w:val="00341DA0"/>
    <w:rsid w:val="003421A4"/>
    <w:rsid w:val="003426C6"/>
    <w:rsid w:val="00342854"/>
    <w:rsid w:val="00342A03"/>
    <w:rsid w:val="00342C31"/>
    <w:rsid w:val="00342DDD"/>
    <w:rsid w:val="00342FD7"/>
    <w:rsid w:val="003436F1"/>
    <w:rsid w:val="00343802"/>
    <w:rsid w:val="00343B34"/>
    <w:rsid w:val="00343BFF"/>
    <w:rsid w:val="00343D54"/>
    <w:rsid w:val="00343DAE"/>
    <w:rsid w:val="00343FAF"/>
    <w:rsid w:val="003441FC"/>
    <w:rsid w:val="00344231"/>
    <w:rsid w:val="003443F2"/>
    <w:rsid w:val="00344536"/>
    <w:rsid w:val="00344556"/>
    <w:rsid w:val="003448B9"/>
    <w:rsid w:val="003449E8"/>
    <w:rsid w:val="00344BA0"/>
    <w:rsid w:val="00344C9A"/>
    <w:rsid w:val="00344EDE"/>
    <w:rsid w:val="0034502C"/>
    <w:rsid w:val="00345045"/>
    <w:rsid w:val="003451C9"/>
    <w:rsid w:val="003452E9"/>
    <w:rsid w:val="00345409"/>
    <w:rsid w:val="00345A91"/>
    <w:rsid w:val="00345CFC"/>
    <w:rsid w:val="00345E46"/>
    <w:rsid w:val="00346148"/>
    <w:rsid w:val="00346152"/>
    <w:rsid w:val="00346710"/>
    <w:rsid w:val="003468BE"/>
    <w:rsid w:val="00346952"/>
    <w:rsid w:val="00346A41"/>
    <w:rsid w:val="00346E2E"/>
    <w:rsid w:val="00346F8C"/>
    <w:rsid w:val="00347149"/>
    <w:rsid w:val="00347356"/>
    <w:rsid w:val="0034741E"/>
    <w:rsid w:val="00347D37"/>
    <w:rsid w:val="00347E3D"/>
    <w:rsid w:val="0035005F"/>
    <w:rsid w:val="00350561"/>
    <w:rsid w:val="00350812"/>
    <w:rsid w:val="00350981"/>
    <w:rsid w:val="00350C27"/>
    <w:rsid w:val="003510B7"/>
    <w:rsid w:val="00351104"/>
    <w:rsid w:val="0035139A"/>
    <w:rsid w:val="0035156D"/>
    <w:rsid w:val="003515DD"/>
    <w:rsid w:val="003516EE"/>
    <w:rsid w:val="00351789"/>
    <w:rsid w:val="00351CD3"/>
    <w:rsid w:val="00351DB6"/>
    <w:rsid w:val="00352037"/>
    <w:rsid w:val="00352134"/>
    <w:rsid w:val="003522E6"/>
    <w:rsid w:val="003528DA"/>
    <w:rsid w:val="003529D4"/>
    <w:rsid w:val="00352B01"/>
    <w:rsid w:val="00352B25"/>
    <w:rsid w:val="00352F8A"/>
    <w:rsid w:val="00353130"/>
    <w:rsid w:val="00353234"/>
    <w:rsid w:val="003533F7"/>
    <w:rsid w:val="00353791"/>
    <w:rsid w:val="00353E8D"/>
    <w:rsid w:val="00354022"/>
    <w:rsid w:val="003543F3"/>
    <w:rsid w:val="00354434"/>
    <w:rsid w:val="00354918"/>
    <w:rsid w:val="00354A1A"/>
    <w:rsid w:val="00354B4F"/>
    <w:rsid w:val="00354C0A"/>
    <w:rsid w:val="00354C5A"/>
    <w:rsid w:val="00354E56"/>
    <w:rsid w:val="003550FA"/>
    <w:rsid w:val="00355105"/>
    <w:rsid w:val="003551C6"/>
    <w:rsid w:val="003552EF"/>
    <w:rsid w:val="003554EB"/>
    <w:rsid w:val="00355660"/>
    <w:rsid w:val="00355B27"/>
    <w:rsid w:val="00355B56"/>
    <w:rsid w:val="00355F93"/>
    <w:rsid w:val="003560D4"/>
    <w:rsid w:val="00356340"/>
    <w:rsid w:val="00356450"/>
    <w:rsid w:val="003564FC"/>
    <w:rsid w:val="00356872"/>
    <w:rsid w:val="00356BF5"/>
    <w:rsid w:val="00356F18"/>
    <w:rsid w:val="003570B4"/>
    <w:rsid w:val="00357167"/>
    <w:rsid w:val="00357675"/>
    <w:rsid w:val="00357745"/>
    <w:rsid w:val="00357E3C"/>
    <w:rsid w:val="00360178"/>
    <w:rsid w:val="003604DD"/>
    <w:rsid w:val="0036054B"/>
    <w:rsid w:val="00360D58"/>
    <w:rsid w:val="00361065"/>
    <w:rsid w:val="003614D9"/>
    <w:rsid w:val="00361530"/>
    <w:rsid w:val="00361810"/>
    <w:rsid w:val="003619C0"/>
    <w:rsid w:val="00361F17"/>
    <w:rsid w:val="003622DD"/>
    <w:rsid w:val="00362635"/>
    <w:rsid w:val="003626EF"/>
    <w:rsid w:val="003626FA"/>
    <w:rsid w:val="0036298A"/>
    <w:rsid w:val="00362A32"/>
    <w:rsid w:val="003635D8"/>
    <w:rsid w:val="003636E5"/>
    <w:rsid w:val="0036371E"/>
    <w:rsid w:val="003638BE"/>
    <w:rsid w:val="00363906"/>
    <w:rsid w:val="00363C65"/>
    <w:rsid w:val="00363C71"/>
    <w:rsid w:val="00363E5A"/>
    <w:rsid w:val="003641D0"/>
    <w:rsid w:val="0036460E"/>
    <w:rsid w:val="00364828"/>
    <w:rsid w:val="003649AE"/>
    <w:rsid w:val="003649BC"/>
    <w:rsid w:val="00364DA4"/>
    <w:rsid w:val="00364DFD"/>
    <w:rsid w:val="00364FF5"/>
    <w:rsid w:val="00365044"/>
    <w:rsid w:val="0036517D"/>
    <w:rsid w:val="00365191"/>
    <w:rsid w:val="003656E9"/>
    <w:rsid w:val="00365A8B"/>
    <w:rsid w:val="00365A95"/>
    <w:rsid w:val="00365C23"/>
    <w:rsid w:val="00365EF9"/>
    <w:rsid w:val="0036655E"/>
    <w:rsid w:val="003665CF"/>
    <w:rsid w:val="0036666A"/>
    <w:rsid w:val="003666D5"/>
    <w:rsid w:val="00366704"/>
    <w:rsid w:val="0036670B"/>
    <w:rsid w:val="003667A6"/>
    <w:rsid w:val="003669C0"/>
    <w:rsid w:val="00366CD7"/>
    <w:rsid w:val="00366F25"/>
    <w:rsid w:val="00367D9D"/>
    <w:rsid w:val="00367DBE"/>
    <w:rsid w:val="0037019D"/>
    <w:rsid w:val="003706A2"/>
    <w:rsid w:val="00370FF7"/>
    <w:rsid w:val="0037102F"/>
    <w:rsid w:val="003710BD"/>
    <w:rsid w:val="00371404"/>
    <w:rsid w:val="0037151A"/>
    <w:rsid w:val="00371796"/>
    <w:rsid w:val="003717C2"/>
    <w:rsid w:val="00371926"/>
    <w:rsid w:val="00371EF0"/>
    <w:rsid w:val="00372005"/>
    <w:rsid w:val="00372015"/>
    <w:rsid w:val="00372275"/>
    <w:rsid w:val="003723E5"/>
    <w:rsid w:val="003724AF"/>
    <w:rsid w:val="003728B8"/>
    <w:rsid w:val="00372CD0"/>
    <w:rsid w:val="00372F88"/>
    <w:rsid w:val="00372FB5"/>
    <w:rsid w:val="00373126"/>
    <w:rsid w:val="003731D8"/>
    <w:rsid w:val="0037335E"/>
    <w:rsid w:val="0037368F"/>
    <w:rsid w:val="00373849"/>
    <w:rsid w:val="00373BC2"/>
    <w:rsid w:val="00373E3E"/>
    <w:rsid w:val="003741A5"/>
    <w:rsid w:val="00374DFB"/>
    <w:rsid w:val="00374E86"/>
    <w:rsid w:val="00375219"/>
    <w:rsid w:val="003753C0"/>
    <w:rsid w:val="00375470"/>
    <w:rsid w:val="003755B3"/>
    <w:rsid w:val="00375A0E"/>
    <w:rsid w:val="00376097"/>
    <w:rsid w:val="0037626D"/>
    <w:rsid w:val="003763CC"/>
    <w:rsid w:val="0037672D"/>
    <w:rsid w:val="0037673A"/>
    <w:rsid w:val="00376C11"/>
    <w:rsid w:val="00376DE9"/>
    <w:rsid w:val="00376F16"/>
    <w:rsid w:val="003771F7"/>
    <w:rsid w:val="003776DC"/>
    <w:rsid w:val="00377824"/>
    <w:rsid w:val="00377942"/>
    <w:rsid w:val="00377B7F"/>
    <w:rsid w:val="00377FEA"/>
    <w:rsid w:val="003806F9"/>
    <w:rsid w:val="003807B2"/>
    <w:rsid w:val="00380FB9"/>
    <w:rsid w:val="003816C7"/>
    <w:rsid w:val="003816DC"/>
    <w:rsid w:val="003816E1"/>
    <w:rsid w:val="003819F9"/>
    <w:rsid w:val="0038251E"/>
    <w:rsid w:val="003827DC"/>
    <w:rsid w:val="00382AD9"/>
    <w:rsid w:val="00382AF4"/>
    <w:rsid w:val="00382CA2"/>
    <w:rsid w:val="00382DD2"/>
    <w:rsid w:val="00382F69"/>
    <w:rsid w:val="00383152"/>
    <w:rsid w:val="00383A23"/>
    <w:rsid w:val="00383B10"/>
    <w:rsid w:val="00384584"/>
    <w:rsid w:val="003845A6"/>
    <w:rsid w:val="003845F7"/>
    <w:rsid w:val="00384A1C"/>
    <w:rsid w:val="00384F65"/>
    <w:rsid w:val="0038534F"/>
    <w:rsid w:val="00385501"/>
    <w:rsid w:val="00385836"/>
    <w:rsid w:val="003858DA"/>
    <w:rsid w:val="003858FC"/>
    <w:rsid w:val="00385A28"/>
    <w:rsid w:val="00385CFE"/>
    <w:rsid w:val="00385E14"/>
    <w:rsid w:val="00385F3D"/>
    <w:rsid w:val="00386079"/>
    <w:rsid w:val="0038607E"/>
    <w:rsid w:val="003861EF"/>
    <w:rsid w:val="003864BD"/>
    <w:rsid w:val="003864CC"/>
    <w:rsid w:val="0038690C"/>
    <w:rsid w:val="00386A63"/>
    <w:rsid w:val="00386AC6"/>
    <w:rsid w:val="00386BCB"/>
    <w:rsid w:val="0038708F"/>
    <w:rsid w:val="003870A8"/>
    <w:rsid w:val="00387161"/>
    <w:rsid w:val="00387693"/>
    <w:rsid w:val="003879A5"/>
    <w:rsid w:val="00387B04"/>
    <w:rsid w:val="00387FED"/>
    <w:rsid w:val="00390246"/>
    <w:rsid w:val="0039029E"/>
    <w:rsid w:val="00390376"/>
    <w:rsid w:val="00390383"/>
    <w:rsid w:val="00390A20"/>
    <w:rsid w:val="00390AA9"/>
    <w:rsid w:val="00391018"/>
    <w:rsid w:val="003911A1"/>
    <w:rsid w:val="003911E7"/>
    <w:rsid w:val="003915CF"/>
    <w:rsid w:val="0039179A"/>
    <w:rsid w:val="00391800"/>
    <w:rsid w:val="0039193A"/>
    <w:rsid w:val="00391A04"/>
    <w:rsid w:val="00391B36"/>
    <w:rsid w:val="003921DC"/>
    <w:rsid w:val="00392ABB"/>
    <w:rsid w:val="00392AFA"/>
    <w:rsid w:val="00392EC4"/>
    <w:rsid w:val="00393186"/>
    <w:rsid w:val="00393255"/>
    <w:rsid w:val="003932C7"/>
    <w:rsid w:val="00393ABA"/>
    <w:rsid w:val="00393E15"/>
    <w:rsid w:val="0039444D"/>
    <w:rsid w:val="0039445F"/>
    <w:rsid w:val="003949AF"/>
    <w:rsid w:val="00394E4A"/>
    <w:rsid w:val="00395487"/>
    <w:rsid w:val="003954DF"/>
    <w:rsid w:val="0039586C"/>
    <w:rsid w:val="00395CC7"/>
    <w:rsid w:val="00395E8A"/>
    <w:rsid w:val="00395E94"/>
    <w:rsid w:val="003961F9"/>
    <w:rsid w:val="00396AEA"/>
    <w:rsid w:val="00396E85"/>
    <w:rsid w:val="00396F93"/>
    <w:rsid w:val="00396F9D"/>
    <w:rsid w:val="00396FF1"/>
    <w:rsid w:val="00397040"/>
    <w:rsid w:val="003972F4"/>
    <w:rsid w:val="0039747F"/>
    <w:rsid w:val="0039753C"/>
    <w:rsid w:val="00397600"/>
    <w:rsid w:val="003976AE"/>
    <w:rsid w:val="00397901"/>
    <w:rsid w:val="00397D1D"/>
    <w:rsid w:val="003A005E"/>
    <w:rsid w:val="003A01E0"/>
    <w:rsid w:val="003A052F"/>
    <w:rsid w:val="003A06CB"/>
    <w:rsid w:val="003A0EDF"/>
    <w:rsid w:val="003A0FA5"/>
    <w:rsid w:val="003A10E3"/>
    <w:rsid w:val="003A11A5"/>
    <w:rsid w:val="003A11C7"/>
    <w:rsid w:val="003A15DA"/>
    <w:rsid w:val="003A1740"/>
    <w:rsid w:val="003A1E51"/>
    <w:rsid w:val="003A20E9"/>
    <w:rsid w:val="003A2432"/>
    <w:rsid w:val="003A3087"/>
    <w:rsid w:val="003A3673"/>
    <w:rsid w:val="003A3984"/>
    <w:rsid w:val="003A3AF1"/>
    <w:rsid w:val="003A3B9F"/>
    <w:rsid w:val="003A3CE4"/>
    <w:rsid w:val="003A3EA3"/>
    <w:rsid w:val="003A40C9"/>
    <w:rsid w:val="003A43B3"/>
    <w:rsid w:val="003A4633"/>
    <w:rsid w:val="003A497A"/>
    <w:rsid w:val="003A4993"/>
    <w:rsid w:val="003A4A15"/>
    <w:rsid w:val="003A4A2B"/>
    <w:rsid w:val="003A4A2C"/>
    <w:rsid w:val="003A4C31"/>
    <w:rsid w:val="003A4D3A"/>
    <w:rsid w:val="003A4E01"/>
    <w:rsid w:val="003A4EA3"/>
    <w:rsid w:val="003A4F8A"/>
    <w:rsid w:val="003A513A"/>
    <w:rsid w:val="003A53A5"/>
    <w:rsid w:val="003A543E"/>
    <w:rsid w:val="003A5734"/>
    <w:rsid w:val="003A580E"/>
    <w:rsid w:val="003A5B06"/>
    <w:rsid w:val="003A5D2E"/>
    <w:rsid w:val="003A5D94"/>
    <w:rsid w:val="003A62BB"/>
    <w:rsid w:val="003A62C1"/>
    <w:rsid w:val="003A6338"/>
    <w:rsid w:val="003A6375"/>
    <w:rsid w:val="003A663C"/>
    <w:rsid w:val="003A68E5"/>
    <w:rsid w:val="003A6A85"/>
    <w:rsid w:val="003A6C6E"/>
    <w:rsid w:val="003A6CD8"/>
    <w:rsid w:val="003A6E9B"/>
    <w:rsid w:val="003A6FB5"/>
    <w:rsid w:val="003A7053"/>
    <w:rsid w:val="003A7121"/>
    <w:rsid w:val="003A72F0"/>
    <w:rsid w:val="003A77F4"/>
    <w:rsid w:val="003A7A59"/>
    <w:rsid w:val="003A7C4B"/>
    <w:rsid w:val="003A7D46"/>
    <w:rsid w:val="003B064D"/>
    <w:rsid w:val="003B077E"/>
    <w:rsid w:val="003B0B75"/>
    <w:rsid w:val="003B1036"/>
    <w:rsid w:val="003B1081"/>
    <w:rsid w:val="003B1414"/>
    <w:rsid w:val="003B1580"/>
    <w:rsid w:val="003B15C7"/>
    <w:rsid w:val="003B1694"/>
    <w:rsid w:val="003B169D"/>
    <w:rsid w:val="003B19F3"/>
    <w:rsid w:val="003B1AD9"/>
    <w:rsid w:val="003B1B06"/>
    <w:rsid w:val="003B1F23"/>
    <w:rsid w:val="003B23BA"/>
    <w:rsid w:val="003B23E3"/>
    <w:rsid w:val="003B26DB"/>
    <w:rsid w:val="003B2A38"/>
    <w:rsid w:val="003B2A85"/>
    <w:rsid w:val="003B2AD7"/>
    <w:rsid w:val="003B2CCA"/>
    <w:rsid w:val="003B2D36"/>
    <w:rsid w:val="003B30BF"/>
    <w:rsid w:val="003B328E"/>
    <w:rsid w:val="003B3294"/>
    <w:rsid w:val="003B32C8"/>
    <w:rsid w:val="003B3414"/>
    <w:rsid w:val="003B354F"/>
    <w:rsid w:val="003B3740"/>
    <w:rsid w:val="003B3818"/>
    <w:rsid w:val="003B3936"/>
    <w:rsid w:val="003B3BFB"/>
    <w:rsid w:val="003B3D1C"/>
    <w:rsid w:val="003B3F27"/>
    <w:rsid w:val="003B3FA6"/>
    <w:rsid w:val="003B433A"/>
    <w:rsid w:val="003B4C53"/>
    <w:rsid w:val="003B5187"/>
    <w:rsid w:val="003B53EB"/>
    <w:rsid w:val="003B56E7"/>
    <w:rsid w:val="003B579B"/>
    <w:rsid w:val="003B5E1F"/>
    <w:rsid w:val="003B624A"/>
    <w:rsid w:val="003B62F0"/>
    <w:rsid w:val="003B653B"/>
    <w:rsid w:val="003B66C3"/>
    <w:rsid w:val="003B674E"/>
    <w:rsid w:val="003B67FB"/>
    <w:rsid w:val="003B681D"/>
    <w:rsid w:val="003B6E39"/>
    <w:rsid w:val="003B6ED8"/>
    <w:rsid w:val="003B7152"/>
    <w:rsid w:val="003B7234"/>
    <w:rsid w:val="003B73FF"/>
    <w:rsid w:val="003B774A"/>
    <w:rsid w:val="003B7CC2"/>
    <w:rsid w:val="003B7FFC"/>
    <w:rsid w:val="003C0777"/>
    <w:rsid w:val="003C08C5"/>
    <w:rsid w:val="003C09B1"/>
    <w:rsid w:val="003C1102"/>
    <w:rsid w:val="003C14B8"/>
    <w:rsid w:val="003C15E8"/>
    <w:rsid w:val="003C16EC"/>
    <w:rsid w:val="003C1BA3"/>
    <w:rsid w:val="003C1CD6"/>
    <w:rsid w:val="003C1D43"/>
    <w:rsid w:val="003C1D48"/>
    <w:rsid w:val="003C2236"/>
    <w:rsid w:val="003C2667"/>
    <w:rsid w:val="003C2B7C"/>
    <w:rsid w:val="003C2DF2"/>
    <w:rsid w:val="003C2EC7"/>
    <w:rsid w:val="003C3218"/>
    <w:rsid w:val="003C362C"/>
    <w:rsid w:val="003C3BAB"/>
    <w:rsid w:val="003C3BE4"/>
    <w:rsid w:val="003C3F14"/>
    <w:rsid w:val="003C3F9F"/>
    <w:rsid w:val="003C4001"/>
    <w:rsid w:val="003C414F"/>
    <w:rsid w:val="003C41CD"/>
    <w:rsid w:val="003C42B5"/>
    <w:rsid w:val="003C42C2"/>
    <w:rsid w:val="003C4308"/>
    <w:rsid w:val="003C44F8"/>
    <w:rsid w:val="003C453E"/>
    <w:rsid w:val="003C478A"/>
    <w:rsid w:val="003C4859"/>
    <w:rsid w:val="003C4917"/>
    <w:rsid w:val="003C4F6F"/>
    <w:rsid w:val="003C5161"/>
    <w:rsid w:val="003C53F8"/>
    <w:rsid w:val="003C5452"/>
    <w:rsid w:val="003C5794"/>
    <w:rsid w:val="003C58BE"/>
    <w:rsid w:val="003C5971"/>
    <w:rsid w:val="003C5EB0"/>
    <w:rsid w:val="003C6319"/>
    <w:rsid w:val="003C6957"/>
    <w:rsid w:val="003C6B03"/>
    <w:rsid w:val="003C6B3E"/>
    <w:rsid w:val="003C6FA9"/>
    <w:rsid w:val="003C70F2"/>
    <w:rsid w:val="003C7256"/>
    <w:rsid w:val="003C7355"/>
    <w:rsid w:val="003C7B86"/>
    <w:rsid w:val="003C7BFA"/>
    <w:rsid w:val="003C7CBF"/>
    <w:rsid w:val="003D0309"/>
    <w:rsid w:val="003D05DE"/>
    <w:rsid w:val="003D062D"/>
    <w:rsid w:val="003D0707"/>
    <w:rsid w:val="003D07CA"/>
    <w:rsid w:val="003D07F4"/>
    <w:rsid w:val="003D0834"/>
    <w:rsid w:val="003D0A43"/>
    <w:rsid w:val="003D0A75"/>
    <w:rsid w:val="003D0D65"/>
    <w:rsid w:val="003D0EAD"/>
    <w:rsid w:val="003D1011"/>
    <w:rsid w:val="003D1046"/>
    <w:rsid w:val="003D123F"/>
    <w:rsid w:val="003D1256"/>
    <w:rsid w:val="003D1331"/>
    <w:rsid w:val="003D13BE"/>
    <w:rsid w:val="003D1480"/>
    <w:rsid w:val="003D18E9"/>
    <w:rsid w:val="003D1950"/>
    <w:rsid w:val="003D1BC4"/>
    <w:rsid w:val="003D1EC5"/>
    <w:rsid w:val="003D220A"/>
    <w:rsid w:val="003D2383"/>
    <w:rsid w:val="003D23EC"/>
    <w:rsid w:val="003D23F8"/>
    <w:rsid w:val="003D263B"/>
    <w:rsid w:val="003D27CA"/>
    <w:rsid w:val="003D2AFA"/>
    <w:rsid w:val="003D2BFA"/>
    <w:rsid w:val="003D2D1D"/>
    <w:rsid w:val="003D2FB7"/>
    <w:rsid w:val="003D308F"/>
    <w:rsid w:val="003D324F"/>
    <w:rsid w:val="003D331C"/>
    <w:rsid w:val="003D3825"/>
    <w:rsid w:val="003D3AD2"/>
    <w:rsid w:val="003D3AE2"/>
    <w:rsid w:val="003D3B94"/>
    <w:rsid w:val="003D402C"/>
    <w:rsid w:val="003D42BD"/>
    <w:rsid w:val="003D4326"/>
    <w:rsid w:val="003D463B"/>
    <w:rsid w:val="003D46EB"/>
    <w:rsid w:val="003D47EC"/>
    <w:rsid w:val="003D4AF8"/>
    <w:rsid w:val="003D4C99"/>
    <w:rsid w:val="003D558D"/>
    <w:rsid w:val="003D55A3"/>
    <w:rsid w:val="003D5774"/>
    <w:rsid w:val="003D60D4"/>
    <w:rsid w:val="003D61FF"/>
    <w:rsid w:val="003D649A"/>
    <w:rsid w:val="003D653C"/>
    <w:rsid w:val="003D6721"/>
    <w:rsid w:val="003D6966"/>
    <w:rsid w:val="003D69B3"/>
    <w:rsid w:val="003D6DD3"/>
    <w:rsid w:val="003D7288"/>
    <w:rsid w:val="003D7355"/>
    <w:rsid w:val="003D752B"/>
    <w:rsid w:val="003D7638"/>
    <w:rsid w:val="003D76AF"/>
    <w:rsid w:val="003D7982"/>
    <w:rsid w:val="003D7C0F"/>
    <w:rsid w:val="003D7EBD"/>
    <w:rsid w:val="003E02B4"/>
    <w:rsid w:val="003E09F0"/>
    <w:rsid w:val="003E0B09"/>
    <w:rsid w:val="003E0BE7"/>
    <w:rsid w:val="003E0DC7"/>
    <w:rsid w:val="003E1175"/>
    <w:rsid w:val="003E1D90"/>
    <w:rsid w:val="003E1FBE"/>
    <w:rsid w:val="003E203C"/>
    <w:rsid w:val="003E2EB7"/>
    <w:rsid w:val="003E3014"/>
    <w:rsid w:val="003E3377"/>
    <w:rsid w:val="003E34A9"/>
    <w:rsid w:val="003E3602"/>
    <w:rsid w:val="003E36A9"/>
    <w:rsid w:val="003E380D"/>
    <w:rsid w:val="003E4190"/>
    <w:rsid w:val="003E443B"/>
    <w:rsid w:val="003E44EE"/>
    <w:rsid w:val="003E45C8"/>
    <w:rsid w:val="003E45E6"/>
    <w:rsid w:val="003E4648"/>
    <w:rsid w:val="003E4B8D"/>
    <w:rsid w:val="003E4BD2"/>
    <w:rsid w:val="003E4E9C"/>
    <w:rsid w:val="003E4EF6"/>
    <w:rsid w:val="003E5135"/>
    <w:rsid w:val="003E5301"/>
    <w:rsid w:val="003E554E"/>
    <w:rsid w:val="003E5585"/>
    <w:rsid w:val="003E571A"/>
    <w:rsid w:val="003E5875"/>
    <w:rsid w:val="003E5B8F"/>
    <w:rsid w:val="003E5FD3"/>
    <w:rsid w:val="003E60DD"/>
    <w:rsid w:val="003E61A6"/>
    <w:rsid w:val="003E61D4"/>
    <w:rsid w:val="003E62EC"/>
    <w:rsid w:val="003E634A"/>
    <w:rsid w:val="003E635A"/>
    <w:rsid w:val="003E6399"/>
    <w:rsid w:val="003E63DD"/>
    <w:rsid w:val="003E6489"/>
    <w:rsid w:val="003E64E7"/>
    <w:rsid w:val="003E671B"/>
    <w:rsid w:val="003E6B8D"/>
    <w:rsid w:val="003E6E96"/>
    <w:rsid w:val="003E6F04"/>
    <w:rsid w:val="003E723A"/>
    <w:rsid w:val="003E73AE"/>
    <w:rsid w:val="003E73DD"/>
    <w:rsid w:val="003E7405"/>
    <w:rsid w:val="003E758F"/>
    <w:rsid w:val="003E76D3"/>
    <w:rsid w:val="003E7D0D"/>
    <w:rsid w:val="003F00A0"/>
    <w:rsid w:val="003F0D0E"/>
    <w:rsid w:val="003F100C"/>
    <w:rsid w:val="003F1054"/>
    <w:rsid w:val="003F141F"/>
    <w:rsid w:val="003F178E"/>
    <w:rsid w:val="003F17C8"/>
    <w:rsid w:val="003F1C9C"/>
    <w:rsid w:val="003F1D1D"/>
    <w:rsid w:val="003F20FE"/>
    <w:rsid w:val="003F2109"/>
    <w:rsid w:val="003F22E1"/>
    <w:rsid w:val="003F2345"/>
    <w:rsid w:val="003F237B"/>
    <w:rsid w:val="003F24F7"/>
    <w:rsid w:val="003F25FA"/>
    <w:rsid w:val="003F29D0"/>
    <w:rsid w:val="003F2C31"/>
    <w:rsid w:val="003F2FA5"/>
    <w:rsid w:val="003F3280"/>
    <w:rsid w:val="003F338C"/>
    <w:rsid w:val="003F3950"/>
    <w:rsid w:val="003F3FCD"/>
    <w:rsid w:val="003F4000"/>
    <w:rsid w:val="003F40C3"/>
    <w:rsid w:val="003F4359"/>
    <w:rsid w:val="003F435D"/>
    <w:rsid w:val="003F45E1"/>
    <w:rsid w:val="003F4A32"/>
    <w:rsid w:val="003F4D70"/>
    <w:rsid w:val="003F4FA6"/>
    <w:rsid w:val="003F525E"/>
    <w:rsid w:val="003F5610"/>
    <w:rsid w:val="003F57B1"/>
    <w:rsid w:val="003F5926"/>
    <w:rsid w:val="003F5CF4"/>
    <w:rsid w:val="003F6393"/>
    <w:rsid w:val="003F63D3"/>
    <w:rsid w:val="003F6570"/>
    <w:rsid w:val="003F66BD"/>
    <w:rsid w:val="003F66C0"/>
    <w:rsid w:val="003F6EDC"/>
    <w:rsid w:val="003F7044"/>
    <w:rsid w:val="003F7098"/>
    <w:rsid w:val="003F710F"/>
    <w:rsid w:val="003F74B5"/>
    <w:rsid w:val="003F74DF"/>
    <w:rsid w:val="003F75CB"/>
    <w:rsid w:val="003F7824"/>
    <w:rsid w:val="003F790B"/>
    <w:rsid w:val="003F79D6"/>
    <w:rsid w:val="003F7B31"/>
    <w:rsid w:val="003F7BB7"/>
    <w:rsid w:val="003F7D8D"/>
    <w:rsid w:val="003F7FF4"/>
    <w:rsid w:val="004005CF"/>
    <w:rsid w:val="004009E0"/>
    <w:rsid w:val="00400DB4"/>
    <w:rsid w:val="004014FC"/>
    <w:rsid w:val="004015DC"/>
    <w:rsid w:val="00401737"/>
    <w:rsid w:val="0040184D"/>
    <w:rsid w:val="00401D00"/>
    <w:rsid w:val="00401E68"/>
    <w:rsid w:val="0040221D"/>
    <w:rsid w:val="004024C7"/>
    <w:rsid w:val="0040250D"/>
    <w:rsid w:val="0040255B"/>
    <w:rsid w:val="00402B8E"/>
    <w:rsid w:val="00402DE5"/>
    <w:rsid w:val="00402E23"/>
    <w:rsid w:val="0040406B"/>
    <w:rsid w:val="004040A6"/>
    <w:rsid w:val="004045AF"/>
    <w:rsid w:val="00404A44"/>
    <w:rsid w:val="00405239"/>
    <w:rsid w:val="00405A86"/>
    <w:rsid w:val="00405B20"/>
    <w:rsid w:val="00405B82"/>
    <w:rsid w:val="004065AF"/>
    <w:rsid w:val="004065CC"/>
    <w:rsid w:val="004066B2"/>
    <w:rsid w:val="00406886"/>
    <w:rsid w:val="00406DF9"/>
    <w:rsid w:val="00406FDD"/>
    <w:rsid w:val="0040734C"/>
    <w:rsid w:val="00407437"/>
    <w:rsid w:val="00407972"/>
    <w:rsid w:val="00407E4C"/>
    <w:rsid w:val="004107CA"/>
    <w:rsid w:val="004109F9"/>
    <w:rsid w:val="00410A60"/>
    <w:rsid w:val="0041160C"/>
    <w:rsid w:val="00411F0E"/>
    <w:rsid w:val="00411F14"/>
    <w:rsid w:val="0041215D"/>
    <w:rsid w:val="004121D9"/>
    <w:rsid w:val="0041231E"/>
    <w:rsid w:val="0041237E"/>
    <w:rsid w:val="00412401"/>
    <w:rsid w:val="0041291B"/>
    <w:rsid w:val="00412A86"/>
    <w:rsid w:val="00412E4E"/>
    <w:rsid w:val="00413140"/>
    <w:rsid w:val="0041327F"/>
    <w:rsid w:val="00413387"/>
    <w:rsid w:val="004136D9"/>
    <w:rsid w:val="00413BF2"/>
    <w:rsid w:val="00413C18"/>
    <w:rsid w:val="004145BE"/>
    <w:rsid w:val="00414793"/>
    <w:rsid w:val="00414F20"/>
    <w:rsid w:val="00414F3E"/>
    <w:rsid w:val="0041549D"/>
    <w:rsid w:val="004155C3"/>
    <w:rsid w:val="004158DA"/>
    <w:rsid w:val="00415B58"/>
    <w:rsid w:val="00415E0F"/>
    <w:rsid w:val="00416375"/>
    <w:rsid w:val="004165DA"/>
    <w:rsid w:val="00416655"/>
    <w:rsid w:val="004166F6"/>
    <w:rsid w:val="004168B3"/>
    <w:rsid w:val="004169D7"/>
    <w:rsid w:val="00416B25"/>
    <w:rsid w:val="00416B28"/>
    <w:rsid w:val="00416DFC"/>
    <w:rsid w:val="004173C4"/>
    <w:rsid w:val="004177FC"/>
    <w:rsid w:val="0041798E"/>
    <w:rsid w:val="00417C9E"/>
    <w:rsid w:val="00417E75"/>
    <w:rsid w:val="0042001C"/>
    <w:rsid w:val="00420062"/>
    <w:rsid w:val="00420713"/>
    <w:rsid w:val="004207F5"/>
    <w:rsid w:val="00420B11"/>
    <w:rsid w:val="00420EAD"/>
    <w:rsid w:val="00420F89"/>
    <w:rsid w:val="004212F5"/>
    <w:rsid w:val="00421330"/>
    <w:rsid w:val="00421694"/>
    <w:rsid w:val="004218B2"/>
    <w:rsid w:val="00421CDA"/>
    <w:rsid w:val="00421F23"/>
    <w:rsid w:val="004222F8"/>
    <w:rsid w:val="0042231A"/>
    <w:rsid w:val="00422781"/>
    <w:rsid w:val="004227D1"/>
    <w:rsid w:val="00422F5A"/>
    <w:rsid w:val="00423080"/>
    <w:rsid w:val="00423410"/>
    <w:rsid w:val="00423702"/>
    <w:rsid w:val="00423807"/>
    <w:rsid w:val="00423850"/>
    <w:rsid w:val="00423BE8"/>
    <w:rsid w:val="00423CD9"/>
    <w:rsid w:val="00423F6F"/>
    <w:rsid w:val="00424638"/>
    <w:rsid w:val="004249AA"/>
    <w:rsid w:val="00424C23"/>
    <w:rsid w:val="004250BD"/>
    <w:rsid w:val="004254E0"/>
    <w:rsid w:val="00425539"/>
    <w:rsid w:val="00425ACD"/>
    <w:rsid w:val="00425F6A"/>
    <w:rsid w:val="004261BA"/>
    <w:rsid w:val="004264D5"/>
    <w:rsid w:val="00426670"/>
    <w:rsid w:val="0042675E"/>
    <w:rsid w:val="004267D1"/>
    <w:rsid w:val="00426D21"/>
    <w:rsid w:val="00426D38"/>
    <w:rsid w:val="00426EB6"/>
    <w:rsid w:val="00426F3A"/>
    <w:rsid w:val="00427178"/>
    <w:rsid w:val="004276F2"/>
    <w:rsid w:val="004277CD"/>
    <w:rsid w:val="004278BE"/>
    <w:rsid w:val="00427A33"/>
    <w:rsid w:val="00427AA2"/>
    <w:rsid w:val="00427EF3"/>
    <w:rsid w:val="00430151"/>
    <w:rsid w:val="00430614"/>
    <w:rsid w:val="00430762"/>
    <w:rsid w:val="004309F7"/>
    <w:rsid w:val="004314DD"/>
    <w:rsid w:val="00431B3E"/>
    <w:rsid w:val="00431B7B"/>
    <w:rsid w:val="00431C71"/>
    <w:rsid w:val="00431EBB"/>
    <w:rsid w:val="00431F86"/>
    <w:rsid w:val="0043226E"/>
    <w:rsid w:val="004324CB"/>
    <w:rsid w:val="0043275B"/>
    <w:rsid w:val="00432846"/>
    <w:rsid w:val="004328A2"/>
    <w:rsid w:val="004328EB"/>
    <w:rsid w:val="00432A74"/>
    <w:rsid w:val="00432E17"/>
    <w:rsid w:val="00432F01"/>
    <w:rsid w:val="00433000"/>
    <w:rsid w:val="00433865"/>
    <w:rsid w:val="00433E1B"/>
    <w:rsid w:val="00434119"/>
    <w:rsid w:val="00434269"/>
    <w:rsid w:val="004344F2"/>
    <w:rsid w:val="00434952"/>
    <w:rsid w:val="00434A2B"/>
    <w:rsid w:val="00434B3D"/>
    <w:rsid w:val="00434B75"/>
    <w:rsid w:val="00434D59"/>
    <w:rsid w:val="0043534E"/>
    <w:rsid w:val="004353C6"/>
    <w:rsid w:val="00435B5A"/>
    <w:rsid w:val="00435E53"/>
    <w:rsid w:val="00436215"/>
    <w:rsid w:val="00436252"/>
    <w:rsid w:val="004363ED"/>
    <w:rsid w:val="004364C0"/>
    <w:rsid w:val="00436618"/>
    <w:rsid w:val="0043683A"/>
    <w:rsid w:val="00436860"/>
    <w:rsid w:val="004368DE"/>
    <w:rsid w:val="0043734F"/>
    <w:rsid w:val="00437449"/>
    <w:rsid w:val="00437A76"/>
    <w:rsid w:val="00437C9D"/>
    <w:rsid w:val="00440308"/>
    <w:rsid w:val="00440436"/>
    <w:rsid w:val="00440485"/>
    <w:rsid w:val="004405A2"/>
    <w:rsid w:val="004405E9"/>
    <w:rsid w:val="00440634"/>
    <w:rsid w:val="00440927"/>
    <w:rsid w:val="004409DE"/>
    <w:rsid w:val="00440A5B"/>
    <w:rsid w:val="00440A95"/>
    <w:rsid w:val="00440D8A"/>
    <w:rsid w:val="00440E0D"/>
    <w:rsid w:val="004412F0"/>
    <w:rsid w:val="004419F0"/>
    <w:rsid w:val="00441A0A"/>
    <w:rsid w:val="00441AEF"/>
    <w:rsid w:val="00441CB3"/>
    <w:rsid w:val="00441F39"/>
    <w:rsid w:val="0044216A"/>
    <w:rsid w:val="00442B41"/>
    <w:rsid w:val="00442C50"/>
    <w:rsid w:val="00442EE8"/>
    <w:rsid w:val="004434B7"/>
    <w:rsid w:val="00443669"/>
    <w:rsid w:val="00443705"/>
    <w:rsid w:val="004439B1"/>
    <w:rsid w:val="00443AD4"/>
    <w:rsid w:val="00443D9D"/>
    <w:rsid w:val="00443E1F"/>
    <w:rsid w:val="00444145"/>
    <w:rsid w:val="0044428D"/>
    <w:rsid w:val="0044449F"/>
    <w:rsid w:val="00444562"/>
    <w:rsid w:val="004445A3"/>
    <w:rsid w:val="00444A40"/>
    <w:rsid w:val="00444FBB"/>
    <w:rsid w:val="004453EB"/>
    <w:rsid w:val="00445576"/>
    <w:rsid w:val="0044565E"/>
    <w:rsid w:val="0044565F"/>
    <w:rsid w:val="00445C6C"/>
    <w:rsid w:val="00445D5C"/>
    <w:rsid w:val="00445E80"/>
    <w:rsid w:val="00446176"/>
    <w:rsid w:val="004462E7"/>
    <w:rsid w:val="00446507"/>
    <w:rsid w:val="00447502"/>
    <w:rsid w:val="00447546"/>
    <w:rsid w:val="004478E6"/>
    <w:rsid w:val="00447910"/>
    <w:rsid w:val="0044798D"/>
    <w:rsid w:val="00447B44"/>
    <w:rsid w:val="0045002A"/>
    <w:rsid w:val="0045006F"/>
    <w:rsid w:val="0045052B"/>
    <w:rsid w:val="00450649"/>
    <w:rsid w:val="004508DC"/>
    <w:rsid w:val="00450B23"/>
    <w:rsid w:val="00450FB1"/>
    <w:rsid w:val="00451036"/>
    <w:rsid w:val="004511CF"/>
    <w:rsid w:val="00451956"/>
    <w:rsid w:val="00451A5F"/>
    <w:rsid w:val="00451C06"/>
    <w:rsid w:val="00451C99"/>
    <w:rsid w:val="00451D02"/>
    <w:rsid w:val="00451D7B"/>
    <w:rsid w:val="00451F34"/>
    <w:rsid w:val="00452023"/>
    <w:rsid w:val="0045232C"/>
    <w:rsid w:val="00452359"/>
    <w:rsid w:val="004524B0"/>
    <w:rsid w:val="00452BD3"/>
    <w:rsid w:val="00452C4A"/>
    <w:rsid w:val="00452D63"/>
    <w:rsid w:val="00453042"/>
    <w:rsid w:val="004530B9"/>
    <w:rsid w:val="00453257"/>
    <w:rsid w:val="0045328B"/>
    <w:rsid w:val="004533CF"/>
    <w:rsid w:val="0045341E"/>
    <w:rsid w:val="00453431"/>
    <w:rsid w:val="00453A4D"/>
    <w:rsid w:val="00453BAA"/>
    <w:rsid w:val="00453FC3"/>
    <w:rsid w:val="004540A8"/>
    <w:rsid w:val="004540BE"/>
    <w:rsid w:val="004540D0"/>
    <w:rsid w:val="00454211"/>
    <w:rsid w:val="00454475"/>
    <w:rsid w:val="0045451A"/>
    <w:rsid w:val="004546C7"/>
    <w:rsid w:val="00454729"/>
    <w:rsid w:val="0045482D"/>
    <w:rsid w:val="00454FF9"/>
    <w:rsid w:val="004555D6"/>
    <w:rsid w:val="00455768"/>
    <w:rsid w:val="0045589C"/>
    <w:rsid w:val="00455A28"/>
    <w:rsid w:val="00455B0C"/>
    <w:rsid w:val="00455DDD"/>
    <w:rsid w:val="0045609B"/>
    <w:rsid w:val="0045616C"/>
    <w:rsid w:val="004562BA"/>
    <w:rsid w:val="00456583"/>
    <w:rsid w:val="0045675E"/>
    <w:rsid w:val="0045692B"/>
    <w:rsid w:val="00456E97"/>
    <w:rsid w:val="0045712A"/>
    <w:rsid w:val="0045730B"/>
    <w:rsid w:val="004573F4"/>
    <w:rsid w:val="0045777C"/>
    <w:rsid w:val="00457922"/>
    <w:rsid w:val="00457C4B"/>
    <w:rsid w:val="00457EDB"/>
    <w:rsid w:val="00457F9C"/>
    <w:rsid w:val="00460733"/>
    <w:rsid w:val="004607C0"/>
    <w:rsid w:val="0046081E"/>
    <w:rsid w:val="00460907"/>
    <w:rsid w:val="00460E79"/>
    <w:rsid w:val="004611A3"/>
    <w:rsid w:val="00461411"/>
    <w:rsid w:val="004618D7"/>
    <w:rsid w:val="004619A4"/>
    <w:rsid w:val="00461B06"/>
    <w:rsid w:val="00461D71"/>
    <w:rsid w:val="00462067"/>
    <w:rsid w:val="00462CD8"/>
    <w:rsid w:val="00462DE7"/>
    <w:rsid w:val="00462E45"/>
    <w:rsid w:val="00463386"/>
    <w:rsid w:val="00463403"/>
    <w:rsid w:val="004636AF"/>
    <w:rsid w:val="004645C0"/>
    <w:rsid w:val="00464694"/>
    <w:rsid w:val="00464BBA"/>
    <w:rsid w:val="00464C45"/>
    <w:rsid w:val="00464D9C"/>
    <w:rsid w:val="00464F96"/>
    <w:rsid w:val="004650A7"/>
    <w:rsid w:val="004655AB"/>
    <w:rsid w:val="004656A3"/>
    <w:rsid w:val="00465F91"/>
    <w:rsid w:val="00465FB4"/>
    <w:rsid w:val="0046602E"/>
    <w:rsid w:val="00466091"/>
    <w:rsid w:val="0046617D"/>
    <w:rsid w:val="004661EB"/>
    <w:rsid w:val="00466248"/>
    <w:rsid w:val="004662F0"/>
    <w:rsid w:val="0046648B"/>
    <w:rsid w:val="004665BB"/>
    <w:rsid w:val="004665D4"/>
    <w:rsid w:val="0046668E"/>
    <w:rsid w:val="004666E5"/>
    <w:rsid w:val="00466767"/>
    <w:rsid w:val="0046687E"/>
    <w:rsid w:val="0046700E"/>
    <w:rsid w:val="00467799"/>
    <w:rsid w:val="004679D6"/>
    <w:rsid w:val="00467DCC"/>
    <w:rsid w:val="004704C4"/>
    <w:rsid w:val="0047071F"/>
    <w:rsid w:val="00470997"/>
    <w:rsid w:val="00470CC5"/>
    <w:rsid w:val="00470EE3"/>
    <w:rsid w:val="00470FBE"/>
    <w:rsid w:val="00471A42"/>
    <w:rsid w:val="00471B36"/>
    <w:rsid w:val="00471DE1"/>
    <w:rsid w:val="0047200B"/>
    <w:rsid w:val="004722FF"/>
    <w:rsid w:val="0047266E"/>
    <w:rsid w:val="00472937"/>
    <w:rsid w:val="00472A41"/>
    <w:rsid w:val="00472C3D"/>
    <w:rsid w:val="00472C77"/>
    <w:rsid w:val="00472D66"/>
    <w:rsid w:val="00472F47"/>
    <w:rsid w:val="0047326F"/>
    <w:rsid w:val="00473283"/>
    <w:rsid w:val="0047353B"/>
    <w:rsid w:val="004735CC"/>
    <w:rsid w:val="00473769"/>
    <w:rsid w:val="00473852"/>
    <w:rsid w:val="00473A28"/>
    <w:rsid w:val="00473E3B"/>
    <w:rsid w:val="00473E3F"/>
    <w:rsid w:val="00473F23"/>
    <w:rsid w:val="00474387"/>
    <w:rsid w:val="00474503"/>
    <w:rsid w:val="0047452C"/>
    <w:rsid w:val="00474597"/>
    <w:rsid w:val="00474999"/>
    <w:rsid w:val="00474A79"/>
    <w:rsid w:val="00474BA7"/>
    <w:rsid w:val="004752B2"/>
    <w:rsid w:val="00475341"/>
    <w:rsid w:val="00475A9E"/>
    <w:rsid w:val="00475BA6"/>
    <w:rsid w:val="004762F8"/>
    <w:rsid w:val="0047632F"/>
    <w:rsid w:val="00476807"/>
    <w:rsid w:val="00476990"/>
    <w:rsid w:val="00476AF8"/>
    <w:rsid w:val="00476B61"/>
    <w:rsid w:val="00476EAE"/>
    <w:rsid w:val="00477184"/>
    <w:rsid w:val="00477191"/>
    <w:rsid w:val="004772DE"/>
    <w:rsid w:val="00477337"/>
    <w:rsid w:val="004773F6"/>
    <w:rsid w:val="00477517"/>
    <w:rsid w:val="00477752"/>
    <w:rsid w:val="00477AE2"/>
    <w:rsid w:val="0048011A"/>
    <w:rsid w:val="00480268"/>
    <w:rsid w:val="004803A2"/>
    <w:rsid w:val="00480703"/>
    <w:rsid w:val="0048073D"/>
    <w:rsid w:val="00480A10"/>
    <w:rsid w:val="00480B2F"/>
    <w:rsid w:val="004811B6"/>
    <w:rsid w:val="00481237"/>
    <w:rsid w:val="004815E0"/>
    <w:rsid w:val="00481D30"/>
    <w:rsid w:val="004820C1"/>
    <w:rsid w:val="004828D3"/>
    <w:rsid w:val="00482D38"/>
    <w:rsid w:val="00482F7F"/>
    <w:rsid w:val="00482FC9"/>
    <w:rsid w:val="004840C7"/>
    <w:rsid w:val="004841BB"/>
    <w:rsid w:val="00484212"/>
    <w:rsid w:val="00484370"/>
    <w:rsid w:val="00484432"/>
    <w:rsid w:val="00484436"/>
    <w:rsid w:val="00484534"/>
    <w:rsid w:val="00484916"/>
    <w:rsid w:val="00484A90"/>
    <w:rsid w:val="00484C01"/>
    <w:rsid w:val="00484E3F"/>
    <w:rsid w:val="00484E88"/>
    <w:rsid w:val="00484EE1"/>
    <w:rsid w:val="0048525E"/>
    <w:rsid w:val="004853FF"/>
    <w:rsid w:val="004855A0"/>
    <w:rsid w:val="00485B11"/>
    <w:rsid w:val="00485EEB"/>
    <w:rsid w:val="004860B7"/>
    <w:rsid w:val="004861D3"/>
    <w:rsid w:val="0048628A"/>
    <w:rsid w:val="0048654D"/>
    <w:rsid w:val="00486613"/>
    <w:rsid w:val="00486687"/>
    <w:rsid w:val="004866A9"/>
    <w:rsid w:val="00486866"/>
    <w:rsid w:val="00486C91"/>
    <w:rsid w:val="00486E49"/>
    <w:rsid w:val="00486F4D"/>
    <w:rsid w:val="00487109"/>
    <w:rsid w:val="00487276"/>
    <w:rsid w:val="004873EA"/>
    <w:rsid w:val="004873EF"/>
    <w:rsid w:val="0048780C"/>
    <w:rsid w:val="0048794E"/>
    <w:rsid w:val="00487DF6"/>
    <w:rsid w:val="004900C4"/>
    <w:rsid w:val="00490191"/>
    <w:rsid w:val="0049092D"/>
    <w:rsid w:val="00490A43"/>
    <w:rsid w:val="00490EA6"/>
    <w:rsid w:val="00490EE7"/>
    <w:rsid w:val="004910B3"/>
    <w:rsid w:val="00491403"/>
    <w:rsid w:val="004917E7"/>
    <w:rsid w:val="00491815"/>
    <w:rsid w:val="00491939"/>
    <w:rsid w:val="004919C3"/>
    <w:rsid w:val="00491F6B"/>
    <w:rsid w:val="00491FDC"/>
    <w:rsid w:val="00492295"/>
    <w:rsid w:val="00492358"/>
    <w:rsid w:val="00492786"/>
    <w:rsid w:val="00493033"/>
    <w:rsid w:val="0049308B"/>
    <w:rsid w:val="004930CE"/>
    <w:rsid w:val="00493889"/>
    <w:rsid w:val="00493FAB"/>
    <w:rsid w:val="004941CA"/>
    <w:rsid w:val="00494244"/>
    <w:rsid w:val="0049427B"/>
    <w:rsid w:val="0049461B"/>
    <w:rsid w:val="0049475F"/>
    <w:rsid w:val="00494B92"/>
    <w:rsid w:val="00494D87"/>
    <w:rsid w:val="00494EBB"/>
    <w:rsid w:val="00494ED2"/>
    <w:rsid w:val="004950B2"/>
    <w:rsid w:val="00495152"/>
    <w:rsid w:val="0049543E"/>
    <w:rsid w:val="00495970"/>
    <w:rsid w:val="00495AD5"/>
    <w:rsid w:val="00495B06"/>
    <w:rsid w:val="00495BF9"/>
    <w:rsid w:val="00495DBE"/>
    <w:rsid w:val="00495FD5"/>
    <w:rsid w:val="00496346"/>
    <w:rsid w:val="004968D5"/>
    <w:rsid w:val="00496A25"/>
    <w:rsid w:val="00496A8E"/>
    <w:rsid w:val="00496BD9"/>
    <w:rsid w:val="00496CFE"/>
    <w:rsid w:val="0049703A"/>
    <w:rsid w:val="004971A9"/>
    <w:rsid w:val="004972FC"/>
    <w:rsid w:val="004973C1"/>
    <w:rsid w:val="0049747F"/>
    <w:rsid w:val="00497951"/>
    <w:rsid w:val="00497A38"/>
    <w:rsid w:val="00497A56"/>
    <w:rsid w:val="00497D11"/>
    <w:rsid w:val="00497EBD"/>
    <w:rsid w:val="00497EDC"/>
    <w:rsid w:val="004A04F1"/>
    <w:rsid w:val="004A0592"/>
    <w:rsid w:val="004A0A56"/>
    <w:rsid w:val="004A0E4F"/>
    <w:rsid w:val="004A13C4"/>
    <w:rsid w:val="004A211A"/>
    <w:rsid w:val="004A27C9"/>
    <w:rsid w:val="004A2AA6"/>
    <w:rsid w:val="004A2B03"/>
    <w:rsid w:val="004A2D78"/>
    <w:rsid w:val="004A30D7"/>
    <w:rsid w:val="004A3A8E"/>
    <w:rsid w:val="004A4287"/>
    <w:rsid w:val="004A4404"/>
    <w:rsid w:val="004A4F3A"/>
    <w:rsid w:val="004A4FAC"/>
    <w:rsid w:val="004A507C"/>
    <w:rsid w:val="004A518B"/>
    <w:rsid w:val="004A56C8"/>
    <w:rsid w:val="004A56DA"/>
    <w:rsid w:val="004A5789"/>
    <w:rsid w:val="004A57D4"/>
    <w:rsid w:val="004A57E8"/>
    <w:rsid w:val="004A5871"/>
    <w:rsid w:val="004A5A0A"/>
    <w:rsid w:val="004A5A4B"/>
    <w:rsid w:val="004A5C15"/>
    <w:rsid w:val="004A5F6F"/>
    <w:rsid w:val="004A615D"/>
    <w:rsid w:val="004A616C"/>
    <w:rsid w:val="004A61A8"/>
    <w:rsid w:val="004A61BC"/>
    <w:rsid w:val="004A649B"/>
    <w:rsid w:val="004A659F"/>
    <w:rsid w:val="004A6706"/>
    <w:rsid w:val="004A67D1"/>
    <w:rsid w:val="004A6C27"/>
    <w:rsid w:val="004A7016"/>
    <w:rsid w:val="004A727C"/>
    <w:rsid w:val="004A72EF"/>
    <w:rsid w:val="004A785E"/>
    <w:rsid w:val="004A7AED"/>
    <w:rsid w:val="004A7C93"/>
    <w:rsid w:val="004B0345"/>
    <w:rsid w:val="004B0E38"/>
    <w:rsid w:val="004B1306"/>
    <w:rsid w:val="004B148F"/>
    <w:rsid w:val="004B16BA"/>
    <w:rsid w:val="004B18E9"/>
    <w:rsid w:val="004B231B"/>
    <w:rsid w:val="004B240C"/>
    <w:rsid w:val="004B259B"/>
    <w:rsid w:val="004B263F"/>
    <w:rsid w:val="004B2988"/>
    <w:rsid w:val="004B2AA6"/>
    <w:rsid w:val="004B2E91"/>
    <w:rsid w:val="004B3B1F"/>
    <w:rsid w:val="004B3B5C"/>
    <w:rsid w:val="004B3BCE"/>
    <w:rsid w:val="004B3D42"/>
    <w:rsid w:val="004B3FA3"/>
    <w:rsid w:val="004B416F"/>
    <w:rsid w:val="004B45D4"/>
    <w:rsid w:val="004B4A84"/>
    <w:rsid w:val="004B4D8D"/>
    <w:rsid w:val="004B5908"/>
    <w:rsid w:val="004B5D9F"/>
    <w:rsid w:val="004B5E57"/>
    <w:rsid w:val="004B605A"/>
    <w:rsid w:val="004B6399"/>
    <w:rsid w:val="004B67E7"/>
    <w:rsid w:val="004B68BF"/>
    <w:rsid w:val="004B6A44"/>
    <w:rsid w:val="004B6A93"/>
    <w:rsid w:val="004B6AAB"/>
    <w:rsid w:val="004B6AE2"/>
    <w:rsid w:val="004B6D40"/>
    <w:rsid w:val="004B7092"/>
    <w:rsid w:val="004B70B0"/>
    <w:rsid w:val="004B72D9"/>
    <w:rsid w:val="004B735C"/>
    <w:rsid w:val="004B73CE"/>
    <w:rsid w:val="004B7494"/>
    <w:rsid w:val="004B74F2"/>
    <w:rsid w:val="004B7514"/>
    <w:rsid w:val="004B75EB"/>
    <w:rsid w:val="004B7DF2"/>
    <w:rsid w:val="004B7F40"/>
    <w:rsid w:val="004C022D"/>
    <w:rsid w:val="004C02C0"/>
    <w:rsid w:val="004C02E8"/>
    <w:rsid w:val="004C0552"/>
    <w:rsid w:val="004C0722"/>
    <w:rsid w:val="004C0FB0"/>
    <w:rsid w:val="004C106A"/>
    <w:rsid w:val="004C1225"/>
    <w:rsid w:val="004C1562"/>
    <w:rsid w:val="004C16EA"/>
    <w:rsid w:val="004C1A07"/>
    <w:rsid w:val="004C1C2A"/>
    <w:rsid w:val="004C1DD0"/>
    <w:rsid w:val="004C1E7C"/>
    <w:rsid w:val="004C2055"/>
    <w:rsid w:val="004C206C"/>
    <w:rsid w:val="004C2077"/>
    <w:rsid w:val="004C213E"/>
    <w:rsid w:val="004C2279"/>
    <w:rsid w:val="004C23C0"/>
    <w:rsid w:val="004C25AA"/>
    <w:rsid w:val="004C2B13"/>
    <w:rsid w:val="004C2B29"/>
    <w:rsid w:val="004C2B99"/>
    <w:rsid w:val="004C2E68"/>
    <w:rsid w:val="004C2F1A"/>
    <w:rsid w:val="004C317E"/>
    <w:rsid w:val="004C360D"/>
    <w:rsid w:val="004C3943"/>
    <w:rsid w:val="004C3996"/>
    <w:rsid w:val="004C406B"/>
    <w:rsid w:val="004C4977"/>
    <w:rsid w:val="004C4F8D"/>
    <w:rsid w:val="004C5182"/>
    <w:rsid w:val="004C5367"/>
    <w:rsid w:val="004C543E"/>
    <w:rsid w:val="004C560D"/>
    <w:rsid w:val="004C5961"/>
    <w:rsid w:val="004C5962"/>
    <w:rsid w:val="004C6045"/>
    <w:rsid w:val="004C6130"/>
    <w:rsid w:val="004C6323"/>
    <w:rsid w:val="004C642E"/>
    <w:rsid w:val="004C665C"/>
    <w:rsid w:val="004C671A"/>
    <w:rsid w:val="004C673E"/>
    <w:rsid w:val="004C681B"/>
    <w:rsid w:val="004C6B66"/>
    <w:rsid w:val="004C6F3C"/>
    <w:rsid w:val="004C7779"/>
    <w:rsid w:val="004C7A22"/>
    <w:rsid w:val="004C7B13"/>
    <w:rsid w:val="004C7B55"/>
    <w:rsid w:val="004C7C33"/>
    <w:rsid w:val="004C7F50"/>
    <w:rsid w:val="004D00C1"/>
    <w:rsid w:val="004D00ED"/>
    <w:rsid w:val="004D01BD"/>
    <w:rsid w:val="004D0207"/>
    <w:rsid w:val="004D0286"/>
    <w:rsid w:val="004D03BB"/>
    <w:rsid w:val="004D0602"/>
    <w:rsid w:val="004D0607"/>
    <w:rsid w:val="004D0AD4"/>
    <w:rsid w:val="004D0C04"/>
    <w:rsid w:val="004D0C51"/>
    <w:rsid w:val="004D0F6F"/>
    <w:rsid w:val="004D1379"/>
    <w:rsid w:val="004D147A"/>
    <w:rsid w:val="004D1575"/>
    <w:rsid w:val="004D1B7B"/>
    <w:rsid w:val="004D1FD3"/>
    <w:rsid w:val="004D2496"/>
    <w:rsid w:val="004D30EB"/>
    <w:rsid w:val="004D3153"/>
    <w:rsid w:val="004D3177"/>
    <w:rsid w:val="004D327B"/>
    <w:rsid w:val="004D376A"/>
    <w:rsid w:val="004D39CC"/>
    <w:rsid w:val="004D3BEC"/>
    <w:rsid w:val="004D3DAD"/>
    <w:rsid w:val="004D4119"/>
    <w:rsid w:val="004D422C"/>
    <w:rsid w:val="004D42B9"/>
    <w:rsid w:val="004D47E3"/>
    <w:rsid w:val="004D496A"/>
    <w:rsid w:val="004D504D"/>
    <w:rsid w:val="004D5AE7"/>
    <w:rsid w:val="004D6161"/>
    <w:rsid w:val="004D6687"/>
    <w:rsid w:val="004D6C9C"/>
    <w:rsid w:val="004D6E61"/>
    <w:rsid w:val="004D706D"/>
    <w:rsid w:val="004D70D6"/>
    <w:rsid w:val="004D7150"/>
    <w:rsid w:val="004D730A"/>
    <w:rsid w:val="004D746B"/>
    <w:rsid w:val="004D7847"/>
    <w:rsid w:val="004D7869"/>
    <w:rsid w:val="004D7B70"/>
    <w:rsid w:val="004D7EA8"/>
    <w:rsid w:val="004E036C"/>
    <w:rsid w:val="004E0452"/>
    <w:rsid w:val="004E0921"/>
    <w:rsid w:val="004E0C1F"/>
    <w:rsid w:val="004E0DEA"/>
    <w:rsid w:val="004E0F2B"/>
    <w:rsid w:val="004E0F49"/>
    <w:rsid w:val="004E1B5F"/>
    <w:rsid w:val="004E1E2E"/>
    <w:rsid w:val="004E1E4A"/>
    <w:rsid w:val="004E1E53"/>
    <w:rsid w:val="004E211A"/>
    <w:rsid w:val="004E27A3"/>
    <w:rsid w:val="004E2A61"/>
    <w:rsid w:val="004E2A76"/>
    <w:rsid w:val="004E2DA7"/>
    <w:rsid w:val="004E2DAC"/>
    <w:rsid w:val="004E2E37"/>
    <w:rsid w:val="004E2FDA"/>
    <w:rsid w:val="004E30BE"/>
    <w:rsid w:val="004E30E7"/>
    <w:rsid w:val="004E37B7"/>
    <w:rsid w:val="004E395C"/>
    <w:rsid w:val="004E3B98"/>
    <w:rsid w:val="004E3F30"/>
    <w:rsid w:val="004E3F3F"/>
    <w:rsid w:val="004E3F72"/>
    <w:rsid w:val="004E4257"/>
    <w:rsid w:val="004E4337"/>
    <w:rsid w:val="004E45E2"/>
    <w:rsid w:val="004E4818"/>
    <w:rsid w:val="004E49C4"/>
    <w:rsid w:val="004E49EE"/>
    <w:rsid w:val="004E4A35"/>
    <w:rsid w:val="004E4AD9"/>
    <w:rsid w:val="004E4B50"/>
    <w:rsid w:val="004E4B99"/>
    <w:rsid w:val="004E4D0D"/>
    <w:rsid w:val="004E4DDF"/>
    <w:rsid w:val="004E4F61"/>
    <w:rsid w:val="004E5429"/>
    <w:rsid w:val="004E5481"/>
    <w:rsid w:val="004E5AFB"/>
    <w:rsid w:val="004E5B71"/>
    <w:rsid w:val="004E612A"/>
    <w:rsid w:val="004E6334"/>
    <w:rsid w:val="004E650E"/>
    <w:rsid w:val="004E655C"/>
    <w:rsid w:val="004E6716"/>
    <w:rsid w:val="004E6A3E"/>
    <w:rsid w:val="004E6AED"/>
    <w:rsid w:val="004E6B85"/>
    <w:rsid w:val="004E6DD8"/>
    <w:rsid w:val="004E6E90"/>
    <w:rsid w:val="004E71BC"/>
    <w:rsid w:val="004E730C"/>
    <w:rsid w:val="004E7668"/>
    <w:rsid w:val="004E76AC"/>
    <w:rsid w:val="004E76D7"/>
    <w:rsid w:val="004E790D"/>
    <w:rsid w:val="004E7B7E"/>
    <w:rsid w:val="004E7F87"/>
    <w:rsid w:val="004E7FBD"/>
    <w:rsid w:val="004F0112"/>
    <w:rsid w:val="004F0537"/>
    <w:rsid w:val="004F0597"/>
    <w:rsid w:val="004F0654"/>
    <w:rsid w:val="004F12A6"/>
    <w:rsid w:val="004F16AF"/>
    <w:rsid w:val="004F198D"/>
    <w:rsid w:val="004F1A96"/>
    <w:rsid w:val="004F1BAE"/>
    <w:rsid w:val="004F1F16"/>
    <w:rsid w:val="004F2267"/>
    <w:rsid w:val="004F241B"/>
    <w:rsid w:val="004F244C"/>
    <w:rsid w:val="004F2986"/>
    <w:rsid w:val="004F2B61"/>
    <w:rsid w:val="004F3248"/>
    <w:rsid w:val="004F34DA"/>
    <w:rsid w:val="004F3746"/>
    <w:rsid w:val="004F392C"/>
    <w:rsid w:val="004F3C5C"/>
    <w:rsid w:val="004F3E61"/>
    <w:rsid w:val="004F3F22"/>
    <w:rsid w:val="004F4047"/>
    <w:rsid w:val="004F4084"/>
    <w:rsid w:val="004F4262"/>
    <w:rsid w:val="004F43B8"/>
    <w:rsid w:val="004F4928"/>
    <w:rsid w:val="004F4BF6"/>
    <w:rsid w:val="004F4DB2"/>
    <w:rsid w:val="004F4DC9"/>
    <w:rsid w:val="004F5022"/>
    <w:rsid w:val="004F516B"/>
    <w:rsid w:val="004F58B8"/>
    <w:rsid w:val="004F594C"/>
    <w:rsid w:val="004F59D1"/>
    <w:rsid w:val="004F5A7A"/>
    <w:rsid w:val="004F5DD9"/>
    <w:rsid w:val="004F5E47"/>
    <w:rsid w:val="004F5F68"/>
    <w:rsid w:val="004F6046"/>
    <w:rsid w:val="004F60BC"/>
    <w:rsid w:val="004F620D"/>
    <w:rsid w:val="004F628A"/>
    <w:rsid w:val="004F63DB"/>
    <w:rsid w:val="004F66BC"/>
    <w:rsid w:val="004F66EB"/>
    <w:rsid w:val="004F6C95"/>
    <w:rsid w:val="004F7058"/>
    <w:rsid w:val="004F73AA"/>
    <w:rsid w:val="004F76B9"/>
    <w:rsid w:val="004F79D8"/>
    <w:rsid w:val="004F7CB5"/>
    <w:rsid w:val="005005DE"/>
    <w:rsid w:val="005006AE"/>
    <w:rsid w:val="00500911"/>
    <w:rsid w:val="005009A7"/>
    <w:rsid w:val="00500BC7"/>
    <w:rsid w:val="00500DA1"/>
    <w:rsid w:val="00500E46"/>
    <w:rsid w:val="0050138B"/>
    <w:rsid w:val="0050144C"/>
    <w:rsid w:val="005016FE"/>
    <w:rsid w:val="00501825"/>
    <w:rsid w:val="00501902"/>
    <w:rsid w:val="00501994"/>
    <w:rsid w:val="00501DA2"/>
    <w:rsid w:val="00501ED7"/>
    <w:rsid w:val="0050203B"/>
    <w:rsid w:val="00502066"/>
    <w:rsid w:val="00502300"/>
    <w:rsid w:val="0050241B"/>
    <w:rsid w:val="005024F8"/>
    <w:rsid w:val="005025FC"/>
    <w:rsid w:val="00502602"/>
    <w:rsid w:val="0050290F"/>
    <w:rsid w:val="00502916"/>
    <w:rsid w:val="0050293B"/>
    <w:rsid w:val="00502D45"/>
    <w:rsid w:val="00503118"/>
    <w:rsid w:val="0050339A"/>
    <w:rsid w:val="005037D8"/>
    <w:rsid w:val="005038B8"/>
    <w:rsid w:val="00503A86"/>
    <w:rsid w:val="00503B91"/>
    <w:rsid w:val="00503F90"/>
    <w:rsid w:val="0050403C"/>
    <w:rsid w:val="00504074"/>
    <w:rsid w:val="00504358"/>
    <w:rsid w:val="0050450C"/>
    <w:rsid w:val="0050467F"/>
    <w:rsid w:val="00504F00"/>
    <w:rsid w:val="00504F6E"/>
    <w:rsid w:val="0050549F"/>
    <w:rsid w:val="005056E1"/>
    <w:rsid w:val="00505BD5"/>
    <w:rsid w:val="00505C21"/>
    <w:rsid w:val="0050619F"/>
    <w:rsid w:val="00506331"/>
    <w:rsid w:val="0050633D"/>
    <w:rsid w:val="005065AE"/>
    <w:rsid w:val="0050667B"/>
    <w:rsid w:val="005067D6"/>
    <w:rsid w:val="00506812"/>
    <w:rsid w:val="005068CC"/>
    <w:rsid w:val="005068FD"/>
    <w:rsid w:val="00506B6D"/>
    <w:rsid w:val="00506CB5"/>
    <w:rsid w:val="00506D32"/>
    <w:rsid w:val="00506DED"/>
    <w:rsid w:val="00506F12"/>
    <w:rsid w:val="00506FB1"/>
    <w:rsid w:val="00507164"/>
    <w:rsid w:val="005071DE"/>
    <w:rsid w:val="00507601"/>
    <w:rsid w:val="00507BD7"/>
    <w:rsid w:val="00507DEC"/>
    <w:rsid w:val="00507F5C"/>
    <w:rsid w:val="00507F85"/>
    <w:rsid w:val="005102E6"/>
    <w:rsid w:val="00510313"/>
    <w:rsid w:val="00510508"/>
    <w:rsid w:val="00510676"/>
    <w:rsid w:val="00510764"/>
    <w:rsid w:val="0051079C"/>
    <w:rsid w:val="00510A92"/>
    <w:rsid w:val="00510DFB"/>
    <w:rsid w:val="00511132"/>
    <w:rsid w:val="00511619"/>
    <w:rsid w:val="0051163B"/>
    <w:rsid w:val="00511C03"/>
    <w:rsid w:val="00511C86"/>
    <w:rsid w:val="00511E03"/>
    <w:rsid w:val="00512035"/>
    <w:rsid w:val="005124F9"/>
    <w:rsid w:val="00512794"/>
    <w:rsid w:val="00512940"/>
    <w:rsid w:val="00512FFA"/>
    <w:rsid w:val="005130FB"/>
    <w:rsid w:val="00513A2D"/>
    <w:rsid w:val="00513AD1"/>
    <w:rsid w:val="00513C9B"/>
    <w:rsid w:val="00513E1C"/>
    <w:rsid w:val="00513EF9"/>
    <w:rsid w:val="0051434D"/>
    <w:rsid w:val="00514643"/>
    <w:rsid w:val="00514699"/>
    <w:rsid w:val="00514834"/>
    <w:rsid w:val="00514883"/>
    <w:rsid w:val="00514A2F"/>
    <w:rsid w:val="00514DB8"/>
    <w:rsid w:val="00514E40"/>
    <w:rsid w:val="00515264"/>
    <w:rsid w:val="00515C2B"/>
    <w:rsid w:val="00515C31"/>
    <w:rsid w:val="00515C5D"/>
    <w:rsid w:val="00515E18"/>
    <w:rsid w:val="005162AD"/>
    <w:rsid w:val="005168FF"/>
    <w:rsid w:val="00516CB5"/>
    <w:rsid w:val="00516CF8"/>
    <w:rsid w:val="00516FDA"/>
    <w:rsid w:val="00517092"/>
    <w:rsid w:val="0051738B"/>
    <w:rsid w:val="0051769A"/>
    <w:rsid w:val="005177C3"/>
    <w:rsid w:val="0051782F"/>
    <w:rsid w:val="00517983"/>
    <w:rsid w:val="00517B01"/>
    <w:rsid w:val="00517CB2"/>
    <w:rsid w:val="00517E63"/>
    <w:rsid w:val="005200C2"/>
    <w:rsid w:val="005205E4"/>
    <w:rsid w:val="0052083B"/>
    <w:rsid w:val="00520AA4"/>
    <w:rsid w:val="00520B3E"/>
    <w:rsid w:val="00520D27"/>
    <w:rsid w:val="00520E0E"/>
    <w:rsid w:val="00521021"/>
    <w:rsid w:val="0052114D"/>
    <w:rsid w:val="00521597"/>
    <w:rsid w:val="00521599"/>
    <w:rsid w:val="00521780"/>
    <w:rsid w:val="005219AC"/>
    <w:rsid w:val="00521D44"/>
    <w:rsid w:val="0052228F"/>
    <w:rsid w:val="005223ED"/>
    <w:rsid w:val="00522A21"/>
    <w:rsid w:val="00522D15"/>
    <w:rsid w:val="00522E72"/>
    <w:rsid w:val="00522F18"/>
    <w:rsid w:val="00523043"/>
    <w:rsid w:val="005231E2"/>
    <w:rsid w:val="00523324"/>
    <w:rsid w:val="005239C0"/>
    <w:rsid w:val="00523A2B"/>
    <w:rsid w:val="00524312"/>
    <w:rsid w:val="0052464A"/>
    <w:rsid w:val="00524748"/>
    <w:rsid w:val="00524B3E"/>
    <w:rsid w:val="00524C7E"/>
    <w:rsid w:val="0052549D"/>
    <w:rsid w:val="00525514"/>
    <w:rsid w:val="0052565B"/>
    <w:rsid w:val="00525840"/>
    <w:rsid w:val="00525A0B"/>
    <w:rsid w:val="00525EFF"/>
    <w:rsid w:val="005261CC"/>
    <w:rsid w:val="005262AF"/>
    <w:rsid w:val="00526390"/>
    <w:rsid w:val="00526404"/>
    <w:rsid w:val="005266EC"/>
    <w:rsid w:val="005267C0"/>
    <w:rsid w:val="00526C89"/>
    <w:rsid w:val="00526DC5"/>
    <w:rsid w:val="005272A0"/>
    <w:rsid w:val="00527332"/>
    <w:rsid w:val="00527456"/>
    <w:rsid w:val="0052746A"/>
    <w:rsid w:val="005278EE"/>
    <w:rsid w:val="005279C2"/>
    <w:rsid w:val="005279D3"/>
    <w:rsid w:val="00527B21"/>
    <w:rsid w:val="00527EFB"/>
    <w:rsid w:val="005301DF"/>
    <w:rsid w:val="0053027E"/>
    <w:rsid w:val="00530383"/>
    <w:rsid w:val="00530B32"/>
    <w:rsid w:val="00530F72"/>
    <w:rsid w:val="00530FE6"/>
    <w:rsid w:val="00531736"/>
    <w:rsid w:val="005318BA"/>
    <w:rsid w:val="00531AB3"/>
    <w:rsid w:val="00531E4D"/>
    <w:rsid w:val="0053223C"/>
    <w:rsid w:val="00532366"/>
    <w:rsid w:val="00532DAE"/>
    <w:rsid w:val="0053304D"/>
    <w:rsid w:val="00533134"/>
    <w:rsid w:val="00533206"/>
    <w:rsid w:val="005339E4"/>
    <w:rsid w:val="00533AE2"/>
    <w:rsid w:val="00533BCB"/>
    <w:rsid w:val="00533D20"/>
    <w:rsid w:val="005346C0"/>
    <w:rsid w:val="00534839"/>
    <w:rsid w:val="00534D2C"/>
    <w:rsid w:val="005351C1"/>
    <w:rsid w:val="0053545C"/>
    <w:rsid w:val="0053554C"/>
    <w:rsid w:val="00535660"/>
    <w:rsid w:val="00535B65"/>
    <w:rsid w:val="00535E11"/>
    <w:rsid w:val="00536072"/>
    <w:rsid w:val="00536109"/>
    <w:rsid w:val="0053614D"/>
    <w:rsid w:val="005361AC"/>
    <w:rsid w:val="0053629D"/>
    <w:rsid w:val="005364E4"/>
    <w:rsid w:val="00536708"/>
    <w:rsid w:val="00536724"/>
    <w:rsid w:val="00536B7C"/>
    <w:rsid w:val="00536BD8"/>
    <w:rsid w:val="00536D4A"/>
    <w:rsid w:val="00536D9A"/>
    <w:rsid w:val="00536F0B"/>
    <w:rsid w:val="00536FBF"/>
    <w:rsid w:val="00537053"/>
    <w:rsid w:val="0053708A"/>
    <w:rsid w:val="005371D5"/>
    <w:rsid w:val="005371FB"/>
    <w:rsid w:val="0053744D"/>
    <w:rsid w:val="0053769E"/>
    <w:rsid w:val="00537811"/>
    <w:rsid w:val="00537AC9"/>
    <w:rsid w:val="00537AE7"/>
    <w:rsid w:val="00537B6F"/>
    <w:rsid w:val="00540219"/>
    <w:rsid w:val="0054027D"/>
    <w:rsid w:val="00540304"/>
    <w:rsid w:val="0054060E"/>
    <w:rsid w:val="00540616"/>
    <w:rsid w:val="0054064E"/>
    <w:rsid w:val="0054074E"/>
    <w:rsid w:val="005412B3"/>
    <w:rsid w:val="00541580"/>
    <w:rsid w:val="005415A2"/>
    <w:rsid w:val="0054166A"/>
    <w:rsid w:val="00541B73"/>
    <w:rsid w:val="00541D6C"/>
    <w:rsid w:val="00541D93"/>
    <w:rsid w:val="00541DA9"/>
    <w:rsid w:val="00541E21"/>
    <w:rsid w:val="00541FE1"/>
    <w:rsid w:val="005420F7"/>
    <w:rsid w:val="0054218D"/>
    <w:rsid w:val="0054243F"/>
    <w:rsid w:val="00542507"/>
    <w:rsid w:val="00542A8A"/>
    <w:rsid w:val="00542D42"/>
    <w:rsid w:val="00542DBF"/>
    <w:rsid w:val="00543332"/>
    <w:rsid w:val="005433B6"/>
    <w:rsid w:val="0054350F"/>
    <w:rsid w:val="005436E4"/>
    <w:rsid w:val="005438A0"/>
    <w:rsid w:val="005439A0"/>
    <w:rsid w:val="00543BC6"/>
    <w:rsid w:val="00543E14"/>
    <w:rsid w:val="00543E1C"/>
    <w:rsid w:val="00543E8B"/>
    <w:rsid w:val="00543E9D"/>
    <w:rsid w:val="00543F5F"/>
    <w:rsid w:val="005441BF"/>
    <w:rsid w:val="005442A9"/>
    <w:rsid w:val="005442DA"/>
    <w:rsid w:val="005442E9"/>
    <w:rsid w:val="00544508"/>
    <w:rsid w:val="00544804"/>
    <w:rsid w:val="005449D9"/>
    <w:rsid w:val="00544A1B"/>
    <w:rsid w:val="00544E42"/>
    <w:rsid w:val="005452F3"/>
    <w:rsid w:val="0054538E"/>
    <w:rsid w:val="005457CD"/>
    <w:rsid w:val="00545863"/>
    <w:rsid w:val="00545C8C"/>
    <w:rsid w:val="00545E0D"/>
    <w:rsid w:val="005461F1"/>
    <w:rsid w:val="00546370"/>
    <w:rsid w:val="005463DC"/>
    <w:rsid w:val="005463EB"/>
    <w:rsid w:val="00546576"/>
    <w:rsid w:val="005467A5"/>
    <w:rsid w:val="0054688C"/>
    <w:rsid w:val="00546B4F"/>
    <w:rsid w:val="00546CBF"/>
    <w:rsid w:val="00546D48"/>
    <w:rsid w:val="00546E01"/>
    <w:rsid w:val="00546F13"/>
    <w:rsid w:val="00546FA2"/>
    <w:rsid w:val="0054738C"/>
    <w:rsid w:val="005473EA"/>
    <w:rsid w:val="00547684"/>
    <w:rsid w:val="00547792"/>
    <w:rsid w:val="0054788D"/>
    <w:rsid w:val="00547A66"/>
    <w:rsid w:val="00547FE9"/>
    <w:rsid w:val="005501C9"/>
    <w:rsid w:val="005503E8"/>
    <w:rsid w:val="00550483"/>
    <w:rsid w:val="00550C5D"/>
    <w:rsid w:val="00550D8B"/>
    <w:rsid w:val="00551274"/>
    <w:rsid w:val="0055193D"/>
    <w:rsid w:val="00551F1C"/>
    <w:rsid w:val="00551F7D"/>
    <w:rsid w:val="00552126"/>
    <w:rsid w:val="005522E7"/>
    <w:rsid w:val="0055244D"/>
    <w:rsid w:val="0055283D"/>
    <w:rsid w:val="0055285D"/>
    <w:rsid w:val="00552A83"/>
    <w:rsid w:val="00552E37"/>
    <w:rsid w:val="00552F84"/>
    <w:rsid w:val="00553193"/>
    <w:rsid w:val="00553491"/>
    <w:rsid w:val="005537F6"/>
    <w:rsid w:val="00553D93"/>
    <w:rsid w:val="00553EEC"/>
    <w:rsid w:val="0055420C"/>
    <w:rsid w:val="00554448"/>
    <w:rsid w:val="0055459F"/>
    <w:rsid w:val="0055464B"/>
    <w:rsid w:val="00554A39"/>
    <w:rsid w:val="00554C3F"/>
    <w:rsid w:val="00554FC7"/>
    <w:rsid w:val="00555146"/>
    <w:rsid w:val="005553D7"/>
    <w:rsid w:val="005555BA"/>
    <w:rsid w:val="00555C89"/>
    <w:rsid w:val="00555D70"/>
    <w:rsid w:val="00555E71"/>
    <w:rsid w:val="00555F8E"/>
    <w:rsid w:val="0055619D"/>
    <w:rsid w:val="0055655B"/>
    <w:rsid w:val="005566C3"/>
    <w:rsid w:val="005568B9"/>
    <w:rsid w:val="00556A1E"/>
    <w:rsid w:val="00556A6C"/>
    <w:rsid w:val="00556E6B"/>
    <w:rsid w:val="00556FCE"/>
    <w:rsid w:val="00557078"/>
    <w:rsid w:val="00557145"/>
    <w:rsid w:val="005571F5"/>
    <w:rsid w:val="00557874"/>
    <w:rsid w:val="00557B95"/>
    <w:rsid w:val="00560045"/>
    <w:rsid w:val="00560A9E"/>
    <w:rsid w:val="00560C40"/>
    <w:rsid w:val="00561323"/>
    <w:rsid w:val="0056150D"/>
    <w:rsid w:val="00561994"/>
    <w:rsid w:val="00561B55"/>
    <w:rsid w:val="00561CF3"/>
    <w:rsid w:val="0056204A"/>
    <w:rsid w:val="005625CD"/>
    <w:rsid w:val="005628B8"/>
    <w:rsid w:val="00562A70"/>
    <w:rsid w:val="00562CA0"/>
    <w:rsid w:val="00562E69"/>
    <w:rsid w:val="00563161"/>
    <w:rsid w:val="0056324D"/>
    <w:rsid w:val="0056329B"/>
    <w:rsid w:val="005633F2"/>
    <w:rsid w:val="00563446"/>
    <w:rsid w:val="00563620"/>
    <w:rsid w:val="005638C0"/>
    <w:rsid w:val="0056398A"/>
    <w:rsid w:val="00563DCB"/>
    <w:rsid w:val="00563E2F"/>
    <w:rsid w:val="005640EE"/>
    <w:rsid w:val="0056466C"/>
    <w:rsid w:val="005647B7"/>
    <w:rsid w:val="00564A7D"/>
    <w:rsid w:val="00564DE8"/>
    <w:rsid w:val="00564F58"/>
    <w:rsid w:val="00565586"/>
    <w:rsid w:val="0056568F"/>
    <w:rsid w:val="005657A8"/>
    <w:rsid w:val="005658BB"/>
    <w:rsid w:val="00565A22"/>
    <w:rsid w:val="00565FF1"/>
    <w:rsid w:val="005665AD"/>
    <w:rsid w:val="00566B95"/>
    <w:rsid w:val="00566D1D"/>
    <w:rsid w:val="0056700B"/>
    <w:rsid w:val="00567285"/>
    <w:rsid w:val="005672CC"/>
    <w:rsid w:val="0056733C"/>
    <w:rsid w:val="00567374"/>
    <w:rsid w:val="005673BA"/>
    <w:rsid w:val="00567494"/>
    <w:rsid w:val="00567815"/>
    <w:rsid w:val="00567D0E"/>
    <w:rsid w:val="00570030"/>
    <w:rsid w:val="00570169"/>
    <w:rsid w:val="0057025F"/>
    <w:rsid w:val="00570461"/>
    <w:rsid w:val="005707E2"/>
    <w:rsid w:val="00570AEE"/>
    <w:rsid w:val="00570D06"/>
    <w:rsid w:val="00570DFE"/>
    <w:rsid w:val="00570EC9"/>
    <w:rsid w:val="00570FB6"/>
    <w:rsid w:val="00571116"/>
    <w:rsid w:val="005711CA"/>
    <w:rsid w:val="0057121C"/>
    <w:rsid w:val="0057139B"/>
    <w:rsid w:val="005713AC"/>
    <w:rsid w:val="0057151B"/>
    <w:rsid w:val="0057153F"/>
    <w:rsid w:val="005716D5"/>
    <w:rsid w:val="0057198B"/>
    <w:rsid w:val="00572202"/>
    <w:rsid w:val="00572418"/>
    <w:rsid w:val="0057265A"/>
    <w:rsid w:val="005727C0"/>
    <w:rsid w:val="005728BA"/>
    <w:rsid w:val="005728FE"/>
    <w:rsid w:val="005729BB"/>
    <w:rsid w:val="00572DD2"/>
    <w:rsid w:val="0057337E"/>
    <w:rsid w:val="0057345A"/>
    <w:rsid w:val="00573538"/>
    <w:rsid w:val="00573728"/>
    <w:rsid w:val="0057398D"/>
    <w:rsid w:val="005739D2"/>
    <w:rsid w:val="00573A2D"/>
    <w:rsid w:val="00573B14"/>
    <w:rsid w:val="00574004"/>
    <w:rsid w:val="0057410C"/>
    <w:rsid w:val="005743FF"/>
    <w:rsid w:val="005745D5"/>
    <w:rsid w:val="00574869"/>
    <w:rsid w:val="00574AFB"/>
    <w:rsid w:val="0057529B"/>
    <w:rsid w:val="0057551D"/>
    <w:rsid w:val="0057557F"/>
    <w:rsid w:val="005757EF"/>
    <w:rsid w:val="005758B1"/>
    <w:rsid w:val="00575AB3"/>
    <w:rsid w:val="00575C8E"/>
    <w:rsid w:val="00575D52"/>
    <w:rsid w:val="00576256"/>
    <w:rsid w:val="005765DE"/>
    <w:rsid w:val="0057672B"/>
    <w:rsid w:val="00576794"/>
    <w:rsid w:val="00576F3B"/>
    <w:rsid w:val="00576F73"/>
    <w:rsid w:val="005772D5"/>
    <w:rsid w:val="005775F8"/>
    <w:rsid w:val="00577B11"/>
    <w:rsid w:val="00577B3A"/>
    <w:rsid w:val="00577BCC"/>
    <w:rsid w:val="00577CC5"/>
    <w:rsid w:val="00577DBF"/>
    <w:rsid w:val="00577E7B"/>
    <w:rsid w:val="00577EB1"/>
    <w:rsid w:val="00580090"/>
    <w:rsid w:val="0058022A"/>
    <w:rsid w:val="00580733"/>
    <w:rsid w:val="005809EB"/>
    <w:rsid w:val="00580D84"/>
    <w:rsid w:val="00581043"/>
    <w:rsid w:val="0058184C"/>
    <w:rsid w:val="0058199E"/>
    <w:rsid w:val="00581D05"/>
    <w:rsid w:val="00581E86"/>
    <w:rsid w:val="00581FAB"/>
    <w:rsid w:val="00581FED"/>
    <w:rsid w:val="00582073"/>
    <w:rsid w:val="005821BB"/>
    <w:rsid w:val="00582357"/>
    <w:rsid w:val="00582665"/>
    <w:rsid w:val="005827FD"/>
    <w:rsid w:val="00582805"/>
    <w:rsid w:val="0058321E"/>
    <w:rsid w:val="00583604"/>
    <w:rsid w:val="00583B27"/>
    <w:rsid w:val="00583D4C"/>
    <w:rsid w:val="00583DB1"/>
    <w:rsid w:val="00583DC6"/>
    <w:rsid w:val="00583E3C"/>
    <w:rsid w:val="00584253"/>
    <w:rsid w:val="0058470B"/>
    <w:rsid w:val="00584937"/>
    <w:rsid w:val="00584953"/>
    <w:rsid w:val="00584B13"/>
    <w:rsid w:val="00584D9D"/>
    <w:rsid w:val="00584EA4"/>
    <w:rsid w:val="00584EE2"/>
    <w:rsid w:val="00584F06"/>
    <w:rsid w:val="00584F3B"/>
    <w:rsid w:val="00585374"/>
    <w:rsid w:val="00585532"/>
    <w:rsid w:val="00585AA8"/>
    <w:rsid w:val="00585AB4"/>
    <w:rsid w:val="00585BC6"/>
    <w:rsid w:val="00586066"/>
    <w:rsid w:val="005860A9"/>
    <w:rsid w:val="0058626D"/>
    <w:rsid w:val="00586431"/>
    <w:rsid w:val="00586459"/>
    <w:rsid w:val="005869BC"/>
    <w:rsid w:val="00586A65"/>
    <w:rsid w:val="00586C2E"/>
    <w:rsid w:val="00586D67"/>
    <w:rsid w:val="0058733B"/>
    <w:rsid w:val="0058736D"/>
    <w:rsid w:val="0058744D"/>
    <w:rsid w:val="0058745D"/>
    <w:rsid w:val="00587563"/>
    <w:rsid w:val="0058761D"/>
    <w:rsid w:val="00587ABC"/>
    <w:rsid w:val="00587B36"/>
    <w:rsid w:val="00587FFC"/>
    <w:rsid w:val="005903A3"/>
    <w:rsid w:val="005906BD"/>
    <w:rsid w:val="00590A2B"/>
    <w:rsid w:val="00590D3D"/>
    <w:rsid w:val="005913B2"/>
    <w:rsid w:val="00591467"/>
    <w:rsid w:val="00591543"/>
    <w:rsid w:val="00591C96"/>
    <w:rsid w:val="00591E85"/>
    <w:rsid w:val="00591E9E"/>
    <w:rsid w:val="00591FA6"/>
    <w:rsid w:val="005920F4"/>
    <w:rsid w:val="005921EE"/>
    <w:rsid w:val="00592348"/>
    <w:rsid w:val="0059294C"/>
    <w:rsid w:val="00592F1D"/>
    <w:rsid w:val="00592FAA"/>
    <w:rsid w:val="0059356B"/>
    <w:rsid w:val="00593573"/>
    <w:rsid w:val="00593ACD"/>
    <w:rsid w:val="00593EEB"/>
    <w:rsid w:val="005944D9"/>
    <w:rsid w:val="0059454C"/>
    <w:rsid w:val="00594689"/>
    <w:rsid w:val="0059485E"/>
    <w:rsid w:val="00594891"/>
    <w:rsid w:val="00594CD5"/>
    <w:rsid w:val="00594FD6"/>
    <w:rsid w:val="00595185"/>
    <w:rsid w:val="00595246"/>
    <w:rsid w:val="005954FD"/>
    <w:rsid w:val="00595838"/>
    <w:rsid w:val="00595CEF"/>
    <w:rsid w:val="005964B2"/>
    <w:rsid w:val="0059685E"/>
    <w:rsid w:val="005968DD"/>
    <w:rsid w:val="00596C58"/>
    <w:rsid w:val="00596DFC"/>
    <w:rsid w:val="00597A2A"/>
    <w:rsid w:val="00597B7A"/>
    <w:rsid w:val="005A040E"/>
    <w:rsid w:val="005A0627"/>
    <w:rsid w:val="005A07F6"/>
    <w:rsid w:val="005A0B9A"/>
    <w:rsid w:val="005A0BCD"/>
    <w:rsid w:val="005A0BFA"/>
    <w:rsid w:val="005A0CFF"/>
    <w:rsid w:val="005A1278"/>
    <w:rsid w:val="005A17A1"/>
    <w:rsid w:val="005A17ED"/>
    <w:rsid w:val="005A1903"/>
    <w:rsid w:val="005A1D0A"/>
    <w:rsid w:val="005A1D78"/>
    <w:rsid w:val="005A2019"/>
    <w:rsid w:val="005A2186"/>
    <w:rsid w:val="005A22CC"/>
    <w:rsid w:val="005A2412"/>
    <w:rsid w:val="005A24CA"/>
    <w:rsid w:val="005A2B09"/>
    <w:rsid w:val="005A2CC3"/>
    <w:rsid w:val="005A2E3B"/>
    <w:rsid w:val="005A34D8"/>
    <w:rsid w:val="005A37D1"/>
    <w:rsid w:val="005A3E9D"/>
    <w:rsid w:val="005A40AC"/>
    <w:rsid w:val="005A44ED"/>
    <w:rsid w:val="005A475C"/>
    <w:rsid w:val="005A49A1"/>
    <w:rsid w:val="005A5302"/>
    <w:rsid w:val="005A551A"/>
    <w:rsid w:val="005A5672"/>
    <w:rsid w:val="005A56B3"/>
    <w:rsid w:val="005A5756"/>
    <w:rsid w:val="005A57ED"/>
    <w:rsid w:val="005A5987"/>
    <w:rsid w:val="005A5ACB"/>
    <w:rsid w:val="005A5E2C"/>
    <w:rsid w:val="005A65F1"/>
    <w:rsid w:val="005A66FC"/>
    <w:rsid w:val="005A69A1"/>
    <w:rsid w:val="005A69ED"/>
    <w:rsid w:val="005A6AF5"/>
    <w:rsid w:val="005A6CF0"/>
    <w:rsid w:val="005A6F02"/>
    <w:rsid w:val="005A7165"/>
    <w:rsid w:val="005A748B"/>
    <w:rsid w:val="005A7663"/>
    <w:rsid w:val="005A7BBE"/>
    <w:rsid w:val="005A7C01"/>
    <w:rsid w:val="005A7ECD"/>
    <w:rsid w:val="005B0245"/>
    <w:rsid w:val="005B02F7"/>
    <w:rsid w:val="005B02FD"/>
    <w:rsid w:val="005B0530"/>
    <w:rsid w:val="005B0539"/>
    <w:rsid w:val="005B0632"/>
    <w:rsid w:val="005B07E4"/>
    <w:rsid w:val="005B0A7F"/>
    <w:rsid w:val="005B0CA2"/>
    <w:rsid w:val="005B0E8D"/>
    <w:rsid w:val="005B0F21"/>
    <w:rsid w:val="005B1648"/>
    <w:rsid w:val="005B1A2F"/>
    <w:rsid w:val="005B1A67"/>
    <w:rsid w:val="005B1BFD"/>
    <w:rsid w:val="005B1E01"/>
    <w:rsid w:val="005B1E58"/>
    <w:rsid w:val="005B2520"/>
    <w:rsid w:val="005B256D"/>
    <w:rsid w:val="005B262F"/>
    <w:rsid w:val="005B2A6D"/>
    <w:rsid w:val="005B2AE7"/>
    <w:rsid w:val="005B2C4D"/>
    <w:rsid w:val="005B2C98"/>
    <w:rsid w:val="005B2D7F"/>
    <w:rsid w:val="005B3117"/>
    <w:rsid w:val="005B320C"/>
    <w:rsid w:val="005B3B60"/>
    <w:rsid w:val="005B3D93"/>
    <w:rsid w:val="005B3DEF"/>
    <w:rsid w:val="005B3E47"/>
    <w:rsid w:val="005B45BF"/>
    <w:rsid w:val="005B4CAD"/>
    <w:rsid w:val="005B4DB4"/>
    <w:rsid w:val="005B4F50"/>
    <w:rsid w:val="005B5255"/>
    <w:rsid w:val="005B5265"/>
    <w:rsid w:val="005B5298"/>
    <w:rsid w:val="005B56C5"/>
    <w:rsid w:val="005B5900"/>
    <w:rsid w:val="005B5ACB"/>
    <w:rsid w:val="005B5CE7"/>
    <w:rsid w:val="005B5E14"/>
    <w:rsid w:val="005B5FC7"/>
    <w:rsid w:val="005B61ED"/>
    <w:rsid w:val="005B62ED"/>
    <w:rsid w:val="005B6538"/>
    <w:rsid w:val="005B6996"/>
    <w:rsid w:val="005B6B2F"/>
    <w:rsid w:val="005B6D51"/>
    <w:rsid w:val="005B6E13"/>
    <w:rsid w:val="005B77D5"/>
    <w:rsid w:val="005B78EA"/>
    <w:rsid w:val="005B7A69"/>
    <w:rsid w:val="005B7B7E"/>
    <w:rsid w:val="005C01B4"/>
    <w:rsid w:val="005C029F"/>
    <w:rsid w:val="005C06C0"/>
    <w:rsid w:val="005C0AF0"/>
    <w:rsid w:val="005C10AC"/>
    <w:rsid w:val="005C12A1"/>
    <w:rsid w:val="005C1351"/>
    <w:rsid w:val="005C1771"/>
    <w:rsid w:val="005C1BF9"/>
    <w:rsid w:val="005C1CF1"/>
    <w:rsid w:val="005C1E2C"/>
    <w:rsid w:val="005C1E79"/>
    <w:rsid w:val="005C1E7A"/>
    <w:rsid w:val="005C1FD1"/>
    <w:rsid w:val="005C2050"/>
    <w:rsid w:val="005C2575"/>
    <w:rsid w:val="005C296B"/>
    <w:rsid w:val="005C2C4C"/>
    <w:rsid w:val="005C2DE8"/>
    <w:rsid w:val="005C3115"/>
    <w:rsid w:val="005C34A1"/>
    <w:rsid w:val="005C3911"/>
    <w:rsid w:val="005C39DF"/>
    <w:rsid w:val="005C3B71"/>
    <w:rsid w:val="005C3C15"/>
    <w:rsid w:val="005C41F0"/>
    <w:rsid w:val="005C4201"/>
    <w:rsid w:val="005C4254"/>
    <w:rsid w:val="005C4429"/>
    <w:rsid w:val="005C466F"/>
    <w:rsid w:val="005C4A71"/>
    <w:rsid w:val="005C51A7"/>
    <w:rsid w:val="005C5391"/>
    <w:rsid w:val="005C546F"/>
    <w:rsid w:val="005C54A1"/>
    <w:rsid w:val="005C5BAC"/>
    <w:rsid w:val="005C5E04"/>
    <w:rsid w:val="005C5E5D"/>
    <w:rsid w:val="005C5EE3"/>
    <w:rsid w:val="005C60E1"/>
    <w:rsid w:val="005C685A"/>
    <w:rsid w:val="005C6969"/>
    <w:rsid w:val="005C6B3D"/>
    <w:rsid w:val="005C6F98"/>
    <w:rsid w:val="005C7131"/>
    <w:rsid w:val="005C72FD"/>
    <w:rsid w:val="005C738F"/>
    <w:rsid w:val="005C78DA"/>
    <w:rsid w:val="005C799D"/>
    <w:rsid w:val="005C7CD2"/>
    <w:rsid w:val="005C7FA4"/>
    <w:rsid w:val="005C7FB4"/>
    <w:rsid w:val="005D0035"/>
    <w:rsid w:val="005D0064"/>
    <w:rsid w:val="005D0311"/>
    <w:rsid w:val="005D060E"/>
    <w:rsid w:val="005D0A18"/>
    <w:rsid w:val="005D0D2B"/>
    <w:rsid w:val="005D0FE5"/>
    <w:rsid w:val="005D17B8"/>
    <w:rsid w:val="005D1828"/>
    <w:rsid w:val="005D1AA6"/>
    <w:rsid w:val="005D1ADA"/>
    <w:rsid w:val="005D1B15"/>
    <w:rsid w:val="005D1E64"/>
    <w:rsid w:val="005D1EBE"/>
    <w:rsid w:val="005D1F89"/>
    <w:rsid w:val="005D2075"/>
    <w:rsid w:val="005D214C"/>
    <w:rsid w:val="005D21D1"/>
    <w:rsid w:val="005D22AA"/>
    <w:rsid w:val="005D2688"/>
    <w:rsid w:val="005D2789"/>
    <w:rsid w:val="005D2898"/>
    <w:rsid w:val="005D2CD2"/>
    <w:rsid w:val="005D2F16"/>
    <w:rsid w:val="005D33CB"/>
    <w:rsid w:val="005D33E5"/>
    <w:rsid w:val="005D36E3"/>
    <w:rsid w:val="005D3993"/>
    <w:rsid w:val="005D3C6B"/>
    <w:rsid w:val="005D3D4A"/>
    <w:rsid w:val="005D4262"/>
    <w:rsid w:val="005D439F"/>
    <w:rsid w:val="005D4490"/>
    <w:rsid w:val="005D453E"/>
    <w:rsid w:val="005D45AA"/>
    <w:rsid w:val="005D4716"/>
    <w:rsid w:val="005D475D"/>
    <w:rsid w:val="005D4788"/>
    <w:rsid w:val="005D484B"/>
    <w:rsid w:val="005D4964"/>
    <w:rsid w:val="005D4E60"/>
    <w:rsid w:val="005D5144"/>
    <w:rsid w:val="005D5153"/>
    <w:rsid w:val="005D51CB"/>
    <w:rsid w:val="005D526A"/>
    <w:rsid w:val="005D5A81"/>
    <w:rsid w:val="005D5AB9"/>
    <w:rsid w:val="005D5B4D"/>
    <w:rsid w:val="005D5CF8"/>
    <w:rsid w:val="005D6C11"/>
    <w:rsid w:val="005D6C68"/>
    <w:rsid w:val="005D7112"/>
    <w:rsid w:val="005D712E"/>
    <w:rsid w:val="005D7DA8"/>
    <w:rsid w:val="005D7E82"/>
    <w:rsid w:val="005E00BF"/>
    <w:rsid w:val="005E023F"/>
    <w:rsid w:val="005E027C"/>
    <w:rsid w:val="005E038F"/>
    <w:rsid w:val="005E039C"/>
    <w:rsid w:val="005E07FC"/>
    <w:rsid w:val="005E091F"/>
    <w:rsid w:val="005E0A9D"/>
    <w:rsid w:val="005E1138"/>
    <w:rsid w:val="005E1210"/>
    <w:rsid w:val="005E18DA"/>
    <w:rsid w:val="005E1A19"/>
    <w:rsid w:val="005E1A3D"/>
    <w:rsid w:val="005E1A58"/>
    <w:rsid w:val="005E1AE8"/>
    <w:rsid w:val="005E1BA1"/>
    <w:rsid w:val="005E1CB4"/>
    <w:rsid w:val="005E1D9E"/>
    <w:rsid w:val="005E2489"/>
    <w:rsid w:val="005E2727"/>
    <w:rsid w:val="005E29CE"/>
    <w:rsid w:val="005E29EC"/>
    <w:rsid w:val="005E2DED"/>
    <w:rsid w:val="005E314C"/>
    <w:rsid w:val="005E338A"/>
    <w:rsid w:val="005E3391"/>
    <w:rsid w:val="005E361D"/>
    <w:rsid w:val="005E371E"/>
    <w:rsid w:val="005E374B"/>
    <w:rsid w:val="005E4125"/>
    <w:rsid w:val="005E4504"/>
    <w:rsid w:val="005E49B2"/>
    <w:rsid w:val="005E50B0"/>
    <w:rsid w:val="005E51B7"/>
    <w:rsid w:val="005E5228"/>
    <w:rsid w:val="005E5394"/>
    <w:rsid w:val="005E5BD0"/>
    <w:rsid w:val="005E5EB1"/>
    <w:rsid w:val="005E62BA"/>
    <w:rsid w:val="005E6748"/>
    <w:rsid w:val="005E75F7"/>
    <w:rsid w:val="005E7971"/>
    <w:rsid w:val="005E7A7F"/>
    <w:rsid w:val="005E7E10"/>
    <w:rsid w:val="005E7EC9"/>
    <w:rsid w:val="005E7EE3"/>
    <w:rsid w:val="005F030B"/>
    <w:rsid w:val="005F05EC"/>
    <w:rsid w:val="005F0A3D"/>
    <w:rsid w:val="005F0A84"/>
    <w:rsid w:val="005F0B56"/>
    <w:rsid w:val="005F0C12"/>
    <w:rsid w:val="005F0C1D"/>
    <w:rsid w:val="005F0DCF"/>
    <w:rsid w:val="005F1197"/>
    <w:rsid w:val="005F182D"/>
    <w:rsid w:val="005F1BBE"/>
    <w:rsid w:val="005F1D38"/>
    <w:rsid w:val="005F1D3D"/>
    <w:rsid w:val="005F1D93"/>
    <w:rsid w:val="005F1D99"/>
    <w:rsid w:val="005F2228"/>
    <w:rsid w:val="005F25FF"/>
    <w:rsid w:val="005F26B2"/>
    <w:rsid w:val="005F29EF"/>
    <w:rsid w:val="005F2C0B"/>
    <w:rsid w:val="005F2C88"/>
    <w:rsid w:val="005F3A0D"/>
    <w:rsid w:val="005F3B5D"/>
    <w:rsid w:val="005F3D9F"/>
    <w:rsid w:val="005F3E51"/>
    <w:rsid w:val="005F490D"/>
    <w:rsid w:val="005F4999"/>
    <w:rsid w:val="005F4ED9"/>
    <w:rsid w:val="005F50D3"/>
    <w:rsid w:val="005F5458"/>
    <w:rsid w:val="005F57C6"/>
    <w:rsid w:val="005F6232"/>
    <w:rsid w:val="005F66B0"/>
    <w:rsid w:val="005F6740"/>
    <w:rsid w:val="005F68FA"/>
    <w:rsid w:val="005F6987"/>
    <w:rsid w:val="005F69E4"/>
    <w:rsid w:val="005F6FF5"/>
    <w:rsid w:val="005F6FF8"/>
    <w:rsid w:val="005F74E5"/>
    <w:rsid w:val="005F75A2"/>
    <w:rsid w:val="005F75B4"/>
    <w:rsid w:val="005F760C"/>
    <w:rsid w:val="005F761D"/>
    <w:rsid w:val="005F77A3"/>
    <w:rsid w:val="005F7E01"/>
    <w:rsid w:val="005F7E49"/>
    <w:rsid w:val="00600206"/>
    <w:rsid w:val="0060027C"/>
    <w:rsid w:val="00600AD8"/>
    <w:rsid w:val="00600C9C"/>
    <w:rsid w:val="00600D1C"/>
    <w:rsid w:val="00600E73"/>
    <w:rsid w:val="00600FCF"/>
    <w:rsid w:val="00601251"/>
    <w:rsid w:val="006015CC"/>
    <w:rsid w:val="00601B24"/>
    <w:rsid w:val="00601BC8"/>
    <w:rsid w:val="00602041"/>
    <w:rsid w:val="0060245C"/>
    <w:rsid w:val="006024AA"/>
    <w:rsid w:val="0060251B"/>
    <w:rsid w:val="00602542"/>
    <w:rsid w:val="00602686"/>
    <w:rsid w:val="00602753"/>
    <w:rsid w:val="006027B4"/>
    <w:rsid w:val="00602A23"/>
    <w:rsid w:val="00603311"/>
    <w:rsid w:val="006033FF"/>
    <w:rsid w:val="006036DF"/>
    <w:rsid w:val="006039D0"/>
    <w:rsid w:val="00603B02"/>
    <w:rsid w:val="00603C41"/>
    <w:rsid w:val="00603CD8"/>
    <w:rsid w:val="00603E88"/>
    <w:rsid w:val="006041C8"/>
    <w:rsid w:val="006049F7"/>
    <w:rsid w:val="00604C26"/>
    <w:rsid w:val="00604FA5"/>
    <w:rsid w:val="00605AC8"/>
    <w:rsid w:val="00605FC0"/>
    <w:rsid w:val="00606093"/>
    <w:rsid w:val="00606138"/>
    <w:rsid w:val="00606163"/>
    <w:rsid w:val="006062D3"/>
    <w:rsid w:val="00606350"/>
    <w:rsid w:val="006069F5"/>
    <w:rsid w:val="00606A3A"/>
    <w:rsid w:val="00606A5B"/>
    <w:rsid w:val="00606D41"/>
    <w:rsid w:val="0060739A"/>
    <w:rsid w:val="0060766F"/>
    <w:rsid w:val="006076CE"/>
    <w:rsid w:val="00607DED"/>
    <w:rsid w:val="0061007D"/>
    <w:rsid w:val="00610091"/>
    <w:rsid w:val="00610632"/>
    <w:rsid w:val="006109D2"/>
    <w:rsid w:val="00610C93"/>
    <w:rsid w:val="00610D19"/>
    <w:rsid w:val="006111FA"/>
    <w:rsid w:val="0061135F"/>
    <w:rsid w:val="00611682"/>
    <w:rsid w:val="00611753"/>
    <w:rsid w:val="00611C48"/>
    <w:rsid w:val="00611C84"/>
    <w:rsid w:val="00611CB2"/>
    <w:rsid w:val="006121CE"/>
    <w:rsid w:val="0061228C"/>
    <w:rsid w:val="00612303"/>
    <w:rsid w:val="00612457"/>
    <w:rsid w:val="0061245A"/>
    <w:rsid w:val="006125AB"/>
    <w:rsid w:val="006125EF"/>
    <w:rsid w:val="00612716"/>
    <w:rsid w:val="00612723"/>
    <w:rsid w:val="006128BA"/>
    <w:rsid w:val="00612D5B"/>
    <w:rsid w:val="00612F81"/>
    <w:rsid w:val="006134E8"/>
    <w:rsid w:val="00613661"/>
    <w:rsid w:val="006136D9"/>
    <w:rsid w:val="00613C7E"/>
    <w:rsid w:val="00613EAE"/>
    <w:rsid w:val="00613FF0"/>
    <w:rsid w:val="0061406E"/>
    <w:rsid w:val="00614126"/>
    <w:rsid w:val="00614207"/>
    <w:rsid w:val="0061435F"/>
    <w:rsid w:val="00614456"/>
    <w:rsid w:val="00614A0F"/>
    <w:rsid w:val="00614B0C"/>
    <w:rsid w:val="00614C6E"/>
    <w:rsid w:val="00614DB7"/>
    <w:rsid w:val="006151A1"/>
    <w:rsid w:val="006153E3"/>
    <w:rsid w:val="00615673"/>
    <w:rsid w:val="006157AD"/>
    <w:rsid w:val="00615EF3"/>
    <w:rsid w:val="00615FEF"/>
    <w:rsid w:val="0061642A"/>
    <w:rsid w:val="00616447"/>
    <w:rsid w:val="0061690B"/>
    <w:rsid w:val="00616D4C"/>
    <w:rsid w:val="00616E24"/>
    <w:rsid w:val="00617020"/>
    <w:rsid w:val="006173EE"/>
    <w:rsid w:val="006176B9"/>
    <w:rsid w:val="0061771A"/>
    <w:rsid w:val="006179DA"/>
    <w:rsid w:val="00617A55"/>
    <w:rsid w:val="00617A80"/>
    <w:rsid w:val="00617ADA"/>
    <w:rsid w:val="00617CDB"/>
    <w:rsid w:val="00617D17"/>
    <w:rsid w:val="00617D1C"/>
    <w:rsid w:val="00617F3D"/>
    <w:rsid w:val="00620460"/>
    <w:rsid w:val="0062086A"/>
    <w:rsid w:val="00620881"/>
    <w:rsid w:val="00620913"/>
    <w:rsid w:val="006209D4"/>
    <w:rsid w:val="00620A36"/>
    <w:rsid w:val="00620AEA"/>
    <w:rsid w:val="00620EE0"/>
    <w:rsid w:val="0062109F"/>
    <w:rsid w:val="006214C4"/>
    <w:rsid w:val="006215AA"/>
    <w:rsid w:val="00621A6F"/>
    <w:rsid w:val="00621E8A"/>
    <w:rsid w:val="00622276"/>
    <w:rsid w:val="006227CE"/>
    <w:rsid w:val="006228E0"/>
    <w:rsid w:val="00622B44"/>
    <w:rsid w:val="00622C50"/>
    <w:rsid w:val="00622DEB"/>
    <w:rsid w:val="00623165"/>
    <w:rsid w:val="0062325B"/>
    <w:rsid w:val="006232E7"/>
    <w:rsid w:val="0062377C"/>
    <w:rsid w:val="0062382F"/>
    <w:rsid w:val="006239AF"/>
    <w:rsid w:val="00623A02"/>
    <w:rsid w:val="00623F0E"/>
    <w:rsid w:val="00624278"/>
    <w:rsid w:val="00624423"/>
    <w:rsid w:val="00624569"/>
    <w:rsid w:val="006248B5"/>
    <w:rsid w:val="00624AA3"/>
    <w:rsid w:val="00624D74"/>
    <w:rsid w:val="00624E01"/>
    <w:rsid w:val="00624E5A"/>
    <w:rsid w:val="006250C7"/>
    <w:rsid w:val="0062510E"/>
    <w:rsid w:val="00625166"/>
    <w:rsid w:val="00625380"/>
    <w:rsid w:val="0062538D"/>
    <w:rsid w:val="00625541"/>
    <w:rsid w:val="00625A4F"/>
    <w:rsid w:val="00625A66"/>
    <w:rsid w:val="00625BA3"/>
    <w:rsid w:val="00626100"/>
    <w:rsid w:val="006263BC"/>
    <w:rsid w:val="0062650A"/>
    <w:rsid w:val="0062663D"/>
    <w:rsid w:val="00626AFD"/>
    <w:rsid w:val="00626E22"/>
    <w:rsid w:val="006272E1"/>
    <w:rsid w:val="006278DE"/>
    <w:rsid w:val="00627B01"/>
    <w:rsid w:val="00630015"/>
    <w:rsid w:val="00630059"/>
    <w:rsid w:val="00630311"/>
    <w:rsid w:val="006303A5"/>
    <w:rsid w:val="00630577"/>
    <w:rsid w:val="006306A7"/>
    <w:rsid w:val="006307A1"/>
    <w:rsid w:val="006307F3"/>
    <w:rsid w:val="0063098F"/>
    <w:rsid w:val="00631110"/>
    <w:rsid w:val="00631224"/>
    <w:rsid w:val="006314CC"/>
    <w:rsid w:val="006317B2"/>
    <w:rsid w:val="00631966"/>
    <w:rsid w:val="00631995"/>
    <w:rsid w:val="00631B41"/>
    <w:rsid w:val="00631B9D"/>
    <w:rsid w:val="00631E14"/>
    <w:rsid w:val="00631F93"/>
    <w:rsid w:val="0063237D"/>
    <w:rsid w:val="0063243C"/>
    <w:rsid w:val="00632770"/>
    <w:rsid w:val="00632809"/>
    <w:rsid w:val="00632823"/>
    <w:rsid w:val="00632960"/>
    <w:rsid w:val="006329B4"/>
    <w:rsid w:val="00632CFB"/>
    <w:rsid w:val="00632E01"/>
    <w:rsid w:val="00632FED"/>
    <w:rsid w:val="0063338E"/>
    <w:rsid w:val="00633854"/>
    <w:rsid w:val="00633A06"/>
    <w:rsid w:val="00633A79"/>
    <w:rsid w:val="00634329"/>
    <w:rsid w:val="00634F6A"/>
    <w:rsid w:val="006350C8"/>
    <w:rsid w:val="00635132"/>
    <w:rsid w:val="0063513E"/>
    <w:rsid w:val="0063530C"/>
    <w:rsid w:val="00635A26"/>
    <w:rsid w:val="00635A41"/>
    <w:rsid w:val="00635C78"/>
    <w:rsid w:val="00635D75"/>
    <w:rsid w:val="00635DED"/>
    <w:rsid w:val="00635DF5"/>
    <w:rsid w:val="00635F91"/>
    <w:rsid w:val="00635FDC"/>
    <w:rsid w:val="0063604A"/>
    <w:rsid w:val="006364DC"/>
    <w:rsid w:val="006369A5"/>
    <w:rsid w:val="00636C61"/>
    <w:rsid w:val="00636D46"/>
    <w:rsid w:val="00636F39"/>
    <w:rsid w:val="0063781E"/>
    <w:rsid w:val="00637CF1"/>
    <w:rsid w:val="00637DD9"/>
    <w:rsid w:val="006402B0"/>
    <w:rsid w:val="0064057F"/>
    <w:rsid w:val="00640581"/>
    <w:rsid w:val="006405E0"/>
    <w:rsid w:val="006406E5"/>
    <w:rsid w:val="00640758"/>
    <w:rsid w:val="006409EF"/>
    <w:rsid w:val="00640A23"/>
    <w:rsid w:val="00640C34"/>
    <w:rsid w:val="00640CF5"/>
    <w:rsid w:val="006413C4"/>
    <w:rsid w:val="006415B0"/>
    <w:rsid w:val="006417A5"/>
    <w:rsid w:val="00641836"/>
    <w:rsid w:val="00641B47"/>
    <w:rsid w:val="00642092"/>
    <w:rsid w:val="0064225D"/>
    <w:rsid w:val="00642C0A"/>
    <w:rsid w:val="00642C7A"/>
    <w:rsid w:val="00642E34"/>
    <w:rsid w:val="00642E8C"/>
    <w:rsid w:val="00642ECE"/>
    <w:rsid w:val="00642FA2"/>
    <w:rsid w:val="0064305E"/>
    <w:rsid w:val="00643145"/>
    <w:rsid w:val="00643261"/>
    <w:rsid w:val="00643862"/>
    <w:rsid w:val="0064394E"/>
    <w:rsid w:val="00643BC4"/>
    <w:rsid w:val="00643D75"/>
    <w:rsid w:val="00643E93"/>
    <w:rsid w:val="00643EFA"/>
    <w:rsid w:val="00643F7E"/>
    <w:rsid w:val="0064408D"/>
    <w:rsid w:val="0064415F"/>
    <w:rsid w:val="0064481B"/>
    <w:rsid w:val="00644B0A"/>
    <w:rsid w:val="00644F7B"/>
    <w:rsid w:val="006452B2"/>
    <w:rsid w:val="006453A6"/>
    <w:rsid w:val="0064564E"/>
    <w:rsid w:val="0064598A"/>
    <w:rsid w:val="00645D83"/>
    <w:rsid w:val="00645F5C"/>
    <w:rsid w:val="0064633A"/>
    <w:rsid w:val="0064636D"/>
    <w:rsid w:val="006463A0"/>
    <w:rsid w:val="006467F8"/>
    <w:rsid w:val="00646854"/>
    <w:rsid w:val="00646A34"/>
    <w:rsid w:val="00646B2A"/>
    <w:rsid w:val="00646B71"/>
    <w:rsid w:val="00646B7F"/>
    <w:rsid w:val="00646BE8"/>
    <w:rsid w:val="00646CC8"/>
    <w:rsid w:val="0064715F"/>
    <w:rsid w:val="00647250"/>
    <w:rsid w:val="00647516"/>
    <w:rsid w:val="00650289"/>
    <w:rsid w:val="00650372"/>
    <w:rsid w:val="00650976"/>
    <w:rsid w:val="00650BD1"/>
    <w:rsid w:val="00650E46"/>
    <w:rsid w:val="00650EFC"/>
    <w:rsid w:val="00650FCC"/>
    <w:rsid w:val="0065141A"/>
    <w:rsid w:val="00651D94"/>
    <w:rsid w:val="00652001"/>
    <w:rsid w:val="0065233E"/>
    <w:rsid w:val="0065248C"/>
    <w:rsid w:val="00652846"/>
    <w:rsid w:val="006529B3"/>
    <w:rsid w:val="00652D83"/>
    <w:rsid w:val="00652FAB"/>
    <w:rsid w:val="0065335A"/>
    <w:rsid w:val="0065337D"/>
    <w:rsid w:val="006533AC"/>
    <w:rsid w:val="006536D3"/>
    <w:rsid w:val="00653A48"/>
    <w:rsid w:val="006542F9"/>
    <w:rsid w:val="00654429"/>
    <w:rsid w:val="006544DB"/>
    <w:rsid w:val="00654659"/>
    <w:rsid w:val="00654B5D"/>
    <w:rsid w:val="00654C67"/>
    <w:rsid w:val="00654EAC"/>
    <w:rsid w:val="0065525D"/>
    <w:rsid w:val="006555A2"/>
    <w:rsid w:val="006555EE"/>
    <w:rsid w:val="0065592E"/>
    <w:rsid w:val="00655E63"/>
    <w:rsid w:val="00656075"/>
    <w:rsid w:val="0065619B"/>
    <w:rsid w:val="0065650E"/>
    <w:rsid w:val="0065659F"/>
    <w:rsid w:val="006567AA"/>
    <w:rsid w:val="00656ADC"/>
    <w:rsid w:val="0065705B"/>
    <w:rsid w:val="0065718E"/>
    <w:rsid w:val="006571A6"/>
    <w:rsid w:val="00657718"/>
    <w:rsid w:val="006578C5"/>
    <w:rsid w:val="00657C22"/>
    <w:rsid w:val="00657CDB"/>
    <w:rsid w:val="00657EBF"/>
    <w:rsid w:val="00657F76"/>
    <w:rsid w:val="00657FD5"/>
    <w:rsid w:val="00660235"/>
    <w:rsid w:val="006603F1"/>
    <w:rsid w:val="00660553"/>
    <w:rsid w:val="00660751"/>
    <w:rsid w:val="006608BA"/>
    <w:rsid w:val="0066096A"/>
    <w:rsid w:val="00660D16"/>
    <w:rsid w:val="00661093"/>
    <w:rsid w:val="006610EC"/>
    <w:rsid w:val="006614F5"/>
    <w:rsid w:val="00661851"/>
    <w:rsid w:val="0066198B"/>
    <w:rsid w:val="006622B3"/>
    <w:rsid w:val="006622B9"/>
    <w:rsid w:val="006622F0"/>
    <w:rsid w:val="0066240C"/>
    <w:rsid w:val="00662707"/>
    <w:rsid w:val="00662CD5"/>
    <w:rsid w:val="00662E80"/>
    <w:rsid w:val="00663120"/>
    <w:rsid w:val="006635B8"/>
    <w:rsid w:val="00663B49"/>
    <w:rsid w:val="00663E39"/>
    <w:rsid w:val="00664225"/>
    <w:rsid w:val="0066423A"/>
    <w:rsid w:val="00664657"/>
    <w:rsid w:val="006646D6"/>
    <w:rsid w:val="00664B88"/>
    <w:rsid w:val="00664F0D"/>
    <w:rsid w:val="00665030"/>
    <w:rsid w:val="006650D7"/>
    <w:rsid w:val="00665656"/>
    <w:rsid w:val="00665F14"/>
    <w:rsid w:val="006662A6"/>
    <w:rsid w:val="0066632C"/>
    <w:rsid w:val="006668E7"/>
    <w:rsid w:val="0066697A"/>
    <w:rsid w:val="00666CBE"/>
    <w:rsid w:val="00666D33"/>
    <w:rsid w:val="006674D6"/>
    <w:rsid w:val="006679C4"/>
    <w:rsid w:val="00667BCE"/>
    <w:rsid w:val="00667E92"/>
    <w:rsid w:val="006700E7"/>
    <w:rsid w:val="00670171"/>
    <w:rsid w:val="00670442"/>
    <w:rsid w:val="006704A0"/>
    <w:rsid w:val="00670562"/>
    <w:rsid w:val="0067152F"/>
    <w:rsid w:val="006719C0"/>
    <w:rsid w:val="00671B00"/>
    <w:rsid w:val="0067237A"/>
    <w:rsid w:val="006726B7"/>
    <w:rsid w:val="00672899"/>
    <w:rsid w:val="0067296D"/>
    <w:rsid w:val="00672A65"/>
    <w:rsid w:val="00672AE0"/>
    <w:rsid w:val="00672D9C"/>
    <w:rsid w:val="006733C6"/>
    <w:rsid w:val="006734F5"/>
    <w:rsid w:val="006736C7"/>
    <w:rsid w:val="00673C94"/>
    <w:rsid w:val="00673E15"/>
    <w:rsid w:val="00674318"/>
    <w:rsid w:val="00674339"/>
    <w:rsid w:val="00674517"/>
    <w:rsid w:val="0067530F"/>
    <w:rsid w:val="00675750"/>
    <w:rsid w:val="00675A3E"/>
    <w:rsid w:val="00675AA3"/>
    <w:rsid w:val="00675E2D"/>
    <w:rsid w:val="00675F48"/>
    <w:rsid w:val="0067687B"/>
    <w:rsid w:val="00676913"/>
    <w:rsid w:val="00676BC8"/>
    <w:rsid w:val="00676F62"/>
    <w:rsid w:val="006771B7"/>
    <w:rsid w:val="006772E1"/>
    <w:rsid w:val="00677515"/>
    <w:rsid w:val="006778AE"/>
    <w:rsid w:val="00677B70"/>
    <w:rsid w:val="00680067"/>
    <w:rsid w:val="006800FD"/>
    <w:rsid w:val="0068028E"/>
    <w:rsid w:val="00680346"/>
    <w:rsid w:val="00680767"/>
    <w:rsid w:val="006808EB"/>
    <w:rsid w:val="00680946"/>
    <w:rsid w:val="00680961"/>
    <w:rsid w:val="00680965"/>
    <w:rsid w:val="00681198"/>
    <w:rsid w:val="00681825"/>
    <w:rsid w:val="00681A60"/>
    <w:rsid w:val="00681A66"/>
    <w:rsid w:val="00681C43"/>
    <w:rsid w:val="006821E1"/>
    <w:rsid w:val="00682B16"/>
    <w:rsid w:val="00682CB2"/>
    <w:rsid w:val="00683064"/>
    <w:rsid w:val="006832AD"/>
    <w:rsid w:val="0068380A"/>
    <w:rsid w:val="00683837"/>
    <w:rsid w:val="006839FE"/>
    <w:rsid w:val="00683AED"/>
    <w:rsid w:val="00683BCE"/>
    <w:rsid w:val="0068400E"/>
    <w:rsid w:val="00684627"/>
    <w:rsid w:val="00684E0E"/>
    <w:rsid w:val="006853BB"/>
    <w:rsid w:val="006858F2"/>
    <w:rsid w:val="00685CF7"/>
    <w:rsid w:val="00685EF6"/>
    <w:rsid w:val="00685F43"/>
    <w:rsid w:val="00686412"/>
    <w:rsid w:val="006867A2"/>
    <w:rsid w:val="006868DB"/>
    <w:rsid w:val="00686977"/>
    <w:rsid w:val="00686AB1"/>
    <w:rsid w:val="00686AC4"/>
    <w:rsid w:val="00686B08"/>
    <w:rsid w:val="00686DD7"/>
    <w:rsid w:val="0068701C"/>
    <w:rsid w:val="006870BB"/>
    <w:rsid w:val="006875B8"/>
    <w:rsid w:val="00687785"/>
    <w:rsid w:val="006878E5"/>
    <w:rsid w:val="00687969"/>
    <w:rsid w:val="00687989"/>
    <w:rsid w:val="00687A42"/>
    <w:rsid w:val="00687ACE"/>
    <w:rsid w:val="00687CBA"/>
    <w:rsid w:val="00687DF8"/>
    <w:rsid w:val="0069007D"/>
    <w:rsid w:val="00690591"/>
    <w:rsid w:val="00690651"/>
    <w:rsid w:val="0069068B"/>
    <w:rsid w:val="0069084D"/>
    <w:rsid w:val="00690B2C"/>
    <w:rsid w:val="00690C8A"/>
    <w:rsid w:val="00690E22"/>
    <w:rsid w:val="00690F17"/>
    <w:rsid w:val="00691152"/>
    <w:rsid w:val="006917A0"/>
    <w:rsid w:val="00691A03"/>
    <w:rsid w:val="00691C12"/>
    <w:rsid w:val="00692169"/>
    <w:rsid w:val="00692C61"/>
    <w:rsid w:val="00692D11"/>
    <w:rsid w:val="00693665"/>
    <w:rsid w:val="006937F7"/>
    <w:rsid w:val="006938EB"/>
    <w:rsid w:val="00693949"/>
    <w:rsid w:val="0069401E"/>
    <w:rsid w:val="0069412B"/>
    <w:rsid w:val="0069430D"/>
    <w:rsid w:val="006945D5"/>
    <w:rsid w:val="0069469B"/>
    <w:rsid w:val="00694743"/>
    <w:rsid w:val="00694872"/>
    <w:rsid w:val="00694941"/>
    <w:rsid w:val="00694FBF"/>
    <w:rsid w:val="00694FDC"/>
    <w:rsid w:val="00695412"/>
    <w:rsid w:val="00695D2F"/>
    <w:rsid w:val="00695F30"/>
    <w:rsid w:val="00695F7C"/>
    <w:rsid w:val="006964C4"/>
    <w:rsid w:val="0069677F"/>
    <w:rsid w:val="006969D6"/>
    <w:rsid w:val="00696DAB"/>
    <w:rsid w:val="00697056"/>
    <w:rsid w:val="0069706A"/>
    <w:rsid w:val="00697236"/>
    <w:rsid w:val="0069725F"/>
    <w:rsid w:val="006974CB"/>
    <w:rsid w:val="006974F8"/>
    <w:rsid w:val="00697B70"/>
    <w:rsid w:val="00697BA0"/>
    <w:rsid w:val="00697DF2"/>
    <w:rsid w:val="00697E84"/>
    <w:rsid w:val="006A00A3"/>
    <w:rsid w:val="006A0C4B"/>
    <w:rsid w:val="006A0E1C"/>
    <w:rsid w:val="006A0FD6"/>
    <w:rsid w:val="006A115F"/>
    <w:rsid w:val="006A15C7"/>
    <w:rsid w:val="006A171D"/>
    <w:rsid w:val="006A1949"/>
    <w:rsid w:val="006A1D0E"/>
    <w:rsid w:val="006A1D88"/>
    <w:rsid w:val="006A1FB5"/>
    <w:rsid w:val="006A2114"/>
    <w:rsid w:val="006A22FA"/>
    <w:rsid w:val="006A23B0"/>
    <w:rsid w:val="006A25F0"/>
    <w:rsid w:val="006A2A11"/>
    <w:rsid w:val="006A2CFA"/>
    <w:rsid w:val="006A2F7A"/>
    <w:rsid w:val="006A30FC"/>
    <w:rsid w:val="006A3165"/>
    <w:rsid w:val="006A32BF"/>
    <w:rsid w:val="006A369D"/>
    <w:rsid w:val="006A3C7A"/>
    <w:rsid w:val="006A3FBF"/>
    <w:rsid w:val="006A417A"/>
    <w:rsid w:val="006A4266"/>
    <w:rsid w:val="006A492B"/>
    <w:rsid w:val="006A4A06"/>
    <w:rsid w:val="006A501D"/>
    <w:rsid w:val="006A580D"/>
    <w:rsid w:val="006A5898"/>
    <w:rsid w:val="006A5A5A"/>
    <w:rsid w:val="006A5B86"/>
    <w:rsid w:val="006A5B98"/>
    <w:rsid w:val="006A5E6E"/>
    <w:rsid w:val="006A5EF5"/>
    <w:rsid w:val="006A6201"/>
    <w:rsid w:val="006A620E"/>
    <w:rsid w:val="006A62E0"/>
    <w:rsid w:val="006A644C"/>
    <w:rsid w:val="006A67F9"/>
    <w:rsid w:val="006A6A06"/>
    <w:rsid w:val="006A6AB5"/>
    <w:rsid w:val="006A6AC3"/>
    <w:rsid w:val="006A6F0C"/>
    <w:rsid w:val="006A6F50"/>
    <w:rsid w:val="006A708C"/>
    <w:rsid w:val="006A72F1"/>
    <w:rsid w:val="006A7470"/>
    <w:rsid w:val="006A753D"/>
    <w:rsid w:val="006A777D"/>
    <w:rsid w:val="006A79E0"/>
    <w:rsid w:val="006A7A17"/>
    <w:rsid w:val="006A7EA0"/>
    <w:rsid w:val="006B0014"/>
    <w:rsid w:val="006B01C2"/>
    <w:rsid w:val="006B025C"/>
    <w:rsid w:val="006B043F"/>
    <w:rsid w:val="006B04A2"/>
    <w:rsid w:val="006B060A"/>
    <w:rsid w:val="006B0636"/>
    <w:rsid w:val="006B092D"/>
    <w:rsid w:val="006B0F1D"/>
    <w:rsid w:val="006B0FB2"/>
    <w:rsid w:val="006B0FF4"/>
    <w:rsid w:val="006B10B4"/>
    <w:rsid w:val="006B11B2"/>
    <w:rsid w:val="006B1462"/>
    <w:rsid w:val="006B1467"/>
    <w:rsid w:val="006B1861"/>
    <w:rsid w:val="006B1A68"/>
    <w:rsid w:val="006B1AA2"/>
    <w:rsid w:val="006B1F32"/>
    <w:rsid w:val="006B21A8"/>
    <w:rsid w:val="006B22C5"/>
    <w:rsid w:val="006B2709"/>
    <w:rsid w:val="006B2B84"/>
    <w:rsid w:val="006B2DD0"/>
    <w:rsid w:val="006B32C6"/>
    <w:rsid w:val="006B3554"/>
    <w:rsid w:val="006B39A2"/>
    <w:rsid w:val="006B39C3"/>
    <w:rsid w:val="006B3DCB"/>
    <w:rsid w:val="006B3FDE"/>
    <w:rsid w:val="006B40D6"/>
    <w:rsid w:val="006B41AE"/>
    <w:rsid w:val="006B4953"/>
    <w:rsid w:val="006B4B8F"/>
    <w:rsid w:val="006B4E6A"/>
    <w:rsid w:val="006B55DD"/>
    <w:rsid w:val="006B570F"/>
    <w:rsid w:val="006B59FC"/>
    <w:rsid w:val="006B5B3B"/>
    <w:rsid w:val="006B5E37"/>
    <w:rsid w:val="006B5E4E"/>
    <w:rsid w:val="006B620C"/>
    <w:rsid w:val="006B63AC"/>
    <w:rsid w:val="006B63F5"/>
    <w:rsid w:val="006B6428"/>
    <w:rsid w:val="006B6482"/>
    <w:rsid w:val="006B648D"/>
    <w:rsid w:val="006B648E"/>
    <w:rsid w:val="006B6972"/>
    <w:rsid w:val="006B6B39"/>
    <w:rsid w:val="006B6D20"/>
    <w:rsid w:val="006B6F7C"/>
    <w:rsid w:val="006B6FAE"/>
    <w:rsid w:val="006B7004"/>
    <w:rsid w:val="006B7026"/>
    <w:rsid w:val="006B716A"/>
    <w:rsid w:val="006B718F"/>
    <w:rsid w:val="006B71E6"/>
    <w:rsid w:val="006B7277"/>
    <w:rsid w:val="006B73ED"/>
    <w:rsid w:val="006B7900"/>
    <w:rsid w:val="006B7B0C"/>
    <w:rsid w:val="006B7F22"/>
    <w:rsid w:val="006C0307"/>
    <w:rsid w:val="006C04A8"/>
    <w:rsid w:val="006C0759"/>
    <w:rsid w:val="006C0899"/>
    <w:rsid w:val="006C09BD"/>
    <w:rsid w:val="006C09FA"/>
    <w:rsid w:val="006C0AE8"/>
    <w:rsid w:val="006C0DF4"/>
    <w:rsid w:val="006C1104"/>
    <w:rsid w:val="006C1206"/>
    <w:rsid w:val="006C1312"/>
    <w:rsid w:val="006C1358"/>
    <w:rsid w:val="006C170C"/>
    <w:rsid w:val="006C1AEA"/>
    <w:rsid w:val="006C1D08"/>
    <w:rsid w:val="006C20A0"/>
    <w:rsid w:val="006C23CF"/>
    <w:rsid w:val="006C27CB"/>
    <w:rsid w:val="006C2862"/>
    <w:rsid w:val="006C2D48"/>
    <w:rsid w:val="006C2D9A"/>
    <w:rsid w:val="006C2E94"/>
    <w:rsid w:val="006C3127"/>
    <w:rsid w:val="006C3802"/>
    <w:rsid w:val="006C39EE"/>
    <w:rsid w:val="006C3A63"/>
    <w:rsid w:val="006C3EC1"/>
    <w:rsid w:val="006C409C"/>
    <w:rsid w:val="006C42A2"/>
    <w:rsid w:val="006C4398"/>
    <w:rsid w:val="006C439B"/>
    <w:rsid w:val="006C43E2"/>
    <w:rsid w:val="006C47EF"/>
    <w:rsid w:val="006C4B32"/>
    <w:rsid w:val="006C4CE9"/>
    <w:rsid w:val="006C4FA7"/>
    <w:rsid w:val="006C503F"/>
    <w:rsid w:val="006C5256"/>
    <w:rsid w:val="006C5322"/>
    <w:rsid w:val="006C5499"/>
    <w:rsid w:val="006C56B8"/>
    <w:rsid w:val="006C5C47"/>
    <w:rsid w:val="006C5DE1"/>
    <w:rsid w:val="006C6036"/>
    <w:rsid w:val="006C6077"/>
    <w:rsid w:val="006C65DB"/>
    <w:rsid w:val="006C660F"/>
    <w:rsid w:val="006C6A5E"/>
    <w:rsid w:val="006C6B0A"/>
    <w:rsid w:val="006C6C72"/>
    <w:rsid w:val="006C6F11"/>
    <w:rsid w:val="006C6FF0"/>
    <w:rsid w:val="006C7269"/>
    <w:rsid w:val="006C72C9"/>
    <w:rsid w:val="006C7312"/>
    <w:rsid w:val="006C784F"/>
    <w:rsid w:val="006D00EB"/>
    <w:rsid w:val="006D02AF"/>
    <w:rsid w:val="006D05AD"/>
    <w:rsid w:val="006D0665"/>
    <w:rsid w:val="006D0676"/>
    <w:rsid w:val="006D09E2"/>
    <w:rsid w:val="006D0C8D"/>
    <w:rsid w:val="006D0E46"/>
    <w:rsid w:val="006D0F41"/>
    <w:rsid w:val="006D100F"/>
    <w:rsid w:val="006D1777"/>
    <w:rsid w:val="006D19F8"/>
    <w:rsid w:val="006D1A29"/>
    <w:rsid w:val="006D1D2D"/>
    <w:rsid w:val="006D2033"/>
    <w:rsid w:val="006D2097"/>
    <w:rsid w:val="006D23B2"/>
    <w:rsid w:val="006D244E"/>
    <w:rsid w:val="006D2938"/>
    <w:rsid w:val="006D3583"/>
    <w:rsid w:val="006D365A"/>
    <w:rsid w:val="006D365D"/>
    <w:rsid w:val="006D388D"/>
    <w:rsid w:val="006D3B3C"/>
    <w:rsid w:val="006D3CA2"/>
    <w:rsid w:val="006D3EAF"/>
    <w:rsid w:val="006D433C"/>
    <w:rsid w:val="006D4771"/>
    <w:rsid w:val="006D4A1F"/>
    <w:rsid w:val="006D4DA3"/>
    <w:rsid w:val="006D5105"/>
    <w:rsid w:val="006D5123"/>
    <w:rsid w:val="006D537F"/>
    <w:rsid w:val="006D55BE"/>
    <w:rsid w:val="006D58FA"/>
    <w:rsid w:val="006D6083"/>
    <w:rsid w:val="006D634E"/>
    <w:rsid w:val="006D67A0"/>
    <w:rsid w:val="006D6AC0"/>
    <w:rsid w:val="006D6E22"/>
    <w:rsid w:val="006D75BE"/>
    <w:rsid w:val="006D77C2"/>
    <w:rsid w:val="006D7B49"/>
    <w:rsid w:val="006D7E2E"/>
    <w:rsid w:val="006D7EC6"/>
    <w:rsid w:val="006E0053"/>
    <w:rsid w:val="006E0116"/>
    <w:rsid w:val="006E04BB"/>
    <w:rsid w:val="006E069D"/>
    <w:rsid w:val="006E0880"/>
    <w:rsid w:val="006E0889"/>
    <w:rsid w:val="006E0F6C"/>
    <w:rsid w:val="006E1496"/>
    <w:rsid w:val="006E1536"/>
    <w:rsid w:val="006E1759"/>
    <w:rsid w:val="006E1E1E"/>
    <w:rsid w:val="006E20F4"/>
    <w:rsid w:val="006E220D"/>
    <w:rsid w:val="006E25E5"/>
    <w:rsid w:val="006E29A7"/>
    <w:rsid w:val="006E2A5D"/>
    <w:rsid w:val="006E2A72"/>
    <w:rsid w:val="006E2ED5"/>
    <w:rsid w:val="006E2F6D"/>
    <w:rsid w:val="006E343B"/>
    <w:rsid w:val="006E3AE1"/>
    <w:rsid w:val="006E3EAB"/>
    <w:rsid w:val="006E3F23"/>
    <w:rsid w:val="006E411D"/>
    <w:rsid w:val="006E413C"/>
    <w:rsid w:val="006E4392"/>
    <w:rsid w:val="006E4BB6"/>
    <w:rsid w:val="006E517F"/>
    <w:rsid w:val="006E550B"/>
    <w:rsid w:val="006E5539"/>
    <w:rsid w:val="006E5655"/>
    <w:rsid w:val="006E5888"/>
    <w:rsid w:val="006E58EB"/>
    <w:rsid w:val="006E62EF"/>
    <w:rsid w:val="006E642F"/>
    <w:rsid w:val="006E6617"/>
    <w:rsid w:val="006E66CA"/>
    <w:rsid w:val="006E682E"/>
    <w:rsid w:val="006E6A1C"/>
    <w:rsid w:val="006E6AE2"/>
    <w:rsid w:val="006E6B86"/>
    <w:rsid w:val="006E6CBE"/>
    <w:rsid w:val="006E7355"/>
    <w:rsid w:val="006E7589"/>
    <w:rsid w:val="006E7713"/>
    <w:rsid w:val="006E7A19"/>
    <w:rsid w:val="006E7B48"/>
    <w:rsid w:val="006E7D85"/>
    <w:rsid w:val="006F000F"/>
    <w:rsid w:val="006F00A4"/>
    <w:rsid w:val="006F047F"/>
    <w:rsid w:val="006F0A32"/>
    <w:rsid w:val="006F0CAE"/>
    <w:rsid w:val="006F10B7"/>
    <w:rsid w:val="006F110C"/>
    <w:rsid w:val="006F1E41"/>
    <w:rsid w:val="006F227F"/>
    <w:rsid w:val="006F245C"/>
    <w:rsid w:val="006F2C60"/>
    <w:rsid w:val="006F2DF1"/>
    <w:rsid w:val="006F2F6F"/>
    <w:rsid w:val="006F333A"/>
    <w:rsid w:val="006F3488"/>
    <w:rsid w:val="006F37AE"/>
    <w:rsid w:val="006F39E9"/>
    <w:rsid w:val="006F3A46"/>
    <w:rsid w:val="006F3BED"/>
    <w:rsid w:val="006F3BFF"/>
    <w:rsid w:val="006F3C80"/>
    <w:rsid w:val="006F3D40"/>
    <w:rsid w:val="006F3E9F"/>
    <w:rsid w:val="006F3EF2"/>
    <w:rsid w:val="006F3FDF"/>
    <w:rsid w:val="006F40AE"/>
    <w:rsid w:val="006F40C1"/>
    <w:rsid w:val="006F430F"/>
    <w:rsid w:val="006F4BE7"/>
    <w:rsid w:val="006F4D0D"/>
    <w:rsid w:val="006F4FB9"/>
    <w:rsid w:val="006F550C"/>
    <w:rsid w:val="006F5841"/>
    <w:rsid w:val="006F5A49"/>
    <w:rsid w:val="006F5ABF"/>
    <w:rsid w:val="006F5AD2"/>
    <w:rsid w:val="006F5D12"/>
    <w:rsid w:val="006F5DB2"/>
    <w:rsid w:val="006F5E1D"/>
    <w:rsid w:val="006F607D"/>
    <w:rsid w:val="006F60F5"/>
    <w:rsid w:val="006F6272"/>
    <w:rsid w:val="006F6283"/>
    <w:rsid w:val="006F65DE"/>
    <w:rsid w:val="006F6837"/>
    <w:rsid w:val="006F6D78"/>
    <w:rsid w:val="006F6D9E"/>
    <w:rsid w:val="006F73CC"/>
    <w:rsid w:val="006F758C"/>
    <w:rsid w:val="006F790E"/>
    <w:rsid w:val="006F7C72"/>
    <w:rsid w:val="00700251"/>
    <w:rsid w:val="007004E2"/>
    <w:rsid w:val="007008E4"/>
    <w:rsid w:val="00700A07"/>
    <w:rsid w:val="00700A39"/>
    <w:rsid w:val="00700BE0"/>
    <w:rsid w:val="00700DC5"/>
    <w:rsid w:val="00700DFB"/>
    <w:rsid w:val="007010E0"/>
    <w:rsid w:val="00701329"/>
    <w:rsid w:val="00701515"/>
    <w:rsid w:val="007016DC"/>
    <w:rsid w:val="007018F2"/>
    <w:rsid w:val="00701A67"/>
    <w:rsid w:val="00701A74"/>
    <w:rsid w:val="00701C1F"/>
    <w:rsid w:val="00701E00"/>
    <w:rsid w:val="00701E94"/>
    <w:rsid w:val="007022DD"/>
    <w:rsid w:val="007023AB"/>
    <w:rsid w:val="007026A6"/>
    <w:rsid w:val="007029AA"/>
    <w:rsid w:val="00702AA5"/>
    <w:rsid w:val="00702C79"/>
    <w:rsid w:val="00702C92"/>
    <w:rsid w:val="00702D08"/>
    <w:rsid w:val="00702E1F"/>
    <w:rsid w:val="00703162"/>
    <w:rsid w:val="00703515"/>
    <w:rsid w:val="00703CD3"/>
    <w:rsid w:val="00703ED9"/>
    <w:rsid w:val="00703F36"/>
    <w:rsid w:val="00703FE8"/>
    <w:rsid w:val="007040BA"/>
    <w:rsid w:val="007041FA"/>
    <w:rsid w:val="00704252"/>
    <w:rsid w:val="0070496F"/>
    <w:rsid w:val="00704BCA"/>
    <w:rsid w:val="00704C29"/>
    <w:rsid w:val="00704F3C"/>
    <w:rsid w:val="00705550"/>
    <w:rsid w:val="007056EA"/>
    <w:rsid w:val="00705761"/>
    <w:rsid w:val="007057D2"/>
    <w:rsid w:val="00705A0C"/>
    <w:rsid w:val="00705A13"/>
    <w:rsid w:val="00705AB2"/>
    <w:rsid w:val="00705CAA"/>
    <w:rsid w:val="00705D58"/>
    <w:rsid w:val="00705DAF"/>
    <w:rsid w:val="00705FFC"/>
    <w:rsid w:val="0070610B"/>
    <w:rsid w:val="007062F7"/>
    <w:rsid w:val="007067A0"/>
    <w:rsid w:val="007068C5"/>
    <w:rsid w:val="00706C06"/>
    <w:rsid w:val="00706FA5"/>
    <w:rsid w:val="0070714A"/>
    <w:rsid w:val="007072E8"/>
    <w:rsid w:val="0070784F"/>
    <w:rsid w:val="00707CD1"/>
    <w:rsid w:val="00707E59"/>
    <w:rsid w:val="007104C1"/>
    <w:rsid w:val="00710B2A"/>
    <w:rsid w:val="00710B2F"/>
    <w:rsid w:val="00710BEA"/>
    <w:rsid w:val="00710C16"/>
    <w:rsid w:val="00710C82"/>
    <w:rsid w:val="00711066"/>
    <w:rsid w:val="0071111D"/>
    <w:rsid w:val="00711131"/>
    <w:rsid w:val="0071122B"/>
    <w:rsid w:val="007113AD"/>
    <w:rsid w:val="0071147E"/>
    <w:rsid w:val="0071151F"/>
    <w:rsid w:val="007115F1"/>
    <w:rsid w:val="007116FB"/>
    <w:rsid w:val="007117BD"/>
    <w:rsid w:val="00711941"/>
    <w:rsid w:val="00711A35"/>
    <w:rsid w:val="007122D9"/>
    <w:rsid w:val="00712373"/>
    <w:rsid w:val="007123B2"/>
    <w:rsid w:val="0071256C"/>
    <w:rsid w:val="00712584"/>
    <w:rsid w:val="007128FD"/>
    <w:rsid w:val="00712D33"/>
    <w:rsid w:val="00712D3D"/>
    <w:rsid w:val="00712F8F"/>
    <w:rsid w:val="007133B6"/>
    <w:rsid w:val="00713696"/>
    <w:rsid w:val="0071370A"/>
    <w:rsid w:val="0071377A"/>
    <w:rsid w:val="007139D8"/>
    <w:rsid w:val="00713C1C"/>
    <w:rsid w:val="00713D23"/>
    <w:rsid w:val="00714979"/>
    <w:rsid w:val="00714FFB"/>
    <w:rsid w:val="00715288"/>
    <w:rsid w:val="0071532D"/>
    <w:rsid w:val="00715E77"/>
    <w:rsid w:val="007161B0"/>
    <w:rsid w:val="007161F3"/>
    <w:rsid w:val="00716682"/>
    <w:rsid w:val="007166B8"/>
    <w:rsid w:val="00716724"/>
    <w:rsid w:val="0071674C"/>
    <w:rsid w:val="00716A71"/>
    <w:rsid w:val="007171A3"/>
    <w:rsid w:val="0071721B"/>
    <w:rsid w:val="0071755A"/>
    <w:rsid w:val="007178EA"/>
    <w:rsid w:val="00720332"/>
    <w:rsid w:val="00720358"/>
    <w:rsid w:val="00720623"/>
    <w:rsid w:val="00720E7B"/>
    <w:rsid w:val="00720F22"/>
    <w:rsid w:val="00721170"/>
    <w:rsid w:val="007215CB"/>
    <w:rsid w:val="00721613"/>
    <w:rsid w:val="00721628"/>
    <w:rsid w:val="0072162A"/>
    <w:rsid w:val="007216CE"/>
    <w:rsid w:val="00722045"/>
    <w:rsid w:val="007222E8"/>
    <w:rsid w:val="00722547"/>
    <w:rsid w:val="00722635"/>
    <w:rsid w:val="00722A8B"/>
    <w:rsid w:val="00722AAD"/>
    <w:rsid w:val="00722AF1"/>
    <w:rsid w:val="00722BA4"/>
    <w:rsid w:val="00722BA6"/>
    <w:rsid w:val="00722C5E"/>
    <w:rsid w:val="00722EFC"/>
    <w:rsid w:val="007230A9"/>
    <w:rsid w:val="007232E0"/>
    <w:rsid w:val="007233AA"/>
    <w:rsid w:val="00723701"/>
    <w:rsid w:val="00723832"/>
    <w:rsid w:val="00723891"/>
    <w:rsid w:val="00723B10"/>
    <w:rsid w:val="00723B6B"/>
    <w:rsid w:val="00723C44"/>
    <w:rsid w:val="00723FF5"/>
    <w:rsid w:val="00724044"/>
    <w:rsid w:val="00724045"/>
    <w:rsid w:val="007240E4"/>
    <w:rsid w:val="0072423B"/>
    <w:rsid w:val="0072439B"/>
    <w:rsid w:val="007244CE"/>
    <w:rsid w:val="00724896"/>
    <w:rsid w:val="007248C9"/>
    <w:rsid w:val="00724F55"/>
    <w:rsid w:val="007250FA"/>
    <w:rsid w:val="00725631"/>
    <w:rsid w:val="007256F4"/>
    <w:rsid w:val="007258D2"/>
    <w:rsid w:val="00725DFA"/>
    <w:rsid w:val="00726434"/>
    <w:rsid w:val="00726648"/>
    <w:rsid w:val="007267CA"/>
    <w:rsid w:val="00726AA7"/>
    <w:rsid w:val="00726B9B"/>
    <w:rsid w:val="00726F5F"/>
    <w:rsid w:val="00727431"/>
    <w:rsid w:val="007277AD"/>
    <w:rsid w:val="00727D26"/>
    <w:rsid w:val="00727DE6"/>
    <w:rsid w:val="007301C8"/>
    <w:rsid w:val="00730378"/>
    <w:rsid w:val="007304EC"/>
    <w:rsid w:val="00730920"/>
    <w:rsid w:val="00731671"/>
    <w:rsid w:val="00731712"/>
    <w:rsid w:val="007317CE"/>
    <w:rsid w:val="007318A0"/>
    <w:rsid w:val="00731A22"/>
    <w:rsid w:val="00731A64"/>
    <w:rsid w:val="00731BD0"/>
    <w:rsid w:val="00731ECF"/>
    <w:rsid w:val="007321CD"/>
    <w:rsid w:val="007323BE"/>
    <w:rsid w:val="007327E3"/>
    <w:rsid w:val="0073293C"/>
    <w:rsid w:val="00732B20"/>
    <w:rsid w:val="00732C9A"/>
    <w:rsid w:val="00732D0A"/>
    <w:rsid w:val="00732DA3"/>
    <w:rsid w:val="00732E7E"/>
    <w:rsid w:val="00733574"/>
    <w:rsid w:val="0073361C"/>
    <w:rsid w:val="00733991"/>
    <w:rsid w:val="00733B67"/>
    <w:rsid w:val="00733B77"/>
    <w:rsid w:val="00733F20"/>
    <w:rsid w:val="00733FAD"/>
    <w:rsid w:val="0073423E"/>
    <w:rsid w:val="0073445E"/>
    <w:rsid w:val="007346DA"/>
    <w:rsid w:val="007347BB"/>
    <w:rsid w:val="00734923"/>
    <w:rsid w:val="00734A3A"/>
    <w:rsid w:val="00735483"/>
    <w:rsid w:val="00735503"/>
    <w:rsid w:val="0073561D"/>
    <w:rsid w:val="007358BB"/>
    <w:rsid w:val="00735AD9"/>
    <w:rsid w:val="00735B73"/>
    <w:rsid w:val="00735BB2"/>
    <w:rsid w:val="00735C9B"/>
    <w:rsid w:val="00736144"/>
    <w:rsid w:val="007361F5"/>
    <w:rsid w:val="007365C3"/>
    <w:rsid w:val="0073685D"/>
    <w:rsid w:val="0073692E"/>
    <w:rsid w:val="00736941"/>
    <w:rsid w:val="00736A00"/>
    <w:rsid w:val="00736A63"/>
    <w:rsid w:val="00736D54"/>
    <w:rsid w:val="00736D92"/>
    <w:rsid w:val="00736D9D"/>
    <w:rsid w:val="007372B5"/>
    <w:rsid w:val="0073787C"/>
    <w:rsid w:val="00737ADA"/>
    <w:rsid w:val="00737C63"/>
    <w:rsid w:val="00737CB5"/>
    <w:rsid w:val="00737D68"/>
    <w:rsid w:val="00737E77"/>
    <w:rsid w:val="00737FF2"/>
    <w:rsid w:val="00740133"/>
    <w:rsid w:val="007403A2"/>
    <w:rsid w:val="007406F2"/>
    <w:rsid w:val="007406FE"/>
    <w:rsid w:val="00740724"/>
    <w:rsid w:val="00740E4C"/>
    <w:rsid w:val="00740F1D"/>
    <w:rsid w:val="00741004"/>
    <w:rsid w:val="0074121E"/>
    <w:rsid w:val="00741353"/>
    <w:rsid w:val="007416B8"/>
    <w:rsid w:val="0074199E"/>
    <w:rsid w:val="00741AE7"/>
    <w:rsid w:val="00741E57"/>
    <w:rsid w:val="00741F30"/>
    <w:rsid w:val="00742133"/>
    <w:rsid w:val="0074217D"/>
    <w:rsid w:val="007426AC"/>
    <w:rsid w:val="00742C17"/>
    <w:rsid w:val="00743116"/>
    <w:rsid w:val="00743606"/>
    <w:rsid w:val="0074364E"/>
    <w:rsid w:val="00743DC9"/>
    <w:rsid w:val="00743E20"/>
    <w:rsid w:val="00743F37"/>
    <w:rsid w:val="00744653"/>
    <w:rsid w:val="0074478D"/>
    <w:rsid w:val="00744A71"/>
    <w:rsid w:val="00744D32"/>
    <w:rsid w:val="007452A5"/>
    <w:rsid w:val="007456B8"/>
    <w:rsid w:val="00745AA5"/>
    <w:rsid w:val="00745B1C"/>
    <w:rsid w:val="00745BD6"/>
    <w:rsid w:val="00745D0B"/>
    <w:rsid w:val="00745F21"/>
    <w:rsid w:val="007460FC"/>
    <w:rsid w:val="00746AFA"/>
    <w:rsid w:val="00747214"/>
    <w:rsid w:val="007476B6"/>
    <w:rsid w:val="00747D87"/>
    <w:rsid w:val="00747E53"/>
    <w:rsid w:val="00747EEC"/>
    <w:rsid w:val="00747FAC"/>
    <w:rsid w:val="0075002B"/>
    <w:rsid w:val="00750242"/>
    <w:rsid w:val="0075068D"/>
    <w:rsid w:val="007508DA"/>
    <w:rsid w:val="00750DDA"/>
    <w:rsid w:val="00750ECA"/>
    <w:rsid w:val="00750F9B"/>
    <w:rsid w:val="00751158"/>
    <w:rsid w:val="00751968"/>
    <w:rsid w:val="00751A1D"/>
    <w:rsid w:val="00751D49"/>
    <w:rsid w:val="00751E03"/>
    <w:rsid w:val="00751E31"/>
    <w:rsid w:val="00751F90"/>
    <w:rsid w:val="0075204F"/>
    <w:rsid w:val="007520A1"/>
    <w:rsid w:val="007520FC"/>
    <w:rsid w:val="00752364"/>
    <w:rsid w:val="0075262C"/>
    <w:rsid w:val="00752642"/>
    <w:rsid w:val="00752674"/>
    <w:rsid w:val="00752742"/>
    <w:rsid w:val="00752943"/>
    <w:rsid w:val="00752B39"/>
    <w:rsid w:val="00752D25"/>
    <w:rsid w:val="00752D84"/>
    <w:rsid w:val="00753035"/>
    <w:rsid w:val="007533F4"/>
    <w:rsid w:val="00753403"/>
    <w:rsid w:val="007534D1"/>
    <w:rsid w:val="00753676"/>
    <w:rsid w:val="007536B2"/>
    <w:rsid w:val="00753D40"/>
    <w:rsid w:val="00753E5D"/>
    <w:rsid w:val="00754074"/>
    <w:rsid w:val="007541AE"/>
    <w:rsid w:val="007545B6"/>
    <w:rsid w:val="00754722"/>
    <w:rsid w:val="007548F2"/>
    <w:rsid w:val="00754A69"/>
    <w:rsid w:val="00754AAE"/>
    <w:rsid w:val="00754DA1"/>
    <w:rsid w:val="00754E39"/>
    <w:rsid w:val="0075559E"/>
    <w:rsid w:val="007556D7"/>
    <w:rsid w:val="007557EB"/>
    <w:rsid w:val="00755823"/>
    <w:rsid w:val="0075634F"/>
    <w:rsid w:val="007563D2"/>
    <w:rsid w:val="0075663A"/>
    <w:rsid w:val="007567D8"/>
    <w:rsid w:val="0075683E"/>
    <w:rsid w:val="007568D2"/>
    <w:rsid w:val="00756C80"/>
    <w:rsid w:val="00757067"/>
    <w:rsid w:val="007575E0"/>
    <w:rsid w:val="007577DB"/>
    <w:rsid w:val="007600FA"/>
    <w:rsid w:val="00760164"/>
    <w:rsid w:val="007601E1"/>
    <w:rsid w:val="0076051D"/>
    <w:rsid w:val="0076060D"/>
    <w:rsid w:val="00760635"/>
    <w:rsid w:val="007609DC"/>
    <w:rsid w:val="00760CAB"/>
    <w:rsid w:val="00761499"/>
    <w:rsid w:val="00761542"/>
    <w:rsid w:val="00761B36"/>
    <w:rsid w:val="00761F45"/>
    <w:rsid w:val="00762234"/>
    <w:rsid w:val="007623C6"/>
    <w:rsid w:val="007626DA"/>
    <w:rsid w:val="0076280B"/>
    <w:rsid w:val="00762B58"/>
    <w:rsid w:val="00762C6E"/>
    <w:rsid w:val="00762F1E"/>
    <w:rsid w:val="007632CF"/>
    <w:rsid w:val="0076367C"/>
    <w:rsid w:val="007636DD"/>
    <w:rsid w:val="007639C7"/>
    <w:rsid w:val="00763D88"/>
    <w:rsid w:val="007640BB"/>
    <w:rsid w:val="007643B5"/>
    <w:rsid w:val="007645AE"/>
    <w:rsid w:val="00764BE9"/>
    <w:rsid w:val="00764F97"/>
    <w:rsid w:val="00765056"/>
    <w:rsid w:val="00765326"/>
    <w:rsid w:val="00765377"/>
    <w:rsid w:val="007654B2"/>
    <w:rsid w:val="00765565"/>
    <w:rsid w:val="00765639"/>
    <w:rsid w:val="007656A4"/>
    <w:rsid w:val="00765FEA"/>
    <w:rsid w:val="00766015"/>
    <w:rsid w:val="00766019"/>
    <w:rsid w:val="00766273"/>
    <w:rsid w:val="00766290"/>
    <w:rsid w:val="00766302"/>
    <w:rsid w:val="0076656A"/>
    <w:rsid w:val="007666A4"/>
    <w:rsid w:val="00766B2F"/>
    <w:rsid w:val="00766F8F"/>
    <w:rsid w:val="007671E9"/>
    <w:rsid w:val="0076735B"/>
    <w:rsid w:val="007673A8"/>
    <w:rsid w:val="007673DF"/>
    <w:rsid w:val="0076767B"/>
    <w:rsid w:val="0076788C"/>
    <w:rsid w:val="0076795F"/>
    <w:rsid w:val="00767C54"/>
    <w:rsid w:val="00770102"/>
    <w:rsid w:val="00770346"/>
    <w:rsid w:val="007703B2"/>
    <w:rsid w:val="00770592"/>
    <w:rsid w:val="007706E2"/>
    <w:rsid w:val="00770C32"/>
    <w:rsid w:val="00771305"/>
    <w:rsid w:val="00771776"/>
    <w:rsid w:val="0077185C"/>
    <w:rsid w:val="00771BD2"/>
    <w:rsid w:val="00771D74"/>
    <w:rsid w:val="00771E57"/>
    <w:rsid w:val="00772033"/>
    <w:rsid w:val="007720E7"/>
    <w:rsid w:val="00772359"/>
    <w:rsid w:val="00772409"/>
    <w:rsid w:val="00772595"/>
    <w:rsid w:val="007726EE"/>
    <w:rsid w:val="00772948"/>
    <w:rsid w:val="007729EC"/>
    <w:rsid w:val="00772B59"/>
    <w:rsid w:val="00772BA6"/>
    <w:rsid w:val="007732C7"/>
    <w:rsid w:val="007739F9"/>
    <w:rsid w:val="00773DB1"/>
    <w:rsid w:val="00774219"/>
    <w:rsid w:val="007742C1"/>
    <w:rsid w:val="007744FA"/>
    <w:rsid w:val="0077466A"/>
    <w:rsid w:val="007748B8"/>
    <w:rsid w:val="00774942"/>
    <w:rsid w:val="00774D42"/>
    <w:rsid w:val="00775147"/>
    <w:rsid w:val="007751FF"/>
    <w:rsid w:val="00775A51"/>
    <w:rsid w:val="00775E49"/>
    <w:rsid w:val="00775E7E"/>
    <w:rsid w:val="00776346"/>
    <w:rsid w:val="0077644A"/>
    <w:rsid w:val="007768A6"/>
    <w:rsid w:val="00776910"/>
    <w:rsid w:val="00776CA1"/>
    <w:rsid w:val="007770B9"/>
    <w:rsid w:val="00777119"/>
    <w:rsid w:val="007772CA"/>
    <w:rsid w:val="007775D4"/>
    <w:rsid w:val="007777A3"/>
    <w:rsid w:val="00777817"/>
    <w:rsid w:val="007778D2"/>
    <w:rsid w:val="00777ED2"/>
    <w:rsid w:val="00780405"/>
    <w:rsid w:val="007805EF"/>
    <w:rsid w:val="00780D9D"/>
    <w:rsid w:val="0078128F"/>
    <w:rsid w:val="0078135C"/>
    <w:rsid w:val="00781436"/>
    <w:rsid w:val="00781A6A"/>
    <w:rsid w:val="00782044"/>
    <w:rsid w:val="007821E3"/>
    <w:rsid w:val="0078278B"/>
    <w:rsid w:val="0078280B"/>
    <w:rsid w:val="00782859"/>
    <w:rsid w:val="007829D5"/>
    <w:rsid w:val="00782C10"/>
    <w:rsid w:val="00782F94"/>
    <w:rsid w:val="007833B3"/>
    <w:rsid w:val="007834D2"/>
    <w:rsid w:val="007838B2"/>
    <w:rsid w:val="00783D3F"/>
    <w:rsid w:val="00784019"/>
    <w:rsid w:val="00784406"/>
    <w:rsid w:val="007847C6"/>
    <w:rsid w:val="00784AAE"/>
    <w:rsid w:val="00784B97"/>
    <w:rsid w:val="00784E2B"/>
    <w:rsid w:val="00784EFE"/>
    <w:rsid w:val="007854E0"/>
    <w:rsid w:val="00785AB5"/>
    <w:rsid w:val="00785EA8"/>
    <w:rsid w:val="00785FF0"/>
    <w:rsid w:val="0078607A"/>
    <w:rsid w:val="007862B4"/>
    <w:rsid w:val="0078633E"/>
    <w:rsid w:val="007864DF"/>
    <w:rsid w:val="00786769"/>
    <w:rsid w:val="0078680C"/>
    <w:rsid w:val="00786A11"/>
    <w:rsid w:val="00786E12"/>
    <w:rsid w:val="00786F0B"/>
    <w:rsid w:val="007870FF"/>
    <w:rsid w:val="0078712E"/>
    <w:rsid w:val="007871B8"/>
    <w:rsid w:val="007873F8"/>
    <w:rsid w:val="007877B4"/>
    <w:rsid w:val="00787988"/>
    <w:rsid w:val="00787DBC"/>
    <w:rsid w:val="0079011B"/>
    <w:rsid w:val="0079015F"/>
    <w:rsid w:val="00790470"/>
    <w:rsid w:val="0079073D"/>
    <w:rsid w:val="00790795"/>
    <w:rsid w:val="00790A7B"/>
    <w:rsid w:val="00790ABF"/>
    <w:rsid w:val="00790B00"/>
    <w:rsid w:val="00791117"/>
    <w:rsid w:val="00791728"/>
    <w:rsid w:val="007917D4"/>
    <w:rsid w:val="00791FA8"/>
    <w:rsid w:val="00792576"/>
    <w:rsid w:val="00792585"/>
    <w:rsid w:val="0079281A"/>
    <w:rsid w:val="00792D22"/>
    <w:rsid w:val="00792F2B"/>
    <w:rsid w:val="00792F32"/>
    <w:rsid w:val="00792F93"/>
    <w:rsid w:val="0079315C"/>
    <w:rsid w:val="0079351E"/>
    <w:rsid w:val="007935FB"/>
    <w:rsid w:val="00793A98"/>
    <w:rsid w:val="00793C4B"/>
    <w:rsid w:val="007941D2"/>
    <w:rsid w:val="007941D6"/>
    <w:rsid w:val="0079470B"/>
    <w:rsid w:val="00794AF5"/>
    <w:rsid w:val="00794BB7"/>
    <w:rsid w:val="00794BF0"/>
    <w:rsid w:val="00794DBB"/>
    <w:rsid w:val="00794EC3"/>
    <w:rsid w:val="00795262"/>
    <w:rsid w:val="007954E9"/>
    <w:rsid w:val="00795791"/>
    <w:rsid w:val="00795AB1"/>
    <w:rsid w:val="00795E5F"/>
    <w:rsid w:val="007963A4"/>
    <w:rsid w:val="007964F8"/>
    <w:rsid w:val="007965BD"/>
    <w:rsid w:val="00796828"/>
    <w:rsid w:val="00796C19"/>
    <w:rsid w:val="00796C4B"/>
    <w:rsid w:val="00796C6B"/>
    <w:rsid w:val="00796D66"/>
    <w:rsid w:val="00796F07"/>
    <w:rsid w:val="00797072"/>
    <w:rsid w:val="007970B7"/>
    <w:rsid w:val="007975F0"/>
    <w:rsid w:val="007978AB"/>
    <w:rsid w:val="007978F4"/>
    <w:rsid w:val="0079793D"/>
    <w:rsid w:val="00797B3F"/>
    <w:rsid w:val="00797E76"/>
    <w:rsid w:val="007A005A"/>
    <w:rsid w:val="007A02BF"/>
    <w:rsid w:val="007A0320"/>
    <w:rsid w:val="007A0705"/>
    <w:rsid w:val="007A070B"/>
    <w:rsid w:val="007A076B"/>
    <w:rsid w:val="007A0830"/>
    <w:rsid w:val="007A0ACD"/>
    <w:rsid w:val="007A0DB9"/>
    <w:rsid w:val="007A0E08"/>
    <w:rsid w:val="007A1255"/>
    <w:rsid w:val="007A1570"/>
    <w:rsid w:val="007A1848"/>
    <w:rsid w:val="007A185B"/>
    <w:rsid w:val="007A1942"/>
    <w:rsid w:val="007A1AC1"/>
    <w:rsid w:val="007A1B73"/>
    <w:rsid w:val="007A1BB1"/>
    <w:rsid w:val="007A1BE7"/>
    <w:rsid w:val="007A206B"/>
    <w:rsid w:val="007A2095"/>
    <w:rsid w:val="007A2323"/>
    <w:rsid w:val="007A2F7A"/>
    <w:rsid w:val="007A2FC4"/>
    <w:rsid w:val="007A3059"/>
    <w:rsid w:val="007A31FD"/>
    <w:rsid w:val="007A3BE9"/>
    <w:rsid w:val="007A3C00"/>
    <w:rsid w:val="007A3C7E"/>
    <w:rsid w:val="007A3C8C"/>
    <w:rsid w:val="007A3F12"/>
    <w:rsid w:val="007A4099"/>
    <w:rsid w:val="007A431A"/>
    <w:rsid w:val="007A4454"/>
    <w:rsid w:val="007A4628"/>
    <w:rsid w:val="007A4727"/>
    <w:rsid w:val="007A4857"/>
    <w:rsid w:val="007A4D81"/>
    <w:rsid w:val="007A51C8"/>
    <w:rsid w:val="007A52B8"/>
    <w:rsid w:val="007A56B0"/>
    <w:rsid w:val="007A63D7"/>
    <w:rsid w:val="007A64ED"/>
    <w:rsid w:val="007A66AB"/>
    <w:rsid w:val="007A6725"/>
    <w:rsid w:val="007A6930"/>
    <w:rsid w:val="007A69DA"/>
    <w:rsid w:val="007A6C2F"/>
    <w:rsid w:val="007A6D3C"/>
    <w:rsid w:val="007A6FD6"/>
    <w:rsid w:val="007A7505"/>
    <w:rsid w:val="007A76F0"/>
    <w:rsid w:val="007A7902"/>
    <w:rsid w:val="007A7CDB"/>
    <w:rsid w:val="007A7DA4"/>
    <w:rsid w:val="007A7E65"/>
    <w:rsid w:val="007A7FA2"/>
    <w:rsid w:val="007B00A1"/>
    <w:rsid w:val="007B00C6"/>
    <w:rsid w:val="007B03C2"/>
    <w:rsid w:val="007B045B"/>
    <w:rsid w:val="007B0694"/>
    <w:rsid w:val="007B0872"/>
    <w:rsid w:val="007B0A6F"/>
    <w:rsid w:val="007B0A70"/>
    <w:rsid w:val="007B0B17"/>
    <w:rsid w:val="007B0DDE"/>
    <w:rsid w:val="007B0E0F"/>
    <w:rsid w:val="007B0F28"/>
    <w:rsid w:val="007B152F"/>
    <w:rsid w:val="007B15DF"/>
    <w:rsid w:val="007B1A55"/>
    <w:rsid w:val="007B1D82"/>
    <w:rsid w:val="007B1E1E"/>
    <w:rsid w:val="007B2232"/>
    <w:rsid w:val="007B2D20"/>
    <w:rsid w:val="007B2F1D"/>
    <w:rsid w:val="007B3064"/>
    <w:rsid w:val="007B316C"/>
    <w:rsid w:val="007B352D"/>
    <w:rsid w:val="007B3662"/>
    <w:rsid w:val="007B3A87"/>
    <w:rsid w:val="007B3B75"/>
    <w:rsid w:val="007B3BE0"/>
    <w:rsid w:val="007B3F28"/>
    <w:rsid w:val="007B403A"/>
    <w:rsid w:val="007B40AC"/>
    <w:rsid w:val="007B41DE"/>
    <w:rsid w:val="007B42D7"/>
    <w:rsid w:val="007B4770"/>
    <w:rsid w:val="007B4882"/>
    <w:rsid w:val="007B4AA0"/>
    <w:rsid w:val="007B4DD1"/>
    <w:rsid w:val="007B4FDC"/>
    <w:rsid w:val="007B571B"/>
    <w:rsid w:val="007B5C05"/>
    <w:rsid w:val="007B63B0"/>
    <w:rsid w:val="007B6B73"/>
    <w:rsid w:val="007B7110"/>
    <w:rsid w:val="007B75E3"/>
    <w:rsid w:val="007B7811"/>
    <w:rsid w:val="007B7BD9"/>
    <w:rsid w:val="007C01AB"/>
    <w:rsid w:val="007C02A0"/>
    <w:rsid w:val="007C038C"/>
    <w:rsid w:val="007C09AD"/>
    <w:rsid w:val="007C0AFD"/>
    <w:rsid w:val="007C0B80"/>
    <w:rsid w:val="007C0EBE"/>
    <w:rsid w:val="007C0FC3"/>
    <w:rsid w:val="007C14BD"/>
    <w:rsid w:val="007C1659"/>
    <w:rsid w:val="007C16E6"/>
    <w:rsid w:val="007C17DF"/>
    <w:rsid w:val="007C1921"/>
    <w:rsid w:val="007C1D1C"/>
    <w:rsid w:val="007C1EDC"/>
    <w:rsid w:val="007C1FA5"/>
    <w:rsid w:val="007C2044"/>
    <w:rsid w:val="007C2143"/>
    <w:rsid w:val="007C2154"/>
    <w:rsid w:val="007C21B2"/>
    <w:rsid w:val="007C2706"/>
    <w:rsid w:val="007C27E3"/>
    <w:rsid w:val="007C293B"/>
    <w:rsid w:val="007C2B8F"/>
    <w:rsid w:val="007C2D03"/>
    <w:rsid w:val="007C2EA6"/>
    <w:rsid w:val="007C3207"/>
    <w:rsid w:val="007C342C"/>
    <w:rsid w:val="007C3494"/>
    <w:rsid w:val="007C3609"/>
    <w:rsid w:val="007C363C"/>
    <w:rsid w:val="007C3A33"/>
    <w:rsid w:val="007C3C8B"/>
    <w:rsid w:val="007C3D68"/>
    <w:rsid w:val="007C3FFB"/>
    <w:rsid w:val="007C4004"/>
    <w:rsid w:val="007C4455"/>
    <w:rsid w:val="007C4AE8"/>
    <w:rsid w:val="007C4AF4"/>
    <w:rsid w:val="007C4B33"/>
    <w:rsid w:val="007C4B70"/>
    <w:rsid w:val="007C4BBE"/>
    <w:rsid w:val="007C4BDA"/>
    <w:rsid w:val="007C4E47"/>
    <w:rsid w:val="007C4FE2"/>
    <w:rsid w:val="007C51ED"/>
    <w:rsid w:val="007C573B"/>
    <w:rsid w:val="007C57D2"/>
    <w:rsid w:val="007C5A17"/>
    <w:rsid w:val="007C5C67"/>
    <w:rsid w:val="007C5F3E"/>
    <w:rsid w:val="007C60D8"/>
    <w:rsid w:val="007C6208"/>
    <w:rsid w:val="007C6244"/>
    <w:rsid w:val="007C639D"/>
    <w:rsid w:val="007C64D5"/>
    <w:rsid w:val="007C694A"/>
    <w:rsid w:val="007C6BBB"/>
    <w:rsid w:val="007C6C48"/>
    <w:rsid w:val="007C6D76"/>
    <w:rsid w:val="007C7293"/>
    <w:rsid w:val="007C72A9"/>
    <w:rsid w:val="007C7496"/>
    <w:rsid w:val="007C75A0"/>
    <w:rsid w:val="007C773A"/>
    <w:rsid w:val="007C78D5"/>
    <w:rsid w:val="007C7C02"/>
    <w:rsid w:val="007C7D0C"/>
    <w:rsid w:val="007C7EF8"/>
    <w:rsid w:val="007D0519"/>
    <w:rsid w:val="007D0613"/>
    <w:rsid w:val="007D068F"/>
    <w:rsid w:val="007D0746"/>
    <w:rsid w:val="007D098A"/>
    <w:rsid w:val="007D0AFA"/>
    <w:rsid w:val="007D0D8C"/>
    <w:rsid w:val="007D0F03"/>
    <w:rsid w:val="007D145F"/>
    <w:rsid w:val="007D155F"/>
    <w:rsid w:val="007D1D75"/>
    <w:rsid w:val="007D2557"/>
    <w:rsid w:val="007D26E9"/>
    <w:rsid w:val="007D307E"/>
    <w:rsid w:val="007D343B"/>
    <w:rsid w:val="007D37BA"/>
    <w:rsid w:val="007D37EB"/>
    <w:rsid w:val="007D3A48"/>
    <w:rsid w:val="007D3AD8"/>
    <w:rsid w:val="007D3D93"/>
    <w:rsid w:val="007D3DC6"/>
    <w:rsid w:val="007D4066"/>
    <w:rsid w:val="007D4626"/>
    <w:rsid w:val="007D46D5"/>
    <w:rsid w:val="007D4B0E"/>
    <w:rsid w:val="007D4C76"/>
    <w:rsid w:val="007D4CE2"/>
    <w:rsid w:val="007D4FF1"/>
    <w:rsid w:val="007D510F"/>
    <w:rsid w:val="007D58A7"/>
    <w:rsid w:val="007D5B10"/>
    <w:rsid w:val="007D5C37"/>
    <w:rsid w:val="007D5FDB"/>
    <w:rsid w:val="007D611E"/>
    <w:rsid w:val="007D6212"/>
    <w:rsid w:val="007D63A8"/>
    <w:rsid w:val="007D69E5"/>
    <w:rsid w:val="007D6AA9"/>
    <w:rsid w:val="007D6E83"/>
    <w:rsid w:val="007D7007"/>
    <w:rsid w:val="007D7018"/>
    <w:rsid w:val="007D708E"/>
    <w:rsid w:val="007D726C"/>
    <w:rsid w:val="007D72F0"/>
    <w:rsid w:val="007D74D1"/>
    <w:rsid w:val="007D770F"/>
    <w:rsid w:val="007D7B80"/>
    <w:rsid w:val="007D7B91"/>
    <w:rsid w:val="007D7F63"/>
    <w:rsid w:val="007E0018"/>
    <w:rsid w:val="007E00D6"/>
    <w:rsid w:val="007E00D7"/>
    <w:rsid w:val="007E05C2"/>
    <w:rsid w:val="007E05D1"/>
    <w:rsid w:val="007E0623"/>
    <w:rsid w:val="007E0649"/>
    <w:rsid w:val="007E0AE8"/>
    <w:rsid w:val="007E0B7D"/>
    <w:rsid w:val="007E0BB1"/>
    <w:rsid w:val="007E0D8E"/>
    <w:rsid w:val="007E0FB2"/>
    <w:rsid w:val="007E106E"/>
    <w:rsid w:val="007E10C5"/>
    <w:rsid w:val="007E140F"/>
    <w:rsid w:val="007E1533"/>
    <w:rsid w:val="007E15D2"/>
    <w:rsid w:val="007E1769"/>
    <w:rsid w:val="007E1E40"/>
    <w:rsid w:val="007E231A"/>
    <w:rsid w:val="007E2523"/>
    <w:rsid w:val="007E2972"/>
    <w:rsid w:val="007E2A26"/>
    <w:rsid w:val="007E2D66"/>
    <w:rsid w:val="007E328C"/>
    <w:rsid w:val="007E3476"/>
    <w:rsid w:val="007E389F"/>
    <w:rsid w:val="007E3D8C"/>
    <w:rsid w:val="007E3DCD"/>
    <w:rsid w:val="007E3F71"/>
    <w:rsid w:val="007E3F9A"/>
    <w:rsid w:val="007E3FF9"/>
    <w:rsid w:val="007E420F"/>
    <w:rsid w:val="007E4439"/>
    <w:rsid w:val="007E4ABD"/>
    <w:rsid w:val="007E4C85"/>
    <w:rsid w:val="007E4D03"/>
    <w:rsid w:val="007E4DBA"/>
    <w:rsid w:val="007E4F81"/>
    <w:rsid w:val="007E4FAB"/>
    <w:rsid w:val="007E51F1"/>
    <w:rsid w:val="007E5227"/>
    <w:rsid w:val="007E5A75"/>
    <w:rsid w:val="007E5CDD"/>
    <w:rsid w:val="007E5DC7"/>
    <w:rsid w:val="007E6092"/>
    <w:rsid w:val="007E61BA"/>
    <w:rsid w:val="007E622B"/>
    <w:rsid w:val="007E636B"/>
    <w:rsid w:val="007E6412"/>
    <w:rsid w:val="007E66F6"/>
    <w:rsid w:val="007E670F"/>
    <w:rsid w:val="007E694B"/>
    <w:rsid w:val="007E6C57"/>
    <w:rsid w:val="007E6EB3"/>
    <w:rsid w:val="007E7004"/>
    <w:rsid w:val="007E7052"/>
    <w:rsid w:val="007E71A0"/>
    <w:rsid w:val="007E7C25"/>
    <w:rsid w:val="007E7D58"/>
    <w:rsid w:val="007F0021"/>
    <w:rsid w:val="007F00D0"/>
    <w:rsid w:val="007F013D"/>
    <w:rsid w:val="007F018F"/>
    <w:rsid w:val="007F060D"/>
    <w:rsid w:val="007F06C9"/>
    <w:rsid w:val="007F0861"/>
    <w:rsid w:val="007F08CD"/>
    <w:rsid w:val="007F0C6F"/>
    <w:rsid w:val="007F0D35"/>
    <w:rsid w:val="007F0D59"/>
    <w:rsid w:val="007F0E4A"/>
    <w:rsid w:val="007F0F47"/>
    <w:rsid w:val="007F10A3"/>
    <w:rsid w:val="007F1161"/>
    <w:rsid w:val="007F11FA"/>
    <w:rsid w:val="007F14DD"/>
    <w:rsid w:val="007F1616"/>
    <w:rsid w:val="007F19F5"/>
    <w:rsid w:val="007F1C48"/>
    <w:rsid w:val="007F1DE2"/>
    <w:rsid w:val="007F2126"/>
    <w:rsid w:val="007F2210"/>
    <w:rsid w:val="007F23F7"/>
    <w:rsid w:val="007F26B1"/>
    <w:rsid w:val="007F272C"/>
    <w:rsid w:val="007F2887"/>
    <w:rsid w:val="007F28B3"/>
    <w:rsid w:val="007F30D6"/>
    <w:rsid w:val="007F3574"/>
    <w:rsid w:val="007F35CB"/>
    <w:rsid w:val="007F39C4"/>
    <w:rsid w:val="007F3EE7"/>
    <w:rsid w:val="007F4286"/>
    <w:rsid w:val="007F436D"/>
    <w:rsid w:val="007F439F"/>
    <w:rsid w:val="007F4659"/>
    <w:rsid w:val="007F4F5B"/>
    <w:rsid w:val="007F5049"/>
    <w:rsid w:val="007F5257"/>
    <w:rsid w:val="007F59A8"/>
    <w:rsid w:val="007F5BF3"/>
    <w:rsid w:val="007F5CF7"/>
    <w:rsid w:val="007F5F31"/>
    <w:rsid w:val="007F602A"/>
    <w:rsid w:val="007F6211"/>
    <w:rsid w:val="007F6365"/>
    <w:rsid w:val="007F6790"/>
    <w:rsid w:val="007F67A2"/>
    <w:rsid w:val="007F692B"/>
    <w:rsid w:val="007F6954"/>
    <w:rsid w:val="007F6E76"/>
    <w:rsid w:val="007F6FB9"/>
    <w:rsid w:val="007F71AE"/>
    <w:rsid w:val="007F7291"/>
    <w:rsid w:val="007F740E"/>
    <w:rsid w:val="007F742F"/>
    <w:rsid w:val="007F74B0"/>
    <w:rsid w:val="007F74D0"/>
    <w:rsid w:val="007F79AF"/>
    <w:rsid w:val="007F7BD7"/>
    <w:rsid w:val="007F7BF6"/>
    <w:rsid w:val="007F7F4A"/>
    <w:rsid w:val="007F7F7C"/>
    <w:rsid w:val="00800415"/>
    <w:rsid w:val="00800503"/>
    <w:rsid w:val="00800819"/>
    <w:rsid w:val="0080087E"/>
    <w:rsid w:val="00800C27"/>
    <w:rsid w:val="00800C96"/>
    <w:rsid w:val="00800D6D"/>
    <w:rsid w:val="00800F0C"/>
    <w:rsid w:val="008012E5"/>
    <w:rsid w:val="00801364"/>
    <w:rsid w:val="00801C4B"/>
    <w:rsid w:val="00801CCE"/>
    <w:rsid w:val="00801E28"/>
    <w:rsid w:val="00802308"/>
    <w:rsid w:val="008027B7"/>
    <w:rsid w:val="00802C4D"/>
    <w:rsid w:val="00802C93"/>
    <w:rsid w:val="00802E19"/>
    <w:rsid w:val="00802E46"/>
    <w:rsid w:val="008034F4"/>
    <w:rsid w:val="008035D8"/>
    <w:rsid w:val="00803A22"/>
    <w:rsid w:val="00803B8C"/>
    <w:rsid w:val="008040C4"/>
    <w:rsid w:val="00804101"/>
    <w:rsid w:val="0080414A"/>
    <w:rsid w:val="00804180"/>
    <w:rsid w:val="008045A9"/>
    <w:rsid w:val="008048B9"/>
    <w:rsid w:val="00804EB3"/>
    <w:rsid w:val="00805125"/>
    <w:rsid w:val="008056E6"/>
    <w:rsid w:val="00805778"/>
    <w:rsid w:val="008057CB"/>
    <w:rsid w:val="00805F0D"/>
    <w:rsid w:val="0080621A"/>
    <w:rsid w:val="00806290"/>
    <w:rsid w:val="008064DE"/>
    <w:rsid w:val="008065E5"/>
    <w:rsid w:val="00806897"/>
    <w:rsid w:val="008070E1"/>
    <w:rsid w:val="00807515"/>
    <w:rsid w:val="00807784"/>
    <w:rsid w:val="008077CA"/>
    <w:rsid w:val="008079AA"/>
    <w:rsid w:val="00807CFC"/>
    <w:rsid w:val="00807DA0"/>
    <w:rsid w:val="00807DE4"/>
    <w:rsid w:val="00807E0A"/>
    <w:rsid w:val="00807E27"/>
    <w:rsid w:val="00807F95"/>
    <w:rsid w:val="0081019C"/>
    <w:rsid w:val="0081024A"/>
    <w:rsid w:val="0081029F"/>
    <w:rsid w:val="008102A0"/>
    <w:rsid w:val="00810436"/>
    <w:rsid w:val="008104E3"/>
    <w:rsid w:val="0081057F"/>
    <w:rsid w:val="00810CA9"/>
    <w:rsid w:val="00810E40"/>
    <w:rsid w:val="00810E78"/>
    <w:rsid w:val="00810F37"/>
    <w:rsid w:val="00811251"/>
    <w:rsid w:val="008112FB"/>
    <w:rsid w:val="0081138A"/>
    <w:rsid w:val="0081192B"/>
    <w:rsid w:val="00811D6F"/>
    <w:rsid w:val="00811D86"/>
    <w:rsid w:val="00811DFA"/>
    <w:rsid w:val="00812308"/>
    <w:rsid w:val="008124D1"/>
    <w:rsid w:val="0081254D"/>
    <w:rsid w:val="008129FD"/>
    <w:rsid w:val="00812AF6"/>
    <w:rsid w:val="0081324A"/>
    <w:rsid w:val="0081327F"/>
    <w:rsid w:val="008133C6"/>
    <w:rsid w:val="0081341A"/>
    <w:rsid w:val="008134C5"/>
    <w:rsid w:val="0081353D"/>
    <w:rsid w:val="0081358A"/>
    <w:rsid w:val="00813C70"/>
    <w:rsid w:val="00813CDE"/>
    <w:rsid w:val="00813ED3"/>
    <w:rsid w:val="00814046"/>
    <w:rsid w:val="008140A2"/>
    <w:rsid w:val="00814102"/>
    <w:rsid w:val="00814293"/>
    <w:rsid w:val="008143E7"/>
    <w:rsid w:val="00814533"/>
    <w:rsid w:val="0081455E"/>
    <w:rsid w:val="008145D8"/>
    <w:rsid w:val="008147CA"/>
    <w:rsid w:val="00814916"/>
    <w:rsid w:val="008149FF"/>
    <w:rsid w:val="00814B37"/>
    <w:rsid w:val="00814C76"/>
    <w:rsid w:val="00814CC7"/>
    <w:rsid w:val="00814E0C"/>
    <w:rsid w:val="00815249"/>
    <w:rsid w:val="008152C8"/>
    <w:rsid w:val="00815507"/>
    <w:rsid w:val="0081565A"/>
    <w:rsid w:val="00815957"/>
    <w:rsid w:val="00815A6C"/>
    <w:rsid w:val="00815A7E"/>
    <w:rsid w:val="00815F48"/>
    <w:rsid w:val="00815FA5"/>
    <w:rsid w:val="00816215"/>
    <w:rsid w:val="00816482"/>
    <w:rsid w:val="008165F2"/>
    <w:rsid w:val="00816606"/>
    <w:rsid w:val="008170C4"/>
    <w:rsid w:val="00817346"/>
    <w:rsid w:val="00817427"/>
    <w:rsid w:val="008174B1"/>
    <w:rsid w:val="008178D6"/>
    <w:rsid w:val="00817A26"/>
    <w:rsid w:val="00817F45"/>
    <w:rsid w:val="00817FBA"/>
    <w:rsid w:val="008202AF"/>
    <w:rsid w:val="008204AC"/>
    <w:rsid w:val="008206D4"/>
    <w:rsid w:val="008208F0"/>
    <w:rsid w:val="00820D1A"/>
    <w:rsid w:val="00820D82"/>
    <w:rsid w:val="008212C5"/>
    <w:rsid w:val="00821676"/>
    <w:rsid w:val="00821A88"/>
    <w:rsid w:val="00821B96"/>
    <w:rsid w:val="00821F6F"/>
    <w:rsid w:val="00822343"/>
    <w:rsid w:val="0082264F"/>
    <w:rsid w:val="008226DF"/>
    <w:rsid w:val="008229A3"/>
    <w:rsid w:val="00822C1B"/>
    <w:rsid w:val="00822EEF"/>
    <w:rsid w:val="0082316A"/>
    <w:rsid w:val="00823398"/>
    <w:rsid w:val="00823686"/>
    <w:rsid w:val="008241AE"/>
    <w:rsid w:val="0082439A"/>
    <w:rsid w:val="0082448A"/>
    <w:rsid w:val="00824650"/>
    <w:rsid w:val="008246C8"/>
    <w:rsid w:val="00824803"/>
    <w:rsid w:val="008249F9"/>
    <w:rsid w:val="00824D42"/>
    <w:rsid w:val="00824E27"/>
    <w:rsid w:val="00825131"/>
    <w:rsid w:val="0082517D"/>
    <w:rsid w:val="008252F3"/>
    <w:rsid w:val="008254C5"/>
    <w:rsid w:val="00825596"/>
    <w:rsid w:val="008259D1"/>
    <w:rsid w:val="00825A41"/>
    <w:rsid w:val="00825A7F"/>
    <w:rsid w:val="00825E04"/>
    <w:rsid w:val="00825FC3"/>
    <w:rsid w:val="008261B2"/>
    <w:rsid w:val="00826415"/>
    <w:rsid w:val="0082703F"/>
    <w:rsid w:val="00827188"/>
    <w:rsid w:val="008272C0"/>
    <w:rsid w:val="008273C3"/>
    <w:rsid w:val="0082753C"/>
    <w:rsid w:val="00827A0D"/>
    <w:rsid w:val="00827B00"/>
    <w:rsid w:val="00827CE1"/>
    <w:rsid w:val="008304C7"/>
    <w:rsid w:val="00830B0B"/>
    <w:rsid w:val="00830C4B"/>
    <w:rsid w:val="00830C67"/>
    <w:rsid w:val="00830C6D"/>
    <w:rsid w:val="00831394"/>
    <w:rsid w:val="00831438"/>
    <w:rsid w:val="00831744"/>
    <w:rsid w:val="0083191D"/>
    <w:rsid w:val="00831D11"/>
    <w:rsid w:val="00831ED9"/>
    <w:rsid w:val="0083218E"/>
    <w:rsid w:val="008324A4"/>
    <w:rsid w:val="008325F4"/>
    <w:rsid w:val="0083291C"/>
    <w:rsid w:val="00832E08"/>
    <w:rsid w:val="00832FCB"/>
    <w:rsid w:val="008331A5"/>
    <w:rsid w:val="00833275"/>
    <w:rsid w:val="00833400"/>
    <w:rsid w:val="00833B7B"/>
    <w:rsid w:val="00833BAA"/>
    <w:rsid w:val="00833DB5"/>
    <w:rsid w:val="00833E66"/>
    <w:rsid w:val="0083408F"/>
    <w:rsid w:val="00834186"/>
    <w:rsid w:val="008344A2"/>
    <w:rsid w:val="008344E5"/>
    <w:rsid w:val="008344EE"/>
    <w:rsid w:val="00834A03"/>
    <w:rsid w:val="00834C75"/>
    <w:rsid w:val="00834E65"/>
    <w:rsid w:val="00835127"/>
    <w:rsid w:val="00835338"/>
    <w:rsid w:val="00835A9E"/>
    <w:rsid w:val="00835B8B"/>
    <w:rsid w:val="00835C04"/>
    <w:rsid w:val="008360D1"/>
    <w:rsid w:val="0083616D"/>
    <w:rsid w:val="00836840"/>
    <w:rsid w:val="008368BE"/>
    <w:rsid w:val="0083695D"/>
    <w:rsid w:val="00836A5A"/>
    <w:rsid w:val="00836C33"/>
    <w:rsid w:val="00836D01"/>
    <w:rsid w:val="00836F7A"/>
    <w:rsid w:val="00837066"/>
    <w:rsid w:val="008370AB"/>
    <w:rsid w:val="0083737A"/>
    <w:rsid w:val="008373DC"/>
    <w:rsid w:val="008374E4"/>
    <w:rsid w:val="00837958"/>
    <w:rsid w:val="00837CFF"/>
    <w:rsid w:val="00837D22"/>
    <w:rsid w:val="00837D28"/>
    <w:rsid w:val="00837D2B"/>
    <w:rsid w:val="00840038"/>
    <w:rsid w:val="008400C7"/>
    <w:rsid w:val="00840142"/>
    <w:rsid w:val="00840967"/>
    <w:rsid w:val="008409C3"/>
    <w:rsid w:val="00840B88"/>
    <w:rsid w:val="00840CFA"/>
    <w:rsid w:val="00841011"/>
    <w:rsid w:val="00841529"/>
    <w:rsid w:val="0084193F"/>
    <w:rsid w:val="00841D51"/>
    <w:rsid w:val="00841F10"/>
    <w:rsid w:val="00841F29"/>
    <w:rsid w:val="00842217"/>
    <w:rsid w:val="00842482"/>
    <w:rsid w:val="008425C8"/>
    <w:rsid w:val="00842D2A"/>
    <w:rsid w:val="0084310D"/>
    <w:rsid w:val="008431B0"/>
    <w:rsid w:val="00843290"/>
    <w:rsid w:val="00843438"/>
    <w:rsid w:val="00843795"/>
    <w:rsid w:val="00843901"/>
    <w:rsid w:val="00843CB0"/>
    <w:rsid w:val="00843D9D"/>
    <w:rsid w:val="00843DB9"/>
    <w:rsid w:val="00843F97"/>
    <w:rsid w:val="00844266"/>
    <w:rsid w:val="0084489C"/>
    <w:rsid w:val="008448A5"/>
    <w:rsid w:val="008449A8"/>
    <w:rsid w:val="00844B4B"/>
    <w:rsid w:val="00844B9B"/>
    <w:rsid w:val="00844EF3"/>
    <w:rsid w:val="00844FD5"/>
    <w:rsid w:val="0084505F"/>
    <w:rsid w:val="008458C8"/>
    <w:rsid w:val="00845F42"/>
    <w:rsid w:val="008461F5"/>
    <w:rsid w:val="008462EC"/>
    <w:rsid w:val="0084635D"/>
    <w:rsid w:val="00846A08"/>
    <w:rsid w:val="00846AAA"/>
    <w:rsid w:val="00846C78"/>
    <w:rsid w:val="00846D75"/>
    <w:rsid w:val="00846DD7"/>
    <w:rsid w:val="00846DDA"/>
    <w:rsid w:val="00846E66"/>
    <w:rsid w:val="00846E90"/>
    <w:rsid w:val="00846ED8"/>
    <w:rsid w:val="00847322"/>
    <w:rsid w:val="0084742E"/>
    <w:rsid w:val="008478E9"/>
    <w:rsid w:val="00847A3E"/>
    <w:rsid w:val="00847CF8"/>
    <w:rsid w:val="00847E1B"/>
    <w:rsid w:val="00847EBC"/>
    <w:rsid w:val="0085016E"/>
    <w:rsid w:val="008502D3"/>
    <w:rsid w:val="00850484"/>
    <w:rsid w:val="008504EF"/>
    <w:rsid w:val="008509D4"/>
    <w:rsid w:val="00850A43"/>
    <w:rsid w:val="00850BC6"/>
    <w:rsid w:val="00851049"/>
    <w:rsid w:val="0085147D"/>
    <w:rsid w:val="0085177C"/>
    <w:rsid w:val="00851798"/>
    <w:rsid w:val="00851D0C"/>
    <w:rsid w:val="00851DA3"/>
    <w:rsid w:val="008520E2"/>
    <w:rsid w:val="00852370"/>
    <w:rsid w:val="0085271E"/>
    <w:rsid w:val="0085295E"/>
    <w:rsid w:val="00852D17"/>
    <w:rsid w:val="00852DE0"/>
    <w:rsid w:val="00852FD8"/>
    <w:rsid w:val="008536BC"/>
    <w:rsid w:val="008538B7"/>
    <w:rsid w:val="00853A38"/>
    <w:rsid w:val="00853DEB"/>
    <w:rsid w:val="00853E62"/>
    <w:rsid w:val="00853E81"/>
    <w:rsid w:val="00853E9C"/>
    <w:rsid w:val="0085416F"/>
    <w:rsid w:val="00854BA1"/>
    <w:rsid w:val="00854C94"/>
    <w:rsid w:val="00854DDD"/>
    <w:rsid w:val="00854FF2"/>
    <w:rsid w:val="008550EF"/>
    <w:rsid w:val="0085520A"/>
    <w:rsid w:val="0085534F"/>
    <w:rsid w:val="008553C2"/>
    <w:rsid w:val="0085560D"/>
    <w:rsid w:val="00855CD3"/>
    <w:rsid w:val="00856141"/>
    <w:rsid w:val="00856542"/>
    <w:rsid w:val="008565F2"/>
    <w:rsid w:val="00856937"/>
    <w:rsid w:val="00856CBF"/>
    <w:rsid w:val="00856CF5"/>
    <w:rsid w:val="00856EFE"/>
    <w:rsid w:val="008573C3"/>
    <w:rsid w:val="008574D6"/>
    <w:rsid w:val="00857668"/>
    <w:rsid w:val="00857705"/>
    <w:rsid w:val="0085788D"/>
    <w:rsid w:val="008578D1"/>
    <w:rsid w:val="00857A1A"/>
    <w:rsid w:val="00857A7A"/>
    <w:rsid w:val="00857EA7"/>
    <w:rsid w:val="00860292"/>
    <w:rsid w:val="0086034A"/>
    <w:rsid w:val="008605AA"/>
    <w:rsid w:val="00860621"/>
    <w:rsid w:val="00860E43"/>
    <w:rsid w:val="008610FD"/>
    <w:rsid w:val="00861243"/>
    <w:rsid w:val="00861261"/>
    <w:rsid w:val="00861388"/>
    <w:rsid w:val="00861916"/>
    <w:rsid w:val="00861C49"/>
    <w:rsid w:val="00861DD0"/>
    <w:rsid w:val="0086219C"/>
    <w:rsid w:val="00862572"/>
    <w:rsid w:val="008625B4"/>
    <w:rsid w:val="0086264B"/>
    <w:rsid w:val="0086283C"/>
    <w:rsid w:val="00863135"/>
    <w:rsid w:val="008632C9"/>
    <w:rsid w:val="0086347C"/>
    <w:rsid w:val="00863550"/>
    <w:rsid w:val="008637B9"/>
    <w:rsid w:val="00863B22"/>
    <w:rsid w:val="00863BCA"/>
    <w:rsid w:val="00863F8D"/>
    <w:rsid w:val="00864341"/>
    <w:rsid w:val="00864542"/>
    <w:rsid w:val="0086475D"/>
    <w:rsid w:val="00864B23"/>
    <w:rsid w:val="00864EFB"/>
    <w:rsid w:val="0086519E"/>
    <w:rsid w:val="008652E6"/>
    <w:rsid w:val="0086578E"/>
    <w:rsid w:val="00865C2F"/>
    <w:rsid w:val="00865CC6"/>
    <w:rsid w:val="00865CFA"/>
    <w:rsid w:val="00865DC8"/>
    <w:rsid w:val="00865F9B"/>
    <w:rsid w:val="00866326"/>
    <w:rsid w:val="00866465"/>
    <w:rsid w:val="0086657A"/>
    <w:rsid w:val="008667A7"/>
    <w:rsid w:val="00866A3E"/>
    <w:rsid w:val="00866C88"/>
    <w:rsid w:val="00866F3E"/>
    <w:rsid w:val="008670DD"/>
    <w:rsid w:val="0086779E"/>
    <w:rsid w:val="00867957"/>
    <w:rsid w:val="00867AAB"/>
    <w:rsid w:val="00867F01"/>
    <w:rsid w:val="00870057"/>
    <w:rsid w:val="0087007A"/>
    <w:rsid w:val="008700B7"/>
    <w:rsid w:val="0087014E"/>
    <w:rsid w:val="00870202"/>
    <w:rsid w:val="008702D8"/>
    <w:rsid w:val="008704A1"/>
    <w:rsid w:val="008704DC"/>
    <w:rsid w:val="0087067E"/>
    <w:rsid w:val="00870964"/>
    <w:rsid w:val="00870E3F"/>
    <w:rsid w:val="0087108F"/>
    <w:rsid w:val="008710A2"/>
    <w:rsid w:val="0087116C"/>
    <w:rsid w:val="00871280"/>
    <w:rsid w:val="00871375"/>
    <w:rsid w:val="008718C2"/>
    <w:rsid w:val="00871A2D"/>
    <w:rsid w:val="00871AD6"/>
    <w:rsid w:val="00871D9D"/>
    <w:rsid w:val="00871E2B"/>
    <w:rsid w:val="00871E46"/>
    <w:rsid w:val="00872013"/>
    <w:rsid w:val="008720FE"/>
    <w:rsid w:val="0087249C"/>
    <w:rsid w:val="008728DD"/>
    <w:rsid w:val="008729C9"/>
    <w:rsid w:val="00872C41"/>
    <w:rsid w:val="008732E5"/>
    <w:rsid w:val="0087331E"/>
    <w:rsid w:val="00873731"/>
    <w:rsid w:val="00873940"/>
    <w:rsid w:val="00873AD3"/>
    <w:rsid w:val="00873CF3"/>
    <w:rsid w:val="00873EDE"/>
    <w:rsid w:val="00873F2A"/>
    <w:rsid w:val="008740E6"/>
    <w:rsid w:val="00874417"/>
    <w:rsid w:val="008744FA"/>
    <w:rsid w:val="008747E1"/>
    <w:rsid w:val="00874A26"/>
    <w:rsid w:val="00874ABA"/>
    <w:rsid w:val="00874DD8"/>
    <w:rsid w:val="00874E50"/>
    <w:rsid w:val="008756DB"/>
    <w:rsid w:val="008759B1"/>
    <w:rsid w:val="00875E22"/>
    <w:rsid w:val="008760DF"/>
    <w:rsid w:val="008761B5"/>
    <w:rsid w:val="00876482"/>
    <w:rsid w:val="0087675A"/>
    <w:rsid w:val="00876EBA"/>
    <w:rsid w:val="00877068"/>
    <w:rsid w:val="0087724A"/>
    <w:rsid w:val="008773F3"/>
    <w:rsid w:val="008774B9"/>
    <w:rsid w:val="00877545"/>
    <w:rsid w:val="008776DE"/>
    <w:rsid w:val="0087777C"/>
    <w:rsid w:val="008779A9"/>
    <w:rsid w:val="00877D87"/>
    <w:rsid w:val="00877E49"/>
    <w:rsid w:val="0088004B"/>
    <w:rsid w:val="008801B2"/>
    <w:rsid w:val="00880643"/>
    <w:rsid w:val="0088077B"/>
    <w:rsid w:val="00880869"/>
    <w:rsid w:val="008808E9"/>
    <w:rsid w:val="008809D3"/>
    <w:rsid w:val="00880C0F"/>
    <w:rsid w:val="00880D08"/>
    <w:rsid w:val="008812B5"/>
    <w:rsid w:val="008812C1"/>
    <w:rsid w:val="008815B8"/>
    <w:rsid w:val="00881A5D"/>
    <w:rsid w:val="00881B0E"/>
    <w:rsid w:val="00882473"/>
    <w:rsid w:val="008827F5"/>
    <w:rsid w:val="00882880"/>
    <w:rsid w:val="00882C95"/>
    <w:rsid w:val="008830CA"/>
    <w:rsid w:val="00883157"/>
    <w:rsid w:val="00883525"/>
    <w:rsid w:val="008836F3"/>
    <w:rsid w:val="00883967"/>
    <w:rsid w:val="0088399B"/>
    <w:rsid w:val="00883EF8"/>
    <w:rsid w:val="00883F8E"/>
    <w:rsid w:val="00884D3F"/>
    <w:rsid w:val="00885026"/>
    <w:rsid w:val="008850A1"/>
    <w:rsid w:val="00885161"/>
    <w:rsid w:val="008852B8"/>
    <w:rsid w:val="00885354"/>
    <w:rsid w:val="00885659"/>
    <w:rsid w:val="008856A6"/>
    <w:rsid w:val="008857BB"/>
    <w:rsid w:val="00885D04"/>
    <w:rsid w:val="00886127"/>
    <w:rsid w:val="00886A96"/>
    <w:rsid w:val="00886AA2"/>
    <w:rsid w:val="00886B60"/>
    <w:rsid w:val="00886BC7"/>
    <w:rsid w:val="00886D7C"/>
    <w:rsid w:val="00887484"/>
    <w:rsid w:val="00887591"/>
    <w:rsid w:val="0088795C"/>
    <w:rsid w:val="00887A0A"/>
    <w:rsid w:val="00887BCD"/>
    <w:rsid w:val="00887E82"/>
    <w:rsid w:val="00887F1E"/>
    <w:rsid w:val="00890099"/>
    <w:rsid w:val="008904E3"/>
    <w:rsid w:val="008905B0"/>
    <w:rsid w:val="00890AD0"/>
    <w:rsid w:val="00890BAF"/>
    <w:rsid w:val="008912F1"/>
    <w:rsid w:val="00891649"/>
    <w:rsid w:val="008917DB"/>
    <w:rsid w:val="008918BD"/>
    <w:rsid w:val="00891B38"/>
    <w:rsid w:val="00891CE6"/>
    <w:rsid w:val="00891FBE"/>
    <w:rsid w:val="00892223"/>
    <w:rsid w:val="0089267D"/>
    <w:rsid w:val="008928B7"/>
    <w:rsid w:val="00892A86"/>
    <w:rsid w:val="00892F3A"/>
    <w:rsid w:val="00893225"/>
    <w:rsid w:val="008932C5"/>
    <w:rsid w:val="0089350C"/>
    <w:rsid w:val="008935CD"/>
    <w:rsid w:val="008938F6"/>
    <w:rsid w:val="00893B71"/>
    <w:rsid w:val="00893D59"/>
    <w:rsid w:val="008940F5"/>
    <w:rsid w:val="00894118"/>
    <w:rsid w:val="008946FB"/>
    <w:rsid w:val="0089476F"/>
    <w:rsid w:val="00894AEE"/>
    <w:rsid w:val="00894C81"/>
    <w:rsid w:val="0089541E"/>
    <w:rsid w:val="00895473"/>
    <w:rsid w:val="008954B5"/>
    <w:rsid w:val="0089553F"/>
    <w:rsid w:val="00895976"/>
    <w:rsid w:val="008959DD"/>
    <w:rsid w:val="00895BFF"/>
    <w:rsid w:val="00895C5C"/>
    <w:rsid w:val="00895F32"/>
    <w:rsid w:val="00896549"/>
    <w:rsid w:val="00896769"/>
    <w:rsid w:val="00896799"/>
    <w:rsid w:val="008967DD"/>
    <w:rsid w:val="00896816"/>
    <w:rsid w:val="0089699B"/>
    <w:rsid w:val="00896DF8"/>
    <w:rsid w:val="00896FB7"/>
    <w:rsid w:val="0089701A"/>
    <w:rsid w:val="008971FC"/>
    <w:rsid w:val="008973D7"/>
    <w:rsid w:val="008977D0"/>
    <w:rsid w:val="00897BE6"/>
    <w:rsid w:val="00897D90"/>
    <w:rsid w:val="00897D94"/>
    <w:rsid w:val="00897DB0"/>
    <w:rsid w:val="00897DD9"/>
    <w:rsid w:val="008A002B"/>
    <w:rsid w:val="008A0063"/>
    <w:rsid w:val="008A03FD"/>
    <w:rsid w:val="008A07C3"/>
    <w:rsid w:val="008A095A"/>
    <w:rsid w:val="008A0DEF"/>
    <w:rsid w:val="008A0F82"/>
    <w:rsid w:val="008A114E"/>
    <w:rsid w:val="008A14D6"/>
    <w:rsid w:val="008A16B8"/>
    <w:rsid w:val="008A16C9"/>
    <w:rsid w:val="008A19B7"/>
    <w:rsid w:val="008A1A01"/>
    <w:rsid w:val="008A1FA8"/>
    <w:rsid w:val="008A1FCA"/>
    <w:rsid w:val="008A2014"/>
    <w:rsid w:val="008A23FF"/>
    <w:rsid w:val="008A2779"/>
    <w:rsid w:val="008A282E"/>
    <w:rsid w:val="008A28B5"/>
    <w:rsid w:val="008A2967"/>
    <w:rsid w:val="008A2BAD"/>
    <w:rsid w:val="008A2BE7"/>
    <w:rsid w:val="008A2F27"/>
    <w:rsid w:val="008A2FC9"/>
    <w:rsid w:val="008A3426"/>
    <w:rsid w:val="008A35C9"/>
    <w:rsid w:val="008A3625"/>
    <w:rsid w:val="008A36D8"/>
    <w:rsid w:val="008A3754"/>
    <w:rsid w:val="008A382D"/>
    <w:rsid w:val="008A3A20"/>
    <w:rsid w:val="008A3BEC"/>
    <w:rsid w:val="008A4427"/>
    <w:rsid w:val="008A47C0"/>
    <w:rsid w:val="008A4A3B"/>
    <w:rsid w:val="008A4C51"/>
    <w:rsid w:val="008A4D48"/>
    <w:rsid w:val="008A4E3D"/>
    <w:rsid w:val="008A5417"/>
    <w:rsid w:val="008A581C"/>
    <w:rsid w:val="008A585A"/>
    <w:rsid w:val="008A59D4"/>
    <w:rsid w:val="008A5A59"/>
    <w:rsid w:val="008A5C50"/>
    <w:rsid w:val="008A5C95"/>
    <w:rsid w:val="008A5E17"/>
    <w:rsid w:val="008A6542"/>
    <w:rsid w:val="008A65B5"/>
    <w:rsid w:val="008A660B"/>
    <w:rsid w:val="008A6B43"/>
    <w:rsid w:val="008A6CE8"/>
    <w:rsid w:val="008A6FED"/>
    <w:rsid w:val="008A713D"/>
    <w:rsid w:val="008A7631"/>
    <w:rsid w:val="008A76FA"/>
    <w:rsid w:val="008A77C1"/>
    <w:rsid w:val="008A7801"/>
    <w:rsid w:val="008A7802"/>
    <w:rsid w:val="008A7807"/>
    <w:rsid w:val="008B0000"/>
    <w:rsid w:val="008B00DA"/>
    <w:rsid w:val="008B0261"/>
    <w:rsid w:val="008B0322"/>
    <w:rsid w:val="008B0562"/>
    <w:rsid w:val="008B0AE8"/>
    <w:rsid w:val="008B15A8"/>
    <w:rsid w:val="008B15B0"/>
    <w:rsid w:val="008B16E2"/>
    <w:rsid w:val="008B1756"/>
    <w:rsid w:val="008B196E"/>
    <w:rsid w:val="008B1A8E"/>
    <w:rsid w:val="008B1D18"/>
    <w:rsid w:val="008B2645"/>
    <w:rsid w:val="008B28C0"/>
    <w:rsid w:val="008B2AED"/>
    <w:rsid w:val="008B2D69"/>
    <w:rsid w:val="008B32E7"/>
    <w:rsid w:val="008B331D"/>
    <w:rsid w:val="008B3AFC"/>
    <w:rsid w:val="008B3DE1"/>
    <w:rsid w:val="008B44DE"/>
    <w:rsid w:val="008B4505"/>
    <w:rsid w:val="008B461A"/>
    <w:rsid w:val="008B46D8"/>
    <w:rsid w:val="008B4764"/>
    <w:rsid w:val="008B4ABE"/>
    <w:rsid w:val="008B4BB9"/>
    <w:rsid w:val="008B50B9"/>
    <w:rsid w:val="008B51E6"/>
    <w:rsid w:val="008B5336"/>
    <w:rsid w:val="008B5705"/>
    <w:rsid w:val="008B58C8"/>
    <w:rsid w:val="008B5A23"/>
    <w:rsid w:val="008B5A54"/>
    <w:rsid w:val="008B5AD1"/>
    <w:rsid w:val="008B5BD6"/>
    <w:rsid w:val="008B5EDE"/>
    <w:rsid w:val="008B5EFF"/>
    <w:rsid w:val="008B5F8A"/>
    <w:rsid w:val="008B6005"/>
    <w:rsid w:val="008B6523"/>
    <w:rsid w:val="008B679E"/>
    <w:rsid w:val="008B6A65"/>
    <w:rsid w:val="008B6AC6"/>
    <w:rsid w:val="008B6BD8"/>
    <w:rsid w:val="008B6FA4"/>
    <w:rsid w:val="008B705B"/>
    <w:rsid w:val="008B73F5"/>
    <w:rsid w:val="008B7720"/>
    <w:rsid w:val="008B794D"/>
    <w:rsid w:val="008B7B6C"/>
    <w:rsid w:val="008C00D6"/>
    <w:rsid w:val="008C02C3"/>
    <w:rsid w:val="008C05AC"/>
    <w:rsid w:val="008C064C"/>
    <w:rsid w:val="008C07B9"/>
    <w:rsid w:val="008C0978"/>
    <w:rsid w:val="008C09A3"/>
    <w:rsid w:val="008C0A78"/>
    <w:rsid w:val="008C0CF0"/>
    <w:rsid w:val="008C1509"/>
    <w:rsid w:val="008C1550"/>
    <w:rsid w:val="008C167D"/>
    <w:rsid w:val="008C1784"/>
    <w:rsid w:val="008C1A85"/>
    <w:rsid w:val="008C1B23"/>
    <w:rsid w:val="008C1D51"/>
    <w:rsid w:val="008C2186"/>
    <w:rsid w:val="008C2518"/>
    <w:rsid w:val="008C2641"/>
    <w:rsid w:val="008C2A70"/>
    <w:rsid w:val="008C2D94"/>
    <w:rsid w:val="008C2F21"/>
    <w:rsid w:val="008C301E"/>
    <w:rsid w:val="008C3B21"/>
    <w:rsid w:val="008C3D32"/>
    <w:rsid w:val="008C47AE"/>
    <w:rsid w:val="008C4800"/>
    <w:rsid w:val="008C4810"/>
    <w:rsid w:val="008C4AA1"/>
    <w:rsid w:val="008C4C1D"/>
    <w:rsid w:val="008C4CE6"/>
    <w:rsid w:val="008C4F41"/>
    <w:rsid w:val="008C5102"/>
    <w:rsid w:val="008C51A8"/>
    <w:rsid w:val="008C536A"/>
    <w:rsid w:val="008C5CF9"/>
    <w:rsid w:val="008C669F"/>
    <w:rsid w:val="008C67A0"/>
    <w:rsid w:val="008C6864"/>
    <w:rsid w:val="008C68F0"/>
    <w:rsid w:val="008C6940"/>
    <w:rsid w:val="008C6A56"/>
    <w:rsid w:val="008C6A70"/>
    <w:rsid w:val="008C70A1"/>
    <w:rsid w:val="008C74B4"/>
    <w:rsid w:val="008C7979"/>
    <w:rsid w:val="008C7AB0"/>
    <w:rsid w:val="008C7D61"/>
    <w:rsid w:val="008C7F08"/>
    <w:rsid w:val="008D0025"/>
    <w:rsid w:val="008D0109"/>
    <w:rsid w:val="008D05DB"/>
    <w:rsid w:val="008D0658"/>
    <w:rsid w:val="008D0CCD"/>
    <w:rsid w:val="008D0CE9"/>
    <w:rsid w:val="008D0FAF"/>
    <w:rsid w:val="008D139F"/>
    <w:rsid w:val="008D15C4"/>
    <w:rsid w:val="008D16CD"/>
    <w:rsid w:val="008D1AB0"/>
    <w:rsid w:val="008D1BF8"/>
    <w:rsid w:val="008D1E28"/>
    <w:rsid w:val="008D20E7"/>
    <w:rsid w:val="008D2563"/>
    <w:rsid w:val="008D2598"/>
    <w:rsid w:val="008D2675"/>
    <w:rsid w:val="008D2C1E"/>
    <w:rsid w:val="008D2D84"/>
    <w:rsid w:val="008D34AF"/>
    <w:rsid w:val="008D373E"/>
    <w:rsid w:val="008D3A97"/>
    <w:rsid w:val="008D4015"/>
    <w:rsid w:val="008D4258"/>
    <w:rsid w:val="008D431B"/>
    <w:rsid w:val="008D46FD"/>
    <w:rsid w:val="008D4D1C"/>
    <w:rsid w:val="008D500C"/>
    <w:rsid w:val="008D5054"/>
    <w:rsid w:val="008D5484"/>
    <w:rsid w:val="008D54FE"/>
    <w:rsid w:val="008D591C"/>
    <w:rsid w:val="008D5A2D"/>
    <w:rsid w:val="008D5A6C"/>
    <w:rsid w:val="008D5C82"/>
    <w:rsid w:val="008D5E5C"/>
    <w:rsid w:val="008D5EF7"/>
    <w:rsid w:val="008D629E"/>
    <w:rsid w:val="008D6562"/>
    <w:rsid w:val="008D65F9"/>
    <w:rsid w:val="008D6B0A"/>
    <w:rsid w:val="008D6BFA"/>
    <w:rsid w:val="008D6D30"/>
    <w:rsid w:val="008D6F94"/>
    <w:rsid w:val="008D7148"/>
    <w:rsid w:val="008D7370"/>
    <w:rsid w:val="008D7450"/>
    <w:rsid w:val="008D773A"/>
    <w:rsid w:val="008D7C11"/>
    <w:rsid w:val="008D7C7B"/>
    <w:rsid w:val="008D7F53"/>
    <w:rsid w:val="008D7FE1"/>
    <w:rsid w:val="008E03DC"/>
    <w:rsid w:val="008E05A9"/>
    <w:rsid w:val="008E06D7"/>
    <w:rsid w:val="008E0754"/>
    <w:rsid w:val="008E085E"/>
    <w:rsid w:val="008E0A91"/>
    <w:rsid w:val="008E0C00"/>
    <w:rsid w:val="008E0C86"/>
    <w:rsid w:val="008E1010"/>
    <w:rsid w:val="008E1188"/>
    <w:rsid w:val="008E121D"/>
    <w:rsid w:val="008E137D"/>
    <w:rsid w:val="008E1419"/>
    <w:rsid w:val="008E189F"/>
    <w:rsid w:val="008E1D8D"/>
    <w:rsid w:val="008E1F41"/>
    <w:rsid w:val="008E2113"/>
    <w:rsid w:val="008E28AE"/>
    <w:rsid w:val="008E2BBD"/>
    <w:rsid w:val="008E2DCD"/>
    <w:rsid w:val="008E3411"/>
    <w:rsid w:val="008E363F"/>
    <w:rsid w:val="008E3A1B"/>
    <w:rsid w:val="008E3A69"/>
    <w:rsid w:val="008E3AE7"/>
    <w:rsid w:val="008E3CDE"/>
    <w:rsid w:val="008E402C"/>
    <w:rsid w:val="008E426A"/>
    <w:rsid w:val="008E42FB"/>
    <w:rsid w:val="008E432A"/>
    <w:rsid w:val="008E461C"/>
    <w:rsid w:val="008E479C"/>
    <w:rsid w:val="008E47AF"/>
    <w:rsid w:val="008E4934"/>
    <w:rsid w:val="008E4C77"/>
    <w:rsid w:val="008E4CB6"/>
    <w:rsid w:val="008E509A"/>
    <w:rsid w:val="008E51C3"/>
    <w:rsid w:val="008E5445"/>
    <w:rsid w:val="008E550A"/>
    <w:rsid w:val="008E59DA"/>
    <w:rsid w:val="008E5B29"/>
    <w:rsid w:val="008E5E09"/>
    <w:rsid w:val="008E5E2B"/>
    <w:rsid w:val="008E5E3A"/>
    <w:rsid w:val="008E6201"/>
    <w:rsid w:val="008E6295"/>
    <w:rsid w:val="008E62FA"/>
    <w:rsid w:val="008E652B"/>
    <w:rsid w:val="008E65CC"/>
    <w:rsid w:val="008E7341"/>
    <w:rsid w:val="008E7FEB"/>
    <w:rsid w:val="008F0434"/>
    <w:rsid w:val="008F05E4"/>
    <w:rsid w:val="008F10CF"/>
    <w:rsid w:val="008F11C8"/>
    <w:rsid w:val="008F13A7"/>
    <w:rsid w:val="008F147B"/>
    <w:rsid w:val="008F1936"/>
    <w:rsid w:val="008F19E9"/>
    <w:rsid w:val="008F1CD0"/>
    <w:rsid w:val="008F1D28"/>
    <w:rsid w:val="008F253E"/>
    <w:rsid w:val="008F26C3"/>
    <w:rsid w:val="008F2A1C"/>
    <w:rsid w:val="008F2C4A"/>
    <w:rsid w:val="008F2E43"/>
    <w:rsid w:val="008F2F16"/>
    <w:rsid w:val="008F30EA"/>
    <w:rsid w:val="008F34F3"/>
    <w:rsid w:val="008F3830"/>
    <w:rsid w:val="008F39E0"/>
    <w:rsid w:val="008F3A99"/>
    <w:rsid w:val="008F3B6F"/>
    <w:rsid w:val="008F3D3D"/>
    <w:rsid w:val="008F4369"/>
    <w:rsid w:val="008F457C"/>
    <w:rsid w:val="008F486A"/>
    <w:rsid w:val="008F4933"/>
    <w:rsid w:val="008F4B73"/>
    <w:rsid w:val="008F5256"/>
    <w:rsid w:val="008F55EF"/>
    <w:rsid w:val="008F56EB"/>
    <w:rsid w:val="008F57A0"/>
    <w:rsid w:val="008F5A22"/>
    <w:rsid w:val="008F5AD6"/>
    <w:rsid w:val="008F5B3A"/>
    <w:rsid w:val="008F5D10"/>
    <w:rsid w:val="008F5F8D"/>
    <w:rsid w:val="008F5FD0"/>
    <w:rsid w:val="008F62E9"/>
    <w:rsid w:val="008F6609"/>
    <w:rsid w:val="008F67BC"/>
    <w:rsid w:val="008F67D0"/>
    <w:rsid w:val="008F67D1"/>
    <w:rsid w:val="008F69EA"/>
    <w:rsid w:val="008F6D67"/>
    <w:rsid w:val="008F6FC2"/>
    <w:rsid w:val="008F73DD"/>
    <w:rsid w:val="008F7462"/>
    <w:rsid w:val="008F76BF"/>
    <w:rsid w:val="008F7710"/>
    <w:rsid w:val="008F7A4A"/>
    <w:rsid w:val="008F7D31"/>
    <w:rsid w:val="009003FF"/>
    <w:rsid w:val="009005AD"/>
    <w:rsid w:val="0090075B"/>
    <w:rsid w:val="00900A12"/>
    <w:rsid w:val="00900B22"/>
    <w:rsid w:val="00900C0C"/>
    <w:rsid w:val="00900E58"/>
    <w:rsid w:val="00901144"/>
    <w:rsid w:val="00901145"/>
    <w:rsid w:val="009011F8"/>
    <w:rsid w:val="00901248"/>
    <w:rsid w:val="00901FA8"/>
    <w:rsid w:val="0090236B"/>
    <w:rsid w:val="0090263E"/>
    <w:rsid w:val="0090298F"/>
    <w:rsid w:val="00902C62"/>
    <w:rsid w:val="00902D96"/>
    <w:rsid w:val="00903263"/>
    <w:rsid w:val="009034D9"/>
    <w:rsid w:val="0090354C"/>
    <w:rsid w:val="00903621"/>
    <w:rsid w:val="0090378A"/>
    <w:rsid w:val="009038CE"/>
    <w:rsid w:val="00903AC6"/>
    <w:rsid w:val="00903E99"/>
    <w:rsid w:val="00903EDF"/>
    <w:rsid w:val="00903EEA"/>
    <w:rsid w:val="00904436"/>
    <w:rsid w:val="009046AD"/>
    <w:rsid w:val="00904724"/>
    <w:rsid w:val="0090484F"/>
    <w:rsid w:val="009048A4"/>
    <w:rsid w:val="009048C7"/>
    <w:rsid w:val="00904AC0"/>
    <w:rsid w:val="00904BB9"/>
    <w:rsid w:val="00904D45"/>
    <w:rsid w:val="00904E38"/>
    <w:rsid w:val="00904E56"/>
    <w:rsid w:val="00905487"/>
    <w:rsid w:val="009055A6"/>
    <w:rsid w:val="009059B5"/>
    <w:rsid w:val="00905DDA"/>
    <w:rsid w:val="00905F03"/>
    <w:rsid w:val="0090611C"/>
    <w:rsid w:val="00906393"/>
    <w:rsid w:val="00906453"/>
    <w:rsid w:val="0090650F"/>
    <w:rsid w:val="009065F1"/>
    <w:rsid w:val="0090685A"/>
    <w:rsid w:val="00907196"/>
    <w:rsid w:val="009072B9"/>
    <w:rsid w:val="00907764"/>
    <w:rsid w:val="0090786E"/>
    <w:rsid w:val="009078CE"/>
    <w:rsid w:val="00910112"/>
    <w:rsid w:val="009101C5"/>
    <w:rsid w:val="00910227"/>
    <w:rsid w:val="009102EB"/>
    <w:rsid w:val="0091055F"/>
    <w:rsid w:val="00910894"/>
    <w:rsid w:val="00911011"/>
    <w:rsid w:val="0091123D"/>
    <w:rsid w:val="0091184F"/>
    <w:rsid w:val="00911909"/>
    <w:rsid w:val="009119A1"/>
    <w:rsid w:val="00911A0D"/>
    <w:rsid w:val="00911BD5"/>
    <w:rsid w:val="00911E63"/>
    <w:rsid w:val="00911E6B"/>
    <w:rsid w:val="00911F13"/>
    <w:rsid w:val="00911FC5"/>
    <w:rsid w:val="00912078"/>
    <w:rsid w:val="00912175"/>
    <w:rsid w:val="00912300"/>
    <w:rsid w:val="00912314"/>
    <w:rsid w:val="00912523"/>
    <w:rsid w:val="00912964"/>
    <w:rsid w:val="00912991"/>
    <w:rsid w:val="009129F6"/>
    <w:rsid w:val="00912A00"/>
    <w:rsid w:val="00912A50"/>
    <w:rsid w:val="00912C9C"/>
    <w:rsid w:val="00912D6F"/>
    <w:rsid w:val="00912EC5"/>
    <w:rsid w:val="00912EFD"/>
    <w:rsid w:val="00912F9A"/>
    <w:rsid w:val="00912FAA"/>
    <w:rsid w:val="00913AE8"/>
    <w:rsid w:val="00913CAB"/>
    <w:rsid w:val="00913D22"/>
    <w:rsid w:val="00913D8B"/>
    <w:rsid w:val="00914761"/>
    <w:rsid w:val="00914849"/>
    <w:rsid w:val="00914D0F"/>
    <w:rsid w:val="00914E51"/>
    <w:rsid w:val="00915286"/>
    <w:rsid w:val="00915357"/>
    <w:rsid w:val="00915934"/>
    <w:rsid w:val="009159A0"/>
    <w:rsid w:val="00915B66"/>
    <w:rsid w:val="00915F8A"/>
    <w:rsid w:val="009160A5"/>
    <w:rsid w:val="0091619C"/>
    <w:rsid w:val="00916415"/>
    <w:rsid w:val="009166D9"/>
    <w:rsid w:val="00916D03"/>
    <w:rsid w:val="0091702A"/>
    <w:rsid w:val="00917041"/>
    <w:rsid w:val="00917A6B"/>
    <w:rsid w:val="00917B3F"/>
    <w:rsid w:val="00917C49"/>
    <w:rsid w:val="00917EA3"/>
    <w:rsid w:val="009200D1"/>
    <w:rsid w:val="009203BC"/>
    <w:rsid w:val="009203C8"/>
    <w:rsid w:val="00920B43"/>
    <w:rsid w:val="00920EEB"/>
    <w:rsid w:val="0092157F"/>
    <w:rsid w:val="00921682"/>
    <w:rsid w:val="009217BF"/>
    <w:rsid w:val="009219BE"/>
    <w:rsid w:val="00921B88"/>
    <w:rsid w:val="00921D74"/>
    <w:rsid w:val="00921E0B"/>
    <w:rsid w:val="00921E6D"/>
    <w:rsid w:val="00921ED6"/>
    <w:rsid w:val="009220B3"/>
    <w:rsid w:val="00922413"/>
    <w:rsid w:val="00922538"/>
    <w:rsid w:val="00922790"/>
    <w:rsid w:val="00922EBE"/>
    <w:rsid w:val="00922FB8"/>
    <w:rsid w:val="00923634"/>
    <w:rsid w:val="00923647"/>
    <w:rsid w:val="00923697"/>
    <w:rsid w:val="00923A54"/>
    <w:rsid w:val="00923B30"/>
    <w:rsid w:val="00923C37"/>
    <w:rsid w:val="00923CF8"/>
    <w:rsid w:val="00923DA3"/>
    <w:rsid w:val="009240F8"/>
    <w:rsid w:val="0092414A"/>
    <w:rsid w:val="009243A8"/>
    <w:rsid w:val="00924406"/>
    <w:rsid w:val="009246FB"/>
    <w:rsid w:val="00924B96"/>
    <w:rsid w:val="00924B9D"/>
    <w:rsid w:val="00924C4F"/>
    <w:rsid w:val="00924DE7"/>
    <w:rsid w:val="00924E12"/>
    <w:rsid w:val="00925129"/>
    <w:rsid w:val="0092516D"/>
    <w:rsid w:val="00925B1E"/>
    <w:rsid w:val="00925BBE"/>
    <w:rsid w:val="00925C6C"/>
    <w:rsid w:val="00925CB9"/>
    <w:rsid w:val="00925D6F"/>
    <w:rsid w:val="00925E52"/>
    <w:rsid w:val="009260A0"/>
    <w:rsid w:val="009260CD"/>
    <w:rsid w:val="009260D1"/>
    <w:rsid w:val="0092614A"/>
    <w:rsid w:val="00926AC9"/>
    <w:rsid w:val="00926BED"/>
    <w:rsid w:val="00926EBF"/>
    <w:rsid w:val="00926EC6"/>
    <w:rsid w:val="00927200"/>
    <w:rsid w:val="00927251"/>
    <w:rsid w:val="0092728D"/>
    <w:rsid w:val="00927A71"/>
    <w:rsid w:val="00927B59"/>
    <w:rsid w:val="00927C35"/>
    <w:rsid w:val="00927E14"/>
    <w:rsid w:val="00927E49"/>
    <w:rsid w:val="00927F64"/>
    <w:rsid w:val="00930597"/>
    <w:rsid w:val="00930637"/>
    <w:rsid w:val="0093094C"/>
    <w:rsid w:val="00930A1C"/>
    <w:rsid w:val="00930A6C"/>
    <w:rsid w:val="00930C17"/>
    <w:rsid w:val="00930CC6"/>
    <w:rsid w:val="00930DE3"/>
    <w:rsid w:val="00930F37"/>
    <w:rsid w:val="0093119B"/>
    <w:rsid w:val="009312F2"/>
    <w:rsid w:val="0093174E"/>
    <w:rsid w:val="009318A5"/>
    <w:rsid w:val="00931A22"/>
    <w:rsid w:val="00931ADA"/>
    <w:rsid w:val="00931B90"/>
    <w:rsid w:val="00931D66"/>
    <w:rsid w:val="00932025"/>
    <w:rsid w:val="00932164"/>
    <w:rsid w:val="00932204"/>
    <w:rsid w:val="009327F9"/>
    <w:rsid w:val="00932FE2"/>
    <w:rsid w:val="009330A9"/>
    <w:rsid w:val="0093363C"/>
    <w:rsid w:val="0093387B"/>
    <w:rsid w:val="00933894"/>
    <w:rsid w:val="009338CC"/>
    <w:rsid w:val="00933CA7"/>
    <w:rsid w:val="00933DEF"/>
    <w:rsid w:val="00933EB2"/>
    <w:rsid w:val="00933F1C"/>
    <w:rsid w:val="009340DC"/>
    <w:rsid w:val="00934635"/>
    <w:rsid w:val="009346B1"/>
    <w:rsid w:val="009349B8"/>
    <w:rsid w:val="00934E1B"/>
    <w:rsid w:val="00934F5A"/>
    <w:rsid w:val="00935084"/>
    <w:rsid w:val="0093527C"/>
    <w:rsid w:val="009357DB"/>
    <w:rsid w:val="00935CFF"/>
    <w:rsid w:val="00935E20"/>
    <w:rsid w:val="00935FB0"/>
    <w:rsid w:val="00936002"/>
    <w:rsid w:val="009360DF"/>
    <w:rsid w:val="0093626F"/>
    <w:rsid w:val="00936451"/>
    <w:rsid w:val="009366A6"/>
    <w:rsid w:val="00936773"/>
    <w:rsid w:val="009368EC"/>
    <w:rsid w:val="00937362"/>
    <w:rsid w:val="0093739C"/>
    <w:rsid w:val="00937683"/>
    <w:rsid w:val="009378AD"/>
    <w:rsid w:val="00937AD5"/>
    <w:rsid w:val="00937B72"/>
    <w:rsid w:val="00937CC8"/>
    <w:rsid w:val="00940295"/>
    <w:rsid w:val="00940500"/>
    <w:rsid w:val="0094051D"/>
    <w:rsid w:val="009406BF"/>
    <w:rsid w:val="00940D41"/>
    <w:rsid w:val="00940D53"/>
    <w:rsid w:val="00940F6D"/>
    <w:rsid w:val="00940FF4"/>
    <w:rsid w:val="009410B4"/>
    <w:rsid w:val="009415DB"/>
    <w:rsid w:val="00941612"/>
    <w:rsid w:val="00941864"/>
    <w:rsid w:val="00941894"/>
    <w:rsid w:val="0094191B"/>
    <w:rsid w:val="00941A8F"/>
    <w:rsid w:val="00941AEA"/>
    <w:rsid w:val="00941C1C"/>
    <w:rsid w:val="00941C9B"/>
    <w:rsid w:val="00941E25"/>
    <w:rsid w:val="00941EA1"/>
    <w:rsid w:val="00942346"/>
    <w:rsid w:val="009423F5"/>
    <w:rsid w:val="0094283B"/>
    <w:rsid w:val="00942E30"/>
    <w:rsid w:val="00943106"/>
    <w:rsid w:val="00943279"/>
    <w:rsid w:val="00943378"/>
    <w:rsid w:val="009438F3"/>
    <w:rsid w:val="00943ACB"/>
    <w:rsid w:val="00943F25"/>
    <w:rsid w:val="0094400F"/>
    <w:rsid w:val="00944531"/>
    <w:rsid w:val="00944631"/>
    <w:rsid w:val="009449B0"/>
    <w:rsid w:val="00944BF4"/>
    <w:rsid w:val="00944CA6"/>
    <w:rsid w:val="00944D3D"/>
    <w:rsid w:val="0094512A"/>
    <w:rsid w:val="00945165"/>
    <w:rsid w:val="00945808"/>
    <w:rsid w:val="009459D3"/>
    <w:rsid w:val="00945C50"/>
    <w:rsid w:val="00945EEF"/>
    <w:rsid w:val="00945F3C"/>
    <w:rsid w:val="00946036"/>
    <w:rsid w:val="00946043"/>
    <w:rsid w:val="009464C0"/>
    <w:rsid w:val="00946536"/>
    <w:rsid w:val="009466EE"/>
    <w:rsid w:val="009469D0"/>
    <w:rsid w:val="00946D50"/>
    <w:rsid w:val="00946E04"/>
    <w:rsid w:val="00946E49"/>
    <w:rsid w:val="00946E70"/>
    <w:rsid w:val="00947146"/>
    <w:rsid w:val="0094747D"/>
    <w:rsid w:val="00947706"/>
    <w:rsid w:val="009477C1"/>
    <w:rsid w:val="00947BFE"/>
    <w:rsid w:val="00950257"/>
    <w:rsid w:val="00950395"/>
    <w:rsid w:val="0095071A"/>
    <w:rsid w:val="00950853"/>
    <w:rsid w:val="0095094F"/>
    <w:rsid w:val="00950D41"/>
    <w:rsid w:val="009510A9"/>
    <w:rsid w:val="009510AF"/>
    <w:rsid w:val="00951241"/>
    <w:rsid w:val="00951394"/>
    <w:rsid w:val="00951480"/>
    <w:rsid w:val="00951678"/>
    <w:rsid w:val="00951A6D"/>
    <w:rsid w:val="00951D0A"/>
    <w:rsid w:val="00951D58"/>
    <w:rsid w:val="00951F6A"/>
    <w:rsid w:val="00952033"/>
    <w:rsid w:val="00952131"/>
    <w:rsid w:val="00952202"/>
    <w:rsid w:val="009523D2"/>
    <w:rsid w:val="0095263D"/>
    <w:rsid w:val="00952DE7"/>
    <w:rsid w:val="00952EE8"/>
    <w:rsid w:val="009534E4"/>
    <w:rsid w:val="009536CF"/>
    <w:rsid w:val="0095372D"/>
    <w:rsid w:val="009538E5"/>
    <w:rsid w:val="00953B33"/>
    <w:rsid w:val="00953B9A"/>
    <w:rsid w:val="00953C9F"/>
    <w:rsid w:val="00953D71"/>
    <w:rsid w:val="00953F81"/>
    <w:rsid w:val="0095421F"/>
    <w:rsid w:val="00954765"/>
    <w:rsid w:val="00954FA3"/>
    <w:rsid w:val="009556A6"/>
    <w:rsid w:val="00955A95"/>
    <w:rsid w:val="00955F2A"/>
    <w:rsid w:val="00956372"/>
    <w:rsid w:val="0095649F"/>
    <w:rsid w:val="00956682"/>
    <w:rsid w:val="0095696B"/>
    <w:rsid w:val="0095708B"/>
    <w:rsid w:val="00957102"/>
    <w:rsid w:val="00957387"/>
    <w:rsid w:val="009577AB"/>
    <w:rsid w:val="0095792F"/>
    <w:rsid w:val="00957974"/>
    <w:rsid w:val="0095798E"/>
    <w:rsid w:val="00957B06"/>
    <w:rsid w:val="00957BAF"/>
    <w:rsid w:val="00957BF5"/>
    <w:rsid w:val="00957D29"/>
    <w:rsid w:val="00957E8B"/>
    <w:rsid w:val="00957F3C"/>
    <w:rsid w:val="009600F3"/>
    <w:rsid w:val="009604D2"/>
    <w:rsid w:val="00960519"/>
    <w:rsid w:val="0096065A"/>
    <w:rsid w:val="00960795"/>
    <w:rsid w:val="009608ED"/>
    <w:rsid w:val="0096097D"/>
    <w:rsid w:val="00960B37"/>
    <w:rsid w:val="00960D85"/>
    <w:rsid w:val="00960DE0"/>
    <w:rsid w:val="00960E1F"/>
    <w:rsid w:val="00961282"/>
    <w:rsid w:val="009616EE"/>
    <w:rsid w:val="0096178E"/>
    <w:rsid w:val="00961963"/>
    <w:rsid w:val="00961A44"/>
    <w:rsid w:val="00961A7D"/>
    <w:rsid w:val="00961CCB"/>
    <w:rsid w:val="00962029"/>
    <w:rsid w:val="0096204B"/>
    <w:rsid w:val="00962600"/>
    <w:rsid w:val="0096273D"/>
    <w:rsid w:val="00962DC6"/>
    <w:rsid w:val="00963106"/>
    <w:rsid w:val="00963678"/>
    <w:rsid w:val="009637A4"/>
    <w:rsid w:val="009637E7"/>
    <w:rsid w:val="009639B4"/>
    <w:rsid w:val="009639E3"/>
    <w:rsid w:val="00963A41"/>
    <w:rsid w:val="00963E4B"/>
    <w:rsid w:val="00963EB3"/>
    <w:rsid w:val="00964509"/>
    <w:rsid w:val="009645D4"/>
    <w:rsid w:val="0096462F"/>
    <w:rsid w:val="0096485F"/>
    <w:rsid w:val="00964C87"/>
    <w:rsid w:val="00964DC2"/>
    <w:rsid w:val="00964F77"/>
    <w:rsid w:val="009650CE"/>
    <w:rsid w:val="009650D6"/>
    <w:rsid w:val="00965501"/>
    <w:rsid w:val="00965984"/>
    <w:rsid w:val="00965B14"/>
    <w:rsid w:val="00965B4D"/>
    <w:rsid w:val="00965BE4"/>
    <w:rsid w:val="0096640A"/>
    <w:rsid w:val="0096675E"/>
    <w:rsid w:val="009668B7"/>
    <w:rsid w:val="00966A08"/>
    <w:rsid w:val="00966AD7"/>
    <w:rsid w:val="00966B36"/>
    <w:rsid w:val="00966CE2"/>
    <w:rsid w:val="0096710F"/>
    <w:rsid w:val="009671A7"/>
    <w:rsid w:val="0096724B"/>
    <w:rsid w:val="009675B9"/>
    <w:rsid w:val="00967700"/>
    <w:rsid w:val="0096785A"/>
    <w:rsid w:val="00967A73"/>
    <w:rsid w:val="00967AC8"/>
    <w:rsid w:val="00967DB2"/>
    <w:rsid w:val="00967E0F"/>
    <w:rsid w:val="00967E40"/>
    <w:rsid w:val="0097039B"/>
    <w:rsid w:val="00970798"/>
    <w:rsid w:val="0097088F"/>
    <w:rsid w:val="00970B5F"/>
    <w:rsid w:val="00970C69"/>
    <w:rsid w:val="00970D49"/>
    <w:rsid w:val="00970E5D"/>
    <w:rsid w:val="0097115E"/>
    <w:rsid w:val="00971733"/>
    <w:rsid w:val="0097185E"/>
    <w:rsid w:val="00971BEE"/>
    <w:rsid w:val="00971C65"/>
    <w:rsid w:val="00971E65"/>
    <w:rsid w:val="00971F85"/>
    <w:rsid w:val="0097257C"/>
    <w:rsid w:val="00972583"/>
    <w:rsid w:val="009733A9"/>
    <w:rsid w:val="009736BB"/>
    <w:rsid w:val="009736D6"/>
    <w:rsid w:val="0097373F"/>
    <w:rsid w:val="00973862"/>
    <w:rsid w:val="00973A05"/>
    <w:rsid w:val="00973A10"/>
    <w:rsid w:val="00973E69"/>
    <w:rsid w:val="0097412F"/>
    <w:rsid w:val="009744BD"/>
    <w:rsid w:val="009747C8"/>
    <w:rsid w:val="009748F3"/>
    <w:rsid w:val="00974B02"/>
    <w:rsid w:val="00974C80"/>
    <w:rsid w:val="00974CBD"/>
    <w:rsid w:val="00974E53"/>
    <w:rsid w:val="00974F85"/>
    <w:rsid w:val="00975027"/>
    <w:rsid w:val="009752B4"/>
    <w:rsid w:val="009755FF"/>
    <w:rsid w:val="00975677"/>
    <w:rsid w:val="00975692"/>
    <w:rsid w:val="00975858"/>
    <w:rsid w:val="00975D89"/>
    <w:rsid w:val="00975E3C"/>
    <w:rsid w:val="00975EF2"/>
    <w:rsid w:val="0097601B"/>
    <w:rsid w:val="00976422"/>
    <w:rsid w:val="0097665C"/>
    <w:rsid w:val="00976B43"/>
    <w:rsid w:val="00976D52"/>
    <w:rsid w:val="00977120"/>
    <w:rsid w:val="009773B7"/>
    <w:rsid w:val="00977760"/>
    <w:rsid w:val="00977A14"/>
    <w:rsid w:val="00977BED"/>
    <w:rsid w:val="009801DB"/>
    <w:rsid w:val="009802EF"/>
    <w:rsid w:val="00980383"/>
    <w:rsid w:val="009804AF"/>
    <w:rsid w:val="00980698"/>
    <w:rsid w:val="0098071C"/>
    <w:rsid w:val="0098099F"/>
    <w:rsid w:val="00980A1D"/>
    <w:rsid w:val="00980CF5"/>
    <w:rsid w:val="00980E42"/>
    <w:rsid w:val="00980FB2"/>
    <w:rsid w:val="009811B0"/>
    <w:rsid w:val="009812CF"/>
    <w:rsid w:val="0098172D"/>
    <w:rsid w:val="00981B5D"/>
    <w:rsid w:val="00981D96"/>
    <w:rsid w:val="0098204A"/>
    <w:rsid w:val="0098205C"/>
    <w:rsid w:val="0098276C"/>
    <w:rsid w:val="0098286C"/>
    <w:rsid w:val="00982B93"/>
    <w:rsid w:val="00982D31"/>
    <w:rsid w:val="00982F65"/>
    <w:rsid w:val="00982FFD"/>
    <w:rsid w:val="009832E3"/>
    <w:rsid w:val="0098342A"/>
    <w:rsid w:val="009838AA"/>
    <w:rsid w:val="00983970"/>
    <w:rsid w:val="00983A1B"/>
    <w:rsid w:val="00983D6B"/>
    <w:rsid w:val="00983F05"/>
    <w:rsid w:val="00984236"/>
    <w:rsid w:val="009842A5"/>
    <w:rsid w:val="00984333"/>
    <w:rsid w:val="00984579"/>
    <w:rsid w:val="00984583"/>
    <w:rsid w:val="00984DF0"/>
    <w:rsid w:val="009850C7"/>
    <w:rsid w:val="00985687"/>
    <w:rsid w:val="00985981"/>
    <w:rsid w:val="00985990"/>
    <w:rsid w:val="00985C25"/>
    <w:rsid w:val="009860EA"/>
    <w:rsid w:val="00986938"/>
    <w:rsid w:val="00986979"/>
    <w:rsid w:val="00986D5D"/>
    <w:rsid w:val="00986ED4"/>
    <w:rsid w:val="00986EDA"/>
    <w:rsid w:val="00986F5A"/>
    <w:rsid w:val="0098739D"/>
    <w:rsid w:val="00987426"/>
    <w:rsid w:val="009875B0"/>
    <w:rsid w:val="0098760A"/>
    <w:rsid w:val="0098775D"/>
    <w:rsid w:val="00987B15"/>
    <w:rsid w:val="00987BE4"/>
    <w:rsid w:val="00987E46"/>
    <w:rsid w:val="00987F65"/>
    <w:rsid w:val="0099055B"/>
    <w:rsid w:val="00990936"/>
    <w:rsid w:val="00990D36"/>
    <w:rsid w:val="0099197E"/>
    <w:rsid w:val="0099224F"/>
    <w:rsid w:val="009925A5"/>
    <w:rsid w:val="009925ED"/>
    <w:rsid w:val="00992937"/>
    <w:rsid w:val="0099296D"/>
    <w:rsid w:val="00992BB1"/>
    <w:rsid w:val="00992C39"/>
    <w:rsid w:val="00992CEA"/>
    <w:rsid w:val="00992D25"/>
    <w:rsid w:val="00992ED7"/>
    <w:rsid w:val="00993327"/>
    <w:rsid w:val="00993926"/>
    <w:rsid w:val="00993C1B"/>
    <w:rsid w:val="00993F3A"/>
    <w:rsid w:val="00993F63"/>
    <w:rsid w:val="0099473D"/>
    <w:rsid w:val="00994DFB"/>
    <w:rsid w:val="00995089"/>
    <w:rsid w:val="009953C1"/>
    <w:rsid w:val="009957A3"/>
    <w:rsid w:val="009958E5"/>
    <w:rsid w:val="00995A6E"/>
    <w:rsid w:val="00995C0A"/>
    <w:rsid w:val="00995C24"/>
    <w:rsid w:val="00996737"/>
    <w:rsid w:val="00996976"/>
    <w:rsid w:val="00996FA0"/>
    <w:rsid w:val="00997E2B"/>
    <w:rsid w:val="00997E41"/>
    <w:rsid w:val="00997EAE"/>
    <w:rsid w:val="00997EF6"/>
    <w:rsid w:val="00997FA3"/>
    <w:rsid w:val="009A0116"/>
    <w:rsid w:val="009A0372"/>
    <w:rsid w:val="009A06C0"/>
    <w:rsid w:val="009A0CA5"/>
    <w:rsid w:val="009A0D1B"/>
    <w:rsid w:val="009A0D20"/>
    <w:rsid w:val="009A0DD3"/>
    <w:rsid w:val="009A0E1F"/>
    <w:rsid w:val="009A0FA7"/>
    <w:rsid w:val="009A116E"/>
    <w:rsid w:val="009A124F"/>
    <w:rsid w:val="009A1293"/>
    <w:rsid w:val="009A138F"/>
    <w:rsid w:val="009A140A"/>
    <w:rsid w:val="009A1512"/>
    <w:rsid w:val="009A1583"/>
    <w:rsid w:val="009A17C2"/>
    <w:rsid w:val="009A1C48"/>
    <w:rsid w:val="009A1E34"/>
    <w:rsid w:val="009A1F5E"/>
    <w:rsid w:val="009A21DF"/>
    <w:rsid w:val="009A307F"/>
    <w:rsid w:val="009A3168"/>
    <w:rsid w:val="009A32F9"/>
    <w:rsid w:val="009A333D"/>
    <w:rsid w:val="009A344B"/>
    <w:rsid w:val="009A36A2"/>
    <w:rsid w:val="009A39C3"/>
    <w:rsid w:val="009A3B68"/>
    <w:rsid w:val="009A3C42"/>
    <w:rsid w:val="009A437E"/>
    <w:rsid w:val="009A4881"/>
    <w:rsid w:val="009A48EB"/>
    <w:rsid w:val="009A4A2C"/>
    <w:rsid w:val="009A4E31"/>
    <w:rsid w:val="009A51DA"/>
    <w:rsid w:val="009A5B24"/>
    <w:rsid w:val="009A5E96"/>
    <w:rsid w:val="009A6444"/>
    <w:rsid w:val="009A669D"/>
    <w:rsid w:val="009A6803"/>
    <w:rsid w:val="009A68C8"/>
    <w:rsid w:val="009A6D73"/>
    <w:rsid w:val="009A6F8E"/>
    <w:rsid w:val="009A7095"/>
    <w:rsid w:val="009A72BC"/>
    <w:rsid w:val="009A7375"/>
    <w:rsid w:val="009A74CB"/>
    <w:rsid w:val="009A75FC"/>
    <w:rsid w:val="009A7DFA"/>
    <w:rsid w:val="009A7FBD"/>
    <w:rsid w:val="009B01B2"/>
    <w:rsid w:val="009B034D"/>
    <w:rsid w:val="009B039C"/>
    <w:rsid w:val="009B0406"/>
    <w:rsid w:val="009B043D"/>
    <w:rsid w:val="009B0529"/>
    <w:rsid w:val="009B05A9"/>
    <w:rsid w:val="009B09A8"/>
    <w:rsid w:val="009B0E03"/>
    <w:rsid w:val="009B0F74"/>
    <w:rsid w:val="009B111A"/>
    <w:rsid w:val="009B1465"/>
    <w:rsid w:val="009B18F7"/>
    <w:rsid w:val="009B19CD"/>
    <w:rsid w:val="009B1AE8"/>
    <w:rsid w:val="009B1E06"/>
    <w:rsid w:val="009B23CC"/>
    <w:rsid w:val="009B26CF"/>
    <w:rsid w:val="009B28E4"/>
    <w:rsid w:val="009B2B7B"/>
    <w:rsid w:val="009B3180"/>
    <w:rsid w:val="009B3512"/>
    <w:rsid w:val="009B370B"/>
    <w:rsid w:val="009B37F9"/>
    <w:rsid w:val="009B394D"/>
    <w:rsid w:val="009B39A0"/>
    <w:rsid w:val="009B3B4F"/>
    <w:rsid w:val="009B3B6B"/>
    <w:rsid w:val="009B3F79"/>
    <w:rsid w:val="009B4090"/>
    <w:rsid w:val="009B4200"/>
    <w:rsid w:val="009B44D1"/>
    <w:rsid w:val="009B44D5"/>
    <w:rsid w:val="009B4552"/>
    <w:rsid w:val="009B47EE"/>
    <w:rsid w:val="009B4C8E"/>
    <w:rsid w:val="009B508C"/>
    <w:rsid w:val="009B5265"/>
    <w:rsid w:val="009B53A5"/>
    <w:rsid w:val="009B5856"/>
    <w:rsid w:val="009B5887"/>
    <w:rsid w:val="009B5A4A"/>
    <w:rsid w:val="009B5B2C"/>
    <w:rsid w:val="009B5B74"/>
    <w:rsid w:val="009B5E78"/>
    <w:rsid w:val="009B5F21"/>
    <w:rsid w:val="009B5F4F"/>
    <w:rsid w:val="009B63BE"/>
    <w:rsid w:val="009B6774"/>
    <w:rsid w:val="009B6790"/>
    <w:rsid w:val="009B6E04"/>
    <w:rsid w:val="009B7705"/>
    <w:rsid w:val="009B7E5C"/>
    <w:rsid w:val="009B7EE5"/>
    <w:rsid w:val="009C00EE"/>
    <w:rsid w:val="009C0A18"/>
    <w:rsid w:val="009C1819"/>
    <w:rsid w:val="009C1A4E"/>
    <w:rsid w:val="009C1C5D"/>
    <w:rsid w:val="009C1D5A"/>
    <w:rsid w:val="009C1E8D"/>
    <w:rsid w:val="009C21B9"/>
    <w:rsid w:val="009C2237"/>
    <w:rsid w:val="009C2793"/>
    <w:rsid w:val="009C2B03"/>
    <w:rsid w:val="009C2D3C"/>
    <w:rsid w:val="009C31E8"/>
    <w:rsid w:val="009C37ED"/>
    <w:rsid w:val="009C3D47"/>
    <w:rsid w:val="009C4198"/>
    <w:rsid w:val="009C4215"/>
    <w:rsid w:val="009C4392"/>
    <w:rsid w:val="009C43F9"/>
    <w:rsid w:val="009C4488"/>
    <w:rsid w:val="009C46A6"/>
    <w:rsid w:val="009C483E"/>
    <w:rsid w:val="009C52E7"/>
    <w:rsid w:val="009C56C7"/>
    <w:rsid w:val="009C578A"/>
    <w:rsid w:val="009C5E0C"/>
    <w:rsid w:val="009C602E"/>
    <w:rsid w:val="009C69EA"/>
    <w:rsid w:val="009C69FD"/>
    <w:rsid w:val="009C6C4C"/>
    <w:rsid w:val="009C6C86"/>
    <w:rsid w:val="009C73BB"/>
    <w:rsid w:val="009C751D"/>
    <w:rsid w:val="009C780B"/>
    <w:rsid w:val="009C7B2F"/>
    <w:rsid w:val="009C7C31"/>
    <w:rsid w:val="009D00FD"/>
    <w:rsid w:val="009D0588"/>
    <w:rsid w:val="009D0636"/>
    <w:rsid w:val="009D0782"/>
    <w:rsid w:val="009D139F"/>
    <w:rsid w:val="009D1461"/>
    <w:rsid w:val="009D147F"/>
    <w:rsid w:val="009D173A"/>
    <w:rsid w:val="009D19D7"/>
    <w:rsid w:val="009D1CD7"/>
    <w:rsid w:val="009D2548"/>
    <w:rsid w:val="009D2C56"/>
    <w:rsid w:val="009D2D8F"/>
    <w:rsid w:val="009D3103"/>
    <w:rsid w:val="009D3208"/>
    <w:rsid w:val="009D3328"/>
    <w:rsid w:val="009D3440"/>
    <w:rsid w:val="009D3637"/>
    <w:rsid w:val="009D3A07"/>
    <w:rsid w:val="009D3A3C"/>
    <w:rsid w:val="009D3BBA"/>
    <w:rsid w:val="009D48B6"/>
    <w:rsid w:val="009D49A6"/>
    <w:rsid w:val="009D4BFC"/>
    <w:rsid w:val="009D4EA8"/>
    <w:rsid w:val="009D5490"/>
    <w:rsid w:val="009D54A5"/>
    <w:rsid w:val="009D58CA"/>
    <w:rsid w:val="009D5AA2"/>
    <w:rsid w:val="009D5EFE"/>
    <w:rsid w:val="009D61D1"/>
    <w:rsid w:val="009D61F3"/>
    <w:rsid w:val="009D6443"/>
    <w:rsid w:val="009D667B"/>
    <w:rsid w:val="009D6AC8"/>
    <w:rsid w:val="009D7A2E"/>
    <w:rsid w:val="009D7EEB"/>
    <w:rsid w:val="009E01FB"/>
    <w:rsid w:val="009E02C6"/>
    <w:rsid w:val="009E0419"/>
    <w:rsid w:val="009E0436"/>
    <w:rsid w:val="009E0643"/>
    <w:rsid w:val="009E0C95"/>
    <w:rsid w:val="009E0CE1"/>
    <w:rsid w:val="009E0F06"/>
    <w:rsid w:val="009E14A1"/>
    <w:rsid w:val="009E16DD"/>
    <w:rsid w:val="009E1756"/>
    <w:rsid w:val="009E1877"/>
    <w:rsid w:val="009E1A2B"/>
    <w:rsid w:val="009E1B66"/>
    <w:rsid w:val="009E1C37"/>
    <w:rsid w:val="009E23CE"/>
    <w:rsid w:val="009E258F"/>
    <w:rsid w:val="009E2C70"/>
    <w:rsid w:val="009E36E7"/>
    <w:rsid w:val="009E371D"/>
    <w:rsid w:val="009E37BC"/>
    <w:rsid w:val="009E3824"/>
    <w:rsid w:val="009E3849"/>
    <w:rsid w:val="009E3EE2"/>
    <w:rsid w:val="009E3FAE"/>
    <w:rsid w:val="009E4033"/>
    <w:rsid w:val="009E43F3"/>
    <w:rsid w:val="009E4409"/>
    <w:rsid w:val="009E443D"/>
    <w:rsid w:val="009E4447"/>
    <w:rsid w:val="009E44F6"/>
    <w:rsid w:val="009E490F"/>
    <w:rsid w:val="009E4AD3"/>
    <w:rsid w:val="009E4AD4"/>
    <w:rsid w:val="009E4CA9"/>
    <w:rsid w:val="009E4DE4"/>
    <w:rsid w:val="009E4E19"/>
    <w:rsid w:val="009E4F0D"/>
    <w:rsid w:val="009E5969"/>
    <w:rsid w:val="009E5C25"/>
    <w:rsid w:val="009E5C7A"/>
    <w:rsid w:val="009E6171"/>
    <w:rsid w:val="009E6968"/>
    <w:rsid w:val="009E6B5F"/>
    <w:rsid w:val="009E6C72"/>
    <w:rsid w:val="009E6E50"/>
    <w:rsid w:val="009E71A8"/>
    <w:rsid w:val="009E763E"/>
    <w:rsid w:val="009E768B"/>
    <w:rsid w:val="009E7767"/>
    <w:rsid w:val="009E783F"/>
    <w:rsid w:val="009E78AA"/>
    <w:rsid w:val="009E7AFD"/>
    <w:rsid w:val="009E7EB6"/>
    <w:rsid w:val="009F000A"/>
    <w:rsid w:val="009F026A"/>
    <w:rsid w:val="009F0A32"/>
    <w:rsid w:val="009F0EEC"/>
    <w:rsid w:val="009F123E"/>
    <w:rsid w:val="009F1408"/>
    <w:rsid w:val="009F145E"/>
    <w:rsid w:val="009F1BC9"/>
    <w:rsid w:val="009F1CEF"/>
    <w:rsid w:val="009F1E9B"/>
    <w:rsid w:val="009F2076"/>
    <w:rsid w:val="009F262B"/>
    <w:rsid w:val="009F2A63"/>
    <w:rsid w:val="009F2FC0"/>
    <w:rsid w:val="009F309F"/>
    <w:rsid w:val="009F361D"/>
    <w:rsid w:val="009F36D5"/>
    <w:rsid w:val="009F37B7"/>
    <w:rsid w:val="009F3ACC"/>
    <w:rsid w:val="009F3BCD"/>
    <w:rsid w:val="009F3E7A"/>
    <w:rsid w:val="009F4074"/>
    <w:rsid w:val="009F42AD"/>
    <w:rsid w:val="009F44D2"/>
    <w:rsid w:val="009F4596"/>
    <w:rsid w:val="009F45F3"/>
    <w:rsid w:val="009F468F"/>
    <w:rsid w:val="009F4692"/>
    <w:rsid w:val="009F490B"/>
    <w:rsid w:val="009F4960"/>
    <w:rsid w:val="009F497A"/>
    <w:rsid w:val="009F4D13"/>
    <w:rsid w:val="009F4F49"/>
    <w:rsid w:val="009F4FA2"/>
    <w:rsid w:val="009F4FFF"/>
    <w:rsid w:val="009F5088"/>
    <w:rsid w:val="009F5562"/>
    <w:rsid w:val="009F5567"/>
    <w:rsid w:val="009F5861"/>
    <w:rsid w:val="009F5E0D"/>
    <w:rsid w:val="009F5F54"/>
    <w:rsid w:val="009F62A5"/>
    <w:rsid w:val="009F62FC"/>
    <w:rsid w:val="009F66C3"/>
    <w:rsid w:val="009F6740"/>
    <w:rsid w:val="009F69D4"/>
    <w:rsid w:val="009F6A20"/>
    <w:rsid w:val="009F6B22"/>
    <w:rsid w:val="009F6BF3"/>
    <w:rsid w:val="009F7085"/>
    <w:rsid w:val="009F71B3"/>
    <w:rsid w:val="009F75D6"/>
    <w:rsid w:val="009F76B4"/>
    <w:rsid w:val="009F79F1"/>
    <w:rsid w:val="009F7C56"/>
    <w:rsid w:val="009F7CF6"/>
    <w:rsid w:val="009F7FB2"/>
    <w:rsid w:val="00A000FC"/>
    <w:rsid w:val="00A00126"/>
    <w:rsid w:val="00A0013B"/>
    <w:rsid w:val="00A001E5"/>
    <w:rsid w:val="00A00B8B"/>
    <w:rsid w:val="00A00BA7"/>
    <w:rsid w:val="00A00DC3"/>
    <w:rsid w:val="00A01451"/>
    <w:rsid w:val="00A01489"/>
    <w:rsid w:val="00A01603"/>
    <w:rsid w:val="00A01828"/>
    <w:rsid w:val="00A0186E"/>
    <w:rsid w:val="00A018B9"/>
    <w:rsid w:val="00A01949"/>
    <w:rsid w:val="00A01CEA"/>
    <w:rsid w:val="00A01DFB"/>
    <w:rsid w:val="00A01ECA"/>
    <w:rsid w:val="00A0200F"/>
    <w:rsid w:val="00A027EC"/>
    <w:rsid w:val="00A029ED"/>
    <w:rsid w:val="00A02AB4"/>
    <w:rsid w:val="00A02E70"/>
    <w:rsid w:val="00A03085"/>
    <w:rsid w:val="00A0332C"/>
    <w:rsid w:val="00A038AA"/>
    <w:rsid w:val="00A039F5"/>
    <w:rsid w:val="00A03D04"/>
    <w:rsid w:val="00A04295"/>
    <w:rsid w:val="00A043B0"/>
    <w:rsid w:val="00A043ED"/>
    <w:rsid w:val="00A044DE"/>
    <w:rsid w:val="00A0465B"/>
    <w:rsid w:val="00A04744"/>
    <w:rsid w:val="00A04A0B"/>
    <w:rsid w:val="00A04AE1"/>
    <w:rsid w:val="00A04BEB"/>
    <w:rsid w:val="00A04EB9"/>
    <w:rsid w:val="00A05058"/>
    <w:rsid w:val="00A05227"/>
    <w:rsid w:val="00A053E8"/>
    <w:rsid w:val="00A057BC"/>
    <w:rsid w:val="00A059B5"/>
    <w:rsid w:val="00A05E2A"/>
    <w:rsid w:val="00A05E31"/>
    <w:rsid w:val="00A05EDC"/>
    <w:rsid w:val="00A060C4"/>
    <w:rsid w:val="00A06112"/>
    <w:rsid w:val="00A06241"/>
    <w:rsid w:val="00A06286"/>
    <w:rsid w:val="00A0630D"/>
    <w:rsid w:val="00A0676C"/>
    <w:rsid w:val="00A068A3"/>
    <w:rsid w:val="00A06910"/>
    <w:rsid w:val="00A06A8D"/>
    <w:rsid w:val="00A07018"/>
    <w:rsid w:val="00A07198"/>
    <w:rsid w:val="00A07425"/>
    <w:rsid w:val="00A07521"/>
    <w:rsid w:val="00A07682"/>
    <w:rsid w:val="00A077B1"/>
    <w:rsid w:val="00A07CD1"/>
    <w:rsid w:val="00A07D13"/>
    <w:rsid w:val="00A07DA8"/>
    <w:rsid w:val="00A100F2"/>
    <w:rsid w:val="00A10307"/>
    <w:rsid w:val="00A104E5"/>
    <w:rsid w:val="00A107E2"/>
    <w:rsid w:val="00A10B0B"/>
    <w:rsid w:val="00A11108"/>
    <w:rsid w:val="00A111BE"/>
    <w:rsid w:val="00A1120E"/>
    <w:rsid w:val="00A11A04"/>
    <w:rsid w:val="00A11B0F"/>
    <w:rsid w:val="00A11DF9"/>
    <w:rsid w:val="00A11F01"/>
    <w:rsid w:val="00A12250"/>
    <w:rsid w:val="00A122F2"/>
    <w:rsid w:val="00A126D6"/>
    <w:rsid w:val="00A12820"/>
    <w:rsid w:val="00A129F5"/>
    <w:rsid w:val="00A12ACD"/>
    <w:rsid w:val="00A12C06"/>
    <w:rsid w:val="00A12C3A"/>
    <w:rsid w:val="00A12E3E"/>
    <w:rsid w:val="00A13456"/>
    <w:rsid w:val="00A13481"/>
    <w:rsid w:val="00A135ED"/>
    <w:rsid w:val="00A1366C"/>
    <w:rsid w:val="00A138BA"/>
    <w:rsid w:val="00A13982"/>
    <w:rsid w:val="00A13D22"/>
    <w:rsid w:val="00A13ED6"/>
    <w:rsid w:val="00A14038"/>
    <w:rsid w:val="00A143D6"/>
    <w:rsid w:val="00A14443"/>
    <w:rsid w:val="00A14554"/>
    <w:rsid w:val="00A14999"/>
    <w:rsid w:val="00A14B25"/>
    <w:rsid w:val="00A14D7E"/>
    <w:rsid w:val="00A14D90"/>
    <w:rsid w:val="00A14D99"/>
    <w:rsid w:val="00A151D7"/>
    <w:rsid w:val="00A153D4"/>
    <w:rsid w:val="00A156AE"/>
    <w:rsid w:val="00A159DB"/>
    <w:rsid w:val="00A15AA1"/>
    <w:rsid w:val="00A15AFB"/>
    <w:rsid w:val="00A15B08"/>
    <w:rsid w:val="00A15B40"/>
    <w:rsid w:val="00A15D5C"/>
    <w:rsid w:val="00A15DBC"/>
    <w:rsid w:val="00A15E77"/>
    <w:rsid w:val="00A163D9"/>
    <w:rsid w:val="00A164F9"/>
    <w:rsid w:val="00A16915"/>
    <w:rsid w:val="00A16E70"/>
    <w:rsid w:val="00A16E7A"/>
    <w:rsid w:val="00A171BF"/>
    <w:rsid w:val="00A172F6"/>
    <w:rsid w:val="00A1738F"/>
    <w:rsid w:val="00A17428"/>
    <w:rsid w:val="00A1768C"/>
    <w:rsid w:val="00A17B74"/>
    <w:rsid w:val="00A20ECA"/>
    <w:rsid w:val="00A20EF9"/>
    <w:rsid w:val="00A211C3"/>
    <w:rsid w:val="00A21BD2"/>
    <w:rsid w:val="00A22354"/>
    <w:rsid w:val="00A22361"/>
    <w:rsid w:val="00A2285D"/>
    <w:rsid w:val="00A22923"/>
    <w:rsid w:val="00A22968"/>
    <w:rsid w:val="00A22985"/>
    <w:rsid w:val="00A22A78"/>
    <w:rsid w:val="00A22CDB"/>
    <w:rsid w:val="00A22DEE"/>
    <w:rsid w:val="00A22FA5"/>
    <w:rsid w:val="00A230A0"/>
    <w:rsid w:val="00A230DF"/>
    <w:rsid w:val="00A23204"/>
    <w:rsid w:val="00A23281"/>
    <w:rsid w:val="00A23484"/>
    <w:rsid w:val="00A23545"/>
    <w:rsid w:val="00A23632"/>
    <w:rsid w:val="00A23656"/>
    <w:rsid w:val="00A238A9"/>
    <w:rsid w:val="00A2398D"/>
    <w:rsid w:val="00A23B72"/>
    <w:rsid w:val="00A23E34"/>
    <w:rsid w:val="00A240FB"/>
    <w:rsid w:val="00A243B6"/>
    <w:rsid w:val="00A24447"/>
    <w:rsid w:val="00A24884"/>
    <w:rsid w:val="00A24F84"/>
    <w:rsid w:val="00A25033"/>
    <w:rsid w:val="00A2516C"/>
    <w:rsid w:val="00A252DC"/>
    <w:rsid w:val="00A25442"/>
    <w:rsid w:val="00A2544D"/>
    <w:rsid w:val="00A258FC"/>
    <w:rsid w:val="00A25E27"/>
    <w:rsid w:val="00A26131"/>
    <w:rsid w:val="00A26255"/>
    <w:rsid w:val="00A2627F"/>
    <w:rsid w:val="00A266B4"/>
    <w:rsid w:val="00A2733A"/>
    <w:rsid w:val="00A279B9"/>
    <w:rsid w:val="00A279CF"/>
    <w:rsid w:val="00A27A40"/>
    <w:rsid w:val="00A27B74"/>
    <w:rsid w:val="00A27B76"/>
    <w:rsid w:val="00A27CC5"/>
    <w:rsid w:val="00A27CD3"/>
    <w:rsid w:val="00A30046"/>
    <w:rsid w:val="00A30315"/>
    <w:rsid w:val="00A303A0"/>
    <w:rsid w:val="00A30833"/>
    <w:rsid w:val="00A3085B"/>
    <w:rsid w:val="00A30A60"/>
    <w:rsid w:val="00A30B5B"/>
    <w:rsid w:val="00A30CBA"/>
    <w:rsid w:val="00A30CE1"/>
    <w:rsid w:val="00A3126A"/>
    <w:rsid w:val="00A31286"/>
    <w:rsid w:val="00A31292"/>
    <w:rsid w:val="00A314F4"/>
    <w:rsid w:val="00A317C8"/>
    <w:rsid w:val="00A31A1E"/>
    <w:rsid w:val="00A31E2D"/>
    <w:rsid w:val="00A3202B"/>
    <w:rsid w:val="00A320B5"/>
    <w:rsid w:val="00A32B3B"/>
    <w:rsid w:val="00A32C87"/>
    <w:rsid w:val="00A32C88"/>
    <w:rsid w:val="00A32ECC"/>
    <w:rsid w:val="00A32F48"/>
    <w:rsid w:val="00A3362B"/>
    <w:rsid w:val="00A337A8"/>
    <w:rsid w:val="00A33971"/>
    <w:rsid w:val="00A33F61"/>
    <w:rsid w:val="00A3400A"/>
    <w:rsid w:val="00A340F9"/>
    <w:rsid w:val="00A34265"/>
    <w:rsid w:val="00A34487"/>
    <w:rsid w:val="00A34827"/>
    <w:rsid w:val="00A348E4"/>
    <w:rsid w:val="00A34B60"/>
    <w:rsid w:val="00A34C50"/>
    <w:rsid w:val="00A34EDA"/>
    <w:rsid w:val="00A35183"/>
    <w:rsid w:val="00A3542B"/>
    <w:rsid w:val="00A3579E"/>
    <w:rsid w:val="00A357C6"/>
    <w:rsid w:val="00A361FC"/>
    <w:rsid w:val="00A36503"/>
    <w:rsid w:val="00A369BE"/>
    <w:rsid w:val="00A36AAB"/>
    <w:rsid w:val="00A36ECE"/>
    <w:rsid w:val="00A3760F"/>
    <w:rsid w:val="00A37885"/>
    <w:rsid w:val="00A37AE4"/>
    <w:rsid w:val="00A37D80"/>
    <w:rsid w:val="00A4094E"/>
    <w:rsid w:val="00A4097D"/>
    <w:rsid w:val="00A409B5"/>
    <w:rsid w:val="00A40BAC"/>
    <w:rsid w:val="00A41CE3"/>
    <w:rsid w:val="00A4203C"/>
    <w:rsid w:val="00A428BB"/>
    <w:rsid w:val="00A429DB"/>
    <w:rsid w:val="00A4307F"/>
    <w:rsid w:val="00A437C7"/>
    <w:rsid w:val="00A439B5"/>
    <w:rsid w:val="00A43C38"/>
    <w:rsid w:val="00A43C3E"/>
    <w:rsid w:val="00A43EA6"/>
    <w:rsid w:val="00A44257"/>
    <w:rsid w:val="00A442CB"/>
    <w:rsid w:val="00A44373"/>
    <w:rsid w:val="00A444B2"/>
    <w:rsid w:val="00A445C8"/>
    <w:rsid w:val="00A44BF0"/>
    <w:rsid w:val="00A45130"/>
    <w:rsid w:val="00A4519F"/>
    <w:rsid w:val="00A454A5"/>
    <w:rsid w:val="00A4552B"/>
    <w:rsid w:val="00A45B24"/>
    <w:rsid w:val="00A45D0B"/>
    <w:rsid w:val="00A45D68"/>
    <w:rsid w:val="00A462AA"/>
    <w:rsid w:val="00A4633E"/>
    <w:rsid w:val="00A46746"/>
    <w:rsid w:val="00A46868"/>
    <w:rsid w:val="00A46DD6"/>
    <w:rsid w:val="00A47174"/>
    <w:rsid w:val="00A47350"/>
    <w:rsid w:val="00A47370"/>
    <w:rsid w:val="00A47754"/>
    <w:rsid w:val="00A50067"/>
    <w:rsid w:val="00A503E0"/>
    <w:rsid w:val="00A50863"/>
    <w:rsid w:val="00A5092D"/>
    <w:rsid w:val="00A50A97"/>
    <w:rsid w:val="00A50C76"/>
    <w:rsid w:val="00A50E9A"/>
    <w:rsid w:val="00A50F84"/>
    <w:rsid w:val="00A5133F"/>
    <w:rsid w:val="00A513CA"/>
    <w:rsid w:val="00A51515"/>
    <w:rsid w:val="00A51709"/>
    <w:rsid w:val="00A517F1"/>
    <w:rsid w:val="00A51867"/>
    <w:rsid w:val="00A521A5"/>
    <w:rsid w:val="00A52228"/>
    <w:rsid w:val="00A5224F"/>
    <w:rsid w:val="00A523AE"/>
    <w:rsid w:val="00A52481"/>
    <w:rsid w:val="00A527E7"/>
    <w:rsid w:val="00A528AE"/>
    <w:rsid w:val="00A528C6"/>
    <w:rsid w:val="00A52972"/>
    <w:rsid w:val="00A5314F"/>
    <w:rsid w:val="00A531CF"/>
    <w:rsid w:val="00A533DC"/>
    <w:rsid w:val="00A53610"/>
    <w:rsid w:val="00A536BE"/>
    <w:rsid w:val="00A53ADC"/>
    <w:rsid w:val="00A53D07"/>
    <w:rsid w:val="00A53EFD"/>
    <w:rsid w:val="00A543BB"/>
    <w:rsid w:val="00A5455C"/>
    <w:rsid w:val="00A5486E"/>
    <w:rsid w:val="00A5519A"/>
    <w:rsid w:val="00A55240"/>
    <w:rsid w:val="00A5524E"/>
    <w:rsid w:val="00A559C6"/>
    <w:rsid w:val="00A55A7D"/>
    <w:rsid w:val="00A55C48"/>
    <w:rsid w:val="00A56115"/>
    <w:rsid w:val="00A562F0"/>
    <w:rsid w:val="00A56B1F"/>
    <w:rsid w:val="00A56D3E"/>
    <w:rsid w:val="00A56E60"/>
    <w:rsid w:val="00A56EE0"/>
    <w:rsid w:val="00A56FBE"/>
    <w:rsid w:val="00A570AF"/>
    <w:rsid w:val="00A571EB"/>
    <w:rsid w:val="00A574EB"/>
    <w:rsid w:val="00A575FD"/>
    <w:rsid w:val="00A577B1"/>
    <w:rsid w:val="00A57CC1"/>
    <w:rsid w:val="00A57EE1"/>
    <w:rsid w:val="00A6026A"/>
    <w:rsid w:val="00A60609"/>
    <w:rsid w:val="00A60755"/>
    <w:rsid w:val="00A608E8"/>
    <w:rsid w:val="00A60A15"/>
    <w:rsid w:val="00A60B75"/>
    <w:rsid w:val="00A61455"/>
    <w:rsid w:val="00A6158D"/>
    <w:rsid w:val="00A615CB"/>
    <w:rsid w:val="00A61839"/>
    <w:rsid w:val="00A618FD"/>
    <w:rsid w:val="00A61C6F"/>
    <w:rsid w:val="00A61EBD"/>
    <w:rsid w:val="00A61FA3"/>
    <w:rsid w:val="00A6211C"/>
    <w:rsid w:val="00A621D5"/>
    <w:rsid w:val="00A622D1"/>
    <w:rsid w:val="00A62690"/>
    <w:rsid w:val="00A628F5"/>
    <w:rsid w:val="00A62CB0"/>
    <w:rsid w:val="00A632B9"/>
    <w:rsid w:val="00A63810"/>
    <w:rsid w:val="00A63A03"/>
    <w:rsid w:val="00A63BDB"/>
    <w:rsid w:val="00A64394"/>
    <w:rsid w:val="00A6443C"/>
    <w:rsid w:val="00A6470D"/>
    <w:rsid w:val="00A648D1"/>
    <w:rsid w:val="00A649B9"/>
    <w:rsid w:val="00A64AE1"/>
    <w:rsid w:val="00A64E42"/>
    <w:rsid w:val="00A64F6C"/>
    <w:rsid w:val="00A650C0"/>
    <w:rsid w:val="00A650C3"/>
    <w:rsid w:val="00A6525B"/>
    <w:rsid w:val="00A65743"/>
    <w:rsid w:val="00A65B9E"/>
    <w:rsid w:val="00A65C1D"/>
    <w:rsid w:val="00A66160"/>
    <w:rsid w:val="00A663A7"/>
    <w:rsid w:val="00A6681D"/>
    <w:rsid w:val="00A66B7D"/>
    <w:rsid w:val="00A66FAF"/>
    <w:rsid w:val="00A674BC"/>
    <w:rsid w:val="00A674E2"/>
    <w:rsid w:val="00A677DB"/>
    <w:rsid w:val="00A67A17"/>
    <w:rsid w:val="00A7001C"/>
    <w:rsid w:val="00A704D2"/>
    <w:rsid w:val="00A705C7"/>
    <w:rsid w:val="00A706F2"/>
    <w:rsid w:val="00A7085D"/>
    <w:rsid w:val="00A70B6D"/>
    <w:rsid w:val="00A71119"/>
    <w:rsid w:val="00A71560"/>
    <w:rsid w:val="00A715B9"/>
    <w:rsid w:val="00A71B27"/>
    <w:rsid w:val="00A71B56"/>
    <w:rsid w:val="00A71F20"/>
    <w:rsid w:val="00A71F27"/>
    <w:rsid w:val="00A72132"/>
    <w:rsid w:val="00A721AA"/>
    <w:rsid w:val="00A723A2"/>
    <w:rsid w:val="00A725A9"/>
    <w:rsid w:val="00A7261E"/>
    <w:rsid w:val="00A728BF"/>
    <w:rsid w:val="00A72A03"/>
    <w:rsid w:val="00A72C10"/>
    <w:rsid w:val="00A72C98"/>
    <w:rsid w:val="00A73665"/>
    <w:rsid w:val="00A73697"/>
    <w:rsid w:val="00A73760"/>
    <w:rsid w:val="00A73E8C"/>
    <w:rsid w:val="00A747F8"/>
    <w:rsid w:val="00A74C9B"/>
    <w:rsid w:val="00A758E7"/>
    <w:rsid w:val="00A75E3A"/>
    <w:rsid w:val="00A7606E"/>
    <w:rsid w:val="00A76360"/>
    <w:rsid w:val="00A76405"/>
    <w:rsid w:val="00A76829"/>
    <w:rsid w:val="00A77210"/>
    <w:rsid w:val="00A7734A"/>
    <w:rsid w:val="00A77486"/>
    <w:rsid w:val="00A77526"/>
    <w:rsid w:val="00A77647"/>
    <w:rsid w:val="00A77B92"/>
    <w:rsid w:val="00A77E14"/>
    <w:rsid w:val="00A80028"/>
    <w:rsid w:val="00A8006C"/>
    <w:rsid w:val="00A8073A"/>
    <w:rsid w:val="00A8097B"/>
    <w:rsid w:val="00A80AEC"/>
    <w:rsid w:val="00A81003"/>
    <w:rsid w:val="00A81250"/>
    <w:rsid w:val="00A813DE"/>
    <w:rsid w:val="00A81568"/>
    <w:rsid w:val="00A81593"/>
    <w:rsid w:val="00A81749"/>
    <w:rsid w:val="00A81BF4"/>
    <w:rsid w:val="00A81ED1"/>
    <w:rsid w:val="00A81F26"/>
    <w:rsid w:val="00A81F41"/>
    <w:rsid w:val="00A81FBD"/>
    <w:rsid w:val="00A820E9"/>
    <w:rsid w:val="00A822EC"/>
    <w:rsid w:val="00A8232D"/>
    <w:rsid w:val="00A8243C"/>
    <w:rsid w:val="00A828E5"/>
    <w:rsid w:val="00A82CF3"/>
    <w:rsid w:val="00A83036"/>
    <w:rsid w:val="00A83350"/>
    <w:rsid w:val="00A83369"/>
    <w:rsid w:val="00A833F8"/>
    <w:rsid w:val="00A835B3"/>
    <w:rsid w:val="00A8374C"/>
    <w:rsid w:val="00A8398B"/>
    <w:rsid w:val="00A83F1E"/>
    <w:rsid w:val="00A84414"/>
    <w:rsid w:val="00A8478B"/>
    <w:rsid w:val="00A84819"/>
    <w:rsid w:val="00A84B14"/>
    <w:rsid w:val="00A84E0D"/>
    <w:rsid w:val="00A84EE2"/>
    <w:rsid w:val="00A852F2"/>
    <w:rsid w:val="00A853C6"/>
    <w:rsid w:val="00A853D0"/>
    <w:rsid w:val="00A855F3"/>
    <w:rsid w:val="00A857AC"/>
    <w:rsid w:val="00A85A3B"/>
    <w:rsid w:val="00A85ABB"/>
    <w:rsid w:val="00A85BE7"/>
    <w:rsid w:val="00A85C1A"/>
    <w:rsid w:val="00A85D5D"/>
    <w:rsid w:val="00A85DA4"/>
    <w:rsid w:val="00A85F33"/>
    <w:rsid w:val="00A8610D"/>
    <w:rsid w:val="00A86132"/>
    <w:rsid w:val="00A86252"/>
    <w:rsid w:val="00A86812"/>
    <w:rsid w:val="00A86BBB"/>
    <w:rsid w:val="00A86D1F"/>
    <w:rsid w:val="00A86DBB"/>
    <w:rsid w:val="00A86EA6"/>
    <w:rsid w:val="00A872EC"/>
    <w:rsid w:val="00A87485"/>
    <w:rsid w:val="00A8753A"/>
    <w:rsid w:val="00A875A3"/>
    <w:rsid w:val="00A87732"/>
    <w:rsid w:val="00A87866"/>
    <w:rsid w:val="00A904FE"/>
    <w:rsid w:val="00A906B1"/>
    <w:rsid w:val="00A90B94"/>
    <w:rsid w:val="00A90BAA"/>
    <w:rsid w:val="00A90EEC"/>
    <w:rsid w:val="00A911C0"/>
    <w:rsid w:val="00A91363"/>
    <w:rsid w:val="00A913D2"/>
    <w:rsid w:val="00A916BB"/>
    <w:rsid w:val="00A92017"/>
    <w:rsid w:val="00A921D3"/>
    <w:rsid w:val="00A92A42"/>
    <w:rsid w:val="00A92D5E"/>
    <w:rsid w:val="00A9315B"/>
    <w:rsid w:val="00A93608"/>
    <w:rsid w:val="00A9385C"/>
    <w:rsid w:val="00A93956"/>
    <w:rsid w:val="00A93996"/>
    <w:rsid w:val="00A93AE1"/>
    <w:rsid w:val="00A93FCF"/>
    <w:rsid w:val="00A94414"/>
    <w:rsid w:val="00A9467F"/>
    <w:rsid w:val="00A9491C"/>
    <w:rsid w:val="00A94F8F"/>
    <w:rsid w:val="00A951CB"/>
    <w:rsid w:val="00A95345"/>
    <w:rsid w:val="00A95357"/>
    <w:rsid w:val="00A95459"/>
    <w:rsid w:val="00A954B5"/>
    <w:rsid w:val="00A95B5A"/>
    <w:rsid w:val="00A9604C"/>
    <w:rsid w:val="00A96066"/>
    <w:rsid w:val="00A960C7"/>
    <w:rsid w:val="00A960D9"/>
    <w:rsid w:val="00A9656E"/>
    <w:rsid w:val="00A96663"/>
    <w:rsid w:val="00A967C1"/>
    <w:rsid w:val="00A96FB9"/>
    <w:rsid w:val="00A970B0"/>
    <w:rsid w:val="00A973FF"/>
    <w:rsid w:val="00A97519"/>
    <w:rsid w:val="00A978FA"/>
    <w:rsid w:val="00A97C61"/>
    <w:rsid w:val="00A97DD7"/>
    <w:rsid w:val="00A97DF9"/>
    <w:rsid w:val="00AA047C"/>
    <w:rsid w:val="00AA0ED1"/>
    <w:rsid w:val="00AA11A3"/>
    <w:rsid w:val="00AA18FE"/>
    <w:rsid w:val="00AA194F"/>
    <w:rsid w:val="00AA19C2"/>
    <w:rsid w:val="00AA1A01"/>
    <w:rsid w:val="00AA1C80"/>
    <w:rsid w:val="00AA1CB3"/>
    <w:rsid w:val="00AA2014"/>
    <w:rsid w:val="00AA2426"/>
    <w:rsid w:val="00AA24D1"/>
    <w:rsid w:val="00AA2926"/>
    <w:rsid w:val="00AA2C82"/>
    <w:rsid w:val="00AA3034"/>
    <w:rsid w:val="00AA340B"/>
    <w:rsid w:val="00AA3C7B"/>
    <w:rsid w:val="00AA3C89"/>
    <w:rsid w:val="00AA409E"/>
    <w:rsid w:val="00AA44F0"/>
    <w:rsid w:val="00AA48EC"/>
    <w:rsid w:val="00AA4ACB"/>
    <w:rsid w:val="00AA4E13"/>
    <w:rsid w:val="00AA501E"/>
    <w:rsid w:val="00AA50FB"/>
    <w:rsid w:val="00AA523C"/>
    <w:rsid w:val="00AA524C"/>
    <w:rsid w:val="00AA5C5E"/>
    <w:rsid w:val="00AA5E99"/>
    <w:rsid w:val="00AA5ED8"/>
    <w:rsid w:val="00AA5EE2"/>
    <w:rsid w:val="00AA671E"/>
    <w:rsid w:val="00AA68B1"/>
    <w:rsid w:val="00AA72AB"/>
    <w:rsid w:val="00AA72CE"/>
    <w:rsid w:val="00AA74AE"/>
    <w:rsid w:val="00AA74CF"/>
    <w:rsid w:val="00AA7F03"/>
    <w:rsid w:val="00AA7F05"/>
    <w:rsid w:val="00AA7F9D"/>
    <w:rsid w:val="00AB01FC"/>
    <w:rsid w:val="00AB02AA"/>
    <w:rsid w:val="00AB04AD"/>
    <w:rsid w:val="00AB0719"/>
    <w:rsid w:val="00AB0E1D"/>
    <w:rsid w:val="00AB0E55"/>
    <w:rsid w:val="00AB0F73"/>
    <w:rsid w:val="00AB110C"/>
    <w:rsid w:val="00AB144E"/>
    <w:rsid w:val="00AB1549"/>
    <w:rsid w:val="00AB158B"/>
    <w:rsid w:val="00AB1598"/>
    <w:rsid w:val="00AB190D"/>
    <w:rsid w:val="00AB1A6A"/>
    <w:rsid w:val="00AB1B68"/>
    <w:rsid w:val="00AB1E4E"/>
    <w:rsid w:val="00AB2080"/>
    <w:rsid w:val="00AB212B"/>
    <w:rsid w:val="00AB215A"/>
    <w:rsid w:val="00AB22D0"/>
    <w:rsid w:val="00AB2330"/>
    <w:rsid w:val="00AB23CF"/>
    <w:rsid w:val="00AB2417"/>
    <w:rsid w:val="00AB2AD5"/>
    <w:rsid w:val="00AB2C62"/>
    <w:rsid w:val="00AB3000"/>
    <w:rsid w:val="00AB3082"/>
    <w:rsid w:val="00AB3457"/>
    <w:rsid w:val="00AB36A4"/>
    <w:rsid w:val="00AB36CF"/>
    <w:rsid w:val="00AB4680"/>
    <w:rsid w:val="00AB4872"/>
    <w:rsid w:val="00AB4BCF"/>
    <w:rsid w:val="00AB4BF9"/>
    <w:rsid w:val="00AB4E84"/>
    <w:rsid w:val="00AB4F36"/>
    <w:rsid w:val="00AB525A"/>
    <w:rsid w:val="00AB5393"/>
    <w:rsid w:val="00AB578E"/>
    <w:rsid w:val="00AB59B6"/>
    <w:rsid w:val="00AB5A32"/>
    <w:rsid w:val="00AB5D82"/>
    <w:rsid w:val="00AB6121"/>
    <w:rsid w:val="00AB6428"/>
    <w:rsid w:val="00AB64E5"/>
    <w:rsid w:val="00AB6525"/>
    <w:rsid w:val="00AB68CB"/>
    <w:rsid w:val="00AB6A84"/>
    <w:rsid w:val="00AB6BB9"/>
    <w:rsid w:val="00AB6D7B"/>
    <w:rsid w:val="00AB70DD"/>
    <w:rsid w:val="00AB7609"/>
    <w:rsid w:val="00AB7660"/>
    <w:rsid w:val="00AB7877"/>
    <w:rsid w:val="00AB7A7A"/>
    <w:rsid w:val="00AC0102"/>
    <w:rsid w:val="00AC0305"/>
    <w:rsid w:val="00AC07F0"/>
    <w:rsid w:val="00AC0BB5"/>
    <w:rsid w:val="00AC0D7A"/>
    <w:rsid w:val="00AC0E6F"/>
    <w:rsid w:val="00AC128F"/>
    <w:rsid w:val="00AC1441"/>
    <w:rsid w:val="00AC14AF"/>
    <w:rsid w:val="00AC14BA"/>
    <w:rsid w:val="00AC18CA"/>
    <w:rsid w:val="00AC1BB5"/>
    <w:rsid w:val="00AC2037"/>
    <w:rsid w:val="00AC20A2"/>
    <w:rsid w:val="00AC223A"/>
    <w:rsid w:val="00AC2243"/>
    <w:rsid w:val="00AC2252"/>
    <w:rsid w:val="00AC2346"/>
    <w:rsid w:val="00AC24FA"/>
    <w:rsid w:val="00AC2617"/>
    <w:rsid w:val="00AC26C3"/>
    <w:rsid w:val="00AC2718"/>
    <w:rsid w:val="00AC2754"/>
    <w:rsid w:val="00AC293E"/>
    <w:rsid w:val="00AC2B30"/>
    <w:rsid w:val="00AC2B40"/>
    <w:rsid w:val="00AC2E25"/>
    <w:rsid w:val="00AC3199"/>
    <w:rsid w:val="00AC327B"/>
    <w:rsid w:val="00AC332D"/>
    <w:rsid w:val="00AC373C"/>
    <w:rsid w:val="00AC3786"/>
    <w:rsid w:val="00AC3A4F"/>
    <w:rsid w:val="00AC3F4F"/>
    <w:rsid w:val="00AC4188"/>
    <w:rsid w:val="00AC42EA"/>
    <w:rsid w:val="00AC442E"/>
    <w:rsid w:val="00AC44DB"/>
    <w:rsid w:val="00AC47B9"/>
    <w:rsid w:val="00AC4916"/>
    <w:rsid w:val="00AC4A88"/>
    <w:rsid w:val="00AC4BAF"/>
    <w:rsid w:val="00AC50E0"/>
    <w:rsid w:val="00AC5352"/>
    <w:rsid w:val="00AC5754"/>
    <w:rsid w:val="00AC5759"/>
    <w:rsid w:val="00AC5A8F"/>
    <w:rsid w:val="00AC67C9"/>
    <w:rsid w:val="00AC6BC4"/>
    <w:rsid w:val="00AC7209"/>
    <w:rsid w:val="00AC7CE9"/>
    <w:rsid w:val="00AC7D13"/>
    <w:rsid w:val="00AC7FD0"/>
    <w:rsid w:val="00AD0288"/>
    <w:rsid w:val="00AD0571"/>
    <w:rsid w:val="00AD067C"/>
    <w:rsid w:val="00AD0B16"/>
    <w:rsid w:val="00AD103C"/>
    <w:rsid w:val="00AD12BC"/>
    <w:rsid w:val="00AD185A"/>
    <w:rsid w:val="00AD1D4A"/>
    <w:rsid w:val="00AD211C"/>
    <w:rsid w:val="00AD22FF"/>
    <w:rsid w:val="00AD2608"/>
    <w:rsid w:val="00AD2ACA"/>
    <w:rsid w:val="00AD2BE6"/>
    <w:rsid w:val="00AD2CA1"/>
    <w:rsid w:val="00AD2D64"/>
    <w:rsid w:val="00AD2E2C"/>
    <w:rsid w:val="00AD2EED"/>
    <w:rsid w:val="00AD2F2C"/>
    <w:rsid w:val="00AD2FDE"/>
    <w:rsid w:val="00AD300F"/>
    <w:rsid w:val="00AD3271"/>
    <w:rsid w:val="00AD32A1"/>
    <w:rsid w:val="00AD338F"/>
    <w:rsid w:val="00AD35DD"/>
    <w:rsid w:val="00AD36F7"/>
    <w:rsid w:val="00AD3A33"/>
    <w:rsid w:val="00AD3AE2"/>
    <w:rsid w:val="00AD3F8A"/>
    <w:rsid w:val="00AD409C"/>
    <w:rsid w:val="00AD47B5"/>
    <w:rsid w:val="00AD47EC"/>
    <w:rsid w:val="00AD4841"/>
    <w:rsid w:val="00AD4CCA"/>
    <w:rsid w:val="00AD50D0"/>
    <w:rsid w:val="00AD5205"/>
    <w:rsid w:val="00AD5219"/>
    <w:rsid w:val="00AD5607"/>
    <w:rsid w:val="00AD569F"/>
    <w:rsid w:val="00AD584A"/>
    <w:rsid w:val="00AD58B4"/>
    <w:rsid w:val="00AD58F7"/>
    <w:rsid w:val="00AD590F"/>
    <w:rsid w:val="00AD5D4D"/>
    <w:rsid w:val="00AD5F0E"/>
    <w:rsid w:val="00AD5F1D"/>
    <w:rsid w:val="00AD60CE"/>
    <w:rsid w:val="00AD6413"/>
    <w:rsid w:val="00AD6473"/>
    <w:rsid w:val="00AD6799"/>
    <w:rsid w:val="00AD6957"/>
    <w:rsid w:val="00AD6C6B"/>
    <w:rsid w:val="00AD726C"/>
    <w:rsid w:val="00AD7385"/>
    <w:rsid w:val="00AD74E5"/>
    <w:rsid w:val="00AD76CE"/>
    <w:rsid w:val="00AD76F2"/>
    <w:rsid w:val="00AE0249"/>
    <w:rsid w:val="00AE0423"/>
    <w:rsid w:val="00AE044D"/>
    <w:rsid w:val="00AE0A83"/>
    <w:rsid w:val="00AE0AC6"/>
    <w:rsid w:val="00AE0C66"/>
    <w:rsid w:val="00AE0C74"/>
    <w:rsid w:val="00AE0CD0"/>
    <w:rsid w:val="00AE1015"/>
    <w:rsid w:val="00AE1829"/>
    <w:rsid w:val="00AE1A4B"/>
    <w:rsid w:val="00AE1E15"/>
    <w:rsid w:val="00AE2085"/>
    <w:rsid w:val="00AE20F1"/>
    <w:rsid w:val="00AE216E"/>
    <w:rsid w:val="00AE234B"/>
    <w:rsid w:val="00AE26F5"/>
    <w:rsid w:val="00AE2BD9"/>
    <w:rsid w:val="00AE32B8"/>
    <w:rsid w:val="00AE32C9"/>
    <w:rsid w:val="00AE331D"/>
    <w:rsid w:val="00AE332B"/>
    <w:rsid w:val="00AE3793"/>
    <w:rsid w:val="00AE394F"/>
    <w:rsid w:val="00AE39DA"/>
    <w:rsid w:val="00AE3A02"/>
    <w:rsid w:val="00AE3E20"/>
    <w:rsid w:val="00AE3EE2"/>
    <w:rsid w:val="00AE3F50"/>
    <w:rsid w:val="00AE44B9"/>
    <w:rsid w:val="00AE4736"/>
    <w:rsid w:val="00AE4841"/>
    <w:rsid w:val="00AE49DD"/>
    <w:rsid w:val="00AE4C65"/>
    <w:rsid w:val="00AE4F8E"/>
    <w:rsid w:val="00AE5088"/>
    <w:rsid w:val="00AE52EB"/>
    <w:rsid w:val="00AE5371"/>
    <w:rsid w:val="00AE56EC"/>
    <w:rsid w:val="00AE58B3"/>
    <w:rsid w:val="00AE5B65"/>
    <w:rsid w:val="00AE5BC1"/>
    <w:rsid w:val="00AE6069"/>
    <w:rsid w:val="00AE6474"/>
    <w:rsid w:val="00AE67D6"/>
    <w:rsid w:val="00AE7050"/>
    <w:rsid w:val="00AE7133"/>
    <w:rsid w:val="00AE71B9"/>
    <w:rsid w:val="00AE7270"/>
    <w:rsid w:val="00AE7747"/>
    <w:rsid w:val="00AE786D"/>
    <w:rsid w:val="00AE7E19"/>
    <w:rsid w:val="00AE7E78"/>
    <w:rsid w:val="00AE7EC6"/>
    <w:rsid w:val="00AF0047"/>
    <w:rsid w:val="00AF03D3"/>
    <w:rsid w:val="00AF0591"/>
    <w:rsid w:val="00AF06A1"/>
    <w:rsid w:val="00AF0716"/>
    <w:rsid w:val="00AF0725"/>
    <w:rsid w:val="00AF08AF"/>
    <w:rsid w:val="00AF0A6C"/>
    <w:rsid w:val="00AF0F24"/>
    <w:rsid w:val="00AF0F79"/>
    <w:rsid w:val="00AF10C8"/>
    <w:rsid w:val="00AF11EF"/>
    <w:rsid w:val="00AF14DA"/>
    <w:rsid w:val="00AF158D"/>
    <w:rsid w:val="00AF1A11"/>
    <w:rsid w:val="00AF1B11"/>
    <w:rsid w:val="00AF1DA6"/>
    <w:rsid w:val="00AF1DD1"/>
    <w:rsid w:val="00AF2082"/>
    <w:rsid w:val="00AF20B1"/>
    <w:rsid w:val="00AF21A3"/>
    <w:rsid w:val="00AF2511"/>
    <w:rsid w:val="00AF2719"/>
    <w:rsid w:val="00AF28F1"/>
    <w:rsid w:val="00AF29AB"/>
    <w:rsid w:val="00AF2A37"/>
    <w:rsid w:val="00AF2BBE"/>
    <w:rsid w:val="00AF2EBE"/>
    <w:rsid w:val="00AF300F"/>
    <w:rsid w:val="00AF32C7"/>
    <w:rsid w:val="00AF339A"/>
    <w:rsid w:val="00AF356D"/>
    <w:rsid w:val="00AF3730"/>
    <w:rsid w:val="00AF38B2"/>
    <w:rsid w:val="00AF3A12"/>
    <w:rsid w:val="00AF3BFA"/>
    <w:rsid w:val="00AF4171"/>
    <w:rsid w:val="00AF41B2"/>
    <w:rsid w:val="00AF4430"/>
    <w:rsid w:val="00AF452D"/>
    <w:rsid w:val="00AF482B"/>
    <w:rsid w:val="00AF494D"/>
    <w:rsid w:val="00AF4959"/>
    <w:rsid w:val="00AF4BCB"/>
    <w:rsid w:val="00AF4CDD"/>
    <w:rsid w:val="00AF4F89"/>
    <w:rsid w:val="00AF5724"/>
    <w:rsid w:val="00AF587B"/>
    <w:rsid w:val="00AF5AAD"/>
    <w:rsid w:val="00AF5AD1"/>
    <w:rsid w:val="00AF5AF9"/>
    <w:rsid w:val="00AF5BE4"/>
    <w:rsid w:val="00AF5BEF"/>
    <w:rsid w:val="00AF5D04"/>
    <w:rsid w:val="00AF6261"/>
    <w:rsid w:val="00AF6368"/>
    <w:rsid w:val="00AF6405"/>
    <w:rsid w:val="00AF65C7"/>
    <w:rsid w:val="00AF68F7"/>
    <w:rsid w:val="00AF69DF"/>
    <w:rsid w:val="00AF6DA8"/>
    <w:rsid w:val="00AF6E07"/>
    <w:rsid w:val="00AF7091"/>
    <w:rsid w:val="00AF70D9"/>
    <w:rsid w:val="00AF7249"/>
    <w:rsid w:val="00AF79B9"/>
    <w:rsid w:val="00AF7BFB"/>
    <w:rsid w:val="00AF7F76"/>
    <w:rsid w:val="00B00095"/>
    <w:rsid w:val="00B0009A"/>
    <w:rsid w:val="00B00260"/>
    <w:rsid w:val="00B0036D"/>
    <w:rsid w:val="00B004E5"/>
    <w:rsid w:val="00B00729"/>
    <w:rsid w:val="00B00C56"/>
    <w:rsid w:val="00B00E19"/>
    <w:rsid w:val="00B01383"/>
    <w:rsid w:val="00B01A43"/>
    <w:rsid w:val="00B01B25"/>
    <w:rsid w:val="00B01F52"/>
    <w:rsid w:val="00B022CC"/>
    <w:rsid w:val="00B0262A"/>
    <w:rsid w:val="00B02696"/>
    <w:rsid w:val="00B029A8"/>
    <w:rsid w:val="00B02E58"/>
    <w:rsid w:val="00B03040"/>
    <w:rsid w:val="00B03197"/>
    <w:rsid w:val="00B032E7"/>
    <w:rsid w:val="00B03886"/>
    <w:rsid w:val="00B03C0B"/>
    <w:rsid w:val="00B03C70"/>
    <w:rsid w:val="00B04041"/>
    <w:rsid w:val="00B043D1"/>
    <w:rsid w:val="00B04501"/>
    <w:rsid w:val="00B04613"/>
    <w:rsid w:val="00B04661"/>
    <w:rsid w:val="00B04731"/>
    <w:rsid w:val="00B04A62"/>
    <w:rsid w:val="00B04BF9"/>
    <w:rsid w:val="00B04CA5"/>
    <w:rsid w:val="00B053D4"/>
    <w:rsid w:val="00B053FA"/>
    <w:rsid w:val="00B05404"/>
    <w:rsid w:val="00B055A9"/>
    <w:rsid w:val="00B05947"/>
    <w:rsid w:val="00B05C36"/>
    <w:rsid w:val="00B05D4C"/>
    <w:rsid w:val="00B05F21"/>
    <w:rsid w:val="00B05F29"/>
    <w:rsid w:val="00B05F89"/>
    <w:rsid w:val="00B061AE"/>
    <w:rsid w:val="00B063E4"/>
    <w:rsid w:val="00B0649F"/>
    <w:rsid w:val="00B065F7"/>
    <w:rsid w:val="00B068E1"/>
    <w:rsid w:val="00B06A21"/>
    <w:rsid w:val="00B06B57"/>
    <w:rsid w:val="00B06E80"/>
    <w:rsid w:val="00B07184"/>
    <w:rsid w:val="00B076FA"/>
    <w:rsid w:val="00B07CD8"/>
    <w:rsid w:val="00B07CEC"/>
    <w:rsid w:val="00B102EF"/>
    <w:rsid w:val="00B105D2"/>
    <w:rsid w:val="00B1082D"/>
    <w:rsid w:val="00B10850"/>
    <w:rsid w:val="00B10E6A"/>
    <w:rsid w:val="00B10EE4"/>
    <w:rsid w:val="00B110EB"/>
    <w:rsid w:val="00B11219"/>
    <w:rsid w:val="00B112A5"/>
    <w:rsid w:val="00B113AF"/>
    <w:rsid w:val="00B115E3"/>
    <w:rsid w:val="00B1160A"/>
    <w:rsid w:val="00B11AD7"/>
    <w:rsid w:val="00B11E4F"/>
    <w:rsid w:val="00B1217F"/>
    <w:rsid w:val="00B12741"/>
    <w:rsid w:val="00B1298F"/>
    <w:rsid w:val="00B129F2"/>
    <w:rsid w:val="00B13147"/>
    <w:rsid w:val="00B131D2"/>
    <w:rsid w:val="00B132F7"/>
    <w:rsid w:val="00B136A0"/>
    <w:rsid w:val="00B13A27"/>
    <w:rsid w:val="00B13BCE"/>
    <w:rsid w:val="00B13E26"/>
    <w:rsid w:val="00B13F7B"/>
    <w:rsid w:val="00B13FE0"/>
    <w:rsid w:val="00B14119"/>
    <w:rsid w:val="00B1421A"/>
    <w:rsid w:val="00B14417"/>
    <w:rsid w:val="00B1441F"/>
    <w:rsid w:val="00B14790"/>
    <w:rsid w:val="00B14810"/>
    <w:rsid w:val="00B148D0"/>
    <w:rsid w:val="00B14914"/>
    <w:rsid w:val="00B14B26"/>
    <w:rsid w:val="00B14DC1"/>
    <w:rsid w:val="00B14E58"/>
    <w:rsid w:val="00B150B8"/>
    <w:rsid w:val="00B1559F"/>
    <w:rsid w:val="00B1588A"/>
    <w:rsid w:val="00B15913"/>
    <w:rsid w:val="00B15AC1"/>
    <w:rsid w:val="00B15B5B"/>
    <w:rsid w:val="00B15BBD"/>
    <w:rsid w:val="00B15CF6"/>
    <w:rsid w:val="00B15D60"/>
    <w:rsid w:val="00B1658A"/>
    <w:rsid w:val="00B167C0"/>
    <w:rsid w:val="00B167E5"/>
    <w:rsid w:val="00B169AF"/>
    <w:rsid w:val="00B16A28"/>
    <w:rsid w:val="00B16AC8"/>
    <w:rsid w:val="00B16B56"/>
    <w:rsid w:val="00B16F4B"/>
    <w:rsid w:val="00B17101"/>
    <w:rsid w:val="00B1715D"/>
    <w:rsid w:val="00B1717C"/>
    <w:rsid w:val="00B17226"/>
    <w:rsid w:val="00B173FA"/>
    <w:rsid w:val="00B1747F"/>
    <w:rsid w:val="00B17897"/>
    <w:rsid w:val="00B17A9C"/>
    <w:rsid w:val="00B20329"/>
    <w:rsid w:val="00B204B0"/>
    <w:rsid w:val="00B204E4"/>
    <w:rsid w:val="00B2074F"/>
    <w:rsid w:val="00B20E9A"/>
    <w:rsid w:val="00B20F10"/>
    <w:rsid w:val="00B20F56"/>
    <w:rsid w:val="00B21000"/>
    <w:rsid w:val="00B2132B"/>
    <w:rsid w:val="00B217A6"/>
    <w:rsid w:val="00B21B62"/>
    <w:rsid w:val="00B21BC5"/>
    <w:rsid w:val="00B21DA3"/>
    <w:rsid w:val="00B220CB"/>
    <w:rsid w:val="00B2241B"/>
    <w:rsid w:val="00B22459"/>
    <w:rsid w:val="00B2290E"/>
    <w:rsid w:val="00B22A98"/>
    <w:rsid w:val="00B22BCA"/>
    <w:rsid w:val="00B22C53"/>
    <w:rsid w:val="00B22C59"/>
    <w:rsid w:val="00B22C7E"/>
    <w:rsid w:val="00B23293"/>
    <w:rsid w:val="00B2354E"/>
    <w:rsid w:val="00B2356A"/>
    <w:rsid w:val="00B23E15"/>
    <w:rsid w:val="00B24396"/>
    <w:rsid w:val="00B24435"/>
    <w:rsid w:val="00B248F2"/>
    <w:rsid w:val="00B24CAB"/>
    <w:rsid w:val="00B24EA4"/>
    <w:rsid w:val="00B24FB4"/>
    <w:rsid w:val="00B25628"/>
    <w:rsid w:val="00B258ED"/>
    <w:rsid w:val="00B25B10"/>
    <w:rsid w:val="00B25CC1"/>
    <w:rsid w:val="00B25F03"/>
    <w:rsid w:val="00B26002"/>
    <w:rsid w:val="00B262EB"/>
    <w:rsid w:val="00B26515"/>
    <w:rsid w:val="00B26E18"/>
    <w:rsid w:val="00B2704C"/>
    <w:rsid w:val="00B2707E"/>
    <w:rsid w:val="00B27210"/>
    <w:rsid w:val="00B2724D"/>
    <w:rsid w:val="00B27425"/>
    <w:rsid w:val="00B2769B"/>
    <w:rsid w:val="00B277C7"/>
    <w:rsid w:val="00B27D73"/>
    <w:rsid w:val="00B27EC2"/>
    <w:rsid w:val="00B30219"/>
    <w:rsid w:val="00B3030D"/>
    <w:rsid w:val="00B30994"/>
    <w:rsid w:val="00B30A23"/>
    <w:rsid w:val="00B30A32"/>
    <w:rsid w:val="00B30B6F"/>
    <w:rsid w:val="00B30FF2"/>
    <w:rsid w:val="00B312BC"/>
    <w:rsid w:val="00B31374"/>
    <w:rsid w:val="00B31C42"/>
    <w:rsid w:val="00B31E4C"/>
    <w:rsid w:val="00B31E55"/>
    <w:rsid w:val="00B320D4"/>
    <w:rsid w:val="00B321EB"/>
    <w:rsid w:val="00B326F3"/>
    <w:rsid w:val="00B32C26"/>
    <w:rsid w:val="00B32D52"/>
    <w:rsid w:val="00B331CA"/>
    <w:rsid w:val="00B337E3"/>
    <w:rsid w:val="00B3387E"/>
    <w:rsid w:val="00B3392E"/>
    <w:rsid w:val="00B339F6"/>
    <w:rsid w:val="00B33AB1"/>
    <w:rsid w:val="00B33B12"/>
    <w:rsid w:val="00B33BD8"/>
    <w:rsid w:val="00B33C0E"/>
    <w:rsid w:val="00B33C66"/>
    <w:rsid w:val="00B34660"/>
    <w:rsid w:val="00B3476B"/>
    <w:rsid w:val="00B34837"/>
    <w:rsid w:val="00B34AD0"/>
    <w:rsid w:val="00B34FB7"/>
    <w:rsid w:val="00B35117"/>
    <w:rsid w:val="00B3529E"/>
    <w:rsid w:val="00B3535F"/>
    <w:rsid w:val="00B35464"/>
    <w:rsid w:val="00B355E4"/>
    <w:rsid w:val="00B35881"/>
    <w:rsid w:val="00B3593D"/>
    <w:rsid w:val="00B359C1"/>
    <w:rsid w:val="00B35AFD"/>
    <w:rsid w:val="00B3612F"/>
    <w:rsid w:val="00B361A2"/>
    <w:rsid w:val="00B362F7"/>
    <w:rsid w:val="00B3646E"/>
    <w:rsid w:val="00B36779"/>
    <w:rsid w:val="00B368B9"/>
    <w:rsid w:val="00B36CBF"/>
    <w:rsid w:val="00B37087"/>
    <w:rsid w:val="00B37100"/>
    <w:rsid w:val="00B37196"/>
    <w:rsid w:val="00B37256"/>
    <w:rsid w:val="00B374C5"/>
    <w:rsid w:val="00B37B0A"/>
    <w:rsid w:val="00B37C49"/>
    <w:rsid w:val="00B37C92"/>
    <w:rsid w:val="00B4033F"/>
    <w:rsid w:val="00B4057B"/>
    <w:rsid w:val="00B40678"/>
    <w:rsid w:val="00B40A3B"/>
    <w:rsid w:val="00B40ABD"/>
    <w:rsid w:val="00B40F44"/>
    <w:rsid w:val="00B4117D"/>
    <w:rsid w:val="00B411A9"/>
    <w:rsid w:val="00B41459"/>
    <w:rsid w:val="00B41528"/>
    <w:rsid w:val="00B41988"/>
    <w:rsid w:val="00B419E3"/>
    <w:rsid w:val="00B41C95"/>
    <w:rsid w:val="00B41D4C"/>
    <w:rsid w:val="00B427F8"/>
    <w:rsid w:val="00B42961"/>
    <w:rsid w:val="00B42B42"/>
    <w:rsid w:val="00B42BB5"/>
    <w:rsid w:val="00B4314A"/>
    <w:rsid w:val="00B43222"/>
    <w:rsid w:val="00B43364"/>
    <w:rsid w:val="00B4361A"/>
    <w:rsid w:val="00B4369D"/>
    <w:rsid w:val="00B436E4"/>
    <w:rsid w:val="00B4378A"/>
    <w:rsid w:val="00B437AB"/>
    <w:rsid w:val="00B43B73"/>
    <w:rsid w:val="00B43BB1"/>
    <w:rsid w:val="00B43CBE"/>
    <w:rsid w:val="00B43EE7"/>
    <w:rsid w:val="00B4402B"/>
    <w:rsid w:val="00B44088"/>
    <w:rsid w:val="00B44126"/>
    <w:rsid w:val="00B44619"/>
    <w:rsid w:val="00B446EC"/>
    <w:rsid w:val="00B44754"/>
    <w:rsid w:val="00B44F42"/>
    <w:rsid w:val="00B44FA9"/>
    <w:rsid w:val="00B45088"/>
    <w:rsid w:val="00B45267"/>
    <w:rsid w:val="00B4580F"/>
    <w:rsid w:val="00B45B6A"/>
    <w:rsid w:val="00B45D94"/>
    <w:rsid w:val="00B45FF4"/>
    <w:rsid w:val="00B460C3"/>
    <w:rsid w:val="00B46142"/>
    <w:rsid w:val="00B46356"/>
    <w:rsid w:val="00B465CD"/>
    <w:rsid w:val="00B46613"/>
    <w:rsid w:val="00B46896"/>
    <w:rsid w:val="00B46915"/>
    <w:rsid w:val="00B46A72"/>
    <w:rsid w:val="00B46CAA"/>
    <w:rsid w:val="00B46F9A"/>
    <w:rsid w:val="00B47254"/>
    <w:rsid w:val="00B4729C"/>
    <w:rsid w:val="00B472AE"/>
    <w:rsid w:val="00B4747D"/>
    <w:rsid w:val="00B474E7"/>
    <w:rsid w:val="00B475B1"/>
    <w:rsid w:val="00B4772A"/>
    <w:rsid w:val="00B477B2"/>
    <w:rsid w:val="00B47B2D"/>
    <w:rsid w:val="00B47D66"/>
    <w:rsid w:val="00B50762"/>
    <w:rsid w:val="00B50786"/>
    <w:rsid w:val="00B507CD"/>
    <w:rsid w:val="00B50B5B"/>
    <w:rsid w:val="00B50CED"/>
    <w:rsid w:val="00B50E3F"/>
    <w:rsid w:val="00B50FBD"/>
    <w:rsid w:val="00B5100C"/>
    <w:rsid w:val="00B51384"/>
    <w:rsid w:val="00B51736"/>
    <w:rsid w:val="00B51836"/>
    <w:rsid w:val="00B51953"/>
    <w:rsid w:val="00B51973"/>
    <w:rsid w:val="00B51BB3"/>
    <w:rsid w:val="00B51BCB"/>
    <w:rsid w:val="00B51DF3"/>
    <w:rsid w:val="00B51E41"/>
    <w:rsid w:val="00B51EE1"/>
    <w:rsid w:val="00B52319"/>
    <w:rsid w:val="00B52364"/>
    <w:rsid w:val="00B52464"/>
    <w:rsid w:val="00B52818"/>
    <w:rsid w:val="00B5284F"/>
    <w:rsid w:val="00B52C60"/>
    <w:rsid w:val="00B52CFE"/>
    <w:rsid w:val="00B52E8E"/>
    <w:rsid w:val="00B5304D"/>
    <w:rsid w:val="00B53291"/>
    <w:rsid w:val="00B53298"/>
    <w:rsid w:val="00B5337B"/>
    <w:rsid w:val="00B53413"/>
    <w:rsid w:val="00B537FE"/>
    <w:rsid w:val="00B53865"/>
    <w:rsid w:val="00B53B38"/>
    <w:rsid w:val="00B54549"/>
    <w:rsid w:val="00B54961"/>
    <w:rsid w:val="00B549D8"/>
    <w:rsid w:val="00B54BA4"/>
    <w:rsid w:val="00B54ED9"/>
    <w:rsid w:val="00B54F30"/>
    <w:rsid w:val="00B55113"/>
    <w:rsid w:val="00B5519F"/>
    <w:rsid w:val="00B551FA"/>
    <w:rsid w:val="00B553BC"/>
    <w:rsid w:val="00B553D0"/>
    <w:rsid w:val="00B553F3"/>
    <w:rsid w:val="00B555E6"/>
    <w:rsid w:val="00B55914"/>
    <w:rsid w:val="00B55A7C"/>
    <w:rsid w:val="00B55D70"/>
    <w:rsid w:val="00B56166"/>
    <w:rsid w:val="00B56215"/>
    <w:rsid w:val="00B5681C"/>
    <w:rsid w:val="00B56971"/>
    <w:rsid w:val="00B56A31"/>
    <w:rsid w:val="00B56B58"/>
    <w:rsid w:val="00B56E38"/>
    <w:rsid w:val="00B56F11"/>
    <w:rsid w:val="00B57114"/>
    <w:rsid w:val="00B57357"/>
    <w:rsid w:val="00B57908"/>
    <w:rsid w:val="00B57C54"/>
    <w:rsid w:val="00B57D02"/>
    <w:rsid w:val="00B57D09"/>
    <w:rsid w:val="00B57E01"/>
    <w:rsid w:val="00B57F67"/>
    <w:rsid w:val="00B60073"/>
    <w:rsid w:val="00B60120"/>
    <w:rsid w:val="00B60D03"/>
    <w:rsid w:val="00B60FDC"/>
    <w:rsid w:val="00B60FEC"/>
    <w:rsid w:val="00B61577"/>
    <w:rsid w:val="00B61728"/>
    <w:rsid w:val="00B61DF1"/>
    <w:rsid w:val="00B61DFF"/>
    <w:rsid w:val="00B61FE9"/>
    <w:rsid w:val="00B62136"/>
    <w:rsid w:val="00B621BE"/>
    <w:rsid w:val="00B624B2"/>
    <w:rsid w:val="00B6252B"/>
    <w:rsid w:val="00B62863"/>
    <w:rsid w:val="00B62CD5"/>
    <w:rsid w:val="00B6331B"/>
    <w:rsid w:val="00B63433"/>
    <w:rsid w:val="00B63A41"/>
    <w:rsid w:val="00B63A71"/>
    <w:rsid w:val="00B63CD9"/>
    <w:rsid w:val="00B63D0B"/>
    <w:rsid w:val="00B64102"/>
    <w:rsid w:val="00B6415B"/>
    <w:rsid w:val="00B641EC"/>
    <w:rsid w:val="00B64485"/>
    <w:rsid w:val="00B64573"/>
    <w:rsid w:val="00B64609"/>
    <w:rsid w:val="00B647B5"/>
    <w:rsid w:val="00B64CA6"/>
    <w:rsid w:val="00B64D52"/>
    <w:rsid w:val="00B64EA5"/>
    <w:rsid w:val="00B64ECA"/>
    <w:rsid w:val="00B65024"/>
    <w:rsid w:val="00B65561"/>
    <w:rsid w:val="00B6569F"/>
    <w:rsid w:val="00B65793"/>
    <w:rsid w:val="00B6598B"/>
    <w:rsid w:val="00B65E1B"/>
    <w:rsid w:val="00B660ED"/>
    <w:rsid w:val="00B662A2"/>
    <w:rsid w:val="00B66356"/>
    <w:rsid w:val="00B66378"/>
    <w:rsid w:val="00B66705"/>
    <w:rsid w:val="00B66B00"/>
    <w:rsid w:val="00B66B5F"/>
    <w:rsid w:val="00B66C27"/>
    <w:rsid w:val="00B66C5D"/>
    <w:rsid w:val="00B66EA9"/>
    <w:rsid w:val="00B66EB3"/>
    <w:rsid w:val="00B66EC1"/>
    <w:rsid w:val="00B66EFF"/>
    <w:rsid w:val="00B66F25"/>
    <w:rsid w:val="00B671BD"/>
    <w:rsid w:val="00B6733B"/>
    <w:rsid w:val="00B67AB7"/>
    <w:rsid w:val="00B67B2A"/>
    <w:rsid w:val="00B67BA9"/>
    <w:rsid w:val="00B67C33"/>
    <w:rsid w:val="00B67D0A"/>
    <w:rsid w:val="00B67EA5"/>
    <w:rsid w:val="00B67EA9"/>
    <w:rsid w:val="00B67F31"/>
    <w:rsid w:val="00B70161"/>
    <w:rsid w:val="00B70277"/>
    <w:rsid w:val="00B702FE"/>
    <w:rsid w:val="00B70463"/>
    <w:rsid w:val="00B70517"/>
    <w:rsid w:val="00B7063C"/>
    <w:rsid w:val="00B706B1"/>
    <w:rsid w:val="00B707BC"/>
    <w:rsid w:val="00B70912"/>
    <w:rsid w:val="00B70A78"/>
    <w:rsid w:val="00B70C54"/>
    <w:rsid w:val="00B70F41"/>
    <w:rsid w:val="00B710AC"/>
    <w:rsid w:val="00B713A2"/>
    <w:rsid w:val="00B7183C"/>
    <w:rsid w:val="00B71A58"/>
    <w:rsid w:val="00B71AE7"/>
    <w:rsid w:val="00B71B4E"/>
    <w:rsid w:val="00B71DCA"/>
    <w:rsid w:val="00B71F85"/>
    <w:rsid w:val="00B71FCD"/>
    <w:rsid w:val="00B722F1"/>
    <w:rsid w:val="00B725BF"/>
    <w:rsid w:val="00B72655"/>
    <w:rsid w:val="00B727CB"/>
    <w:rsid w:val="00B729B5"/>
    <w:rsid w:val="00B72A1F"/>
    <w:rsid w:val="00B72BC5"/>
    <w:rsid w:val="00B72FAE"/>
    <w:rsid w:val="00B732D7"/>
    <w:rsid w:val="00B73482"/>
    <w:rsid w:val="00B735AA"/>
    <w:rsid w:val="00B73927"/>
    <w:rsid w:val="00B7396B"/>
    <w:rsid w:val="00B73AC7"/>
    <w:rsid w:val="00B73AD3"/>
    <w:rsid w:val="00B73B45"/>
    <w:rsid w:val="00B73E90"/>
    <w:rsid w:val="00B73F56"/>
    <w:rsid w:val="00B74254"/>
    <w:rsid w:val="00B74728"/>
    <w:rsid w:val="00B74841"/>
    <w:rsid w:val="00B7493B"/>
    <w:rsid w:val="00B74976"/>
    <w:rsid w:val="00B74C6F"/>
    <w:rsid w:val="00B74CDD"/>
    <w:rsid w:val="00B74D49"/>
    <w:rsid w:val="00B74DF8"/>
    <w:rsid w:val="00B7513D"/>
    <w:rsid w:val="00B7520C"/>
    <w:rsid w:val="00B752FB"/>
    <w:rsid w:val="00B75424"/>
    <w:rsid w:val="00B7546E"/>
    <w:rsid w:val="00B75F49"/>
    <w:rsid w:val="00B7646F"/>
    <w:rsid w:val="00B767DC"/>
    <w:rsid w:val="00B76A3A"/>
    <w:rsid w:val="00B77330"/>
    <w:rsid w:val="00B7740F"/>
    <w:rsid w:val="00B775C0"/>
    <w:rsid w:val="00B77808"/>
    <w:rsid w:val="00B77A85"/>
    <w:rsid w:val="00B77D5F"/>
    <w:rsid w:val="00B8047A"/>
    <w:rsid w:val="00B8061D"/>
    <w:rsid w:val="00B808E4"/>
    <w:rsid w:val="00B80AD0"/>
    <w:rsid w:val="00B80CF3"/>
    <w:rsid w:val="00B80FCF"/>
    <w:rsid w:val="00B81035"/>
    <w:rsid w:val="00B812FA"/>
    <w:rsid w:val="00B81383"/>
    <w:rsid w:val="00B813D6"/>
    <w:rsid w:val="00B819C2"/>
    <w:rsid w:val="00B81F0C"/>
    <w:rsid w:val="00B8205A"/>
    <w:rsid w:val="00B824B6"/>
    <w:rsid w:val="00B82729"/>
    <w:rsid w:val="00B82A4F"/>
    <w:rsid w:val="00B82B05"/>
    <w:rsid w:val="00B82CC5"/>
    <w:rsid w:val="00B82D85"/>
    <w:rsid w:val="00B839B4"/>
    <w:rsid w:val="00B83B10"/>
    <w:rsid w:val="00B83EF9"/>
    <w:rsid w:val="00B84391"/>
    <w:rsid w:val="00B845BA"/>
    <w:rsid w:val="00B84E62"/>
    <w:rsid w:val="00B84F30"/>
    <w:rsid w:val="00B8543B"/>
    <w:rsid w:val="00B85598"/>
    <w:rsid w:val="00B8579A"/>
    <w:rsid w:val="00B857C5"/>
    <w:rsid w:val="00B85BF5"/>
    <w:rsid w:val="00B8600F"/>
    <w:rsid w:val="00B865E4"/>
    <w:rsid w:val="00B868DE"/>
    <w:rsid w:val="00B872D5"/>
    <w:rsid w:val="00B873D0"/>
    <w:rsid w:val="00B87455"/>
    <w:rsid w:val="00B87464"/>
    <w:rsid w:val="00B874FD"/>
    <w:rsid w:val="00B87709"/>
    <w:rsid w:val="00B87A5B"/>
    <w:rsid w:val="00B87C99"/>
    <w:rsid w:val="00B87DEF"/>
    <w:rsid w:val="00B90472"/>
    <w:rsid w:val="00B9050E"/>
    <w:rsid w:val="00B9080A"/>
    <w:rsid w:val="00B90EF6"/>
    <w:rsid w:val="00B9137D"/>
    <w:rsid w:val="00B91B06"/>
    <w:rsid w:val="00B91ECA"/>
    <w:rsid w:val="00B9215B"/>
    <w:rsid w:val="00B921D7"/>
    <w:rsid w:val="00B92216"/>
    <w:rsid w:val="00B92A9C"/>
    <w:rsid w:val="00B92BD1"/>
    <w:rsid w:val="00B92CBA"/>
    <w:rsid w:val="00B92D53"/>
    <w:rsid w:val="00B92D7D"/>
    <w:rsid w:val="00B92DA6"/>
    <w:rsid w:val="00B93054"/>
    <w:rsid w:val="00B93262"/>
    <w:rsid w:val="00B9328A"/>
    <w:rsid w:val="00B933B9"/>
    <w:rsid w:val="00B935FB"/>
    <w:rsid w:val="00B93646"/>
    <w:rsid w:val="00B93C9D"/>
    <w:rsid w:val="00B93D1A"/>
    <w:rsid w:val="00B940D9"/>
    <w:rsid w:val="00B941B9"/>
    <w:rsid w:val="00B94561"/>
    <w:rsid w:val="00B94A18"/>
    <w:rsid w:val="00B94A2F"/>
    <w:rsid w:val="00B94DDB"/>
    <w:rsid w:val="00B950BF"/>
    <w:rsid w:val="00B95156"/>
    <w:rsid w:val="00B951B8"/>
    <w:rsid w:val="00B95393"/>
    <w:rsid w:val="00B95551"/>
    <w:rsid w:val="00B9565B"/>
    <w:rsid w:val="00B9588D"/>
    <w:rsid w:val="00B95C0A"/>
    <w:rsid w:val="00B95D44"/>
    <w:rsid w:val="00B95EA9"/>
    <w:rsid w:val="00B95F48"/>
    <w:rsid w:val="00B960B8"/>
    <w:rsid w:val="00B9615D"/>
    <w:rsid w:val="00B96707"/>
    <w:rsid w:val="00B9686C"/>
    <w:rsid w:val="00B9687B"/>
    <w:rsid w:val="00B96931"/>
    <w:rsid w:val="00B9694B"/>
    <w:rsid w:val="00B96A34"/>
    <w:rsid w:val="00B96C6D"/>
    <w:rsid w:val="00B975DD"/>
    <w:rsid w:val="00B97634"/>
    <w:rsid w:val="00B976B6"/>
    <w:rsid w:val="00B976E0"/>
    <w:rsid w:val="00B977A9"/>
    <w:rsid w:val="00B979A5"/>
    <w:rsid w:val="00B979F0"/>
    <w:rsid w:val="00B97F97"/>
    <w:rsid w:val="00BA0AB1"/>
    <w:rsid w:val="00BA0AF4"/>
    <w:rsid w:val="00BA0F8F"/>
    <w:rsid w:val="00BA1064"/>
    <w:rsid w:val="00BA11EF"/>
    <w:rsid w:val="00BA1206"/>
    <w:rsid w:val="00BA1209"/>
    <w:rsid w:val="00BA13A3"/>
    <w:rsid w:val="00BA140E"/>
    <w:rsid w:val="00BA16EE"/>
    <w:rsid w:val="00BA17E9"/>
    <w:rsid w:val="00BA19AB"/>
    <w:rsid w:val="00BA1F05"/>
    <w:rsid w:val="00BA28B9"/>
    <w:rsid w:val="00BA29A6"/>
    <w:rsid w:val="00BA2AA4"/>
    <w:rsid w:val="00BA2CBD"/>
    <w:rsid w:val="00BA2CD6"/>
    <w:rsid w:val="00BA2F51"/>
    <w:rsid w:val="00BA315F"/>
    <w:rsid w:val="00BA3498"/>
    <w:rsid w:val="00BA36C8"/>
    <w:rsid w:val="00BA3771"/>
    <w:rsid w:val="00BA38F5"/>
    <w:rsid w:val="00BA39D7"/>
    <w:rsid w:val="00BA3ADD"/>
    <w:rsid w:val="00BA3C47"/>
    <w:rsid w:val="00BA3D64"/>
    <w:rsid w:val="00BA4150"/>
    <w:rsid w:val="00BA43E7"/>
    <w:rsid w:val="00BA4863"/>
    <w:rsid w:val="00BA4D37"/>
    <w:rsid w:val="00BA4F75"/>
    <w:rsid w:val="00BA50B3"/>
    <w:rsid w:val="00BA5504"/>
    <w:rsid w:val="00BA5505"/>
    <w:rsid w:val="00BA5634"/>
    <w:rsid w:val="00BA5AD9"/>
    <w:rsid w:val="00BA5CDE"/>
    <w:rsid w:val="00BA5F6F"/>
    <w:rsid w:val="00BA6445"/>
    <w:rsid w:val="00BA69D6"/>
    <w:rsid w:val="00BA6A3C"/>
    <w:rsid w:val="00BA6A45"/>
    <w:rsid w:val="00BA7616"/>
    <w:rsid w:val="00BA7703"/>
    <w:rsid w:val="00BA783A"/>
    <w:rsid w:val="00BA78B9"/>
    <w:rsid w:val="00BA7ABE"/>
    <w:rsid w:val="00BA7B15"/>
    <w:rsid w:val="00BA7C58"/>
    <w:rsid w:val="00BB0050"/>
    <w:rsid w:val="00BB0130"/>
    <w:rsid w:val="00BB0305"/>
    <w:rsid w:val="00BB039A"/>
    <w:rsid w:val="00BB08F7"/>
    <w:rsid w:val="00BB0B61"/>
    <w:rsid w:val="00BB0BD7"/>
    <w:rsid w:val="00BB0D10"/>
    <w:rsid w:val="00BB0F0E"/>
    <w:rsid w:val="00BB1138"/>
    <w:rsid w:val="00BB1199"/>
    <w:rsid w:val="00BB14A0"/>
    <w:rsid w:val="00BB1585"/>
    <w:rsid w:val="00BB158F"/>
    <w:rsid w:val="00BB16DC"/>
    <w:rsid w:val="00BB1794"/>
    <w:rsid w:val="00BB1A00"/>
    <w:rsid w:val="00BB1B6A"/>
    <w:rsid w:val="00BB1CE3"/>
    <w:rsid w:val="00BB1E32"/>
    <w:rsid w:val="00BB205E"/>
    <w:rsid w:val="00BB2252"/>
    <w:rsid w:val="00BB28D0"/>
    <w:rsid w:val="00BB2F2B"/>
    <w:rsid w:val="00BB31D4"/>
    <w:rsid w:val="00BB3216"/>
    <w:rsid w:val="00BB32DB"/>
    <w:rsid w:val="00BB34F4"/>
    <w:rsid w:val="00BB37CB"/>
    <w:rsid w:val="00BB3A68"/>
    <w:rsid w:val="00BB3CB5"/>
    <w:rsid w:val="00BB3D63"/>
    <w:rsid w:val="00BB42B3"/>
    <w:rsid w:val="00BB4827"/>
    <w:rsid w:val="00BB4BE2"/>
    <w:rsid w:val="00BB4CAE"/>
    <w:rsid w:val="00BB4DDD"/>
    <w:rsid w:val="00BB5569"/>
    <w:rsid w:val="00BB5647"/>
    <w:rsid w:val="00BB56B9"/>
    <w:rsid w:val="00BB5B71"/>
    <w:rsid w:val="00BB5D40"/>
    <w:rsid w:val="00BB5FC5"/>
    <w:rsid w:val="00BB61E2"/>
    <w:rsid w:val="00BB628A"/>
    <w:rsid w:val="00BB62BD"/>
    <w:rsid w:val="00BB641D"/>
    <w:rsid w:val="00BB64C9"/>
    <w:rsid w:val="00BB6754"/>
    <w:rsid w:val="00BB6AA5"/>
    <w:rsid w:val="00BB6C7C"/>
    <w:rsid w:val="00BB6D8B"/>
    <w:rsid w:val="00BB718C"/>
    <w:rsid w:val="00BB7194"/>
    <w:rsid w:val="00BB71AB"/>
    <w:rsid w:val="00BB7344"/>
    <w:rsid w:val="00BB75AF"/>
    <w:rsid w:val="00BB76F1"/>
    <w:rsid w:val="00BB7949"/>
    <w:rsid w:val="00BB7B6E"/>
    <w:rsid w:val="00BB7CB8"/>
    <w:rsid w:val="00BB7DFD"/>
    <w:rsid w:val="00BB7FD6"/>
    <w:rsid w:val="00BC0A0C"/>
    <w:rsid w:val="00BC0B15"/>
    <w:rsid w:val="00BC0E18"/>
    <w:rsid w:val="00BC0E21"/>
    <w:rsid w:val="00BC1157"/>
    <w:rsid w:val="00BC12E9"/>
    <w:rsid w:val="00BC1592"/>
    <w:rsid w:val="00BC1AEA"/>
    <w:rsid w:val="00BC1BC7"/>
    <w:rsid w:val="00BC1C77"/>
    <w:rsid w:val="00BC1CB0"/>
    <w:rsid w:val="00BC1CD0"/>
    <w:rsid w:val="00BC1D56"/>
    <w:rsid w:val="00BC1D86"/>
    <w:rsid w:val="00BC1F6B"/>
    <w:rsid w:val="00BC2B56"/>
    <w:rsid w:val="00BC3146"/>
    <w:rsid w:val="00BC32F4"/>
    <w:rsid w:val="00BC3309"/>
    <w:rsid w:val="00BC34F3"/>
    <w:rsid w:val="00BC3607"/>
    <w:rsid w:val="00BC37E2"/>
    <w:rsid w:val="00BC397A"/>
    <w:rsid w:val="00BC399A"/>
    <w:rsid w:val="00BC3BDD"/>
    <w:rsid w:val="00BC445A"/>
    <w:rsid w:val="00BC4A13"/>
    <w:rsid w:val="00BC4A66"/>
    <w:rsid w:val="00BC4C56"/>
    <w:rsid w:val="00BC4D2B"/>
    <w:rsid w:val="00BC5182"/>
    <w:rsid w:val="00BC547C"/>
    <w:rsid w:val="00BC54C3"/>
    <w:rsid w:val="00BC57C7"/>
    <w:rsid w:val="00BC5B6B"/>
    <w:rsid w:val="00BC5FBA"/>
    <w:rsid w:val="00BC619B"/>
    <w:rsid w:val="00BC62D6"/>
    <w:rsid w:val="00BC62E1"/>
    <w:rsid w:val="00BC6411"/>
    <w:rsid w:val="00BC665C"/>
    <w:rsid w:val="00BC66A4"/>
    <w:rsid w:val="00BC67D5"/>
    <w:rsid w:val="00BC6ACA"/>
    <w:rsid w:val="00BC6CC7"/>
    <w:rsid w:val="00BC6E67"/>
    <w:rsid w:val="00BC754B"/>
    <w:rsid w:val="00BC7555"/>
    <w:rsid w:val="00BC76A1"/>
    <w:rsid w:val="00BD0096"/>
    <w:rsid w:val="00BD01FE"/>
    <w:rsid w:val="00BD04A5"/>
    <w:rsid w:val="00BD08FE"/>
    <w:rsid w:val="00BD0A53"/>
    <w:rsid w:val="00BD0D1B"/>
    <w:rsid w:val="00BD0D63"/>
    <w:rsid w:val="00BD0E15"/>
    <w:rsid w:val="00BD0E56"/>
    <w:rsid w:val="00BD0F7B"/>
    <w:rsid w:val="00BD1158"/>
    <w:rsid w:val="00BD116D"/>
    <w:rsid w:val="00BD11F5"/>
    <w:rsid w:val="00BD1283"/>
    <w:rsid w:val="00BD1330"/>
    <w:rsid w:val="00BD1575"/>
    <w:rsid w:val="00BD1609"/>
    <w:rsid w:val="00BD165A"/>
    <w:rsid w:val="00BD2101"/>
    <w:rsid w:val="00BD217A"/>
    <w:rsid w:val="00BD2396"/>
    <w:rsid w:val="00BD2689"/>
    <w:rsid w:val="00BD27C3"/>
    <w:rsid w:val="00BD27D9"/>
    <w:rsid w:val="00BD28CC"/>
    <w:rsid w:val="00BD29D0"/>
    <w:rsid w:val="00BD316D"/>
    <w:rsid w:val="00BD320A"/>
    <w:rsid w:val="00BD357E"/>
    <w:rsid w:val="00BD3762"/>
    <w:rsid w:val="00BD3AA3"/>
    <w:rsid w:val="00BD3B99"/>
    <w:rsid w:val="00BD3F7B"/>
    <w:rsid w:val="00BD4070"/>
    <w:rsid w:val="00BD421A"/>
    <w:rsid w:val="00BD4C75"/>
    <w:rsid w:val="00BD4CFD"/>
    <w:rsid w:val="00BD554D"/>
    <w:rsid w:val="00BD5694"/>
    <w:rsid w:val="00BD5889"/>
    <w:rsid w:val="00BD59DD"/>
    <w:rsid w:val="00BD5B47"/>
    <w:rsid w:val="00BD5DA6"/>
    <w:rsid w:val="00BD61B6"/>
    <w:rsid w:val="00BD61D3"/>
    <w:rsid w:val="00BD628A"/>
    <w:rsid w:val="00BD62CD"/>
    <w:rsid w:val="00BD665C"/>
    <w:rsid w:val="00BD6CB4"/>
    <w:rsid w:val="00BD6D93"/>
    <w:rsid w:val="00BD700F"/>
    <w:rsid w:val="00BD7136"/>
    <w:rsid w:val="00BD727A"/>
    <w:rsid w:val="00BD7404"/>
    <w:rsid w:val="00BD7710"/>
    <w:rsid w:val="00BD7979"/>
    <w:rsid w:val="00BD7AE4"/>
    <w:rsid w:val="00BE00A6"/>
    <w:rsid w:val="00BE014E"/>
    <w:rsid w:val="00BE04AD"/>
    <w:rsid w:val="00BE05E4"/>
    <w:rsid w:val="00BE0762"/>
    <w:rsid w:val="00BE0A41"/>
    <w:rsid w:val="00BE0D12"/>
    <w:rsid w:val="00BE0EE2"/>
    <w:rsid w:val="00BE10B5"/>
    <w:rsid w:val="00BE1224"/>
    <w:rsid w:val="00BE1504"/>
    <w:rsid w:val="00BE1910"/>
    <w:rsid w:val="00BE1CDC"/>
    <w:rsid w:val="00BE1CE5"/>
    <w:rsid w:val="00BE213A"/>
    <w:rsid w:val="00BE224D"/>
    <w:rsid w:val="00BE22B5"/>
    <w:rsid w:val="00BE2387"/>
    <w:rsid w:val="00BE28C0"/>
    <w:rsid w:val="00BE2996"/>
    <w:rsid w:val="00BE2C6A"/>
    <w:rsid w:val="00BE2D6A"/>
    <w:rsid w:val="00BE2E8A"/>
    <w:rsid w:val="00BE2EBB"/>
    <w:rsid w:val="00BE3482"/>
    <w:rsid w:val="00BE34D3"/>
    <w:rsid w:val="00BE34DA"/>
    <w:rsid w:val="00BE3736"/>
    <w:rsid w:val="00BE377D"/>
    <w:rsid w:val="00BE3845"/>
    <w:rsid w:val="00BE385C"/>
    <w:rsid w:val="00BE3E71"/>
    <w:rsid w:val="00BE3F39"/>
    <w:rsid w:val="00BE44CE"/>
    <w:rsid w:val="00BE4FFD"/>
    <w:rsid w:val="00BE520C"/>
    <w:rsid w:val="00BE58FE"/>
    <w:rsid w:val="00BE5C02"/>
    <w:rsid w:val="00BE5CE4"/>
    <w:rsid w:val="00BE5FB9"/>
    <w:rsid w:val="00BE64C8"/>
    <w:rsid w:val="00BE653B"/>
    <w:rsid w:val="00BE654A"/>
    <w:rsid w:val="00BE6844"/>
    <w:rsid w:val="00BE68B0"/>
    <w:rsid w:val="00BE6C4F"/>
    <w:rsid w:val="00BE6F6A"/>
    <w:rsid w:val="00BE70B2"/>
    <w:rsid w:val="00BE70E1"/>
    <w:rsid w:val="00BE70F9"/>
    <w:rsid w:val="00BE7387"/>
    <w:rsid w:val="00BE782E"/>
    <w:rsid w:val="00BE795D"/>
    <w:rsid w:val="00BE7C98"/>
    <w:rsid w:val="00BE7DFD"/>
    <w:rsid w:val="00BF02F3"/>
    <w:rsid w:val="00BF031B"/>
    <w:rsid w:val="00BF0321"/>
    <w:rsid w:val="00BF04F5"/>
    <w:rsid w:val="00BF0646"/>
    <w:rsid w:val="00BF099D"/>
    <w:rsid w:val="00BF0A1B"/>
    <w:rsid w:val="00BF0CB7"/>
    <w:rsid w:val="00BF0D5A"/>
    <w:rsid w:val="00BF0E4D"/>
    <w:rsid w:val="00BF0F0F"/>
    <w:rsid w:val="00BF1215"/>
    <w:rsid w:val="00BF124A"/>
    <w:rsid w:val="00BF1399"/>
    <w:rsid w:val="00BF1526"/>
    <w:rsid w:val="00BF1547"/>
    <w:rsid w:val="00BF1B1B"/>
    <w:rsid w:val="00BF1C29"/>
    <w:rsid w:val="00BF1F37"/>
    <w:rsid w:val="00BF2528"/>
    <w:rsid w:val="00BF2529"/>
    <w:rsid w:val="00BF269A"/>
    <w:rsid w:val="00BF28B6"/>
    <w:rsid w:val="00BF29B1"/>
    <w:rsid w:val="00BF2AFE"/>
    <w:rsid w:val="00BF2BDE"/>
    <w:rsid w:val="00BF2BF0"/>
    <w:rsid w:val="00BF2D5C"/>
    <w:rsid w:val="00BF2F70"/>
    <w:rsid w:val="00BF307C"/>
    <w:rsid w:val="00BF3459"/>
    <w:rsid w:val="00BF36A5"/>
    <w:rsid w:val="00BF389B"/>
    <w:rsid w:val="00BF3AF9"/>
    <w:rsid w:val="00BF3B4F"/>
    <w:rsid w:val="00BF3B74"/>
    <w:rsid w:val="00BF3BC7"/>
    <w:rsid w:val="00BF3C6B"/>
    <w:rsid w:val="00BF3DB9"/>
    <w:rsid w:val="00BF3EBD"/>
    <w:rsid w:val="00BF3F47"/>
    <w:rsid w:val="00BF3FC0"/>
    <w:rsid w:val="00BF4293"/>
    <w:rsid w:val="00BF4552"/>
    <w:rsid w:val="00BF458F"/>
    <w:rsid w:val="00BF4B7C"/>
    <w:rsid w:val="00BF5336"/>
    <w:rsid w:val="00BF5355"/>
    <w:rsid w:val="00BF55CC"/>
    <w:rsid w:val="00BF6066"/>
    <w:rsid w:val="00BF61C3"/>
    <w:rsid w:val="00BF62D0"/>
    <w:rsid w:val="00BF62D3"/>
    <w:rsid w:val="00BF67E3"/>
    <w:rsid w:val="00BF684A"/>
    <w:rsid w:val="00BF6972"/>
    <w:rsid w:val="00BF6A40"/>
    <w:rsid w:val="00BF6D06"/>
    <w:rsid w:val="00BF6DA9"/>
    <w:rsid w:val="00BF729B"/>
    <w:rsid w:val="00BF72C6"/>
    <w:rsid w:val="00BF739E"/>
    <w:rsid w:val="00BF73BF"/>
    <w:rsid w:val="00BF75B2"/>
    <w:rsid w:val="00BF7B89"/>
    <w:rsid w:val="00BF7CDA"/>
    <w:rsid w:val="00BF7DD0"/>
    <w:rsid w:val="00C00240"/>
    <w:rsid w:val="00C00377"/>
    <w:rsid w:val="00C004CC"/>
    <w:rsid w:val="00C009E7"/>
    <w:rsid w:val="00C00ACF"/>
    <w:rsid w:val="00C00ED5"/>
    <w:rsid w:val="00C010BB"/>
    <w:rsid w:val="00C01207"/>
    <w:rsid w:val="00C01328"/>
    <w:rsid w:val="00C0160B"/>
    <w:rsid w:val="00C01751"/>
    <w:rsid w:val="00C01837"/>
    <w:rsid w:val="00C01851"/>
    <w:rsid w:val="00C018EE"/>
    <w:rsid w:val="00C01BCB"/>
    <w:rsid w:val="00C0218F"/>
    <w:rsid w:val="00C02790"/>
    <w:rsid w:val="00C02859"/>
    <w:rsid w:val="00C02B5C"/>
    <w:rsid w:val="00C02D89"/>
    <w:rsid w:val="00C02EF1"/>
    <w:rsid w:val="00C0324E"/>
    <w:rsid w:val="00C033E1"/>
    <w:rsid w:val="00C036F0"/>
    <w:rsid w:val="00C03B09"/>
    <w:rsid w:val="00C03B0E"/>
    <w:rsid w:val="00C03B13"/>
    <w:rsid w:val="00C03D14"/>
    <w:rsid w:val="00C03F87"/>
    <w:rsid w:val="00C03F88"/>
    <w:rsid w:val="00C03FF7"/>
    <w:rsid w:val="00C041E1"/>
    <w:rsid w:val="00C0459E"/>
    <w:rsid w:val="00C046FE"/>
    <w:rsid w:val="00C04812"/>
    <w:rsid w:val="00C04A67"/>
    <w:rsid w:val="00C04AE0"/>
    <w:rsid w:val="00C05176"/>
    <w:rsid w:val="00C052B4"/>
    <w:rsid w:val="00C058E0"/>
    <w:rsid w:val="00C05BB2"/>
    <w:rsid w:val="00C05CE3"/>
    <w:rsid w:val="00C05F08"/>
    <w:rsid w:val="00C06045"/>
    <w:rsid w:val="00C060A1"/>
    <w:rsid w:val="00C0615E"/>
    <w:rsid w:val="00C06200"/>
    <w:rsid w:val="00C064A0"/>
    <w:rsid w:val="00C06570"/>
    <w:rsid w:val="00C066BB"/>
    <w:rsid w:val="00C067CA"/>
    <w:rsid w:val="00C068E9"/>
    <w:rsid w:val="00C06CE8"/>
    <w:rsid w:val="00C06D1C"/>
    <w:rsid w:val="00C06E89"/>
    <w:rsid w:val="00C072F4"/>
    <w:rsid w:val="00C07EED"/>
    <w:rsid w:val="00C1062A"/>
    <w:rsid w:val="00C10761"/>
    <w:rsid w:val="00C107D0"/>
    <w:rsid w:val="00C10835"/>
    <w:rsid w:val="00C1087A"/>
    <w:rsid w:val="00C10896"/>
    <w:rsid w:val="00C10DEF"/>
    <w:rsid w:val="00C10F0F"/>
    <w:rsid w:val="00C10F43"/>
    <w:rsid w:val="00C10F5D"/>
    <w:rsid w:val="00C11195"/>
    <w:rsid w:val="00C11650"/>
    <w:rsid w:val="00C1173F"/>
    <w:rsid w:val="00C11CDC"/>
    <w:rsid w:val="00C11D0C"/>
    <w:rsid w:val="00C11DF0"/>
    <w:rsid w:val="00C11F55"/>
    <w:rsid w:val="00C11FF6"/>
    <w:rsid w:val="00C1255D"/>
    <w:rsid w:val="00C12692"/>
    <w:rsid w:val="00C128BB"/>
    <w:rsid w:val="00C1297F"/>
    <w:rsid w:val="00C129F4"/>
    <w:rsid w:val="00C1301D"/>
    <w:rsid w:val="00C136FB"/>
    <w:rsid w:val="00C1371A"/>
    <w:rsid w:val="00C13A43"/>
    <w:rsid w:val="00C13B76"/>
    <w:rsid w:val="00C13D2F"/>
    <w:rsid w:val="00C14372"/>
    <w:rsid w:val="00C145A3"/>
    <w:rsid w:val="00C14714"/>
    <w:rsid w:val="00C147EC"/>
    <w:rsid w:val="00C14C18"/>
    <w:rsid w:val="00C150E4"/>
    <w:rsid w:val="00C15212"/>
    <w:rsid w:val="00C15489"/>
    <w:rsid w:val="00C1556D"/>
    <w:rsid w:val="00C156BF"/>
    <w:rsid w:val="00C15A20"/>
    <w:rsid w:val="00C15B0F"/>
    <w:rsid w:val="00C15B5E"/>
    <w:rsid w:val="00C15B65"/>
    <w:rsid w:val="00C15CC2"/>
    <w:rsid w:val="00C15CF9"/>
    <w:rsid w:val="00C1602D"/>
    <w:rsid w:val="00C160D8"/>
    <w:rsid w:val="00C161D3"/>
    <w:rsid w:val="00C162FE"/>
    <w:rsid w:val="00C16480"/>
    <w:rsid w:val="00C16A30"/>
    <w:rsid w:val="00C16B7B"/>
    <w:rsid w:val="00C16EBD"/>
    <w:rsid w:val="00C16F58"/>
    <w:rsid w:val="00C172C8"/>
    <w:rsid w:val="00C1735A"/>
    <w:rsid w:val="00C1739A"/>
    <w:rsid w:val="00C17421"/>
    <w:rsid w:val="00C17625"/>
    <w:rsid w:val="00C17687"/>
    <w:rsid w:val="00C17902"/>
    <w:rsid w:val="00C17AF4"/>
    <w:rsid w:val="00C17B88"/>
    <w:rsid w:val="00C17CEB"/>
    <w:rsid w:val="00C2031A"/>
    <w:rsid w:val="00C20385"/>
    <w:rsid w:val="00C20448"/>
    <w:rsid w:val="00C205DB"/>
    <w:rsid w:val="00C20959"/>
    <w:rsid w:val="00C20998"/>
    <w:rsid w:val="00C209F5"/>
    <w:rsid w:val="00C20DB3"/>
    <w:rsid w:val="00C20F08"/>
    <w:rsid w:val="00C20F62"/>
    <w:rsid w:val="00C2113F"/>
    <w:rsid w:val="00C21260"/>
    <w:rsid w:val="00C2162E"/>
    <w:rsid w:val="00C218B6"/>
    <w:rsid w:val="00C21B09"/>
    <w:rsid w:val="00C21DC0"/>
    <w:rsid w:val="00C21DDF"/>
    <w:rsid w:val="00C21DF8"/>
    <w:rsid w:val="00C2203B"/>
    <w:rsid w:val="00C2218A"/>
    <w:rsid w:val="00C2230F"/>
    <w:rsid w:val="00C22BFF"/>
    <w:rsid w:val="00C2355D"/>
    <w:rsid w:val="00C235BD"/>
    <w:rsid w:val="00C235CC"/>
    <w:rsid w:val="00C237CD"/>
    <w:rsid w:val="00C2389F"/>
    <w:rsid w:val="00C2392F"/>
    <w:rsid w:val="00C23AD0"/>
    <w:rsid w:val="00C23B5F"/>
    <w:rsid w:val="00C24196"/>
    <w:rsid w:val="00C24597"/>
    <w:rsid w:val="00C24782"/>
    <w:rsid w:val="00C24AA0"/>
    <w:rsid w:val="00C24D0C"/>
    <w:rsid w:val="00C24DAD"/>
    <w:rsid w:val="00C24DED"/>
    <w:rsid w:val="00C2501B"/>
    <w:rsid w:val="00C258CA"/>
    <w:rsid w:val="00C25D97"/>
    <w:rsid w:val="00C25E54"/>
    <w:rsid w:val="00C25F90"/>
    <w:rsid w:val="00C261A0"/>
    <w:rsid w:val="00C262CA"/>
    <w:rsid w:val="00C2689D"/>
    <w:rsid w:val="00C26CD2"/>
    <w:rsid w:val="00C27764"/>
    <w:rsid w:val="00C27AB8"/>
    <w:rsid w:val="00C27C5D"/>
    <w:rsid w:val="00C27D39"/>
    <w:rsid w:val="00C27F54"/>
    <w:rsid w:val="00C3002D"/>
    <w:rsid w:val="00C300AE"/>
    <w:rsid w:val="00C302A7"/>
    <w:rsid w:val="00C306CC"/>
    <w:rsid w:val="00C30846"/>
    <w:rsid w:val="00C30A16"/>
    <w:rsid w:val="00C30DEB"/>
    <w:rsid w:val="00C30F2B"/>
    <w:rsid w:val="00C30F90"/>
    <w:rsid w:val="00C31252"/>
    <w:rsid w:val="00C312AD"/>
    <w:rsid w:val="00C31365"/>
    <w:rsid w:val="00C315CE"/>
    <w:rsid w:val="00C316E4"/>
    <w:rsid w:val="00C31855"/>
    <w:rsid w:val="00C31A8F"/>
    <w:rsid w:val="00C31B89"/>
    <w:rsid w:val="00C31BAF"/>
    <w:rsid w:val="00C31C95"/>
    <w:rsid w:val="00C31EEC"/>
    <w:rsid w:val="00C31F93"/>
    <w:rsid w:val="00C32507"/>
    <w:rsid w:val="00C325B9"/>
    <w:rsid w:val="00C326A2"/>
    <w:rsid w:val="00C32952"/>
    <w:rsid w:val="00C329E2"/>
    <w:rsid w:val="00C33548"/>
    <w:rsid w:val="00C337A9"/>
    <w:rsid w:val="00C33B96"/>
    <w:rsid w:val="00C33E96"/>
    <w:rsid w:val="00C341DA"/>
    <w:rsid w:val="00C34222"/>
    <w:rsid w:val="00C3436A"/>
    <w:rsid w:val="00C3462E"/>
    <w:rsid w:val="00C34AD9"/>
    <w:rsid w:val="00C35418"/>
    <w:rsid w:val="00C35436"/>
    <w:rsid w:val="00C354F3"/>
    <w:rsid w:val="00C358EF"/>
    <w:rsid w:val="00C36196"/>
    <w:rsid w:val="00C36579"/>
    <w:rsid w:val="00C36917"/>
    <w:rsid w:val="00C36930"/>
    <w:rsid w:val="00C36B41"/>
    <w:rsid w:val="00C36BDA"/>
    <w:rsid w:val="00C36E21"/>
    <w:rsid w:val="00C36F9D"/>
    <w:rsid w:val="00C36FB7"/>
    <w:rsid w:val="00C37120"/>
    <w:rsid w:val="00C3753B"/>
    <w:rsid w:val="00C3772B"/>
    <w:rsid w:val="00C37832"/>
    <w:rsid w:val="00C37974"/>
    <w:rsid w:val="00C37A24"/>
    <w:rsid w:val="00C37C0C"/>
    <w:rsid w:val="00C37F45"/>
    <w:rsid w:val="00C37F78"/>
    <w:rsid w:val="00C4006F"/>
    <w:rsid w:val="00C4007C"/>
    <w:rsid w:val="00C4041B"/>
    <w:rsid w:val="00C405D3"/>
    <w:rsid w:val="00C408AF"/>
    <w:rsid w:val="00C40A7F"/>
    <w:rsid w:val="00C40C4D"/>
    <w:rsid w:val="00C40C75"/>
    <w:rsid w:val="00C40E96"/>
    <w:rsid w:val="00C40F20"/>
    <w:rsid w:val="00C412DE"/>
    <w:rsid w:val="00C417B7"/>
    <w:rsid w:val="00C418FD"/>
    <w:rsid w:val="00C419DE"/>
    <w:rsid w:val="00C41E9F"/>
    <w:rsid w:val="00C41FB7"/>
    <w:rsid w:val="00C42043"/>
    <w:rsid w:val="00C4216F"/>
    <w:rsid w:val="00C428CC"/>
    <w:rsid w:val="00C428FC"/>
    <w:rsid w:val="00C442E6"/>
    <w:rsid w:val="00C444A8"/>
    <w:rsid w:val="00C44894"/>
    <w:rsid w:val="00C448D7"/>
    <w:rsid w:val="00C44CB3"/>
    <w:rsid w:val="00C4506F"/>
    <w:rsid w:val="00C450D7"/>
    <w:rsid w:val="00C45150"/>
    <w:rsid w:val="00C45303"/>
    <w:rsid w:val="00C45316"/>
    <w:rsid w:val="00C454E3"/>
    <w:rsid w:val="00C454F3"/>
    <w:rsid w:val="00C457B8"/>
    <w:rsid w:val="00C4597E"/>
    <w:rsid w:val="00C460DF"/>
    <w:rsid w:val="00C46143"/>
    <w:rsid w:val="00C464CC"/>
    <w:rsid w:val="00C46612"/>
    <w:rsid w:val="00C467A3"/>
    <w:rsid w:val="00C477EB"/>
    <w:rsid w:val="00C47A01"/>
    <w:rsid w:val="00C47B61"/>
    <w:rsid w:val="00C47F2D"/>
    <w:rsid w:val="00C47FCD"/>
    <w:rsid w:val="00C501DB"/>
    <w:rsid w:val="00C504D0"/>
    <w:rsid w:val="00C5050C"/>
    <w:rsid w:val="00C507F4"/>
    <w:rsid w:val="00C508EB"/>
    <w:rsid w:val="00C50E46"/>
    <w:rsid w:val="00C511C1"/>
    <w:rsid w:val="00C5128E"/>
    <w:rsid w:val="00C51339"/>
    <w:rsid w:val="00C5136A"/>
    <w:rsid w:val="00C5184F"/>
    <w:rsid w:val="00C51B1E"/>
    <w:rsid w:val="00C51B4C"/>
    <w:rsid w:val="00C51D65"/>
    <w:rsid w:val="00C51F4D"/>
    <w:rsid w:val="00C521B8"/>
    <w:rsid w:val="00C52217"/>
    <w:rsid w:val="00C525F2"/>
    <w:rsid w:val="00C52913"/>
    <w:rsid w:val="00C52C29"/>
    <w:rsid w:val="00C52CDA"/>
    <w:rsid w:val="00C53180"/>
    <w:rsid w:val="00C53229"/>
    <w:rsid w:val="00C5333A"/>
    <w:rsid w:val="00C5346C"/>
    <w:rsid w:val="00C537FA"/>
    <w:rsid w:val="00C53A3E"/>
    <w:rsid w:val="00C53DC4"/>
    <w:rsid w:val="00C53EEE"/>
    <w:rsid w:val="00C53F21"/>
    <w:rsid w:val="00C53F3F"/>
    <w:rsid w:val="00C541A9"/>
    <w:rsid w:val="00C54268"/>
    <w:rsid w:val="00C542D4"/>
    <w:rsid w:val="00C543CB"/>
    <w:rsid w:val="00C5470F"/>
    <w:rsid w:val="00C54825"/>
    <w:rsid w:val="00C5487F"/>
    <w:rsid w:val="00C54B63"/>
    <w:rsid w:val="00C54B9B"/>
    <w:rsid w:val="00C5509A"/>
    <w:rsid w:val="00C55199"/>
    <w:rsid w:val="00C552A1"/>
    <w:rsid w:val="00C55308"/>
    <w:rsid w:val="00C55495"/>
    <w:rsid w:val="00C55674"/>
    <w:rsid w:val="00C556FB"/>
    <w:rsid w:val="00C55A78"/>
    <w:rsid w:val="00C55DC6"/>
    <w:rsid w:val="00C55F2C"/>
    <w:rsid w:val="00C56541"/>
    <w:rsid w:val="00C56746"/>
    <w:rsid w:val="00C568A4"/>
    <w:rsid w:val="00C56DBB"/>
    <w:rsid w:val="00C5711E"/>
    <w:rsid w:val="00C573D6"/>
    <w:rsid w:val="00C573E1"/>
    <w:rsid w:val="00C579C6"/>
    <w:rsid w:val="00C57AA6"/>
    <w:rsid w:val="00C57AD9"/>
    <w:rsid w:val="00C57CBB"/>
    <w:rsid w:val="00C57D76"/>
    <w:rsid w:val="00C57DF3"/>
    <w:rsid w:val="00C57E9B"/>
    <w:rsid w:val="00C57F1F"/>
    <w:rsid w:val="00C601F0"/>
    <w:rsid w:val="00C602A6"/>
    <w:rsid w:val="00C60834"/>
    <w:rsid w:val="00C609C2"/>
    <w:rsid w:val="00C60B77"/>
    <w:rsid w:val="00C60E00"/>
    <w:rsid w:val="00C6119F"/>
    <w:rsid w:val="00C61276"/>
    <w:rsid w:val="00C613DF"/>
    <w:rsid w:val="00C61515"/>
    <w:rsid w:val="00C616E0"/>
    <w:rsid w:val="00C617C1"/>
    <w:rsid w:val="00C61964"/>
    <w:rsid w:val="00C61A34"/>
    <w:rsid w:val="00C61C67"/>
    <w:rsid w:val="00C61CFA"/>
    <w:rsid w:val="00C61EF8"/>
    <w:rsid w:val="00C624C3"/>
    <w:rsid w:val="00C627CD"/>
    <w:rsid w:val="00C62D96"/>
    <w:rsid w:val="00C62E01"/>
    <w:rsid w:val="00C6322A"/>
    <w:rsid w:val="00C634A9"/>
    <w:rsid w:val="00C634DA"/>
    <w:rsid w:val="00C63531"/>
    <w:rsid w:val="00C63901"/>
    <w:rsid w:val="00C6390E"/>
    <w:rsid w:val="00C63B72"/>
    <w:rsid w:val="00C63D17"/>
    <w:rsid w:val="00C640BF"/>
    <w:rsid w:val="00C64580"/>
    <w:rsid w:val="00C645D6"/>
    <w:rsid w:val="00C64644"/>
    <w:rsid w:val="00C6491E"/>
    <w:rsid w:val="00C6498E"/>
    <w:rsid w:val="00C64F13"/>
    <w:rsid w:val="00C6514F"/>
    <w:rsid w:val="00C653B7"/>
    <w:rsid w:val="00C65626"/>
    <w:rsid w:val="00C656B8"/>
    <w:rsid w:val="00C6580D"/>
    <w:rsid w:val="00C662C2"/>
    <w:rsid w:val="00C66A6B"/>
    <w:rsid w:val="00C66F25"/>
    <w:rsid w:val="00C66F41"/>
    <w:rsid w:val="00C673E2"/>
    <w:rsid w:val="00C67607"/>
    <w:rsid w:val="00C67736"/>
    <w:rsid w:val="00C6793B"/>
    <w:rsid w:val="00C67A7D"/>
    <w:rsid w:val="00C67B15"/>
    <w:rsid w:val="00C67B57"/>
    <w:rsid w:val="00C67EE5"/>
    <w:rsid w:val="00C70112"/>
    <w:rsid w:val="00C70146"/>
    <w:rsid w:val="00C707F7"/>
    <w:rsid w:val="00C70899"/>
    <w:rsid w:val="00C7091B"/>
    <w:rsid w:val="00C70924"/>
    <w:rsid w:val="00C7099A"/>
    <w:rsid w:val="00C709A8"/>
    <w:rsid w:val="00C70D8D"/>
    <w:rsid w:val="00C70EEB"/>
    <w:rsid w:val="00C7135F"/>
    <w:rsid w:val="00C7170A"/>
    <w:rsid w:val="00C7186E"/>
    <w:rsid w:val="00C721F3"/>
    <w:rsid w:val="00C72376"/>
    <w:rsid w:val="00C7290D"/>
    <w:rsid w:val="00C72AA0"/>
    <w:rsid w:val="00C72DC9"/>
    <w:rsid w:val="00C72E51"/>
    <w:rsid w:val="00C72EFE"/>
    <w:rsid w:val="00C72FA9"/>
    <w:rsid w:val="00C73384"/>
    <w:rsid w:val="00C7340D"/>
    <w:rsid w:val="00C73489"/>
    <w:rsid w:val="00C73507"/>
    <w:rsid w:val="00C737B0"/>
    <w:rsid w:val="00C73811"/>
    <w:rsid w:val="00C73B3A"/>
    <w:rsid w:val="00C73DE4"/>
    <w:rsid w:val="00C73EC5"/>
    <w:rsid w:val="00C745D2"/>
    <w:rsid w:val="00C7473F"/>
    <w:rsid w:val="00C74A66"/>
    <w:rsid w:val="00C74A8A"/>
    <w:rsid w:val="00C75103"/>
    <w:rsid w:val="00C75123"/>
    <w:rsid w:val="00C752CB"/>
    <w:rsid w:val="00C7549B"/>
    <w:rsid w:val="00C75900"/>
    <w:rsid w:val="00C75A26"/>
    <w:rsid w:val="00C75B25"/>
    <w:rsid w:val="00C75C7A"/>
    <w:rsid w:val="00C7651A"/>
    <w:rsid w:val="00C76575"/>
    <w:rsid w:val="00C76A70"/>
    <w:rsid w:val="00C76B08"/>
    <w:rsid w:val="00C76D4C"/>
    <w:rsid w:val="00C76F7F"/>
    <w:rsid w:val="00C7700D"/>
    <w:rsid w:val="00C7710E"/>
    <w:rsid w:val="00C771B9"/>
    <w:rsid w:val="00C771D1"/>
    <w:rsid w:val="00C7797A"/>
    <w:rsid w:val="00C77A0F"/>
    <w:rsid w:val="00C77F82"/>
    <w:rsid w:val="00C77FCE"/>
    <w:rsid w:val="00C801EE"/>
    <w:rsid w:val="00C80697"/>
    <w:rsid w:val="00C80850"/>
    <w:rsid w:val="00C80C84"/>
    <w:rsid w:val="00C80EED"/>
    <w:rsid w:val="00C80F69"/>
    <w:rsid w:val="00C811D1"/>
    <w:rsid w:val="00C8123D"/>
    <w:rsid w:val="00C814CA"/>
    <w:rsid w:val="00C815F5"/>
    <w:rsid w:val="00C816D6"/>
    <w:rsid w:val="00C81B91"/>
    <w:rsid w:val="00C8212A"/>
    <w:rsid w:val="00C82312"/>
    <w:rsid w:val="00C82358"/>
    <w:rsid w:val="00C82431"/>
    <w:rsid w:val="00C8288A"/>
    <w:rsid w:val="00C82C72"/>
    <w:rsid w:val="00C82C97"/>
    <w:rsid w:val="00C82F2C"/>
    <w:rsid w:val="00C8390F"/>
    <w:rsid w:val="00C83CD0"/>
    <w:rsid w:val="00C83D58"/>
    <w:rsid w:val="00C83D7D"/>
    <w:rsid w:val="00C83FB0"/>
    <w:rsid w:val="00C8401F"/>
    <w:rsid w:val="00C840EF"/>
    <w:rsid w:val="00C8411B"/>
    <w:rsid w:val="00C845E7"/>
    <w:rsid w:val="00C846AF"/>
    <w:rsid w:val="00C846FB"/>
    <w:rsid w:val="00C847BF"/>
    <w:rsid w:val="00C84842"/>
    <w:rsid w:val="00C8567D"/>
    <w:rsid w:val="00C85C84"/>
    <w:rsid w:val="00C85FC8"/>
    <w:rsid w:val="00C8623A"/>
    <w:rsid w:val="00C862E0"/>
    <w:rsid w:val="00C86328"/>
    <w:rsid w:val="00C86A40"/>
    <w:rsid w:val="00C86EC1"/>
    <w:rsid w:val="00C86F42"/>
    <w:rsid w:val="00C870E4"/>
    <w:rsid w:val="00C8721D"/>
    <w:rsid w:val="00C87274"/>
    <w:rsid w:val="00C8727A"/>
    <w:rsid w:val="00C874A7"/>
    <w:rsid w:val="00C875D2"/>
    <w:rsid w:val="00C87F4E"/>
    <w:rsid w:val="00C906D8"/>
    <w:rsid w:val="00C90858"/>
    <w:rsid w:val="00C90951"/>
    <w:rsid w:val="00C9099C"/>
    <w:rsid w:val="00C90A18"/>
    <w:rsid w:val="00C90E76"/>
    <w:rsid w:val="00C90FF1"/>
    <w:rsid w:val="00C91007"/>
    <w:rsid w:val="00C91115"/>
    <w:rsid w:val="00C9135B"/>
    <w:rsid w:val="00C913BE"/>
    <w:rsid w:val="00C92010"/>
    <w:rsid w:val="00C9235B"/>
    <w:rsid w:val="00C923E3"/>
    <w:rsid w:val="00C92625"/>
    <w:rsid w:val="00C92AC1"/>
    <w:rsid w:val="00C9311D"/>
    <w:rsid w:val="00C93339"/>
    <w:rsid w:val="00C933B3"/>
    <w:rsid w:val="00C93464"/>
    <w:rsid w:val="00C9349F"/>
    <w:rsid w:val="00C934D5"/>
    <w:rsid w:val="00C936F4"/>
    <w:rsid w:val="00C93B23"/>
    <w:rsid w:val="00C93DD5"/>
    <w:rsid w:val="00C93E08"/>
    <w:rsid w:val="00C94042"/>
    <w:rsid w:val="00C94140"/>
    <w:rsid w:val="00C94C5C"/>
    <w:rsid w:val="00C95146"/>
    <w:rsid w:val="00C951B0"/>
    <w:rsid w:val="00C955FE"/>
    <w:rsid w:val="00C95900"/>
    <w:rsid w:val="00C959BB"/>
    <w:rsid w:val="00C95B30"/>
    <w:rsid w:val="00C95C24"/>
    <w:rsid w:val="00C95D0D"/>
    <w:rsid w:val="00C95D7B"/>
    <w:rsid w:val="00C961BB"/>
    <w:rsid w:val="00C961F3"/>
    <w:rsid w:val="00C968FA"/>
    <w:rsid w:val="00C96A50"/>
    <w:rsid w:val="00C97606"/>
    <w:rsid w:val="00C9789A"/>
    <w:rsid w:val="00C97954"/>
    <w:rsid w:val="00C97A9D"/>
    <w:rsid w:val="00C97DE1"/>
    <w:rsid w:val="00CA027B"/>
    <w:rsid w:val="00CA058D"/>
    <w:rsid w:val="00CA07EB"/>
    <w:rsid w:val="00CA0808"/>
    <w:rsid w:val="00CA0A2C"/>
    <w:rsid w:val="00CA0A60"/>
    <w:rsid w:val="00CA0D30"/>
    <w:rsid w:val="00CA11A7"/>
    <w:rsid w:val="00CA1E9D"/>
    <w:rsid w:val="00CA1F88"/>
    <w:rsid w:val="00CA2272"/>
    <w:rsid w:val="00CA22DD"/>
    <w:rsid w:val="00CA2479"/>
    <w:rsid w:val="00CA25A2"/>
    <w:rsid w:val="00CA26BE"/>
    <w:rsid w:val="00CA27E2"/>
    <w:rsid w:val="00CA2B89"/>
    <w:rsid w:val="00CA315E"/>
    <w:rsid w:val="00CA3183"/>
    <w:rsid w:val="00CA32F6"/>
    <w:rsid w:val="00CA361E"/>
    <w:rsid w:val="00CA3901"/>
    <w:rsid w:val="00CA3934"/>
    <w:rsid w:val="00CA3C0B"/>
    <w:rsid w:val="00CA3D45"/>
    <w:rsid w:val="00CA3E0B"/>
    <w:rsid w:val="00CA3EEE"/>
    <w:rsid w:val="00CA426E"/>
    <w:rsid w:val="00CA42AE"/>
    <w:rsid w:val="00CA43B1"/>
    <w:rsid w:val="00CA44CA"/>
    <w:rsid w:val="00CA468B"/>
    <w:rsid w:val="00CA4B28"/>
    <w:rsid w:val="00CA4E26"/>
    <w:rsid w:val="00CA4F7C"/>
    <w:rsid w:val="00CA4F89"/>
    <w:rsid w:val="00CA51C9"/>
    <w:rsid w:val="00CA5222"/>
    <w:rsid w:val="00CA5738"/>
    <w:rsid w:val="00CA595E"/>
    <w:rsid w:val="00CA5B15"/>
    <w:rsid w:val="00CA5BE5"/>
    <w:rsid w:val="00CA5C1E"/>
    <w:rsid w:val="00CA5C5E"/>
    <w:rsid w:val="00CA5EF5"/>
    <w:rsid w:val="00CA6575"/>
    <w:rsid w:val="00CA6647"/>
    <w:rsid w:val="00CA6A0E"/>
    <w:rsid w:val="00CA6CDF"/>
    <w:rsid w:val="00CA707F"/>
    <w:rsid w:val="00CA7668"/>
    <w:rsid w:val="00CA7EE2"/>
    <w:rsid w:val="00CB0046"/>
    <w:rsid w:val="00CB0BA1"/>
    <w:rsid w:val="00CB1019"/>
    <w:rsid w:val="00CB118D"/>
    <w:rsid w:val="00CB12C7"/>
    <w:rsid w:val="00CB1599"/>
    <w:rsid w:val="00CB1774"/>
    <w:rsid w:val="00CB1ABB"/>
    <w:rsid w:val="00CB23D3"/>
    <w:rsid w:val="00CB2573"/>
    <w:rsid w:val="00CB3006"/>
    <w:rsid w:val="00CB3036"/>
    <w:rsid w:val="00CB305F"/>
    <w:rsid w:val="00CB307F"/>
    <w:rsid w:val="00CB30DC"/>
    <w:rsid w:val="00CB33D4"/>
    <w:rsid w:val="00CB3875"/>
    <w:rsid w:val="00CB3937"/>
    <w:rsid w:val="00CB3AA9"/>
    <w:rsid w:val="00CB3AC4"/>
    <w:rsid w:val="00CB3B79"/>
    <w:rsid w:val="00CB3BC0"/>
    <w:rsid w:val="00CB3CEA"/>
    <w:rsid w:val="00CB3DB6"/>
    <w:rsid w:val="00CB3EEF"/>
    <w:rsid w:val="00CB4138"/>
    <w:rsid w:val="00CB44D7"/>
    <w:rsid w:val="00CB4620"/>
    <w:rsid w:val="00CB4994"/>
    <w:rsid w:val="00CB4FC0"/>
    <w:rsid w:val="00CB51B1"/>
    <w:rsid w:val="00CB5230"/>
    <w:rsid w:val="00CB524D"/>
    <w:rsid w:val="00CB58CA"/>
    <w:rsid w:val="00CB5C5C"/>
    <w:rsid w:val="00CB5CDB"/>
    <w:rsid w:val="00CB6130"/>
    <w:rsid w:val="00CB660C"/>
    <w:rsid w:val="00CB691D"/>
    <w:rsid w:val="00CB6ADB"/>
    <w:rsid w:val="00CB6F28"/>
    <w:rsid w:val="00CB6F4E"/>
    <w:rsid w:val="00CB70CB"/>
    <w:rsid w:val="00CB7174"/>
    <w:rsid w:val="00CB74FD"/>
    <w:rsid w:val="00CB7A52"/>
    <w:rsid w:val="00CB7A71"/>
    <w:rsid w:val="00CB7ACA"/>
    <w:rsid w:val="00CB7AFE"/>
    <w:rsid w:val="00CB7CDA"/>
    <w:rsid w:val="00CC01BD"/>
    <w:rsid w:val="00CC0387"/>
    <w:rsid w:val="00CC0566"/>
    <w:rsid w:val="00CC0740"/>
    <w:rsid w:val="00CC08FB"/>
    <w:rsid w:val="00CC0A87"/>
    <w:rsid w:val="00CC0BEC"/>
    <w:rsid w:val="00CC0D49"/>
    <w:rsid w:val="00CC0FFE"/>
    <w:rsid w:val="00CC1663"/>
    <w:rsid w:val="00CC189E"/>
    <w:rsid w:val="00CC1981"/>
    <w:rsid w:val="00CC1A8E"/>
    <w:rsid w:val="00CC221E"/>
    <w:rsid w:val="00CC232A"/>
    <w:rsid w:val="00CC23DB"/>
    <w:rsid w:val="00CC2446"/>
    <w:rsid w:val="00CC256F"/>
    <w:rsid w:val="00CC288B"/>
    <w:rsid w:val="00CC29B5"/>
    <w:rsid w:val="00CC29DD"/>
    <w:rsid w:val="00CC2D22"/>
    <w:rsid w:val="00CC2F99"/>
    <w:rsid w:val="00CC31F7"/>
    <w:rsid w:val="00CC3223"/>
    <w:rsid w:val="00CC34A4"/>
    <w:rsid w:val="00CC34D8"/>
    <w:rsid w:val="00CC3A81"/>
    <w:rsid w:val="00CC3BBC"/>
    <w:rsid w:val="00CC3F65"/>
    <w:rsid w:val="00CC401A"/>
    <w:rsid w:val="00CC4110"/>
    <w:rsid w:val="00CC4274"/>
    <w:rsid w:val="00CC4294"/>
    <w:rsid w:val="00CC43DC"/>
    <w:rsid w:val="00CC445E"/>
    <w:rsid w:val="00CC4557"/>
    <w:rsid w:val="00CC45D6"/>
    <w:rsid w:val="00CC4655"/>
    <w:rsid w:val="00CC4A02"/>
    <w:rsid w:val="00CC513D"/>
    <w:rsid w:val="00CC5289"/>
    <w:rsid w:val="00CC535A"/>
    <w:rsid w:val="00CC5A16"/>
    <w:rsid w:val="00CC5BDF"/>
    <w:rsid w:val="00CC5D56"/>
    <w:rsid w:val="00CC5E1A"/>
    <w:rsid w:val="00CC5EAC"/>
    <w:rsid w:val="00CC5FD9"/>
    <w:rsid w:val="00CC624B"/>
    <w:rsid w:val="00CC62F3"/>
    <w:rsid w:val="00CC6482"/>
    <w:rsid w:val="00CC67C0"/>
    <w:rsid w:val="00CC7290"/>
    <w:rsid w:val="00CC7301"/>
    <w:rsid w:val="00CC7577"/>
    <w:rsid w:val="00CC75D5"/>
    <w:rsid w:val="00CC7AEC"/>
    <w:rsid w:val="00CC7D17"/>
    <w:rsid w:val="00CC7F71"/>
    <w:rsid w:val="00CD0212"/>
    <w:rsid w:val="00CD0255"/>
    <w:rsid w:val="00CD03C0"/>
    <w:rsid w:val="00CD0429"/>
    <w:rsid w:val="00CD0455"/>
    <w:rsid w:val="00CD0538"/>
    <w:rsid w:val="00CD0639"/>
    <w:rsid w:val="00CD07C4"/>
    <w:rsid w:val="00CD0CCC"/>
    <w:rsid w:val="00CD0DB5"/>
    <w:rsid w:val="00CD0F3C"/>
    <w:rsid w:val="00CD11E2"/>
    <w:rsid w:val="00CD1283"/>
    <w:rsid w:val="00CD1884"/>
    <w:rsid w:val="00CD1890"/>
    <w:rsid w:val="00CD1D02"/>
    <w:rsid w:val="00CD23E1"/>
    <w:rsid w:val="00CD263F"/>
    <w:rsid w:val="00CD26A9"/>
    <w:rsid w:val="00CD280D"/>
    <w:rsid w:val="00CD28E0"/>
    <w:rsid w:val="00CD2C98"/>
    <w:rsid w:val="00CD3274"/>
    <w:rsid w:val="00CD3BE3"/>
    <w:rsid w:val="00CD3F76"/>
    <w:rsid w:val="00CD4116"/>
    <w:rsid w:val="00CD4330"/>
    <w:rsid w:val="00CD4775"/>
    <w:rsid w:val="00CD4A9B"/>
    <w:rsid w:val="00CD4B80"/>
    <w:rsid w:val="00CD4E74"/>
    <w:rsid w:val="00CD4EE7"/>
    <w:rsid w:val="00CD50EF"/>
    <w:rsid w:val="00CD51A6"/>
    <w:rsid w:val="00CD520B"/>
    <w:rsid w:val="00CD5A95"/>
    <w:rsid w:val="00CD5EEB"/>
    <w:rsid w:val="00CD6D3B"/>
    <w:rsid w:val="00CD6EC5"/>
    <w:rsid w:val="00CD717A"/>
    <w:rsid w:val="00CD7705"/>
    <w:rsid w:val="00CD799B"/>
    <w:rsid w:val="00CD79B6"/>
    <w:rsid w:val="00CD7ABF"/>
    <w:rsid w:val="00CD7C9F"/>
    <w:rsid w:val="00CE0190"/>
    <w:rsid w:val="00CE03E2"/>
    <w:rsid w:val="00CE05D3"/>
    <w:rsid w:val="00CE073B"/>
    <w:rsid w:val="00CE07D6"/>
    <w:rsid w:val="00CE093F"/>
    <w:rsid w:val="00CE0A48"/>
    <w:rsid w:val="00CE0A73"/>
    <w:rsid w:val="00CE0B00"/>
    <w:rsid w:val="00CE0C0B"/>
    <w:rsid w:val="00CE1244"/>
    <w:rsid w:val="00CE155F"/>
    <w:rsid w:val="00CE1ACE"/>
    <w:rsid w:val="00CE1B59"/>
    <w:rsid w:val="00CE1DCD"/>
    <w:rsid w:val="00CE1F81"/>
    <w:rsid w:val="00CE279D"/>
    <w:rsid w:val="00CE283A"/>
    <w:rsid w:val="00CE28B2"/>
    <w:rsid w:val="00CE293C"/>
    <w:rsid w:val="00CE29CD"/>
    <w:rsid w:val="00CE2AE1"/>
    <w:rsid w:val="00CE2B3F"/>
    <w:rsid w:val="00CE3844"/>
    <w:rsid w:val="00CE3959"/>
    <w:rsid w:val="00CE3AE9"/>
    <w:rsid w:val="00CE3AF0"/>
    <w:rsid w:val="00CE3B5B"/>
    <w:rsid w:val="00CE3CC3"/>
    <w:rsid w:val="00CE3E54"/>
    <w:rsid w:val="00CE46DE"/>
    <w:rsid w:val="00CE47AD"/>
    <w:rsid w:val="00CE4E08"/>
    <w:rsid w:val="00CE5600"/>
    <w:rsid w:val="00CE583B"/>
    <w:rsid w:val="00CE5A9B"/>
    <w:rsid w:val="00CE5F10"/>
    <w:rsid w:val="00CE5F42"/>
    <w:rsid w:val="00CE5FAB"/>
    <w:rsid w:val="00CE62C7"/>
    <w:rsid w:val="00CE675A"/>
    <w:rsid w:val="00CE68B9"/>
    <w:rsid w:val="00CE6C0E"/>
    <w:rsid w:val="00CE6D9B"/>
    <w:rsid w:val="00CE7A8A"/>
    <w:rsid w:val="00CE7D2A"/>
    <w:rsid w:val="00CE7DF6"/>
    <w:rsid w:val="00CF0590"/>
    <w:rsid w:val="00CF08C0"/>
    <w:rsid w:val="00CF0913"/>
    <w:rsid w:val="00CF0966"/>
    <w:rsid w:val="00CF0C9F"/>
    <w:rsid w:val="00CF1557"/>
    <w:rsid w:val="00CF17B1"/>
    <w:rsid w:val="00CF1A29"/>
    <w:rsid w:val="00CF1BB3"/>
    <w:rsid w:val="00CF1C8F"/>
    <w:rsid w:val="00CF2200"/>
    <w:rsid w:val="00CF25E8"/>
    <w:rsid w:val="00CF28C7"/>
    <w:rsid w:val="00CF28ED"/>
    <w:rsid w:val="00CF2B82"/>
    <w:rsid w:val="00CF2D07"/>
    <w:rsid w:val="00CF2EF0"/>
    <w:rsid w:val="00CF342E"/>
    <w:rsid w:val="00CF3AA7"/>
    <w:rsid w:val="00CF3F97"/>
    <w:rsid w:val="00CF418D"/>
    <w:rsid w:val="00CF4209"/>
    <w:rsid w:val="00CF454C"/>
    <w:rsid w:val="00CF459E"/>
    <w:rsid w:val="00CF4F5A"/>
    <w:rsid w:val="00CF51CD"/>
    <w:rsid w:val="00CF51EB"/>
    <w:rsid w:val="00CF5305"/>
    <w:rsid w:val="00CF5596"/>
    <w:rsid w:val="00CF5738"/>
    <w:rsid w:val="00CF5784"/>
    <w:rsid w:val="00CF5DCF"/>
    <w:rsid w:val="00CF5F53"/>
    <w:rsid w:val="00CF5FAE"/>
    <w:rsid w:val="00CF6013"/>
    <w:rsid w:val="00CF637D"/>
    <w:rsid w:val="00CF64AB"/>
    <w:rsid w:val="00CF6A30"/>
    <w:rsid w:val="00CF6A32"/>
    <w:rsid w:val="00CF70ED"/>
    <w:rsid w:val="00CF72C7"/>
    <w:rsid w:val="00CF7323"/>
    <w:rsid w:val="00CF7440"/>
    <w:rsid w:val="00CF76BB"/>
    <w:rsid w:val="00CF779C"/>
    <w:rsid w:val="00CF782E"/>
    <w:rsid w:val="00CF78EA"/>
    <w:rsid w:val="00CF79E2"/>
    <w:rsid w:val="00CF7E4A"/>
    <w:rsid w:val="00CF7E92"/>
    <w:rsid w:val="00D000D2"/>
    <w:rsid w:val="00D002B6"/>
    <w:rsid w:val="00D006F5"/>
    <w:rsid w:val="00D0088F"/>
    <w:rsid w:val="00D00B28"/>
    <w:rsid w:val="00D00B9A"/>
    <w:rsid w:val="00D01170"/>
    <w:rsid w:val="00D011BC"/>
    <w:rsid w:val="00D0166F"/>
    <w:rsid w:val="00D01756"/>
    <w:rsid w:val="00D017D7"/>
    <w:rsid w:val="00D01876"/>
    <w:rsid w:val="00D020CF"/>
    <w:rsid w:val="00D0212A"/>
    <w:rsid w:val="00D02607"/>
    <w:rsid w:val="00D0270B"/>
    <w:rsid w:val="00D02822"/>
    <w:rsid w:val="00D028D2"/>
    <w:rsid w:val="00D02CDB"/>
    <w:rsid w:val="00D02D73"/>
    <w:rsid w:val="00D030ED"/>
    <w:rsid w:val="00D0334B"/>
    <w:rsid w:val="00D0342D"/>
    <w:rsid w:val="00D034F9"/>
    <w:rsid w:val="00D035CB"/>
    <w:rsid w:val="00D038C8"/>
    <w:rsid w:val="00D039B7"/>
    <w:rsid w:val="00D03AA6"/>
    <w:rsid w:val="00D03DD4"/>
    <w:rsid w:val="00D0404E"/>
    <w:rsid w:val="00D043A3"/>
    <w:rsid w:val="00D043DD"/>
    <w:rsid w:val="00D04403"/>
    <w:rsid w:val="00D044AC"/>
    <w:rsid w:val="00D050A9"/>
    <w:rsid w:val="00D0514B"/>
    <w:rsid w:val="00D05303"/>
    <w:rsid w:val="00D05541"/>
    <w:rsid w:val="00D05669"/>
    <w:rsid w:val="00D05883"/>
    <w:rsid w:val="00D05D0C"/>
    <w:rsid w:val="00D06030"/>
    <w:rsid w:val="00D062BC"/>
    <w:rsid w:val="00D062BE"/>
    <w:rsid w:val="00D0634A"/>
    <w:rsid w:val="00D064FF"/>
    <w:rsid w:val="00D070FD"/>
    <w:rsid w:val="00D0757E"/>
    <w:rsid w:val="00D075E2"/>
    <w:rsid w:val="00D076AD"/>
    <w:rsid w:val="00D07870"/>
    <w:rsid w:val="00D078CA"/>
    <w:rsid w:val="00D07A8C"/>
    <w:rsid w:val="00D10142"/>
    <w:rsid w:val="00D101FC"/>
    <w:rsid w:val="00D10272"/>
    <w:rsid w:val="00D1035B"/>
    <w:rsid w:val="00D103F4"/>
    <w:rsid w:val="00D1058A"/>
    <w:rsid w:val="00D10C47"/>
    <w:rsid w:val="00D10F31"/>
    <w:rsid w:val="00D110D4"/>
    <w:rsid w:val="00D11118"/>
    <w:rsid w:val="00D111F2"/>
    <w:rsid w:val="00D11648"/>
    <w:rsid w:val="00D11BC4"/>
    <w:rsid w:val="00D11CEB"/>
    <w:rsid w:val="00D11E1F"/>
    <w:rsid w:val="00D1228D"/>
    <w:rsid w:val="00D12360"/>
    <w:rsid w:val="00D12610"/>
    <w:rsid w:val="00D1274A"/>
    <w:rsid w:val="00D12897"/>
    <w:rsid w:val="00D12D36"/>
    <w:rsid w:val="00D12F85"/>
    <w:rsid w:val="00D1308D"/>
    <w:rsid w:val="00D1329E"/>
    <w:rsid w:val="00D13635"/>
    <w:rsid w:val="00D13792"/>
    <w:rsid w:val="00D13AB1"/>
    <w:rsid w:val="00D13AB2"/>
    <w:rsid w:val="00D13CFD"/>
    <w:rsid w:val="00D13D11"/>
    <w:rsid w:val="00D14192"/>
    <w:rsid w:val="00D1440E"/>
    <w:rsid w:val="00D1456A"/>
    <w:rsid w:val="00D147E3"/>
    <w:rsid w:val="00D14B2C"/>
    <w:rsid w:val="00D14D75"/>
    <w:rsid w:val="00D14ECA"/>
    <w:rsid w:val="00D14F32"/>
    <w:rsid w:val="00D14FC2"/>
    <w:rsid w:val="00D15254"/>
    <w:rsid w:val="00D15A1E"/>
    <w:rsid w:val="00D15B88"/>
    <w:rsid w:val="00D15C9B"/>
    <w:rsid w:val="00D16118"/>
    <w:rsid w:val="00D1621A"/>
    <w:rsid w:val="00D1638C"/>
    <w:rsid w:val="00D1671B"/>
    <w:rsid w:val="00D16799"/>
    <w:rsid w:val="00D16936"/>
    <w:rsid w:val="00D16985"/>
    <w:rsid w:val="00D169BE"/>
    <w:rsid w:val="00D16A1F"/>
    <w:rsid w:val="00D16A28"/>
    <w:rsid w:val="00D16BB5"/>
    <w:rsid w:val="00D16C8E"/>
    <w:rsid w:val="00D16C96"/>
    <w:rsid w:val="00D16CED"/>
    <w:rsid w:val="00D17085"/>
    <w:rsid w:val="00D17099"/>
    <w:rsid w:val="00D17772"/>
    <w:rsid w:val="00D17B5D"/>
    <w:rsid w:val="00D17FD2"/>
    <w:rsid w:val="00D2042C"/>
    <w:rsid w:val="00D2074E"/>
    <w:rsid w:val="00D20B93"/>
    <w:rsid w:val="00D210E8"/>
    <w:rsid w:val="00D21412"/>
    <w:rsid w:val="00D21425"/>
    <w:rsid w:val="00D2154E"/>
    <w:rsid w:val="00D21AC6"/>
    <w:rsid w:val="00D21F28"/>
    <w:rsid w:val="00D22362"/>
    <w:rsid w:val="00D224C4"/>
    <w:rsid w:val="00D224EA"/>
    <w:rsid w:val="00D2260A"/>
    <w:rsid w:val="00D226FB"/>
    <w:rsid w:val="00D228C5"/>
    <w:rsid w:val="00D22A14"/>
    <w:rsid w:val="00D22C49"/>
    <w:rsid w:val="00D22C72"/>
    <w:rsid w:val="00D23090"/>
    <w:rsid w:val="00D232AC"/>
    <w:rsid w:val="00D233FB"/>
    <w:rsid w:val="00D2396A"/>
    <w:rsid w:val="00D23BF6"/>
    <w:rsid w:val="00D23C5E"/>
    <w:rsid w:val="00D24038"/>
    <w:rsid w:val="00D24518"/>
    <w:rsid w:val="00D246CA"/>
    <w:rsid w:val="00D2484C"/>
    <w:rsid w:val="00D248B1"/>
    <w:rsid w:val="00D2536C"/>
    <w:rsid w:val="00D257BB"/>
    <w:rsid w:val="00D258EA"/>
    <w:rsid w:val="00D25D28"/>
    <w:rsid w:val="00D25EF6"/>
    <w:rsid w:val="00D26172"/>
    <w:rsid w:val="00D266AF"/>
    <w:rsid w:val="00D26730"/>
    <w:rsid w:val="00D26949"/>
    <w:rsid w:val="00D26E53"/>
    <w:rsid w:val="00D27703"/>
    <w:rsid w:val="00D27BA4"/>
    <w:rsid w:val="00D27BC8"/>
    <w:rsid w:val="00D27E46"/>
    <w:rsid w:val="00D30257"/>
    <w:rsid w:val="00D302D0"/>
    <w:rsid w:val="00D3050E"/>
    <w:rsid w:val="00D30736"/>
    <w:rsid w:val="00D30779"/>
    <w:rsid w:val="00D30989"/>
    <w:rsid w:val="00D30AB4"/>
    <w:rsid w:val="00D30E6E"/>
    <w:rsid w:val="00D31122"/>
    <w:rsid w:val="00D311A4"/>
    <w:rsid w:val="00D311BF"/>
    <w:rsid w:val="00D312F1"/>
    <w:rsid w:val="00D314C8"/>
    <w:rsid w:val="00D316B3"/>
    <w:rsid w:val="00D31778"/>
    <w:rsid w:val="00D317CB"/>
    <w:rsid w:val="00D319A5"/>
    <w:rsid w:val="00D31A41"/>
    <w:rsid w:val="00D31AA6"/>
    <w:rsid w:val="00D31E3E"/>
    <w:rsid w:val="00D31E5C"/>
    <w:rsid w:val="00D3203F"/>
    <w:rsid w:val="00D32076"/>
    <w:rsid w:val="00D32AF8"/>
    <w:rsid w:val="00D32CD9"/>
    <w:rsid w:val="00D32D28"/>
    <w:rsid w:val="00D32FBF"/>
    <w:rsid w:val="00D330EC"/>
    <w:rsid w:val="00D33350"/>
    <w:rsid w:val="00D333C3"/>
    <w:rsid w:val="00D3379B"/>
    <w:rsid w:val="00D33AAC"/>
    <w:rsid w:val="00D33EEC"/>
    <w:rsid w:val="00D33F99"/>
    <w:rsid w:val="00D34109"/>
    <w:rsid w:val="00D346A3"/>
    <w:rsid w:val="00D34814"/>
    <w:rsid w:val="00D34A4F"/>
    <w:rsid w:val="00D34A6B"/>
    <w:rsid w:val="00D34D52"/>
    <w:rsid w:val="00D34E9A"/>
    <w:rsid w:val="00D34EEE"/>
    <w:rsid w:val="00D351A3"/>
    <w:rsid w:val="00D35259"/>
    <w:rsid w:val="00D353AB"/>
    <w:rsid w:val="00D357E7"/>
    <w:rsid w:val="00D35FB9"/>
    <w:rsid w:val="00D36099"/>
    <w:rsid w:val="00D36285"/>
    <w:rsid w:val="00D362F9"/>
    <w:rsid w:val="00D363B6"/>
    <w:rsid w:val="00D365CC"/>
    <w:rsid w:val="00D366B9"/>
    <w:rsid w:val="00D367D7"/>
    <w:rsid w:val="00D3689D"/>
    <w:rsid w:val="00D36C92"/>
    <w:rsid w:val="00D36C9A"/>
    <w:rsid w:val="00D36D5F"/>
    <w:rsid w:val="00D36DB5"/>
    <w:rsid w:val="00D37129"/>
    <w:rsid w:val="00D371B7"/>
    <w:rsid w:val="00D377C9"/>
    <w:rsid w:val="00D37985"/>
    <w:rsid w:val="00D37C5E"/>
    <w:rsid w:val="00D37C96"/>
    <w:rsid w:val="00D4037E"/>
    <w:rsid w:val="00D4056F"/>
    <w:rsid w:val="00D40576"/>
    <w:rsid w:val="00D4109C"/>
    <w:rsid w:val="00D411F6"/>
    <w:rsid w:val="00D41219"/>
    <w:rsid w:val="00D413E1"/>
    <w:rsid w:val="00D41401"/>
    <w:rsid w:val="00D41468"/>
    <w:rsid w:val="00D414F6"/>
    <w:rsid w:val="00D419BE"/>
    <w:rsid w:val="00D41DF3"/>
    <w:rsid w:val="00D41E8E"/>
    <w:rsid w:val="00D42059"/>
    <w:rsid w:val="00D4220D"/>
    <w:rsid w:val="00D42567"/>
    <w:rsid w:val="00D42822"/>
    <w:rsid w:val="00D428D0"/>
    <w:rsid w:val="00D42A19"/>
    <w:rsid w:val="00D42B50"/>
    <w:rsid w:val="00D42E1F"/>
    <w:rsid w:val="00D42F2D"/>
    <w:rsid w:val="00D4334E"/>
    <w:rsid w:val="00D438A7"/>
    <w:rsid w:val="00D438C0"/>
    <w:rsid w:val="00D43C79"/>
    <w:rsid w:val="00D43F8C"/>
    <w:rsid w:val="00D440FF"/>
    <w:rsid w:val="00D44307"/>
    <w:rsid w:val="00D44337"/>
    <w:rsid w:val="00D44705"/>
    <w:rsid w:val="00D44A86"/>
    <w:rsid w:val="00D44CC3"/>
    <w:rsid w:val="00D44CF7"/>
    <w:rsid w:val="00D457C7"/>
    <w:rsid w:val="00D45812"/>
    <w:rsid w:val="00D45A31"/>
    <w:rsid w:val="00D45C5C"/>
    <w:rsid w:val="00D4609C"/>
    <w:rsid w:val="00D46162"/>
    <w:rsid w:val="00D4682B"/>
    <w:rsid w:val="00D46E0B"/>
    <w:rsid w:val="00D46EC3"/>
    <w:rsid w:val="00D474C0"/>
    <w:rsid w:val="00D47906"/>
    <w:rsid w:val="00D50111"/>
    <w:rsid w:val="00D5087C"/>
    <w:rsid w:val="00D50899"/>
    <w:rsid w:val="00D5098B"/>
    <w:rsid w:val="00D50AB4"/>
    <w:rsid w:val="00D50BCB"/>
    <w:rsid w:val="00D50C00"/>
    <w:rsid w:val="00D51430"/>
    <w:rsid w:val="00D516FC"/>
    <w:rsid w:val="00D51744"/>
    <w:rsid w:val="00D518F0"/>
    <w:rsid w:val="00D51A04"/>
    <w:rsid w:val="00D51A99"/>
    <w:rsid w:val="00D51CA2"/>
    <w:rsid w:val="00D51FE0"/>
    <w:rsid w:val="00D521AA"/>
    <w:rsid w:val="00D5233E"/>
    <w:rsid w:val="00D5239A"/>
    <w:rsid w:val="00D52C30"/>
    <w:rsid w:val="00D53582"/>
    <w:rsid w:val="00D5370D"/>
    <w:rsid w:val="00D53803"/>
    <w:rsid w:val="00D53D6F"/>
    <w:rsid w:val="00D53D93"/>
    <w:rsid w:val="00D5417F"/>
    <w:rsid w:val="00D5430E"/>
    <w:rsid w:val="00D543FA"/>
    <w:rsid w:val="00D5486B"/>
    <w:rsid w:val="00D54887"/>
    <w:rsid w:val="00D54BBA"/>
    <w:rsid w:val="00D54F18"/>
    <w:rsid w:val="00D5510E"/>
    <w:rsid w:val="00D55394"/>
    <w:rsid w:val="00D5541C"/>
    <w:rsid w:val="00D5545E"/>
    <w:rsid w:val="00D55615"/>
    <w:rsid w:val="00D55632"/>
    <w:rsid w:val="00D556AD"/>
    <w:rsid w:val="00D557D9"/>
    <w:rsid w:val="00D55C39"/>
    <w:rsid w:val="00D55E74"/>
    <w:rsid w:val="00D55F57"/>
    <w:rsid w:val="00D56090"/>
    <w:rsid w:val="00D561BA"/>
    <w:rsid w:val="00D56684"/>
    <w:rsid w:val="00D56686"/>
    <w:rsid w:val="00D567C3"/>
    <w:rsid w:val="00D56935"/>
    <w:rsid w:val="00D56AA3"/>
    <w:rsid w:val="00D56B67"/>
    <w:rsid w:val="00D56C6A"/>
    <w:rsid w:val="00D56C81"/>
    <w:rsid w:val="00D57036"/>
    <w:rsid w:val="00D57B65"/>
    <w:rsid w:val="00D57CA3"/>
    <w:rsid w:val="00D57EC6"/>
    <w:rsid w:val="00D60058"/>
    <w:rsid w:val="00D607B0"/>
    <w:rsid w:val="00D608B7"/>
    <w:rsid w:val="00D60BE3"/>
    <w:rsid w:val="00D60D58"/>
    <w:rsid w:val="00D610A4"/>
    <w:rsid w:val="00D61191"/>
    <w:rsid w:val="00D61418"/>
    <w:rsid w:val="00D61476"/>
    <w:rsid w:val="00D61561"/>
    <w:rsid w:val="00D61593"/>
    <w:rsid w:val="00D617AC"/>
    <w:rsid w:val="00D6195B"/>
    <w:rsid w:val="00D61C66"/>
    <w:rsid w:val="00D61CCF"/>
    <w:rsid w:val="00D620F0"/>
    <w:rsid w:val="00D6243C"/>
    <w:rsid w:val="00D6250D"/>
    <w:rsid w:val="00D62C51"/>
    <w:rsid w:val="00D63046"/>
    <w:rsid w:val="00D63053"/>
    <w:rsid w:val="00D63085"/>
    <w:rsid w:val="00D631D9"/>
    <w:rsid w:val="00D63256"/>
    <w:rsid w:val="00D632DC"/>
    <w:rsid w:val="00D637D2"/>
    <w:rsid w:val="00D638DF"/>
    <w:rsid w:val="00D64095"/>
    <w:rsid w:val="00D64143"/>
    <w:rsid w:val="00D64A29"/>
    <w:rsid w:val="00D64E5A"/>
    <w:rsid w:val="00D651AA"/>
    <w:rsid w:val="00D65296"/>
    <w:rsid w:val="00D655CE"/>
    <w:rsid w:val="00D6571A"/>
    <w:rsid w:val="00D65841"/>
    <w:rsid w:val="00D65AA4"/>
    <w:rsid w:val="00D65ED8"/>
    <w:rsid w:val="00D65F46"/>
    <w:rsid w:val="00D661C6"/>
    <w:rsid w:val="00D66258"/>
    <w:rsid w:val="00D6632C"/>
    <w:rsid w:val="00D667DD"/>
    <w:rsid w:val="00D668D8"/>
    <w:rsid w:val="00D66E05"/>
    <w:rsid w:val="00D6718F"/>
    <w:rsid w:val="00D671DA"/>
    <w:rsid w:val="00D6732A"/>
    <w:rsid w:val="00D6791E"/>
    <w:rsid w:val="00D67A3E"/>
    <w:rsid w:val="00D67DBD"/>
    <w:rsid w:val="00D7037B"/>
    <w:rsid w:val="00D704BD"/>
    <w:rsid w:val="00D7072A"/>
    <w:rsid w:val="00D709CE"/>
    <w:rsid w:val="00D70AE9"/>
    <w:rsid w:val="00D70E10"/>
    <w:rsid w:val="00D71125"/>
    <w:rsid w:val="00D71330"/>
    <w:rsid w:val="00D716B1"/>
    <w:rsid w:val="00D71904"/>
    <w:rsid w:val="00D71951"/>
    <w:rsid w:val="00D71AC3"/>
    <w:rsid w:val="00D71C61"/>
    <w:rsid w:val="00D71E2A"/>
    <w:rsid w:val="00D7212D"/>
    <w:rsid w:val="00D723A8"/>
    <w:rsid w:val="00D723DB"/>
    <w:rsid w:val="00D72680"/>
    <w:rsid w:val="00D728A0"/>
    <w:rsid w:val="00D72B62"/>
    <w:rsid w:val="00D72F95"/>
    <w:rsid w:val="00D730FF"/>
    <w:rsid w:val="00D73B5C"/>
    <w:rsid w:val="00D73BC7"/>
    <w:rsid w:val="00D7445E"/>
    <w:rsid w:val="00D74809"/>
    <w:rsid w:val="00D74919"/>
    <w:rsid w:val="00D74923"/>
    <w:rsid w:val="00D74F2E"/>
    <w:rsid w:val="00D7510C"/>
    <w:rsid w:val="00D75117"/>
    <w:rsid w:val="00D752A5"/>
    <w:rsid w:val="00D7542C"/>
    <w:rsid w:val="00D75588"/>
    <w:rsid w:val="00D7597D"/>
    <w:rsid w:val="00D759F3"/>
    <w:rsid w:val="00D75ACB"/>
    <w:rsid w:val="00D76072"/>
    <w:rsid w:val="00D7653A"/>
    <w:rsid w:val="00D76601"/>
    <w:rsid w:val="00D767B3"/>
    <w:rsid w:val="00D76923"/>
    <w:rsid w:val="00D77236"/>
    <w:rsid w:val="00D772C7"/>
    <w:rsid w:val="00D777B7"/>
    <w:rsid w:val="00D77FD5"/>
    <w:rsid w:val="00D80112"/>
    <w:rsid w:val="00D801B8"/>
    <w:rsid w:val="00D8062A"/>
    <w:rsid w:val="00D80F03"/>
    <w:rsid w:val="00D80F1B"/>
    <w:rsid w:val="00D8142C"/>
    <w:rsid w:val="00D815A2"/>
    <w:rsid w:val="00D81694"/>
    <w:rsid w:val="00D8170B"/>
    <w:rsid w:val="00D81838"/>
    <w:rsid w:val="00D818E1"/>
    <w:rsid w:val="00D81A2A"/>
    <w:rsid w:val="00D82032"/>
    <w:rsid w:val="00D8208D"/>
    <w:rsid w:val="00D82A85"/>
    <w:rsid w:val="00D82F85"/>
    <w:rsid w:val="00D83642"/>
    <w:rsid w:val="00D8406C"/>
    <w:rsid w:val="00D840E3"/>
    <w:rsid w:val="00D84341"/>
    <w:rsid w:val="00D843A3"/>
    <w:rsid w:val="00D843C0"/>
    <w:rsid w:val="00D84A43"/>
    <w:rsid w:val="00D8507B"/>
    <w:rsid w:val="00D8520A"/>
    <w:rsid w:val="00D8521E"/>
    <w:rsid w:val="00D852C9"/>
    <w:rsid w:val="00D855AF"/>
    <w:rsid w:val="00D857CA"/>
    <w:rsid w:val="00D858EF"/>
    <w:rsid w:val="00D85A91"/>
    <w:rsid w:val="00D85B58"/>
    <w:rsid w:val="00D85B9F"/>
    <w:rsid w:val="00D85E76"/>
    <w:rsid w:val="00D8600B"/>
    <w:rsid w:val="00D862D3"/>
    <w:rsid w:val="00D86539"/>
    <w:rsid w:val="00D8688F"/>
    <w:rsid w:val="00D86FAC"/>
    <w:rsid w:val="00D8701D"/>
    <w:rsid w:val="00D878D2"/>
    <w:rsid w:val="00D87AFE"/>
    <w:rsid w:val="00D9041A"/>
    <w:rsid w:val="00D90497"/>
    <w:rsid w:val="00D904BC"/>
    <w:rsid w:val="00D90716"/>
    <w:rsid w:val="00D907DD"/>
    <w:rsid w:val="00D90AC8"/>
    <w:rsid w:val="00D90D8C"/>
    <w:rsid w:val="00D91039"/>
    <w:rsid w:val="00D9136A"/>
    <w:rsid w:val="00D91554"/>
    <w:rsid w:val="00D91703"/>
    <w:rsid w:val="00D91889"/>
    <w:rsid w:val="00D91BE9"/>
    <w:rsid w:val="00D91E2D"/>
    <w:rsid w:val="00D92168"/>
    <w:rsid w:val="00D92170"/>
    <w:rsid w:val="00D92267"/>
    <w:rsid w:val="00D923B0"/>
    <w:rsid w:val="00D9245A"/>
    <w:rsid w:val="00D9261B"/>
    <w:rsid w:val="00D926C5"/>
    <w:rsid w:val="00D92E0E"/>
    <w:rsid w:val="00D92EB3"/>
    <w:rsid w:val="00D933B3"/>
    <w:rsid w:val="00D93445"/>
    <w:rsid w:val="00D935BD"/>
    <w:rsid w:val="00D93610"/>
    <w:rsid w:val="00D936BF"/>
    <w:rsid w:val="00D9383A"/>
    <w:rsid w:val="00D939F9"/>
    <w:rsid w:val="00D93BE8"/>
    <w:rsid w:val="00D949B1"/>
    <w:rsid w:val="00D94C8C"/>
    <w:rsid w:val="00D94D8D"/>
    <w:rsid w:val="00D94E90"/>
    <w:rsid w:val="00D94F81"/>
    <w:rsid w:val="00D94FC8"/>
    <w:rsid w:val="00D95690"/>
    <w:rsid w:val="00D95787"/>
    <w:rsid w:val="00D9597C"/>
    <w:rsid w:val="00D95A5D"/>
    <w:rsid w:val="00D95E4E"/>
    <w:rsid w:val="00D95FE6"/>
    <w:rsid w:val="00D962F5"/>
    <w:rsid w:val="00D96309"/>
    <w:rsid w:val="00D96776"/>
    <w:rsid w:val="00D967DC"/>
    <w:rsid w:val="00D967E1"/>
    <w:rsid w:val="00D96A46"/>
    <w:rsid w:val="00D96A82"/>
    <w:rsid w:val="00D96D76"/>
    <w:rsid w:val="00D96DC2"/>
    <w:rsid w:val="00D96E4B"/>
    <w:rsid w:val="00D97039"/>
    <w:rsid w:val="00D9718A"/>
    <w:rsid w:val="00D97309"/>
    <w:rsid w:val="00D9735C"/>
    <w:rsid w:val="00D975DB"/>
    <w:rsid w:val="00D97AC8"/>
    <w:rsid w:val="00D97B9B"/>
    <w:rsid w:val="00D97C73"/>
    <w:rsid w:val="00D97F1E"/>
    <w:rsid w:val="00D97FC6"/>
    <w:rsid w:val="00DA003F"/>
    <w:rsid w:val="00DA01E3"/>
    <w:rsid w:val="00DA046A"/>
    <w:rsid w:val="00DA0768"/>
    <w:rsid w:val="00DA0B3A"/>
    <w:rsid w:val="00DA0CC4"/>
    <w:rsid w:val="00DA102D"/>
    <w:rsid w:val="00DA16AB"/>
    <w:rsid w:val="00DA1701"/>
    <w:rsid w:val="00DA197D"/>
    <w:rsid w:val="00DA19A5"/>
    <w:rsid w:val="00DA19E9"/>
    <w:rsid w:val="00DA1A9E"/>
    <w:rsid w:val="00DA1AF3"/>
    <w:rsid w:val="00DA1D1B"/>
    <w:rsid w:val="00DA1D45"/>
    <w:rsid w:val="00DA1E6A"/>
    <w:rsid w:val="00DA2450"/>
    <w:rsid w:val="00DA24A3"/>
    <w:rsid w:val="00DA283F"/>
    <w:rsid w:val="00DA2BBE"/>
    <w:rsid w:val="00DA2BC2"/>
    <w:rsid w:val="00DA2C61"/>
    <w:rsid w:val="00DA304C"/>
    <w:rsid w:val="00DA34DF"/>
    <w:rsid w:val="00DA34F9"/>
    <w:rsid w:val="00DA35A4"/>
    <w:rsid w:val="00DA3955"/>
    <w:rsid w:val="00DA3A5E"/>
    <w:rsid w:val="00DA3A98"/>
    <w:rsid w:val="00DA3AC5"/>
    <w:rsid w:val="00DA3C99"/>
    <w:rsid w:val="00DA3E5F"/>
    <w:rsid w:val="00DA40B6"/>
    <w:rsid w:val="00DA4605"/>
    <w:rsid w:val="00DA4D50"/>
    <w:rsid w:val="00DA5617"/>
    <w:rsid w:val="00DA59E5"/>
    <w:rsid w:val="00DA5A58"/>
    <w:rsid w:val="00DA5BD4"/>
    <w:rsid w:val="00DA5D9C"/>
    <w:rsid w:val="00DA5FBE"/>
    <w:rsid w:val="00DA65AB"/>
    <w:rsid w:val="00DA6879"/>
    <w:rsid w:val="00DA69C0"/>
    <w:rsid w:val="00DA6F43"/>
    <w:rsid w:val="00DA6F5A"/>
    <w:rsid w:val="00DA6F6E"/>
    <w:rsid w:val="00DA6FD1"/>
    <w:rsid w:val="00DA75E3"/>
    <w:rsid w:val="00DA7776"/>
    <w:rsid w:val="00DA78EB"/>
    <w:rsid w:val="00DA799E"/>
    <w:rsid w:val="00DA79D6"/>
    <w:rsid w:val="00DA7F75"/>
    <w:rsid w:val="00DA7FE8"/>
    <w:rsid w:val="00DB03EB"/>
    <w:rsid w:val="00DB0614"/>
    <w:rsid w:val="00DB06A8"/>
    <w:rsid w:val="00DB0835"/>
    <w:rsid w:val="00DB0A9B"/>
    <w:rsid w:val="00DB0E63"/>
    <w:rsid w:val="00DB1015"/>
    <w:rsid w:val="00DB1262"/>
    <w:rsid w:val="00DB15AF"/>
    <w:rsid w:val="00DB164C"/>
    <w:rsid w:val="00DB1783"/>
    <w:rsid w:val="00DB1984"/>
    <w:rsid w:val="00DB1B89"/>
    <w:rsid w:val="00DB1C61"/>
    <w:rsid w:val="00DB2058"/>
    <w:rsid w:val="00DB246E"/>
    <w:rsid w:val="00DB27BD"/>
    <w:rsid w:val="00DB2D37"/>
    <w:rsid w:val="00DB2E62"/>
    <w:rsid w:val="00DB321D"/>
    <w:rsid w:val="00DB331B"/>
    <w:rsid w:val="00DB3338"/>
    <w:rsid w:val="00DB345A"/>
    <w:rsid w:val="00DB34C6"/>
    <w:rsid w:val="00DB39EB"/>
    <w:rsid w:val="00DB3DD1"/>
    <w:rsid w:val="00DB3E6C"/>
    <w:rsid w:val="00DB3F49"/>
    <w:rsid w:val="00DB4260"/>
    <w:rsid w:val="00DB4534"/>
    <w:rsid w:val="00DB47B4"/>
    <w:rsid w:val="00DB49C0"/>
    <w:rsid w:val="00DB4B44"/>
    <w:rsid w:val="00DB4CB5"/>
    <w:rsid w:val="00DB5223"/>
    <w:rsid w:val="00DB5997"/>
    <w:rsid w:val="00DB5E35"/>
    <w:rsid w:val="00DB5F14"/>
    <w:rsid w:val="00DB5F5E"/>
    <w:rsid w:val="00DB5FA1"/>
    <w:rsid w:val="00DB5FC6"/>
    <w:rsid w:val="00DB6150"/>
    <w:rsid w:val="00DB625A"/>
    <w:rsid w:val="00DB6843"/>
    <w:rsid w:val="00DB6C09"/>
    <w:rsid w:val="00DB706F"/>
    <w:rsid w:val="00DB7147"/>
    <w:rsid w:val="00DB741D"/>
    <w:rsid w:val="00DB765D"/>
    <w:rsid w:val="00DB7AFF"/>
    <w:rsid w:val="00DB7DB3"/>
    <w:rsid w:val="00DC00E3"/>
    <w:rsid w:val="00DC07F9"/>
    <w:rsid w:val="00DC1237"/>
    <w:rsid w:val="00DC1315"/>
    <w:rsid w:val="00DC1371"/>
    <w:rsid w:val="00DC176C"/>
    <w:rsid w:val="00DC2134"/>
    <w:rsid w:val="00DC22C3"/>
    <w:rsid w:val="00DC2317"/>
    <w:rsid w:val="00DC237D"/>
    <w:rsid w:val="00DC2404"/>
    <w:rsid w:val="00DC2875"/>
    <w:rsid w:val="00DC295B"/>
    <w:rsid w:val="00DC2BE7"/>
    <w:rsid w:val="00DC2F80"/>
    <w:rsid w:val="00DC30EE"/>
    <w:rsid w:val="00DC336C"/>
    <w:rsid w:val="00DC3784"/>
    <w:rsid w:val="00DC3829"/>
    <w:rsid w:val="00DC3EB4"/>
    <w:rsid w:val="00DC3F0A"/>
    <w:rsid w:val="00DC406C"/>
    <w:rsid w:val="00DC45E8"/>
    <w:rsid w:val="00DC462E"/>
    <w:rsid w:val="00DC46C3"/>
    <w:rsid w:val="00DC49DF"/>
    <w:rsid w:val="00DC4A7F"/>
    <w:rsid w:val="00DC4BEB"/>
    <w:rsid w:val="00DC4F8D"/>
    <w:rsid w:val="00DC5058"/>
    <w:rsid w:val="00DC523B"/>
    <w:rsid w:val="00DC52B9"/>
    <w:rsid w:val="00DC52D1"/>
    <w:rsid w:val="00DC5521"/>
    <w:rsid w:val="00DC56E7"/>
    <w:rsid w:val="00DC59C9"/>
    <w:rsid w:val="00DC5CFB"/>
    <w:rsid w:val="00DC5FB7"/>
    <w:rsid w:val="00DC69C9"/>
    <w:rsid w:val="00DC6E77"/>
    <w:rsid w:val="00DC71BE"/>
    <w:rsid w:val="00DC7205"/>
    <w:rsid w:val="00DC7279"/>
    <w:rsid w:val="00DC76EF"/>
    <w:rsid w:val="00DC77D0"/>
    <w:rsid w:val="00DC7E3F"/>
    <w:rsid w:val="00DC7EB9"/>
    <w:rsid w:val="00DC7F4E"/>
    <w:rsid w:val="00DD00BA"/>
    <w:rsid w:val="00DD0327"/>
    <w:rsid w:val="00DD032E"/>
    <w:rsid w:val="00DD09B5"/>
    <w:rsid w:val="00DD0AE5"/>
    <w:rsid w:val="00DD0D0A"/>
    <w:rsid w:val="00DD11F9"/>
    <w:rsid w:val="00DD15E7"/>
    <w:rsid w:val="00DD1730"/>
    <w:rsid w:val="00DD1732"/>
    <w:rsid w:val="00DD179A"/>
    <w:rsid w:val="00DD18B0"/>
    <w:rsid w:val="00DD19E5"/>
    <w:rsid w:val="00DD1B27"/>
    <w:rsid w:val="00DD1BE4"/>
    <w:rsid w:val="00DD1C69"/>
    <w:rsid w:val="00DD1E1C"/>
    <w:rsid w:val="00DD2695"/>
    <w:rsid w:val="00DD2AF7"/>
    <w:rsid w:val="00DD2AFD"/>
    <w:rsid w:val="00DD3029"/>
    <w:rsid w:val="00DD31B6"/>
    <w:rsid w:val="00DD31C3"/>
    <w:rsid w:val="00DD3343"/>
    <w:rsid w:val="00DD392B"/>
    <w:rsid w:val="00DD3A00"/>
    <w:rsid w:val="00DD406A"/>
    <w:rsid w:val="00DD408D"/>
    <w:rsid w:val="00DD40EB"/>
    <w:rsid w:val="00DD419F"/>
    <w:rsid w:val="00DD41CB"/>
    <w:rsid w:val="00DD50A2"/>
    <w:rsid w:val="00DD5159"/>
    <w:rsid w:val="00DD52EE"/>
    <w:rsid w:val="00DD531E"/>
    <w:rsid w:val="00DD5374"/>
    <w:rsid w:val="00DD55E8"/>
    <w:rsid w:val="00DD5663"/>
    <w:rsid w:val="00DD56D7"/>
    <w:rsid w:val="00DD56FC"/>
    <w:rsid w:val="00DD5926"/>
    <w:rsid w:val="00DD59E7"/>
    <w:rsid w:val="00DD5BC9"/>
    <w:rsid w:val="00DD5C60"/>
    <w:rsid w:val="00DD5E3E"/>
    <w:rsid w:val="00DD60F2"/>
    <w:rsid w:val="00DD62EF"/>
    <w:rsid w:val="00DD635D"/>
    <w:rsid w:val="00DD6986"/>
    <w:rsid w:val="00DD6CF6"/>
    <w:rsid w:val="00DD7670"/>
    <w:rsid w:val="00DD7869"/>
    <w:rsid w:val="00DD7A34"/>
    <w:rsid w:val="00DD7AA5"/>
    <w:rsid w:val="00DD7B6C"/>
    <w:rsid w:val="00DE0182"/>
    <w:rsid w:val="00DE0199"/>
    <w:rsid w:val="00DE01D9"/>
    <w:rsid w:val="00DE0449"/>
    <w:rsid w:val="00DE05BE"/>
    <w:rsid w:val="00DE08BF"/>
    <w:rsid w:val="00DE08C1"/>
    <w:rsid w:val="00DE0A77"/>
    <w:rsid w:val="00DE0D59"/>
    <w:rsid w:val="00DE0E8C"/>
    <w:rsid w:val="00DE10A1"/>
    <w:rsid w:val="00DE12F4"/>
    <w:rsid w:val="00DE13C9"/>
    <w:rsid w:val="00DE1412"/>
    <w:rsid w:val="00DE18EA"/>
    <w:rsid w:val="00DE1B7F"/>
    <w:rsid w:val="00DE1BD9"/>
    <w:rsid w:val="00DE1C85"/>
    <w:rsid w:val="00DE1E8C"/>
    <w:rsid w:val="00DE200A"/>
    <w:rsid w:val="00DE2097"/>
    <w:rsid w:val="00DE218A"/>
    <w:rsid w:val="00DE2401"/>
    <w:rsid w:val="00DE248E"/>
    <w:rsid w:val="00DE269A"/>
    <w:rsid w:val="00DE28C0"/>
    <w:rsid w:val="00DE2BAD"/>
    <w:rsid w:val="00DE2CC6"/>
    <w:rsid w:val="00DE2FDB"/>
    <w:rsid w:val="00DE3484"/>
    <w:rsid w:val="00DE394F"/>
    <w:rsid w:val="00DE3D82"/>
    <w:rsid w:val="00DE4218"/>
    <w:rsid w:val="00DE4480"/>
    <w:rsid w:val="00DE449B"/>
    <w:rsid w:val="00DE4569"/>
    <w:rsid w:val="00DE4596"/>
    <w:rsid w:val="00DE4A82"/>
    <w:rsid w:val="00DE4A96"/>
    <w:rsid w:val="00DE4B0A"/>
    <w:rsid w:val="00DE4FD9"/>
    <w:rsid w:val="00DE54E2"/>
    <w:rsid w:val="00DE5695"/>
    <w:rsid w:val="00DE57E6"/>
    <w:rsid w:val="00DE58A0"/>
    <w:rsid w:val="00DE5BAD"/>
    <w:rsid w:val="00DE5FE6"/>
    <w:rsid w:val="00DE63B1"/>
    <w:rsid w:val="00DE6426"/>
    <w:rsid w:val="00DE6569"/>
    <w:rsid w:val="00DE6707"/>
    <w:rsid w:val="00DE6C8C"/>
    <w:rsid w:val="00DE6D49"/>
    <w:rsid w:val="00DE6D4B"/>
    <w:rsid w:val="00DE7157"/>
    <w:rsid w:val="00DE71A3"/>
    <w:rsid w:val="00DE71FF"/>
    <w:rsid w:val="00DE749A"/>
    <w:rsid w:val="00DE76E5"/>
    <w:rsid w:val="00DE773D"/>
    <w:rsid w:val="00DE7D16"/>
    <w:rsid w:val="00DE7F48"/>
    <w:rsid w:val="00DF050E"/>
    <w:rsid w:val="00DF052A"/>
    <w:rsid w:val="00DF0E0D"/>
    <w:rsid w:val="00DF0E61"/>
    <w:rsid w:val="00DF11FC"/>
    <w:rsid w:val="00DF1759"/>
    <w:rsid w:val="00DF1768"/>
    <w:rsid w:val="00DF18B8"/>
    <w:rsid w:val="00DF1D4B"/>
    <w:rsid w:val="00DF229A"/>
    <w:rsid w:val="00DF2621"/>
    <w:rsid w:val="00DF310C"/>
    <w:rsid w:val="00DF33CE"/>
    <w:rsid w:val="00DF387D"/>
    <w:rsid w:val="00DF3DDB"/>
    <w:rsid w:val="00DF3E45"/>
    <w:rsid w:val="00DF41C0"/>
    <w:rsid w:val="00DF4354"/>
    <w:rsid w:val="00DF45B9"/>
    <w:rsid w:val="00DF4798"/>
    <w:rsid w:val="00DF498C"/>
    <w:rsid w:val="00DF4A17"/>
    <w:rsid w:val="00DF4C6E"/>
    <w:rsid w:val="00DF4E5A"/>
    <w:rsid w:val="00DF511C"/>
    <w:rsid w:val="00DF5195"/>
    <w:rsid w:val="00DF5455"/>
    <w:rsid w:val="00DF60E8"/>
    <w:rsid w:val="00DF61B7"/>
    <w:rsid w:val="00DF6561"/>
    <w:rsid w:val="00DF6A19"/>
    <w:rsid w:val="00DF6A51"/>
    <w:rsid w:val="00DF6D24"/>
    <w:rsid w:val="00DF6D46"/>
    <w:rsid w:val="00DF6DCA"/>
    <w:rsid w:val="00DF6EEC"/>
    <w:rsid w:val="00DF7020"/>
    <w:rsid w:val="00DF70BF"/>
    <w:rsid w:val="00DF739C"/>
    <w:rsid w:val="00DF7630"/>
    <w:rsid w:val="00E0048B"/>
    <w:rsid w:val="00E004A8"/>
    <w:rsid w:val="00E0083E"/>
    <w:rsid w:val="00E00BFF"/>
    <w:rsid w:val="00E00C9E"/>
    <w:rsid w:val="00E00E60"/>
    <w:rsid w:val="00E00FC2"/>
    <w:rsid w:val="00E01847"/>
    <w:rsid w:val="00E01864"/>
    <w:rsid w:val="00E01B94"/>
    <w:rsid w:val="00E021AB"/>
    <w:rsid w:val="00E02730"/>
    <w:rsid w:val="00E0278F"/>
    <w:rsid w:val="00E02858"/>
    <w:rsid w:val="00E0290A"/>
    <w:rsid w:val="00E02945"/>
    <w:rsid w:val="00E029DD"/>
    <w:rsid w:val="00E02A0C"/>
    <w:rsid w:val="00E02C5F"/>
    <w:rsid w:val="00E02CCB"/>
    <w:rsid w:val="00E02ECE"/>
    <w:rsid w:val="00E031D9"/>
    <w:rsid w:val="00E032F5"/>
    <w:rsid w:val="00E03303"/>
    <w:rsid w:val="00E03691"/>
    <w:rsid w:val="00E036ED"/>
    <w:rsid w:val="00E03870"/>
    <w:rsid w:val="00E03E46"/>
    <w:rsid w:val="00E03F7E"/>
    <w:rsid w:val="00E042A8"/>
    <w:rsid w:val="00E042EA"/>
    <w:rsid w:val="00E044CA"/>
    <w:rsid w:val="00E045AF"/>
    <w:rsid w:val="00E04F76"/>
    <w:rsid w:val="00E04F78"/>
    <w:rsid w:val="00E051C0"/>
    <w:rsid w:val="00E05377"/>
    <w:rsid w:val="00E05800"/>
    <w:rsid w:val="00E05E2A"/>
    <w:rsid w:val="00E05EA2"/>
    <w:rsid w:val="00E06680"/>
    <w:rsid w:val="00E06819"/>
    <w:rsid w:val="00E069C0"/>
    <w:rsid w:val="00E06A77"/>
    <w:rsid w:val="00E06B1B"/>
    <w:rsid w:val="00E06E6B"/>
    <w:rsid w:val="00E0703F"/>
    <w:rsid w:val="00E0767C"/>
    <w:rsid w:val="00E07708"/>
    <w:rsid w:val="00E0787E"/>
    <w:rsid w:val="00E079D3"/>
    <w:rsid w:val="00E07C77"/>
    <w:rsid w:val="00E1019F"/>
    <w:rsid w:val="00E1024F"/>
    <w:rsid w:val="00E1037E"/>
    <w:rsid w:val="00E10961"/>
    <w:rsid w:val="00E109E9"/>
    <w:rsid w:val="00E10BBC"/>
    <w:rsid w:val="00E10DC6"/>
    <w:rsid w:val="00E11137"/>
    <w:rsid w:val="00E11258"/>
    <w:rsid w:val="00E11487"/>
    <w:rsid w:val="00E114C8"/>
    <w:rsid w:val="00E11B6A"/>
    <w:rsid w:val="00E11FD5"/>
    <w:rsid w:val="00E1201E"/>
    <w:rsid w:val="00E127D7"/>
    <w:rsid w:val="00E12E98"/>
    <w:rsid w:val="00E1344E"/>
    <w:rsid w:val="00E137C4"/>
    <w:rsid w:val="00E13D6A"/>
    <w:rsid w:val="00E13E84"/>
    <w:rsid w:val="00E144D3"/>
    <w:rsid w:val="00E1464A"/>
    <w:rsid w:val="00E1486C"/>
    <w:rsid w:val="00E14BE8"/>
    <w:rsid w:val="00E14BFB"/>
    <w:rsid w:val="00E14FDB"/>
    <w:rsid w:val="00E1507F"/>
    <w:rsid w:val="00E151C8"/>
    <w:rsid w:val="00E158E7"/>
    <w:rsid w:val="00E159ED"/>
    <w:rsid w:val="00E15A37"/>
    <w:rsid w:val="00E163A7"/>
    <w:rsid w:val="00E1671A"/>
    <w:rsid w:val="00E16799"/>
    <w:rsid w:val="00E16B35"/>
    <w:rsid w:val="00E16CC4"/>
    <w:rsid w:val="00E16EAF"/>
    <w:rsid w:val="00E16F22"/>
    <w:rsid w:val="00E1719E"/>
    <w:rsid w:val="00E1728D"/>
    <w:rsid w:val="00E17652"/>
    <w:rsid w:val="00E1786F"/>
    <w:rsid w:val="00E17CE5"/>
    <w:rsid w:val="00E20557"/>
    <w:rsid w:val="00E20758"/>
    <w:rsid w:val="00E2096E"/>
    <w:rsid w:val="00E20F31"/>
    <w:rsid w:val="00E21042"/>
    <w:rsid w:val="00E2119E"/>
    <w:rsid w:val="00E2137E"/>
    <w:rsid w:val="00E213E9"/>
    <w:rsid w:val="00E214C7"/>
    <w:rsid w:val="00E21511"/>
    <w:rsid w:val="00E21591"/>
    <w:rsid w:val="00E21651"/>
    <w:rsid w:val="00E21ABE"/>
    <w:rsid w:val="00E21CDA"/>
    <w:rsid w:val="00E21D01"/>
    <w:rsid w:val="00E21E45"/>
    <w:rsid w:val="00E22209"/>
    <w:rsid w:val="00E22280"/>
    <w:rsid w:val="00E22B43"/>
    <w:rsid w:val="00E22B74"/>
    <w:rsid w:val="00E22D92"/>
    <w:rsid w:val="00E22DD9"/>
    <w:rsid w:val="00E2303C"/>
    <w:rsid w:val="00E236C5"/>
    <w:rsid w:val="00E23717"/>
    <w:rsid w:val="00E23A7B"/>
    <w:rsid w:val="00E23B95"/>
    <w:rsid w:val="00E244E6"/>
    <w:rsid w:val="00E246B2"/>
    <w:rsid w:val="00E24EE1"/>
    <w:rsid w:val="00E25687"/>
    <w:rsid w:val="00E2594D"/>
    <w:rsid w:val="00E25A1E"/>
    <w:rsid w:val="00E25EB1"/>
    <w:rsid w:val="00E25FC6"/>
    <w:rsid w:val="00E260A2"/>
    <w:rsid w:val="00E264DB"/>
    <w:rsid w:val="00E26786"/>
    <w:rsid w:val="00E26AB5"/>
    <w:rsid w:val="00E26AED"/>
    <w:rsid w:val="00E26DCB"/>
    <w:rsid w:val="00E27278"/>
    <w:rsid w:val="00E272D3"/>
    <w:rsid w:val="00E2774F"/>
    <w:rsid w:val="00E278C5"/>
    <w:rsid w:val="00E27BE3"/>
    <w:rsid w:val="00E27FB0"/>
    <w:rsid w:val="00E30446"/>
    <w:rsid w:val="00E30455"/>
    <w:rsid w:val="00E3047F"/>
    <w:rsid w:val="00E30627"/>
    <w:rsid w:val="00E30739"/>
    <w:rsid w:val="00E3086E"/>
    <w:rsid w:val="00E30A20"/>
    <w:rsid w:val="00E30ADF"/>
    <w:rsid w:val="00E30B3A"/>
    <w:rsid w:val="00E30C18"/>
    <w:rsid w:val="00E30CB2"/>
    <w:rsid w:val="00E31244"/>
    <w:rsid w:val="00E31B35"/>
    <w:rsid w:val="00E31BF9"/>
    <w:rsid w:val="00E31E6E"/>
    <w:rsid w:val="00E325D4"/>
    <w:rsid w:val="00E326E3"/>
    <w:rsid w:val="00E32755"/>
    <w:rsid w:val="00E32843"/>
    <w:rsid w:val="00E3285C"/>
    <w:rsid w:val="00E3292D"/>
    <w:rsid w:val="00E32D58"/>
    <w:rsid w:val="00E32DCE"/>
    <w:rsid w:val="00E32DD1"/>
    <w:rsid w:val="00E32F67"/>
    <w:rsid w:val="00E33317"/>
    <w:rsid w:val="00E33689"/>
    <w:rsid w:val="00E337C4"/>
    <w:rsid w:val="00E339D3"/>
    <w:rsid w:val="00E33E00"/>
    <w:rsid w:val="00E33E40"/>
    <w:rsid w:val="00E3407E"/>
    <w:rsid w:val="00E34132"/>
    <w:rsid w:val="00E347EE"/>
    <w:rsid w:val="00E34830"/>
    <w:rsid w:val="00E34AFA"/>
    <w:rsid w:val="00E35018"/>
    <w:rsid w:val="00E351CC"/>
    <w:rsid w:val="00E352EC"/>
    <w:rsid w:val="00E35615"/>
    <w:rsid w:val="00E3577B"/>
    <w:rsid w:val="00E35ACA"/>
    <w:rsid w:val="00E35B1B"/>
    <w:rsid w:val="00E35E67"/>
    <w:rsid w:val="00E3619D"/>
    <w:rsid w:val="00E362EA"/>
    <w:rsid w:val="00E36B97"/>
    <w:rsid w:val="00E36ECF"/>
    <w:rsid w:val="00E370AA"/>
    <w:rsid w:val="00E37538"/>
    <w:rsid w:val="00E37591"/>
    <w:rsid w:val="00E378B9"/>
    <w:rsid w:val="00E37E48"/>
    <w:rsid w:val="00E40119"/>
    <w:rsid w:val="00E401F8"/>
    <w:rsid w:val="00E40277"/>
    <w:rsid w:val="00E4040C"/>
    <w:rsid w:val="00E40523"/>
    <w:rsid w:val="00E4081A"/>
    <w:rsid w:val="00E40824"/>
    <w:rsid w:val="00E40A89"/>
    <w:rsid w:val="00E40B6D"/>
    <w:rsid w:val="00E40B84"/>
    <w:rsid w:val="00E40C9B"/>
    <w:rsid w:val="00E40D76"/>
    <w:rsid w:val="00E40D7A"/>
    <w:rsid w:val="00E40E96"/>
    <w:rsid w:val="00E40ED4"/>
    <w:rsid w:val="00E412A8"/>
    <w:rsid w:val="00E413EC"/>
    <w:rsid w:val="00E41434"/>
    <w:rsid w:val="00E41740"/>
    <w:rsid w:val="00E418B9"/>
    <w:rsid w:val="00E418D1"/>
    <w:rsid w:val="00E41946"/>
    <w:rsid w:val="00E41F44"/>
    <w:rsid w:val="00E41F82"/>
    <w:rsid w:val="00E4220F"/>
    <w:rsid w:val="00E42375"/>
    <w:rsid w:val="00E423C0"/>
    <w:rsid w:val="00E4252C"/>
    <w:rsid w:val="00E42815"/>
    <w:rsid w:val="00E42AE1"/>
    <w:rsid w:val="00E43055"/>
    <w:rsid w:val="00E430E8"/>
    <w:rsid w:val="00E43AFD"/>
    <w:rsid w:val="00E43C2E"/>
    <w:rsid w:val="00E43DD9"/>
    <w:rsid w:val="00E43F7A"/>
    <w:rsid w:val="00E43FD0"/>
    <w:rsid w:val="00E4404F"/>
    <w:rsid w:val="00E44170"/>
    <w:rsid w:val="00E443BD"/>
    <w:rsid w:val="00E44705"/>
    <w:rsid w:val="00E44CF3"/>
    <w:rsid w:val="00E44EEC"/>
    <w:rsid w:val="00E453B6"/>
    <w:rsid w:val="00E45493"/>
    <w:rsid w:val="00E454B6"/>
    <w:rsid w:val="00E4563A"/>
    <w:rsid w:val="00E45852"/>
    <w:rsid w:val="00E4585F"/>
    <w:rsid w:val="00E45D58"/>
    <w:rsid w:val="00E45DCD"/>
    <w:rsid w:val="00E45E48"/>
    <w:rsid w:val="00E460F7"/>
    <w:rsid w:val="00E463CC"/>
    <w:rsid w:val="00E46446"/>
    <w:rsid w:val="00E464E1"/>
    <w:rsid w:val="00E465C4"/>
    <w:rsid w:val="00E46683"/>
    <w:rsid w:val="00E467B8"/>
    <w:rsid w:val="00E467BE"/>
    <w:rsid w:val="00E47374"/>
    <w:rsid w:val="00E47565"/>
    <w:rsid w:val="00E4770A"/>
    <w:rsid w:val="00E478B7"/>
    <w:rsid w:val="00E47AF8"/>
    <w:rsid w:val="00E47E54"/>
    <w:rsid w:val="00E50125"/>
    <w:rsid w:val="00E50133"/>
    <w:rsid w:val="00E50BE3"/>
    <w:rsid w:val="00E5120B"/>
    <w:rsid w:val="00E51257"/>
    <w:rsid w:val="00E512F4"/>
    <w:rsid w:val="00E512FF"/>
    <w:rsid w:val="00E51614"/>
    <w:rsid w:val="00E51981"/>
    <w:rsid w:val="00E519E7"/>
    <w:rsid w:val="00E51A7D"/>
    <w:rsid w:val="00E51B93"/>
    <w:rsid w:val="00E51B98"/>
    <w:rsid w:val="00E526E4"/>
    <w:rsid w:val="00E52893"/>
    <w:rsid w:val="00E5297A"/>
    <w:rsid w:val="00E52D65"/>
    <w:rsid w:val="00E52EC9"/>
    <w:rsid w:val="00E53109"/>
    <w:rsid w:val="00E53582"/>
    <w:rsid w:val="00E53CC7"/>
    <w:rsid w:val="00E53F2F"/>
    <w:rsid w:val="00E54027"/>
    <w:rsid w:val="00E5442A"/>
    <w:rsid w:val="00E544DC"/>
    <w:rsid w:val="00E5494F"/>
    <w:rsid w:val="00E54985"/>
    <w:rsid w:val="00E54B6B"/>
    <w:rsid w:val="00E54ECE"/>
    <w:rsid w:val="00E54FAF"/>
    <w:rsid w:val="00E55084"/>
    <w:rsid w:val="00E55323"/>
    <w:rsid w:val="00E55567"/>
    <w:rsid w:val="00E555A8"/>
    <w:rsid w:val="00E55698"/>
    <w:rsid w:val="00E55700"/>
    <w:rsid w:val="00E55838"/>
    <w:rsid w:val="00E55CE5"/>
    <w:rsid w:val="00E55D8E"/>
    <w:rsid w:val="00E55FDF"/>
    <w:rsid w:val="00E56550"/>
    <w:rsid w:val="00E565AC"/>
    <w:rsid w:val="00E5666A"/>
    <w:rsid w:val="00E5669A"/>
    <w:rsid w:val="00E56825"/>
    <w:rsid w:val="00E568F2"/>
    <w:rsid w:val="00E56B6F"/>
    <w:rsid w:val="00E56D2C"/>
    <w:rsid w:val="00E57042"/>
    <w:rsid w:val="00E573F1"/>
    <w:rsid w:val="00E57468"/>
    <w:rsid w:val="00E5789E"/>
    <w:rsid w:val="00E57BF0"/>
    <w:rsid w:val="00E57E4C"/>
    <w:rsid w:val="00E60036"/>
    <w:rsid w:val="00E600FE"/>
    <w:rsid w:val="00E604E1"/>
    <w:rsid w:val="00E607F6"/>
    <w:rsid w:val="00E608D5"/>
    <w:rsid w:val="00E609CD"/>
    <w:rsid w:val="00E60DBF"/>
    <w:rsid w:val="00E60FB9"/>
    <w:rsid w:val="00E6112F"/>
    <w:rsid w:val="00E611BA"/>
    <w:rsid w:val="00E6122A"/>
    <w:rsid w:val="00E61283"/>
    <w:rsid w:val="00E61539"/>
    <w:rsid w:val="00E61858"/>
    <w:rsid w:val="00E61BE2"/>
    <w:rsid w:val="00E61ECD"/>
    <w:rsid w:val="00E62345"/>
    <w:rsid w:val="00E624FD"/>
    <w:rsid w:val="00E62811"/>
    <w:rsid w:val="00E628CC"/>
    <w:rsid w:val="00E62946"/>
    <w:rsid w:val="00E62967"/>
    <w:rsid w:val="00E62AFC"/>
    <w:rsid w:val="00E62CD9"/>
    <w:rsid w:val="00E62CFA"/>
    <w:rsid w:val="00E62E1E"/>
    <w:rsid w:val="00E6328E"/>
    <w:rsid w:val="00E637A8"/>
    <w:rsid w:val="00E6402A"/>
    <w:rsid w:val="00E64132"/>
    <w:rsid w:val="00E643DE"/>
    <w:rsid w:val="00E6448B"/>
    <w:rsid w:val="00E64555"/>
    <w:rsid w:val="00E64813"/>
    <w:rsid w:val="00E64AB0"/>
    <w:rsid w:val="00E64DE8"/>
    <w:rsid w:val="00E6518B"/>
    <w:rsid w:val="00E65190"/>
    <w:rsid w:val="00E6543D"/>
    <w:rsid w:val="00E6568A"/>
    <w:rsid w:val="00E656C9"/>
    <w:rsid w:val="00E656F1"/>
    <w:rsid w:val="00E65B37"/>
    <w:rsid w:val="00E65FA9"/>
    <w:rsid w:val="00E66179"/>
    <w:rsid w:val="00E66346"/>
    <w:rsid w:val="00E66448"/>
    <w:rsid w:val="00E664EC"/>
    <w:rsid w:val="00E664F9"/>
    <w:rsid w:val="00E669BC"/>
    <w:rsid w:val="00E66A78"/>
    <w:rsid w:val="00E66E93"/>
    <w:rsid w:val="00E6709B"/>
    <w:rsid w:val="00E67102"/>
    <w:rsid w:val="00E67281"/>
    <w:rsid w:val="00E67334"/>
    <w:rsid w:val="00E675E9"/>
    <w:rsid w:val="00E676DB"/>
    <w:rsid w:val="00E677DF"/>
    <w:rsid w:val="00E677EA"/>
    <w:rsid w:val="00E67FCA"/>
    <w:rsid w:val="00E700BA"/>
    <w:rsid w:val="00E70A81"/>
    <w:rsid w:val="00E70CE6"/>
    <w:rsid w:val="00E70D1A"/>
    <w:rsid w:val="00E70EB0"/>
    <w:rsid w:val="00E71388"/>
    <w:rsid w:val="00E7145E"/>
    <w:rsid w:val="00E71618"/>
    <w:rsid w:val="00E71693"/>
    <w:rsid w:val="00E716DC"/>
    <w:rsid w:val="00E71835"/>
    <w:rsid w:val="00E718B8"/>
    <w:rsid w:val="00E71A66"/>
    <w:rsid w:val="00E71A85"/>
    <w:rsid w:val="00E720FE"/>
    <w:rsid w:val="00E7221D"/>
    <w:rsid w:val="00E7224B"/>
    <w:rsid w:val="00E72933"/>
    <w:rsid w:val="00E72C69"/>
    <w:rsid w:val="00E72DF8"/>
    <w:rsid w:val="00E72F94"/>
    <w:rsid w:val="00E73196"/>
    <w:rsid w:val="00E73211"/>
    <w:rsid w:val="00E73304"/>
    <w:rsid w:val="00E739B5"/>
    <w:rsid w:val="00E74054"/>
    <w:rsid w:val="00E741BD"/>
    <w:rsid w:val="00E742D8"/>
    <w:rsid w:val="00E74530"/>
    <w:rsid w:val="00E7469E"/>
    <w:rsid w:val="00E746B8"/>
    <w:rsid w:val="00E74952"/>
    <w:rsid w:val="00E74D88"/>
    <w:rsid w:val="00E74ECF"/>
    <w:rsid w:val="00E74FE2"/>
    <w:rsid w:val="00E75CC9"/>
    <w:rsid w:val="00E76076"/>
    <w:rsid w:val="00E7633A"/>
    <w:rsid w:val="00E7638B"/>
    <w:rsid w:val="00E764E4"/>
    <w:rsid w:val="00E766F5"/>
    <w:rsid w:val="00E76767"/>
    <w:rsid w:val="00E76BBA"/>
    <w:rsid w:val="00E76D97"/>
    <w:rsid w:val="00E772DB"/>
    <w:rsid w:val="00E7747A"/>
    <w:rsid w:val="00E77728"/>
    <w:rsid w:val="00E77878"/>
    <w:rsid w:val="00E77F82"/>
    <w:rsid w:val="00E80384"/>
    <w:rsid w:val="00E80437"/>
    <w:rsid w:val="00E806F0"/>
    <w:rsid w:val="00E806F4"/>
    <w:rsid w:val="00E807B4"/>
    <w:rsid w:val="00E807BC"/>
    <w:rsid w:val="00E80B8A"/>
    <w:rsid w:val="00E80C1E"/>
    <w:rsid w:val="00E80CF9"/>
    <w:rsid w:val="00E813C6"/>
    <w:rsid w:val="00E8157D"/>
    <w:rsid w:val="00E81582"/>
    <w:rsid w:val="00E815A2"/>
    <w:rsid w:val="00E81741"/>
    <w:rsid w:val="00E818A2"/>
    <w:rsid w:val="00E81E58"/>
    <w:rsid w:val="00E81E9B"/>
    <w:rsid w:val="00E82671"/>
    <w:rsid w:val="00E82934"/>
    <w:rsid w:val="00E82B21"/>
    <w:rsid w:val="00E82C1B"/>
    <w:rsid w:val="00E82C32"/>
    <w:rsid w:val="00E82C98"/>
    <w:rsid w:val="00E82D79"/>
    <w:rsid w:val="00E82EB2"/>
    <w:rsid w:val="00E83184"/>
    <w:rsid w:val="00E8353A"/>
    <w:rsid w:val="00E8372A"/>
    <w:rsid w:val="00E837B5"/>
    <w:rsid w:val="00E837D0"/>
    <w:rsid w:val="00E8381F"/>
    <w:rsid w:val="00E838EE"/>
    <w:rsid w:val="00E83C07"/>
    <w:rsid w:val="00E83CD7"/>
    <w:rsid w:val="00E83E5C"/>
    <w:rsid w:val="00E842EC"/>
    <w:rsid w:val="00E8442C"/>
    <w:rsid w:val="00E84627"/>
    <w:rsid w:val="00E84758"/>
    <w:rsid w:val="00E849E5"/>
    <w:rsid w:val="00E84A19"/>
    <w:rsid w:val="00E84DD9"/>
    <w:rsid w:val="00E8524D"/>
    <w:rsid w:val="00E852DF"/>
    <w:rsid w:val="00E856C2"/>
    <w:rsid w:val="00E8577E"/>
    <w:rsid w:val="00E85F90"/>
    <w:rsid w:val="00E86065"/>
    <w:rsid w:val="00E86139"/>
    <w:rsid w:val="00E867A9"/>
    <w:rsid w:val="00E8680D"/>
    <w:rsid w:val="00E86A3E"/>
    <w:rsid w:val="00E870AE"/>
    <w:rsid w:val="00E8763F"/>
    <w:rsid w:val="00E87A45"/>
    <w:rsid w:val="00E87BAA"/>
    <w:rsid w:val="00E87BD4"/>
    <w:rsid w:val="00E901D1"/>
    <w:rsid w:val="00E90559"/>
    <w:rsid w:val="00E90799"/>
    <w:rsid w:val="00E9095B"/>
    <w:rsid w:val="00E90C6A"/>
    <w:rsid w:val="00E90DF3"/>
    <w:rsid w:val="00E912E9"/>
    <w:rsid w:val="00E915CA"/>
    <w:rsid w:val="00E920E8"/>
    <w:rsid w:val="00E922B3"/>
    <w:rsid w:val="00E92EA1"/>
    <w:rsid w:val="00E931ED"/>
    <w:rsid w:val="00E932FE"/>
    <w:rsid w:val="00E939C8"/>
    <w:rsid w:val="00E93A96"/>
    <w:rsid w:val="00E94399"/>
    <w:rsid w:val="00E94863"/>
    <w:rsid w:val="00E949EC"/>
    <w:rsid w:val="00E94B73"/>
    <w:rsid w:val="00E94C62"/>
    <w:rsid w:val="00E94DCB"/>
    <w:rsid w:val="00E951AD"/>
    <w:rsid w:val="00E953C0"/>
    <w:rsid w:val="00E956EF"/>
    <w:rsid w:val="00E95946"/>
    <w:rsid w:val="00E95A0A"/>
    <w:rsid w:val="00E95ABB"/>
    <w:rsid w:val="00E95C03"/>
    <w:rsid w:val="00E962CC"/>
    <w:rsid w:val="00E964C7"/>
    <w:rsid w:val="00E969CA"/>
    <w:rsid w:val="00E96D48"/>
    <w:rsid w:val="00E96D62"/>
    <w:rsid w:val="00E96E7F"/>
    <w:rsid w:val="00E96F86"/>
    <w:rsid w:val="00E971B8"/>
    <w:rsid w:val="00E97236"/>
    <w:rsid w:val="00E973DF"/>
    <w:rsid w:val="00E977C8"/>
    <w:rsid w:val="00E97B58"/>
    <w:rsid w:val="00EA018A"/>
    <w:rsid w:val="00EA022D"/>
    <w:rsid w:val="00EA0298"/>
    <w:rsid w:val="00EA03C7"/>
    <w:rsid w:val="00EA04FB"/>
    <w:rsid w:val="00EA07A0"/>
    <w:rsid w:val="00EA09D5"/>
    <w:rsid w:val="00EA0B45"/>
    <w:rsid w:val="00EA0D0F"/>
    <w:rsid w:val="00EA0F1F"/>
    <w:rsid w:val="00EA125B"/>
    <w:rsid w:val="00EA14CA"/>
    <w:rsid w:val="00EA15D5"/>
    <w:rsid w:val="00EA15F4"/>
    <w:rsid w:val="00EA17D2"/>
    <w:rsid w:val="00EA1838"/>
    <w:rsid w:val="00EA18B3"/>
    <w:rsid w:val="00EA1AC2"/>
    <w:rsid w:val="00EA1DBC"/>
    <w:rsid w:val="00EA1E06"/>
    <w:rsid w:val="00EA2277"/>
    <w:rsid w:val="00EA241B"/>
    <w:rsid w:val="00EA2891"/>
    <w:rsid w:val="00EA2947"/>
    <w:rsid w:val="00EA2981"/>
    <w:rsid w:val="00EA3511"/>
    <w:rsid w:val="00EA389C"/>
    <w:rsid w:val="00EA3AE6"/>
    <w:rsid w:val="00EA3C14"/>
    <w:rsid w:val="00EA3C1F"/>
    <w:rsid w:val="00EA3E8A"/>
    <w:rsid w:val="00EA40CF"/>
    <w:rsid w:val="00EA4506"/>
    <w:rsid w:val="00EA470C"/>
    <w:rsid w:val="00EA47E3"/>
    <w:rsid w:val="00EA4872"/>
    <w:rsid w:val="00EA4C74"/>
    <w:rsid w:val="00EA5127"/>
    <w:rsid w:val="00EA521C"/>
    <w:rsid w:val="00EA53DE"/>
    <w:rsid w:val="00EA5469"/>
    <w:rsid w:val="00EA54FE"/>
    <w:rsid w:val="00EA5595"/>
    <w:rsid w:val="00EA5BF7"/>
    <w:rsid w:val="00EA6266"/>
    <w:rsid w:val="00EA62BF"/>
    <w:rsid w:val="00EA6766"/>
    <w:rsid w:val="00EA6817"/>
    <w:rsid w:val="00EA69EE"/>
    <w:rsid w:val="00EA6A36"/>
    <w:rsid w:val="00EA6AD4"/>
    <w:rsid w:val="00EA6B3C"/>
    <w:rsid w:val="00EA6FE7"/>
    <w:rsid w:val="00EA706F"/>
    <w:rsid w:val="00EA7266"/>
    <w:rsid w:val="00EA74CE"/>
    <w:rsid w:val="00EB00F7"/>
    <w:rsid w:val="00EB0328"/>
    <w:rsid w:val="00EB032A"/>
    <w:rsid w:val="00EB03AB"/>
    <w:rsid w:val="00EB076F"/>
    <w:rsid w:val="00EB09C1"/>
    <w:rsid w:val="00EB09F2"/>
    <w:rsid w:val="00EB0C86"/>
    <w:rsid w:val="00EB0DEA"/>
    <w:rsid w:val="00EB0E5A"/>
    <w:rsid w:val="00EB0FC8"/>
    <w:rsid w:val="00EB0FEF"/>
    <w:rsid w:val="00EB11D3"/>
    <w:rsid w:val="00EB11F2"/>
    <w:rsid w:val="00EB158D"/>
    <w:rsid w:val="00EB191B"/>
    <w:rsid w:val="00EB21FE"/>
    <w:rsid w:val="00EB2282"/>
    <w:rsid w:val="00EB2344"/>
    <w:rsid w:val="00EB23DC"/>
    <w:rsid w:val="00EB2476"/>
    <w:rsid w:val="00EB29A5"/>
    <w:rsid w:val="00EB2CEC"/>
    <w:rsid w:val="00EB2D2C"/>
    <w:rsid w:val="00EB3067"/>
    <w:rsid w:val="00EB3094"/>
    <w:rsid w:val="00EB315D"/>
    <w:rsid w:val="00EB34FA"/>
    <w:rsid w:val="00EB361E"/>
    <w:rsid w:val="00EB3A61"/>
    <w:rsid w:val="00EB3D9C"/>
    <w:rsid w:val="00EB3E57"/>
    <w:rsid w:val="00EB4128"/>
    <w:rsid w:val="00EB41EB"/>
    <w:rsid w:val="00EB49C7"/>
    <w:rsid w:val="00EB50EA"/>
    <w:rsid w:val="00EB51B7"/>
    <w:rsid w:val="00EB520E"/>
    <w:rsid w:val="00EB54EF"/>
    <w:rsid w:val="00EB5665"/>
    <w:rsid w:val="00EB581E"/>
    <w:rsid w:val="00EB60D8"/>
    <w:rsid w:val="00EB65F2"/>
    <w:rsid w:val="00EB6A0B"/>
    <w:rsid w:val="00EB6C26"/>
    <w:rsid w:val="00EB6E8A"/>
    <w:rsid w:val="00EB700C"/>
    <w:rsid w:val="00EB73B7"/>
    <w:rsid w:val="00EB74E1"/>
    <w:rsid w:val="00EB78A0"/>
    <w:rsid w:val="00EB78E7"/>
    <w:rsid w:val="00EB7DE0"/>
    <w:rsid w:val="00EB7F5B"/>
    <w:rsid w:val="00EC0085"/>
    <w:rsid w:val="00EC086A"/>
    <w:rsid w:val="00EC0878"/>
    <w:rsid w:val="00EC09D6"/>
    <w:rsid w:val="00EC0A83"/>
    <w:rsid w:val="00EC0BA9"/>
    <w:rsid w:val="00EC0E80"/>
    <w:rsid w:val="00EC123C"/>
    <w:rsid w:val="00EC1290"/>
    <w:rsid w:val="00EC14C5"/>
    <w:rsid w:val="00EC18CA"/>
    <w:rsid w:val="00EC1B75"/>
    <w:rsid w:val="00EC2013"/>
    <w:rsid w:val="00EC29A1"/>
    <w:rsid w:val="00EC2E49"/>
    <w:rsid w:val="00EC300F"/>
    <w:rsid w:val="00EC30A8"/>
    <w:rsid w:val="00EC32DC"/>
    <w:rsid w:val="00EC3552"/>
    <w:rsid w:val="00EC3BC8"/>
    <w:rsid w:val="00EC40FF"/>
    <w:rsid w:val="00EC43A5"/>
    <w:rsid w:val="00EC465D"/>
    <w:rsid w:val="00EC4666"/>
    <w:rsid w:val="00EC47B3"/>
    <w:rsid w:val="00EC4F7A"/>
    <w:rsid w:val="00EC547F"/>
    <w:rsid w:val="00EC594A"/>
    <w:rsid w:val="00EC5B08"/>
    <w:rsid w:val="00EC5BF0"/>
    <w:rsid w:val="00EC5F44"/>
    <w:rsid w:val="00EC611E"/>
    <w:rsid w:val="00EC61E2"/>
    <w:rsid w:val="00EC62C6"/>
    <w:rsid w:val="00EC670C"/>
    <w:rsid w:val="00EC6772"/>
    <w:rsid w:val="00EC6A64"/>
    <w:rsid w:val="00EC6AE8"/>
    <w:rsid w:val="00EC6CC3"/>
    <w:rsid w:val="00EC6E02"/>
    <w:rsid w:val="00EC7004"/>
    <w:rsid w:val="00EC7559"/>
    <w:rsid w:val="00EC7658"/>
    <w:rsid w:val="00EC7775"/>
    <w:rsid w:val="00EC797A"/>
    <w:rsid w:val="00EC7BCD"/>
    <w:rsid w:val="00EC7C41"/>
    <w:rsid w:val="00EC7C45"/>
    <w:rsid w:val="00EC7D8E"/>
    <w:rsid w:val="00ED00BB"/>
    <w:rsid w:val="00ED00E3"/>
    <w:rsid w:val="00ED03B3"/>
    <w:rsid w:val="00ED0433"/>
    <w:rsid w:val="00ED058C"/>
    <w:rsid w:val="00ED071D"/>
    <w:rsid w:val="00ED0774"/>
    <w:rsid w:val="00ED0784"/>
    <w:rsid w:val="00ED0936"/>
    <w:rsid w:val="00ED0BAC"/>
    <w:rsid w:val="00ED0E29"/>
    <w:rsid w:val="00ED0E7C"/>
    <w:rsid w:val="00ED0ECB"/>
    <w:rsid w:val="00ED104F"/>
    <w:rsid w:val="00ED1234"/>
    <w:rsid w:val="00ED1373"/>
    <w:rsid w:val="00ED162E"/>
    <w:rsid w:val="00ED18D2"/>
    <w:rsid w:val="00ED1912"/>
    <w:rsid w:val="00ED1B8E"/>
    <w:rsid w:val="00ED1BA4"/>
    <w:rsid w:val="00ED1BB1"/>
    <w:rsid w:val="00ED1C5E"/>
    <w:rsid w:val="00ED1EAF"/>
    <w:rsid w:val="00ED2787"/>
    <w:rsid w:val="00ED2AFB"/>
    <w:rsid w:val="00ED2B9A"/>
    <w:rsid w:val="00ED2E3E"/>
    <w:rsid w:val="00ED31D3"/>
    <w:rsid w:val="00ED3261"/>
    <w:rsid w:val="00ED333E"/>
    <w:rsid w:val="00ED33DE"/>
    <w:rsid w:val="00ED378C"/>
    <w:rsid w:val="00ED38DD"/>
    <w:rsid w:val="00ED40BA"/>
    <w:rsid w:val="00ED412C"/>
    <w:rsid w:val="00ED4280"/>
    <w:rsid w:val="00ED4284"/>
    <w:rsid w:val="00ED471C"/>
    <w:rsid w:val="00ED4916"/>
    <w:rsid w:val="00ED4CC4"/>
    <w:rsid w:val="00ED4E87"/>
    <w:rsid w:val="00ED4F46"/>
    <w:rsid w:val="00ED5106"/>
    <w:rsid w:val="00ED5807"/>
    <w:rsid w:val="00ED58E1"/>
    <w:rsid w:val="00ED591D"/>
    <w:rsid w:val="00ED5C35"/>
    <w:rsid w:val="00ED5FBD"/>
    <w:rsid w:val="00ED6217"/>
    <w:rsid w:val="00ED655E"/>
    <w:rsid w:val="00ED67C2"/>
    <w:rsid w:val="00ED6819"/>
    <w:rsid w:val="00ED6924"/>
    <w:rsid w:val="00ED6A23"/>
    <w:rsid w:val="00ED6C38"/>
    <w:rsid w:val="00ED6C7D"/>
    <w:rsid w:val="00ED7367"/>
    <w:rsid w:val="00ED7498"/>
    <w:rsid w:val="00ED79C5"/>
    <w:rsid w:val="00ED7A0B"/>
    <w:rsid w:val="00ED7EBB"/>
    <w:rsid w:val="00ED7F4B"/>
    <w:rsid w:val="00EE031F"/>
    <w:rsid w:val="00EE0344"/>
    <w:rsid w:val="00EE04E0"/>
    <w:rsid w:val="00EE055C"/>
    <w:rsid w:val="00EE0630"/>
    <w:rsid w:val="00EE063A"/>
    <w:rsid w:val="00EE0CAA"/>
    <w:rsid w:val="00EE0D01"/>
    <w:rsid w:val="00EE0D21"/>
    <w:rsid w:val="00EE0EDF"/>
    <w:rsid w:val="00EE10C2"/>
    <w:rsid w:val="00EE1365"/>
    <w:rsid w:val="00EE14F1"/>
    <w:rsid w:val="00EE1706"/>
    <w:rsid w:val="00EE1862"/>
    <w:rsid w:val="00EE193A"/>
    <w:rsid w:val="00EE1E2F"/>
    <w:rsid w:val="00EE1E97"/>
    <w:rsid w:val="00EE20B8"/>
    <w:rsid w:val="00EE25CC"/>
    <w:rsid w:val="00EE2B7C"/>
    <w:rsid w:val="00EE2F93"/>
    <w:rsid w:val="00EE33AC"/>
    <w:rsid w:val="00EE3423"/>
    <w:rsid w:val="00EE3784"/>
    <w:rsid w:val="00EE388E"/>
    <w:rsid w:val="00EE3A6B"/>
    <w:rsid w:val="00EE415C"/>
    <w:rsid w:val="00EE448D"/>
    <w:rsid w:val="00EE477B"/>
    <w:rsid w:val="00EE4DA7"/>
    <w:rsid w:val="00EE4E3C"/>
    <w:rsid w:val="00EE54E1"/>
    <w:rsid w:val="00EE58CE"/>
    <w:rsid w:val="00EE5961"/>
    <w:rsid w:val="00EE59A1"/>
    <w:rsid w:val="00EE5AFB"/>
    <w:rsid w:val="00EE5E64"/>
    <w:rsid w:val="00EE5FF5"/>
    <w:rsid w:val="00EE610F"/>
    <w:rsid w:val="00EE65B1"/>
    <w:rsid w:val="00EE671F"/>
    <w:rsid w:val="00EE6750"/>
    <w:rsid w:val="00EE67E5"/>
    <w:rsid w:val="00EE6884"/>
    <w:rsid w:val="00EE6945"/>
    <w:rsid w:val="00EE69C8"/>
    <w:rsid w:val="00EE6BCC"/>
    <w:rsid w:val="00EE6C73"/>
    <w:rsid w:val="00EE7025"/>
    <w:rsid w:val="00EE71D5"/>
    <w:rsid w:val="00EE774F"/>
    <w:rsid w:val="00EE7AE3"/>
    <w:rsid w:val="00EE7EB2"/>
    <w:rsid w:val="00EF0281"/>
    <w:rsid w:val="00EF09CF"/>
    <w:rsid w:val="00EF09D2"/>
    <w:rsid w:val="00EF0F0B"/>
    <w:rsid w:val="00EF125C"/>
    <w:rsid w:val="00EF137E"/>
    <w:rsid w:val="00EF154F"/>
    <w:rsid w:val="00EF1C3C"/>
    <w:rsid w:val="00EF1D77"/>
    <w:rsid w:val="00EF1DBB"/>
    <w:rsid w:val="00EF232C"/>
    <w:rsid w:val="00EF23DA"/>
    <w:rsid w:val="00EF268F"/>
    <w:rsid w:val="00EF2856"/>
    <w:rsid w:val="00EF2FB8"/>
    <w:rsid w:val="00EF309A"/>
    <w:rsid w:val="00EF32F0"/>
    <w:rsid w:val="00EF33BE"/>
    <w:rsid w:val="00EF3C32"/>
    <w:rsid w:val="00EF3E3A"/>
    <w:rsid w:val="00EF46EE"/>
    <w:rsid w:val="00EF486E"/>
    <w:rsid w:val="00EF4930"/>
    <w:rsid w:val="00EF4D42"/>
    <w:rsid w:val="00EF4FF3"/>
    <w:rsid w:val="00EF513F"/>
    <w:rsid w:val="00EF5674"/>
    <w:rsid w:val="00EF59F6"/>
    <w:rsid w:val="00EF5D89"/>
    <w:rsid w:val="00EF5DF1"/>
    <w:rsid w:val="00EF61EC"/>
    <w:rsid w:val="00EF6247"/>
    <w:rsid w:val="00EF6384"/>
    <w:rsid w:val="00EF6401"/>
    <w:rsid w:val="00EF66D8"/>
    <w:rsid w:val="00EF6972"/>
    <w:rsid w:val="00EF6A29"/>
    <w:rsid w:val="00EF6B14"/>
    <w:rsid w:val="00EF6D1C"/>
    <w:rsid w:val="00EF7073"/>
    <w:rsid w:val="00EF7431"/>
    <w:rsid w:val="00EF77F6"/>
    <w:rsid w:val="00EF78EA"/>
    <w:rsid w:val="00EF7B33"/>
    <w:rsid w:val="00F0023E"/>
    <w:rsid w:val="00F00322"/>
    <w:rsid w:val="00F0075D"/>
    <w:rsid w:val="00F00928"/>
    <w:rsid w:val="00F00BAA"/>
    <w:rsid w:val="00F00E55"/>
    <w:rsid w:val="00F00F02"/>
    <w:rsid w:val="00F01069"/>
    <w:rsid w:val="00F010F0"/>
    <w:rsid w:val="00F01244"/>
    <w:rsid w:val="00F012D4"/>
    <w:rsid w:val="00F0130C"/>
    <w:rsid w:val="00F018FB"/>
    <w:rsid w:val="00F01A3F"/>
    <w:rsid w:val="00F01A4D"/>
    <w:rsid w:val="00F01B22"/>
    <w:rsid w:val="00F01B69"/>
    <w:rsid w:val="00F01C0E"/>
    <w:rsid w:val="00F01C93"/>
    <w:rsid w:val="00F01E3D"/>
    <w:rsid w:val="00F01F4C"/>
    <w:rsid w:val="00F02211"/>
    <w:rsid w:val="00F022A0"/>
    <w:rsid w:val="00F02769"/>
    <w:rsid w:val="00F027FA"/>
    <w:rsid w:val="00F02AF5"/>
    <w:rsid w:val="00F02B8B"/>
    <w:rsid w:val="00F02E43"/>
    <w:rsid w:val="00F02EC6"/>
    <w:rsid w:val="00F030E8"/>
    <w:rsid w:val="00F0318E"/>
    <w:rsid w:val="00F0354E"/>
    <w:rsid w:val="00F0375F"/>
    <w:rsid w:val="00F03D2E"/>
    <w:rsid w:val="00F03D44"/>
    <w:rsid w:val="00F03EF4"/>
    <w:rsid w:val="00F03FA1"/>
    <w:rsid w:val="00F04237"/>
    <w:rsid w:val="00F0452C"/>
    <w:rsid w:val="00F0461F"/>
    <w:rsid w:val="00F04892"/>
    <w:rsid w:val="00F05608"/>
    <w:rsid w:val="00F05A64"/>
    <w:rsid w:val="00F05D48"/>
    <w:rsid w:val="00F061DE"/>
    <w:rsid w:val="00F06373"/>
    <w:rsid w:val="00F0650B"/>
    <w:rsid w:val="00F06749"/>
    <w:rsid w:val="00F06B2F"/>
    <w:rsid w:val="00F06EBB"/>
    <w:rsid w:val="00F0722B"/>
    <w:rsid w:val="00F073D2"/>
    <w:rsid w:val="00F0765D"/>
    <w:rsid w:val="00F07870"/>
    <w:rsid w:val="00F07A19"/>
    <w:rsid w:val="00F07C10"/>
    <w:rsid w:val="00F07CA1"/>
    <w:rsid w:val="00F07DAA"/>
    <w:rsid w:val="00F10347"/>
    <w:rsid w:val="00F103B7"/>
    <w:rsid w:val="00F10507"/>
    <w:rsid w:val="00F10542"/>
    <w:rsid w:val="00F10682"/>
    <w:rsid w:val="00F108A7"/>
    <w:rsid w:val="00F109E4"/>
    <w:rsid w:val="00F10D8F"/>
    <w:rsid w:val="00F111CD"/>
    <w:rsid w:val="00F11494"/>
    <w:rsid w:val="00F11652"/>
    <w:rsid w:val="00F11752"/>
    <w:rsid w:val="00F11775"/>
    <w:rsid w:val="00F11C2E"/>
    <w:rsid w:val="00F11CDA"/>
    <w:rsid w:val="00F11D73"/>
    <w:rsid w:val="00F12205"/>
    <w:rsid w:val="00F12275"/>
    <w:rsid w:val="00F123A0"/>
    <w:rsid w:val="00F1253B"/>
    <w:rsid w:val="00F12594"/>
    <w:rsid w:val="00F127A0"/>
    <w:rsid w:val="00F12A6E"/>
    <w:rsid w:val="00F130AE"/>
    <w:rsid w:val="00F13118"/>
    <w:rsid w:val="00F13606"/>
    <w:rsid w:val="00F139FB"/>
    <w:rsid w:val="00F13ADE"/>
    <w:rsid w:val="00F13CF9"/>
    <w:rsid w:val="00F13FBD"/>
    <w:rsid w:val="00F14323"/>
    <w:rsid w:val="00F14412"/>
    <w:rsid w:val="00F144C3"/>
    <w:rsid w:val="00F14AB4"/>
    <w:rsid w:val="00F14F8E"/>
    <w:rsid w:val="00F151DF"/>
    <w:rsid w:val="00F1528E"/>
    <w:rsid w:val="00F15400"/>
    <w:rsid w:val="00F154CE"/>
    <w:rsid w:val="00F158B5"/>
    <w:rsid w:val="00F15AFE"/>
    <w:rsid w:val="00F15E44"/>
    <w:rsid w:val="00F15F35"/>
    <w:rsid w:val="00F15FC8"/>
    <w:rsid w:val="00F16052"/>
    <w:rsid w:val="00F1626D"/>
    <w:rsid w:val="00F1671C"/>
    <w:rsid w:val="00F167C8"/>
    <w:rsid w:val="00F16CD3"/>
    <w:rsid w:val="00F17191"/>
    <w:rsid w:val="00F173E4"/>
    <w:rsid w:val="00F17D11"/>
    <w:rsid w:val="00F17EE6"/>
    <w:rsid w:val="00F20298"/>
    <w:rsid w:val="00F2042B"/>
    <w:rsid w:val="00F204CF"/>
    <w:rsid w:val="00F2057D"/>
    <w:rsid w:val="00F2083A"/>
    <w:rsid w:val="00F20ABA"/>
    <w:rsid w:val="00F20D1D"/>
    <w:rsid w:val="00F20E00"/>
    <w:rsid w:val="00F20F61"/>
    <w:rsid w:val="00F20FA0"/>
    <w:rsid w:val="00F21372"/>
    <w:rsid w:val="00F214A2"/>
    <w:rsid w:val="00F21515"/>
    <w:rsid w:val="00F21AA3"/>
    <w:rsid w:val="00F21C5B"/>
    <w:rsid w:val="00F21D08"/>
    <w:rsid w:val="00F21E7C"/>
    <w:rsid w:val="00F2224B"/>
    <w:rsid w:val="00F2251B"/>
    <w:rsid w:val="00F2252C"/>
    <w:rsid w:val="00F229FC"/>
    <w:rsid w:val="00F23073"/>
    <w:rsid w:val="00F23495"/>
    <w:rsid w:val="00F234BE"/>
    <w:rsid w:val="00F23539"/>
    <w:rsid w:val="00F2367F"/>
    <w:rsid w:val="00F2388E"/>
    <w:rsid w:val="00F239BA"/>
    <w:rsid w:val="00F23A2B"/>
    <w:rsid w:val="00F23ADE"/>
    <w:rsid w:val="00F23BD1"/>
    <w:rsid w:val="00F243B8"/>
    <w:rsid w:val="00F2450E"/>
    <w:rsid w:val="00F24523"/>
    <w:rsid w:val="00F24547"/>
    <w:rsid w:val="00F2454F"/>
    <w:rsid w:val="00F2461D"/>
    <w:rsid w:val="00F247B2"/>
    <w:rsid w:val="00F24A7A"/>
    <w:rsid w:val="00F24D1E"/>
    <w:rsid w:val="00F250A6"/>
    <w:rsid w:val="00F25421"/>
    <w:rsid w:val="00F255FA"/>
    <w:rsid w:val="00F2566B"/>
    <w:rsid w:val="00F2575D"/>
    <w:rsid w:val="00F2583D"/>
    <w:rsid w:val="00F25870"/>
    <w:rsid w:val="00F25C3C"/>
    <w:rsid w:val="00F25C92"/>
    <w:rsid w:val="00F25CED"/>
    <w:rsid w:val="00F25EA5"/>
    <w:rsid w:val="00F25FB8"/>
    <w:rsid w:val="00F260CC"/>
    <w:rsid w:val="00F261A7"/>
    <w:rsid w:val="00F26CB8"/>
    <w:rsid w:val="00F26E3A"/>
    <w:rsid w:val="00F26EB1"/>
    <w:rsid w:val="00F272AA"/>
    <w:rsid w:val="00F274CB"/>
    <w:rsid w:val="00F2764D"/>
    <w:rsid w:val="00F277A6"/>
    <w:rsid w:val="00F27A7E"/>
    <w:rsid w:val="00F27ACA"/>
    <w:rsid w:val="00F27B26"/>
    <w:rsid w:val="00F27C5E"/>
    <w:rsid w:val="00F27E6A"/>
    <w:rsid w:val="00F27FAB"/>
    <w:rsid w:val="00F30040"/>
    <w:rsid w:val="00F30287"/>
    <w:rsid w:val="00F3028F"/>
    <w:rsid w:val="00F30461"/>
    <w:rsid w:val="00F30FB4"/>
    <w:rsid w:val="00F3102D"/>
    <w:rsid w:val="00F3118B"/>
    <w:rsid w:val="00F312C1"/>
    <w:rsid w:val="00F317F1"/>
    <w:rsid w:val="00F31890"/>
    <w:rsid w:val="00F31B4D"/>
    <w:rsid w:val="00F31B9D"/>
    <w:rsid w:val="00F31E1A"/>
    <w:rsid w:val="00F324E0"/>
    <w:rsid w:val="00F32570"/>
    <w:rsid w:val="00F3257B"/>
    <w:rsid w:val="00F32AF9"/>
    <w:rsid w:val="00F32B4A"/>
    <w:rsid w:val="00F32CD6"/>
    <w:rsid w:val="00F32D50"/>
    <w:rsid w:val="00F32F91"/>
    <w:rsid w:val="00F332DA"/>
    <w:rsid w:val="00F3378C"/>
    <w:rsid w:val="00F338BD"/>
    <w:rsid w:val="00F33CBA"/>
    <w:rsid w:val="00F34021"/>
    <w:rsid w:val="00F34329"/>
    <w:rsid w:val="00F3441C"/>
    <w:rsid w:val="00F3449B"/>
    <w:rsid w:val="00F34508"/>
    <w:rsid w:val="00F34592"/>
    <w:rsid w:val="00F34749"/>
    <w:rsid w:val="00F34A8F"/>
    <w:rsid w:val="00F34D6F"/>
    <w:rsid w:val="00F35053"/>
    <w:rsid w:val="00F359F8"/>
    <w:rsid w:val="00F35CA2"/>
    <w:rsid w:val="00F35FEF"/>
    <w:rsid w:val="00F360D6"/>
    <w:rsid w:val="00F366A1"/>
    <w:rsid w:val="00F36B80"/>
    <w:rsid w:val="00F36C3B"/>
    <w:rsid w:val="00F36FBD"/>
    <w:rsid w:val="00F37043"/>
    <w:rsid w:val="00F374C0"/>
    <w:rsid w:val="00F37615"/>
    <w:rsid w:val="00F377FA"/>
    <w:rsid w:val="00F37921"/>
    <w:rsid w:val="00F379A6"/>
    <w:rsid w:val="00F379B5"/>
    <w:rsid w:val="00F37B95"/>
    <w:rsid w:val="00F37B9A"/>
    <w:rsid w:val="00F37D5D"/>
    <w:rsid w:val="00F37DD6"/>
    <w:rsid w:val="00F400A3"/>
    <w:rsid w:val="00F405D4"/>
    <w:rsid w:val="00F40974"/>
    <w:rsid w:val="00F40986"/>
    <w:rsid w:val="00F40EE4"/>
    <w:rsid w:val="00F41294"/>
    <w:rsid w:val="00F41384"/>
    <w:rsid w:val="00F4146A"/>
    <w:rsid w:val="00F4162F"/>
    <w:rsid w:val="00F41AE5"/>
    <w:rsid w:val="00F41DFC"/>
    <w:rsid w:val="00F42005"/>
    <w:rsid w:val="00F4217B"/>
    <w:rsid w:val="00F4222D"/>
    <w:rsid w:val="00F42293"/>
    <w:rsid w:val="00F42327"/>
    <w:rsid w:val="00F42722"/>
    <w:rsid w:val="00F428B9"/>
    <w:rsid w:val="00F42D72"/>
    <w:rsid w:val="00F4320C"/>
    <w:rsid w:val="00F435FD"/>
    <w:rsid w:val="00F4363E"/>
    <w:rsid w:val="00F4367E"/>
    <w:rsid w:val="00F43A74"/>
    <w:rsid w:val="00F43D25"/>
    <w:rsid w:val="00F43E6A"/>
    <w:rsid w:val="00F43ED2"/>
    <w:rsid w:val="00F441BC"/>
    <w:rsid w:val="00F44313"/>
    <w:rsid w:val="00F4445B"/>
    <w:rsid w:val="00F445C9"/>
    <w:rsid w:val="00F44701"/>
    <w:rsid w:val="00F44710"/>
    <w:rsid w:val="00F447F2"/>
    <w:rsid w:val="00F4480E"/>
    <w:rsid w:val="00F44BCA"/>
    <w:rsid w:val="00F44D48"/>
    <w:rsid w:val="00F450A2"/>
    <w:rsid w:val="00F451B4"/>
    <w:rsid w:val="00F454C8"/>
    <w:rsid w:val="00F45A3E"/>
    <w:rsid w:val="00F45D16"/>
    <w:rsid w:val="00F467A1"/>
    <w:rsid w:val="00F46972"/>
    <w:rsid w:val="00F46973"/>
    <w:rsid w:val="00F46AA4"/>
    <w:rsid w:val="00F46DE0"/>
    <w:rsid w:val="00F474F5"/>
    <w:rsid w:val="00F47544"/>
    <w:rsid w:val="00F4784B"/>
    <w:rsid w:val="00F47971"/>
    <w:rsid w:val="00F47A31"/>
    <w:rsid w:val="00F47A77"/>
    <w:rsid w:val="00F47B02"/>
    <w:rsid w:val="00F47B70"/>
    <w:rsid w:val="00F47CD8"/>
    <w:rsid w:val="00F47DB5"/>
    <w:rsid w:val="00F47FB7"/>
    <w:rsid w:val="00F47FF9"/>
    <w:rsid w:val="00F50257"/>
    <w:rsid w:val="00F50340"/>
    <w:rsid w:val="00F507A6"/>
    <w:rsid w:val="00F507DD"/>
    <w:rsid w:val="00F50F62"/>
    <w:rsid w:val="00F5116C"/>
    <w:rsid w:val="00F51263"/>
    <w:rsid w:val="00F513C2"/>
    <w:rsid w:val="00F519D0"/>
    <w:rsid w:val="00F51E90"/>
    <w:rsid w:val="00F520C1"/>
    <w:rsid w:val="00F5211E"/>
    <w:rsid w:val="00F5220C"/>
    <w:rsid w:val="00F522E7"/>
    <w:rsid w:val="00F52388"/>
    <w:rsid w:val="00F523BB"/>
    <w:rsid w:val="00F525B9"/>
    <w:rsid w:val="00F526D7"/>
    <w:rsid w:val="00F52C8D"/>
    <w:rsid w:val="00F52D83"/>
    <w:rsid w:val="00F52DF3"/>
    <w:rsid w:val="00F5304F"/>
    <w:rsid w:val="00F53252"/>
    <w:rsid w:val="00F53380"/>
    <w:rsid w:val="00F53471"/>
    <w:rsid w:val="00F53AEA"/>
    <w:rsid w:val="00F53B8D"/>
    <w:rsid w:val="00F53C7F"/>
    <w:rsid w:val="00F5423F"/>
    <w:rsid w:val="00F545BD"/>
    <w:rsid w:val="00F545E7"/>
    <w:rsid w:val="00F54B0C"/>
    <w:rsid w:val="00F54E01"/>
    <w:rsid w:val="00F54F89"/>
    <w:rsid w:val="00F55340"/>
    <w:rsid w:val="00F553CB"/>
    <w:rsid w:val="00F554C9"/>
    <w:rsid w:val="00F55669"/>
    <w:rsid w:val="00F55746"/>
    <w:rsid w:val="00F5581E"/>
    <w:rsid w:val="00F5599E"/>
    <w:rsid w:val="00F55A86"/>
    <w:rsid w:val="00F55C96"/>
    <w:rsid w:val="00F55FD3"/>
    <w:rsid w:val="00F566E5"/>
    <w:rsid w:val="00F56CBB"/>
    <w:rsid w:val="00F56EDA"/>
    <w:rsid w:val="00F56F16"/>
    <w:rsid w:val="00F601AD"/>
    <w:rsid w:val="00F601CD"/>
    <w:rsid w:val="00F6057E"/>
    <w:rsid w:val="00F6073A"/>
    <w:rsid w:val="00F607E0"/>
    <w:rsid w:val="00F60A90"/>
    <w:rsid w:val="00F60BEB"/>
    <w:rsid w:val="00F611BF"/>
    <w:rsid w:val="00F612FE"/>
    <w:rsid w:val="00F61702"/>
    <w:rsid w:val="00F61871"/>
    <w:rsid w:val="00F61EB7"/>
    <w:rsid w:val="00F61FBA"/>
    <w:rsid w:val="00F62169"/>
    <w:rsid w:val="00F62338"/>
    <w:rsid w:val="00F62344"/>
    <w:rsid w:val="00F6239D"/>
    <w:rsid w:val="00F62594"/>
    <w:rsid w:val="00F628AD"/>
    <w:rsid w:val="00F629C2"/>
    <w:rsid w:val="00F629C6"/>
    <w:rsid w:val="00F62CFF"/>
    <w:rsid w:val="00F62D16"/>
    <w:rsid w:val="00F62D2F"/>
    <w:rsid w:val="00F6341D"/>
    <w:rsid w:val="00F637CC"/>
    <w:rsid w:val="00F63F77"/>
    <w:rsid w:val="00F64223"/>
    <w:rsid w:val="00F64344"/>
    <w:rsid w:val="00F64569"/>
    <w:rsid w:val="00F647B6"/>
    <w:rsid w:val="00F64B6F"/>
    <w:rsid w:val="00F64F2A"/>
    <w:rsid w:val="00F6501A"/>
    <w:rsid w:val="00F65028"/>
    <w:rsid w:val="00F65748"/>
    <w:rsid w:val="00F65825"/>
    <w:rsid w:val="00F65A4D"/>
    <w:rsid w:val="00F65FF7"/>
    <w:rsid w:val="00F6659A"/>
    <w:rsid w:val="00F66B1F"/>
    <w:rsid w:val="00F66D46"/>
    <w:rsid w:val="00F66FFD"/>
    <w:rsid w:val="00F67B10"/>
    <w:rsid w:val="00F67FCD"/>
    <w:rsid w:val="00F7000E"/>
    <w:rsid w:val="00F7076A"/>
    <w:rsid w:val="00F708F6"/>
    <w:rsid w:val="00F70E22"/>
    <w:rsid w:val="00F70F4D"/>
    <w:rsid w:val="00F710CE"/>
    <w:rsid w:val="00F71168"/>
    <w:rsid w:val="00F7172D"/>
    <w:rsid w:val="00F71BC6"/>
    <w:rsid w:val="00F71C46"/>
    <w:rsid w:val="00F72272"/>
    <w:rsid w:val="00F724CD"/>
    <w:rsid w:val="00F7289B"/>
    <w:rsid w:val="00F72FA2"/>
    <w:rsid w:val="00F73181"/>
    <w:rsid w:val="00F731A8"/>
    <w:rsid w:val="00F731AB"/>
    <w:rsid w:val="00F7333F"/>
    <w:rsid w:val="00F73AE7"/>
    <w:rsid w:val="00F73C34"/>
    <w:rsid w:val="00F73DA4"/>
    <w:rsid w:val="00F73DE9"/>
    <w:rsid w:val="00F74151"/>
    <w:rsid w:val="00F74177"/>
    <w:rsid w:val="00F742F5"/>
    <w:rsid w:val="00F744E1"/>
    <w:rsid w:val="00F74B9D"/>
    <w:rsid w:val="00F75527"/>
    <w:rsid w:val="00F756D6"/>
    <w:rsid w:val="00F75BB0"/>
    <w:rsid w:val="00F75CF8"/>
    <w:rsid w:val="00F768C6"/>
    <w:rsid w:val="00F768C9"/>
    <w:rsid w:val="00F76AEC"/>
    <w:rsid w:val="00F76E19"/>
    <w:rsid w:val="00F770C2"/>
    <w:rsid w:val="00F770F5"/>
    <w:rsid w:val="00F77100"/>
    <w:rsid w:val="00F77363"/>
    <w:rsid w:val="00F77D43"/>
    <w:rsid w:val="00F77EE9"/>
    <w:rsid w:val="00F77F90"/>
    <w:rsid w:val="00F77FB4"/>
    <w:rsid w:val="00F80859"/>
    <w:rsid w:val="00F80882"/>
    <w:rsid w:val="00F80930"/>
    <w:rsid w:val="00F809D2"/>
    <w:rsid w:val="00F809DB"/>
    <w:rsid w:val="00F80A7E"/>
    <w:rsid w:val="00F80C69"/>
    <w:rsid w:val="00F8151D"/>
    <w:rsid w:val="00F81533"/>
    <w:rsid w:val="00F81576"/>
    <w:rsid w:val="00F818CB"/>
    <w:rsid w:val="00F81AC6"/>
    <w:rsid w:val="00F81EDA"/>
    <w:rsid w:val="00F81EDF"/>
    <w:rsid w:val="00F81F96"/>
    <w:rsid w:val="00F8200B"/>
    <w:rsid w:val="00F8238C"/>
    <w:rsid w:val="00F823BA"/>
    <w:rsid w:val="00F82536"/>
    <w:rsid w:val="00F8270E"/>
    <w:rsid w:val="00F82E01"/>
    <w:rsid w:val="00F8315A"/>
    <w:rsid w:val="00F83229"/>
    <w:rsid w:val="00F833B8"/>
    <w:rsid w:val="00F83446"/>
    <w:rsid w:val="00F835E2"/>
    <w:rsid w:val="00F83BD7"/>
    <w:rsid w:val="00F83EC3"/>
    <w:rsid w:val="00F840E5"/>
    <w:rsid w:val="00F84289"/>
    <w:rsid w:val="00F844FC"/>
    <w:rsid w:val="00F8466E"/>
    <w:rsid w:val="00F8489B"/>
    <w:rsid w:val="00F848EA"/>
    <w:rsid w:val="00F84AA3"/>
    <w:rsid w:val="00F8515E"/>
    <w:rsid w:val="00F85586"/>
    <w:rsid w:val="00F85A04"/>
    <w:rsid w:val="00F865A0"/>
    <w:rsid w:val="00F86BAC"/>
    <w:rsid w:val="00F86CE8"/>
    <w:rsid w:val="00F86DE9"/>
    <w:rsid w:val="00F86E77"/>
    <w:rsid w:val="00F8714F"/>
    <w:rsid w:val="00F875D9"/>
    <w:rsid w:val="00F8779E"/>
    <w:rsid w:val="00F87816"/>
    <w:rsid w:val="00F878EC"/>
    <w:rsid w:val="00F87BFD"/>
    <w:rsid w:val="00F87BFF"/>
    <w:rsid w:val="00F87CDD"/>
    <w:rsid w:val="00F87FB8"/>
    <w:rsid w:val="00F902EE"/>
    <w:rsid w:val="00F9037D"/>
    <w:rsid w:val="00F90AA8"/>
    <w:rsid w:val="00F90B19"/>
    <w:rsid w:val="00F90D23"/>
    <w:rsid w:val="00F91053"/>
    <w:rsid w:val="00F9110C"/>
    <w:rsid w:val="00F9118C"/>
    <w:rsid w:val="00F91358"/>
    <w:rsid w:val="00F913BD"/>
    <w:rsid w:val="00F9165C"/>
    <w:rsid w:val="00F918CD"/>
    <w:rsid w:val="00F91A05"/>
    <w:rsid w:val="00F91B6B"/>
    <w:rsid w:val="00F91B9F"/>
    <w:rsid w:val="00F91E28"/>
    <w:rsid w:val="00F923FC"/>
    <w:rsid w:val="00F92483"/>
    <w:rsid w:val="00F92A43"/>
    <w:rsid w:val="00F92AC2"/>
    <w:rsid w:val="00F92BED"/>
    <w:rsid w:val="00F933B2"/>
    <w:rsid w:val="00F93726"/>
    <w:rsid w:val="00F93B32"/>
    <w:rsid w:val="00F93B7C"/>
    <w:rsid w:val="00F93EAF"/>
    <w:rsid w:val="00F93EE2"/>
    <w:rsid w:val="00F93F4E"/>
    <w:rsid w:val="00F93FDF"/>
    <w:rsid w:val="00F94203"/>
    <w:rsid w:val="00F945AB"/>
    <w:rsid w:val="00F94D9B"/>
    <w:rsid w:val="00F94E97"/>
    <w:rsid w:val="00F94F40"/>
    <w:rsid w:val="00F9508E"/>
    <w:rsid w:val="00F950ED"/>
    <w:rsid w:val="00F952B3"/>
    <w:rsid w:val="00F95333"/>
    <w:rsid w:val="00F95588"/>
    <w:rsid w:val="00F9636A"/>
    <w:rsid w:val="00F9654B"/>
    <w:rsid w:val="00F966D7"/>
    <w:rsid w:val="00F96B3F"/>
    <w:rsid w:val="00F96D01"/>
    <w:rsid w:val="00F96D32"/>
    <w:rsid w:val="00F96EB6"/>
    <w:rsid w:val="00F97022"/>
    <w:rsid w:val="00F97047"/>
    <w:rsid w:val="00F97485"/>
    <w:rsid w:val="00F97545"/>
    <w:rsid w:val="00F9789E"/>
    <w:rsid w:val="00F97B47"/>
    <w:rsid w:val="00F97C02"/>
    <w:rsid w:val="00F97C14"/>
    <w:rsid w:val="00F97F1A"/>
    <w:rsid w:val="00FA008F"/>
    <w:rsid w:val="00FA033A"/>
    <w:rsid w:val="00FA042D"/>
    <w:rsid w:val="00FA064D"/>
    <w:rsid w:val="00FA080D"/>
    <w:rsid w:val="00FA083F"/>
    <w:rsid w:val="00FA08D4"/>
    <w:rsid w:val="00FA0B24"/>
    <w:rsid w:val="00FA1174"/>
    <w:rsid w:val="00FA149F"/>
    <w:rsid w:val="00FA1A0A"/>
    <w:rsid w:val="00FA1A1B"/>
    <w:rsid w:val="00FA1B50"/>
    <w:rsid w:val="00FA1F24"/>
    <w:rsid w:val="00FA2423"/>
    <w:rsid w:val="00FA27F1"/>
    <w:rsid w:val="00FA2DF4"/>
    <w:rsid w:val="00FA318C"/>
    <w:rsid w:val="00FA3398"/>
    <w:rsid w:val="00FA3825"/>
    <w:rsid w:val="00FA389E"/>
    <w:rsid w:val="00FA3A08"/>
    <w:rsid w:val="00FA3AAA"/>
    <w:rsid w:val="00FA3F10"/>
    <w:rsid w:val="00FA4007"/>
    <w:rsid w:val="00FA405E"/>
    <w:rsid w:val="00FA42B2"/>
    <w:rsid w:val="00FA4435"/>
    <w:rsid w:val="00FA4469"/>
    <w:rsid w:val="00FA4613"/>
    <w:rsid w:val="00FA49CC"/>
    <w:rsid w:val="00FA4A5D"/>
    <w:rsid w:val="00FA4B6B"/>
    <w:rsid w:val="00FA4E4D"/>
    <w:rsid w:val="00FA5219"/>
    <w:rsid w:val="00FA53A5"/>
    <w:rsid w:val="00FA54AB"/>
    <w:rsid w:val="00FA5694"/>
    <w:rsid w:val="00FA57B1"/>
    <w:rsid w:val="00FA5ACA"/>
    <w:rsid w:val="00FA5C5F"/>
    <w:rsid w:val="00FA5CAE"/>
    <w:rsid w:val="00FA5D6A"/>
    <w:rsid w:val="00FA62E5"/>
    <w:rsid w:val="00FA6701"/>
    <w:rsid w:val="00FA67E6"/>
    <w:rsid w:val="00FA69D9"/>
    <w:rsid w:val="00FA6A19"/>
    <w:rsid w:val="00FA6B18"/>
    <w:rsid w:val="00FA71DC"/>
    <w:rsid w:val="00FA722F"/>
    <w:rsid w:val="00FA72B7"/>
    <w:rsid w:val="00FA730B"/>
    <w:rsid w:val="00FA74BE"/>
    <w:rsid w:val="00FA78A5"/>
    <w:rsid w:val="00FA7B26"/>
    <w:rsid w:val="00FA7D30"/>
    <w:rsid w:val="00FA7D8E"/>
    <w:rsid w:val="00FB0456"/>
    <w:rsid w:val="00FB064C"/>
    <w:rsid w:val="00FB09B6"/>
    <w:rsid w:val="00FB0B7B"/>
    <w:rsid w:val="00FB0C8A"/>
    <w:rsid w:val="00FB0EB6"/>
    <w:rsid w:val="00FB1274"/>
    <w:rsid w:val="00FB1493"/>
    <w:rsid w:val="00FB157F"/>
    <w:rsid w:val="00FB1604"/>
    <w:rsid w:val="00FB18A4"/>
    <w:rsid w:val="00FB1B28"/>
    <w:rsid w:val="00FB1D91"/>
    <w:rsid w:val="00FB1D95"/>
    <w:rsid w:val="00FB1E03"/>
    <w:rsid w:val="00FB1E2C"/>
    <w:rsid w:val="00FB2029"/>
    <w:rsid w:val="00FB214D"/>
    <w:rsid w:val="00FB21D4"/>
    <w:rsid w:val="00FB25AF"/>
    <w:rsid w:val="00FB2741"/>
    <w:rsid w:val="00FB2810"/>
    <w:rsid w:val="00FB2816"/>
    <w:rsid w:val="00FB2A09"/>
    <w:rsid w:val="00FB2E37"/>
    <w:rsid w:val="00FB2F14"/>
    <w:rsid w:val="00FB2F8A"/>
    <w:rsid w:val="00FB30C9"/>
    <w:rsid w:val="00FB3424"/>
    <w:rsid w:val="00FB3C53"/>
    <w:rsid w:val="00FB3D19"/>
    <w:rsid w:val="00FB3DD6"/>
    <w:rsid w:val="00FB41AA"/>
    <w:rsid w:val="00FB428C"/>
    <w:rsid w:val="00FB43CA"/>
    <w:rsid w:val="00FB43F6"/>
    <w:rsid w:val="00FB451C"/>
    <w:rsid w:val="00FB4543"/>
    <w:rsid w:val="00FB49F2"/>
    <w:rsid w:val="00FB5600"/>
    <w:rsid w:val="00FB5E56"/>
    <w:rsid w:val="00FB63CD"/>
    <w:rsid w:val="00FB67B6"/>
    <w:rsid w:val="00FB6874"/>
    <w:rsid w:val="00FB725F"/>
    <w:rsid w:val="00FB7661"/>
    <w:rsid w:val="00FB769F"/>
    <w:rsid w:val="00FB76AD"/>
    <w:rsid w:val="00FB79C0"/>
    <w:rsid w:val="00FB7B9E"/>
    <w:rsid w:val="00FB7F9B"/>
    <w:rsid w:val="00FC0CC8"/>
    <w:rsid w:val="00FC0DE9"/>
    <w:rsid w:val="00FC0E16"/>
    <w:rsid w:val="00FC0FB1"/>
    <w:rsid w:val="00FC1128"/>
    <w:rsid w:val="00FC13B5"/>
    <w:rsid w:val="00FC16E6"/>
    <w:rsid w:val="00FC1989"/>
    <w:rsid w:val="00FC1A26"/>
    <w:rsid w:val="00FC1B97"/>
    <w:rsid w:val="00FC1C87"/>
    <w:rsid w:val="00FC1D1F"/>
    <w:rsid w:val="00FC1D68"/>
    <w:rsid w:val="00FC1E18"/>
    <w:rsid w:val="00FC20A6"/>
    <w:rsid w:val="00FC21E8"/>
    <w:rsid w:val="00FC3046"/>
    <w:rsid w:val="00FC3081"/>
    <w:rsid w:val="00FC330A"/>
    <w:rsid w:val="00FC34E3"/>
    <w:rsid w:val="00FC3D05"/>
    <w:rsid w:val="00FC3D57"/>
    <w:rsid w:val="00FC3DB6"/>
    <w:rsid w:val="00FC3EA3"/>
    <w:rsid w:val="00FC3F0C"/>
    <w:rsid w:val="00FC4315"/>
    <w:rsid w:val="00FC43AE"/>
    <w:rsid w:val="00FC449A"/>
    <w:rsid w:val="00FC4B61"/>
    <w:rsid w:val="00FC4C3A"/>
    <w:rsid w:val="00FC4C8E"/>
    <w:rsid w:val="00FC4D8E"/>
    <w:rsid w:val="00FC501C"/>
    <w:rsid w:val="00FC511C"/>
    <w:rsid w:val="00FC548D"/>
    <w:rsid w:val="00FC560A"/>
    <w:rsid w:val="00FC58BF"/>
    <w:rsid w:val="00FC5A6A"/>
    <w:rsid w:val="00FC5F2F"/>
    <w:rsid w:val="00FC604B"/>
    <w:rsid w:val="00FC6352"/>
    <w:rsid w:val="00FC6634"/>
    <w:rsid w:val="00FC6776"/>
    <w:rsid w:val="00FC679F"/>
    <w:rsid w:val="00FC69B4"/>
    <w:rsid w:val="00FC6C34"/>
    <w:rsid w:val="00FC6DCE"/>
    <w:rsid w:val="00FC6E2F"/>
    <w:rsid w:val="00FC6FE3"/>
    <w:rsid w:val="00FC7414"/>
    <w:rsid w:val="00FC74A3"/>
    <w:rsid w:val="00FC74CF"/>
    <w:rsid w:val="00FC794B"/>
    <w:rsid w:val="00FC798C"/>
    <w:rsid w:val="00FC7A72"/>
    <w:rsid w:val="00FC7AE5"/>
    <w:rsid w:val="00FC7B4F"/>
    <w:rsid w:val="00FC7CE1"/>
    <w:rsid w:val="00FD02F6"/>
    <w:rsid w:val="00FD03E6"/>
    <w:rsid w:val="00FD0587"/>
    <w:rsid w:val="00FD0697"/>
    <w:rsid w:val="00FD06E4"/>
    <w:rsid w:val="00FD0A86"/>
    <w:rsid w:val="00FD0B00"/>
    <w:rsid w:val="00FD10B0"/>
    <w:rsid w:val="00FD13A2"/>
    <w:rsid w:val="00FD16E3"/>
    <w:rsid w:val="00FD176C"/>
    <w:rsid w:val="00FD1784"/>
    <w:rsid w:val="00FD18E4"/>
    <w:rsid w:val="00FD19D0"/>
    <w:rsid w:val="00FD1CF3"/>
    <w:rsid w:val="00FD1E4D"/>
    <w:rsid w:val="00FD1FA8"/>
    <w:rsid w:val="00FD2475"/>
    <w:rsid w:val="00FD292B"/>
    <w:rsid w:val="00FD3CCD"/>
    <w:rsid w:val="00FD3D84"/>
    <w:rsid w:val="00FD3E3B"/>
    <w:rsid w:val="00FD3EA5"/>
    <w:rsid w:val="00FD425C"/>
    <w:rsid w:val="00FD447D"/>
    <w:rsid w:val="00FD45BF"/>
    <w:rsid w:val="00FD492A"/>
    <w:rsid w:val="00FD4E1D"/>
    <w:rsid w:val="00FD4E46"/>
    <w:rsid w:val="00FD4E86"/>
    <w:rsid w:val="00FD4EE2"/>
    <w:rsid w:val="00FD5356"/>
    <w:rsid w:val="00FD56EB"/>
    <w:rsid w:val="00FD5924"/>
    <w:rsid w:val="00FD5B62"/>
    <w:rsid w:val="00FD5B6E"/>
    <w:rsid w:val="00FD5C57"/>
    <w:rsid w:val="00FD604F"/>
    <w:rsid w:val="00FD619C"/>
    <w:rsid w:val="00FD62F3"/>
    <w:rsid w:val="00FD6489"/>
    <w:rsid w:val="00FD671B"/>
    <w:rsid w:val="00FD6C8F"/>
    <w:rsid w:val="00FD6CED"/>
    <w:rsid w:val="00FD6E3D"/>
    <w:rsid w:val="00FD72FD"/>
    <w:rsid w:val="00FD7538"/>
    <w:rsid w:val="00FD757D"/>
    <w:rsid w:val="00FD75BE"/>
    <w:rsid w:val="00FD7E97"/>
    <w:rsid w:val="00FE00A1"/>
    <w:rsid w:val="00FE0532"/>
    <w:rsid w:val="00FE05BC"/>
    <w:rsid w:val="00FE06C3"/>
    <w:rsid w:val="00FE06E6"/>
    <w:rsid w:val="00FE07CE"/>
    <w:rsid w:val="00FE0A94"/>
    <w:rsid w:val="00FE0D0A"/>
    <w:rsid w:val="00FE0E20"/>
    <w:rsid w:val="00FE1140"/>
    <w:rsid w:val="00FE1190"/>
    <w:rsid w:val="00FE1323"/>
    <w:rsid w:val="00FE1484"/>
    <w:rsid w:val="00FE1600"/>
    <w:rsid w:val="00FE1A99"/>
    <w:rsid w:val="00FE1EF8"/>
    <w:rsid w:val="00FE2020"/>
    <w:rsid w:val="00FE2328"/>
    <w:rsid w:val="00FE2D73"/>
    <w:rsid w:val="00FE31F2"/>
    <w:rsid w:val="00FE332C"/>
    <w:rsid w:val="00FE3B87"/>
    <w:rsid w:val="00FE3BBA"/>
    <w:rsid w:val="00FE3CFD"/>
    <w:rsid w:val="00FE3E57"/>
    <w:rsid w:val="00FE3EAB"/>
    <w:rsid w:val="00FE42BC"/>
    <w:rsid w:val="00FE445A"/>
    <w:rsid w:val="00FE44B5"/>
    <w:rsid w:val="00FE44E7"/>
    <w:rsid w:val="00FE451D"/>
    <w:rsid w:val="00FE513B"/>
    <w:rsid w:val="00FE51A0"/>
    <w:rsid w:val="00FE5816"/>
    <w:rsid w:val="00FE59A7"/>
    <w:rsid w:val="00FE59D7"/>
    <w:rsid w:val="00FE5CC8"/>
    <w:rsid w:val="00FE5D4F"/>
    <w:rsid w:val="00FE60CA"/>
    <w:rsid w:val="00FE6134"/>
    <w:rsid w:val="00FE6259"/>
    <w:rsid w:val="00FE629A"/>
    <w:rsid w:val="00FE6503"/>
    <w:rsid w:val="00FE65FC"/>
    <w:rsid w:val="00FE6E52"/>
    <w:rsid w:val="00FE6EA6"/>
    <w:rsid w:val="00FE7899"/>
    <w:rsid w:val="00FE7BB6"/>
    <w:rsid w:val="00FE7C39"/>
    <w:rsid w:val="00FE7E49"/>
    <w:rsid w:val="00FF04AA"/>
    <w:rsid w:val="00FF050E"/>
    <w:rsid w:val="00FF0725"/>
    <w:rsid w:val="00FF0B29"/>
    <w:rsid w:val="00FF0D64"/>
    <w:rsid w:val="00FF0FBA"/>
    <w:rsid w:val="00FF148C"/>
    <w:rsid w:val="00FF17A4"/>
    <w:rsid w:val="00FF1873"/>
    <w:rsid w:val="00FF1B56"/>
    <w:rsid w:val="00FF2011"/>
    <w:rsid w:val="00FF23E0"/>
    <w:rsid w:val="00FF29D6"/>
    <w:rsid w:val="00FF2CD0"/>
    <w:rsid w:val="00FF2D66"/>
    <w:rsid w:val="00FF2D69"/>
    <w:rsid w:val="00FF2E2C"/>
    <w:rsid w:val="00FF2F87"/>
    <w:rsid w:val="00FF304D"/>
    <w:rsid w:val="00FF3597"/>
    <w:rsid w:val="00FF39AF"/>
    <w:rsid w:val="00FF3A4B"/>
    <w:rsid w:val="00FF3BBA"/>
    <w:rsid w:val="00FF3C80"/>
    <w:rsid w:val="00FF4080"/>
    <w:rsid w:val="00FF46A7"/>
    <w:rsid w:val="00FF4906"/>
    <w:rsid w:val="00FF4A10"/>
    <w:rsid w:val="00FF4B4A"/>
    <w:rsid w:val="00FF4CB8"/>
    <w:rsid w:val="00FF4CFF"/>
    <w:rsid w:val="00FF504B"/>
    <w:rsid w:val="00FF52C2"/>
    <w:rsid w:val="00FF576C"/>
    <w:rsid w:val="00FF5A40"/>
    <w:rsid w:val="00FF6084"/>
    <w:rsid w:val="00FF6717"/>
    <w:rsid w:val="00FF676C"/>
    <w:rsid w:val="00FF6941"/>
    <w:rsid w:val="00FF71FF"/>
    <w:rsid w:val="00FF732C"/>
    <w:rsid w:val="00FF73B0"/>
    <w:rsid w:val="00FF7B94"/>
    <w:rsid w:val="00FF7E55"/>
    <w:rsid w:val="00FF7F3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F17073"/>
  <w15:docId w15:val="{511C2DE4-E54F-4421-990E-C0D9AA3697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A3087"/>
    <w:pPr>
      <w:spacing w:after="0" w:line="360" w:lineRule="auto"/>
      <w:jc w:val="both"/>
    </w:pPr>
    <w:rPr>
      <w:rFonts w:ascii="Times New Roman" w:hAnsi="Times New Roman"/>
      <w:sz w:val="24"/>
      <w:shd w:val="clear" w:color="auto" w:fill="FFFFFF"/>
    </w:rPr>
  </w:style>
  <w:style w:type="paragraph" w:styleId="Heading1">
    <w:name w:val="heading 1"/>
    <w:basedOn w:val="Normal"/>
    <w:next w:val="Normal"/>
    <w:link w:val="Heading1Char"/>
    <w:uiPriority w:val="9"/>
    <w:qFormat/>
    <w:rsid w:val="00834A03"/>
    <w:pPr>
      <w:keepNext/>
      <w:keepLines/>
      <w:jc w:val="left"/>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2B2386"/>
    <w:pPr>
      <w:keepNext/>
      <w:keepLines/>
      <w:outlineLvl w:val="1"/>
    </w:pPr>
    <w:rPr>
      <w:rFonts w:eastAsiaTheme="majorEastAsia" w:cstheme="majorBidi"/>
      <w:bCs/>
      <w:color w:val="000000" w:themeColor="text1"/>
      <w:szCs w:val="26"/>
      <w:u w:val="single"/>
    </w:rPr>
  </w:style>
  <w:style w:type="paragraph" w:styleId="Heading3">
    <w:name w:val="heading 3"/>
    <w:basedOn w:val="Normal"/>
    <w:next w:val="Normal"/>
    <w:link w:val="Heading3Char"/>
    <w:uiPriority w:val="9"/>
    <w:unhideWhenUsed/>
    <w:qFormat/>
    <w:rsid w:val="00ED1EAF"/>
    <w:pPr>
      <w:keepNext/>
      <w:keepLines/>
      <w:outlineLvl w:val="2"/>
    </w:pPr>
    <w:rPr>
      <w:rFonts w:eastAsiaTheme="majorEastAsia" w:cstheme="majorBidi"/>
      <w:b/>
      <w:bCs/>
      <w:i/>
      <w:color w:val="000000" w:themeColor="text1"/>
    </w:rPr>
  </w:style>
  <w:style w:type="paragraph" w:styleId="Heading4">
    <w:name w:val="heading 4"/>
    <w:basedOn w:val="Normal"/>
    <w:next w:val="Normal"/>
    <w:link w:val="Heading4Char"/>
    <w:uiPriority w:val="9"/>
    <w:unhideWhenUsed/>
    <w:qFormat/>
    <w:rsid w:val="00A84819"/>
    <w:pPr>
      <w:keepNext/>
      <w:keepLines/>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FC794B"/>
    <w:pPr>
      <w:keepNext/>
      <w:keepLines/>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FC794B"/>
    <w:pPr>
      <w:keepNext/>
      <w:keepLines/>
      <w:spacing w:before="20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15408485597120198gmail-apple-converted-space">
    <w:name w:val="m_15408485597120198gmail-apple-converted-space"/>
    <w:basedOn w:val="DefaultParagraphFont"/>
    <w:rsid w:val="00FE0A94"/>
  </w:style>
  <w:style w:type="character" w:customStyle="1" w:styleId="Heading1Char">
    <w:name w:val="Heading 1 Char"/>
    <w:basedOn w:val="DefaultParagraphFont"/>
    <w:link w:val="Heading1"/>
    <w:uiPriority w:val="9"/>
    <w:rsid w:val="00834A03"/>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2B2386"/>
    <w:rPr>
      <w:rFonts w:ascii="Times New Roman" w:eastAsiaTheme="majorEastAsia" w:hAnsi="Times New Roman" w:cstheme="majorBidi"/>
      <w:bCs/>
      <w:color w:val="000000" w:themeColor="text1"/>
      <w:sz w:val="24"/>
      <w:szCs w:val="26"/>
      <w:u w:val="single"/>
    </w:rPr>
  </w:style>
  <w:style w:type="paragraph" w:styleId="ListParagraph">
    <w:name w:val="List Paragraph"/>
    <w:basedOn w:val="Normal"/>
    <w:link w:val="ListParagraphChar"/>
    <w:uiPriority w:val="34"/>
    <w:qFormat/>
    <w:rsid w:val="002B2386"/>
    <w:pPr>
      <w:ind w:left="720"/>
      <w:contextualSpacing/>
    </w:pPr>
    <w:rPr>
      <w:lang w:val="ms-MY"/>
    </w:rPr>
  </w:style>
  <w:style w:type="paragraph" w:styleId="FootnoteText">
    <w:name w:val="footnote text"/>
    <w:basedOn w:val="Normal"/>
    <w:link w:val="FootnoteTextChar"/>
    <w:uiPriority w:val="99"/>
    <w:semiHidden/>
    <w:unhideWhenUsed/>
    <w:rsid w:val="002B2386"/>
    <w:pPr>
      <w:spacing w:line="240" w:lineRule="auto"/>
    </w:pPr>
    <w:rPr>
      <w:sz w:val="20"/>
      <w:szCs w:val="20"/>
    </w:rPr>
  </w:style>
  <w:style w:type="character" w:customStyle="1" w:styleId="FootnoteTextChar">
    <w:name w:val="Footnote Text Char"/>
    <w:basedOn w:val="DefaultParagraphFont"/>
    <w:link w:val="FootnoteText"/>
    <w:uiPriority w:val="99"/>
    <w:semiHidden/>
    <w:rsid w:val="002B2386"/>
    <w:rPr>
      <w:rFonts w:ascii="Times New Roman" w:hAnsi="Times New Roman"/>
      <w:sz w:val="20"/>
      <w:szCs w:val="20"/>
    </w:rPr>
  </w:style>
  <w:style w:type="character" w:styleId="FootnoteReference">
    <w:name w:val="footnote reference"/>
    <w:basedOn w:val="DefaultParagraphFont"/>
    <w:uiPriority w:val="99"/>
    <w:semiHidden/>
    <w:unhideWhenUsed/>
    <w:rsid w:val="002B2386"/>
    <w:rPr>
      <w:vertAlign w:val="superscript"/>
    </w:rPr>
  </w:style>
  <w:style w:type="table" w:styleId="TableGrid">
    <w:name w:val="Table Grid"/>
    <w:basedOn w:val="TableNormal"/>
    <w:uiPriority w:val="39"/>
    <w:rsid w:val="00F708F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DE4B0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4B0A"/>
    <w:rPr>
      <w:rFonts w:ascii="Tahoma" w:hAnsi="Tahoma" w:cs="Tahoma"/>
      <w:sz w:val="16"/>
      <w:szCs w:val="16"/>
    </w:rPr>
  </w:style>
  <w:style w:type="paragraph" w:styleId="Caption">
    <w:name w:val="caption"/>
    <w:basedOn w:val="Normal"/>
    <w:next w:val="Normal"/>
    <w:uiPriority w:val="35"/>
    <w:unhideWhenUsed/>
    <w:qFormat/>
    <w:rsid w:val="0033641B"/>
    <w:pPr>
      <w:spacing w:after="200" w:line="240" w:lineRule="auto"/>
    </w:pPr>
    <w:rPr>
      <w:b/>
      <w:bCs/>
      <w:color w:val="4F81BD" w:themeColor="accent1"/>
      <w:sz w:val="18"/>
      <w:szCs w:val="18"/>
    </w:rPr>
  </w:style>
  <w:style w:type="paragraph" w:styleId="Header">
    <w:name w:val="header"/>
    <w:basedOn w:val="Normal"/>
    <w:link w:val="HeaderChar"/>
    <w:uiPriority w:val="99"/>
    <w:unhideWhenUsed/>
    <w:rsid w:val="00D3379B"/>
    <w:pPr>
      <w:tabs>
        <w:tab w:val="center" w:pos="4680"/>
        <w:tab w:val="right" w:pos="9360"/>
      </w:tabs>
      <w:spacing w:line="240" w:lineRule="auto"/>
    </w:pPr>
  </w:style>
  <w:style w:type="character" w:customStyle="1" w:styleId="HeaderChar">
    <w:name w:val="Header Char"/>
    <w:basedOn w:val="DefaultParagraphFont"/>
    <w:link w:val="Header"/>
    <w:uiPriority w:val="99"/>
    <w:rsid w:val="00D3379B"/>
    <w:rPr>
      <w:rFonts w:ascii="Times New Roman" w:hAnsi="Times New Roman"/>
      <w:sz w:val="24"/>
    </w:rPr>
  </w:style>
  <w:style w:type="paragraph" w:styleId="Footer">
    <w:name w:val="footer"/>
    <w:basedOn w:val="Normal"/>
    <w:link w:val="FooterChar"/>
    <w:uiPriority w:val="99"/>
    <w:unhideWhenUsed/>
    <w:rsid w:val="00D3379B"/>
    <w:pPr>
      <w:tabs>
        <w:tab w:val="center" w:pos="4680"/>
        <w:tab w:val="right" w:pos="9360"/>
      </w:tabs>
      <w:spacing w:line="240" w:lineRule="auto"/>
    </w:pPr>
  </w:style>
  <w:style w:type="character" w:customStyle="1" w:styleId="FooterChar">
    <w:name w:val="Footer Char"/>
    <w:basedOn w:val="DefaultParagraphFont"/>
    <w:link w:val="Footer"/>
    <w:uiPriority w:val="99"/>
    <w:rsid w:val="00D3379B"/>
    <w:rPr>
      <w:rFonts w:ascii="Times New Roman" w:hAnsi="Times New Roman"/>
      <w:sz w:val="24"/>
    </w:rPr>
  </w:style>
  <w:style w:type="character" w:styleId="Hyperlink">
    <w:name w:val="Hyperlink"/>
    <w:basedOn w:val="DefaultParagraphFont"/>
    <w:uiPriority w:val="99"/>
    <w:unhideWhenUsed/>
    <w:rsid w:val="003B23BA"/>
    <w:rPr>
      <w:color w:val="0000FF" w:themeColor="hyperlink"/>
      <w:u w:val="single"/>
    </w:rPr>
  </w:style>
  <w:style w:type="character" w:customStyle="1" w:styleId="aqj">
    <w:name w:val="aqj"/>
    <w:basedOn w:val="DefaultParagraphFont"/>
    <w:rsid w:val="0094191B"/>
  </w:style>
  <w:style w:type="paragraph" w:styleId="Bibliography">
    <w:name w:val="Bibliography"/>
    <w:basedOn w:val="Normal"/>
    <w:next w:val="Normal"/>
    <w:uiPriority w:val="37"/>
    <w:unhideWhenUsed/>
    <w:rsid w:val="00293023"/>
  </w:style>
  <w:style w:type="paragraph" w:styleId="Title">
    <w:name w:val="Title"/>
    <w:basedOn w:val="Normal"/>
    <w:next w:val="Normal"/>
    <w:link w:val="TitleChar"/>
    <w:uiPriority w:val="10"/>
    <w:qFormat/>
    <w:rsid w:val="00B14417"/>
    <w:pPr>
      <w:pBdr>
        <w:bottom w:val="single" w:sz="8" w:space="4" w:color="4F81BD" w:themeColor="accent1"/>
      </w:pBdr>
      <w:spacing w:after="300" w:line="240" w:lineRule="auto"/>
      <w:contextualSpacing/>
    </w:pPr>
    <w:rPr>
      <w:rFonts w:eastAsiaTheme="majorEastAsia" w:cstheme="majorBidi"/>
      <w:spacing w:val="5"/>
      <w:kern w:val="28"/>
      <w:sz w:val="52"/>
      <w:szCs w:val="52"/>
    </w:rPr>
  </w:style>
  <w:style w:type="character" w:customStyle="1" w:styleId="TitleChar">
    <w:name w:val="Title Char"/>
    <w:basedOn w:val="DefaultParagraphFont"/>
    <w:link w:val="Title"/>
    <w:uiPriority w:val="10"/>
    <w:rsid w:val="00B14417"/>
    <w:rPr>
      <w:rFonts w:ascii="Times New Roman" w:eastAsiaTheme="majorEastAsia" w:hAnsi="Times New Roman" w:cstheme="majorBidi"/>
      <w:spacing w:val="5"/>
      <w:kern w:val="28"/>
      <w:sz w:val="52"/>
      <w:szCs w:val="52"/>
    </w:rPr>
  </w:style>
  <w:style w:type="character" w:customStyle="1" w:styleId="Heading3Char">
    <w:name w:val="Heading 3 Char"/>
    <w:basedOn w:val="DefaultParagraphFont"/>
    <w:link w:val="Heading3"/>
    <w:uiPriority w:val="9"/>
    <w:rsid w:val="00ED1EAF"/>
    <w:rPr>
      <w:rFonts w:ascii="Times New Roman" w:eastAsiaTheme="majorEastAsia" w:hAnsi="Times New Roman" w:cstheme="majorBidi"/>
      <w:b/>
      <w:bCs/>
      <w:i/>
      <w:color w:val="000000" w:themeColor="text1"/>
      <w:sz w:val="24"/>
    </w:rPr>
  </w:style>
  <w:style w:type="paragraph" w:customStyle="1" w:styleId="m8772925966304752777m2501475125118583379gmail-msolistparagraph">
    <w:name w:val="m_8772925966304752777m_2501475125118583379gmail-msolistparagraph"/>
    <w:basedOn w:val="Normal"/>
    <w:rsid w:val="00951678"/>
    <w:pPr>
      <w:spacing w:before="100" w:beforeAutospacing="1" w:after="100" w:afterAutospacing="1" w:line="240" w:lineRule="auto"/>
      <w:jc w:val="left"/>
    </w:pPr>
    <w:rPr>
      <w:rFonts w:eastAsia="Times New Roman" w:cs="Times New Roman"/>
      <w:szCs w:val="24"/>
    </w:rPr>
  </w:style>
  <w:style w:type="character" w:customStyle="1" w:styleId="Heading4Char">
    <w:name w:val="Heading 4 Char"/>
    <w:basedOn w:val="DefaultParagraphFont"/>
    <w:link w:val="Heading4"/>
    <w:uiPriority w:val="9"/>
    <w:rsid w:val="00A84819"/>
    <w:rPr>
      <w:rFonts w:asciiTheme="majorHAnsi" w:eastAsiaTheme="majorEastAsia" w:hAnsiTheme="majorHAnsi" w:cstheme="majorBidi"/>
      <w:b/>
      <w:bCs/>
      <w:i/>
      <w:iCs/>
      <w:color w:val="4F81BD" w:themeColor="accent1"/>
      <w:sz w:val="24"/>
    </w:rPr>
  </w:style>
  <w:style w:type="paragraph" w:styleId="TOCHeading">
    <w:name w:val="TOC Heading"/>
    <w:basedOn w:val="Heading1"/>
    <w:next w:val="Normal"/>
    <w:uiPriority w:val="39"/>
    <w:semiHidden/>
    <w:unhideWhenUsed/>
    <w:qFormat/>
    <w:rsid w:val="008D6562"/>
    <w:pPr>
      <w:spacing w:before="480" w:line="276" w:lineRule="auto"/>
      <w:outlineLvl w:val="9"/>
    </w:pPr>
    <w:rPr>
      <w:rFonts w:asciiTheme="majorHAnsi" w:hAnsiTheme="majorHAnsi"/>
      <w:color w:val="365F91" w:themeColor="accent1" w:themeShade="BF"/>
    </w:rPr>
  </w:style>
  <w:style w:type="paragraph" w:styleId="TOC2">
    <w:name w:val="toc 2"/>
    <w:basedOn w:val="Normal"/>
    <w:next w:val="Normal"/>
    <w:autoRedefine/>
    <w:uiPriority w:val="39"/>
    <w:unhideWhenUsed/>
    <w:rsid w:val="008D6562"/>
    <w:pPr>
      <w:spacing w:after="100"/>
      <w:ind w:left="240"/>
    </w:pPr>
  </w:style>
  <w:style w:type="paragraph" w:styleId="TOC1">
    <w:name w:val="toc 1"/>
    <w:basedOn w:val="Normal"/>
    <w:next w:val="Normal"/>
    <w:autoRedefine/>
    <w:uiPriority w:val="39"/>
    <w:unhideWhenUsed/>
    <w:rsid w:val="008D6562"/>
    <w:pPr>
      <w:spacing w:after="100"/>
    </w:pPr>
  </w:style>
  <w:style w:type="table" w:customStyle="1" w:styleId="LightGrid-Accent11">
    <w:name w:val="Light Grid - Accent 11"/>
    <w:basedOn w:val="TableNormal"/>
    <w:uiPriority w:val="62"/>
    <w:rsid w:val="002D2FF6"/>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paragraph" w:styleId="NoSpacing">
    <w:name w:val="No Spacing"/>
    <w:link w:val="NoSpacingChar"/>
    <w:uiPriority w:val="1"/>
    <w:qFormat/>
    <w:rsid w:val="0000584A"/>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17D17"/>
  </w:style>
  <w:style w:type="paragraph" w:styleId="NormalWeb">
    <w:name w:val="Normal (Web)"/>
    <w:basedOn w:val="Normal"/>
    <w:uiPriority w:val="99"/>
    <w:semiHidden/>
    <w:unhideWhenUsed/>
    <w:rsid w:val="00B14790"/>
    <w:pPr>
      <w:spacing w:before="100" w:beforeAutospacing="1" w:after="100" w:afterAutospacing="1" w:line="240" w:lineRule="auto"/>
      <w:jc w:val="left"/>
    </w:pPr>
    <w:rPr>
      <w:rFonts w:eastAsia="Times New Roman" w:cs="Times New Roman"/>
      <w:szCs w:val="24"/>
      <w:shd w:val="clear" w:color="auto" w:fill="auto"/>
    </w:rPr>
  </w:style>
  <w:style w:type="paragraph" w:styleId="TOC3">
    <w:name w:val="toc 3"/>
    <w:basedOn w:val="Normal"/>
    <w:next w:val="Normal"/>
    <w:autoRedefine/>
    <w:uiPriority w:val="39"/>
    <w:unhideWhenUsed/>
    <w:rsid w:val="001C4D5A"/>
    <w:pPr>
      <w:spacing w:after="100"/>
      <w:ind w:left="480"/>
    </w:pPr>
  </w:style>
  <w:style w:type="character" w:styleId="PlaceholderText">
    <w:name w:val="Placeholder Text"/>
    <w:basedOn w:val="DefaultParagraphFont"/>
    <w:uiPriority w:val="99"/>
    <w:semiHidden/>
    <w:rsid w:val="007B0872"/>
    <w:rPr>
      <w:color w:val="808080"/>
    </w:rPr>
  </w:style>
  <w:style w:type="character" w:styleId="Strong">
    <w:name w:val="Strong"/>
    <w:basedOn w:val="DefaultParagraphFont"/>
    <w:uiPriority w:val="22"/>
    <w:qFormat/>
    <w:rsid w:val="00AD2ACA"/>
    <w:rPr>
      <w:b/>
      <w:bCs/>
    </w:rPr>
  </w:style>
  <w:style w:type="paragraph" w:customStyle="1" w:styleId="m-4188834022657756158gmail-msolistparagraph">
    <w:name w:val="m_-4188834022657756158gmail-msolistparagraph"/>
    <w:basedOn w:val="Normal"/>
    <w:rsid w:val="00AD2ACA"/>
    <w:pPr>
      <w:spacing w:before="100" w:beforeAutospacing="1" w:after="100" w:afterAutospacing="1" w:line="240" w:lineRule="auto"/>
      <w:jc w:val="left"/>
    </w:pPr>
    <w:rPr>
      <w:rFonts w:eastAsia="Times New Roman" w:cs="Times New Roman"/>
      <w:color w:val="000000" w:themeColor="text1"/>
      <w:szCs w:val="24"/>
      <w:shd w:val="clear" w:color="auto" w:fill="auto"/>
    </w:rPr>
  </w:style>
  <w:style w:type="paragraph" w:customStyle="1" w:styleId="Normal1">
    <w:name w:val="Normal1"/>
    <w:rsid w:val="00AD2ACA"/>
    <w:pPr>
      <w:spacing w:after="0"/>
    </w:pPr>
    <w:rPr>
      <w:rFonts w:ascii="Arial" w:eastAsia="Arial" w:hAnsi="Arial" w:cs="Arial"/>
    </w:rPr>
  </w:style>
  <w:style w:type="character" w:styleId="CommentReference">
    <w:name w:val="annotation reference"/>
    <w:basedOn w:val="DefaultParagraphFont"/>
    <w:uiPriority w:val="99"/>
    <w:semiHidden/>
    <w:unhideWhenUsed/>
    <w:rsid w:val="00AD2ACA"/>
    <w:rPr>
      <w:sz w:val="16"/>
      <w:szCs w:val="16"/>
    </w:rPr>
  </w:style>
  <w:style w:type="paragraph" w:styleId="CommentText">
    <w:name w:val="annotation text"/>
    <w:basedOn w:val="Normal"/>
    <w:link w:val="CommentTextChar"/>
    <w:uiPriority w:val="99"/>
    <w:semiHidden/>
    <w:unhideWhenUsed/>
    <w:rsid w:val="00AD2ACA"/>
    <w:pPr>
      <w:spacing w:line="240" w:lineRule="auto"/>
      <w:jc w:val="left"/>
    </w:pPr>
    <w:rPr>
      <w:rFonts w:ascii="Arial" w:eastAsia="Arial" w:hAnsi="Arial" w:cs="Arial"/>
      <w:sz w:val="20"/>
      <w:szCs w:val="20"/>
      <w:shd w:val="clear" w:color="auto" w:fill="auto"/>
    </w:rPr>
  </w:style>
  <w:style w:type="character" w:customStyle="1" w:styleId="CommentTextChar">
    <w:name w:val="Comment Text Char"/>
    <w:basedOn w:val="DefaultParagraphFont"/>
    <w:link w:val="CommentText"/>
    <w:uiPriority w:val="99"/>
    <w:semiHidden/>
    <w:rsid w:val="00AD2ACA"/>
    <w:rPr>
      <w:rFonts w:ascii="Arial" w:eastAsia="Arial" w:hAnsi="Arial" w:cs="Arial"/>
      <w:sz w:val="20"/>
      <w:szCs w:val="20"/>
    </w:rPr>
  </w:style>
  <w:style w:type="paragraph" w:styleId="CommentSubject">
    <w:name w:val="annotation subject"/>
    <w:basedOn w:val="CommentText"/>
    <w:next w:val="CommentText"/>
    <w:link w:val="CommentSubjectChar"/>
    <w:uiPriority w:val="99"/>
    <w:semiHidden/>
    <w:unhideWhenUsed/>
    <w:rsid w:val="00AD2ACA"/>
    <w:pPr>
      <w:jc w:val="both"/>
    </w:pPr>
    <w:rPr>
      <w:rFonts w:ascii="Times New Roman" w:eastAsiaTheme="minorHAnsi" w:hAnsi="Times New Roman" w:cstheme="minorBidi"/>
      <w:b/>
      <w:bCs/>
      <w:color w:val="000000" w:themeColor="text1"/>
      <w:lang w:val="en-GB"/>
    </w:rPr>
  </w:style>
  <w:style w:type="character" w:customStyle="1" w:styleId="CommentSubjectChar">
    <w:name w:val="Comment Subject Char"/>
    <w:basedOn w:val="CommentTextChar"/>
    <w:link w:val="CommentSubject"/>
    <w:uiPriority w:val="99"/>
    <w:semiHidden/>
    <w:rsid w:val="00AD2ACA"/>
    <w:rPr>
      <w:rFonts w:ascii="Times New Roman" w:eastAsia="Arial" w:hAnsi="Times New Roman" w:cs="Arial"/>
      <w:b/>
      <w:bCs/>
      <w:color w:val="000000" w:themeColor="text1"/>
      <w:sz w:val="20"/>
      <w:szCs w:val="20"/>
      <w:lang w:val="en-GB"/>
    </w:rPr>
  </w:style>
  <w:style w:type="paragraph" w:customStyle="1" w:styleId="Default">
    <w:name w:val="Default"/>
    <w:rsid w:val="008B705B"/>
    <w:pPr>
      <w:autoSpaceDE w:val="0"/>
      <w:autoSpaceDN w:val="0"/>
      <w:adjustRightInd w:val="0"/>
      <w:spacing w:after="0" w:line="240" w:lineRule="auto"/>
    </w:pPr>
    <w:rPr>
      <w:rFonts w:ascii="Arial" w:hAnsi="Arial" w:cs="Arial"/>
      <w:color w:val="000000"/>
      <w:sz w:val="24"/>
      <w:szCs w:val="24"/>
    </w:rPr>
  </w:style>
  <w:style w:type="character" w:styleId="FollowedHyperlink">
    <w:name w:val="FollowedHyperlink"/>
    <w:basedOn w:val="DefaultParagraphFont"/>
    <w:uiPriority w:val="99"/>
    <w:semiHidden/>
    <w:unhideWhenUsed/>
    <w:rsid w:val="001F346F"/>
    <w:rPr>
      <w:color w:val="800080" w:themeColor="followedHyperlink"/>
      <w:u w:val="single"/>
    </w:rPr>
  </w:style>
  <w:style w:type="character" w:customStyle="1" w:styleId="Heading5Char">
    <w:name w:val="Heading 5 Char"/>
    <w:basedOn w:val="DefaultParagraphFont"/>
    <w:link w:val="Heading5"/>
    <w:uiPriority w:val="9"/>
    <w:rsid w:val="00FC794B"/>
    <w:rPr>
      <w:rFonts w:asciiTheme="majorHAnsi" w:eastAsiaTheme="majorEastAsia" w:hAnsiTheme="majorHAnsi" w:cstheme="majorBidi"/>
      <w:color w:val="243F60" w:themeColor="accent1" w:themeShade="7F"/>
      <w:sz w:val="24"/>
    </w:rPr>
  </w:style>
  <w:style w:type="character" w:customStyle="1" w:styleId="Heading6Char">
    <w:name w:val="Heading 6 Char"/>
    <w:basedOn w:val="DefaultParagraphFont"/>
    <w:link w:val="Heading6"/>
    <w:uiPriority w:val="9"/>
    <w:rsid w:val="00FC794B"/>
    <w:rPr>
      <w:rFonts w:asciiTheme="majorHAnsi" w:eastAsiaTheme="majorEastAsia" w:hAnsiTheme="majorHAnsi" w:cstheme="majorBidi"/>
      <w:i/>
      <w:iCs/>
      <w:color w:val="243F60" w:themeColor="accent1" w:themeShade="7F"/>
      <w:sz w:val="24"/>
    </w:rPr>
  </w:style>
  <w:style w:type="paragraph" w:customStyle="1" w:styleId="TableParagraph">
    <w:name w:val="Table Paragraph"/>
    <w:basedOn w:val="Normal"/>
    <w:uiPriority w:val="1"/>
    <w:qFormat/>
    <w:rsid w:val="00DE4A96"/>
    <w:pPr>
      <w:widowControl w:val="0"/>
      <w:autoSpaceDE w:val="0"/>
      <w:autoSpaceDN w:val="0"/>
      <w:spacing w:line="240" w:lineRule="auto"/>
      <w:jc w:val="left"/>
    </w:pPr>
    <w:rPr>
      <w:rFonts w:ascii="Carlito" w:eastAsia="Carlito" w:hAnsi="Carlito" w:cs="Carlito"/>
      <w:sz w:val="22"/>
      <w:shd w:val="clear" w:color="auto" w:fill="auto"/>
    </w:rPr>
  </w:style>
  <w:style w:type="character" w:customStyle="1" w:styleId="fontstyle01">
    <w:name w:val="fontstyle01"/>
    <w:basedOn w:val="DefaultParagraphFont"/>
    <w:rsid w:val="00065355"/>
    <w:rPr>
      <w:rFonts w:ascii="Arial-BoldMT" w:hAnsi="Arial-BoldMT" w:hint="default"/>
      <w:b/>
      <w:bCs/>
      <w:i w:val="0"/>
      <w:iCs w:val="0"/>
      <w:color w:val="000000"/>
      <w:sz w:val="22"/>
      <w:szCs w:val="22"/>
    </w:rPr>
  </w:style>
  <w:style w:type="paragraph" w:styleId="DocumentMap">
    <w:name w:val="Document Map"/>
    <w:basedOn w:val="Normal"/>
    <w:link w:val="DocumentMapChar"/>
    <w:uiPriority w:val="99"/>
    <w:semiHidden/>
    <w:unhideWhenUsed/>
    <w:rsid w:val="000E0A1E"/>
    <w:pPr>
      <w:spacing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0E0A1E"/>
    <w:rPr>
      <w:rFonts w:ascii="Tahoma" w:hAnsi="Tahoma" w:cs="Tahoma"/>
      <w:sz w:val="16"/>
      <w:szCs w:val="16"/>
    </w:rPr>
  </w:style>
  <w:style w:type="character" w:styleId="Emphasis">
    <w:name w:val="Emphasis"/>
    <w:basedOn w:val="DefaultParagraphFont"/>
    <w:uiPriority w:val="20"/>
    <w:qFormat/>
    <w:rsid w:val="00514883"/>
    <w:rPr>
      <w:i/>
      <w:iCs/>
    </w:rPr>
  </w:style>
  <w:style w:type="paragraph" w:styleId="BodyText3">
    <w:name w:val="Body Text 3"/>
    <w:basedOn w:val="Normal"/>
    <w:link w:val="BodyText3Char"/>
    <w:rsid w:val="0002046B"/>
    <w:pPr>
      <w:spacing w:line="240" w:lineRule="auto"/>
      <w:jc w:val="left"/>
    </w:pPr>
    <w:rPr>
      <w:rFonts w:ascii="Arial" w:eastAsia="Times New Roman" w:hAnsi="Arial" w:cs="Times New Roman"/>
      <w:b/>
      <w:bCs/>
      <w:szCs w:val="20"/>
      <w:shd w:val="clear" w:color="auto" w:fill="auto"/>
      <w:lang w:val="lv-LV"/>
    </w:rPr>
  </w:style>
  <w:style w:type="character" w:customStyle="1" w:styleId="BodyText3Char">
    <w:name w:val="Body Text 3 Char"/>
    <w:basedOn w:val="DefaultParagraphFont"/>
    <w:link w:val="BodyText3"/>
    <w:rsid w:val="0002046B"/>
    <w:rPr>
      <w:rFonts w:ascii="Arial" w:eastAsia="Times New Roman" w:hAnsi="Arial" w:cs="Times New Roman"/>
      <w:b/>
      <w:bCs/>
      <w:sz w:val="24"/>
      <w:szCs w:val="20"/>
      <w:lang w:val="lv-LV"/>
    </w:rPr>
  </w:style>
  <w:style w:type="paragraph" w:customStyle="1" w:styleId="ID-text">
    <w:name w:val="ID-text"/>
    <w:basedOn w:val="Normal"/>
    <w:rsid w:val="004B3B5C"/>
    <w:pPr>
      <w:ind w:firstLine="567"/>
    </w:pPr>
    <w:rPr>
      <w:rFonts w:eastAsia="Times New Roman" w:cs="Times New Roman"/>
      <w:szCs w:val="24"/>
      <w:shd w:val="clear" w:color="auto" w:fill="auto"/>
      <w:lang w:val="ru-RU" w:eastAsia="lv-LV"/>
    </w:rPr>
  </w:style>
  <w:style w:type="paragraph" w:styleId="BodyText">
    <w:name w:val="Body Text"/>
    <w:basedOn w:val="Normal"/>
    <w:link w:val="BodyTextChar"/>
    <w:uiPriority w:val="99"/>
    <w:semiHidden/>
    <w:unhideWhenUsed/>
    <w:rsid w:val="001B0397"/>
    <w:pPr>
      <w:spacing w:after="120"/>
    </w:pPr>
  </w:style>
  <w:style w:type="character" w:customStyle="1" w:styleId="BodyTextChar">
    <w:name w:val="Body Text Char"/>
    <w:basedOn w:val="DefaultParagraphFont"/>
    <w:link w:val="BodyText"/>
    <w:uiPriority w:val="99"/>
    <w:semiHidden/>
    <w:rsid w:val="001B0397"/>
    <w:rPr>
      <w:rFonts w:ascii="Times New Roman" w:hAnsi="Times New Roman"/>
      <w:sz w:val="24"/>
    </w:rPr>
  </w:style>
  <w:style w:type="table" w:styleId="LightShading-Accent4">
    <w:name w:val="Light Shading Accent 4"/>
    <w:basedOn w:val="TableNormal"/>
    <w:uiPriority w:val="60"/>
    <w:rsid w:val="00D2260A"/>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customStyle="1" w:styleId="LightGrid-Accent12">
    <w:name w:val="Light Grid - Accent 12"/>
    <w:basedOn w:val="TableNormal"/>
    <w:uiPriority w:val="62"/>
    <w:rsid w:val="00D2260A"/>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character" w:customStyle="1" w:styleId="ListParagraphChar">
    <w:name w:val="List Paragraph Char"/>
    <w:link w:val="ListParagraph"/>
    <w:uiPriority w:val="34"/>
    <w:locked/>
    <w:rsid w:val="004A4287"/>
    <w:rPr>
      <w:rFonts w:ascii="Times New Roman" w:hAnsi="Times New Roman"/>
      <w:sz w:val="24"/>
      <w:lang w:val="ms-MY"/>
    </w:rPr>
  </w:style>
  <w:style w:type="table" w:customStyle="1" w:styleId="LightShading-Accent11">
    <w:name w:val="Light Shading - Accent 11"/>
    <w:basedOn w:val="TableNormal"/>
    <w:uiPriority w:val="60"/>
    <w:rsid w:val="007C3D68"/>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customStyle="1" w:styleId="LightShading1">
    <w:name w:val="Light Shading1"/>
    <w:basedOn w:val="TableNormal"/>
    <w:uiPriority w:val="60"/>
    <w:rsid w:val="007C3D68"/>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C45150"/>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paragraph" w:styleId="BodyTextIndent2">
    <w:name w:val="Body Text Indent 2"/>
    <w:basedOn w:val="Normal"/>
    <w:link w:val="BodyTextIndent2Char"/>
    <w:uiPriority w:val="99"/>
    <w:semiHidden/>
    <w:unhideWhenUsed/>
    <w:rsid w:val="00442B41"/>
    <w:pPr>
      <w:spacing w:after="120" w:line="480" w:lineRule="auto"/>
      <w:ind w:left="283"/>
    </w:pPr>
  </w:style>
  <w:style w:type="character" w:customStyle="1" w:styleId="BodyTextIndent2Char">
    <w:name w:val="Body Text Indent 2 Char"/>
    <w:basedOn w:val="DefaultParagraphFont"/>
    <w:link w:val="BodyTextIndent2"/>
    <w:uiPriority w:val="99"/>
    <w:semiHidden/>
    <w:rsid w:val="00442B41"/>
    <w:rPr>
      <w:rFonts w:ascii="Times New Roman" w:hAnsi="Times New Roman"/>
      <w:sz w:val="24"/>
    </w:rPr>
  </w:style>
  <w:style w:type="character" w:customStyle="1" w:styleId="NoSpacingChar">
    <w:name w:val="No Spacing Char"/>
    <w:basedOn w:val="DefaultParagraphFont"/>
    <w:link w:val="NoSpacing"/>
    <w:uiPriority w:val="1"/>
    <w:rsid w:val="00D9597C"/>
    <w:rPr>
      <w:rFonts w:ascii="Times New Roman" w:hAnsi="Times New Roman"/>
      <w:sz w:val="24"/>
    </w:rPr>
  </w:style>
  <w:style w:type="paragraph" w:customStyle="1" w:styleId="ContentsHeading">
    <w:name w:val="Contents Heading"/>
    <w:basedOn w:val="Normal"/>
    <w:rsid w:val="00D011BC"/>
    <w:pPr>
      <w:keepNext/>
      <w:suppressLineNumbers/>
      <w:suppressAutoHyphens/>
      <w:spacing w:before="240" w:after="120"/>
    </w:pPr>
    <w:rPr>
      <w:rFonts w:ascii="Arial" w:eastAsia="Droid Sans" w:hAnsi="Arial" w:cs="DejaVu Sans"/>
      <w:b/>
      <w:bCs/>
      <w:sz w:val="32"/>
      <w:szCs w:val="32"/>
      <w:shd w:val="clear" w:color="auto" w:fill="auto"/>
      <w:lang w:val="en-GB"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5681585">
      <w:bodyDiv w:val="1"/>
      <w:marLeft w:val="0"/>
      <w:marRight w:val="0"/>
      <w:marTop w:val="0"/>
      <w:marBottom w:val="0"/>
      <w:divBdr>
        <w:top w:val="none" w:sz="0" w:space="0" w:color="auto"/>
        <w:left w:val="none" w:sz="0" w:space="0" w:color="auto"/>
        <w:bottom w:val="none" w:sz="0" w:space="0" w:color="auto"/>
        <w:right w:val="none" w:sz="0" w:space="0" w:color="auto"/>
      </w:divBdr>
    </w:div>
    <w:div w:id="455755086">
      <w:bodyDiv w:val="1"/>
      <w:marLeft w:val="0"/>
      <w:marRight w:val="0"/>
      <w:marTop w:val="0"/>
      <w:marBottom w:val="0"/>
      <w:divBdr>
        <w:top w:val="none" w:sz="0" w:space="0" w:color="auto"/>
        <w:left w:val="none" w:sz="0" w:space="0" w:color="auto"/>
        <w:bottom w:val="none" w:sz="0" w:space="0" w:color="auto"/>
        <w:right w:val="none" w:sz="0" w:space="0" w:color="auto"/>
      </w:divBdr>
    </w:div>
    <w:div w:id="1074663486">
      <w:bodyDiv w:val="1"/>
      <w:marLeft w:val="0"/>
      <w:marRight w:val="0"/>
      <w:marTop w:val="0"/>
      <w:marBottom w:val="0"/>
      <w:divBdr>
        <w:top w:val="none" w:sz="0" w:space="0" w:color="auto"/>
        <w:left w:val="none" w:sz="0" w:space="0" w:color="auto"/>
        <w:bottom w:val="none" w:sz="0" w:space="0" w:color="auto"/>
        <w:right w:val="none" w:sz="0" w:space="0" w:color="auto"/>
      </w:divBdr>
    </w:div>
    <w:div w:id="16633121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statista.com/statistics/297760/revenue-of-hilton-worldwide-holdings-inc/"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statista.com/forecasts/1335754/hilton-hotels-brand-profile-in-the-united-states"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hilton.com/en/brands/"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Apex">
      <a:majorFont>
        <a:latin typeface="Lucida Sans"/>
        <a:ea typeface=""/>
        <a:cs typeface=""/>
        <a:font script="Grek" typeface="Arial"/>
        <a:font script="Cyrl" typeface="Arial"/>
        <a:font script="Jpan" typeface="HG丸ｺﾞｼｯｸM-PRO"/>
        <a:font script="Hang" typeface="휴먼옛체"/>
        <a:font script="Hans" typeface="黑体"/>
        <a:font script="Hant" typeface="微軟正黑體"/>
        <a:font script="Arab" typeface="Tahoma"/>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Book Antiqua"/>
        <a:ea typeface=""/>
        <a:cs typeface=""/>
        <a:font script="Grek" typeface="Times New Roman"/>
        <a:font script="Cyrl" typeface="Times New Roman"/>
        <a:font script="Jpan" typeface="HG明朝B"/>
        <a:font script="Hang" typeface="돋움"/>
        <a:font script="Hans" typeface="宋体"/>
        <a:font script="Hant" typeface="新細明體"/>
        <a:font script="Arab" typeface="Times New Roman"/>
        <a:font script="Hebr" typeface="David"/>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2023-03-21T00:00:00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b:Source>
    <b:Tag>Sch15</b:Tag>
    <b:SourceType>Book</b:SourceType>
    <b:Guid>{7875C24A-D10B-4229-9096-AD43713B1D51}</b:Guid>
    <b:Author>
      <b:Author>
        <b:NameList>
          <b:Person>
            <b:Last>Scholes</b:Last>
            <b:First>M</b:First>
            <b:Middle>S</b:Middle>
          </b:Person>
        </b:NameList>
      </b:Author>
    </b:Author>
    <b:Title>Taxes and business strategy. </b:Title>
    <b:Year>2015</b:Year>
    <b:City>Upper Saddle River</b:City>
    <b:Publisher>Prentice Hall</b:Publisher>
    <b:RefOrder>1</b:RefOrder>
  </b:Source>
  <b:Source>
    <b:Tag>Akt16</b:Tag>
    <b:SourceType>JournalArticle</b:SourceType>
    <b:Guid>{4C5E7B93-681D-4009-94E9-412473F645AF}</b:Guid>
    <b:Author>
      <b:Author>
        <b:NameList>
          <b:Person>
            <b:Last>Akter</b:Last>
            <b:First>S</b:First>
          </b:Person>
          <b:Person>
            <b:Last>Wamba</b:Last>
            <b:First>S</b:First>
            <b:Middle>F</b:Middle>
          </b:Person>
          <b:Person>
            <b:Last>Gunasekaran</b:Last>
            <b:First>A</b:First>
          </b:Person>
          <b:Person>
            <b:Last>Dubey</b:Last>
            <b:First>R</b:First>
          </b:Person>
          <b:Person>
            <b:Last>Childe</b:Last>
            <b:First>S</b:First>
            <b:Middle>J</b:Middle>
          </b:Person>
        </b:NameList>
      </b:Author>
    </b:Author>
    <b:Title>How to improve firm performance using big data analytics capability and business strategy alignment</b:Title>
    <b:Year>2016</b:Year>
    <b:JournalName>International Journal of Production Economics</b:JournalName>
    <b:Pages>113-131</b:Pages>
    <b:Volume>182</b:Volume>
    <b:RefOrder>2</b:RefOrder>
  </b:Source>
  <b:Source>
    <b:Tag>Hig15</b:Tag>
    <b:SourceType>JournalArticle</b:SourceType>
    <b:Guid>{49AD152B-441D-4D90-8EBE-15BB41A97CEC}</b:Guid>
    <b:Author>
      <b:Author>
        <b:NameList>
          <b:Person>
            <b:Last>Higgins</b:Last>
            <b:First>D</b:First>
          </b:Person>
          <b:Person>
            <b:Last>Omer</b:Last>
            <b:First>T</b:First>
            <b:Middle>C</b:Middle>
          </b:Person>
          <b:Person>
            <b:Last>Phillips</b:Last>
            <b:First>J</b:First>
            <b:Middle>D</b:Middle>
          </b:Person>
        </b:NameList>
      </b:Author>
    </b:Author>
    <b:Title>The influence of a firm's business strategy on its tax aggressiveness</b:Title>
    <b:JournalName>Contemporary Accounting Research</b:JournalName>
    <b:Year>2015</b:Year>
    <b:Pages>674-702.</b:Pages>
    <b:Volume>32</b:Volume>
    <b:Issue>2</b:Issue>
    <b:RefOrder>3</b:RefOrder>
  </b:Source>
  <b:Source>
    <b:Tag>Pis15</b:Tag>
    <b:SourceType>JournalArticle</b:SourceType>
    <b:Guid>{B0707C9B-AB66-4932-93FD-10220857B59F}</b:Guid>
    <b:Author>
      <b:Author>
        <b:NameList>
          <b:Person>
            <b:Last>Pisano</b:Last>
            <b:First>G</b:First>
            <b:Middle>P</b:Middle>
          </b:Person>
        </b:NameList>
      </b:Author>
    </b:Author>
    <b:Title>You need an innovation strategy. </b:Title>
    <b:JournalName>Harvard Business Review</b:JournalName>
    <b:Year>2015</b:Year>
    <b:Pages>44-54</b:Pages>
    <b:Volume>93</b:Volume>
    <b:Issue>6</b:Issue>
    <b:RefOrder>4</b:RefOrder>
  </b:Source>
  <b:Source>
    <b:Tag>Amr16</b:Tag>
    <b:SourceType>JournalArticle</b:SourceType>
    <b:Guid>{E4F15B13-B545-4DBE-9873-8CD12042AF88}</b:Guid>
    <b:Author>
      <b:Author>
        <b:NameList>
          <b:Person>
            <b:Last>Amran</b:Last>
            <b:First>A</b:First>
          </b:Person>
          <b:Person>
            <b:Last>Ooi</b:Last>
            <b:First>S</b:First>
            <b:Middle>K</b:Middle>
          </b:Person>
          <b:Person>
            <b:Last>Wong</b:Last>
            <b:First>C</b:First>
            <b:Middle>Y</b:Middle>
          </b:Person>
          <b:Person>
            <b:Last>Hashim</b:Last>
            <b:First>F</b:First>
          </b:Person>
        </b:NameList>
      </b:Author>
    </b:Author>
    <b:Title>Business strategy for climate change: An ASEAN perspective. </b:Title>
    <b:JournalName>Corporate Social Responsibility and Environmental Management</b:JournalName>
    <b:Year>2016</b:Year>
    <b:Pages>213-227</b:Pages>
    <b:Volume>23</b:Volume>
    <b:Issue>4</b:Issue>
    <b:RefOrder>5</b:RefOrder>
  </b:Source>
  <b:Source>
    <b:Tag>Gon18</b:Tag>
    <b:SourceType>JournalArticle</b:SourceType>
    <b:Guid>{E5D8BD16-7C31-4A04-B984-A4ED8EE5348E}</b:Guid>
    <b:Author>
      <b:Author>
        <b:NameList>
          <b:Person>
            <b:Last>González-Rodríguez</b:Last>
            <b:First>M</b:First>
            <b:Middle>R</b:Middle>
          </b:Person>
          <b:Person>
            <b:Last>Jiménez-Caballero</b:Last>
            <b:First>J</b:First>
            <b:Middle>L</b:Middle>
          </b:Person>
          <b:Person>
            <b:Last>Martín-Samper</b:Last>
            <b:First>R</b:First>
            <b:Middle>C</b:Middle>
          </b:Person>
          <b:Person>
            <b:Last>Köseoglu</b:Last>
            <b:First>M</b:First>
            <b:Middle>A</b:Middle>
          </b:Person>
          <b:Person>
            <b:Last>Okumus</b:Last>
            <b:First>F</b:First>
          </b:Person>
        </b:NameList>
      </b:Author>
    </b:Author>
    <b:Title>Revisiting the link between business strategy and performance: Evidence from hotels</b:Title>
    <b:JournalName>International Journal of Hospitality Management</b:JournalName>
    <b:Year>2018</b:Year>
    <b:Pages>21-31</b:Pages>
    <b:Volume>72</b:Volume>
    <b:RefOrder>6</b:RefOrder>
  </b:Source>
  <b:Source>
    <b:Tag>Yul16</b:Tag>
    <b:SourceType>JournalArticle</b:SourceType>
    <b:Guid>{1D9FC4C7-F08A-44C4-A25C-D8EF496AF5BD}</b:Guid>
    <b:Author>
      <b:Author>
        <b:NameList>
          <b:Person>
            <b:Last>Yuliansyah</b:Last>
            <b:First>Y</b:First>
          </b:Person>
          <b:Person>
            <b:Last>Rammal</b:Last>
            <b:First>H</b:First>
            <b:Middle>G</b:Middle>
          </b:Person>
          <b:Person>
            <b:Last>Rose</b:Last>
            <b:First>E</b:First>
          </b:Person>
        </b:NameList>
      </b:Author>
    </b:Author>
    <b:Title>Business strategy and performance in Indonesia’s service sector</b:Title>
    <b:JournalName>Journal of Asia Business Studies</b:JournalName>
    <b:Year>2016</b:Year>
    <b:Pages>164-182</b:Pages>
    <b:Volume>10</b:Volume>
    <b:Issue>2</b:Issue>
    <b:RefOrder>7</b:RefOrder>
  </b:Source>
  <b:Source>
    <b:Tag>Sol16</b:Tag>
    <b:SourceType>JournalArticle</b:SourceType>
    <b:Guid>{DF59D254-DA17-41FC-84C4-B25231FFFD7B}</b:Guid>
    <b:Author>
      <b:Author>
        <b:NameList>
          <b:Person>
            <b:Last>Soltanizadeh</b:Last>
            <b:First>S</b:First>
          </b:Person>
          <b:Person>
            <b:Last>Abdul Rasid</b:Last>
            <b:First>S</b:First>
            <b:Middle>Z</b:Middle>
          </b:Person>
          <b:Person>
            <b:Last>Mottaghi Golshan</b:Last>
            <b:First>N</b:First>
          </b:Person>
          <b:Person>
            <b:Last>Wan Ismail</b:Last>
            <b:First>W</b:First>
            <b:Middle>K</b:Middle>
          </b:Person>
        </b:NameList>
      </b:Author>
    </b:Author>
    <b:Title>Business strategy, enterprise risk management and organizational performance </b:Title>
    <b:JournalName>Management Research Review</b:JournalName>
    <b:Year>2016</b:Year>
    <b:Pages>1016-1033</b:Pages>
    <b:Volume>39</b:Volume>
    <b:Issue>9</b:Issue>
    <b:RefOrder>8</b:RefOrder>
  </b:Source>
  <b:Source>
    <b:Tag>Fon17</b:Tag>
    <b:SourceType>JournalArticle</b:SourceType>
    <b:Guid>{2012658A-40B0-40E3-81DD-FB469C94F2A6}</b:Guid>
    <b:Author>
      <b:Author>
        <b:NameList>
          <b:Person>
            <b:Last>Fontana</b:Last>
            <b:First>A</b:First>
          </b:Person>
          <b:Person>
            <b:Last>Sastre-Merino</b:Last>
            <b:First>S</b:First>
          </b:Person>
          <b:Person>
            <b:Last>Baca</b:Last>
            <b:First>M</b:First>
          </b:Person>
        </b:NameList>
      </b:Author>
    </b:Author>
    <b:Title>The territorial dimension: The component of business strategy that prevents the generation of social conflicts</b:Title>
    <b:JournalName>Journal of business ethics</b:JournalName>
    <b:Year>2017</b:Year>
    <b:Pages>367-380</b:Pages>
    <b:Volume>141</b:Volume>
    <b:Issue>2</b:Issue>
    <b:RefOrder>9</b:RefOrder>
  </b:Source>
  <b:Source>
    <b:Tag>Eat15</b:Tag>
    <b:SourceType>JournalArticle</b:SourceType>
    <b:Guid>{E77FC566-BE04-46EA-BCEE-EC8CA266803B}</b:Guid>
    <b:Author>
      <b:Author>
        <b:NameList>
          <b:Person>
            <b:Last>Eaton</b:Last>
            <b:First>D:</b:First>
            <b:Middle>Kilby, G</b:Middle>
          </b:Person>
        </b:NameList>
      </b:Author>
    </b:Author>
    <b:Title> Does Your Organizational Culture Support Your Business Strategy?</b:Title>
    <b:JournalName>The Journal for Quality and Participation</b:JournalName>
    <b:Year>2015</b:Year>
    <b:Pages>4</b:Pages>
    <b:Volume>37</b:Volume>
    <b:Issue>4</b:Issue>
    <b:RefOrder>10</b:RefOrder>
  </b:Source>
  <b:Source>
    <b:Tag>Pri18</b:Tag>
    <b:SourceType>JournalArticle</b:SourceType>
    <b:Guid>{DFAC0833-FEB6-46E7-9A4B-20CA3A6E3B5B}</b:Guid>
    <b:Author>
      <b:Author>
        <b:NameList>
          <b:Person>
            <b:Last>Priem</b:Last>
            <b:First>R</b:First>
            <b:Middle>L</b:Middle>
          </b:Person>
          <b:Person>
            <b:Last>Wenzel</b:Last>
            <b:First>M</b:First>
          </b:Person>
          <b:Person>
            <b:Last>Koch</b:Last>
            <b:First>J</b:First>
          </b:Person>
        </b:NameList>
      </b:Author>
    </b:Author>
    <b:Title>Demand-side strategy and business models: Putting value creation for consumers center stage</b:Title>
    <b:JournalName>Long range planning</b:JournalName>
    <b:Year>2018</b:Year>
    <b:Pages>22-31</b:Pages>
    <b:Volume>51</b:Volume>
    <b:Issue>1</b:Issue>
    <b:RefOrder>11</b:RefOrder>
  </b:Source>
  <b:Source>
    <b:Tag>Zes19</b:Tag>
    <b:SourceType>InternetSite</b:SourceType>
    <b:Guid>{5DC2D68D-FE3E-4E85-B7D0-5D9465ACE11B}</b:Guid>
    <b:Author>
      <b:Author>
        <b:Corporate>Zespri Kiwifruit</b:Corporate>
      </b:Author>
    </b:Author>
    <b:Title>About Zespri</b:Title>
    <b:Year>2019</b:Year>
    <b:InternetSiteTitle>Zespri Kiwifruit</b:InternetSiteTitle>
    <b:YearAccessed>2019</b:YearAccessed>
    <b:MonthAccessed>March</b:MonthAccessed>
    <b:DayAccessed>6</b:DayAccessed>
    <b:URL>https://www.zespri.com/companyinformation</b:URL>
    <b:RefOrder>12</b:RefOrder>
  </b:Source>
  <b:Source>
    <b:Tag>Cou19</b:Tag>
    <b:SourceType>DocumentFromInternetSite</b:SourceType>
    <b:Guid>{DCB2B67E-0C10-4529-9093-DD35FEF3E26F}</b:Guid>
    <b:Author>
      <b:Author>
        <b:Corporate>Countdown</b:Corporate>
      </b:Author>
    </b:Author>
    <b:Title>One Card</b:Title>
    <b:Year>2019</b:Year>
    <b:YearAccessed>2019</b:YearAccessed>
    <b:MonthAccessed>March</b:MonthAccessed>
    <b:DayAccessed>6</b:DayAccessed>
    <b:URL>https://www.countdown.co.nz/</b:URL>
    <b:InternetSiteTitle>Countdown</b:InternetSiteTitle>
    <b:RefOrder>13</b:RefOrder>
  </b:Source>
  <b:Source>
    <b:Tag>Clo19</b:Tag>
    <b:SourceType>InternetSite</b:SourceType>
    <b:Guid>{8E3156C2-D32B-49EF-9296-B6812ADC91B1}</b:Guid>
    <b:Author>
      <b:Author>
        <b:Corporate>Cloud Bay New Zealand</b:Corporate>
      </b:Author>
    </b:Author>
    <b:Title>About Us</b:Title>
    <b:InternetSiteTitle>Cloud Bay New Zealand</b:InternetSiteTitle>
    <b:Year>2019</b:Year>
    <b:YearAccessed>2019</b:YearAccessed>
    <b:MonthAccessed>March</b:MonthAccessed>
    <b:DayAccessed>6</b:DayAccessed>
    <b:URL>https://www.cloudybay.co.nz/</b:URL>
    <b:RefOrder>14</b:RefOrder>
  </b:Source>
  <b:Source>
    <b:Tag>Rec19</b:Tag>
    <b:SourceType>InternetSite</b:SourceType>
    <b:Guid>{87B5C132-5AE2-466C-9703-9A86567FE755}</b:Guid>
    <b:Author>
      <b:Author>
        <b:Corporate>Reckitt Benckiser </b:Corporate>
      </b:Author>
    </b:Author>
    <b:Title>Reckitt Benckiser (New Zealand) Ltd</b:Title>
    <b:InternetSiteTitle>Reckitt Benckiser (New Zealand) Ltd</b:InternetSiteTitle>
    <b:Year>2019</b:Year>
    <b:YearAccessed>2019</b:YearAccessed>
    <b:MonthAccessed>March</b:MonthAccessed>
    <b:DayAccessed>6</b:DayAccessed>
    <b:URL>https://www.rb.com/offices/new-zealand/</b:URL>
    <b:RefOrder>15</b:RefOrder>
  </b:Source>
  <b:Source>
    <b:Tag>Hes20</b:Tag>
    <b:SourceType>InternetSite</b:SourceType>
    <b:Guid>{6CD973B6-8AAB-4898-AEA6-B7C2ECDB3E04}</b:Guid>
    <b:Author>
      <b:Author>
        <b:Corporate>Hesta</b:Corporate>
      </b:Author>
    </b:Author>
    <b:Title>Our commitment</b:Title>
    <b:Year>2020</b:Year>
    <b:InternetSiteTitle>Hesta</b:InternetSiteTitle>
    <b:Month>August</b:Month>
    <b:Day>18</b:Day>
    <b:YearAccessed>2020</b:YearAccessed>
    <b:MonthAccessed>August</b:MonthAccessed>
    <b:DayAccessed>12</b:DayAccessed>
    <b:URL>https://www.hesta.com.au/about-us/what-we-stand-for/responsible-investment/our-commitment.html</b:URL>
    <b:RefOrder>3</b:RefOrder>
  </b:Source>
  <b:Source>
    <b:Tag>Wha19</b:Tag>
    <b:SourceType>Book</b:SourceType>
    <b:Guid>{74CF2BA8-F38C-41EF-A6A4-DEFC8C0E78F2}</b:Guid>
    <b:Author>
      <b:Author>
        <b:NameList>
          <b:Person>
            <b:Last>Whatley</b:Last>
            <b:First>J</b:First>
          </b:Person>
        </b:NameList>
      </b:Author>
    </b:Author>
    <b:Title> Professional Development Within Second Year Computing Degree Programmes. In Employability via Higher Education: Sustainability as Scholarship.</b:Title>
    <b:Year>2019</b:Year>
    <b:City> Switzerland</b:City>
    <b:Publisher>Springer, Cham</b:Publisher>
    <b:RefOrder>16</b:RefOrder>
  </b:Source>
  <b:Source>
    <b:Tag>Wid17</b:Tag>
    <b:SourceType>Book</b:SourceType>
    <b:Guid>{3C0F948F-0666-423E-8E95-02D17602F080}</b:Guid>
    <b:Author>
      <b:Author>
        <b:NameList>
          <b:Person>
            <b:Last>Widagdo</b:Last>
            <b:First>N</b:First>
          </b:Person>
        </b:NameList>
      </b:Author>
    </b:Author>
    <b:Title>Sustaining LNG Business Through Engineering Professional Development Program. In Advances in Human Factors, Business Management, Training and Education</b:Title>
    <b:Year>2017</b:Year>
    <b:City> Switzerland</b:City>
    <b:Publisher>Springer, Cham</b:Publisher>
    <b:RefOrder>17</b:RefOrder>
  </b:Source>
  <b:Source>
    <b:Tag>Rag18</b:Tag>
    <b:SourceType>JournalArticle</b:SourceType>
    <b:Guid>{64A3695A-C98C-4953-B481-C3DCC36F4875}</b:Guid>
    <b:Author>
      <b:Author>
        <b:NameList>
          <b:Person>
            <b:Last>Ragan</b:Last>
            <b:First>D</b:First>
            <b:Middle>D</b:Middle>
          </b:Person>
        </b:NameList>
      </b:Author>
    </b:Author>
    <b:Title>A Structured Course for Personal and Professional Development</b:Title>
    <b:JournalName>Honors in Practice</b:JournalName>
    <b:Year>2018</b:Year>
    <b:Pages>43-57</b:Pages>
    <b:RefOrder>11</b:RefOrder>
  </b:Source>
  <b:Source>
    <b:Tag>Rig17</b:Tag>
    <b:SourceType>JournalArticle</b:SourceType>
    <b:Guid>{AB6A6337-A248-441C-B802-DD5016F9D311}</b:Guid>
    <b:Author>
      <b:Author>
        <b:NameList>
          <b:Person>
            <b:Last>Riggs</b:Last>
            <b:First>D</b:First>
            <b:Middle>E</b:Middle>
          </b:Person>
        </b:NameList>
      </b:Author>
    </b:Author>
    <b:Title>Professional and personal growth</b:Title>
    <b:Year>2017</b:Year>
    <b:JournalName>Journal of Environmental Health</b:JournalName>
    <b:Pages>6</b:Pages>
    <b:RefOrder>12</b:RefOrder>
  </b:Source>
  <b:Source>
    <b:Tag>Rub18</b:Tag>
    <b:SourceType>JournalArticle</b:SourceType>
    <b:Guid>{22F125A5-83AA-44FC-9047-5F062FD798B3}</b:Guid>
    <b:Author>
      <b:Author>
        <b:NameList>
          <b:Person>
            <b:Last>Rubens</b:Last>
            <b:First>A</b:First>
            <b:Middle>: Schoenfeld, G A: Schaffer, B S : Leah, J S</b:Middle>
          </b:Person>
        </b:NameList>
      </b:Author>
    </b:Author>
    <b:Title> Self-awareness and leadership: Developing an individual strategic professional development plan in an MBA leadership course. </b:Title>
    <b:Year>2018</b:Year>
    <b:JournalName>The International Journal of Management Education</b:JournalName>
    <b:Pages>1-13</b:Pages>
    <b:RefOrder>13</b:RefOrder>
  </b:Source>
  <b:Source>
    <b:Tag>daS19</b:Tag>
    <b:SourceType>JournalArticle</b:SourceType>
    <b:Guid>{B0BB1776-F6E4-4B21-8223-C924B0EBBDB2}</b:Guid>
    <b:Author>
      <b:Author>
        <b:NameList>
          <b:Person>
            <b:Last>da Silva</b:Last>
            <b:First>J</b:First>
            <b:Middle>F</b:Middle>
          </b:Person>
          <b:Person>
            <b:Last>Borges</b:Last>
            <b:First>J</b:First>
            <b:Middle>F F</b:Middle>
          </b:Person>
          <b:Person>
            <b:Last>Sarsur</b:Last>
            <b:First>A</b:First>
            <b:Middle>M</b:Middle>
          </b:Person>
          <b:Person>
            <b:Last>Nunes</b:Last>
            <b:First>S</b:First>
            <b:Middle>C</b:Middle>
          </b:Person>
          <b:Person>
            <b:Last>de Amorim</b:Last>
            <b:First>W</b:First>
            <b:Middle>A C</b:Middle>
          </b:Person>
        </b:NameList>
      </b:Author>
    </b:Author>
    <b:Title>Careers: workers’ perceptions of organisational support for their professional growth.</b:Title>
    <b:JournalName>Tourism &amp; Management Studies</b:JournalName>
    <b:Year>2019</b:Year>
    <b:Pages>35-43</b:Pages>
    <b:RefOrder>14</b:RefOrder>
  </b:Source>
  <b:Source>
    <b:Tag>Tan17</b:Tag>
    <b:SourceType>JournalArticle</b:SourceType>
    <b:Guid>{C6623D91-7749-4217-B3A2-A48843A568F4}</b:Guid>
    <b:Author>
      <b:Author>
        <b:NameList>
          <b:Person>
            <b:Last>Tanis</b:Last>
            <b:First>H</b:First>
          </b:Person>
          <b:Person>
            <b:Last>Barker</b:Last>
            <b:First>I</b:First>
          </b:Person>
        </b:NameList>
      </b:Author>
    </b:Author>
    <b:Title> E-Mentoring at a Distance: An Approach to Support Professional Development in Workplaces</b:Title>
    <b:JournalName>Turkish Online Journal of Distance Education</b:JournalName>
    <b:Year>2017</b:Year>
    <b:Pages>n3</b:Pages>
    <b:RefOrder>15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CDFD9DF-E2E8-427D-A7D3-A457673269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TotalTime>
  <Pages>29</Pages>
  <Words>8170</Words>
  <Characters>46572</Characters>
  <Application>Microsoft Office Word</Application>
  <DocSecurity>0</DocSecurity>
  <Lines>388</Lines>
  <Paragraphs>109</Paragraphs>
  <ScaleCrop>false</ScaleCrop>
  <HeadingPairs>
    <vt:vector size="2" baseType="variant">
      <vt:variant>
        <vt:lpstr>Title</vt:lpstr>
      </vt:variant>
      <vt:variant>
        <vt:i4>1</vt:i4>
      </vt:variant>
    </vt:vector>
  </HeadingPairs>
  <TitlesOfParts>
    <vt:vector size="1" baseType="lpstr">
      <vt:lpstr>Strategies to improve UWL students learning experience in Paragon</vt:lpstr>
    </vt:vector>
  </TitlesOfParts>
  <Company/>
  <LinksUpToDate>false</LinksUpToDate>
  <CharactersWithSpaces>54633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Strategies to improve UWL students learning experience in Paragon</dc:title>
  <dc:creator>Admin</dc:creator>
  <cp:lastModifiedBy>Bianca-Alexandra Burcea</cp:lastModifiedBy>
  <cp:revision>185</cp:revision>
  <dcterms:created xsi:type="dcterms:W3CDTF">2024-01-29T08:44:00Z</dcterms:created>
  <dcterms:modified xsi:type="dcterms:W3CDTF">2024-02-22T11:16:00Z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Citation Style_1">
    <vt:lpwstr>http://www.zotero.org/styles/harvard-educational-review</vt:lpwstr>
  </property>
  <property fmtid="{D5CDD505-2E9C-101B-9397-08002B2CF9AE}" pid="3" name="Mendeley Document_1">
    <vt:lpwstr>True</vt:lpwstr>
  </property>
  <property fmtid="{D5CDD505-2E9C-101B-9397-08002B2CF9AE}" pid="4" name="Mendeley Recent Style Id 0_1">
    <vt:lpwstr>http://www.zotero.org/styles/american-political-science-association</vt:lpwstr>
  </property>
  <property fmtid="{D5CDD505-2E9C-101B-9397-08002B2CF9AE}" pid="5" name="Mendeley Recent Style Id 1_1">
    <vt:lpwstr>http://www.zotero.org/styles/apa</vt:lpwstr>
  </property>
  <property fmtid="{D5CDD505-2E9C-101B-9397-08002B2CF9AE}" pid="6" name="Mendeley Recent Style Id 2_1">
    <vt:lpwstr>http://www.zotero.org/styles/american-sociological-association</vt:lpwstr>
  </property>
  <property fmtid="{D5CDD505-2E9C-101B-9397-08002B2CF9AE}" pid="7" name="Mendeley Recent Style Id 3_1">
    <vt:lpwstr>http://www.zotero.org/styles/chicago-author-date</vt:lpwstr>
  </property>
  <property fmtid="{D5CDD505-2E9C-101B-9397-08002B2CF9AE}" pid="8" name="Mendeley Recent Style Id 4_1">
    <vt:lpwstr>http://www.zotero.org/styles/harvard-cite-them-right</vt:lpwstr>
  </property>
  <property fmtid="{D5CDD505-2E9C-101B-9397-08002B2CF9AE}" pid="9" name="Mendeley Recent Style Id 5_1">
    <vt:lpwstr>http://www.zotero.org/styles/harvard-educational-review</vt:lpwstr>
  </property>
  <property fmtid="{D5CDD505-2E9C-101B-9397-08002B2CF9AE}" pid="10" name="Mendeley Recent Style Id 6_1">
    <vt:lpwstr>http://www.zotero.org/styles/ieee</vt:lpwstr>
  </property>
  <property fmtid="{D5CDD505-2E9C-101B-9397-08002B2CF9AE}" pid="11" name="Mendeley Recent Style Id 7_1">
    <vt:lpwstr>http://www.zotero.org/styles/modern-humanities-research-association</vt:lpwstr>
  </property>
  <property fmtid="{D5CDD505-2E9C-101B-9397-08002B2CF9AE}" pid="12" name="Mendeley Recent Style Id 8_1">
    <vt:lpwstr>http://www.zotero.org/styles/modern-language-association</vt:lpwstr>
  </property>
  <property fmtid="{D5CDD505-2E9C-101B-9397-08002B2CF9AE}" pid="13" name="Mendeley Recent Style Id 9_1">
    <vt:lpwstr>http://www.zotero.org/styles/nature</vt:lpwstr>
  </property>
  <property fmtid="{D5CDD505-2E9C-101B-9397-08002B2CF9AE}" pid="14" name="Mendeley Recent Style Name 0_1">
    <vt:lpwstr>American Political Science Association</vt:lpwstr>
  </property>
  <property fmtid="{D5CDD505-2E9C-101B-9397-08002B2CF9AE}" pid="15" name="Mendeley Recent Style Name 1_1">
    <vt:lpwstr>American Psychological Association 6th edition</vt:lpwstr>
  </property>
  <property fmtid="{D5CDD505-2E9C-101B-9397-08002B2CF9AE}" pid="16" name="Mendeley Recent Style Name 2_1">
    <vt:lpwstr>American Sociological Association</vt:lpwstr>
  </property>
  <property fmtid="{D5CDD505-2E9C-101B-9397-08002B2CF9AE}" pid="17" name="Mendeley Recent Style Name 3_1">
    <vt:lpwstr>Chicago Manual of Style 17th edition (author-date)</vt:lpwstr>
  </property>
  <property fmtid="{D5CDD505-2E9C-101B-9397-08002B2CF9AE}" pid="18" name="Mendeley Recent Style Name 4_1">
    <vt:lpwstr>Cite Them Right 10th edition - Harvard</vt:lpwstr>
  </property>
  <property fmtid="{D5CDD505-2E9C-101B-9397-08002B2CF9AE}" pid="19" name="Mendeley Recent Style Name 5_1">
    <vt:lpwstr>Harvard Educational Review</vt:lpwstr>
  </property>
  <property fmtid="{D5CDD505-2E9C-101B-9397-08002B2CF9AE}" pid="20" name="Mendeley Recent Style Name 6_1">
    <vt:lpwstr>IEEE</vt:lpwstr>
  </property>
  <property fmtid="{D5CDD505-2E9C-101B-9397-08002B2CF9AE}" pid="21" name="Mendeley Recent Style Name 7_1">
    <vt:lpwstr>Modern Humanities Research Association 3rd edition (note with bibliography)</vt:lpwstr>
  </property>
  <property fmtid="{D5CDD505-2E9C-101B-9397-08002B2CF9AE}" pid="22" name="Mendeley Recent Style Name 8_1">
    <vt:lpwstr>Modern Language Association 8th edition</vt:lpwstr>
  </property>
  <property fmtid="{D5CDD505-2E9C-101B-9397-08002B2CF9AE}" pid="23" name="Mendeley Recent Style Name 9_1">
    <vt:lpwstr>Nature</vt:lpwstr>
  </property>
  <property fmtid="{D5CDD505-2E9C-101B-9397-08002B2CF9AE}" pid="24" name="Mendeley Unique User Id_1">
    <vt:lpwstr>491cc77e-80c4-362a-b90b-4735051bf006</vt:lpwstr>
  </property>
</Properties>
</file>