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7212905"/>
        <w:docPartObj>
          <w:docPartGallery w:val="Cover Pages"/>
          <w:docPartUnique/>
        </w:docPartObj>
      </w:sdtPr>
      <w:sdtEndPr>
        <w:rPr>
          <w:sz w:val="44"/>
        </w:rPr>
      </w:sdtEndPr>
      <w:sdtContent>
        <w:p w:rsidR="00F62F72" w:rsidRDefault="00F62F72"/>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F62F72">
            <w:sdt>
              <w:sdtPr>
                <w:rPr>
                  <w:sz w:val="24"/>
                  <w:szCs w:val="24"/>
                </w:rPr>
                <w:alias w:val="Company"/>
                <w:id w:val="13406915"/>
                <w:placeholder>
                  <w:docPart w:val="64CC2F0A7E9D483A8A0B0C895B5CC642"/>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F62F72" w:rsidRPr="00F62F72" w:rsidRDefault="00F62F72" w:rsidP="00F62F72">
                    <w:pPr>
                      <w:pStyle w:val="NoSpacing"/>
                      <w:rPr>
                        <w:sz w:val="24"/>
                      </w:rPr>
                    </w:pPr>
                    <w:r w:rsidRPr="00F62F72">
                      <w:rPr>
                        <w:sz w:val="24"/>
                        <w:szCs w:val="24"/>
                      </w:rPr>
                      <w:t>Ordinance, Munitions &amp; Explosives (Degree Apprenticeship)</w:t>
                    </w:r>
                  </w:p>
                </w:tc>
              </w:sdtContent>
            </w:sdt>
          </w:tr>
          <w:tr w:rsidR="00F62F72">
            <w:tc>
              <w:tcPr>
                <w:tcW w:w="7672" w:type="dxa"/>
              </w:tcPr>
              <w:sdt>
                <w:sdtPr>
                  <w:rPr>
                    <w:rFonts w:asciiTheme="majorHAnsi" w:eastAsiaTheme="majorEastAsia" w:hAnsiTheme="majorHAnsi" w:cstheme="majorBidi"/>
                    <w:sz w:val="56"/>
                    <w:szCs w:val="88"/>
                  </w:rPr>
                  <w:alias w:val="Title"/>
                  <w:id w:val="13406919"/>
                  <w:placeholder>
                    <w:docPart w:val="A47A4C4BFA6C4DE6AFCDB3187563A307"/>
                  </w:placeholder>
                  <w:dataBinding w:prefixMappings="xmlns:ns0='http://schemas.openxmlformats.org/package/2006/metadata/core-properties' xmlns:ns1='http://purl.org/dc/elements/1.1/'" w:xpath="/ns0:coreProperties[1]/ns1:title[1]" w:storeItemID="{6C3C8BC8-F283-45AE-878A-BAB7291924A1}"/>
                  <w:text/>
                </w:sdtPr>
                <w:sdtEndPr/>
                <w:sdtContent>
                  <w:p w:rsidR="00F62F72" w:rsidRPr="00F62F72" w:rsidRDefault="00F62F72" w:rsidP="00AE2DCD">
                    <w:pPr>
                      <w:pStyle w:val="NoSpacing"/>
                      <w:spacing w:line="216" w:lineRule="auto"/>
                      <w:rPr>
                        <w:rFonts w:asciiTheme="majorHAnsi" w:eastAsiaTheme="majorEastAsia" w:hAnsiTheme="majorHAnsi" w:cstheme="majorBidi"/>
                        <w:sz w:val="88"/>
                        <w:szCs w:val="88"/>
                      </w:rPr>
                    </w:pPr>
                    <w:r w:rsidRPr="00F62F72">
                      <w:rPr>
                        <w:rFonts w:asciiTheme="majorHAnsi" w:eastAsiaTheme="majorEastAsia" w:hAnsiTheme="majorHAnsi" w:cstheme="majorBidi"/>
                        <w:sz w:val="56"/>
                        <w:szCs w:val="88"/>
                      </w:rPr>
                      <w:t xml:space="preserve">Development and Evaluation </w:t>
                    </w:r>
                    <w:r w:rsidR="00AE2DCD">
                      <w:rPr>
                        <w:rFonts w:asciiTheme="majorHAnsi" w:eastAsiaTheme="majorEastAsia" w:hAnsiTheme="majorHAnsi" w:cstheme="majorBidi"/>
                        <w:sz w:val="56"/>
                        <w:szCs w:val="88"/>
                      </w:rPr>
                      <w:t xml:space="preserve">of a </w:t>
                    </w:r>
                    <w:r w:rsidRPr="00F62F72">
                      <w:rPr>
                        <w:rFonts w:asciiTheme="majorHAnsi" w:eastAsiaTheme="majorEastAsia" w:hAnsiTheme="majorHAnsi" w:cstheme="majorBidi"/>
                        <w:sz w:val="56"/>
                        <w:szCs w:val="88"/>
                      </w:rPr>
                      <w:t xml:space="preserve">Trial </w:t>
                    </w:r>
                    <w:r w:rsidR="00AE2DCD">
                      <w:rPr>
                        <w:rFonts w:asciiTheme="majorHAnsi" w:eastAsiaTheme="majorEastAsia" w:hAnsiTheme="majorHAnsi" w:cstheme="majorBidi"/>
                        <w:sz w:val="56"/>
                        <w:szCs w:val="88"/>
                      </w:rPr>
                      <w:t>U</w:t>
                    </w:r>
                    <w:r w:rsidRPr="00F62F72">
                      <w:rPr>
                        <w:rFonts w:asciiTheme="majorHAnsi" w:eastAsiaTheme="majorEastAsia" w:hAnsiTheme="majorHAnsi" w:cstheme="majorBidi"/>
                        <w:sz w:val="56"/>
                        <w:szCs w:val="88"/>
                      </w:rPr>
                      <w:t>sing Systems Engineering Approaches.</w:t>
                    </w:r>
                  </w:p>
                </w:sdtContent>
              </w:sdt>
            </w:tc>
          </w:tr>
          <w:tr w:rsidR="00F62F72">
            <w:sdt>
              <w:sdtPr>
                <w:rPr>
                  <w:sz w:val="24"/>
                  <w:szCs w:val="24"/>
                </w:rPr>
                <w:alias w:val="Subtitle"/>
                <w:id w:val="13406923"/>
                <w:placeholder>
                  <w:docPart w:val="291DE8602B4B4BEAB281101364654B97"/>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F62F72" w:rsidRPr="00F62F72" w:rsidRDefault="00F62F72">
                    <w:pPr>
                      <w:pStyle w:val="NoSpacing"/>
                      <w:rPr>
                        <w:sz w:val="24"/>
                      </w:rPr>
                    </w:pPr>
                    <w:r w:rsidRPr="00F62F72">
                      <w:rPr>
                        <w:sz w:val="24"/>
                        <w:szCs w:val="24"/>
                      </w:rPr>
                      <w:t>ACDA4005, L4 Principles of Systems Engineering</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62F72">
            <w:tc>
              <w:tcPr>
                <w:tcW w:w="7221" w:type="dxa"/>
                <w:tcMar>
                  <w:top w:w="216" w:type="dxa"/>
                  <w:left w:w="115" w:type="dxa"/>
                  <w:bottom w:w="216" w:type="dxa"/>
                  <w:right w:w="115" w:type="dxa"/>
                </w:tcMar>
              </w:tcPr>
              <w:sdt>
                <w:sdtPr>
                  <w:rPr>
                    <w:sz w:val="28"/>
                    <w:szCs w:val="28"/>
                  </w:rPr>
                  <w:alias w:val="Author"/>
                  <w:id w:val="13406928"/>
                  <w:placeholder>
                    <w:docPart w:val="EAB8C04A51204C7F9D79F6ACE97E8656"/>
                  </w:placeholder>
                  <w:dataBinding w:prefixMappings="xmlns:ns0='http://schemas.openxmlformats.org/package/2006/metadata/core-properties' xmlns:ns1='http://purl.org/dc/elements/1.1/'" w:xpath="/ns0:coreProperties[1]/ns1:creator[1]" w:storeItemID="{6C3C8BC8-F283-45AE-878A-BAB7291924A1}"/>
                  <w:text/>
                </w:sdtPr>
                <w:sdtEndPr/>
                <w:sdtContent>
                  <w:p w:rsidR="00F62F72" w:rsidRPr="00F62F72" w:rsidRDefault="00F62F72">
                    <w:pPr>
                      <w:pStyle w:val="NoSpacing"/>
                      <w:rPr>
                        <w:sz w:val="28"/>
                        <w:szCs w:val="28"/>
                      </w:rPr>
                    </w:pPr>
                    <w:r w:rsidRPr="00F62F72">
                      <w:rPr>
                        <w:sz w:val="28"/>
                        <w:szCs w:val="28"/>
                      </w:rPr>
                      <w:t>Groom Lawrence W</w:t>
                    </w:r>
                    <w:r>
                      <w:rPr>
                        <w:sz w:val="28"/>
                        <w:szCs w:val="28"/>
                      </w:rPr>
                      <w:t xml:space="preserve"> - 1810351</w:t>
                    </w:r>
                  </w:p>
                </w:sdtContent>
              </w:sdt>
              <w:sdt>
                <w:sdtPr>
                  <w:rPr>
                    <w:color w:val="5B9BD5" w:themeColor="accent1"/>
                    <w:sz w:val="28"/>
                    <w:szCs w:val="28"/>
                  </w:rPr>
                  <w:alias w:val="Date"/>
                  <w:tag w:val="Date"/>
                  <w:id w:val="13406932"/>
                  <w:placeholder>
                    <w:docPart w:val="E5EC3B27445F41558172A27AAE65733A"/>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F62F72" w:rsidRDefault="00F62F72">
                    <w:pPr>
                      <w:pStyle w:val="NoSpacing"/>
                      <w:rPr>
                        <w:color w:val="5B9BD5" w:themeColor="accent1"/>
                        <w:sz w:val="28"/>
                        <w:szCs w:val="28"/>
                      </w:rPr>
                    </w:pPr>
                    <w:r>
                      <w:rPr>
                        <w:color w:val="5B9BD5" w:themeColor="accent1"/>
                        <w:sz w:val="28"/>
                        <w:szCs w:val="28"/>
                      </w:rPr>
                      <w:t>[Date]</w:t>
                    </w:r>
                  </w:p>
                </w:sdtContent>
              </w:sdt>
              <w:p w:rsidR="00F62F72" w:rsidRDefault="00F62F72">
                <w:pPr>
                  <w:pStyle w:val="NoSpacing"/>
                  <w:rPr>
                    <w:color w:val="5B9BD5" w:themeColor="accent1"/>
                  </w:rPr>
                </w:pPr>
              </w:p>
            </w:tc>
          </w:tr>
        </w:tbl>
        <w:p w:rsidR="00F62F72" w:rsidRDefault="00F62F72">
          <w:pPr>
            <w:rPr>
              <w:rFonts w:asciiTheme="majorHAnsi" w:eastAsiaTheme="majorEastAsia" w:hAnsiTheme="majorHAnsi" w:cstheme="majorBidi"/>
              <w:spacing w:val="-10"/>
              <w:kern w:val="28"/>
              <w:sz w:val="44"/>
              <w:szCs w:val="56"/>
            </w:rPr>
          </w:pPr>
          <w:r>
            <w:rPr>
              <w:sz w:val="44"/>
            </w:rPr>
            <w:br w:type="page"/>
          </w:r>
        </w:p>
      </w:sdtContent>
    </w:sdt>
    <w:sdt>
      <w:sdtPr>
        <w:rPr>
          <w:rFonts w:asciiTheme="minorHAnsi" w:eastAsiaTheme="minorHAnsi" w:hAnsiTheme="minorHAnsi" w:cstheme="minorBidi"/>
          <w:b w:val="0"/>
          <w:color w:val="auto"/>
          <w:sz w:val="22"/>
          <w:szCs w:val="22"/>
          <w:u w:val="none"/>
          <w:lang w:val="en-GB"/>
        </w:rPr>
        <w:id w:val="-1189756430"/>
        <w:docPartObj>
          <w:docPartGallery w:val="Table of Contents"/>
          <w:docPartUnique/>
        </w:docPartObj>
      </w:sdtPr>
      <w:sdtEndPr>
        <w:rPr>
          <w:bCs/>
          <w:noProof/>
        </w:rPr>
      </w:sdtEndPr>
      <w:sdtContent>
        <w:p w:rsidR="00F62F72" w:rsidRDefault="00F62F72">
          <w:pPr>
            <w:pStyle w:val="TOCHeading"/>
          </w:pPr>
          <w:r>
            <w:t>Contents</w:t>
          </w:r>
        </w:p>
        <w:p w:rsidR="00E512B4" w:rsidRDefault="00F62F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561018" w:history="1">
            <w:r w:rsidR="00E512B4" w:rsidRPr="00B1270C">
              <w:rPr>
                <w:rStyle w:val="Hyperlink"/>
                <w:noProof/>
              </w:rPr>
              <w:t>Introduction</w:t>
            </w:r>
            <w:r w:rsidR="00E512B4">
              <w:rPr>
                <w:noProof/>
                <w:webHidden/>
              </w:rPr>
              <w:tab/>
            </w:r>
            <w:r w:rsidR="00E512B4">
              <w:rPr>
                <w:noProof/>
                <w:webHidden/>
              </w:rPr>
              <w:fldChar w:fldCharType="begin"/>
            </w:r>
            <w:r w:rsidR="00E512B4">
              <w:rPr>
                <w:noProof/>
                <w:webHidden/>
              </w:rPr>
              <w:instrText xml:space="preserve"> PAGEREF _Toc45561018 \h </w:instrText>
            </w:r>
            <w:r w:rsidR="00E512B4">
              <w:rPr>
                <w:noProof/>
                <w:webHidden/>
              </w:rPr>
            </w:r>
            <w:r w:rsidR="00E512B4">
              <w:rPr>
                <w:noProof/>
                <w:webHidden/>
              </w:rPr>
              <w:fldChar w:fldCharType="separate"/>
            </w:r>
            <w:r w:rsidR="00E512B4">
              <w:rPr>
                <w:noProof/>
                <w:webHidden/>
              </w:rPr>
              <w:t>2</w:t>
            </w:r>
            <w:r w:rsidR="00E512B4">
              <w:rPr>
                <w:noProof/>
                <w:webHidden/>
              </w:rPr>
              <w:fldChar w:fldCharType="end"/>
            </w:r>
          </w:hyperlink>
        </w:p>
        <w:p w:rsidR="00E512B4" w:rsidRDefault="00E512B4">
          <w:pPr>
            <w:pStyle w:val="TOC1"/>
            <w:tabs>
              <w:tab w:val="right" w:leader="dot" w:pos="9016"/>
            </w:tabs>
            <w:rPr>
              <w:rFonts w:eastAsiaTheme="minorEastAsia"/>
              <w:noProof/>
              <w:lang w:eastAsia="en-GB"/>
            </w:rPr>
          </w:pPr>
          <w:hyperlink w:anchor="_Toc45561019" w:history="1">
            <w:r w:rsidRPr="00B1270C">
              <w:rPr>
                <w:rStyle w:val="Hyperlink"/>
                <w:noProof/>
              </w:rPr>
              <w:t>Systems Engineering Process</w:t>
            </w:r>
            <w:r>
              <w:rPr>
                <w:noProof/>
                <w:webHidden/>
              </w:rPr>
              <w:tab/>
            </w:r>
            <w:r>
              <w:rPr>
                <w:noProof/>
                <w:webHidden/>
              </w:rPr>
              <w:fldChar w:fldCharType="begin"/>
            </w:r>
            <w:r>
              <w:rPr>
                <w:noProof/>
                <w:webHidden/>
              </w:rPr>
              <w:instrText xml:space="preserve"> PAGEREF _Toc45561019 \h </w:instrText>
            </w:r>
            <w:r>
              <w:rPr>
                <w:noProof/>
                <w:webHidden/>
              </w:rPr>
            </w:r>
            <w:r>
              <w:rPr>
                <w:noProof/>
                <w:webHidden/>
              </w:rPr>
              <w:fldChar w:fldCharType="separate"/>
            </w:r>
            <w:r>
              <w:rPr>
                <w:noProof/>
                <w:webHidden/>
              </w:rPr>
              <w:t>2</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0" w:history="1">
            <w:r w:rsidRPr="00B1270C">
              <w:rPr>
                <w:rStyle w:val="Hyperlink"/>
                <w:noProof/>
              </w:rPr>
              <w:t>Needs Analysis</w:t>
            </w:r>
            <w:r>
              <w:rPr>
                <w:noProof/>
                <w:webHidden/>
              </w:rPr>
              <w:tab/>
            </w:r>
            <w:r>
              <w:rPr>
                <w:noProof/>
                <w:webHidden/>
              </w:rPr>
              <w:fldChar w:fldCharType="begin"/>
            </w:r>
            <w:r>
              <w:rPr>
                <w:noProof/>
                <w:webHidden/>
              </w:rPr>
              <w:instrText xml:space="preserve"> PAGEREF _Toc45561020 \h </w:instrText>
            </w:r>
            <w:r>
              <w:rPr>
                <w:noProof/>
                <w:webHidden/>
              </w:rPr>
            </w:r>
            <w:r>
              <w:rPr>
                <w:noProof/>
                <w:webHidden/>
              </w:rPr>
              <w:fldChar w:fldCharType="separate"/>
            </w:r>
            <w:r>
              <w:rPr>
                <w:noProof/>
                <w:webHidden/>
              </w:rPr>
              <w:t>2</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1" w:history="1">
            <w:r w:rsidRPr="00B1270C">
              <w:rPr>
                <w:rStyle w:val="Hyperlink"/>
                <w:noProof/>
                <w:highlight w:val="yellow"/>
              </w:rPr>
              <w:t>QFD</w:t>
            </w:r>
            <w:r>
              <w:rPr>
                <w:noProof/>
                <w:webHidden/>
              </w:rPr>
              <w:tab/>
            </w:r>
            <w:r>
              <w:rPr>
                <w:noProof/>
                <w:webHidden/>
              </w:rPr>
              <w:fldChar w:fldCharType="begin"/>
            </w:r>
            <w:r>
              <w:rPr>
                <w:noProof/>
                <w:webHidden/>
              </w:rPr>
              <w:instrText xml:space="preserve"> PAGEREF _Toc45561021 \h </w:instrText>
            </w:r>
            <w:r>
              <w:rPr>
                <w:noProof/>
                <w:webHidden/>
              </w:rPr>
            </w:r>
            <w:r>
              <w:rPr>
                <w:noProof/>
                <w:webHidden/>
              </w:rPr>
              <w:fldChar w:fldCharType="separate"/>
            </w:r>
            <w:r>
              <w:rPr>
                <w:noProof/>
                <w:webHidden/>
              </w:rPr>
              <w:t>3</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2" w:history="1">
            <w:r w:rsidRPr="00B1270C">
              <w:rPr>
                <w:rStyle w:val="Hyperlink"/>
                <w:noProof/>
                <w:highlight w:val="yellow"/>
              </w:rPr>
              <w:t>Customer requirements</w:t>
            </w:r>
            <w:r>
              <w:rPr>
                <w:noProof/>
                <w:webHidden/>
              </w:rPr>
              <w:tab/>
            </w:r>
            <w:r>
              <w:rPr>
                <w:noProof/>
                <w:webHidden/>
              </w:rPr>
              <w:fldChar w:fldCharType="begin"/>
            </w:r>
            <w:r>
              <w:rPr>
                <w:noProof/>
                <w:webHidden/>
              </w:rPr>
              <w:instrText xml:space="preserve"> PAGEREF _Toc45561022 \h </w:instrText>
            </w:r>
            <w:r>
              <w:rPr>
                <w:noProof/>
                <w:webHidden/>
              </w:rPr>
            </w:r>
            <w:r>
              <w:rPr>
                <w:noProof/>
                <w:webHidden/>
              </w:rPr>
              <w:fldChar w:fldCharType="separate"/>
            </w:r>
            <w:r>
              <w:rPr>
                <w:noProof/>
                <w:webHidden/>
              </w:rPr>
              <w:t>3</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3" w:history="1">
            <w:r w:rsidRPr="00B1270C">
              <w:rPr>
                <w:rStyle w:val="Hyperlink"/>
                <w:noProof/>
                <w:highlight w:val="yellow"/>
              </w:rPr>
              <w:t>Functional requirements</w:t>
            </w:r>
            <w:r>
              <w:rPr>
                <w:noProof/>
                <w:webHidden/>
              </w:rPr>
              <w:tab/>
            </w:r>
            <w:r>
              <w:rPr>
                <w:noProof/>
                <w:webHidden/>
              </w:rPr>
              <w:fldChar w:fldCharType="begin"/>
            </w:r>
            <w:r>
              <w:rPr>
                <w:noProof/>
                <w:webHidden/>
              </w:rPr>
              <w:instrText xml:space="preserve"> PAGEREF _Toc45561023 \h </w:instrText>
            </w:r>
            <w:r>
              <w:rPr>
                <w:noProof/>
                <w:webHidden/>
              </w:rPr>
            </w:r>
            <w:r>
              <w:rPr>
                <w:noProof/>
                <w:webHidden/>
              </w:rPr>
              <w:fldChar w:fldCharType="separate"/>
            </w:r>
            <w:r>
              <w:rPr>
                <w:noProof/>
                <w:webHidden/>
              </w:rPr>
              <w:t>4</w:t>
            </w:r>
            <w:r>
              <w:rPr>
                <w:noProof/>
                <w:webHidden/>
              </w:rPr>
              <w:fldChar w:fldCharType="end"/>
            </w:r>
          </w:hyperlink>
        </w:p>
        <w:p w:rsidR="00E512B4" w:rsidRDefault="00E512B4">
          <w:pPr>
            <w:pStyle w:val="TOC2"/>
            <w:tabs>
              <w:tab w:val="right" w:leader="dot" w:pos="9016"/>
            </w:tabs>
            <w:rPr>
              <w:rFonts w:eastAsiaTheme="minorEastAsia"/>
              <w:noProof/>
              <w:lang w:eastAsia="en-GB"/>
            </w:rPr>
          </w:pPr>
          <w:hyperlink w:anchor="_Toc45561024" w:history="1">
            <w:r w:rsidRPr="00B1270C">
              <w:rPr>
                <w:rStyle w:val="Hyperlink"/>
                <w:noProof/>
              </w:rPr>
              <w:t>Identifying Constraints</w:t>
            </w:r>
            <w:r>
              <w:rPr>
                <w:noProof/>
                <w:webHidden/>
              </w:rPr>
              <w:tab/>
            </w:r>
            <w:r>
              <w:rPr>
                <w:noProof/>
                <w:webHidden/>
              </w:rPr>
              <w:fldChar w:fldCharType="begin"/>
            </w:r>
            <w:r>
              <w:rPr>
                <w:noProof/>
                <w:webHidden/>
              </w:rPr>
              <w:instrText xml:space="preserve"> PAGEREF _Toc45561024 \h </w:instrText>
            </w:r>
            <w:r>
              <w:rPr>
                <w:noProof/>
                <w:webHidden/>
              </w:rPr>
            </w:r>
            <w:r>
              <w:rPr>
                <w:noProof/>
                <w:webHidden/>
              </w:rPr>
              <w:fldChar w:fldCharType="separate"/>
            </w:r>
            <w:r>
              <w:rPr>
                <w:noProof/>
                <w:webHidden/>
              </w:rPr>
              <w:t>4</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5" w:history="1">
            <w:r w:rsidRPr="00B1270C">
              <w:rPr>
                <w:rStyle w:val="Hyperlink"/>
                <w:noProof/>
              </w:rPr>
              <w:t>Outlining Constraints</w:t>
            </w:r>
            <w:r>
              <w:rPr>
                <w:noProof/>
                <w:webHidden/>
              </w:rPr>
              <w:tab/>
            </w:r>
            <w:r>
              <w:rPr>
                <w:noProof/>
                <w:webHidden/>
              </w:rPr>
              <w:fldChar w:fldCharType="begin"/>
            </w:r>
            <w:r>
              <w:rPr>
                <w:noProof/>
                <w:webHidden/>
              </w:rPr>
              <w:instrText xml:space="preserve"> PAGEREF _Toc45561025 \h </w:instrText>
            </w:r>
            <w:r>
              <w:rPr>
                <w:noProof/>
                <w:webHidden/>
              </w:rPr>
            </w:r>
            <w:r>
              <w:rPr>
                <w:noProof/>
                <w:webHidden/>
              </w:rPr>
              <w:fldChar w:fldCharType="separate"/>
            </w:r>
            <w:r>
              <w:rPr>
                <w:noProof/>
                <w:webHidden/>
              </w:rPr>
              <w:t>5</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6" w:history="1">
            <w:r w:rsidRPr="00B1270C">
              <w:rPr>
                <w:rStyle w:val="Hyperlink"/>
                <w:noProof/>
              </w:rPr>
              <w:t>Prioritisation</w:t>
            </w:r>
            <w:r>
              <w:rPr>
                <w:noProof/>
                <w:webHidden/>
              </w:rPr>
              <w:tab/>
            </w:r>
            <w:r>
              <w:rPr>
                <w:noProof/>
                <w:webHidden/>
              </w:rPr>
              <w:fldChar w:fldCharType="begin"/>
            </w:r>
            <w:r>
              <w:rPr>
                <w:noProof/>
                <w:webHidden/>
              </w:rPr>
              <w:instrText xml:space="preserve"> PAGEREF _Toc45561026 \h </w:instrText>
            </w:r>
            <w:r>
              <w:rPr>
                <w:noProof/>
                <w:webHidden/>
              </w:rPr>
            </w:r>
            <w:r>
              <w:rPr>
                <w:noProof/>
                <w:webHidden/>
              </w:rPr>
              <w:fldChar w:fldCharType="separate"/>
            </w:r>
            <w:r>
              <w:rPr>
                <w:noProof/>
                <w:webHidden/>
              </w:rPr>
              <w:t>5</w:t>
            </w:r>
            <w:r>
              <w:rPr>
                <w:noProof/>
                <w:webHidden/>
              </w:rPr>
              <w:fldChar w:fldCharType="end"/>
            </w:r>
          </w:hyperlink>
        </w:p>
        <w:p w:rsidR="00E512B4" w:rsidRDefault="00E512B4">
          <w:pPr>
            <w:pStyle w:val="TOC2"/>
            <w:tabs>
              <w:tab w:val="right" w:leader="dot" w:pos="9016"/>
            </w:tabs>
            <w:rPr>
              <w:rFonts w:eastAsiaTheme="minorEastAsia"/>
              <w:noProof/>
              <w:lang w:eastAsia="en-GB"/>
            </w:rPr>
          </w:pPr>
          <w:hyperlink w:anchor="_Toc45561027" w:history="1">
            <w:r w:rsidRPr="00B1270C">
              <w:rPr>
                <w:rStyle w:val="Hyperlink"/>
                <w:noProof/>
              </w:rPr>
              <w:t>Developing Options</w:t>
            </w:r>
            <w:r>
              <w:rPr>
                <w:noProof/>
                <w:webHidden/>
              </w:rPr>
              <w:tab/>
            </w:r>
            <w:r>
              <w:rPr>
                <w:noProof/>
                <w:webHidden/>
              </w:rPr>
              <w:fldChar w:fldCharType="begin"/>
            </w:r>
            <w:r>
              <w:rPr>
                <w:noProof/>
                <w:webHidden/>
              </w:rPr>
              <w:instrText xml:space="preserve"> PAGEREF _Toc45561027 \h </w:instrText>
            </w:r>
            <w:r>
              <w:rPr>
                <w:noProof/>
                <w:webHidden/>
              </w:rPr>
            </w:r>
            <w:r>
              <w:rPr>
                <w:noProof/>
                <w:webHidden/>
              </w:rPr>
              <w:fldChar w:fldCharType="separate"/>
            </w:r>
            <w:r>
              <w:rPr>
                <w:noProof/>
                <w:webHidden/>
              </w:rPr>
              <w:t>6</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28" w:history="1">
            <w:r w:rsidRPr="00B1270C">
              <w:rPr>
                <w:rStyle w:val="Hyperlink"/>
                <w:noProof/>
              </w:rPr>
              <w:t>Pugh Matrix</w:t>
            </w:r>
            <w:r>
              <w:rPr>
                <w:noProof/>
                <w:webHidden/>
              </w:rPr>
              <w:tab/>
            </w:r>
            <w:r>
              <w:rPr>
                <w:noProof/>
                <w:webHidden/>
              </w:rPr>
              <w:fldChar w:fldCharType="begin"/>
            </w:r>
            <w:r>
              <w:rPr>
                <w:noProof/>
                <w:webHidden/>
              </w:rPr>
              <w:instrText xml:space="preserve"> PAGEREF _Toc45561028 \h </w:instrText>
            </w:r>
            <w:r>
              <w:rPr>
                <w:noProof/>
                <w:webHidden/>
              </w:rPr>
            </w:r>
            <w:r>
              <w:rPr>
                <w:noProof/>
                <w:webHidden/>
              </w:rPr>
              <w:fldChar w:fldCharType="separate"/>
            </w:r>
            <w:r>
              <w:rPr>
                <w:noProof/>
                <w:webHidden/>
              </w:rPr>
              <w:t>6</w:t>
            </w:r>
            <w:r>
              <w:rPr>
                <w:noProof/>
                <w:webHidden/>
              </w:rPr>
              <w:fldChar w:fldCharType="end"/>
            </w:r>
          </w:hyperlink>
        </w:p>
        <w:p w:rsidR="00E512B4" w:rsidRDefault="00E512B4">
          <w:pPr>
            <w:pStyle w:val="TOC2"/>
            <w:tabs>
              <w:tab w:val="right" w:leader="dot" w:pos="9016"/>
            </w:tabs>
            <w:rPr>
              <w:rFonts w:eastAsiaTheme="minorEastAsia"/>
              <w:noProof/>
              <w:lang w:eastAsia="en-GB"/>
            </w:rPr>
          </w:pPr>
          <w:hyperlink w:anchor="_Toc45561029" w:history="1">
            <w:r w:rsidRPr="00B1270C">
              <w:rPr>
                <w:rStyle w:val="Hyperlink"/>
                <w:noProof/>
              </w:rPr>
              <w:t>Assessing and managing risk</w:t>
            </w:r>
            <w:r>
              <w:rPr>
                <w:noProof/>
                <w:webHidden/>
              </w:rPr>
              <w:tab/>
            </w:r>
            <w:r>
              <w:rPr>
                <w:noProof/>
                <w:webHidden/>
              </w:rPr>
              <w:fldChar w:fldCharType="begin"/>
            </w:r>
            <w:r>
              <w:rPr>
                <w:noProof/>
                <w:webHidden/>
              </w:rPr>
              <w:instrText xml:space="preserve"> PAGEREF _Toc45561029 \h </w:instrText>
            </w:r>
            <w:r>
              <w:rPr>
                <w:noProof/>
                <w:webHidden/>
              </w:rPr>
            </w:r>
            <w:r>
              <w:rPr>
                <w:noProof/>
                <w:webHidden/>
              </w:rPr>
              <w:fldChar w:fldCharType="separate"/>
            </w:r>
            <w:r>
              <w:rPr>
                <w:noProof/>
                <w:webHidden/>
              </w:rPr>
              <w:t>7</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30" w:history="1">
            <w:r w:rsidRPr="00B1270C">
              <w:rPr>
                <w:rStyle w:val="Hyperlink"/>
                <w:noProof/>
              </w:rPr>
              <w:t>Root Cause Analysis</w:t>
            </w:r>
            <w:r>
              <w:rPr>
                <w:noProof/>
                <w:webHidden/>
              </w:rPr>
              <w:tab/>
            </w:r>
            <w:r>
              <w:rPr>
                <w:noProof/>
                <w:webHidden/>
              </w:rPr>
              <w:fldChar w:fldCharType="begin"/>
            </w:r>
            <w:r>
              <w:rPr>
                <w:noProof/>
                <w:webHidden/>
              </w:rPr>
              <w:instrText xml:space="preserve"> PAGEREF _Toc45561030 \h </w:instrText>
            </w:r>
            <w:r>
              <w:rPr>
                <w:noProof/>
                <w:webHidden/>
              </w:rPr>
            </w:r>
            <w:r>
              <w:rPr>
                <w:noProof/>
                <w:webHidden/>
              </w:rPr>
              <w:fldChar w:fldCharType="separate"/>
            </w:r>
            <w:r>
              <w:rPr>
                <w:noProof/>
                <w:webHidden/>
              </w:rPr>
              <w:t>7</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31" w:history="1">
            <w:r w:rsidRPr="00B1270C">
              <w:rPr>
                <w:rStyle w:val="Hyperlink"/>
                <w:noProof/>
              </w:rPr>
              <w:t>FMEA – Failure Modes Effect Analysis</w:t>
            </w:r>
            <w:r>
              <w:rPr>
                <w:noProof/>
                <w:webHidden/>
              </w:rPr>
              <w:tab/>
            </w:r>
            <w:r>
              <w:rPr>
                <w:noProof/>
                <w:webHidden/>
              </w:rPr>
              <w:fldChar w:fldCharType="begin"/>
            </w:r>
            <w:r>
              <w:rPr>
                <w:noProof/>
                <w:webHidden/>
              </w:rPr>
              <w:instrText xml:space="preserve"> PAGEREF _Toc45561031 \h </w:instrText>
            </w:r>
            <w:r>
              <w:rPr>
                <w:noProof/>
                <w:webHidden/>
              </w:rPr>
            </w:r>
            <w:r>
              <w:rPr>
                <w:noProof/>
                <w:webHidden/>
              </w:rPr>
              <w:fldChar w:fldCharType="separate"/>
            </w:r>
            <w:r>
              <w:rPr>
                <w:noProof/>
                <w:webHidden/>
              </w:rPr>
              <w:t>8</w:t>
            </w:r>
            <w:r>
              <w:rPr>
                <w:noProof/>
                <w:webHidden/>
              </w:rPr>
              <w:fldChar w:fldCharType="end"/>
            </w:r>
          </w:hyperlink>
        </w:p>
        <w:p w:rsidR="00E512B4" w:rsidRDefault="00E512B4">
          <w:pPr>
            <w:pStyle w:val="TOC3"/>
            <w:tabs>
              <w:tab w:val="right" w:leader="dot" w:pos="9016"/>
            </w:tabs>
            <w:rPr>
              <w:rFonts w:eastAsiaTheme="minorEastAsia"/>
              <w:noProof/>
              <w:lang w:eastAsia="en-GB"/>
            </w:rPr>
          </w:pPr>
          <w:hyperlink w:anchor="_Toc45561032" w:history="1">
            <w:r w:rsidRPr="00B1270C">
              <w:rPr>
                <w:rStyle w:val="Hyperlink"/>
                <w:noProof/>
              </w:rPr>
              <w:t>Other Types of Risk and Their Management</w:t>
            </w:r>
            <w:r>
              <w:rPr>
                <w:noProof/>
                <w:webHidden/>
              </w:rPr>
              <w:tab/>
            </w:r>
            <w:r>
              <w:rPr>
                <w:noProof/>
                <w:webHidden/>
              </w:rPr>
              <w:fldChar w:fldCharType="begin"/>
            </w:r>
            <w:r>
              <w:rPr>
                <w:noProof/>
                <w:webHidden/>
              </w:rPr>
              <w:instrText xml:space="preserve"> PAGEREF _Toc45561032 \h </w:instrText>
            </w:r>
            <w:r>
              <w:rPr>
                <w:noProof/>
                <w:webHidden/>
              </w:rPr>
            </w:r>
            <w:r>
              <w:rPr>
                <w:noProof/>
                <w:webHidden/>
              </w:rPr>
              <w:fldChar w:fldCharType="separate"/>
            </w:r>
            <w:r>
              <w:rPr>
                <w:noProof/>
                <w:webHidden/>
              </w:rPr>
              <w:t>9</w:t>
            </w:r>
            <w:r>
              <w:rPr>
                <w:noProof/>
                <w:webHidden/>
              </w:rPr>
              <w:fldChar w:fldCharType="end"/>
            </w:r>
          </w:hyperlink>
        </w:p>
        <w:p w:rsidR="00E512B4" w:rsidRDefault="00E512B4">
          <w:pPr>
            <w:pStyle w:val="TOC1"/>
            <w:tabs>
              <w:tab w:val="right" w:leader="dot" w:pos="9016"/>
            </w:tabs>
            <w:rPr>
              <w:rFonts w:eastAsiaTheme="minorEastAsia"/>
              <w:noProof/>
              <w:lang w:eastAsia="en-GB"/>
            </w:rPr>
          </w:pPr>
          <w:hyperlink w:anchor="_Toc45561033" w:history="1">
            <w:r w:rsidRPr="00B1270C">
              <w:rPr>
                <w:rStyle w:val="Hyperlink"/>
                <w:noProof/>
              </w:rPr>
              <w:t>Conclusion</w:t>
            </w:r>
            <w:r>
              <w:rPr>
                <w:noProof/>
                <w:webHidden/>
              </w:rPr>
              <w:tab/>
            </w:r>
            <w:r>
              <w:rPr>
                <w:noProof/>
                <w:webHidden/>
              </w:rPr>
              <w:fldChar w:fldCharType="begin"/>
            </w:r>
            <w:r>
              <w:rPr>
                <w:noProof/>
                <w:webHidden/>
              </w:rPr>
              <w:instrText xml:space="preserve"> PAGEREF _Toc45561033 \h </w:instrText>
            </w:r>
            <w:r>
              <w:rPr>
                <w:noProof/>
                <w:webHidden/>
              </w:rPr>
            </w:r>
            <w:r>
              <w:rPr>
                <w:noProof/>
                <w:webHidden/>
              </w:rPr>
              <w:fldChar w:fldCharType="separate"/>
            </w:r>
            <w:r>
              <w:rPr>
                <w:noProof/>
                <w:webHidden/>
              </w:rPr>
              <w:t>9</w:t>
            </w:r>
            <w:r>
              <w:rPr>
                <w:noProof/>
                <w:webHidden/>
              </w:rPr>
              <w:fldChar w:fldCharType="end"/>
            </w:r>
          </w:hyperlink>
        </w:p>
        <w:p w:rsidR="00E512B4" w:rsidRDefault="00E512B4">
          <w:pPr>
            <w:pStyle w:val="TOC1"/>
            <w:tabs>
              <w:tab w:val="right" w:leader="dot" w:pos="9016"/>
            </w:tabs>
            <w:rPr>
              <w:rFonts w:eastAsiaTheme="minorEastAsia"/>
              <w:noProof/>
              <w:lang w:eastAsia="en-GB"/>
            </w:rPr>
          </w:pPr>
          <w:hyperlink w:anchor="_Toc45561034" w:history="1">
            <w:r w:rsidRPr="00B1270C">
              <w:rPr>
                <w:rStyle w:val="Hyperlink"/>
                <w:noProof/>
              </w:rPr>
              <w:t>References</w:t>
            </w:r>
            <w:r>
              <w:rPr>
                <w:noProof/>
                <w:webHidden/>
              </w:rPr>
              <w:tab/>
            </w:r>
            <w:r>
              <w:rPr>
                <w:noProof/>
                <w:webHidden/>
              </w:rPr>
              <w:fldChar w:fldCharType="begin"/>
            </w:r>
            <w:r>
              <w:rPr>
                <w:noProof/>
                <w:webHidden/>
              </w:rPr>
              <w:instrText xml:space="preserve"> PAGEREF _Toc45561034 \h </w:instrText>
            </w:r>
            <w:r>
              <w:rPr>
                <w:noProof/>
                <w:webHidden/>
              </w:rPr>
            </w:r>
            <w:r>
              <w:rPr>
                <w:noProof/>
                <w:webHidden/>
              </w:rPr>
              <w:fldChar w:fldCharType="separate"/>
            </w:r>
            <w:r>
              <w:rPr>
                <w:noProof/>
                <w:webHidden/>
              </w:rPr>
              <w:t>10</w:t>
            </w:r>
            <w:r>
              <w:rPr>
                <w:noProof/>
                <w:webHidden/>
              </w:rPr>
              <w:fldChar w:fldCharType="end"/>
            </w:r>
          </w:hyperlink>
        </w:p>
        <w:p w:rsidR="00F62F72" w:rsidRDefault="00F62F72">
          <w:r>
            <w:rPr>
              <w:b/>
              <w:bCs/>
              <w:noProof/>
            </w:rPr>
            <w:fldChar w:fldCharType="end"/>
          </w:r>
        </w:p>
      </w:sdtContent>
    </w:sdt>
    <w:p w:rsidR="000B7D43" w:rsidRDefault="00986E7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5290486" w:history="1">
        <w:r w:rsidR="000B7D43" w:rsidRPr="009E3AD4">
          <w:rPr>
            <w:rStyle w:val="Hyperlink"/>
            <w:noProof/>
          </w:rPr>
          <w:t>Figure 1 - SIMILAR diagram [2]</w:t>
        </w:r>
        <w:r w:rsidR="000B7D43">
          <w:rPr>
            <w:noProof/>
            <w:webHidden/>
          </w:rPr>
          <w:tab/>
        </w:r>
        <w:r w:rsidR="000B7D43">
          <w:rPr>
            <w:noProof/>
            <w:webHidden/>
          </w:rPr>
          <w:fldChar w:fldCharType="begin"/>
        </w:r>
        <w:r w:rsidR="000B7D43">
          <w:rPr>
            <w:noProof/>
            <w:webHidden/>
          </w:rPr>
          <w:instrText xml:space="preserve"> PAGEREF _Toc45290486 \h </w:instrText>
        </w:r>
        <w:r w:rsidR="000B7D43">
          <w:rPr>
            <w:noProof/>
            <w:webHidden/>
          </w:rPr>
        </w:r>
        <w:r w:rsidR="000B7D43">
          <w:rPr>
            <w:noProof/>
            <w:webHidden/>
          </w:rPr>
          <w:fldChar w:fldCharType="separate"/>
        </w:r>
        <w:r w:rsidR="000B7D43">
          <w:rPr>
            <w:noProof/>
            <w:webHidden/>
          </w:rPr>
          <w:t>2</w:t>
        </w:r>
        <w:r w:rsidR="000B7D43">
          <w:rPr>
            <w:noProof/>
            <w:webHidden/>
          </w:rPr>
          <w:fldChar w:fldCharType="end"/>
        </w:r>
      </w:hyperlink>
    </w:p>
    <w:p w:rsidR="000B7D43" w:rsidRDefault="00C612F4">
      <w:pPr>
        <w:pStyle w:val="TableofFigures"/>
        <w:tabs>
          <w:tab w:val="right" w:leader="dot" w:pos="9016"/>
        </w:tabs>
        <w:rPr>
          <w:rFonts w:eastAsiaTheme="minorEastAsia"/>
          <w:noProof/>
          <w:lang w:eastAsia="en-GB"/>
        </w:rPr>
      </w:pPr>
      <w:hyperlink w:anchor="_Toc45290487" w:history="1">
        <w:r w:rsidR="000B7D43" w:rsidRPr="009E3AD4">
          <w:rPr>
            <w:rStyle w:val="Hyperlink"/>
            <w:noProof/>
          </w:rPr>
          <w:t>Figure 2- QFD House of Quality</w:t>
        </w:r>
        <w:r w:rsidR="000B7D43">
          <w:rPr>
            <w:noProof/>
            <w:webHidden/>
          </w:rPr>
          <w:tab/>
        </w:r>
        <w:r w:rsidR="000B7D43">
          <w:rPr>
            <w:noProof/>
            <w:webHidden/>
          </w:rPr>
          <w:fldChar w:fldCharType="begin"/>
        </w:r>
        <w:r w:rsidR="000B7D43">
          <w:rPr>
            <w:noProof/>
            <w:webHidden/>
          </w:rPr>
          <w:instrText xml:space="preserve"> PAGEREF _Toc45290487 \h </w:instrText>
        </w:r>
        <w:r w:rsidR="000B7D43">
          <w:rPr>
            <w:noProof/>
            <w:webHidden/>
          </w:rPr>
        </w:r>
        <w:r w:rsidR="000B7D43">
          <w:rPr>
            <w:noProof/>
            <w:webHidden/>
          </w:rPr>
          <w:fldChar w:fldCharType="separate"/>
        </w:r>
        <w:r w:rsidR="000B7D43">
          <w:rPr>
            <w:noProof/>
            <w:webHidden/>
          </w:rPr>
          <w:t>3</w:t>
        </w:r>
        <w:r w:rsidR="000B7D43">
          <w:rPr>
            <w:noProof/>
            <w:webHidden/>
          </w:rPr>
          <w:fldChar w:fldCharType="end"/>
        </w:r>
      </w:hyperlink>
    </w:p>
    <w:p w:rsidR="000B7D43" w:rsidRDefault="00C612F4">
      <w:pPr>
        <w:pStyle w:val="TableofFigures"/>
        <w:tabs>
          <w:tab w:val="right" w:leader="dot" w:pos="9016"/>
        </w:tabs>
        <w:rPr>
          <w:rFonts w:eastAsiaTheme="minorEastAsia"/>
          <w:noProof/>
          <w:lang w:eastAsia="en-GB"/>
        </w:rPr>
      </w:pPr>
      <w:hyperlink w:anchor="_Toc45290488" w:history="1">
        <w:r w:rsidR="000B7D43" w:rsidRPr="009E3AD4">
          <w:rPr>
            <w:rStyle w:val="Hyperlink"/>
            <w:noProof/>
          </w:rPr>
          <w:t>Figure 3- Kano Table of Constraints</w:t>
        </w:r>
        <w:r w:rsidR="000B7D43">
          <w:rPr>
            <w:noProof/>
            <w:webHidden/>
          </w:rPr>
          <w:tab/>
        </w:r>
        <w:r w:rsidR="000B7D43">
          <w:rPr>
            <w:noProof/>
            <w:webHidden/>
          </w:rPr>
          <w:fldChar w:fldCharType="begin"/>
        </w:r>
        <w:r w:rsidR="000B7D43">
          <w:rPr>
            <w:noProof/>
            <w:webHidden/>
          </w:rPr>
          <w:instrText xml:space="preserve"> PAGEREF _Toc45290488 \h </w:instrText>
        </w:r>
        <w:r w:rsidR="000B7D43">
          <w:rPr>
            <w:noProof/>
            <w:webHidden/>
          </w:rPr>
        </w:r>
        <w:r w:rsidR="000B7D43">
          <w:rPr>
            <w:noProof/>
            <w:webHidden/>
          </w:rPr>
          <w:fldChar w:fldCharType="separate"/>
        </w:r>
        <w:r w:rsidR="000B7D43">
          <w:rPr>
            <w:noProof/>
            <w:webHidden/>
          </w:rPr>
          <w:t>6</w:t>
        </w:r>
        <w:r w:rsidR="000B7D43">
          <w:rPr>
            <w:noProof/>
            <w:webHidden/>
          </w:rPr>
          <w:fldChar w:fldCharType="end"/>
        </w:r>
      </w:hyperlink>
    </w:p>
    <w:p w:rsidR="000B7D43" w:rsidRDefault="00C612F4">
      <w:pPr>
        <w:pStyle w:val="TableofFigures"/>
        <w:tabs>
          <w:tab w:val="right" w:leader="dot" w:pos="9016"/>
        </w:tabs>
        <w:rPr>
          <w:rFonts w:eastAsiaTheme="minorEastAsia"/>
          <w:noProof/>
          <w:lang w:eastAsia="en-GB"/>
        </w:rPr>
      </w:pPr>
      <w:hyperlink w:anchor="_Toc45290489" w:history="1">
        <w:r w:rsidR="000B7D43" w:rsidRPr="009E3AD4">
          <w:rPr>
            <w:rStyle w:val="Hyperlink"/>
            <w:noProof/>
          </w:rPr>
          <w:t>Figure 4- Pugh Matrix</w:t>
        </w:r>
        <w:r w:rsidR="000B7D43">
          <w:rPr>
            <w:noProof/>
            <w:webHidden/>
          </w:rPr>
          <w:tab/>
        </w:r>
        <w:r w:rsidR="000B7D43">
          <w:rPr>
            <w:noProof/>
            <w:webHidden/>
          </w:rPr>
          <w:fldChar w:fldCharType="begin"/>
        </w:r>
        <w:r w:rsidR="000B7D43">
          <w:rPr>
            <w:noProof/>
            <w:webHidden/>
          </w:rPr>
          <w:instrText xml:space="preserve"> PAGEREF _Toc45290489 \h </w:instrText>
        </w:r>
        <w:r w:rsidR="000B7D43">
          <w:rPr>
            <w:noProof/>
            <w:webHidden/>
          </w:rPr>
        </w:r>
        <w:r w:rsidR="000B7D43">
          <w:rPr>
            <w:noProof/>
            <w:webHidden/>
          </w:rPr>
          <w:fldChar w:fldCharType="separate"/>
        </w:r>
        <w:r w:rsidR="000B7D43">
          <w:rPr>
            <w:noProof/>
            <w:webHidden/>
          </w:rPr>
          <w:t>7</w:t>
        </w:r>
        <w:r w:rsidR="000B7D43">
          <w:rPr>
            <w:noProof/>
            <w:webHidden/>
          </w:rPr>
          <w:fldChar w:fldCharType="end"/>
        </w:r>
      </w:hyperlink>
    </w:p>
    <w:p w:rsidR="00F62F72" w:rsidRDefault="00986E79" w:rsidP="003D675D">
      <w:pPr>
        <w:pStyle w:val="Heading1"/>
      </w:pPr>
      <w:r>
        <w:rPr>
          <w:bCs/>
          <w:noProof/>
          <w:lang w:val="en-US"/>
        </w:rPr>
        <w:fldChar w:fldCharType="end"/>
      </w:r>
    </w:p>
    <w:p w:rsidR="000B7D43" w:rsidRDefault="00EE2E04">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45290490" w:history="1">
        <w:r w:rsidR="000B7D43" w:rsidRPr="001A23FD">
          <w:rPr>
            <w:rStyle w:val="Hyperlink"/>
            <w:noProof/>
          </w:rPr>
          <w:t>Table 1 - Five Why Analysis</w:t>
        </w:r>
        <w:r w:rsidR="000B7D43">
          <w:rPr>
            <w:noProof/>
            <w:webHidden/>
          </w:rPr>
          <w:tab/>
        </w:r>
        <w:r w:rsidR="000B7D43">
          <w:rPr>
            <w:noProof/>
            <w:webHidden/>
          </w:rPr>
          <w:fldChar w:fldCharType="begin"/>
        </w:r>
        <w:r w:rsidR="000B7D43">
          <w:rPr>
            <w:noProof/>
            <w:webHidden/>
          </w:rPr>
          <w:instrText xml:space="preserve"> PAGEREF _Toc45290490 \h </w:instrText>
        </w:r>
        <w:r w:rsidR="000B7D43">
          <w:rPr>
            <w:noProof/>
            <w:webHidden/>
          </w:rPr>
        </w:r>
        <w:r w:rsidR="000B7D43">
          <w:rPr>
            <w:noProof/>
            <w:webHidden/>
          </w:rPr>
          <w:fldChar w:fldCharType="separate"/>
        </w:r>
        <w:r w:rsidR="000B7D43">
          <w:rPr>
            <w:noProof/>
            <w:webHidden/>
          </w:rPr>
          <w:t>8</w:t>
        </w:r>
        <w:r w:rsidR="000B7D43">
          <w:rPr>
            <w:noProof/>
            <w:webHidden/>
          </w:rPr>
          <w:fldChar w:fldCharType="end"/>
        </w:r>
      </w:hyperlink>
    </w:p>
    <w:p w:rsidR="000B7D43" w:rsidRDefault="00C612F4">
      <w:pPr>
        <w:pStyle w:val="TableofFigures"/>
        <w:tabs>
          <w:tab w:val="right" w:leader="dot" w:pos="9016"/>
        </w:tabs>
        <w:rPr>
          <w:rFonts w:eastAsiaTheme="minorEastAsia"/>
          <w:noProof/>
          <w:lang w:eastAsia="en-GB"/>
        </w:rPr>
      </w:pPr>
      <w:hyperlink w:anchor="_Toc45290491" w:history="1">
        <w:r w:rsidR="000B7D43" w:rsidRPr="001A23FD">
          <w:rPr>
            <w:rStyle w:val="Hyperlink"/>
            <w:noProof/>
          </w:rPr>
          <w:t>Table 2 - FMEA Example</w:t>
        </w:r>
        <w:r w:rsidR="000B7D43">
          <w:rPr>
            <w:noProof/>
            <w:webHidden/>
          </w:rPr>
          <w:tab/>
        </w:r>
        <w:r w:rsidR="000B7D43">
          <w:rPr>
            <w:noProof/>
            <w:webHidden/>
          </w:rPr>
          <w:fldChar w:fldCharType="begin"/>
        </w:r>
        <w:r w:rsidR="000B7D43">
          <w:rPr>
            <w:noProof/>
            <w:webHidden/>
          </w:rPr>
          <w:instrText xml:space="preserve"> PAGEREF _Toc45290491 \h </w:instrText>
        </w:r>
        <w:r w:rsidR="000B7D43">
          <w:rPr>
            <w:noProof/>
            <w:webHidden/>
          </w:rPr>
        </w:r>
        <w:r w:rsidR="000B7D43">
          <w:rPr>
            <w:noProof/>
            <w:webHidden/>
          </w:rPr>
          <w:fldChar w:fldCharType="separate"/>
        </w:r>
        <w:r w:rsidR="000B7D43">
          <w:rPr>
            <w:noProof/>
            <w:webHidden/>
          </w:rPr>
          <w:t>8</w:t>
        </w:r>
        <w:r w:rsidR="000B7D43">
          <w:rPr>
            <w:noProof/>
            <w:webHidden/>
          </w:rPr>
          <w:fldChar w:fldCharType="end"/>
        </w:r>
      </w:hyperlink>
    </w:p>
    <w:p w:rsidR="00F62F72" w:rsidRDefault="00EE2E04" w:rsidP="00F62F72">
      <w:r>
        <w:rPr>
          <w:b/>
          <w:bCs/>
          <w:noProof/>
          <w:lang w:val="en-US"/>
        </w:rPr>
        <w:fldChar w:fldCharType="end"/>
      </w:r>
    </w:p>
    <w:p w:rsidR="00F62F72" w:rsidRDefault="00F62F72" w:rsidP="00F62F72"/>
    <w:p w:rsidR="00F62F72" w:rsidRDefault="00F62F72" w:rsidP="00F62F72"/>
    <w:p w:rsidR="00F62F72" w:rsidRDefault="00F62F72">
      <w:pPr>
        <w:rPr>
          <w:rFonts w:asciiTheme="majorHAnsi" w:eastAsiaTheme="majorEastAsia" w:hAnsiTheme="majorHAnsi" w:cstheme="majorBidi"/>
          <w:sz w:val="32"/>
          <w:szCs w:val="32"/>
        </w:rPr>
      </w:pPr>
      <w:r>
        <w:br w:type="page"/>
      </w:r>
    </w:p>
    <w:p w:rsidR="00F62F72" w:rsidRDefault="00F62F72" w:rsidP="00D069F8">
      <w:pPr>
        <w:pStyle w:val="Heading1"/>
      </w:pPr>
      <w:bookmarkStart w:id="0" w:name="_Toc45561018"/>
      <w:r>
        <w:lastRenderedPageBreak/>
        <w:t>Introduction</w:t>
      </w:r>
      <w:bookmarkEnd w:id="0"/>
      <w:r>
        <w:t xml:space="preserve"> </w:t>
      </w:r>
    </w:p>
    <w:p w:rsidR="00A83A54" w:rsidRDefault="00A83A54" w:rsidP="00F62F72"/>
    <w:p w:rsidR="006B50B3" w:rsidRDefault="004F5D5A" w:rsidP="00F62F72">
      <w:r>
        <w:t xml:space="preserve">Systems engineering is an incredibly powerful tool. </w:t>
      </w:r>
      <w:r w:rsidR="00B6116B">
        <w:t>In short it</w:t>
      </w:r>
      <w:r>
        <w:t xml:space="preserve"> is used to bring multiple</w:t>
      </w:r>
      <w:r w:rsidR="00B6116B">
        <w:t>, often transdisciplinary,</w:t>
      </w:r>
      <w:r>
        <w:t xml:space="preserve"> elements together to produce a result not achievable by</w:t>
      </w:r>
      <w:r w:rsidR="00B6116B">
        <w:t xml:space="preserve"> the</w:t>
      </w:r>
      <w:r>
        <w:t xml:space="preserve"> individual elements alone</w:t>
      </w:r>
      <w:r w:rsidR="002B0F77">
        <w:t xml:space="preserve"> </w:t>
      </w:r>
      <w:sdt>
        <w:sdtPr>
          <w:id w:val="-1935822643"/>
          <w:citation/>
        </w:sdtPr>
        <w:sdtEndPr/>
        <w:sdtContent>
          <w:r w:rsidR="002B0F77">
            <w:fldChar w:fldCharType="begin"/>
          </w:r>
          <w:r w:rsidR="002B0F77">
            <w:instrText xml:space="preserve"> CITATION INC20 \l 2057 </w:instrText>
          </w:r>
          <w:r w:rsidR="002B0F77">
            <w:fldChar w:fldCharType="separate"/>
          </w:r>
          <w:r w:rsidR="003D675D" w:rsidRPr="003D675D">
            <w:rPr>
              <w:noProof/>
            </w:rPr>
            <w:t>[1]</w:t>
          </w:r>
          <w:r w:rsidR="002B0F77">
            <w:fldChar w:fldCharType="end"/>
          </w:r>
        </w:sdtContent>
      </w:sdt>
      <w:r>
        <w:t xml:space="preserve">. </w:t>
      </w:r>
      <w:r w:rsidR="00B6116B">
        <w:t xml:space="preserve">For this reason systems engineering is seen as engineering in the widest sense of the term and is a principle that governs all aspects of engineering on any given </w:t>
      </w:r>
      <w:r w:rsidR="00D069F8">
        <w:t>task package</w:t>
      </w:r>
      <w:r w:rsidR="00B6116B">
        <w:t>.</w:t>
      </w:r>
      <w:r w:rsidR="006B50B3">
        <w:t xml:space="preserve"> The correct deployment of systems engineering </w:t>
      </w:r>
      <w:r w:rsidR="00D069F8">
        <w:t xml:space="preserve">tools </w:t>
      </w:r>
      <w:r w:rsidR="006B50B3">
        <w:t>and thinking has nearly lim</w:t>
      </w:r>
      <w:r w:rsidR="003C6397">
        <w:t>itless positive impacts. T</w:t>
      </w:r>
      <w:r w:rsidR="006B50B3">
        <w:t>hese include a reduction in costs and therefore an increase in profit margins, an increase in efficiency as well as the ability to foresee and highlight potential future problems. However, negative aspects also exist within the systems engineering field. While, once set-up and functioning, systems principles are extremely beneficial; it can take an incredibly long time to implement changes and longer still before these functions begin to take effect. It is also very difficult to appl</w:t>
      </w:r>
      <w:r w:rsidR="004755F4">
        <w:t xml:space="preserve">y systems thinking to a complex structure, such as an automotive manufacturing plant, that is already in existence. It is quicker, cheaper and easier to build a new system from the ground up and apply systems engineering from the very beginning.   </w:t>
      </w:r>
    </w:p>
    <w:p w:rsidR="00116D07" w:rsidRDefault="004F5D5A" w:rsidP="00F62F72">
      <w:r>
        <w:t>For the purposes of this assignment</w:t>
      </w:r>
      <w:r w:rsidR="00150B3A">
        <w:t>,</w:t>
      </w:r>
      <w:r>
        <w:t xml:space="preserve"> system</w:t>
      </w:r>
      <w:r w:rsidR="0097456B">
        <w:t xml:space="preserve">s engineering principles will be </w:t>
      </w:r>
      <w:r w:rsidR="00150B3A">
        <w:t xml:space="preserve">assessed, explained and </w:t>
      </w:r>
      <w:r w:rsidR="0097456B">
        <w:t>used to inform the development and evaluation of an energetics trial</w:t>
      </w:r>
      <w:r>
        <w:t>.</w:t>
      </w:r>
      <w:r w:rsidR="0097456B">
        <w:t xml:space="preserve"> Specifically a trial that will test a new design for a </w:t>
      </w:r>
      <w:r w:rsidR="00D069F8">
        <w:t>Fragmenting Warhead</w:t>
      </w:r>
      <w:r w:rsidR="0097456B">
        <w:t>.</w:t>
      </w:r>
    </w:p>
    <w:p w:rsidR="00420EEB" w:rsidRPr="00FD0533" w:rsidRDefault="006D7858" w:rsidP="00FD0533">
      <w:pPr>
        <w:pStyle w:val="Heading1"/>
      </w:pPr>
      <w:bookmarkStart w:id="1" w:name="_Toc45561019"/>
      <w:r w:rsidRPr="00FD0533">
        <w:t>Systems Engineering Process</w:t>
      </w:r>
      <w:bookmarkEnd w:id="1"/>
      <w:r w:rsidRPr="00FD0533">
        <w:t xml:space="preserve"> </w:t>
      </w:r>
    </w:p>
    <w:p w:rsidR="006D7858" w:rsidRDefault="006D7858" w:rsidP="006D7858">
      <w:r>
        <w:t xml:space="preserve">The easiest way to visualise Systems thinking is through the use of the “SIMILAR” acronym. this stands for </w:t>
      </w:r>
      <w:r w:rsidRPr="006D7858">
        <w:rPr>
          <w:b/>
        </w:rPr>
        <w:t>S</w:t>
      </w:r>
      <w:r>
        <w:t xml:space="preserve">tate the problem, </w:t>
      </w:r>
      <w:r w:rsidRPr="006D7858">
        <w:rPr>
          <w:b/>
        </w:rPr>
        <w:t>I</w:t>
      </w:r>
      <w:r>
        <w:t xml:space="preserve">nvestigate alternatives, </w:t>
      </w:r>
      <w:r w:rsidRPr="006D7858">
        <w:rPr>
          <w:b/>
        </w:rPr>
        <w:t>M</w:t>
      </w:r>
      <w:r>
        <w:t xml:space="preserve">odel the system, </w:t>
      </w:r>
      <w:r w:rsidRPr="006D7858">
        <w:rPr>
          <w:b/>
        </w:rPr>
        <w:t>I</w:t>
      </w:r>
      <w:r>
        <w:t xml:space="preserve">ntegrate, </w:t>
      </w:r>
      <w:r w:rsidRPr="006D7858">
        <w:rPr>
          <w:b/>
        </w:rPr>
        <w:t>L</w:t>
      </w:r>
      <w:r>
        <w:t xml:space="preserve">aunch, </w:t>
      </w:r>
      <w:r w:rsidRPr="006D7858">
        <w:rPr>
          <w:b/>
        </w:rPr>
        <w:t>A</w:t>
      </w:r>
      <w:r>
        <w:t xml:space="preserve">ssess performance and </w:t>
      </w:r>
      <w:r w:rsidRPr="006D7858">
        <w:rPr>
          <w:b/>
        </w:rPr>
        <w:t>R</w:t>
      </w:r>
      <w:r>
        <w:t xml:space="preserve">e-evaluate.   </w:t>
      </w:r>
      <w:sdt>
        <w:sdtPr>
          <w:id w:val="-919709211"/>
          <w:citation/>
        </w:sdtPr>
        <w:sdtEndPr/>
        <w:sdtContent>
          <w:r>
            <w:fldChar w:fldCharType="begin"/>
          </w:r>
          <w:r>
            <w:instrText xml:space="preserve"> CITATION Ter09 \l 2057 </w:instrText>
          </w:r>
          <w:r>
            <w:fldChar w:fldCharType="separate"/>
          </w:r>
          <w:r w:rsidR="003D675D" w:rsidRPr="003D675D">
            <w:rPr>
              <w:noProof/>
            </w:rPr>
            <w:t>[2]</w:t>
          </w:r>
          <w:r>
            <w:fldChar w:fldCharType="end"/>
          </w:r>
        </w:sdtContent>
      </w:sdt>
    </w:p>
    <w:p w:rsidR="006D7858" w:rsidRDefault="006D7858" w:rsidP="006D7858">
      <w:pPr>
        <w:keepNext/>
      </w:pPr>
      <w:r>
        <w:rPr>
          <w:noProof/>
          <w:lang w:eastAsia="en-GB"/>
        </w:rPr>
        <w:drawing>
          <wp:inline distT="0" distB="0" distL="0" distR="0" wp14:anchorId="26AE0D23" wp14:editId="3B710EB1">
            <wp:extent cx="5731510" cy="1619775"/>
            <wp:effectExtent l="0" t="0" r="2540" b="0"/>
            <wp:docPr id="6" name="Picture 6" descr="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19775"/>
                    </a:xfrm>
                    <a:prstGeom prst="rect">
                      <a:avLst/>
                    </a:prstGeom>
                    <a:noFill/>
                    <a:ln>
                      <a:noFill/>
                    </a:ln>
                  </pic:spPr>
                </pic:pic>
              </a:graphicData>
            </a:graphic>
          </wp:inline>
        </w:drawing>
      </w:r>
    </w:p>
    <w:p w:rsidR="006D7858" w:rsidRDefault="006D7858" w:rsidP="006D7858">
      <w:pPr>
        <w:pStyle w:val="Caption"/>
      </w:pPr>
      <w:bookmarkStart w:id="2" w:name="_Ref44936719"/>
      <w:bookmarkStart w:id="3" w:name="_Toc45290486"/>
      <w:r>
        <w:t xml:space="preserve">Figure </w:t>
      </w:r>
      <w:r w:rsidR="00C612F4">
        <w:fldChar w:fldCharType="begin"/>
      </w:r>
      <w:r w:rsidR="00C612F4">
        <w:instrText xml:space="preserve"> SEQ Figure \* ARABIC </w:instrText>
      </w:r>
      <w:r w:rsidR="00C612F4">
        <w:fldChar w:fldCharType="separate"/>
      </w:r>
      <w:r w:rsidR="00CC5562">
        <w:rPr>
          <w:noProof/>
        </w:rPr>
        <w:t>1</w:t>
      </w:r>
      <w:r w:rsidR="00C612F4">
        <w:rPr>
          <w:noProof/>
        </w:rPr>
        <w:fldChar w:fldCharType="end"/>
      </w:r>
      <w:r>
        <w:t xml:space="preserve"> - SIMILAR diagram [2]</w:t>
      </w:r>
      <w:bookmarkEnd w:id="2"/>
      <w:bookmarkEnd w:id="3"/>
    </w:p>
    <w:p w:rsidR="00920649" w:rsidRPr="00920649" w:rsidRDefault="00920649" w:rsidP="00920649">
      <w:r>
        <w:t xml:space="preserve">Several tools, techniques and approaches can be utilised to build the users understanding of each section of the above diagram. </w:t>
      </w:r>
    </w:p>
    <w:p w:rsidR="003C6397" w:rsidRPr="003C6397" w:rsidRDefault="003C6397" w:rsidP="00E512B4">
      <w:pPr>
        <w:pStyle w:val="Heading3"/>
      </w:pPr>
      <w:bookmarkStart w:id="4" w:name="_Toc45561020"/>
      <w:r>
        <w:t>Needs A</w:t>
      </w:r>
      <w:r w:rsidR="00420EEB">
        <w:t>nalysis</w:t>
      </w:r>
      <w:bookmarkEnd w:id="4"/>
    </w:p>
    <w:p w:rsidR="00420EEB" w:rsidRPr="00420EEB" w:rsidRDefault="00420EEB" w:rsidP="00420EEB">
      <w:r>
        <w:t>It is often beneficial to carry out a Needs Analysis at th</w:t>
      </w:r>
      <w:r w:rsidR="00920649">
        <w:t xml:space="preserve">e beginning of any given task as it allows the </w:t>
      </w:r>
      <w:proofErr w:type="gramStart"/>
      <w:r w:rsidR="00920649">
        <w:t>user</w:t>
      </w:r>
      <w:proofErr w:type="gramEnd"/>
      <w:r w:rsidR="00920649">
        <w:t xml:space="preserve"> to highlight their needs as well as state the problem they require the overall system to perform. </w:t>
      </w:r>
      <w:r w:rsidR="00FD0533">
        <w:t>A Needs Analysis further</w:t>
      </w:r>
      <w:r>
        <w:t xml:space="preserve"> allow</w:t>
      </w:r>
      <w:r w:rsidR="00FD0533">
        <w:t>s</w:t>
      </w:r>
      <w:r>
        <w:t xml:space="preserve"> the formation of robust arguments as to why any given task is required and </w:t>
      </w:r>
      <w:r w:rsidR="00FD0533">
        <w:t>enables</w:t>
      </w:r>
      <w:r>
        <w:t xml:space="preserve"> the user to better understand, and think through, how they plan to deliver a package of work</w:t>
      </w:r>
      <w:r w:rsidR="00834ED0">
        <w:t xml:space="preserve">. </w:t>
      </w:r>
      <w:r w:rsidR="00920649">
        <w:br/>
      </w:r>
      <w:r>
        <w:t xml:space="preserve">A complete Needs Analysis </w:t>
      </w:r>
      <w:r w:rsidR="00150B3A">
        <w:t>can effectively act</w:t>
      </w:r>
      <w:r>
        <w:t xml:space="preserve"> as a </w:t>
      </w:r>
      <w:r w:rsidR="00150B3A">
        <w:t>business</w:t>
      </w:r>
      <w:r>
        <w:t xml:space="preserve"> case</w:t>
      </w:r>
      <w:r w:rsidR="00150B3A">
        <w:t xml:space="preserve"> to justify work to stake holders and </w:t>
      </w:r>
      <w:r w:rsidR="00FD0533">
        <w:t>financial</w:t>
      </w:r>
      <w:r w:rsidR="00150B3A">
        <w:t xml:space="preserve"> elements as well as a first step in developing a concept </w:t>
      </w:r>
      <w:r w:rsidR="00D069F8">
        <w:t xml:space="preserve">of </w:t>
      </w:r>
      <w:r w:rsidR="00150B3A">
        <w:t xml:space="preserve">design for any given system. Several Systems engineering tools can be deployed during a Needs Analysis, these can be used to </w:t>
      </w:r>
      <w:r w:rsidR="00150B3A">
        <w:lastRenderedPageBreak/>
        <w:t xml:space="preserve">better understand how a system might operate in addition to helping the user define their parameters and overall objectives. </w:t>
      </w:r>
    </w:p>
    <w:p w:rsidR="00834ED0" w:rsidRDefault="00834ED0" w:rsidP="00834ED0">
      <w:pPr>
        <w:pStyle w:val="Heading3"/>
      </w:pPr>
      <w:bookmarkStart w:id="5" w:name="_Toc45561021"/>
      <w:r w:rsidRPr="00E512B4">
        <w:t>QFD</w:t>
      </w:r>
      <w:bookmarkEnd w:id="5"/>
      <w:r>
        <w:t xml:space="preserve"> </w:t>
      </w:r>
    </w:p>
    <w:p w:rsidR="00834ED0" w:rsidRPr="00033738" w:rsidRDefault="00834ED0" w:rsidP="00834ED0">
      <w:pPr>
        <w:rPr>
          <w:rFonts w:cstheme="minorHAnsi"/>
        </w:rPr>
      </w:pPr>
      <w:r w:rsidRPr="00033738">
        <w:rPr>
          <w:rFonts w:cstheme="minorHAnsi"/>
        </w:rPr>
        <w:t>A QFD</w:t>
      </w:r>
      <w:r w:rsidR="00033738" w:rsidRPr="00033738">
        <w:rPr>
          <w:rFonts w:cstheme="minorHAnsi"/>
        </w:rPr>
        <w:t xml:space="preserve"> or Quality Function Deployment</w:t>
      </w:r>
      <w:r w:rsidRPr="00033738">
        <w:rPr>
          <w:rFonts w:cstheme="minorHAnsi"/>
        </w:rPr>
        <w:t xml:space="preserve"> is</w:t>
      </w:r>
      <w:r w:rsidR="00033738" w:rsidRPr="00033738">
        <w:rPr>
          <w:rFonts w:cstheme="minorHAnsi"/>
        </w:rPr>
        <w:t xml:space="preserve"> a</w:t>
      </w:r>
      <w:r w:rsidRPr="00033738">
        <w:rPr>
          <w:rFonts w:cstheme="minorHAnsi"/>
        </w:rPr>
        <w:t xml:space="preserve"> </w:t>
      </w:r>
      <w:r w:rsidR="00033738" w:rsidRPr="00033738">
        <w:rPr>
          <w:rFonts w:cstheme="minorHAnsi"/>
        </w:rPr>
        <w:t xml:space="preserve">method developed to help </w:t>
      </w:r>
      <w:r w:rsidR="00033738" w:rsidRPr="00033738">
        <w:rPr>
          <w:rFonts w:cstheme="minorHAnsi"/>
          <w:color w:val="202122"/>
          <w:shd w:val="clear" w:color="auto" w:fill="FFFFFF"/>
        </w:rPr>
        <w:t>transform “qualitative user demands into quantitative parameters”</w:t>
      </w:r>
      <w:sdt>
        <w:sdtPr>
          <w:rPr>
            <w:rFonts w:cstheme="minorHAnsi"/>
            <w:color w:val="202122"/>
            <w:shd w:val="clear" w:color="auto" w:fill="FFFFFF"/>
          </w:rPr>
          <w:id w:val="-1608806526"/>
          <w:citation/>
        </w:sdtPr>
        <w:sdtEndPr/>
        <w:sdtContent>
          <w:r w:rsidR="00033738">
            <w:rPr>
              <w:rFonts w:cstheme="minorHAnsi"/>
              <w:color w:val="202122"/>
              <w:shd w:val="clear" w:color="auto" w:fill="FFFFFF"/>
            </w:rPr>
            <w:fldChar w:fldCharType="begin"/>
          </w:r>
          <w:r w:rsidR="00033738">
            <w:rPr>
              <w:rFonts w:cstheme="minorHAnsi"/>
              <w:color w:val="202122"/>
              <w:shd w:val="clear" w:color="auto" w:fill="FFFFFF"/>
            </w:rPr>
            <w:instrText xml:space="preserve"> CITATION Yoj94 \l 2057 </w:instrText>
          </w:r>
          <w:r w:rsidR="00033738">
            <w:rPr>
              <w:rFonts w:cstheme="minorHAnsi"/>
              <w:color w:val="202122"/>
              <w:shd w:val="clear" w:color="auto" w:fill="FFFFFF"/>
            </w:rPr>
            <w:fldChar w:fldCharType="separate"/>
          </w:r>
          <w:r w:rsidR="003D675D">
            <w:rPr>
              <w:rFonts w:cstheme="minorHAnsi"/>
              <w:noProof/>
              <w:color w:val="202122"/>
              <w:shd w:val="clear" w:color="auto" w:fill="FFFFFF"/>
            </w:rPr>
            <w:t xml:space="preserve"> </w:t>
          </w:r>
          <w:r w:rsidR="003D675D" w:rsidRPr="003D675D">
            <w:rPr>
              <w:rFonts w:cstheme="minorHAnsi"/>
              <w:noProof/>
              <w:color w:val="202122"/>
              <w:shd w:val="clear" w:color="auto" w:fill="FFFFFF"/>
            </w:rPr>
            <w:t>[3]</w:t>
          </w:r>
          <w:r w:rsidR="00033738">
            <w:rPr>
              <w:rFonts w:cstheme="minorHAnsi"/>
              <w:color w:val="202122"/>
              <w:shd w:val="clear" w:color="auto" w:fill="FFFFFF"/>
            </w:rPr>
            <w:fldChar w:fldCharType="end"/>
          </w:r>
        </w:sdtContent>
      </w:sdt>
      <w:r w:rsidR="00033738" w:rsidRPr="00033738">
        <w:rPr>
          <w:rFonts w:cstheme="minorHAnsi"/>
        </w:rPr>
        <w:t>.</w:t>
      </w:r>
      <w:r w:rsidRPr="00033738">
        <w:rPr>
          <w:rFonts w:cstheme="minorHAnsi"/>
        </w:rPr>
        <w:t xml:space="preserve"> </w:t>
      </w:r>
      <w:r w:rsidR="001504E0">
        <w:rPr>
          <w:rFonts w:cstheme="minorHAnsi"/>
        </w:rPr>
        <w:t xml:space="preserve">The “house of quality” tool within QFD allows the customer requirements to be identified and prioritised, it also enables the development of functional requirements which are characteristics that may be relevant to one or all of the customer requirements. The tool further enables the user to </w:t>
      </w:r>
      <w:r w:rsidR="00756AB9">
        <w:rPr>
          <w:rFonts w:cstheme="minorHAnsi"/>
        </w:rPr>
        <w:t xml:space="preserve">view relationships between the customer and functional requirements. </w:t>
      </w:r>
      <w:r w:rsidR="001504E0">
        <w:rPr>
          <w:rFonts w:cstheme="minorHAnsi"/>
        </w:rPr>
        <w:t xml:space="preserve"> </w:t>
      </w:r>
    </w:p>
    <w:p w:rsidR="00327DA2" w:rsidRDefault="00834ED0" w:rsidP="00834ED0">
      <w:r>
        <w:t xml:space="preserve">An example of a negative </w:t>
      </w:r>
      <w:r w:rsidR="00756AB9">
        <w:t>relationship</w:t>
      </w:r>
      <w:r>
        <w:t xml:space="preserve"> would be the requirements to use strawboards to capture fragments when compared against the requirement to also measure fragment velocities at various distances. </w:t>
      </w:r>
      <w:r w:rsidR="00327DA2">
        <w:t>As</w:t>
      </w:r>
      <w:r w:rsidR="00CA5C27">
        <w:t>,</w:t>
      </w:r>
      <w:r w:rsidR="00327DA2">
        <w:t xml:space="preserve"> o</w:t>
      </w:r>
      <w:r>
        <w:t>nce the fragment has impacted the strawboard, it is impossible to measure velocity past that point. Because this correlation is now highlighted it can be assessed and problems solved before the system design exits the concept stage</w:t>
      </w:r>
      <w:r w:rsidR="00327DA2">
        <w:t>. See,</w:t>
      </w:r>
      <w:r w:rsidRPr="00CA5C27">
        <w:rPr>
          <w:i/>
        </w:rPr>
        <w:t xml:space="preserve"> </w:t>
      </w:r>
      <w:r w:rsidR="00327DA2" w:rsidRPr="00CA5C27">
        <w:rPr>
          <w:i/>
        </w:rPr>
        <w:fldChar w:fldCharType="begin"/>
      </w:r>
      <w:r w:rsidR="00327DA2" w:rsidRPr="00CA5C27">
        <w:rPr>
          <w:i/>
        </w:rPr>
        <w:instrText xml:space="preserve"> REF _Ref44935267 \h </w:instrText>
      </w:r>
      <w:r w:rsidR="00327DA2" w:rsidRPr="00CA5C27">
        <w:rPr>
          <w:i/>
        </w:rPr>
      </w:r>
      <w:r w:rsidR="00CA5C27">
        <w:rPr>
          <w:i/>
        </w:rPr>
        <w:instrText xml:space="preserve"> \* MERGEFORMAT </w:instrText>
      </w:r>
      <w:r w:rsidR="00327DA2" w:rsidRPr="00CA5C27">
        <w:rPr>
          <w:i/>
        </w:rPr>
        <w:fldChar w:fldCharType="separate"/>
      </w:r>
      <w:r w:rsidR="00327DA2" w:rsidRPr="00CA5C27">
        <w:rPr>
          <w:i/>
        </w:rPr>
        <w:t xml:space="preserve">Figure </w:t>
      </w:r>
      <w:r w:rsidR="00327DA2" w:rsidRPr="00CA5C27">
        <w:rPr>
          <w:i/>
          <w:noProof/>
        </w:rPr>
        <w:t>2</w:t>
      </w:r>
      <w:r w:rsidR="00327DA2" w:rsidRPr="00CA5C27">
        <w:rPr>
          <w:i/>
        </w:rPr>
        <w:t>- QFD House of Quality</w:t>
      </w:r>
      <w:r w:rsidR="00327DA2" w:rsidRPr="00CA5C27">
        <w:rPr>
          <w:i/>
        </w:rPr>
        <w:fldChar w:fldCharType="end"/>
      </w:r>
    </w:p>
    <w:p w:rsidR="00834ED0" w:rsidRDefault="00327DA2" w:rsidP="00327DA2">
      <w:pPr>
        <w:jc w:val="right"/>
      </w:pPr>
      <w:r w:rsidRPr="00327DA2">
        <w:rPr>
          <w:noProof/>
          <w:lang w:eastAsia="en-GB"/>
        </w:rPr>
        <w:drawing>
          <wp:inline distT="0" distB="0" distL="0" distR="0">
            <wp:extent cx="1605292" cy="1697995"/>
            <wp:effectExtent l="0" t="0" r="0" b="0"/>
            <wp:docPr id="2" name="Picture 2" descr="\\rnet.dstl.gov.uk\home\984808d\My Documents\ET work\OME\OME_Year2\Systems\QFD_Systems_Assignment-Snipped Lege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net.dstl.gov.uk\home\984808d\My Documents\ET work\OME\OME_Year2\Systems\QFD_Systems_Assignment-Snipped Legen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8913" cy="1701825"/>
                    </a:xfrm>
                    <a:prstGeom prst="rect">
                      <a:avLst/>
                    </a:prstGeom>
                    <a:noFill/>
                    <a:ln>
                      <a:noFill/>
                    </a:ln>
                  </pic:spPr>
                </pic:pic>
              </a:graphicData>
            </a:graphic>
          </wp:inline>
        </w:drawing>
      </w:r>
      <w:r w:rsidRPr="00486330">
        <w:rPr>
          <w:noProof/>
          <w:lang w:eastAsia="en-GB"/>
        </w:rPr>
        <w:drawing>
          <wp:inline distT="0" distB="0" distL="0" distR="0" wp14:anchorId="5A01FD93" wp14:editId="1969E299">
            <wp:extent cx="3878790" cy="3540162"/>
            <wp:effectExtent l="0" t="0" r="7620" b="3175"/>
            <wp:docPr id="1" name="Picture 1" descr="\\rnet.dstl.gov.uk\home\984808d\My Documents\ET work\OME\OME_Year2\Systems\QFD_Systems_Assignment-Snipped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net.dstl.gov.uk\home\984808d\My Documents\ET work\OME\OME_Year2\Systems\QFD_Systems_Assignment-Snipped ima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1008" cy="3560440"/>
                    </a:xfrm>
                    <a:prstGeom prst="rect">
                      <a:avLst/>
                    </a:prstGeom>
                    <a:noFill/>
                    <a:ln>
                      <a:noFill/>
                    </a:ln>
                  </pic:spPr>
                </pic:pic>
              </a:graphicData>
            </a:graphic>
          </wp:inline>
        </w:drawing>
      </w:r>
    </w:p>
    <w:p w:rsidR="00327DA2" w:rsidRDefault="00327DA2" w:rsidP="00327DA2">
      <w:pPr>
        <w:pStyle w:val="Caption"/>
        <w:jc w:val="center"/>
      </w:pPr>
      <w:bookmarkStart w:id="6" w:name="_Ref44935267"/>
      <w:bookmarkStart w:id="7" w:name="_Toc45290487"/>
      <w:r>
        <w:t xml:space="preserve">Figure </w:t>
      </w:r>
      <w:r w:rsidR="00C612F4">
        <w:fldChar w:fldCharType="begin"/>
      </w:r>
      <w:r w:rsidR="00C612F4">
        <w:instrText xml:space="preserve"> SEQ Figure \* ARABIC </w:instrText>
      </w:r>
      <w:r w:rsidR="00C612F4">
        <w:fldChar w:fldCharType="separate"/>
      </w:r>
      <w:r w:rsidR="00CC5562">
        <w:rPr>
          <w:noProof/>
        </w:rPr>
        <w:t>2</w:t>
      </w:r>
      <w:r w:rsidR="00C612F4">
        <w:rPr>
          <w:noProof/>
        </w:rPr>
        <w:fldChar w:fldCharType="end"/>
      </w:r>
      <w:r>
        <w:t>- QFD House of Quality</w:t>
      </w:r>
      <w:bookmarkEnd w:id="6"/>
      <w:bookmarkEnd w:id="7"/>
    </w:p>
    <w:p w:rsidR="00327DA2" w:rsidRDefault="00327DA2" w:rsidP="00327DA2">
      <w:pPr>
        <w:jc w:val="center"/>
      </w:pPr>
    </w:p>
    <w:p w:rsidR="00CF3EFC" w:rsidRDefault="00CF3EFC" w:rsidP="00D069F8">
      <w:pPr>
        <w:pStyle w:val="Heading3"/>
      </w:pPr>
      <w:bookmarkStart w:id="8" w:name="_Toc45561022"/>
      <w:r w:rsidRPr="00E512B4">
        <w:t>Customer requirements</w:t>
      </w:r>
      <w:bookmarkEnd w:id="8"/>
      <w:r>
        <w:t xml:space="preserve"> </w:t>
      </w:r>
    </w:p>
    <w:p w:rsidR="00484728" w:rsidRDefault="00E512B4" w:rsidP="00484728">
      <w:r w:rsidRPr="00E512B4">
        <w:t xml:space="preserve">A </w:t>
      </w:r>
      <w:r>
        <w:t>c</w:t>
      </w:r>
      <w:r w:rsidR="00987B6C">
        <w:t>ustomer has a requirement to conduct live fire testing on an experimental fragmen</w:t>
      </w:r>
      <w:r w:rsidR="00756AB9">
        <w:t>ting</w:t>
      </w:r>
      <w:r w:rsidR="00987B6C">
        <w:t xml:space="preserve"> </w:t>
      </w:r>
      <w:r w:rsidR="00756AB9">
        <w:t>Warhead</w:t>
      </w:r>
      <w:r w:rsidR="00987B6C">
        <w:t xml:space="preserve">. A list of requirements and desired outcomes </w:t>
      </w:r>
      <w:r w:rsidR="00484728">
        <w:t>was</w:t>
      </w:r>
      <w:r w:rsidR="00987B6C">
        <w:t xml:space="preserve"> produced b</w:t>
      </w:r>
      <w:r w:rsidR="00677AE2">
        <w:t xml:space="preserve">y </w:t>
      </w:r>
      <w:r w:rsidR="00484728">
        <w:t>the customer team.</w:t>
      </w:r>
    </w:p>
    <w:p w:rsidR="00756AB9" w:rsidRDefault="00756AB9" w:rsidP="00484728">
      <w:pPr>
        <w:pStyle w:val="ListParagraph"/>
        <w:numPr>
          <w:ilvl w:val="0"/>
          <w:numId w:val="3"/>
        </w:numPr>
      </w:pPr>
      <w:r>
        <w:t>T</w:t>
      </w:r>
      <w:r w:rsidR="00987B6C">
        <w:t>o provide data on fragment velociti</w:t>
      </w:r>
      <w:r w:rsidR="00901C09">
        <w:t xml:space="preserve">es at a range of distances. These distances are. 0-1m from charge, 2-4 m and 4-8 m respectively. </w:t>
      </w:r>
      <w:r w:rsidR="00987B6C">
        <w:t xml:space="preserve"> </w:t>
      </w:r>
    </w:p>
    <w:p w:rsidR="00756AB9" w:rsidRDefault="00756AB9" w:rsidP="00756AB9">
      <w:pPr>
        <w:pStyle w:val="ListParagraph"/>
        <w:numPr>
          <w:ilvl w:val="0"/>
          <w:numId w:val="3"/>
        </w:numPr>
      </w:pPr>
      <w:r>
        <w:t>T</w:t>
      </w:r>
      <w:r w:rsidR="00987B6C">
        <w:t xml:space="preserve">o soft capture any fragments for post firing </w:t>
      </w:r>
      <w:r w:rsidR="00E512B4" w:rsidRPr="00E512B4">
        <w:t>analysi</w:t>
      </w:r>
      <w:r w:rsidR="00987B6C" w:rsidRPr="00E512B4">
        <w:t>s</w:t>
      </w:r>
      <w:r w:rsidR="00987B6C">
        <w:t xml:space="preserve"> such as mass and dimension measurements. </w:t>
      </w:r>
    </w:p>
    <w:p w:rsidR="00756AB9" w:rsidRDefault="00987B6C" w:rsidP="00756AB9">
      <w:pPr>
        <w:ind w:left="360"/>
      </w:pPr>
      <w:r>
        <w:lastRenderedPageBreak/>
        <w:t xml:space="preserve">Objectives one and two may combine to provide the potential energy of a given fragment and therefore </w:t>
      </w:r>
      <w:r w:rsidR="00BC0CC4">
        <w:t xml:space="preserve">estimate its </w:t>
      </w:r>
      <w:r>
        <w:t xml:space="preserve">terminal effects. </w:t>
      </w:r>
    </w:p>
    <w:p w:rsidR="00987B6C" w:rsidRDefault="00756AB9" w:rsidP="00756AB9">
      <w:pPr>
        <w:pStyle w:val="ListParagraph"/>
        <w:numPr>
          <w:ilvl w:val="0"/>
          <w:numId w:val="3"/>
        </w:numPr>
      </w:pPr>
      <w:r>
        <w:t>T</w:t>
      </w:r>
      <w:r w:rsidR="00987B6C">
        <w:t xml:space="preserve">est the range at which the fragments may be projected from the device upon firing.    </w:t>
      </w:r>
    </w:p>
    <w:p w:rsidR="00901C09" w:rsidRDefault="00CF3EFC" w:rsidP="00486330">
      <w:pPr>
        <w:pStyle w:val="Heading3"/>
      </w:pPr>
      <w:bookmarkStart w:id="9" w:name="_Toc45561023"/>
      <w:r w:rsidRPr="00E512B4">
        <w:t>Functional requirements</w:t>
      </w:r>
      <w:bookmarkEnd w:id="9"/>
    </w:p>
    <w:p w:rsidR="00486330" w:rsidRPr="00486330" w:rsidRDefault="00486330" w:rsidP="00486330">
      <w:r>
        <w:t xml:space="preserve">These </w:t>
      </w:r>
      <w:r w:rsidR="00C06E32">
        <w:t>were</w:t>
      </w:r>
      <w:r>
        <w:t xml:space="preserve"> solutions that allow</w:t>
      </w:r>
      <w:r w:rsidR="00C06E32">
        <w:t>ed</w:t>
      </w:r>
      <w:r>
        <w:t xml:space="preserve"> for the delivery of the customer requirements.  </w:t>
      </w:r>
    </w:p>
    <w:p w:rsidR="00327DA2" w:rsidRDefault="00CF3EFC" w:rsidP="00962348">
      <w:r>
        <w:t xml:space="preserve">In order for the customer to yield accurate and useful data, and therefore meet the outlined requirements, </w:t>
      </w:r>
      <w:r w:rsidR="00486330">
        <w:t xml:space="preserve">it </w:t>
      </w:r>
      <w:r w:rsidR="00C06E32">
        <w:t>was</w:t>
      </w:r>
      <w:r w:rsidR="00486330">
        <w:t xml:space="preserve"> accepted that </w:t>
      </w:r>
      <w:r>
        <w:t xml:space="preserve">the use of an </w:t>
      </w:r>
      <w:r w:rsidR="00E512B4" w:rsidRPr="00E512B4">
        <w:t>I</w:t>
      </w:r>
      <w:r w:rsidRPr="00E512B4">
        <w:t>nstrumen</w:t>
      </w:r>
      <w:r w:rsidR="00C06E32" w:rsidRPr="00E512B4">
        <w:t>tation</w:t>
      </w:r>
      <w:r w:rsidR="00C06E32">
        <w:t xml:space="preserve"> </w:t>
      </w:r>
      <w:r w:rsidR="00E512B4" w:rsidRPr="00E512B4">
        <w:t>T</w:t>
      </w:r>
      <w:r w:rsidR="00C06E32" w:rsidRPr="00E512B4">
        <w:t>eam</w:t>
      </w:r>
      <w:r w:rsidR="00C06E32">
        <w:t xml:space="preserve"> was</w:t>
      </w:r>
      <w:r w:rsidR="00BC0CC4">
        <w:t xml:space="preserve"> necessary. This t</w:t>
      </w:r>
      <w:r>
        <w:t xml:space="preserve">eam </w:t>
      </w:r>
      <w:r w:rsidR="00C06E32">
        <w:t>was</w:t>
      </w:r>
      <w:r>
        <w:t xml:space="preserve"> treated as a</w:t>
      </w:r>
      <w:r w:rsidR="00BC0CC4">
        <w:t xml:space="preserve"> sub-system within the </w:t>
      </w:r>
      <w:r w:rsidR="00E512B4" w:rsidRPr="00E512B4">
        <w:t>t</w:t>
      </w:r>
      <w:r w:rsidR="00BC0CC4" w:rsidRPr="00E512B4">
        <w:t>rial</w:t>
      </w:r>
      <w:r w:rsidR="00BC0CC4">
        <w:t xml:space="preserve"> which in turn </w:t>
      </w:r>
      <w:r w:rsidR="00C06E32">
        <w:t>was identified as</w:t>
      </w:r>
      <w:r w:rsidR="00BC0CC4">
        <w:t xml:space="preserve"> the overarching “</w:t>
      </w:r>
      <w:r w:rsidR="00486330">
        <w:t>master” system.</w:t>
      </w:r>
      <w:r w:rsidR="00327DA2" w:rsidRPr="00327DA2">
        <w:t xml:space="preserve"> </w:t>
      </w:r>
    </w:p>
    <w:p w:rsidR="00901C09" w:rsidRDefault="00327DA2" w:rsidP="00962348">
      <w:r>
        <w:t xml:space="preserve">The process taken to achieve realistic functional requirements can be further broken down and sub-divided using additional tools such as Pugh matrix. However for the purposes of this assignment it </w:t>
      </w:r>
      <w:r w:rsidR="00C06E32">
        <w:t>was</w:t>
      </w:r>
      <w:r>
        <w:t xml:space="preserve"> accepted that the author’s background and experience enabled intuitive leaps to be taken when assessing th</w:t>
      </w:r>
      <w:r w:rsidR="00154007">
        <w:t>e customer requirements from an</w:t>
      </w:r>
      <w:r>
        <w:t xml:space="preserve"> instrumentation perspective.</w:t>
      </w:r>
    </w:p>
    <w:p w:rsidR="00327DA2" w:rsidRPr="0021795B" w:rsidRDefault="00CF3EFC" w:rsidP="00962348">
      <w:pPr>
        <w:rPr>
          <w:rStyle w:val="Heading2Char"/>
          <w:rFonts w:asciiTheme="minorHAnsi" w:eastAsiaTheme="minorHAnsi" w:hAnsiTheme="minorHAnsi" w:cstheme="minorBidi"/>
          <w:b w:val="0"/>
          <w:sz w:val="22"/>
          <w:szCs w:val="22"/>
        </w:rPr>
      </w:pPr>
      <w:r>
        <w:t xml:space="preserve">In order to meet the above stated requirements several different measurement techniques </w:t>
      </w:r>
      <w:r w:rsidR="00C06E32">
        <w:t>were</w:t>
      </w:r>
      <w:r>
        <w:t xml:space="preserve"> required to be d</w:t>
      </w:r>
      <w:r w:rsidR="00E512B4">
        <w:t>eployed to the trial.</w:t>
      </w:r>
      <w:r>
        <w:t xml:space="preserve"> </w:t>
      </w:r>
      <w:r w:rsidR="00E512B4">
        <w:t>T</w:t>
      </w:r>
      <w:r w:rsidRPr="00E512B4">
        <w:t xml:space="preserve">hese </w:t>
      </w:r>
      <w:r w:rsidR="00A25CAF" w:rsidRPr="00E512B4">
        <w:t>include</w:t>
      </w:r>
      <w:r w:rsidR="00C06E32" w:rsidRPr="00E512B4">
        <w:t>d</w:t>
      </w:r>
      <w:r w:rsidR="00A25CAF">
        <w:t xml:space="preserve"> Shadowgraphy, Flash X-R</w:t>
      </w:r>
      <w:r>
        <w:t>ay</w:t>
      </w:r>
      <w:r w:rsidR="00A25CAF">
        <w:t xml:space="preserve"> (FXR)</w:t>
      </w:r>
      <w:r>
        <w:t>, High-Speed Video (HSV)</w:t>
      </w:r>
      <w:r w:rsidR="00A25CAF">
        <w:t xml:space="preserve"> and strawboards. Each of these techniques </w:t>
      </w:r>
      <w:r w:rsidR="00C06E32">
        <w:t>were</w:t>
      </w:r>
      <w:r w:rsidR="00A25CAF">
        <w:t xml:space="preserve"> selected for a specific are</w:t>
      </w:r>
      <w:r w:rsidR="00BC0CC4">
        <w:t>a</w:t>
      </w:r>
      <w:r w:rsidR="00A25CAF">
        <w:t xml:space="preserve"> of the trial </w:t>
      </w:r>
      <w:r w:rsidR="00BC0CC4">
        <w:t>arena</w:t>
      </w:r>
      <w:r w:rsidR="00A25CAF">
        <w:t>.</w:t>
      </w:r>
      <w:r w:rsidR="00BC0CC4">
        <w:br/>
      </w:r>
      <w:r w:rsidR="00677AE2">
        <w:t>In order to yield useable data from 0 – 1 meter from the charge</w:t>
      </w:r>
      <w:r w:rsidR="00154007">
        <w:t>,</w:t>
      </w:r>
      <w:r w:rsidR="00677AE2">
        <w:t xml:space="preserve"> an </w:t>
      </w:r>
      <w:r w:rsidR="00A25CAF">
        <w:t>FXR technique</w:t>
      </w:r>
      <w:r w:rsidR="00677AE2">
        <w:t xml:space="preserve"> </w:t>
      </w:r>
      <w:r w:rsidR="00C06E32">
        <w:t>was</w:t>
      </w:r>
      <w:r w:rsidR="00677AE2">
        <w:t xml:space="preserve"> selected. B</w:t>
      </w:r>
      <w:r w:rsidR="00A25CAF">
        <w:t>eca</w:t>
      </w:r>
      <w:r w:rsidR="00677AE2">
        <w:t>use this</w:t>
      </w:r>
      <w:r w:rsidR="00A25CAF">
        <w:t xml:space="preserve"> </w:t>
      </w:r>
      <w:r w:rsidR="00C06E32">
        <w:t>was</w:t>
      </w:r>
      <w:r w:rsidR="00A25CAF">
        <w:t xml:space="preserve"> an X-Ray based technique, </w:t>
      </w:r>
      <w:r w:rsidR="00C06E32">
        <w:t>it was</w:t>
      </w:r>
      <w:r w:rsidR="00A25CAF">
        <w:t xml:space="preserve"> able to capture images of the test item breaking up upon firing an</w:t>
      </w:r>
      <w:r w:rsidR="00C06E32">
        <w:t>d</w:t>
      </w:r>
      <w:r w:rsidR="00154007">
        <w:t>,</w:t>
      </w:r>
      <w:r w:rsidR="00C06E32">
        <w:t xml:space="preserve"> therefore provided</w:t>
      </w:r>
      <w:r w:rsidR="00A25CAF">
        <w:t xml:space="preserve"> very early</w:t>
      </w:r>
      <w:r w:rsidR="006E10F8">
        <w:t xml:space="preserve"> (</w:t>
      </w:r>
      <w:r w:rsidR="006E10F8">
        <w:rPr>
          <w:rFonts w:cstheme="minorHAnsi"/>
        </w:rPr>
        <w:t>µ</w:t>
      </w:r>
      <w:r w:rsidR="00A25CAF">
        <w:t>S time-base) fragment velocity, size and vector estimates.</w:t>
      </w:r>
      <w:r w:rsidR="00BC0CC4">
        <w:br/>
      </w:r>
      <w:r w:rsidR="00C06E32">
        <w:t>Shadowgraphy allows</w:t>
      </w:r>
      <w:r w:rsidR="006E10F8">
        <w:t xml:space="preserve"> the imaging of the shock structure pro</w:t>
      </w:r>
      <w:r w:rsidR="00BC0CC4">
        <w:t>duced when</w:t>
      </w:r>
      <w:r w:rsidR="00E512B4">
        <w:t xml:space="preserve"> an</w:t>
      </w:r>
      <w:r w:rsidR="006E10F8">
        <w:t xml:space="preserve"> </w:t>
      </w:r>
      <w:r w:rsidR="00E512B4">
        <w:t>object</w:t>
      </w:r>
      <w:r w:rsidR="006E10F8">
        <w:t xml:space="preserve"> approaches and breaks the speed of sound. These shock-cones provide measureable information on velocity as well as any potential rotation the fragment may be undergoing.</w:t>
      </w:r>
      <w:r w:rsidR="00C06E32">
        <w:t xml:space="preserve"> This technique</w:t>
      </w:r>
      <w:r w:rsidR="00677AE2">
        <w:t xml:space="preserve"> </w:t>
      </w:r>
      <w:r w:rsidR="00C06E32">
        <w:t>was</w:t>
      </w:r>
      <w:r w:rsidR="00677AE2">
        <w:t xml:space="preserve"> deployed at the 2 – 4 meter distance specified in the customer requirements. </w:t>
      </w:r>
      <w:r w:rsidR="006E10F8">
        <w:t xml:space="preserve"> </w:t>
      </w:r>
      <w:r w:rsidR="00BC0CC4">
        <w:br/>
        <w:t>B</w:t>
      </w:r>
      <w:r w:rsidR="006E10F8">
        <w:t>asic HSV filming against a lit backdrop provide</w:t>
      </w:r>
      <w:r w:rsidR="00C06E32">
        <w:t>d</w:t>
      </w:r>
      <w:r w:rsidR="006E10F8">
        <w:t xml:space="preserve"> silhouetted footage of fragments in flight</w:t>
      </w:r>
      <w:r w:rsidR="00C06E32">
        <w:t xml:space="preserve"> and enabled</w:t>
      </w:r>
      <w:r w:rsidR="00677AE2">
        <w:t xml:space="preserve"> a wider field of view than the above mentioned techniques</w:t>
      </w:r>
      <w:r w:rsidR="006E10F8">
        <w:t>.</w:t>
      </w:r>
      <w:r w:rsidR="00677AE2">
        <w:t xml:space="preserve"> For this reason HSV </w:t>
      </w:r>
      <w:r w:rsidR="00C06E32">
        <w:t>was</w:t>
      </w:r>
      <w:r w:rsidR="00677AE2">
        <w:t xml:space="preserve"> used to cover the last distance (4 – 8 meters) specified in the customer requirements. </w:t>
      </w:r>
      <w:r w:rsidR="00BC0CC4">
        <w:br/>
      </w:r>
      <w:r w:rsidR="006E10F8">
        <w:t>Lastly, strawboard</w:t>
      </w:r>
      <w:r w:rsidR="00BC0CC4">
        <w:t xml:space="preserve"> packs </w:t>
      </w:r>
      <w:r w:rsidR="00C06E32">
        <w:t>were</w:t>
      </w:r>
      <w:r w:rsidR="006E10F8">
        <w:t xml:space="preserve"> used to provide soft capture of the </w:t>
      </w:r>
      <w:r w:rsidR="00C06E32">
        <w:t xml:space="preserve">fragments once they </w:t>
      </w:r>
      <w:r w:rsidR="00E512B4">
        <w:t>had</w:t>
      </w:r>
      <w:r w:rsidR="00C06E32">
        <w:t xml:space="preserve"> travelled the length of the t</w:t>
      </w:r>
      <w:r w:rsidR="006E10F8">
        <w:t>rials arena. Stra</w:t>
      </w:r>
      <w:r w:rsidR="00BC0CC4">
        <w:t xml:space="preserve">wboard </w:t>
      </w:r>
      <w:r w:rsidR="00C06E32">
        <w:t>was also used to for fill</w:t>
      </w:r>
      <w:r w:rsidR="006E10F8">
        <w:t xml:space="preserve"> the last requirement of the customer and </w:t>
      </w:r>
      <w:r w:rsidR="00C06E32">
        <w:t>was</w:t>
      </w:r>
      <w:r w:rsidR="006E10F8">
        <w:t xml:space="preserve"> set-up to capture fragments at a series of different ranges from the firing point.</w:t>
      </w:r>
    </w:p>
    <w:p w:rsidR="00327DA2" w:rsidRDefault="00327DA2" w:rsidP="00962348">
      <w:pPr>
        <w:rPr>
          <w:rStyle w:val="Heading2Char"/>
        </w:rPr>
      </w:pPr>
    </w:p>
    <w:p w:rsidR="002B0F77" w:rsidRDefault="00962348" w:rsidP="00962348">
      <w:bookmarkStart w:id="10" w:name="_Toc45561024"/>
      <w:r w:rsidRPr="005660C3">
        <w:rPr>
          <w:rStyle w:val="Heading2Char"/>
        </w:rPr>
        <w:t>Identifying Constraints</w:t>
      </w:r>
      <w:bookmarkEnd w:id="10"/>
      <w:r w:rsidRPr="00962348">
        <w:t xml:space="preserve"> </w:t>
      </w:r>
    </w:p>
    <w:p w:rsidR="00B73199" w:rsidRDefault="00BB1B40" w:rsidP="00962348">
      <w:r>
        <w:t xml:space="preserve">When considering the successful delivery on an energetics trial, the master system in this case, there are </w:t>
      </w:r>
      <w:r w:rsidR="0055662D">
        <w:t xml:space="preserve">often </w:t>
      </w:r>
      <w:r>
        <w:t xml:space="preserve">more constraints </w:t>
      </w:r>
      <w:r w:rsidRPr="00E512B4">
        <w:t>present</w:t>
      </w:r>
      <w:r>
        <w:t xml:space="preserve"> beyond the customer and functional requirements outlined above. </w:t>
      </w:r>
      <w:r w:rsidR="009E7435">
        <w:t>These requirements</w:t>
      </w:r>
      <w:r>
        <w:t xml:space="preserve"> </w:t>
      </w:r>
      <w:r w:rsidR="009E7435">
        <w:t>were</w:t>
      </w:r>
      <w:r>
        <w:t xml:space="preserve"> derived from a customer perspective, whose objective </w:t>
      </w:r>
      <w:r w:rsidR="00750DEE">
        <w:t>was</w:t>
      </w:r>
      <w:r w:rsidR="0055662D">
        <w:t xml:space="preserve"> </w:t>
      </w:r>
      <w:r>
        <w:t xml:space="preserve">to collect measurable data from the energetic trial and therefore may not </w:t>
      </w:r>
      <w:r w:rsidR="00750DEE">
        <w:t xml:space="preserve">have </w:t>
      </w:r>
      <w:r>
        <w:t>be</w:t>
      </w:r>
      <w:r w:rsidR="00750DEE">
        <w:t>en</w:t>
      </w:r>
      <w:r>
        <w:t xml:space="preserve"> aware of any additional constraints</w:t>
      </w:r>
      <w:r w:rsidR="0055662D">
        <w:t>.</w:t>
      </w:r>
      <w:r w:rsidR="00C06E32">
        <w:br/>
      </w:r>
      <w:r w:rsidR="00B73199">
        <w:t>Identification</w:t>
      </w:r>
      <w:r w:rsidR="009E7435">
        <w:t xml:space="preserve"> of constraints is a vital part of the early phases of </w:t>
      </w:r>
      <w:r w:rsidR="00750DEE">
        <w:t xml:space="preserve">a </w:t>
      </w:r>
      <w:r w:rsidR="009E7435">
        <w:t>systems design</w:t>
      </w:r>
      <w:r w:rsidR="00C06E32">
        <w:t>,</w:t>
      </w:r>
      <w:r w:rsidR="009E7435">
        <w:t xml:space="preserve"> however this task should be carried out at </w:t>
      </w:r>
      <w:r w:rsidR="00790746">
        <w:t>t</w:t>
      </w:r>
      <w:r w:rsidR="009E7435">
        <w:t xml:space="preserve">he completion of each phase of the SIMIALR method in order to repeatedly assess the system as a whole and ensure </w:t>
      </w:r>
      <w:r w:rsidR="00790746">
        <w:t xml:space="preserve">potential constraints </w:t>
      </w:r>
      <w:r w:rsidR="00750DEE">
        <w:t>were captured</w:t>
      </w:r>
      <w:r w:rsidR="00790746">
        <w:t xml:space="preserve"> and managed accordingly</w:t>
      </w:r>
      <w:r w:rsidR="00F0722E">
        <w:t>.</w:t>
      </w:r>
    </w:p>
    <w:p w:rsidR="00B73199" w:rsidRDefault="00B73199" w:rsidP="00B73199">
      <w:pPr>
        <w:pStyle w:val="Heading3"/>
      </w:pPr>
      <w:bookmarkStart w:id="11" w:name="_Toc45561025"/>
      <w:r w:rsidRPr="00B73199">
        <w:rPr>
          <w:rStyle w:val="Heading2Char"/>
          <w:b w:val="0"/>
        </w:rPr>
        <w:lastRenderedPageBreak/>
        <w:t>Outlining</w:t>
      </w:r>
      <w:r>
        <w:t xml:space="preserve"> Constraints</w:t>
      </w:r>
      <w:bookmarkEnd w:id="11"/>
      <w:r w:rsidR="009E7435">
        <w:t xml:space="preserve"> </w:t>
      </w:r>
      <w:r w:rsidR="0055662D">
        <w:t xml:space="preserve"> </w:t>
      </w:r>
    </w:p>
    <w:p w:rsidR="009E7435" w:rsidRDefault="00BB1B40" w:rsidP="00962348">
      <w:r>
        <w:t xml:space="preserve">Due to the nature of the </w:t>
      </w:r>
      <w:r w:rsidR="00C06E32">
        <w:t>trial</w:t>
      </w:r>
      <w:r>
        <w:t xml:space="preserve"> a great deal of legislation </w:t>
      </w:r>
      <w:r w:rsidR="00C06E32">
        <w:t>needed to</w:t>
      </w:r>
      <w:r>
        <w:t xml:space="preserve"> be conformed to. </w:t>
      </w:r>
      <w:r w:rsidR="009E7435">
        <w:t>N</w:t>
      </w:r>
      <w:r w:rsidR="0055662D">
        <w:t xml:space="preserve">ational legislation, such as JSP 482 which is the MOD (Ministry of Defence) overarching guidance on the use, storage and processing of </w:t>
      </w:r>
      <w:r w:rsidR="009E7435">
        <w:t>ordinance</w:t>
      </w:r>
      <w:r w:rsidR="0055662D">
        <w:t xml:space="preserve">, munitions and explosives </w:t>
      </w:r>
      <w:r w:rsidR="009E7435">
        <w:t>as well as guidance</w:t>
      </w:r>
      <w:r w:rsidR="00790746">
        <w:t>, law</w:t>
      </w:r>
      <w:r w:rsidR="009E7435">
        <w:t xml:space="preserve"> and polices governed by HSE (Health and Safety Executive). L</w:t>
      </w:r>
      <w:r>
        <w:t>ocal (company specific) rules, policies and guideline</w:t>
      </w:r>
      <w:r w:rsidR="009E7435">
        <w:t>s such as staff competency, custody procedures and more specific H&amp;S (health and safety) also contribute to constraints faced when developing the delivery of an energetic test or trial</w:t>
      </w:r>
      <w:r w:rsidR="0055662D">
        <w:t>.</w:t>
      </w:r>
    </w:p>
    <w:p w:rsidR="00790746" w:rsidRDefault="00790746" w:rsidP="00962348">
      <w:r>
        <w:t>It is possible to capture likely constraints present within the local environment through the use of surveys, providing the sample group covers the entire sector</w:t>
      </w:r>
      <w:r w:rsidR="00C06E32">
        <w:t xml:space="preserve"> relevant to the work</w:t>
      </w:r>
      <w:r>
        <w:t>, and engagement with the company’s internal teams responsible for the safe delivery of ener</w:t>
      </w:r>
      <w:r w:rsidR="00F0722E">
        <w:t>getic trials. Such as the ESR (Explosive Safety R</w:t>
      </w:r>
      <w:r>
        <w:t xml:space="preserve">epresentative) who’s overarching role is to inform and give advice pertaining to government legislation. Engagement with the companies H&amp;S team is also a vital part of identifying constraints to any energetics trial. </w:t>
      </w:r>
    </w:p>
    <w:p w:rsidR="00B73199" w:rsidRDefault="00B73199" w:rsidP="00962348">
      <w:r>
        <w:t>Company structure dictates that an energetic trial requires the deployment and utilisation of several differen</w:t>
      </w:r>
      <w:r w:rsidR="009C2645">
        <w:t>t teams. Each of these teams have</w:t>
      </w:r>
      <w:r>
        <w:t xml:space="preserve"> a specific role in the delivery of an energetics trial and therefore contribute unique constraints that require assessing and understanding. These constraints can be identified through trials related meetings and requests for information from each of the relevant teams. </w:t>
      </w:r>
    </w:p>
    <w:p w:rsidR="0055662D" w:rsidRDefault="0055662D" w:rsidP="00B73199">
      <w:pPr>
        <w:pStyle w:val="Heading3"/>
      </w:pPr>
      <w:r>
        <w:t xml:space="preserve"> </w:t>
      </w:r>
      <w:bookmarkStart w:id="12" w:name="_Toc45561026"/>
      <w:r w:rsidR="00B73199">
        <w:t>Prioritisation</w:t>
      </w:r>
      <w:bookmarkEnd w:id="12"/>
      <w:r>
        <w:t xml:space="preserve">   </w:t>
      </w:r>
    </w:p>
    <w:p w:rsidR="00B178D0" w:rsidRDefault="00B73199" w:rsidP="00B73199">
      <w:r>
        <w:t xml:space="preserve">It is necessary to prioritise constraints in order to understand which </w:t>
      </w:r>
      <w:r w:rsidR="00750DEE">
        <w:t>ha</w:t>
      </w:r>
      <w:r w:rsidR="00C06E32">
        <w:t>s</w:t>
      </w:r>
      <w:r w:rsidR="00750DEE">
        <w:t xml:space="preserve"> the greatest impact </w:t>
      </w:r>
      <w:r>
        <w:t>to</w:t>
      </w:r>
      <w:r w:rsidR="00BD2B42">
        <w:t xml:space="preserve"> trial delivery</w:t>
      </w:r>
      <w:r w:rsidR="00750DEE">
        <w:t>, and therefore which necessitate</w:t>
      </w:r>
      <w:r w:rsidR="00C06E32">
        <w:t>d</w:t>
      </w:r>
      <w:r w:rsidR="00750DEE">
        <w:t xml:space="preserve"> a higher level of management</w:t>
      </w:r>
      <w:r w:rsidR="00BD2B42">
        <w:t>.</w:t>
      </w:r>
      <w:r w:rsidR="00750DEE">
        <w:t xml:space="preserve"> </w:t>
      </w:r>
      <w:r w:rsidR="00BD2B42">
        <w:t>The prioritisation also help</w:t>
      </w:r>
      <w:r w:rsidR="00C06E32">
        <w:t>ed</w:t>
      </w:r>
      <w:r w:rsidR="00C97F53">
        <w:t xml:space="preserve"> in</w:t>
      </w:r>
      <w:r w:rsidR="00BD2B42">
        <w:t xml:space="preserve"> the understanding of how constraints </w:t>
      </w:r>
      <w:r w:rsidR="00C97F53">
        <w:t xml:space="preserve">relate </w:t>
      </w:r>
      <w:r w:rsidR="009C2645">
        <w:t>to one another and recognise whe</w:t>
      </w:r>
      <w:r w:rsidR="00C97F53">
        <w:t>ther any given change may</w:t>
      </w:r>
      <w:r w:rsidR="00C06E32">
        <w:t xml:space="preserve"> have</w:t>
      </w:r>
      <w:r w:rsidR="009C2645">
        <w:t xml:space="preserve"> a</w:t>
      </w:r>
      <w:r w:rsidR="00C97F53">
        <w:t>ffect</w:t>
      </w:r>
      <w:r w:rsidR="00C06E32">
        <w:t>ed</w:t>
      </w:r>
      <w:r w:rsidR="00C97F53">
        <w:t xml:space="preserve"> several constraints. </w:t>
      </w:r>
      <w:r>
        <w:t xml:space="preserve"> </w:t>
      </w:r>
    </w:p>
    <w:p w:rsidR="00182E75" w:rsidRDefault="00273211" w:rsidP="00B73199">
      <w:r>
        <w:t xml:space="preserve">There are several constraints related to an energetics trial that cannot be managed or mitigated. Law, polices and guidelines must be followed precisely and therefore other factors must be formed around them. For example the suitability of </w:t>
      </w:r>
      <w:r w:rsidR="00F06F38">
        <w:t>an</w:t>
      </w:r>
      <w:r>
        <w:t xml:space="preserve"> available trial location </w:t>
      </w:r>
      <w:r w:rsidR="00F06F38">
        <w:t>needed to be</w:t>
      </w:r>
      <w:r>
        <w:t xml:space="preserve"> changed to enable the trial to conform to the above mentioned law</w:t>
      </w:r>
      <w:r w:rsidR="00F06F38">
        <w:t>s</w:t>
      </w:r>
      <w:r>
        <w:t xml:space="preserve">, policies and/or guidelines whereas the law cannot be changed to suit the trial. </w:t>
      </w:r>
    </w:p>
    <w:p w:rsidR="00B178D0" w:rsidRDefault="00B178D0" w:rsidP="00B73199">
      <w:r>
        <w:t>The way by which highlighted constraints were prioritised was through the use of group surveys</w:t>
      </w:r>
      <w:r w:rsidR="00552B09">
        <w:t xml:space="preserve"> and</w:t>
      </w:r>
      <w:r>
        <w:t xml:space="preserve"> questionnaires </w:t>
      </w:r>
      <w:r w:rsidR="00552B09">
        <w:t>sent to relevant authorities within the company structure</w:t>
      </w:r>
      <w:r w:rsidR="009C2645">
        <w:t>,</w:t>
      </w:r>
      <w:r w:rsidR="00552B09">
        <w:t xml:space="preserve"> such as the H&amp;S team as well as the Explosive Safety Representative (ESR). M</w:t>
      </w:r>
      <w:r>
        <w:t>eetings with various team</w:t>
      </w:r>
      <w:r w:rsidR="009C2645">
        <w:t>s such as Range T</w:t>
      </w:r>
      <w:r>
        <w:t>echnicians and Instrumentation</w:t>
      </w:r>
      <w:r w:rsidR="003819AD">
        <w:t xml:space="preserve"> w</w:t>
      </w:r>
      <w:r w:rsidR="00552B09">
        <w:t>ere also organised and l</w:t>
      </w:r>
      <w:r>
        <w:t xml:space="preserve">ists </w:t>
      </w:r>
      <w:r w:rsidR="00552B09">
        <w:t>from</w:t>
      </w:r>
      <w:r>
        <w:t xml:space="preserve"> each areas </w:t>
      </w:r>
      <w:r w:rsidR="00552B09">
        <w:t>constraints</w:t>
      </w:r>
      <w:r>
        <w:t xml:space="preserve"> were then combined and</w:t>
      </w:r>
      <w:r w:rsidR="00552B09">
        <w:t xml:space="preserve"> assessed. This was to ascertain which constraints afforded more flexibility or mitigation. </w:t>
      </w:r>
      <w:r>
        <w:t xml:space="preserve"> </w:t>
      </w:r>
    </w:p>
    <w:p w:rsidR="006D6F9F" w:rsidRDefault="006D6F9F" w:rsidP="006D6F9F">
      <w:pPr>
        <w:pStyle w:val="Heading4"/>
      </w:pPr>
      <w:r>
        <w:t xml:space="preserve">Kano </w:t>
      </w:r>
    </w:p>
    <w:p w:rsidR="00552B09" w:rsidRPr="00552B09" w:rsidRDefault="00552B09" w:rsidP="00552B09">
      <w:r>
        <w:t xml:space="preserve">The Kano methodology is an approach to prioritizing features based </w:t>
      </w:r>
      <w:r w:rsidR="00C74AA7">
        <w:t xml:space="preserve">on </w:t>
      </w:r>
      <w:r w:rsidR="003819AD">
        <w:t>customer</w:t>
      </w:r>
      <w:r w:rsidR="00C74AA7">
        <w:t xml:space="preserve"> needs</w:t>
      </w:r>
      <w:sdt>
        <w:sdtPr>
          <w:id w:val="1814287283"/>
          <w:citation/>
        </w:sdtPr>
        <w:sdtEndPr/>
        <w:sdtContent>
          <w:r w:rsidR="00C74AA7">
            <w:fldChar w:fldCharType="begin"/>
          </w:r>
          <w:r w:rsidR="00E33498">
            <w:instrText xml:space="preserve">CITATION ISI20 \l 2057 </w:instrText>
          </w:r>
          <w:r w:rsidR="00C74AA7">
            <w:fldChar w:fldCharType="separate"/>
          </w:r>
          <w:r w:rsidR="003D675D">
            <w:rPr>
              <w:noProof/>
            </w:rPr>
            <w:t xml:space="preserve"> </w:t>
          </w:r>
          <w:r w:rsidR="003D675D" w:rsidRPr="003D675D">
            <w:rPr>
              <w:noProof/>
            </w:rPr>
            <w:t>[4]</w:t>
          </w:r>
          <w:r w:rsidR="00C74AA7">
            <w:fldChar w:fldCharType="end"/>
          </w:r>
        </w:sdtContent>
      </w:sdt>
      <w:r w:rsidR="00C74AA7">
        <w:t xml:space="preserve">. Items are categorised into </w:t>
      </w:r>
      <w:r w:rsidR="00B202B6">
        <w:t xml:space="preserve">three sections. Basic or </w:t>
      </w:r>
      <w:r w:rsidR="003913AF">
        <w:t>“</w:t>
      </w:r>
      <w:r w:rsidR="00B202B6">
        <w:t>must be</w:t>
      </w:r>
      <w:r w:rsidR="003819AD">
        <w:t xml:space="preserve"> met</w:t>
      </w:r>
      <w:r w:rsidR="003913AF">
        <w:t>”</w:t>
      </w:r>
      <w:r w:rsidR="00B202B6">
        <w:t>, these are items or things that must be present in a system in o</w:t>
      </w:r>
      <w:r w:rsidR="009C2645">
        <w:t>rder for it to function;</w:t>
      </w:r>
      <w:r w:rsidR="00B202B6">
        <w:t xml:space="preserve"> for example it is a must that a car starts when the key is turned on. Satisfiers or </w:t>
      </w:r>
      <w:r w:rsidR="003913AF">
        <w:t>“</w:t>
      </w:r>
      <w:r w:rsidR="00B202B6">
        <w:t>More is better</w:t>
      </w:r>
      <w:r w:rsidR="003913AF">
        <w:t>”</w:t>
      </w:r>
      <w:r w:rsidR="00B202B6">
        <w:t xml:space="preserve"> is a section reserved for items that would add a positive attribute to a system or design but is not critical to its working. For example electric windows in a car, they are a nice to have but not a necessity. The final section is the </w:t>
      </w:r>
      <w:r w:rsidR="00E512B4" w:rsidRPr="00E512B4">
        <w:t>d</w:t>
      </w:r>
      <w:r w:rsidR="00B202B6" w:rsidRPr="00E512B4">
        <w:t>elighter</w:t>
      </w:r>
      <w:r w:rsidR="00B202B6">
        <w:t xml:space="preserve"> or </w:t>
      </w:r>
      <w:r w:rsidR="003913AF">
        <w:t>“</w:t>
      </w:r>
      <w:r w:rsidR="00B202B6">
        <w:t>surprise</w:t>
      </w:r>
      <w:r w:rsidR="003913AF">
        <w:t>”</w:t>
      </w:r>
      <w:r w:rsidR="00B202B6">
        <w:t xml:space="preserve"> items, these are items that are typically the most attractive to a customer, for example cruise control on a car. This is not needed or a necessity but certainly a desirable attribute of a car. </w:t>
      </w:r>
    </w:p>
    <w:p w:rsidR="00B73199" w:rsidRDefault="00182E75" w:rsidP="00B73199">
      <w:r>
        <w:lastRenderedPageBreak/>
        <w:t xml:space="preserve">A Kano style table </w:t>
      </w:r>
      <w:r w:rsidR="00552B09">
        <w:t>was</w:t>
      </w:r>
      <w:r>
        <w:t xml:space="preserve"> drawn up in order to </w:t>
      </w:r>
      <w:r w:rsidR="00552B09">
        <w:t xml:space="preserve">further </w:t>
      </w:r>
      <w:r>
        <w:t>assist in the prioritisation of</w:t>
      </w:r>
      <w:r w:rsidR="00552B09">
        <w:t xml:space="preserve"> the</w:t>
      </w:r>
      <w:r>
        <w:t xml:space="preserve"> identified constraints. The Kano table </w:t>
      </w:r>
      <w:r w:rsidR="00552B09">
        <w:t>was</w:t>
      </w:r>
      <w:r>
        <w:t xml:space="preserve"> adjusted from its original purpose of a customer satisfaction and desires model in order to visualise which constraints </w:t>
      </w:r>
      <w:r w:rsidR="003913AF">
        <w:t>could not</w:t>
      </w:r>
      <w:r>
        <w:t xml:space="preserve"> be mitigated, through to constraints that </w:t>
      </w:r>
      <w:r w:rsidR="003913AF">
        <w:t>had</w:t>
      </w:r>
      <w:r>
        <w:t xml:space="preserve"> a great</w:t>
      </w:r>
      <w:r w:rsidR="003913AF">
        <w:t>er</w:t>
      </w:r>
      <w:r>
        <w:t xml:space="preserve"> degree of change possible. For this purpose, constraints that have been identified as unchangeable, such as law and policies, have been placed in the “basic” or “needs” category as the trial would not </w:t>
      </w:r>
      <w:r w:rsidR="003913AF">
        <w:t xml:space="preserve">have </w:t>
      </w:r>
      <w:r>
        <w:t>be</w:t>
      </w:r>
      <w:r w:rsidR="003913AF">
        <w:t>en</w:t>
      </w:r>
      <w:r>
        <w:t xml:space="preserve"> able to run without these points. The “delighters” category contains constraints that </w:t>
      </w:r>
      <w:r w:rsidR="003913AF">
        <w:t>were</w:t>
      </w:r>
      <w:r>
        <w:t xml:space="preserve"> easily mitigated, managed or changed such as number of staff present when the trial is active, providing this number is more than the minimum required to deliver </w:t>
      </w:r>
      <w:r w:rsidRPr="00E512B4">
        <w:t>t</w:t>
      </w:r>
      <w:r w:rsidR="00E512B4" w:rsidRPr="00E512B4">
        <w:t>he</w:t>
      </w:r>
      <w:r>
        <w:t xml:space="preserve"> task (six). </w:t>
      </w:r>
    </w:p>
    <w:p w:rsidR="00191D30" w:rsidRDefault="00191D30" w:rsidP="00B73199"/>
    <w:p w:rsidR="00D26739" w:rsidRDefault="00D26739" w:rsidP="00D26739">
      <w:pPr>
        <w:keepNext/>
        <w:jc w:val="center"/>
      </w:pPr>
      <w:r w:rsidRPr="00D26739">
        <w:rPr>
          <w:noProof/>
          <w:lang w:eastAsia="en-GB"/>
        </w:rPr>
        <w:drawing>
          <wp:inline distT="0" distB="0" distL="0" distR="0">
            <wp:extent cx="6533789" cy="946150"/>
            <wp:effectExtent l="0" t="0" r="635" b="6350"/>
            <wp:docPr id="3" name="Picture 3" descr="\\rnet.dstl.gov.uk\home\984808d\My Documents\ET work\OME\OME_Year2\Systems\Kano-Constrai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net.dstl.gov.uk\home\984808d\My Documents\ET work\OME\OME_Year2\Systems\Kano-Constraint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62272" cy="950275"/>
                    </a:xfrm>
                    <a:prstGeom prst="rect">
                      <a:avLst/>
                    </a:prstGeom>
                    <a:noFill/>
                    <a:ln>
                      <a:noFill/>
                    </a:ln>
                  </pic:spPr>
                </pic:pic>
              </a:graphicData>
            </a:graphic>
          </wp:inline>
        </w:drawing>
      </w:r>
    </w:p>
    <w:p w:rsidR="00191D30" w:rsidRDefault="00D26739" w:rsidP="003913AF">
      <w:pPr>
        <w:pStyle w:val="Caption"/>
        <w:jc w:val="center"/>
        <w:rPr>
          <w:rStyle w:val="Heading2Char"/>
        </w:rPr>
      </w:pPr>
      <w:bookmarkStart w:id="13" w:name="_Toc45290488"/>
      <w:r>
        <w:t xml:space="preserve">Figure </w:t>
      </w:r>
      <w:r w:rsidR="00C612F4">
        <w:fldChar w:fldCharType="begin"/>
      </w:r>
      <w:r w:rsidR="00C612F4">
        <w:instrText xml:space="preserve"> SEQ Figure \* ARABIC </w:instrText>
      </w:r>
      <w:r w:rsidR="00C612F4">
        <w:fldChar w:fldCharType="separate"/>
      </w:r>
      <w:r w:rsidR="00CC5562">
        <w:rPr>
          <w:noProof/>
        </w:rPr>
        <w:t>3</w:t>
      </w:r>
      <w:r w:rsidR="00C612F4">
        <w:rPr>
          <w:noProof/>
        </w:rPr>
        <w:fldChar w:fldCharType="end"/>
      </w:r>
      <w:r>
        <w:t>- Kano Table of Constraints</w:t>
      </w:r>
      <w:bookmarkEnd w:id="13"/>
    </w:p>
    <w:p w:rsidR="00E32A49" w:rsidRDefault="009C2645" w:rsidP="002B0F77">
      <w:bookmarkStart w:id="14" w:name="_Toc45561027"/>
      <w:r>
        <w:rPr>
          <w:rStyle w:val="Heading2Char"/>
        </w:rPr>
        <w:t>Developing O</w:t>
      </w:r>
      <w:r w:rsidR="00962348" w:rsidRPr="005660C3">
        <w:rPr>
          <w:rStyle w:val="Heading2Char"/>
        </w:rPr>
        <w:t>ptions</w:t>
      </w:r>
      <w:bookmarkEnd w:id="14"/>
      <w:r w:rsidR="00962348" w:rsidRPr="00962348">
        <w:t xml:space="preserve"> </w:t>
      </w:r>
    </w:p>
    <w:p w:rsidR="003D2083" w:rsidRDefault="00E32A49" w:rsidP="002B0F77">
      <w:r>
        <w:t xml:space="preserve">While systems engineering is highly effective </w:t>
      </w:r>
      <w:r w:rsidR="00497EB6">
        <w:t xml:space="preserve">at bringing together different elements to achieve a common goal, </w:t>
      </w:r>
      <w:r>
        <w:t xml:space="preserve">it is important to </w:t>
      </w:r>
      <w:r w:rsidR="00497EB6">
        <w:t xml:space="preserve">ensure that each element has been assessed correctly and the best option for that given element is selected. It is also important to ensure that impacts on other elements/sub-systems or components within the overall master system are understood and acceptable. </w:t>
      </w:r>
      <w:r w:rsidR="003D2083">
        <w:t xml:space="preserve">The development of options, whilst relevant throughout the life cycle of a system, can be considered most important within its earliest stages as seen through the SIMILAR method of system delivery, namely “investigating alternatives” as seen in </w:t>
      </w:r>
      <w:r w:rsidR="003D2083">
        <w:fldChar w:fldCharType="begin"/>
      </w:r>
      <w:r w:rsidR="003D2083">
        <w:instrText xml:space="preserve"> REF _Ref44936719 \h </w:instrText>
      </w:r>
      <w:r w:rsidR="003D2083">
        <w:fldChar w:fldCharType="separate"/>
      </w:r>
      <w:r w:rsidR="003D2083">
        <w:t xml:space="preserve">Figure </w:t>
      </w:r>
      <w:r w:rsidR="003D2083">
        <w:rPr>
          <w:noProof/>
        </w:rPr>
        <w:t>1</w:t>
      </w:r>
      <w:r w:rsidR="003D2083">
        <w:t xml:space="preserve"> - SIMILAR diagram [2]</w:t>
      </w:r>
      <w:r w:rsidR="003D2083">
        <w:fldChar w:fldCharType="end"/>
      </w:r>
      <w:r w:rsidR="003D2083">
        <w:t>.</w:t>
      </w:r>
      <w:r w:rsidR="00E733F4">
        <w:t xml:space="preserve"> It is similarly important to conduct re-evaluation of any options at every </w:t>
      </w:r>
      <w:r w:rsidR="00E33498">
        <w:t>stage</w:t>
      </w:r>
      <w:r w:rsidR="00E733F4">
        <w:t xml:space="preserve"> </w:t>
      </w:r>
      <w:r w:rsidR="00E33498">
        <w:t>of a</w:t>
      </w:r>
      <w:r w:rsidR="00E733F4">
        <w:t xml:space="preserve"> system</w:t>
      </w:r>
      <w:r w:rsidR="00E33498">
        <w:t>s development</w:t>
      </w:r>
      <w:r w:rsidR="00E733F4">
        <w:t xml:space="preserve"> so as to ensure that all relationships between various sub systems and component</w:t>
      </w:r>
      <w:r w:rsidR="00F036B2">
        <w:t>s</w:t>
      </w:r>
      <w:r w:rsidR="00E733F4">
        <w:t xml:space="preserve"> are understood. This will provide additional information to the management of risk.</w:t>
      </w:r>
    </w:p>
    <w:p w:rsidR="00E33498" w:rsidRDefault="00E33498" w:rsidP="00E33498">
      <w:pPr>
        <w:pStyle w:val="Heading3"/>
      </w:pPr>
      <w:bookmarkStart w:id="15" w:name="_Toc45561028"/>
      <w:r>
        <w:t>Pugh Matrix</w:t>
      </w:r>
      <w:bookmarkEnd w:id="15"/>
    </w:p>
    <w:p w:rsidR="00E33498" w:rsidRDefault="00E33498" w:rsidP="002B0F77">
      <w:r>
        <w:t xml:space="preserve">A Pugh matrix also known as a criteria-based matrix </w:t>
      </w:r>
      <w:r w:rsidR="003913AF">
        <w:t>helps to determine</w:t>
      </w:r>
      <w:r>
        <w:t xml:space="preserve"> which, in this case, options are more important or “better”</w:t>
      </w:r>
      <w:r w:rsidR="00424883">
        <w:t xml:space="preserve"> than others </w:t>
      </w:r>
      <w:sdt>
        <w:sdtPr>
          <w:id w:val="1878965968"/>
          <w:citation/>
        </w:sdtPr>
        <w:sdtEndPr/>
        <w:sdtContent>
          <w:r>
            <w:fldChar w:fldCharType="begin"/>
          </w:r>
          <w:r>
            <w:instrText xml:space="preserve"> CITATION ISI201 \l 2057 </w:instrText>
          </w:r>
          <w:r>
            <w:fldChar w:fldCharType="separate"/>
          </w:r>
          <w:r w:rsidR="003D675D" w:rsidRPr="003D675D">
            <w:rPr>
              <w:noProof/>
            </w:rPr>
            <w:t>[5]</w:t>
          </w:r>
          <w:r>
            <w:fldChar w:fldCharType="end"/>
          </w:r>
        </w:sdtContent>
      </w:sdt>
      <w:r w:rsidR="00424883">
        <w:t xml:space="preserve">. </w:t>
      </w:r>
    </w:p>
    <w:p w:rsidR="00962348" w:rsidRDefault="003913AF" w:rsidP="002B0F77">
      <w:r>
        <w:t>A Pugh matrix was built</w:t>
      </w:r>
      <w:r w:rsidR="00BD14C5">
        <w:t xml:space="preserve"> and completed in order to assess the best instrument</w:t>
      </w:r>
      <w:r>
        <w:t>ation options for the customer</w:t>
      </w:r>
      <w:r w:rsidR="00BD14C5">
        <w:t xml:space="preserve"> requirements. Below is a matrix detailing the list of options identified for the customer’s requirement to measure fragmentation velocity at 0 – 1m from the charge. Through the use of a Kano method the customer also identified an additional requirement to view the initial break-up of the charge and the forming of fragmentation</w:t>
      </w:r>
      <w:r w:rsidR="002D0AE9">
        <w:t>. T</w:t>
      </w:r>
      <w:r w:rsidR="00CC5562">
        <w:t>his was added to the Pugh matrix to further inform on the selection of the best option</w:t>
      </w:r>
      <w:r w:rsidR="00BD14C5">
        <w:t xml:space="preserve">. </w:t>
      </w:r>
      <w:r w:rsidR="00427E32">
        <w:br/>
      </w:r>
    </w:p>
    <w:p w:rsidR="00CC5562" w:rsidRDefault="00CC5562" w:rsidP="00CC5562">
      <w:pPr>
        <w:keepNext/>
        <w:jc w:val="center"/>
      </w:pPr>
      <w:r w:rsidRPr="00CC5562">
        <w:rPr>
          <w:noProof/>
          <w:lang w:eastAsia="en-GB"/>
        </w:rPr>
        <w:lastRenderedPageBreak/>
        <w:drawing>
          <wp:inline distT="0" distB="0" distL="0" distR="0">
            <wp:extent cx="5731510" cy="1516824"/>
            <wp:effectExtent l="0" t="0" r="2540" b="7620"/>
            <wp:docPr id="4" name="Picture 4" descr="\\rnet.dstl.gov.uk\home\984808d\My Documents\ET work\OME\OME_Year2\Systems\Pugh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net.dstl.gov.uk\home\984808d\My Documents\ET work\OME\OME_Year2\Systems\PughMatrix.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516824"/>
                    </a:xfrm>
                    <a:prstGeom prst="rect">
                      <a:avLst/>
                    </a:prstGeom>
                    <a:noFill/>
                    <a:ln>
                      <a:noFill/>
                    </a:ln>
                  </pic:spPr>
                </pic:pic>
              </a:graphicData>
            </a:graphic>
          </wp:inline>
        </w:drawing>
      </w:r>
    </w:p>
    <w:p w:rsidR="002B0F77" w:rsidRDefault="00CC5562" w:rsidP="00CC5562">
      <w:pPr>
        <w:pStyle w:val="Caption"/>
        <w:jc w:val="center"/>
      </w:pPr>
      <w:bookmarkStart w:id="16" w:name="_Ref45183856"/>
      <w:bookmarkStart w:id="17" w:name="_Toc45290489"/>
      <w:r>
        <w:t xml:space="preserve">Figure </w:t>
      </w:r>
      <w:r w:rsidR="00C612F4">
        <w:fldChar w:fldCharType="begin"/>
      </w:r>
      <w:r w:rsidR="00C612F4">
        <w:instrText xml:space="preserve"> SEQ Figure \* ARABIC </w:instrText>
      </w:r>
      <w:r w:rsidR="00C612F4">
        <w:fldChar w:fldCharType="separate"/>
      </w:r>
      <w:r>
        <w:rPr>
          <w:noProof/>
        </w:rPr>
        <w:t>4</w:t>
      </w:r>
      <w:r w:rsidR="00C612F4">
        <w:rPr>
          <w:noProof/>
        </w:rPr>
        <w:fldChar w:fldCharType="end"/>
      </w:r>
      <w:r>
        <w:t>- Pugh Matrix</w:t>
      </w:r>
      <w:bookmarkEnd w:id="16"/>
      <w:bookmarkEnd w:id="17"/>
    </w:p>
    <w:p w:rsidR="007B4890" w:rsidRDefault="007B4890" w:rsidP="00962348">
      <w:r>
        <w:t xml:space="preserve">As shown in </w:t>
      </w:r>
      <w:r w:rsidR="00060C11" w:rsidRPr="002D0AE9">
        <w:rPr>
          <w:i/>
        </w:rPr>
        <w:fldChar w:fldCharType="begin"/>
      </w:r>
      <w:r w:rsidR="00060C11" w:rsidRPr="002D0AE9">
        <w:rPr>
          <w:i/>
        </w:rPr>
        <w:instrText xml:space="preserve"> REF _Ref45183856 \h </w:instrText>
      </w:r>
      <w:r w:rsidR="00060C11" w:rsidRPr="002D0AE9">
        <w:rPr>
          <w:i/>
        </w:rPr>
      </w:r>
      <w:r w:rsidR="002D0AE9" w:rsidRPr="002D0AE9">
        <w:rPr>
          <w:i/>
        </w:rPr>
        <w:instrText xml:space="preserve"> \* MERGEFORMAT </w:instrText>
      </w:r>
      <w:r w:rsidR="00060C11" w:rsidRPr="002D0AE9">
        <w:rPr>
          <w:i/>
        </w:rPr>
        <w:fldChar w:fldCharType="separate"/>
      </w:r>
      <w:r w:rsidR="00060C11" w:rsidRPr="002D0AE9">
        <w:rPr>
          <w:i/>
        </w:rPr>
        <w:t xml:space="preserve">Figure </w:t>
      </w:r>
      <w:r w:rsidR="00060C11" w:rsidRPr="002D0AE9">
        <w:rPr>
          <w:i/>
          <w:noProof/>
        </w:rPr>
        <w:t>4</w:t>
      </w:r>
      <w:r w:rsidR="00060C11" w:rsidRPr="002D0AE9">
        <w:rPr>
          <w:i/>
        </w:rPr>
        <w:t>- Pugh Matrix</w:t>
      </w:r>
      <w:r w:rsidR="00060C11" w:rsidRPr="002D0AE9">
        <w:rPr>
          <w:i/>
        </w:rPr>
        <w:fldChar w:fldCharType="end"/>
      </w:r>
      <w:r w:rsidR="00060C11">
        <w:t xml:space="preserve"> the datum </w:t>
      </w:r>
      <w:r w:rsidR="003913AF">
        <w:t>was not</w:t>
      </w:r>
      <w:r w:rsidR="00060C11">
        <w:t xml:space="preserve"> exceeded and none of the selected options have scored a positive total</w:t>
      </w:r>
      <w:r w:rsidR="003913AF">
        <w:t xml:space="preserve"> therefore the datum was considered to be the best option for this particular requirement</w:t>
      </w:r>
      <w:r w:rsidR="00060C11">
        <w:t>. By carrying out this methodology it was possible to not only select the best technique for the requirements, but also highlight the second best, further allowing redundancy to be built into the system. A Pugh matrix could carried out for each component of the trial in order to guarantee the best techniques and procedures were selected for any given ta</w:t>
      </w:r>
      <w:r w:rsidR="002D0AE9">
        <w:t>sk/operation. These Pugh matrixes also</w:t>
      </w:r>
      <w:r w:rsidR="00060C11">
        <w:t xml:space="preserve"> inform the design and concept phase of a systems build and can be folded into the needs analysis in order to assist with the formation of robust arguments to stakeholders and customers.   </w:t>
      </w:r>
    </w:p>
    <w:p w:rsidR="00962348" w:rsidRDefault="00962348" w:rsidP="00962348">
      <w:r w:rsidRPr="00962348">
        <w:t xml:space="preserve"> </w:t>
      </w:r>
      <w:bookmarkStart w:id="18" w:name="_Toc45561029"/>
      <w:r w:rsidRPr="005660C3">
        <w:rPr>
          <w:rStyle w:val="Heading2Char"/>
        </w:rPr>
        <w:t>Assessing and managing risk</w:t>
      </w:r>
      <w:bookmarkEnd w:id="18"/>
      <w:r>
        <w:t xml:space="preserve"> </w:t>
      </w:r>
    </w:p>
    <w:p w:rsidR="00E83E20" w:rsidRDefault="00060C11" w:rsidP="00962348">
      <w:r>
        <w:t xml:space="preserve">The objective of the management of risk is to reduce potential risk to an acceptable level. It is desirable to </w:t>
      </w:r>
      <w:r w:rsidR="00DE2136">
        <w:t>remove risk from a process entirely</w:t>
      </w:r>
      <w:r>
        <w:t xml:space="preserve"> however it is accepted that this is rarely achievable in realistic circumstanc</w:t>
      </w:r>
      <w:r w:rsidR="00DE3697">
        <w:t xml:space="preserve">es. Beyond simple hazards to humans, risk of property damage/destruction as well as the failure of the system to meet its objectives can </w:t>
      </w:r>
      <w:r w:rsidR="00DE2136">
        <w:t xml:space="preserve">also </w:t>
      </w:r>
      <w:r w:rsidR="00DE3697">
        <w:t>be characterised as a risk factor. Accepting that failures within the system are a risk, several tools, techniques and methods can be applied to a system in order to identify</w:t>
      </w:r>
      <w:r w:rsidR="002D0AE9">
        <w:t>,</w:t>
      </w:r>
      <w:r w:rsidR="00DE3697">
        <w:t xml:space="preserve"> not only where risk areas may exist, but also the cause of this risk and its effects. Root Cause Analysis is one such </w:t>
      </w:r>
      <w:r w:rsidR="00DE2136">
        <w:t xml:space="preserve">methodology that was utilised for the purposes of this assignment. </w:t>
      </w:r>
    </w:p>
    <w:p w:rsidR="00DA0389" w:rsidRDefault="00DE2136" w:rsidP="00DE2136">
      <w:pPr>
        <w:pStyle w:val="Heading3"/>
      </w:pPr>
      <w:bookmarkStart w:id="19" w:name="_Toc45561030"/>
      <w:r>
        <w:t>Root Cause Analysis</w:t>
      </w:r>
      <w:bookmarkEnd w:id="19"/>
      <w:r w:rsidR="00DE3697">
        <w:t xml:space="preserve">  </w:t>
      </w:r>
    </w:p>
    <w:p w:rsidR="00EC2DBE" w:rsidRDefault="00DE2136" w:rsidP="00DE2136">
      <w:r>
        <w:t xml:space="preserve">The driving goal of root cause analysis (RCA) </w:t>
      </w:r>
      <w:r w:rsidR="00123179">
        <w:t>is to identify the underlying source of a failure so that the correct, and best, solution can be identified and implemented</w:t>
      </w:r>
      <w:sdt>
        <w:sdtPr>
          <w:id w:val="1995603041"/>
          <w:citation/>
        </w:sdtPr>
        <w:sdtEndPr/>
        <w:sdtContent>
          <w:r w:rsidR="00123179">
            <w:fldChar w:fldCharType="begin"/>
          </w:r>
          <w:r w:rsidR="00123179">
            <w:instrText xml:space="preserve"> CITATION ISI202 \l 2057 </w:instrText>
          </w:r>
          <w:r w:rsidR="00123179">
            <w:fldChar w:fldCharType="separate"/>
          </w:r>
          <w:r w:rsidR="003D675D">
            <w:rPr>
              <w:noProof/>
            </w:rPr>
            <w:t xml:space="preserve"> </w:t>
          </w:r>
          <w:r w:rsidR="003D675D" w:rsidRPr="003D675D">
            <w:rPr>
              <w:noProof/>
            </w:rPr>
            <w:t>[6]</w:t>
          </w:r>
          <w:r w:rsidR="00123179">
            <w:fldChar w:fldCharType="end"/>
          </w:r>
        </w:sdtContent>
      </w:sdt>
      <w:r w:rsidR="00123179">
        <w:t>.</w:t>
      </w:r>
      <w:r>
        <w:t xml:space="preserve"> </w:t>
      </w:r>
      <w:r w:rsidR="00123179">
        <w:t>Through this, risk can be managed by constant use of RCA as a RCA does not need to be carried out once a failure has occurred</w:t>
      </w:r>
      <w:r w:rsidR="002D0AE9">
        <w:t>,</w:t>
      </w:r>
      <w:r w:rsidR="00123179">
        <w:t xml:space="preserve"> but rather as a theoretical assessment of the components of a system process. RCA is an umbrella term that governs several assessment tools, one such tool is the five </w:t>
      </w:r>
      <w:r w:rsidR="003913AF">
        <w:t>why</w:t>
      </w:r>
      <w:r w:rsidR="00123179">
        <w:t xml:space="preserve"> or 5W </w:t>
      </w:r>
      <w:r w:rsidR="003913AF">
        <w:t>approach</w:t>
      </w:r>
      <w:r w:rsidR="00123179">
        <w:t>. This asks a series of why statements through the fault finding process, for example if a car does not start, the why statement would result in a</w:t>
      </w:r>
      <w:r w:rsidR="003913AF">
        <w:t>n investigation</w:t>
      </w:r>
      <w:r w:rsidR="00123179">
        <w:t xml:space="preserve"> through the cars ignition system.</w:t>
      </w:r>
      <w:r w:rsidR="00EC2DBE">
        <w:t xml:space="preserve"> </w:t>
      </w:r>
      <w:r w:rsidR="00EC2DBE" w:rsidRPr="002D0AE9">
        <w:rPr>
          <w:i/>
        </w:rPr>
        <w:t xml:space="preserve">See </w:t>
      </w:r>
      <w:r w:rsidR="00EC2DBE" w:rsidRPr="002D0AE9">
        <w:rPr>
          <w:i/>
        </w:rPr>
        <w:fldChar w:fldCharType="begin"/>
      </w:r>
      <w:r w:rsidR="00EC2DBE" w:rsidRPr="002D0AE9">
        <w:rPr>
          <w:i/>
        </w:rPr>
        <w:instrText xml:space="preserve"> REF _Ref45276889 \h </w:instrText>
      </w:r>
      <w:r w:rsidR="00EC2DBE" w:rsidRPr="002D0AE9">
        <w:rPr>
          <w:i/>
        </w:rPr>
      </w:r>
      <w:r w:rsidR="002D0AE9">
        <w:rPr>
          <w:i/>
        </w:rPr>
        <w:instrText xml:space="preserve"> \* MERGEFORMAT </w:instrText>
      </w:r>
      <w:r w:rsidR="00EC2DBE" w:rsidRPr="002D0AE9">
        <w:rPr>
          <w:i/>
        </w:rPr>
        <w:fldChar w:fldCharType="separate"/>
      </w:r>
      <w:r w:rsidR="00EC2DBE" w:rsidRPr="002D0AE9">
        <w:rPr>
          <w:i/>
        </w:rPr>
        <w:t xml:space="preserve">Table </w:t>
      </w:r>
      <w:r w:rsidR="00EC2DBE" w:rsidRPr="002D0AE9">
        <w:rPr>
          <w:i/>
          <w:noProof/>
        </w:rPr>
        <w:t>1</w:t>
      </w:r>
      <w:r w:rsidR="00EC2DBE" w:rsidRPr="002D0AE9">
        <w:rPr>
          <w:i/>
        </w:rPr>
        <w:t xml:space="preserve"> - Five Why Analysis</w:t>
      </w:r>
      <w:r w:rsidR="00EC2DBE" w:rsidRPr="002D0AE9">
        <w:rPr>
          <w:i/>
        </w:rPr>
        <w:fldChar w:fldCharType="end"/>
      </w:r>
      <w:r w:rsidR="00EC2DBE">
        <w:t xml:space="preserve"> for an analysis of a failure observed on the explosive trial. While a five whys technique </w:t>
      </w:r>
      <w:r w:rsidR="00E24AC5">
        <w:t>permits</w:t>
      </w:r>
      <w:r w:rsidR="00EC2DBE">
        <w:t xml:space="preserve"> the author to </w:t>
      </w:r>
      <w:r w:rsidR="00E24AC5">
        <w:t>find</w:t>
      </w:r>
      <w:r w:rsidR="00EC2DBE">
        <w:t xml:space="preserve"> the root cause of the problem it does not </w:t>
      </w:r>
      <w:r w:rsidR="00E24AC5">
        <w:t>permit</w:t>
      </w:r>
      <w:r w:rsidR="00EC2DBE">
        <w:t xml:space="preserve"> for the documentation of all the potential failures that have been identified through the process. T</w:t>
      </w:r>
      <w:r w:rsidR="00E24AC5">
        <w:t xml:space="preserve">he </w:t>
      </w:r>
      <w:r w:rsidR="00123179">
        <w:t xml:space="preserve">construction of a tree diagram </w:t>
      </w:r>
      <w:r w:rsidR="00E24AC5">
        <w:t>will allow for</w:t>
      </w:r>
      <w:r w:rsidR="00123179">
        <w:t xml:space="preserve"> </w:t>
      </w:r>
      <w:r w:rsidR="00E24AC5">
        <w:t xml:space="preserve">this while providing </w:t>
      </w:r>
      <w:r w:rsidR="00123179">
        <w:t>clear lines following the actual cause once found.</w:t>
      </w:r>
    </w:p>
    <w:p w:rsidR="00E83E20" w:rsidRDefault="00E83E20" w:rsidP="00DE2136"/>
    <w:p w:rsidR="00E83E20" w:rsidRDefault="00E83E20" w:rsidP="00DE2136"/>
    <w:p w:rsidR="00EC2DBE" w:rsidRDefault="00EC2DBE" w:rsidP="00EC2DBE">
      <w:pPr>
        <w:pStyle w:val="Caption"/>
        <w:keepNext/>
        <w:jc w:val="center"/>
      </w:pPr>
      <w:bookmarkStart w:id="20" w:name="_Ref45276889"/>
      <w:bookmarkStart w:id="21" w:name="_Toc45290490"/>
      <w:r>
        <w:lastRenderedPageBreak/>
        <w:t xml:space="preserve">Table </w:t>
      </w:r>
      <w:r w:rsidR="00C612F4">
        <w:fldChar w:fldCharType="begin"/>
      </w:r>
      <w:r w:rsidR="00C612F4">
        <w:instrText xml:space="preserve"> SEQ Table \* ARABIC </w:instrText>
      </w:r>
      <w:r w:rsidR="00C612F4">
        <w:fldChar w:fldCharType="separate"/>
      </w:r>
      <w:r w:rsidR="00DC1D6B">
        <w:rPr>
          <w:noProof/>
        </w:rPr>
        <w:t>1</w:t>
      </w:r>
      <w:r w:rsidR="00C612F4">
        <w:rPr>
          <w:noProof/>
        </w:rPr>
        <w:fldChar w:fldCharType="end"/>
      </w:r>
      <w:r>
        <w:t xml:space="preserve"> - Five Why Analysis</w:t>
      </w:r>
      <w:bookmarkEnd w:id="20"/>
      <w:bookmarkEnd w:id="21"/>
    </w:p>
    <w:tbl>
      <w:tblPr>
        <w:tblStyle w:val="TableGrid"/>
        <w:tblW w:w="0" w:type="auto"/>
        <w:tblLook w:val="04A0" w:firstRow="1" w:lastRow="0" w:firstColumn="1" w:lastColumn="0" w:noHBand="0" w:noVBand="1"/>
      </w:tblPr>
      <w:tblGrid>
        <w:gridCol w:w="1803"/>
        <w:gridCol w:w="1803"/>
        <w:gridCol w:w="1803"/>
        <w:gridCol w:w="1803"/>
        <w:gridCol w:w="1804"/>
      </w:tblGrid>
      <w:tr w:rsidR="00EC2DBE" w:rsidTr="00EC2DBE">
        <w:tc>
          <w:tcPr>
            <w:tcW w:w="1803" w:type="dxa"/>
          </w:tcPr>
          <w:p w:rsidR="00EC2DBE" w:rsidRDefault="00EC2DBE" w:rsidP="00DE2136">
            <w:r>
              <w:t xml:space="preserve">Why 1 </w:t>
            </w:r>
          </w:p>
        </w:tc>
        <w:tc>
          <w:tcPr>
            <w:tcW w:w="1803" w:type="dxa"/>
          </w:tcPr>
          <w:p w:rsidR="00EC2DBE" w:rsidRDefault="00EC2DBE" w:rsidP="00DE2136">
            <w:r>
              <w:t>Why</w:t>
            </w:r>
            <w:r w:rsidR="00EB7427">
              <w:t xml:space="preserve"> </w:t>
            </w:r>
            <w:r>
              <w:t xml:space="preserve">2 </w:t>
            </w:r>
          </w:p>
        </w:tc>
        <w:tc>
          <w:tcPr>
            <w:tcW w:w="1803" w:type="dxa"/>
          </w:tcPr>
          <w:p w:rsidR="00EC2DBE" w:rsidRDefault="00EC2DBE" w:rsidP="00DE2136">
            <w:r>
              <w:t>Why</w:t>
            </w:r>
            <w:r w:rsidR="00EB7427">
              <w:t xml:space="preserve"> </w:t>
            </w:r>
            <w:r>
              <w:t>3</w:t>
            </w:r>
          </w:p>
        </w:tc>
        <w:tc>
          <w:tcPr>
            <w:tcW w:w="1803" w:type="dxa"/>
          </w:tcPr>
          <w:p w:rsidR="00EC2DBE" w:rsidRDefault="00EC2DBE" w:rsidP="00DE2136">
            <w:r>
              <w:t>Why</w:t>
            </w:r>
            <w:r w:rsidR="00EB7427">
              <w:t xml:space="preserve"> </w:t>
            </w:r>
            <w:r>
              <w:t>4</w:t>
            </w:r>
          </w:p>
        </w:tc>
        <w:tc>
          <w:tcPr>
            <w:tcW w:w="1804" w:type="dxa"/>
          </w:tcPr>
          <w:p w:rsidR="00EC2DBE" w:rsidRDefault="00EC2DBE" w:rsidP="00DE2136">
            <w:r>
              <w:t xml:space="preserve">Why 5 – final solution </w:t>
            </w:r>
          </w:p>
        </w:tc>
      </w:tr>
      <w:tr w:rsidR="00EC2DBE" w:rsidTr="00EC2DBE">
        <w:tc>
          <w:tcPr>
            <w:tcW w:w="1803" w:type="dxa"/>
          </w:tcPr>
          <w:p w:rsidR="00EC2DBE" w:rsidRDefault="00EC2DBE" w:rsidP="00DE2136">
            <w:r>
              <w:t xml:space="preserve">Fragments produced by charge are larger than anticipated  </w:t>
            </w:r>
          </w:p>
        </w:tc>
        <w:tc>
          <w:tcPr>
            <w:tcW w:w="1803" w:type="dxa"/>
          </w:tcPr>
          <w:p w:rsidR="00EC2DBE" w:rsidRDefault="00EC2DBE" w:rsidP="00DE2136">
            <w:r>
              <w:t>Charge case is thicker than specification</w:t>
            </w:r>
          </w:p>
        </w:tc>
        <w:tc>
          <w:tcPr>
            <w:tcW w:w="1803" w:type="dxa"/>
          </w:tcPr>
          <w:p w:rsidR="00EC2DBE" w:rsidRDefault="00EC2DBE" w:rsidP="00EC2DBE">
            <w:r>
              <w:t>Need for thickness come</w:t>
            </w:r>
            <w:r w:rsidR="009B3B6C">
              <w:t>s</w:t>
            </w:r>
            <w:r>
              <w:t xml:space="preserve"> from nee</w:t>
            </w:r>
            <w:r w:rsidR="009B3B6C">
              <w:t>d</w:t>
            </w:r>
            <w:r>
              <w:t xml:space="preserve"> to fill case correctly  </w:t>
            </w:r>
          </w:p>
        </w:tc>
        <w:tc>
          <w:tcPr>
            <w:tcW w:w="1803" w:type="dxa"/>
          </w:tcPr>
          <w:p w:rsidR="00EC2DBE" w:rsidRDefault="00EC2DBE" w:rsidP="00DE2136">
            <w:r>
              <w:t xml:space="preserve">Explosive selected for fill has different flow rate of that in specification </w:t>
            </w:r>
          </w:p>
        </w:tc>
        <w:tc>
          <w:tcPr>
            <w:tcW w:w="1804" w:type="dxa"/>
          </w:tcPr>
          <w:p w:rsidR="00EC2DBE" w:rsidRDefault="00EC2DBE" w:rsidP="00DE2136">
            <w:r>
              <w:t>Specification was not followed at the beginning of the process.</w:t>
            </w:r>
          </w:p>
        </w:tc>
      </w:tr>
    </w:tbl>
    <w:p w:rsidR="00DE2136" w:rsidRDefault="00123179" w:rsidP="00DE2136">
      <w:r>
        <w:t xml:space="preserve">  </w:t>
      </w:r>
    </w:p>
    <w:p w:rsidR="00DE2136" w:rsidRDefault="00E24AC5" w:rsidP="00E24AC5">
      <w:pPr>
        <w:pStyle w:val="Heading3"/>
      </w:pPr>
      <w:bookmarkStart w:id="22" w:name="_Toc45561031"/>
      <w:r>
        <w:t>FMEA – Failure Modes Effect Analysis</w:t>
      </w:r>
      <w:bookmarkEnd w:id="22"/>
      <w:r>
        <w:t xml:space="preserve"> </w:t>
      </w:r>
    </w:p>
    <w:p w:rsidR="00E24AC5" w:rsidRDefault="00E83E20" w:rsidP="00E24AC5">
      <w:r>
        <w:t>Another tool widely used is the assessment of risk with regard to failure is a Failure Modes Effects Analysis. This allows the systems engineer to assess what could fail, what a type of failure this would be and what this failure would impact, and further allows the assessment of how this potential failure can be mitigated or prevented entirely.</w:t>
      </w:r>
      <w:sdt>
        <w:sdtPr>
          <w:id w:val="1220870369"/>
          <w:citation/>
        </w:sdtPr>
        <w:sdtEndPr/>
        <w:sdtContent>
          <w:r>
            <w:fldChar w:fldCharType="begin"/>
          </w:r>
          <w:r>
            <w:instrText xml:space="preserve"> CITATION Uni16 \l 2057 </w:instrText>
          </w:r>
          <w:r>
            <w:fldChar w:fldCharType="separate"/>
          </w:r>
          <w:r w:rsidR="003D675D">
            <w:rPr>
              <w:noProof/>
            </w:rPr>
            <w:t xml:space="preserve"> </w:t>
          </w:r>
          <w:r w:rsidR="003D675D" w:rsidRPr="003D675D">
            <w:rPr>
              <w:noProof/>
            </w:rPr>
            <w:t>[7]</w:t>
          </w:r>
          <w:r>
            <w:fldChar w:fldCharType="end"/>
          </w:r>
        </w:sdtContent>
      </w:sdt>
    </w:p>
    <w:p w:rsidR="00DC1D6B" w:rsidRDefault="00DC1D6B" w:rsidP="00F62F72">
      <w:r>
        <w:t xml:space="preserve">An FMEA enables to visualisation </w:t>
      </w:r>
      <w:r w:rsidR="009B3B6C">
        <w:t xml:space="preserve">of </w:t>
      </w:r>
      <w:r>
        <w:t>all potential failure points within a component or system as a whole. It further allows for recommendations or design controls that will mitigate a particular failure</w:t>
      </w:r>
      <w:r w:rsidR="009B3B6C">
        <w:t xml:space="preserve"> to be identified while also scoring</w:t>
      </w:r>
      <w:r>
        <w:t xml:space="preserve"> the failure results</w:t>
      </w:r>
      <w:r w:rsidR="009B3B6C">
        <w:t>.</w:t>
      </w:r>
      <w:r>
        <w:t xml:space="preserve"> </w:t>
      </w:r>
      <w:r w:rsidR="009B3B6C">
        <w:t xml:space="preserve">This enables the user </w:t>
      </w:r>
      <w:r>
        <w:t>to build a prioritisation of which failures will be “hard” a</w:t>
      </w:r>
      <w:r w:rsidR="009B3B6C">
        <w:t>nd</w:t>
      </w:r>
      <w:r>
        <w:t xml:space="preserve"> result in a complete systems failure or “soft” and result in a partial or local failure. For example the failure of a high speed camera lens experienced on the trial resulted in a </w:t>
      </w:r>
      <w:r w:rsidR="00EB7427">
        <w:t>soft failure as that lens only a</w:t>
      </w:r>
      <w:r>
        <w:t xml:space="preserve">ffected that </w:t>
      </w:r>
      <w:r w:rsidR="009B3B6C">
        <w:t>camera</w:t>
      </w:r>
      <w:r>
        <w:t xml:space="preserve"> and not the trial as a whole. While </w:t>
      </w:r>
      <w:r w:rsidR="00C612F4">
        <w:t xml:space="preserve">the </w:t>
      </w:r>
      <w:r>
        <w:t xml:space="preserve">failure of the firing system could be determined to be a hard failure as it resulted in the trial being halted until another pack could be brought up. </w:t>
      </w:r>
    </w:p>
    <w:p w:rsidR="00DC1D6B" w:rsidRDefault="00DC1D6B" w:rsidP="00DC1D6B">
      <w:pPr>
        <w:pStyle w:val="Caption"/>
        <w:keepNext/>
        <w:jc w:val="center"/>
      </w:pPr>
      <w:bookmarkStart w:id="23" w:name="_Toc45290491"/>
      <w:r>
        <w:t xml:space="preserve">Table </w:t>
      </w:r>
      <w:r w:rsidR="00C612F4">
        <w:fldChar w:fldCharType="begin"/>
      </w:r>
      <w:r w:rsidR="00C612F4">
        <w:instrText xml:space="preserve"> SEQ Table \* ARABIC </w:instrText>
      </w:r>
      <w:r w:rsidR="00C612F4">
        <w:fldChar w:fldCharType="separate"/>
      </w:r>
      <w:r>
        <w:rPr>
          <w:noProof/>
        </w:rPr>
        <w:t>2</w:t>
      </w:r>
      <w:r w:rsidR="00C612F4">
        <w:rPr>
          <w:noProof/>
        </w:rPr>
        <w:fldChar w:fldCharType="end"/>
      </w:r>
      <w:r>
        <w:t xml:space="preserve"> - FMEA Example</w:t>
      </w:r>
      <w:bookmarkEnd w:id="23"/>
    </w:p>
    <w:p w:rsidR="00F62F72" w:rsidRDefault="00DC1D6B" w:rsidP="00DC1D6B">
      <w:pPr>
        <w:jc w:val="center"/>
      </w:pPr>
      <w:r w:rsidRPr="00DC1D6B">
        <w:rPr>
          <w:noProof/>
          <w:lang w:eastAsia="en-GB"/>
        </w:rPr>
        <w:drawing>
          <wp:inline distT="0" distB="0" distL="0" distR="0">
            <wp:extent cx="4325050" cy="3260032"/>
            <wp:effectExtent l="0" t="0" r="0" b="0"/>
            <wp:docPr id="5" name="Picture 5" descr="\\rnet.dstl.gov.uk\home\984808d\My Documents\ET work\OME\OME_Year2\Systems\Assignment\FMEA- Blank Ex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net.dstl.gov.uk\home\984808d\My Documents\ET work\OME\OME_Year2\Systems\Assignment\FMEA- Blank Exampl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4220" cy="3274482"/>
                    </a:xfrm>
                    <a:prstGeom prst="rect">
                      <a:avLst/>
                    </a:prstGeom>
                    <a:noFill/>
                    <a:ln>
                      <a:noFill/>
                    </a:ln>
                  </pic:spPr>
                </pic:pic>
              </a:graphicData>
            </a:graphic>
          </wp:inline>
        </w:drawing>
      </w:r>
    </w:p>
    <w:p w:rsidR="00D069F8" w:rsidRDefault="00D069F8" w:rsidP="00F62F72"/>
    <w:p w:rsidR="00920FE6" w:rsidRDefault="00920FE6" w:rsidP="00F62F72"/>
    <w:p w:rsidR="00002314" w:rsidRDefault="00002314" w:rsidP="00002314">
      <w:pPr>
        <w:pStyle w:val="Heading3"/>
      </w:pPr>
      <w:bookmarkStart w:id="24" w:name="_Toc45561032"/>
      <w:r>
        <w:lastRenderedPageBreak/>
        <w:t>Other Types of Risk and Their Management</w:t>
      </w:r>
      <w:bookmarkEnd w:id="24"/>
    </w:p>
    <w:p w:rsidR="00F62F72" w:rsidRDefault="000F5530" w:rsidP="00002314">
      <w:r>
        <w:t>It is estimated that approximately 80% of all accident/incidents are caused by human factors.</w:t>
      </w:r>
      <w:sdt>
        <w:sdtPr>
          <w:id w:val="909967319"/>
          <w:citation/>
        </w:sdtPr>
        <w:sdtEndPr/>
        <w:sdtContent>
          <w:r w:rsidR="003D675D">
            <w:fldChar w:fldCharType="begin"/>
          </w:r>
          <w:r w:rsidR="003D675D">
            <w:instrText xml:space="preserve"> CITATION RMS19 \l 2057 </w:instrText>
          </w:r>
          <w:r w:rsidR="003D675D">
            <w:fldChar w:fldCharType="separate"/>
          </w:r>
          <w:r w:rsidR="003D675D">
            <w:rPr>
              <w:noProof/>
            </w:rPr>
            <w:t xml:space="preserve"> </w:t>
          </w:r>
          <w:r w:rsidR="003D675D" w:rsidRPr="003D675D">
            <w:rPr>
              <w:noProof/>
            </w:rPr>
            <w:t>[8]</w:t>
          </w:r>
          <w:r w:rsidR="003D675D">
            <w:fldChar w:fldCharType="end"/>
          </w:r>
        </w:sdtContent>
      </w:sdt>
      <w:r>
        <w:t xml:space="preserve"> Human error being defined as an action or decision that was not intended, which involved a deviation from an accepted standard, and which led an undesirable outcome. </w:t>
      </w:r>
      <w:sdt>
        <w:sdtPr>
          <w:id w:val="-1316796810"/>
          <w:citation/>
        </w:sdtPr>
        <w:sdtEndPr/>
        <w:sdtContent>
          <w:r>
            <w:fldChar w:fldCharType="begin"/>
          </w:r>
          <w:r>
            <w:instrText xml:space="preserve"> CITATION RMS19 \l 2057 </w:instrText>
          </w:r>
          <w:r>
            <w:fldChar w:fldCharType="separate"/>
          </w:r>
          <w:r w:rsidR="003D675D" w:rsidRPr="003D675D">
            <w:rPr>
              <w:noProof/>
            </w:rPr>
            <w:t>[8]</w:t>
          </w:r>
          <w:r>
            <w:fldChar w:fldCharType="end"/>
          </w:r>
        </w:sdtContent>
      </w:sdt>
      <w:r>
        <w:t xml:space="preserve"> </w:t>
      </w:r>
      <w:r w:rsidR="00002314">
        <w:t>Risk to people such as staff and employees is typically managed through the use o</w:t>
      </w:r>
      <w:r w:rsidR="00EB7427">
        <w:t>f training, procedure and Risk A</w:t>
      </w:r>
      <w:r w:rsidR="00002314">
        <w:t xml:space="preserve">ssessments. Risks were identified with the use of the Shadowgraphy technique deployed to the trial in order to meet and exceed customer requirements, namely the basic </w:t>
      </w:r>
      <w:r>
        <w:t>“</w:t>
      </w:r>
      <w:r w:rsidR="00002314">
        <w:t>want</w:t>
      </w:r>
      <w:r>
        <w:t>”</w:t>
      </w:r>
      <w:r w:rsidR="00002314">
        <w:t xml:space="preserve"> of</w:t>
      </w:r>
      <w:r>
        <w:t xml:space="preserve"> the customer to</w:t>
      </w:r>
      <w:r w:rsidR="00002314">
        <w:t xml:space="preserve"> capture velocity data from fragmentation and further to capture rotational and or yaw speed measurements. The Shadowgraphy</w:t>
      </w:r>
      <w:r w:rsidR="00EB7427">
        <w:t xml:space="preserve"> system utilised a high output X</w:t>
      </w:r>
      <w:r w:rsidR="00002314">
        <w:t>e</w:t>
      </w:r>
      <w:r w:rsidR="00EB7427">
        <w:t>non arc lamp as a light source. T</w:t>
      </w:r>
      <w:r w:rsidR="00002314">
        <w:t>his source has the potential to provide damaging levels of UV radiation to the use</w:t>
      </w:r>
      <w:r>
        <w:t>r</w:t>
      </w:r>
      <w:r w:rsidR="00002314">
        <w:t xml:space="preserve"> and surrounding staff and therefore a comprehensive risk assessment was developed for the use of this equipment on a trial. Staff also had to be trained in the </w:t>
      </w:r>
      <w:r w:rsidR="00EB7427">
        <w:t xml:space="preserve">safe </w:t>
      </w:r>
      <w:r w:rsidR="00002314">
        <w:t>use of the equipment and further required to attend and pass the internally provided Artificial Optical Radiation course. T</w:t>
      </w:r>
      <w:r w:rsidR="00EB7427">
        <w:t xml:space="preserve">his equipment’s risk assessment, </w:t>
      </w:r>
      <w:r w:rsidR="00002314">
        <w:t>as well as the staff certification</w:t>
      </w:r>
      <w:r w:rsidR="00EB7427">
        <w:t>,</w:t>
      </w:r>
      <w:r w:rsidR="00002314">
        <w:t xml:space="preserve"> were added to the overall trial risk assessment</w:t>
      </w:r>
      <w:r>
        <w:t xml:space="preserve"> in order to allow all staff present on the trial to read and understand the risks that may be involved when working around this particular piece of equipment.</w:t>
      </w:r>
      <w:r w:rsidR="00002314">
        <w:t xml:space="preserve">   </w:t>
      </w:r>
    </w:p>
    <w:p w:rsidR="00F62F72" w:rsidRDefault="00F62F72" w:rsidP="00F62F72">
      <w:pPr>
        <w:pStyle w:val="Heading1"/>
      </w:pPr>
      <w:bookmarkStart w:id="25" w:name="_Toc45561033"/>
      <w:r>
        <w:t>Conclusion</w:t>
      </w:r>
      <w:bookmarkEnd w:id="25"/>
      <w:r>
        <w:t xml:space="preserve"> </w:t>
      </w:r>
    </w:p>
    <w:p w:rsidR="00484728" w:rsidRDefault="00484728"/>
    <w:p w:rsidR="00F62F72" w:rsidRDefault="009B3B6C">
      <w:r>
        <w:t>In conclusion, the systems engineering principles applied to the development and delivery of the energetic trial provided a positive impact. The use of Need Analysis enabled the customer to build a set of robust initial requirements and further allowed for the team</w:t>
      </w:r>
      <w:r w:rsidR="008437C9">
        <w:t>s</w:t>
      </w:r>
      <w:r>
        <w:t xml:space="preserve"> involved in the delivery of the trial to assess these requirements</w:t>
      </w:r>
      <w:r w:rsidR="008437C9">
        <w:t xml:space="preserve"> against potential solutions.</w:t>
      </w:r>
      <w:r>
        <w:t xml:space="preserve"> </w:t>
      </w:r>
      <w:r w:rsidR="008437C9">
        <w:t>C</w:t>
      </w:r>
      <w:r>
        <w:t xml:space="preserve">ulminating in a QFD house of </w:t>
      </w:r>
      <w:r w:rsidR="008437C9">
        <w:t>quality table that enabled</w:t>
      </w:r>
      <w:r>
        <w:t xml:space="preserve"> the teams to highlight which technique</w:t>
      </w:r>
      <w:r w:rsidR="00EB7427">
        <w:t>s might impact one another resulting</w:t>
      </w:r>
      <w:r>
        <w:t xml:space="preserve"> in the initial concept design meeting all requirements fully.</w:t>
      </w:r>
      <w:r w:rsidR="008437C9">
        <w:br/>
        <w:t>The constant development of options permitted the trials team to compare and select the best equipment for the customer requi</w:t>
      </w:r>
      <w:r w:rsidR="00EB7427">
        <w:t>rements they wanted to meet. This</w:t>
      </w:r>
      <w:r w:rsidR="008437C9">
        <w:t xml:space="preserve"> further allowed for redundancy to be built into the trial as the Pugh matrix used highlighted the second best technique for that requirement. Kano diagrams enabled the identification of constraints and additionally which constraints could be overcome. While FMEA’s and Root Cause Analysis </w:t>
      </w:r>
      <w:r w:rsidR="00AE2DCD">
        <w:t>methodology was</w:t>
      </w:r>
      <w:r w:rsidR="008437C9">
        <w:t xml:space="preserve"> deployed throughout the process in order to resolve where the failure point</w:t>
      </w:r>
      <w:r w:rsidR="00AE2DCD">
        <w:t>s</w:t>
      </w:r>
      <w:r w:rsidR="008437C9">
        <w:t xml:space="preserve"> might have presented</w:t>
      </w:r>
      <w:r w:rsidR="00EB7427">
        <w:t>,</w:t>
      </w:r>
      <w:r w:rsidR="008437C9">
        <w:t xml:space="preserve"> as well as how these might have been overcome.</w:t>
      </w:r>
      <w:r w:rsidR="00AE2DCD">
        <w:t xml:space="preserve"> This information was </w:t>
      </w:r>
      <w:r w:rsidR="00EB7427">
        <w:t xml:space="preserve">fully </w:t>
      </w:r>
      <w:r w:rsidR="00AE2DCD">
        <w:t xml:space="preserve">documented in the trials overarching risk assessment and trials plan along with other relevant documentation such as the shadowgraph risk assessment. </w:t>
      </w:r>
      <w:r w:rsidR="00EB7427" w:rsidRPr="00C612F4">
        <w:t>This gave the trials team</w:t>
      </w:r>
      <w:r w:rsidR="00E512B4" w:rsidRPr="00C612F4">
        <w:t xml:space="preserve">, </w:t>
      </w:r>
      <w:r w:rsidR="00EB7427" w:rsidRPr="00C612F4">
        <w:t xml:space="preserve">responsible for the delivery of the trial, the ability </w:t>
      </w:r>
      <w:r w:rsidR="00E512B4" w:rsidRPr="00C612F4">
        <w:t>to identify areas of potential failure and provide mitigations before these could negatively impact the deliverables of the trial.</w:t>
      </w:r>
      <w:bookmarkStart w:id="26" w:name="_GoBack"/>
      <w:bookmarkEnd w:id="26"/>
      <w:r w:rsidR="00F62F72">
        <w:br w:type="page"/>
      </w:r>
    </w:p>
    <w:bookmarkStart w:id="27" w:name="_Toc45561034" w:displacedByCustomXml="next"/>
    <w:sdt>
      <w:sdtPr>
        <w:rPr>
          <w:rFonts w:asciiTheme="minorHAnsi" w:eastAsiaTheme="minorHAnsi" w:hAnsiTheme="minorHAnsi" w:cstheme="minorBidi"/>
          <w:b w:val="0"/>
          <w:sz w:val="22"/>
          <w:szCs w:val="22"/>
          <w:u w:val="none"/>
        </w:rPr>
        <w:id w:val="-408924614"/>
        <w:docPartObj>
          <w:docPartGallery w:val="Bibliographies"/>
          <w:docPartUnique/>
        </w:docPartObj>
      </w:sdtPr>
      <w:sdtEndPr/>
      <w:sdtContent>
        <w:p w:rsidR="00F62F72" w:rsidRDefault="00F62F72">
          <w:pPr>
            <w:pStyle w:val="Heading1"/>
          </w:pPr>
          <w:r>
            <w:t>References</w:t>
          </w:r>
          <w:bookmarkEnd w:id="27"/>
        </w:p>
        <w:sdt>
          <w:sdtPr>
            <w:id w:val="-573587230"/>
            <w:bibliography/>
          </w:sdtPr>
          <w:sdtEndPr/>
          <w:sdtContent>
            <w:p w:rsidR="000B7D43" w:rsidRDefault="00F62F7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B7D43">
                <w:trPr>
                  <w:divId w:val="1981959662"/>
                  <w:tblCellSpacing w:w="15" w:type="dxa"/>
                </w:trPr>
                <w:tc>
                  <w:tcPr>
                    <w:tcW w:w="50" w:type="pct"/>
                    <w:hideMark/>
                  </w:tcPr>
                  <w:p w:rsidR="000B7D43" w:rsidRDefault="000B7D43">
                    <w:pPr>
                      <w:pStyle w:val="Bibliography"/>
                      <w:rPr>
                        <w:noProof/>
                        <w:sz w:val="24"/>
                        <w:szCs w:val="24"/>
                      </w:rPr>
                    </w:pPr>
                    <w:r>
                      <w:rPr>
                        <w:noProof/>
                      </w:rPr>
                      <w:t xml:space="preserve">[1] </w:t>
                    </w:r>
                  </w:p>
                </w:tc>
                <w:tc>
                  <w:tcPr>
                    <w:tcW w:w="0" w:type="auto"/>
                    <w:hideMark/>
                  </w:tcPr>
                  <w:p w:rsidR="000B7D43" w:rsidRDefault="000B7D43">
                    <w:pPr>
                      <w:pStyle w:val="Bibliography"/>
                      <w:rPr>
                        <w:noProof/>
                      </w:rPr>
                    </w:pPr>
                    <w:r>
                      <w:rPr>
                        <w:noProof/>
                      </w:rPr>
                      <w:t>INCOSE - International Council on Systems Engineering , “incose.org/about-systems-engineering,” INCOSE, [Online]. Available: https://www.incose.org/about-systems-engineering. [Accessed 06 July 2020].</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[2] </w:t>
                    </w:r>
                  </w:p>
                </w:tc>
                <w:tc>
                  <w:tcPr>
                    <w:tcW w:w="0" w:type="auto"/>
                    <w:hideMark/>
                  </w:tcPr>
                  <w:p w:rsidR="000B7D43" w:rsidRDefault="000B7D43">
                    <w:pPr>
                      <w:pStyle w:val="Bibliography"/>
                      <w:rPr>
                        <w:noProof/>
                      </w:rPr>
                    </w:pPr>
                    <w:r>
                      <w:rPr>
                        <w:noProof/>
                      </w:rPr>
                      <w:t>T. B. a. F. Dean, “What Is Systems Eningeering?,” Universtiy of Arizona , 15 January 2009. [Online]. Available: http://sysengr.engr.arizona.edu/whatis/whatis.html. [Accessed 06 July 2020].</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[3] </w:t>
                    </w:r>
                  </w:p>
                </w:tc>
                <w:tc>
                  <w:tcPr>
                    <w:tcW w:w="0" w:type="auto"/>
                    <w:hideMark/>
                  </w:tcPr>
                  <w:p w:rsidR="000B7D43" w:rsidRDefault="000B7D43">
                    <w:pPr>
                      <w:pStyle w:val="Bibliography"/>
                      <w:rPr>
                        <w:noProof/>
                      </w:rPr>
                    </w:pPr>
                    <w:r>
                      <w:rPr>
                        <w:noProof/>
                      </w:rPr>
                      <w:t>Y. Akao, “Development History of Quality Function Deployment",” Minato, Tokyo, 1994.</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[4] </w:t>
                    </w:r>
                  </w:p>
                </w:tc>
                <w:tc>
                  <w:tcPr>
                    <w:tcW w:w="0" w:type="auto"/>
                    <w:hideMark/>
                  </w:tcPr>
                  <w:p w:rsidR="000B7D43" w:rsidRDefault="000B7D43">
                    <w:pPr>
                      <w:pStyle w:val="Bibliography"/>
                      <w:rPr>
                        <w:noProof/>
                      </w:rPr>
                    </w:pPr>
                    <w:r>
                      <w:rPr>
                        <w:noProof/>
                      </w:rPr>
                      <w:t>ISIXSIGMA, “issixsigma,” isixsigma, copyright 2000 - 2020. [Online]. Available: https://www.isixsigma.com/dictionary/kano-analysis/. [Accessed 08 07 2020].</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[5] </w:t>
                    </w:r>
                  </w:p>
                </w:tc>
                <w:tc>
                  <w:tcPr>
                    <w:tcW w:w="0" w:type="auto"/>
                    <w:hideMark/>
                  </w:tcPr>
                  <w:p w:rsidR="000B7D43" w:rsidRDefault="000B7D43">
                    <w:pPr>
                      <w:pStyle w:val="Bibliography"/>
                      <w:rPr>
                        <w:noProof/>
                      </w:rPr>
                    </w:pPr>
                    <w:r>
                      <w:rPr>
                        <w:noProof/>
                      </w:rPr>
                      <w:t>ISIXSIGMA, “I SIX SIGMA,” ISIXSIGMA, Copywrite 2000-2020. [Online]. Available: https://www.isixsigma.com/dictionary/pugh-matrix/. [Accessed 08 07 2020].</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[6] </w:t>
                    </w:r>
                  </w:p>
                </w:tc>
                <w:tc>
                  <w:tcPr>
                    <w:tcW w:w="0" w:type="auto"/>
                    <w:hideMark/>
                  </w:tcPr>
                  <w:p w:rsidR="000B7D43" w:rsidRDefault="000B7D43">
                    <w:pPr>
                      <w:pStyle w:val="Bibliography"/>
                      <w:rPr>
                        <w:noProof/>
                      </w:rPr>
                    </w:pPr>
                    <w:r>
                      <w:rPr>
                        <w:noProof/>
                      </w:rPr>
                      <w:t>ISIXSIGMA, “ISIXSIGMA,” I SIX SIGMA, copyright 2000 - 2020. [Online]. Available: https://www.isixsigma.com/tag/root-cause-analysis/. [Accessed 10 07 2020].</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[7] </w:t>
                    </w:r>
                  </w:p>
                </w:tc>
                <w:tc>
                  <w:tcPr>
                    <w:tcW w:w="0" w:type="auto"/>
                    <w:hideMark/>
                  </w:tcPr>
                  <w:p w:rsidR="000B7D43" w:rsidRDefault="000B7D43">
                    <w:pPr>
                      <w:pStyle w:val="Bibliography"/>
                      <w:rPr>
                        <w:noProof/>
                      </w:rPr>
                    </w:pPr>
                    <w:r>
                      <w:rPr>
                        <w:noProof/>
                      </w:rPr>
                      <w:t>University of Cambridge - IFM - Management Technology Policy , “ifm.eng.cam.ac.uk,” University of Cambridge, 2016. [Online]. Available: https://www.ifm.eng.cam.ac.uk/research/dmg/tools-and-techniques/fmea-failure-modes-and-effects-analysis/. [Accessed 2020 07 10].</w:t>
                    </w:r>
                  </w:p>
                </w:tc>
              </w:tr>
              <w:tr w:rsidR="000B7D43">
                <w:trPr>
                  <w:divId w:val="1981959662"/>
                  <w:tblCellSpacing w:w="15" w:type="dxa"/>
                </w:trPr>
                <w:tc>
                  <w:tcPr>
                    <w:tcW w:w="50" w:type="pct"/>
                    <w:hideMark/>
                  </w:tcPr>
                  <w:p w:rsidR="000B7D43" w:rsidRDefault="000B7D43">
                    <w:pPr>
                      <w:pStyle w:val="Bibliography"/>
                      <w:rPr>
                        <w:noProof/>
                      </w:rPr>
                    </w:pPr>
                    <w:r>
                      <w:rPr>
                        <w:noProof/>
                      </w:rPr>
                      <w:t xml:space="preserve">[8] </w:t>
                    </w:r>
                  </w:p>
                </w:tc>
                <w:tc>
                  <w:tcPr>
                    <w:tcW w:w="0" w:type="auto"/>
                    <w:hideMark/>
                  </w:tcPr>
                  <w:p w:rsidR="000B7D43" w:rsidRDefault="000B7D43">
                    <w:pPr>
                      <w:pStyle w:val="Bibliography"/>
                      <w:rPr>
                        <w:noProof/>
                      </w:rPr>
                    </w:pPr>
                    <w:r>
                      <w:rPr>
                        <w:noProof/>
                      </w:rPr>
                      <w:t xml:space="preserve">RMS, A Study Book for the NEBOSH National General Certificate, Stourbridge: RMS Publishing , 2019. </w:t>
                    </w:r>
                  </w:p>
                </w:tc>
              </w:tr>
            </w:tbl>
            <w:p w:rsidR="000B7D43" w:rsidRDefault="000B7D43">
              <w:pPr>
                <w:divId w:val="1981959662"/>
                <w:rPr>
                  <w:rFonts w:eastAsia="Times New Roman"/>
                  <w:noProof/>
                </w:rPr>
              </w:pPr>
            </w:p>
            <w:p w:rsidR="00F62F72" w:rsidRDefault="00F62F72">
              <w:r>
                <w:rPr>
                  <w:b/>
                  <w:bCs/>
                  <w:noProof/>
                </w:rPr>
                <w:fldChar w:fldCharType="end"/>
              </w:r>
            </w:p>
          </w:sdtContent>
        </w:sdt>
      </w:sdtContent>
    </w:sdt>
    <w:p w:rsidR="00F62F72" w:rsidRPr="00F62F72" w:rsidRDefault="00F62F72" w:rsidP="00F62F72"/>
    <w:sectPr w:rsidR="00F62F72" w:rsidRPr="00F62F72" w:rsidSect="00F62F72">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728" w:rsidRDefault="00484728" w:rsidP="00191D30">
      <w:pPr>
        <w:spacing w:after="0" w:line="240" w:lineRule="auto"/>
      </w:pPr>
      <w:r>
        <w:separator/>
      </w:r>
    </w:p>
  </w:endnote>
  <w:endnote w:type="continuationSeparator" w:id="0">
    <w:p w:rsidR="00484728" w:rsidRDefault="00484728" w:rsidP="00191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728" w:rsidRDefault="00484728" w:rsidP="00191D30">
      <w:pPr>
        <w:spacing w:after="0" w:line="240" w:lineRule="auto"/>
      </w:pPr>
      <w:r>
        <w:separator/>
      </w:r>
    </w:p>
  </w:footnote>
  <w:footnote w:type="continuationSeparator" w:id="0">
    <w:p w:rsidR="00484728" w:rsidRDefault="00484728" w:rsidP="00191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728" w:rsidRDefault="00484728" w:rsidP="00191D30">
    <w:pPr>
      <w:pStyle w:val="Header"/>
      <w:tabs>
        <w:tab w:val="clear" w:pos="4513"/>
        <w:tab w:val="left" w:pos="4040"/>
      </w:tabs>
      <w:jc w:val="both"/>
    </w:pPr>
    <w:r>
      <w:t xml:space="preserve">Lawrence William Groom - 1810351   </w:t>
    </w:r>
    <w:r>
      <w:tab/>
      <w:t xml:space="preserve">                 ACDA4005 - Principles of Systems Engineering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0133"/>
    <w:multiLevelType w:val="hybridMultilevel"/>
    <w:tmpl w:val="778E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629CB"/>
    <w:multiLevelType w:val="hybridMultilevel"/>
    <w:tmpl w:val="F2C618C0"/>
    <w:lvl w:ilvl="0" w:tplc="C59430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D2012"/>
    <w:multiLevelType w:val="hybridMultilevel"/>
    <w:tmpl w:val="1D5C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2E0F27"/>
    <w:multiLevelType w:val="hybridMultilevel"/>
    <w:tmpl w:val="0F465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F72"/>
    <w:rsid w:val="00002314"/>
    <w:rsid w:val="000145D2"/>
    <w:rsid w:val="00033738"/>
    <w:rsid w:val="0004193E"/>
    <w:rsid w:val="00053FCE"/>
    <w:rsid w:val="00060C11"/>
    <w:rsid w:val="00091F68"/>
    <w:rsid w:val="000B7D43"/>
    <w:rsid w:val="000F5530"/>
    <w:rsid w:val="0010315C"/>
    <w:rsid w:val="00116D07"/>
    <w:rsid w:val="00123179"/>
    <w:rsid w:val="001504E0"/>
    <w:rsid w:val="00150B3A"/>
    <w:rsid w:val="00154007"/>
    <w:rsid w:val="001748D5"/>
    <w:rsid w:val="00182E75"/>
    <w:rsid w:val="00191D30"/>
    <w:rsid w:val="001D48B1"/>
    <w:rsid w:val="0021476D"/>
    <w:rsid w:val="0021795B"/>
    <w:rsid w:val="0024289C"/>
    <w:rsid w:val="00273211"/>
    <w:rsid w:val="002B0F77"/>
    <w:rsid w:val="002C356A"/>
    <w:rsid w:val="002C6A1D"/>
    <w:rsid w:val="002D0AE9"/>
    <w:rsid w:val="003153DE"/>
    <w:rsid w:val="0031713F"/>
    <w:rsid w:val="00327DA2"/>
    <w:rsid w:val="003819AD"/>
    <w:rsid w:val="003874F1"/>
    <w:rsid w:val="00390831"/>
    <w:rsid w:val="003913AF"/>
    <w:rsid w:val="003B4690"/>
    <w:rsid w:val="003C6397"/>
    <w:rsid w:val="003D2083"/>
    <w:rsid w:val="003D675D"/>
    <w:rsid w:val="00415776"/>
    <w:rsid w:val="00420EEB"/>
    <w:rsid w:val="00424883"/>
    <w:rsid w:val="00427E32"/>
    <w:rsid w:val="00435043"/>
    <w:rsid w:val="004755F4"/>
    <w:rsid w:val="00484728"/>
    <w:rsid w:val="00486330"/>
    <w:rsid w:val="00486B4F"/>
    <w:rsid w:val="00497EB6"/>
    <w:rsid w:val="004A7430"/>
    <w:rsid w:val="004F5D5A"/>
    <w:rsid w:val="005369DD"/>
    <w:rsid w:val="00547C04"/>
    <w:rsid w:val="00552B09"/>
    <w:rsid w:val="0055662D"/>
    <w:rsid w:val="005660C3"/>
    <w:rsid w:val="005E6BCB"/>
    <w:rsid w:val="00677AE2"/>
    <w:rsid w:val="006B50B3"/>
    <w:rsid w:val="006D6F9F"/>
    <w:rsid w:val="006D7858"/>
    <w:rsid w:val="006E10F8"/>
    <w:rsid w:val="00731C80"/>
    <w:rsid w:val="007335A0"/>
    <w:rsid w:val="00750DEE"/>
    <w:rsid w:val="007564CE"/>
    <w:rsid w:val="00756AB9"/>
    <w:rsid w:val="00790746"/>
    <w:rsid w:val="007B4890"/>
    <w:rsid w:val="007C6DF7"/>
    <w:rsid w:val="007D6DCF"/>
    <w:rsid w:val="007F1694"/>
    <w:rsid w:val="00834ED0"/>
    <w:rsid w:val="00837869"/>
    <w:rsid w:val="008437C9"/>
    <w:rsid w:val="00901C09"/>
    <w:rsid w:val="009172EB"/>
    <w:rsid w:val="00920649"/>
    <w:rsid w:val="00920FE6"/>
    <w:rsid w:val="00962348"/>
    <w:rsid w:val="0097456B"/>
    <w:rsid w:val="00986E79"/>
    <w:rsid w:val="00987B6C"/>
    <w:rsid w:val="00993FD5"/>
    <w:rsid w:val="009B3B6C"/>
    <w:rsid w:val="009C2645"/>
    <w:rsid w:val="009E7435"/>
    <w:rsid w:val="00A122BA"/>
    <w:rsid w:val="00A25CAF"/>
    <w:rsid w:val="00A83A54"/>
    <w:rsid w:val="00AA0534"/>
    <w:rsid w:val="00AE2DCD"/>
    <w:rsid w:val="00B07F36"/>
    <w:rsid w:val="00B13873"/>
    <w:rsid w:val="00B178D0"/>
    <w:rsid w:val="00B202B6"/>
    <w:rsid w:val="00B6116B"/>
    <w:rsid w:val="00B73199"/>
    <w:rsid w:val="00BB1B40"/>
    <w:rsid w:val="00BC0CC4"/>
    <w:rsid w:val="00BD14C5"/>
    <w:rsid w:val="00BD2B42"/>
    <w:rsid w:val="00C06E32"/>
    <w:rsid w:val="00C13F9A"/>
    <w:rsid w:val="00C612F4"/>
    <w:rsid w:val="00C66623"/>
    <w:rsid w:val="00C74AA7"/>
    <w:rsid w:val="00C8024D"/>
    <w:rsid w:val="00C84EDE"/>
    <w:rsid w:val="00C97F53"/>
    <w:rsid w:val="00CA5C27"/>
    <w:rsid w:val="00CC5562"/>
    <w:rsid w:val="00CF3EFC"/>
    <w:rsid w:val="00D069F8"/>
    <w:rsid w:val="00D26739"/>
    <w:rsid w:val="00DA0389"/>
    <w:rsid w:val="00DA5A4B"/>
    <w:rsid w:val="00DC1D6B"/>
    <w:rsid w:val="00DD2B72"/>
    <w:rsid w:val="00DD4B67"/>
    <w:rsid w:val="00DE2136"/>
    <w:rsid w:val="00DE3697"/>
    <w:rsid w:val="00E24AC5"/>
    <w:rsid w:val="00E32A49"/>
    <w:rsid w:val="00E33498"/>
    <w:rsid w:val="00E512B4"/>
    <w:rsid w:val="00E733F4"/>
    <w:rsid w:val="00E83E20"/>
    <w:rsid w:val="00E96581"/>
    <w:rsid w:val="00EB7427"/>
    <w:rsid w:val="00EC2DBE"/>
    <w:rsid w:val="00EE2E04"/>
    <w:rsid w:val="00F036B2"/>
    <w:rsid w:val="00F06F38"/>
    <w:rsid w:val="00F0722E"/>
    <w:rsid w:val="00F54788"/>
    <w:rsid w:val="00F62F72"/>
    <w:rsid w:val="00FD0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D5CBA4"/>
  <w15:chartTrackingRefBased/>
  <w15:docId w15:val="{B0B98B0F-9922-45A6-BEA4-A9AEFE112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4690"/>
    <w:pPr>
      <w:keepNext/>
      <w:keepLines/>
      <w:spacing w:before="240" w:after="0"/>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FD0533"/>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E512B4"/>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6D6F9F"/>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690"/>
    <w:rPr>
      <w:rFonts w:asciiTheme="majorHAnsi" w:eastAsiaTheme="majorEastAsia" w:hAnsiTheme="majorHAnsi" w:cstheme="majorBidi"/>
      <w:b/>
      <w:sz w:val="32"/>
      <w:szCs w:val="32"/>
      <w:u w:val="single"/>
    </w:rPr>
  </w:style>
  <w:style w:type="character" w:customStyle="1" w:styleId="Heading2Char">
    <w:name w:val="Heading 2 Char"/>
    <w:basedOn w:val="DefaultParagraphFont"/>
    <w:link w:val="Heading2"/>
    <w:uiPriority w:val="9"/>
    <w:rsid w:val="00FD0533"/>
    <w:rPr>
      <w:rFonts w:asciiTheme="majorHAnsi" w:eastAsiaTheme="majorEastAsia" w:hAnsiTheme="majorHAnsi" w:cstheme="majorBidi"/>
      <w:b/>
      <w:sz w:val="26"/>
      <w:szCs w:val="26"/>
    </w:rPr>
  </w:style>
  <w:style w:type="paragraph" w:styleId="Title">
    <w:name w:val="Title"/>
    <w:basedOn w:val="Normal"/>
    <w:next w:val="Normal"/>
    <w:link w:val="TitleChar"/>
    <w:uiPriority w:val="10"/>
    <w:qFormat/>
    <w:rsid w:val="00F62F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F72"/>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62F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2F72"/>
    <w:rPr>
      <w:rFonts w:eastAsiaTheme="minorEastAsia"/>
      <w:lang w:val="en-US"/>
    </w:rPr>
  </w:style>
  <w:style w:type="paragraph" w:styleId="TOCHeading">
    <w:name w:val="TOC Heading"/>
    <w:basedOn w:val="Heading1"/>
    <w:next w:val="Normal"/>
    <w:uiPriority w:val="39"/>
    <w:unhideWhenUsed/>
    <w:qFormat/>
    <w:rsid w:val="00F62F72"/>
    <w:pPr>
      <w:outlineLvl w:val="9"/>
    </w:pPr>
    <w:rPr>
      <w:color w:val="2E74B5" w:themeColor="accent1" w:themeShade="BF"/>
      <w:lang w:val="en-US"/>
    </w:rPr>
  </w:style>
  <w:style w:type="paragraph" w:styleId="TOC1">
    <w:name w:val="toc 1"/>
    <w:basedOn w:val="Normal"/>
    <w:next w:val="Normal"/>
    <w:autoRedefine/>
    <w:uiPriority w:val="39"/>
    <w:unhideWhenUsed/>
    <w:rsid w:val="00F62F72"/>
    <w:pPr>
      <w:spacing w:after="100"/>
    </w:pPr>
  </w:style>
  <w:style w:type="character" w:styleId="Hyperlink">
    <w:name w:val="Hyperlink"/>
    <w:basedOn w:val="DefaultParagraphFont"/>
    <w:uiPriority w:val="99"/>
    <w:unhideWhenUsed/>
    <w:rsid w:val="00F62F72"/>
    <w:rPr>
      <w:color w:val="0563C1" w:themeColor="hyperlink"/>
      <w:u w:val="single"/>
    </w:rPr>
  </w:style>
  <w:style w:type="character" w:customStyle="1" w:styleId="Heading3Char">
    <w:name w:val="Heading 3 Char"/>
    <w:basedOn w:val="DefaultParagraphFont"/>
    <w:link w:val="Heading3"/>
    <w:uiPriority w:val="9"/>
    <w:rsid w:val="00E512B4"/>
    <w:rPr>
      <w:rFonts w:asciiTheme="majorHAnsi" w:eastAsiaTheme="majorEastAsia" w:hAnsiTheme="majorHAnsi" w:cstheme="majorBidi"/>
      <w:sz w:val="24"/>
      <w:szCs w:val="24"/>
    </w:rPr>
  </w:style>
  <w:style w:type="paragraph" w:styleId="ListParagraph">
    <w:name w:val="List Paragraph"/>
    <w:basedOn w:val="Normal"/>
    <w:uiPriority w:val="34"/>
    <w:qFormat/>
    <w:rsid w:val="00547C04"/>
    <w:pPr>
      <w:ind w:left="720"/>
      <w:contextualSpacing/>
    </w:pPr>
  </w:style>
  <w:style w:type="character" w:customStyle="1" w:styleId="Heading4Char">
    <w:name w:val="Heading 4 Char"/>
    <w:basedOn w:val="DefaultParagraphFont"/>
    <w:link w:val="Heading4"/>
    <w:uiPriority w:val="9"/>
    <w:rsid w:val="006D6F9F"/>
    <w:rPr>
      <w:rFonts w:asciiTheme="majorHAnsi" w:eastAsiaTheme="majorEastAsia" w:hAnsiTheme="majorHAnsi" w:cstheme="majorBidi"/>
      <w:i/>
      <w:iCs/>
    </w:rPr>
  </w:style>
  <w:style w:type="paragraph" w:styleId="TOC3">
    <w:name w:val="toc 3"/>
    <w:basedOn w:val="Normal"/>
    <w:next w:val="Normal"/>
    <w:autoRedefine/>
    <w:uiPriority w:val="39"/>
    <w:unhideWhenUsed/>
    <w:rsid w:val="00D069F8"/>
    <w:pPr>
      <w:spacing w:after="100"/>
      <w:ind w:left="440"/>
    </w:pPr>
  </w:style>
  <w:style w:type="paragraph" w:styleId="TOC2">
    <w:name w:val="toc 2"/>
    <w:basedOn w:val="Normal"/>
    <w:next w:val="Normal"/>
    <w:autoRedefine/>
    <w:uiPriority w:val="39"/>
    <w:unhideWhenUsed/>
    <w:rsid w:val="00D069F8"/>
    <w:pPr>
      <w:spacing w:after="100"/>
      <w:ind w:left="220"/>
    </w:pPr>
  </w:style>
  <w:style w:type="paragraph" w:styleId="Bibliography">
    <w:name w:val="Bibliography"/>
    <w:basedOn w:val="Normal"/>
    <w:next w:val="Normal"/>
    <w:uiPriority w:val="37"/>
    <w:unhideWhenUsed/>
    <w:rsid w:val="006D7858"/>
  </w:style>
  <w:style w:type="paragraph" w:styleId="Caption">
    <w:name w:val="caption"/>
    <w:basedOn w:val="Normal"/>
    <w:next w:val="Normal"/>
    <w:uiPriority w:val="35"/>
    <w:unhideWhenUsed/>
    <w:qFormat/>
    <w:rsid w:val="006D785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D6F9F"/>
    <w:pPr>
      <w:spacing w:after="0"/>
    </w:pPr>
  </w:style>
  <w:style w:type="paragraph" w:styleId="Header">
    <w:name w:val="header"/>
    <w:basedOn w:val="Normal"/>
    <w:link w:val="HeaderChar"/>
    <w:uiPriority w:val="99"/>
    <w:unhideWhenUsed/>
    <w:rsid w:val="00191D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D30"/>
  </w:style>
  <w:style w:type="paragraph" w:styleId="Footer">
    <w:name w:val="footer"/>
    <w:basedOn w:val="Normal"/>
    <w:link w:val="FooterChar"/>
    <w:uiPriority w:val="99"/>
    <w:unhideWhenUsed/>
    <w:rsid w:val="00191D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D30"/>
  </w:style>
  <w:style w:type="table" w:styleId="TableGrid">
    <w:name w:val="Table Grid"/>
    <w:basedOn w:val="TableNormal"/>
    <w:uiPriority w:val="39"/>
    <w:rsid w:val="00EC2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89579">
      <w:bodyDiv w:val="1"/>
      <w:marLeft w:val="0"/>
      <w:marRight w:val="0"/>
      <w:marTop w:val="0"/>
      <w:marBottom w:val="0"/>
      <w:divBdr>
        <w:top w:val="none" w:sz="0" w:space="0" w:color="auto"/>
        <w:left w:val="none" w:sz="0" w:space="0" w:color="auto"/>
        <w:bottom w:val="none" w:sz="0" w:space="0" w:color="auto"/>
        <w:right w:val="none" w:sz="0" w:space="0" w:color="auto"/>
      </w:divBdr>
    </w:div>
    <w:div w:id="161706539">
      <w:bodyDiv w:val="1"/>
      <w:marLeft w:val="0"/>
      <w:marRight w:val="0"/>
      <w:marTop w:val="0"/>
      <w:marBottom w:val="0"/>
      <w:divBdr>
        <w:top w:val="none" w:sz="0" w:space="0" w:color="auto"/>
        <w:left w:val="none" w:sz="0" w:space="0" w:color="auto"/>
        <w:bottom w:val="none" w:sz="0" w:space="0" w:color="auto"/>
        <w:right w:val="none" w:sz="0" w:space="0" w:color="auto"/>
      </w:divBdr>
    </w:div>
    <w:div w:id="166991612">
      <w:bodyDiv w:val="1"/>
      <w:marLeft w:val="0"/>
      <w:marRight w:val="0"/>
      <w:marTop w:val="0"/>
      <w:marBottom w:val="0"/>
      <w:divBdr>
        <w:top w:val="none" w:sz="0" w:space="0" w:color="auto"/>
        <w:left w:val="none" w:sz="0" w:space="0" w:color="auto"/>
        <w:bottom w:val="none" w:sz="0" w:space="0" w:color="auto"/>
        <w:right w:val="none" w:sz="0" w:space="0" w:color="auto"/>
      </w:divBdr>
    </w:div>
    <w:div w:id="249697847">
      <w:bodyDiv w:val="1"/>
      <w:marLeft w:val="0"/>
      <w:marRight w:val="0"/>
      <w:marTop w:val="0"/>
      <w:marBottom w:val="0"/>
      <w:divBdr>
        <w:top w:val="none" w:sz="0" w:space="0" w:color="auto"/>
        <w:left w:val="none" w:sz="0" w:space="0" w:color="auto"/>
        <w:bottom w:val="none" w:sz="0" w:space="0" w:color="auto"/>
        <w:right w:val="none" w:sz="0" w:space="0" w:color="auto"/>
      </w:divBdr>
    </w:div>
    <w:div w:id="253784799">
      <w:bodyDiv w:val="1"/>
      <w:marLeft w:val="0"/>
      <w:marRight w:val="0"/>
      <w:marTop w:val="0"/>
      <w:marBottom w:val="0"/>
      <w:divBdr>
        <w:top w:val="none" w:sz="0" w:space="0" w:color="auto"/>
        <w:left w:val="none" w:sz="0" w:space="0" w:color="auto"/>
        <w:bottom w:val="none" w:sz="0" w:space="0" w:color="auto"/>
        <w:right w:val="none" w:sz="0" w:space="0" w:color="auto"/>
      </w:divBdr>
    </w:div>
    <w:div w:id="360209736">
      <w:bodyDiv w:val="1"/>
      <w:marLeft w:val="0"/>
      <w:marRight w:val="0"/>
      <w:marTop w:val="0"/>
      <w:marBottom w:val="0"/>
      <w:divBdr>
        <w:top w:val="none" w:sz="0" w:space="0" w:color="auto"/>
        <w:left w:val="none" w:sz="0" w:space="0" w:color="auto"/>
        <w:bottom w:val="none" w:sz="0" w:space="0" w:color="auto"/>
        <w:right w:val="none" w:sz="0" w:space="0" w:color="auto"/>
      </w:divBdr>
    </w:div>
    <w:div w:id="456876751">
      <w:bodyDiv w:val="1"/>
      <w:marLeft w:val="0"/>
      <w:marRight w:val="0"/>
      <w:marTop w:val="0"/>
      <w:marBottom w:val="0"/>
      <w:divBdr>
        <w:top w:val="none" w:sz="0" w:space="0" w:color="auto"/>
        <w:left w:val="none" w:sz="0" w:space="0" w:color="auto"/>
        <w:bottom w:val="none" w:sz="0" w:space="0" w:color="auto"/>
        <w:right w:val="none" w:sz="0" w:space="0" w:color="auto"/>
      </w:divBdr>
    </w:div>
    <w:div w:id="458258252">
      <w:bodyDiv w:val="1"/>
      <w:marLeft w:val="0"/>
      <w:marRight w:val="0"/>
      <w:marTop w:val="0"/>
      <w:marBottom w:val="0"/>
      <w:divBdr>
        <w:top w:val="none" w:sz="0" w:space="0" w:color="auto"/>
        <w:left w:val="none" w:sz="0" w:space="0" w:color="auto"/>
        <w:bottom w:val="none" w:sz="0" w:space="0" w:color="auto"/>
        <w:right w:val="none" w:sz="0" w:space="0" w:color="auto"/>
      </w:divBdr>
    </w:div>
    <w:div w:id="501548570">
      <w:bodyDiv w:val="1"/>
      <w:marLeft w:val="0"/>
      <w:marRight w:val="0"/>
      <w:marTop w:val="0"/>
      <w:marBottom w:val="0"/>
      <w:divBdr>
        <w:top w:val="none" w:sz="0" w:space="0" w:color="auto"/>
        <w:left w:val="none" w:sz="0" w:space="0" w:color="auto"/>
        <w:bottom w:val="none" w:sz="0" w:space="0" w:color="auto"/>
        <w:right w:val="none" w:sz="0" w:space="0" w:color="auto"/>
      </w:divBdr>
    </w:div>
    <w:div w:id="556478148">
      <w:bodyDiv w:val="1"/>
      <w:marLeft w:val="0"/>
      <w:marRight w:val="0"/>
      <w:marTop w:val="0"/>
      <w:marBottom w:val="0"/>
      <w:divBdr>
        <w:top w:val="none" w:sz="0" w:space="0" w:color="auto"/>
        <w:left w:val="none" w:sz="0" w:space="0" w:color="auto"/>
        <w:bottom w:val="none" w:sz="0" w:space="0" w:color="auto"/>
        <w:right w:val="none" w:sz="0" w:space="0" w:color="auto"/>
      </w:divBdr>
    </w:div>
    <w:div w:id="590506673">
      <w:bodyDiv w:val="1"/>
      <w:marLeft w:val="0"/>
      <w:marRight w:val="0"/>
      <w:marTop w:val="0"/>
      <w:marBottom w:val="0"/>
      <w:divBdr>
        <w:top w:val="none" w:sz="0" w:space="0" w:color="auto"/>
        <w:left w:val="none" w:sz="0" w:space="0" w:color="auto"/>
        <w:bottom w:val="none" w:sz="0" w:space="0" w:color="auto"/>
        <w:right w:val="none" w:sz="0" w:space="0" w:color="auto"/>
      </w:divBdr>
    </w:div>
    <w:div w:id="594822527">
      <w:bodyDiv w:val="1"/>
      <w:marLeft w:val="0"/>
      <w:marRight w:val="0"/>
      <w:marTop w:val="0"/>
      <w:marBottom w:val="0"/>
      <w:divBdr>
        <w:top w:val="none" w:sz="0" w:space="0" w:color="auto"/>
        <w:left w:val="none" w:sz="0" w:space="0" w:color="auto"/>
        <w:bottom w:val="none" w:sz="0" w:space="0" w:color="auto"/>
        <w:right w:val="none" w:sz="0" w:space="0" w:color="auto"/>
      </w:divBdr>
    </w:div>
    <w:div w:id="626476486">
      <w:bodyDiv w:val="1"/>
      <w:marLeft w:val="0"/>
      <w:marRight w:val="0"/>
      <w:marTop w:val="0"/>
      <w:marBottom w:val="0"/>
      <w:divBdr>
        <w:top w:val="none" w:sz="0" w:space="0" w:color="auto"/>
        <w:left w:val="none" w:sz="0" w:space="0" w:color="auto"/>
        <w:bottom w:val="none" w:sz="0" w:space="0" w:color="auto"/>
        <w:right w:val="none" w:sz="0" w:space="0" w:color="auto"/>
      </w:divBdr>
    </w:div>
    <w:div w:id="681780945">
      <w:bodyDiv w:val="1"/>
      <w:marLeft w:val="0"/>
      <w:marRight w:val="0"/>
      <w:marTop w:val="0"/>
      <w:marBottom w:val="0"/>
      <w:divBdr>
        <w:top w:val="none" w:sz="0" w:space="0" w:color="auto"/>
        <w:left w:val="none" w:sz="0" w:space="0" w:color="auto"/>
        <w:bottom w:val="none" w:sz="0" w:space="0" w:color="auto"/>
        <w:right w:val="none" w:sz="0" w:space="0" w:color="auto"/>
      </w:divBdr>
    </w:div>
    <w:div w:id="738401161">
      <w:bodyDiv w:val="1"/>
      <w:marLeft w:val="0"/>
      <w:marRight w:val="0"/>
      <w:marTop w:val="0"/>
      <w:marBottom w:val="0"/>
      <w:divBdr>
        <w:top w:val="none" w:sz="0" w:space="0" w:color="auto"/>
        <w:left w:val="none" w:sz="0" w:space="0" w:color="auto"/>
        <w:bottom w:val="none" w:sz="0" w:space="0" w:color="auto"/>
        <w:right w:val="none" w:sz="0" w:space="0" w:color="auto"/>
      </w:divBdr>
    </w:div>
    <w:div w:id="793214693">
      <w:bodyDiv w:val="1"/>
      <w:marLeft w:val="0"/>
      <w:marRight w:val="0"/>
      <w:marTop w:val="0"/>
      <w:marBottom w:val="0"/>
      <w:divBdr>
        <w:top w:val="none" w:sz="0" w:space="0" w:color="auto"/>
        <w:left w:val="none" w:sz="0" w:space="0" w:color="auto"/>
        <w:bottom w:val="none" w:sz="0" w:space="0" w:color="auto"/>
        <w:right w:val="none" w:sz="0" w:space="0" w:color="auto"/>
      </w:divBdr>
    </w:div>
    <w:div w:id="808014960">
      <w:bodyDiv w:val="1"/>
      <w:marLeft w:val="0"/>
      <w:marRight w:val="0"/>
      <w:marTop w:val="0"/>
      <w:marBottom w:val="0"/>
      <w:divBdr>
        <w:top w:val="none" w:sz="0" w:space="0" w:color="auto"/>
        <w:left w:val="none" w:sz="0" w:space="0" w:color="auto"/>
        <w:bottom w:val="none" w:sz="0" w:space="0" w:color="auto"/>
        <w:right w:val="none" w:sz="0" w:space="0" w:color="auto"/>
      </w:divBdr>
    </w:div>
    <w:div w:id="833379306">
      <w:bodyDiv w:val="1"/>
      <w:marLeft w:val="0"/>
      <w:marRight w:val="0"/>
      <w:marTop w:val="0"/>
      <w:marBottom w:val="0"/>
      <w:divBdr>
        <w:top w:val="none" w:sz="0" w:space="0" w:color="auto"/>
        <w:left w:val="none" w:sz="0" w:space="0" w:color="auto"/>
        <w:bottom w:val="none" w:sz="0" w:space="0" w:color="auto"/>
        <w:right w:val="none" w:sz="0" w:space="0" w:color="auto"/>
      </w:divBdr>
    </w:div>
    <w:div w:id="1006783302">
      <w:bodyDiv w:val="1"/>
      <w:marLeft w:val="0"/>
      <w:marRight w:val="0"/>
      <w:marTop w:val="0"/>
      <w:marBottom w:val="0"/>
      <w:divBdr>
        <w:top w:val="none" w:sz="0" w:space="0" w:color="auto"/>
        <w:left w:val="none" w:sz="0" w:space="0" w:color="auto"/>
        <w:bottom w:val="none" w:sz="0" w:space="0" w:color="auto"/>
        <w:right w:val="none" w:sz="0" w:space="0" w:color="auto"/>
      </w:divBdr>
    </w:div>
    <w:div w:id="1011957814">
      <w:bodyDiv w:val="1"/>
      <w:marLeft w:val="0"/>
      <w:marRight w:val="0"/>
      <w:marTop w:val="0"/>
      <w:marBottom w:val="0"/>
      <w:divBdr>
        <w:top w:val="none" w:sz="0" w:space="0" w:color="auto"/>
        <w:left w:val="none" w:sz="0" w:space="0" w:color="auto"/>
        <w:bottom w:val="none" w:sz="0" w:space="0" w:color="auto"/>
        <w:right w:val="none" w:sz="0" w:space="0" w:color="auto"/>
      </w:divBdr>
    </w:div>
    <w:div w:id="1060863294">
      <w:bodyDiv w:val="1"/>
      <w:marLeft w:val="0"/>
      <w:marRight w:val="0"/>
      <w:marTop w:val="0"/>
      <w:marBottom w:val="0"/>
      <w:divBdr>
        <w:top w:val="none" w:sz="0" w:space="0" w:color="auto"/>
        <w:left w:val="none" w:sz="0" w:space="0" w:color="auto"/>
        <w:bottom w:val="none" w:sz="0" w:space="0" w:color="auto"/>
        <w:right w:val="none" w:sz="0" w:space="0" w:color="auto"/>
      </w:divBdr>
    </w:div>
    <w:div w:id="1096710222">
      <w:bodyDiv w:val="1"/>
      <w:marLeft w:val="0"/>
      <w:marRight w:val="0"/>
      <w:marTop w:val="0"/>
      <w:marBottom w:val="0"/>
      <w:divBdr>
        <w:top w:val="none" w:sz="0" w:space="0" w:color="auto"/>
        <w:left w:val="none" w:sz="0" w:space="0" w:color="auto"/>
        <w:bottom w:val="none" w:sz="0" w:space="0" w:color="auto"/>
        <w:right w:val="none" w:sz="0" w:space="0" w:color="auto"/>
      </w:divBdr>
    </w:div>
    <w:div w:id="1102996570">
      <w:bodyDiv w:val="1"/>
      <w:marLeft w:val="0"/>
      <w:marRight w:val="0"/>
      <w:marTop w:val="0"/>
      <w:marBottom w:val="0"/>
      <w:divBdr>
        <w:top w:val="none" w:sz="0" w:space="0" w:color="auto"/>
        <w:left w:val="none" w:sz="0" w:space="0" w:color="auto"/>
        <w:bottom w:val="none" w:sz="0" w:space="0" w:color="auto"/>
        <w:right w:val="none" w:sz="0" w:space="0" w:color="auto"/>
      </w:divBdr>
    </w:div>
    <w:div w:id="1144157827">
      <w:bodyDiv w:val="1"/>
      <w:marLeft w:val="0"/>
      <w:marRight w:val="0"/>
      <w:marTop w:val="0"/>
      <w:marBottom w:val="0"/>
      <w:divBdr>
        <w:top w:val="none" w:sz="0" w:space="0" w:color="auto"/>
        <w:left w:val="none" w:sz="0" w:space="0" w:color="auto"/>
        <w:bottom w:val="none" w:sz="0" w:space="0" w:color="auto"/>
        <w:right w:val="none" w:sz="0" w:space="0" w:color="auto"/>
      </w:divBdr>
    </w:div>
    <w:div w:id="1284073548">
      <w:bodyDiv w:val="1"/>
      <w:marLeft w:val="0"/>
      <w:marRight w:val="0"/>
      <w:marTop w:val="0"/>
      <w:marBottom w:val="0"/>
      <w:divBdr>
        <w:top w:val="none" w:sz="0" w:space="0" w:color="auto"/>
        <w:left w:val="none" w:sz="0" w:space="0" w:color="auto"/>
        <w:bottom w:val="none" w:sz="0" w:space="0" w:color="auto"/>
        <w:right w:val="none" w:sz="0" w:space="0" w:color="auto"/>
      </w:divBdr>
    </w:div>
    <w:div w:id="1320690410">
      <w:bodyDiv w:val="1"/>
      <w:marLeft w:val="0"/>
      <w:marRight w:val="0"/>
      <w:marTop w:val="0"/>
      <w:marBottom w:val="0"/>
      <w:divBdr>
        <w:top w:val="none" w:sz="0" w:space="0" w:color="auto"/>
        <w:left w:val="none" w:sz="0" w:space="0" w:color="auto"/>
        <w:bottom w:val="none" w:sz="0" w:space="0" w:color="auto"/>
        <w:right w:val="none" w:sz="0" w:space="0" w:color="auto"/>
      </w:divBdr>
    </w:div>
    <w:div w:id="1416124482">
      <w:bodyDiv w:val="1"/>
      <w:marLeft w:val="0"/>
      <w:marRight w:val="0"/>
      <w:marTop w:val="0"/>
      <w:marBottom w:val="0"/>
      <w:divBdr>
        <w:top w:val="none" w:sz="0" w:space="0" w:color="auto"/>
        <w:left w:val="none" w:sz="0" w:space="0" w:color="auto"/>
        <w:bottom w:val="none" w:sz="0" w:space="0" w:color="auto"/>
        <w:right w:val="none" w:sz="0" w:space="0" w:color="auto"/>
      </w:divBdr>
    </w:div>
    <w:div w:id="1463307767">
      <w:bodyDiv w:val="1"/>
      <w:marLeft w:val="0"/>
      <w:marRight w:val="0"/>
      <w:marTop w:val="0"/>
      <w:marBottom w:val="0"/>
      <w:divBdr>
        <w:top w:val="none" w:sz="0" w:space="0" w:color="auto"/>
        <w:left w:val="none" w:sz="0" w:space="0" w:color="auto"/>
        <w:bottom w:val="none" w:sz="0" w:space="0" w:color="auto"/>
        <w:right w:val="none" w:sz="0" w:space="0" w:color="auto"/>
      </w:divBdr>
    </w:div>
    <w:div w:id="1595161170">
      <w:bodyDiv w:val="1"/>
      <w:marLeft w:val="0"/>
      <w:marRight w:val="0"/>
      <w:marTop w:val="0"/>
      <w:marBottom w:val="0"/>
      <w:divBdr>
        <w:top w:val="none" w:sz="0" w:space="0" w:color="auto"/>
        <w:left w:val="none" w:sz="0" w:space="0" w:color="auto"/>
        <w:bottom w:val="none" w:sz="0" w:space="0" w:color="auto"/>
        <w:right w:val="none" w:sz="0" w:space="0" w:color="auto"/>
      </w:divBdr>
    </w:div>
    <w:div w:id="1631856346">
      <w:bodyDiv w:val="1"/>
      <w:marLeft w:val="0"/>
      <w:marRight w:val="0"/>
      <w:marTop w:val="0"/>
      <w:marBottom w:val="0"/>
      <w:divBdr>
        <w:top w:val="none" w:sz="0" w:space="0" w:color="auto"/>
        <w:left w:val="none" w:sz="0" w:space="0" w:color="auto"/>
        <w:bottom w:val="none" w:sz="0" w:space="0" w:color="auto"/>
        <w:right w:val="none" w:sz="0" w:space="0" w:color="auto"/>
      </w:divBdr>
    </w:div>
    <w:div w:id="1693723312">
      <w:bodyDiv w:val="1"/>
      <w:marLeft w:val="0"/>
      <w:marRight w:val="0"/>
      <w:marTop w:val="0"/>
      <w:marBottom w:val="0"/>
      <w:divBdr>
        <w:top w:val="none" w:sz="0" w:space="0" w:color="auto"/>
        <w:left w:val="none" w:sz="0" w:space="0" w:color="auto"/>
        <w:bottom w:val="none" w:sz="0" w:space="0" w:color="auto"/>
        <w:right w:val="none" w:sz="0" w:space="0" w:color="auto"/>
      </w:divBdr>
    </w:div>
    <w:div w:id="1706566515">
      <w:bodyDiv w:val="1"/>
      <w:marLeft w:val="0"/>
      <w:marRight w:val="0"/>
      <w:marTop w:val="0"/>
      <w:marBottom w:val="0"/>
      <w:divBdr>
        <w:top w:val="none" w:sz="0" w:space="0" w:color="auto"/>
        <w:left w:val="none" w:sz="0" w:space="0" w:color="auto"/>
        <w:bottom w:val="none" w:sz="0" w:space="0" w:color="auto"/>
        <w:right w:val="none" w:sz="0" w:space="0" w:color="auto"/>
      </w:divBdr>
    </w:div>
    <w:div w:id="1716277539">
      <w:bodyDiv w:val="1"/>
      <w:marLeft w:val="0"/>
      <w:marRight w:val="0"/>
      <w:marTop w:val="0"/>
      <w:marBottom w:val="0"/>
      <w:divBdr>
        <w:top w:val="none" w:sz="0" w:space="0" w:color="auto"/>
        <w:left w:val="none" w:sz="0" w:space="0" w:color="auto"/>
        <w:bottom w:val="none" w:sz="0" w:space="0" w:color="auto"/>
        <w:right w:val="none" w:sz="0" w:space="0" w:color="auto"/>
      </w:divBdr>
    </w:div>
    <w:div w:id="1790510196">
      <w:bodyDiv w:val="1"/>
      <w:marLeft w:val="0"/>
      <w:marRight w:val="0"/>
      <w:marTop w:val="0"/>
      <w:marBottom w:val="0"/>
      <w:divBdr>
        <w:top w:val="none" w:sz="0" w:space="0" w:color="auto"/>
        <w:left w:val="none" w:sz="0" w:space="0" w:color="auto"/>
        <w:bottom w:val="none" w:sz="0" w:space="0" w:color="auto"/>
        <w:right w:val="none" w:sz="0" w:space="0" w:color="auto"/>
      </w:divBdr>
    </w:div>
    <w:div w:id="1828282669">
      <w:bodyDiv w:val="1"/>
      <w:marLeft w:val="0"/>
      <w:marRight w:val="0"/>
      <w:marTop w:val="0"/>
      <w:marBottom w:val="0"/>
      <w:divBdr>
        <w:top w:val="none" w:sz="0" w:space="0" w:color="auto"/>
        <w:left w:val="none" w:sz="0" w:space="0" w:color="auto"/>
        <w:bottom w:val="none" w:sz="0" w:space="0" w:color="auto"/>
        <w:right w:val="none" w:sz="0" w:space="0" w:color="auto"/>
      </w:divBdr>
    </w:div>
    <w:div w:id="1891723446">
      <w:bodyDiv w:val="1"/>
      <w:marLeft w:val="0"/>
      <w:marRight w:val="0"/>
      <w:marTop w:val="0"/>
      <w:marBottom w:val="0"/>
      <w:divBdr>
        <w:top w:val="none" w:sz="0" w:space="0" w:color="auto"/>
        <w:left w:val="none" w:sz="0" w:space="0" w:color="auto"/>
        <w:bottom w:val="none" w:sz="0" w:space="0" w:color="auto"/>
        <w:right w:val="none" w:sz="0" w:space="0" w:color="auto"/>
      </w:divBdr>
    </w:div>
    <w:div w:id="1966500419">
      <w:bodyDiv w:val="1"/>
      <w:marLeft w:val="0"/>
      <w:marRight w:val="0"/>
      <w:marTop w:val="0"/>
      <w:marBottom w:val="0"/>
      <w:divBdr>
        <w:top w:val="none" w:sz="0" w:space="0" w:color="auto"/>
        <w:left w:val="none" w:sz="0" w:space="0" w:color="auto"/>
        <w:bottom w:val="none" w:sz="0" w:space="0" w:color="auto"/>
        <w:right w:val="none" w:sz="0" w:space="0" w:color="auto"/>
      </w:divBdr>
    </w:div>
    <w:div w:id="1981959662">
      <w:bodyDiv w:val="1"/>
      <w:marLeft w:val="0"/>
      <w:marRight w:val="0"/>
      <w:marTop w:val="0"/>
      <w:marBottom w:val="0"/>
      <w:divBdr>
        <w:top w:val="none" w:sz="0" w:space="0" w:color="auto"/>
        <w:left w:val="none" w:sz="0" w:space="0" w:color="auto"/>
        <w:bottom w:val="none" w:sz="0" w:space="0" w:color="auto"/>
        <w:right w:val="none" w:sz="0" w:space="0" w:color="auto"/>
      </w:divBdr>
    </w:div>
    <w:div w:id="2046520433">
      <w:bodyDiv w:val="1"/>
      <w:marLeft w:val="0"/>
      <w:marRight w:val="0"/>
      <w:marTop w:val="0"/>
      <w:marBottom w:val="0"/>
      <w:divBdr>
        <w:top w:val="none" w:sz="0" w:space="0" w:color="auto"/>
        <w:left w:val="none" w:sz="0" w:space="0" w:color="auto"/>
        <w:bottom w:val="none" w:sz="0" w:space="0" w:color="auto"/>
        <w:right w:val="none" w:sz="0" w:space="0" w:color="auto"/>
      </w:divBdr>
    </w:div>
    <w:div w:id="2106732438">
      <w:bodyDiv w:val="1"/>
      <w:marLeft w:val="0"/>
      <w:marRight w:val="0"/>
      <w:marTop w:val="0"/>
      <w:marBottom w:val="0"/>
      <w:divBdr>
        <w:top w:val="none" w:sz="0" w:space="0" w:color="auto"/>
        <w:left w:val="none" w:sz="0" w:space="0" w:color="auto"/>
        <w:bottom w:val="none" w:sz="0" w:space="0" w:color="auto"/>
        <w:right w:val="none" w:sz="0" w:space="0" w:color="auto"/>
      </w:divBdr>
    </w:div>
    <w:div w:id="211825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CC2F0A7E9D483A8A0B0C895B5CC642"/>
        <w:category>
          <w:name w:val="General"/>
          <w:gallery w:val="placeholder"/>
        </w:category>
        <w:types>
          <w:type w:val="bbPlcHdr"/>
        </w:types>
        <w:behaviors>
          <w:behavior w:val="content"/>
        </w:behaviors>
        <w:guid w:val="{B8A4CDC5-A9FD-4920-B8C2-69561F150772}"/>
      </w:docPartPr>
      <w:docPartBody>
        <w:p w:rsidR="00C63F57" w:rsidRDefault="00D20F2E" w:rsidP="00D20F2E">
          <w:pPr>
            <w:pStyle w:val="64CC2F0A7E9D483A8A0B0C895B5CC642"/>
          </w:pPr>
          <w:r>
            <w:rPr>
              <w:color w:val="2E74B5" w:themeColor="accent1" w:themeShade="BF"/>
              <w:sz w:val="24"/>
              <w:szCs w:val="24"/>
            </w:rPr>
            <w:t>[Company name]</w:t>
          </w:r>
        </w:p>
      </w:docPartBody>
    </w:docPart>
    <w:docPart>
      <w:docPartPr>
        <w:name w:val="A47A4C4BFA6C4DE6AFCDB3187563A307"/>
        <w:category>
          <w:name w:val="General"/>
          <w:gallery w:val="placeholder"/>
        </w:category>
        <w:types>
          <w:type w:val="bbPlcHdr"/>
        </w:types>
        <w:behaviors>
          <w:behavior w:val="content"/>
        </w:behaviors>
        <w:guid w:val="{0C3F1DD7-D450-43B3-863F-822C35874BB0}"/>
      </w:docPartPr>
      <w:docPartBody>
        <w:p w:rsidR="00C63F57" w:rsidRDefault="00D20F2E" w:rsidP="00D20F2E">
          <w:pPr>
            <w:pStyle w:val="A47A4C4BFA6C4DE6AFCDB3187563A307"/>
          </w:pPr>
          <w:r>
            <w:rPr>
              <w:rFonts w:asciiTheme="majorHAnsi" w:eastAsiaTheme="majorEastAsia" w:hAnsiTheme="majorHAnsi" w:cstheme="majorBidi"/>
              <w:color w:val="5B9BD5" w:themeColor="accent1"/>
              <w:sz w:val="88"/>
              <w:szCs w:val="88"/>
            </w:rPr>
            <w:t>[Document title]</w:t>
          </w:r>
        </w:p>
      </w:docPartBody>
    </w:docPart>
    <w:docPart>
      <w:docPartPr>
        <w:name w:val="291DE8602B4B4BEAB281101364654B97"/>
        <w:category>
          <w:name w:val="General"/>
          <w:gallery w:val="placeholder"/>
        </w:category>
        <w:types>
          <w:type w:val="bbPlcHdr"/>
        </w:types>
        <w:behaviors>
          <w:behavior w:val="content"/>
        </w:behaviors>
        <w:guid w:val="{9000E808-29BB-4EC3-9940-4D795520165E}"/>
      </w:docPartPr>
      <w:docPartBody>
        <w:p w:rsidR="00C63F57" w:rsidRDefault="00D20F2E" w:rsidP="00D20F2E">
          <w:pPr>
            <w:pStyle w:val="291DE8602B4B4BEAB281101364654B97"/>
          </w:pPr>
          <w:r>
            <w:rPr>
              <w:color w:val="2E74B5" w:themeColor="accent1" w:themeShade="BF"/>
              <w:sz w:val="24"/>
              <w:szCs w:val="24"/>
            </w:rPr>
            <w:t>[Document subtitle]</w:t>
          </w:r>
        </w:p>
      </w:docPartBody>
    </w:docPart>
    <w:docPart>
      <w:docPartPr>
        <w:name w:val="EAB8C04A51204C7F9D79F6ACE97E8656"/>
        <w:category>
          <w:name w:val="General"/>
          <w:gallery w:val="placeholder"/>
        </w:category>
        <w:types>
          <w:type w:val="bbPlcHdr"/>
        </w:types>
        <w:behaviors>
          <w:behavior w:val="content"/>
        </w:behaviors>
        <w:guid w:val="{906770E7-DEB2-4670-B427-D109FCE2CA0D}"/>
      </w:docPartPr>
      <w:docPartBody>
        <w:p w:rsidR="00C63F57" w:rsidRDefault="00D20F2E" w:rsidP="00D20F2E">
          <w:pPr>
            <w:pStyle w:val="EAB8C04A51204C7F9D79F6ACE97E8656"/>
          </w:pPr>
          <w:r>
            <w:rPr>
              <w:color w:val="5B9BD5" w:themeColor="accent1"/>
              <w:sz w:val="28"/>
              <w:szCs w:val="28"/>
            </w:rPr>
            <w:t>[Author name]</w:t>
          </w:r>
        </w:p>
      </w:docPartBody>
    </w:docPart>
    <w:docPart>
      <w:docPartPr>
        <w:name w:val="E5EC3B27445F41558172A27AAE65733A"/>
        <w:category>
          <w:name w:val="General"/>
          <w:gallery w:val="placeholder"/>
        </w:category>
        <w:types>
          <w:type w:val="bbPlcHdr"/>
        </w:types>
        <w:behaviors>
          <w:behavior w:val="content"/>
        </w:behaviors>
        <w:guid w:val="{C7456A25-FE20-4A77-ABDC-7C59C6CEF27B}"/>
      </w:docPartPr>
      <w:docPartBody>
        <w:p w:rsidR="00C63F57" w:rsidRDefault="00D20F2E" w:rsidP="00D20F2E">
          <w:pPr>
            <w:pStyle w:val="E5EC3B27445F41558172A27AAE65733A"/>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F2E"/>
    <w:rsid w:val="00C63F57"/>
    <w:rsid w:val="00D20F2E"/>
    <w:rsid w:val="00EF2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CC2F0A7E9D483A8A0B0C895B5CC642">
    <w:name w:val="64CC2F0A7E9D483A8A0B0C895B5CC642"/>
    <w:rsid w:val="00D20F2E"/>
  </w:style>
  <w:style w:type="paragraph" w:customStyle="1" w:styleId="A47A4C4BFA6C4DE6AFCDB3187563A307">
    <w:name w:val="A47A4C4BFA6C4DE6AFCDB3187563A307"/>
    <w:rsid w:val="00D20F2E"/>
  </w:style>
  <w:style w:type="paragraph" w:customStyle="1" w:styleId="291DE8602B4B4BEAB281101364654B97">
    <w:name w:val="291DE8602B4B4BEAB281101364654B97"/>
    <w:rsid w:val="00D20F2E"/>
  </w:style>
  <w:style w:type="paragraph" w:customStyle="1" w:styleId="EAB8C04A51204C7F9D79F6ACE97E8656">
    <w:name w:val="EAB8C04A51204C7F9D79F6ACE97E8656"/>
    <w:rsid w:val="00D20F2E"/>
  </w:style>
  <w:style w:type="paragraph" w:customStyle="1" w:styleId="E5EC3B27445F41558172A27AAE65733A">
    <w:name w:val="E5EC3B27445F41558172A27AAE65733A"/>
    <w:rsid w:val="00D20F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INC20</b:Tag>
    <b:SourceType>InternetSite</b:SourceType>
    <b:Guid>{E8726274-AD16-45AF-AD00-E3D39D4941F7}</b:Guid>
    <b:Title>incose.org/about-systems-engineering</b:Title>
    <b:Author>
      <b:Author>
        <b:Corporate>INCOSE - International Council on Systems Engineering </b:Corporate>
      </b:Author>
    </b:Author>
    <b:ProductionCompany>INCOSE</b:ProductionCompany>
    <b:YearAccessed>2020</b:YearAccessed>
    <b:MonthAccessed>July</b:MonthAccessed>
    <b:DayAccessed>06</b:DayAccessed>
    <b:URL>https://www.incose.org/about-systems-engineering</b:URL>
    <b:RefOrder>1</b:RefOrder>
  </b:Source>
  <b:Source>
    <b:Tag>Ter09</b:Tag>
    <b:SourceType>InternetSite</b:SourceType>
    <b:Guid>{ABAE2859-15CE-4399-849B-049985543696}</b:Guid>
    <b:Author>
      <b:Author>
        <b:NameList>
          <b:Person>
            <b:Last>Dean</b:Last>
            <b:First>Terry</b:First>
            <b:Middle>Bahill and Frank</b:Middle>
          </b:Person>
        </b:NameList>
      </b:Author>
    </b:Author>
    <b:Title>What Is Systems Eningeering? </b:Title>
    <b:ProductionCompany>Universtiy of Arizona </b:ProductionCompany>
    <b:Year>2009</b:Year>
    <b:Month>January </b:Month>
    <b:Day>15</b:Day>
    <b:YearAccessed>2020</b:YearAccessed>
    <b:MonthAccessed>July</b:MonthAccessed>
    <b:DayAccessed>06</b:DayAccessed>
    <b:URL>http://sysengr.engr.arizona.edu/whatis/whatis.html</b:URL>
    <b:RefOrder>2</b:RefOrder>
  </b:Source>
  <b:Source>
    <b:Tag>Yoj94</b:Tag>
    <b:SourceType>Report</b:SourceType>
    <b:Guid>{1A334F7E-FF3F-49C3-9747-A956435891BD}</b:Guid>
    <b:Title>Development History of Quality Function Deployment"</b:Title>
    <b:Year>1994</b:Year>
    <b:Author>
      <b:Author>
        <b:NameList>
          <b:Person>
            <b:Last>Akao</b:Last>
            <b:First>Yoji</b:First>
          </b:Person>
        </b:NameList>
      </b:Author>
    </b:Author>
    <b:Publisher>Minato</b:Publisher>
    <b:City>Tokyo</b:City>
    <b:RefOrder>3</b:RefOrder>
  </b:Source>
  <b:Source>
    <b:Tag>ISI20</b:Tag>
    <b:SourceType>InternetSite</b:SourceType>
    <b:Guid>{15A8BE7F-5762-4A65-8BEC-6439608A4223}</b:Guid>
    <b:Title>issixsigma</b:Title>
    <b:Year>copyright 2000 - 2020</b:Year>
    <b:Author>
      <b:Author>
        <b:Corporate>ISIXSIGMA</b:Corporate>
      </b:Author>
    </b:Author>
    <b:ProductionCompany>isixsigma</b:ProductionCompany>
    <b:YearAccessed>2020</b:YearAccessed>
    <b:MonthAccessed>07</b:MonthAccessed>
    <b:DayAccessed>08</b:DayAccessed>
    <b:URL>https://www.isixsigma.com/dictionary/kano-analysis/</b:URL>
    <b:RefOrder>4</b:RefOrder>
  </b:Source>
  <b:Source>
    <b:Tag>ISI201</b:Tag>
    <b:SourceType>InternetSite</b:SourceType>
    <b:Guid>{EB77E5E7-BB0A-45E0-BF27-954ECC248BBB}</b:Guid>
    <b:Author>
      <b:Author>
        <b:NameList>
          <b:Person>
            <b:Last>ISIXSIGMA</b:Last>
          </b:Person>
        </b:NameList>
      </b:Author>
    </b:Author>
    <b:Title>I SIX SIGMA</b:Title>
    <b:ProductionCompany>ISIXSIGMA</b:ProductionCompany>
    <b:Year>Copywrite 2000-2020</b:Year>
    <b:YearAccessed>2020</b:YearAccessed>
    <b:MonthAccessed>07</b:MonthAccessed>
    <b:DayAccessed>08</b:DayAccessed>
    <b:URL>https://www.isixsigma.com/dictionary/pugh-matrix/</b:URL>
    <b:RefOrder>5</b:RefOrder>
  </b:Source>
  <b:Source>
    <b:Tag>ISI202</b:Tag>
    <b:SourceType>InternetSite</b:SourceType>
    <b:Guid>{8B5FA6B9-4920-4A8F-9B61-B2037BA999ED}</b:Guid>
    <b:Author>
      <b:Author>
        <b:Corporate>ISIXSIGMA</b:Corporate>
      </b:Author>
    </b:Author>
    <b:Title>ISIXSIGMA</b:Title>
    <b:ProductionCompany>I SIX SIGMA</b:ProductionCompany>
    <b:Year>copyright 2000 - 2020</b:Year>
    <b:YearAccessed>2020</b:YearAccessed>
    <b:MonthAccessed>07</b:MonthAccessed>
    <b:DayAccessed>10</b:DayAccessed>
    <b:URL>https://www.isixsigma.com/tag/root-cause-analysis/</b:URL>
    <b:RefOrder>6</b:RefOrder>
  </b:Source>
  <b:Source>
    <b:Tag>Uni16</b:Tag>
    <b:SourceType>InternetSite</b:SourceType>
    <b:Guid>{91363371-5F61-4DC8-A6D1-FD1C81C08E4E}</b:Guid>
    <b:Author>
      <b:Author>
        <b:Corporate>University of Cambridge - IFM - Management Technology Policy </b:Corporate>
      </b:Author>
    </b:Author>
    <b:Title>ifm.eng.cam.ac.uk</b:Title>
    <b:ProductionCompany>University of Cambridge</b:ProductionCompany>
    <b:Year>2016</b:Year>
    <b:YearAccessed>10</b:YearAccessed>
    <b:MonthAccessed>07</b:MonthAccessed>
    <b:DayAccessed>2020</b:DayAccessed>
    <b:URL>https://www.ifm.eng.cam.ac.uk/research/dmg/tools-and-techniques/fmea-failure-modes-and-effects-analysis/</b:URL>
    <b:RefOrder>7</b:RefOrder>
  </b:Source>
  <b:Source>
    <b:Tag>RMS19</b:Tag>
    <b:SourceType>Book</b:SourceType>
    <b:Guid>{1BAC299C-5B1A-46E9-B0C6-77239A352937}</b:Guid>
    <b:Title>A Study Book for the NEBOSH National General Certificate </b:Title>
    <b:Year>2019</b:Year>
    <b:City>Stourbridge</b:City>
    <b:Publisher>RMS Publishing </b:Publisher>
    <b:Author>
      <b:Author>
        <b:NameList>
          <b:Person>
            <b:Last>RMS</b:Last>
          </b:Person>
        </b:NameList>
      </b:Author>
    </b:Author>
    <b:RefOrder>8</b:RefOrder>
  </b:Source>
</b:Sources>
</file>

<file path=customXml/itemProps1.xml><?xml version="1.0" encoding="utf-8"?>
<ds:datastoreItem xmlns:ds="http://schemas.openxmlformats.org/officeDocument/2006/customXml" ds:itemID="{3214EEB1-8A91-4D2A-974D-8E1DC16C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3757</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Development and Evaluation of a Trial Using Systems Engineering Approaches.</vt:lpstr>
    </vt:vector>
  </TitlesOfParts>
  <Company>Ordinance, Munitions &amp; Explosives (Degree Apprenticeship)</Company>
  <LinksUpToDate>false</LinksUpToDate>
  <CharactersWithSpaces>25128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and Evaluation of a Trial Using Systems Engineering Approaches.</dc:title>
  <dc:subject>ACDA4005, L4 Principles of Systems Engineering</dc:subject>
  <dc:creator>Groom Lawrence W - 1810351</dc:creator>
  <cp:keywords/>
  <dc:description/>
  <cp:lastModifiedBy>Lawrence Groom</cp:lastModifiedBy>
  <cp:revision>2</cp:revision>
  <dcterms:created xsi:type="dcterms:W3CDTF">2020-07-13T18:39:00Z</dcterms:created>
  <dcterms:modified xsi:type="dcterms:W3CDTF">2020-07-13T18:39:00Z</dcterms:modified>
</cp:coreProperties>
</file>