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3328393"/>
        <w:docPartObj>
          <w:docPartGallery w:val="Cover Pages"/>
          <w:docPartUnique/>
        </w:docPartObj>
      </w:sdtPr>
      <w:sdtContent>
        <w:p w14:paraId="49D3F059" w14:textId="42390C1E" w:rsidR="000B26C6" w:rsidRDefault="000B26C6">
          <w:r>
            <w:rPr>
              <w:noProof/>
            </w:rPr>
            <mc:AlternateContent>
              <mc:Choice Requires="wps">
                <w:drawing>
                  <wp:anchor distT="0" distB="0" distL="114300" distR="114300" simplePos="0" relativeHeight="251661312" behindDoc="0" locked="0" layoutInCell="1" allowOverlap="1" wp14:anchorId="2192B3EA" wp14:editId="1C244D23">
                    <wp:simplePos x="0" y="0"/>
                    <wp:positionH relativeFrom="column">
                      <wp:posOffset>-666750</wp:posOffset>
                    </wp:positionH>
                    <wp:positionV relativeFrom="paragraph">
                      <wp:posOffset>-704850</wp:posOffset>
                    </wp:positionV>
                    <wp:extent cx="7134225" cy="10191750"/>
                    <wp:effectExtent l="0" t="0" r="28575" b="19050"/>
                    <wp:wrapNone/>
                    <wp:docPr id="1686185181" name="Rectangle 1"/>
                    <wp:cNvGraphicFramePr/>
                    <a:graphic xmlns:a="http://schemas.openxmlformats.org/drawingml/2006/main">
                      <a:graphicData uri="http://schemas.microsoft.com/office/word/2010/wordprocessingShape">
                        <wps:wsp>
                          <wps:cNvSpPr/>
                          <wps:spPr>
                            <a:xfrm>
                              <a:off x="0" y="0"/>
                              <a:ext cx="7134225" cy="10191750"/>
                            </a:xfrm>
                            <a:prstGeom prst="rect">
                              <a:avLst/>
                            </a:prstGeom>
                            <a:no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A3E515" id="Rectangle 1" o:spid="_x0000_s1026" style="position:absolute;margin-left:-52.5pt;margin-top:-55.5pt;width:561.75pt;height:8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" filled="f" strokecolor="#4472c4 [3204]" strokeweight="1pt"/>
                </w:pict>
              </mc:Fallback>
            </mc:AlternateContent>
          </w:r>
        </w:p>
        <w:p w14:paraId="3655CA27" w14:textId="338E5E39" w:rsidR="000B26C6" w:rsidRDefault="00C56CF5">
          <w:r>
            <w:rPr>
              <w:noProof/>
            </w:rPr>
            <mc:AlternateContent>
              <mc:Choice Requires="wps">
                <w:drawing>
                  <wp:anchor distT="0" distB="0" distL="114300" distR="114300" simplePos="0" relativeHeight="251662336" behindDoc="0" locked="0" layoutInCell="1" allowOverlap="1" wp14:anchorId="77C192C4" wp14:editId="3EBF4CF2">
                    <wp:simplePos x="0" y="0"/>
                    <wp:positionH relativeFrom="column">
                      <wp:posOffset>628650</wp:posOffset>
                    </wp:positionH>
                    <wp:positionV relativeFrom="paragraph">
                      <wp:posOffset>6486525</wp:posOffset>
                    </wp:positionV>
                    <wp:extent cx="3295650" cy="361950"/>
                    <wp:effectExtent l="0" t="0" r="19050" b="19050"/>
                    <wp:wrapNone/>
                    <wp:docPr id="1912117632" name="Text Box 2"/>
                    <wp:cNvGraphicFramePr/>
                    <a:graphic xmlns:a="http://schemas.openxmlformats.org/drawingml/2006/main">
                      <a:graphicData uri="http://schemas.microsoft.com/office/word/2010/wordprocessingShape">
                        <wps:wsp>
                          <wps:cNvSpPr txBox="1"/>
                          <wps:spPr>
                            <a:xfrm>
                              <a:off x="0" y="0"/>
                              <a:ext cx="3295650" cy="361950"/>
                            </a:xfrm>
                            <a:prstGeom prst="rect">
                              <a:avLst/>
                            </a:prstGeom>
                            <a:solidFill>
                              <a:schemeClr val="lt1"/>
                            </a:solidFill>
                            <a:ln w="6350">
                              <a:solidFill>
                                <a:prstClr val="black"/>
                              </a:solidFill>
                            </a:ln>
                          </wps:spPr>
                          <wps:txbx>
                            <w:txbxContent>
                              <w:p w14:paraId="08222CEF" w14:textId="1BDDA205" w:rsidR="00C56CF5" w:rsidRPr="00C56CF5" w:rsidRDefault="00C56CF5">
                                <w:pPr>
                                  <w:rPr>
                                    <w:rFonts w:ascii="Times New Roman" w:hAnsi="Times New Roman" w:cs="Times New Roman"/>
                                    <w:sz w:val="28"/>
                                    <w:szCs w:val="28"/>
                                  </w:rPr>
                                </w:pPr>
                                <w:r w:rsidRPr="00C56CF5">
                                  <w:rPr>
                                    <w:rFonts w:ascii="Times New Roman" w:hAnsi="Times New Roman" w:cs="Times New Roman"/>
                                    <w:sz w:val="28"/>
                                    <w:szCs w:val="28"/>
                                  </w:rPr>
                                  <w:t xml:space="preserve">Nicoleta </w:t>
                                </w:r>
                                <w:proofErr w:type="spellStart"/>
                                <w:r w:rsidRPr="00C56CF5">
                                  <w:rPr>
                                    <w:rFonts w:ascii="Times New Roman" w:hAnsi="Times New Roman" w:cs="Times New Roman"/>
                                    <w:sz w:val="28"/>
                                    <w:szCs w:val="28"/>
                                  </w:rPr>
                                  <w:t>Baltaret</w:t>
                                </w:r>
                                <w:proofErr w:type="spellEnd"/>
                                <w:r>
                                  <w:rPr>
                                    <w:rFonts w:ascii="Times New Roman" w:hAnsi="Times New Roman" w:cs="Times New Roman"/>
                                    <w:sz w:val="28"/>
                                    <w:szCs w:val="28"/>
                                  </w:rPr>
                                  <w:t xml:space="preserve"> </w:t>
                                </w:r>
                                <w:r w:rsidRPr="00C56CF5">
                                  <w:rPr>
                                    <w:rFonts w:ascii="Times New Roman" w:hAnsi="Times New Roman" w:cs="Times New Roman"/>
                                    <w:sz w:val="28"/>
                                    <w:szCs w:val="28"/>
                                  </w:rPr>
                                  <w:t>STUDENT ID: 2107487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C192C4" id="_x0000_t202" coordsize="21600,21600" o:spt="202" path="m,l,21600r21600,l21600,xe">
                    <v:stroke joinstyle="miter"/>
                    <v:path gradientshapeok="t" o:connecttype="rect"/>
                  </v:shapetype>
                  <v:shape id="Text Box 2" o:spid="_x0000_s1026" type="#_x0000_t202" style="position:absolute;margin-left:49.5pt;margin-top:510.75pt;width:259.5pt;height:2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" fillcolor="white [3201]" strokeweight=".5pt">
                    <v:textbox>
                      <w:txbxContent>
                        <w:p w14:paraId="08222CEF" w14:textId="1BDDA205" w:rsidR="00C56CF5" w:rsidRPr="00C56CF5" w:rsidRDefault="00C56CF5">
                          <w:pPr>
                            <w:rPr>
                              <w:rFonts w:ascii="Times New Roman" w:hAnsi="Times New Roman" w:cs="Times New Roman"/>
                              <w:sz w:val="28"/>
                              <w:szCs w:val="28"/>
                            </w:rPr>
                          </w:pPr>
                          <w:r w:rsidRPr="00C56CF5">
                            <w:rPr>
                              <w:rFonts w:ascii="Times New Roman" w:hAnsi="Times New Roman" w:cs="Times New Roman"/>
                              <w:sz w:val="28"/>
                              <w:szCs w:val="28"/>
                            </w:rPr>
                            <w:t xml:space="preserve">Nicoleta </w:t>
                          </w:r>
                          <w:proofErr w:type="spellStart"/>
                          <w:r w:rsidRPr="00C56CF5">
                            <w:rPr>
                              <w:rFonts w:ascii="Times New Roman" w:hAnsi="Times New Roman" w:cs="Times New Roman"/>
                              <w:sz w:val="28"/>
                              <w:szCs w:val="28"/>
                            </w:rPr>
                            <w:t>Baltaret</w:t>
                          </w:r>
                          <w:proofErr w:type="spellEnd"/>
                          <w:r>
                            <w:rPr>
                              <w:rFonts w:ascii="Times New Roman" w:hAnsi="Times New Roman" w:cs="Times New Roman"/>
                              <w:sz w:val="28"/>
                              <w:szCs w:val="28"/>
                            </w:rPr>
                            <w:t xml:space="preserve"> </w:t>
                          </w:r>
                          <w:r w:rsidRPr="00C56CF5">
                            <w:rPr>
                              <w:rFonts w:ascii="Times New Roman" w:hAnsi="Times New Roman" w:cs="Times New Roman"/>
                              <w:sz w:val="28"/>
                              <w:szCs w:val="28"/>
                            </w:rPr>
                            <w:t>STUDENT ID: 2107487</w:t>
                          </w:r>
                        </w:p>
                      </w:txbxContent>
                    </v:textbox>
                  </v:shape>
                </w:pict>
              </mc:Fallback>
            </mc:AlternateContent>
          </w:r>
          <w:r w:rsidR="000B26C6">
            <w:rPr>
              <w:noProof/>
            </w:rPr>
            <mc:AlternateContent>
              <mc:Choice Requires="wps">
                <w:drawing>
                  <wp:anchor distT="0" distB="0" distL="182880" distR="182880" simplePos="0" relativeHeight="251660288" behindDoc="0" locked="0" layoutInCell="1" allowOverlap="1" wp14:anchorId="58EC0B86" wp14:editId="38431311">
                    <wp:simplePos x="0" y="0"/>
                    <wp:positionH relativeFrom="margin">
                      <wp:posOffset>600075</wp:posOffset>
                    </wp:positionH>
                    <wp:positionV relativeFrom="page">
                      <wp:posOffset>4286250</wp:posOffset>
                    </wp:positionV>
                    <wp:extent cx="5391150" cy="6720840"/>
                    <wp:effectExtent l="0" t="0" r="0" b="635"/>
                    <wp:wrapSquare wrapText="bothSides"/>
                    <wp:docPr id="131" name="Text Box 32"/>
                    <wp:cNvGraphicFramePr/>
                    <a:graphic xmlns:a="http://schemas.openxmlformats.org/drawingml/2006/main">
                      <a:graphicData uri="http://schemas.microsoft.com/office/word/2010/wordprocessingShape">
                        <wps:wsp>
                          <wps:cNvSpPr txBox="1"/>
                          <wps:spPr>
                            <a:xfrm>
                              <a:off x="0" y="0"/>
                              <a:ext cx="53911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DF1762" w14:textId="7837F3DB" w:rsidR="000B26C6" w:rsidRDefault="00000000" w:rsidP="0039599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9599D" w:rsidRPr="0039599D">
                                      <w:rPr>
                                        <w:color w:val="4472C4" w:themeColor="accent1"/>
                                        <w:sz w:val="72"/>
                                        <w:szCs w:val="72"/>
                                      </w:rPr>
                                      <w:t xml:space="preserve">Component 1Individual written proposal in response to </w:t>
                                    </w:r>
                                    <w:r w:rsidR="00C56CF5">
                                      <w:rPr>
                                        <w:color w:val="4472C4" w:themeColor="accent1"/>
                                        <w:sz w:val="72"/>
                                        <w:szCs w:val="72"/>
                                      </w:rPr>
                                      <w:t>Task 1</w:t>
                                    </w:r>
                                    <w:r w:rsidR="0039599D" w:rsidRPr="0039599D">
                                      <w:rPr>
                                        <w:color w:val="4472C4" w:themeColor="accent1"/>
                                        <w:sz w:val="72"/>
                                        <w:szCs w:val="72"/>
                                      </w:rPr>
                                      <w:t xml:space="preserve"> case</w:t>
                                    </w:r>
                                    <w:r w:rsidR="00C56CF5">
                                      <w:rPr>
                                        <w:color w:val="4472C4" w:themeColor="accent1"/>
                                        <w:sz w:val="72"/>
                                        <w:szCs w:val="72"/>
                                      </w:rPr>
                                      <w:t xml:space="preserve"> </w:t>
                                    </w:r>
                                    <w:r w:rsidR="0039599D" w:rsidRPr="0039599D">
                                      <w:rPr>
                                        <w:color w:val="4472C4" w:themeColor="accent1"/>
                                        <w:sz w:val="72"/>
                                        <w:szCs w:val="72"/>
                                      </w:rPr>
                                      <w:t>scenario, supported by a practical evaluation</w:t>
                                    </w:r>
                                  </w:sdtContent>
                                </w:sdt>
                              </w:p>
                              <w:sdt>
                                <w:sdtPr>
                                  <w:rPr>
                                    <w:rFonts w:ascii="Arial" w:eastAsia="Arial" w:hAnsi="Arial" w:cs="Arial"/>
                                    <w:b/>
                                    <w:color w:val="1F4E79" w:themeColor="accent5" w:themeShade="80"/>
                                    <w:sz w:val="28"/>
                                    <w:szCs w:val="28"/>
                                    <w:lang w:eastAsia="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8592C10" w14:textId="536432A2" w:rsidR="000B26C6" w:rsidRPr="00C56CF5" w:rsidRDefault="00557E92" w:rsidP="00C56CF5">
                                    <w:pPr>
                                      <w:pStyle w:val="NoSpacing"/>
                                      <w:spacing w:before="40" w:after="40"/>
                                      <w:rPr>
                                        <w:caps/>
                                        <w:color w:val="1F4E79" w:themeColor="accent5" w:themeShade="80"/>
                                        <w:sz w:val="28"/>
                                        <w:szCs w:val="28"/>
                                      </w:rPr>
                                    </w:pPr>
                                    <w:r>
                                      <w:rPr>
                                        <w:rFonts w:ascii="Arial" w:eastAsia="Arial" w:hAnsi="Arial" w:cs="Arial"/>
                                        <w:b/>
                                        <w:color w:val="1F4E79" w:themeColor="accent5" w:themeShade="80"/>
                                        <w:sz w:val="28"/>
                                        <w:szCs w:val="28"/>
                                        <w:lang w:eastAsia="en-GB"/>
                                      </w:rPr>
                                      <w:t>Knowledge and Information Management Skills for the Workplace BMS5106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58EC0B86" id="_x0000_t202" coordsize="21600,21600" o:spt="202" path="m,l,21600r21600,l21600,xe">
                    <v:stroke joinstyle="miter"/>
                    <v:path gradientshapeok="t" o:connecttype="rect"/>
                  </v:shapetype>
                  <v:shape id="Text Box 32" o:spid="_x0000_s1027" type="#_x0000_t202" style="position:absolute;margin-left:47.25pt;margin-top:337.5pt;width:424.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" filled="f" stroked="f" strokeweight=".5pt">
                    <v:textbox style="mso-fit-shape-to-text:t" inset="0,0,0,0">
                      <w:txbxContent>
                        <w:p w14:paraId="69DF1762" w14:textId="7837F3DB" w:rsidR="000B26C6" w:rsidRDefault="00000000" w:rsidP="0039599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9599D" w:rsidRPr="0039599D">
                                <w:rPr>
                                  <w:color w:val="4472C4" w:themeColor="accent1"/>
                                  <w:sz w:val="72"/>
                                  <w:szCs w:val="72"/>
                                </w:rPr>
                                <w:t xml:space="preserve">Component 1Individual written proposal in response to </w:t>
                              </w:r>
                              <w:r w:rsidR="00C56CF5">
                                <w:rPr>
                                  <w:color w:val="4472C4" w:themeColor="accent1"/>
                                  <w:sz w:val="72"/>
                                  <w:szCs w:val="72"/>
                                </w:rPr>
                                <w:t>Task 1</w:t>
                              </w:r>
                              <w:r w:rsidR="0039599D" w:rsidRPr="0039599D">
                                <w:rPr>
                                  <w:color w:val="4472C4" w:themeColor="accent1"/>
                                  <w:sz w:val="72"/>
                                  <w:szCs w:val="72"/>
                                </w:rPr>
                                <w:t xml:space="preserve"> case</w:t>
                              </w:r>
                              <w:r w:rsidR="00C56CF5">
                                <w:rPr>
                                  <w:color w:val="4472C4" w:themeColor="accent1"/>
                                  <w:sz w:val="72"/>
                                  <w:szCs w:val="72"/>
                                </w:rPr>
                                <w:t xml:space="preserve"> </w:t>
                              </w:r>
                              <w:r w:rsidR="0039599D" w:rsidRPr="0039599D">
                                <w:rPr>
                                  <w:color w:val="4472C4" w:themeColor="accent1"/>
                                  <w:sz w:val="72"/>
                                  <w:szCs w:val="72"/>
                                </w:rPr>
                                <w:t>scenario, supported by a practical evaluation</w:t>
                              </w:r>
                            </w:sdtContent>
                          </w:sdt>
                        </w:p>
                        <w:sdt>
                          <w:sdtPr>
                            <w:rPr>
                              <w:rFonts w:ascii="Arial" w:eastAsia="Arial" w:hAnsi="Arial" w:cs="Arial"/>
                              <w:b/>
                              <w:color w:val="1F4E79" w:themeColor="accent5" w:themeShade="80"/>
                              <w:sz w:val="28"/>
                              <w:szCs w:val="28"/>
                              <w:lang w:eastAsia="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8592C10" w14:textId="536432A2" w:rsidR="000B26C6" w:rsidRPr="00C56CF5" w:rsidRDefault="00557E92" w:rsidP="00C56CF5">
                              <w:pPr>
                                <w:pStyle w:val="NoSpacing"/>
                                <w:spacing w:before="40" w:after="40"/>
                                <w:rPr>
                                  <w:caps/>
                                  <w:color w:val="1F4E79" w:themeColor="accent5" w:themeShade="80"/>
                                  <w:sz w:val="28"/>
                                  <w:szCs w:val="28"/>
                                </w:rPr>
                              </w:pPr>
                              <w:r>
                                <w:rPr>
                                  <w:rFonts w:ascii="Arial" w:eastAsia="Arial" w:hAnsi="Arial" w:cs="Arial"/>
                                  <w:b/>
                                  <w:color w:val="1F4E79" w:themeColor="accent5" w:themeShade="80"/>
                                  <w:sz w:val="28"/>
                                  <w:szCs w:val="28"/>
                                  <w:lang w:eastAsia="en-GB"/>
                                </w:rPr>
                                <w:t>Knowledge and Information Management Skills for the Workplace BMS5106</w:t>
                              </w:r>
                            </w:p>
                          </w:sdtContent>
                        </w:sdt>
                      </w:txbxContent>
                    </v:textbox>
                    <w10:wrap type="square" anchorx="margin" anchory="page"/>
                  </v:shape>
                </w:pict>
              </mc:Fallback>
            </mc:AlternateContent>
          </w:r>
          <w:r w:rsidR="000B26C6">
            <w:rPr>
              <w:noProof/>
            </w:rPr>
            <mc:AlternateContent>
              <mc:Choice Requires="wps">
                <w:drawing>
                  <wp:anchor distT="0" distB="0" distL="114300" distR="114300" simplePos="0" relativeHeight="251659264" behindDoc="0" locked="0" layoutInCell="1" allowOverlap="1" wp14:anchorId="23A27BB5" wp14:editId="2B708BA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95F764" w14:textId="264DDB7F" w:rsidR="000B26C6" w:rsidRDefault="000B26C6">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3A27BB5" id="Rectangle 33"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6395F764" w14:textId="264DDB7F" w:rsidR="000B26C6" w:rsidRDefault="000B26C6">
                          <w:pPr>
                            <w:pStyle w:val="NoSpacing"/>
                            <w:jc w:val="right"/>
                            <w:rPr>
                              <w:color w:val="FFFFFF" w:themeColor="background1"/>
                              <w:sz w:val="24"/>
                              <w:szCs w:val="24"/>
                            </w:rPr>
                          </w:pPr>
                        </w:p>
                      </w:txbxContent>
                    </v:textbox>
                    <w10:wrap anchorx="margin" anchory="page"/>
                  </v:rect>
                </w:pict>
              </mc:Fallback>
            </mc:AlternateContent>
          </w:r>
          <w:r w:rsidR="000B26C6">
            <w:br w:type="page"/>
          </w:r>
        </w:p>
      </w:sdtContent>
    </w:sdt>
    <w:sdt>
      <w:sdtPr>
        <w:rPr>
          <w:rFonts w:asciiTheme="minorHAnsi" w:eastAsiaTheme="minorHAnsi" w:hAnsiTheme="minorHAnsi" w:cstheme="minorBidi"/>
          <w:color w:val="auto"/>
          <w:kern w:val="2"/>
          <w:sz w:val="22"/>
          <w:szCs w:val="22"/>
          <w:lang w:val="en-GB"/>
          <w14:ligatures w14:val="standardContextual"/>
        </w:rPr>
        <w:id w:val="-565722472"/>
        <w:docPartObj>
          <w:docPartGallery w:val="Table of Contents"/>
          <w:docPartUnique/>
        </w:docPartObj>
      </w:sdtPr>
      <w:sdtEndPr>
        <w:rPr>
          <w:b/>
          <w:bCs/>
          <w:noProof/>
        </w:rPr>
      </w:sdtEndPr>
      <w:sdtContent>
        <w:p w14:paraId="19E110F8" w14:textId="0CD8AAFD" w:rsidR="003A573E" w:rsidRPr="003A573E" w:rsidRDefault="003A573E">
          <w:pPr>
            <w:pStyle w:val="TOCHeading"/>
            <w:rPr>
              <w:rFonts w:ascii="Times New Roman" w:hAnsi="Times New Roman" w:cs="Times New Roman"/>
              <w:b/>
              <w:bCs/>
            </w:rPr>
          </w:pPr>
          <w:r w:rsidRPr="003A573E">
            <w:rPr>
              <w:rFonts w:ascii="Times New Roman" w:hAnsi="Times New Roman" w:cs="Times New Roman"/>
              <w:b/>
              <w:bCs/>
            </w:rPr>
            <w:t>Table of Contents</w:t>
          </w:r>
        </w:p>
        <w:p w14:paraId="6BDD8221" w14:textId="332F50AC" w:rsidR="00557E92" w:rsidRDefault="003A57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117717" w:history="1">
            <w:r w:rsidR="00557E92" w:rsidRPr="00191406">
              <w:rPr>
                <w:rStyle w:val="Hyperlink"/>
                <w:rFonts w:ascii="Times New Roman" w:hAnsi="Times New Roman" w:cs="Times New Roman"/>
                <w:b/>
                <w:bCs/>
                <w:noProof/>
              </w:rPr>
              <w:t>Introduction:</w:t>
            </w:r>
            <w:r w:rsidR="00557E92">
              <w:rPr>
                <w:noProof/>
                <w:webHidden/>
              </w:rPr>
              <w:tab/>
            </w:r>
            <w:r w:rsidR="00557E92">
              <w:rPr>
                <w:noProof/>
                <w:webHidden/>
              </w:rPr>
              <w:fldChar w:fldCharType="begin"/>
            </w:r>
            <w:r w:rsidR="00557E92">
              <w:rPr>
                <w:noProof/>
                <w:webHidden/>
              </w:rPr>
              <w:instrText xml:space="preserve"> PAGEREF _Toc150117717 \h </w:instrText>
            </w:r>
            <w:r w:rsidR="00557E92">
              <w:rPr>
                <w:noProof/>
                <w:webHidden/>
              </w:rPr>
            </w:r>
            <w:r w:rsidR="00557E92">
              <w:rPr>
                <w:noProof/>
                <w:webHidden/>
              </w:rPr>
              <w:fldChar w:fldCharType="separate"/>
            </w:r>
            <w:r w:rsidR="00557E92">
              <w:rPr>
                <w:noProof/>
                <w:webHidden/>
              </w:rPr>
              <w:t>2</w:t>
            </w:r>
            <w:r w:rsidR="00557E92">
              <w:rPr>
                <w:noProof/>
                <w:webHidden/>
              </w:rPr>
              <w:fldChar w:fldCharType="end"/>
            </w:r>
          </w:hyperlink>
        </w:p>
        <w:p w14:paraId="2BD6157D" w14:textId="7C8F9438" w:rsidR="00557E92" w:rsidRDefault="00557E92">
          <w:pPr>
            <w:pStyle w:val="TOC1"/>
            <w:tabs>
              <w:tab w:val="right" w:leader="dot" w:pos="9016"/>
            </w:tabs>
            <w:rPr>
              <w:rFonts w:eastAsiaTheme="minorEastAsia"/>
              <w:noProof/>
              <w:lang w:eastAsia="en-GB"/>
            </w:rPr>
          </w:pPr>
          <w:hyperlink w:anchor="_Toc150117718" w:history="1">
            <w:r w:rsidRPr="00191406">
              <w:rPr>
                <w:rStyle w:val="Hyperlink"/>
                <w:rFonts w:ascii="Times New Roman" w:hAnsi="Times New Roman" w:cs="Times New Roman"/>
                <w:b/>
                <w:bCs/>
                <w:noProof/>
              </w:rPr>
              <w:t>Background of the Organization:</w:t>
            </w:r>
            <w:r>
              <w:rPr>
                <w:noProof/>
                <w:webHidden/>
              </w:rPr>
              <w:tab/>
            </w:r>
            <w:r>
              <w:rPr>
                <w:noProof/>
                <w:webHidden/>
              </w:rPr>
              <w:fldChar w:fldCharType="begin"/>
            </w:r>
            <w:r>
              <w:rPr>
                <w:noProof/>
                <w:webHidden/>
              </w:rPr>
              <w:instrText xml:space="preserve"> PAGEREF _Toc150117718 \h </w:instrText>
            </w:r>
            <w:r>
              <w:rPr>
                <w:noProof/>
                <w:webHidden/>
              </w:rPr>
            </w:r>
            <w:r>
              <w:rPr>
                <w:noProof/>
                <w:webHidden/>
              </w:rPr>
              <w:fldChar w:fldCharType="separate"/>
            </w:r>
            <w:r>
              <w:rPr>
                <w:noProof/>
                <w:webHidden/>
              </w:rPr>
              <w:t>2</w:t>
            </w:r>
            <w:r>
              <w:rPr>
                <w:noProof/>
                <w:webHidden/>
              </w:rPr>
              <w:fldChar w:fldCharType="end"/>
            </w:r>
          </w:hyperlink>
        </w:p>
        <w:p w14:paraId="4F032CA8" w14:textId="637E0770" w:rsidR="00557E92" w:rsidRDefault="00557E92">
          <w:pPr>
            <w:pStyle w:val="TOC1"/>
            <w:tabs>
              <w:tab w:val="right" w:leader="dot" w:pos="9016"/>
            </w:tabs>
            <w:rPr>
              <w:rFonts w:eastAsiaTheme="minorEastAsia"/>
              <w:noProof/>
              <w:lang w:eastAsia="en-GB"/>
            </w:rPr>
          </w:pPr>
          <w:hyperlink w:anchor="_Toc150117719" w:history="1">
            <w:r w:rsidRPr="00191406">
              <w:rPr>
                <w:rStyle w:val="Hyperlink"/>
                <w:rFonts w:ascii="Times New Roman" w:hAnsi="Times New Roman" w:cs="Times New Roman"/>
                <w:b/>
                <w:bCs/>
                <w:noProof/>
              </w:rPr>
              <w:t>TOWS Analysis:</w:t>
            </w:r>
            <w:r>
              <w:rPr>
                <w:noProof/>
                <w:webHidden/>
              </w:rPr>
              <w:tab/>
            </w:r>
            <w:r>
              <w:rPr>
                <w:noProof/>
                <w:webHidden/>
              </w:rPr>
              <w:fldChar w:fldCharType="begin"/>
            </w:r>
            <w:r>
              <w:rPr>
                <w:noProof/>
                <w:webHidden/>
              </w:rPr>
              <w:instrText xml:space="preserve"> PAGEREF _Toc150117719 \h </w:instrText>
            </w:r>
            <w:r>
              <w:rPr>
                <w:noProof/>
                <w:webHidden/>
              </w:rPr>
            </w:r>
            <w:r>
              <w:rPr>
                <w:noProof/>
                <w:webHidden/>
              </w:rPr>
              <w:fldChar w:fldCharType="separate"/>
            </w:r>
            <w:r>
              <w:rPr>
                <w:noProof/>
                <w:webHidden/>
              </w:rPr>
              <w:t>2</w:t>
            </w:r>
            <w:r>
              <w:rPr>
                <w:noProof/>
                <w:webHidden/>
              </w:rPr>
              <w:fldChar w:fldCharType="end"/>
            </w:r>
          </w:hyperlink>
        </w:p>
        <w:p w14:paraId="47D5177A" w14:textId="0A297DEA" w:rsidR="00557E92" w:rsidRDefault="00557E92">
          <w:pPr>
            <w:pStyle w:val="TOC1"/>
            <w:tabs>
              <w:tab w:val="right" w:leader="dot" w:pos="9016"/>
            </w:tabs>
            <w:rPr>
              <w:rFonts w:eastAsiaTheme="minorEastAsia"/>
              <w:noProof/>
              <w:lang w:eastAsia="en-GB"/>
            </w:rPr>
          </w:pPr>
          <w:hyperlink w:anchor="_Toc150117720" w:history="1">
            <w:r w:rsidRPr="00191406">
              <w:rPr>
                <w:rStyle w:val="Hyperlink"/>
                <w:rFonts w:ascii="Times New Roman" w:hAnsi="Times New Roman" w:cs="Times New Roman"/>
                <w:b/>
                <w:bCs/>
                <w:noProof/>
              </w:rPr>
              <w:t>Knowledge Management (KM) systems and Information Technology (IT)</w:t>
            </w:r>
            <w:r>
              <w:rPr>
                <w:noProof/>
                <w:webHidden/>
              </w:rPr>
              <w:tab/>
            </w:r>
            <w:r>
              <w:rPr>
                <w:noProof/>
                <w:webHidden/>
              </w:rPr>
              <w:fldChar w:fldCharType="begin"/>
            </w:r>
            <w:r>
              <w:rPr>
                <w:noProof/>
                <w:webHidden/>
              </w:rPr>
              <w:instrText xml:space="preserve"> PAGEREF _Toc150117720 \h </w:instrText>
            </w:r>
            <w:r>
              <w:rPr>
                <w:noProof/>
                <w:webHidden/>
              </w:rPr>
            </w:r>
            <w:r>
              <w:rPr>
                <w:noProof/>
                <w:webHidden/>
              </w:rPr>
              <w:fldChar w:fldCharType="separate"/>
            </w:r>
            <w:r>
              <w:rPr>
                <w:noProof/>
                <w:webHidden/>
              </w:rPr>
              <w:t>5</w:t>
            </w:r>
            <w:r>
              <w:rPr>
                <w:noProof/>
                <w:webHidden/>
              </w:rPr>
              <w:fldChar w:fldCharType="end"/>
            </w:r>
          </w:hyperlink>
        </w:p>
        <w:p w14:paraId="54F2731E" w14:textId="16B2244A" w:rsidR="00557E92" w:rsidRDefault="00557E92">
          <w:pPr>
            <w:pStyle w:val="TOC1"/>
            <w:tabs>
              <w:tab w:val="right" w:leader="dot" w:pos="9016"/>
            </w:tabs>
            <w:rPr>
              <w:rFonts w:eastAsiaTheme="minorEastAsia"/>
              <w:noProof/>
              <w:lang w:eastAsia="en-GB"/>
            </w:rPr>
          </w:pPr>
          <w:hyperlink w:anchor="_Toc150117721" w:history="1">
            <w:r w:rsidRPr="00191406">
              <w:rPr>
                <w:rStyle w:val="Hyperlink"/>
                <w:rFonts w:ascii="Times New Roman" w:hAnsi="Times New Roman" w:cs="Times New Roman"/>
                <w:b/>
                <w:bCs/>
                <w:noProof/>
              </w:rPr>
              <w:t>Recommendations for Emirates and Airbus:</w:t>
            </w:r>
            <w:r>
              <w:rPr>
                <w:noProof/>
                <w:webHidden/>
              </w:rPr>
              <w:tab/>
            </w:r>
            <w:r>
              <w:rPr>
                <w:noProof/>
                <w:webHidden/>
              </w:rPr>
              <w:fldChar w:fldCharType="begin"/>
            </w:r>
            <w:r>
              <w:rPr>
                <w:noProof/>
                <w:webHidden/>
              </w:rPr>
              <w:instrText xml:space="preserve"> PAGEREF _Toc150117721 \h </w:instrText>
            </w:r>
            <w:r>
              <w:rPr>
                <w:noProof/>
                <w:webHidden/>
              </w:rPr>
            </w:r>
            <w:r>
              <w:rPr>
                <w:noProof/>
                <w:webHidden/>
              </w:rPr>
              <w:fldChar w:fldCharType="separate"/>
            </w:r>
            <w:r>
              <w:rPr>
                <w:noProof/>
                <w:webHidden/>
              </w:rPr>
              <w:t>7</w:t>
            </w:r>
            <w:r>
              <w:rPr>
                <w:noProof/>
                <w:webHidden/>
              </w:rPr>
              <w:fldChar w:fldCharType="end"/>
            </w:r>
          </w:hyperlink>
        </w:p>
        <w:p w14:paraId="743730E5" w14:textId="7C9E0CB6" w:rsidR="00557E92" w:rsidRDefault="00557E92">
          <w:pPr>
            <w:pStyle w:val="TOC1"/>
            <w:tabs>
              <w:tab w:val="right" w:leader="dot" w:pos="9016"/>
            </w:tabs>
            <w:rPr>
              <w:rFonts w:eastAsiaTheme="minorEastAsia"/>
              <w:noProof/>
              <w:lang w:eastAsia="en-GB"/>
            </w:rPr>
          </w:pPr>
          <w:hyperlink w:anchor="_Toc150117722" w:history="1">
            <w:r w:rsidRPr="00191406">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_Toc150117722 \h </w:instrText>
            </w:r>
            <w:r>
              <w:rPr>
                <w:noProof/>
                <w:webHidden/>
              </w:rPr>
            </w:r>
            <w:r>
              <w:rPr>
                <w:noProof/>
                <w:webHidden/>
              </w:rPr>
              <w:fldChar w:fldCharType="separate"/>
            </w:r>
            <w:r>
              <w:rPr>
                <w:noProof/>
                <w:webHidden/>
              </w:rPr>
              <w:t>8</w:t>
            </w:r>
            <w:r>
              <w:rPr>
                <w:noProof/>
                <w:webHidden/>
              </w:rPr>
              <w:fldChar w:fldCharType="end"/>
            </w:r>
          </w:hyperlink>
        </w:p>
        <w:p w14:paraId="045BA9B8" w14:textId="193DC7E9" w:rsidR="00557E92" w:rsidRDefault="00557E92">
          <w:pPr>
            <w:pStyle w:val="TOC1"/>
            <w:tabs>
              <w:tab w:val="right" w:leader="dot" w:pos="9016"/>
            </w:tabs>
            <w:rPr>
              <w:rFonts w:eastAsiaTheme="minorEastAsia"/>
              <w:noProof/>
              <w:lang w:eastAsia="en-GB"/>
            </w:rPr>
          </w:pPr>
          <w:hyperlink w:anchor="_Toc150117723" w:history="1">
            <w:r w:rsidRPr="00191406">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_Toc150117723 \h </w:instrText>
            </w:r>
            <w:r>
              <w:rPr>
                <w:noProof/>
                <w:webHidden/>
              </w:rPr>
            </w:r>
            <w:r>
              <w:rPr>
                <w:noProof/>
                <w:webHidden/>
              </w:rPr>
              <w:fldChar w:fldCharType="separate"/>
            </w:r>
            <w:r>
              <w:rPr>
                <w:noProof/>
                <w:webHidden/>
              </w:rPr>
              <w:t>9</w:t>
            </w:r>
            <w:r>
              <w:rPr>
                <w:noProof/>
                <w:webHidden/>
              </w:rPr>
              <w:fldChar w:fldCharType="end"/>
            </w:r>
          </w:hyperlink>
        </w:p>
        <w:p w14:paraId="6A54AB3F" w14:textId="4B8ABA4E" w:rsidR="003A573E" w:rsidRDefault="003A573E">
          <w:r>
            <w:rPr>
              <w:b/>
              <w:bCs/>
              <w:noProof/>
            </w:rPr>
            <w:fldChar w:fldCharType="end"/>
          </w:r>
        </w:p>
      </w:sdtContent>
    </w:sdt>
    <w:p w14:paraId="7633FBF9" w14:textId="460F338A" w:rsidR="00530254" w:rsidRDefault="00530254"/>
    <w:p w14:paraId="334EBEC8" w14:textId="6EF9BCC5" w:rsidR="000B26C6" w:rsidRDefault="000B26C6">
      <w:r>
        <w:br w:type="page"/>
      </w:r>
    </w:p>
    <w:p w14:paraId="7DCBC1A8" w14:textId="533809EB" w:rsidR="000B26C6" w:rsidRPr="003A573E" w:rsidRDefault="000B26C6" w:rsidP="002218EA">
      <w:pPr>
        <w:pStyle w:val="Heading1"/>
        <w:rPr>
          <w:rFonts w:ascii="Times New Roman" w:hAnsi="Times New Roman" w:cs="Times New Roman"/>
          <w:b/>
          <w:bCs/>
        </w:rPr>
      </w:pPr>
      <w:bookmarkStart w:id="0" w:name="_Toc150117717"/>
      <w:r w:rsidRPr="003A573E">
        <w:rPr>
          <w:rFonts w:ascii="Times New Roman" w:hAnsi="Times New Roman" w:cs="Times New Roman"/>
          <w:b/>
          <w:bCs/>
        </w:rPr>
        <w:lastRenderedPageBreak/>
        <w:t>Introduction:</w:t>
      </w:r>
      <w:bookmarkEnd w:id="0"/>
    </w:p>
    <w:p w14:paraId="16F3BD8E" w14:textId="699BB856" w:rsidR="000B26C6" w:rsidRPr="003A573E" w:rsidRDefault="0033021A" w:rsidP="0033021A">
      <w:pPr>
        <w:jc w:val="both"/>
        <w:rPr>
          <w:rFonts w:ascii="Times New Roman" w:hAnsi="Times New Roman" w:cs="Times New Roman"/>
        </w:rPr>
      </w:pPr>
      <w:r w:rsidRPr="003A573E">
        <w:rPr>
          <w:rFonts w:ascii="Times New Roman" w:hAnsi="Times New Roman" w:cs="Times New Roman"/>
        </w:rPr>
        <w:t>In today's fast-paced and dynamically changing business environment, knowledge has emerged as the most strategically significant resource for organizations. The way knowledge resources are harnessed and managed has become a pivotal concern for academics and business leaders alike. Effective knowledge management is no longer a choice but a requisite, essential to shaping a company's strategic direction and ensuring its competitive edge. This report embarks on a comprehensive examination of the Knowledge Management (KM) systems of two distinguished organizations: Emirates and Airbus. These companies, operating in the aviation industry, underscore the centrality of knowledge in their operations, service excellence, and technological innovation. Their ability to adapt, evolve, and remain at the forefront of their respective fields hinges on their effective KM systems. Throughout this report, we will critically assess the KM value chains and the supporting Information Technology (IT) systems employed by Emirates and Airbus. Furthermore, we will delve into the particular ways in which each organization deploys its KM systems within the framework of its distinct business model. This evaluation will serve as a basis for deriving a series of recommendations aimed at advancing the development of their KM systems and subsequently securing their continued success and competitiveness. As we navigate through the intricacies of these two industry giants, we will unearth both the commendable aspects of their KM practices and the potential areas for growth and improvement. The critical evaluation, alongside the proposed recommendations, endeavours to provide a roadmap for Emirates and Airbus to further refine their KM systems. Ultimately, the objective is to empower these organizations to tap into their knowledge reservoirs more efficiently, foster innovation, and navigate the evolving business landscape with resilience and foresight.</w:t>
      </w:r>
      <w:sdt>
        <w:sdtPr>
          <w:rPr>
            <w:rFonts w:ascii="Times New Roman" w:hAnsi="Times New Roman" w:cs="Times New Roman"/>
          </w:rPr>
          <w:id w:val="1167141726"/>
          <w:citation/>
        </w:sdtPr>
        <w:sdtContent>
          <w:r w:rsidR="00812124">
            <w:rPr>
              <w:rFonts w:ascii="Times New Roman" w:hAnsi="Times New Roman" w:cs="Times New Roman"/>
            </w:rPr>
            <w:fldChar w:fldCharType="begin"/>
          </w:r>
          <w:r w:rsidR="00812124">
            <w:rPr>
              <w:rFonts w:ascii="Times New Roman" w:hAnsi="Times New Roman" w:cs="Times New Roman"/>
            </w:rPr>
            <w:instrText xml:space="preserve"> CITATION Che09 \l 2057 </w:instrText>
          </w:r>
          <w:r w:rsidR="00812124">
            <w:rPr>
              <w:rFonts w:ascii="Times New Roman" w:hAnsi="Times New Roman" w:cs="Times New Roman"/>
            </w:rPr>
            <w:fldChar w:fldCharType="separate"/>
          </w:r>
          <w:r w:rsidR="00812124">
            <w:rPr>
              <w:rFonts w:ascii="Times New Roman" w:hAnsi="Times New Roman" w:cs="Times New Roman"/>
              <w:noProof/>
            </w:rPr>
            <w:t xml:space="preserve"> </w:t>
          </w:r>
          <w:r w:rsidR="00812124" w:rsidRPr="00812124">
            <w:rPr>
              <w:rFonts w:ascii="Times New Roman" w:hAnsi="Times New Roman" w:cs="Times New Roman"/>
              <w:noProof/>
            </w:rPr>
            <w:t>(Chen, 2009)</w:t>
          </w:r>
          <w:r w:rsidR="00812124">
            <w:rPr>
              <w:rFonts w:ascii="Times New Roman" w:hAnsi="Times New Roman" w:cs="Times New Roman"/>
            </w:rPr>
            <w:fldChar w:fldCharType="end"/>
          </w:r>
        </w:sdtContent>
      </w:sdt>
      <w:sdt>
        <w:sdtPr>
          <w:rPr>
            <w:rFonts w:ascii="Times New Roman" w:hAnsi="Times New Roman" w:cs="Times New Roman"/>
          </w:rPr>
          <w:id w:val="1518727972"/>
          <w:citation/>
        </w:sdtPr>
        <w:sdtContent>
          <w:r w:rsidR="0039599D">
            <w:rPr>
              <w:rFonts w:ascii="Times New Roman" w:hAnsi="Times New Roman" w:cs="Times New Roman"/>
            </w:rPr>
            <w:fldChar w:fldCharType="begin"/>
          </w:r>
          <w:r w:rsidR="0039599D">
            <w:rPr>
              <w:rFonts w:ascii="Times New Roman" w:hAnsi="Times New Roman" w:cs="Times New Roman"/>
            </w:rPr>
            <w:instrText xml:space="preserve"> CITATION Air23 \l 2057 </w:instrText>
          </w:r>
          <w:r w:rsidR="0039599D">
            <w:rPr>
              <w:rFonts w:ascii="Times New Roman" w:hAnsi="Times New Roman" w:cs="Times New Roman"/>
            </w:rPr>
            <w:fldChar w:fldCharType="separate"/>
          </w:r>
          <w:r w:rsidR="0039599D">
            <w:rPr>
              <w:rFonts w:ascii="Times New Roman" w:hAnsi="Times New Roman" w:cs="Times New Roman"/>
              <w:noProof/>
            </w:rPr>
            <w:t xml:space="preserve"> </w:t>
          </w:r>
          <w:r w:rsidR="0039599D" w:rsidRPr="0039599D">
            <w:rPr>
              <w:rFonts w:ascii="Times New Roman" w:hAnsi="Times New Roman" w:cs="Times New Roman"/>
              <w:noProof/>
            </w:rPr>
            <w:t>(Airbus, 2023)</w:t>
          </w:r>
          <w:r w:rsidR="0039599D">
            <w:rPr>
              <w:rFonts w:ascii="Times New Roman" w:hAnsi="Times New Roman" w:cs="Times New Roman"/>
            </w:rPr>
            <w:fldChar w:fldCharType="end"/>
          </w:r>
        </w:sdtContent>
      </w:sdt>
      <w:sdt>
        <w:sdtPr>
          <w:rPr>
            <w:rFonts w:ascii="Times New Roman" w:hAnsi="Times New Roman" w:cs="Times New Roman"/>
          </w:rPr>
          <w:id w:val="-1967110661"/>
          <w:citation/>
        </w:sdtPr>
        <w:sdtContent>
          <w:r w:rsidR="0039599D">
            <w:rPr>
              <w:rFonts w:ascii="Times New Roman" w:hAnsi="Times New Roman" w:cs="Times New Roman"/>
            </w:rPr>
            <w:fldChar w:fldCharType="begin"/>
          </w:r>
          <w:r w:rsidR="0039599D">
            <w:rPr>
              <w:rFonts w:ascii="Times New Roman" w:hAnsi="Times New Roman" w:cs="Times New Roman"/>
            </w:rPr>
            <w:instrText xml:space="preserve"> CITATION Anj17 \l 2057 </w:instrText>
          </w:r>
          <w:r w:rsidR="0039599D">
            <w:rPr>
              <w:rFonts w:ascii="Times New Roman" w:hAnsi="Times New Roman" w:cs="Times New Roman"/>
            </w:rPr>
            <w:fldChar w:fldCharType="separate"/>
          </w:r>
          <w:r w:rsidR="0039599D">
            <w:rPr>
              <w:rFonts w:ascii="Times New Roman" w:hAnsi="Times New Roman" w:cs="Times New Roman"/>
              <w:noProof/>
            </w:rPr>
            <w:t xml:space="preserve"> </w:t>
          </w:r>
          <w:r w:rsidR="0039599D" w:rsidRPr="0039599D">
            <w:rPr>
              <w:rFonts w:ascii="Times New Roman" w:hAnsi="Times New Roman" w:cs="Times New Roman"/>
              <w:noProof/>
            </w:rPr>
            <w:t>(Anjum, 2017)</w:t>
          </w:r>
          <w:r w:rsidR="0039599D">
            <w:rPr>
              <w:rFonts w:ascii="Times New Roman" w:hAnsi="Times New Roman" w:cs="Times New Roman"/>
            </w:rPr>
            <w:fldChar w:fldCharType="end"/>
          </w:r>
        </w:sdtContent>
      </w:sdt>
      <w:sdt>
        <w:sdtPr>
          <w:rPr>
            <w:rFonts w:ascii="Times New Roman" w:hAnsi="Times New Roman" w:cs="Times New Roman"/>
          </w:rPr>
          <w:id w:val="304740102"/>
          <w:citation/>
        </w:sdtPr>
        <w:sdtContent>
          <w:r w:rsidR="0039599D">
            <w:rPr>
              <w:rFonts w:ascii="Times New Roman" w:hAnsi="Times New Roman" w:cs="Times New Roman"/>
            </w:rPr>
            <w:fldChar w:fldCharType="begin"/>
          </w:r>
          <w:r w:rsidR="0039599D">
            <w:rPr>
              <w:rFonts w:ascii="Times New Roman" w:hAnsi="Times New Roman" w:cs="Times New Roman"/>
            </w:rPr>
            <w:instrText xml:space="preserve"> CITATION Emi23 \l 2057 </w:instrText>
          </w:r>
          <w:r w:rsidR="0039599D">
            <w:rPr>
              <w:rFonts w:ascii="Times New Roman" w:hAnsi="Times New Roman" w:cs="Times New Roman"/>
            </w:rPr>
            <w:fldChar w:fldCharType="separate"/>
          </w:r>
          <w:r w:rsidR="0039599D">
            <w:rPr>
              <w:rFonts w:ascii="Times New Roman" w:hAnsi="Times New Roman" w:cs="Times New Roman"/>
              <w:noProof/>
            </w:rPr>
            <w:t xml:space="preserve"> </w:t>
          </w:r>
          <w:r w:rsidR="0039599D" w:rsidRPr="0039599D">
            <w:rPr>
              <w:rFonts w:ascii="Times New Roman" w:hAnsi="Times New Roman" w:cs="Times New Roman"/>
              <w:noProof/>
            </w:rPr>
            <w:t>(Emirates, 2023)</w:t>
          </w:r>
          <w:r w:rsidR="0039599D">
            <w:rPr>
              <w:rFonts w:ascii="Times New Roman" w:hAnsi="Times New Roman" w:cs="Times New Roman"/>
            </w:rPr>
            <w:fldChar w:fldCharType="end"/>
          </w:r>
        </w:sdtContent>
      </w:sdt>
    </w:p>
    <w:p w14:paraId="0C38588F" w14:textId="6BB6525C" w:rsidR="0033021A" w:rsidRPr="003A573E" w:rsidRDefault="0033021A" w:rsidP="0033021A">
      <w:pPr>
        <w:pStyle w:val="Heading1"/>
        <w:rPr>
          <w:rFonts w:ascii="Times New Roman" w:hAnsi="Times New Roman" w:cs="Times New Roman"/>
          <w:b/>
          <w:bCs/>
        </w:rPr>
      </w:pPr>
      <w:bookmarkStart w:id="1" w:name="_Toc150117718"/>
      <w:r w:rsidRPr="003A573E">
        <w:rPr>
          <w:rFonts w:ascii="Times New Roman" w:hAnsi="Times New Roman" w:cs="Times New Roman"/>
          <w:b/>
          <w:bCs/>
        </w:rPr>
        <w:t>Background of the Organization:</w:t>
      </w:r>
      <w:bookmarkEnd w:id="1"/>
    </w:p>
    <w:p w14:paraId="4F8B886D" w14:textId="34A835DE" w:rsidR="0033021A" w:rsidRPr="003A573E" w:rsidRDefault="0033021A" w:rsidP="0033021A">
      <w:pPr>
        <w:rPr>
          <w:rFonts w:ascii="Times New Roman" w:hAnsi="Times New Roman" w:cs="Times New Roman"/>
        </w:rPr>
      </w:pPr>
      <w:r w:rsidRPr="003A573E">
        <w:rPr>
          <w:rFonts w:ascii="Times New Roman" w:hAnsi="Times New Roman" w:cs="Times New Roman"/>
        </w:rPr>
        <w:t>In order to understand who are those two organizations, in this section is has been done some research to understand who are the Emirates organization and who are the Airbus organization:</w:t>
      </w:r>
    </w:p>
    <w:p w14:paraId="4AAF370F" w14:textId="454CD2BF" w:rsidR="0033021A" w:rsidRPr="003A573E" w:rsidRDefault="0033021A" w:rsidP="0033021A">
      <w:pPr>
        <w:rPr>
          <w:rFonts w:ascii="Times New Roman" w:hAnsi="Times New Roman" w:cs="Times New Roman"/>
          <w:b/>
          <w:bCs/>
        </w:rPr>
      </w:pPr>
      <w:r w:rsidRPr="003A573E">
        <w:rPr>
          <w:rFonts w:ascii="Times New Roman" w:hAnsi="Times New Roman" w:cs="Times New Roman"/>
          <w:b/>
          <w:bCs/>
        </w:rPr>
        <w:t>Emirates:</w:t>
      </w:r>
    </w:p>
    <w:p w14:paraId="6F29BD3B" w14:textId="57AD7DD9" w:rsidR="0033021A" w:rsidRPr="003A573E" w:rsidRDefault="0033021A" w:rsidP="0033021A">
      <w:pPr>
        <w:jc w:val="both"/>
        <w:rPr>
          <w:rFonts w:ascii="Times New Roman" w:hAnsi="Times New Roman" w:cs="Times New Roman"/>
        </w:rPr>
      </w:pPr>
      <w:r w:rsidRPr="003A573E">
        <w:rPr>
          <w:rFonts w:ascii="Times New Roman" w:hAnsi="Times New Roman" w:cs="Times New Roman"/>
        </w:rPr>
        <w:t>Emirates, officially known as Emirates Airline, is a prominent and highly regarded international airline based in Dubai, United Arab Emirates. Established in 1985, Emirates has become one of the world's leading airlines and a symbol of luxury and excellence in the aviation industry.</w:t>
      </w:r>
      <w:sdt>
        <w:sdtPr>
          <w:rPr>
            <w:rFonts w:ascii="Times New Roman" w:hAnsi="Times New Roman" w:cs="Times New Roman"/>
          </w:rPr>
          <w:id w:val="-1959484583"/>
          <w:citation/>
        </w:sdtPr>
        <w:sdtContent>
          <w:r w:rsidR="0039599D">
            <w:rPr>
              <w:rFonts w:ascii="Times New Roman" w:hAnsi="Times New Roman" w:cs="Times New Roman"/>
            </w:rPr>
            <w:fldChar w:fldCharType="begin"/>
          </w:r>
          <w:r w:rsidR="0039599D">
            <w:rPr>
              <w:rFonts w:ascii="Times New Roman" w:hAnsi="Times New Roman" w:cs="Times New Roman"/>
            </w:rPr>
            <w:instrText xml:space="preserve">CITATION Emi23 \l 2057 </w:instrText>
          </w:r>
          <w:r w:rsidR="0039599D">
            <w:rPr>
              <w:rFonts w:ascii="Times New Roman" w:hAnsi="Times New Roman" w:cs="Times New Roman"/>
            </w:rPr>
            <w:fldChar w:fldCharType="separate"/>
          </w:r>
          <w:r w:rsidR="0039599D">
            <w:rPr>
              <w:rFonts w:ascii="Times New Roman" w:hAnsi="Times New Roman" w:cs="Times New Roman"/>
              <w:noProof/>
            </w:rPr>
            <w:t xml:space="preserve"> </w:t>
          </w:r>
          <w:r w:rsidR="0039599D" w:rsidRPr="0039599D">
            <w:rPr>
              <w:rFonts w:ascii="Times New Roman" w:hAnsi="Times New Roman" w:cs="Times New Roman"/>
              <w:noProof/>
            </w:rPr>
            <w:t>(Emirates, 2023)</w:t>
          </w:r>
          <w:r w:rsidR="0039599D">
            <w:rPr>
              <w:rFonts w:ascii="Times New Roman" w:hAnsi="Times New Roman" w:cs="Times New Roman"/>
            </w:rPr>
            <w:fldChar w:fldCharType="end"/>
          </w:r>
        </w:sdtContent>
      </w:sdt>
    </w:p>
    <w:p w14:paraId="1FF7764F" w14:textId="60786CEE" w:rsidR="0033021A" w:rsidRPr="003A573E" w:rsidRDefault="0033021A" w:rsidP="0033021A">
      <w:pPr>
        <w:jc w:val="both"/>
        <w:rPr>
          <w:rFonts w:ascii="Times New Roman" w:hAnsi="Times New Roman" w:cs="Times New Roman"/>
          <w:b/>
          <w:bCs/>
        </w:rPr>
      </w:pPr>
      <w:r w:rsidRPr="003A573E">
        <w:rPr>
          <w:rFonts w:ascii="Times New Roman" w:hAnsi="Times New Roman" w:cs="Times New Roman"/>
          <w:b/>
          <w:bCs/>
        </w:rPr>
        <w:t>Airbus:</w:t>
      </w:r>
    </w:p>
    <w:p w14:paraId="436FAC09" w14:textId="41837054" w:rsidR="0033021A" w:rsidRPr="003A573E" w:rsidRDefault="0033021A" w:rsidP="0033021A">
      <w:pPr>
        <w:jc w:val="both"/>
        <w:rPr>
          <w:rFonts w:ascii="Times New Roman" w:hAnsi="Times New Roman" w:cs="Times New Roman"/>
        </w:rPr>
      </w:pPr>
      <w:r w:rsidRPr="003A573E">
        <w:rPr>
          <w:rFonts w:ascii="Times New Roman" w:hAnsi="Times New Roman" w:cs="Times New Roman"/>
        </w:rPr>
        <w:t>Airbus is a European aerospace corporation and one of the world's leading manufacturers of commercial and military aircraft. It is headquartered in Toulouse, France, and has a significant global presence in the aerospace industry. Airbus is renowned for its cutting-edge aircraft technology, innovation, and its role in shaping the aviation landscape.</w:t>
      </w:r>
      <w:sdt>
        <w:sdtPr>
          <w:rPr>
            <w:rFonts w:ascii="Times New Roman" w:hAnsi="Times New Roman" w:cs="Times New Roman"/>
          </w:rPr>
          <w:id w:val="1450741324"/>
          <w:citation/>
        </w:sdtPr>
        <w:sdtContent>
          <w:r w:rsidR="0039599D">
            <w:rPr>
              <w:rFonts w:ascii="Times New Roman" w:hAnsi="Times New Roman" w:cs="Times New Roman"/>
            </w:rPr>
            <w:fldChar w:fldCharType="begin"/>
          </w:r>
          <w:r w:rsidR="0039599D">
            <w:rPr>
              <w:rFonts w:ascii="Times New Roman" w:hAnsi="Times New Roman" w:cs="Times New Roman"/>
            </w:rPr>
            <w:instrText xml:space="preserve"> CITATION Air23 \l 2057 </w:instrText>
          </w:r>
          <w:r w:rsidR="0039599D">
            <w:rPr>
              <w:rFonts w:ascii="Times New Roman" w:hAnsi="Times New Roman" w:cs="Times New Roman"/>
            </w:rPr>
            <w:fldChar w:fldCharType="separate"/>
          </w:r>
          <w:r w:rsidR="0039599D">
            <w:rPr>
              <w:rFonts w:ascii="Times New Roman" w:hAnsi="Times New Roman" w:cs="Times New Roman"/>
              <w:noProof/>
            </w:rPr>
            <w:t xml:space="preserve"> </w:t>
          </w:r>
          <w:r w:rsidR="0039599D" w:rsidRPr="0039599D">
            <w:rPr>
              <w:rFonts w:ascii="Times New Roman" w:hAnsi="Times New Roman" w:cs="Times New Roman"/>
              <w:noProof/>
            </w:rPr>
            <w:t>(Airbus, 2023)</w:t>
          </w:r>
          <w:r w:rsidR="0039599D">
            <w:rPr>
              <w:rFonts w:ascii="Times New Roman" w:hAnsi="Times New Roman" w:cs="Times New Roman"/>
            </w:rPr>
            <w:fldChar w:fldCharType="end"/>
          </w:r>
        </w:sdtContent>
      </w:sdt>
    </w:p>
    <w:p w14:paraId="266EE8B1" w14:textId="46EF76CD" w:rsidR="00046042" w:rsidRPr="003A573E" w:rsidRDefault="000B26C6" w:rsidP="002218EA">
      <w:pPr>
        <w:pStyle w:val="Heading1"/>
        <w:rPr>
          <w:rFonts w:ascii="Times New Roman" w:hAnsi="Times New Roman" w:cs="Times New Roman"/>
          <w:b/>
          <w:bCs/>
        </w:rPr>
      </w:pPr>
      <w:bookmarkStart w:id="2" w:name="_Toc150117719"/>
      <w:r w:rsidRPr="003A573E">
        <w:rPr>
          <w:rFonts w:ascii="Times New Roman" w:hAnsi="Times New Roman" w:cs="Times New Roman"/>
          <w:b/>
          <w:bCs/>
        </w:rPr>
        <w:t>TOWS Analysis:</w:t>
      </w:r>
      <w:bookmarkEnd w:id="2"/>
    </w:p>
    <w:p w14:paraId="771C65D8" w14:textId="34F519E0" w:rsidR="00046042" w:rsidRDefault="0033021A" w:rsidP="0033021A">
      <w:pPr>
        <w:jc w:val="both"/>
        <w:rPr>
          <w:rFonts w:ascii="Times New Roman" w:hAnsi="Times New Roman" w:cs="Times New Roman"/>
        </w:rPr>
      </w:pPr>
      <w:r w:rsidRPr="003A573E">
        <w:rPr>
          <w:rFonts w:ascii="Times New Roman" w:hAnsi="Times New Roman" w:cs="Times New Roman"/>
        </w:rPr>
        <w:t>A TOWS analysis, often referred to as a TOWS matrix or TOWS strategic analysis, is a strategic planning tool used to evaluate an organization's internal strengths (S) and weaknesses (W) in combination with external opportunities (O) and threats (T). It helps in the formulation of strategies by considering how an organization can leverage its strengths to exploit opportunities and mitigate its weaknesses to counter threats. The TOWS analysis is a more comprehensive version of the SWOT analysis (Strengths, Weaknesses, Opportunities, Threats), as it focuses on the relationships between these elements</w:t>
      </w:r>
      <w:sdt>
        <w:sdtPr>
          <w:rPr>
            <w:rFonts w:ascii="Times New Roman" w:hAnsi="Times New Roman" w:cs="Times New Roman"/>
          </w:rPr>
          <w:id w:val="291560756"/>
          <w:citation/>
        </w:sdtPr>
        <w:sdtContent>
          <w:r w:rsidR="00C62841">
            <w:rPr>
              <w:rFonts w:ascii="Times New Roman" w:hAnsi="Times New Roman" w:cs="Times New Roman"/>
            </w:rPr>
            <w:fldChar w:fldCharType="begin"/>
          </w:r>
          <w:r w:rsidR="00C62841">
            <w:rPr>
              <w:rFonts w:ascii="Times New Roman" w:hAnsi="Times New Roman" w:cs="Times New Roman"/>
            </w:rPr>
            <w:instrText xml:space="preserve"> CITATION Rit23 \l 2057 </w:instrText>
          </w:r>
          <w:r w:rsidR="00C62841">
            <w:rPr>
              <w:rFonts w:ascii="Times New Roman" w:hAnsi="Times New Roman" w:cs="Times New Roman"/>
            </w:rPr>
            <w:fldChar w:fldCharType="separate"/>
          </w:r>
          <w:r w:rsidR="00C62841">
            <w:rPr>
              <w:rFonts w:ascii="Times New Roman" w:hAnsi="Times New Roman" w:cs="Times New Roman"/>
              <w:noProof/>
            </w:rPr>
            <w:t xml:space="preserve"> </w:t>
          </w:r>
          <w:r w:rsidR="00C62841" w:rsidRPr="00C62841">
            <w:rPr>
              <w:rFonts w:ascii="Times New Roman" w:hAnsi="Times New Roman" w:cs="Times New Roman"/>
              <w:noProof/>
            </w:rPr>
            <w:t>(Maity, 2023)</w:t>
          </w:r>
          <w:r w:rsidR="00C62841">
            <w:rPr>
              <w:rFonts w:ascii="Times New Roman" w:hAnsi="Times New Roman" w:cs="Times New Roman"/>
            </w:rPr>
            <w:fldChar w:fldCharType="end"/>
          </w:r>
        </w:sdtContent>
      </w:sdt>
      <w:r w:rsidRPr="003A573E">
        <w:rPr>
          <w:rFonts w:ascii="Times New Roman" w:hAnsi="Times New Roman" w:cs="Times New Roman"/>
        </w:rPr>
        <w:t>.</w:t>
      </w:r>
      <w:r w:rsidR="003A573E">
        <w:rPr>
          <w:rFonts w:ascii="Times New Roman" w:hAnsi="Times New Roman" w:cs="Times New Roman"/>
        </w:rPr>
        <w:t xml:space="preserve"> </w:t>
      </w:r>
      <w:r w:rsidRPr="003A573E">
        <w:rPr>
          <w:rFonts w:ascii="Times New Roman" w:hAnsi="Times New Roman" w:cs="Times New Roman"/>
        </w:rPr>
        <w:t xml:space="preserve">This section is About TOWS Analysis </w:t>
      </w:r>
      <w:r w:rsidR="00046042" w:rsidRPr="003A573E">
        <w:rPr>
          <w:rFonts w:ascii="Times New Roman" w:hAnsi="Times New Roman" w:cs="Times New Roman"/>
        </w:rPr>
        <w:t>The first TOWS Analysis has been applied to the Emirates Airline company:</w:t>
      </w:r>
    </w:p>
    <w:p w14:paraId="511EE018" w14:textId="77777777" w:rsidR="003A573E" w:rsidRDefault="003A573E" w:rsidP="0033021A">
      <w:pPr>
        <w:jc w:val="both"/>
        <w:rPr>
          <w:rFonts w:ascii="Times New Roman" w:hAnsi="Times New Roman" w:cs="Times New Roman"/>
        </w:rPr>
      </w:pPr>
    </w:p>
    <w:p w14:paraId="7D830B2B" w14:textId="77777777" w:rsidR="003A573E" w:rsidRPr="003A573E" w:rsidRDefault="003A573E" w:rsidP="0033021A">
      <w:pPr>
        <w:jc w:val="both"/>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0B26C6" w:rsidRPr="003A573E" w14:paraId="13BCF206" w14:textId="77777777" w:rsidTr="000B26C6">
        <w:tc>
          <w:tcPr>
            <w:tcW w:w="4508" w:type="dxa"/>
          </w:tcPr>
          <w:p w14:paraId="60F14F9D" w14:textId="11B31481" w:rsidR="000B26C6" w:rsidRPr="003A573E" w:rsidRDefault="000B26C6">
            <w:pPr>
              <w:rPr>
                <w:rFonts w:ascii="Times New Roman" w:hAnsi="Times New Roman" w:cs="Times New Roman"/>
              </w:rPr>
            </w:pPr>
            <w:r w:rsidRPr="003A573E">
              <w:rPr>
                <w:rFonts w:ascii="Times New Roman" w:eastAsia="Arial" w:hAnsi="Times New Roman" w:cs="Times New Roman"/>
                <w:color w:val="000000"/>
              </w:rPr>
              <w:t>Threat</w:t>
            </w:r>
          </w:p>
        </w:tc>
        <w:tc>
          <w:tcPr>
            <w:tcW w:w="4508" w:type="dxa"/>
          </w:tcPr>
          <w:p w14:paraId="248815E7" w14:textId="41519ECD" w:rsidR="000B26C6" w:rsidRPr="003A573E" w:rsidRDefault="000B26C6">
            <w:pPr>
              <w:rPr>
                <w:rFonts w:ascii="Times New Roman" w:hAnsi="Times New Roman" w:cs="Times New Roman"/>
              </w:rPr>
            </w:pPr>
            <w:r w:rsidRPr="003A573E">
              <w:rPr>
                <w:rFonts w:ascii="Times New Roman" w:hAnsi="Times New Roman" w:cs="Times New Roman"/>
              </w:rPr>
              <w:t>Opportunity</w:t>
            </w:r>
          </w:p>
        </w:tc>
      </w:tr>
      <w:tr w:rsidR="000B26C6" w:rsidRPr="003A573E" w14:paraId="4AFE4E8F" w14:textId="77777777" w:rsidTr="000B26C6">
        <w:tc>
          <w:tcPr>
            <w:tcW w:w="4508" w:type="dxa"/>
          </w:tcPr>
          <w:p w14:paraId="17A5E057" w14:textId="77777777" w:rsidR="00D93D48" w:rsidRPr="003A573E" w:rsidRDefault="00D93D48" w:rsidP="00D93D48">
            <w:pPr>
              <w:pStyle w:val="ListParagraph"/>
              <w:numPr>
                <w:ilvl w:val="0"/>
                <w:numId w:val="2"/>
              </w:numPr>
              <w:rPr>
                <w:rFonts w:ascii="Times New Roman" w:hAnsi="Times New Roman" w:cs="Times New Roman"/>
              </w:rPr>
            </w:pPr>
            <w:r w:rsidRPr="003A573E">
              <w:rPr>
                <w:rFonts w:ascii="Times New Roman" w:hAnsi="Times New Roman" w:cs="Times New Roman"/>
              </w:rPr>
              <w:t>Data security and privacy concerns.</w:t>
            </w:r>
          </w:p>
          <w:p w14:paraId="519C1DAE" w14:textId="77777777" w:rsidR="00D93D48" w:rsidRPr="003A573E" w:rsidRDefault="00D93D48" w:rsidP="00D93D48">
            <w:pPr>
              <w:pStyle w:val="ListParagraph"/>
              <w:numPr>
                <w:ilvl w:val="0"/>
                <w:numId w:val="2"/>
              </w:numPr>
              <w:rPr>
                <w:rFonts w:ascii="Times New Roman" w:hAnsi="Times New Roman" w:cs="Times New Roman"/>
              </w:rPr>
            </w:pPr>
            <w:r w:rsidRPr="003A573E">
              <w:rPr>
                <w:rFonts w:ascii="Times New Roman" w:hAnsi="Times New Roman" w:cs="Times New Roman"/>
              </w:rPr>
              <w:t>Rapid technological obsolescence.</w:t>
            </w:r>
          </w:p>
          <w:p w14:paraId="529D7F02" w14:textId="6D2B7F44" w:rsidR="000B26C6" w:rsidRPr="003A573E" w:rsidRDefault="00D93D48" w:rsidP="00D93D48">
            <w:pPr>
              <w:pStyle w:val="ListParagraph"/>
              <w:numPr>
                <w:ilvl w:val="0"/>
                <w:numId w:val="2"/>
              </w:numPr>
              <w:rPr>
                <w:rFonts w:ascii="Times New Roman" w:hAnsi="Times New Roman" w:cs="Times New Roman"/>
              </w:rPr>
            </w:pPr>
            <w:r w:rsidRPr="003A573E">
              <w:rPr>
                <w:rFonts w:ascii="Times New Roman" w:hAnsi="Times New Roman" w:cs="Times New Roman"/>
              </w:rPr>
              <w:t>Regulatory changes affecting knowledge management practices.</w:t>
            </w:r>
          </w:p>
        </w:tc>
        <w:tc>
          <w:tcPr>
            <w:tcW w:w="4508" w:type="dxa"/>
          </w:tcPr>
          <w:p w14:paraId="59151E68" w14:textId="106819E6" w:rsidR="00D93D48" w:rsidRPr="003A573E" w:rsidRDefault="00D93D48" w:rsidP="00D93D48">
            <w:pPr>
              <w:pStyle w:val="ListParagraph"/>
              <w:numPr>
                <w:ilvl w:val="0"/>
                <w:numId w:val="2"/>
              </w:numPr>
              <w:rPr>
                <w:rFonts w:ascii="Times New Roman" w:hAnsi="Times New Roman" w:cs="Times New Roman"/>
              </w:rPr>
            </w:pPr>
            <w:r w:rsidRPr="003A573E">
              <w:rPr>
                <w:rFonts w:ascii="Times New Roman" w:hAnsi="Times New Roman" w:cs="Times New Roman"/>
              </w:rPr>
              <w:t xml:space="preserve">Access to valuable external </w:t>
            </w:r>
            <w:r w:rsidR="00141EB9" w:rsidRPr="003A573E">
              <w:rPr>
                <w:rFonts w:ascii="Times New Roman" w:hAnsi="Times New Roman" w:cs="Times New Roman"/>
              </w:rPr>
              <w:t>and Partnership</w:t>
            </w:r>
          </w:p>
          <w:p w14:paraId="5FFC967B" w14:textId="77777777" w:rsidR="00141EB9" w:rsidRPr="003A573E" w:rsidRDefault="00D93D48" w:rsidP="00141EB9">
            <w:pPr>
              <w:pStyle w:val="ListParagraph"/>
              <w:numPr>
                <w:ilvl w:val="0"/>
                <w:numId w:val="2"/>
              </w:numPr>
              <w:rPr>
                <w:rFonts w:ascii="Times New Roman" w:hAnsi="Times New Roman" w:cs="Times New Roman"/>
              </w:rPr>
            </w:pPr>
            <w:r w:rsidRPr="003A573E">
              <w:rPr>
                <w:rFonts w:ascii="Times New Roman" w:hAnsi="Times New Roman" w:cs="Times New Roman"/>
              </w:rPr>
              <w:t>Leveraging big data and AI</w:t>
            </w:r>
          </w:p>
          <w:p w14:paraId="7F1E5DB8" w14:textId="7825D13C" w:rsidR="000B26C6" w:rsidRPr="003A573E" w:rsidRDefault="00D93D48" w:rsidP="00141EB9">
            <w:pPr>
              <w:pStyle w:val="ListParagraph"/>
              <w:numPr>
                <w:ilvl w:val="0"/>
                <w:numId w:val="2"/>
              </w:numPr>
              <w:rPr>
                <w:rFonts w:ascii="Times New Roman" w:hAnsi="Times New Roman" w:cs="Times New Roman"/>
              </w:rPr>
            </w:pPr>
            <w:r w:rsidRPr="003A573E">
              <w:rPr>
                <w:rFonts w:ascii="Times New Roman" w:hAnsi="Times New Roman" w:cs="Times New Roman"/>
              </w:rPr>
              <w:t xml:space="preserve"> Growing market </w:t>
            </w:r>
          </w:p>
        </w:tc>
      </w:tr>
      <w:tr w:rsidR="000B26C6" w:rsidRPr="003A573E" w14:paraId="0F906D3B" w14:textId="77777777" w:rsidTr="000B26C6">
        <w:tc>
          <w:tcPr>
            <w:tcW w:w="4508" w:type="dxa"/>
          </w:tcPr>
          <w:p w14:paraId="1918A163" w14:textId="60CE3F17" w:rsidR="000B26C6" w:rsidRPr="003A573E" w:rsidRDefault="000B26C6">
            <w:pPr>
              <w:rPr>
                <w:rFonts w:ascii="Times New Roman" w:hAnsi="Times New Roman" w:cs="Times New Roman"/>
              </w:rPr>
            </w:pPr>
            <w:r w:rsidRPr="003A573E">
              <w:rPr>
                <w:rFonts w:ascii="Times New Roman" w:hAnsi="Times New Roman" w:cs="Times New Roman"/>
              </w:rPr>
              <w:t>weaknesses</w:t>
            </w:r>
          </w:p>
        </w:tc>
        <w:tc>
          <w:tcPr>
            <w:tcW w:w="4508" w:type="dxa"/>
          </w:tcPr>
          <w:p w14:paraId="60F419D8" w14:textId="148F194B" w:rsidR="000B26C6" w:rsidRPr="003A573E" w:rsidRDefault="000B26C6">
            <w:pPr>
              <w:rPr>
                <w:rFonts w:ascii="Times New Roman" w:hAnsi="Times New Roman" w:cs="Times New Roman"/>
              </w:rPr>
            </w:pPr>
            <w:r w:rsidRPr="003A573E">
              <w:rPr>
                <w:rFonts w:ascii="Times New Roman" w:hAnsi="Times New Roman" w:cs="Times New Roman"/>
              </w:rPr>
              <w:t>Strengths</w:t>
            </w:r>
          </w:p>
        </w:tc>
      </w:tr>
      <w:tr w:rsidR="000B26C6" w:rsidRPr="003A573E" w14:paraId="497EEC85" w14:textId="77777777" w:rsidTr="000B26C6">
        <w:tc>
          <w:tcPr>
            <w:tcW w:w="4508" w:type="dxa"/>
          </w:tcPr>
          <w:p w14:paraId="7BB04389" w14:textId="77777777" w:rsidR="00D93D48" w:rsidRPr="003A573E" w:rsidRDefault="00D93D48" w:rsidP="00D93D48">
            <w:pPr>
              <w:pStyle w:val="ListParagraph"/>
              <w:numPr>
                <w:ilvl w:val="0"/>
                <w:numId w:val="3"/>
              </w:numPr>
              <w:rPr>
                <w:rFonts w:ascii="Times New Roman" w:hAnsi="Times New Roman" w:cs="Times New Roman"/>
              </w:rPr>
            </w:pPr>
            <w:r w:rsidRPr="003A573E">
              <w:rPr>
                <w:rFonts w:ascii="Times New Roman" w:hAnsi="Times New Roman" w:cs="Times New Roman"/>
              </w:rPr>
              <w:t>Resistance to knowledge sharing among employees.</w:t>
            </w:r>
          </w:p>
          <w:p w14:paraId="32BB2A48" w14:textId="341BCE30" w:rsidR="000B26C6" w:rsidRPr="003A573E" w:rsidRDefault="00D93D48" w:rsidP="00D93D48">
            <w:pPr>
              <w:pStyle w:val="ListParagraph"/>
              <w:numPr>
                <w:ilvl w:val="0"/>
                <w:numId w:val="3"/>
              </w:numPr>
              <w:rPr>
                <w:rFonts w:ascii="Times New Roman" w:hAnsi="Times New Roman" w:cs="Times New Roman"/>
              </w:rPr>
            </w:pPr>
            <w:r w:rsidRPr="003A573E">
              <w:rPr>
                <w:rFonts w:ascii="Times New Roman" w:hAnsi="Times New Roman" w:cs="Times New Roman"/>
              </w:rPr>
              <w:t>Overemphasis on technology at the expense of human knowledge.</w:t>
            </w:r>
          </w:p>
        </w:tc>
        <w:tc>
          <w:tcPr>
            <w:tcW w:w="4508" w:type="dxa"/>
          </w:tcPr>
          <w:p w14:paraId="43602113" w14:textId="36DB7571" w:rsidR="00D93D48" w:rsidRPr="003A573E" w:rsidRDefault="00D93D48" w:rsidP="00D93D48">
            <w:pPr>
              <w:pStyle w:val="ListParagraph"/>
              <w:numPr>
                <w:ilvl w:val="0"/>
                <w:numId w:val="3"/>
              </w:numPr>
              <w:rPr>
                <w:rFonts w:ascii="Times New Roman" w:hAnsi="Times New Roman" w:cs="Times New Roman"/>
              </w:rPr>
            </w:pPr>
            <w:r w:rsidRPr="003A573E">
              <w:rPr>
                <w:rFonts w:ascii="Times New Roman" w:hAnsi="Times New Roman" w:cs="Times New Roman"/>
              </w:rPr>
              <w:t>Skilled Workforce</w:t>
            </w:r>
          </w:p>
          <w:p w14:paraId="3F73BC7A" w14:textId="4580D054" w:rsidR="00D93D48" w:rsidRPr="003A573E" w:rsidRDefault="00D93D48" w:rsidP="00FB42EC">
            <w:pPr>
              <w:pStyle w:val="ListParagraph"/>
              <w:numPr>
                <w:ilvl w:val="0"/>
                <w:numId w:val="3"/>
              </w:numPr>
              <w:rPr>
                <w:rFonts w:ascii="Times New Roman" w:hAnsi="Times New Roman" w:cs="Times New Roman"/>
              </w:rPr>
            </w:pPr>
            <w:r w:rsidRPr="003A573E">
              <w:rPr>
                <w:rFonts w:ascii="Times New Roman" w:hAnsi="Times New Roman" w:cs="Times New Roman"/>
              </w:rPr>
              <w:t>Data and Technology</w:t>
            </w:r>
          </w:p>
          <w:p w14:paraId="5151C853" w14:textId="79C4EF58" w:rsidR="000B26C6" w:rsidRPr="003A573E" w:rsidRDefault="00D93D48" w:rsidP="00D93D48">
            <w:pPr>
              <w:pStyle w:val="ListParagraph"/>
              <w:numPr>
                <w:ilvl w:val="0"/>
                <w:numId w:val="3"/>
              </w:numPr>
              <w:rPr>
                <w:rFonts w:ascii="Times New Roman" w:hAnsi="Times New Roman" w:cs="Times New Roman"/>
              </w:rPr>
            </w:pPr>
            <w:r w:rsidRPr="003A573E">
              <w:rPr>
                <w:rFonts w:ascii="Times New Roman" w:hAnsi="Times New Roman" w:cs="Times New Roman"/>
              </w:rPr>
              <w:t xml:space="preserve">Strong Brand and Reputation: </w:t>
            </w:r>
          </w:p>
        </w:tc>
      </w:tr>
    </w:tbl>
    <w:p w14:paraId="7F237636" w14:textId="77777777" w:rsidR="00D93D48" w:rsidRPr="003A573E" w:rsidRDefault="00D93D48">
      <w:pPr>
        <w:rPr>
          <w:rFonts w:ascii="Times New Roman" w:hAnsi="Times New Roman" w:cs="Times New Roman"/>
        </w:rPr>
      </w:pPr>
    </w:p>
    <w:p w14:paraId="484E82DD" w14:textId="624FD6FC" w:rsidR="002A7C54" w:rsidRPr="003A573E" w:rsidRDefault="00D93D48" w:rsidP="00141EB9">
      <w:pPr>
        <w:jc w:val="both"/>
        <w:rPr>
          <w:rFonts w:ascii="Times New Roman" w:hAnsi="Times New Roman" w:cs="Times New Roman"/>
        </w:rPr>
      </w:pPr>
      <w:r w:rsidRPr="003A573E">
        <w:rPr>
          <w:rFonts w:ascii="Times New Roman" w:hAnsi="Times New Roman" w:cs="Times New Roman"/>
        </w:rPr>
        <w:t>The below TOWS Analysis table show that</w:t>
      </w:r>
      <w:r w:rsidR="00141EB9" w:rsidRPr="003A573E">
        <w:rPr>
          <w:rFonts w:ascii="Times New Roman" w:hAnsi="Times New Roman" w:cs="Times New Roman"/>
        </w:rPr>
        <w:t xml:space="preserve"> Analysing Emirates Airline's knowledge management system through a TOWS analysis (Threats, Opportunities, Weaknesses, Strengths) can provide insights into how the airline leverages its knowledge resources to maintain a competitive edge in the dynamic aviation industry. Breaking down the analysis it </w:t>
      </w:r>
      <w:proofErr w:type="gramStart"/>
      <w:r w:rsidR="00141EB9" w:rsidRPr="003A573E">
        <w:rPr>
          <w:rFonts w:ascii="Times New Roman" w:hAnsi="Times New Roman" w:cs="Times New Roman"/>
        </w:rPr>
        <w:t>result</w:t>
      </w:r>
      <w:proofErr w:type="gramEnd"/>
      <w:r w:rsidR="00141EB9" w:rsidRPr="003A573E">
        <w:rPr>
          <w:rFonts w:ascii="Times New Roman" w:hAnsi="Times New Roman" w:cs="Times New Roman"/>
        </w:rPr>
        <w:t xml:space="preserve"> that:</w:t>
      </w:r>
    </w:p>
    <w:p w14:paraId="3278AFD8" w14:textId="77777777" w:rsidR="002A7C54" w:rsidRPr="003A573E" w:rsidRDefault="002A7C54" w:rsidP="00141EB9">
      <w:pPr>
        <w:jc w:val="both"/>
        <w:rPr>
          <w:rFonts w:ascii="Times New Roman" w:hAnsi="Times New Roman" w:cs="Times New Roman"/>
          <w:b/>
          <w:bCs/>
        </w:rPr>
      </w:pPr>
      <w:r w:rsidRPr="003A573E">
        <w:rPr>
          <w:rFonts w:ascii="Times New Roman" w:hAnsi="Times New Roman" w:cs="Times New Roman"/>
          <w:b/>
          <w:bCs/>
        </w:rPr>
        <w:t>Threats:</w:t>
      </w:r>
    </w:p>
    <w:p w14:paraId="24050B30" w14:textId="4108FDD3" w:rsidR="002A7C54" w:rsidRPr="003A573E" w:rsidRDefault="002A7C54" w:rsidP="00141EB9">
      <w:pPr>
        <w:jc w:val="both"/>
        <w:rPr>
          <w:rFonts w:ascii="Times New Roman" w:hAnsi="Times New Roman" w:cs="Times New Roman"/>
        </w:rPr>
      </w:pPr>
      <w:r w:rsidRPr="003A573E">
        <w:rPr>
          <w:rFonts w:ascii="Times New Roman" w:hAnsi="Times New Roman" w:cs="Times New Roman"/>
        </w:rPr>
        <w:t>Regulatory Changes: Evolving regulations and aviation safety requirements can impact knowledge management practices and necessitate constant updates.</w:t>
      </w:r>
      <w:r w:rsidR="00141EB9" w:rsidRPr="003A573E">
        <w:rPr>
          <w:rFonts w:ascii="Times New Roman" w:hAnsi="Times New Roman" w:cs="Times New Roman"/>
        </w:rPr>
        <w:t xml:space="preserve"> For Emirates is a must to complain with the updates at all time.</w:t>
      </w:r>
    </w:p>
    <w:p w14:paraId="1CF16730" w14:textId="77777777" w:rsidR="002A7C54" w:rsidRPr="003A573E" w:rsidRDefault="002A7C54" w:rsidP="00141EB9">
      <w:pPr>
        <w:jc w:val="both"/>
        <w:rPr>
          <w:rFonts w:ascii="Times New Roman" w:hAnsi="Times New Roman" w:cs="Times New Roman"/>
        </w:rPr>
      </w:pPr>
      <w:r w:rsidRPr="003A573E">
        <w:rPr>
          <w:rFonts w:ascii="Times New Roman" w:hAnsi="Times New Roman" w:cs="Times New Roman"/>
        </w:rPr>
        <w:t>Competition: The airline industry is highly competitive, and other airlines might replicate Emirates' successful practices.</w:t>
      </w:r>
    </w:p>
    <w:p w14:paraId="34742C0A" w14:textId="50905F6F" w:rsidR="002A7C54" w:rsidRPr="003A573E" w:rsidRDefault="002A7C54" w:rsidP="00141EB9">
      <w:pPr>
        <w:jc w:val="both"/>
        <w:rPr>
          <w:rFonts w:ascii="Times New Roman" w:hAnsi="Times New Roman" w:cs="Times New Roman"/>
        </w:rPr>
      </w:pPr>
      <w:r w:rsidRPr="003A573E">
        <w:rPr>
          <w:rFonts w:ascii="Times New Roman" w:hAnsi="Times New Roman" w:cs="Times New Roman"/>
        </w:rPr>
        <w:t>Cybersecurity Risks: The reliance on technology makes Emirates vulnerable to cybersecurity threats, and data breaches can have a significant impact on their knowledge resources.</w:t>
      </w:r>
      <w:r w:rsidR="00141EB9" w:rsidRPr="003A573E">
        <w:rPr>
          <w:rFonts w:ascii="Times New Roman" w:hAnsi="Times New Roman" w:cs="Times New Roman"/>
        </w:rPr>
        <w:t xml:space="preserve"> A </w:t>
      </w:r>
      <w:proofErr w:type="gramStart"/>
      <w:r w:rsidR="00141EB9" w:rsidRPr="003A573E">
        <w:rPr>
          <w:rFonts w:ascii="Times New Roman" w:hAnsi="Times New Roman" w:cs="Times New Roman"/>
        </w:rPr>
        <w:t>cyber Security</w:t>
      </w:r>
      <w:proofErr w:type="gramEnd"/>
      <w:r w:rsidR="00141EB9" w:rsidRPr="003A573E">
        <w:rPr>
          <w:rFonts w:ascii="Times New Roman" w:hAnsi="Times New Roman" w:cs="Times New Roman"/>
        </w:rPr>
        <w:t xml:space="preserve"> attack can destroy the High reputation of Emirates.</w:t>
      </w:r>
    </w:p>
    <w:p w14:paraId="66E72AD5" w14:textId="5BC191B2" w:rsidR="002A7C54" w:rsidRPr="003A573E" w:rsidRDefault="002A7C54" w:rsidP="00141EB9">
      <w:pPr>
        <w:jc w:val="both"/>
        <w:rPr>
          <w:rFonts w:ascii="Times New Roman" w:hAnsi="Times New Roman" w:cs="Times New Roman"/>
          <w:b/>
          <w:bCs/>
        </w:rPr>
      </w:pPr>
      <w:r w:rsidRPr="003A573E">
        <w:rPr>
          <w:rFonts w:ascii="Times New Roman" w:hAnsi="Times New Roman" w:cs="Times New Roman"/>
          <w:b/>
          <w:bCs/>
        </w:rPr>
        <w:t>Opportunities:</w:t>
      </w:r>
    </w:p>
    <w:p w14:paraId="6CB0EEA6" w14:textId="77777777" w:rsidR="002A7C54" w:rsidRPr="003A573E" w:rsidRDefault="002A7C54" w:rsidP="00141EB9">
      <w:pPr>
        <w:jc w:val="both"/>
        <w:rPr>
          <w:rFonts w:ascii="Times New Roman" w:hAnsi="Times New Roman" w:cs="Times New Roman"/>
        </w:rPr>
      </w:pPr>
      <w:r w:rsidRPr="003A573E">
        <w:rPr>
          <w:rFonts w:ascii="Times New Roman" w:hAnsi="Times New Roman" w:cs="Times New Roman"/>
        </w:rPr>
        <w:t>Digital Transformation: The airline can further embrace digital transformation to enhance its knowledge management systems, including better data analytics, AI, and automation.</w:t>
      </w:r>
    </w:p>
    <w:p w14:paraId="164F11B0" w14:textId="4DAA02E9" w:rsidR="002A7C54" w:rsidRPr="003A573E" w:rsidRDefault="002A7C54" w:rsidP="00141EB9">
      <w:pPr>
        <w:jc w:val="both"/>
        <w:rPr>
          <w:rFonts w:ascii="Times New Roman" w:hAnsi="Times New Roman" w:cs="Times New Roman"/>
        </w:rPr>
      </w:pPr>
      <w:r w:rsidRPr="003A573E">
        <w:rPr>
          <w:rFonts w:ascii="Times New Roman" w:hAnsi="Times New Roman" w:cs="Times New Roman"/>
        </w:rPr>
        <w:t>Global Partnerships: Emirates can explore partnerships with other airlines, aviation technology providers, and academic institutions to access external knowledge and innovations.</w:t>
      </w:r>
    </w:p>
    <w:p w14:paraId="72664A73" w14:textId="77777777" w:rsidR="002A7C54" w:rsidRPr="003A573E" w:rsidRDefault="002A7C54" w:rsidP="00141EB9">
      <w:pPr>
        <w:jc w:val="both"/>
        <w:rPr>
          <w:rFonts w:ascii="Times New Roman" w:hAnsi="Times New Roman" w:cs="Times New Roman"/>
        </w:rPr>
      </w:pPr>
      <w:r w:rsidRPr="003A573E">
        <w:rPr>
          <w:rFonts w:ascii="Times New Roman" w:hAnsi="Times New Roman" w:cs="Times New Roman"/>
        </w:rPr>
        <w:t>Customer Insights: Utilize customer data and feedback to continually improve the passenger experience and enhance service quality.</w:t>
      </w:r>
    </w:p>
    <w:p w14:paraId="29DB0639" w14:textId="77777777" w:rsidR="002A7C54" w:rsidRPr="003A573E" w:rsidRDefault="002A7C54" w:rsidP="00141EB9">
      <w:pPr>
        <w:jc w:val="both"/>
        <w:rPr>
          <w:rFonts w:ascii="Times New Roman" w:hAnsi="Times New Roman" w:cs="Times New Roman"/>
          <w:b/>
          <w:bCs/>
        </w:rPr>
      </w:pPr>
      <w:r w:rsidRPr="003A573E">
        <w:rPr>
          <w:rFonts w:ascii="Times New Roman" w:hAnsi="Times New Roman" w:cs="Times New Roman"/>
          <w:b/>
          <w:bCs/>
        </w:rPr>
        <w:t>Weaknesses</w:t>
      </w:r>
    </w:p>
    <w:p w14:paraId="590459BE" w14:textId="0262F844" w:rsidR="002A7C54" w:rsidRPr="003A573E" w:rsidRDefault="002A7C54" w:rsidP="00141EB9">
      <w:pPr>
        <w:jc w:val="both"/>
        <w:rPr>
          <w:rFonts w:ascii="Times New Roman" w:hAnsi="Times New Roman" w:cs="Times New Roman"/>
        </w:rPr>
      </w:pPr>
      <w:r w:rsidRPr="003A573E">
        <w:rPr>
          <w:rFonts w:ascii="Times New Roman" w:hAnsi="Times New Roman" w:cs="Times New Roman"/>
        </w:rPr>
        <w:t>Knowledge Silos: There may be knowledge silos within the organization, where certain knowledge is not effectively shared or transferred between departments.</w:t>
      </w:r>
    </w:p>
    <w:p w14:paraId="165DB190" w14:textId="77777777" w:rsidR="00141EB9" w:rsidRPr="003A573E" w:rsidRDefault="002A7C54" w:rsidP="00141EB9">
      <w:pPr>
        <w:jc w:val="both"/>
        <w:rPr>
          <w:rFonts w:ascii="Times New Roman" w:hAnsi="Times New Roman" w:cs="Times New Roman"/>
        </w:rPr>
      </w:pPr>
      <w:r w:rsidRPr="003A573E">
        <w:rPr>
          <w:rFonts w:ascii="Times New Roman" w:hAnsi="Times New Roman" w:cs="Times New Roman"/>
        </w:rPr>
        <w:t>Employee Turnover: High employee turnover can lead to knowledge loss and the need for continuous training and knowledge transfer.</w:t>
      </w:r>
    </w:p>
    <w:p w14:paraId="08A7068D" w14:textId="0DC69563" w:rsidR="002A7C54" w:rsidRPr="003A573E" w:rsidRDefault="002A7C54" w:rsidP="00141EB9">
      <w:pPr>
        <w:jc w:val="both"/>
        <w:rPr>
          <w:rFonts w:ascii="Times New Roman" w:hAnsi="Times New Roman" w:cs="Times New Roman"/>
        </w:rPr>
      </w:pPr>
      <w:r w:rsidRPr="003A573E">
        <w:rPr>
          <w:rFonts w:ascii="Times New Roman" w:hAnsi="Times New Roman" w:cs="Times New Roman"/>
          <w:b/>
          <w:bCs/>
        </w:rPr>
        <w:t xml:space="preserve">Strengths </w:t>
      </w:r>
    </w:p>
    <w:p w14:paraId="0AB302A1" w14:textId="77777777" w:rsidR="002A7C54" w:rsidRPr="003A573E" w:rsidRDefault="002A7C54" w:rsidP="00141EB9">
      <w:pPr>
        <w:jc w:val="both"/>
        <w:rPr>
          <w:rFonts w:ascii="Times New Roman" w:hAnsi="Times New Roman" w:cs="Times New Roman"/>
        </w:rPr>
      </w:pPr>
      <w:r w:rsidRPr="003A573E">
        <w:rPr>
          <w:rFonts w:ascii="Times New Roman" w:hAnsi="Times New Roman" w:cs="Times New Roman"/>
        </w:rPr>
        <w:t>Skilled Workforce: Emirates has a highly trained and skilled workforce, including pilots, engineers, and customer service personnel. This human capital is a valuable knowledge resource.</w:t>
      </w:r>
    </w:p>
    <w:p w14:paraId="10787ED5" w14:textId="77777777" w:rsidR="002A7C54" w:rsidRPr="003A573E" w:rsidRDefault="002A7C54" w:rsidP="00141EB9">
      <w:pPr>
        <w:jc w:val="both"/>
        <w:rPr>
          <w:rFonts w:ascii="Times New Roman" w:hAnsi="Times New Roman" w:cs="Times New Roman"/>
        </w:rPr>
      </w:pPr>
      <w:r w:rsidRPr="003A573E">
        <w:rPr>
          <w:rFonts w:ascii="Times New Roman" w:hAnsi="Times New Roman" w:cs="Times New Roman"/>
        </w:rPr>
        <w:lastRenderedPageBreak/>
        <w:t>Data and Technology: The airline utilizes advanced technology and data analytics to optimize flight operations, passenger experiences, and maintenance processes. They have a strong technological infrastructure.</w:t>
      </w:r>
    </w:p>
    <w:p w14:paraId="79A66886" w14:textId="46255332" w:rsidR="002A7C54" w:rsidRPr="003A573E" w:rsidRDefault="002A7C54" w:rsidP="00141EB9">
      <w:pPr>
        <w:jc w:val="both"/>
        <w:rPr>
          <w:rFonts w:ascii="Times New Roman" w:hAnsi="Times New Roman" w:cs="Times New Roman"/>
        </w:rPr>
      </w:pPr>
      <w:r w:rsidRPr="003A573E">
        <w:rPr>
          <w:rFonts w:ascii="Times New Roman" w:hAnsi="Times New Roman" w:cs="Times New Roman"/>
        </w:rPr>
        <w:t>Strong Brand and Reputation: Emirates has built a strong brand and reputation in the airline industry, which includes its commitment to excellence and customer service.</w:t>
      </w:r>
      <w:sdt>
        <w:sdtPr>
          <w:rPr>
            <w:rFonts w:ascii="Times New Roman" w:hAnsi="Times New Roman" w:cs="Times New Roman"/>
          </w:rPr>
          <w:id w:val="-98563119"/>
          <w:citation/>
        </w:sdtPr>
        <w:sdtContent>
          <w:r w:rsidR="0039599D">
            <w:rPr>
              <w:rFonts w:ascii="Times New Roman" w:hAnsi="Times New Roman" w:cs="Times New Roman"/>
            </w:rPr>
            <w:fldChar w:fldCharType="begin"/>
          </w:r>
          <w:r w:rsidR="0039599D">
            <w:rPr>
              <w:rFonts w:ascii="Times New Roman" w:hAnsi="Times New Roman" w:cs="Times New Roman"/>
            </w:rPr>
            <w:instrText xml:space="preserve"> CITATION Mas11 \l 2057 </w:instrText>
          </w:r>
          <w:r w:rsidR="0039599D">
            <w:rPr>
              <w:rFonts w:ascii="Times New Roman" w:hAnsi="Times New Roman" w:cs="Times New Roman"/>
            </w:rPr>
            <w:fldChar w:fldCharType="separate"/>
          </w:r>
          <w:r w:rsidR="0039599D">
            <w:rPr>
              <w:rFonts w:ascii="Times New Roman" w:hAnsi="Times New Roman" w:cs="Times New Roman"/>
              <w:noProof/>
            </w:rPr>
            <w:t xml:space="preserve"> </w:t>
          </w:r>
          <w:r w:rsidR="0039599D" w:rsidRPr="0039599D">
            <w:rPr>
              <w:rFonts w:ascii="Times New Roman" w:hAnsi="Times New Roman" w:cs="Times New Roman"/>
              <w:noProof/>
            </w:rPr>
            <w:t>(Massimo, 2011)</w:t>
          </w:r>
          <w:r w:rsidR="0039599D">
            <w:rPr>
              <w:rFonts w:ascii="Times New Roman" w:hAnsi="Times New Roman" w:cs="Times New Roman"/>
            </w:rPr>
            <w:fldChar w:fldCharType="end"/>
          </w:r>
        </w:sdtContent>
      </w:sdt>
    </w:p>
    <w:p w14:paraId="719D603E" w14:textId="691D2513" w:rsidR="00046042" w:rsidRPr="003A573E" w:rsidRDefault="00046042" w:rsidP="00046042">
      <w:pPr>
        <w:pStyle w:val="ListParagraph"/>
        <w:numPr>
          <w:ilvl w:val="0"/>
          <w:numId w:val="7"/>
        </w:numPr>
        <w:jc w:val="both"/>
        <w:rPr>
          <w:rFonts w:ascii="Times New Roman" w:hAnsi="Times New Roman" w:cs="Times New Roman"/>
        </w:rPr>
      </w:pPr>
      <w:r w:rsidRPr="003A573E">
        <w:rPr>
          <w:rFonts w:ascii="Times New Roman" w:hAnsi="Times New Roman" w:cs="Times New Roman"/>
        </w:rPr>
        <w:t>Further on the second organization that has been applied a TOWS analysis thru the research is Airbus company:</w:t>
      </w:r>
    </w:p>
    <w:tbl>
      <w:tblPr>
        <w:tblStyle w:val="TableGrid"/>
        <w:tblW w:w="0" w:type="auto"/>
        <w:tblLook w:val="04A0" w:firstRow="1" w:lastRow="0" w:firstColumn="1" w:lastColumn="0" w:noHBand="0" w:noVBand="1"/>
      </w:tblPr>
      <w:tblGrid>
        <w:gridCol w:w="4508"/>
        <w:gridCol w:w="4508"/>
      </w:tblGrid>
      <w:tr w:rsidR="00046042" w:rsidRPr="003A573E" w14:paraId="617C9825" w14:textId="77777777" w:rsidTr="00AA35C5">
        <w:tc>
          <w:tcPr>
            <w:tcW w:w="4508" w:type="dxa"/>
          </w:tcPr>
          <w:p w14:paraId="12A75E8F" w14:textId="77777777" w:rsidR="00046042" w:rsidRPr="003A573E" w:rsidRDefault="00046042" w:rsidP="00AA35C5">
            <w:pPr>
              <w:rPr>
                <w:rFonts w:ascii="Times New Roman" w:hAnsi="Times New Roman" w:cs="Times New Roman"/>
              </w:rPr>
            </w:pPr>
            <w:r w:rsidRPr="003A573E">
              <w:rPr>
                <w:rFonts w:ascii="Times New Roman" w:eastAsia="Arial" w:hAnsi="Times New Roman" w:cs="Times New Roman"/>
                <w:color w:val="000000"/>
              </w:rPr>
              <w:t>Threat</w:t>
            </w:r>
          </w:p>
        </w:tc>
        <w:tc>
          <w:tcPr>
            <w:tcW w:w="4508" w:type="dxa"/>
          </w:tcPr>
          <w:p w14:paraId="39E35690" w14:textId="77777777" w:rsidR="00046042" w:rsidRPr="003A573E" w:rsidRDefault="00046042" w:rsidP="00AA35C5">
            <w:pPr>
              <w:rPr>
                <w:rFonts w:ascii="Times New Roman" w:hAnsi="Times New Roman" w:cs="Times New Roman"/>
              </w:rPr>
            </w:pPr>
            <w:r w:rsidRPr="003A573E">
              <w:rPr>
                <w:rFonts w:ascii="Times New Roman" w:hAnsi="Times New Roman" w:cs="Times New Roman"/>
              </w:rPr>
              <w:t>Opportunity</w:t>
            </w:r>
          </w:p>
        </w:tc>
      </w:tr>
      <w:tr w:rsidR="00046042" w:rsidRPr="003A573E" w14:paraId="5B70FB23" w14:textId="77777777" w:rsidTr="00AA35C5">
        <w:tc>
          <w:tcPr>
            <w:tcW w:w="4508" w:type="dxa"/>
          </w:tcPr>
          <w:p w14:paraId="16A14E35" w14:textId="77777777" w:rsidR="00046042" w:rsidRPr="003A573E" w:rsidRDefault="00046042" w:rsidP="00AA35C5">
            <w:pPr>
              <w:pStyle w:val="ListParagraph"/>
              <w:numPr>
                <w:ilvl w:val="0"/>
                <w:numId w:val="2"/>
              </w:numPr>
              <w:rPr>
                <w:rFonts w:ascii="Times New Roman" w:hAnsi="Times New Roman" w:cs="Times New Roman"/>
              </w:rPr>
            </w:pPr>
            <w:r w:rsidRPr="003A573E">
              <w:rPr>
                <w:rFonts w:ascii="Times New Roman" w:hAnsi="Times New Roman" w:cs="Times New Roman"/>
              </w:rPr>
              <w:t>Economic and Market Volatility:</w:t>
            </w:r>
          </w:p>
          <w:p w14:paraId="6BA86A39" w14:textId="0AB9C196" w:rsidR="00046042" w:rsidRPr="003A573E" w:rsidRDefault="00046042" w:rsidP="00AA35C5">
            <w:pPr>
              <w:pStyle w:val="ListParagraph"/>
              <w:numPr>
                <w:ilvl w:val="0"/>
                <w:numId w:val="2"/>
              </w:numPr>
              <w:rPr>
                <w:rFonts w:ascii="Times New Roman" w:hAnsi="Times New Roman" w:cs="Times New Roman"/>
              </w:rPr>
            </w:pPr>
            <w:r w:rsidRPr="003A573E">
              <w:rPr>
                <w:rFonts w:ascii="Times New Roman" w:hAnsi="Times New Roman" w:cs="Times New Roman"/>
              </w:rPr>
              <w:t>Geopolitical Factors</w:t>
            </w:r>
          </w:p>
        </w:tc>
        <w:tc>
          <w:tcPr>
            <w:tcW w:w="4508" w:type="dxa"/>
          </w:tcPr>
          <w:p w14:paraId="284518DD" w14:textId="77777777" w:rsidR="00046042" w:rsidRPr="003A573E" w:rsidRDefault="00046042" w:rsidP="00AA35C5">
            <w:pPr>
              <w:pStyle w:val="ListParagraph"/>
              <w:numPr>
                <w:ilvl w:val="0"/>
                <w:numId w:val="2"/>
              </w:numPr>
              <w:rPr>
                <w:rFonts w:ascii="Times New Roman" w:hAnsi="Times New Roman" w:cs="Times New Roman"/>
              </w:rPr>
            </w:pPr>
            <w:r w:rsidRPr="003A573E">
              <w:rPr>
                <w:rFonts w:ascii="Times New Roman" w:hAnsi="Times New Roman" w:cs="Times New Roman"/>
              </w:rPr>
              <w:t>Digitalization and Industry 4.0</w:t>
            </w:r>
          </w:p>
          <w:p w14:paraId="227E1ED1" w14:textId="51881697" w:rsidR="00046042" w:rsidRPr="003A573E" w:rsidRDefault="00046042" w:rsidP="00AA35C5">
            <w:pPr>
              <w:pStyle w:val="ListParagraph"/>
              <w:numPr>
                <w:ilvl w:val="0"/>
                <w:numId w:val="2"/>
              </w:numPr>
              <w:rPr>
                <w:rFonts w:ascii="Times New Roman" w:hAnsi="Times New Roman" w:cs="Times New Roman"/>
              </w:rPr>
            </w:pPr>
            <w:r w:rsidRPr="003A573E">
              <w:rPr>
                <w:rFonts w:ascii="Times New Roman" w:hAnsi="Times New Roman" w:cs="Times New Roman"/>
              </w:rPr>
              <w:t xml:space="preserve"> Eco-Friendly Initiatives</w:t>
            </w:r>
          </w:p>
        </w:tc>
      </w:tr>
      <w:tr w:rsidR="00046042" w:rsidRPr="003A573E" w14:paraId="65C91731" w14:textId="77777777" w:rsidTr="00AA35C5">
        <w:tc>
          <w:tcPr>
            <w:tcW w:w="4508" w:type="dxa"/>
          </w:tcPr>
          <w:p w14:paraId="185F44EF" w14:textId="77777777" w:rsidR="00046042" w:rsidRPr="003A573E" w:rsidRDefault="00046042" w:rsidP="00AA35C5">
            <w:pPr>
              <w:rPr>
                <w:rFonts w:ascii="Times New Roman" w:hAnsi="Times New Roman" w:cs="Times New Roman"/>
              </w:rPr>
            </w:pPr>
            <w:r w:rsidRPr="003A573E">
              <w:rPr>
                <w:rFonts w:ascii="Times New Roman" w:hAnsi="Times New Roman" w:cs="Times New Roman"/>
              </w:rPr>
              <w:t>weaknesses</w:t>
            </w:r>
          </w:p>
        </w:tc>
        <w:tc>
          <w:tcPr>
            <w:tcW w:w="4508" w:type="dxa"/>
          </w:tcPr>
          <w:p w14:paraId="19E448C9" w14:textId="77777777" w:rsidR="00046042" w:rsidRPr="003A573E" w:rsidRDefault="00046042" w:rsidP="00AA35C5">
            <w:pPr>
              <w:rPr>
                <w:rFonts w:ascii="Times New Roman" w:hAnsi="Times New Roman" w:cs="Times New Roman"/>
              </w:rPr>
            </w:pPr>
            <w:r w:rsidRPr="003A573E">
              <w:rPr>
                <w:rFonts w:ascii="Times New Roman" w:hAnsi="Times New Roman" w:cs="Times New Roman"/>
              </w:rPr>
              <w:t>Strengths</w:t>
            </w:r>
          </w:p>
        </w:tc>
      </w:tr>
      <w:tr w:rsidR="00046042" w:rsidRPr="003A573E" w14:paraId="524793D8" w14:textId="77777777" w:rsidTr="00AA35C5">
        <w:tc>
          <w:tcPr>
            <w:tcW w:w="4508" w:type="dxa"/>
          </w:tcPr>
          <w:p w14:paraId="7C6A0A66" w14:textId="77777777" w:rsidR="00046042" w:rsidRPr="003A573E" w:rsidRDefault="00046042" w:rsidP="00AA35C5">
            <w:pPr>
              <w:pStyle w:val="ListParagraph"/>
              <w:numPr>
                <w:ilvl w:val="0"/>
                <w:numId w:val="3"/>
              </w:numPr>
              <w:rPr>
                <w:rFonts w:ascii="Times New Roman" w:hAnsi="Times New Roman" w:cs="Times New Roman"/>
              </w:rPr>
            </w:pPr>
            <w:r w:rsidRPr="003A573E">
              <w:rPr>
                <w:rFonts w:ascii="Times New Roman" w:hAnsi="Times New Roman" w:cs="Times New Roman"/>
              </w:rPr>
              <w:t>Complexity of Operations</w:t>
            </w:r>
          </w:p>
          <w:p w14:paraId="7CAA69B6" w14:textId="67E9C013" w:rsidR="00046042" w:rsidRPr="003A573E" w:rsidRDefault="00046042" w:rsidP="00AA35C5">
            <w:pPr>
              <w:pStyle w:val="ListParagraph"/>
              <w:numPr>
                <w:ilvl w:val="0"/>
                <w:numId w:val="3"/>
              </w:numPr>
              <w:rPr>
                <w:rFonts w:ascii="Times New Roman" w:hAnsi="Times New Roman" w:cs="Times New Roman"/>
              </w:rPr>
            </w:pPr>
            <w:r w:rsidRPr="003A573E">
              <w:rPr>
                <w:rFonts w:ascii="Times New Roman" w:hAnsi="Times New Roman" w:cs="Times New Roman"/>
              </w:rPr>
              <w:t>Regulatory Dependencies</w:t>
            </w:r>
          </w:p>
        </w:tc>
        <w:tc>
          <w:tcPr>
            <w:tcW w:w="4508" w:type="dxa"/>
          </w:tcPr>
          <w:p w14:paraId="39613C04" w14:textId="77777777" w:rsidR="00046042" w:rsidRPr="003A573E" w:rsidRDefault="00046042" w:rsidP="00AA35C5">
            <w:pPr>
              <w:pStyle w:val="ListParagraph"/>
              <w:numPr>
                <w:ilvl w:val="0"/>
                <w:numId w:val="3"/>
              </w:numPr>
              <w:rPr>
                <w:rFonts w:ascii="Times New Roman" w:hAnsi="Times New Roman" w:cs="Times New Roman"/>
              </w:rPr>
            </w:pPr>
            <w:r w:rsidRPr="003A573E">
              <w:rPr>
                <w:rFonts w:ascii="Times New Roman" w:hAnsi="Times New Roman" w:cs="Times New Roman"/>
              </w:rPr>
              <w:t>Global Reach and Collaboration</w:t>
            </w:r>
          </w:p>
          <w:p w14:paraId="4CF13066" w14:textId="77777777" w:rsidR="00046042" w:rsidRPr="003A573E" w:rsidRDefault="00046042" w:rsidP="00AA35C5">
            <w:pPr>
              <w:pStyle w:val="ListParagraph"/>
              <w:numPr>
                <w:ilvl w:val="0"/>
                <w:numId w:val="3"/>
              </w:numPr>
              <w:rPr>
                <w:rFonts w:ascii="Times New Roman" w:hAnsi="Times New Roman" w:cs="Times New Roman"/>
              </w:rPr>
            </w:pPr>
            <w:r w:rsidRPr="003A573E">
              <w:rPr>
                <w:rFonts w:ascii="Times New Roman" w:hAnsi="Times New Roman" w:cs="Times New Roman"/>
              </w:rPr>
              <w:t xml:space="preserve"> Innovative Culture</w:t>
            </w:r>
          </w:p>
          <w:p w14:paraId="02B4199F" w14:textId="6F720423" w:rsidR="00046042" w:rsidRPr="003A573E" w:rsidRDefault="00046042" w:rsidP="00AA35C5">
            <w:pPr>
              <w:pStyle w:val="ListParagraph"/>
              <w:numPr>
                <w:ilvl w:val="0"/>
                <w:numId w:val="3"/>
              </w:numPr>
              <w:rPr>
                <w:rFonts w:ascii="Times New Roman" w:hAnsi="Times New Roman" w:cs="Times New Roman"/>
              </w:rPr>
            </w:pPr>
          </w:p>
        </w:tc>
      </w:tr>
    </w:tbl>
    <w:p w14:paraId="6B60D06B" w14:textId="77777777" w:rsidR="00046042" w:rsidRPr="003A573E" w:rsidRDefault="00046042" w:rsidP="00141EB9">
      <w:pPr>
        <w:jc w:val="both"/>
        <w:rPr>
          <w:rFonts w:ascii="Times New Roman" w:hAnsi="Times New Roman" w:cs="Times New Roman"/>
        </w:rPr>
      </w:pPr>
    </w:p>
    <w:p w14:paraId="7329555F" w14:textId="5CF9CE1C" w:rsidR="00046042" w:rsidRPr="003A573E" w:rsidRDefault="00046042" w:rsidP="00046042">
      <w:pPr>
        <w:jc w:val="both"/>
        <w:rPr>
          <w:rFonts w:ascii="Times New Roman" w:hAnsi="Times New Roman" w:cs="Times New Roman"/>
          <w:b/>
          <w:bCs/>
        </w:rPr>
      </w:pPr>
      <w:r w:rsidRPr="003A573E">
        <w:rPr>
          <w:rFonts w:ascii="Times New Roman" w:hAnsi="Times New Roman" w:cs="Times New Roman"/>
          <w:b/>
          <w:bCs/>
        </w:rPr>
        <w:t>Threats:</w:t>
      </w:r>
    </w:p>
    <w:p w14:paraId="3A0FBBE6" w14:textId="4B9711D2" w:rsidR="00046042" w:rsidRPr="003A573E" w:rsidRDefault="00046042" w:rsidP="00046042">
      <w:pPr>
        <w:jc w:val="both"/>
        <w:rPr>
          <w:rFonts w:ascii="Times New Roman" w:hAnsi="Times New Roman" w:cs="Times New Roman"/>
        </w:rPr>
      </w:pPr>
      <w:r w:rsidRPr="003A573E">
        <w:rPr>
          <w:rFonts w:ascii="Times New Roman" w:hAnsi="Times New Roman" w:cs="Times New Roman"/>
        </w:rPr>
        <w:t>Economic and Market Volatility such as economic downturns and market fluctuations can impact the demand for Airbus' products, affecting their knowledge strategy and resources. Further on Geopolitical Factors such as International geopolitical issues can affect supply chains and the regulatory environment, creating uncertainties in knowledge management</w:t>
      </w:r>
    </w:p>
    <w:p w14:paraId="1B967BFB" w14:textId="1E57B66C" w:rsidR="00046042" w:rsidRPr="003A573E" w:rsidRDefault="00046042" w:rsidP="00046042">
      <w:pPr>
        <w:jc w:val="both"/>
        <w:rPr>
          <w:rFonts w:ascii="Times New Roman" w:hAnsi="Times New Roman" w:cs="Times New Roman"/>
        </w:rPr>
      </w:pPr>
      <w:r w:rsidRPr="003A573E">
        <w:rPr>
          <w:rFonts w:ascii="Times New Roman" w:hAnsi="Times New Roman" w:cs="Times New Roman"/>
          <w:b/>
          <w:bCs/>
        </w:rPr>
        <w:t>Opportunities</w:t>
      </w:r>
      <w:r w:rsidRPr="003A573E">
        <w:rPr>
          <w:rFonts w:ascii="Times New Roman" w:hAnsi="Times New Roman" w:cs="Times New Roman"/>
        </w:rPr>
        <w:t>:</w:t>
      </w:r>
    </w:p>
    <w:p w14:paraId="2E1E6BE7" w14:textId="7AEADBBC" w:rsidR="00046042" w:rsidRPr="003A573E" w:rsidRDefault="00046042" w:rsidP="00046042">
      <w:pPr>
        <w:jc w:val="both"/>
        <w:rPr>
          <w:rFonts w:ascii="Times New Roman" w:hAnsi="Times New Roman" w:cs="Times New Roman"/>
        </w:rPr>
      </w:pPr>
      <w:r w:rsidRPr="003A573E">
        <w:rPr>
          <w:rFonts w:ascii="Times New Roman" w:hAnsi="Times New Roman" w:cs="Times New Roman"/>
        </w:rPr>
        <w:t>Digitalization and Industry 4.0, Airbus can leverage digitalization and Industry 4.0 technologies for efficient knowledge management, manufacturing, and product development. Then looking at the Eco-Friendly Initiatives</w:t>
      </w:r>
      <w:r w:rsidR="004A61BB" w:rsidRPr="003A573E">
        <w:rPr>
          <w:rFonts w:ascii="Times New Roman" w:hAnsi="Times New Roman" w:cs="Times New Roman"/>
        </w:rPr>
        <w:t>, t</w:t>
      </w:r>
      <w:r w:rsidRPr="003A573E">
        <w:rPr>
          <w:rFonts w:ascii="Times New Roman" w:hAnsi="Times New Roman" w:cs="Times New Roman"/>
        </w:rPr>
        <w:t>he growing emphasis on sustainability presents opportunities for Airbus to leverage new knowledge in designing eco-friendly aircraft.</w:t>
      </w:r>
    </w:p>
    <w:p w14:paraId="1BAA246B" w14:textId="14FBED27" w:rsidR="00046042" w:rsidRPr="003A573E" w:rsidRDefault="00046042" w:rsidP="00046042">
      <w:pPr>
        <w:jc w:val="both"/>
        <w:rPr>
          <w:rFonts w:ascii="Times New Roman" w:hAnsi="Times New Roman" w:cs="Times New Roman"/>
          <w:b/>
          <w:bCs/>
        </w:rPr>
      </w:pPr>
      <w:r w:rsidRPr="003A573E">
        <w:rPr>
          <w:rFonts w:ascii="Times New Roman" w:hAnsi="Times New Roman" w:cs="Times New Roman"/>
          <w:b/>
          <w:bCs/>
        </w:rPr>
        <w:t>Weaknesses</w:t>
      </w:r>
      <w:r w:rsidR="004A61BB" w:rsidRPr="003A573E">
        <w:rPr>
          <w:rFonts w:ascii="Times New Roman" w:hAnsi="Times New Roman" w:cs="Times New Roman"/>
          <w:b/>
          <w:bCs/>
        </w:rPr>
        <w:t>:</w:t>
      </w:r>
    </w:p>
    <w:p w14:paraId="2FDCE99A" w14:textId="3FB9DBD9" w:rsidR="00046042" w:rsidRPr="003A573E" w:rsidRDefault="004A61BB" w:rsidP="00046042">
      <w:pPr>
        <w:jc w:val="both"/>
        <w:rPr>
          <w:rFonts w:ascii="Times New Roman" w:hAnsi="Times New Roman" w:cs="Times New Roman"/>
        </w:rPr>
      </w:pPr>
      <w:r w:rsidRPr="003A573E">
        <w:rPr>
          <w:rFonts w:ascii="Times New Roman" w:hAnsi="Times New Roman" w:cs="Times New Roman"/>
        </w:rPr>
        <w:t xml:space="preserve">Regarding </w:t>
      </w:r>
      <w:r w:rsidR="00046042" w:rsidRPr="003A573E">
        <w:rPr>
          <w:rFonts w:ascii="Times New Roman" w:hAnsi="Times New Roman" w:cs="Times New Roman"/>
        </w:rPr>
        <w:t>Complexity of Operations Airbus operates in a complex environment with numerous product lines and global manufacturing. Managing knowledge across this complexity can be challenging.</w:t>
      </w:r>
      <w:r w:rsidRPr="003A573E">
        <w:rPr>
          <w:rFonts w:ascii="Times New Roman" w:hAnsi="Times New Roman" w:cs="Times New Roman"/>
        </w:rPr>
        <w:t xml:space="preserve"> Further </w:t>
      </w:r>
      <w:proofErr w:type="gramStart"/>
      <w:r w:rsidRPr="003A573E">
        <w:rPr>
          <w:rFonts w:ascii="Times New Roman" w:hAnsi="Times New Roman" w:cs="Times New Roman"/>
        </w:rPr>
        <w:t>on ,</w:t>
      </w:r>
      <w:proofErr w:type="gramEnd"/>
      <w:r w:rsidRPr="003A573E">
        <w:rPr>
          <w:rFonts w:ascii="Times New Roman" w:hAnsi="Times New Roman" w:cs="Times New Roman"/>
        </w:rPr>
        <w:t xml:space="preserve"> </w:t>
      </w:r>
      <w:r w:rsidR="00046042" w:rsidRPr="003A573E">
        <w:rPr>
          <w:rFonts w:ascii="Times New Roman" w:hAnsi="Times New Roman" w:cs="Times New Roman"/>
        </w:rPr>
        <w:t>Regulatory Dependencies</w:t>
      </w:r>
      <w:r w:rsidRPr="003A573E">
        <w:rPr>
          <w:rFonts w:ascii="Times New Roman" w:hAnsi="Times New Roman" w:cs="Times New Roman"/>
        </w:rPr>
        <w:t xml:space="preserve"> is regarding </w:t>
      </w:r>
      <w:r w:rsidR="00046042" w:rsidRPr="003A573E">
        <w:rPr>
          <w:rFonts w:ascii="Times New Roman" w:hAnsi="Times New Roman" w:cs="Times New Roman"/>
        </w:rPr>
        <w:t>The aerospace industry</w:t>
      </w:r>
      <w:r w:rsidRPr="003A573E">
        <w:rPr>
          <w:rFonts w:ascii="Times New Roman" w:hAnsi="Times New Roman" w:cs="Times New Roman"/>
        </w:rPr>
        <w:t xml:space="preserve"> that</w:t>
      </w:r>
      <w:r w:rsidR="00046042" w:rsidRPr="003A573E">
        <w:rPr>
          <w:rFonts w:ascii="Times New Roman" w:hAnsi="Times New Roman" w:cs="Times New Roman"/>
        </w:rPr>
        <w:t xml:space="preserve"> is highly regulated, and changes in regulations can impact knowledge management practices.</w:t>
      </w:r>
    </w:p>
    <w:p w14:paraId="5A2A4B95" w14:textId="77777777" w:rsidR="004A61BB" w:rsidRPr="0039599D" w:rsidRDefault="00046042" w:rsidP="00046042">
      <w:pPr>
        <w:jc w:val="both"/>
        <w:rPr>
          <w:rFonts w:ascii="Times New Roman" w:hAnsi="Times New Roman" w:cs="Times New Roman"/>
          <w:b/>
          <w:bCs/>
        </w:rPr>
      </w:pPr>
      <w:r w:rsidRPr="0039599D">
        <w:rPr>
          <w:rFonts w:ascii="Times New Roman" w:hAnsi="Times New Roman" w:cs="Times New Roman"/>
          <w:b/>
          <w:bCs/>
        </w:rPr>
        <w:t>Strengths</w:t>
      </w:r>
      <w:r w:rsidR="004A61BB" w:rsidRPr="0039599D">
        <w:rPr>
          <w:rFonts w:ascii="Times New Roman" w:hAnsi="Times New Roman" w:cs="Times New Roman"/>
          <w:b/>
          <w:bCs/>
        </w:rPr>
        <w:t>:</w:t>
      </w:r>
    </w:p>
    <w:p w14:paraId="3112D5E2" w14:textId="39B724E7" w:rsidR="00046042" w:rsidRPr="003A573E" w:rsidRDefault="004A61BB" w:rsidP="00046042">
      <w:pPr>
        <w:jc w:val="both"/>
        <w:rPr>
          <w:rFonts w:ascii="Times New Roman" w:hAnsi="Times New Roman" w:cs="Times New Roman"/>
        </w:rPr>
      </w:pPr>
      <w:r w:rsidRPr="003A573E">
        <w:rPr>
          <w:rFonts w:ascii="Times New Roman" w:hAnsi="Times New Roman" w:cs="Times New Roman"/>
        </w:rPr>
        <w:t xml:space="preserve">One of the company </w:t>
      </w:r>
      <w:proofErr w:type="gramStart"/>
      <w:r w:rsidRPr="003A573E">
        <w:rPr>
          <w:rFonts w:ascii="Times New Roman" w:hAnsi="Times New Roman" w:cs="Times New Roman"/>
        </w:rPr>
        <w:t>strength</w:t>
      </w:r>
      <w:proofErr w:type="gramEnd"/>
      <w:r w:rsidRPr="003A573E">
        <w:rPr>
          <w:rFonts w:ascii="Times New Roman" w:hAnsi="Times New Roman" w:cs="Times New Roman"/>
        </w:rPr>
        <w:t xml:space="preserve"> is the </w:t>
      </w:r>
      <w:r w:rsidR="00046042" w:rsidRPr="003A573E">
        <w:rPr>
          <w:rFonts w:ascii="Times New Roman" w:hAnsi="Times New Roman" w:cs="Times New Roman"/>
        </w:rPr>
        <w:t>Global Reach and Collaboration</w:t>
      </w:r>
      <w:r w:rsidRPr="003A573E">
        <w:rPr>
          <w:rFonts w:ascii="Times New Roman" w:hAnsi="Times New Roman" w:cs="Times New Roman"/>
        </w:rPr>
        <w:t xml:space="preserve"> as</w:t>
      </w:r>
      <w:r w:rsidR="00046042" w:rsidRPr="003A573E">
        <w:rPr>
          <w:rFonts w:ascii="Times New Roman" w:hAnsi="Times New Roman" w:cs="Times New Roman"/>
        </w:rPr>
        <w:t xml:space="preserve"> Airbus operates globally and collaborates with a diverse network of partners, suppliers, and experts, providing a vast knowledge pool.</w:t>
      </w:r>
      <w:r w:rsidRPr="003A573E">
        <w:rPr>
          <w:rFonts w:ascii="Times New Roman" w:hAnsi="Times New Roman" w:cs="Times New Roman"/>
        </w:rPr>
        <w:t xml:space="preserve"> Further on </w:t>
      </w:r>
      <w:r w:rsidR="00046042" w:rsidRPr="003A573E">
        <w:rPr>
          <w:rFonts w:ascii="Times New Roman" w:hAnsi="Times New Roman" w:cs="Times New Roman"/>
        </w:rPr>
        <w:t>Innovative Culture</w:t>
      </w:r>
      <w:r w:rsidRPr="003A573E">
        <w:rPr>
          <w:rFonts w:ascii="Times New Roman" w:hAnsi="Times New Roman" w:cs="Times New Roman"/>
        </w:rPr>
        <w:t xml:space="preserve"> is another strength as </w:t>
      </w:r>
      <w:r w:rsidR="00046042" w:rsidRPr="003A573E">
        <w:rPr>
          <w:rFonts w:ascii="Times New Roman" w:hAnsi="Times New Roman" w:cs="Times New Roman"/>
        </w:rPr>
        <w:t>Airbus has a culture of innovation and research, which drives the development of cutting-edge technology and aviation solutions.</w:t>
      </w:r>
    </w:p>
    <w:p w14:paraId="43A5AACD" w14:textId="5EF6D935" w:rsidR="00046042" w:rsidRPr="003A573E" w:rsidRDefault="00000000" w:rsidP="00141EB9">
      <w:pPr>
        <w:jc w:val="both"/>
        <w:rPr>
          <w:rFonts w:ascii="Times New Roman" w:hAnsi="Times New Roman" w:cs="Times New Roman"/>
        </w:rPr>
      </w:pPr>
      <w:sdt>
        <w:sdtPr>
          <w:rPr>
            <w:rFonts w:ascii="Times New Roman" w:hAnsi="Times New Roman" w:cs="Times New Roman"/>
          </w:rPr>
          <w:id w:val="1426839237"/>
          <w:citation/>
        </w:sdtPr>
        <w:sdtContent>
          <w:r w:rsidR="0039599D">
            <w:rPr>
              <w:rFonts w:ascii="Times New Roman" w:hAnsi="Times New Roman" w:cs="Times New Roman"/>
            </w:rPr>
            <w:fldChar w:fldCharType="begin"/>
          </w:r>
          <w:r w:rsidR="0039599D">
            <w:rPr>
              <w:rFonts w:ascii="Times New Roman" w:hAnsi="Times New Roman" w:cs="Times New Roman"/>
            </w:rPr>
            <w:instrText xml:space="preserve"> CITATION Wei99 \l 2057 </w:instrText>
          </w:r>
          <w:r w:rsidR="0039599D">
            <w:rPr>
              <w:rFonts w:ascii="Times New Roman" w:hAnsi="Times New Roman" w:cs="Times New Roman"/>
            </w:rPr>
            <w:fldChar w:fldCharType="separate"/>
          </w:r>
          <w:r w:rsidR="0039599D" w:rsidRPr="0039599D">
            <w:rPr>
              <w:rFonts w:ascii="Times New Roman" w:hAnsi="Times New Roman" w:cs="Times New Roman"/>
              <w:noProof/>
            </w:rPr>
            <w:t>(Weihrich, 1999)</w:t>
          </w:r>
          <w:r w:rsidR="0039599D">
            <w:rPr>
              <w:rFonts w:ascii="Times New Roman" w:hAnsi="Times New Roman" w:cs="Times New Roman"/>
            </w:rPr>
            <w:fldChar w:fldCharType="end"/>
          </w:r>
        </w:sdtContent>
      </w:sdt>
    </w:p>
    <w:p w14:paraId="31D09369" w14:textId="77241143" w:rsidR="000935A0" w:rsidRPr="003A573E" w:rsidRDefault="00141EB9" w:rsidP="000935A0">
      <w:pPr>
        <w:jc w:val="both"/>
        <w:rPr>
          <w:rFonts w:ascii="Times New Roman" w:hAnsi="Times New Roman" w:cs="Times New Roman"/>
        </w:rPr>
      </w:pPr>
      <w:r w:rsidRPr="003A573E">
        <w:rPr>
          <w:rFonts w:ascii="Times New Roman" w:hAnsi="Times New Roman" w:cs="Times New Roman"/>
        </w:rPr>
        <w:t xml:space="preserve">Understanding the TOWS further on can be seen </w:t>
      </w:r>
      <w:r w:rsidR="000935A0" w:rsidRPr="003A573E">
        <w:rPr>
          <w:rFonts w:ascii="Times New Roman" w:hAnsi="Times New Roman" w:cs="Times New Roman"/>
        </w:rPr>
        <w:t xml:space="preserve">similarities and differences in management knowledge system, Further on the </w:t>
      </w:r>
      <w:proofErr w:type="gramStart"/>
      <w:r w:rsidR="000935A0" w:rsidRPr="003A573E">
        <w:rPr>
          <w:rFonts w:ascii="Times New Roman" w:hAnsi="Times New Roman" w:cs="Times New Roman"/>
        </w:rPr>
        <w:t>research  show</w:t>
      </w:r>
      <w:proofErr w:type="gramEnd"/>
      <w:r w:rsidR="000935A0" w:rsidRPr="003A573E">
        <w:rPr>
          <w:rFonts w:ascii="Times New Roman" w:hAnsi="Times New Roman" w:cs="Times New Roman"/>
        </w:rPr>
        <w:t xml:space="preserve"> the following Table:</w:t>
      </w:r>
    </w:p>
    <w:tbl>
      <w:tblPr>
        <w:tblStyle w:val="TableGrid"/>
        <w:tblpPr w:leftFromText="180" w:rightFromText="180" w:vertAnchor="text" w:horzAnchor="margin" w:tblpY="-43"/>
        <w:tblW w:w="0" w:type="auto"/>
        <w:tblLook w:val="04A0" w:firstRow="1" w:lastRow="0" w:firstColumn="1" w:lastColumn="0" w:noHBand="0" w:noVBand="1"/>
      </w:tblPr>
      <w:tblGrid>
        <w:gridCol w:w="4508"/>
        <w:gridCol w:w="4508"/>
      </w:tblGrid>
      <w:tr w:rsidR="000935A0" w:rsidRPr="003A573E" w14:paraId="64607D89" w14:textId="77777777" w:rsidTr="000935A0">
        <w:tc>
          <w:tcPr>
            <w:tcW w:w="4508" w:type="dxa"/>
          </w:tcPr>
          <w:p w14:paraId="265CFB6A" w14:textId="77777777" w:rsidR="000935A0" w:rsidRPr="003A573E" w:rsidRDefault="000935A0" w:rsidP="000935A0">
            <w:pPr>
              <w:jc w:val="both"/>
              <w:rPr>
                <w:rFonts w:ascii="Times New Roman" w:hAnsi="Times New Roman" w:cs="Times New Roman"/>
              </w:rPr>
            </w:pPr>
            <w:r w:rsidRPr="003A573E">
              <w:rPr>
                <w:rFonts w:ascii="Times New Roman" w:hAnsi="Times New Roman" w:cs="Times New Roman"/>
              </w:rPr>
              <w:lastRenderedPageBreak/>
              <w:t>Similarities:</w:t>
            </w:r>
          </w:p>
          <w:p w14:paraId="5825E5E0" w14:textId="77777777" w:rsidR="000935A0" w:rsidRPr="003A573E" w:rsidRDefault="000935A0" w:rsidP="000935A0">
            <w:pPr>
              <w:jc w:val="both"/>
              <w:rPr>
                <w:rFonts w:ascii="Times New Roman" w:hAnsi="Times New Roman" w:cs="Times New Roman"/>
              </w:rPr>
            </w:pPr>
          </w:p>
        </w:tc>
        <w:tc>
          <w:tcPr>
            <w:tcW w:w="4508" w:type="dxa"/>
          </w:tcPr>
          <w:p w14:paraId="40F0B072" w14:textId="77777777" w:rsidR="000935A0" w:rsidRPr="003A573E" w:rsidRDefault="000935A0" w:rsidP="000935A0">
            <w:pPr>
              <w:pStyle w:val="ListParagraph"/>
              <w:numPr>
                <w:ilvl w:val="0"/>
                <w:numId w:val="4"/>
              </w:numPr>
              <w:jc w:val="both"/>
              <w:rPr>
                <w:rFonts w:ascii="Times New Roman" w:hAnsi="Times New Roman" w:cs="Times New Roman"/>
              </w:rPr>
            </w:pPr>
            <w:r w:rsidRPr="003A573E">
              <w:rPr>
                <w:rFonts w:ascii="Times New Roman" w:hAnsi="Times New Roman" w:cs="Times New Roman"/>
              </w:rPr>
              <w:t>Valuing Knowledge</w:t>
            </w:r>
          </w:p>
          <w:p w14:paraId="6CADD8BB" w14:textId="77777777" w:rsidR="000935A0" w:rsidRPr="003A573E" w:rsidRDefault="000935A0" w:rsidP="000935A0">
            <w:pPr>
              <w:pStyle w:val="ListParagraph"/>
              <w:numPr>
                <w:ilvl w:val="0"/>
                <w:numId w:val="4"/>
              </w:numPr>
              <w:jc w:val="both"/>
              <w:rPr>
                <w:rFonts w:ascii="Times New Roman" w:hAnsi="Times New Roman" w:cs="Times New Roman"/>
              </w:rPr>
            </w:pPr>
            <w:r w:rsidRPr="003A573E">
              <w:rPr>
                <w:rFonts w:ascii="Times New Roman" w:hAnsi="Times New Roman" w:cs="Times New Roman"/>
              </w:rPr>
              <w:t>Adaptation to the Environment</w:t>
            </w:r>
          </w:p>
        </w:tc>
      </w:tr>
      <w:tr w:rsidR="000935A0" w:rsidRPr="003A573E" w14:paraId="2BDEAC0C" w14:textId="77777777" w:rsidTr="000935A0">
        <w:tc>
          <w:tcPr>
            <w:tcW w:w="4508" w:type="dxa"/>
          </w:tcPr>
          <w:p w14:paraId="64BCD77F" w14:textId="77777777" w:rsidR="000935A0" w:rsidRPr="003A573E" w:rsidRDefault="000935A0" w:rsidP="000935A0">
            <w:pPr>
              <w:jc w:val="both"/>
              <w:rPr>
                <w:rFonts w:ascii="Times New Roman" w:hAnsi="Times New Roman" w:cs="Times New Roman"/>
              </w:rPr>
            </w:pPr>
            <w:r w:rsidRPr="003A573E">
              <w:rPr>
                <w:rFonts w:ascii="Times New Roman" w:hAnsi="Times New Roman" w:cs="Times New Roman"/>
              </w:rPr>
              <w:t>Differences:</w:t>
            </w:r>
          </w:p>
          <w:p w14:paraId="3BA3FE1A" w14:textId="77777777" w:rsidR="000935A0" w:rsidRPr="003A573E" w:rsidRDefault="000935A0" w:rsidP="000935A0">
            <w:pPr>
              <w:jc w:val="both"/>
              <w:rPr>
                <w:rFonts w:ascii="Times New Roman" w:hAnsi="Times New Roman" w:cs="Times New Roman"/>
              </w:rPr>
            </w:pPr>
          </w:p>
        </w:tc>
        <w:tc>
          <w:tcPr>
            <w:tcW w:w="4508" w:type="dxa"/>
          </w:tcPr>
          <w:p w14:paraId="1D57F28E" w14:textId="77777777" w:rsidR="000935A0" w:rsidRPr="003A573E" w:rsidRDefault="000935A0" w:rsidP="000935A0">
            <w:pPr>
              <w:pStyle w:val="ListParagraph"/>
              <w:numPr>
                <w:ilvl w:val="0"/>
                <w:numId w:val="5"/>
              </w:numPr>
              <w:jc w:val="both"/>
              <w:rPr>
                <w:rFonts w:ascii="Times New Roman" w:hAnsi="Times New Roman" w:cs="Times New Roman"/>
              </w:rPr>
            </w:pPr>
            <w:r w:rsidRPr="003A573E">
              <w:rPr>
                <w:rFonts w:ascii="Times New Roman" w:hAnsi="Times New Roman" w:cs="Times New Roman"/>
              </w:rPr>
              <w:t>Technological Advancements</w:t>
            </w:r>
          </w:p>
          <w:p w14:paraId="5200F386" w14:textId="77777777" w:rsidR="000935A0" w:rsidRPr="003A573E" w:rsidRDefault="000935A0" w:rsidP="000935A0">
            <w:pPr>
              <w:pStyle w:val="ListParagraph"/>
              <w:numPr>
                <w:ilvl w:val="0"/>
                <w:numId w:val="5"/>
              </w:numPr>
              <w:jc w:val="both"/>
              <w:rPr>
                <w:rFonts w:ascii="Times New Roman" w:hAnsi="Times New Roman" w:cs="Times New Roman"/>
              </w:rPr>
            </w:pPr>
            <w:r w:rsidRPr="003A573E">
              <w:rPr>
                <w:rFonts w:ascii="Times New Roman" w:hAnsi="Times New Roman" w:cs="Times New Roman"/>
              </w:rPr>
              <w:t>Global Partnerships</w:t>
            </w:r>
          </w:p>
          <w:p w14:paraId="098B2F87" w14:textId="77777777" w:rsidR="000935A0" w:rsidRPr="003A573E" w:rsidRDefault="000935A0" w:rsidP="000935A0">
            <w:pPr>
              <w:pStyle w:val="ListParagraph"/>
              <w:numPr>
                <w:ilvl w:val="0"/>
                <w:numId w:val="5"/>
              </w:numPr>
              <w:jc w:val="both"/>
              <w:rPr>
                <w:rFonts w:ascii="Times New Roman" w:hAnsi="Times New Roman" w:cs="Times New Roman"/>
              </w:rPr>
            </w:pPr>
            <w:r w:rsidRPr="003A573E">
              <w:rPr>
                <w:rFonts w:ascii="Times New Roman" w:hAnsi="Times New Roman" w:cs="Times New Roman"/>
              </w:rPr>
              <w:t>Global Partnerships</w:t>
            </w:r>
          </w:p>
          <w:p w14:paraId="3BAB0B56" w14:textId="77777777" w:rsidR="000935A0" w:rsidRPr="003A573E" w:rsidRDefault="000935A0" w:rsidP="000935A0">
            <w:pPr>
              <w:pStyle w:val="ListParagraph"/>
              <w:numPr>
                <w:ilvl w:val="0"/>
                <w:numId w:val="5"/>
              </w:numPr>
              <w:jc w:val="both"/>
              <w:rPr>
                <w:rFonts w:ascii="Times New Roman" w:hAnsi="Times New Roman" w:cs="Times New Roman"/>
              </w:rPr>
            </w:pPr>
            <w:r w:rsidRPr="003A573E">
              <w:rPr>
                <w:rFonts w:ascii="Times New Roman" w:hAnsi="Times New Roman" w:cs="Times New Roman"/>
              </w:rPr>
              <w:t>Customer-Centric Approach</w:t>
            </w:r>
          </w:p>
        </w:tc>
      </w:tr>
    </w:tbl>
    <w:p w14:paraId="53EA4453" w14:textId="36ACFA55" w:rsidR="000935A0" w:rsidRPr="003A573E" w:rsidRDefault="000935A0" w:rsidP="000935A0">
      <w:pPr>
        <w:jc w:val="both"/>
        <w:rPr>
          <w:rFonts w:ascii="Times New Roman" w:hAnsi="Times New Roman" w:cs="Times New Roman"/>
        </w:rPr>
      </w:pPr>
    </w:p>
    <w:p w14:paraId="68288BDE" w14:textId="559360DF" w:rsidR="000935A0" w:rsidRPr="003A573E" w:rsidRDefault="000935A0" w:rsidP="000935A0">
      <w:pPr>
        <w:jc w:val="both"/>
        <w:rPr>
          <w:rFonts w:ascii="Times New Roman" w:hAnsi="Times New Roman" w:cs="Times New Roman"/>
        </w:rPr>
      </w:pPr>
      <w:r w:rsidRPr="003A573E">
        <w:rPr>
          <w:rFonts w:ascii="Times New Roman" w:hAnsi="Times New Roman" w:cs="Times New Roman"/>
        </w:rPr>
        <w:t xml:space="preserve">Base on the Information of the table it can be understand that the Emirates Airline have more Differences rather </w:t>
      </w:r>
      <w:proofErr w:type="spellStart"/>
      <w:proofErr w:type="gramStart"/>
      <w:r w:rsidRPr="003A573E">
        <w:rPr>
          <w:rFonts w:ascii="Times New Roman" w:hAnsi="Times New Roman" w:cs="Times New Roman"/>
        </w:rPr>
        <w:t>then</w:t>
      </w:r>
      <w:proofErr w:type="spellEnd"/>
      <w:proofErr w:type="gramEnd"/>
      <w:r w:rsidRPr="003A573E">
        <w:rPr>
          <w:rFonts w:ascii="Times New Roman" w:hAnsi="Times New Roman" w:cs="Times New Roman"/>
        </w:rPr>
        <w:t xml:space="preserve"> similarities as:</w:t>
      </w:r>
    </w:p>
    <w:p w14:paraId="2A3366C8" w14:textId="64E93CC0" w:rsidR="004A61BB" w:rsidRPr="003A573E" w:rsidRDefault="004A61BB" w:rsidP="004A61BB">
      <w:pPr>
        <w:jc w:val="both"/>
        <w:rPr>
          <w:rFonts w:ascii="Times New Roman" w:hAnsi="Times New Roman" w:cs="Times New Roman"/>
          <w:b/>
          <w:bCs/>
        </w:rPr>
      </w:pPr>
      <w:r w:rsidRPr="003A573E">
        <w:rPr>
          <w:rFonts w:ascii="Times New Roman" w:hAnsi="Times New Roman" w:cs="Times New Roman"/>
          <w:b/>
          <w:bCs/>
        </w:rPr>
        <w:t>Similarities:</w:t>
      </w:r>
    </w:p>
    <w:p w14:paraId="03EAB528" w14:textId="597038B2" w:rsidR="004A61BB" w:rsidRPr="003A573E" w:rsidRDefault="004A61BB" w:rsidP="004A61BB">
      <w:pPr>
        <w:jc w:val="both"/>
        <w:rPr>
          <w:rFonts w:ascii="Times New Roman" w:hAnsi="Times New Roman" w:cs="Times New Roman"/>
        </w:rPr>
      </w:pPr>
      <w:r w:rsidRPr="003A573E">
        <w:rPr>
          <w:rFonts w:ascii="Times New Roman" w:hAnsi="Times New Roman" w:cs="Times New Roman"/>
        </w:rPr>
        <w:t>Both Emirates and Airbus recognize the importance of knowledge as a strategic resource in their respective industries. They are influenced by industry-specific threats, such as competition, regulatory changes, and technological vulnerabilities.</w:t>
      </w:r>
    </w:p>
    <w:p w14:paraId="1DDF1D62" w14:textId="413BEC71" w:rsidR="004A61BB" w:rsidRPr="003A573E" w:rsidRDefault="004A61BB" w:rsidP="004A61BB">
      <w:pPr>
        <w:jc w:val="both"/>
        <w:rPr>
          <w:rFonts w:ascii="Times New Roman" w:hAnsi="Times New Roman" w:cs="Times New Roman"/>
          <w:b/>
          <w:bCs/>
        </w:rPr>
      </w:pPr>
      <w:r w:rsidRPr="003A573E">
        <w:rPr>
          <w:rFonts w:ascii="Times New Roman" w:hAnsi="Times New Roman" w:cs="Times New Roman"/>
          <w:b/>
          <w:bCs/>
        </w:rPr>
        <w:t>Differences:</w:t>
      </w:r>
    </w:p>
    <w:p w14:paraId="74A3D7D8" w14:textId="3FC2C405" w:rsidR="000935A0" w:rsidRPr="003A573E" w:rsidRDefault="004A61BB" w:rsidP="004A61BB">
      <w:pPr>
        <w:jc w:val="both"/>
        <w:rPr>
          <w:rFonts w:ascii="Times New Roman" w:hAnsi="Times New Roman" w:cs="Times New Roman"/>
        </w:rPr>
      </w:pPr>
      <w:r w:rsidRPr="003A573E">
        <w:rPr>
          <w:rFonts w:ascii="Times New Roman" w:hAnsi="Times New Roman" w:cs="Times New Roman"/>
        </w:rPr>
        <w:t>Emirates' focus is on the passenger experience and service quality, while Airbus focuses on aerospace technology and product innovation.</w:t>
      </w:r>
      <w:r w:rsidR="009272A0" w:rsidRPr="003A573E">
        <w:rPr>
          <w:rFonts w:ascii="Times New Roman" w:hAnsi="Times New Roman" w:cs="Times New Roman"/>
        </w:rPr>
        <w:t xml:space="preserve"> Where </w:t>
      </w:r>
      <w:r w:rsidRPr="003A573E">
        <w:rPr>
          <w:rFonts w:ascii="Times New Roman" w:hAnsi="Times New Roman" w:cs="Times New Roman"/>
        </w:rPr>
        <w:t>Airbus operates in a complex global manufacturing environment, while Emirates' primary business is passenger air travel.</w:t>
      </w:r>
      <w:r w:rsidR="009272A0" w:rsidRPr="003A573E">
        <w:rPr>
          <w:rFonts w:ascii="Times New Roman" w:hAnsi="Times New Roman" w:cs="Times New Roman"/>
        </w:rPr>
        <w:t xml:space="preserve"> Then </w:t>
      </w:r>
      <w:r w:rsidRPr="003A573E">
        <w:rPr>
          <w:rFonts w:ascii="Times New Roman" w:hAnsi="Times New Roman" w:cs="Times New Roman"/>
        </w:rPr>
        <w:t>Emirates primarily faces cybersecurity risks, whereas Airbus is concerned with geopolitical factors and economic volatility.</w:t>
      </w:r>
      <w:r w:rsidR="009272A0" w:rsidRPr="003A573E">
        <w:rPr>
          <w:rFonts w:ascii="Times New Roman" w:hAnsi="Times New Roman" w:cs="Times New Roman"/>
        </w:rPr>
        <w:t xml:space="preserve"> B</w:t>
      </w:r>
      <w:r w:rsidRPr="003A573E">
        <w:rPr>
          <w:rFonts w:ascii="Times New Roman" w:hAnsi="Times New Roman" w:cs="Times New Roman"/>
        </w:rPr>
        <w:t>oth Emirates and Airbus understand the strategic significance of knowledge management. Emirates focuses on the passenger experience and service quality, while Airbus emphasizes technology and innovation in the aerospace sector. The two organizations face industry-specific challenges and opportunities, and their knowledge management strategies reflect their unique business contexts.</w:t>
      </w:r>
    </w:p>
    <w:p w14:paraId="09CE5ED2" w14:textId="3A386830" w:rsidR="009272A0" w:rsidRPr="003A573E" w:rsidRDefault="009272A0" w:rsidP="002218EA">
      <w:pPr>
        <w:pStyle w:val="Heading1"/>
        <w:rPr>
          <w:rFonts w:ascii="Times New Roman" w:hAnsi="Times New Roman" w:cs="Times New Roman"/>
          <w:b/>
          <w:bCs/>
        </w:rPr>
      </w:pPr>
      <w:bookmarkStart w:id="3" w:name="_Toc150117720"/>
      <w:r w:rsidRPr="003A573E">
        <w:rPr>
          <w:rFonts w:ascii="Times New Roman" w:hAnsi="Times New Roman" w:cs="Times New Roman"/>
          <w:b/>
          <w:bCs/>
        </w:rPr>
        <w:t xml:space="preserve">Knowledge Management (KM) systems and </w:t>
      </w:r>
      <w:r w:rsidR="002218EA" w:rsidRPr="003A573E">
        <w:rPr>
          <w:rFonts w:ascii="Times New Roman" w:hAnsi="Times New Roman" w:cs="Times New Roman"/>
          <w:b/>
          <w:bCs/>
        </w:rPr>
        <w:t>Information Technology (IT)</w:t>
      </w:r>
      <w:bookmarkEnd w:id="3"/>
    </w:p>
    <w:p w14:paraId="18B60185" w14:textId="07138BB0" w:rsidR="0033021A" w:rsidRPr="003A573E" w:rsidRDefault="009272A0" w:rsidP="009272A0">
      <w:pPr>
        <w:jc w:val="both"/>
        <w:rPr>
          <w:rFonts w:ascii="Times New Roman" w:hAnsi="Times New Roman" w:cs="Times New Roman"/>
        </w:rPr>
      </w:pPr>
      <w:r w:rsidRPr="003A573E">
        <w:rPr>
          <w:rFonts w:ascii="Times New Roman" w:hAnsi="Times New Roman" w:cs="Times New Roman"/>
        </w:rPr>
        <w:t xml:space="preserve">Further on, in this section base on my research I will provide a critical evaluation of the Knowledge Management (KM) systems of Emirates and Airbus. I will assess how they collect, analyse, develop, store, and mine knowledge to support their business strategies. I will also discuss the supporting Information Technology (IT) systems that interact with their KM systems. In order to keep clean the critical evaluation I will divide the evaluation in two </w:t>
      </w:r>
      <w:proofErr w:type="gramStart"/>
      <w:r w:rsidRPr="003A573E">
        <w:rPr>
          <w:rFonts w:ascii="Times New Roman" w:hAnsi="Times New Roman" w:cs="Times New Roman"/>
        </w:rPr>
        <w:t>section</w:t>
      </w:r>
      <w:proofErr w:type="gramEnd"/>
      <w:r w:rsidRPr="003A573E">
        <w:rPr>
          <w:rFonts w:ascii="Times New Roman" w:hAnsi="Times New Roman" w:cs="Times New Roman"/>
        </w:rPr>
        <w:t>, one about Emirates and the second one about Airbus</w:t>
      </w:r>
      <w:r w:rsidR="0033021A" w:rsidRPr="003A573E">
        <w:rPr>
          <w:rFonts w:ascii="Times New Roman" w:hAnsi="Times New Roman" w:cs="Times New Roman"/>
        </w:rPr>
        <w:t>. Knowledge Management (KM) systems refer to a set of processes, practices, and technologies designed to capture, organize, store, share, and utilize an organization's knowledge and information effectively. The primary goal of KM systems is to facilitate the creation, transfer, and application of knowledge within an organization, ultimately improving decision-making, innovation, and overall performance. KM systems can encompass a variety of components, including databases, document management systems, collaboration tools, and processes for knowledge sharing and dissemination. The objective is to ensure that valuable knowledge assets, such as explicit and tacit knowledge, are managed efficiently and leveraged for the organization's benefit and Information Technology (IT) refers to the use of computer systems, networks, software, and electronic devices to store, process, transmit, and manage information and data. IT encompasses a wide range of technologies and tools that enable the collection, storage, retrieval, and dissemination of digital information. IT is a broad field that covers various aspects, including hardware (such as computers and servers), software (applications and operating systems), networking, cybersecurity, and the development of technology solutions to support the operations and goals of organizations. IT plays a pivotal role in enhancing productivity, communication, decision-making, and automation of processes in various industries and sectors, contributing to overall business efficiency and competitiveness.</w:t>
      </w:r>
      <w:sdt>
        <w:sdtPr>
          <w:rPr>
            <w:rFonts w:ascii="Times New Roman" w:hAnsi="Times New Roman" w:cs="Times New Roman"/>
          </w:rPr>
          <w:id w:val="-1016927170"/>
          <w:citation/>
        </w:sdtPr>
        <w:sdtContent>
          <w:r w:rsidR="00812124">
            <w:rPr>
              <w:rFonts w:ascii="Times New Roman" w:hAnsi="Times New Roman" w:cs="Times New Roman"/>
            </w:rPr>
            <w:fldChar w:fldCharType="begin"/>
          </w:r>
          <w:r w:rsidR="00812124">
            <w:rPr>
              <w:rFonts w:ascii="Times New Roman" w:hAnsi="Times New Roman" w:cs="Times New Roman"/>
            </w:rPr>
            <w:instrText xml:space="preserve"> CITATION Sab03 \l 2057 </w:instrText>
          </w:r>
          <w:r w:rsidR="00812124">
            <w:rPr>
              <w:rFonts w:ascii="Times New Roman" w:hAnsi="Times New Roman" w:cs="Times New Roman"/>
            </w:rPr>
            <w:fldChar w:fldCharType="separate"/>
          </w:r>
          <w:r w:rsidR="00812124">
            <w:rPr>
              <w:rFonts w:ascii="Times New Roman" w:hAnsi="Times New Roman" w:cs="Times New Roman"/>
              <w:noProof/>
            </w:rPr>
            <w:t xml:space="preserve"> </w:t>
          </w:r>
          <w:r w:rsidR="00812124" w:rsidRPr="00812124">
            <w:rPr>
              <w:rFonts w:ascii="Times New Roman" w:hAnsi="Times New Roman" w:cs="Times New Roman"/>
              <w:noProof/>
            </w:rPr>
            <w:t>(Sabherwal, 2003)</w:t>
          </w:r>
          <w:r w:rsidR="00812124">
            <w:rPr>
              <w:rFonts w:ascii="Times New Roman" w:hAnsi="Times New Roman" w:cs="Times New Roman"/>
            </w:rPr>
            <w:fldChar w:fldCharType="end"/>
          </w:r>
        </w:sdtContent>
      </w:sdt>
      <w:sdt>
        <w:sdtPr>
          <w:rPr>
            <w:rFonts w:ascii="Times New Roman" w:hAnsi="Times New Roman" w:cs="Times New Roman"/>
          </w:rPr>
          <w:id w:val="-1452242489"/>
          <w:citation/>
        </w:sdtPr>
        <w:sdtContent>
          <w:r w:rsidR="00812124">
            <w:rPr>
              <w:rFonts w:ascii="Times New Roman" w:hAnsi="Times New Roman" w:cs="Times New Roman"/>
            </w:rPr>
            <w:fldChar w:fldCharType="begin"/>
          </w:r>
          <w:r w:rsidR="00812124">
            <w:rPr>
              <w:rFonts w:ascii="Times New Roman" w:hAnsi="Times New Roman" w:cs="Times New Roman"/>
            </w:rPr>
            <w:instrText xml:space="preserve"> CITATION Yoz15 \l 2057 </w:instrText>
          </w:r>
          <w:r w:rsidR="00812124">
            <w:rPr>
              <w:rFonts w:ascii="Times New Roman" w:hAnsi="Times New Roman" w:cs="Times New Roman"/>
            </w:rPr>
            <w:fldChar w:fldCharType="separate"/>
          </w:r>
          <w:r w:rsidR="00812124">
            <w:rPr>
              <w:rFonts w:ascii="Times New Roman" w:hAnsi="Times New Roman" w:cs="Times New Roman"/>
              <w:noProof/>
            </w:rPr>
            <w:t xml:space="preserve"> </w:t>
          </w:r>
          <w:r w:rsidR="00812124" w:rsidRPr="00812124">
            <w:rPr>
              <w:rFonts w:ascii="Times New Roman" w:hAnsi="Times New Roman" w:cs="Times New Roman"/>
              <w:noProof/>
            </w:rPr>
            <w:t>(Yozgat, 2015)</w:t>
          </w:r>
          <w:r w:rsidR="00812124">
            <w:rPr>
              <w:rFonts w:ascii="Times New Roman" w:hAnsi="Times New Roman" w:cs="Times New Roman"/>
            </w:rPr>
            <w:fldChar w:fldCharType="end"/>
          </w:r>
        </w:sdtContent>
      </w:sdt>
    </w:p>
    <w:p w14:paraId="38DC2522" w14:textId="65A1DCAB" w:rsidR="009272A0" w:rsidRPr="003A573E" w:rsidRDefault="009272A0" w:rsidP="009272A0">
      <w:pPr>
        <w:jc w:val="both"/>
        <w:rPr>
          <w:rFonts w:ascii="Times New Roman" w:hAnsi="Times New Roman" w:cs="Times New Roman"/>
          <w:b/>
          <w:bCs/>
        </w:rPr>
      </w:pPr>
      <w:r w:rsidRPr="003A573E">
        <w:rPr>
          <w:rFonts w:ascii="Times New Roman" w:hAnsi="Times New Roman" w:cs="Times New Roman"/>
          <w:b/>
          <w:bCs/>
        </w:rPr>
        <w:lastRenderedPageBreak/>
        <w:t>Emirates:</w:t>
      </w:r>
    </w:p>
    <w:p w14:paraId="5E4267EA" w14:textId="0D9B77A6" w:rsidR="009272A0" w:rsidRPr="003A573E" w:rsidRDefault="009272A0" w:rsidP="009272A0">
      <w:pPr>
        <w:jc w:val="both"/>
        <w:rPr>
          <w:rFonts w:ascii="Times New Roman" w:hAnsi="Times New Roman" w:cs="Times New Roman"/>
          <w:u w:val="single"/>
        </w:rPr>
      </w:pPr>
      <w:r w:rsidRPr="003A573E">
        <w:rPr>
          <w:rFonts w:ascii="Times New Roman" w:hAnsi="Times New Roman" w:cs="Times New Roman"/>
          <w:u w:val="single"/>
        </w:rPr>
        <w:t>KM Value Chain:</w:t>
      </w:r>
    </w:p>
    <w:p w14:paraId="58883E4C" w14:textId="1A4DDBBB" w:rsidR="009272A0" w:rsidRPr="003A573E" w:rsidRDefault="009272A0" w:rsidP="009272A0">
      <w:pPr>
        <w:jc w:val="both"/>
        <w:rPr>
          <w:rFonts w:ascii="Times New Roman" w:hAnsi="Times New Roman" w:cs="Times New Roman"/>
        </w:rPr>
      </w:pPr>
      <w:r w:rsidRPr="003A573E">
        <w:rPr>
          <w:rFonts w:ascii="Times New Roman" w:hAnsi="Times New Roman" w:cs="Times New Roman"/>
        </w:rPr>
        <w:t>Emirates actively collects knowledge from various sources, including its highly skilled workforce, customer feedback, and external industry data. They use surveys, flight data, and employee insights.</w:t>
      </w:r>
      <w:r w:rsidR="002218EA" w:rsidRPr="003A573E">
        <w:rPr>
          <w:rFonts w:ascii="Times New Roman" w:hAnsi="Times New Roman" w:cs="Times New Roman"/>
        </w:rPr>
        <w:t xml:space="preserve"> Further on t</w:t>
      </w:r>
      <w:r w:rsidRPr="003A573E">
        <w:rPr>
          <w:rFonts w:ascii="Times New Roman" w:hAnsi="Times New Roman" w:cs="Times New Roman"/>
        </w:rPr>
        <w:t>he airline has a comprehensive knowledge repository that includes flight data records, customer feedback databases, and an employee knowledge sharing platform. They maintain a structured knowledge database.</w:t>
      </w:r>
      <w:r w:rsidR="002218EA" w:rsidRPr="003A573E">
        <w:rPr>
          <w:rFonts w:ascii="Times New Roman" w:hAnsi="Times New Roman" w:cs="Times New Roman"/>
        </w:rPr>
        <w:t xml:space="preserve"> </w:t>
      </w:r>
      <w:r w:rsidRPr="003A573E">
        <w:rPr>
          <w:rFonts w:ascii="Times New Roman" w:hAnsi="Times New Roman" w:cs="Times New Roman"/>
        </w:rPr>
        <w:t xml:space="preserve">Emirates employs data analytics to process and </w:t>
      </w:r>
      <w:r w:rsidR="002218EA" w:rsidRPr="003A573E">
        <w:rPr>
          <w:rFonts w:ascii="Times New Roman" w:hAnsi="Times New Roman" w:cs="Times New Roman"/>
        </w:rPr>
        <w:t>analyse</w:t>
      </w:r>
      <w:r w:rsidRPr="003A573E">
        <w:rPr>
          <w:rFonts w:ascii="Times New Roman" w:hAnsi="Times New Roman" w:cs="Times New Roman"/>
        </w:rPr>
        <w:t xml:space="preserve"> the collected</w:t>
      </w:r>
      <w:r w:rsidR="002218EA" w:rsidRPr="003A573E">
        <w:rPr>
          <w:rFonts w:ascii="Times New Roman" w:hAnsi="Times New Roman" w:cs="Times New Roman"/>
        </w:rPr>
        <w:t xml:space="preserve"> </w:t>
      </w:r>
      <w:r w:rsidRPr="003A573E">
        <w:rPr>
          <w:rFonts w:ascii="Times New Roman" w:hAnsi="Times New Roman" w:cs="Times New Roman"/>
        </w:rPr>
        <w:t>data. They extract valuable insights related to flight performance, passenger preferences, and operational efficiency.</w:t>
      </w:r>
      <w:r w:rsidR="002218EA" w:rsidRPr="003A573E">
        <w:rPr>
          <w:rFonts w:ascii="Times New Roman" w:hAnsi="Times New Roman" w:cs="Times New Roman"/>
        </w:rPr>
        <w:t xml:space="preserve"> Further on </w:t>
      </w:r>
      <w:r w:rsidRPr="003A573E">
        <w:rPr>
          <w:rFonts w:ascii="Times New Roman" w:hAnsi="Times New Roman" w:cs="Times New Roman"/>
        </w:rPr>
        <w:t>Knowledge sharing is facilitated through an intranet system that allows employees to share best practices and insights. They also provide training and development opportunities for knowledge dissemination.</w:t>
      </w:r>
      <w:r w:rsidR="002218EA" w:rsidRPr="003A573E">
        <w:rPr>
          <w:rFonts w:ascii="Times New Roman" w:hAnsi="Times New Roman" w:cs="Times New Roman"/>
        </w:rPr>
        <w:t xml:space="preserve"> </w:t>
      </w:r>
      <w:r w:rsidRPr="003A573E">
        <w:rPr>
          <w:rFonts w:ascii="Times New Roman" w:hAnsi="Times New Roman" w:cs="Times New Roman"/>
        </w:rPr>
        <w:t>Knowledge is directly applied to improve customer service, flight operations, and business strategy. This includes tailoring in-flight services, optimizing routes, and enhancing safety procedures.</w:t>
      </w:r>
      <w:sdt>
        <w:sdtPr>
          <w:rPr>
            <w:rFonts w:ascii="Times New Roman" w:hAnsi="Times New Roman" w:cs="Times New Roman"/>
          </w:rPr>
          <w:id w:val="261189494"/>
          <w:citation/>
        </w:sdtPr>
        <w:sdtContent>
          <w:r w:rsidR="00812124">
            <w:rPr>
              <w:rFonts w:ascii="Times New Roman" w:hAnsi="Times New Roman" w:cs="Times New Roman"/>
            </w:rPr>
            <w:fldChar w:fldCharType="begin"/>
          </w:r>
          <w:r w:rsidR="00812124">
            <w:rPr>
              <w:rFonts w:ascii="Times New Roman" w:hAnsi="Times New Roman" w:cs="Times New Roman"/>
            </w:rPr>
            <w:instrText xml:space="preserve"> CITATION Dal11 \l 2057 </w:instrText>
          </w:r>
          <w:r w:rsidR="00812124">
            <w:rPr>
              <w:rFonts w:ascii="Times New Roman" w:hAnsi="Times New Roman" w:cs="Times New Roman"/>
            </w:rPr>
            <w:fldChar w:fldCharType="separate"/>
          </w:r>
          <w:r w:rsidR="00812124">
            <w:rPr>
              <w:rFonts w:ascii="Times New Roman" w:hAnsi="Times New Roman" w:cs="Times New Roman"/>
              <w:noProof/>
            </w:rPr>
            <w:t xml:space="preserve"> </w:t>
          </w:r>
          <w:r w:rsidR="00812124" w:rsidRPr="00812124">
            <w:rPr>
              <w:rFonts w:ascii="Times New Roman" w:hAnsi="Times New Roman" w:cs="Times New Roman"/>
              <w:noProof/>
            </w:rPr>
            <w:t>(Dalkir, 2011)</w:t>
          </w:r>
          <w:r w:rsidR="00812124">
            <w:rPr>
              <w:rFonts w:ascii="Times New Roman" w:hAnsi="Times New Roman" w:cs="Times New Roman"/>
            </w:rPr>
            <w:fldChar w:fldCharType="end"/>
          </w:r>
        </w:sdtContent>
      </w:sdt>
      <w:sdt>
        <w:sdtPr>
          <w:rPr>
            <w:rFonts w:ascii="Times New Roman" w:hAnsi="Times New Roman" w:cs="Times New Roman"/>
          </w:rPr>
          <w:id w:val="404656588"/>
          <w:citation/>
        </w:sdtPr>
        <w:sdtContent>
          <w:r w:rsidR="00812124">
            <w:rPr>
              <w:rFonts w:ascii="Times New Roman" w:hAnsi="Times New Roman" w:cs="Times New Roman"/>
            </w:rPr>
            <w:fldChar w:fldCharType="begin"/>
          </w:r>
          <w:r w:rsidR="00812124">
            <w:rPr>
              <w:rFonts w:ascii="Times New Roman" w:hAnsi="Times New Roman" w:cs="Times New Roman"/>
            </w:rPr>
            <w:instrText xml:space="preserve"> CITATION Bya14 \l 2057 </w:instrText>
          </w:r>
          <w:r w:rsidR="00812124">
            <w:rPr>
              <w:rFonts w:ascii="Times New Roman" w:hAnsi="Times New Roman" w:cs="Times New Roman"/>
            </w:rPr>
            <w:fldChar w:fldCharType="separate"/>
          </w:r>
          <w:r w:rsidR="00812124">
            <w:rPr>
              <w:rFonts w:ascii="Times New Roman" w:hAnsi="Times New Roman" w:cs="Times New Roman"/>
              <w:noProof/>
            </w:rPr>
            <w:t xml:space="preserve"> </w:t>
          </w:r>
          <w:r w:rsidR="00812124" w:rsidRPr="00812124">
            <w:rPr>
              <w:rFonts w:ascii="Times New Roman" w:hAnsi="Times New Roman" w:cs="Times New Roman"/>
              <w:noProof/>
            </w:rPr>
            <w:t>(Byat, 2014)</w:t>
          </w:r>
          <w:r w:rsidR="00812124">
            <w:rPr>
              <w:rFonts w:ascii="Times New Roman" w:hAnsi="Times New Roman" w:cs="Times New Roman"/>
            </w:rPr>
            <w:fldChar w:fldCharType="end"/>
          </w:r>
        </w:sdtContent>
      </w:sdt>
    </w:p>
    <w:p w14:paraId="696AC569" w14:textId="2447DF74" w:rsidR="009272A0" w:rsidRPr="003A573E" w:rsidRDefault="009272A0" w:rsidP="009272A0">
      <w:pPr>
        <w:jc w:val="both"/>
        <w:rPr>
          <w:rFonts w:ascii="Times New Roman" w:hAnsi="Times New Roman" w:cs="Times New Roman"/>
          <w:u w:val="single"/>
        </w:rPr>
      </w:pPr>
      <w:r w:rsidRPr="003A573E">
        <w:rPr>
          <w:rFonts w:ascii="Times New Roman" w:hAnsi="Times New Roman" w:cs="Times New Roman"/>
          <w:u w:val="single"/>
        </w:rPr>
        <w:t>IT Systems Supporting KM:</w:t>
      </w:r>
    </w:p>
    <w:p w14:paraId="52E26248" w14:textId="02C54175" w:rsidR="009272A0" w:rsidRPr="003A573E" w:rsidRDefault="009272A0" w:rsidP="009272A0">
      <w:pPr>
        <w:jc w:val="both"/>
        <w:rPr>
          <w:rFonts w:ascii="Times New Roman" w:hAnsi="Times New Roman" w:cs="Times New Roman"/>
        </w:rPr>
      </w:pPr>
      <w:r w:rsidRPr="003A573E">
        <w:rPr>
          <w:rFonts w:ascii="Times New Roman" w:hAnsi="Times New Roman" w:cs="Times New Roman"/>
        </w:rPr>
        <w:t>Emirates uses advanced data analytics software to process and extract insights from flight and customer data.</w:t>
      </w:r>
      <w:r w:rsidR="002218EA" w:rsidRPr="003A573E">
        <w:rPr>
          <w:rFonts w:ascii="Times New Roman" w:hAnsi="Times New Roman" w:cs="Times New Roman"/>
        </w:rPr>
        <w:t xml:space="preserve"> </w:t>
      </w:r>
      <w:r w:rsidRPr="003A573E">
        <w:rPr>
          <w:rFonts w:ascii="Times New Roman" w:hAnsi="Times New Roman" w:cs="Times New Roman"/>
        </w:rPr>
        <w:t>They have an intranet system and collaboration tools for knowledge sharing and dissemination among employees.</w:t>
      </w:r>
      <w:r w:rsidR="002218EA" w:rsidRPr="003A573E">
        <w:rPr>
          <w:rFonts w:ascii="Times New Roman" w:hAnsi="Times New Roman" w:cs="Times New Roman"/>
        </w:rPr>
        <w:t xml:space="preserve"> </w:t>
      </w:r>
      <w:r w:rsidRPr="003A573E">
        <w:rPr>
          <w:rFonts w:ascii="Times New Roman" w:hAnsi="Times New Roman" w:cs="Times New Roman"/>
        </w:rPr>
        <w:t>Specialized IT systems manage and store flight data, which is crucial for operational improvements.</w:t>
      </w:r>
    </w:p>
    <w:p w14:paraId="498C17C6" w14:textId="646CC9FE" w:rsidR="009272A0" w:rsidRPr="003A573E" w:rsidRDefault="009272A0" w:rsidP="009272A0">
      <w:pPr>
        <w:jc w:val="both"/>
        <w:rPr>
          <w:rFonts w:ascii="Times New Roman" w:hAnsi="Times New Roman" w:cs="Times New Roman"/>
          <w:b/>
          <w:bCs/>
        </w:rPr>
      </w:pPr>
      <w:r w:rsidRPr="003A573E">
        <w:rPr>
          <w:rFonts w:ascii="Times New Roman" w:hAnsi="Times New Roman" w:cs="Times New Roman"/>
          <w:b/>
          <w:bCs/>
        </w:rPr>
        <w:t>Airbus:</w:t>
      </w:r>
    </w:p>
    <w:p w14:paraId="1E78DB14" w14:textId="77777777" w:rsidR="009272A0" w:rsidRPr="003A573E" w:rsidRDefault="009272A0" w:rsidP="009272A0">
      <w:pPr>
        <w:jc w:val="both"/>
        <w:rPr>
          <w:rFonts w:ascii="Times New Roman" w:hAnsi="Times New Roman" w:cs="Times New Roman"/>
          <w:u w:val="single"/>
        </w:rPr>
      </w:pPr>
      <w:r w:rsidRPr="003A573E">
        <w:rPr>
          <w:rFonts w:ascii="Times New Roman" w:hAnsi="Times New Roman" w:cs="Times New Roman"/>
          <w:u w:val="single"/>
        </w:rPr>
        <w:t>KM Value Chain:</w:t>
      </w:r>
    </w:p>
    <w:p w14:paraId="06C87AB7" w14:textId="69075F8B" w:rsidR="009272A0" w:rsidRPr="003A573E" w:rsidRDefault="009272A0" w:rsidP="009272A0">
      <w:pPr>
        <w:jc w:val="both"/>
        <w:rPr>
          <w:rFonts w:ascii="Times New Roman" w:hAnsi="Times New Roman" w:cs="Times New Roman"/>
        </w:rPr>
      </w:pPr>
      <w:r w:rsidRPr="003A573E">
        <w:rPr>
          <w:rFonts w:ascii="Times New Roman" w:hAnsi="Times New Roman" w:cs="Times New Roman"/>
        </w:rPr>
        <w:t>Airbus actively collects knowledge through cross-functional teams, external partnerships, and industry experts. They access a wide range of external sources, including research institutions and consultants.</w:t>
      </w:r>
      <w:r w:rsidR="002218EA" w:rsidRPr="003A573E">
        <w:rPr>
          <w:rFonts w:ascii="Times New Roman" w:hAnsi="Times New Roman" w:cs="Times New Roman"/>
        </w:rPr>
        <w:t xml:space="preserve"> Further on </w:t>
      </w:r>
      <w:r w:rsidRPr="003A573E">
        <w:rPr>
          <w:rFonts w:ascii="Times New Roman" w:hAnsi="Times New Roman" w:cs="Times New Roman"/>
        </w:rPr>
        <w:t>Airbus has a comprehensive knowledge repository, including a structured database and an internal wiki system for storing knowledge. They prioritize knowledge categorization and accessibility.</w:t>
      </w:r>
      <w:r w:rsidR="002218EA" w:rsidRPr="003A573E">
        <w:rPr>
          <w:rFonts w:ascii="Times New Roman" w:hAnsi="Times New Roman" w:cs="Times New Roman"/>
        </w:rPr>
        <w:t xml:space="preserve"> As t</w:t>
      </w:r>
      <w:r w:rsidRPr="003A573E">
        <w:rPr>
          <w:rFonts w:ascii="Times New Roman" w:hAnsi="Times New Roman" w:cs="Times New Roman"/>
        </w:rPr>
        <w:t xml:space="preserve">he company employs AI and machine learning algorithms to </w:t>
      </w:r>
      <w:r w:rsidR="002218EA" w:rsidRPr="003A573E">
        <w:rPr>
          <w:rFonts w:ascii="Times New Roman" w:hAnsi="Times New Roman" w:cs="Times New Roman"/>
        </w:rPr>
        <w:t>analyse</w:t>
      </w:r>
      <w:r w:rsidRPr="003A573E">
        <w:rPr>
          <w:rFonts w:ascii="Times New Roman" w:hAnsi="Times New Roman" w:cs="Times New Roman"/>
        </w:rPr>
        <w:t xml:space="preserve"> knowledge, identify patterns, and generate predictions. They use this data to shape their business strategy.</w:t>
      </w:r>
      <w:r w:rsidR="002218EA" w:rsidRPr="003A573E">
        <w:rPr>
          <w:rFonts w:ascii="Times New Roman" w:hAnsi="Times New Roman" w:cs="Times New Roman"/>
        </w:rPr>
        <w:t xml:space="preserve"> Further on </w:t>
      </w:r>
      <w:r w:rsidRPr="003A573E">
        <w:rPr>
          <w:rFonts w:ascii="Times New Roman" w:hAnsi="Times New Roman" w:cs="Times New Roman"/>
        </w:rPr>
        <w:t>Knowledge sharing is encouraged through mentorship programs, regular knowledge-sharing events, and collaborations with external research organizations. Knowledge is deeply integrated into their product development, research, and strategic planning processes. They emphasize a culture of continuous learning and improvement.</w:t>
      </w:r>
      <w:sdt>
        <w:sdtPr>
          <w:rPr>
            <w:rFonts w:ascii="Times New Roman" w:hAnsi="Times New Roman" w:cs="Times New Roman"/>
          </w:rPr>
          <w:id w:val="654493986"/>
          <w:citation/>
        </w:sdtPr>
        <w:sdtContent>
          <w:r w:rsidR="00C62841">
            <w:rPr>
              <w:rFonts w:ascii="Times New Roman" w:hAnsi="Times New Roman" w:cs="Times New Roman"/>
            </w:rPr>
            <w:fldChar w:fldCharType="begin"/>
          </w:r>
          <w:r w:rsidR="00C62841">
            <w:rPr>
              <w:rFonts w:ascii="Times New Roman" w:hAnsi="Times New Roman" w:cs="Times New Roman"/>
            </w:rPr>
            <w:instrText xml:space="preserve"> CITATION Oli10 \l 2057 </w:instrText>
          </w:r>
          <w:r w:rsidR="00C62841">
            <w:rPr>
              <w:rFonts w:ascii="Times New Roman" w:hAnsi="Times New Roman" w:cs="Times New Roman"/>
            </w:rPr>
            <w:fldChar w:fldCharType="separate"/>
          </w:r>
          <w:r w:rsidR="00C62841">
            <w:rPr>
              <w:rFonts w:ascii="Times New Roman" w:hAnsi="Times New Roman" w:cs="Times New Roman"/>
              <w:noProof/>
            </w:rPr>
            <w:t xml:space="preserve"> </w:t>
          </w:r>
          <w:r w:rsidR="00C62841" w:rsidRPr="00C62841">
            <w:rPr>
              <w:rFonts w:ascii="Times New Roman" w:hAnsi="Times New Roman" w:cs="Times New Roman"/>
              <w:noProof/>
            </w:rPr>
            <w:t>(Cooke, 2010)</w:t>
          </w:r>
          <w:r w:rsidR="00C62841">
            <w:rPr>
              <w:rFonts w:ascii="Times New Roman" w:hAnsi="Times New Roman" w:cs="Times New Roman"/>
            </w:rPr>
            <w:fldChar w:fldCharType="end"/>
          </w:r>
        </w:sdtContent>
      </w:sdt>
    </w:p>
    <w:p w14:paraId="541871F5" w14:textId="77777777" w:rsidR="009272A0" w:rsidRPr="003A573E" w:rsidRDefault="009272A0" w:rsidP="009272A0">
      <w:pPr>
        <w:jc w:val="both"/>
        <w:rPr>
          <w:rFonts w:ascii="Times New Roman" w:hAnsi="Times New Roman" w:cs="Times New Roman"/>
          <w:u w:val="single"/>
        </w:rPr>
      </w:pPr>
      <w:r w:rsidRPr="003A573E">
        <w:rPr>
          <w:rFonts w:ascii="Times New Roman" w:hAnsi="Times New Roman" w:cs="Times New Roman"/>
          <w:u w:val="single"/>
        </w:rPr>
        <w:t>IT Systems Supporting KM:</w:t>
      </w:r>
    </w:p>
    <w:p w14:paraId="027A7635" w14:textId="69D3CF9A" w:rsidR="0033021A" w:rsidRPr="003A573E" w:rsidRDefault="009272A0" w:rsidP="009272A0">
      <w:pPr>
        <w:jc w:val="both"/>
        <w:rPr>
          <w:rFonts w:ascii="Times New Roman" w:hAnsi="Times New Roman" w:cs="Times New Roman"/>
        </w:rPr>
      </w:pPr>
      <w:r w:rsidRPr="003A573E">
        <w:rPr>
          <w:rFonts w:ascii="Times New Roman" w:hAnsi="Times New Roman" w:cs="Times New Roman"/>
        </w:rPr>
        <w:t>Airbus relies on advanced AI and machine learning systems for knowledge analysis and prediction.</w:t>
      </w:r>
      <w:r w:rsidR="002218EA" w:rsidRPr="003A573E">
        <w:rPr>
          <w:rFonts w:ascii="Times New Roman" w:hAnsi="Times New Roman" w:cs="Times New Roman"/>
        </w:rPr>
        <w:t xml:space="preserve"> </w:t>
      </w:r>
      <w:r w:rsidRPr="003A573E">
        <w:rPr>
          <w:rFonts w:ascii="Times New Roman" w:hAnsi="Times New Roman" w:cs="Times New Roman"/>
        </w:rPr>
        <w:t>They maintain a comprehensive database for structured knowledge storage, which is complemented by an internal wiki system.</w:t>
      </w:r>
      <w:r w:rsidR="002218EA" w:rsidRPr="003A573E">
        <w:rPr>
          <w:rFonts w:ascii="Times New Roman" w:hAnsi="Times New Roman" w:cs="Times New Roman"/>
        </w:rPr>
        <w:t xml:space="preserve"> Further on the Airbus have a </w:t>
      </w:r>
      <w:r w:rsidRPr="003A573E">
        <w:rPr>
          <w:rFonts w:ascii="Times New Roman" w:hAnsi="Times New Roman" w:cs="Times New Roman"/>
        </w:rPr>
        <w:t>Mentorship and Collaboration Platforms Specialized IT</w:t>
      </w:r>
      <w:r w:rsidR="002218EA" w:rsidRPr="003A573E">
        <w:rPr>
          <w:rFonts w:ascii="Times New Roman" w:hAnsi="Times New Roman" w:cs="Times New Roman"/>
        </w:rPr>
        <w:t xml:space="preserve"> as</w:t>
      </w:r>
      <w:r w:rsidRPr="003A573E">
        <w:rPr>
          <w:rFonts w:ascii="Times New Roman" w:hAnsi="Times New Roman" w:cs="Times New Roman"/>
        </w:rPr>
        <w:t xml:space="preserve"> tools facilitate mentorship programs and collaborations with external research organizations.</w:t>
      </w:r>
    </w:p>
    <w:p w14:paraId="329F48AD" w14:textId="4D7586BF" w:rsidR="009272A0" w:rsidRPr="003A573E" w:rsidRDefault="009272A0" w:rsidP="009272A0">
      <w:pPr>
        <w:jc w:val="both"/>
        <w:rPr>
          <w:rFonts w:ascii="Times New Roman" w:hAnsi="Times New Roman" w:cs="Times New Roman"/>
          <w:u w:val="single"/>
        </w:rPr>
      </w:pPr>
      <w:r w:rsidRPr="003A573E">
        <w:rPr>
          <w:rFonts w:ascii="Times New Roman" w:hAnsi="Times New Roman" w:cs="Times New Roman"/>
          <w:u w:val="single"/>
        </w:rPr>
        <w:t>Critical Evaluation:</w:t>
      </w:r>
    </w:p>
    <w:p w14:paraId="45C7EAEA" w14:textId="5034DEF2" w:rsidR="009272A0" w:rsidRPr="003A573E" w:rsidRDefault="009272A0" w:rsidP="002218EA">
      <w:pPr>
        <w:pStyle w:val="ListParagraph"/>
        <w:numPr>
          <w:ilvl w:val="0"/>
          <w:numId w:val="8"/>
        </w:numPr>
        <w:jc w:val="both"/>
        <w:rPr>
          <w:rFonts w:ascii="Times New Roman" w:hAnsi="Times New Roman" w:cs="Times New Roman"/>
        </w:rPr>
      </w:pPr>
      <w:r w:rsidRPr="003A573E">
        <w:rPr>
          <w:rFonts w:ascii="Times New Roman" w:hAnsi="Times New Roman" w:cs="Times New Roman"/>
        </w:rPr>
        <w:t xml:space="preserve">Emirates: Emirates has a robust KM system that leverages technology to </w:t>
      </w:r>
      <w:r w:rsidR="002218EA" w:rsidRPr="003A573E">
        <w:rPr>
          <w:rFonts w:ascii="Times New Roman" w:hAnsi="Times New Roman" w:cs="Times New Roman"/>
        </w:rPr>
        <w:t>analyse</w:t>
      </w:r>
      <w:r w:rsidRPr="003A573E">
        <w:rPr>
          <w:rFonts w:ascii="Times New Roman" w:hAnsi="Times New Roman" w:cs="Times New Roman"/>
        </w:rPr>
        <w:t xml:space="preserve"> flight and customer data for operational and service improvements. Knowledge sharing and application are integral to their business strategy.</w:t>
      </w:r>
    </w:p>
    <w:p w14:paraId="218BF8EA" w14:textId="77777777" w:rsidR="009272A0" w:rsidRPr="003A573E" w:rsidRDefault="009272A0" w:rsidP="002218EA">
      <w:pPr>
        <w:pStyle w:val="ListParagraph"/>
        <w:numPr>
          <w:ilvl w:val="0"/>
          <w:numId w:val="8"/>
        </w:numPr>
        <w:jc w:val="both"/>
        <w:rPr>
          <w:rFonts w:ascii="Times New Roman" w:hAnsi="Times New Roman" w:cs="Times New Roman"/>
        </w:rPr>
      </w:pPr>
      <w:r w:rsidRPr="003A573E">
        <w:rPr>
          <w:rFonts w:ascii="Times New Roman" w:hAnsi="Times New Roman" w:cs="Times New Roman"/>
        </w:rPr>
        <w:t>Airbus: Airbus's KM system is more advanced, utilizing AI and machine learning for knowledge analysis. They emphasize external partnerships and deep integration of knowledge into their business processes, giving them a competitive edge.</w:t>
      </w:r>
    </w:p>
    <w:p w14:paraId="0D10CEDD" w14:textId="47BD50A6" w:rsidR="009272A0" w:rsidRPr="003A573E" w:rsidRDefault="009272A0" w:rsidP="009272A0">
      <w:pPr>
        <w:jc w:val="both"/>
        <w:rPr>
          <w:rFonts w:ascii="Times New Roman" w:hAnsi="Times New Roman" w:cs="Times New Roman"/>
        </w:rPr>
      </w:pPr>
      <w:r w:rsidRPr="003A573E">
        <w:rPr>
          <w:rFonts w:ascii="Times New Roman" w:hAnsi="Times New Roman" w:cs="Times New Roman"/>
        </w:rPr>
        <w:lastRenderedPageBreak/>
        <w:t>In both organizations, IT systems play a crucial role in supporting their KM efforts. However, Airbus's focus on cutting-edge technologies, external collaborations, and a strong emphasis on mentorship and continuous learning provides them with a more advanced and adaptable KM system. The choice between these approaches depends on the specific needs and strategic goals of each organization. Emirates' traditional approach is strong in knowledge sharing and application, while Airbus' innovative approach excels in external partnerships and predictive analytics.</w:t>
      </w:r>
    </w:p>
    <w:p w14:paraId="4CA1188C" w14:textId="5B377F36" w:rsidR="00A54536" w:rsidRPr="003A573E" w:rsidRDefault="002218EA" w:rsidP="00A54536">
      <w:pPr>
        <w:pStyle w:val="Heading1"/>
        <w:rPr>
          <w:rFonts w:ascii="Times New Roman" w:hAnsi="Times New Roman" w:cs="Times New Roman"/>
          <w:b/>
          <w:bCs/>
        </w:rPr>
      </w:pPr>
      <w:bookmarkStart w:id="4" w:name="_Toc150117721"/>
      <w:r w:rsidRPr="003A573E">
        <w:rPr>
          <w:rFonts w:ascii="Times New Roman" w:hAnsi="Times New Roman" w:cs="Times New Roman"/>
          <w:b/>
          <w:bCs/>
        </w:rPr>
        <w:t>Recommendations for Emirates and Airbus:</w:t>
      </w:r>
      <w:bookmarkEnd w:id="4"/>
    </w:p>
    <w:p w14:paraId="17DE0ECA" w14:textId="6C764D12" w:rsidR="00A54536" w:rsidRPr="003A573E" w:rsidRDefault="00A54536" w:rsidP="00A54536">
      <w:pPr>
        <w:jc w:val="both"/>
        <w:rPr>
          <w:rFonts w:ascii="Times New Roman" w:hAnsi="Times New Roman" w:cs="Times New Roman"/>
        </w:rPr>
      </w:pPr>
      <w:r w:rsidRPr="003A573E">
        <w:rPr>
          <w:rFonts w:ascii="Times New Roman" w:hAnsi="Times New Roman" w:cs="Times New Roman"/>
        </w:rPr>
        <w:t>To foster a culture of continuous improvement and innovation in the realm of Knowledge Management (KM) within the Emirates and Airbus several strategic recommendations are put forward. These recommendations aim to enhance the KM system, fortify the organization's competitive position, and empower it to navigate the ever-evolving business landscape effectively:</w:t>
      </w:r>
    </w:p>
    <w:p w14:paraId="32B1BBA3" w14:textId="3D0CD35A" w:rsidR="00A54536" w:rsidRPr="003A573E" w:rsidRDefault="00A54536" w:rsidP="00A54536">
      <w:pPr>
        <w:jc w:val="both"/>
        <w:rPr>
          <w:rFonts w:ascii="Times New Roman" w:hAnsi="Times New Roman" w:cs="Times New Roman"/>
          <w:b/>
          <w:bCs/>
        </w:rPr>
      </w:pPr>
      <w:r w:rsidRPr="003A573E">
        <w:rPr>
          <w:rFonts w:ascii="Times New Roman" w:hAnsi="Times New Roman" w:cs="Times New Roman"/>
          <w:b/>
          <w:bCs/>
        </w:rPr>
        <w:t>Emirates:</w:t>
      </w:r>
    </w:p>
    <w:p w14:paraId="13AAE05E" w14:textId="78A7C82B" w:rsidR="00A54536" w:rsidRPr="003A573E" w:rsidRDefault="00A54536" w:rsidP="00A54536">
      <w:pPr>
        <w:jc w:val="both"/>
        <w:rPr>
          <w:rFonts w:ascii="Times New Roman" w:hAnsi="Times New Roman" w:cs="Times New Roman"/>
        </w:rPr>
      </w:pPr>
      <w:r w:rsidRPr="003A573E">
        <w:rPr>
          <w:rFonts w:ascii="Times New Roman" w:hAnsi="Times New Roman" w:cs="Times New Roman"/>
        </w:rPr>
        <w:t xml:space="preserve">In the pursuit of effective knowledge management, one of the foremost initiatives should be to address and dismantle knowledge silos. These silos often arise from departmental boundaries that hinder the flow of insights and best practices. To counter this, the organization should proactively encourage cross-functional collaboration. Employees from different departments should be motivated and incentivized to regularly engage in the exchange of knowledge, insights, and best practices. This can be facilitated through structured meetings, workshops, and knowledge-sharing platforms, fostering a culture of collaboration and shared learning. </w:t>
      </w:r>
      <w:proofErr w:type="gramStart"/>
      <w:r w:rsidRPr="003A573E">
        <w:rPr>
          <w:rFonts w:ascii="Times New Roman" w:hAnsi="Times New Roman" w:cs="Times New Roman"/>
        </w:rPr>
        <w:t>Moreover</w:t>
      </w:r>
      <w:proofErr w:type="gramEnd"/>
      <w:r w:rsidRPr="003A573E">
        <w:rPr>
          <w:rFonts w:ascii="Times New Roman" w:hAnsi="Times New Roman" w:cs="Times New Roman"/>
        </w:rPr>
        <w:t xml:space="preserve"> In today's data-driven landscape, gaining a competitive edge often hinges on the ability to harness the full potential of data. Investing in more advanced data analytics tools and predictive analytics is imperative. This strategic move allows the organization to delve deeper into the wealth of flight and customer data. By extracting deeper insights, patterns, and trends, the organization can facilitate proactive decision-making. This not only bolsters the competitive edge but also propels continuous improvement in services and operations. </w:t>
      </w:r>
      <w:proofErr w:type="gramStart"/>
      <w:r w:rsidRPr="003A573E">
        <w:rPr>
          <w:rFonts w:ascii="Times New Roman" w:hAnsi="Times New Roman" w:cs="Times New Roman"/>
        </w:rPr>
        <w:t>Also</w:t>
      </w:r>
      <w:proofErr w:type="gramEnd"/>
      <w:r w:rsidRPr="003A573E">
        <w:rPr>
          <w:rFonts w:ascii="Times New Roman" w:hAnsi="Times New Roman" w:cs="Times New Roman"/>
        </w:rPr>
        <w:t xml:space="preserve"> The integration of artificial intelligence (AI) and machine learning (ML) into the KM system offers the organization a powerful mechanism to automate data analysis. AI and ML algorithms can be employed to sift through vast datasets, identify patterns, and provide real-time recommendations. Such automation enhances operational efficiency and can lead to enhanced customer service. For instance, predictive maintenance for aircraft can be streamlined, leading to cost savings and improved service reliability. In the pursuit of sustaining a robust KM system, it is crucial to ensure the retention of skilled employees and the seamless transfer of knowledge. The organization should develop strategies to retain its experienced workforce, particularly those in critical roles. Implementing mentorship programs and knowledge handover protocols is pivotal. These initiatives ensure that knowledge is effectively transferred from seasoned employees to new hires, thereby safeguarding vital institutional knowledge and skillsets. Further on </w:t>
      </w:r>
      <w:proofErr w:type="gramStart"/>
      <w:r w:rsidRPr="003A573E">
        <w:rPr>
          <w:rFonts w:ascii="Times New Roman" w:hAnsi="Times New Roman" w:cs="Times New Roman"/>
        </w:rPr>
        <w:t>an another</w:t>
      </w:r>
      <w:proofErr w:type="gramEnd"/>
      <w:r w:rsidRPr="003A573E">
        <w:rPr>
          <w:rFonts w:ascii="Times New Roman" w:hAnsi="Times New Roman" w:cs="Times New Roman"/>
        </w:rPr>
        <w:t xml:space="preserve"> recommendation for Emirates is to remain at the forefront of industry advancements and gain access to external knowledge, the organization should explore collaborative partnerships. This can encompass affiliations with universities, aviation research institutions, and technology providers. Collaborative efforts with these external entities can be invaluable for tapping into the latest research, technologies, and best practices. Such partnerships broaden the organization's knowledge horizons and enable it to stay competitive and innovative.</w:t>
      </w:r>
      <w:sdt>
        <w:sdtPr>
          <w:rPr>
            <w:rFonts w:ascii="Times New Roman" w:hAnsi="Times New Roman" w:cs="Times New Roman"/>
          </w:rPr>
          <w:id w:val="1333264846"/>
          <w:citation/>
        </w:sdtPr>
        <w:sdtContent>
          <w:r w:rsidR="00812124">
            <w:rPr>
              <w:rFonts w:ascii="Times New Roman" w:hAnsi="Times New Roman" w:cs="Times New Roman"/>
            </w:rPr>
            <w:fldChar w:fldCharType="begin"/>
          </w:r>
          <w:r w:rsidR="00812124">
            <w:rPr>
              <w:rFonts w:ascii="Times New Roman" w:hAnsi="Times New Roman" w:cs="Times New Roman"/>
            </w:rPr>
            <w:instrText xml:space="preserve"> CITATION Sab03 \l 2057 </w:instrText>
          </w:r>
          <w:r w:rsidR="00812124">
            <w:rPr>
              <w:rFonts w:ascii="Times New Roman" w:hAnsi="Times New Roman" w:cs="Times New Roman"/>
            </w:rPr>
            <w:fldChar w:fldCharType="separate"/>
          </w:r>
          <w:r w:rsidR="00812124">
            <w:rPr>
              <w:rFonts w:ascii="Times New Roman" w:hAnsi="Times New Roman" w:cs="Times New Roman"/>
              <w:noProof/>
            </w:rPr>
            <w:t xml:space="preserve"> </w:t>
          </w:r>
          <w:r w:rsidR="00812124" w:rsidRPr="00812124">
            <w:rPr>
              <w:rFonts w:ascii="Times New Roman" w:hAnsi="Times New Roman" w:cs="Times New Roman"/>
              <w:noProof/>
            </w:rPr>
            <w:t>(Sabherwal, 2003)</w:t>
          </w:r>
          <w:r w:rsidR="00812124">
            <w:rPr>
              <w:rFonts w:ascii="Times New Roman" w:hAnsi="Times New Roman" w:cs="Times New Roman"/>
            </w:rPr>
            <w:fldChar w:fldCharType="end"/>
          </w:r>
        </w:sdtContent>
      </w:sdt>
      <w:sdt>
        <w:sdtPr>
          <w:rPr>
            <w:rFonts w:ascii="Times New Roman" w:hAnsi="Times New Roman" w:cs="Times New Roman"/>
          </w:rPr>
          <w:id w:val="497386225"/>
          <w:citation/>
        </w:sdtPr>
        <w:sdtContent>
          <w:r w:rsidR="00C62841">
            <w:rPr>
              <w:rFonts w:ascii="Times New Roman" w:hAnsi="Times New Roman" w:cs="Times New Roman"/>
            </w:rPr>
            <w:fldChar w:fldCharType="begin"/>
          </w:r>
          <w:r w:rsidR="00C62841">
            <w:rPr>
              <w:rFonts w:ascii="Times New Roman" w:hAnsi="Times New Roman" w:cs="Times New Roman"/>
            </w:rPr>
            <w:instrText xml:space="preserve"> CITATION Bya14 \l 2057 </w:instrText>
          </w:r>
          <w:r w:rsidR="00C62841">
            <w:rPr>
              <w:rFonts w:ascii="Times New Roman" w:hAnsi="Times New Roman" w:cs="Times New Roman"/>
            </w:rPr>
            <w:fldChar w:fldCharType="separate"/>
          </w:r>
          <w:r w:rsidR="00C62841">
            <w:rPr>
              <w:rFonts w:ascii="Times New Roman" w:hAnsi="Times New Roman" w:cs="Times New Roman"/>
              <w:noProof/>
            </w:rPr>
            <w:t xml:space="preserve"> </w:t>
          </w:r>
          <w:r w:rsidR="00C62841" w:rsidRPr="00C62841">
            <w:rPr>
              <w:rFonts w:ascii="Times New Roman" w:hAnsi="Times New Roman" w:cs="Times New Roman"/>
              <w:noProof/>
            </w:rPr>
            <w:t>(Byat, 2014)</w:t>
          </w:r>
          <w:r w:rsidR="00C62841">
            <w:rPr>
              <w:rFonts w:ascii="Times New Roman" w:hAnsi="Times New Roman" w:cs="Times New Roman"/>
            </w:rPr>
            <w:fldChar w:fldCharType="end"/>
          </w:r>
        </w:sdtContent>
      </w:sdt>
    </w:p>
    <w:p w14:paraId="491A8CF4" w14:textId="5EF40A8E" w:rsidR="002218EA" w:rsidRPr="003A573E" w:rsidRDefault="00A54536" w:rsidP="00A54536">
      <w:pPr>
        <w:jc w:val="both"/>
        <w:rPr>
          <w:rFonts w:ascii="Times New Roman" w:hAnsi="Times New Roman" w:cs="Times New Roman"/>
        </w:rPr>
      </w:pPr>
      <w:r w:rsidRPr="003A573E">
        <w:rPr>
          <w:rFonts w:ascii="Times New Roman" w:hAnsi="Times New Roman" w:cs="Times New Roman"/>
        </w:rPr>
        <w:t>Effective knowledge management necessitates clear governance frameworks and standards. These standards ensure consistency and quality in data management and knowledge-sharing practices. By establishing well-defined protocols, the organization can maintain the integrity of its knowledge repositories and data. This, in turn, supports better decision-making, strategic planning, and operational excellence.</w:t>
      </w:r>
      <w:r w:rsidR="003A573E" w:rsidRPr="003A573E">
        <w:rPr>
          <w:rFonts w:ascii="Times New Roman" w:hAnsi="Times New Roman" w:cs="Times New Roman"/>
        </w:rPr>
        <w:t xml:space="preserve"> </w:t>
      </w:r>
      <w:r w:rsidRPr="003A573E">
        <w:rPr>
          <w:rFonts w:ascii="Times New Roman" w:hAnsi="Times New Roman" w:cs="Times New Roman"/>
        </w:rPr>
        <w:t>Incorporating these strategic recommendations into the KM system can pave the way for a more resilient and innovative organization, equipped to harness knowledge as a strategic resource and secure a prominent standing in the competitive aviation industry.</w:t>
      </w:r>
    </w:p>
    <w:p w14:paraId="450B4DF8" w14:textId="31ADF2AA" w:rsidR="002218EA" w:rsidRPr="003A573E" w:rsidRDefault="002218EA" w:rsidP="002218EA">
      <w:pPr>
        <w:jc w:val="both"/>
        <w:rPr>
          <w:rFonts w:ascii="Times New Roman" w:hAnsi="Times New Roman" w:cs="Times New Roman"/>
          <w:b/>
          <w:bCs/>
        </w:rPr>
      </w:pPr>
      <w:r w:rsidRPr="003A573E">
        <w:rPr>
          <w:rFonts w:ascii="Times New Roman" w:hAnsi="Times New Roman" w:cs="Times New Roman"/>
          <w:b/>
          <w:bCs/>
        </w:rPr>
        <w:lastRenderedPageBreak/>
        <w:t>Airbus:</w:t>
      </w:r>
    </w:p>
    <w:p w14:paraId="1E05ADBC" w14:textId="2A421C53" w:rsidR="00A54536" w:rsidRPr="003A573E" w:rsidRDefault="00A54536" w:rsidP="00A54536">
      <w:pPr>
        <w:jc w:val="both"/>
        <w:rPr>
          <w:rFonts w:ascii="Times New Roman" w:hAnsi="Times New Roman" w:cs="Times New Roman"/>
        </w:rPr>
      </w:pPr>
      <w:r w:rsidRPr="003A573E">
        <w:rPr>
          <w:rFonts w:ascii="Times New Roman" w:hAnsi="Times New Roman" w:cs="Times New Roman"/>
        </w:rPr>
        <w:t xml:space="preserve">The complexity of Airbus's operations necessitates a streamlined approach to knowledge management. A central focus should be on simplifying KM processes and enhancing user-friendliness. Knowledge repositories should be designed with an intuitive interface to enable easy access to critical information. This simplification ensures that employees across various departments can swiftly locate and utilize knowledge resources, reducing the barriers to efficient knowledge sharing. Innovation is the cornerstone of progress in the aerospace industry. Airbus should continue to nurture and promote a culture of innovation and learning across all its departments. Encouraging employees to actively contribute to the development and sharing of new knowledge is pivotal. This can be facilitated through innovation programs, knowledge-sharing platforms, and a clear recognition and reward system for innovative contributions. </w:t>
      </w:r>
      <w:proofErr w:type="gramStart"/>
      <w:r w:rsidRPr="003A573E">
        <w:rPr>
          <w:rFonts w:ascii="Times New Roman" w:hAnsi="Times New Roman" w:cs="Times New Roman"/>
        </w:rPr>
        <w:t>Moreover</w:t>
      </w:r>
      <w:proofErr w:type="gramEnd"/>
      <w:r w:rsidRPr="003A573E">
        <w:rPr>
          <w:rFonts w:ascii="Times New Roman" w:hAnsi="Times New Roman" w:cs="Times New Roman"/>
        </w:rPr>
        <w:t xml:space="preserve"> with the increasing reliance on data in today's digital age, safeguarding valuable knowledge resources is paramount. Prioritizing data security and privacy is essential to protect sensitive information. Airbus should implement robust cybersecurity measures to mitigate the risk of data breaches. Compliance with data protection regulations, such as GDPR (General Data Protection Regulation), ensures the privacy and integrity of knowledge repositories. Embracing Industry 4.0 technologies is a strategic move to optimize manufacturing processes and extract more knowledge from production data. The Internet of Things (IoT), big data analytics, and automation can be integrated into manufacturing operations to enhance efficiency, reduce costs, and gather valuable insights. This proactive adoption of Industry 4.0 technologies aligns Airbus with modern manufacturing practices. Furthe on to stay at the forefront of the aerospace industry, Airbus should intensify its collaborations with external entities. Strengthening partnerships with academic institutions, research organizations, and suppliers is a valuable step. Joint research projects and technology transfers can facilitate the infusion of external expertise and fresh perspectives into the organization, ultimately driving innovation and competitiveness.</w:t>
      </w:r>
      <w:sdt>
        <w:sdtPr>
          <w:rPr>
            <w:rFonts w:ascii="Times New Roman" w:hAnsi="Times New Roman" w:cs="Times New Roman"/>
          </w:rPr>
          <w:id w:val="-95328935"/>
          <w:citation/>
        </w:sdtPr>
        <w:sdtContent>
          <w:r w:rsidR="00C62841">
            <w:rPr>
              <w:rFonts w:ascii="Times New Roman" w:hAnsi="Times New Roman" w:cs="Times New Roman"/>
            </w:rPr>
            <w:fldChar w:fldCharType="begin"/>
          </w:r>
          <w:r w:rsidR="00C62841">
            <w:rPr>
              <w:rFonts w:ascii="Times New Roman" w:hAnsi="Times New Roman" w:cs="Times New Roman"/>
            </w:rPr>
            <w:instrText xml:space="preserve"> CITATION Anj17 \l 2057 </w:instrText>
          </w:r>
          <w:r w:rsidR="00C62841">
            <w:rPr>
              <w:rFonts w:ascii="Times New Roman" w:hAnsi="Times New Roman" w:cs="Times New Roman"/>
            </w:rPr>
            <w:fldChar w:fldCharType="separate"/>
          </w:r>
          <w:r w:rsidR="00C62841">
            <w:rPr>
              <w:rFonts w:ascii="Times New Roman" w:hAnsi="Times New Roman" w:cs="Times New Roman"/>
              <w:noProof/>
            </w:rPr>
            <w:t xml:space="preserve"> </w:t>
          </w:r>
          <w:r w:rsidR="00C62841" w:rsidRPr="00C62841">
            <w:rPr>
              <w:rFonts w:ascii="Times New Roman" w:hAnsi="Times New Roman" w:cs="Times New Roman"/>
              <w:noProof/>
            </w:rPr>
            <w:t>(Anjum, 2017)</w:t>
          </w:r>
          <w:r w:rsidR="00C62841">
            <w:rPr>
              <w:rFonts w:ascii="Times New Roman" w:hAnsi="Times New Roman" w:cs="Times New Roman"/>
            </w:rPr>
            <w:fldChar w:fldCharType="end"/>
          </w:r>
        </w:sdtContent>
      </w:sdt>
      <w:sdt>
        <w:sdtPr>
          <w:rPr>
            <w:rFonts w:ascii="Times New Roman" w:hAnsi="Times New Roman" w:cs="Times New Roman"/>
          </w:rPr>
          <w:id w:val="1460987005"/>
          <w:citation/>
        </w:sdtPr>
        <w:sdtContent>
          <w:r w:rsidR="00C62841">
            <w:rPr>
              <w:rFonts w:ascii="Times New Roman" w:hAnsi="Times New Roman" w:cs="Times New Roman"/>
            </w:rPr>
            <w:fldChar w:fldCharType="begin"/>
          </w:r>
          <w:r w:rsidR="00C62841">
            <w:rPr>
              <w:rFonts w:ascii="Times New Roman" w:hAnsi="Times New Roman" w:cs="Times New Roman"/>
            </w:rPr>
            <w:instrText xml:space="preserve"> CITATION Oli10 \l 2057 </w:instrText>
          </w:r>
          <w:r w:rsidR="00C62841">
            <w:rPr>
              <w:rFonts w:ascii="Times New Roman" w:hAnsi="Times New Roman" w:cs="Times New Roman"/>
            </w:rPr>
            <w:fldChar w:fldCharType="separate"/>
          </w:r>
          <w:r w:rsidR="00C62841">
            <w:rPr>
              <w:rFonts w:ascii="Times New Roman" w:hAnsi="Times New Roman" w:cs="Times New Roman"/>
              <w:noProof/>
            </w:rPr>
            <w:t xml:space="preserve"> </w:t>
          </w:r>
          <w:r w:rsidR="00C62841" w:rsidRPr="00C62841">
            <w:rPr>
              <w:rFonts w:ascii="Times New Roman" w:hAnsi="Times New Roman" w:cs="Times New Roman"/>
              <w:noProof/>
            </w:rPr>
            <w:t>(Cooke, 2010)</w:t>
          </w:r>
          <w:r w:rsidR="00C62841">
            <w:rPr>
              <w:rFonts w:ascii="Times New Roman" w:hAnsi="Times New Roman" w:cs="Times New Roman"/>
            </w:rPr>
            <w:fldChar w:fldCharType="end"/>
          </w:r>
        </w:sdtContent>
      </w:sdt>
    </w:p>
    <w:p w14:paraId="6F25556D" w14:textId="657E3E2E" w:rsidR="002218EA" w:rsidRPr="003A573E" w:rsidRDefault="00A54536" w:rsidP="002218EA">
      <w:pPr>
        <w:jc w:val="both"/>
        <w:rPr>
          <w:rFonts w:ascii="Times New Roman" w:hAnsi="Times New Roman" w:cs="Times New Roman"/>
        </w:rPr>
      </w:pPr>
      <w:r w:rsidRPr="003A573E">
        <w:rPr>
          <w:rFonts w:ascii="Times New Roman" w:hAnsi="Times New Roman" w:cs="Times New Roman"/>
        </w:rPr>
        <w:t xml:space="preserve">In a heavily regulated industry such as aviation, keeping abreast of changes in aviation regulations is imperative. Airbus should continuously monitor shifts in regulatory frameworks and adapt its knowledge management practices accordingly. A proactive approach to assessing risks and contingencies related to regulatory changes ensures that the organization remains compliant and operationally secure. Conducting regular knowledge audits is an essential practice to maintain the quality and relevance of stored knowledge. This involves assessing the currency and accuracy of data, removing outdated or redundant information, and ensuring that the knowledge repository is up-to-date and aligned with the organization's evolving needs. </w:t>
      </w:r>
      <w:proofErr w:type="gramStart"/>
      <w:r w:rsidRPr="003A573E">
        <w:rPr>
          <w:rFonts w:ascii="Times New Roman" w:hAnsi="Times New Roman" w:cs="Times New Roman"/>
        </w:rPr>
        <w:t>Also</w:t>
      </w:r>
      <w:proofErr w:type="gramEnd"/>
      <w:r w:rsidRPr="003A573E">
        <w:rPr>
          <w:rFonts w:ascii="Times New Roman" w:hAnsi="Times New Roman" w:cs="Times New Roman"/>
        </w:rPr>
        <w:t xml:space="preserve"> some more recommendations for Airbus are to empower employees to make the most of the KM system, regular training on knowledge management best practices, data analytics, and the use of KM tools is recommended. This equips employees with the necessary skills and knowledge to proficiently navigate the KM system, fostering its effective utilization and maximizing its potential benefits.</w:t>
      </w:r>
    </w:p>
    <w:p w14:paraId="0BA80912" w14:textId="145EFE11" w:rsidR="002218EA" w:rsidRPr="003A573E" w:rsidRDefault="002218EA" w:rsidP="002218EA">
      <w:pPr>
        <w:pStyle w:val="Heading1"/>
        <w:rPr>
          <w:rFonts w:ascii="Times New Roman" w:hAnsi="Times New Roman" w:cs="Times New Roman"/>
          <w:b/>
          <w:bCs/>
        </w:rPr>
      </w:pPr>
      <w:bookmarkStart w:id="5" w:name="_Toc150117722"/>
      <w:r w:rsidRPr="003A573E">
        <w:rPr>
          <w:rFonts w:ascii="Times New Roman" w:hAnsi="Times New Roman" w:cs="Times New Roman"/>
          <w:b/>
          <w:bCs/>
        </w:rPr>
        <w:t>Conclusion:</w:t>
      </w:r>
      <w:bookmarkEnd w:id="5"/>
    </w:p>
    <w:p w14:paraId="3C63E279" w14:textId="77777777" w:rsidR="003A573E" w:rsidRDefault="003A573E" w:rsidP="003A573E">
      <w:pPr>
        <w:jc w:val="both"/>
      </w:pPr>
      <w:r w:rsidRPr="003A573E">
        <w:rPr>
          <w:rFonts w:ascii="Times New Roman" w:hAnsi="Times New Roman" w:cs="Times New Roman"/>
        </w:rPr>
        <w:t>In conclusion, both Emirates and Airbus can improve their Knowledge Management Systems by focusing on various aspects such as knowledge sharing, data analytics, technology adoption, employee retention, and external collaborations. These recommendations should help them strengthen their KM capabilities and maintain their competitive advantages in their respective industries.</w:t>
      </w:r>
    </w:p>
    <w:p w14:paraId="056986C5" w14:textId="60A6D8C7" w:rsidR="003A573E" w:rsidRDefault="003A573E">
      <w:r>
        <w:br w:type="page"/>
      </w:r>
    </w:p>
    <w:bookmarkStart w:id="6" w:name="_Toc150117723" w:displacedByCustomXml="next"/>
    <w:sdt>
      <w:sdtPr>
        <w:rPr>
          <w:rFonts w:asciiTheme="minorHAnsi" w:eastAsiaTheme="minorHAnsi" w:hAnsiTheme="minorHAnsi" w:cstheme="minorBidi"/>
          <w:color w:val="auto"/>
          <w:sz w:val="22"/>
          <w:szCs w:val="22"/>
        </w:rPr>
        <w:id w:val="-488405110"/>
        <w:docPartObj>
          <w:docPartGallery w:val="Bibliographies"/>
          <w:docPartUnique/>
        </w:docPartObj>
      </w:sdtPr>
      <w:sdtContent>
        <w:p w14:paraId="3F69342C" w14:textId="4DDB4EFD" w:rsidR="0039599D" w:rsidRPr="00557E92" w:rsidRDefault="0039599D">
          <w:pPr>
            <w:pStyle w:val="Heading1"/>
            <w:rPr>
              <w:rFonts w:ascii="Times New Roman" w:hAnsi="Times New Roman" w:cs="Times New Roman"/>
              <w:b/>
              <w:bCs/>
            </w:rPr>
          </w:pPr>
          <w:r w:rsidRPr="00557E92">
            <w:rPr>
              <w:rFonts w:ascii="Times New Roman" w:hAnsi="Times New Roman" w:cs="Times New Roman"/>
              <w:b/>
              <w:bCs/>
            </w:rPr>
            <w:t>References</w:t>
          </w:r>
          <w:bookmarkEnd w:id="6"/>
        </w:p>
        <w:sdt>
          <w:sdtPr>
            <w:id w:val="-573587230"/>
            <w:bibliography/>
          </w:sdtPr>
          <w:sdtContent>
            <w:p w14:paraId="45A4B57C" w14:textId="77777777" w:rsidR="0039599D" w:rsidRDefault="0039599D" w:rsidP="0039599D">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Airbus, 2023. </w:t>
              </w:r>
              <w:r>
                <w:rPr>
                  <w:i/>
                  <w:iCs/>
                  <w:noProof/>
                </w:rPr>
                <w:t xml:space="preserve">Who we are. </w:t>
              </w:r>
              <w:r>
                <w:rPr>
                  <w:noProof/>
                </w:rPr>
                <w:t xml:space="preserve">[Online] </w:t>
              </w:r>
              <w:r>
                <w:rPr>
                  <w:noProof/>
                </w:rPr>
                <w:br/>
                <w:t xml:space="preserve">Available at: </w:t>
              </w:r>
              <w:r>
                <w:rPr>
                  <w:noProof/>
                  <w:u w:val="single"/>
                </w:rPr>
                <w:t>https://www.airbus.com/en/who-we-are</w:t>
              </w:r>
              <w:r>
                <w:rPr>
                  <w:noProof/>
                </w:rPr>
                <w:br/>
                <w:t>[Accessed 28 10 2023].</w:t>
              </w:r>
            </w:p>
            <w:p w14:paraId="5AD328C4" w14:textId="77777777" w:rsidR="0039599D" w:rsidRDefault="0039599D" w:rsidP="0039599D">
              <w:pPr>
                <w:pStyle w:val="Bibliography"/>
                <w:rPr>
                  <w:noProof/>
                </w:rPr>
              </w:pPr>
              <w:r>
                <w:rPr>
                  <w:noProof/>
                </w:rPr>
                <w:t xml:space="preserve">Anjum, N., 2017. Knowledge management dilemma at Airbus. </w:t>
              </w:r>
              <w:r>
                <w:rPr>
                  <w:i/>
                  <w:iCs/>
                  <w:noProof/>
                </w:rPr>
                <w:t xml:space="preserve">Abasyn Journal of Social Sciences, </w:t>
              </w:r>
              <w:r>
                <w:rPr>
                  <w:noProof/>
                </w:rPr>
                <w:t>10(2), pp. 235-251.</w:t>
              </w:r>
            </w:p>
            <w:p w14:paraId="71CFD56C" w14:textId="77777777" w:rsidR="0039599D" w:rsidRDefault="0039599D" w:rsidP="0039599D">
              <w:pPr>
                <w:pStyle w:val="Bibliography"/>
                <w:rPr>
                  <w:noProof/>
                </w:rPr>
              </w:pPr>
              <w:r>
                <w:rPr>
                  <w:noProof/>
                </w:rPr>
                <w:t xml:space="preserve">Byat, A. a. S. O., 2014. The United Arab Emirates: Fostering a Unique Innovation Ecosystem for a. In: S. D. a. B. Lanvin, ed. </w:t>
              </w:r>
              <w:r>
                <w:rPr>
                  <w:i/>
                  <w:iCs/>
                  <w:noProof/>
                </w:rPr>
                <w:t xml:space="preserve">The Global Innovation Index 2014. </w:t>
              </w:r>
              <w:r>
                <w:rPr>
                  <w:noProof/>
                </w:rPr>
                <w:t>s.l.:Cornell University, INSEAD, and the World Intellectual, p. 101.</w:t>
              </w:r>
            </w:p>
            <w:p w14:paraId="4D3B717E" w14:textId="77777777" w:rsidR="0039599D" w:rsidRDefault="0039599D" w:rsidP="0039599D">
              <w:pPr>
                <w:pStyle w:val="Bibliography"/>
                <w:rPr>
                  <w:noProof/>
                </w:rPr>
              </w:pPr>
              <w:r>
                <w:rPr>
                  <w:noProof/>
                </w:rPr>
                <w:t xml:space="preserve">Chen, C. &amp;. H. J., 2009. Strategic human resource practices and innovation performance — the mediating role of knowledge management capacity. </w:t>
              </w:r>
              <w:r>
                <w:rPr>
                  <w:i/>
                  <w:iCs/>
                  <w:noProof/>
                </w:rPr>
                <w:t xml:space="preserve">Journal of Business Research, </w:t>
              </w:r>
              <w:r>
                <w:rPr>
                  <w:noProof/>
                </w:rPr>
                <w:t>62(1), pp. 104-114.</w:t>
              </w:r>
            </w:p>
            <w:p w14:paraId="7C7DBFEB" w14:textId="77777777" w:rsidR="0039599D" w:rsidRDefault="0039599D" w:rsidP="0039599D">
              <w:pPr>
                <w:pStyle w:val="Bibliography"/>
                <w:rPr>
                  <w:noProof/>
                </w:rPr>
              </w:pPr>
              <w:r>
                <w:rPr>
                  <w:noProof/>
                </w:rPr>
                <w:t xml:space="preserve">Cooke, O. E. a. P., 2010. Conceptualising aerospace outsourcing: Airbus UK and the lean supply approach. </w:t>
              </w:r>
              <w:r>
                <w:rPr>
                  <w:i/>
                  <w:iCs/>
                  <w:noProof/>
                </w:rPr>
                <w:t xml:space="preserve">International Journal of Technology Management, </w:t>
              </w:r>
              <w:r>
                <w:rPr>
                  <w:noProof/>
                </w:rPr>
                <w:t>50(4), pp. 300-317.</w:t>
              </w:r>
            </w:p>
            <w:p w14:paraId="7F388FB5" w14:textId="77777777" w:rsidR="0039599D" w:rsidRDefault="0039599D" w:rsidP="0039599D">
              <w:pPr>
                <w:pStyle w:val="Bibliography"/>
                <w:rPr>
                  <w:noProof/>
                </w:rPr>
              </w:pPr>
              <w:r>
                <w:rPr>
                  <w:noProof/>
                </w:rPr>
                <w:t xml:space="preserve">Dalkir, K., 2011. </w:t>
              </w:r>
              <w:r>
                <w:rPr>
                  <w:i/>
                  <w:iCs/>
                  <w:noProof/>
                </w:rPr>
                <w:t xml:space="preserve">Knowledge management in theory and practice. </w:t>
              </w:r>
              <w:r>
                <w:rPr>
                  <w:noProof/>
                </w:rPr>
                <w:t>2nd ed. Cambridge: MA: MIT Press.</w:t>
              </w:r>
            </w:p>
            <w:p w14:paraId="37EDFDFA" w14:textId="77777777" w:rsidR="0039599D" w:rsidRDefault="0039599D" w:rsidP="0039599D">
              <w:pPr>
                <w:pStyle w:val="Bibliography"/>
                <w:rPr>
                  <w:noProof/>
                </w:rPr>
              </w:pPr>
              <w:r>
                <w:rPr>
                  <w:noProof/>
                </w:rPr>
                <w:t xml:space="preserve">Emirates, 2023. </w:t>
              </w:r>
              <w:r>
                <w:rPr>
                  <w:i/>
                  <w:iCs/>
                  <w:noProof/>
                </w:rPr>
                <w:t xml:space="preserve">About Us. </w:t>
              </w:r>
              <w:r>
                <w:rPr>
                  <w:noProof/>
                </w:rPr>
                <w:t xml:space="preserve">[Online] </w:t>
              </w:r>
              <w:r>
                <w:rPr>
                  <w:noProof/>
                </w:rPr>
                <w:br/>
                <w:t xml:space="preserve">Available at: </w:t>
              </w:r>
              <w:r>
                <w:rPr>
                  <w:noProof/>
                  <w:u w:val="single"/>
                </w:rPr>
                <w:t>https://www.emirates.com/uk/english/about-us/</w:t>
              </w:r>
              <w:r>
                <w:rPr>
                  <w:noProof/>
                </w:rPr>
                <w:br/>
                <w:t>[Accessed 28 10 2023].</w:t>
              </w:r>
            </w:p>
            <w:p w14:paraId="403536F6" w14:textId="77777777" w:rsidR="0039599D" w:rsidRDefault="0039599D" w:rsidP="0039599D">
              <w:pPr>
                <w:pStyle w:val="Bibliography"/>
                <w:rPr>
                  <w:noProof/>
                </w:rPr>
              </w:pPr>
              <w:r>
                <w:rPr>
                  <w:noProof/>
                </w:rPr>
                <w:t xml:space="preserve">Maity, R., 2023. Agrivoltaic: A Strategic Assessment Using SWOT and TOWS Matrix. </w:t>
              </w:r>
              <w:r>
                <w:rPr>
                  <w:i/>
                  <w:iCs/>
                  <w:noProof/>
                </w:rPr>
                <w:t xml:space="preserve">Energies, </w:t>
              </w:r>
              <w:r>
                <w:rPr>
                  <w:noProof/>
                </w:rPr>
                <w:t>16(8), pp. 30-33.</w:t>
              </w:r>
            </w:p>
            <w:p w14:paraId="548A5EB9" w14:textId="77777777" w:rsidR="0039599D" w:rsidRDefault="0039599D" w:rsidP="0039599D">
              <w:pPr>
                <w:pStyle w:val="Bibliography"/>
                <w:rPr>
                  <w:noProof/>
                </w:rPr>
              </w:pPr>
              <w:r>
                <w:rPr>
                  <w:noProof/>
                </w:rPr>
                <w:t xml:space="preserve">Massimo, R. a. S. A., 2011. </w:t>
              </w:r>
              <w:r>
                <w:rPr>
                  <w:i/>
                  <w:iCs/>
                  <w:noProof/>
                </w:rPr>
                <w:t xml:space="preserve">Case Study Of Analysis of Luxury Airlines Emirates Airways and competitors, </w:t>
              </w:r>
              <w:r>
                <w:rPr>
                  <w:noProof/>
                </w:rPr>
                <w:t>Italy: University of Trento.</w:t>
              </w:r>
            </w:p>
            <w:p w14:paraId="5B60B380" w14:textId="77777777" w:rsidR="0039599D" w:rsidRDefault="0039599D" w:rsidP="0039599D">
              <w:pPr>
                <w:pStyle w:val="Bibliography"/>
                <w:rPr>
                  <w:noProof/>
                </w:rPr>
              </w:pPr>
              <w:r>
                <w:rPr>
                  <w:noProof/>
                </w:rPr>
                <w:t xml:space="preserve">Sabherwal, R. &amp;. B.-F. I., 2003. An Empirical Study of the Effect of Knowledge Management Processes at Individual, Group, and Organizational Levels. </w:t>
              </w:r>
              <w:r>
                <w:rPr>
                  <w:i/>
                  <w:iCs/>
                  <w:noProof/>
                </w:rPr>
                <w:t xml:space="preserve">Decision Sciences, </w:t>
              </w:r>
              <w:r>
                <w:rPr>
                  <w:noProof/>
                </w:rPr>
                <w:t>34(2), pp. 225-260.</w:t>
              </w:r>
            </w:p>
            <w:p w14:paraId="27D31C9A" w14:textId="77777777" w:rsidR="0039599D" w:rsidRDefault="0039599D" w:rsidP="0039599D">
              <w:pPr>
                <w:pStyle w:val="Bibliography"/>
                <w:rPr>
                  <w:noProof/>
                </w:rPr>
              </w:pPr>
              <w:r>
                <w:rPr>
                  <w:noProof/>
                </w:rPr>
                <w:t xml:space="preserve">Weihrich, H., 1999. Analyzing the competitive advantages and disadvantages of Germany with the TOWS Matrix‐an alternative to Porter’s Model. </w:t>
              </w:r>
              <w:r>
                <w:rPr>
                  <w:i/>
                  <w:iCs/>
                  <w:noProof/>
                </w:rPr>
                <w:t xml:space="preserve">European Business Review, </w:t>
              </w:r>
              <w:r>
                <w:rPr>
                  <w:noProof/>
                </w:rPr>
                <w:t>99(1), pp. 9-22.</w:t>
              </w:r>
            </w:p>
            <w:p w14:paraId="68FD1762" w14:textId="77777777" w:rsidR="0039599D" w:rsidRDefault="0039599D" w:rsidP="0039599D">
              <w:pPr>
                <w:pStyle w:val="Bibliography"/>
                <w:rPr>
                  <w:noProof/>
                </w:rPr>
              </w:pPr>
              <w:r>
                <w:rPr>
                  <w:noProof/>
                </w:rPr>
                <w:t xml:space="preserve">Yozgat, A. F. &amp;. R. T., 2015. Examining organizational innovation and knowledge management capacity: The central role of strategic human resources practices. </w:t>
              </w:r>
              <w:r>
                <w:rPr>
                  <w:i/>
                  <w:iCs/>
                  <w:noProof/>
                </w:rPr>
                <w:t xml:space="preserve">Procedia - Social and Behavioral Sciences, </w:t>
              </w:r>
              <w:r>
                <w:rPr>
                  <w:noProof/>
                </w:rPr>
                <w:t>181(1), pp. 377-387.</w:t>
              </w:r>
            </w:p>
            <w:p w14:paraId="42036363" w14:textId="6264BE09" w:rsidR="0039599D" w:rsidRDefault="0039599D" w:rsidP="0039599D">
              <w:r>
                <w:rPr>
                  <w:b/>
                  <w:bCs/>
                  <w:noProof/>
                </w:rPr>
                <w:fldChar w:fldCharType="end"/>
              </w:r>
            </w:p>
          </w:sdtContent>
        </w:sdt>
      </w:sdtContent>
    </w:sdt>
    <w:p w14:paraId="7BD73151" w14:textId="15FBB959" w:rsidR="003A573E" w:rsidRPr="003A573E" w:rsidRDefault="003A573E" w:rsidP="003A573E"/>
    <w:sectPr w:rsidR="003A573E" w:rsidRPr="003A573E" w:rsidSect="000B26C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D85DC" w14:textId="77777777" w:rsidR="009227A4" w:rsidRDefault="009227A4" w:rsidP="003A573E">
      <w:pPr>
        <w:spacing w:after="0" w:line="240" w:lineRule="auto"/>
      </w:pPr>
      <w:r>
        <w:separator/>
      </w:r>
    </w:p>
  </w:endnote>
  <w:endnote w:type="continuationSeparator" w:id="0">
    <w:p w14:paraId="09D57B64" w14:textId="77777777" w:rsidR="009227A4" w:rsidRDefault="009227A4" w:rsidP="003A5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397034"/>
      <w:docPartObj>
        <w:docPartGallery w:val="Page Numbers (Bottom of Page)"/>
        <w:docPartUnique/>
      </w:docPartObj>
    </w:sdtPr>
    <w:sdtEndPr>
      <w:rPr>
        <w:color w:val="7F7F7F" w:themeColor="background1" w:themeShade="7F"/>
        <w:spacing w:val="60"/>
      </w:rPr>
    </w:sdtEndPr>
    <w:sdtContent>
      <w:p w14:paraId="487A3841" w14:textId="023B2DE5" w:rsidR="003A573E" w:rsidRDefault="003A573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28A5A38" w14:textId="77777777" w:rsidR="003A573E" w:rsidRDefault="003A5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DBCA5" w14:textId="77777777" w:rsidR="009227A4" w:rsidRDefault="009227A4" w:rsidP="003A573E">
      <w:pPr>
        <w:spacing w:after="0" w:line="240" w:lineRule="auto"/>
      </w:pPr>
      <w:r>
        <w:separator/>
      </w:r>
    </w:p>
  </w:footnote>
  <w:footnote w:type="continuationSeparator" w:id="0">
    <w:p w14:paraId="639E5E91" w14:textId="77777777" w:rsidR="009227A4" w:rsidRDefault="009227A4" w:rsidP="003A5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E221F"/>
    <w:multiLevelType w:val="hybridMultilevel"/>
    <w:tmpl w:val="B5A27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5074D"/>
    <w:multiLevelType w:val="hybridMultilevel"/>
    <w:tmpl w:val="813C6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E5A96"/>
    <w:multiLevelType w:val="hybridMultilevel"/>
    <w:tmpl w:val="A0708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F91A46"/>
    <w:multiLevelType w:val="hybridMultilevel"/>
    <w:tmpl w:val="68A03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372FC9"/>
    <w:multiLevelType w:val="hybridMultilevel"/>
    <w:tmpl w:val="5F3E3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B16199"/>
    <w:multiLevelType w:val="hybridMultilevel"/>
    <w:tmpl w:val="CDCCC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5555CD"/>
    <w:multiLevelType w:val="multilevel"/>
    <w:tmpl w:val="DDE67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854C53"/>
    <w:multiLevelType w:val="hybridMultilevel"/>
    <w:tmpl w:val="BFEA2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AB2554"/>
    <w:multiLevelType w:val="hybridMultilevel"/>
    <w:tmpl w:val="5BD6B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6845036">
    <w:abstractNumId w:val="6"/>
  </w:num>
  <w:num w:numId="2" w16cid:durableId="1316950648">
    <w:abstractNumId w:val="4"/>
  </w:num>
  <w:num w:numId="3" w16cid:durableId="806971295">
    <w:abstractNumId w:val="0"/>
  </w:num>
  <w:num w:numId="4" w16cid:durableId="1824808199">
    <w:abstractNumId w:val="1"/>
  </w:num>
  <w:num w:numId="5" w16cid:durableId="703333667">
    <w:abstractNumId w:val="5"/>
  </w:num>
  <w:num w:numId="6" w16cid:durableId="254948801">
    <w:abstractNumId w:val="7"/>
  </w:num>
  <w:num w:numId="7" w16cid:durableId="1721243671">
    <w:abstractNumId w:val="8"/>
  </w:num>
  <w:num w:numId="8" w16cid:durableId="2134983855">
    <w:abstractNumId w:val="2"/>
  </w:num>
  <w:num w:numId="9" w16cid:durableId="280698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A59"/>
    <w:rsid w:val="00046042"/>
    <w:rsid w:val="000935A0"/>
    <w:rsid w:val="000B26C6"/>
    <w:rsid w:val="00141EB9"/>
    <w:rsid w:val="002218EA"/>
    <w:rsid w:val="002A7C54"/>
    <w:rsid w:val="0033021A"/>
    <w:rsid w:val="00386A59"/>
    <w:rsid w:val="0039599D"/>
    <w:rsid w:val="003A573E"/>
    <w:rsid w:val="004A61BB"/>
    <w:rsid w:val="00530254"/>
    <w:rsid w:val="00557E92"/>
    <w:rsid w:val="0065744B"/>
    <w:rsid w:val="00812124"/>
    <w:rsid w:val="009227A4"/>
    <w:rsid w:val="009272A0"/>
    <w:rsid w:val="009B3F61"/>
    <w:rsid w:val="00A54536"/>
    <w:rsid w:val="00C56CF5"/>
    <w:rsid w:val="00C62841"/>
    <w:rsid w:val="00D93D48"/>
    <w:rsid w:val="00EE6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5E7E5"/>
  <w15:chartTrackingRefBased/>
  <w15:docId w15:val="{5C68364C-DDB8-4AC7-BCB2-9AF3F2813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8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26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B26C6"/>
    <w:rPr>
      <w:rFonts w:eastAsiaTheme="minorEastAsia"/>
      <w:kern w:val="0"/>
      <w:lang w:val="en-US"/>
      <w14:ligatures w14:val="none"/>
    </w:rPr>
  </w:style>
  <w:style w:type="table" w:styleId="TableGrid">
    <w:name w:val="Table Grid"/>
    <w:basedOn w:val="TableNormal"/>
    <w:uiPriority w:val="39"/>
    <w:rsid w:val="000B2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3D48"/>
    <w:pPr>
      <w:ind w:left="720"/>
      <w:contextualSpacing/>
    </w:pPr>
  </w:style>
  <w:style w:type="character" w:customStyle="1" w:styleId="Heading1Char">
    <w:name w:val="Heading 1 Char"/>
    <w:basedOn w:val="DefaultParagraphFont"/>
    <w:link w:val="Heading1"/>
    <w:uiPriority w:val="9"/>
    <w:rsid w:val="002218E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A5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73E"/>
  </w:style>
  <w:style w:type="paragraph" w:styleId="Footer">
    <w:name w:val="footer"/>
    <w:basedOn w:val="Normal"/>
    <w:link w:val="FooterChar"/>
    <w:uiPriority w:val="99"/>
    <w:unhideWhenUsed/>
    <w:rsid w:val="003A5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73E"/>
  </w:style>
  <w:style w:type="paragraph" w:styleId="TOCHeading">
    <w:name w:val="TOC Heading"/>
    <w:basedOn w:val="Heading1"/>
    <w:next w:val="Normal"/>
    <w:uiPriority w:val="39"/>
    <w:unhideWhenUsed/>
    <w:qFormat/>
    <w:rsid w:val="003A573E"/>
    <w:pPr>
      <w:outlineLvl w:val="9"/>
    </w:pPr>
    <w:rPr>
      <w:kern w:val="0"/>
      <w:lang w:val="en-US"/>
      <w14:ligatures w14:val="none"/>
    </w:rPr>
  </w:style>
  <w:style w:type="paragraph" w:styleId="TOC1">
    <w:name w:val="toc 1"/>
    <w:basedOn w:val="Normal"/>
    <w:next w:val="Normal"/>
    <w:autoRedefine/>
    <w:uiPriority w:val="39"/>
    <w:unhideWhenUsed/>
    <w:rsid w:val="003A573E"/>
    <w:pPr>
      <w:spacing w:after="100"/>
    </w:pPr>
  </w:style>
  <w:style w:type="character" w:styleId="Hyperlink">
    <w:name w:val="Hyperlink"/>
    <w:basedOn w:val="DefaultParagraphFont"/>
    <w:uiPriority w:val="99"/>
    <w:unhideWhenUsed/>
    <w:rsid w:val="003A573E"/>
    <w:rPr>
      <w:color w:val="0563C1" w:themeColor="hyperlink"/>
      <w:u w:val="single"/>
    </w:rPr>
  </w:style>
  <w:style w:type="paragraph" w:styleId="Bibliography">
    <w:name w:val="Bibliography"/>
    <w:basedOn w:val="Normal"/>
    <w:next w:val="Normal"/>
    <w:uiPriority w:val="37"/>
    <w:unhideWhenUsed/>
    <w:rsid w:val="00395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64301">
      <w:bodyDiv w:val="1"/>
      <w:marLeft w:val="0"/>
      <w:marRight w:val="0"/>
      <w:marTop w:val="0"/>
      <w:marBottom w:val="0"/>
      <w:divBdr>
        <w:top w:val="none" w:sz="0" w:space="0" w:color="auto"/>
        <w:left w:val="none" w:sz="0" w:space="0" w:color="auto"/>
        <w:bottom w:val="none" w:sz="0" w:space="0" w:color="auto"/>
        <w:right w:val="none" w:sz="0" w:space="0" w:color="auto"/>
      </w:divBdr>
    </w:div>
    <w:div w:id="201401843">
      <w:bodyDiv w:val="1"/>
      <w:marLeft w:val="0"/>
      <w:marRight w:val="0"/>
      <w:marTop w:val="0"/>
      <w:marBottom w:val="0"/>
      <w:divBdr>
        <w:top w:val="none" w:sz="0" w:space="0" w:color="auto"/>
        <w:left w:val="none" w:sz="0" w:space="0" w:color="auto"/>
        <w:bottom w:val="none" w:sz="0" w:space="0" w:color="auto"/>
        <w:right w:val="none" w:sz="0" w:space="0" w:color="auto"/>
      </w:divBdr>
    </w:div>
    <w:div w:id="206332222">
      <w:bodyDiv w:val="1"/>
      <w:marLeft w:val="0"/>
      <w:marRight w:val="0"/>
      <w:marTop w:val="0"/>
      <w:marBottom w:val="0"/>
      <w:divBdr>
        <w:top w:val="none" w:sz="0" w:space="0" w:color="auto"/>
        <w:left w:val="none" w:sz="0" w:space="0" w:color="auto"/>
        <w:bottom w:val="none" w:sz="0" w:space="0" w:color="auto"/>
        <w:right w:val="none" w:sz="0" w:space="0" w:color="auto"/>
      </w:divBdr>
    </w:div>
    <w:div w:id="210457477">
      <w:bodyDiv w:val="1"/>
      <w:marLeft w:val="0"/>
      <w:marRight w:val="0"/>
      <w:marTop w:val="0"/>
      <w:marBottom w:val="0"/>
      <w:divBdr>
        <w:top w:val="none" w:sz="0" w:space="0" w:color="auto"/>
        <w:left w:val="none" w:sz="0" w:space="0" w:color="auto"/>
        <w:bottom w:val="none" w:sz="0" w:space="0" w:color="auto"/>
        <w:right w:val="none" w:sz="0" w:space="0" w:color="auto"/>
      </w:divBdr>
    </w:div>
    <w:div w:id="248274230">
      <w:bodyDiv w:val="1"/>
      <w:marLeft w:val="0"/>
      <w:marRight w:val="0"/>
      <w:marTop w:val="0"/>
      <w:marBottom w:val="0"/>
      <w:divBdr>
        <w:top w:val="none" w:sz="0" w:space="0" w:color="auto"/>
        <w:left w:val="none" w:sz="0" w:space="0" w:color="auto"/>
        <w:bottom w:val="none" w:sz="0" w:space="0" w:color="auto"/>
        <w:right w:val="none" w:sz="0" w:space="0" w:color="auto"/>
      </w:divBdr>
      <w:divsChild>
        <w:div w:id="1704206078">
          <w:marLeft w:val="0"/>
          <w:marRight w:val="0"/>
          <w:marTop w:val="0"/>
          <w:marBottom w:val="0"/>
          <w:divBdr>
            <w:top w:val="single" w:sz="2" w:space="0" w:color="auto"/>
            <w:left w:val="single" w:sz="2" w:space="0" w:color="auto"/>
            <w:bottom w:val="single" w:sz="6" w:space="0" w:color="auto"/>
            <w:right w:val="single" w:sz="2" w:space="0" w:color="auto"/>
          </w:divBdr>
          <w:divsChild>
            <w:div w:id="1439986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571996">
                  <w:marLeft w:val="0"/>
                  <w:marRight w:val="0"/>
                  <w:marTop w:val="0"/>
                  <w:marBottom w:val="0"/>
                  <w:divBdr>
                    <w:top w:val="single" w:sz="2" w:space="0" w:color="D9D9E3"/>
                    <w:left w:val="single" w:sz="2" w:space="0" w:color="D9D9E3"/>
                    <w:bottom w:val="single" w:sz="2" w:space="0" w:color="D9D9E3"/>
                    <w:right w:val="single" w:sz="2" w:space="0" w:color="D9D9E3"/>
                  </w:divBdr>
                  <w:divsChild>
                    <w:div w:id="513688321">
                      <w:marLeft w:val="0"/>
                      <w:marRight w:val="0"/>
                      <w:marTop w:val="0"/>
                      <w:marBottom w:val="0"/>
                      <w:divBdr>
                        <w:top w:val="single" w:sz="2" w:space="0" w:color="D9D9E3"/>
                        <w:left w:val="single" w:sz="2" w:space="0" w:color="D9D9E3"/>
                        <w:bottom w:val="single" w:sz="2" w:space="0" w:color="D9D9E3"/>
                        <w:right w:val="single" w:sz="2" w:space="0" w:color="D9D9E3"/>
                      </w:divBdr>
                      <w:divsChild>
                        <w:div w:id="494229471">
                          <w:marLeft w:val="0"/>
                          <w:marRight w:val="0"/>
                          <w:marTop w:val="0"/>
                          <w:marBottom w:val="0"/>
                          <w:divBdr>
                            <w:top w:val="single" w:sz="2" w:space="0" w:color="D9D9E3"/>
                            <w:left w:val="single" w:sz="2" w:space="0" w:color="D9D9E3"/>
                            <w:bottom w:val="single" w:sz="2" w:space="0" w:color="D9D9E3"/>
                            <w:right w:val="single" w:sz="2" w:space="0" w:color="D9D9E3"/>
                          </w:divBdr>
                          <w:divsChild>
                            <w:div w:id="432090353">
                              <w:marLeft w:val="0"/>
                              <w:marRight w:val="0"/>
                              <w:marTop w:val="0"/>
                              <w:marBottom w:val="0"/>
                              <w:divBdr>
                                <w:top w:val="single" w:sz="2" w:space="0" w:color="D9D9E3"/>
                                <w:left w:val="single" w:sz="2" w:space="0" w:color="D9D9E3"/>
                                <w:bottom w:val="single" w:sz="2" w:space="0" w:color="D9D9E3"/>
                                <w:right w:val="single" w:sz="2" w:space="0" w:color="D9D9E3"/>
                              </w:divBdr>
                              <w:divsChild>
                                <w:div w:id="477452438">
                                  <w:marLeft w:val="0"/>
                                  <w:marRight w:val="0"/>
                                  <w:marTop w:val="0"/>
                                  <w:marBottom w:val="0"/>
                                  <w:divBdr>
                                    <w:top w:val="single" w:sz="2" w:space="0" w:color="D9D9E3"/>
                                    <w:left w:val="single" w:sz="2" w:space="0" w:color="D9D9E3"/>
                                    <w:bottom w:val="single" w:sz="2" w:space="0" w:color="D9D9E3"/>
                                    <w:right w:val="single" w:sz="2" w:space="0" w:color="D9D9E3"/>
                                  </w:divBdr>
                                  <w:divsChild>
                                    <w:div w:id="708259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49339272">
      <w:bodyDiv w:val="1"/>
      <w:marLeft w:val="0"/>
      <w:marRight w:val="0"/>
      <w:marTop w:val="0"/>
      <w:marBottom w:val="0"/>
      <w:divBdr>
        <w:top w:val="none" w:sz="0" w:space="0" w:color="auto"/>
        <w:left w:val="none" w:sz="0" w:space="0" w:color="auto"/>
        <w:bottom w:val="none" w:sz="0" w:space="0" w:color="auto"/>
        <w:right w:val="none" w:sz="0" w:space="0" w:color="auto"/>
      </w:divBdr>
    </w:div>
    <w:div w:id="457260545">
      <w:bodyDiv w:val="1"/>
      <w:marLeft w:val="0"/>
      <w:marRight w:val="0"/>
      <w:marTop w:val="0"/>
      <w:marBottom w:val="0"/>
      <w:divBdr>
        <w:top w:val="none" w:sz="0" w:space="0" w:color="auto"/>
        <w:left w:val="none" w:sz="0" w:space="0" w:color="auto"/>
        <w:bottom w:val="none" w:sz="0" w:space="0" w:color="auto"/>
        <w:right w:val="none" w:sz="0" w:space="0" w:color="auto"/>
      </w:divBdr>
    </w:div>
    <w:div w:id="702941595">
      <w:bodyDiv w:val="1"/>
      <w:marLeft w:val="0"/>
      <w:marRight w:val="0"/>
      <w:marTop w:val="0"/>
      <w:marBottom w:val="0"/>
      <w:divBdr>
        <w:top w:val="none" w:sz="0" w:space="0" w:color="auto"/>
        <w:left w:val="none" w:sz="0" w:space="0" w:color="auto"/>
        <w:bottom w:val="none" w:sz="0" w:space="0" w:color="auto"/>
        <w:right w:val="none" w:sz="0" w:space="0" w:color="auto"/>
      </w:divBdr>
    </w:div>
    <w:div w:id="704522661">
      <w:bodyDiv w:val="1"/>
      <w:marLeft w:val="0"/>
      <w:marRight w:val="0"/>
      <w:marTop w:val="0"/>
      <w:marBottom w:val="0"/>
      <w:divBdr>
        <w:top w:val="none" w:sz="0" w:space="0" w:color="auto"/>
        <w:left w:val="none" w:sz="0" w:space="0" w:color="auto"/>
        <w:bottom w:val="none" w:sz="0" w:space="0" w:color="auto"/>
        <w:right w:val="none" w:sz="0" w:space="0" w:color="auto"/>
      </w:divBdr>
    </w:div>
    <w:div w:id="791048155">
      <w:bodyDiv w:val="1"/>
      <w:marLeft w:val="0"/>
      <w:marRight w:val="0"/>
      <w:marTop w:val="0"/>
      <w:marBottom w:val="0"/>
      <w:divBdr>
        <w:top w:val="none" w:sz="0" w:space="0" w:color="auto"/>
        <w:left w:val="none" w:sz="0" w:space="0" w:color="auto"/>
        <w:bottom w:val="none" w:sz="0" w:space="0" w:color="auto"/>
        <w:right w:val="none" w:sz="0" w:space="0" w:color="auto"/>
      </w:divBdr>
    </w:div>
    <w:div w:id="798425865">
      <w:bodyDiv w:val="1"/>
      <w:marLeft w:val="0"/>
      <w:marRight w:val="0"/>
      <w:marTop w:val="0"/>
      <w:marBottom w:val="0"/>
      <w:divBdr>
        <w:top w:val="none" w:sz="0" w:space="0" w:color="auto"/>
        <w:left w:val="none" w:sz="0" w:space="0" w:color="auto"/>
        <w:bottom w:val="none" w:sz="0" w:space="0" w:color="auto"/>
        <w:right w:val="none" w:sz="0" w:space="0" w:color="auto"/>
      </w:divBdr>
    </w:div>
    <w:div w:id="830289500">
      <w:bodyDiv w:val="1"/>
      <w:marLeft w:val="0"/>
      <w:marRight w:val="0"/>
      <w:marTop w:val="0"/>
      <w:marBottom w:val="0"/>
      <w:divBdr>
        <w:top w:val="none" w:sz="0" w:space="0" w:color="auto"/>
        <w:left w:val="none" w:sz="0" w:space="0" w:color="auto"/>
        <w:bottom w:val="none" w:sz="0" w:space="0" w:color="auto"/>
        <w:right w:val="none" w:sz="0" w:space="0" w:color="auto"/>
      </w:divBdr>
    </w:div>
    <w:div w:id="861167102">
      <w:bodyDiv w:val="1"/>
      <w:marLeft w:val="0"/>
      <w:marRight w:val="0"/>
      <w:marTop w:val="0"/>
      <w:marBottom w:val="0"/>
      <w:divBdr>
        <w:top w:val="none" w:sz="0" w:space="0" w:color="auto"/>
        <w:left w:val="none" w:sz="0" w:space="0" w:color="auto"/>
        <w:bottom w:val="none" w:sz="0" w:space="0" w:color="auto"/>
        <w:right w:val="none" w:sz="0" w:space="0" w:color="auto"/>
      </w:divBdr>
    </w:div>
    <w:div w:id="884680503">
      <w:bodyDiv w:val="1"/>
      <w:marLeft w:val="0"/>
      <w:marRight w:val="0"/>
      <w:marTop w:val="0"/>
      <w:marBottom w:val="0"/>
      <w:divBdr>
        <w:top w:val="none" w:sz="0" w:space="0" w:color="auto"/>
        <w:left w:val="none" w:sz="0" w:space="0" w:color="auto"/>
        <w:bottom w:val="none" w:sz="0" w:space="0" w:color="auto"/>
        <w:right w:val="none" w:sz="0" w:space="0" w:color="auto"/>
      </w:divBdr>
    </w:div>
    <w:div w:id="891186998">
      <w:bodyDiv w:val="1"/>
      <w:marLeft w:val="0"/>
      <w:marRight w:val="0"/>
      <w:marTop w:val="0"/>
      <w:marBottom w:val="0"/>
      <w:divBdr>
        <w:top w:val="none" w:sz="0" w:space="0" w:color="auto"/>
        <w:left w:val="none" w:sz="0" w:space="0" w:color="auto"/>
        <w:bottom w:val="none" w:sz="0" w:space="0" w:color="auto"/>
        <w:right w:val="none" w:sz="0" w:space="0" w:color="auto"/>
      </w:divBdr>
    </w:div>
    <w:div w:id="990985305">
      <w:bodyDiv w:val="1"/>
      <w:marLeft w:val="0"/>
      <w:marRight w:val="0"/>
      <w:marTop w:val="0"/>
      <w:marBottom w:val="0"/>
      <w:divBdr>
        <w:top w:val="none" w:sz="0" w:space="0" w:color="auto"/>
        <w:left w:val="none" w:sz="0" w:space="0" w:color="auto"/>
        <w:bottom w:val="none" w:sz="0" w:space="0" w:color="auto"/>
        <w:right w:val="none" w:sz="0" w:space="0" w:color="auto"/>
      </w:divBdr>
    </w:div>
    <w:div w:id="1060636052">
      <w:bodyDiv w:val="1"/>
      <w:marLeft w:val="0"/>
      <w:marRight w:val="0"/>
      <w:marTop w:val="0"/>
      <w:marBottom w:val="0"/>
      <w:divBdr>
        <w:top w:val="none" w:sz="0" w:space="0" w:color="auto"/>
        <w:left w:val="none" w:sz="0" w:space="0" w:color="auto"/>
        <w:bottom w:val="none" w:sz="0" w:space="0" w:color="auto"/>
        <w:right w:val="none" w:sz="0" w:space="0" w:color="auto"/>
      </w:divBdr>
    </w:div>
    <w:div w:id="1070690648">
      <w:bodyDiv w:val="1"/>
      <w:marLeft w:val="0"/>
      <w:marRight w:val="0"/>
      <w:marTop w:val="0"/>
      <w:marBottom w:val="0"/>
      <w:divBdr>
        <w:top w:val="none" w:sz="0" w:space="0" w:color="auto"/>
        <w:left w:val="none" w:sz="0" w:space="0" w:color="auto"/>
        <w:bottom w:val="none" w:sz="0" w:space="0" w:color="auto"/>
        <w:right w:val="none" w:sz="0" w:space="0" w:color="auto"/>
      </w:divBdr>
    </w:div>
    <w:div w:id="1109086313">
      <w:bodyDiv w:val="1"/>
      <w:marLeft w:val="0"/>
      <w:marRight w:val="0"/>
      <w:marTop w:val="0"/>
      <w:marBottom w:val="0"/>
      <w:divBdr>
        <w:top w:val="none" w:sz="0" w:space="0" w:color="auto"/>
        <w:left w:val="none" w:sz="0" w:space="0" w:color="auto"/>
        <w:bottom w:val="none" w:sz="0" w:space="0" w:color="auto"/>
        <w:right w:val="none" w:sz="0" w:space="0" w:color="auto"/>
      </w:divBdr>
    </w:div>
    <w:div w:id="1187788413">
      <w:bodyDiv w:val="1"/>
      <w:marLeft w:val="0"/>
      <w:marRight w:val="0"/>
      <w:marTop w:val="0"/>
      <w:marBottom w:val="0"/>
      <w:divBdr>
        <w:top w:val="none" w:sz="0" w:space="0" w:color="auto"/>
        <w:left w:val="none" w:sz="0" w:space="0" w:color="auto"/>
        <w:bottom w:val="none" w:sz="0" w:space="0" w:color="auto"/>
        <w:right w:val="none" w:sz="0" w:space="0" w:color="auto"/>
      </w:divBdr>
    </w:div>
    <w:div w:id="1216889003">
      <w:bodyDiv w:val="1"/>
      <w:marLeft w:val="0"/>
      <w:marRight w:val="0"/>
      <w:marTop w:val="0"/>
      <w:marBottom w:val="0"/>
      <w:divBdr>
        <w:top w:val="none" w:sz="0" w:space="0" w:color="auto"/>
        <w:left w:val="none" w:sz="0" w:space="0" w:color="auto"/>
        <w:bottom w:val="none" w:sz="0" w:space="0" w:color="auto"/>
        <w:right w:val="none" w:sz="0" w:space="0" w:color="auto"/>
      </w:divBdr>
    </w:div>
    <w:div w:id="1223060800">
      <w:bodyDiv w:val="1"/>
      <w:marLeft w:val="0"/>
      <w:marRight w:val="0"/>
      <w:marTop w:val="0"/>
      <w:marBottom w:val="0"/>
      <w:divBdr>
        <w:top w:val="none" w:sz="0" w:space="0" w:color="auto"/>
        <w:left w:val="none" w:sz="0" w:space="0" w:color="auto"/>
        <w:bottom w:val="none" w:sz="0" w:space="0" w:color="auto"/>
        <w:right w:val="none" w:sz="0" w:space="0" w:color="auto"/>
      </w:divBdr>
    </w:div>
    <w:div w:id="1248928770">
      <w:bodyDiv w:val="1"/>
      <w:marLeft w:val="0"/>
      <w:marRight w:val="0"/>
      <w:marTop w:val="0"/>
      <w:marBottom w:val="0"/>
      <w:divBdr>
        <w:top w:val="none" w:sz="0" w:space="0" w:color="auto"/>
        <w:left w:val="none" w:sz="0" w:space="0" w:color="auto"/>
        <w:bottom w:val="none" w:sz="0" w:space="0" w:color="auto"/>
        <w:right w:val="none" w:sz="0" w:space="0" w:color="auto"/>
      </w:divBdr>
    </w:div>
    <w:div w:id="1436555655">
      <w:bodyDiv w:val="1"/>
      <w:marLeft w:val="0"/>
      <w:marRight w:val="0"/>
      <w:marTop w:val="0"/>
      <w:marBottom w:val="0"/>
      <w:divBdr>
        <w:top w:val="none" w:sz="0" w:space="0" w:color="auto"/>
        <w:left w:val="none" w:sz="0" w:space="0" w:color="auto"/>
        <w:bottom w:val="none" w:sz="0" w:space="0" w:color="auto"/>
        <w:right w:val="none" w:sz="0" w:space="0" w:color="auto"/>
      </w:divBdr>
    </w:div>
    <w:div w:id="1485003003">
      <w:bodyDiv w:val="1"/>
      <w:marLeft w:val="0"/>
      <w:marRight w:val="0"/>
      <w:marTop w:val="0"/>
      <w:marBottom w:val="0"/>
      <w:divBdr>
        <w:top w:val="none" w:sz="0" w:space="0" w:color="auto"/>
        <w:left w:val="none" w:sz="0" w:space="0" w:color="auto"/>
        <w:bottom w:val="none" w:sz="0" w:space="0" w:color="auto"/>
        <w:right w:val="none" w:sz="0" w:space="0" w:color="auto"/>
      </w:divBdr>
    </w:div>
    <w:div w:id="1509905219">
      <w:bodyDiv w:val="1"/>
      <w:marLeft w:val="0"/>
      <w:marRight w:val="0"/>
      <w:marTop w:val="0"/>
      <w:marBottom w:val="0"/>
      <w:divBdr>
        <w:top w:val="none" w:sz="0" w:space="0" w:color="auto"/>
        <w:left w:val="none" w:sz="0" w:space="0" w:color="auto"/>
        <w:bottom w:val="none" w:sz="0" w:space="0" w:color="auto"/>
        <w:right w:val="none" w:sz="0" w:space="0" w:color="auto"/>
      </w:divBdr>
    </w:div>
    <w:div w:id="1515069099">
      <w:bodyDiv w:val="1"/>
      <w:marLeft w:val="0"/>
      <w:marRight w:val="0"/>
      <w:marTop w:val="0"/>
      <w:marBottom w:val="0"/>
      <w:divBdr>
        <w:top w:val="none" w:sz="0" w:space="0" w:color="auto"/>
        <w:left w:val="none" w:sz="0" w:space="0" w:color="auto"/>
        <w:bottom w:val="none" w:sz="0" w:space="0" w:color="auto"/>
        <w:right w:val="none" w:sz="0" w:space="0" w:color="auto"/>
      </w:divBdr>
    </w:div>
    <w:div w:id="1543519319">
      <w:bodyDiv w:val="1"/>
      <w:marLeft w:val="0"/>
      <w:marRight w:val="0"/>
      <w:marTop w:val="0"/>
      <w:marBottom w:val="0"/>
      <w:divBdr>
        <w:top w:val="none" w:sz="0" w:space="0" w:color="auto"/>
        <w:left w:val="none" w:sz="0" w:space="0" w:color="auto"/>
        <w:bottom w:val="none" w:sz="0" w:space="0" w:color="auto"/>
        <w:right w:val="none" w:sz="0" w:space="0" w:color="auto"/>
      </w:divBdr>
    </w:div>
    <w:div w:id="1545216699">
      <w:bodyDiv w:val="1"/>
      <w:marLeft w:val="0"/>
      <w:marRight w:val="0"/>
      <w:marTop w:val="0"/>
      <w:marBottom w:val="0"/>
      <w:divBdr>
        <w:top w:val="none" w:sz="0" w:space="0" w:color="auto"/>
        <w:left w:val="none" w:sz="0" w:space="0" w:color="auto"/>
        <w:bottom w:val="none" w:sz="0" w:space="0" w:color="auto"/>
        <w:right w:val="none" w:sz="0" w:space="0" w:color="auto"/>
      </w:divBdr>
    </w:div>
    <w:div w:id="1573201827">
      <w:bodyDiv w:val="1"/>
      <w:marLeft w:val="0"/>
      <w:marRight w:val="0"/>
      <w:marTop w:val="0"/>
      <w:marBottom w:val="0"/>
      <w:divBdr>
        <w:top w:val="none" w:sz="0" w:space="0" w:color="auto"/>
        <w:left w:val="none" w:sz="0" w:space="0" w:color="auto"/>
        <w:bottom w:val="none" w:sz="0" w:space="0" w:color="auto"/>
        <w:right w:val="none" w:sz="0" w:space="0" w:color="auto"/>
      </w:divBdr>
    </w:div>
    <w:div w:id="1755585146">
      <w:bodyDiv w:val="1"/>
      <w:marLeft w:val="0"/>
      <w:marRight w:val="0"/>
      <w:marTop w:val="0"/>
      <w:marBottom w:val="0"/>
      <w:divBdr>
        <w:top w:val="none" w:sz="0" w:space="0" w:color="auto"/>
        <w:left w:val="none" w:sz="0" w:space="0" w:color="auto"/>
        <w:bottom w:val="none" w:sz="0" w:space="0" w:color="auto"/>
        <w:right w:val="none" w:sz="0" w:space="0" w:color="auto"/>
      </w:divBdr>
    </w:div>
    <w:div w:id="1770153486">
      <w:bodyDiv w:val="1"/>
      <w:marLeft w:val="0"/>
      <w:marRight w:val="0"/>
      <w:marTop w:val="0"/>
      <w:marBottom w:val="0"/>
      <w:divBdr>
        <w:top w:val="none" w:sz="0" w:space="0" w:color="auto"/>
        <w:left w:val="none" w:sz="0" w:space="0" w:color="auto"/>
        <w:bottom w:val="none" w:sz="0" w:space="0" w:color="auto"/>
        <w:right w:val="none" w:sz="0" w:space="0" w:color="auto"/>
      </w:divBdr>
    </w:div>
    <w:div w:id="1784299242">
      <w:bodyDiv w:val="1"/>
      <w:marLeft w:val="0"/>
      <w:marRight w:val="0"/>
      <w:marTop w:val="0"/>
      <w:marBottom w:val="0"/>
      <w:divBdr>
        <w:top w:val="none" w:sz="0" w:space="0" w:color="auto"/>
        <w:left w:val="none" w:sz="0" w:space="0" w:color="auto"/>
        <w:bottom w:val="none" w:sz="0" w:space="0" w:color="auto"/>
        <w:right w:val="none" w:sz="0" w:space="0" w:color="auto"/>
      </w:divBdr>
    </w:div>
    <w:div w:id="1800175366">
      <w:bodyDiv w:val="1"/>
      <w:marLeft w:val="0"/>
      <w:marRight w:val="0"/>
      <w:marTop w:val="0"/>
      <w:marBottom w:val="0"/>
      <w:divBdr>
        <w:top w:val="none" w:sz="0" w:space="0" w:color="auto"/>
        <w:left w:val="none" w:sz="0" w:space="0" w:color="auto"/>
        <w:bottom w:val="none" w:sz="0" w:space="0" w:color="auto"/>
        <w:right w:val="none" w:sz="0" w:space="0" w:color="auto"/>
      </w:divBdr>
    </w:div>
    <w:div w:id="1911427375">
      <w:bodyDiv w:val="1"/>
      <w:marLeft w:val="0"/>
      <w:marRight w:val="0"/>
      <w:marTop w:val="0"/>
      <w:marBottom w:val="0"/>
      <w:divBdr>
        <w:top w:val="none" w:sz="0" w:space="0" w:color="auto"/>
        <w:left w:val="none" w:sz="0" w:space="0" w:color="auto"/>
        <w:bottom w:val="none" w:sz="0" w:space="0" w:color="auto"/>
        <w:right w:val="none" w:sz="0" w:space="0" w:color="auto"/>
      </w:divBdr>
    </w:div>
    <w:div w:id="1981114185">
      <w:bodyDiv w:val="1"/>
      <w:marLeft w:val="0"/>
      <w:marRight w:val="0"/>
      <w:marTop w:val="0"/>
      <w:marBottom w:val="0"/>
      <w:divBdr>
        <w:top w:val="none" w:sz="0" w:space="0" w:color="auto"/>
        <w:left w:val="none" w:sz="0" w:space="0" w:color="auto"/>
        <w:bottom w:val="none" w:sz="0" w:space="0" w:color="auto"/>
        <w:right w:val="none" w:sz="0" w:space="0" w:color="auto"/>
      </w:divBdr>
    </w:div>
    <w:div w:id="1985962140">
      <w:bodyDiv w:val="1"/>
      <w:marLeft w:val="0"/>
      <w:marRight w:val="0"/>
      <w:marTop w:val="0"/>
      <w:marBottom w:val="0"/>
      <w:divBdr>
        <w:top w:val="none" w:sz="0" w:space="0" w:color="auto"/>
        <w:left w:val="none" w:sz="0" w:space="0" w:color="auto"/>
        <w:bottom w:val="none" w:sz="0" w:space="0" w:color="auto"/>
        <w:right w:val="none" w:sz="0" w:space="0" w:color="auto"/>
      </w:divBdr>
    </w:div>
    <w:div w:id="2082175316">
      <w:bodyDiv w:val="1"/>
      <w:marLeft w:val="0"/>
      <w:marRight w:val="0"/>
      <w:marTop w:val="0"/>
      <w:marBottom w:val="0"/>
      <w:divBdr>
        <w:top w:val="none" w:sz="0" w:space="0" w:color="auto"/>
        <w:left w:val="none" w:sz="0" w:space="0" w:color="auto"/>
        <w:bottom w:val="none" w:sz="0" w:space="0" w:color="auto"/>
        <w:right w:val="none" w:sz="0" w:space="0" w:color="auto"/>
      </w:divBdr>
    </w:div>
    <w:div w:id="2085687542">
      <w:bodyDiv w:val="1"/>
      <w:marLeft w:val="0"/>
      <w:marRight w:val="0"/>
      <w:marTop w:val="0"/>
      <w:marBottom w:val="0"/>
      <w:divBdr>
        <w:top w:val="none" w:sz="0" w:space="0" w:color="auto"/>
        <w:left w:val="none" w:sz="0" w:space="0" w:color="auto"/>
        <w:bottom w:val="none" w:sz="0" w:space="0" w:color="auto"/>
        <w:right w:val="none" w:sz="0" w:space="0" w:color="auto"/>
      </w:divBdr>
    </w:div>
    <w:div w:id="2143376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Che09</b:Tag>
    <b:SourceType>JournalArticle</b:SourceType>
    <b:Guid>{4761DDDE-178B-47FE-93E9-B8130DD02D7C}</b:Guid>
    <b:Title>Strategic human resource practices and innovation performance — the mediating role of knowledge management capacity</b:Title>
    <b:Year>2009</b:Year>
    <b:Author>
      <b:Author>
        <b:NameList>
          <b:Person>
            <b:Last>Chen</b:Last>
            <b:First>C.</b:First>
            <b:Middle>&amp; Huang, J.</b:Middle>
          </b:Person>
        </b:NameList>
      </b:Author>
    </b:Author>
    <b:JournalName>Journal of Business Research</b:JournalName>
    <b:Pages>104-114</b:Pages>
    <b:Volume>62</b:Volume>
    <b:Issue>1</b:Issue>
    <b:RefOrder>1</b:RefOrder>
  </b:Source>
  <b:Source>
    <b:Tag>Sab03</b:Tag>
    <b:SourceType>JournalArticle</b:SourceType>
    <b:Guid>{C8D23CE2-B46C-48BE-9444-0F705C8DA0CD}</b:Guid>
    <b:Author>
      <b:Author>
        <b:NameList>
          <b:Person>
            <b:Last>Sabherwal</b:Last>
            <b:First>R.</b:First>
            <b:Middle>&amp; Becerra-Fernandez, I</b:Middle>
          </b:Person>
        </b:NameList>
      </b:Author>
    </b:Author>
    <b:Title>An Empirical Study of the Effect of Knowledge Management Processes at Individual, Group, and Organizational Levels</b:Title>
    <b:JournalName>Decision Sciences</b:JournalName>
    <b:Year>2003</b:Year>
    <b:Pages>225-260</b:Pages>
    <b:Volume>34</b:Volume>
    <b:Issue>2</b:Issue>
    <b:RefOrder>8</b:RefOrder>
  </b:Source>
  <b:Source>
    <b:Tag>Yoz15</b:Tag>
    <b:SourceType>JournalArticle</b:SourceType>
    <b:Guid>{A935B71C-C6BA-45B7-9FFB-A186AA2CDB3F}</b:Guid>
    <b:Author>
      <b:Author>
        <b:NameList>
          <b:Person>
            <b:Last>Yozgat</b:Last>
            <b:First>A.</b:First>
            <b:Middle>F. &amp; Rofcanin, T.</b:Middle>
          </b:Person>
        </b:NameList>
      </b:Author>
    </b:Author>
    <b:Title>Examining organizational innovation and knowledge management capacity: The central role of strategic human resources practices</b:Title>
    <b:JournalName>Procedia - Social and Behavioral Sciences</b:JournalName>
    <b:Year>2015</b:Year>
    <b:Pages>377-387</b:Pages>
    <b:Volume>181</b:Volume>
    <b:Issue>1</b:Issue>
    <b:RefOrder>9</b:RefOrder>
  </b:Source>
  <b:Source>
    <b:Tag>Dal11</b:Tag>
    <b:SourceType>Book</b:SourceType>
    <b:Guid>{7D9C9DB7-6122-4F8A-B7F3-A5B84DA43ECE}</b:Guid>
    <b:Title>Knowledge management in theory and practice</b:Title>
    <b:Year>2011</b:Year>
    <b:Author>
      <b:Author>
        <b:NameList>
          <b:Person>
            <b:Last>Dalkir</b:Last>
            <b:First>K.</b:First>
          </b:Person>
        </b:NameList>
      </b:Author>
    </b:Author>
    <b:City>Cambridge</b:City>
    <b:Publisher>MA: MIT Press</b:Publisher>
    <b:Edition>2nd</b:Edition>
    <b:RefOrder>10</b:RefOrder>
  </b:Source>
  <b:Source>
    <b:Tag>Bya14</b:Tag>
    <b:SourceType>BookSection</b:SourceType>
    <b:Guid>{905770D3-DC86-4BFE-AEFC-C2C8703A99E9}</b:Guid>
    <b:Title>The United Arab Emirates: Fostering a Unique Innovation Ecosystem for a</b:Title>
    <b:Year>2014</b:Year>
    <b:Publisher>Cornell University, INSEAD, and the World Intellectual</b:Publisher>
    <b:Author>
      <b:Author>
        <b:NameList>
          <b:Person>
            <b:Last>Byat</b:Last>
            <b:First>A.B.</b:First>
            <b:Middle>and Sultan, O.</b:Middle>
          </b:Person>
        </b:NameList>
      </b:Author>
      <b:Editor>
        <b:NameList>
          <b:Person>
            <b:Last>Lanvin</b:Last>
            <b:First>Soumitra</b:First>
            <b:Middle>Dutta and Bruno</b:Middle>
          </b:Person>
        </b:NameList>
      </b:Editor>
    </b:Author>
    <b:Pages>101</b:Pages>
    <b:BookTitle>The Global Innovation Index 2014</b:BookTitle>
    <b:RefOrder>11</b:RefOrder>
  </b:Source>
  <b:Source>
    <b:Tag>Anj17</b:Tag>
    <b:SourceType>JournalArticle</b:SourceType>
    <b:Guid>{17CE944D-99A0-400B-8236-EF285911AA34}</b:Guid>
    <b:Title>Knowledge management dilemma at Airbus</b:Title>
    <b:Year>2017</b:Year>
    <b:Pages>235-251</b:Pages>
    <b:Author>
      <b:Author>
        <b:NameList>
          <b:Person>
            <b:Last>Anjum</b:Last>
            <b:First>N.A.</b:First>
          </b:Person>
        </b:NameList>
      </b:Author>
    </b:Author>
    <b:JournalName>Abasyn Journal of Social Sciences</b:JournalName>
    <b:Volume>10</b:Volume>
    <b:Issue>2</b:Issue>
    <b:RefOrder>3</b:RefOrder>
  </b:Source>
  <b:Source>
    <b:Tag>Oli10</b:Tag>
    <b:SourceType>JournalArticle</b:SourceType>
    <b:Guid>{98113A14-9C92-4112-AB4C-C5F36B841945}</b:Guid>
    <b:Author>
      <b:Author>
        <b:NameList>
          <b:Person>
            <b:Last>Cooke</b:Last>
            <b:First>Oliver</b:First>
            <b:Middle>Ehret and Philip</b:Middle>
          </b:Person>
        </b:NameList>
      </b:Author>
    </b:Author>
    <b:Title>Conceptualising aerospace outsourcing: Airbus UK and the lean supply approach</b:Title>
    <b:JournalName>International Journal of Technology Management</b:JournalName>
    <b:Year>2010</b:Year>
    <b:Pages>300-317</b:Pages>
    <b:Volume>50</b:Volume>
    <b:Issue>4</b:Issue>
    <b:RefOrder>12</b:RefOrder>
  </b:Source>
  <b:Source>
    <b:Tag>Rit23</b:Tag>
    <b:SourceType>JournalArticle</b:SourceType>
    <b:Guid>{E83B08BF-1493-4BCA-90D1-3EFE75F25057}</b:Guid>
    <b:Author>
      <b:Author>
        <b:NameList>
          <b:Person>
            <b:Last>Maity</b:Last>
            <b:First>Rittick</b:First>
          </b:Person>
        </b:NameList>
      </b:Author>
    </b:Author>
    <b:Title>Agrivoltaic: A Strategic Assessment Using SWOT and TOWS Matrix</b:Title>
    <b:JournalName>Energies</b:JournalName>
    <b:Year>2023</b:Year>
    <b:Pages>30-33</b:Pages>
    <b:Volume>16</b:Volume>
    <b:Issue>8</b:Issue>
    <b:RefOrder>5</b:RefOrder>
  </b:Source>
  <b:Source>
    <b:Tag>Wei99</b:Tag>
    <b:SourceType>JournalArticle</b:SourceType>
    <b:Guid>{327838E2-893B-4B86-879E-F093BA28583C}</b:Guid>
    <b:Author>
      <b:Author>
        <b:NameList>
          <b:Person>
            <b:Last>Weihrich</b:Last>
            <b:First>H.</b:First>
          </b:Person>
        </b:NameList>
      </b:Author>
    </b:Author>
    <b:Title>Analyzing the competitive advantages and disadvantages of Germany with the TOWS Matrix‐an alternative to Porter’s Model</b:Title>
    <b:JournalName>European Business Review</b:JournalName>
    <b:Year>1999</b:Year>
    <b:Pages>9-22</b:Pages>
    <b:Volume>99</b:Volume>
    <b:Issue>1</b:Issue>
    <b:RefOrder>7</b:RefOrder>
  </b:Source>
  <b:Source>
    <b:Tag>Mas11</b:Tag>
    <b:SourceType>Report</b:SourceType>
    <b:Guid>{B6503BAB-5D31-4A3F-B932-46AFD9B1D5FC}</b:Guid>
    <b:Author>
      <b:Author>
        <b:NameList>
          <b:Person>
            <b:Last>Massimo</b:Last>
            <b:First>R.</b:First>
            <b:Middle>and Safi, A.</b:Middle>
          </b:Person>
        </b:NameList>
      </b:Author>
    </b:Author>
    <b:Title>Case Study Of Analysis of Luxury Airlines Emirates Airways and competitors</b:Title>
    <b:JournalName>Master In International Management</b:JournalName>
    <b:Year>2011</b:Year>
    <b:Publisher>University of Trento</b:Publisher>
    <b:City>Italy</b:City>
    <b:RefOrder>6</b:RefOrder>
  </b:Source>
  <b:Source>
    <b:Tag>Emi23</b:Tag>
    <b:SourceType>InternetSite</b:SourceType>
    <b:Guid>{061B1267-8BE2-46F3-82BE-51270A6FB9CF}</b:Guid>
    <b:Title>About Us</b:Title>
    <b:Year>2023</b:Year>
    <b:Author>
      <b:Author>
        <b:Corporate>Emirates</b:Corporate>
      </b:Author>
    </b:Author>
    <b:YearAccessed>2023</b:YearAccessed>
    <b:MonthAccessed>10</b:MonthAccessed>
    <b:DayAccessed>28</b:DayAccessed>
    <b:URL>https://www.emirates.com/uk/english/about-us/</b:URL>
    <b:RefOrder>4</b:RefOrder>
  </b:Source>
  <b:Source>
    <b:Tag>Air23</b:Tag>
    <b:SourceType>InternetSite</b:SourceType>
    <b:Guid>{0909AFF6-637C-4EB9-9B8D-B14E1D8CCF62}</b:Guid>
    <b:Author>
      <b:Author>
        <b:Corporate>Airbus</b:Corporate>
      </b:Author>
    </b:Author>
    <b:Title>Who we are</b:Title>
    <b:Year>2023</b:Year>
    <b:YearAccessed>2023</b:YearAccessed>
    <b:MonthAccessed>10</b:MonthAccessed>
    <b:DayAccessed>28</b:DayAccessed>
    <b:URL>https://www.airbus.com/en/who-we-are</b:URL>
    <b:RefOrder>2</b:RefOrder>
  </b:Source>
</b:Sources>
</file>

<file path=customXml/itemProps1.xml><?xml version="1.0" encoding="utf-8"?>
<ds:datastoreItem xmlns:ds="http://schemas.openxmlformats.org/officeDocument/2006/customXml" ds:itemID="{EFA4171D-F15B-4C48-898E-4859F2B9F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10</Pages>
  <Words>3987</Words>
  <Characters>22732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1Individual written proposal in response to Task 1 case scenario, supported by a practical evaluation</dc:title>
  <dc:subject>Knowledge and Information Management Skills for the Workplace BMS5106</dc:subject>
  <dc:creator>nikki Dinca</dc:creator>
  <cp:keywords/>
  <dc:description/>
  <cp:lastModifiedBy>nikki Dinca</cp:lastModifiedBy>
  <cp:revision>3</cp:revision>
  <dcterms:created xsi:type="dcterms:W3CDTF">2023-11-04T23:22:00Z</dcterms:created>
  <dcterms:modified xsi:type="dcterms:W3CDTF">2023-11-05T23:01:00Z</dcterms:modified>
</cp:coreProperties>
</file>