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6EA0" w:rsidRPr="009B2A0E" w:rsidRDefault="00576EA0" w:rsidP="009B2A0E">
      <w:pPr>
        <w:spacing w:line="360" w:lineRule="auto"/>
        <w:jc w:val="both"/>
        <w:rPr>
          <w:rFonts w:ascii="Arial" w:hAnsi="Arial" w:cs="Arial"/>
          <w:sz w:val="24"/>
          <w:szCs w:val="24"/>
        </w:rPr>
      </w:pPr>
      <w:r w:rsidRPr="009B2A0E">
        <w:rPr>
          <w:rFonts w:ascii="Arial" w:hAnsi="Arial" w:cs="Arial"/>
          <w:sz w:val="24"/>
          <w:szCs w:val="24"/>
        </w:rPr>
        <w:t>Education of Sustainable Development in the Early Ye</w:t>
      </w:r>
      <w:bookmarkStart w:id="0" w:name="_GoBack"/>
      <w:bookmarkEnd w:id="0"/>
      <w:r w:rsidRPr="009B2A0E">
        <w:rPr>
          <w:rFonts w:ascii="Arial" w:hAnsi="Arial" w:cs="Arial"/>
          <w:sz w:val="24"/>
          <w:szCs w:val="24"/>
        </w:rPr>
        <w:t>ars</w:t>
      </w:r>
    </w:p>
    <w:p w:rsidR="00E12549" w:rsidRPr="009B2A0E" w:rsidRDefault="00E12549" w:rsidP="009B2A0E">
      <w:pPr>
        <w:spacing w:line="360" w:lineRule="auto"/>
        <w:jc w:val="both"/>
        <w:rPr>
          <w:rFonts w:ascii="Arial" w:hAnsi="Arial" w:cs="Arial"/>
          <w:sz w:val="24"/>
          <w:szCs w:val="24"/>
        </w:rPr>
      </w:pPr>
      <w:r w:rsidRPr="009B2A0E">
        <w:rPr>
          <w:rFonts w:ascii="Arial" w:hAnsi="Arial" w:cs="Arial"/>
          <w:sz w:val="24"/>
          <w:szCs w:val="24"/>
        </w:rPr>
        <w:t xml:space="preserve">The integration of sustainable development in education has proven to have difficulties and positives through various resources which will be further discussed throughout this article. Wales will be looked at along with </w:t>
      </w:r>
      <w:r w:rsidR="00576EA0" w:rsidRPr="009B2A0E">
        <w:rPr>
          <w:rFonts w:ascii="Arial" w:hAnsi="Arial" w:cs="Arial"/>
          <w:sz w:val="24"/>
          <w:szCs w:val="24"/>
        </w:rPr>
        <w:t xml:space="preserve">other </w:t>
      </w:r>
      <w:r w:rsidRPr="009B2A0E">
        <w:rPr>
          <w:rFonts w:ascii="Arial" w:hAnsi="Arial" w:cs="Arial"/>
          <w:sz w:val="24"/>
          <w:szCs w:val="24"/>
        </w:rPr>
        <w:t xml:space="preserve">comparisons, </w:t>
      </w:r>
      <w:r w:rsidR="00576EA0" w:rsidRPr="009B2A0E">
        <w:rPr>
          <w:rFonts w:ascii="Arial" w:hAnsi="Arial" w:cs="Arial"/>
          <w:sz w:val="24"/>
          <w:szCs w:val="24"/>
        </w:rPr>
        <w:t xml:space="preserve">and </w:t>
      </w:r>
      <w:r w:rsidRPr="009B2A0E">
        <w:rPr>
          <w:rFonts w:ascii="Arial" w:hAnsi="Arial" w:cs="Arial"/>
          <w:sz w:val="24"/>
          <w:szCs w:val="24"/>
        </w:rPr>
        <w:t xml:space="preserve">whether these issues would be similar or show differences will also be discussed. </w:t>
      </w:r>
    </w:p>
    <w:p w:rsidR="0042627F" w:rsidRPr="009B2A0E" w:rsidRDefault="00E71DD7" w:rsidP="009B2A0E">
      <w:pPr>
        <w:spacing w:line="360" w:lineRule="auto"/>
        <w:jc w:val="both"/>
        <w:rPr>
          <w:rFonts w:ascii="Arial" w:hAnsi="Arial" w:cs="Arial"/>
          <w:sz w:val="24"/>
          <w:szCs w:val="24"/>
        </w:rPr>
      </w:pPr>
      <w:r w:rsidRPr="009B2A0E">
        <w:rPr>
          <w:rFonts w:ascii="Arial" w:hAnsi="Arial" w:cs="Arial"/>
          <w:sz w:val="24"/>
          <w:szCs w:val="24"/>
        </w:rPr>
        <w:t xml:space="preserve">The Education of Sustainable Development and Global Citizenship (ESDGC) by the Welsh Government (2008) is a guidance for schools </w:t>
      </w:r>
      <w:r w:rsidR="009D6A2D" w:rsidRPr="009B2A0E">
        <w:rPr>
          <w:rFonts w:ascii="Arial" w:hAnsi="Arial" w:cs="Arial"/>
          <w:sz w:val="24"/>
          <w:szCs w:val="24"/>
        </w:rPr>
        <w:t xml:space="preserve">in Wales </w:t>
      </w:r>
      <w:r w:rsidRPr="009B2A0E">
        <w:rPr>
          <w:rFonts w:ascii="Arial" w:hAnsi="Arial" w:cs="Arial"/>
          <w:sz w:val="24"/>
          <w:szCs w:val="24"/>
        </w:rPr>
        <w:t>to follow, which aims to prepare young children for the future, by incorporating knowledge on the environment and sustainable development into the school’s curriculum, however</w:t>
      </w:r>
      <w:r w:rsidR="0042627F" w:rsidRPr="009B2A0E">
        <w:rPr>
          <w:rFonts w:ascii="Arial" w:hAnsi="Arial" w:cs="Arial"/>
          <w:sz w:val="24"/>
          <w:szCs w:val="24"/>
        </w:rPr>
        <w:t xml:space="preserve"> it</w:t>
      </w:r>
      <w:r w:rsidRPr="009B2A0E">
        <w:rPr>
          <w:rFonts w:ascii="Arial" w:hAnsi="Arial" w:cs="Arial"/>
          <w:sz w:val="24"/>
          <w:szCs w:val="24"/>
        </w:rPr>
        <w:t xml:space="preserve"> is not added as an extra subject. The ESDGC also allows children to realise they have an input to creating change to their own environment </w:t>
      </w:r>
      <w:r w:rsidR="0042627F" w:rsidRPr="009B2A0E">
        <w:rPr>
          <w:rFonts w:ascii="Arial" w:hAnsi="Arial" w:cs="Arial"/>
          <w:sz w:val="24"/>
          <w:szCs w:val="24"/>
        </w:rPr>
        <w:t xml:space="preserve">and local community </w:t>
      </w:r>
      <w:r w:rsidRPr="009B2A0E">
        <w:rPr>
          <w:rFonts w:ascii="Arial" w:hAnsi="Arial" w:cs="Arial"/>
          <w:sz w:val="24"/>
          <w:szCs w:val="24"/>
        </w:rPr>
        <w:t xml:space="preserve">by their attitudes and values (Welsh Government, 2008). </w:t>
      </w:r>
    </w:p>
    <w:p w:rsidR="00B80914" w:rsidRPr="009B2A0E" w:rsidRDefault="007B4EEB" w:rsidP="009B2A0E">
      <w:pPr>
        <w:spacing w:line="360" w:lineRule="auto"/>
        <w:jc w:val="both"/>
        <w:rPr>
          <w:rFonts w:ascii="Arial" w:hAnsi="Arial" w:cs="Arial"/>
          <w:sz w:val="24"/>
          <w:szCs w:val="24"/>
        </w:rPr>
      </w:pPr>
      <w:r w:rsidRPr="009B2A0E">
        <w:rPr>
          <w:rFonts w:ascii="Arial" w:hAnsi="Arial" w:cs="Arial"/>
          <w:sz w:val="24"/>
          <w:szCs w:val="24"/>
        </w:rPr>
        <w:t xml:space="preserve">The Welsh Government (2008) states in the ESDGC, the importance the practitioner plays in portraying global issues, and positively encouraging the children to make a change by offering their knowledge of </w:t>
      </w:r>
      <w:r w:rsidR="0042627F" w:rsidRPr="009B2A0E">
        <w:rPr>
          <w:rFonts w:ascii="Arial" w:hAnsi="Arial" w:cs="Arial"/>
          <w:sz w:val="24"/>
          <w:szCs w:val="24"/>
        </w:rPr>
        <w:t>sustainability</w:t>
      </w:r>
      <w:r w:rsidRPr="009B2A0E">
        <w:rPr>
          <w:rFonts w:ascii="Arial" w:hAnsi="Arial" w:cs="Arial"/>
          <w:sz w:val="24"/>
          <w:szCs w:val="24"/>
        </w:rPr>
        <w:t>. However, Redman (2013) mentions the issues involved in schools where some teachers lack the confidence in the topic of sustainability, which would have an impact on the young children, who are being influenced by their teachers.</w:t>
      </w:r>
      <w:r w:rsidR="0042627F" w:rsidRPr="009B2A0E">
        <w:rPr>
          <w:rFonts w:ascii="Arial" w:hAnsi="Arial" w:cs="Arial"/>
          <w:sz w:val="24"/>
          <w:szCs w:val="24"/>
        </w:rPr>
        <w:t xml:space="preserve"> Synthesising with this, Estyn (2014) would suggest from school inspections, it is common for some teachers to show uncertainty with the implementation of the ESDGC. </w:t>
      </w:r>
      <w:r w:rsidRPr="009B2A0E">
        <w:rPr>
          <w:rFonts w:ascii="Arial" w:hAnsi="Arial" w:cs="Arial"/>
          <w:sz w:val="24"/>
          <w:szCs w:val="24"/>
        </w:rPr>
        <w:t xml:space="preserve">From 2004, Estyn was made to ensure all future inspections in schools </w:t>
      </w:r>
      <w:r w:rsidR="0042627F" w:rsidRPr="009B2A0E">
        <w:rPr>
          <w:rFonts w:ascii="Arial" w:hAnsi="Arial" w:cs="Arial"/>
          <w:sz w:val="24"/>
          <w:szCs w:val="24"/>
        </w:rPr>
        <w:t xml:space="preserve">were to look at how well the ESDGC was incorporated in Welsh schools (Welsh Government, 2008). </w:t>
      </w:r>
    </w:p>
    <w:p w:rsidR="00EA6159" w:rsidRPr="009B2A0E" w:rsidRDefault="00EA6159" w:rsidP="009B2A0E">
      <w:pPr>
        <w:spacing w:line="360" w:lineRule="auto"/>
        <w:jc w:val="both"/>
        <w:rPr>
          <w:rFonts w:ascii="Arial" w:hAnsi="Arial" w:cs="Arial"/>
          <w:sz w:val="24"/>
          <w:szCs w:val="24"/>
        </w:rPr>
      </w:pPr>
      <w:r w:rsidRPr="009B2A0E">
        <w:rPr>
          <w:rFonts w:ascii="Arial" w:hAnsi="Arial" w:cs="Arial"/>
          <w:sz w:val="24"/>
          <w:szCs w:val="24"/>
        </w:rPr>
        <w:t xml:space="preserve">Tilbury et al. (2002) states that although integrating sustainable development into education can be proven a positive issue, it is suggested that education only plays a small part of a child’s life, therefore this topic on sustainability may easily be forgotten when </w:t>
      </w:r>
      <w:r w:rsidR="000C0313" w:rsidRPr="009B2A0E">
        <w:rPr>
          <w:rFonts w:ascii="Arial" w:hAnsi="Arial" w:cs="Arial"/>
          <w:sz w:val="24"/>
          <w:szCs w:val="24"/>
        </w:rPr>
        <w:t xml:space="preserve">the </w:t>
      </w:r>
      <w:r w:rsidRPr="009B2A0E">
        <w:rPr>
          <w:rFonts w:ascii="Arial" w:hAnsi="Arial" w:cs="Arial"/>
          <w:sz w:val="24"/>
          <w:szCs w:val="24"/>
        </w:rPr>
        <w:t>chil</w:t>
      </w:r>
      <w:r w:rsidR="000C0313" w:rsidRPr="009B2A0E">
        <w:rPr>
          <w:rFonts w:ascii="Arial" w:hAnsi="Arial" w:cs="Arial"/>
          <w:sz w:val="24"/>
          <w:szCs w:val="24"/>
        </w:rPr>
        <w:t>dren reach</w:t>
      </w:r>
      <w:r w:rsidRPr="009B2A0E">
        <w:rPr>
          <w:rFonts w:ascii="Arial" w:hAnsi="Arial" w:cs="Arial"/>
          <w:sz w:val="24"/>
          <w:szCs w:val="24"/>
        </w:rPr>
        <w:t xml:space="preserve"> adulthood.</w:t>
      </w:r>
      <w:r w:rsidR="000C0313" w:rsidRPr="009B2A0E">
        <w:rPr>
          <w:rFonts w:ascii="Arial" w:hAnsi="Arial" w:cs="Arial"/>
          <w:sz w:val="24"/>
          <w:szCs w:val="24"/>
        </w:rPr>
        <w:t xml:space="preserve"> According to</w:t>
      </w:r>
      <w:r w:rsidRPr="009B2A0E">
        <w:rPr>
          <w:rFonts w:ascii="Arial" w:hAnsi="Arial" w:cs="Arial"/>
          <w:sz w:val="24"/>
          <w:szCs w:val="24"/>
        </w:rPr>
        <w:t xml:space="preserve"> </w:t>
      </w:r>
      <w:r w:rsidR="000C0313" w:rsidRPr="009B2A0E">
        <w:rPr>
          <w:rFonts w:ascii="Arial" w:hAnsi="Arial" w:cs="Arial"/>
          <w:sz w:val="24"/>
          <w:szCs w:val="24"/>
        </w:rPr>
        <w:t xml:space="preserve">Davis and Cooke (2007) education is only one factor that contributes to the education of sustainable development, there are various ways in which the community play a part in this. </w:t>
      </w:r>
      <w:r w:rsidR="00553E17" w:rsidRPr="009B2A0E">
        <w:rPr>
          <w:rFonts w:ascii="Arial" w:hAnsi="Arial" w:cs="Arial"/>
          <w:sz w:val="24"/>
          <w:szCs w:val="24"/>
        </w:rPr>
        <w:t>Wien (2008) would synthesise with this, as the Reggio Emilia approach would suggest that the community play a very big part in terms of contributing to</w:t>
      </w:r>
      <w:r w:rsidR="00CB383C" w:rsidRPr="009B2A0E">
        <w:rPr>
          <w:rFonts w:ascii="Arial" w:hAnsi="Arial" w:cs="Arial"/>
          <w:sz w:val="24"/>
          <w:szCs w:val="24"/>
        </w:rPr>
        <w:t>wards</w:t>
      </w:r>
      <w:r w:rsidR="00553E17" w:rsidRPr="009B2A0E">
        <w:rPr>
          <w:rFonts w:ascii="Arial" w:hAnsi="Arial" w:cs="Arial"/>
          <w:sz w:val="24"/>
          <w:szCs w:val="24"/>
        </w:rPr>
        <w:t xml:space="preserve"> children’s learning</w:t>
      </w:r>
      <w:r w:rsidR="00AE4A58" w:rsidRPr="009B2A0E">
        <w:rPr>
          <w:rFonts w:ascii="Arial" w:hAnsi="Arial" w:cs="Arial"/>
          <w:sz w:val="24"/>
          <w:szCs w:val="24"/>
        </w:rPr>
        <w:t>, and that the community and young children have the opportunity to learn not only through their experience but by collectively working together, and learn from one another</w:t>
      </w:r>
      <w:r w:rsidR="00553E17" w:rsidRPr="009B2A0E">
        <w:rPr>
          <w:rFonts w:ascii="Arial" w:hAnsi="Arial" w:cs="Arial"/>
          <w:sz w:val="24"/>
          <w:szCs w:val="24"/>
        </w:rPr>
        <w:t xml:space="preserve">. Gandini </w:t>
      </w:r>
      <w:r w:rsidR="00553E17" w:rsidRPr="009B2A0E">
        <w:rPr>
          <w:rFonts w:ascii="Arial" w:hAnsi="Arial" w:cs="Arial"/>
          <w:sz w:val="24"/>
          <w:szCs w:val="24"/>
        </w:rPr>
        <w:lastRenderedPageBreak/>
        <w:t xml:space="preserve">(2003) further discusses the Reggio Emilia approach, where it is suggested that the school should work in partnership with the local community in order to benefit children </w:t>
      </w:r>
      <w:r w:rsidR="00CB383C" w:rsidRPr="009B2A0E">
        <w:rPr>
          <w:rFonts w:ascii="Arial" w:hAnsi="Arial" w:cs="Arial"/>
          <w:sz w:val="24"/>
          <w:szCs w:val="24"/>
        </w:rPr>
        <w:t>and their learning on sustainable development</w:t>
      </w:r>
      <w:r w:rsidR="00AE4A58" w:rsidRPr="009B2A0E">
        <w:rPr>
          <w:rFonts w:ascii="Arial" w:hAnsi="Arial" w:cs="Arial"/>
          <w:sz w:val="24"/>
          <w:szCs w:val="24"/>
        </w:rPr>
        <w:t>.</w:t>
      </w:r>
    </w:p>
    <w:p w:rsidR="00E517FD" w:rsidRPr="009B2A0E" w:rsidRDefault="00E517FD" w:rsidP="009B2A0E">
      <w:pPr>
        <w:spacing w:line="360" w:lineRule="auto"/>
        <w:jc w:val="both"/>
        <w:rPr>
          <w:rFonts w:ascii="Arial" w:hAnsi="Arial" w:cs="Arial"/>
          <w:sz w:val="24"/>
          <w:szCs w:val="24"/>
        </w:rPr>
      </w:pPr>
      <w:r w:rsidRPr="009B2A0E">
        <w:rPr>
          <w:rFonts w:ascii="Arial" w:hAnsi="Arial" w:cs="Arial"/>
          <w:sz w:val="24"/>
          <w:szCs w:val="24"/>
        </w:rPr>
        <w:t>The Principles of Education for Sustainable Development.</w:t>
      </w:r>
    </w:p>
    <w:p w:rsidR="000C0313" w:rsidRPr="009B2A0E" w:rsidRDefault="00A05D53" w:rsidP="009B2A0E">
      <w:pPr>
        <w:spacing w:line="360" w:lineRule="auto"/>
        <w:jc w:val="both"/>
        <w:rPr>
          <w:rFonts w:ascii="Arial" w:hAnsi="Arial" w:cs="Arial"/>
          <w:sz w:val="24"/>
          <w:szCs w:val="24"/>
        </w:rPr>
      </w:pPr>
      <w:r w:rsidRPr="009B2A0E">
        <w:rPr>
          <w:rFonts w:ascii="Arial" w:hAnsi="Arial" w:cs="Arial"/>
          <w:sz w:val="24"/>
          <w:szCs w:val="24"/>
        </w:rPr>
        <w:t>There are various principles of Education fo</w:t>
      </w:r>
      <w:r w:rsidR="00FB725E" w:rsidRPr="009B2A0E">
        <w:rPr>
          <w:rFonts w:ascii="Arial" w:hAnsi="Arial" w:cs="Arial"/>
          <w:sz w:val="24"/>
          <w:szCs w:val="24"/>
        </w:rPr>
        <w:t xml:space="preserve">r Sustainable Development (ESD). According to Young (2015), one of these principles involves experiential learning. </w:t>
      </w:r>
      <w:r w:rsidR="002C07A6" w:rsidRPr="009B2A0E">
        <w:rPr>
          <w:rFonts w:ascii="Arial" w:hAnsi="Arial" w:cs="Arial"/>
          <w:sz w:val="24"/>
          <w:szCs w:val="24"/>
        </w:rPr>
        <w:t xml:space="preserve">Smith (2010) states that Kolb’s theory on experiential learning involves learning through doing, </w:t>
      </w:r>
      <w:r w:rsidR="00576EA0" w:rsidRPr="009B2A0E">
        <w:rPr>
          <w:rFonts w:ascii="Arial" w:hAnsi="Arial" w:cs="Arial"/>
          <w:sz w:val="24"/>
          <w:szCs w:val="24"/>
        </w:rPr>
        <w:t xml:space="preserve">this includes </w:t>
      </w:r>
      <w:r w:rsidR="002C07A6" w:rsidRPr="009B2A0E">
        <w:rPr>
          <w:rFonts w:ascii="Arial" w:hAnsi="Arial" w:cs="Arial"/>
          <w:sz w:val="24"/>
          <w:szCs w:val="24"/>
        </w:rPr>
        <w:t xml:space="preserve">sensory experiences. Young (2015), further suggests that hands on learning allows children to reflect on their experiences, therefore allowing </w:t>
      </w:r>
      <w:r w:rsidR="00453CEE" w:rsidRPr="009B2A0E">
        <w:rPr>
          <w:rFonts w:ascii="Arial" w:hAnsi="Arial" w:cs="Arial"/>
          <w:sz w:val="24"/>
          <w:szCs w:val="24"/>
        </w:rPr>
        <w:t xml:space="preserve">the child to look back at the activity, such as what went wrong, what went well, possibly thinking about what to do differently next time, which is then leading to </w:t>
      </w:r>
      <w:r w:rsidR="002C07A6" w:rsidRPr="009B2A0E">
        <w:rPr>
          <w:rFonts w:ascii="Arial" w:hAnsi="Arial" w:cs="Arial"/>
          <w:sz w:val="24"/>
          <w:szCs w:val="24"/>
        </w:rPr>
        <w:t xml:space="preserve">their learning to progress further. </w:t>
      </w:r>
      <w:r w:rsidR="00760CAE" w:rsidRPr="009B2A0E">
        <w:rPr>
          <w:rFonts w:ascii="Arial" w:hAnsi="Arial" w:cs="Arial"/>
          <w:sz w:val="24"/>
          <w:szCs w:val="24"/>
        </w:rPr>
        <w:t>According to Knight (2011), hands on learning encourages children to have a better understanding of themselves and others surround</w:t>
      </w:r>
      <w:r w:rsidR="00453CEE" w:rsidRPr="009B2A0E">
        <w:rPr>
          <w:rFonts w:ascii="Arial" w:hAnsi="Arial" w:cs="Arial"/>
          <w:sz w:val="24"/>
          <w:szCs w:val="24"/>
        </w:rPr>
        <w:t>ing them</w:t>
      </w:r>
      <w:r w:rsidR="00760CAE" w:rsidRPr="009B2A0E">
        <w:rPr>
          <w:rFonts w:ascii="Arial" w:hAnsi="Arial" w:cs="Arial"/>
          <w:sz w:val="24"/>
          <w:szCs w:val="24"/>
        </w:rPr>
        <w:t>, also</w:t>
      </w:r>
      <w:r w:rsidR="00453CEE" w:rsidRPr="009B2A0E">
        <w:rPr>
          <w:rFonts w:ascii="Arial" w:hAnsi="Arial" w:cs="Arial"/>
          <w:sz w:val="24"/>
          <w:szCs w:val="24"/>
        </w:rPr>
        <w:t xml:space="preserve"> be able to progress</w:t>
      </w:r>
      <w:r w:rsidR="00760CAE" w:rsidRPr="009B2A0E">
        <w:rPr>
          <w:rFonts w:ascii="Arial" w:hAnsi="Arial" w:cs="Arial"/>
          <w:sz w:val="24"/>
          <w:szCs w:val="24"/>
        </w:rPr>
        <w:t xml:space="preserve"> their skills, such as their problem solving.</w:t>
      </w:r>
      <w:r w:rsidR="00453CEE" w:rsidRPr="009B2A0E">
        <w:rPr>
          <w:rFonts w:ascii="Arial" w:hAnsi="Arial" w:cs="Arial"/>
          <w:sz w:val="24"/>
          <w:szCs w:val="24"/>
        </w:rPr>
        <w:t xml:space="preserve"> Kaye (2017) would synthesise this point, from Piaget’s theory that young children are natural little scientists, suggesting that children explore</w:t>
      </w:r>
      <w:r w:rsidR="004E2F4E" w:rsidRPr="009B2A0E">
        <w:rPr>
          <w:rFonts w:ascii="Arial" w:hAnsi="Arial" w:cs="Arial"/>
          <w:sz w:val="24"/>
          <w:szCs w:val="24"/>
        </w:rPr>
        <w:t xml:space="preserve"> and experiment with</w:t>
      </w:r>
      <w:r w:rsidR="00453CEE" w:rsidRPr="009B2A0E">
        <w:rPr>
          <w:rFonts w:ascii="Arial" w:hAnsi="Arial" w:cs="Arial"/>
          <w:sz w:val="24"/>
          <w:szCs w:val="24"/>
        </w:rPr>
        <w:t xml:space="preserve"> their environment, and </w:t>
      </w:r>
      <w:r w:rsidR="004E2F4E" w:rsidRPr="009B2A0E">
        <w:rPr>
          <w:rFonts w:ascii="Arial" w:hAnsi="Arial" w:cs="Arial"/>
          <w:sz w:val="24"/>
          <w:szCs w:val="24"/>
        </w:rPr>
        <w:t xml:space="preserve">are able to </w:t>
      </w:r>
      <w:r w:rsidR="00453CEE" w:rsidRPr="009B2A0E">
        <w:rPr>
          <w:rFonts w:ascii="Arial" w:hAnsi="Arial" w:cs="Arial"/>
          <w:sz w:val="24"/>
          <w:szCs w:val="24"/>
        </w:rPr>
        <w:t xml:space="preserve">learn through this sensory play and experience. </w:t>
      </w:r>
      <w:r w:rsidR="004E2F4E" w:rsidRPr="009B2A0E">
        <w:rPr>
          <w:rFonts w:ascii="Arial" w:hAnsi="Arial" w:cs="Arial"/>
          <w:sz w:val="24"/>
          <w:szCs w:val="24"/>
        </w:rPr>
        <w:t>Kolb (2015) further states Piaget focuses highly on the factor action plays in contributing towards the development of young children and their know</w:t>
      </w:r>
      <w:r w:rsidR="00576EA0" w:rsidRPr="009B2A0E">
        <w:rPr>
          <w:rFonts w:ascii="Arial" w:hAnsi="Arial" w:cs="Arial"/>
          <w:sz w:val="24"/>
          <w:szCs w:val="24"/>
        </w:rPr>
        <w:t>ledge of the world around them, such as their cognitive and physical development.</w:t>
      </w:r>
    </w:p>
    <w:p w:rsidR="004E2F4E" w:rsidRPr="009B2A0E" w:rsidRDefault="00AD1616" w:rsidP="009B2A0E">
      <w:pPr>
        <w:spacing w:line="360" w:lineRule="auto"/>
        <w:jc w:val="both"/>
        <w:rPr>
          <w:rFonts w:ascii="Arial" w:hAnsi="Arial" w:cs="Arial"/>
          <w:sz w:val="24"/>
          <w:szCs w:val="24"/>
        </w:rPr>
      </w:pPr>
      <w:r w:rsidRPr="009B2A0E">
        <w:rPr>
          <w:rFonts w:ascii="Arial" w:hAnsi="Arial" w:cs="Arial"/>
          <w:sz w:val="24"/>
          <w:szCs w:val="24"/>
        </w:rPr>
        <w:t xml:space="preserve">According to </w:t>
      </w:r>
      <w:proofErr w:type="spellStart"/>
      <w:r w:rsidRPr="009B2A0E">
        <w:rPr>
          <w:rFonts w:ascii="Arial" w:hAnsi="Arial" w:cs="Arial"/>
          <w:sz w:val="24"/>
          <w:szCs w:val="24"/>
        </w:rPr>
        <w:t>Beames</w:t>
      </w:r>
      <w:proofErr w:type="spellEnd"/>
      <w:r w:rsidRPr="009B2A0E">
        <w:rPr>
          <w:rFonts w:ascii="Arial" w:hAnsi="Arial" w:cs="Arial"/>
          <w:sz w:val="24"/>
          <w:szCs w:val="24"/>
        </w:rPr>
        <w:t xml:space="preserve"> et al (</w:t>
      </w:r>
      <w:r w:rsidR="00E43757" w:rsidRPr="009B2A0E">
        <w:rPr>
          <w:rFonts w:ascii="Arial" w:hAnsi="Arial" w:cs="Arial"/>
          <w:sz w:val="24"/>
          <w:szCs w:val="24"/>
        </w:rPr>
        <w:t>2012</w:t>
      </w:r>
      <w:r w:rsidRPr="009B2A0E">
        <w:rPr>
          <w:rFonts w:ascii="Arial" w:hAnsi="Arial" w:cs="Arial"/>
          <w:sz w:val="24"/>
          <w:szCs w:val="24"/>
        </w:rPr>
        <w:t xml:space="preserve">), Dewey’s theory involves children and their abilities to problem solve during tasks, for example, when taking part in an activity independently, children will learn from their actions when they have made a mistake or an error, therefore allowing them to use their own minds and actions to come to a solution. </w:t>
      </w:r>
      <w:r w:rsidR="005151C0" w:rsidRPr="009B2A0E">
        <w:rPr>
          <w:rFonts w:ascii="Arial" w:hAnsi="Arial" w:cs="Arial"/>
          <w:sz w:val="24"/>
          <w:szCs w:val="24"/>
        </w:rPr>
        <w:t>In the Foundation Phase by the Welsh Government (</w:t>
      </w:r>
      <w:r w:rsidR="00E43757" w:rsidRPr="009B2A0E">
        <w:rPr>
          <w:rFonts w:ascii="Arial" w:hAnsi="Arial" w:cs="Arial"/>
          <w:sz w:val="24"/>
          <w:szCs w:val="24"/>
        </w:rPr>
        <w:t>2015</w:t>
      </w:r>
      <w:r w:rsidR="005151C0" w:rsidRPr="009B2A0E">
        <w:rPr>
          <w:rFonts w:ascii="Arial" w:hAnsi="Arial" w:cs="Arial"/>
          <w:sz w:val="24"/>
          <w:szCs w:val="24"/>
        </w:rPr>
        <w:t xml:space="preserve">), it states that children learn first-hand, and therefore they are improving their own problem solving skills through situations where they have to make a decision on their own, which allows children to learn through their mistakes also. </w:t>
      </w:r>
      <w:r w:rsidR="00E51FC8" w:rsidRPr="009B2A0E">
        <w:rPr>
          <w:rFonts w:ascii="Arial" w:hAnsi="Arial" w:cs="Arial"/>
          <w:sz w:val="24"/>
          <w:szCs w:val="24"/>
        </w:rPr>
        <w:t xml:space="preserve">Estyn (2014) states that in schools, children should be given to opportunity to work on their problem solving skills through the incorporation of the ESDGC into the curriculum. Only schools with thorough planning appear to have achieved this well through cross-curricular activities (Estyn, 2014). </w:t>
      </w:r>
    </w:p>
    <w:p w:rsidR="00007B15" w:rsidRPr="009B2A0E" w:rsidRDefault="00007B15" w:rsidP="009B2A0E">
      <w:pPr>
        <w:spacing w:line="360" w:lineRule="auto"/>
        <w:jc w:val="both"/>
        <w:rPr>
          <w:rFonts w:ascii="Arial" w:hAnsi="Arial" w:cs="Arial"/>
          <w:sz w:val="24"/>
          <w:szCs w:val="24"/>
        </w:rPr>
      </w:pPr>
      <w:r w:rsidRPr="009B2A0E">
        <w:rPr>
          <w:rFonts w:ascii="Arial" w:hAnsi="Arial" w:cs="Arial"/>
          <w:sz w:val="24"/>
          <w:szCs w:val="24"/>
        </w:rPr>
        <w:t xml:space="preserve">Another principle involved when considering education of sustainable development is the creative thinking aspect. The Early Years Foundation Stage (2007) in England, suggests that creative thinking is a major aspect of young children’s lives, which allows them to have their own interests, based on their experiences and what affect this may have had on the child. </w:t>
      </w:r>
      <w:proofErr w:type="spellStart"/>
      <w:r w:rsidRPr="009B2A0E">
        <w:rPr>
          <w:rFonts w:ascii="Arial" w:hAnsi="Arial" w:cs="Arial"/>
          <w:sz w:val="24"/>
          <w:szCs w:val="24"/>
        </w:rPr>
        <w:t>Kemple</w:t>
      </w:r>
      <w:proofErr w:type="spellEnd"/>
      <w:r w:rsidRPr="009B2A0E">
        <w:rPr>
          <w:rFonts w:ascii="Arial" w:hAnsi="Arial" w:cs="Arial"/>
          <w:sz w:val="24"/>
          <w:szCs w:val="24"/>
        </w:rPr>
        <w:t xml:space="preserve"> and </w:t>
      </w:r>
      <w:proofErr w:type="spellStart"/>
      <w:r w:rsidRPr="009B2A0E">
        <w:rPr>
          <w:rFonts w:ascii="Arial" w:hAnsi="Arial" w:cs="Arial"/>
          <w:sz w:val="24"/>
          <w:szCs w:val="24"/>
        </w:rPr>
        <w:t>Nissenberg</w:t>
      </w:r>
      <w:proofErr w:type="spellEnd"/>
      <w:r w:rsidRPr="009B2A0E">
        <w:rPr>
          <w:rFonts w:ascii="Arial" w:hAnsi="Arial" w:cs="Arial"/>
          <w:sz w:val="24"/>
          <w:szCs w:val="24"/>
        </w:rPr>
        <w:t xml:space="preserve"> (2000)</w:t>
      </w:r>
      <w:r w:rsidR="007279EE" w:rsidRPr="009B2A0E">
        <w:rPr>
          <w:rFonts w:ascii="Arial" w:hAnsi="Arial" w:cs="Arial"/>
          <w:sz w:val="24"/>
          <w:szCs w:val="24"/>
        </w:rPr>
        <w:t xml:space="preserve"> state that creativity links closely with critical thinking, which means that if a child has an open mind to new experiences, for example through the use of sustainability and taking part in activities outdoors, then the child would be able to use their creative thinking to solve problems, and adapt to their surroundings, whereas the critical aspect would suggest to the child that there are issues which follow through the activity</w:t>
      </w:r>
      <w:r w:rsidR="00576EA0" w:rsidRPr="009B2A0E">
        <w:rPr>
          <w:rFonts w:ascii="Arial" w:hAnsi="Arial" w:cs="Arial"/>
          <w:sz w:val="24"/>
          <w:szCs w:val="24"/>
        </w:rPr>
        <w:t>,</w:t>
      </w:r>
      <w:r w:rsidR="007279EE" w:rsidRPr="009B2A0E">
        <w:rPr>
          <w:rFonts w:ascii="Arial" w:hAnsi="Arial" w:cs="Arial"/>
          <w:sz w:val="24"/>
          <w:szCs w:val="24"/>
        </w:rPr>
        <w:t xml:space="preserve"> which they may not fully agree with. </w:t>
      </w:r>
      <w:r w:rsidR="009E2FD3" w:rsidRPr="009B2A0E">
        <w:rPr>
          <w:rFonts w:ascii="Arial" w:hAnsi="Arial" w:cs="Arial"/>
          <w:sz w:val="24"/>
          <w:szCs w:val="24"/>
        </w:rPr>
        <w:t xml:space="preserve">According to Dean and </w:t>
      </w:r>
      <w:proofErr w:type="spellStart"/>
      <w:r w:rsidR="009E2FD3" w:rsidRPr="009B2A0E">
        <w:rPr>
          <w:rFonts w:ascii="Arial" w:hAnsi="Arial" w:cs="Arial"/>
          <w:sz w:val="24"/>
          <w:szCs w:val="24"/>
        </w:rPr>
        <w:t>Cheetham</w:t>
      </w:r>
      <w:proofErr w:type="spellEnd"/>
      <w:r w:rsidR="009E2FD3" w:rsidRPr="009B2A0E">
        <w:rPr>
          <w:rFonts w:ascii="Arial" w:hAnsi="Arial" w:cs="Arial"/>
          <w:sz w:val="24"/>
          <w:szCs w:val="24"/>
        </w:rPr>
        <w:t xml:space="preserve"> (No Date), creativity is essential during childhood, as children can express themselves whilst further developing their skills in all aspects of their lives, and it is important that the role of the adult is encouraging in this situation, and that they view activities with a holistic approach, so that children can full</w:t>
      </w:r>
      <w:r w:rsidR="00E517FD" w:rsidRPr="009B2A0E">
        <w:rPr>
          <w:rFonts w:ascii="Arial" w:hAnsi="Arial" w:cs="Arial"/>
          <w:sz w:val="24"/>
          <w:szCs w:val="24"/>
        </w:rPr>
        <w:t>y</w:t>
      </w:r>
      <w:r w:rsidR="009E2FD3" w:rsidRPr="009B2A0E">
        <w:rPr>
          <w:rFonts w:ascii="Arial" w:hAnsi="Arial" w:cs="Arial"/>
          <w:sz w:val="24"/>
          <w:szCs w:val="24"/>
        </w:rPr>
        <w:t xml:space="preserve"> benefit from their experiences. </w:t>
      </w:r>
    </w:p>
    <w:p w:rsidR="009E0765" w:rsidRPr="009B2A0E" w:rsidRDefault="00E517FD" w:rsidP="009B2A0E">
      <w:pPr>
        <w:spacing w:line="360" w:lineRule="auto"/>
        <w:jc w:val="both"/>
        <w:rPr>
          <w:rFonts w:ascii="Arial" w:hAnsi="Arial" w:cs="Arial"/>
          <w:sz w:val="24"/>
          <w:szCs w:val="24"/>
        </w:rPr>
      </w:pPr>
      <w:proofErr w:type="spellStart"/>
      <w:r w:rsidRPr="009B2A0E">
        <w:rPr>
          <w:rFonts w:ascii="Arial" w:hAnsi="Arial" w:cs="Arial"/>
          <w:sz w:val="24"/>
          <w:szCs w:val="24"/>
        </w:rPr>
        <w:t>Wilhelmsson</w:t>
      </w:r>
      <w:proofErr w:type="spellEnd"/>
      <w:r w:rsidRPr="009B2A0E">
        <w:rPr>
          <w:rFonts w:ascii="Arial" w:hAnsi="Arial" w:cs="Arial"/>
          <w:sz w:val="24"/>
          <w:szCs w:val="24"/>
        </w:rPr>
        <w:t xml:space="preserve"> (2012) states that in Sweden, schools are believed to be more enthusiastic on teaching outdoors, and that this allows room for more holistic development for the children. </w:t>
      </w:r>
      <w:r w:rsidR="00C50FA8" w:rsidRPr="009B2A0E">
        <w:rPr>
          <w:rFonts w:ascii="Arial" w:hAnsi="Arial" w:cs="Arial"/>
          <w:sz w:val="24"/>
          <w:szCs w:val="24"/>
        </w:rPr>
        <w:t xml:space="preserve">According to the Royal Geographical Society (2006), there are many opportunities for holistic learning through activities outdoors, and one of these main opportunities allows young children to take risks, but not in a way that they would harm themselves, but to an extent where they realise that there is potential danger during certain situations. </w:t>
      </w:r>
      <w:r w:rsidR="009E0765" w:rsidRPr="009B2A0E">
        <w:rPr>
          <w:rFonts w:ascii="Arial" w:hAnsi="Arial" w:cs="Arial"/>
          <w:sz w:val="24"/>
          <w:szCs w:val="24"/>
        </w:rPr>
        <w:t xml:space="preserve">However, Cooper et al. (2010) mentions that in Steiner schools, children are equipped with real tools, rather than plastic tools, in order to prepare them for the future, although the children get shown how to use the tools beforehand, some would still consider this harmful to young children. </w:t>
      </w:r>
    </w:p>
    <w:p w:rsidR="00E517FD" w:rsidRPr="009B2A0E" w:rsidRDefault="00C50FA8" w:rsidP="009B2A0E">
      <w:pPr>
        <w:spacing w:line="360" w:lineRule="auto"/>
        <w:jc w:val="both"/>
        <w:rPr>
          <w:rFonts w:ascii="Arial" w:hAnsi="Arial" w:cs="Arial"/>
          <w:sz w:val="24"/>
          <w:szCs w:val="24"/>
        </w:rPr>
      </w:pPr>
      <w:r w:rsidRPr="009B2A0E">
        <w:rPr>
          <w:rFonts w:ascii="Arial" w:hAnsi="Arial" w:cs="Arial"/>
          <w:sz w:val="24"/>
          <w:szCs w:val="24"/>
        </w:rPr>
        <w:t>It is stated in the Foundation Phase</w:t>
      </w:r>
      <w:r w:rsidR="00321233" w:rsidRPr="009B2A0E">
        <w:rPr>
          <w:rFonts w:ascii="Arial" w:hAnsi="Arial" w:cs="Arial"/>
          <w:sz w:val="24"/>
          <w:szCs w:val="24"/>
        </w:rPr>
        <w:t xml:space="preserve"> Outdoor Learning Handbook </w:t>
      </w:r>
      <w:r w:rsidR="00A5693C" w:rsidRPr="009B2A0E">
        <w:rPr>
          <w:rFonts w:ascii="Arial" w:hAnsi="Arial" w:cs="Arial"/>
          <w:sz w:val="24"/>
          <w:szCs w:val="24"/>
        </w:rPr>
        <w:t xml:space="preserve">(2009) </w:t>
      </w:r>
      <w:r w:rsidRPr="009B2A0E">
        <w:rPr>
          <w:rFonts w:ascii="Arial" w:hAnsi="Arial" w:cs="Arial"/>
          <w:sz w:val="24"/>
          <w:szCs w:val="24"/>
        </w:rPr>
        <w:t>that when children are playing outdoors, this benefits them holistically, as this develops a variety of skills such as social, co</w:t>
      </w:r>
      <w:r w:rsidR="00A5693C" w:rsidRPr="009B2A0E">
        <w:rPr>
          <w:rFonts w:ascii="Arial" w:hAnsi="Arial" w:cs="Arial"/>
          <w:sz w:val="24"/>
          <w:szCs w:val="24"/>
        </w:rPr>
        <w:t xml:space="preserve">gnitive, physical and emotional. </w:t>
      </w:r>
      <w:r w:rsidR="00A615A8" w:rsidRPr="009B2A0E">
        <w:rPr>
          <w:rFonts w:ascii="Arial" w:hAnsi="Arial" w:cs="Arial"/>
          <w:sz w:val="24"/>
          <w:szCs w:val="24"/>
        </w:rPr>
        <w:t xml:space="preserve">According to the </w:t>
      </w:r>
      <w:r w:rsidR="00A5693C" w:rsidRPr="009B2A0E">
        <w:rPr>
          <w:rFonts w:ascii="Arial" w:hAnsi="Arial" w:cs="Arial"/>
          <w:sz w:val="24"/>
          <w:szCs w:val="24"/>
        </w:rPr>
        <w:t xml:space="preserve">Forest School Portfolio (No Date) </w:t>
      </w:r>
      <w:r w:rsidR="00A615A8" w:rsidRPr="009B2A0E">
        <w:rPr>
          <w:rFonts w:ascii="Arial" w:hAnsi="Arial" w:cs="Arial"/>
          <w:sz w:val="24"/>
          <w:szCs w:val="24"/>
        </w:rPr>
        <w:t xml:space="preserve">it is suggested that the </w:t>
      </w:r>
      <w:r w:rsidR="00A5693C" w:rsidRPr="009B2A0E">
        <w:rPr>
          <w:rFonts w:ascii="Arial" w:hAnsi="Arial" w:cs="Arial"/>
          <w:sz w:val="24"/>
          <w:szCs w:val="24"/>
        </w:rPr>
        <w:t>environment is highly beneficial for young children’s holistic development and the</w:t>
      </w:r>
      <w:r w:rsidR="00A64D82" w:rsidRPr="009B2A0E">
        <w:rPr>
          <w:rFonts w:ascii="Arial" w:hAnsi="Arial" w:cs="Arial"/>
          <w:sz w:val="24"/>
          <w:szCs w:val="24"/>
        </w:rPr>
        <w:t xml:space="preserve">ir knowledge on sustainability. Forest Schools’ main focus is on the natural environment and sustainability, thus provide children with a wide range of opportunities to explore, and therefore develop their holistic skills (Forest School Portfolio, No Date). </w:t>
      </w:r>
    </w:p>
    <w:p w:rsidR="003077F4" w:rsidRPr="009B2A0E" w:rsidRDefault="003077F4" w:rsidP="009B2A0E">
      <w:pPr>
        <w:spacing w:line="360" w:lineRule="auto"/>
        <w:jc w:val="both"/>
        <w:rPr>
          <w:rFonts w:ascii="Arial" w:hAnsi="Arial" w:cs="Arial"/>
          <w:sz w:val="24"/>
          <w:szCs w:val="24"/>
        </w:rPr>
      </w:pPr>
      <w:r w:rsidRPr="009B2A0E">
        <w:rPr>
          <w:rFonts w:ascii="Arial" w:hAnsi="Arial" w:cs="Arial"/>
          <w:sz w:val="24"/>
          <w:szCs w:val="24"/>
        </w:rPr>
        <w:t>Acco</w:t>
      </w:r>
      <w:r w:rsidR="006778F9" w:rsidRPr="009B2A0E">
        <w:rPr>
          <w:rFonts w:ascii="Arial" w:hAnsi="Arial" w:cs="Arial"/>
          <w:sz w:val="24"/>
          <w:szCs w:val="24"/>
        </w:rPr>
        <w:t xml:space="preserve">rding to Ellis and </w:t>
      </w:r>
      <w:proofErr w:type="spellStart"/>
      <w:r w:rsidR="006778F9" w:rsidRPr="009B2A0E">
        <w:rPr>
          <w:rFonts w:ascii="Arial" w:hAnsi="Arial" w:cs="Arial"/>
          <w:sz w:val="24"/>
          <w:szCs w:val="24"/>
        </w:rPr>
        <w:t>Fouts</w:t>
      </w:r>
      <w:proofErr w:type="spellEnd"/>
      <w:r w:rsidR="006778F9" w:rsidRPr="009B2A0E">
        <w:rPr>
          <w:rFonts w:ascii="Arial" w:hAnsi="Arial" w:cs="Arial"/>
          <w:sz w:val="24"/>
          <w:szCs w:val="24"/>
        </w:rPr>
        <w:t xml:space="preserve"> (2001), it is suggested that the meaning of the term interdisciplinary, is to incorporate a variety of subjects into one, so that young children will acquire more benefits and develop skills further in more than one way. In relation to the Foundation Phase (2015) there are seven areas of learning in which all work hand in hand to enable children’s learning </w:t>
      </w:r>
      <w:r w:rsidR="00A615A8" w:rsidRPr="009B2A0E">
        <w:rPr>
          <w:rFonts w:ascii="Arial" w:hAnsi="Arial" w:cs="Arial"/>
          <w:sz w:val="24"/>
          <w:szCs w:val="24"/>
        </w:rPr>
        <w:t xml:space="preserve">develop </w:t>
      </w:r>
      <w:r w:rsidR="006778F9" w:rsidRPr="009B2A0E">
        <w:rPr>
          <w:rFonts w:ascii="Arial" w:hAnsi="Arial" w:cs="Arial"/>
          <w:sz w:val="24"/>
          <w:szCs w:val="24"/>
        </w:rPr>
        <w:t xml:space="preserve">much further. </w:t>
      </w:r>
      <w:r w:rsidR="00321233" w:rsidRPr="009B2A0E">
        <w:rPr>
          <w:rFonts w:ascii="Arial" w:hAnsi="Arial" w:cs="Arial"/>
          <w:sz w:val="24"/>
          <w:szCs w:val="24"/>
        </w:rPr>
        <w:t>The Foundation Phase (2009) suggests many activities can incorporate several skills through the use of the outdoors, for example, activities that incorporate th</w:t>
      </w:r>
      <w:r w:rsidR="00572750" w:rsidRPr="009B2A0E">
        <w:rPr>
          <w:rFonts w:ascii="Arial" w:hAnsi="Arial" w:cs="Arial"/>
          <w:sz w:val="24"/>
          <w:szCs w:val="24"/>
        </w:rPr>
        <w:t xml:space="preserve">e natural environment and somehow </w:t>
      </w:r>
      <w:r w:rsidR="00321233" w:rsidRPr="009B2A0E">
        <w:rPr>
          <w:rFonts w:ascii="Arial" w:hAnsi="Arial" w:cs="Arial"/>
          <w:sz w:val="24"/>
          <w:szCs w:val="24"/>
        </w:rPr>
        <w:t>introduce the Welsh language</w:t>
      </w:r>
      <w:r w:rsidR="00572750" w:rsidRPr="009B2A0E">
        <w:rPr>
          <w:rFonts w:ascii="Arial" w:hAnsi="Arial" w:cs="Arial"/>
          <w:sz w:val="24"/>
          <w:szCs w:val="24"/>
        </w:rPr>
        <w:t>, to promote their Welsh language development, and their knowledge on the environment</w:t>
      </w:r>
      <w:r w:rsidR="00321233" w:rsidRPr="009B2A0E">
        <w:rPr>
          <w:rFonts w:ascii="Arial" w:hAnsi="Arial" w:cs="Arial"/>
          <w:sz w:val="24"/>
          <w:szCs w:val="24"/>
        </w:rPr>
        <w:t xml:space="preserve">. </w:t>
      </w:r>
      <w:r w:rsidR="006778F9" w:rsidRPr="009B2A0E">
        <w:rPr>
          <w:rFonts w:ascii="Arial" w:hAnsi="Arial" w:cs="Arial"/>
          <w:sz w:val="24"/>
          <w:szCs w:val="24"/>
        </w:rPr>
        <w:t>However, Estyn (2014) states that</w:t>
      </w:r>
      <w:r w:rsidR="00572750" w:rsidRPr="009B2A0E">
        <w:rPr>
          <w:rFonts w:ascii="Arial" w:hAnsi="Arial" w:cs="Arial"/>
          <w:sz w:val="24"/>
          <w:szCs w:val="24"/>
        </w:rPr>
        <w:t xml:space="preserve"> one common issue within schools in relation to interdisciplinary, is that</w:t>
      </w:r>
      <w:r w:rsidR="006778F9" w:rsidRPr="009B2A0E">
        <w:rPr>
          <w:rFonts w:ascii="Arial" w:hAnsi="Arial" w:cs="Arial"/>
          <w:sz w:val="24"/>
          <w:szCs w:val="24"/>
        </w:rPr>
        <w:t xml:space="preserve"> literacy and numeracy skills have not improved in relation to ESDGC</w:t>
      </w:r>
      <w:r w:rsidR="00A615A8" w:rsidRPr="009B2A0E">
        <w:rPr>
          <w:rFonts w:ascii="Arial" w:hAnsi="Arial" w:cs="Arial"/>
          <w:sz w:val="24"/>
          <w:szCs w:val="24"/>
        </w:rPr>
        <w:t>, due to lack of ways in which the two could be compromised</w:t>
      </w:r>
      <w:r w:rsidR="006778F9" w:rsidRPr="009B2A0E">
        <w:rPr>
          <w:rFonts w:ascii="Arial" w:hAnsi="Arial" w:cs="Arial"/>
          <w:sz w:val="24"/>
          <w:szCs w:val="24"/>
        </w:rPr>
        <w:t xml:space="preserve">. </w:t>
      </w:r>
    </w:p>
    <w:p w:rsidR="0043442E" w:rsidRPr="009B2A0E" w:rsidRDefault="0043442E" w:rsidP="009B2A0E">
      <w:pPr>
        <w:spacing w:line="360" w:lineRule="auto"/>
        <w:jc w:val="both"/>
        <w:rPr>
          <w:rFonts w:ascii="Arial" w:hAnsi="Arial" w:cs="Arial"/>
          <w:sz w:val="24"/>
          <w:szCs w:val="24"/>
        </w:rPr>
      </w:pPr>
      <w:r w:rsidRPr="009B2A0E">
        <w:rPr>
          <w:rFonts w:ascii="Arial" w:hAnsi="Arial" w:cs="Arial"/>
          <w:sz w:val="24"/>
          <w:szCs w:val="24"/>
        </w:rPr>
        <w:t>Dillon et al. (2005)</w:t>
      </w:r>
      <w:r w:rsidR="00092589" w:rsidRPr="009B2A0E">
        <w:rPr>
          <w:rFonts w:ascii="Arial" w:hAnsi="Arial" w:cs="Arial"/>
          <w:sz w:val="24"/>
          <w:szCs w:val="24"/>
        </w:rPr>
        <w:t xml:space="preserve"> found that</w:t>
      </w:r>
      <w:r w:rsidR="0059018F" w:rsidRPr="009B2A0E">
        <w:rPr>
          <w:rFonts w:ascii="Arial" w:hAnsi="Arial" w:cs="Arial"/>
          <w:sz w:val="24"/>
          <w:szCs w:val="24"/>
        </w:rPr>
        <w:t xml:space="preserve"> during research, a study had found many children prefer to explore on their own during tasks in the outdoors, rather than guided by a teacher or practitioner, this is due to the fact they have more freedom to explore to their desire. </w:t>
      </w:r>
      <w:r w:rsidR="008B56A2" w:rsidRPr="009B2A0E">
        <w:rPr>
          <w:rFonts w:ascii="Arial" w:hAnsi="Arial" w:cs="Arial"/>
          <w:sz w:val="24"/>
          <w:szCs w:val="24"/>
        </w:rPr>
        <w:t xml:space="preserve">Similarly, </w:t>
      </w:r>
      <w:proofErr w:type="spellStart"/>
      <w:r w:rsidR="008B56A2" w:rsidRPr="009B2A0E">
        <w:rPr>
          <w:rFonts w:ascii="Arial" w:hAnsi="Arial" w:cs="Arial"/>
          <w:sz w:val="24"/>
          <w:szCs w:val="24"/>
        </w:rPr>
        <w:t>Beames</w:t>
      </w:r>
      <w:proofErr w:type="spellEnd"/>
      <w:r w:rsidR="008B56A2" w:rsidRPr="009B2A0E">
        <w:rPr>
          <w:rFonts w:ascii="Arial" w:hAnsi="Arial" w:cs="Arial"/>
          <w:sz w:val="24"/>
          <w:szCs w:val="24"/>
        </w:rPr>
        <w:t xml:space="preserve"> et al. (2012) suggests that child led activities allows room for exploration into the real world, encouraging problem solving while being act</w:t>
      </w:r>
      <w:r w:rsidR="00092589" w:rsidRPr="009B2A0E">
        <w:rPr>
          <w:rFonts w:ascii="Arial" w:hAnsi="Arial" w:cs="Arial"/>
          <w:sz w:val="24"/>
          <w:szCs w:val="24"/>
        </w:rPr>
        <w:t xml:space="preserve">ive and creative, and this closely follows </w:t>
      </w:r>
      <w:r w:rsidR="008B56A2" w:rsidRPr="009B2A0E">
        <w:rPr>
          <w:rFonts w:ascii="Arial" w:hAnsi="Arial" w:cs="Arial"/>
          <w:sz w:val="24"/>
          <w:szCs w:val="24"/>
        </w:rPr>
        <w:t>Piaget’s theory</w:t>
      </w:r>
      <w:r w:rsidR="00092589" w:rsidRPr="009B2A0E">
        <w:rPr>
          <w:rFonts w:ascii="Arial" w:hAnsi="Arial" w:cs="Arial"/>
          <w:sz w:val="24"/>
          <w:szCs w:val="24"/>
        </w:rPr>
        <w:t>,</w:t>
      </w:r>
      <w:r w:rsidR="008B56A2" w:rsidRPr="009B2A0E">
        <w:rPr>
          <w:rFonts w:ascii="Arial" w:hAnsi="Arial" w:cs="Arial"/>
          <w:sz w:val="24"/>
          <w:szCs w:val="24"/>
        </w:rPr>
        <w:t xml:space="preserve"> relating back to </w:t>
      </w:r>
      <w:r w:rsidR="009E0765" w:rsidRPr="009B2A0E">
        <w:rPr>
          <w:rFonts w:ascii="Arial" w:hAnsi="Arial" w:cs="Arial"/>
          <w:sz w:val="24"/>
          <w:szCs w:val="24"/>
        </w:rPr>
        <w:t xml:space="preserve">children being curious and discovering the outdoors through their own adventures. </w:t>
      </w:r>
      <w:r w:rsidR="00FE676E" w:rsidRPr="009B2A0E">
        <w:rPr>
          <w:rFonts w:ascii="Arial" w:hAnsi="Arial" w:cs="Arial"/>
          <w:sz w:val="24"/>
          <w:szCs w:val="24"/>
        </w:rPr>
        <w:t xml:space="preserve">Maynard et al. (2013) suggests that through research on foundation phase schools, it was found that young children who were seen as underachievers, had actually progressed very well through the use of the outdoors and child led activities. </w:t>
      </w:r>
      <w:r w:rsidR="00110BB6" w:rsidRPr="009B2A0E">
        <w:rPr>
          <w:rFonts w:ascii="Arial" w:hAnsi="Arial" w:cs="Arial"/>
          <w:sz w:val="24"/>
          <w:szCs w:val="24"/>
        </w:rPr>
        <w:t xml:space="preserve">This study then allowed these schools to realise that young children leading themselves during play, and the outdoors actually does benefit all aspects of their skills and development (Maynard et al. 2013). </w:t>
      </w:r>
    </w:p>
    <w:p w:rsidR="008B6888" w:rsidRPr="009B2A0E" w:rsidRDefault="008B6888" w:rsidP="009B2A0E">
      <w:pPr>
        <w:spacing w:line="360" w:lineRule="auto"/>
        <w:jc w:val="both"/>
        <w:rPr>
          <w:rFonts w:ascii="Arial" w:hAnsi="Arial" w:cs="Arial"/>
          <w:sz w:val="24"/>
          <w:szCs w:val="24"/>
        </w:rPr>
      </w:pPr>
      <w:r w:rsidRPr="009B2A0E">
        <w:rPr>
          <w:rFonts w:ascii="Arial" w:hAnsi="Arial" w:cs="Arial"/>
          <w:sz w:val="24"/>
          <w:szCs w:val="24"/>
        </w:rPr>
        <w:t xml:space="preserve">One way in which children can learn of the education for sustainable development, is by role that practitioner plays during their learning (Welsh Government, 2015). According to </w:t>
      </w:r>
      <w:proofErr w:type="spellStart"/>
      <w:r w:rsidRPr="009B2A0E">
        <w:rPr>
          <w:rFonts w:ascii="Arial" w:hAnsi="Arial" w:cs="Arial"/>
          <w:sz w:val="24"/>
          <w:szCs w:val="24"/>
        </w:rPr>
        <w:t>Beames</w:t>
      </w:r>
      <w:proofErr w:type="spellEnd"/>
      <w:r w:rsidRPr="009B2A0E">
        <w:rPr>
          <w:rFonts w:ascii="Arial" w:hAnsi="Arial" w:cs="Arial"/>
          <w:sz w:val="24"/>
          <w:szCs w:val="24"/>
        </w:rPr>
        <w:t xml:space="preserve"> et al. (2012), it is suggested that in terms of children leading their own experience in relation to nature, the role of the adult is to be the facilitator, which means that the adult would be more of a guider rather than someone who is leading the activity. Cooper et al. (2010) </w:t>
      </w:r>
      <w:r w:rsidR="00515448" w:rsidRPr="009B2A0E">
        <w:rPr>
          <w:rFonts w:ascii="Arial" w:hAnsi="Arial" w:cs="Arial"/>
          <w:sz w:val="24"/>
          <w:szCs w:val="24"/>
        </w:rPr>
        <w:t>synthesises with this, and further suggests that Vygotsky’s Zone of Proximal development enables the practitioner to encourage young children and challenge them through play, opening their minds to new ideas an</w:t>
      </w:r>
      <w:r w:rsidR="00092589" w:rsidRPr="009B2A0E">
        <w:rPr>
          <w:rFonts w:ascii="Arial" w:hAnsi="Arial" w:cs="Arial"/>
          <w:sz w:val="24"/>
          <w:szCs w:val="24"/>
        </w:rPr>
        <w:t>d problems. Kaye (2017) mentions</w:t>
      </w:r>
      <w:r w:rsidR="00515448" w:rsidRPr="009B2A0E">
        <w:rPr>
          <w:rFonts w:ascii="Arial" w:hAnsi="Arial" w:cs="Arial"/>
          <w:sz w:val="24"/>
          <w:szCs w:val="24"/>
        </w:rPr>
        <w:t xml:space="preserve"> the more knowledgeable</w:t>
      </w:r>
      <w:r w:rsidR="00092589" w:rsidRPr="009B2A0E">
        <w:rPr>
          <w:rFonts w:ascii="Arial" w:hAnsi="Arial" w:cs="Arial"/>
          <w:sz w:val="24"/>
          <w:szCs w:val="24"/>
        </w:rPr>
        <w:t>, also a theory of Vygotsky’s, and how</w:t>
      </w:r>
      <w:r w:rsidR="00515448" w:rsidRPr="009B2A0E">
        <w:rPr>
          <w:rFonts w:ascii="Arial" w:hAnsi="Arial" w:cs="Arial"/>
          <w:sz w:val="24"/>
          <w:szCs w:val="24"/>
        </w:rPr>
        <w:t xml:space="preserve"> other</w:t>
      </w:r>
      <w:r w:rsidR="00092589" w:rsidRPr="009B2A0E">
        <w:rPr>
          <w:rFonts w:ascii="Arial" w:hAnsi="Arial" w:cs="Arial"/>
          <w:sz w:val="24"/>
          <w:szCs w:val="24"/>
        </w:rPr>
        <w:t>s play</w:t>
      </w:r>
      <w:r w:rsidR="00515448" w:rsidRPr="009B2A0E">
        <w:rPr>
          <w:rFonts w:ascii="Arial" w:hAnsi="Arial" w:cs="Arial"/>
          <w:sz w:val="24"/>
          <w:szCs w:val="24"/>
        </w:rPr>
        <w:t xml:space="preserve"> a vital role in tasks regarding young children, </w:t>
      </w:r>
      <w:r w:rsidR="006A2E44" w:rsidRPr="009B2A0E">
        <w:rPr>
          <w:rFonts w:ascii="Arial" w:hAnsi="Arial" w:cs="Arial"/>
          <w:sz w:val="24"/>
          <w:szCs w:val="24"/>
        </w:rPr>
        <w:t>and that similarly Bruner’s theory of scaffolding, ensures that the adult would help guide the children in order to support their learning and development, encouraging the child positively would prove beneficial for the child.</w:t>
      </w:r>
      <w:r w:rsidR="00092589" w:rsidRPr="009B2A0E">
        <w:rPr>
          <w:rFonts w:ascii="Arial" w:hAnsi="Arial" w:cs="Arial"/>
          <w:sz w:val="24"/>
          <w:szCs w:val="24"/>
        </w:rPr>
        <w:t xml:space="preserve"> Furthermore, Vygotsky’s social learning theory contributes to children’s learning, as with regards to children exploring outdoors, it allows opportunities to discuss what they are doing or what they may have found with the other children, therefore learning from others through play (Kaye, 2017). </w:t>
      </w:r>
    </w:p>
    <w:p w:rsidR="00A64D82" w:rsidRPr="009B2A0E" w:rsidRDefault="001440B7" w:rsidP="009B2A0E">
      <w:pPr>
        <w:spacing w:line="360" w:lineRule="auto"/>
        <w:jc w:val="both"/>
        <w:rPr>
          <w:rFonts w:ascii="Arial" w:hAnsi="Arial" w:cs="Arial"/>
          <w:sz w:val="24"/>
          <w:szCs w:val="24"/>
        </w:rPr>
      </w:pPr>
      <w:r w:rsidRPr="009B2A0E">
        <w:rPr>
          <w:rFonts w:ascii="Arial" w:hAnsi="Arial" w:cs="Arial"/>
          <w:sz w:val="24"/>
          <w:szCs w:val="24"/>
        </w:rPr>
        <w:t xml:space="preserve">According to Bruce (2012), Froebel’s theory on the outdoors is that young children highly benefit from risk taking and exploration </w:t>
      </w:r>
      <w:r w:rsidR="00B025E4" w:rsidRPr="009B2A0E">
        <w:rPr>
          <w:rFonts w:ascii="Arial" w:hAnsi="Arial" w:cs="Arial"/>
          <w:sz w:val="24"/>
          <w:szCs w:val="24"/>
        </w:rPr>
        <w:t xml:space="preserve">as this </w:t>
      </w:r>
      <w:r w:rsidR="00092589" w:rsidRPr="009B2A0E">
        <w:rPr>
          <w:rFonts w:ascii="Arial" w:hAnsi="Arial" w:cs="Arial"/>
          <w:sz w:val="24"/>
          <w:szCs w:val="24"/>
        </w:rPr>
        <w:t>is challenging to</w:t>
      </w:r>
      <w:r w:rsidR="00B025E4" w:rsidRPr="009B2A0E">
        <w:rPr>
          <w:rFonts w:ascii="Arial" w:hAnsi="Arial" w:cs="Arial"/>
          <w:sz w:val="24"/>
          <w:szCs w:val="24"/>
        </w:rPr>
        <w:t xml:space="preserve"> them, and is essential for future experiences, where they can learn from their consequences. According to the National Children’s Bureau (2007) Froebel’s theory suggests that the importance of play at a young age will have a lasting effect on young children, as this is the foundation of their skills.</w:t>
      </w:r>
    </w:p>
    <w:p w:rsidR="002E4A57" w:rsidRPr="009B2A0E" w:rsidRDefault="002E4A57" w:rsidP="009B2A0E">
      <w:pPr>
        <w:spacing w:line="360" w:lineRule="auto"/>
        <w:jc w:val="both"/>
        <w:rPr>
          <w:rFonts w:ascii="Arial" w:hAnsi="Arial" w:cs="Arial"/>
          <w:sz w:val="24"/>
          <w:szCs w:val="24"/>
        </w:rPr>
      </w:pPr>
      <w:r w:rsidRPr="009B2A0E">
        <w:rPr>
          <w:rFonts w:ascii="Arial" w:hAnsi="Arial" w:cs="Arial"/>
          <w:sz w:val="24"/>
          <w:szCs w:val="24"/>
        </w:rPr>
        <w:t>It is suggested that the environment in itself is an outdoor classroom for children, because young children teach themselves almost every day (</w:t>
      </w:r>
      <w:r w:rsidR="00DB2729" w:rsidRPr="009B2A0E">
        <w:rPr>
          <w:rFonts w:ascii="Arial" w:hAnsi="Arial" w:cs="Arial"/>
          <w:sz w:val="24"/>
          <w:szCs w:val="24"/>
        </w:rPr>
        <w:t>Oxfordshire County Council, No Date</w:t>
      </w:r>
      <w:r w:rsidRPr="009B2A0E">
        <w:rPr>
          <w:rFonts w:ascii="Arial" w:hAnsi="Arial" w:cs="Arial"/>
          <w:sz w:val="24"/>
          <w:szCs w:val="24"/>
        </w:rPr>
        <w:t xml:space="preserve">). </w:t>
      </w:r>
      <w:r w:rsidR="00DB2729" w:rsidRPr="009B2A0E">
        <w:rPr>
          <w:rFonts w:ascii="Arial" w:hAnsi="Arial" w:cs="Arial"/>
          <w:sz w:val="24"/>
          <w:szCs w:val="24"/>
        </w:rPr>
        <w:t xml:space="preserve">Oxfordshire County Council </w:t>
      </w:r>
      <w:r w:rsidRPr="009B2A0E">
        <w:rPr>
          <w:rFonts w:ascii="Arial" w:hAnsi="Arial" w:cs="Arial"/>
          <w:sz w:val="24"/>
          <w:szCs w:val="24"/>
        </w:rPr>
        <w:t>(</w:t>
      </w:r>
      <w:r w:rsidR="00DB2729" w:rsidRPr="009B2A0E">
        <w:rPr>
          <w:rFonts w:ascii="Arial" w:hAnsi="Arial" w:cs="Arial"/>
          <w:sz w:val="24"/>
          <w:szCs w:val="24"/>
        </w:rPr>
        <w:t>No Date</w:t>
      </w:r>
      <w:r w:rsidRPr="009B2A0E">
        <w:rPr>
          <w:rFonts w:ascii="Arial" w:hAnsi="Arial" w:cs="Arial"/>
          <w:sz w:val="24"/>
          <w:szCs w:val="24"/>
        </w:rPr>
        <w:t xml:space="preserve">) agreeing with this, the Reggio Emilia approach states that the environment is a third teacher to young children. </w:t>
      </w:r>
      <w:r w:rsidR="00092589" w:rsidRPr="009B2A0E">
        <w:rPr>
          <w:rFonts w:ascii="Arial" w:hAnsi="Arial" w:cs="Arial"/>
          <w:sz w:val="24"/>
          <w:szCs w:val="24"/>
        </w:rPr>
        <w:t xml:space="preserve">Furthermore, Kate (2013) states that </w:t>
      </w:r>
      <w:r w:rsidR="004070F7" w:rsidRPr="009B2A0E">
        <w:rPr>
          <w:rFonts w:ascii="Arial" w:hAnsi="Arial" w:cs="Arial"/>
          <w:sz w:val="24"/>
          <w:szCs w:val="24"/>
        </w:rPr>
        <w:t xml:space="preserve">the environment is seen as a third teacher, following the parent and teacher, because it offers so much to children, such as resources, open spaces, and opportunities and challenges. </w:t>
      </w:r>
      <w:r w:rsidR="001966E3" w:rsidRPr="009B2A0E">
        <w:rPr>
          <w:rFonts w:ascii="Arial" w:hAnsi="Arial" w:cs="Arial"/>
          <w:sz w:val="24"/>
          <w:szCs w:val="24"/>
        </w:rPr>
        <w:t>In the MacMillan setting, children had a wide variety of things they could take part i</w:t>
      </w:r>
      <w:r w:rsidR="004070F7" w:rsidRPr="009B2A0E">
        <w:rPr>
          <w:rFonts w:ascii="Arial" w:hAnsi="Arial" w:cs="Arial"/>
          <w:sz w:val="24"/>
          <w:szCs w:val="24"/>
        </w:rPr>
        <w:t>n</w:t>
      </w:r>
      <w:r w:rsidR="001966E3" w:rsidRPr="009B2A0E">
        <w:rPr>
          <w:rFonts w:ascii="Arial" w:hAnsi="Arial" w:cs="Arial"/>
          <w:sz w:val="24"/>
          <w:szCs w:val="24"/>
        </w:rPr>
        <w:t xml:space="preserve">, there were many natural resources available, real tools to use, different gardens, ponds which allowed the children freedom to do whatever they had please, </w:t>
      </w:r>
      <w:r w:rsidR="004070F7" w:rsidRPr="009B2A0E">
        <w:rPr>
          <w:rFonts w:ascii="Arial" w:hAnsi="Arial" w:cs="Arial"/>
          <w:sz w:val="24"/>
          <w:szCs w:val="24"/>
        </w:rPr>
        <w:t xml:space="preserve">thus </w:t>
      </w:r>
      <w:r w:rsidR="001966E3" w:rsidRPr="009B2A0E">
        <w:rPr>
          <w:rFonts w:ascii="Arial" w:hAnsi="Arial" w:cs="Arial"/>
          <w:sz w:val="24"/>
          <w:szCs w:val="24"/>
        </w:rPr>
        <w:t xml:space="preserve">developing their interests further (Bratton et al. 2005). There were also animals in the MacMillan nursery, allowing children to engage with these animals and look after them, which leads to children’s to have more of an understanding and </w:t>
      </w:r>
      <w:r w:rsidR="004070F7" w:rsidRPr="009B2A0E">
        <w:rPr>
          <w:rFonts w:ascii="Arial" w:hAnsi="Arial" w:cs="Arial"/>
          <w:sz w:val="24"/>
          <w:szCs w:val="24"/>
        </w:rPr>
        <w:t xml:space="preserve">begin to feel </w:t>
      </w:r>
      <w:r w:rsidR="001966E3" w:rsidRPr="009B2A0E">
        <w:rPr>
          <w:rFonts w:ascii="Arial" w:hAnsi="Arial" w:cs="Arial"/>
          <w:sz w:val="24"/>
          <w:szCs w:val="24"/>
        </w:rPr>
        <w:t>a love of nature and animals (Bratton et al. 2005).</w:t>
      </w:r>
      <w:r w:rsidR="00081AA8" w:rsidRPr="009B2A0E">
        <w:rPr>
          <w:rFonts w:ascii="Arial" w:hAnsi="Arial" w:cs="Arial"/>
          <w:sz w:val="24"/>
          <w:szCs w:val="24"/>
        </w:rPr>
        <w:t xml:space="preserve"> According to White (2004), children who have little experience with the natural world, may find themselves in the future, in a situation where they would have to interact with the natural world, but would feel uncomfortable and maybe rather</w:t>
      </w:r>
      <w:r w:rsidR="004070F7" w:rsidRPr="009B2A0E">
        <w:rPr>
          <w:rFonts w:ascii="Arial" w:hAnsi="Arial" w:cs="Arial"/>
          <w:sz w:val="24"/>
          <w:szCs w:val="24"/>
        </w:rPr>
        <w:t xml:space="preserve"> unhappy</w:t>
      </w:r>
      <w:r w:rsidR="00081AA8" w:rsidRPr="009B2A0E">
        <w:rPr>
          <w:rFonts w:ascii="Arial" w:hAnsi="Arial" w:cs="Arial"/>
          <w:sz w:val="24"/>
          <w:szCs w:val="24"/>
        </w:rPr>
        <w:t>, therefore would have very little respect for the environment and would not value nature in the slightest.</w:t>
      </w:r>
    </w:p>
    <w:p w:rsidR="00DF07E9" w:rsidRPr="009B2A0E" w:rsidRDefault="00DF07E9" w:rsidP="009B2A0E">
      <w:pPr>
        <w:spacing w:line="360" w:lineRule="auto"/>
        <w:jc w:val="both"/>
        <w:rPr>
          <w:rFonts w:ascii="Arial" w:hAnsi="Arial" w:cs="Arial"/>
          <w:sz w:val="24"/>
          <w:szCs w:val="24"/>
        </w:rPr>
      </w:pPr>
      <w:r w:rsidRPr="009B2A0E">
        <w:rPr>
          <w:rFonts w:ascii="Arial" w:hAnsi="Arial" w:cs="Arial"/>
          <w:sz w:val="24"/>
          <w:szCs w:val="24"/>
        </w:rPr>
        <w:t>ESD in Wales</w:t>
      </w:r>
    </w:p>
    <w:p w:rsidR="00DF07E9" w:rsidRPr="009B2A0E" w:rsidRDefault="00DF07E9" w:rsidP="009B2A0E">
      <w:pPr>
        <w:spacing w:line="360" w:lineRule="auto"/>
        <w:jc w:val="both"/>
        <w:rPr>
          <w:rFonts w:ascii="Arial" w:hAnsi="Arial" w:cs="Arial"/>
          <w:sz w:val="24"/>
          <w:szCs w:val="24"/>
        </w:rPr>
      </w:pPr>
      <w:r w:rsidRPr="009B2A0E">
        <w:rPr>
          <w:rFonts w:ascii="Arial" w:hAnsi="Arial" w:cs="Arial"/>
          <w:sz w:val="24"/>
          <w:szCs w:val="24"/>
        </w:rPr>
        <w:t>In Wales, the guidance for schools to implement sustainable development and global citizenship is the ESDGC, enabling schools to discuss matters within the current curriculum (Welsh Government, 2008). U</w:t>
      </w:r>
      <w:r w:rsidR="00603E3C" w:rsidRPr="009B2A0E">
        <w:rPr>
          <w:rFonts w:ascii="Arial" w:hAnsi="Arial" w:cs="Arial"/>
          <w:sz w:val="24"/>
          <w:szCs w:val="24"/>
        </w:rPr>
        <w:t xml:space="preserve">nited </w:t>
      </w:r>
      <w:r w:rsidRPr="009B2A0E">
        <w:rPr>
          <w:rFonts w:ascii="Arial" w:hAnsi="Arial" w:cs="Arial"/>
          <w:sz w:val="24"/>
          <w:szCs w:val="24"/>
        </w:rPr>
        <w:t>N</w:t>
      </w:r>
      <w:r w:rsidR="00603E3C" w:rsidRPr="009B2A0E">
        <w:rPr>
          <w:rFonts w:ascii="Arial" w:hAnsi="Arial" w:cs="Arial"/>
          <w:sz w:val="24"/>
          <w:szCs w:val="24"/>
        </w:rPr>
        <w:t xml:space="preserve">ations </w:t>
      </w:r>
      <w:r w:rsidRPr="009B2A0E">
        <w:rPr>
          <w:rFonts w:ascii="Arial" w:hAnsi="Arial" w:cs="Arial"/>
          <w:sz w:val="24"/>
          <w:szCs w:val="24"/>
        </w:rPr>
        <w:t>E</w:t>
      </w:r>
      <w:r w:rsidR="00603E3C" w:rsidRPr="009B2A0E">
        <w:rPr>
          <w:rFonts w:ascii="Arial" w:hAnsi="Arial" w:cs="Arial"/>
          <w:sz w:val="24"/>
          <w:szCs w:val="24"/>
        </w:rPr>
        <w:t xml:space="preserve">ducational </w:t>
      </w:r>
      <w:r w:rsidRPr="009B2A0E">
        <w:rPr>
          <w:rFonts w:ascii="Arial" w:hAnsi="Arial" w:cs="Arial"/>
          <w:sz w:val="24"/>
          <w:szCs w:val="24"/>
        </w:rPr>
        <w:t>S</w:t>
      </w:r>
      <w:r w:rsidR="00603E3C" w:rsidRPr="009B2A0E">
        <w:rPr>
          <w:rFonts w:ascii="Arial" w:hAnsi="Arial" w:cs="Arial"/>
          <w:sz w:val="24"/>
          <w:szCs w:val="24"/>
        </w:rPr>
        <w:t xml:space="preserve">cientific and </w:t>
      </w:r>
      <w:r w:rsidRPr="009B2A0E">
        <w:rPr>
          <w:rFonts w:ascii="Arial" w:hAnsi="Arial" w:cs="Arial"/>
          <w:sz w:val="24"/>
          <w:szCs w:val="24"/>
        </w:rPr>
        <w:t>C</w:t>
      </w:r>
      <w:r w:rsidR="00603E3C" w:rsidRPr="009B2A0E">
        <w:rPr>
          <w:rFonts w:ascii="Arial" w:hAnsi="Arial" w:cs="Arial"/>
          <w:sz w:val="24"/>
          <w:szCs w:val="24"/>
        </w:rPr>
        <w:t xml:space="preserve">ultural </w:t>
      </w:r>
      <w:r w:rsidRPr="009B2A0E">
        <w:rPr>
          <w:rFonts w:ascii="Arial" w:hAnsi="Arial" w:cs="Arial"/>
          <w:sz w:val="24"/>
          <w:szCs w:val="24"/>
        </w:rPr>
        <w:t>O</w:t>
      </w:r>
      <w:r w:rsidR="009A0E4F" w:rsidRPr="009B2A0E">
        <w:rPr>
          <w:rFonts w:ascii="Arial" w:hAnsi="Arial" w:cs="Arial"/>
          <w:sz w:val="24"/>
          <w:szCs w:val="24"/>
        </w:rPr>
        <w:t>rganisation (UNESCO) (2016)</w:t>
      </w:r>
      <w:r w:rsidRPr="009B2A0E">
        <w:rPr>
          <w:rFonts w:ascii="Arial" w:hAnsi="Arial" w:cs="Arial"/>
          <w:sz w:val="24"/>
          <w:szCs w:val="24"/>
        </w:rPr>
        <w:t xml:space="preserve"> began a five year Global Action Programme</w:t>
      </w:r>
      <w:r w:rsidR="009A0E4F" w:rsidRPr="009B2A0E">
        <w:rPr>
          <w:rFonts w:ascii="Arial" w:hAnsi="Arial" w:cs="Arial"/>
          <w:sz w:val="24"/>
          <w:szCs w:val="24"/>
        </w:rPr>
        <w:t xml:space="preserve"> (GAP)</w:t>
      </w:r>
      <w:r w:rsidRPr="009B2A0E">
        <w:rPr>
          <w:rFonts w:ascii="Arial" w:hAnsi="Arial" w:cs="Arial"/>
          <w:sz w:val="24"/>
          <w:szCs w:val="24"/>
        </w:rPr>
        <w:t xml:space="preserve"> </w:t>
      </w:r>
      <w:r w:rsidR="009A0E4F" w:rsidRPr="009B2A0E">
        <w:rPr>
          <w:rFonts w:ascii="Arial" w:hAnsi="Arial" w:cs="Arial"/>
          <w:sz w:val="24"/>
          <w:szCs w:val="24"/>
        </w:rPr>
        <w:t>where those who are applying the GAP would have to set up strategies and plans to implement the</w:t>
      </w:r>
      <w:r w:rsidR="0039529E" w:rsidRPr="009B2A0E">
        <w:rPr>
          <w:rFonts w:ascii="Arial" w:hAnsi="Arial" w:cs="Arial"/>
          <w:sz w:val="24"/>
          <w:szCs w:val="24"/>
        </w:rPr>
        <w:t xml:space="preserve"> ways in which people can become more sustainable, and for others to further promote the issue.</w:t>
      </w:r>
      <w:r w:rsidRPr="009B2A0E">
        <w:rPr>
          <w:rFonts w:ascii="Arial" w:hAnsi="Arial" w:cs="Arial"/>
          <w:sz w:val="24"/>
          <w:szCs w:val="24"/>
        </w:rPr>
        <w:t xml:space="preserve"> Smith (2015) states that the ESD in the United States of America, is aimed towards the education system to implement the topic in schools, but also get the community to </w:t>
      </w:r>
      <w:r w:rsidR="0039529E" w:rsidRPr="009B2A0E">
        <w:rPr>
          <w:rFonts w:ascii="Arial" w:hAnsi="Arial" w:cs="Arial"/>
          <w:sz w:val="24"/>
          <w:szCs w:val="24"/>
        </w:rPr>
        <w:t xml:space="preserve">learn about and get involved with </w:t>
      </w:r>
      <w:r w:rsidRPr="009B2A0E">
        <w:rPr>
          <w:rFonts w:ascii="Arial" w:hAnsi="Arial" w:cs="Arial"/>
          <w:sz w:val="24"/>
          <w:szCs w:val="24"/>
        </w:rPr>
        <w:t xml:space="preserve">their local areas. </w:t>
      </w:r>
      <w:r w:rsidR="004B466F" w:rsidRPr="009B2A0E">
        <w:rPr>
          <w:rFonts w:ascii="Arial" w:hAnsi="Arial" w:cs="Arial"/>
          <w:sz w:val="24"/>
          <w:szCs w:val="24"/>
        </w:rPr>
        <w:t xml:space="preserve">The ESD in America is much more wide range, as it focuses on putting the message across </w:t>
      </w:r>
      <w:r w:rsidR="0039529E" w:rsidRPr="009B2A0E">
        <w:rPr>
          <w:rFonts w:ascii="Arial" w:hAnsi="Arial" w:cs="Arial"/>
          <w:sz w:val="24"/>
          <w:szCs w:val="24"/>
        </w:rPr>
        <w:t xml:space="preserve">to people of all ages, of </w:t>
      </w:r>
      <w:r w:rsidR="004B466F" w:rsidRPr="009B2A0E">
        <w:rPr>
          <w:rFonts w:ascii="Arial" w:hAnsi="Arial" w:cs="Arial"/>
          <w:sz w:val="24"/>
          <w:szCs w:val="24"/>
        </w:rPr>
        <w:t xml:space="preserve">the importance of ESD, such as incorporating it in education, in the media, in local community groups, in organisations, businesses, and </w:t>
      </w:r>
      <w:r w:rsidR="004070F7" w:rsidRPr="009B2A0E">
        <w:rPr>
          <w:rFonts w:ascii="Arial" w:hAnsi="Arial" w:cs="Arial"/>
          <w:sz w:val="24"/>
          <w:szCs w:val="24"/>
        </w:rPr>
        <w:t xml:space="preserve">many more </w:t>
      </w:r>
      <w:r w:rsidR="004B466F" w:rsidRPr="009B2A0E">
        <w:rPr>
          <w:rFonts w:ascii="Arial" w:hAnsi="Arial" w:cs="Arial"/>
          <w:sz w:val="24"/>
          <w:szCs w:val="24"/>
        </w:rPr>
        <w:t>(Smith 2015). Whereas in Wales, the only main focus</w:t>
      </w:r>
      <w:r w:rsidR="0039529E" w:rsidRPr="009B2A0E">
        <w:rPr>
          <w:rFonts w:ascii="Arial" w:hAnsi="Arial" w:cs="Arial"/>
          <w:sz w:val="24"/>
          <w:szCs w:val="24"/>
        </w:rPr>
        <w:t xml:space="preserve"> on promoting ESD is</w:t>
      </w:r>
      <w:r w:rsidR="004B466F" w:rsidRPr="009B2A0E">
        <w:rPr>
          <w:rFonts w:ascii="Arial" w:hAnsi="Arial" w:cs="Arial"/>
          <w:sz w:val="24"/>
          <w:szCs w:val="24"/>
        </w:rPr>
        <w:t xml:space="preserve"> through the ESDGC, which is only in schools,</w:t>
      </w:r>
      <w:r w:rsidR="0039529E" w:rsidRPr="009B2A0E">
        <w:rPr>
          <w:rFonts w:ascii="Arial" w:hAnsi="Arial" w:cs="Arial"/>
          <w:sz w:val="24"/>
          <w:szCs w:val="24"/>
        </w:rPr>
        <w:t xml:space="preserve"> and</w:t>
      </w:r>
      <w:r w:rsidR="004B466F" w:rsidRPr="009B2A0E">
        <w:rPr>
          <w:rFonts w:ascii="Arial" w:hAnsi="Arial" w:cs="Arial"/>
          <w:sz w:val="24"/>
          <w:szCs w:val="24"/>
        </w:rPr>
        <w:t xml:space="preserve"> aimed towards </w:t>
      </w:r>
      <w:r w:rsidR="0039529E" w:rsidRPr="009B2A0E">
        <w:rPr>
          <w:rFonts w:ascii="Arial" w:hAnsi="Arial" w:cs="Arial"/>
          <w:sz w:val="24"/>
          <w:szCs w:val="24"/>
        </w:rPr>
        <w:t>teachers and young children. However, Tilbury et al. (2002)</w:t>
      </w:r>
      <w:r w:rsidR="004B466F" w:rsidRPr="009B2A0E">
        <w:rPr>
          <w:rFonts w:ascii="Arial" w:hAnsi="Arial" w:cs="Arial"/>
          <w:sz w:val="24"/>
          <w:szCs w:val="24"/>
        </w:rPr>
        <w:t xml:space="preserve"> states that education is only a small part of </w:t>
      </w:r>
      <w:r w:rsidR="0039529E" w:rsidRPr="009B2A0E">
        <w:rPr>
          <w:rFonts w:ascii="Arial" w:hAnsi="Arial" w:cs="Arial"/>
          <w:sz w:val="24"/>
          <w:szCs w:val="24"/>
        </w:rPr>
        <w:t>a person’s life, therefore it questions whether the ESDGC is</w:t>
      </w:r>
      <w:r w:rsidR="004B466F" w:rsidRPr="009B2A0E">
        <w:rPr>
          <w:rFonts w:ascii="Arial" w:hAnsi="Arial" w:cs="Arial"/>
          <w:sz w:val="24"/>
          <w:szCs w:val="24"/>
        </w:rPr>
        <w:t xml:space="preserve"> beneficial enough to make</w:t>
      </w:r>
      <w:r w:rsidR="0039529E" w:rsidRPr="009B2A0E">
        <w:rPr>
          <w:rFonts w:ascii="Arial" w:hAnsi="Arial" w:cs="Arial"/>
          <w:sz w:val="24"/>
          <w:szCs w:val="24"/>
        </w:rPr>
        <w:t xml:space="preserve"> a big impact on young children for the rest of their lives.</w:t>
      </w:r>
    </w:p>
    <w:p w:rsidR="001440B7" w:rsidRPr="009B2A0E" w:rsidRDefault="00115B47" w:rsidP="009B2A0E">
      <w:pPr>
        <w:spacing w:line="360" w:lineRule="auto"/>
        <w:jc w:val="both"/>
        <w:rPr>
          <w:rFonts w:ascii="Arial" w:hAnsi="Arial" w:cs="Arial"/>
          <w:sz w:val="24"/>
          <w:szCs w:val="24"/>
        </w:rPr>
      </w:pPr>
      <w:r w:rsidRPr="009B2A0E">
        <w:rPr>
          <w:rFonts w:ascii="Arial" w:hAnsi="Arial" w:cs="Arial"/>
          <w:sz w:val="24"/>
          <w:szCs w:val="24"/>
        </w:rPr>
        <w:t xml:space="preserve">One of the six aspects of learning in the </w:t>
      </w:r>
      <w:r w:rsidR="002C2F1D" w:rsidRPr="009B2A0E">
        <w:rPr>
          <w:rFonts w:ascii="Arial" w:hAnsi="Arial" w:cs="Arial"/>
          <w:sz w:val="24"/>
          <w:szCs w:val="24"/>
        </w:rPr>
        <w:t xml:space="preserve">Danish </w:t>
      </w:r>
      <w:r w:rsidRPr="009B2A0E">
        <w:rPr>
          <w:rFonts w:ascii="Arial" w:hAnsi="Arial" w:cs="Arial"/>
          <w:sz w:val="24"/>
          <w:szCs w:val="24"/>
        </w:rPr>
        <w:t>curriculum, includes learning about the natural world, it is common for nurseries and schools to have a wooded area or even an outdoor area where the children would spend time</w:t>
      </w:r>
      <w:r w:rsidR="00C11BAF" w:rsidRPr="009B2A0E">
        <w:rPr>
          <w:rFonts w:ascii="Arial" w:hAnsi="Arial" w:cs="Arial"/>
          <w:sz w:val="24"/>
          <w:szCs w:val="24"/>
        </w:rPr>
        <w:t xml:space="preserve"> during lessons, all year round (Austin, 2007).</w:t>
      </w:r>
      <w:r w:rsidR="002C2F1D" w:rsidRPr="009B2A0E">
        <w:rPr>
          <w:rFonts w:ascii="Arial" w:hAnsi="Arial" w:cs="Arial"/>
          <w:sz w:val="24"/>
          <w:szCs w:val="24"/>
        </w:rPr>
        <w:t xml:space="preserve"> Austin (2007) further states that in Denmark, the common </w:t>
      </w:r>
      <w:r w:rsidR="004070F7" w:rsidRPr="009B2A0E">
        <w:rPr>
          <w:rFonts w:ascii="Arial" w:hAnsi="Arial" w:cs="Arial"/>
          <w:sz w:val="24"/>
          <w:szCs w:val="24"/>
        </w:rPr>
        <w:t xml:space="preserve">way of teaching by </w:t>
      </w:r>
      <w:r w:rsidR="002C2F1D" w:rsidRPr="009B2A0E">
        <w:rPr>
          <w:rFonts w:ascii="Arial" w:hAnsi="Arial" w:cs="Arial"/>
          <w:sz w:val="24"/>
          <w:szCs w:val="24"/>
        </w:rPr>
        <w:t>sitting in a classroom</w:t>
      </w:r>
      <w:r w:rsidR="004070F7" w:rsidRPr="009B2A0E">
        <w:rPr>
          <w:rFonts w:ascii="Arial" w:hAnsi="Arial" w:cs="Arial"/>
          <w:sz w:val="24"/>
          <w:szCs w:val="24"/>
        </w:rPr>
        <w:t xml:space="preserve"> is seen as really negatively</w:t>
      </w:r>
      <w:r w:rsidR="002C2F1D" w:rsidRPr="009B2A0E">
        <w:rPr>
          <w:rFonts w:ascii="Arial" w:hAnsi="Arial" w:cs="Arial"/>
          <w:sz w:val="24"/>
          <w:szCs w:val="24"/>
        </w:rPr>
        <w:t xml:space="preserve">, as it </w:t>
      </w:r>
      <w:r w:rsidR="004070F7" w:rsidRPr="009B2A0E">
        <w:rPr>
          <w:rFonts w:ascii="Arial" w:hAnsi="Arial" w:cs="Arial"/>
          <w:sz w:val="24"/>
          <w:szCs w:val="24"/>
        </w:rPr>
        <w:t>consists of children having to sit through the lesson, being provided</w:t>
      </w:r>
      <w:r w:rsidR="002C2F1D" w:rsidRPr="009B2A0E">
        <w:rPr>
          <w:rFonts w:ascii="Arial" w:hAnsi="Arial" w:cs="Arial"/>
          <w:sz w:val="24"/>
          <w:szCs w:val="24"/>
        </w:rPr>
        <w:t xml:space="preserve"> information</w:t>
      </w:r>
      <w:r w:rsidR="004070F7" w:rsidRPr="009B2A0E">
        <w:rPr>
          <w:rFonts w:ascii="Arial" w:hAnsi="Arial" w:cs="Arial"/>
          <w:sz w:val="24"/>
          <w:szCs w:val="24"/>
        </w:rPr>
        <w:t xml:space="preserve"> which they are expected to remember and learn</w:t>
      </w:r>
      <w:r w:rsidR="002C2F1D" w:rsidRPr="009B2A0E">
        <w:rPr>
          <w:rFonts w:ascii="Arial" w:hAnsi="Arial" w:cs="Arial"/>
          <w:sz w:val="24"/>
          <w:szCs w:val="24"/>
        </w:rPr>
        <w:t xml:space="preserve">, therefore this method seems unsuitable. </w:t>
      </w:r>
      <w:r w:rsidR="003D00C4" w:rsidRPr="009B2A0E">
        <w:rPr>
          <w:rFonts w:ascii="Arial" w:hAnsi="Arial" w:cs="Arial"/>
          <w:sz w:val="24"/>
          <w:szCs w:val="24"/>
        </w:rPr>
        <w:t>William-</w:t>
      </w:r>
      <w:proofErr w:type="spellStart"/>
      <w:r w:rsidR="003D00C4" w:rsidRPr="009B2A0E">
        <w:rPr>
          <w:rFonts w:ascii="Arial" w:hAnsi="Arial" w:cs="Arial"/>
          <w:sz w:val="24"/>
          <w:szCs w:val="24"/>
        </w:rPr>
        <w:t>Siegfredsen</w:t>
      </w:r>
      <w:proofErr w:type="spellEnd"/>
      <w:r w:rsidR="003D00C4" w:rsidRPr="009B2A0E">
        <w:rPr>
          <w:rFonts w:ascii="Arial" w:hAnsi="Arial" w:cs="Arial"/>
          <w:sz w:val="24"/>
          <w:szCs w:val="24"/>
        </w:rPr>
        <w:t xml:space="preserve"> (No Date) states that forest schools are very common in Denmark, which focuses highly on children’s learning experiences through exploration of the outdoors.</w:t>
      </w:r>
      <w:r w:rsidR="002C2F1D" w:rsidRPr="009B2A0E">
        <w:rPr>
          <w:rFonts w:ascii="Arial" w:hAnsi="Arial" w:cs="Arial"/>
          <w:sz w:val="24"/>
          <w:szCs w:val="24"/>
        </w:rPr>
        <w:t xml:space="preserve"> </w:t>
      </w:r>
      <w:r w:rsidR="00207262" w:rsidRPr="009B2A0E">
        <w:rPr>
          <w:rFonts w:ascii="Arial" w:hAnsi="Arial" w:cs="Arial"/>
          <w:sz w:val="24"/>
          <w:szCs w:val="24"/>
        </w:rPr>
        <w:t>Using the outdoors as a classroom has stemmed from the work of Froebel, who found the natural environment beneficial to children (William-</w:t>
      </w:r>
      <w:proofErr w:type="spellStart"/>
      <w:r w:rsidR="00207262" w:rsidRPr="009B2A0E">
        <w:rPr>
          <w:rFonts w:ascii="Arial" w:hAnsi="Arial" w:cs="Arial"/>
          <w:sz w:val="24"/>
          <w:szCs w:val="24"/>
        </w:rPr>
        <w:t>Siegfredson</w:t>
      </w:r>
      <w:proofErr w:type="spellEnd"/>
      <w:r w:rsidR="00207262" w:rsidRPr="009B2A0E">
        <w:rPr>
          <w:rFonts w:ascii="Arial" w:hAnsi="Arial" w:cs="Arial"/>
          <w:sz w:val="24"/>
          <w:szCs w:val="24"/>
        </w:rPr>
        <w:t>, No Date).</w:t>
      </w:r>
    </w:p>
    <w:p w:rsidR="00B44478" w:rsidRPr="009B2A0E" w:rsidRDefault="00B44478" w:rsidP="009B2A0E">
      <w:pPr>
        <w:spacing w:line="360" w:lineRule="auto"/>
        <w:jc w:val="both"/>
        <w:rPr>
          <w:rFonts w:ascii="Arial" w:hAnsi="Arial" w:cs="Arial"/>
          <w:sz w:val="24"/>
          <w:szCs w:val="24"/>
        </w:rPr>
      </w:pPr>
      <w:r w:rsidRPr="009B2A0E">
        <w:rPr>
          <w:rFonts w:ascii="Arial" w:hAnsi="Arial" w:cs="Arial"/>
          <w:sz w:val="24"/>
          <w:szCs w:val="24"/>
        </w:rPr>
        <w:t>Challenges of implementing ESD into schools</w:t>
      </w:r>
    </w:p>
    <w:p w:rsidR="00B44478" w:rsidRPr="009B2A0E" w:rsidRDefault="00B44478" w:rsidP="009B2A0E">
      <w:pPr>
        <w:spacing w:line="360" w:lineRule="auto"/>
        <w:jc w:val="both"/>
        <w:rPr>
          <w:rFonts w:ascii="Arial" w:hAnsi="Arial" w:cs="Arial"/>
          <w:sz w:val="24"/>
          <w:szCs w:val="24"/>
        </w:rPr>
      </w:pPr>
      <w:r w:rsidRPr="009B2A0E">
        <w:rPr>
          <w:rFonts w:ascii="Arial" w:hAnsi="Arial" w:cs="Arial"/>
          <w:sz w:val="24"/>
          <w:szCs w:val="24"/>
        </w:rPr>
        <w:t xml:space="preserve">Redman (2013) states that implementing sustainable development into the curriculum could be considered a burden on top of the various amounts of topics and subject teachers already have in the curriculum, all of which is already essential knowledge of which would be important for children as they get older, for example, learning the English language would be beneficial during job interviews when they become adults. </w:t>
      </w:r>
    </w:p>
    <w:p w:rsidR="00B44478" w:rsidRPr="009B2A0E" w:rsidRDefault="00840CBB" w:rsidP="009B2A0E">
      <w:pPr>
        <w:spacing w:line="360" w:lineRule="auto"/>
        <w:jc w:val="both"/>
        <w:rPr>
          <w:rFonts w:ascii="Arial" w:hAnsi="Arial" w:cs="Arial"/>
          <w:sz w:val="24"/>
          <w:szCs w:val="24"/>
        </w:rPr>
      </w:pPr>
      <w:r w:rsidRPr="009B2A0E">
        <w:rPr>
          <w:rFonts w:ascii="Arial" w:hAnsi="Arial" w:cs="Arial"/>
          <w:sz w:val="24"/>
          <w:szCs w:val="24"/>
        </w:rPr>
        <w:t xml:space="preserve">According to Friendly Schools (2014), the whole school approach is when the interests of the parents, children and the community are welcomed into the school, this is so that the school </w:t>
      </w:r>
      <w:r w:rsidR="004070F7" w:rsidRPr="009B2A0E">
        <w:rPr>
          <w:rFonts w:ascii="Arial" w:hAnsi="Arial" w:cs="Arial"/>
          <w:sz w:val="24"/>
          <w:szCs w:val="24"/>
        </w:rPr>
        <w:t>can</w:t>
      </w:r>
      <w:r w:rsidRPr="009B2A0E">
        <w:rPr>
          <w:rFonts w:ascii="Arial" w:hAnsi="Arial" w:cs="Arial"/>
          <w:sz w:val="24"/>
          <w:szCs w:val="24"/>
        </w:rPr>
        <w:t xml:space="preserve"> work in the best interests of their pupils. </w:t>
      </w:r>
      <w:proofErr w:type="spellStart"/>
      <w:r w:rsidRPr="009B2A0E">
        <w:rPr>
          <w:rFonts w:ascii="Arial" w:hAnsi="Arial" w:cs="Arial"/>
          <w:sz w:val="24"/>
          <w:szCs w:val="24"/>
        </w:rPr>
        <w:t>Weare</w:t>
      </w:r>
      <w:proofErr w:type="spellEnd"/>
      <w:r w:rsidRPr="009B2A0E">
        <w:rPr>
          <w:rFonts w:ascii="Arial" w:hAnsi="Arial" w:cs="Arial"/>
          <w:sz w:val="24"/>
          <w:szCs w:val="24"/>
        </w:rPr>
        <w:t xml:space="preserve"> (2000) states that in order for the whole school approach to work well, several aspects would have to contribute such as the relationship between parent and teacher, positive engagement from the teachers, the community and local authorities being very much involved with the school, and most importantly, the commitment of everyone involved. </w:t>
      </w:r>
      <w:r w:rsidR="000344C4" w:rsidRPr="009B2A0E">
        <w:rPr>
          <w:rFonts w:ascii="Arial" w:hAnsi="Arial" w:cs="Arial"/>
          <w:sz w:val="24"/>
          <w:szCs w:val="24"/>
        </w:rPr>
        <w:t>However, Smith et al. (2004) states that one problem of being part of a whole school system, is that if there are people a lot less passionate about supporting the school than others, this may lead to disagreements, or lack of discussions. This would therefore mean that the school would be at a disadvantage, because lack of support from the community, means the school does not get the full amount of encouragement they are intended to receive, meaning this may have an effect on the children in the school, mak</w:t>
      </w:r>
      <w:r w:rsidR="004070F7" w:rsidRPr="009B2A0E">
        <w:rPr>
          <w:rFonts w:ascii="Arial" w:hAnsi="Arial" w:cs="Arial"/>
          <w:sz w:val="24"/>
          <w:szCs w:val="24"/>
        </w:rPr>
        <w:t xml:space="preserve">ing their education less efficient </w:t>
      </w:r>
      <w:r w:rsidR="000344C4" w:rsidRPr="009B2A0E">
        <w:rPr>
          <w:rFonts w:ascii="Arial" w:hAnsi="Arial" w:cs="Arial"/>
          <w:sz w:val="24"/>
          <w:szCs w:val="24"/>
        </w:rPr>
        <w:t>(Smith et al., 2004).</w:t>
      </w:r>
      <w:r w:rsidR="00901A6D" w:rsidRPr="009B2A0E">
        <w:rPr>
          <w:rFonts w:ascii="Arial" w:hAnsi="Arial" w:cs="Arial"/>
          <w:sz w:val="24"/>
          <w:szCs w:val="24"/>
        </w:rPr>
        <w:t xml:space="preserve"> Kate (2013) suggests that the Reggio Emilia approach would agree with this point, as the community would focus solely on the best interests of the child in the education setting. </w:t>
      </w:r>
    </w:p>
    <w:p w:rsidR="00901A6D" w:rsidRPr="009B2A0E" w:rsidRDefault="00576EA0" w:rsidP="009B2A0E">
      <w:pPr>
        <w:spacing w:line="360" w:lineRule="auto"/>
        <w:jc w:val="both"/>
        <w:rPr>
          <w:rFonts w:ascii="Arial" w:hAnsi="Arial" w:cs="Arial"/>
          <w:sz w:val="24"/>
          <w:szCs w:val="24"/>
        </w:rPr>
      </w:pPr>
      <w:r w:rsidRPr="009B2A0E">
        <w:rPr>
          <w:rFonts w:ascii="Arial" w:hAnsi="Arial" w:cs="Arial"/>
          <w:sz w:val="24"/>
          <w:szCs w:val="24"/>
        </w:rPr>
        <w:t>To conclude</w:t>
      </w:r>
    </w:p>
    <w:p w:rsidR="000C0313" w:rsidRPr="009B2A0E" w:rsidRDefault="00576EA0" w:rsidP="009B2A0E">
      <w:pPr>
        <w:spacing w:line="360" w:lineRule="auto"/>
        <w:jc w:val="both"/>
        <w:rPr>
          <w:rFonts w:ascii="Arial" w:hAnsi="Arial" w:cs="Arial"/>
          <w:sz w:val="24"/>
          <w:szCs w:val="24"/>
        </w:rPr>
      </w:pPr>
      <w:r w:rsidRPr="009B2A0E">
        <w:rPr>
          <w:rFonts w:ascii="Arial" w:hAnsi="Arial" w:cs="Arial"/>
          <w:sz w:val="24"/>
          <w:szCs w:val="24"/>
        </w:rPr>
        <w:t xml:space="preserve">In the UNCRC by </w:t>
      </w:r>
      <w:proofErr w:type="spellStart"/>
      <w:proofErr w:type="gramStart"/>
      <w:r w:rsidRPr="009B2A0E">
        <w:rPr>
          <w:rFonts w:ascii="Arial" w:hAnsi="Arial" w:cs="Arial"/>
          <w:sz w:val="24"/>
          <w:szCs w:val="24"/>
        </w:rPr>
        <w:t>Unicef</w:t>
      </w:r>
      <w:proofErr w:type="spellEnd"/>
      <w:proofErr w:type="gramEnd"/>
      <w:r w:rsidRPr="009B2A0E">
        <w:rPr>
          <w:rFonts w:ascii="Arial" w:hAnsi="Arial" w:cs="Arial"/>
          <w:sz w:val="24"/>
          <w:szCs w:val="24"/>
        </w:rPr>
        <w:t xml:space="preserve"> (1989), article 29 states that young children have the right to learn about different cultures, languages and about the environment, and must be shown how to respect each of these. </w:t>
      </w:r>
      <w:r w:rsidR="004070F7" w:rsidRPr="009B2A0E">
        <w:rPr>
          <w:rFonts w:ascii="Arial" w:hAnsi="Arial" w:cs="Arial"/>
          <w:sz w:val="24"/>
          <w:szCs w:val="24"/>
        </w:rPr>
        <w:t>In Wales the ESDGC aims to provide this to schools, and according to Estyn (2014) it has a positive effect to young children, although there are considered various challenges through integrating sustainable development and global citizenship in schools, but also many opportunities are provided to young children today.</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R</w:t>
      </w:r>
      <w:r w:rsidRPr="009B2A0E">
        <w:rPr>
          <w:rFonts w:ascii="Arial" w:hAnsi="Arial" w:cs="Arial"/>
          <w:sz w:val="24"/>
          <w:szCs w:val="24"/>
        </w:rPr>
        <w:t>eference list</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Austin, R. (2007) (ed.) </w:t>
      </w:r>
      <w:r w:rsidRPr="009B2A0E">
        <w:rPr>
          <w:rFonts w:ascii="Arial" w:hAnsi="Arial" w:cs="Arial"/>
          <w:i/>
          <w:sz w:val="24"/>
          <w:szCs w:val="24"/>
        </w:rPr>
        <w:t>Letting the Outside In</w:t>
      </w:r>
      <w:r w:rsidRPr="009B2A0E">
        <w:rPr>
          <w:rFonts w:ascii="Arial" w:hAnsi="Arial" w:cs="Arial"/>
          <w:sz w:val="24"/>
          <w:szCs w:val="24"/>
        </w:rPr>
        <w:t>. England: Trentham Books Limited.</w:t>
      </w:r>
    </w:p>
    <w:p w:rsidR="009B2A0E" w:rsidRPr="009B2A0E" w:rsidRDefault="009B2A0E" w:rsidP="009B2A0E">
      <w:pPr>
        <w:spacing w:line="360" w:lineRule="auto"/>
        <w:jc w:val="both"/>
        <w:rPr>
          <w:rFonts w:ascii="Arial" w:hAnsi="Arial" w:cs="Arial"/>
          <w:sz w:val="24"/>
          <w:szCs w:val="24"/>
        </w:rPr>
      </w:pPr>
      <w:proofErr w:type="spellStart"/>
      <w:r w:rsidRPr="009B2A0E">
        <w:rPr>
          <w:rFonts w:ascii="Arial" w:hAnsi="Arial" w:cs="Arial"/>
          <w:sz w:val="24"/>
          <w:szCs w:val="24"/>
        </w:rPr>
        <w:t>Beames</w:t>
      </w:r>
      <w:proofErr w:type="spellEnd"/>
      <w:r w:rsidRPr="009B2A0E">
        <w:rPr>
          <w:rFonts w:ascii="Arial" w:hAnsi="Arial" w:cs="Arial"/>
          <w:sz w:val="24"/>
          <w:szCs w:val="24"/>
        </w:rPr>
        <w:t xml:space="preserve">, S., Higgins, P. and Nicol, R. (2012) </w:t>
      </w:r>
      <w:r w:rsidRPr="009B2A0E">
        <w:rPr>
          <w:rFonts w:ascii="Arial" w:hAnsi="Arial" w:cs="Arial"/>
          <w:i/>
          <w:sz w:val="24"/>
          <w:szCs w:val="24"/>
        </w:rPr>
        <w:t>Learning Outside the Classroom</w:t>
      </w:r>
      <w:r w:rsidRPr="009B2A0E">
        <w:rPr>
          <w:rFonts w:ascii="Arial" w:hAnsi="Arial" w:cs="Arial"/>
          <w:sz w:val="24"/>
          <w:szCs w:val="24"/>
        </w:rPr>
        <w:t xml:space="preserve">. Oxon: Routledge.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Bratton, C., Crossey, U., Crosby, D. and McKeown, W. (2005) ‘Learning Outdoors in the Early Years’ </w:t>
      </w:r>
      <w:hyperlink r:id="rId6" w:history="1">
        <w:r w:rsidRPr="009B2A0E">
          <w:rPr>
            <w:rStyle w:val="Hyperlink"/>
            <w:rFonts w:ascii="Arial" w:hAnsi="Arial" w:cs="Arial"/>
            <w:sz w:val="24"/>
            <w:szCs w:val="24"/>
          </w:rPr>
          <w:t>https://ccea.org.uk/sites/default/files/docs/curriculum/area_of_learning/fs_learning_outdoors_resource_book.pdf</w:t>
        </w:r>
      </w:hyperlink>
      <w:r w:rsidRPr="009B2A0E">
        <w:rPr>
          <w:rFonts w:ascii="Arial" w:hAnsi="Arial" w:cs="Arial"/>
          <w:sz w:val="24"/>
          <w:szCs w:val="24"/>
        </w:rPr>
        <w:t xml:space="preserve"> [Date Accessed: 30</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Bruce, T. (2012) </w:t>
      </w:r>
      <w:r w:rsidRPr="009B2A0E">
        <w:rPr>
          <w:rFonts w:ascii="Arial" w:hAnsi="Arial" w:cs="Arial"/>
          <w:i/>
          <w:sz w:val="24"/>
          <w:szCs w:val="24"/>
        </w:rPr>
        <w:t>Early Childhood Practice: Froebel Today</w:t>
      </w:r>
      <w:r w:rsidRPr="009B2A0E">
        <w:rPr>
          <w:rFonts w:ascii="Arial" w:hAnsi="Arial" w:cs="Arial"/>
          <w:sz w:val="24"/>
          <w:szCs w:val="24"/>
        </w:rPr>
        <w:t xml:space="preserve">. London: SAGE.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Cooper, L., Johnston, J., </w:t>
      </w:r>
      <w:proofErr w:type="spellStart"/>
      <w:r w:rsidRPr="009B2A0E">
        <w:rPr>
          <w:rFonts w:ascii="Arial" w:hAnsi="Arial" w:cs="Arial"/>
          <w:sz w:val="24"/>
          <w:szCs w:val="24"/>
        </w:rPr>
        <w:t>Rotchell</w:t>
      </w:r>
      <w:proofErr w:type="spellEnd"/>
      <w:r w:rsidRPr="009B2A0E">
        <w:rPr>
          <w:rFonts w:ascii="Arial" w:hAnsi="Arial" w:cs="Arial"/>
          <w:sz w:val="24"/>
          <w:szCs w:val="24"/>
        </w:rPr>
        <w:t xml:space="preserve">, E. and Woolley R. (2010) </w:t>
      </w:r>
      <w:r w:rsidRPr="009B2A0E">
        <w:rPr>
          <w:rFonts w:ascii="Arial" w:hAnsi="Arial" w:cs="Arial"/>
          <w:i/>
          <w:sz w:val="24"/>
          <w:szCs w:val="24"/>
        </w:rPr>
        <w:t xml:space="preserve">Knowledge and Understanding of the World. </w:t>
      </w:r>
      <w:r w:rsidRPr="009B2A0E">
        <w:rPr>
          <w:rFonts w:ascii="Arial" w:hAnsi="Arial" w:cs="Arial"/>
          <w:sz w:val="24"/>
          <w:szCs w:val="24"/>
        </w:rPr>
        <w:t xml:space="preserve">London: Continuum. </w:t>
      </w:r>
    </w:p>
    <w:p w:rsidR="009B2A0E" w:rsidRPr="009B2A0E" w:rsidRDefault="009B2A0E" w:rsidP="009B2A0E">
      <w:pPr>
        <w:spacing w:line="360" w:lineRule="auto"/>
        <w:jc w:val="both"/>
        <w:rPr>
          <w:rFonts w:ascii="Arial" w:hAnsi="Arial" w:cs="Arial"/>
          <w:color w:val="2A2A2A"/>
          <w:sz w:val="24"/>
          <w:szCs w:val="24"/>
        </w:rPr>
      </w:pPr>
      <w:r w:rsidRPr="009B2A0E">
        <w:rPr>
          <w:rFonts w:ascii="Arial" w:hAnsi="Arial" w:cs="Arial"/>
          <w:sz w:val="24"/>
          <w:szCs w:val="24"/>
        </w:rPr>
        <w:t>Davis, J. and Cooke, S. (2007) ‘</w:t>
      </w:r>
      <w:r w:rsidRPr="009B2A0E">
        <w:rPr>
          <w:rFonts w:ascii="Arial" w:hAnsi="Arial" w:cs="Arial"/>
          <w:color w:val="2A2A2A"/>
          <w:sz w:val="24"/>
          <w:szCs w:val="24"/>
        </w:rPr>
        <w:t xml:space="preserve">Educating for a healthy, sustainable world: an argument for integrating Health Promoting Schools and Sustainable School’, </w:t>
      </w:r>
      <w:r w:rsidRPr="009B2A0E">
        <w:rPr>
          <w:rFonts w:ascii="Arial" w:hAnsi="Arial" w:cs="Arial"/>
          <w:i/>
          <w:color w:val="2A2A2A"/>
          <w:sz w:val="24"/>
          <w:szCs w:val="24"/>
        </w:rPr>
        <w:t>Health Promotion International</w:t>
      </w:r>
      <w:r w:rsidRPr="009B2A0E">
        <w:rPr>
          <w:rFonts w:ascii="Arial" w:hAnsi="Arial" w:cs="Arial"/>
          <w:color w:val="2A2A2A"/>
          <w:sz w:val="24"/>
          <w:szCs w:val="24"/>
        </w:rPr>
        <w:t xml:space="preserve">, December 2007, Volume 22, Issue 4, pp. 346-353. [On-Line] Available from: </w:t>
      </w:r>
      <w:hyperlink r:id="rId7" w:history="1">
        <w:r w:rsidRPr="009B2A0E">
          <w:rPr>
            <w:rStyle w:val="Hyperlink"/>
            <w:rFonts w:ascii="Arial" w:hAnsi="Arial" w:cs="Arial"/>
            <w:sz w:val="24"/>
            <w:szCs w:val="24"/>
          </w:rPr>
          <w:t>https://academic.oup.com/heapro/article/22/4/346/659071</w:t>
        </w:r>
      </w:hyperlink>
      <w:r w:rsidRPr="009B2A0E">
        <w:rPr>
          <w:rFonts w:ascii="Arial" w:hAnsi="Arial" w:cs="Arial"/>
          <w:color w:val="2A2A2A"/>
          <w:sz w:val="24"/>
          <w:szCs w:val="24"/>
        </w:rPr>
        <w:t xml:space="preserve"> [Date Accessed: 23</w:t>
      </w:r>
      <w:r w:rsidRPr="009B2A0E">
        <w:rPr>
          <w:rFonts w:ascii="Arial" w:hAnsi="Arial" w:cs="Arial"/>
          <w:color w:val="2A2A2A"/>
          <w:sz w:val="24"/>
          <w:szCs w:val="24"/>
          <w:vertAlign w:val="superscript"/>
        </w:rPr>
        <w:t>rd</w:t>
      </w:r>
      <w:r w:rsidRPr="009B2A0E">
        <w:rPr>
          <w:rFonts w:ascii="Arial" w:hAnsi="Arial" w:cs="Arial"/>
          <w:color w:val="2A2A2A"/>
          <w:sz w:val="24"/>
          <w:szCs w:val="24"/>
        </w:rPr>
        <w:t xml:space="preserve"> November 2017]. </w:t>
      </w:r>
    </w:p>
    <w:p w:rsidR="009B2A0E" w:rsidRPr="009B2A0E" w:rsidRDefault="009B2A0E" w:rsidP="009B2A0E">
      <w:pPr>
        <w:spacing w:line="360" w:lineRule="auto"/>
        <w:jc w:val="both"/>
        <w:rPr>
          <w:rFonts w:ascii="Arial" w:hAnsi="Arial" w:cs="Arial"/>
          <w:color w:val="2A2A2A"/>
          <w:sz w:val="24"/>
          <w:szCs w:val="24"/>
        </w:rPr>
      </w:pPr>
      <w:r w:rsidRPr="009B2A0E">
        <w:rPr>
          <w:rFonts w:ascii="Arial" w:hAnsi="Arial" w:cs="Arial"/>
          <w:color w:val="2A2A2A"/>
          <w:sz w:val="24"/>
          <w:szCs w:val="24"/>
        </w:rPr>
        <w:t xml:space="preserve">Dean, J. and </w:t>
      </w:r>
      <w:proofErr w:type="spellStart"/>
      <w:r w:rsidRPr="009B2A0E">
        <w:rPr>
          <w:rFonts w:ascii="Arial" w:hAnsi="Arial" w:cs="Arial"/>
          <w:color w:val="2A2A2A"/>
          <w:sz w:val="24"/>
          <w:szCs w:val="24"/>
        </w:rPr>
        <w:t>Cheetham</w:t>
      </w:r>
      <w:proofErr w:type="spellEnd"/>
      <w:r w:rsidRPr="009B2A0E">
        <w:rPr>
          <w:rFonts w:ascii="Arial" w:hAnsi="Arial" w:cs="Arial"/>
          <w:color w:val="2A2A2A"/>
          <w:sz w:val="24"/>
          <w:szCs w:val="24"/>
        </w:rPr>
        <w:t xml:space="preserve">, K. (No Date) ‘Supporting Children’s Critical and Creative Thinking Skills in the Early Years’ </w:t>
      </w:r>
      <w:hyperlink r:id="rId8" w:history="1">
        <w:r w:rsidRPr="009B2A0E">
          <w:rPr>
            <w:rStyle w:val="Hyperlink"/>
            <w:rFonts w:ascii="Arial" w:hAnsi="Arial" w:cs="Arial"/>
            <w:sz w:val="24"/>
            <w:szCs w:val="24"/>
          </w:rPr>
          <w:t>https://www.victoria.ac.nz/education/pdf/jhc-symposium/winter-2013/J-Dean-K-Cheetham-winter-research-presentation-2013.pdf</w:t>
        </w:r>
      </w:hyperlink>
      <w:r w:rsidRPr="009B2A0E">
        <w:rPr>
          <w:rFonts w:ascii="Arial" w:hAnsi="Arial" w:cs="Arial"/>
          <w:color w:val="2A2A2A"/>
          <w:sz w:val="24"/>
          <w:szCs w:val="24"/>
        </w:rPr>
        <w:t xml:space="preserve"> [Date Accessed: 23</w:t>
      </w:r>
      <w:r w:rsidRPr="009B2A0E">
        <w:rPr>
          <w:rFonts w:ascii="Arial" w:hAnsi="Arial" w:cs="Arial"/>
          <w:color w:val="2A2A2A"/>
          <w:sz w:val="24"/>
          <w:szCs w:val="24"/>
          <w:vertAlign w:val="superscript"/>
        </w:rPr>
        <w:t>rd</w:t>
      </w:r>
      <w:r w:rsidRPr="009B2A0E">
        <w:rPr>
          <w:rFonts w:ascii="Arial" w:hAnsi="Arial" w:cs="Arial"/>
          <w:color w:val="2A2A2A"/>
          <w:sz w:val="24"/>
          <w:szCs w:val="24"/>
        </w:rPr>
        <w:t xml:space="preserve"> November 2017]. </w:t>
      </w:r>
    </w:p>
    <w:p w:rsidR="009B2A0E" w:rsidRPr="009B2A0E" w:rsidRDefault="009B2A0E" w:rsidP="009B2A0E">
      <w:pPr>
        <w:spacing w:line="360" w:lineRule="auto"/>
        <w:jc w:val="both"/>
        <w:rPr>
          <w:rFonts w:ascii="Arial" w:hAnsi="Arial" w:cs="Arial"/>
          <w:color w:val="2A2A2A"/>
          <w:sz w:val="24"/>
          <w:szCs w:val="24"/>
        </w:rPr>
      </w:pPr>
      <w:r w:rsidRPr="009B2A0E">
        <w:rPr>
          <w:rFonts w:ascii="Arial" w:hAnsi="Arial" w:cs="Arial"/>
          <w:color w:val="2A2A2A"/>
          <w:sz w:val="24"/>
          <w:szCs w:val="24"/>
        </w:rPr>
        <w:t xml:space="preserve">Dillon, J., </w:t>
      </w:r>
      <w:proofErr w:type="spellStart"/>
      <w:r w:rsidRPr="009B2A0E">
        <w:rPr>
          <w:rFonts w:ascii="Arial" w:hAnsi="Arial" w:cs="Arial"/>
          <w:color w:val="2A2A2A"/>
          <w:sz w:val="24"/>
          <w:szCs w:val="24"/>
        </w:rPr>
        <w:t>Rickinson</w:t>
      </w:r>
      <w:proofErr w:type="spellEnd"/>
      <w:r w:rsidRPr="009B2A0E">
        <w:rPr>
          <w:rFonts w:ascii="Arial" w:hAnsi="Arial" w:cs="Arial"/>
          <w:color w:val="2A2A2A"/>
          <w:sz w:val="24"/>
          <w:szCs w:val="24"/>
        </w:rPr>
        <w:t xml:space="preserve">, M., </w:t>
      </w:r>
      <w:proofErr w:type="spellStart"/>
      <w:r w:rsidRPr="009B2A0E">
        <w:rPr>
          <w:rFonts w:ascii="Arial" w:hAnsi="Arial" w:cs="Arial"/>
          <w:color w:val="2A2A2A"/>
          <w:sz w:val="24"/>
          <w:szCs w:val="24"/>
        </w:rPr>
        <w:t>Teamey</w:t>
      </w:r>
      <w:proofErr w:type="spellEnd"/>
      <w:r w:rsidRPr="009B2A0E">
        <w:rPr>
          <w:rFonts w:ascii="Arial" w:hAnsi="Arial" w:cs="Arial"/>
          <w:color w:val="2A2A2A"/>
          <w:sz w:val="24"/>
          <w:szCs w:val="24"/>
        </w:rPr>
        <w:t xml:space="preserve">, K., Morris, M., Choi, M., Sanders, D. and </w:t>
      </w:r>
      <w:proofErr w:type="spellStart"/>
      <w:r w:rsidRPr="009B2A0E">
        <w:rPr>
          <w:rFonts w:ascii="Arial" w:hAnsi="Arial" w:cs="Arial"/>
          <w:color w:val="2A2A2A"/>
          <w:sz w:val="24"/>
          <w:szCs w:val="24"/>
        </w:rPr>
        <w:t>Benefield</w:t>
      </w:r>
      <w:proofErr w:type="spellEnd"/>
      <w:r w:rsidRPr="009B2A0E">
        <w:rPr>
          <w:rFonts w:ascii="Arial" w:hAnsi="Arial" w:cs="Arial"/>
          <w:color w:val="2A2A2A"/>
          <w:sz w:val="24"/>
          <w:szCs w:val="24"/>
        </w:rPr>
        <w:t xml:space="preserve">, P. (2005) ‘The Value of Outdoor Learning: Evidence from Research in the UK and elsewhere’, </w:t>
      </w:r>
      <w:r w:rsidRPr="009B2A0E">
        <w:rPr>
          <w:rFonts w:ascii="Arial" w:hAnsi="Arial" w:cs="Arial"/>
          <w:i/>
          <w:color w:val="2A2A2A"/>
          <w:sz w:val="24"/>
          <w:szCs w:val="24"/>
        </w:rPr>
        <w:t>School Science Review</w:t>
      </w:r>
      <w:r w:rsidRPr="009B2A0E">
        <w:rPr>
          <w:rFonts w:ascii="Arial" w:hAnsi="Arial" w:cs="Arial"/>
          <w:color w:val="2A2A2A"/>
          <w:sz w:val="24"/>
          <w:szCs w:val="24"/>
        </w:rPr>
        <w:t xml:space="preserve">, 2006, Issue 87, pp. 107-111. [On-Line] Available from: </w:t>
      </w:r>
      <w:hyperlink r:id="rId9" w:history="1">
        <w:r w:rsidRPr="009B2A0E">
          <w:rPr>
            <w:rStyle w:val="Hyperlink"/>
            <w:rFonts w:ascii="Arial" w:hAnsi="Arial" w:cs="Arial"/>
            <w:sz w:val="24"/>
            <w:szCs w:val="24"/>
          </w:rPr>
          <w:t>http://www.outlab.ie/forums/documents/the_value_of_school_science_review_march_2006_87320_141.pdf</w:t>
        </w:r>
      </w:hyperlink>
      <w:r w:rsidRPr="009B2A0E">
        <w:rPr>
          <w:rFonts w:ascii="Arial" w:hAnsi="Arial" w:cs="Arial"/>
          <w:color w:val="2A2A2A"/>
          <w:sz w:val="24"/>
          <w:szCs w:val="24"/>
        </w:rPr>
        <w:t xml:space="preserve"> [Date Accessed: 30</w:t>
      </w:r>
      <w:r w:rsidRPr="009B2A0E">
        <w:rPr>
          <w:rFonts w:ascii="Arial" w:hAnsi="Arial" w:cs="Arial"/>
          <w:color w:val="2A2A2A"/>
          <w:sz w:val="24"/>
          <w:szCs w:val="24"/>
          <w:vertAlign w:val="superscript"/>
        </w:rPr>
        <w:t>th</w:t>
      </w:r>
      <w:r w:rsidRPr="009B2A0E">
        <w:rPr>
          <w:rFonts w:ascii="Arial" w:hAnsi="Arial" w:cs="Arial"/>
          <w:color w:val="2A2A2A"/>
          <w:sz w:val="24"/>
          <w:szCs w:val="24"/>
        </w:rPr>
        <w:t xml:space="preserve"> November 2017]. </w:t>
      </w:r>
    </w:p>
    <w:p w:rsidR="009B2A0E" w:rsidRPr="009B2A0E" w:rsidRDefault="009B2A0E" w:rsidP="009B2A0E">
      <w:pPr>
        <w:spacing w:line="360" w:lineRule="auto"/>
        <w:jc w:val="both"/>
        <w:rPr>
          <w:rFonts w:ascii="Arial" w:hAnsi="Arial" w:cs="Arial"/>
          <w:color w:val="2A2A2A"/>
          <w:sz w:val="24"/>
          <w:szCs w:val="24"/>
        </w:rPr>
      </w:pPr>
      <w:r w:rsidRPr="009B2A0E">
        <w:rPr>
          <w:rFonts w:ascii="Arial" w:hAnsi="Arial" w:cs="Arial"/>
          <w:color w:val="2A2A2A"/>
          <w:sz w:val="24"/>
          <w:szCs w:val="24"/>
        </w:rPr>
        <w:t xml:space="preserve">Elis, A. and </w:t>
      </w:r>
      <w:proofErr w:type="spellStart"/>
      <w:r w:rsidRPr="009B2A0E">
        <w:rPr>
          <w:rFonts w:ascii="Arial" w:hAnsi="Arial" w:cs="Arial"/>
          <w:color w:val="2A2A2A"/>
          <w:sz w:val="24"/>
          <w:szCs w:val="24"/>
        </w:rPr>
        <w:t>Fouts</w:t>
      </w:r>
      <w:proofErr w:type="spellEnd"/>
      <w:r w:rsidRPr="009B2A0E">
        <w:rPr>
          <w:rFonts w:ascii="Arial" w:hAnsi="Arial" w:cs="Arial"/>
          <w:color w:val="2A2A2A"/>
          <w:sz w:val="24"/>
          <w:szCs w:val="24"/>
        </w:rPr>
        <w:t xml:space="preserve">, J. (2001) ‘Special Focus: Interdisciplinary Curriculum – Interdisciplinary Curriculum: The Research Base’, </w:t>
      </w:r>
      <w:r w:rsidRPr="009B2A0E">
        <w:rPr>
          <w:rFonts w:ascii="Arial" w:hAnsi="Arial" w:cs="Arial"/>
          <w:i/>
          <w:color w:val="2A2A2A"/>
          <w:sz w:val="24"/>
          <w:szCs w:val="24"/>
        </w:rPr>
        <w:t>Music Educators Journal</w:t>
      </w:r>
      <w:r w:rsidRPr="009B2A0E">
        <w:rPr>
          <w:rFonts w:ascii="Arial" w:hAnsi="Arial" w:cs="Arial"/>
          <w:color w:val="2A2A2A"/>
          <w:sz w:val="24"/>
          <w:szCs w:val="24"/>
        </w:rPr>
        <w:t xml:space="preserve">, 2001, Volume 37, Issue 5, pp. 22-26. [On-Line] Available from: </w:t>
      </w:r>
      <w:hyperlink r:id="rId10" w:history="1">
        <w:r w:rsidRPr="009B2A0E">
          <w:rPr>
            <w:rStyle w:val="Hyperlink"/>
            <w:rFonts w:ascii="Arial" w:hAnsi="Arial" w:cs="Arial"/>
            <w:sz w:val="24"/>
            <w:szCs w:val="24"/>
          </w:rPr>
          <w:t>https://search.proquest.com/openview/c5c6de5667bbed66/1?pq-origsite=gscholar&amp;cbl=501</w:t>
        </w:r>
      </w:hyperlink>
      <w:r w:rsidRPr="009B2A0E">
        <w:rPr>
          <w:rFonts w:ascii="Arial" w:hAnsi="Arial" w:cs="Arial"/>
          <w:color w:val="2A2A2A"/>
          <w:sz w:val="24"/>
          <w:szCs w:val="24"/>
        </w:rPr>
        <w:t xml:space="preserve"> [Date Accessed: 30</w:t>
      </w:r>
      <w:r w:rsidRPr="009B2A0E">
        <w:rPr>
          <w:rFonts w:ascii="Arial" w:hAnsi="Arial" w:cs="Arial"/>
          <w:color w:val="2A2A2A"/>
          <w:sz w:val="24"/>
          <w:szCs w:val="24"/>
          <w:vertAlign w:val="superscript"/>
        </w:rPr>
        <w:t>th</w:t>
      </w:r>
      <w:r w:rsidRPr="009B2A0E">
        <w:rPr>
          <w:rFonts w:ascii="Arial" w:hAnsi="Arial" w:cs="Arial"/>
          <w:color w:val="2A2A2A"/>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color w:val="2A2A2A"/>
          <w:sz w:val="24"/>
          <w:szCs w:val="24"/>
        </w:rPr>
        <w:t xml:space="preserve">English Government. (2007) ‘Early Years Foundation Stage’ </w:t>
      </w:r>
      <w:hyperlink r:id="rId11" w:history="1">
        <w:r w:rsidRPr="009B2A0E">
          <w:rPr>
            <w:rStyle w:val="Hyperlink"/>
            <w:rFonts w:ascii="Arial" w:hAnsi="Arial" w:cs="Arial"/>
            <w:sz w:val="24"/>
            <w:szCs w:val="24"/>
          </w:rPr>
          <w:t>https://www.gov.uk/government/publications/early-years-foundation-stage-framework--2</w:t>
        </w:r>
      </w:hyperlink>
      <w:r w:rsidRPr="009B2A0E">
        <w:rPr>
          <w:rFonts w:ascii="Arial" w:hAnsi="Arial" w:cs="Arial"/>
          <w:color w:val="2A2A2A"/>
          <w:sz w:val="24"/>
          <w:szCs w:val="24"/>
        </w:rPr>
        <w:t xml:space="preserve"> [Date Accessed: 28</w:t>
      </w:r>
      <w:r w:rsidRPr="009B2A0E">
        <w:rPr>
          <w:rFonts w:ascii="Arial" w:hAnsi="Arial" w:cs="Arial"/>
          <w:color w:val="2A2A2A"/>
          <w:sz w:val="24"/>
          <w:szCs w:val="24"/>
          <w:vertAlign w:val="superscript"/>
        </w:rPr>
        <w:t>th</w:t>
      </w:r>
      <w:r w:rsidRPr="009B2A0E">
        <w:rPr>
          <w:rFonts w:ascii="Arial" w:hAnsi="Arial" w:cs="Arial"/>
          <w:color w:val="2A2A2A"/>
          <w:sz w:val="24"/>
          <w:szCs w:val="24"/>
        </w:rPr>
        <w:t xml:space="preserve"> November 2017].</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Estyn. (2014) ‘ESDGC: Progress in Education for Sustainable Development and Global Citizenship’ </w:t>
      </w:r>
      <w:hyperlink r:id="rId12" w:history="1">
        <w:r w:rsidRPr="009B2A0E">
          <w:rPr>
            <w:rStyle w:val="Hyperlink"/>
            <w:rFonts w:ascii="Arial" w:hAnsi="Arial" w:cs="Arial"/>
            <w:sz w:val="24"/>
            <w:szCs w:val="24"/>
          </w:rPr>
          <w:t>https://www.estyn.gov.wales/thematic-reports/esdgc-progress-education-sustainable-development-and-global-citizenship-june-2014</w:t>
        </w:r>
      </w:hyperlink>
      <w:r w:rsidRPr="009B2A0E">
        <w:rPr>
          <w:rFonts w:ascii="Arial" w:hAnsi="Arial" w:cs="Arial"/>
          <w:sz w:val="24"/>
          <w:szCs w:val="24"/>
        </w:rPr>
        <w:t xml:space="preserve"> [Date Accessed: 21</w:t>
      </w:r>
      <w:r w:rsidRPr="009B2A0E">
        <w:rPr>
          <w:rFonts w:ascii="Arial" w:hAnsi="Arial" w:cs="Arial"/>
          <w:sz w:val="24"/>
          <w:szCs w:val="24"/>
          <w:vertAlign w:val="superscript"/>
        </w:rPr>
        <w:t>st</w:t>
      </w:r>
      <w:r w:rsidRPr="009B2A0E">
        <w:rPr>
          <w:rFonts w:ascii="Arial" w:hAnsi="Arial" w:cs="Arial"/>
          <w:sz w:val="24"/>
          <w:szCs w:val="24"/>
        </w:rPr>
        <w:t xml:space="preserve"> November 2017].</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Forest School Portfolio. (No Date) ‘Explain How Holistic Development is </w:t>
      </w:r>
      <w:proofErr w:type="gramStart"/>
      <w:r w:rsidRPr="009B2A0E">
        <w:rPr>
          <w:rFonts w:ascii="Arial" w:hAnsi="Arial" w:cs="Arial"/>
          <w:sz w:val="24"/>
          <w:szCs w:val="24"/>
        </w:rPr>
        <w:t>Facilitated</w:t>
      </w:r>
      <w:proofErr w:type="gramEnd"/>
      <w:r w:rsidRPr="009B2A0E">
        <w:rPr>
          <w:rFonts w:ascii="Arial" w:hAnsi="Arial" w:cs="Arial"/>
          <w:sz w:val="24"/>
          <w:szCs w:val="24"/>
        </w:rPr>
        <w:t xml:space="preserve"> through Forest School’ </w:t>
      </w:r>
      <w:hyperlink r:id="rId13" w:history="1">
        <w:r w:rsidRPr="009B2A0E">
          <w:rPr>
            <w:rStyle w:val="Hyperlink"/>
            <w:rFonts w:ascii="Arial" w:hAnsi="Arial" w:cs="Arial"/>
            <w:sz w:val="24"/>
            <w:szCs w:val="24"/>
          </w:rPr>
          <w:t>http://forestschoolportfolio.com/unit-3-learning-and-development-at-a-forest-school-programme/2-3-explain-how-holistic-development-is-facilitated-through-forest-school/</w:t>
        </w:r>
      </w:hyperlink>
      <w:r w:rsidRPr="009B2A0E">
        <w:rPr>
          <w:rFonts w:ascii="Arial" w:hAnsi="Arial" w:cs="Arial"/>
          <w:sz w:val="24"/>
          <w:szCs w:val="24"/>
        </w:rPr>
        <w:t xml:space="preserve"> [Date Accessed: 29</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Friendly Schools. (2014) ‘Whole-School Approach’ </w:t>
      </w:r>
      <w:hyperlink r:id="rId14" w:history="1">
        <w:r w:rsidRPr="009B2A0E">
          <w:rPr>
            <w:rStyle w:val="Hyperlink"/>
            <w:rFonts w:ascii="Arial" w:hAnsi="Arial" w:cs="Arial"/>
            <w:sz w:val="24"/>
            <w:szCs w:val="24"/>
          </w:rPr>
          <w:t>http://friendlyschools.com.au/fsp/information/whole-school-approach-info/</w:t>
        </w:r>
      </w:hyperlink>
      <w:r w:rsidRPr="009B2A0E">
        <w:rPr>
          <w:rFonts w:ascii="Arial" w:hAnsi="Arial" w:cs="Arial"/>
          <w:sz w:val="24"/>
          <w:szCs w:val="24"/>
        </w:rPr>
        <w:t xml:space="preserve"> [Date Accessed: 2</w:t>
      </w:r>
      <w:r w:rsidRPr="009B2A0E">
        <w:rPr>
          <w:rFonts w:ascii="Arial" w:hAnsi="Arial" w:cs="Arial"/>
          <w:sz w:val="24"/>
          <w:szCs w:val="24"/>
          <w:vertAlign w:val="superscript"/>
        </w:rPr>
        <w:t>nd</w:t>
      </w:r>
      <w:r w:rsidRPr="009B2A0E">
        <w:rPr>
          <w:rFonts w:ascii="Arial" w:hAnsi="Arial" w:cs="Arial"/>
          <w:sz w:val="24"/>
          <w:szCs w:val="24"/>
        </w:rPr>
        <w:t xml:space="preserve"> December 2017]. </w:t>
      </w:r>
    </w:p>
    <w:p w:rsidR="009B2A0E" w:rsidRPr="009B2A0E" w:rsidRDefault="009B2A0E" w:rsidP="009B2A0E">
      <w:pPr>
        <w:spacing w:line="360" w:lineRule="auto"/>
        <w:jc w:val="both"/>
        <w:rPr>
          <w:rFonts w:ascii="Arial" w:hAnsi="Arial" w:cs="Arial"/>
          <w:sz w:val="24"/>
          <w:szCs w:val="24"/>
        </w:rPr>
      </w:pPr>
      <w:proofErr w:type="spellStart"/>
      <w:r w:rsidRPr="009B2A0E">
        <w:rPr>
          <w:rFonts w:ascii="Arial" w:hAnsi="Arial" w:cs="Arial"/>
          <w:sz w:val="24"/>
          <w:szCs w:val="24"/>
        </w:rPr>
        <w:t>Gandini</w:t>
      </w:r>
      <w:proofErr w:type="spellEnd"/>
      <w:r w:rsidRPr="009B2A0E">
        <w:rPr>
          <w:rFonts w:ascii="Arial" w:hAnsi="Arial" w:cs="Arial"/>
          <w:sz w:val="24"/>
          <w:szCs w:val="24"/>
        </w:rPr>
        <w:t xml:space="preserve">, L. (2003) ‘Values and Principles of the Reggio Emilia Approach’ </w:t>
      </w:r>
      <w:hyperlink r:id="rId15" w:history="1">
        <w:r w:rsidRPr="009B2A0E">
          <w:rPr>
            <w:rStyle w:val="Hyperlink"/>
            <w:rFonts w:ascii="Arial" w:hAnsi="Arial" w:cs="Arial"/>
            <w:sz w:val="24"/>
            <w:szCs w:val="24"/>
          </w:rPr>
          <w:t>http://learningmaterialswork.com/wp-content/uploads/2016/06/ValuesAndPrinciples.pdf</w:t>
        </w:r>
      </w:hyperlink>
      <w:r w:rsidRPr="009B2A0E">
        <w:rPr>
          <w:rFonts w:ascii="Arial" w:hAnsi="Arial" w:cs="Arial"/>
          <w:sz w:val="24"/>
          <w:szCs w:val="24"/>
        </w:rPr>
        <w:t xml:space="preserve"> [Date Accessed: 23</w:t>
      </w:r>
      <w:r w:rsidRPr="009B2A0E">
        <w:rPr>
          <w:rFonts w:ascii="Arial" w:hAnsi="Arial" w:cs="Arial"/>
          <w:sz w:val="24"/>
          <w:szCs w:val="24"/>
          <w:vertAlign w:val="superscript"/>
        </w:rPr>
        <w:t>rd</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Kate. (2013) </w:t>
      </w:r>
      <w:proofErr w:type="gramStart"/>
      <w:r w:rsidRPr="009B2A0E">
        <w:rPr>
          <w:rFonts w:ascii="Arial" w:hAnsi="Arial" w:cs="Arial"/>
          <w:i/>
          <w:sz w:val="24"/>
          <w:szCs w:val="24"/>
        </w:rPr>
        <w:t>What</w:t>
      </w:r>
      <w:proofErr w:type="gramEnd"/>
      <w:r w:rsidRPr="009B2A0E">
        <w:rPr>
          <w:rFonts w:ascii="Arial" w:hAnsi="Arial" w:cs="Arial"/>
          <w:i/>
          <w:sz w:val="24"/>
          <w:szCs w:val="24"/>
        </w:rPr>
        <w:t xml:space="preserve"> is the Reggio Emilia Approach</w:t>
      </w:r>
      <w:r w:rsidRPr="009B2A0E">
        <w:rPr>
          <w:rFonts w:ascii="Arial" w:hAnsi="Arial" w:cs="Arial"/>
          <w:sz w:val="24"/>
          <w:szCs w:val="24"/>
        </w:rPr>
        <w:t xml:space="preserve">? An Everyday Story. Blog [On-Line] Available from: </w:t>
      </w:r>
      <w:hyperlink r:id="rId16" w:history="1">
        <w:r w:rsidRPr="009B2A0E">
          <w:rPr>
            <w:rStyle w:val="Hyperlink"/>
            <w:rFonts w:ascii="Arial" w:hAnsi="Arial" w:cs="Arial"/>
            <w:sz w:val="24"/>
            <w:szCs w:val="24"/>
          </w:rPr>
          <w:t>http://www.aneverydaystory.com/beginners-guide-to-reggio-emilia/main-principles/</w:t>
        </w:r>
      </w:hyperlink>
      <w:r w:rsidRPr="009B2A0E">
        <w:rPr>
          <w:rFonts w:ascii="Arial" w:hAnsi="Arial" w:cs="Arial"/>
          <w:sz w:val="24"/>
          <w:szCs w:val="24"/>
        </w:rPr>
        <w:t xml:space="preserve"> [Date Accessed: 2</w:t>
      </w:r>
      <w:r w:rsidRPr="009B2A0E">
        <w:rPr>
          <w:rFonts w:ascii="Arial" w:hAnsi="Arial" w:cs="Arial"/>
          <w:sz w:val="24"/>
          <w:szCs w:val="24"/>
          <w:vertAlign w:val="superscript"/>
        </w:rPr>
        <w:t>nd</w:t>
      </w:r>
      <w:r w:rsidRPr="009B2A0E">
        <w:rPr>
          <w:rFonts w:ascii="Arial" w:hAnsi="Arial" w:cs="Arial"/>
          <w:sz w:val="24"/>
          <w:szCs w:val="24"/>
        </w:rPr>
        <w:t xml:space="preserve"> December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Kaye, L. (2017) (ed.) </w:t>
      </w:r>
      <w:r w:rsidRPr="009B2A0E">
        <w:rPr>
          <w:rFonts w:ascii="Arial" w:hAnsi="Arial" w:cs="Arial"/>
          <w:i/>
          <w:sz w:val="24"/>
          <w:szCs w:val="24"/>
        </w:rPr>
        <w:t>Young Children in a Digital Age</w:t>
      </w:r>
      <w:r w:rsidRPr="009B2A0E">
        <w:rPr>
          <w:rFonts w:ascii="Arial" w:hAnsi="Arial" w:cs="Arial"/>
          <w:sz w:val="24"/>
          <w:szCs w:val="24"/>
        </w:rPr>
        <w:t>. Oxon: Routledge.</w:t>
      </w:r>
    </w:p>
    <w:p w:rsidR="009B2A0E" w:rsidRPr="009B2A0E" w:rsidRDefault="009B2A0E" w:rsidP="009B2A0E">
      <w:pPr>
        <w:spacing w:line="360" w:lineRule="auto"/>
        <w:jc w:val="both"/>
        <w:rPr>
          <w:rFonts w:ascii="Arial" w:hAnsi="Arial" w:cs="Arial"/>
          <w:sz w:val="24"/>
          <w:szCs w:val="24"/>
        </w:rPr>
      </w:pPr>
      <w:proofErr w:type="spellStart"/>
      <w:r w:rsidRPr="009B2A0E">
        <w:rPr>
          <w:rFonts w:ascii="Arial" w:hAnsi="Arial" w:cs="Arial"/>
          <w:sz w:val="24"/>
          <w:szCs w:val="24"/>
        </w:rPr>
        <w:t>Kemple</w:t>
      </w:r>
      <w:proofErr w:type="spellEnd"/>
      <w:r w:rsidRPr="009B2A0E">
        <w:rPr>
          <w:rFonts w:ascii="Arial" w:hAnsi="Arial" w:cs="Arial"/>
          <w:sz w:val="24"/>
          <w:szCs w:val="24"/>
        </w:rPr>
        <w:t xml:space="preserve">, K. and </w:t>
      </w:r>
      <w:proofErr w:type="spellStart"/>
      <w:r w:rsidRPr="009B2A0E">
        <w:rPr>
          <w:rFonts w:ascii="Arial" w:hAnsi="Arial" w:cs="Arial"/>
          <w:sz w:val="24"/>
          <w:szCs w:val="24"/>
        </w:rPr>
        <w:t>Nissenberg</w:t>
      </w:r>
      <w:proofErr w:type="spellEnd"/>
      <w:r w:rsidRPr="009B2A0E">
        <w:rPr>
          <w:rFonts w:ascii="Arial" w:hAnsi="Arial" w:cs="Arial"/>
          <w:sz w:val="24"/>
          <w:szCs w:val="24"/>
        </w:rPr>
        <w:t xml:space="preserve">, S. (2000) ‘Nurturing Creativity in Early Childhood Education: Families are part of it’, </w:t>
      </w:r>
      <w:r w:rsidRPr="009B2A0E">
        <w:rPr>
          <w:rFonts w:ascii="Arial" w:hAnsi="Arial" w:cs="Arial"/>
          <w:i/>
          <w:sz w:val="24"/>
          <w:szCs w:val="24"/>
        </w:rPr>
        <w:t>Working with Families</w:t>
      </w:r>
      <w:r w:rsidRPr="009B2A0E">
        <w:rPr>
          <w:rFonts w:ascii="Arial" w:hAnsi="Arial" w:cs="Arial"/>
          <w:sz w:val="24"/>
          <w:szCs w:val="24"/>
        </w:rPr>
        <w:t xml:space="preserve">, 2000, Volume 28, 1, pp. 67-71. [On-Line] Available from: </w:t>
      </w:r>
      <w:hyperlink r:id="rId17" w:history="1">
        <w:r w:rsidRPr="009B2A0E">
          <w:rPr>
            <w:rStyle w:val="Hyperlink"/>
            <w:rFonts w:ascii="Arial" w:hAnsi="Arial" w:cs="Arial"/>
            <w:sz w:val="24"/>
            <w:szCs w:val="24"/>
          </w:rPr>
          <w:t>https://link.springer.com/article/10.1023/A%3A1009555805909</w:t>
        </w:r>
      </w:hyperlink>
      <w:r w:rsidRPr="009B2A0E">
        <w:rPr>
          <w:rFonts w:ascii="Arial" w:hAnsi="Arial" w:cs="Arial"/>
          <w:sz w:val="24"/>
          <w:szCs w:val="24"/>
        </w:rPr>
        <w:t xml:space="preserve"> [Date Accessed: 23</w:t>
      </w:r>
      <w:r w:rsidRPr="009B2A0E">
        <w:rPr>
          <w:rFonts w:ascii="Arial" w:hAnsi="Arial" w:cs="Arial"/>
          <w:sz w:val="24"/>
          <w:szCs w:val="24"/>
          <w:vertAlign w:val="superscript"/>
        </w:rPr>
        <w:t>rd</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Knight, S. (2011) (ed.) </w:t>
      </w:r>
      <w:r w:rsidRPr="009B2A0E">
        <w:rPr>
          <w:rFonts w:ascii="Arial" w:hAnsi="Arial" w:cs="Arial"/>
          <w:i/>
          <w:sz w:val="24"/>
          <w:szCs w:val="24"/>
        </w:rPr>
        <w:t>Forest School for All</w:t>
      </w:r>
      <w:r w:rsidRPr="009B2A0E">
        <w:rPr>
          <w:rFonts w:ascii="Arial" w:hAnsi="Arial" w:cs="Arial"/>
          <w:sz w:val="24"/>
          <w:szCs w:val="24"/>
        </w:rPr>
        <w:t>. London: SAGE.</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Kolb, D. (2015) </w:t>
      </w:r>
      <w:r w:rsidRPr="009B2A0E">
        <w:rPr>
          <w:rFonts w:ascii="Arial" w:hAnsi="Arial" w:cs="Arial"/>
          <w:i/>
          <w:sz w:val="24"/>
          <w:szCs w:val="24"/>
        </w:rPr>
        <w:t>Experiential Learning: Experience as the Source of Learning and Development</w:t>
      </w:r>
      <w:r w:rsidRPr="009B2A0E">
        <w:rPr>
          <w:rFonts w:ascii="Arial" w:hAnsi="Arial" w:cs="Arial"/>
          <w:sz w:val="24"/>
          <w:szCs w:val="24"/>
        </w:rPr>
        <w:t xml:space="preserve">. United States of America: Pearson Education. </w:t>
      </w:r>
    </w:p>
    <w:p w:rsidR="009B2A0E" w:rsidRPr="009B2A0E" w:rsidRDefault="009B2A0E" w:rsidP="009B2A0E">
      <w:pPr>
        <w:pStyle w:val="Heading1"/>
        <w:spacing w:line="360" w:lineRule="auto"/>
        <w:jc w:val="both"/>
        <w:rPr>
          <w:rStyle w:val="nlmarticle-title"/>
          <w:rFonts w:ascii="Arial" w:hAnsi="Arial" w:cs="Arial"/>
          <w:b w:val="0"/>
          <w:color w:val="333333"/>
          <w:sz w:val="24"/>
          <w:szCs w:val="24"/>
        </w:rPr>
      </w:pPr>
      <w:r w:rsidRPr="009B2A0E">
        <w:rPr>
          <w:rFonts w:ascii="Arial" w:hAnsi="Arial" w:cs="Arial"/>
          <w:b w:val="0"/>
          <w:sz w:val="24"/>
          <w:szCs w:val="24"/>
        </w:rPr>
        <w:t>Maynard, T., Waters, J. and Clement, J. (2013) ‘</w:t>
      </w:r>
      <w:r w:rsidRPr="009B2A0E">
        <w:rPr>
          <w:rStyle w:val="nlmarticle-title"/>
          <w:rFonts w:ascii="Arial" w:hAnsi="Arial" w:cs="Arial"/>
          <w:b w:val="0"/>
          <w:color w:val="333333"/>
          <w:sz w:val="24"/>
          <w:szCs w:val="24"/>
        </w:rPr>
        <w:t xml:space="preserve">Child-initiated learning, the outdoor environment and the ‘underachieving child’’, </w:t>
      </w:r>
      <w:r w:rsidRPr="009B2A0E">
        <w:rPr>
          <w:rStyle w:val="nlmarticle-title"/>
          <w:rFonts w:ascii="Arial" w:hAnsi="Arial" w:cs="Arial"/>
          <w:b w:val="0"/>
          <w:i/>
          <w:color w:val="333333"/>
          <w:sz w:val="24"/>
          <w:szCs w:val="24"/>
        </w:rPr>
        <w:t>Early Years</w:t>
      </w:r>
      <w:r w:rsidRPr="009B2A0E">
        <w:rPr>
          <w:rStyle w:val="nlmarticle-title"/>
          <w:rFonts w:ascii="Arial" w:hAnsi="Arial" w:cs="Arial"/>
          <w:b w:val="0"/>
          <w:color w:val="333333"/>
          <w:sz w:val="24"/>
          <w:szCs w:val="24"/>
        </w:rPr>
        <w:t xml:space="preserve">, 2013, Volume 33, Issue 3, pp.212-225. [On-Line] Available from: </w:t>
      </w:r>
      <w:hyperlink r:id="rId18" w:history="1">
        <w:r w:rsidRPr="009B2A0E">
          <w:rPr>
            <w:rStyle w:val="Hyperlink"/>
            <w:rFonts w:ascii="Arial" w:hAnsi="Arial" w:cs="Arial"/>
            <w:b w:val="0"/>
            <w:sz w:val="24"/>
            <w:szCs w:val="24"/>
          </w:rPr>
          <w:t>http://www.tandfonline.com/doi/citedby/10.1080/09575146.2013.771152?scroll=top&amp;needAccess=true</w:t>
        </w:r>
      </w:hyperlink>
      <w:r w:rsidRPr="009B2A0E">
        <w:rPr>
          <w:rStyle w:val="nlmarticle-title"/>
          <w:rFonts w:ascii="Arial" w:hAnsi="Arial" w:cs="Arial"/>
          <w:b w:val="0"/>
          <w:color w:val="333333"/>
          <w:sz w:val="24"/>
          <w:szCs w:val="24"/>
        </w:rPr>
        <w:t xml:space="preserve"> [Date Accessed: 30</w:t>
      </w:r>
      <w:r w:rsidRPr="009B2A0E">
        <w:rPr>
          <w:rStyle w:val="nlmarticle-title"/>
          <w:rFonts w:ascii="Arial" w:hAnsi="Arial" w:cs="Arial"/>
          <w:b w:val="0"/>
          <w:color w:val="333333"/>
          <w:sz w:val="24"/>
          <w:szCs w:val="24"/>
          <w:vertAlign w:val="superscript"/>
        </w:rPr>
        <w:t>th</w:t>
      </w:r>
      <w:r w:rsidRPr="009B2A0E">
        <w:rPr>
          <w:rStyle w:val="nlmarticle-title"/>
          <w:rFonts w:ascii="Arial" w:hAnsi="Arial" w:cs="Arial"/>
          <w:b w:val="0"/>
          <w:color w:val="333333"/>
          <w:sz w:val="24"/>
          <w:szCs w:val="24"/>
        </w:rPr>
        <w:t xml:space="preserve"> November 2017]. </w:t>
      </w:r>
    </w:p>
    <w:p w:rsidR="009B2A0E" w:rsidRPr="009B2A0E" w:rsidRDefault="009B2A0E" w:rsidP="009B2A0E">
      <w:pPr>
        <w:pStyle w:val="Heading1"/>
        <w:spacing w:line="360" w:lineRule="auto"/>
        <w:jc w:val="both"/>
        <w:rPr>
          <w:rStyle w:val="nlmarticle-title"/>
          <w:rFonts w:ascii="Arial" w:hAnsi="Arial" w:cs="Arial"/>
          <w:b w:val="0"/>
          <w:color w:val="333333"/>
          <w:sz w:val="24"/>
          <w:szCs w:val="24"/>
        </w:rPr>
      </w:pPr>
      <w:r w:rsidRPr="009B2A0E">
        <w:rPr>
          <w:rStyle w:val="nlmarticle-title"/>
          <w:rFonts w:ascii="Arial" w:hAnsi="Arial" w:cs="Arial"/>
          <w:b w:val="0"/>
          <w:color w:val="333333"/>
          <w:sz w:val="24"/>
          <w:szCs w:val="24"/>
        </w:rPr>
        <w:t xml:space="preserve">National Children’s Bureau. (2007) ‘Free Play in Early Childhood’ </w:t>
      </w:r>
      <w:hyperlink r:id="rId19" w:history="1">
        <w:r w:rsidRPr="009B2A0E">
          <w:rPr>
            <w:rStyle w:val="Hyperlink"/>
            <w:rFonts w:ascii="Arial" w:hAnsi="Arial" w:cs="Arial"/>
            <w:b w:val="0"/>
            <w:sz w:val="24"/>
            <w:szCs w:val="24"/>
          </w:rPr>
          <w:t>http://www.playengland.org.uk/media/120426/free-play-in-early-childhood.pdf</w:t>
        </w:r>
      </w:hyperlink>
      <w:r w:rsidRPr="009B2A0E">
        <w:rPr>
          <w:rStyle w:val="nlmarticle-title"/>
          <w:rFonts w:ascii="Arial" w:hAnsi="Arial" w:cs="Arial"/>
          <w:b w:val="0"/>
          <w:color w:val="333333"/>
          <w:sz w:val="24"/>
          <w:szCs w:val="24"/>
        </w:rPr>
        <w:t xml:space="preserve"> [Date Accessed: 30</w:t>
      </w:r>
      <w:r w:rsidRPr="009B2A0E">
        <w:rPr>
          <w:rStyle w:val="nlmarticle-title"/>
          <w:rFonts w:ascii="Arial" w:hAnsi="Arial" w:cs="Arial"/>
          <w:b w:val="0"/>
          <w:color w:val="333333"/>
          <w:sz w:val="24"/>
          <w:szCs w:val="24"/>
          <w:vertAlign w:val="superscript"/>
        </w:rPr>
        <w:t>th</w:t>
      </w:r>
      <w:r w:rsidRPr="009B2A0E">
        <w:rPr>
          <w:rStyle w:val="nlmarticle-title"/>
          <w:rFonts w:ascii="Arial" w:hAnsi="Arial" w:cs="Arial"/>
          <w:b w:val="0"/>
          <w:color w:val="333333"/>
          <w:sz w:val="24"/>
          <w:szCs w:val="24"/>
        </w:rPr>
        <w:t xml:space="preserve"> December 2017]. </w:t>
      </w:r>
    </w:p>
    <w:p w:rsidR="009B2A0E" w:rsidRPr="009B2A0E" w:rsidRDefault="009B2A0E" w:rsidP="009B2A0E">
      <w:pPr>
        <w:pStyle w:val="Heading1"/>
        <w:spacing w:line="360" w:lineRule="auto"/>
        <w:jc w:val="both"/>
        <w:rPr>
          <w:rFonts w:ascii="Arial" w:hAnsi="Arial" w:cs="Arial"/>
          <w:b w:val="0"/>
          <w:color w:val="333333"/>
          <w:sz w:val="24"/>
          <w:szCs w:val="24"/>
        </w:rPr>
      </w:pPr>
      <w:r w:rsidRPr="009B2A0E">
        <w:rPr>
          <w:rStyle w:val="nlmarticle-title"/>
          <w:rFonts w:ascii="Arial" w:hAnsi="Arial" w:cs="Arial"/>
          <w:b w:val="0"/>
          <w:color w:val="333333"/>
          <w:sz w:val="24"/>
          <w:szCs w:val="24"/>
        </w:rPr>
        <w:t xml:space="preserve">Oxfordshire County Council. (No Date) ‘My Space: Creating Enabling Environments for Young Children’ </w:t>
      </w:r>
      <w:hyperlink r:id="rId20" w:history="1">
        <w:r w:rsidRPr="009B2A0E">
          <w:rPr>
            <w:rStyle w:val="Hyperlink"/>
            <w:rFonts w:ascii="Arial" w:hAnsi="Arial" w:cs="Arial"/>
            <w:b w:val="0"/>
            <w:sz w:val="24"/>
            <w:szCs w:val="24"/>
          </w:rPr>
          <w:t>https://www.oxfordshire.gov.uk/cms/sites/default/files/folders/documents/childreneducationandfamilies/informationforchildcareproviders/Toolkit/My_Space_Creating_enabling_environments_for_young_children.pdf</w:t>
        </w:r>
      </w:hyperlink>
      <w:r w:rsidRPr="009B2A0E">
        <w:rPr>
          <w:rStyle w:val="nlmarticle-title"/>
          <w:rFonts w:ascii="Arial" w:hAnsi="Arial" w:cs="Arial"/>
          <w:b w:val="0"/>
          <w:color w:val="333333"/>
          <w:sz w:val="24"/>
          <w:szCs w:val="24"/>
        </w:rPr>
        <w:t xml:space="preserve"> [Date Accessed: 30</w:t>
      </w:r>
      <w:r w:rsidRPr="009B2A0E">
        <w:rPr>
          <w:rStyle w:val="nlmarticle-title"/>
          <w:rFonts w:ascii="Arial" w:hAnsi="Arial" w:cs="Arial"/>
          <w:b w:val="0"/>
          <w:color w:val="333333"/>
          <w:sz w:val="24"/>
          <w:szCs w:val="24"/>
          <w:vertAlign w:val="superscript"/>
        </w:rPr>
        <w:t>th</w:t>
      </w:r>
      <w:r w:rsidRPr="009B2A0E">
        <w:rPr>
          <w:rStyle w:val="nlmarticle-title"/>
          <w:rFonts w:ascii="Arial" w:hAnsi="Arial" w:cs="Arial"/>
          <w:b w:val="0"/>
          <w:color w:val="333333"/>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Redman, E. (2013) ‘Opportunities and Challenges for Integrating Sustainability Education into K-12 Schools: Case Study Phoenix, AZ’</w:t>
      </w:r>
      <w:r w:rsidRPr="009B2A0E">
        <w:rPr>
          <w:rFonts w:ascii="Arial" w:hAnsi="Arial" w:cs="Arial"/>
          <w:i/>
          <w:sz w:val="24"/>
          <w:szCs w:val="24"/>
        </w:rPr>
        <w:t>, Journal of Teacher Education for Sustainability,</w:t>
      </w:r>
      <w:r w:rsidRPr="009B2A0E">
        <w:rPr>
          <w:rFonts w:ascii="Arial" w:hAnsi="Arial" w:cs="Arial"/>
          <w:sz w:val="24"/>
          <w:szCs w:val="24"/>
        </w:rPr>
        <w:t xml:space="preserve"> Volume 15, 2, pp. 5-24. [On-Line] Available from: </w:t>
      </w:r>
      <w:hyperlink r:id="rId21" w:history="1">
        <w:r w:rsidRPr="009B2A0E">
          <w:rPr>
            <w:rStyle w:val="Hyperlink"/>
            <w:rFonts w:ascii="Arial" w:hAnsi="Arial" w:cs="Arial"/>
            <w:sz w:val="24"/>
            <w:szCs w:val="24"/>
          </w:rPr>
          <w:t>https://www.degruyter.com/downloadpdf/j/jtes.2013.15.issue-2/jtes-2013-0008/jtes-2013-0008.pdf</w:t>
        </w:r>
      </w:hyperlink>
      <w:r w:rsidRPr="009B2A0E">
        <w:rPr>
          <w:rFonts w:ascii="Arial" w:hAnsi="Arial" w:cs="Arial"/>
          <w:sz w:val="24"/>
          <w:szCs w:val="24"/>
        </w:rPr>
        <w:t xml:space="preserve"> [Date Accessed: 27</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Royal Geographical Society. (2006) ‘Out-Of-Classroom Learning’ </w:t>
      </w:r>
      <w:hyperlink r:id="rId22" w:history="1">
        <w:r w:rsidRPr="009B2A0E">
          <w:rPr>
            <w:rStyle w:val="Hyperlink"/>
            <w:rFonts w:ascii="Arial" w:hAnsi="Arial" w:cs="Arial"/>
            <w:sz w:val="24"/>
            <w:szCs w:val="24"/>
          </w:rPr>
          <w:t>https://www.rgs.org/NR/rdonlyres/3D0B3905-8CFB-4D95-B25D-0B8818B9CA71/0/OoCLweb_pdf.pdf</w:t>
        </w:r>
      </w:hyperlink>
      <w:r w:rsidRPr="009B2A0E">
        <w:rPr>
          <w:rFonts w:ascii="Arial" w:hAnsi="Arial" w:cs="Arial"/>
          <w:sz w:val="24"/>
          <w:szCs w:val="24"/>
        </w:rPr>
        <w:t xml:space="preserve"> [Date Accessed: 25</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Smith, J. D., Schneider, B. H., Smith, P. K., &amp; </w:t>
      </w:r>
      <w:proofErr w:type="spellStart"/>
      <w:r w:rsidRPr="009B2A0E">
        <w:rPr>
          <w:rFonts w:ascii="Arial" w:hAnsi="Arial" w:cs="Arial"/>
          <w:sz w:val="24"/>
          <w:szCs w:val="24"/>
        </w:rPr>
        <w:t>Ananiadou</w:t>
      </w:r>
      <w:proofErr w:type="spellEnd"/>
      <w:r w:rsidRPr="009B2A0E">
        <w:rPr>
          <w:rFonts w:ascii="Arial" w:hAnsi="Arial" w:cs="Arial"/>
          <w:sz w:val="24"/>
          <w:szCs w:val="24"/>
        </w:rPr>
        <w:t xml:space="preserve">, K. (2004). ‘The effectiveness of whole-school anti-bullying programs: A synthesis of evaluation research’, </w:t>
      </w:r>
      <w:r w:rsidRPr="009B2A0E">
        <w:rPr>
          <w:rFonts w:ascii="Arial" w:hAnsi="Arial" w:cs="Arial"/>
          <w:i/>
          <w:sz w:val="24"/>
          <w:szCs w:val="24"/>
        </w:rPr>
        <w:t>School Psychology Review</w:t>
      </w:r>
      <w:r w:rsidRPr="009B2A0E">
        <w:rPr>
          <w:rFonts w:ascii="Arial" w:hAnsi="Arial" w:cs="Arial"/>
          <w:sz w:val="24"/>
          <w:szCs w:val="24"/>
        </w:rPr>
        <w:t>, 33, pp. 547-560.</w:t>
      </w:r>
    </w:p>
    <w:p w:rsidR="009B2A0E" w:rsidRPr="009B2A0E" w:rsidRDefault="009B2A0E" w:rsidP="009B2A0E">
      <w:pPr>
        <w:spacing w:line="360" w:lineRule="auto"/>
        <w:jc w:val="both"/>
        <w:rPr>
          <w:rFonts w:ascii="Arial" w:hAnsi="Arial" w:cs="Arial"/>
          <w:color w:val="000000"/>
          <w:sz w:val="24"/>
          <w:szCs w:val="24"/>
          <w:shd w:val="clear" w:color="auto" w:fill="FFFFFF"/>
        </w:rPr>
      </w:pPr>
      <w:r w:rsidRPr="009B2A0E">
        <w:rPr>
          <w:rFonts w:ascii="Arial" w:hAnsi="Arial" w:cs="Arial"/>
          <w:color w:val="000000"/>
          <w:sz w:val="24"/>
          <w:szCs w:val="24"/>
          <w:shd w:val="clear" w:color="auto" w:fill="FFFFFF"/>
        </w:rPr>
        <w:t>Smith, M. (2010). ‘David A. Kolb on Experiential learning’, </w:t>
      </w:r>
      <w:r w:rsidRPr="009B2A0E">
        <w:rPr>
          <w:rFonts w:ascii="Arial" w:hAnsi="Arial" w:cs="Arial"/>
          <w:i/>
          <w:iCs/>
          <w:color w:val="000000"/>
          <w:sz w:val="24"/>
          <w:szCs w:val="24"/>
          <w:bdr w:val="none" w:sz="0" w:space="0" w:color="auto" w:frame="1"/>
          <w:shd w:val="clear" w:color="auto" w:fill="FFFFFF"/>
        </w:rPr>
        <w:t>the Encyclopaedia of Informal Education. </w:t>
      </w:r>
      <w:r w:rsidRPr="009B2A0E">
        <w:rPr>
          <w:rFonts w:ascii="Arial" w:hAnsi="Arial" w:cs="Arial"/>
          <w:color w:val="000000"/>
          <w:sz w:val="24"/>
          <w:szCs w:val="24"/>
          <w:shd w:val="clear" w:color="auto" w:fill="FFFFFF"/>
        </w:rPr>
        <w:t xml:space="preserve">Available from: </w:t>
      </w:r>
      <w:hyperlink r:id="rId23" w:tooltip="http://infed.org/mobi/david-a-kolb-on-experiential-learning/" w:history="1">
        <w:r w:rsidRPr="009B2A0E">
          <w:rPr>
            <w:rStyle w:val="Hyperlink"/>
            <w:rFonts w:ascii="Arial" w:hAnsi="Arial" w:cs="Arial"/>
            <w:color w:val="6D4891"/>
            <w:sz w:val="24"/>
            <w:szCs w:val="24"/>
            <w:bdr w:val="none" w:sz="0" w:space="0" w:color="auto" w:frame="1"/>
            <w:shd w:val="clear" w:color="auto" w:fill="FFFFFF"/>
          </w:rPr>
          <w:t>http://infed.org/mobi/david-a-kolb-on-experiential-learning/</w:t>
        </w:r>
      </w:hyperlink>
      <w:r w:rsidRPr="009B2A0E">
        <w:rPr>
          <w:rFonts w:ascii="Arial" w:hAnsi="Arial" w:cs="Arial"/>
          <w:color w:val="000000"/>
          <w:sz w:val="24"/>
          <w:szCs w:val="24"/>
          <w:shd w:val="clear" w:color="auto" w:fill="FFFFFF"/>
        </w:rPr>
        <w:t xml:space="preserve"> [Date Accessed: 24</w:t>
      </w:r>
      <w:r w:rsidRPr="009B2A0E">
        <w:rPr>
          <w:rFonts w:ascii="Arial" w:hAnsi="Arial" w:cs="Arial"/>
          <w:color w:val="000000"/>
          <w:sz w:val="24"/>
          <w:szCs w:val="24"/>
          <w:shd w:val="clear" w:color="auto" w:fill="FFFFFF"/>
          <w:vertAlign w:val="superscript"/>
        </w:rPr>
        <w:t>th</w:t>
      </w:r>
      <w:r w:rsidRPr="009B2A0E">
        <w:rPr>
          <w:rFonts w:ascii="Arial" w:hAnsi="Arial" w:cs="Arial"/>
          <w:color w:val="000000"/>
          <w:sz w:val="24"/>
          <w:szCs w:val="24"/>
          <w:shd w:val="clear" w:color="auto" w:fill="FFFFFF"/>
        </w:rPr>
        <w:t xml:space="preserve"> November 2017].</w:t>
      </w:r>
    </w:p>
    <w:p w:rsidR="009B2A0E" w:rsidRPr="009B2A0E" w:rsidRDefault="009B2A0E" w:rsidP="009B2A0E">
      <w:pPr>
        <w:spacing w:line="360" w:lineRule="auto"/>
        <w:jc w:val="both"/>
        <w:rPr>
          <w:rFonts w:ascii="Arial" w:hAnsi="Arial" w:cs="Arial"/>
          <w:sz w:val="24"/>
          <w:szCs w:val="24"/>
        </w:rPr>
      </w:pPr>
      <w:r w:rsidRPr="009B2A0E">
        <w:rPr>
          <w:rFonts w:ascii="Arial" w:hAnsi="Arial" w:cs="Arial"/>
          <w:color w:val="000000"/>
          <w:sz w:val="24"/>
          <w:szCs w:val="24"/>
          <w:shd w:val="clear" w:color="auto" w:fill="FFFFFF"/>
        </w:rPr>
        <w:t xml:space="preserve">Smith, K. (2015) </w:t>
      </w:r>
      <w:proofErr w:type="gramStart"/>
      <w:r w:rsidRPr="009B2A0E">
        <w:rPr>
          <w:rFonts w:ascii="Arial" w:hAnsi="Arial" w:cs="Arial"/>
          <w:sz w:val="24"/>
          <w:szCs w:val="24"/>
        </w:rPr>
        <w:t>The</w:t>
      </w:r>
      <w:proofErr w:type="gramEnd"/>
      <w:r w:rsidRPr="009B2A0E">
        <w:rPr>
          <w:rFonts w:ascii="Arial" w:hAnsi="Arial" w:cs="Arial"/>
          <w:sz w:val="24"/>
          <w:szCs w:val="24"/>
        </w:rPr>
        <w:t xml:space="preserve"> Status of Education for Sustainable Development (ESD) in the United States: A 2015 Report to the U.S. Department of State. </w:t>
      </w:r>
      <w:hyperlink r:id="rId24" w:history="1">
        <w:r w:rsidRPr="009B2A0E">
          <w:rPr>
            <w:rStyle w:val="Hyperlink"/>
            <w:rFonts w:ascii="Arial" w:hAnsi="Arial" w:cs="Arial"/>
            <w:sz w:val="24"/>
            <w:szCs w:val="24"/>
          </w:rPr>
          <w:t>https://www.sustainabilityprofessionals.org/sites/default/files/ESD%20in%20the%20United%20States%20final.pdf</w:t>
        </w:r>
      </w:hyperlink>
      <w:r w:rsidRPr="009B2A0E">
        <w:rPr>
          <w:rFonts w:ascii="Arial" w:hAnsi="Arial" w:cs="Arial"/>
          <w:sz w:val="24"/>
          <w:szCs w:val="24"/>
        </w:rPr>
        <w:t xml:space="preserve"> [Date Accessed: 28</w:t>
      </w:r>
      <w:r w:rsidRPr="009B2A0E">
        <w:rPr>
          <w:rFonts w:ascii="Arial" w:hAnsi="Arial" w:cs="Arial"/>
          <w:sz w:val="24"/>
          <w:szCs w:val="24"/>
          <w:vertAlign w:val="superscript"/>
        </w:rPr>
        <w:t>th</w:t>
      </w:r>
      <w:r w:rsidRPr="009B2A0E">
        <w:rPr>
          <w:rFonts w:ascii="Arial" w:hAnsi="Arial" w:cs="Arial"/>
          <w:sz w:val="24"/>
          <w:szCs w:val="24"/>
        </w:rPr>
        <w:t xml:space="preserve"> November 2017].</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Tilbury, D., Stevenson, R., </w:t>
      </w:r>
      <w:proofErr w:type="spellStart"/>
      <w:r w:rsidRPr="009B2A0E">
        <w:rPr>
          <w:rFonts w:ascii="Arial" w:hAnsi="Arial" w:cs="Arial"/>
          <w:sz w:val="24"/>
          <w:szCs w:val="24"/>
        </w:rPr>
        <w:t>Fien</w:t>
      </w:r>
      <w:proofErr w:type="spellEnd"/>
      <w:r w:rsidRPr="009B2A0E">
        <w:rPr>
          <w:rFonts w:ascii="Arial" w:hAnsi="Arial" w:cs="Arial"/>
          <w:sz w:val="24"/>
          <w:szCs w:val="24"/>
        </w:rPr>
        <w:t xml:space="preserve">, J. and </w:t>
      </w:r>
      <w:proofErr w:type="spellStart"/>
      <w:r w:rsidRPr="009B2A0E">
        <w:rPr>
          <w:rFonts w:ascii="Arial" w:hAnsi="Arial" w:cs="Arial"/>
          <w:sz w:val="24"/>
          <w:szCs w:val="24"/>
        </w:rPr>
        <w:t>Schreuder</w:t>
      </w:r>
      <w:proofErr w:type="spellEnd"/>
      <w:r w:rsidRPr="009B2A0E">
        <w:rPr>
          <w:rFonts w:ascii="Arial" w:hAnsi="Arial" w:cs="Arial"/>
          <w:sz w:val="24"/>
          <w:szCs w:val="24"/>
        </w:rPr>
        <w:t>, D. (2002) (</w:t>
      </w:r>
      <w:proofErr w:type="spellStart"/>
      <w:proofErr w:type="gramStart"/>
      <w:r w:rsidRPr="009B2A0E">
        <w:rPr>
          <w:rFonts w:ascii="Arial" w:hAnsi="Arial" w:cs="Arial"/>
          <w:sz w:val="24"/>
          <w:szCs w:val="24"/>
        </w:rPr>
        <w:t>ed</w:t>
      </w:r>
      <w:proofErr w:type="spellEnd"/>
      <w:proofErr w:type="gramEnd"/>
      <w:r w:rsidRPr="009B2A0E">
        <w:rPr>
          <w:rFonts w:ascii="Arial" w:hAnsi="Arial" w:cs="Arial"/>
          <w:sz w:val="24"/>
          <w:szCs w:val="24"/>
        </w:rPr>
        <w:t xml:space="preserve">). </w:t>
      </w:r>
      <w:r w:rsidRPr="009B2A0E">
        <w:rPr>
          <w:rFonts w:ascii="Arial" w:hAnsi="Arial" w:cs="Arial"/>
          <w:i/>
          <w:sz w:val="24"/>
          <w:szCs w:val="24"/>
        </w:rPr>
        <w:t xml:space="preserve">Education and Sustainability: Responding to the Global Challenge. </w:t>
      </w:r>
      <w:r w:rsidRPr="009B2A0E">
        <w:rPr>
          <w:rFonts w:ascii="Arial" w:hAnsi="Arial" w:cs="Arial"/>
          <w:sz w:val="24"/>
          <w:szCs w:val="24"/>
        </w:rPr>
        <w:t xml:space="preserve">Cambridge: International Union for Conservation of Nature and Natural Resources. </w:t>
      </w:r>
    </w:p>
    <w:p w:rsidR="009B2A0E" w:rsidRPr="009B2A0E" w:rsidRDefault="009B2A0E" w:rsidP="009B2A0E">
      <w:pPr>
        <w:spacing w:line="360" w:lineRule="auto"/>
        <w:jc w:val="both"/>
        <w:rPr>
          <w:rFonts w:ascii="Arial" w:hAnsi="Arial" w:cs="Arial"/>
          <w:sz w:val="24"/>
          <w:szCs w:val="24"/>
        </w:rPr>
      </w:pPr>
      <w:proofErr w:type="spellStart"/>
      <w:proofErr w:type="gramStart"/>
      <w:r w:rsidRPr="009B2A0E">
        <w:rPr>
          <w:rFonts w:ascii="Arial" w:hAnsi="Arial" w:cs="Arial"/>
          <w:sz w:val="24"/>
          <w:szCs w:val="24"/>
        </w:rPr>
        <w:t>Unicef</w:t>
      </w:r>
      <w:proofErr w:type="spellEnd"/>
      <w:proofErr w:type="gramEnd"/>
      <w:r w:rsidRPr="009B2A0E">
        <w:rPr>
          <w:rFonts w:ascii="Arial" w:hAnsi="Arial" w:cs="Arial"/>
          <w:sz w:val="24"/>
          <w:szCs w:val="24"/>
        </w:rPr>
        <w:t xml:space="preserve">. (1989) ‘United Nations Convention on the Rights of the Child’ </w:t>
      </w:r>
      <w:hyperlink r:id="rId25" w:history="1">
        <w:r w:rsidRPr="009B2A0E">
          <w:rPr>
            <w:rStyle w:val="Hyperlink"/>
            <w:rFonts w:ascii="Arial" w:hAnsi="Arial" w:cs="Arial"/>
            <w:sz w:val="24"/>
            <w:szCs w:val="24"/>
          </w:rPr>
          <w:t>https://downloads.unicef.org.uk/wp-content/uploads/2010/05/UNCRC_united_nations_convention_on_the_rights_of_the_child.pdf?_ga=2.263453708.1253218563.1512349183-159441199.1477595396</w:t>
        </w:r>
      </w:hyperlink>
      <w:r w:rsidRPr="009B2A0E">
        <w:rPr>
          <w:rFonts w:ascii="Arial" w:hAnsi="Arial" w:cs="Arial"/>
          <w:sz w:val="24"/>
          <w:szCs w:val="24"/>
        </w:rPr>
        <w:t xml:space="preserve"> [Date Accessed: 2</w:t>
      </w:r>
      <w:r w:rsidRPr="009B2A0E">
        <w:rPr>
          <w:rFonts w:ascii="Arial" w:hAnsi="Arial" w:cs="Arial"/>
          <w:sz w:val="24"/>
          <w:szCs w:val="24"/>
          <w:vertAlign w:val="superscript"/>
        </w:rPr>
        <w:t>nd</w:t>
      </w:r>
      <w:r w:rsidRPr="009B2A0E">
        <w:rPr>
          <w:rFonts w:ascii="Arial" w:hAnsi="Arial" w:cs="Arial"/>
          <w:sz w:val="24"/>
          <w:szCs w:val="24"/>
        </w:rPr>
        <w:t xml:space="preserve"> December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United Nations Educational Scientific and Cultural Organisation (UNESCO). (2016) ‘Schools in Action: Global Citizens for Sustainable Development’ </w:t>
      </w:r>
      <w:hyperlink r:id="rId26" w:history="1">
        <w:r w:rsidRPr="009B2A0E">
          <w:rPr>
            <w:rStyle w:val="Hyperlink"/>
            <w:rFonts w:ascii="Arial" w:hAnsi="Arial" w:cs="Arial"/>
            <w:sz w:val="24"/>
            <w:szCs w:val="24"/>
          </w:rPr>
          <w:t>http://unesdoc.unesco.org/images/0024/002463/246352e.pdf</w:t>
        </w:r>
      </w:hyperlink>
      <w:r w:rsidRPr="009B2A0E">
        <w:rPr>
          <w:rFonts w:ascii="Arial" w:hAnsi="Arial" w:cs="Arial"/>
          <w:sz w:val="24"/>
          <w:szCs w:val="24"/>
        </w:rPr>
        <w:t xml:space="preserve"> [Date Accessed: 30</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proofErr w:type="spellStart"/>
      <w:r w:rsidRPr="009B2A0E">
        <w:rPr>
          <w:rFonts w:ascii="Arial" w:hAnsi="Arial" w:cs="Arial"/>
          <w:sz w:val="24"/>
          <w:szCs w:val="24"/>
        </w:rPr>
        <w:t>Weare</w:t>
      </w:r>
      <w:proofErr w:type="spellEnd"/>
      <w:r w:rsidRPr="009B2A0E">
        <w:rPr>
          <w:rFonts w:ascii="Arial" w:hAnsi="Arial" w:cs="Arial"/>
          <w:sz w:val="24"/>
          <w:szCs w:val="24"/>
        </w:rPr>
        <w:t xml:space="preserve">, K. (2000) </w:t>
      </w:r>
      <w:r w:rsidRPr="009B2A0E">
        <w:rPr>
          <w:rFonts w:ascii="Arial" w:hAnsi="Arial" w:cs="Arial"/>
          <w:i/>
          <w:sz w:val="24"/>
          <w:szCs w:val="24"/>
        </w:rPr>
        <w:t xml:space="preserve">Promoting Mental, Emotional and Social Health: A Whole School Approach. </w:t>
      </w:r>
      <w:r w:rsidRPr="009B2A0E">
        <w:rPr>
          <w:rFonts w:ascii="Arial" w:hAnsi="Arial" w:cs="Arial"/>
          <w:sz w:val="24"/>
          <w:szCs w:val="24"/>
        </w:rPr>
        <w:t xml:space="preserve">London: Routledge.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Welsh Government. (2008) Education for Sustainable Development and Global Citizenship. </w:t>
      </w:r>
      <w:hyperlink r:id="rId27" w:history="1">
        <w:r w:rsidRPr="009B2A0E">
          <w:rPr>
            <w:rStyle w:val="Hyperlink"/>
            <w:rFonts w:ascii="Arial" w:hAnsi="Arial" w:cs="Arial"/>
            <w:sz w:val="24"/>
            <w:szCs w:val="24"/>
          </w:rPr>
          <w:t>http://gov.wales/docs/dcells/publications/081204commonunderstschoolsen.pdf</w:t>
        </w:r>
      </w:hyperlink>
      <w:r w:rsidRPr="009B2A0E">
        <w:rPr>
          <w:rFonts w:ascii="Arial" w:hAnsi="Arial" w:cs="Arial"/>
          <w:sz w:val="24"/>
          <w:szCs w:val="24"/>
        </w:rPr>
        <w:t xml:space="preserve"> [Date Accessed: 21</w:t>
      </w:r>
      <w:r w:rsidRPr="009B2A0E">
        <w:rPr>
          <w:rFonts w:ascii="Arial" w:hAnsi="Arial" w:cs="Arial"/>
          <w:sz w:val="24"/>
          <w:szCs w:val="24"/>
          <w:vertAlign w:val="superscript"/>
        </w:rPr>
        <w:t>st</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Welsh Government. (2015) Foundation Phase Framework. </w:t>
      </w:r>
      <w:hyperlink r:id="rId28" w:history="1">
        <w:r w:rsidRPr="009B2A0E">
          <w:rPr>
            <w:rStyle w:val="Hyperlink"/>
            <w:rFonts w:ascii="Arial" w:hAnsi="Arial" w:cs="Arial"/>
            <w:sz w:val="24"/>
            <w:szCs w:val="24"/>
          </w:rPr>
          <w:t>http://learning.gov.wales/docs/learningwales/publications/150803-fp-framework-en.pdf</w:t>
        </w:r>
      </w:hyperlink>
      <w:r w:rsidRPr="009B2A0E">
        <w:rPr>
          <w:rFonts w:ascii="Arial" w:hAnsi="Arial" w:cs="Arial"/>
          <w:sz w:val="24"/>
          <w:szCs w:val="24"/>
        </w:rPr>
        <w:t xml:space="preserve"> [Date Accessed: 22</w:t>
      </w:r>
      <w:r w:rsidRPr="009B2A0E">
        <w:rPr>
          <w:rFonts w:ascii="Arial" w:hAnsi="Arial" w:cs="Arial"/>
          <w:sz w:val="24"/>
          <w:szCs w:val="24"/>
          <w:vertAlign w:val="superscript"/>
        </w:rPr>
        <w:t>nd</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Welsh Government. (2009) Foundation Phase Outdoor Learning Handbook. </w:t>
      </w:r>
      <w:hyperlink r:id="rId29" w:history="1">
        <w:r w:rsidRPr="009B2A0E">
          <w:rPr>
            <w:rStyle w:val="Hyperlink"/>
            <w:rFonts w:ascii="Arial" w:hAnsi="Arial" w:cs="Arial"/>
            <w:sz w:val="24"/>
            <w:szCs w:val="24"/>
          </w:rPr>
          <w:t>http://learning.gov.wales/docs/learningwales/publications/140828-foundation-phase-outdoor-learning-handbook-en.pdf</w:t>
        </w:r>
      </w:hyperlink>
      <w:r w:rsidRPr="009B2A0E">
        <w:rPr>
          <w:rFonts w:ascii="Arial" w:hAnsi="Arial" w:cs="Arial"/>
          <w:sz w:val="24"/>
          <w:szCs w:val="24"/>
        </w:rPr>
        <w:t xml:space="preserve"> [Date Accessed: 29</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spacing w:line="360" w:lineRule="auto"/>
        <w:jc w:val="both"/>
        <w:rPr>
          <w:rFonts w:ascii="Arial" w:hAnsi="Arial" w:cs="Arial"/>
          <w:sz w:val="24"/>
          <w:szCs w:val="24"/>
        </w:rPr>
      </w:pPr>
      <w:r w:rsidRPr="009B2A0E">
        <w:rPr>
          <w:rFonts w:ascii="Arial" w:hAnsi="Arial" w:cs="Arial"/>
          <w:sz w:val="24"/>
          <w:szCs w:val="24"/>
        </w:rPr>
        <w:t xml:space="preserve">White, R. (2004) ‘Young Children’s Relationship with Nature: Its Importance to Children’s Development and the Earth’s Future’, The Coalition for Education in the Outdoors, 2006, Volume 16, 2. [On-Line] Available from: </w:t>
      </w:r>
      <w:hyperlink r:id="rId30" w:history="1">
        <w:r w:rsidRPr="009B2A0E">
          <w:rPr>
            <w:rStyle w:val="Hyperlink"/>
            <w:rFonts w:ascii="Arial" w:hAnsi="Arial" w:cs="Arial"/>
            <w:sz w:val="24"/>
            <w:szCs w:val="24"/>
          </w:rPr>
          <w:t>https://www.whitehutchinson.com/children/articles/childrennature.shtml</w:t>
        </w:r>
      </w:hyperlink>
      <w:r w:rsidRPr="009B2A0E">
        <w:rPr>
          <w:rFonts w:ascii="Arial" w:hAnsi="Arial" w:cs="Arial"/>
          <w:sz w:val="24"/>
          <w:szCs w:val="24"/>
        </w:rPr>
        <w:t xml:space="preserve"> [Date Accessed: 30</w:t>
      </w:r>
      <w:r w:rsidRPr="009B2A0E">
        <w:rPr>
          <w:rFonts w:ascii="Arial" w:hAnsi="Arial" w:cs="Arial"/>
          <w:sz w:val="24"/>
          <w:szCs w:val="24"/>
          <w:vertAlign w:val="superscript"/>
        </w:rPr>
        <w:t>th</w:t>
      </w:r>
      <w:r w:rsidRPr="009B2A0E">
        <w:rPr>
          <w:rFonts w:ascii="Arial" w:hAnsi="Arial" w:cs="Arial"/>
          <w:sz w:val="24"/>
          <w:szCs w:val="24"/>
        </w:rPr>
        <w:t xml:space="preserve"> November 2017]. </w:t>
      </w:r>
    </w:p>
    <w:p w:rsidR="009B2A0E" w:rsidRPr="009B2A0E" w:rsidRDefault="009B2A0E" w:rsidP="009B2A0E">
      <w:pPr>
        <w:tabs>
          <w:tab w:val="right" w:pos="9026"/>
        </w:tabs>
        <w:spacing w:line="360" w:lineRule="auto"/>
        <w:jc w:val="both"/>
        <w:rPr>
          <w:rFonts w:ascii="Arial" w:hAnsi="Arial" w:cs="Arial"/>
          <w:sz w:val="24"/>
          <w:szCs w:val="24"/>
        </w:rPr>
      </w:pPr>
      <w:r w:rsidRPr="009B2A0E">
        <w:rPr>
          <w:rFonts w:ascii="Arial" w:hAnsi="Arial" w:cs="Arial"/>
          <w:sz w:val="24"/>
          <w:szCs w:val="24"/>
        </w:rPr>
        <w:t xml:space="preserve">Wien, C. (2008) Emergent Curriculum in the Primary Classroom: </w:t>
      </w:r>
      <w:r w:rsidRPr="009B2A0E">
        <w:rPr>
          <w:rFonts w:ascii="Arial" w:hAnsi="Arial" w:cs="Arial"/>
          <w:i/>
          <w:sz w:val="24"/>
          <w:szCs w:val="24"/>
        </w:rPr>
        <w:t>Interpreting the Reggio Emilia Approach in Schools</w:t>
      </w:r>
      <w:r w:rsidRPr="009B2A0E">
        <w:rPr>
          <w:rFonts w:ascii="Arial" w:hAnsi="Arial" w:cs="Arial"/>
          <w:sz w:val="24"/>
          <w:szCs w:val="24"/>
        </w:rPr>
        <w:t>. New York: Teachers College Press.</w:t>
      </w:r>
    </w:p>
    <w:p w:rsidR="009B2A0E" w:rsidRPr="009B2A0E" w:rsidRDefault="009B2A0E" w:rsidP="009B2A0E">
      <w:pPr>
        <w:tabs>
          <w:tab w:val="right" w:pos="9026"/>
        </w:tabs>
        <w:spacing w:line="360" w:lineRule="auto"/>
        <w:jc w:val="both"/>
        <w:rPr>
          <w:rFonts w:ascii="Arial" w:hAnsi="Arial" w:cs="Arial"/>
          <w:sz w:val="24"/>
          <w:szCs w:val="24"/>
        </w:rPr>
      </w:pPr>
      <w:proofErr w:type="spellStart"/>
      <w:r w:rsidRPr="009B2A0E">
        <w:rPr>
          <w:rFonts w:ascii="Arial" w:hAnsi="Arial" w:cs="Arial"/>
          <w:sz w:val="24"/>
          <w:szCs w:val="24"/>
        </w:rPr>
        <w:t>Wilhelmsson</w:t>
      </w:r>
      <w:proofErr w:type="spellEnd"/>
      <w:r w:rsidRPr="009B2A0E">
        <w:rPr>
          <w:rFonts w:ascii="Arial" w:hAnsi="Arial" w:cs="Arial"/>
          <w:sz w:val="24"/>
          <w:szCs w:val="24"/>
        </w:rPr>
        <w:t xml:space="preserve">, B. (2012) ‘Teachers’ Intention for Outdoor Education: Conceptualising Learning in Different Domains’, </w:t>
      </w:r>
      <w:r w:rsidRPr="009B2A0E">
        <w:rPr>
          <w:rFonts w:ascii="Arial" w:hAnsi="Arial" w:cs="Arial"/>
          <w:i/>
          <w:sz w:val="24"/>
          <w:szCs w:val="24"/>
        </w:rPr>
        <w:t>Umea University</w:t>
      </w:r>
      <w:r w:rsidRPr="009B2A0E">
        <w:rPr>
          <w:rFonts w:ascii="Arial" w:hAnsi="Arial" w:cs="Arial"/>
          <w:sz w:val="24"/>
          <w:szCs w:val="24"/>
        </w:rPr>
        <w:t xml:space="preserve">, 2012. [On-Line] Available from: </w:t>
      </w:r>
      <w:hyperlink r:id="rId31" w:history="1">
        <w:r w:rsidRPr="009B2A0E">
          <w:rPr>
            <w:rStyle w:val="Hyperlink"/>
            <w:rFonts w:ascii="Arial" w:hAnsi="Arial" w:cs="Arial"/>
            <w:sz w:val="24"/>
            <w:szCs w:val="24"/>
          </w:rPr>
          <w:t>http://www.diva-portal.org/smash/record.jsf?pid=diva2%3A535314&amp;dswid=-9824</w:t>
        </w:r>
      </w:hyperlink>
      <w:r w:rsidRPr="009B2A0E">
        <w:rPr>
          <w:rFonts w:ascii="Arial" w:hAnsi="Arial" w:cs="Arial"/>
          <w:sz w:val="24"/>
          <w:szCs w:val="24"/>
        </w:rPr>
        <w:t xml:space="preserve"> [Date Accessed: 23</w:t>
      </w:r>
      <w:r w:rsidRPr="009B2A0E">
        <w:rPr>
          <w:rFonts w:ascii="Arial" w:hAnsi="Arial" w:cs="Arial"/>
          <w:sz w:val="24"/>
          <w:szCs w:val="24"/>
          <w:vertAlign w:val="superscript"/>
        </w:rPr>
        <w:t>rd</w:t>
      </w:r>
      <w:r w:rsidRPr="009B2A0E">
        <w:rPr>
          <w:rFonts w:ascii="Arial" w:hAnsi="Arial" w:cs="Arial"/>
          <w:sz w:val="24"/>
          <w:szCs w:val="24"/>
        </w:rPr>
        <w:t xml:space="preserve"> November 2017]. </w:t>
      </w:r>
    </w:p>
    <w:p w:rsidR="009B2A0E" w:rsidRPr="009B2A0E" w:rsidRDefault="009B2A0E" w:rsidP="009B2A0E">
      <w:pPr>
        <w:tabs>
          <w:tab w:val="right" w:pos="9026"/>
        </w:tabs>
        <w:spacing w:line="360" w:lineRule="auto"/>
        <w:jc w:val="both"/>
        <w:rPr>
          <w:rFonts w:ascii="Arial" w:hAnsi="Arial" w:cs="Arial"/>
          <w:sz w:val="24"/>
          <w:szCs w:val="24"/>
        </w:rPr>
      </w:pPr>
      <w:r w:rsidRPr="009B2A0E">
        <w:rPr>
          <w:rFonts w:ascii="Arial" w:hAnsi="Arial" w:cs="Arial"/>
          <w:sz w:val="24"/>
          <w:szCs w:val="24"/>
        </w:rPr>
        <w:t>William-</w:t>
      </w:r>
      <w:proofErr w:type="spellStart"/>
      <w:r w:rsidRPr="009B2A0E">
        <w:rPr>
          <w:rFonts w:ascii="Arial" w:hAnsi="Arial" w:cs="Arial"/>
          <w:sz w:val="24"/>
          <w:szCs w:val="24"/>
        </w:rPr>
        <w:t>Siegfredsen</w:t>
      </w:r>
      <w:proofErr w:type="spellEnd"/>
      <w:r w:rsidRPr="009B2A0E">
        <w:rPr>
          <w:rFonts w:ascii="Arial" w:hAnsi="Arial" w:cs="Arial"/>
          <w:sz w:val="24"/>
          <w:szCs w:val="24"/>
        </w:rPr>
        <w:t xml:space="preserve">, J. (No Date) Danish Forest Schools. </w:t>
      </w:r>
      <w:hyperlink r:id="rId32" w:history="1">
        <w:r w:rsidRPr="009B2A0E">
          <w:rPr>
            <w:rStyle w:val="Hyperlink"/>
            <w:rFonts w:ascii="Arial" w:hAnsi="Arial" w:cs="Arial"/>
            <w:sz w:val="24"/>
            <w:szCs w:val="24"/>
          </w:rPr>
          <w:t>https://www.teachearlyyears.com/enabling-environments/view/danish-forest-schools</w:t>
        </w:r>
      </w:hyperlink>
      <w:r w:rsidRPr="009B2A0E">
        <w:rPr>
          <w:rFonts w:ascii="Arial" w:hAnsi="Arial" w:cs="Arial"/>
          <w:sz w:val="24"/>
          <w:szCs w:val="24"/>
        </w:rPr>
        <w:t xml:space="preserve"> [Date Accessed: 1</w:t>
      </w:r>
      <w:r w:rsidRPr="009B2A0E">
        <w:rPr>
          <w:rFonts w:ascii="Arial" w:hAnsi="Arial" w:cs="Arial"/>
          <w:sz w:val="24"/>
          <w:szCs w:val="24"/>
          <w:vertAlign w:val="superscript"/>
        </w:rPr>
        <w:t>st</w:t>
      </w:r>
      <w:r w:rsidRPr="009B2A0E">
        <w:rPr>
          <w:rFonts w:ascii="Arial" w:hAnsi="Arial" w:cs="Arial"/>
          <w:sz w:val="24"/>
          <w:szCs w:val="24"/>
        </w:rPr>
        <w:t xml:space="preserve"> December 2017].</w:t>
      </w:r>
    </w:p>
    <w:p w:rsidR="009B2A0E" w:rsidRPr="009B2A0E" w:rsidRDefault="009B2A0E" w:rsidP="009B2A0E">
      <w:pPr>
        <w:tabs>
          <w:tab w:val="right" w:pos="9026"/>
        </w:tabs>
        <w:spacing w:line="360" w:lineRule="auto"/>
        <w:jc w:val="both"/>
        <w:rPr>
          <w:rFonts w:ascii="Arial" w:hAnsi="Arial" w:cs="Arial"/>
          <w:sz w:val="24"/>
          <w:szCs w:val="24"/>
        </w:rPr>
      </w:pPr>
      <w:r w:rsidRPr="009B2A0E">
        <w:rPr>
          <w:rFonts w:ascii="Arial" w:hAnsi="Arial" w:cs="Arial"/>
          <w:sz w:val="24"/>
          <w:szCs w:val="24"/>
        </w:rPr>
        <w:t>Young, M. (2015) ‘Experiential Learning = Hands on + Minds-on’,</w:t>
      </w:r>
      <w:r w:rsidRPr="009B2A0E">
        <w:rPr>
          <w:rFonts w:ascii="Arial" w:hAnsi="Arial" w:cs="Arial"/>
          <w:i/>
          <w:sz w:val="24"/>
          <w:szCs w:val="24"/>
        </w:rPr>
        <w:t xml:space="preserve"> Marketing Education Review</w:t>
      </w:r>
      <w:r w:rsidRPr="009B2A0E">
        <w:rPr>
          <w:rFonts w:ascii="Arial" w:hAnsi="Arial" w:cs="Arial"/>
          <w:sz w:val="24"/>
          <w:szCs w:val="24"/>
        </w:rPr>
        <w:t xml:space="preserve">, 2015, Volume 12, Issue 1, pp. 43-51. [On-Line] Available from: </w:t>
      </w:r>
      <w:hyperlink r:id="rId33" w:history="1">
        <w:r w:rsidRPr="009B2A0E">
          <w:rPr>
            <w:rStyle w:val="Hyperlink"/>
            <w:rFonts w:ascii="Arial" w:hAnsi="Arial" w:cs="Arial"/>
            <w:sz w:val="24"/>
            <w:szCs w:val="24"/>
          </w:rPr>
          <w:t>http://www.tandfonline.com/doi/abs/10.1080/10528008.2002.11488770</w:t>
        </w:r>
      </w:hyperlink>
      <w:r w:rsidRPr="009B2A0E">
        <w:rPr>
          <w:rFonts w:ascii="Arial" w:hAnsi="Arial" w:cs="Arial"/>
          <w:sz w:val="24"/>
          <w:szCs w:val="24"/>
        </w:rPr>
        <w:t xml:space="preserve"> [Date Accessed: 23</w:t>
      </w:r>
      <w:r w:rsidRPr="009B2A0E">
        <w:rPr>
          <w:rFonts w:ascii="Arial" w:hAnsi="Arial" w:cs="Arial"/>
          <w:sz w:val="24"/>
          <w:szCs w:val="24"/>
          <w:vertAlign w:val="superscript"/>
        </w:rPr>
        <w:t>rd</w:t>
      </w:r>
      <w:r w:rsidRPr="009B2A0E">
        <w:rPr>
          <w:rFonts w:ascii="Arial" w:hAnsi="Arial" w:cs="Arial"/>
          <w:sz w:val="24"/>
          <w:szCs w:val="24"/>
        </w:rPr>
        <w:t xml:space="preserve"> November 2017]. </w:t>
      </w:r>
    </w:p>
    <w:p w:rsidR="009B2A0E" w:rsidRPr="00E71DD7" w:rsidRDefault="009B2A0E" w:rsidP="00E71DD7">
      <w:pPr>
        <w:spacing w:line="360" w:lineRule="auto"/>
        <w:jc w:val="both"/>
        <w:rPr>
          <w:rFonts w:ascii="Arial" w:hAnsi="Arial" w:cs="Arial"/>
          <w:sz w:val="24"/>
        </w:rPr>
      </w:pPr>
    </w:p>
    <w:sectPr w:rsidR="009B2A0E" w:rsidRPr="00E71DD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2A0E" w:rsidRDefault="009B2A0E" w:rsidP="009B2A0E">
      <w:pPr>
        <w:spacing w:after="0" w:line="240" w:lineRule="auto"/>
      </w:pPr>
      <w:r>
        <w:separator/>
      </w:r>
    </w:p>
  </w:endnote>
  <w:endnote w:type="continuationSeparator" w:id="0">
    <w:p w:rsidR="009B2A0E" w:rsidRDefault="009B2A0E" w:rsidP="009B2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2A0E" w:rsidRDefault="009B2A0E" w:rsidP="009B2A0E">
      <w:pPr>
        <w:spacing w:after="0" w:line="240" w:lineRule="auto"/>
      </w:pPr>
      <w:r>
        <w:separator/>
      </w:r>
    </w:p>
  </w:footnote>
  <w:footnote w:type="continuationSeparator" w:id="0">
    <w:p w:rsidR="009B2A0E" w:rsidRDefault="009B2A0E" w:rsidP="009B2A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2A0E" w:rsidRDefault="009B2A0E">
    <w:pPr>
      <w:pStyle w:val="Header"/>
    </w:pPr>
    <w:r>
      <w:t>1400367</w:t>
    </w:r>
    <w:r>
      <w:tab/>
      <w:t>word count- 2788</w:t>
    </w:r>
  </w:p>
  <w:p w:rsidR="009B2A0E" w:rsidRDefault="009B2A0E">
    <w:pPr>
      <w:pStyle w:val="Header"/>
    </w:pPr>
    <w:r>
      <w:t xml:space="preserve">EAEC6010 </w:t>
    </w:r>
  </w:p>
  <w:p w:rsidR="009B2A0E" w:rsidRDefault="009B2A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1DD7"/>
    <w:rsid w:val="00007B15"/>
    <w:rsid w:val="000344C4"/>
    <w:rsid w:val="00081AA8"/>
    <w:rsid w:val="00092589"/>
    <w:rsid w:val="000C0313"/>
    <w:rsid w:val="00110BB6"/>
    <w:rsid w:val="00115B47"/>
    <w:rsid w:val="001440B7"/>
    <w:rsid w:val="001966E3"/>
    <w:rsid w:val="00207262"/>
    <w:rsid w:val="00243277"/>
    <w:rsid w:val="002C07A6"/>
    <w:rsid w:val="002C2F1D"/>
    <w:rsid w:val="002E4A57"/>
    <w:rsid w:val="003077F4"/>
    <w:rsid w:val="00321233"/>
    <w:rsid w:val="0039529E"/>
    <w:rsid w:val="003D00C4"/>
    <w:rsid w:val="004070F7"/>
    <w:rsid w:val="0042627F"/>
    <w:rsid w:val="0043442E"/>
    <w:rsid w:val="00453CEE"/>
    <w:rsid w:val="004B466F"/>
    <w:rsid w:val="004E2F4E"/>
    <w:rsid w:val="005151C0"/>
    <w:rsid w:val="00515448"/>
    <w:rsid w:val="00553E17"/>
    <w:rsid w:val="00572750"/>
    <w:rsid w:val="00576EA0"/>
    <w:rsid w:val="0059018F"/>
    <w:rsid w:val="00603E3C"/>
    <w:rsid w:val="00672A8E"/>
    <w:rsid w:val="006778F9"/>
    <w:rsid w:val="00687A6B"/>
    <w:rsid w:val="006A2E44"/>
    <w:rsid w:val="007279EE"/>
    <w:rsid w:val="00760CAE"/>
    <w:rsid w:val="007B4EEB"/>
    <w:rsid w:val="00840CBB"/>
    <w:rsid w:val="008B56A2"/>
    <w:rsid w:val="008B6888"/>
    <w:rsid w:val="00901A6D"/>
    <w:rsid w:val="009A0E4F"/>
    <w:rsid w:val="009B2A0E"/>
    <w:rsid w:val="009D6A2D"/>
    <w:rsid w:val="009E0765"/>
    <w:rsid w:val="009E2FD3"/>
    <w:rsid w:val="00A05D53"/>
    <w:rsid w:val="00A5693C"/>
    <w:rsid w:val="00A615A8"/>
    <w:rsid w:val="00A64D82"/>
    <w:rsid w:val="00AD1616"/>
    <w:rsid w:val="00AE4A58"/>
    <w:rsid w:val="00B025E4"/>
    <w:rsid w:val="00B44478"/>
    <w:rsid w:val="00B80914"/>
    <w:rsid w:val="00BB4C7F"/>
    <w:rsid w:val="00C11BAF"/>
    <w:rsid w:val="00C50FA8"/>
    <w:rsid w:val="00CB383C"/>
    <w:rsid w:val="00DB2729"/>
    <w:rsid w:val="00DF07E9"/>
    <w:rsid w:val="00E12549"/>
    <w:rsid w:val="00E43757"/>
    <w:rsid w:val="00E517FD"/>
    <w:rsid w:val="00E51FC8"/>
    <w:rsid w:val="00E71DD7"/>
    <w:rsid w:val="00EA6159"/>
    <w:rsid w:val="00FB725E"/>
    <w:rsid w:val="00FE6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4F06B7-3F18-4680-AB0F-A2A05148A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B2A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2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A0E"/>
  </w:style>
  <w:style w:type="paragraph" w:styleId="Footer">
    <w:name w:val="footer"/>
    <w:basedOn w:val="Normal"/>
    <w:link w:val="FooterChar"/>
    <w:uiPriority w:val="99"/>
    <w:unhideWhenUsed/>
    <w:rsid w:val="009B2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A0E"/>
  </w:style>
  <w:style w:type="character" w:customStyle="1" w:styleId="Heading1Char">
    <w:name w:val="Heading 1 Char"/>
    <w:basedOn w:val="DefaultParagraphFont"/>
    <w:link w:val="Heading1"/>
    <w:uiPriority w:val="9"/>
    <w:rsid w:val="009B2A0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B2A0E"/>
    <w:rPr>
      <w:color w:val="0563C1" w:themeColor="hyperlink"/>
      <w:u w:val="single"/>
    </w:rPr>
  </w:style>
  <w:style w:type="character" w:customStyle="1" w:styleId="nlmarticle-title">
    <w:name w:val="nlm_article-title"/>
    <w:basedOn w:val="DefaultParagraphFont"/>
    <w:rsid w:val="009B2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ctoria.ac.nz/education/pdf/jhc-symposium/winter-2013/J-Dean-K-Cheetham-winter-research-presentation-2013.pdf" TargetMode="External"/><Relationship Id="rId13" Type="http://schemas.openxmlformats.org/officeDocument/2006/relationships/hyperlink" Target="http://forestschoolportfolio.com/unit-3-learning-and-development-at-a-forest-school-programme/2-3-explain-how-holistic-development-is-facilitated-through-forest-school/" TargetMode="External"/><Relationship Id="rId18" Type="http://schemas.openxmlformats.org/officeDocument/2006/relationships/hyperlink" Target="http://www.tandfonline.com/doi/citedby/10.1080/09575146.2013.771152?scroll=top&amp;needAccess=true" TargetMode="External"/><Relationship Id="rId26" Type="http://schemas.openxmlformats.org/officeDocument/2006/relationships/hyperlink" Target="http://unesdoc.unesco.org/images/0024/002463/246352e.pdf" TargetMode="External"/><Relationship Id="rId3" Type="http://schemas.openxmlformats.org/officeDocument/2006/relationships/webSettings" Target="webSettings.xml"/><Relationship Id="rId21" Type="http://schemas.openxmlformats.org/officeDocument/2006/relationships/hyperlink" Target="https://www.degruyter.com/downloadpdf/j/jtes.2013.15.issue-2/jtes-2013-0008/jtes-2013-0008.pdf" TargetMode="External"/><Relationship Id="rId34" Type="http://schemas.openxmlformats.org/officeDocument/2006/relationships/header" Target="header1.xml"/><Relationship Id="rId7" Type="http://schemas.openxmlformats.org/officeDocument/2006/relationships/hyperlink" Target="https://academic.oup.com/heapro/article/22/4/346/659071" TargetMode="External"/><Relationship Id="rId12" Type="http://schemas.openxmlformats.org/officeDocument/2006/relationships/hyperlink" Target="https://www.estyn.gov.wales/thematic-reports/esdgc-progress-education-sustainable-development-and-global-citizenship-june-2014" TargetMode="External"/><Relationship Id="rId17" Type="http://schemas.openxmlformats.org/officeDocument/2006/relationships/hyperlink" Target="https://link.springer.com/article/10.1023/A%3A1009555805909" TargetMode="External"/><Relationship Id="rId25" Type="http://schemas.openxmlformats.org/officeDocument/2006/relationships/hyperlink" Target="https://downloads.unicef.org.uk/wp-content/uploads/2010/05/UNCRC_united_nations_convention_on_the_rights_of_the_child.pdf?_ga=2.263453708.1253218563.1512349183-159441199.1477595396" TargetMode="External"/><Relationship Id="rId33" Type="http://schemas.openxmlformats.org/officeDocument/2006/relationships/hyperlink" Target="http://www.tandfonline.com/doi/abs/10.1080/10528008.2002.11488770" TargetMode="External"/><Relationship Id="rId2" Type="http://schemas.openxmlformats.org/officeDocument/2006/relationships/settings" Target="settings.xml"/><Relationship Id="rId16" Type="http://schemas.openxmlformats.org/officeDocument/2006/relationships/hyperlink" Target="http://www.aneverydaystory.com/beginners-guide-to-reggio-emilia/main-principles/" TargetMode="External"/><Relationship Id="rId20" Type="http://schemas.openxmlformats.org/officeDocument/2006/relationships/hyperlink" Target="https://www.oxfordshire.gov.uk/cms/sites/default/files/folders/documents/childreneducationandfamilies/informationforchildcareproviders/Toolkit/My_Space_Creating_enabling_environments_for_young_children.pdf" TargetMode="External"/><Relationship Id="rId29" Type="http://schemas.openxmlformats.org/officeDocument/2006/relationships/hyperlink" Target="http://learning.gov.wales/docs/learningwales/publications/140828-foundation-phase-outdoor-learning-handbook-en.pdf" TargetMode="External"/><Relationship Id="rId1" Type="http://schemas.openxmlformats.org/officeDocument/2006/relationships/styles" Target="styles.xml"/><Relationship Id="rId6" Type="http://schemas.openxmlformats.org/officeDocument/2006/relationships/hyperlink" Target="https://ccea.org.uk/sites/default/files/docs/curriculum/area_of_learning/fs_learning_outdoors_resource_book.pdf" TargetMode="External"/><Relationship Id="rId11" Type="http://schemas.openxmlformats.org/officeDocument/2006/relationships/hyperlink" Target="https://www.gov.uk/government/publications/early-years-foundation-stage-framework--2" TargetMode="External"/><Relationship Id="rId24" Type="http://schemas.openxmlformats.org/officeDocument/2006/relationships/hyperlink" Target="https://www.sustainabilityprofessionals.org/sites/default/files/ESD%20in%20the%20United%20States%20final.pdf" TargetMode="External"/><Relationship Id="rId32" Type="http://schemas.openxmlformats.org/officeDocument/2006/relationships/hyperlink" Target="https://www.teachearlyyears.com/enabling-environments/view/danish-forest-schools" TargetMode="External"/><Relationship Id="rId5" Type="http://schemas.openxmlformats.org/officeDocument/2006/relationships/endnotes" Target="endnotes.xml"/><Relationship Id="rId15" Type="http://schemas.openxmlformats.org/officeDocument/2006/relationships/hyperlink" Target="http://learningmaterialswork.com/wp-content/uploads/2016/06/ValuesAndPrinciples.pdf" TargetMode="External"/><Relationship Id="rId23" Type="http://schemas.openxmlformats.org/officeDocument/2006/relationships/hyperlink" Target="http://infed.org/mobi/david-a-kolb-on-experiential-learning/" TargetMode="External"/><Relationship Id="rId28" Type="http://schemas.openxmlformats.org/officeDocument/2006/relationships/hyperlink" Target="http://learning.gov.wales/docs/learningwales/publications/150803-fp-framework-en.pdf" TargetMode="External"/><Relationship Id="rId36" Type="http://schemas.openxmlformats.org/officeDocument/2006/relationships/theme" Target="theme/theme1.xml"/><Relationship Id="rId10" Type="http://schemas.openxmlformats.org/officeDocument/2006/relationships/hyperlink" Target="https://search.proquest.com/openview/c5c6de5667bbed66/1?pq-origsite=gscholar&amp;cbl=501" TargetMode="External"/><Relationship Id="rId19" Type="http://schemas.openxmlformats.org/officeDocument/2006/relationships/hyperlink" Target="http://www.playengland.org.uk/media/120426/free-play-in-early-childhood.pdf" TargetMode="External"/><Relationship Id="rId31" Type="http://schemas.openxmlformats.org/officeDocument/2006/relationships/hyperlink" Target="http://www.diva-portal.org/smash/record.jsf?pid=diva2%3A535314&amp;dswid=-9824" TargetMode="External"/><Relationship Id="rId4" Type="http://schemas.openxmlformats.org/officeDocument/2006/relationships/footnotes" Target="footnotes.xml"/><Relationship Id="rId9" Type="http://schemas.openxmlformats.org/officeDocument/2006/relationships/hyperlink" Target="http://www.outlab.ie/forums/documents/the_value_of_school_science_review_march_2006_87320_141.pdf" TargetMode="External"/><Relationship Id="rId14" Type="http://schemas.openxmlformats.org/officeDocument/2006/relationships/hyperlink" Target="http://friendlyschools.com.au/fsp/information/whole-school-approach-info/" TargetMode="External"/><Relationship Id="rId22" Type="http://schemas.openxmlformats.org/officeDocument/2006/relationships/hyperlink" Target="https://www.rgs.org/NR/rdonlyres/3D0B3905-8CFB-4D95-B25D-0B8818B9CA71/0/OoCLweb_pdf.pdf" TargetMode="External"/><Relationship Id="rId27" Type="http://schemas.openxmlformats.org/officeDocument/2006/relationships/hyperlink" Target="http://gov.wales/docs/dcells/publications/081204commonunderstschoolsen.pdf" TargetMode="External"/><Relationship Id="rId30" Type="http://schemas.openxmlformats.org/officeDocument/2006/relationships/hyperlink" Target="https://www.whitehutchinson.com/children/articles/childrennature.s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4412</Words>
  <Characters>25152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2</cp:revision>
  <dcterms:created xsi:type="dcterms:W3CDTF">2017-12-04T01:46:00Z</dcterms:created>
  <dcterms:modified xsi:type="dcterms:W3CDTF">2017-12-04T01:46:00Z</dcterms:modified>
</cp:coreProperties>
</file>