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6095A" w:rsidRPr="007A2699" w:rsidRDefault="00D6095A" w:rsidP="00D6095A">
      <w:pPr>
        <w:pStyle w:val="Title"/>
      </w:pPr>
      <w:r w:rsidRPr="007A2699">
        <w:t>School of Sport, Health &amp; Outdoor Education</w:t>
      </w:r>
    </w:p>
    <w:p w:rsidR="00D6095A" w:rsidRPr="00DB29C9" w:rsidRDefault="00D6095A" w:rsidP="00D6095A">
      <w:pPr>
        <w:rPr>
          <w:b/>
          <w:bCs/>
          <w:sz w:val="16"/>
          <w:szCs w:val="16"/>
        </w:rPr>
      </w:pPr>
    </w:p>
    <w:p w:rsidR="00D6095A" w:rsidRPr="007A2699" w:rsidRDefault="00D6095A" w:rsidP="00D6095A">
      <w:pPr>
        <w:pStyle w:val="Subtitle"/>
      </w:pPr>
      <w:r>
        <w:t>Assessment Feedback Sheet</w:t>
      </w:r>
    </w:p>
    <w:p w:rsidR="005C2FF2" w:rsidRDefault="005C2FF2" w:rsidP="005C2FF2">
      <w:pPr>
        <w:pStyle w:val="Subtitle"/>
        <w:jc w:val="left"/>
        <w:rPr>
          <w:b/>
          <w:bCs/>
          <w:sz w:val="24"/>
          <w:szCs w:val="24"/>
          <w:u w:val="none"/>
        </w:rPr>
      </w:pPr>
    </w:p>
    <w:p w:rsidR="005C2FF2" w:rsidRDefault="00D6095A" w:rsidP="005C2FF2">
      <w:pPr>
        <w:pStyle w:val="Subtitle"/>
        <w:jc w:val="left"/>
        <w:rPr>
          <w:b/>
          <w:bCs/>
          <w:u w:val="none"/>
        </w:rPr>
      </w:pPr>
      <w:r>
        <w:rPr>
          <w:b/>
          <w:bCs/>
          <w:sz w:val="24"/>
          <w:szCs w:val="24"/>
          <w:u w:val="none"/>
        </w:rPr>
        <w:t>Student No./Name:</w:t>
      </w:r>
      <w:r>
        <w:rPr>
          <w:b/>
          <w:bCs/>
          <w:sz w:val="24"/>
          <w:szCs w:val="24"/>
          <w:u w:val="none"/>
        </w:rPr>
        <w:tab/>
      </w:r>
      <w:r w:rsidR="00FB5231">
        <w:rPr>
          <w:b/>
          <w:bCs/>
          <w:sz w:val="24"/>
          <w:szCs w:val="24"/>
          <w:u w:val="none"/>
        </w:rPr>
        <w:t>Ffion Jonathan</w:t>
      </w:r>
    </w:p>
    <w:p w:rsidR="005C2FF2" w:rsidRPr="005C2FF2" w:rsidRDefault="00D6095A" w:rsidP="005C2FF2">
      <w:pPr>
        <w:pStyle w:val="Subtitle"/>
        <w:jc w:val="left"/>
        <w:rPr>
          <w:b/>
          <w:bCs/>
          <w:u w:val="none"/>
        </w:rPr>
      </w:pPr>
      <w:r w:rsidRPr="00952485">
        <w:rPr>
          <w:b/>
          <w:bCs/>
          <w:sz w:val="24"/>
          <w:szCs w:val="24"/>
          <w:u w:val="none"/>
        </w:rPr>
        <w:t xml:space="preserve">                               </w:t>
      </w:r>
    </w:p>
    <w:p w:rsidR="005C2FF2" w:rsidRDefault="00D6095A" w:rsidP="005C2FF2">
      <w:pPr>
        <w:pStyle w:val="Subtitle"/>
        <w:jc w:val="left"/>
        <w:rPr>
          <w:b/>
          <w:bCs/>
          <w:sz w:val="24"/>
          <w:szCs w:val="24"/>
          <w:u w:val="none"/>
        </w:rPr>
      </w:pPr>
      <w:r w:rsidRPr="005C2FF2">
        <w:rPr>
          <w:b/>
          <w:bCs/>
          <w:sz w:val="24"/>
          <w:szCs w:val="24"/>
          <w:u w:val="none"/>
        </w:rPr>
        <w:t>Module</w:t>
      </w:r>
      <w:r w:rsidR="005C2FF2" w:rsidRPr="005C2FF2">
        <w:rPr>
          <w:b/>
          <w:bCs/>
          <w:sz w:val="24"/>
          <w:szCs w:val="24"/>
          <w:u w:val="none"/>
        </w:rPr>
        <w:t xml:space="preserve"> Code</w:t>
      </w:r>
      <w:r w:rsidRPr="005C2FF2">
        <w:rPr>
          <w:b/>
          <w:bCs/>
          <w:sz w:val="24"/>
          <w:szCs w:val="24"/>
          <w:u w:val="none"/>
        </w:rPr>
        <w:t>:</w:t>
      </w:r>
      <w:r w:rsidR="00E07294">
        <w:rPr>
          <w:bCs/>
          <w:sz w:val="24"/>
          <w:szCs w:val="24"/>
          <w:u w:val="none"/>
        </w:rPr>
        <w:t xml:space="preserve"> SHSS4068</w:t>
      </w:r>
      <w:r w:rsidRPr="005C2FF2">
        <w:rPr>
          <w:b/>
          <w:bCs/>
          <w:sz w:val="24"/>
          <w:szCs w:val="24"/>
          <w:u w:val="none"/>
        </w:rPr>
        <w:tab/>
      </w:r>
      <w:r w:rsidR="005C2FF2" w:rsidRPr="005C2FF2">
        <w:rPr>
          <w:b/>
          <w:bCs/>
          <w:sz w:val="24"/>
          <w:szCs w:val="24"/>
          <w:u w:val="none"/>
        </w:rPr>
        <w:tab/>
      </w:r>
      <w:r w:rsidR="005C2FF2" w:rsidRPr="005C2FF2">
        <w:rPr>
          <w:b/>
          <w:bCs/>
          <w:sz w:val="24"/>
          <w:szCs w:val="24"/>
          <w:u w:val="none"/>
        </w:rPr>
        <w:tab/>
      </w:r>
    </w:p>
    <w:p w:rsidR="00D6095A" w:rsidRPr="00E07294" w:rsidRDefault="00D6095A" w:rsidP="005C2FF2">
      <w:pPr>
        <w:pStyle w:val="Subtitle"/>
        <w:jc w:val="left"/>
        <w:rPr>
          <w:bCs/>
          <w:sz w:val="24"/>
          <w:szCs w:val="24"/>
          <w:u w:val="none"/>
        </w:rPr>
      </w:pPr>
      <w:r w:rsidRPr="005C2FF2">
        <w:rPr>
          <w:b/>
          <w:bCs/>
          <w:sz w:val="24"/>
          <w:szCs w:val="24"/>
          <w:u w:val="none"/>
        </w:rPr>
        <w:t xml:space="preserve">Module: </w:t>
      </w:r>
      <w:r w:rsidR="00ED2D03">
        <w:rPr>
          <w:b/>
          <w:bCs/>
          <w:sz w:val="24"/>
          <w:szCs w:val="24"/>
          <w:u w:val="none"/>
        </w:rPr>
        <w:tab/>
      </w:r>
      <w:r w:rsidR="00E07294" w:rsidRPr="00E07294">
        <w:rPr>
          <w:bCs/>
          <w:sz w:val="24"/>
          <w:szCs w:val="24"/>
          <w:u w:val="none"/>
        </w:rPr>
        <w:t>The Science of Nutrition</w:t>
      </w:r>
    </w:p>
    <w:p w:rsidR="00D6095A" w:rsidRDefault="00D6095A" w:rsidP="00D6095A">
      <w:pPr>
        <w:pStyle w:val="Subtitle"/>
        <w:jc w:val="left"/>
        <w:rPr>
          <w:b/>
          <w:bCs/>
          <w:sz w:val="24"/>
          <w:szCs w:val="24"/>
          <w:u w:val="none"/>
        </w:rPr>
      </w:pPr>
    </w:p>
    <w:p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rsidTr="00B27DD2">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rsidR="00D6095A" w:rsidRPr="00313008" w:rsidRDefault="00D6095A" w:rsidP="00B27DD2">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rsidTr="00B27DD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6095A" w:rsidRPr="004150A6" w:rsidRDefault="00D6095A" w:rsidP="00B27DD2">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D6095A" w:rsidRPr="00313008" w:rsidRDefault="004775E8" w:rsidP="00B27DD2">
            <w:pPr>
              <w:pStyle w:val="Subtitle"/>
              <w:rPr>
                <w:b/>
                <w:bCs/>
                <w:sz w:val="24"/>
                <w:szCs w:val="24"/>
                <w:u w:val="none"/>
              </w:rPr>
            </w:pPr>
            <w:r>
              <w:rPr>
                <w:b/>
                <w:bCs/>
                <w:sz w:val="24"/>
                <w:szCs w:val="24"/>
                <w:u w:val="none"/>
              </w:rPr>
              <w:t>Understanding of glycolysis</w:t>
            </w:r>
          </w:p>
        </w:tc>
      </w:tr>
      <w:tr w:rsidR="00D6095A" w:rsidRPr="00313008" w:rsidTr="00B27DD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6095A" w:rsidRPr="004150A6" w:rsidRDefault="00D6095A" w:rsidP="00B27DD2">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D6095A" w:rsidRPr="00313008" w:rsidRDefault="004775E8" w:rsidP="00B27DD2">
            <w:pPr>
              <w:pStyle w:val="Subtitle"/>
              <w:rPr>
                <w:b/>
                <w:bCs/>
                <w:sz w:val="24"/>
                <w:szCs w:val="24"/>
                <w:u w:val="none"/>
              </w:rPr>
            </w:pPr>
            <w:r>
              <w:rPr>
                <w:b/>
                <w:bCs/>
                <w:sz w:val="24"/>
                <w:szCs w:val="24"/>
                <w:u w:val="none"/>
              </w:rPr>
              <w:t xml:space="preserve">Conclusion </w:t>
            </w:r>
          </w:p>
        </w:tc>
      </w:tr>
      <w:tr w:rsidR="00D6095A" w:rsidRPr="00313008" w:rsidTr="00B27DD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6095A" w:rsidRPr="004150A6" w:rsidRDefault="00D6095A" w:rsidP="00B27DD2">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rsidR="00D6095A" w:rsidRPr="00313008" w:rsidRDefault="004775E8" w:rsidP="00B27DD2">
            <w:pPr>
              <w:pStyle w:val="Subtitle"/>
              <w:rPr>
                <w:b/>
                <w:bCs/>
                <w:sz w:val="24"/>
                <w:szCs w:val="24"/>
                <w:u w:val="none"/>
              </w:rPr>
            </w:pPr>
            <w:r>
              <w:rPr>
                <w:b/>
                <w:bCs/>
                <w:sz w:val="24"/>
                <w:szCs w:val="24"/>
                <w:u w:val="none"/>
              </w:rPr>
              <w:t xml:space="preserve">Understanding </w:t>
            </w:r>
          </w:p>
        </w:tc>
      </w:tr>
      <w:tr w:rsidR="00D6095A" w:rsidRPr="00313008" w:rsidTr="00B27DD2">
        <w:trPr>
          <w:cantSplit/>
        </w:trPr>
        <w:tc>
          <w:tcPr>
            <w:tcW w:w="2305" w:type="dxa"/>
            <w:vMerge w:val="restart"/>
            <w:tcBorders>
              <w:top w:val="single" w:sz="4" w:space="0" w:color="auto"/>
              <w:left w:val="thinThickLargeGap" w:sz="24" w:space="0" w:color="auto"/>
              <w:bottom w:val="single" w:sz="6" w:space="0" w:color="auto"/>
            </w:tcBorders>
          </w:tcPr>
          <w:p w:rsidR="00D6095A" w:rsidRPr="00313008" w:rsidRDefault="00D6095A" w:rsidP="00B27DD2">
            <w:pPr>
              <w:pStyle w:val="Subtitle"/>
              <w:jc w:val="left"/>
              <w:rPr>
                <w:b/>
                <w:bCs/>
                <w:sz w:val="24"/>
                <w:szCs w:val="24"/>
                <w:u w:val="none"/>
              </w:rPr>
            </w:pPr>
          </w:p>
          <w:p w:rsidR="00D6095A" w:rsidRPr="009574BA" w:rsidRDefault="00D6095A" w:rsidP="00B27DD2">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D6095A" w:rsidRPr="00313008" w:rsidRDefault="00D6095A" w:rsidP="00B27DD2">
            <w:pPr>
              <w:ind w:left="113" w:right="113"/>
              <w:rPr>
                <w:sz w:val="16"/>
                <w:szCs w:val="16"/>
              </w:rPr>
            </w:pPr>
            <w:r w:rsidRPr="00313008">
              <w:rPr>
                <w:sz w:val="16"/>
                <w:szCs w:val="16"/>
              </w:rPr>
              <w:t>Learning</w:t>
            </w:r>
          </w:p>
          <w:p w:rsidR="00D6095A" w:rsidRPr="00313008" w:rsidRDefault="00D6095A" w:rsidP="00B27DD2">
            <w:pPr>
              <w:ind w:left="113" w:right="113"/>
              <w:rPr>
                <w:sz w:val="16"/>
                <w:szCs w:val="16"/>
              </w:rPr>
            </w:pPr>
            <w:r w:rsidRPr="00313008">
              <w:rPr>
                <w:sz w:val="16"/>
                <w:szCs w:val="16"/>
              </w:rPr>
              <w:t>Outcomes</w:t>
            </w:r>
          </w:p>
          <w:p w:rsidR="00D6095A" w:rsidRPr="00313008" w:rsidRDefault="00D6095A" w:rsidP="00B27DD2">
            <w:pPr>
              <w:ind w:left="113" w:right="113"/>
              <w:rPr>
                <w:sz w:val="16"/>
                <w:szCs w:val="16"/>
              </w:rPr>
            </w:pPr>
          </w:p>
          <w:p w:rsidR="00D6095A" w:rsidRPr="00313008" w:rsidRDefault="00D6095A" w:rsidP="00B27DD2">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rsidR="00D6095A" w:rsidRPr="00313008" w:rsidRDefault="00D6095A" w:rsidP="00B27DD2">
            <w:pPr>
              <w:pStyle w:val="Subtitle"/>
              <w:rPr>
                <w:b/>
                <w:bCs/>
                <w:sz w:val="24"/>
                <w:szCs w:val="24"/>
                <w:u w:val="none"/>
              </w:rPr>
            </w:pPr>
            <w:r w:rsidRPr="00313008">
              <w:rPr>
                <w:b/>
                <w:bCs/>
                <w:sz w:val="24"/>
                <w:szCs w:val="24"/>
                <w:u w:val="none"/>
              </w:rPr>
              <w:t>GRADE</w:t>
            </w:r>
          </w:p>
        </w:tc>
      </w:tr>
      <w:tr w:rsidR="00EC505B" w:rsidRPr="00313008" w:rsidTr="00B27DD2">
        <w:trPr>
          <w:cantSplit/>
        </w:trPr>
        <w:tc>
          <w:tcPr>
            <w:tcW w:w="2305" w:type="dxa"/>
            <w:vMerge/>
            <w:tcBorders>
              <w:top w:val="single" w:sz="6" w:space="0" w:color="auto"/>
              <w:left w:val="thinThickLargeGap" w:sz="24" w:space="0" w:color="auto"/>
              <w:bottom w:val="single" w:sz="6" w:space="0" w:color="auto"/>
            </w:tcBorders>
          </w:tcPr>
          <w:p w:rsidR="00EC505B" w:rsidRPr="00313008" w:rsidRDefault="00EC505B" w:rsidP="00EC505B">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EC505B" w:rsidRPr="00313008" w:rsidRDefault="00EC505B" w:rsidP="00EC505B">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rsidR="00EC505B" w:rsidRPr="003E3041" w:rsidRDefault="00EC505B" w:rsidP="00EC505B">
            <w:pPr>
              <w:pStyle w:val="Subtitle"/>
              <w:rPr>
                <w:b/>
                <w:bCs/>
                <w:sz w:val="16"/>
                <w:szCs w:val="16"/>
                <w:u w:val="none"/>
              </w:rPr>
            </w:pPr>
            <w:r>
              <w:rPr>
                <w:b/>
                <w:bCs/>
                <w:sz w:val="16"/>
                <w:szCs w:val="16"/>
                <w:u w:val="none"/>
              </w:rPr>
              <w:t>Poor</w:t>
            </w:r>
          </w:p>
          <w:p w:rsidR="00EC505B" w:rsidRPr="006A5DB4" w:rsidRDefault="00EC505B" w:rsidP="00EC505B">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rsidR="00EC505B" w:rsidRPr="003E3041" w:rsidRDefault="00EC505B" w:rsidP="00EC505B">
            <w:pPr>
              <w:pStyle w:val="Subtitle"/>
              <w:rPr>
                <w:b/>
                <w:bCs/>
                <w:sz w:val="16"/>
                <w:szCs w:val="16"/>
                <w:u w:val="none"/>
              </w:rPr>
            </w:pPr>
            <w:r>
              <w:rPr>
                <w:b/>
                <w:bCs/>
                <w:sz w:val="16"/>
                <w:szCs w:val="16"/>
                <w:u w:val="none"/>
              </w:rPr>
              <w:t>Unsatisfactory</w:t>
            </w:r>
          </w:p>
          <w:p w:rsidR="00EC505B" w:rsidRPr="003E3041" w:rsidRDefault="00EC505B" w:rsidP="00EC505B">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rsidR="00EC505B" w:rsidRPr="003E3041" w:rsidRDefault="00EC505B" w:rsidP="00EC505B">
            <w:pPr>
              <w:pStyle w:val="Subtitle"/>
              <w:rPr>
                <w:b/>
                <w:bCs/>
                <w:sz w:val="16"/>
                <w:szCs w:val="16"/>
                <w:u w:val="none"/>
              </w:rPr>
            </w:pPr>
            <w:r w:rsidRPr="003E3041">
              <w:rPr>
                <w:b/>
                <w:bCs/>
                <w:sz w:val="16"/>
                <w:szCs w:val="16"/>
                <w:u w:val="none"/>
              </w:rPr>
              <w:t>Satisfactory</w:t>
            </w:r>
          </w:p>
          <w:p w:rsidR="00EC505B" w:rsidRPr="003E3041" w:rsidRDefault="00EC505B" w:rsidP="00EC505B">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right w:val="single" w:sz="6" w:space="0" w:color="auto"/>
            </w:tcBorders>
          </w:tcPr>
          <w:p w:rsidR="00EC505B" w:rsidRPr="003E3041" w:rsidRDefault="00EC505B" w:rsidP="00EC505B">
            <w:pPr>
              <w:pStyle w:val="Subtitle"/>
              <w:rPr>
                <w:b/>
                <w:bCs/>
                <w:sz w:val="16"/>
                <w:szCs w:val="16"/>
                <w:u w:val="none"/>
              </w:rPr>
            </w:pPr>
            <w:r w:rsidRPr="003E3041">
              <w:rPr>
                <w:b/>
                <w:bCs/>
                <w:sz w:val="16"/>
                <w:szCs w:val="16"/>
                <w:u w:val="none"/>
              </w:rPr>
              <w:t>Good</w:t>
            </w:r>
          </w:p>
          <w:p w:rsidR="00EC505B" w:rsidRPr="003E3041" w:rsidRDefault="00EC505B" w:rsidP="00EC505B">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right w:val="single" w:sz="6" w:space="0" w:color="auto"/>
            </w:tcBorders>
          </w:tcPr>
          <w:p w:rsidR="00EC505B" w:rsidRPr="003E3041" w:rsidRDefault="00EC505B" w:rsidP="00EC505B">
            <w:pPr>
              <w:pStyle w:val="Subtitle"/>
              <w:rPr>
                <w:b/>
                <w:bCs/>
                <w:sz w:val="16"/>
                <w:szCs w:val="16"/>
                <w:u w:val="none"/>
              </w:rPr>
            </w:pPr>
            <w:r w:rsidRPr="003E3041">
              <w:rPr>
                <w:b/>
                <w:bCs/>
                <w:sz w:val="16"/>
                <w:szCs w:val="16"/>
                <w:u w:val="none"/>
              </w:rPr>
              <w:t>Very Good</w:t>
            </w:r>
          </w:p>
          <w:p w:rsidR="00EC505B" w:rsidRPr="003E3041" w:rsidRDefault="00EC505B" w:rsidP="00EC505B">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rsidR="00EC505B" w:rsidRPr="003E3041" w:rsidRDefault="00EC505B" w:rsidP="00EC505B">
            <w:pPr>
              <w:pStyle w:val="Subtitle"/>
              <w:rPr>
                <w:b/>
                <w:bCs/>
                <w:sz w:val="16"/>
                <w:szCs w:val="16"/>
                <w:u w:val="none"/>
              </w:rPr>
            </w:pPr>
            <w:r w:rsidRPr="003E3041">
              <w:rPr>
                <w:b/>
                <w:bCs/>
                <w:sz w:val="16"/>
                <w:szCs w:val="16"/>
                <w:u w:val="none"/>
              </w:rPr>
              <w:t>Excellent</w:t>
            </w:r>
          </w:p>
          <w:p w:rsidR="00EC505B" w:rsidRPr="003E3041" w:rsidRDefault="00EC505B" w:rsidP="00EC505B">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rsidR="00EC505B" w:rsidRDefault="00EC505B" w:rsidP="00EC505B">
            <w:pPr>
              <w:pStyle w:val="Subtitle"/>
              <w:rPr>
                <w:b/>
                <w:bCs/>
                <w:sz w:val="16"/>
                <w:szCs w:val="16"/>
                <w:u w:val="none"/>
              </w:rPr>
            </w:pPr>
            <w:r>
              <w:rPr>
                <w:b/>
                <w:bCs/>
                <w:sz w:val="16"/>
                <w:szCs w:val="16"/>
                <w:u w:val="none"/>
              </w:rPr>
              <w:t>Exceptional</w:t>
            </w:r>
          </w:p>
          <w:p w:rsidR="00EC505B" w:rsidRPr="003E3041" w:rsidRDefault="00EC505B" w:rsidP="00EC505B">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rsidR="00EC505B" w:rsidRPr="00313008" w:rsidRDefault="00EC505B" w:rsidP="00EC505B">
            <w:pPr>
              <w:pStyle w:val="Subtitle"/>
              <w:jc w:val="left"/>
              <w:rPr>
                <w:b/>
                <w:bCs/>
                <w:sz w:val="18"/>
                <w:szCs w:val="18"/>
                <w:u w:val="none"/>
              </w:rPr>
            </w:pPr>
          </w:p>
          <w:p w:rsidR="00EC505B" w:rsidRPr="00313008" w:rsidRDefault="00EC505B" w:rsidP="00EC505B">
            <w:pPr>
              <w:pStyle w:val="Subtitle"/>
              <w:jc w:val="left"/>
              <w:rPr>
                <w:b/>
                <w:bCs/>
                <w:sz w:val="18"/>
                <w:szCs w:val="18"/>
                <w:u w:val="none"/>
              </w:rPr>
            </w:pPr>
            <w:r w:rsidRPr="00313008">
              <w:rPr>
                <w:b/>
                <w:bCs/>
                <w:sz w:val="18"/>
                <w:szCs w:val="18"/>
                <w:u w:val="none"/>
              </w:rPr>
              <w:t xml:space="preserve">  %</w:t>
            </w:r>
          </w:p>
        </w:tc>
      </w:tr>
      <w:tr w:rsidR="00EC505B" w:rsidRPr="00313008" w:rsidTr="00B27DD2">
        <w:tc>
          <w:tcPr>
            <w:tcW w:w="2305" w:type="dxa"/>
            <w:tcBorders>
              <w:top w:val="single" w:sz="6" w:space="0" w:color="auto"/>
              <w:left w:val="thinThickLargeGap" w:sz="24" w:space="0" w:color="auto"/>
              <w:bottom w:val="single" w:sz="6" w:space="0" w:color="auto"/>
            </w:tcBorders>
          </w:tcPr>
          <w:p w:rsidR="00EC505B" w:rsidRPr="009B5330" w:rsidRDefault="00EC505B" w:rsidP="00B27DD2">
            <w:pPr>
              <w:pStyle w:val="Subtitle"/>
              <w:jc w:val="left"/>
              <w:rPr>
                <w:sz w:val="18"/>
                <w:szCs w:val="18"/>
                <w:u w:val="none"/>
              </w:rPr>
            </w:pPr>
            <w:r>
              <w:rPr>
                <w:sz w:val="18"/>
                <w:szCs w:val="18"/>
                <w:u w:val="none"/>
              </w:rPr>
              <w:t>Theoretical explanation</w:t>
            </w:r>
          </w:p>
        </w:tc>
        <w:tc>
          <w:tcPr>
            <w:tcW w:w="540" w:type="dxa"/>
            <w:gridSpan w:val="2"/>
            <w:tcBorders>
              <w:top w:val="single" w:sz="6" w:space="0" w:color="auto"/>
              <w:bottom w:val="single" w:sz="6" w:space="0" w:color="auto"/>
              <w:right w:val="single" w:sz="6" w:space="0" w:color="auto"/>
            </w:tcBorders>
          </w:tcPr>
          <w:p w:rsidR="00EC505B" w:rsidRPr="00313008" w:rsidRDefault="00EC505B" w:rsidP="00B27DD2">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EC505B" w:rsidRPr="00313008" w:rsidRDefault="00EC505B" w:rsidP="00B27DD2">
            <w:pPr>
              <w:pStyle w:val="Subtitle"/>
              <w:rPr>
                <w:sz w:val="18"/>
                <w:szCs w:val="18"/>
                <w:u w:val="none"/>
              </w:rPr>
            </w:pPr>
          </w:p>
        </w:tc>
        <w:tc>
          <w:tcPr>
            <w:tcW w:w="1054" w:type="dxa"/>
            <w:tcBorders>
              <w:left w:val="single" w:sz="6" w:space="0" w:color="auto"/>
              <w:right w:val="single" w:sz="6" w:space="0" w:color="auto"/>
            </w:tcBorders>
          </w:tcPr>
          <w:p w:rsidR="00EC505B" w:rsidRPr="00313008" w:rsidRDefault="00EC505B" w:rsidP="00B27DD2">
            <w:pPr>
              <w:pStyle w:val="Subtitle"/>
              <w:rPr>
                <w:sz w:val="18"/>
                <w:szCs w:val="18"/>
                <w:u w:val="none"/>
              </w:rPr>
            </w:pPr>
          </w:p>
        </w:tc>
        <w:tc>
          <w:tcPr>
            <w:tcW w:w="1054" w:type="dxa"/>
            <w:gridSpan w:val="2"/>
            <w:tcBorders>
              <w:left w:val="single" w:sz="6" w:space="0" w:color="auto"/>
              <w:right w:val="single" w:sz="6" w:space="0" w:color="auto"/>
            </w:tcBorders>
          </w:tcPr>
          <w:p w:rsidR="00EC505B" w:rsidRPr="00313008" w:rsidRDefault="00EC505B" w:rsidP="00B27DD2">
            <w:pPr>
              <w:pStyle w:val="Subtitle"/>
              <w:rPr>
                <w:sz w:val="18"/>
                <w:szCs w:val="18"/>
                <w:u w:val="none"/>
              </w:rPr>
            </w:pPr>
          </w:p>
        </w:tc>
        <w:tc>
          <w:tcPr>
            <w:tcW w:w="1055" w:type="dxa"/>
            <w:tcBorders>
              <w:left w:val="single" w:sz="6" w:space="0" w:color="auto"/>
              <w:right w:val="single" w:sz="6" w:space="0" w:color="auto"/>
            </w:tcBorders>
          </w:tcPr>
          <w:p w:rsidR="00EC505B" w:rsidRPr="00313008" w:rsidRDefault="00EC505B" w:rsidP="00B27DD2">
            <w:pPr>
              <w:pStyle w:val="Subtitle"/>
              <w:rPr>
                <w:sz w:val="18"/>
                <w:szCs w:val="18"/>
                <w:u w:val="none"/>
              </w:rPr>
            </w:pPr>
          </w:p>
        </w:tc>
        <w:tc>
          <w:tcPr>
            <w:tcW w:w="1054" w:type="dxa"/>
            <w:tcBorders>
              <w:left w:val="single" w:sz="6" w:space="0" w:color="auto"/>
              <w:right w:val="single" w:sz="6" w:space="0" w:color="auto"/>
            </w:tcBorders>
          </w:tcPr>
          <w:p w:rsidR="00EC505B" w:rsidRPr="00313008" w:rsidRDefault="00EC505B" w:rsidP="00B27DD2">
            <w:pPr>
              <w:pStyle w:val="Subtitle"/>
              <w:rPr>
                <w:sz w:val="18"/>
                <w:szCs w:val="18"/>
                <w:u w:val="none"/>
              </w:rPr>
            </w:pPr>
          </w:p>
        </w:tc>
        <w:tc>
          <w:tcPr>
            <w:tcW w:w="1054" w:type="dxa"/>
            <w:gridSpan w:val="2"/>
            <w:tcBorders>
              <w:left w:val="single" w:sz="6" w:space="0" w:color="auto"/>
              <w:right w:val="single" w:sz="6" w:space="0" w:color="auto"/>
            </w:tcBorders>
          </w:tcPr>
          <w:p w:rsidR="00EC505B" w:rsidRPr="00313008" w:rsidRDefault="00EC505B" w:rsidP="00B27DD2">
            <w:pPr>
              <w:pStyle w:val="Subtitle"/>
              <w:rPr>
                <w:sz w:val="18"/>
                <w:szCs w:val="18"/>
                <w:u w:val="none"/>
              </w:rPr>
            </w:pPr>
          </w:p>
        </w:tc>
        <w:tc>
          <w:tcPr>
            <w:tcW w:w="1055" w:type="dxa"/>
            <w:tcBorders>
              <w:left w:val="single" w:sz="6" w:space="0" w:color="auto"/>
              <w:right w:val="single" w:sz="6" w:space="0" w:color="auto"/>
            </w:tcBorders>
          </w:tcPr>
          <w:p w:rsidR="00EC505B" w:rsidRPr="00313008" w:rsidRDefault="00EC505B" w:rsidP="00B27DD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EC505B" w:rsidRPr="00313008" w:rsidRDefault="00EC505B" w:rsidP="00B27DD2">
            <w:pPr>
              <w:pStyle w:val="Subtitle"/>
              <w:jc w:val="left"/>
              <w:rPr>
                <w:b/>
                <w:bCs/>
                <w:sz w:val="18"/>
                <w:szCs w:val="18"/>
                <w:u w:val="none"/>
              </w:rPr>
            </w:pPr>
            <w:r>
              <w:rPr>
                <w:b/>
                <w:bCs/>
                <w:sz w:val="18"/>
                <w:szCs w:val="18"/>
                <w:u w:val="none"/>
              </w:rPr>
              <w:t>7</w:t>
            </w:r>
            <w:r w:rsidRPr="00313008">
              <w:rPr>
                <w:b/>
                <w:bCs/>
                <w:sz w:val="18"/>
                <w:szCs w:val="18"/>
                <w:u w:val="none"/>
              </w:rPr>
              <w:t>0%</w:t>
            </w:r>
          </w:p>
        </w:tc>
      </w:tr>
      <w:tr w:rsidR="00EC505B" w:rsidRPr="00313008" w:rsidTr="00B27DD2">
        <w:tc>
          <w:tcPr>
            <w:tcW w:w="2305" w:type="dxa"/>
            <w:tcBorders>
              <w:top w:val="single" w:sz="6" w:space="0" w:color="auto"/>
              <w:left w:val="thinThickLargeGap" w:sz="24" w:space="0" w:color="auto"/>
              <w:bottom w:val="single" w:sz="6" w:space="0" w:color="auto"/>
            </w:tcBorders>
          </w:tcPr>
          <w:p w:rsidR="00EC505B" w:rsidRPr="009B5330" w:rsidRDefault="00EC505B" w:rsidP="00E07294">
            <w:pPr>
              <w:pStyle w:val="Subtitle"/>
              <w:ind w:left="-15"/>
              <w:jc w:val="left"/>
              <w:rPr>
                <w:sz w:val="18"/>
                <w:szCs w:val="18"/>
                <w:u w:val="none"/>
              </w:rPr>
            </w:pPr>
            <w:r>
              <w:rPr>
                <w:sz w:val="18"/>
                <w:szCs w:val="18"/>
                <w:u w:val="none"/>
              </w:rPr>
              <w:t>Use and appropriateness of references</w:t>
            </w:r>
          </w:p>
        </w:tc>
        <w:tc>
          <w:tcPr>
            <w:tcW w:w="540" w:type="dxa"/>
            <w:gridSpan w:val="2"/>
            <w:tcBorders>
              <w:top w:val="single" w:sz="6" w:space="0" w:color="auto"/>
              <w:bottom w:val="single" w:sz="6" w:space="0" w:color="auto"/>
              <w:right w:val="single" w:sz="6" w:space="0" w:color="auto"/>
            </w:tcBorders>
          </w:tcPr>
          <w:p w:rsidR="00EC505B" w:rsidRPr="00313008" w:rsidRDefault="00EC505B" w:rsidP="00B27DD2">
            <w:pPr>
              <w:pStyle w:val="Subtitle"/>
              <w:rPr>
                <w:b/>
                <w:bCs/>
                <w:sz w:val="18"/>
                <w:szCs w:val="18"/>
                <w:u w:val="none"/>
              </w:rPr>
            </w:pPr>
          </w:p>
          <w:p w:rsidR="00EC505B" w:rsidRPr="00313008" w:rsidRDefault="00EC505B" w:rsidP="00B27DD2">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rsidR="00EC505B" w:rsidRPr="00313008" w:rsidRDefault="00EC505B" w:rsidP="00B27DD2">
            <w:pPr>
              <w:pStyle w:val="Subtitle"/>
              <w:rPr>
                <w:sz w:val="18"/>
                <w:szCs w:val="18"/>
                <w:u w:val="none"/>
              </w:rPr>
            </w:pPr>
          </w:p>
        </w:tc>
        <w:tc>
          <w:tcPr>
            <w:tcW w:w="1054" w:type="dxa"/>
            <w:tcBorders>
              <w:left w:val="single" w:sz="6" w:space="0" w:color="auto"/>
              <w:right w:val="single" w:sz="6" w:space="0" w:color="auto"/>
            </w:tcBorders>
          </w:tcPr>
          <w:p w:rsidR="00EC505B" w:rsidRPr="00313008" w:rsidRDefault="00EC505B" w:rsidP="00B27DD2">
            <w:pPr>
              <w:pStyle w:val="Subtitle"/>
              <w:rPr>
                <w:sz w:val="18"/>
                <w:szCs w:val="18"/>
                <w:u w:val="none"/>
              </w:rPr>
            </w:pPr>
          </w:p>
        </w:tc>
        <w:tc>
          <w:tcPr>
            <w:tcW w:w="1054" w:type="dxa"/>
            <w:gridSpan w:val="2"/>
            <w:tcBorders>
              <w:left w:val="single" w:sz="6" w:space="0" w:color="auto"/>
              <w:right w:val="single" w:sz="6" w:space="0" w:color="auto"/>
            </w:tcBorders>
          </w:tcPr>
          <w:p w:rsidR="00EC505B" w:rsidRPr="00313008" w:rsidRDefault="00EC505B" w:rsidP="00B27DD2">
            <w:pPr>
              <w:pStyle w:val="Subtitle"/>
              <w:rPr>
                <w:sz w:val="18"/>
                <w:szCs w:val="18"/>
                <w:u w:val="none"/>
              </w:rPr>
            </w:pPr>
          </w:p>
        </w:tc>
        <w:tc>
          <w:tcPr>
            <w:tcW w:w="1055" w:type="dxa"/>
            <w:tcBorders>
              <w:left w:val="single" w:sz="6" w:space="0" w:color="auto"/>
              <w:right w:val="single" w:sz="6" w:space="0" w:color="auto"/>
            </w:tcBorders>
          </w:tcPr>
          <w:p w:rsidR="00EC505B" w:rsidRPr="00313008" w:rsidRDefault="00EC505B" w:rsidP="00B27DD2">
            <w:pPr>
              <w:pStyle w:val="Subtitle"/>
              <w:rPr>
                <w:sz w:val="18"/>
                <w:szCs w:val="18"/>
                <w:u w:val="none"/>
              </w:rPr>
            </w:pPr>
          </w:p>
        </w:tc>
        <w:tc>
          <w:tcPr>
            <w:tcW w:w="1054" w:type="dxa"/>
            <w:tcBorders>
              <w:left w:val="single" w:sz="6" w:space="0" w:color="auto"/>
              <w:right w:val="single" w:sz="6" w:space="0" w:color="auto"/>
            </w:tcBorders>
          </w:tcPr>
          <w:p w:rsidR="00EC505B" w:rsidRPr="00313008" w:rsidRDefault="00EC505B" w:rsidP="00B27DD2">
            <w:pPr>
              <w:pStyle w:val="Subtitle"/>
              <w:rPr>
                <w:sz w:val="18"/>
                <w:szCs w:val="18"/>
                <w:u w:val="none"/>
              </w:rPr>
            </w:pPr>
          </w:p>
        </w:tc>
        <w:tc>
          <w:tcPr>
            <w:tcW w:w="1054" w:type="dxa"/>
            <w:gridSpan w:val="2"/>
            <w:tcBorders>
              <w:left w:val="single" w:sz="6" w:space="0" w:color="auto"/>
              <w:right w:val="single" w:sz="6" w:space="0" w:color="auto"/>
            </w:tcBorders>
          </w:tcPr>
          <w:p w:rsidR="00EC505B" w:rsidRPr="00313008" w:rsidRDefault="00EC505B" w:rsidP="00B27DD2">
            <w:pPr>
              <w:pStyle w:val="Subtitle"/>
              <w:rPr>
                <w:sz w:val="18"/>
                <w:szCs w:val="18"/>
                <w:u w:val="none"/>
              </w:rPr>
            </w:pPr>
          </w:p>
        </w:tc>
        <w:tc>
          <w:tcPr>
            <w:tcW w:w="1055" w:type="dxa"/>
            <w:tcBorders>
              <w:left w:val="single" w:sz="6" w:space="0" w:color="auto"/>
              <w:right w:val="single" w:sz="6" w:space="0" w:color="auto"/>
            </w:tcBorders>
          </w:tcPr>
          <w:p w:rsidR="00EC505B" w:rsidRPr="00313008" w:rsidRDefault="00EC505B" w:rsidP="00B27DD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EC505B" w:rsidRPr="00313008" w:rsidRDefault="00EC505B" w:rsidP="00B27DD2">
            <w:pPr>
              <w:pStyle w:val="Subtitle"/>
              <w:jc w:val="left"/>
              <w:rPr>
                <w:b/>
                <w:bCs/>
                <w:sz w:val="18"/>
                <w:szCs w:val="18"/>
                <w:u w:val="none"/>
              </w:rPr>
            </w:pPr>
            <w:r>
              <w:rPr>
                <w:b/>
                <w:bCs/>
                <w:sz w:val="18"/>
                <w:szCs w:val="18"/>
                <w:u w:val="none"/>
              </w:rPr>
              <w:t>20</w:t>
            </w:r>
            <w:r w:rsidRPr="00313008">
              <w:rPr>
                <w:b/>
                <w:bCs/>
                <w:sz w:val="18"/>
                <w:szCs w:val="18"/>
                <w:u w:val="none"/>
              </w:rPr>
              <w:t>%</w:t>
            </w:r>
          </w:p>
        </w:tc>
      </w:tr>
      <w:tr w:rsidR="00EC505B" w:rsidRPr="00313008" w:rsidTr="00B27DD2">
        <w:tc>
          <w:tcPr>
            <w:tcW w:w="2305" w:type="dxa"/>
            <w:tcBorders>
              <w:top w:val="single" w:sz="6" w:space="0" w:color="auto"/>
              <w:left w:val="thinThickLargeGap" w:sz="24" w:space="0" w:color="auto"/>
              <w:bottom w:val="single" w:sz="4" w:space="0" w:color="auto"/>
            </w:tcBorders>
          </w:tcPr>
          <w:p w:rsidR="00EC505B" w:rsidRPr="009B5330" w:rsidRDefault="00EC505B" w:rsidP="00B27DD2">
            <w:pPr>
              <w:pStyle w:val="Subtitle"/>
              <w:jc w:val="left"/>
              <w:rPr>
                <w:sz w:val="18"/>
                <w:szCs w:val="18"/>
                <w:u w:val="none"/>
              </w:rPr>
            </w:pPr>
            <w:r>
              <w:rPr>
                <w:sz w:val="18"/>
                <w:szCs w:val="18"/>
                <w:u w:val="none"/>
              </w:rPr>
              <w:t>Structure and flow of answer</w:t>
            </w:r>
          </w:p>
        </w:tc>
        <w:tc>
          <w:tcPr>
            <w:tcW w:w="540" w:type="dxa"/>
            <w:gridSpan w:val="2"/>
            <w:tcBorders>
              <w:top w:val="single" w:sz="6" w:space="0" w:color="auto"/>
              <w:bottom w:val="single" w:sz="4" w:space="0" w:color="auto"/>
              <w:right w:val="single" w:sz="6" w:space="0" w:color="auto"/>
            </w:tcBorders>
          </w:tcPr>
          <w:p w:rsidR="00EC505B" w:rsidRPr="00313008" w:rsidRDefault="00EC505B" w:rsidP="00B27DD2">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rsidR="00EC505B" w:rsidRPr="00313008" w:rsidRDefault="00EC505B" w:rsidP="00B27DD2">
            <w:pPr>
              <w:pStyle w:val="Subtitle"/>
              <w:rPr>
                <w:sz w:val="18"/>
                <w:szCs w:val="18"/>
                <w:u w:val="none"/>
              </w:rPr>
            </w:pPr>
          </w:p>
        </w:tc>
        <w:tc>
          <w:tcPr>
            <w:tcW w:w="1054" w:type="dxa"/>
            <w:tcBorders>
              <w:left w:val="single" w:sz="6" w:space="0" w:color="auto"/>
              <w:bottom w:val="single" w:sz="4" w:space="0" w:color="auto"/>
              <w:right w:val="single" w:sz="6" w:space="0" w:color="auto"/>
            </w:tcBorders>
          </w:tcPr>
          <w:p w:rsidR="00EC505B" w:rsidRPr="00313008" w:rsidRDefault="00EC505B" w:rsidP="00B27DD2">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rsidR="00EC505B" w:rsidRPr="00313008" w:rsidRDefault="00EC505B" w:rsidP="00B27DD2">
            <w:pPr>
              <w:pStyle w:val="Subtitle"/>
              <w:rPr>
                <w:sz w:val="18"/>
                <w:szCs w:val="18"/>
                <w:u w:val="none"/>
              </w:rPr>
            </w:pPr>
          </w:p>
        </w:tc>
        <w:tc>
          <w:tcPr>
            <w:tcW w:w="1055" w:type="dxa"/>
            <w:tcBorders>
              <w:left w:val="single" w:sz="6" w:space="0" w:color="auto"/>
              <w:bottom w:val="single" w:sz="4" w:space="0" w:color="auto"/>
              <w:right w:val="single" w:sz="6" w:space="0" w:color="auto"/>
            </w:tcBorders>
          </w:tcPr>
          <w:p w:rsidR="00EC505B" w:rsidRPr="00313008" w:rsidRDefault="00EC505B" w:rsidP="00B27DD2">
            <w:pPr>
              <w:pStyle w:val="Subtitle"/>
              <w:rPr>
                <w:sz w:val="18"/>
                <w:szCs w:val="18"/>
                <w:u w:val="none"/>
              </w:rPr>
            </w:pPr>
          </w:p>
        </w:tc>
        <w:tc>
          <w:tcPr>
            <w:tcW w:w="1054" w:type="dxa"/>
            <w:tcBorders>
              <w:left w:val="single" w:sz="6" w:space="0" w:color="auto"/>
              <w:bottom w:val="single" w:sz="4" w:space="0" w:color="auto"/>
              <w:right w:val="single" w:sz="6" w:space="0" w:color="auto"/>
            </w:tcBorders>
          </w:tcPr>
          <w:p w:rsidR="00EC505B" w:rsidRPr="00313008" w:rsidRDefault="00EC505B" w:rsidP="00B27DD2">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rsidR="00EC505B" w:rsidRPr="00313008" w:rsidRDefault="00EC505B" w:rsidP="00B27DD2">
            <w:pPr>
              <w:pStyle w:val="Subtitle"/>
              <w:rPr>
                <w:sz w:val="18"/>
                <w:szCs w:val="18"/>
                <w:u w:val="none"/>
              </w:rPr>
            </w:pPr>
          </w:p>
        </w:tc>
        <w:tc>
          <w:tcPr>
            <w:tcW w:w="1055" w:type="dxa"/>
            <w:tcBorders>
              <w:left w:val="single" w:sz="6" w:space="0" w:color="auto"/>
              <w:bottom w:val="single" w:sz="4" w:space="0" w:color="auto"/>
              <w:right w:val="single" w:sz="6" w:space="0" w:color="auto"/>
            </w:tcBorders>
          </w:tcPr>
          <w:p w:rsidR="00EC505B" w:rsidRPr="00313008" w:rsidRDefault="00EC505B" w:rsidP="00B27DD2">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EC505B" w:rsidRPr="00313008" w:rsidRDefault="00EC505B" w:rsidP="00B27DD2">
            <w:pPr>
              <w:pStyle w:val="Subtitle"/>
              <w:jc w:val="left"/>
              <w:rPr>
                <w:b/>
                <w:bCs/>
                <w:sz w:val="18"/>
                <w:szCs w:val="18"/>
                <w:u w:val="none"/>
              </w:rPr>
            </w:pPr>
            <w:r>
              <w:rPr>
                <w:b/>
                <w:bCs/>
                <w:sz w:val="18"/>
                <w:szCs w:val="18"/>
                <w:u w:val="none"/>
              </w:rPr>
              <w:t>10%</w:t>
            </w:r>
          </w:p>
        </w:tc>
      </w:tr>
      <w:tr w:rsidR="00E07294" w:rsidRPr="00313008" w:rsidTr="00B27DD2">
        <w:trPr>
          <w:cantSplit/>
          <w:trHeight w:val="282"/>
        </w:trPr>
        <w:tc>
          <w:tcPr>
            <w:tcW w:w="10225" w:type="dxa"/>
            <w:gridSpan w:val="12"/>
            <w:tcBorders>
              <w:left w:val="thinThickLargeGap" w:sz="24" w:space="0" w:color="auto"/>
              <w:right w:val="single" w:sz="4" w:space="0" w:color="auto"/>
            </w:tcBorders>
          </w:tcPr>
          <w:p w:rsidR="00E07294" w:rsidRPr="009A081E" w:rsidRDefault="00E07294" w:rsidP="004150A6">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E07294" w:rsidRPr="00313008" w:rsidRDefault="00E07294" w:rsidP="00B27DD2">
            <w:pPr>
              <w:pStyle w:val="Subtitle"/>
              <w:jc w:val="left"/>
              <w:rPr>
                <w:b/>
                <w:bCs/>
                <w:sz w:val="24"/>
                <w:szCs w:val="24"/>
                <w:u w:val="none"/>
              </w:rPr>
            </w:pPr>
          </w:p>
        </w:tc>
      </w:tr>
      <w:tr w:rsidR="00E07294" w:rsidRPr="00313008" w:rsidTr="00B27DD2">
        <w:trPr>
          <w:cantSplit/>
          <w:trHeight w:val="4341"/>
        </w:trPr>
        <w:tc>
          <w:tcPr>
            <w:tcW w:w="10945" w:type="dxa"/>
            <w:gridSpan w:val="13"/>
            <w:tcBorders>
              <w:left w:val="thinThickLargeGap" w:sz="24" w:space="0" w:color="auto"/>
              <w:right w:val="thinThickLargeGap" w:sz="24" w:space="0" w:color="auto"/>
            </w:tcBorders>
          </w:tcPr>
          <w:p w:rsidR="00E07294" w:rsidRPr="00313008" w:rsidRDefault="00E07294" w:rsidP="00B27DD2">
            <w:pPr>
              <w:pStyle w:val="Subtitle"/>
              <w:jc w:val="left"/>
              <w:rPr>
                <w:b/>
                <w:bCs/>
                <w:sz w:val="24"/>
                <w:szCs w:val="24"/>
                <w:u w:val="none"/>
              </w:rPr>
            </w:pPr>
            <w:r w:rsidRPr="00313008">
              <w:rPr>
                <w:b/>
                <w:bCs/>
                <w:sz w:val="24"/>
                <w:szCs w:val="24"/>
                <w:u w:val="none"/>
              </w:rPr>
              <w:t>TUTOR COMMENTS:</w:t>
            </w:r>
          </w:p>
          <w:p w:rsidR="00E07294" w:rsidRDefault="00E07294" w:rsidP="00B27DD2">
            <w:pPr>
              <w:pStyle w:val="Subtitle"/>
              <w:ind w:left="937" w:right="1152"/>
              <w:jc w:val="both"/>
              <w:rPr>
                <w:b/>
                <w:bCs/>
                <w:sz w:val="24"/>
                <w:szCs w:val="24"/>
                <w:u w:val="none"/>
              </w:rPr>
            </w:pPr>
          </w:p>
          <w:p w:rsidR="00E07294" w:rsidRDefault="00E07294" w:rsidP="00B27DD2">
            <w:pPr>
              <w:pStyle w:val="Subtitle"/>
              <w:ind w:left="937" w:right="1152"/>
              <w:jc w:val="both"/>
              <w:rPr>
                <w:b/>
                <w:bCs/>
                <w:sz w:val="24"/>
                <w:szCs w:val="24"/>
                <w:u w:val="none"/>
              </w:rPr>
            </w:pPr>
          </w:p>
          <w:p w:rsidR="00E07294" w:rsidRDefault="00E07294" w:rsidP="00B27DD2">
            <w:pPr>
              <w:pStyle w:val="Subtitle"/>
              <w:ind w:left="937" w:right="1152"/>
              <w:jc w:val="both"/>
              <w:rPr>
                <w:b/>
                <w:bCs/>
                <w:sz w:val="24"/>
                <w:szCs w:val="24"/>
                <w:u w:val="none"/>
              </w:rPr>
            </w:pPr>
          </w:p>
          <w:p w:rsidR="00E07294" w:rsidRDefault="00E07294" w:rsidP="00B27DD2">
            <w:pPr>
              <w:pStyle w:val="Subtitle"/>
              <w:ind w:left="937" w:right="1152"/>
              <w:jc w:val="both"/>
              <w:rPr>
                <w:b/>
                <w:bCs/>
                <w:sz w:val="24"/>
                <w:szCs w:val="24"/>
                <w:u w:val="none"/>
              </w:rPr>
            </w:pPr>
          </w:p>
          <w:p w:rsidR="00E07294" w:rsidRDefault="00E07294" w:rsidP="00B27DD2">
            <w:pPr>
              <w:pStyle w:val="Subtitle"/>
              <w:ind w:left="937" w:right="1152"/>
              <w:jc w:val="both"/>
              <w:rPr>
                <w:b/>
                <w:bCs/>
                <w:sz w:val="24"/>
                <w:szCs w:val="24"/>
                <w:u w:val="none"/>
              </w:rPr>
            </w:pPr>
          </w:p>
          <w:p w:rsidR="00E07294" w:rsidRDefault="00E07294" w:rsidP="00B27DD2">
            <w:pPr>
              <w:pStyle w:val="Subtitle"/>
              <w:ind w:left="937" w:right="1152"/>
              <w:jc w:val="both"/>
              <w:rPr>
                <w:b/>
                <w:bCs/>
                <w:sz w:val="24"/>
                <w:szCs w:val="24"/>
                <w:u w:val="none"/>
              </w:rPr>
            </w:pPr>
          </w:p>
          <w:p w:rsidR="00E07294" w:rsidRDefault="00E07294" w:rsidP="00B27DD2">
            <w:pPr>
              <w:pStyle w:val="Subtitle"/>
              <w:ind w:left="937" w:right="1152"/>
              <w:jc w:val="both"/>
              <w:rPr>
                <w:b/>
                <w:bCs/>
                <w:sz w:val="24"/>
                <w:szCs w:val="24"/>
                <w:u w:val="none"/>
              </w:rPr>
            </w:pPr>
          </w:p>
          <w:p w:rsidR="00E07294" w:rsidRDefault="00E07294" w:rsidP="00B27DD2">
            <w:pPr>
              <w:pStyle w:val="Subtitle"/>
              <w:ind w:left="937" w:right="1152"/>
              <w:jc w:val="both"/>
              <w:rPr>
                <w:b/>
                <w:bCs/>
                <w:sz w:val="24"/>
                <w:szCs w:val="24"/>
                <w:u w:val="none"/>
              </w:rPr>
            </w:pPr>
          </w:p>
          <w:p w:rsidR="00E07294" w:rsidRDefault="00E07294" w:rsidP="00B27DD2">
            <w:pPr>
              <w:pStyle w:val="Subtitle"/>
              <w:ind w:left="937" w:right="1152"/>
              <w:jc w:val="both"/>
              <w:rPr>
                <w:b/>
                <w:bCs/>
                <w:sz w:val="24"/>
                <w:szCs w:val="24"/>
                <w:u w:val="none"/>
              </w:rPr>
            </w:pPr>
          </w:p>
          <w:p w:rsidR="00E07294" w:rsidRDefault="00E07294" w:rsidP="00B27DD2">
            <w:pPr>
              <w:pStyle w:val="Subtitle"/>
              <w:ind w:left="937" w:right="1152"/>
              <w:jc w:val="both"/>
              <w:rPr>
                <w:b/>
                <w:bCs/>
                <w:sz w:val="24"/>
                <w:szCs w:val="24"/>
                <w:u w:val="none"/>
              </w:rPr>
            </w:pPr>
          </w:p>
          <w:p w:rsidR="00E07294" w:rsidRDefault="00E07294" w:rsidP="00B27DD2">
            <w:pPr>
              <w:pStyle w:val="Subtitle"/>
              <w:ind w:left="937" w:right="1152"/>
              <w:jc w:val="both"/>
              <w:rPr>
                <w:b/>
                <w:bCs/>
                <w:sz w:val="24"/>
                <w:szCs w:val="24"/>
                <w:u w:val="none"/>
              </w:rPr>
            </w:pPr>
          </w:p>
          <w:p w:rsidR="00E07294" w:rsidRPr="00313008" w:rsidRDefault="00E07294" w:rsidP="00B27DD2">
            <w:pPr>
              <w:pStyle w:val="Subtitle"/>
              <w:ind w:left="937" w:right="1152"/>
              <w:jc w:val="both"/>
              <w:rPr>
                <w:b/>
                <w:bCs/>
                <w:sz w:val="24"/>
                <w:szCs w:val="24"/>
                <w:u w:val="none"/>
              </w:rPr>
            </w:pPr>
          </w:p>
        </w:tc>
      </w:tr>
      <w:tr w:rsidR="00E07294" w:rsidRPr="00313008" w:rsidTr="00B27DD2">
        <w:trPr>
          <w:cantSplit/>
          <w:trHeight w:val="365"/>
        </w:trPr>
        <w:tc>
          <w:tcPr>
            <w:tcW w:w="2661" w:type="dxa"/>
            <w:gridSpan w:val="2"/>
            <w:tcBorders>
              <w:left w:val="thinThickLargeGap" w:sz="24" w:space="0" w:color="auto"/>
              <w:bottom w:val="thickThinLargeGap" w:sz="24" w:space="0" w:color="auto"/>
            </w:tcBorders>
          </w:tcPr>
          <w:p w:rsidR="00E07294" w:rsidRPr="00313008" w:rsidRDefault="00E07294" w:rsidP="00B27DD2">
            <w:pPr>
              <w:pStyle w:val="Subtitle"/>
              <w:jc w:val="left"/>
              <w:rPr>
                <w:b/>
                <w:bCs/>
                <w:sz w:val="18"/>
                <w:szCs w:val="18"/>
                <w:u w:val="none"/>
              </w:rPr>
            </w:pPr>
            <w:r w:rsidRPr="00313008">
              <w:rPr>
                <w:b/>
                <w:bCs/>
                <w:sz w:val="18"/>
                <w:szCs w:val="18"/>
                <w:u w:val="none"/>
              </w:rPr>
              <w:t xml:space="preserve"> Submission date: </w:t>
            </w:r>
          </w:p>
          <w:p w:rsidR="00E07294" w:rsidRPr="00313008" w:rsidRDefault="00E07294" w:rsidP="00B27DD2">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rsidR="00E07294" w:rsidRPr="00313008" w:rsidRDefault="00E07294" w:rsidP="00B27DD2">
            <w:pPr>
              <w:pStyle w:val="Subtitle"/>
              <w:jc w:val="left"/>
              <w:rPr>
                <w:b/>
                <w:bCs/>
                <w:sz w:val="18"/>
                <w:szCs w:val="18"/>
                <w:u w:val="none"/>
              </w:rPr>
            </w:pPr>
            <w:r>
              <w:rPr>
                <w:b/>
                <w:bCs/>
                <w:sz w:val="18"/>
                <w:szCs w:val="18"/>
                <w:u w:val="none"/>
              </w:rPr>
              <w:t>Return date:</w:t>
            </w:r>
          </w:p>
          <w:p w:rsidR="00E07294" w:rsidRPr="00313008" w:rsidRDefault="00E07294" w:rsidP="00B27DD2">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rsidR="00E07294" w:rsidRPr="00313008" w:rsidRDefault="00E07294" w:rsidP="00B27DD2">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E07294" w:rsidRPr="00313008" w:rsidRDefault="00E07294" w:rsidP="00B27DD2">
            <w:pPr>
              <w:pStyle w:val="Subtitle"/>
              <w:jc w:val="left"/>
              <w:rPr>
                <w:b/>
                <w:bCs/>
                <w:sz w:val="18"/>
                <w:szCs w:val="18"/>
                <w:u w:val="none"/>
              </w:rPr>
            </w:pPr>
            <w:r w:rsidRPr="00313008">
              <w:rPr>
                <w:b/>
                <w:bCs/>
                <w:sz w:val="18"/>
                <w:szCs w:val="18"/>
                <w:u w:val="none"/>
              </w:rPr>
              <w:t xml:space="preserve">Mark: </w:t>
            </w:r>
          </w:p>
        </w:tc>
      </w:tr>
    </w:tbl>
    <w:p w:rsidR="00FB5231" w:rsidRPr="00033943" w:rsidRDefault="00D6095A" w:rsidP="00033943">
      <w:pPr>
        <w:pStyle w:val="Title"/>
        <w:ind w:left="-284"/>
        <w:jc w:val="left"/>
        <w:rPr>
          <w:u w:val="single"/>
        </w:rPr>
      </w:pPr>
      <w:r>
        <w:rPr>
          <w:sz w:val="24"/>
          <w:szCs w:val="24"/>
        </w:rPr>
        <w:br w:type="page"/>
      </w:r>
    </w:p>
    <w:p w:rsidR="00FB5231" w:rsidRDefault="00FB5231" w:rsidP="00FB5231">
      <w:pPr>
        <w:tabs>
          <w:tab w:val="left" w:pos="6765"/>
        </w:tabs>
        <w:rPr>
          <w:rFonts w:eastAsia="Times New Roman"/>
          <w:sz w:val="24"/>
          <w:szCs w:val="24"/>
        </w:rPr>
      </w:pPr>
      <w:r>
        <w:rPr>
          <w:rFonts w:eastAsia="Times New Roman"/>
          <w:sz w:val="24"/>
          <w:szCs w:val="24"/>
        </w:rPr>
        <w:lastRenderedPageBreak/>
        <w:tab/>
      </w:r>
    </w:p>
    <w:p w:rsidR="00FB5231" w:rsidRPr="00FB5231" w:rsidRDefault="00FB5231" w:rsidP="00FB5231">
      <w:pPr>
        <w:tabs>
          <w:tab w:val="left" w:pos="6765"/>
        </w:tabs>
        <w:rPr>
          <w:rFonts w:ascii="Times New Roman" w:eastAsia="Times New Roman" w:hAnsi="Times New Roman" w:cs="Times New Roman"/>
          <w:sz w:val="28"/>
          <w:szCs w:val="28"/>
        </w:rPr>
      </w:pPr>
      <w:r w:rsidRPr="00FB5231">
        <w:rPr>
          <w:rFonts w:ascii="Times New Roman" w:eastAsia="Times New Roman" w:hAnsi="Times New Roman" w:cs="Times New Roman"/>
          <w:sz w:val="28"/>
          <w:szCs w:val="28"/>
        </w:rPr>
        <w:t>Ffion Jonathan</w:t>
      </w:r>
    </w:p>
    <w:p w:rsidR="00FB5231" w:rsidRPr="00FB5231" w:rsidRDefault="00FB5231" w:rsidP="00FB5231">
      <w:pPr>
        <w:tabs>
          <w:tab w:val="left" w:pos="6765"/>
        </w:tabs>
        <w:rPr>
          <w:rFonts w:ascii="Times New Roman" w:eastAsia="Times New Roman" w:hAnsi="Times New Roman" w:cs="Times New Roman"/>
          <w:sz w:val="28"/>
          <w:szCs w:val="28"/>
        </w:rPr>
      </w:pPr>
      <w:r w:rsidRPr="00FB5231">
        <w:rPr>
          <w:rFonts w:ascii="Times New Roman" w:eastAsia="Times New Roman" w:hAnsi="Times New Roman" w:cs="Times New Roman"/>
          <w:sz w:val="28"/>
          <w:szCs w:val="28"/>
        </w:rPr>
        <w:t>SHSS4068</w:t>
      </w:r>
    </w:p>
    <w:p w:rsidR="00FB5231" w:rsidRPr="00FB5231" w:rsidRDefault="00FB5231" w:rsidP="00FB5231">
      <w:pPr>
        <w:tabs>
          <w:tab w:val="left" w:pos="6765"/>
        </w:tabs>
        <w:rPr>
          <w:rFonts w:ascii="Times New Roman" w:eastAsia="Times New Roman" w:hAnsi="Times New Roman" w:cs="Times New Roman"/>
          <w:sz w:val="28"/>
          <w:szCs w:val="28"/>
        </w:rPr>
      </w:pPr>
      <w:r w:rsidRPr="00FB5231">
        <w:rPr>
          <w:rFonts w:ascii="Times New Roman" w:eastAsia="Times New Roman" w:hAnsi="Times New Roman" w:cs="Times New Roman"/>
          <w:sz w:val="28"/>
          <w:szCs w:val="28"/>
        </w:rPr>
        <w:t>1900489</w:t>
      </w:r>
    </w:p>
    <w:p w:rsidR="00FB5231" w:rsidRDefault="00FB5231" w:rsidP="00FB5231">
      <w:pPr>
        <w:tabs>
          <w:tab w:val="left" w:pos="6765"/>
        </w:tabs>
        <w:rPr>
          <w:rFonts w:eastAsia="Times New Roman"/>
          <w:sz w:val="24"/>
          <w:szCs w:val="24"/>
        </w:rPr>
      </w:pPr>
    </w:p>
    <w:p w:rsidR="00FB5231" w:rsidRDefault="00FB5231" w:rsidP="00FB5231">
      <w:pPr>
        <w:tabs>
          <w:tab w:val="left" w:pos="6765"/>
        </w:tabs>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Pr="00B27DD2" w:rsidRDefault="00B27DD2" w:rsidP="00B27DD2">
      <w:pPr>
        <w:rPr>
          <w:rFonts w:eastAsia="Times New Roman"/>
          <w:sz w:val="24"/>
          <w:szCs w:val="24"/>
        </w:rPr>
      </w:pPr>
    </w:p>
    <w:p w:rsidR="00B27DD2" w:rsidRDefault="00B27DD2" w:rsidP="00B27DD2">
      <w:pPr>
        <w:rPr>
          <w:rFonts w:eastAsia="Times New Roman"/>
          <w:sz w:val="24"/>
          <w:szCs w:val="24"/>
        </w:rPr>
      </w:pPr>
    </w:p>
    <w:p w:rsidR="00B27DD2" w:rsidRPr="009C0D37" w:rsidRDefault="00801D94" w:rsidP="00B27DD2">
      <w:pPr>
        <w:rPr>
          <w:rFonts w:eastAsia="Times New Roman"/>
          <w:sz w:val="24"/>
          <w:szCs w:val="24"/>
        </w:rPr>
      </w:pPr>
      <w:bookmarkStart w:id="0" w:name="_GoBack"/>
      <w:bookmarkEnd w:id="0"/>
      <w:r w:rsidRPr="009C0D37">
        <w:rPr>
          <w:rFonts w:eastAsia="Times New Roman"/>
          <w:sz w:val="24"/>
          <w:szCs w:val="24"/>
        </w:rPr>
        <w:t>The R</w:t>
      </w:r>
      <w:r w:rsidR="007E10B9" w:rsidRPr="009C0D37">
        <w:rPr>
          <w:rFonts w:eastAsia="Times New Roman"/>
          <w:sz w:val="24"/>
          <w:szCs w:val="24"/>
        </w:rPr>
        <w:t>ole of B vitamins</w:t>
      </w:r>
      <w:r w:rsidRPr="009C0D37">
        <w:rPr>
          <w:rFonts w:eastAsia="Times New Roman"/>
          <w:sz w:val="24"/>
          <w:szCs w:val="24"/>
        </w:rPr>
        <w:t xml:space="preserve"> in Carbohydrate Metabolism</w:t>
      </w:r>
      <w:r w:rsidR="007E10B9" w:rsidRPr="009C0D37">
        <w:rPr>
          <w:rFonts w:eastAsia="Times New Roman"/>
          <w:sz w:val="24"/>
          <w:szCs w:val="24"/>
        </w:rPr>
        <w:t>.</w:t>
      </w:r>
    </w:p>
    <w:p w:rsidR="007E10B9" w:rsidRPr="009C0D37" w:rsidRDefault="007E10B9" w:rsidP="00B27DD2">
      <w:pPr>
        <w:rPr>
          <w:rFonts w:eastAsia="Times New Roman"/>
          <w:sz w:val="24"/>
          <w:szCs w:val="24"/>
        </w:rPr>
      </w:pPr>
    </w:p>
    <w:p w:rsidR="00B27DD2" w:rsidRPr="009C0D37" w:rsidRDefault="005E7401" w:rsidP="00B27DD2">
      <w:pPr>
        <w:rPr>
          <w:rFonts w:eastAsia="Times New Roman"/>
          <w:sz w:val="24"/>
          <w:szCs w:val="24"/>
        </w:rPr>
      </w:pPr>
      <w:r w:rsidRPr="009C0D37">
        <w:rPr>
          <w:rFonts w:eastAsia="Times New Roman"/>
          <w:sz w:val="24"/>
          <w:szCs w:val="24"/>
        </w:rPr>
        <w:t>Carbohydrates are consumed and broken down to glucose molecules</w:t>
      </w:r>
      <w:r w:rsidR="000A03FF" w:rsidRPr="009C0D37">
        <w:rPr>
          <w:rFonts w:eastAsia="Times New Roman"/>
          <w:sz w:val="24"/>
          <w:szCs w:val="24"/>
        </w:rPr>
        <w:t xml:space="preserve"> during digestion</w:t>
      </w:r>
      <w:r w:rsidRPr="009C0D37">
        <w:rPr>
          <w:rFonts w:eastAsia="Times New Roman"/>
          <w:sz w:val="24"/>
          <w:szCs w:val="24"/>
        </w:rPr>
        <w:t xml:space="preserve">. Glucose is a fuel </w:t>
      </w:r>
      <w:r w:rsidR="000A03FF" w:rsidRPr="009C0D37">
        <w:rPr>
          <w:rFonts w:eastAsia="Times New Roman"/>
          <w:sz w:val="24"/>
          <w:szCs w:val="24"/>
        </w:rPr>
        <w:t xml:space="preserve">providing </w:t>
      </w:r>
      <w:r w:rsidRPr="009C0D37">
        <w:rPr>
          <w:rFonts w:eastAsia="Times New Roman"/>
          <w:sz w:val="24"/>
          <w:szCs w:val="24"/>
        </w:rPr>
        <w:t xml:space="preserve">the body energy in the form of adenosine </w:t>
      </w:r>
      <w:r w:rsidR="000A03FF" w:rsidRPr="009C0D37">
        <w:rPr>
          <w:rFonts w:eastAsia="Times New Roman"/>
          <w:sz w:val="24"/>
          <w:szCs w:val="24"/>
        </w:rPr>
        <w:t>triphosphate</w:t>
      </w:r>
      <w:r w:rsidRPr="009C0D37">
        <w:rPr>
          <w:rFonts w:eastAsia="Times New Roman"/>
          <w:sz w:val="24"/>
          <w:szCs w:val="24"/>
        </w:rPr>
        <w:t xml:space="preserve"> (ATP), however</w:t>
      </w:r>
      <w:r w:rsidR="001B6D85" w:rsidRPr="009C0D37">
        <w:rPr>
          <w:rFonts w:eastAsia="Times New Roman"/>
          <w:sz w:val="24"/>
          <w:szCs w:val="24"/>
        </w:rPr>
        <w:t xml:space="preserve">, </w:t>
      </w:r>
      <w:r w:rsidR="000A03FF" w:rsidRPr="009C0D37">
        <w:rPr>
          <w:rFonts w:eastAsia="Times New Roman"/>
          <w:sz w:val="24"/>
          <w:szCs w:val="24"/>
        </w:rPr>
        <w:t xml:space="preserve">ATP </w:t>
      </w:r>
      <w:r w:rsidR="001B6D85" w:rsidRPr="009C0D37">
        <w:rPr>
          <w:rFonts w:eastAsia="Times New Roman"/>
          <w:sz w:val="24"/>
          <w:szCs w:val="24"/>
        </w:rPr>
        <w:t>is</w:t>
      </w:r>
      <w:r w:rsidR="000A03FF" w:rsidRPr="009C0D37">
        <w:rPr>
          <w:rFonts w:eastAsia="Times New Roman"/>
          <w:sz w:val="24"/>
          <w:szCs w:val="24"/>
        </w:rPr>
        <w:t xml:space="preserve"> </w:t>
      </w:r>
      <w:r w:rsidR="001B6D85" w:rsidRPr="009C0D37">
        <w:rPr>
          <w:rFonts w:eastAsia="Times New Roman"/>
          <w:sz w:val="24"/>
          <w:szCs w:val="24"/>
        </w:rPr>
        <w:t xml:space="preserve">only </w:t>
      </w:r>
      <w:r w:rsidR="000A03FF" w:rsidRPr="009C0D37">
        <w:rPr>
          <w:rFonts w:eastAsia="Times New Roman"/>
          <w:sz w:val="24"/>
          <w:szCs w:val="24"/>
        </w:rPr>
        <w:t xml:space="preserve">released </w:t>
      </w:r>
      <w:r w:rsidR="004E22DE" w:rsidRPr="009C0D37">
        <w:rPr>
          <w:rFonts w:eastAsia="Times New Roman"/>
          <w:sz w:val="24"/>
          <w:szCs w:val="24"/>
        </w:rPr>
        <w:t xml:space="preserve">from carbohydrates </w:t>
      </w:r>
      <w:r w:rsidR="000A03FF" w:rsidRPr="009C0D37">
        <w:rPr>
          <w:rFonts w:eastAsia="Times New Roman"/>
          <w:sz w:val="24"/>
          <w:szCs w:val="24"/>
        </w:rPr>
        <w:t xml:space="preserve">after a series of metabolic reactions within the metabolic pathways Glycolysis, Krebs cycle and </w:t>
      </w:r>
      <w:r w:rsidR="001B6D85" w:rsidRPr="009C0D37">
        <w:rPr>
          <w:rFonts w:eastAsia="Times New Roman"/>
          <w:sz w:val="24"/>
          <w:szCs w:val="24"/>
        </w:rPr>
        <w:t>E</w:t>
      </w:r>
      <w:r w:rsidR="000A03FF" w:rsidRPr="009C0D37">
        <w:rPr>
          <w:rFonts w:eastAsia="Times New Roman"/>
          <w:sz w:val="24"/>
          <w:szCs w:val="24"/>
        </w:rPr>
        <w:t xml:space="preserve">lectron transfer. B-vitamins act as coenzyme </w:t>
      </w:r>
      <w:r w:rsidR="001B6D85" w:rsidRPr="009C0D37">
        <w:rPr>
          <w:rFonts w:eastAsia="Times New Roman"/>
          <w:sz w:val="24"/>
          <w:szCs w:val="24"/>
        </w:rPr>
        <w:t>to</w:t>
      </w:r>
      <w:r w:rsidR="000A03FF" w:rsidRPr="009C0D37">
        <w:rPr>
          <w:rFonts w:eastAsia="Times New Roman"/>
          <w:sz w:val="24"/>
          <w:szCs w:val="24"/>
        </w:rPr>
        <w:t xml:space="preserve"> help catalyse </w:t>
      </w:r>
      <w:r w:rsidR="002D5062" w:rsidRPr="009C0D37">
        <w:rPr>
          <w:rFonts w:eastAsia="Times New Roman"/>
          <w:sz w:val="24"/>
          <w:szCs w:val="24"/>
        </w:rPr>
        <w:t xml:space="preserve">reactions within </w:t>
      </w:r>
      <w:r w:rsidR="00CA1ECA" w:rsidRPr="009C0D37">
        <w:rPr>
          <w:rFonts w:eastAsia="Times New Roman"/>
          <w:sz w:val="24"/>
          <w:szCs w:val="24"/>
        </w:rPr>
        <w:t xml:space="preserve">carbohydrate </w:t>
      </w:r>
      <w:r w:rsidR="002D5062" w:rsidRPr="009C0D37">
        <w:rPr>
          <w:rFonts w:eastAsia="Times New Roman"/>
          <w:sz w:val="24"/>
          <w:szCs w:val="24"/>
        </w:rPr>
        <w:t>metabolism</w:t>
      </w:r>
      <w:r w:rsidR="004E22DE" w:rsidRPr="009C0D37">
        <w:rPr>
          <w:rFonts w:eastAsia="Times New Roman"/>
          <w:sz w:val="24"/>
          <w:szCs w:val="24"/>
        </w:rPr>
        <w:t xml:space="preserve"> and play an important role in generating ATP from glucose</w:t>
      </w:r>
      <w:r w:rsidR="00877946" w:rsidRPr="009C0D37">
        <w:rPr>
          <w:rFonts w:eastAsia="Times New Roman"/>
          <w:sz w:val="24"/>
          <w:szCs w:val="24"/>
        </w:rPr>
        <w:t xml:space="preserve"> (Lewis, 1997).</w:t>
      </w:r>
    </w:p>
    <w:p w:rsidR="001B6D85" w:rsidRPr="009C0D37" w:rsidRDefault="001B6D85" w:rsidP="00B27DD2">
      <w:pPr>
        <w:rPr>
          <w:rFonts w:eastAsia="Times New Roman"/>
          <w:sz w:val="24"/>
          <w:szCs w:val="24"/>
        </w:rPr>
      </w:pPr>
    </w:p>
    <w:p w:rsidR="00A13F28" w:rsidRPr="009C0D37" w:rsidRDefault="00EE7EE1" w:rsidP="00B27DD2">
      <w:pPr>
        <w:rPr>
          <w:rFonts w:eastAsia="Times New Roman"/>
          <w:sz w:val="24"/>
          <w:szCs w:val="24"/>
        </w:rPr>
      </w:pPr>
      <w:r w:rsidRPr="009C0D37">
        <w:rPr>
          <w:rFonts w:eastAsia="Times New Roman"/>
          <w:sz w:val="24"/>
          <w:szCs w:val="24"/>
        </w:rPr>
        <w:t xml:space="preserve">During Glycolysis, glucose is phosphorylated to glucose-6-phosphate </w:t>
      </w:r>
      <w:r w:rsidR="007A7303" w:rsidRPr="009C0D37">
        <w:rPr>
          <w:rFonts w:eastAsia="Times New Roman"/>
          <w:sz w:val="24"/>
          <w:szCs w:val="24"/>
        </w:rPr>
        <w:t xml:space="preserve">using a phosphate from ATP </w:t>
      </w:r>
      <w:r w:rsidRPr="009C0D37">
        <w:rPr>
          <w:rFonts w:eastAsia="Times New Roman"/>
          <w:sz w:val="24"/>
          <w:szCs w:val="24"/>
        </w:rPr>
        <w:t xml:space="preserve">and additionally </w:t>
      </w:r>
      <w:r w:rsidR="0049014E" w:rsidRPr="009C0D37">
        <w:rPr>
          <w:rFonts w:eastAsia="Times New Roman"/>
          <w:sz w:val="24"/>
          <w:szCs w:val="24"/>
        </w:rPr>
        <w:t xml:space="preserve">is </w:t>
      </w:r>
      <w:r w:rsidR="007A7303" w:rsidRPr="009C0D37">
        <w:rPr>
          <w:rFonts w:eastAsia="Times New Roman"/>
          <w:sz w:val="24"/>
          <w:szCs w:val="24"/>
        </w:rPr>
        <w:t>isomerized</w:t>
      </w:r>
      <w:r w:rsidR="0049014E" w:rsidRPr="009C0D37">
        <w:rPr>
          <w:rFonts w:eastAsia="Times New Roman"/>
          <w:sz w:val="24"/>
          <w:szCs w:val="24"/>
        </w:rPr>
        <w:t xml:space="preserve"> into </w:t>
      </w:r>
      <w:r w:rsidRPr="009C0D37">
        <w:rPr>
          <w:rFonts w:eastAsia="Times New Roman"/>
          <w:sz w:val="24"/>
          <w:szCs w:val="24"/>
        </w:rPr>
        <w:t>fructose-6-phosphate</w:t>
      </w:r>
      <w:r w:rsidR="00E263EE" w:rsidRPr="009C0D37">
        <w:rPr>
          <w:rFonts w:eastAsia="Times New Roman"/>
          <w:sz w:val="24"/>
          <w:szCs w:val="24"/>
        </w:rPr>
        <w:t xml:space="preserve">. </w:t>
      </w:r>
      <w:r w:rsidR="00877946" w:rsidRPr="009C0D37">
        <w:rPr>
          <w:rFonts w:eastAsia="Times New Roman"/>
          <w:sz w:val="24"/>
          <w:szCs w:val="24"/>
        </w:rPr>
        <w:t>Next t</w:t>
      </w:r>
      <w:r w:rsidR="00E263EE" w:rsidRPr="009C0D37">
        <w:rPr>
          <w:rFonts w:eastAsia="Times New Roman"/>
          <w:sz w:val="24"/>
          <w:szCs w:val="24"/>
        </w:rPr>
        <w:t xml:space="preserve">he molecules 1st carbon is </w:t>
      </w:r>
      <w:r w:rsidR="007A7303" w:rsidRPr="009C0D37">
        <w:rPr>
          <w:rFonts w:eastAsia="Times New Roman"/>
          <w:sz w:val="24"/>
          <w:szCs w:val="24"/>
        </w:rPr>
        <w:t xml:space="preserve">also </w:t>
      </w:r>
      <w:r w:rsidR="00E263EE" w:rsidRPr="009C0D37">
        <w:rPr>
          <w:rFonts w:eastAsia="Times New Roman"/>
          <w:sz w:val="24"/>
          <w:szCs w:val="24"/>
        </w:rPr>
        <w:t xml:space="preserve">phosphorylated </w:t>
      </w:r>
      <w:r w:rsidR="0049014E" w:rsidRPr="009C0D37">
        <w:rPr>
          <w:rFonts w:eastAsia="Times New Roman"/>
          <w:sz w:val="24"/>
          <w:szCs w:val="24"/>
        </w:rPr>
        <w:t xml:space="preserve">using ATP </w:t>
      </w:r>
      <w:r w:rsidR="00877946" w:rsidRPr="009C0D37">
        <w:rPr>
          <w:rFonts w:eastAsia="Times New Roman"/>
          <w:sz w:val="24"/>
          <w:szCs w:val="24"/>
        </w:rPr>
        <w:t>becoming fructose</w:t>
      </w:r>
      <w:r w:rsidR="00FA6097" w:rsidRPr="009C0D37">
        <w:rPr>
          <w:rFonts w:eastAsia="Times New Roman"/>
          <w:sz w:val="24"/>
          <w:szCs w:val="24"/>
        </w:rPr>
        <w:t xml:space="preserve"> </w:t>
      </w:r>
      <w:r w:rsidR="00877946" w:rsidRPr="009C0D37">
        <w:rPr>
          <w:rFonts w:eastAsia="Times New Roman"/>
          <w:sz w:val="24"/>
          <w:szCs w:val="24"/>
        </w:rPr>
        <w:t>1</w:t>
      </w:r>
      <w:r w:rsidR="00FA6097" w:rsidRPr="009C0D37">
        <w:rPr>
          <w:rFonts w:eastAsia="Times New Roman"/>
          <w:sz w:val="24"/>
          <w:szCs w:val="24"/>
        </w:rPr>
        <w:t>,</w:t>
      </w:r>
      <w:r w:rsidR="00877946" w:rsidRPr="009C0D37">
        <w:rPr>
          <w:rFonts w:eastAsia="Times New Roman"/>
          <w:sz w:val="24"/>
          <w:szCs w:val="24"/>
        </w:rPr>
        <w:t>6</w:t>
      </w:r>
      <w:r w:rsidR="00FA6097" w:rsidRPr="009C0D37">
        <w:rPr>
          <w:rFonts w:eastAsia="Times New Roman"/>
          <w:sz w:val="24"/>
          <w:szCs w:val="24"/>
        </w:rPr>
        <w:t xml:space="preserve"> </w:t>
      </w:r>
      <w:r w:rsidR="00877946" w:rsidRPr="009C0D37">
        <w:rPr>
          <w:rFonts w:eastAsia="Times New Roman"/>
          <w:sz w:val="24"/>
          <w:szCs w:val="24"/>
        </w:rPr>
        <w:t>bisphosphate and divides into 2 separate products</w:t>
      </w:r>
      <w:r w:rsidR="0049014E" w:rsidRPr="009C0D37">
        <w:rPr>
          <w:rFonts w:eastAsia="Times New Roman"/>
          <w:sz w:val="24"/>
          <w:szCs w:val="24"/>
        </w:rPr>
        <w:t>,</w:t>
      </w:r>
      <w:r w:rsidR="00877946" w:rsidRPr="009C0D37">
        <w:rPr>
          <w:rFonts w:eastAsia="Times New Roman"/>
          <w:sz w:val="24"/>
          <w:szCs w:val="24"/>
        </w:rPr>
        <w:t xml:space="preserve"> </w:t>
      </w:r>
      <w:r w:rsidR="0049014E" w:rsidRPr="009C0D37">
        <w:rPr>
          <w:rFonts w:eastAsia="Times New Roman"/>
          <w:sz w:val="24"/>
          <w:szCs w:val="24"/>
        </w:rPr>
        <w:t>both with 3 carbons and 1 phosphate molecule</w:t>
      </w:r>
      <w:r w:rsidR="007E10B9" w:rsidRPr="009C0D37">
        <w:rPr>
          <w:rFonts w:eastAsia="Times New Roman"/>
          <w:sz w:val="24"/>
          <w:szCs w:val="24"/>
        </w:rPr>
        <w:t>.</w:t>
      </w:r>
      <w:r w:rsidR="00FA6097" w:rsidRPr="009C0D37">
        <w:rPr>
          <w:rFonts w:eastAsia="Times New Roman"/>
          <w:sz w:val="24"/>
          <w:szCs w:val="24"/>
        </w:rPr>
        <w:t xml:space="preserve"> </w:t>
      </w:r>
      <w:r w:rsidR="007E10B9" w:rsidRPr="009C0D37">
        <w:rPr>
          <w:rFonts w:eastAsia="Times New Roman"/>
          <w:sz w:val="24"/>
          <w:szCs w:val="24"/>
        </w:rPr>
        <w:t xml:space="preserve">One product is called </w:t>
      </w:r>
      <w:r w:rsidR="00FA6097" w:rsidRPr="009C0D37">
        <w:rPr>
          <w:rFonts w:eastAsia="Times New Roman"/>
          <w:sz w:val="24"/>
          <w:szCs w:val="24"/>
        </w:rPr>
        <w:t>Glyceraldehyde-3-Phosphate (GA3P)</w:t>
      </w:r>
      <w:r w:rsidRPr="009C0D37">
        <w:rPr>
          <w:rFonts w:eastAsia="Times New Roman"/>
          <w:sz w:val="24"/>
          <w:szCs w:val="24"/>
        </w:rPr>
        <w:t xml:space="preserve"> </w:t>
      </w:r>
      <w:r w:rsidR="007E10B9" w:rsidRPr="009C0D37">
        <w:rPr>
          <w:rFonts w:eastAsia="Times New Roman"/>
          <w:sz w:val="24"/>
          <w:szCs w:val="24"/>
        </w:rPr>
        <w:t>and the other is isomerized to become GA3P</w:t>
      </w:r>
      <w:r w:rsidR="00AA3867" w:rsidRPr="009C0D37">
        <w:rPr>
          <w:rFonts w:eastAsia="Times New Roman"/>
          <w:sz w:val="24"/>
          <w:szCs w:val="24"/>
        </w:rPr>
        <w:t xml:space="preserve"> so the following reactions happen twice </w:t>
      </w:r>
      <w:r w:rsidRPr="009C0D37">
        <w:rPr>
          <w:rFonts w:eastAsia="Times New Roman"/>
          <w:sz w:val="24"/>
          <w:szCs w:val="24"/>
        </w:rPr>
        <w:t>(Harvey &amp; Ferrier</w:t>
      </w:r>
      <w:r w:rsidR="009B1F2F" w:rsidRPr="009C0D37">
        <w:rPr>
          <w:rFonts w:eastAsia="Times New Roman"/>
          <w:sz w:val="24"/>
          <w:szCs w:val="24"/>
        </w:rPr>
        <w:t>, 2011).</w:t>
      </w:r>
      <w:r w:rsidR="00E263EE" w:rsidRPr="009C0D37">
        <w:rPr>
          <w:rFonts w:eastAsia="Times New Roman"/>
          <w:sz w:val="24"/>
          <w:szCs w:val="24"/>
        </w:rPr>
        <w:t xml:space="preserve">  </w:t>
      </w:r>
      <w:r w:rsidR="00D345F7" w:rsidRPr="009C0D37">
        <w:rPr>
          <w:rFonts w:eastAsia="Times New Roman"/>
          <w:sz w:val="24"/>
          <w:szCs w:val="24"/>
        </w:rPr>
        <w:t xml:space="preserve">The coenzyme Nicotinamide adenine dinucleotide (NAD+), synthesised by the </w:t>
      </w:r>
      <w:r w:rsidR="00085157" w:rsidRPr="009C0D37">
        <w:rPr>
          <w:rFonts w:eastAsia="Times New Roman"/>
          <w:sz w:val="24"/>
          <w:szCs w:val="24"/>
        </w:rPr>
        <w:t>B</w:t>
      </w:r>
      <w:r w:rsidR="00AA3867" w:rsidRPr="009C0D37">
        <w:rPr>
          <w:rFonts w:eastAsia="Times New Roman"/>
          <w:sz w:val="24"/>
          <w:szCs w:val="24"/>
        </w:rPr>
        <w:t xml:space="preserve"> </w:t>
      </w:r>
      <w:r w:rsidR="00D345F7" w:rsidRPr="009C0D37">
        <w:rPr>
          <w:rFonts w:eastAsia="Times New Roman"/>
          <w:sz w:val="24"/>
          <w:szCs w:val="24"/>
        </w:rPr>
        <w:t>vitamin Niacin, takes hydrides from the 3</w:t>
      </w:r>
      <w:r w:rsidR="00D345F7" w:rsidRPr="009C0D37">
        <w:rPr>
          <w:rFonts w:eastAsia="Times New Roman"/>
          <w:sz w:val="24"/>
          <w:szCs w:val="24"/>
          <w:vertAlign w:val="superscript"/>
        </w:rPr>
        <w:t>rd</w:t>
      </w:r>
      <w:r w:rsidR="00D345F7" w:rsidRPr="009C0D37">
        <w:rPr>
          <w:rFonts w:eastAsia="Times New Roman"/>
          <w:sz w:val="24"/>
          <w:szCs w:val="24"/>
        </w:rPr>
        <w:t xml:space="preserve"> carbon on GA3P and is reduced to NADH</w:t>
      </w:r>
      <w:r w:rsidR="00AA3867" w:rsidRPr="009C0D37">
        <w:rPr>
          <w:rFonts w:eastAsia="Times New Roman"/>
          <w:sz w:val="24"/>
          <w:szCs w:val="24"/>
        </w:rPr>
        <w:t>.</w:t>
      </w:r>
      <w:r w:rsidR="00D345F7" w:rsidRPr="009C0D37">
        <w:rPr>
          <w:rFonts w:eastAsia="Times New Roman"/>
          <w:sz w:val="24"/>
          <w:szCs w:val="24"/>
        </w:rPr>
        <w:t xml:space="preserve"> </w:t>
      </w:r>
      <w:r w:rsidR="00804B1F" w:rsidRPr="009C0D37">
        <w:rPr>
          <w:rFonts w:eastAsia="Times New Roman"/>
          <w:sz w:val="24"/>
          <w:szCs w:val="24"/>
        </w:rPr>
        <w:t xml:space="preserve">The B vitamin facilitates the conversion of GA3P to the next molecule by accepting electrons. </w:t>
      </w:r>
      <w:r w:rsidR="00D345F7" w:rsidRPr="009C0D37">
        <w:rPr>
          <w:rFonts w:eastAsia="Times New Roman"/>
          <w:sz w:val="24"/>
          <w:szCs w:val="24"/>
        </w:rPr>
        <w:t xml:space="preserve">The enzyme that catalysed this reaction also adds a phosphate to each reaction, which is used by adenosine di-phosphate </w:t>
      </w:r>
      <w:r w:rsidR="007E10B9" w:rsidRPr="009C0D37">
        <w:rPr>
          <w:rFonts w:eastAsia="Times New Roman"/>
          <w:sz w:val="24"/>
          <w:szCs w:val="24"/>
        </w:rPr>
        <w:t xml:space="preserve">(ADP) </w:t>
      </w:r>
      <w:r w:rsidR="00D345F7" w:rsidRPr="009C0D37">
        <w:rPr>
          <w:rFonts w:eastAsia="Times New Roman"/>
          <w:sz w:val="24"/>
          <w:szCs w:val="24"/>
        </w:rPr>
        <w:t xml:space="preserve">to create ATP </w:t>
      </w:r>
      <w:r w:rsidR="00FA6097" w:rsidRPr="009C0D37">
        <w:rPr>
          <w:rFonts w:eastAsia="Times New Roman"/>
          <w:sz w:val="24"/>
          <w:szCs w:val="24"/>
        </w:rPr>
        <w:t xml:space="preserve">(Harvey &amp; Ferrier, 2011).  </w:t>
      </w:r>
      <w:r w:rsidR="00986B29" w:rsidRPr="009C0D37">
        <w:rPr>
          <w:rFonts w:eastAsia="Times New Roman"/>
          <w:sz w:val="24"/>
          <w:szCs w:val="24"/>
        </w:rPr>
        <w:t xml:space="preserve">The molecule is </w:t>
      </w:r>
      <w:r w:rsidR="00AA3867" w:rsidRPr="009C0D37">
        <w:rPr>
          <w:rFonts w:eastAsia="Times New Roman"/>
          <w:sz w:val="24"/>
          <w:szCs w:val="24"/>
        </w:rPr>
        <w:t>isomerized</w:t>
      </w:r>
      <w:r w:rsidR="00986B29" w:rsidRPr="009C0D37">
        <w:rPr>
          <w:rFonts w:eastAsia="Times New Roman"/>
          <w:sz w:val="24"/>
          <w:szCs w:val="24"/>
        </w:rPr>
        <w:t xml:space="preserve"> </w:t>
      </w:r>
      <w:r w:rsidR="00804B1F" w:rsidRPr="009C0D37">
        <w:rPr>
          <w:rFonts w:eastAsia="Times New Roman"/>
          <w:sz w:val="24"/>
          <w:szCs w:val="24"/>
        </w:rPr>
        <w:t xml:space="preserve">to </w:t>
      </w:r>
      <w:r w:rsidR="00986B29" w:rsidRPr="009C0D37">
        <w:rPr>
          <w:rFonts w:eastAsia="Times New Roman"/>
          <w:sz w:val="24"/>
          <w:szCs w:val="24"/>
        </w:rPr>
        <w:t>produc</w:t>
      </w:r>
      <w:r w:rsidR="00804B1F" w:rsidRPr="009C0D37">
        <w:rPr>
          <w:rFonts w:eastAsia="Times New Roman"/>
          <w:sz w:val="24"/>
          <w:szCs w:val="24"/>
        </w:rPr>
        <w:t xml:space="preserve">e </w:t>
      </w:r>
      <w:r w:rsidR="00986B29" w:rsidRPr="009C0D37">
        <w:rPr>
          <w:rFonts w:eastAsia="Times New Roman"/>
          <w:sz w:val="24"/>
          <w:szCs w:val="24"/>
        </w:rPr>
        <w:t>phosphoenolpyruvate (PEP) however, phosphate from PEP is</w:t>
      </w:r>
      <w:r w:rsidR="00804B1F" w:rsidRPr="009C0D37">
        <w:rPr>
          <w:rFonts w:eastAsia="Times New Roman"/>
          <w:sz w:val="24"/>
          <w:szCs w:val="24"/>
        </w:rPr>
        <w:t xml:space="preserve"> then</w:t>
      </w:r>
      <w:r w:rsidR="00986B29" w:rsidRPr="009C0D37">
        <w:rPr>
          <w:rFonts w:eastAsia="Times New Roman"/>
          <w:sz w:val="24"/>
          <w:szCs w:val="24"/>
        </w:rPr>
        <w:t xml:space="preserve"> used to convert ADP to ATP again,</w:t>
      </w:r>
      <w:r w:rsidR="00804B1F" w:rsidRPr="009C0D37">
        <w:rPr>
          <w:rFonts w:eastAsia="Times New Roman"/>
          <w:sz w:val="24"/>
          <w:szCs w:val="24"/>
        </w:rPr>
        <w:t xml:space="preserve"> so the new molecule is now pyruvate</w:t>
      </w:r>
      <w:r w:rsidR="007E10B9" w:rsidRPr="009C0D37">
        <w:rPr>
          <w:rFonts w:eastAsia="Times New Roman"/>
          <w:sz w:val="24"/>
          <w:szCs w:val="24"/>
        </w:rPr>
        <w:t>.</w:t>
      </w:r>
      <w:r w:rsidR="00C440A3" w:rsidRPr="009C0D37">
        <w:rPr>
          <w:rFonts w:eastAsia="Times New Roman"/>
          <w:sz w:val="24"/>
          <w:szCs w:val="24"/>
        </w:rPr>
        <w:t xml:space="preserve"> </w:t>
      </w:r>
      <w:r w:rsidR="006B03A4" w:rsidRPr="009C0D37">
        <w:rPr>
          <w:rFonts w:eastAsia="Times New Roman"/>
          <w:sz w:val="24"/>
          <w:szCs w:val="24"/>
        </w:rPr>
        <w:t xml:space="preserve">In aerobic conditions in the mitochondria, </w:t>
      </w:r>
      <w:r w:rsidR="000F7C1C" w:rsidRPr="009C0D37">
        <w:rPr>
          <w:rFonts w:eastAsia="Times New Roman"/>
          <w:sz w:val="24"/>
          <w:szCs w:val="24"/>
        </w:rPr>
        <w:t>Pyruvate is</w:t>
      </w:r>
      <w:r w:rsidR="006B03A4" w:rsidRPr="009C0D37">
        <w:rPr>
          <w:rFonts w:eastAsia="Times New Roman"/>
          <w:sz w:val="24"/>
          <w:szCs w:val="24"/>
        </w:rPr>
        <w:t xml:space="preserve"> decarboxylated releasing </w:t>
      </w:r>
      <w:r w:rsidR="00855D94" w:rsidRPr="009C0D37">
        <w:rPr>
          <w:rFonts w:eastAsia="Times New Roman"/>
          <w:sz w:val="24"/>
          <w:szCs w:val="24"/>
        </w:rPr>
        <w:t xml:space="preserve">carbon to oxygen in the air and producing </w:t>
      </w:r>
      <w:r w:rsidR="006B03A4" w:rsidRPr="009C0D37">
        <w:rPr>
          <w:rFonts w:eastAsia="Times New Roman"/>
          <w:sz w:val="24"/>
          <w:szCs w:val="24"/>
        </w:rPr>
        <w:t>CO2</w:t>
      </w:r>
      <w:r w:rsidR="000959D3" w:rsidRPr="009C0D37">
        <w:rPr>
          <w:rFonts w:eastAsia="Times New Roman"/>
          <w:sz w:val="24"/>
          <w:szCs w:val="24"/>
        </w:rPr>
        <w:t xml:space="preserve">; this is catalysed by an enzyme which requires help from coenzyme thiamine pyrophosphate (TPP), the active form of the B vitamin </w:t>
      </w:r>
      <w:proofErr w:type="spellStart"/>
      <w:r w:rsidR="000959D3" w:rsidRPr="009C0D37">
        <w:rPr>
          <w:rFonts w:eastAsia="Times New Roman"/>
          <w:sz w:val="24"/>
          <w:szCs w:val="24"/>
        </w:rPr>
        <w:t>Thiamin</w:t>
      </w:r>
      <w:proofErr w:type="spellEnd"/>
      <w:r w:rsidR="00E21B75" w:rsidRPr="009C0D37">
        <w:rPr>
          <w:rFonts w:eastAsia="Times New Roman"/>
          <w:sz w:val="24"/>
          <w:szCs w:val="24"/>
        </w:rPr>
        <w:t xml:space="preserve"> (Harvey &amp; Ferrier, 2011).  </w:t>
      </w:r>
      <w:r w:rsidR="000959D3" w:rsidRPr="009C0D37">
        <w:rPr>
          <w:rFonts w:eastAsia="Times New Roman"/>
          <w:sz w:val="24"/>
          <w:szCs w:val="24"/>
        </w:rPr>
        <w:t>Pyruvate also</w:t>
      </w:r>
      <w:r w:rsidR="006B03A4" w:rsidRPr="009C0D37">
        <w:rPr>
          <w:rFonts w:eastAsia="Times New Roman"/>
          <w:sz w:val="24"/>
          <w:szCs w:val="24"/>
        </w:rPr>
        <w:t xml:space="preserve"> loses hydrides to NAD+ reducing it to NADH</w:t>
      </w:r>
      <w:r w:rsidR="00E21B75" w:rsidRPr="009C0D37">
        <w:rPr>
          <w:rFonts w:eastAsia="Times New Roman"/>
          <w:sz w:val="24"/>
          <w:szCs w:val="24"/>
        </w:rPr>
        <w:t>,</w:t>
      </w:r>
      <w:r w:rsidR="00C21398" w:rsidRPr="009C0D37">
        <w:rPr>
          <w:rFonts w:eastAsia="Times New Roman"/>
          <w:sz w:val="24"/>
          <w:szCs w:val="24"/>
        </w:rPr>
        <w:t xml:space="preserve"> </w:t>
      </w:r>
      <w:r w:rsidR="00E21B75" w:rsidRPr="009C0D37">
        <w:rPr>
          <w:rFonts w:eastAsia="Times New Roman"/>
          <w:sz w:val="24"/>
          <w:szCs w:val="24"/>
        </w:rPr>
        <w:t xml:space="preserve">but </w:t>
      </w:r>
      <w:r w:rsidR="00AA3867" w:rsidRPr="009C0D37">
        <w:rPr>
          <w:rFonts w:eastAsia="Times New Roman"/>
          <w:sz w:val="24"/>
          <w:szCs w:val="24"/>
        </w:rPr>
        <w:t xml:space="preserve">gains a </w:t>
      </w:r>
      <w:r w:rsidR="000959D3" w:rsidRPr="009C0D37">
        <w:rPr>
          <w:rFonts w:eastAsia="Times New Roman"/>
          <w:sz w:val="24"/>
          <w:szCs w:val="24"/>
        </w:rPr>
        <w:t>coenzyme A</w:t>
      </w:r>
      <w:r w:rsidR="00AA3867" w:rsidRPr="009C0D37">
        <w:rPr>
          <w:rFonts w:eastAsia="Times New Roman"/>
          <w:sz w:val="24"/>
          <w:szCs w:val="24"/>
        </w:rPr>
        <w:t xml:space="preserve">, </w:t>
      </w:r>
      <w:r w:rsidR="00085157" w:rsidRPr="009C0D37">
        <w:rPr>
          <w:rFonts w:eastAsia="Times New Roman"/>
          <w:sz w:val="24"/>
          <w:szCs w:val="24"/>
        </w:rPr>
        <w:t>produced from the B vitamin</w:t>
      </w:r>
      <w:r w:rsidR="00AA3867" w:rsidRPr="009C0D37">
        <w:rPr>
          <w:rFonts w:eastAsia="Times New Roman"/>
          <w:sz w:val="24"/>
          <w:szCs w:val="24"/>
        </w:rPr>
        <w:t xml:space="preserve"> Pantothenic Acid, to become </w:t>
      </w:r>
      <w:r w:rsidR="000F7C1C" w:rsidRPr="009C0D37">
        <w:rPr>
          <w:rFonts w:eastAsia="Times New Roman"/>
          <w:sz w:val="24"/>
          <w:szCs w:val="24"/>
        </w:rPr>
        <w:t>Acetyl-CoA</w:t>
      </w:r>
      <w:r w:rsidR="00554AEB" w:rsidRPr="009C0D37">
        <w:rPr>
          <w:rFonts w:eastAsia="Times New Roman"/>
          <w:sz w:val="24"/>
          <w:szCs w:val="24"/>
        </w:rPr>
        <w:t xml:space="preserve"> </w:t>
      </w:r>
      <w:r w:rsidR="00AA3867" w:rsidRPr="009C0D37">
        <w:rPr>
          <w:rFonts w:eastAsia="Times New Roman"/>
          <w:sz w:val="24"/>
          <w:szCs w:val="24"/>
        </w:rPr>
        <w:t>(</w:t>
      </w:r>
      <w:proofErr w:type="spellStart"/>
      <w:r w:rsidR="00AA3867" w:rsidRPr="009C0D37">
        <w:rPr>
          <w:rFonts w:eastAsia="Times New Roman"/>
          <w:sz w:val="24"/>
          <w:szCs w:val="24"/>
        </w:rPr>
        <w:t>Depeint</w:t>
      </w:r>
      <w:proofErr w:type="spellEnd"/>
      <w:r w:rsidR="00AA3867" w:rsidRPr="009C0D37">
        <w:rPr>
          <w:rFonts w:eastAsia="Times New Roman"/>
          <w:sz w:val="24"/>
          <w:szCs w:val="24"/>
        </w:rPr>
        <w:t xml:space="preserve"> et al. 2006).</w:t>
      </w:r>
    </w:p>
    <w:p w:rsidR="0025049A" w:rsidRPr="009C0D37" w:rsidRDefault="0025049A" w:rsidP="00B27DD2">
      <w:pPr>
        <w:rPr>
          <w:rFonts w:eastAsia="Times New Roman"/>
          <w:sz w:val="24"/>
          <w:szCs w:val="24"/>
        </w:rPr>
      </w:pPr>
    </w:p>
    <w:p w:rsidR="00CC61A5" w:rsidRPr="009C0D37" w:rsidRDefault="00F60565" w:rsidP="00B27DD2">
      <w:pPr>
        <w:rPr>
          <w:rFonts w:eastAsia="Times New Roman"/>
          <w:sz w:val="24"/>
          <w:szCs w:val="24"/>
        </w:rPr>
      </w:pPr>
      <w:r w:rsidRPr="009C0D37">
        <w:rPr>
          <w:rFonts w:eastAsia="Times New Roman"/>
          <w:sz w:val="24"/>
          <w:szCs w:val="24"/>
        </w:rPr>
        <w:t>Biotin-dependant Pyruvate Carboxylases catalyse the carboxylation of pyruvate into oxaloacetate, a molecule that binds to Acetyl-CoA to produce Citrate and start the Krebs Cycle</w:t>
      </w:r>
      <w:r w:rsidR="00606B7F" w:rsidRPr="009C0D37">
        <w:rPr>
          <w:rFonts w:eastAsia="Times New Roman"/>
          <w:sz w:val="24"/>
          <w:szCs w:val="24"/>
        </w:rPr>
        <w:t xml:space="preserve"> (Lombard and Moreira, 2011).</w:t>
      </w:r>
      <w:r w:rsidR="00DA32E3" w:rsidRPr="009C0D37">
        <w:rPr>
          <w:rFonts w:eastAsia="Times New Roman"/>
          <w:sz w:val="24"/>
          <w:szCs w:val="24"/>
        </w:rPr>
        <w:t xml:space="preserve"> </w:t>
      </w:r>
      <w:r w:rsidR="00CC61A5" w:rsidRPr="009C0D37">
        <w:rPr>
          <w:rFonts w:eastAsia="Times New Roman"/>
          <w:sz w:val="24"/>
          <w:szCs w:val="24"/>
        </w:rPr>
        <w:t xml:space="preserve"> The Krebs cycle is displayed in </w:t>
      </w:r>
      <w:r w:rsidR="00B9245C" w:rsidRPr="009C0D37">
        <w:rPr>
          <w:rFonts w:eastAsia="Times New Roman"/>
          <w:sz w:val="24"/>
          <w:szCs w:val="24"/>
        </w:rPr>
        <w:t>figure 1.</w:t>
      </w:r>
    </w:p>
    <w:p w:rsidR="00CC61A5" w:rsidRPr="009C0D37" w:rsidRDefault="00CC61A5" w:rsidP="00B27DD2">
      <w:pPr>
        <w:rPr>
          <w:rFonts w:eastAsia="Times New Roman"/>
          <w:sz w:val="24"/>
          <w:szCs w:val="24"/>
        </w:rPr>
      </w:pPr>
    </w:p>
    <w:p w:rsidR="00B9245C" w:rsidRPr="009C0D37" w:rsidRDefault="00B9245C" w:rsidP="00B27DD2">
      <w:pPr>
        <w:rPr>
          <w:rFonts w:eastAsia="Times New Roman"/>
          <w:sz w:val="24"/>
          <w:szCs w:val="24"/>
        </w:rPr>
      </w:pPr>
    </w:p>
    <w:p w:rsidR="00B9245C" w:rsidRPr="009C0D37" w:rsidRDefault="00B9245C" w:rsidP="00B27DD2">
      <w:pPr>
        <w:rPr>
          <w:rFonts w:eastAsia="Times New Roman"/>
          <w:sz w:val="24"/>
          <w:szCs w:val="24"/>
        </w:rPr>
      </w:pPr>
    </w:p>
    <w:p w:rsidR="0025049A" w:rsidRPr="009C0D37" w:rsidRDefault="00B9245C" w:rsidP="00B27DD2">
      <w:pPr>
        <w:rPr>
          <w:rFonts w:eastAsia="Times New Roman"/>
          <w:sz w:val="24"/>
          <w:szCs w:val="24"/>
        </w:rPr>
      </w:pPr>
      <w:r w:rsidRPr="009C0D37">
        <w:lastRenderedPageBreak/>
        <w:drawing>
          <wp:anchor distT="0" distB="0" distL="114300" distR="114300" simplePos="0" relativeHeight="251658240" behindDoc="0" locked="0" layoutInCell="1" allowOverlap="1" wp14:anchorId="4B0EF116">
            <wp:simplePos x="0" y="0"/>
            <wp:positionH relativeFrom="margin">
              <wp:posOffset>676275</wp:posOffset>
            </wp:positionH>
            <wp:positionV relativeFrom="paragraph">
              <wp:posOffset>0</wp:posOffset>
            </wp:positionV>
            <wp:extent cx="3683635" cy="29051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683635" cy="2905125"/>
                    </a:xfrm>
                    <a:prstGeom prst="rect">
                      <a:avLst/>
                    </a:prstGeom>
                  </pic:spPr>
                </pic:pic>
              </a:graphicData>
            </a:graphic>
            <wp14:sizeRelH relativeFrom="page">
              <wp14:pctWidth>0</wp14:pctWidth>
            </wp14:sizeRelH>
            <wp14:sizeRelV relativeFrom="page">
              <wp14:pctHeight>0</wp14:pctHeight>
            </wp14:sizeRelV>
          </wp:anchor>
        </w:drawing>
      </w:r>
    </w:p>
    <w:p w:rsidR="00185D05" w:rsidRPr="009C0D37" w:rsidRDefault="00185D05" w:rsidP="00B27DD2">
      <w:pPr>
        <w:rPr>
          <w:rFonts w:eastAsia="Times New Roman"/>
          <w:sz w:val="24"/>
          <w:szCs w:val="24"/>
        </w:rPr>
      </w:pPr>
    </w:p>
    <w:p w:rsidR="00185D05" w:rsidRPr="009C0D37" w:rsidRDefault="00185D05" w:rsidP="00B27DD2">
      <w:pPr>
        <w:rPr>
          <w:rFonts w:eastAsia="Times New Roman"/>
          <w:sz w:val="24"/>
          <w:szCs w:val="24"/>
        </w:rPr>
      </w:pPr>
    </w:p>
    <w:p w:rsidR="00185D05" w:rsidRPr="009C0D37" w:rsidRDefault="00185D05" w:rsidP="00B27DD2">
      <w:pPr>
        <w:rPr>
          <w:rFonts w:eastAsia="Times New Roman"/>
          <w:sz w:val="24"/>
          <w:szCs w:val="24"/>
        </w:rPr>
      </w:pPr>
    </w:p>
    <w:p w:rsidR="00185D05" w:rsidRPr="009C0D37" w:rsidRDefault="00185D05" w:rsidP="00B27DD2">
      <w:pPr>
        <w:rPr>
          <w:rFonts w:eastAsia="Times New Roman"/>
          <w:sz w:val="24"/>
          <w:szCs w:val="24"/>
        </w:rPr>
      </w:pPr>
    </w:p>
    <w:p w:rsidR="00185D05" w:rsidRPr="009C0D37" w:rsidRDefault="00185D05" w:rsidP="00B27DD2">
      <w:pPr>
        <w:rPr>
          <w:rFonts w:eastAsia="Times New Roman"/>
          <w:sz w:val="24"/>
          <w:szCs w:val="24"/>
        </w:rPr>
      </w:pPr>
    </w:p>
    <w:p w:rsidR="00185D05" w:rsidRPr="009C0D37" w:rsidRDefault="00185D05" w:rsidP="00B27DD2">
      <w:pPr>
        <w:rPr>
          <w:rFonts w:eastAsia="Times New Roman"/>
          <w:sz w:val="24"/>
          <w:szCs w:val="24"/>
        </w:rPr>
      </w:pPr>
    </w:p>
    <w:p w:rsidR="00185D05" w:rsidRPr="009C0D37" w:rsidRDefault="00185D05" w:rsidP="00B27DD2">
      <w:pPr>
        <w:rPr>
          <w:rFonts w:eastAsia="Times New Roman"/>
          <w:sz w:val="24"/>
          <w:szCs w:val="24"/>
        </w:rPr>
      </w:pPr>
    </w:p>
    <w:p w:rsidR="00185D05" w:rsidRPr="009C0D37" w:rsidRDefault="00185D05" w:rsidP="00B27DD2">
      <w:pPr>
        <w:rPr>
          <w:rFonts w:eastAsia="Times New Roman"/>
          <w:sz w:val="24"/>
          <w:szCs w:val="24"/>
        </w:rPr>
      </w:pPr>
    </w:p>
    <w:p w:rsidR="00185D05" w:rsidRPr="009C0D37" w:rsidRDefault="00185D05" w:rsidP="00B27DD2">
      <w:pPr>
        <w:rPr>
          <w:rFonts w:eastAsia="Times New Roman"/>
          <w:sz w:val="24"/>
          <w:szCs w:val="24"/>
        </w:rPr>
      </w:pPr>
    </w:p>
    <w:p w:rsidR="00185D05" w:rsidRPr="009C0D37" w:rsidRDefault="00185D05" w:rsidP="00B27DD2">
      <w:pPr>
        <w:rPr>
          <w:rFonts w:eastAsia="Times New Roman"/>
          <w:sz w:val="24"/>
          <w:szCs w:val="24"/>
        </w:rPr>
      </w:pPr>
    </w:p>
    <w:p w:rsidR="00185D05" w:rsidRPr="009C0D37" w:rsidRDefault="00185D05" w:rsidP="00B27DD2">
      <w:pPr>
        <w:rPr>
          <w:rFonts w:eastAsia="Times New Roman"/>
          <w:sz w:val="24"/>
          <w:szCs w:val="24"/>
        </w:rPr>
      </w:pPr>
    </w:p>
    <w:p w:rsidR="00185D05" w:rsidRPr="009C0D37" w:rsidRDefault="00185D05" w:rsidP="00B27DD2">
      <w:pPr>
        <w:rPr>
          <w:rFonts w:eastAsia="Times New Roman"/>
          <w:sz w:val="24"/>
          <w:szCs w:val="24"/>
        </w:rPr>
      </w:pPr>
    </w:p>
    <w:p w:rsidR="00185D05" w:rsidRPr="009C0D37" w:rsidRDefault="00185D05" w:rsidP="00B27DD2">
      <w:pPr>
        <w:rPr>
          <w:rFonts w:eastAsia="Times New Roman"/>
          <w:sz w:val="24"/>
          <w:szCs w:val="24"/>
        </w:rPr>
      </w:pPr>
    </w:p>
    <w:p w:rsidR="00B9245C" w:rsidRPr="009C0D37" w:rsidRDefault="00B9245C" w:rsidP="00B27DD2">
      <w:pPr>
        <w:rPr>
          <w:rFonts w:eastAsia="Times New Roman"/>
          <w:sz w:val="24"/>
          <w:szCs w:val="24"/>
        </w:rPr>
      </w:pPr>
    </w:p>
    <w:p w:rsidR="00B9245C" w:rsidRPr="009C0D37" w:rsidRDefault="00B9245C" w:rsidP="00B27DD2">
      <w:pPr>
        <w:rPr>
          <w:rFonts w:eastAsia="Times New Roman"/>
          <w:sz w:val="24"/>
          <w:szCs w:val="24"/>
        </w:rPr>
      </w:pPr>
    </w:p>
    <w:p w:rsidR="00B9245C" w:rsidRPr="009C0D37" w:rsidRDefault="00B9245C" w:rsidP="00B27DD2">
      <w:pPr>
        <w:rPr>
          <w:rFonts w:eastAsia="Times New Roman"/>
          <w:sz w:val="24"/>
          <w:szCs w:val="24"/>
        </w:rPr>
      </w:pPr>
      <w:r w:rsidRPr="009C0D37">
        <w:rPr>
          <w:rFonts w:eastAsia="Times New Roman"/>
          <w:sz w:val="24"/>
          <w:szCs w:val="24"/>
        </w:rPr>
        <w:t>Figure 1 - The Krebs Cycle (Kumari, 2018).</w:t>
      </w:r>
    </w:p>
    <w:p w:rsidR="00B9245C" w:rsidRPr="009C0D37" w:rsidRDefault="00B9245C" w:rsidP="00B27DD2">
      <w:pPr>
        <w:rPr>
          <w:rFonts w:eastAsia="Times New Roman"/>
          <w:sz w:val="24"/>
          <w:szCs w:val="24"/>
        </w:rPr>
      </w:pPr>
    </w:p>
    <w:p w:rsidR="00C12DC0" w:rsidRPr="009C0D37" w:rsidRDefault="006A4296" w:rsidP="00B27DD2">
      <w:pPr>
        <w:rPr>
          <w:rFonts w:eastAsia="Times New Roman"/>
          <w:sz w:val="24"/>
          <w:szCs w:val="24"/>
        </w:rPr>
      </w:pPr>
      <w:r w:rsidRPr="009C0D37">
        <w:rPr>
          <w:rFonts w:eastAsia="Times New Roman"/>
          <w:sz w:val="24"/>
          <w:szCs w:val="24"/>
        </w:rPr>
        <w:t xml:space="preserve">Figure 1 illustrates that </w:t>
      </w:r>
      <w:r w:rsidR="00206472" w:rsidRPr="009C0D37">
        <w:rPr>
          <w:rFonts w:eastAsia="Times New Roman"/>
          <w:sz w:val="24"/>
          <w:szCs w:val="24"/>
        </w:rPr>
        <w:t xml:space="preserve">reactions catalysed by a dehydrogenase enzyme, like isocitrate dehydrogenase, have lost hydrides that then </w:t>
      </w:r>
      <w:r w:rsidR="002D5062" w:rsidRPr="009C0D37">
        <w:rPr>
          <w:rFonts w:eastAsia="Times New Roman"/>
          <w:sz w:val="24"/>
          <w:szCs w:val="24"/>
        </w:rPr>
        <w:t xml:space="preserve">usually </w:t>
      </w:r>
      <w:r w:rsidR="00206472" w:rsidRPr="009C0D37">
        <w:rPr>
          <w:rFonts w:eastAsia="Times New Roman"/>
          <w:sz w:val="24"/>
          <w:szCs w:val="24"/>
        </w:rPr>
        <w:t>reduce NAD+ to NADH</w:t>
      </w:r>
      <w:r w:rsidRPr="009C0D37">
        <w:rPr>
          <w:rFonts w:eastAsia="Times New Roman"/>
          <w:sz w:val="24"/>
          <w:szCs w:val="24"/>
        </w:rPr>
        <w:t xml:space="preserve">; NAD+ derived from niacin is required as an electron acceptor (Lewis, 1997). </w:t>
      </w:r>
      <w:r w:rsidR="00C858BF" w:rsidRPr="009C0D37">
        <w:rPr>
          <w:rFonts w:eastAsia="Times New Roman"/>
          <w:sz w:val="24"/>
          <w:szCs w:val="24"/>
        </w:rPr>
        <w:t>However, in the reaction converting Succinate to Fumarate, catalysed by succinate dehydrogenase</w:t>
      </w:r>
      <w:r w:rsidR="00CA417C" w:rsidRPr="009C0D37">
        <w:rPr>
          <w:rFonts w:eastAsia="Times New Roman"/>
          <w:sz w:val="24"/>
          <w:szCs w:val="24"/>
        </w:rPr>
        <w:t>, another coenzyme</w:t>
      </w:r>
      <w:r w:rsidR="00C858BF" w:rsidRPr="009C0D37">
        <w:rPr>
          <w:rFonts w:eastAsia="Times New Roman"/>
          <w:sz w:val="24"/>
          <w:szCs w:val="24"/>
        </w:rPr>
        <w:t xml:space="preserve"> FAD (flavin adenosine dinucleotide)</w:t>
      </w:r>
      <w:r w:rsidR="00255863" w:rsidRPr="009C0D37">
        <w:rPr>
          <w:rFonts w:eastAsia="Times New Roman"/>
          <w:sz w:val="24"/>
          <w:szCs w:val="24"/>
        </w:rPr>
        <w:t xml:space="preserve">, derived from the B vitamin Riboflavin, </w:t>
      </w:r>
      <w:r w:rsidR="00CA417C" w:rsidRPr="009C0D37">
        <w:rPr>
          <w:rFonts w:eastAsia="Times New Roman"/>
          <w:sz w:val="24"/>
          <w:szCs w:val="24"/>
        </w:rPr>
        <w:t xml:space="preserve">is reduced </w:t>
      </w:r>
      <w:r w:rsidR="00255863" w:rsidRPr="009C0D37">
        <w:rPr>
          <w:rFonts w:eastAsia="Times New Roman"/>
          <w:sz w:val="24"/>
          <w:szCs w:val="24"/>
        </w:rPr>
        <w:t>to FADH2</w:t>
      </w:r>
      <w:r w:rsidR="00CA417C" w:rsidRPr="009C0D37">
        <w:rPr>
          <w:rFonts w:eastAsia="Times New Roman"/>
          <w:sz w:val="24"/>
          <w:szCs w:val="24"/>
        </w:rPr>
        <w:t xml:space="preserve">, accepting the hydrides instead of NAD+ (Lewis, 1997). </w:t>
      </w:r>
      <w:r w:rsidR="00D72425" w:rsidRPr="009C0D37">
        <w:rPr>
          <w:rFonts w:eastAsia="Times New Roman"/>
          <w:sz w:val="24"/>
          <w:szCs w:val="24"/>
        </w:rPr>
        <w:t>Likewise, other reactions also require coenzymes, for example TPP synthesized from thiamine, is essential for the function of the alpha-ketoglutarate dehydrogenase</w:t>
      </w:r>
      <w:r w:rsidR="00C01838" w:rsidRPr="009C0D37">
        <w:rPr>
          <w:rFonts w:eastAsia="Times New Roman"/>
          <w:sz w:val="24"/>
          <w:szCs w:val="24"/>
        </w:rPr>
        <w:t>,</w:t>
      </w:r>
      <w:r w:rsidR="00D72425" w:rsidRPr="009C0D37">
        <w:rPr>
          <w:rFonts w:eastAsia="Times New Roman"/>
          <w:sz w:val="24"/>
          <w:szCs w:val="24"/>
        </w:rPr>
        <w:t xml:space="preserve"> that catalyses the </w:t>
      </w:r>
      <w:r w:rsidR="00C01838" w:rsidRPr="009C0D37">
        <w:rPr>
          <w:rFonts w:eastAsia="Times New Roman"/>
          <w:sz w:val="24"/>
          <w:szCs w:val="24"/>
        </w:rPr>
        <w:t xml:space="preserve">reaction from alpha-ketoglutarate to succinyl-CoA. Decarboxylation </w:t>
      </w:r>
      <w:r w:rsidRPr="009C0D37">
        <w:rPr>
          <w:rFonts w:eastAsia="Times New Roman"/>
          <w:sz w:val="24"/>
          <w:szCs w:val="24"/>
        </w:rPr>
        <w:t>occurs in the reactions that release CO2 as the carbon released then binds with oxygen</w:t>
      </w:r>
      <w:r w:rsidR="00CA417C" w:rsidRPr="009C0D37">
        <w:rPr>
          <w:rFonts w:eastAsia="Times New Roman"/>
          <w:sz w:val="24"/>
          <w:szCs w:val="24"/>
        </w:rPr>
        <w:t xml:space="preserve"> </w:t>
      </w:r>
      <w:r w:rsidR="00783E73" w:rsidRPr="009C0D37">
        <w:rPr>
          <w:rFonts w:eastAsia="Times New Roman"/>
          <w:sz w:val="24"/>
          <w:szCs w:val="24"/>
        </w:rPr>
        <w:t xml:space="preserve">as seen in the conversion from Oxalosuccinate to Alpha-ketoglutarate additionally, </w:t>
      </w:r>
      <w:r w:rsidR="00CA417C" w:rsidRPr="009C0D37">
        <w:rPr>
          <w:rFonts w:eastAsia="Times New Roman"/>
          <w:sz w:val="24"/>
          <w:szCs w:val="24"/>
        </w:rPr>
        <w:t>phosphorylation reactions, for instance, the phosphorylation of Succinyl-CoA,</w:t>
      </w:r>
      <w:r w:rsidR="00783E73" w:rsidRPr="009C0D37">
        <w:rPr>
          <w:rFonts w:eastAsia="Times New Roman"/>
          <w:sz w:val="24"/>
          <w:szCs w:val="24"/>
        </w:rPr>
        <w:t xml:space="preserve"> converts </w:t>
      </w:r>
      <w:r w:rsidRPr="009C0D37">
        <w:rPr>
          <w:rFonts w:eastAsia="Times New Roman"/>
          <w:sz w:val="24"/>
          <w:szCs w:val="24"/>
        </w:rPr>
        <w:t xml:space="preserve">ADP </w:t>
      </w:r>
      <w:r w:rsidR="00783E73" w:rsidRPr="009C0D37">
        <w:rPr>
          <w:rFonts w:eastAsia="Times New Roman"/>
          <w:sz w:val="24"/>
          <w:szCs w:val="24"/>
        </w:rPr>
        <w:t xml:space="preserve"> to ATP </w:t>
      </w:r>
      <w:r w:rsidRPr="009C0D37">
        <w:rPr>
          <w:rFonts w:eastAsia="Times New Roman"/>
          <w:sz w:val="24"/>
          <w:szCs w:val="24"/>
        </w:rPr>
        <w:t>when a phosphate is released</w:t>
      </w:r>
      <w:r w:rsidR="00783E73" w:rsidRPr="009C0D37">
        <w:rPr>
          <w:rFonts w:eastAsia="Times New Roman"/>
          <w:sz w:val="24"/>
          <w:szCs w:val="24"/>
        </w:rPr>
        <w:t xml:space="preserve"> from the molecule</w:t>
      </w:r>
      <w:r w:rsidRPr="009C0D37">
        <w:rPr>
          <w:rFonts w:eastAsia="Times New Roman"/>
          <w:sz w:val="24"/>
          <w:szCs w:val="24"/>
        </w:rPr>
        <w:t xml:space="preserve"> (Harvey &amp; Ferrier, 2011).</w:t>
      </w:r>
      <w:r w:rsidR="00C12DC0" w:rsidRPr="009C0D37">
        <w:rPr>
          <w:rFonts w:eastAsia="Times New Roman"/>
          <w:sz w:val="24"/>
          <w:szCs w:val="24"/>
        </w:rPr>
        <w:t xml:space="preserve"> The Krebs cycle releases </w:t>
      </w:r>
      <w:r w:rsidR="00C67F94" w:rsidRPr="009C0D37">
        <w:rPr>
          <w:rFonts w:eastAsia="Times New Roman"/>
          <w:sz w:val="24"/>
          <w:szCs w:val="24"/>
        </w:rPr>
        <w:t>several</w:t>
      </w:r>
      <w:r w:rsidR="00C12DC0" w:rsidRPr="009C0D37">
        <w:rPr>
          <w:rFonts w:eastAsia="Times New Roman"/>
          <w:sz w:val="24"/>
          <w:szCs w:val="24"/>
        </w:rPr>
        <w:t xml:space="preserve"> products crucial to the production of ATP, namely FADH2 and NADH, key components in electron transport.</w:t>
      </w:r>
    </w:p>
    <w:p w:rsidR="00B9245C" w:rsidRPr="009C0D37" w:rsidRDefault="00B9245C" w:rsidP="00B27DD2">
      <w:pPr>
        <w:rPr>
          <w:rFonts w:eastAsia="Times New Roman"/>
          <w:sz w:val="24"/>
          <w:szCs w:val="24"/>
        </w:rPr>
      </w:pPr>
    </w:p>
    <w:p w:rsidR="00B9245C" w:rsidRPr="009C0D37" w:rsidRDefault="00C67F94" w:rsidP="00B27DD2">
      <w:pPr>
        <w:rPr>
          <w:rFonts w:eastAsia="Times New Roman"/>
          <w:sz w:val="24"/>
          <w:szCs w:val="24"/>
        </w:rPr>
      </w:pPr>
      <w:r w:rsidRPr="009C0D37">
        <w:rPr>
          <w:rFonts w:eastAsia="Times New Roman"/>
          <w:sz w:val="24"/>
          <w:szCs w:val="24"/>
        </w:rPr>
        <w:t>Electron transport</w:t>
      </w:r>
      <w:r w:rsidR="00294CBF" w:rsidRPr="009C0D37">
        <w:rPr>
          <w:rFonts w:eastAsia="Times New Roman"/>
          <w:sz w:val="24"/>
          <w:szCs w:val="24"/>
        </w:rPr>
        <w:t xml:space="preserve"> is</w:t>
      </w:r>
      <w:r w:rsidRPr="009C0D37">
        <w:rPr>
          <w:rFonts w:eastAsia="Times New Roman"/>
          <w:sz w:val="24"/>
          <w:szCs w:val="24"/>
        </w:rPr>
        <w:t xml:space="preserve"> </w:t>
      </w:r>
      <w:r w:rsidR="00294CBF" w:rsidRPr="009C0D37">
        <w:rPr>
          <w:rFonts w:eastAsia="Times New Roman"/>
          <w:sz w:val="24"/>
          <w:szCs w:val="24"/>
        </w:rPr>
        <w:t>the process of electrons and protons travelling between the mitochondrial matrix and the intermembrane space, creating ATP</w:t>
      </w:r>
      <w:r w:rsidR="0092558D" w:rsidRPr="009C0D37">
        <w:rPr>
          <w:rFonts w:eastAsia="Times New Roman"/>
          <w:sz w:val="24"/>
          <w:szCs w:val="24"/>
        </w:rPr>
        <w:t xml:space="preserve"> (Liberman et al. 1969).</w:t>
      </w:r>
      <w:r w:rsidR="00294CBF" w:rsidRPr="009C0D37">
        <w:rPr>
          <w:rFonts w:eastAsia="Times New Roman"/>
          <w:sz w:val="24"/>
          <w:szCs w:val="24"/>
        </w:rPr>
        <w:t xml:space="preserve"> NADH from the Krebs cycle is oxidised to NAD+ after it gives an electron to enzyme complex 1 in the inner mitochondrial membrane. The electron releases enough energy potential to pump protons from the mitochondrial matrix to the intermembrane space through complex 1. Meanwhile, FADH2 from the Krebs cycle is also oxidised to FAD+</w:t>
      </w:r>
      <w:r w:rsidR="002D5062" w:rsidRPr="009C0D37">
        <w:rPr>
          <w:rFonts w:eastAsia="Times New Roman"/>
          <w:sz w:val="24"/>
          <w:szCs w:val="24"/>
        </w:rPr>
        <w:t xml:space="preserve">, </w:t>
      </w:r>
      <w:r w:rsidR="00294CBF" w:rsidRPr="009C0D37">
        <w:rPr>
          <w:rFonts w:eastAsia="Times New Roman"/>
          <w:sz w:val="24"/>
          <w:szCs w:val="24"/>
        </w:rPr>
        <w:t>giving its electron to complex 2</w:t>
      </w:r>
      <w:r w:rsidR="00550318" w:rsidRPr="009C0D37">
        <w:rPr>
          <w:rFonts w:eastAsia="Times New Roman"/>
          <w:sz w:val="24"/>
          <w:szCs w:val="24"/>
        </w:rPr>
        <w:t xml:space="preserve"> (</w:t>
      </w:r>
      <w:proofErr w:type="spellStart"/>
      <w:r w:rsidR="00550318" w:rsidRPr="009C0D37">
        <w:rPr>
          <w:rFonts w:eastAsia="Times New Roman"/>
          <w:sz w:val="24"/>
          <w:szCs w:val="24"/>
        </w:rPr>
        <w:t>Lodish</w:t>
      </w:r>
      <w:proofErr w:type="spellEnd"/>
      <w:r w:rsidR="00550318" w:rsidRPr="009C0D37">
        <w:rPr>
          <w:rFonts w:eastAsia="Times New Roman"/>
          <w:sz w:val="24"/>
          <w:szCs w:val="24"/>
        </w:rPr>
        <w:t xml:space="preserve"> et al. 2000).</w:t>
      </w:r>
      <w:r w:rsidR="00294CBF" w:rsidRPr="009C0D37">
        <w:rPr>
          <w:rFonts w:eastAsia="Times New Roman"/>
          <w:sz w:val="24"/>
          <w:szCs w:val="24"/>
        </w:rPr>
        <w:t xml:space="preserve"> The electrons are passed to a </w:t>
      </w:r>
      <w:r w:rsidR="00B356B6" w:rsidRPr="009C0D37">
        <w:rPr>
          <w:rFonts w:eastAsia="Times New Roman"/>
          <w:sz w:val="24"/>
          <w:szCs w:val="24"/>
        </w:rPr>
        <w:t>coenzyme Q</w:t>
      </w:r>
      <w:r w:rsidR="00294CBF" w:rsidRPr="009C0D37">
        <w:rPr>
          <w:rFonts w:eastAsia="Times New Roman"/>
          <w:sz w:val="24"/>
          <w:szCs w:val="24"/>
        </w:rPr>
        <w:t xml:space="preserve">, </w:t>
      </w:r>
      <w:r w:rsidR="00B356B6" w:rsidRPr="009C0D37">
        <w:rPr>
          <w:rFonts w:eastAsia="Times New Roman"/>
          <w:sz w:val="24"/>
          <w:szCs w:val="24"/>
        </w:rPr>
        <w:t xml:space="preserve">a molecule </w:t>
      </w:r>
      <w:r w:rsidR="00B356B6" w:rsidRPr="009C0D37">
        <w:rPr>
          <w:rFonts w:eastAsia="Times New Roman"/>
          <w:sz w:val="24"/>
          <w:szCs w:val="24"/>
        </w:rPr>
        <w:lastRenderedPageBreak/>
        <w:t xml:space="preserve">imbedded in the inner mitochondrial membrane, </w:t>
      </w:r>
      <w:r w:rsidR="00294CBF" w:rsidRPr="009C0D37">
        <w:rPr>
          <w:rFonts w:eastAsia="Times New Roman"/>
          <w:sz w:val="24"/>
          <w:szCs w:val="24"/>
        </w:rPr>
        <w:t>before being passed again to complex 3. In complex 3, more energy potential is released, pumping more protons across to the intermembrane space.</w:t>
      </w:r>
      <w:r w:rsidR="00B356B6" w:rsidRPr="009C0D37">
        <w:rPr>
          <w:rFonts w:eastAsia="Times New Roman"/>
          <w:sz w:val="24"/>
          <w:szCs w:val="24"/>
        </w:rPr>
        <w:t xml:space="preserve"> These electrons then move to cytochrome C, another imbedded molecule, and then to complex 4, where more energy potential is released to allow protons into the intermembrane space. After releasing enough energy potential for proton movement, the electrons are transported to back to the mitochondrial matrix</w:t>
      </w:r>
      <w:r w:rsidR="0092558D" w:rsidRPr="009C0D37">
        <w:rPr>
          <w:rFonts w:eastAsia="Times New Roman"/>
          <w:sz w:val="24"/>
          <w:szCs w:val="24"/>
        </w:rPr>
        <w:t xml:space="preserve"> (Liberman et al. 1969).</w:t>
      </w:r>
      <w:r w:rsidR="00B356B6" w:rsidRPr="009C0D37">
        <w:rPr>
          <w:rFonts w:eastAsia="Times New Roman"/>
          <w:sz w:val="24"/>
          <w:szCs w:val="24"/>
        </w:rPr>
        <w:t xml:space="preserve"> Oxygen splits into single molecules and binds with </w:t>
      </w:r>
      <w:r w:rsidR="002D5062" w:rsidRPr="009C0D37">
        <w:rPr>
          <w:rFonts w:eastAsia="Times New Roman"/>
          <w:sz w:val="24"/>
          <w:szCs w:val="24"/>
        </w:rPr>
        <w:t>two</w:t>
      </w:r>
      <w:r w:rsidR="00B356B6" w:rsidRPr="009C0D37">
        <w:rPr>
          <w:rFonts w:eastAsia="Times New Roman"/>
          <w:sz w:val="24"/>
          <w:szCs w:val="24"/>
        </w:rPr>
        <w:t xml:space="preserve"> hydrogen</w:t>
      </w:r>
      <w:r w:rsidR="002D5062" w:rsidRPr="009C0D37">
        <w:rPr>
          <w:rFonts w:eastAsia="Times New Roman"/>
          <w:sz w:val="24"/>
          <w:szCs w:val="24"/>
        </w:rPr>
        <w:t xml:space="preserve"> released to </w:t>
      </w:r>
      <w:r w:rsidR="00B356B6" w:rsidRPr="009C0D37">
        <w:rPr>
          <w:rFonts w:eastAsia="Times New Roman"/>
          <w:sz w:val="24"/>
          <w:szCs w:val="24"/>
        </w:rPr>
        <w:t xml:space="preserve">become water (H20). Meanwhile, the intermembrane space is overpopulated with protons, creating a large proton gradient in comparison to the mitochondrial matrix; protons </w:t>
      </w:r>
      <w:r w:rsidR="002D5062" w:rsidRPr="009C0D37">
        <w:rPr>
          <w:rFonts w:eastAsia="Times New Roman"/>
          <w:sz w:val="24"/>
          <w:szCs w:val="24"/>
        </w:rPr>
        <w:t>diffuse</w:t>
      </w:r>
      <w:r w:rsidR="00B356B6" w:rsidRPr="009C0D37">
        <w:rPr>
          <w:rFonts w:eastAsia="Times New Roman"/>
          <w:sz w:val="24"/>
          <w:szCs w:val="24"/>
        </w:rPr>
        <w:t xml:space="preserve"> </w:t>
      </w:r>
      <w:r w:rsidR="002D5062" w:rsidRPr="009C0D37">
        <w:rPr>
          <w:rFonts w:eastAsia="Times New Roman"/>
          <w:sz w:val="24"/>
          <w:szCs w:val="24"/>
        </w:rPr>
        <w:t>back</w:t>
      </w:r>
      <w:r w:rsidR="00B356B6" w:rsidRPr="009C0D37">
        <w:rPr>
          <w:rFonts w:eastAsia="Times New Roman"/>
          <w:sz w:val="24"/>
          <w:szCs w:val="24"/>
        </w:rPr>
        <w:t xml:space="preserve"> to </w:t>
      </w:r>
      <w:r w:rsidR="002D5062" w:rsidRPr="009C0D37">
        <w:rPr>
          <w:rFonts w:eastAsia="Times New Roman"/>
          <w:sz w:val="24"/>
          <w:szCs w:val="24"/>
        </w:rPr>
        <w:t xml:space="preserve">a </w:t>
      </w:r>
      <w:r w:rsidR="00B356B6" w:rsidRPr="009C0D37">
        <w:rPr>
          <w:rFonts w:eastAsia="Times New Roman"/>
          <w:sz w:val="24"/>
          <w:szCs w:val="24"/>
        </w:rPr>
        <w:t>low concentration</w:t>
      </w:r>
      <w:r w:rsidR="002D5062" w:rsidRPr="009C0D37">
        <w:rPr>
          <w:rFonts w:eastAsia="Times New Roman"/>
          <w:sz w:val="24"/>
          <w:szCs w:val="24"/>
        </w:rPr>
        <w:t xml:space="preserve"> environment,</w:t>
      </w:r>
      <w:r w:rsidR="00B356B6" w:rsidRPr="009C0D37">
        <w:rPr>
          <w:rFonts w:eastAsia="Times New Roman"/>
          <w:sz w:val="24"/>
          <w:szCs w:val="24"/>
        </w:rPr>
        <w:t xml:space="preserve"> through the ATP synthase enzyme</w:t>
      </w:r>
      <w:r w:rsidR="008D0B8D" w:rsidRPr="009C0D37">
        <w:rPr>
          <w:rFonts w:eastAsia="Times New Roman"/>
          <w:sz w:val="24"/>
          <w:szCs w:val="24"/>
        </w:rPr>
        <w:t>. Each prot</w:t>
      </w:r>
      <w:r w:rsidR="00201EFD" w:rsidRPr="009C0D37">
        <w:rPr>
          <w:rFonts w:eastAsia="Times New Roman"/>
          <w:sz w:val="24"/>
          <w:szCs w:val="24"/>
        </w:rPr>
        <w:t xml:space="preserve">on </w:t>
      </w:r>
      <w:r w:rsidR="008D0B8D" w:rsidRPr="009C0D37">
        <w:rPr>
          <w:rFonts w:eastAsia="Times New Roman"/>
          <w:sz w:val="24"/>
          <w:szCs w:val="24"/>
        </w:rPr>
        <w:t>binds with ADP converting it to ATP, to be used as energy</w:t>
      </w:r>
      <w:r w:rsidR="00A54716" w:rsidRPr="009C0D37">
        <w:rPr>
          <w:rFonts w:eastAsia="Times New Roman"/>
          <w:sz w:val="24"/>
          <w:szCs w:val="24"/>
        </w:rPr>
        <w:t xml:space="preserve"> (</w:t>
      </w:r>
      <w:proofErr w:type="spellStart"/>
      <w:r w:rsidR="00A54716" w:rsidRPr="009C0D37">
        <w:rPr>
          <w:rFonts w:eastAsia="Times New Roman"/>
          <w:sz w:val="24"/>
          <w:szCs w:val="24"/>
        </w:rPr>
        <w:t>Lodish</w:t>
      </w:r>
      <w:proofErr w:type="spellEnd"/>
      <w:r w:rsidR="00A54716" w:rsidRPr="009C0D37">
        <w:rPr>
          <w:rFonts w:eastAsia="Times New Roman"/>
          <w:sz w:val="24"/>
          <w:szCs w:val="24"/>
        </w:rPr>
        <w:t xml:space="preserve"> et al. 2000).</w:t>
      </w:r>
    </w:p>
    <w:p w:rsidR="00801D94" w:rsidRPr="009C0D37" w:rsidRDefault="00801D94" w:rsidP="00B27DD2">
      <w:pPr>
        <w:rPr>
          <w:rFonts w:eastAsia="Times New Roman"/>
          <w:sz w:val="24"/>
          <w:szCs w:val="24"/>
        </w:rPr>
      </w:pPr>
    </w:p>
    <w:p w:rsidR="00B9245C" w:rsidRPr="009C0D37" w:rsidRDefault="00D54584" w:rsidP="00B27DD2">
      <w:pPr>
        <w:rPr>
          <w:rFonts w:eastAsia="Times New Roman"/>
          <w:sz w:val="24"/>
          <w:szCs w:val="24"/>
        </w:rPr>
      </w:pPr>
      <w:r w:rsidRPr="009C0D37">
        <w:rPr>
          <w:rFonts w:eastAsia="Times New Roman"/>
          <w:sz w:val="24"/>
          <w:szCs w:val="24"/>
        </w:rPr>
        <w:t xml:space="preserve">As demonstrated, </w:t>
      </w:r>
      <w:r w:rsidR="00801D94" w:rsidRPr="009C0D37">
        <w:rPr>
          <w:rFonts w:eastAsia="Times New Roman"/>
          <w:sz w:val="24"/>
          <w:szCs w:val="24"/>
        </w:rPr>
        <w:t xml:space="preserve">B vitamins play an essential role in the metabolism </w:t>
      </w:r>
      <w:r w:rsidR="00F212AF" w:rsidRPr="009C0D37">
        <w:rPr>
          <w:rFonts w:eastAsia="Times New Roman"/>
          <w:sz w:val="24"/>
          <w:szCs w:val="24"/>
        </w:rPr>
        <w:t xml:space="preserve">by </w:t>
      </w:r>
      <w:r w:rsidR="00801D94" w:rsidRPr="009C0D37">
        <w:rPr>
          <w:rFonts w:eastAsia="Times New Roman"/>
          <w:sz w:val="24"/>
          <w:szCs w:val="24"/>
        </w:rPr>
        <w:t xml:space="preserve">producing </w:t>
      </w:r>
      <w:r w:rsidR="00376530" w:rsidRPr="009C0D37">
        <w:rPr>
          <w:rFonts w:eastAsia="Times New Roman"/>
          <w:sz w:val="24"/>
          <w:szCs w:val="24"/>
        </w:rPr>
        <w:t xml:space="preserve">coenzymes </w:t>
      </w:r>
      <w:r w:rsidR="00F212AF" w:rsidRPr="009C0D37">
        <w:rPr>
          <w:rFonts w:eastAsia="Times New Roman"/>
          <w:sz w:val="24"/>
          <w:szCs w:val="24"/>
        </w:rPr>
        <w:t>that help catalyse reactions that enable the utilization of fuels.</w:t>
      </w:r>
      <w:r w:rsidRPr="009C0D37">
        <w:rPr>
          <w:rFonts w:eastAsia="Times New Roman"/>
          <w:sz w:val="24"/>
          <w:szCs w:val="24"/>
        </w:rPr>
        <w:t xml:space="preserve"> To metabolise carbohydrates</w:t>
      </w:r>
      <w:r w:rsidR="00F212AF" w:rsidRPr="009C0D37">
        <w:rPr>
          <w:rFonts w:eastAsia="Times New Roman"/>
          <w:sz w:val="24"/>
          <w:szCs w:val="24"/>
        </w:rPr>
        <w:t xml:space="preserve"> B vitamins are </w:t>
      </w:r>
      <w:r w:rsidR="00376530" w:rsidRPr="009C0D37">
        <w:rPr>
          <w:rFonts w:eastAsia="Times New Roman"/>
          <w:sz w:val="24"/>
          <w:szCs w:val="24"/>
        </w:rPr>
        <w:t>required i</w:t>
      </w:r>
      <w:r w:rsidR="00F212AF" w:rsidRPr="009C0D37">
        <w:rPr>
          <w:rFonts w:eastAsia="Times New Roman"/>
          <w:sz w:val="24"/>
          <w:szCs w:val="24"/>
        </w:rPr>
        <w:t>n Glycolysis, Krebs cycle and Electron Transport, to synthesize ATP</w:t>
      </w:r>
      <w:r w:rsidR="00B83E0A" w:rsidRPr="009C0D37">
        <w:rPr>
          <w:rFonts w:eastAsia="Times New Roman"/>
          <w:sz w:val="24"/>
          <w:szCs w:val="24"/>
        </w:rPr>
        <w:t xml:space="preserve"> </w:t>
      </w:r>
      <w:r w:rsidRPr="009C0D37">
        <w:rPr>
          <w:rFonts w:eastAsia="Times New Roman"/>
          <w:sz w:val="24"/>
          <w:szCs w:val="24"/>
        </w:rPr>
        <w:t xml:space="preserve">from glucose </w:t>
      </w:r>
      <w:r w:rsidR="00646C2C" w:rsidRPr="009C0D37">
        <w:rPr>
          <w:rFonts w:eastAsia="Times New Roman"/>
          <w:sz w:val="24"/>
          <w:szCs w:val="24"/>
        </w:rPr>
        <w:t>(</w:t>
      </w:r>
      <w:proofErr w:type="spellStart"/>
      <w:r w:rsidR="00646C2C" w:rsidRPr="009C0D37">
        <w:rPr>
          <w:rFonts w:eastAsia="Times New Roman"/>
          <w:sz w:val="24"/>
          <w:szCs w:val="24"/>
        </w:rPr>
        <w:t>Depeint</w:t>
      </w:r>
      <w:proofErr w:type="spellEnd"/>
      <w:r w:rsidR="00646C2C" w:rsidRPr="009C0D37">
        <w:rPr>
          <w:rFonts w:eastAsia="Times New Roman"/>
          <w:sz w:val="24"/>
          <w:szCs w:val="24"/>
        </w:rPr>
        <w:t xml:space="preserve"> et al. 2006).</w:t>
      </w:r>
      <w:r w:rsidR="00E918FF" w:rsidRPr="009C0D37">
        <w:rPr>
          <w:rFonts w:eastAsia="Times New Roman"/>
          <w:sz w:val="24"/>
          <w:szCs w:val="24"/>
        </w:rPr>
        <w:t xml:space="preserve"> </w:t>
      </w:r>
      <w:r w:rsidR="00376530" w:rsidRPr="009C0D37">
        <w:rPr>
          <w:rFonts w:eastAsia="Times New Roman"/>
          <w:sz w:val="24"/>
          <w:szCs w:val="24"/>
        </w:rPr>
        <w:t xml:space="preserve">ATP is critical for a body’s survival, without it, organs, muscles and cells in general, shut down and the body dies. Deficiencies in B vitamins are therefore </w:t>
      </w:r>
      <w:r w:rsidR="00F212AF" w:rsidRPr="009C0D37">
        <w:rPr>
          <w:rFonts w:eastAsia="Times New Roman"/>
          <w:sz w:val="24"/>
          <w:szCs w:val="24"/>
        </w:rPr>
        <w:t xml:space="preserve">also </w:t>
      </w:r>
      <w:r w:rsidR="00376530" w:rsidRPr="009C0D37">
        <w:rPr>
          <w:rFonts w:eastAsia="Times New Roman"/>
          <w:sz w:val="24"/>
          <w:szCs w:val="24"/>
        </w:rPr>
        <w:t xml:space="preserve">detrimental to health </w:t>
      </w:r>
      <w:r w:rsidR="00801D94" w:rsidRPr="009C0D37">
        <w:rPr>
          <w:rFonts w:eastAsia="Times New Roman"/>
          <w:sz w:val="24"/>
          <w:szCs w:val="24"/>
        </w:rPr>
        <w:t xml:space="preserve">and </w:t>
      </w:r>
      <w:r w:rsidR="00376530" w:rsidRPr="009C0D37">
        <w:rPr>
          <w:rFonts w:eastAsia="Times New Roman"/>
          <w:sz w:val="24"/>
          <w:szCs w:val="24"/>
        </w:rPr>
        <w:t>can cause a series of negative health ramifications</w:t>
      </w:r>
      <w:r w:rsidR="004368E5" w:rsidRPr="009C0D37">
        <w:rPr>
          <w:rFonts w:eastAsia="Times New Roman"/>
          <w:sz w:val="24"/>
          <w:szCs w:val="24"/>
        </w:rPr>
        <w:t xml:space="preserve"> (</w:t>
      </w:r>
      <w:proofErr w:type="spellStart"/>
      <w:r w:rsidR="004368E5" w:rsidRPr="009C0D37">
        <w:rPr>
          <w:rFonts w:eastAsia="Times New Roman"/>
          <w:sz w:val="24"/>
          <w:szCs w:val="24"/>
        </w:rPr>
        <w:t>Depeint</w:t>
      </w:r>
      <w:proofErr w:type="spellEnd"/>
      <w:r w:rsidR="004368E5" w:rsidRPr="009C0D37">
        <w:rPr>
          <w:rFonts w:eastAsia="Times New Roman"/>
          <w:sz w:val="24"/>
          <w:szCs w:val="24"/>
        </w:rPr>
        <w:t xml:space="preserve"> et al. 2006)</w:t>
      </w:r>
      <w:r w:rsidR="00376530" w:rsidRPr="009C0D37">
        <w:rPr>
          <w:rFonts w:eastAsia="Times New Roman"/>
          <w:sz w:val="24"/>
          <w:szCs w:val="24"/>
        </w:rPr>
        <w:t xml:space="preserve">. </w:t>
      </w:r>
      <w:r w:rsidR="00E918FF" w:rsidRPr="009C0D37">
        <w:rPr>
          <w:rFonts w:eastAsia="Times New Roman"/>
          <w:sz w:val="24"/>
          <w:szCs w:val="24"/>
        </w:rPr>
        <w:t>For example, without pantothenic acid or B5 consumed from the diet, Coenzyme-A isn’t produced, and Acetyl Co-A couldn’t be generated to initiate the Krebs cycle process</w:t>
      </w:r>
      <w:r w:rsidR="00801D94" w:rsidRPr="009C0D37">
        <w:rPr>
          <w:rFonts w:eastAsia="Times New Roman"/>
          <w:sz w:val="24"/>
          <w:szCs w:val="24"/>
        </w:rPr>
        <w:t xml:space="preserve">. As a result, ATP production is </w:t>
      </w:r>
      <w:r w:rsidR="006E64F5" w:rsidRPr="009C0D37">
        <w:rPr>
          <w:rFonts w:eastAsia="Times New Roman"/>
          <w:sz w:val="24"/>
          <w:szCs w:val="24"/>
        </w:rPr>
        <w:t xml:space="preserve">impacted, and </w:t>
      </w:r>
      <w:r w:rsidR="00E918FF" w:rsidRPr="009C0D37">
        <w:rPr>
          <w:rFonts w:eastAsia="Times New Roman"/>
          <w:sz w:val="24"/>
          <w:szCs w:val="24"/>
        </w:rPr>
        <w:t xml:space="preserve">the </w:t>
      </w:r>
      <w:r w:rsidR="000E4902" w:rsidRPr="009C0D37">
        <w:rPr>
          <w:rFonts w:eastAsia="Times New Roman"/>
          <w:sz w:val="24"/>
          <w:szCs w:val="24"/>
        </w:rPr>
        <w:t xml:space="preserve">entire </w:t>
      </w:r>
      <w:r w:rsidR="00E918FF" w:rsidRPr="009C0D37">
        <w:rPr>
          <w:rFonts w:eastAsia="Times New Roman"/>
          <w:sz w:val="24"/>
          <w:szCs w:val="24"/>
        </w:rPr>
        <w:t>body suffer</w:t>
      </w:r>
      <w:r w:rsidR="006E64F5" w:rsidRPr="009C0D37">
        <w:rPr>
          <w:rFonts w:eastAsia="Times New Roman"/>
          <w:sz w:val="24"/>
          <w:szCs w:val="24"/>
        </w:rPr>
        <w:t>s because it lacks the fuel it needs to function</w:t>
      </w:r>
      <w:r w:rsidR="00E918FF" w:rsidRPr="009C0D37">
        <w:rPr>
          <w:rFonts w:eastAsia="Times New Roman"/>
          <w:sz w:val="24"/>
          <w:szCs w:val="24"/>
        </w:rPr>
        <w:t xml:space="preserve">. </w:t>
      </w:r>
      <w:r w:rsidR="00855D94" w:rsidRPr="009C0D37">
        <w:rPr>
          <w:rFonts w:eastAsia="Times New Roman"/>
          <w:sz w:val="24"/>
          <w:szCs w:val="24"/>
        </w:rPr>
        <w:t xml:space="preserve">Deficiencies in B vitamins can cause </w:t>
      </w:r>
      <w:r w:rsidR="00E918FF" w:rsidRPr="009C0D37">
        <w:rPr>
          <w:rFonts w:eastAsia="Times New Roman"/>
          <w:sz w:val="24"/>
          <w:szCs w:val="24"/>
        </w:rPr>
        <w:t xml:space="preserve">a variation of </w:t>
      </w:r>
      <w:r w:rsidR="00855D94" w:rsidRPr="009C0D37">
        <w:rPr>
          <w:rFonts w:eastAsia="Times New Roman"/>
          <w:sz w:val="24"/>
          <w:szCs w:val="24"/>
        </w:rPr>
        <w:t>problems affect</w:t>
      </w:r>
      <w:r w:rsidR="000E4902" w:rsidRPr="009C0D37">
        <w:rPr>
          <w:rFonts w:eastAsia="Times New Roman"/>
          <w:sz w:val="24"/>
          <w:szCs w:val="24"/>
        </w:rPr>
        <w:t>ing</w:t>
      </w:r>
      <w:r w:rsidR="00855D94" w:rsidRPr="009C0D37">
        <w:rPr>
          <w:rFonts w:eastAsia="Times New Roman"/>
          <w:sz w:val="24"/>
          <w:szCs w:val="24"/>
        </w:rPr>
        <w:t xml:space="preserve"> the digestive system</w:t>
      </w:r>
      <w:r w:rsidR="000E4902" w:rsidRPr="009C0D37">
        <w:rPr>
          <w:rFonts w:eastAsia="Times New Roman"/>
          <w:sz w:val="24"/>
          <w:szCs w:val="24"/>
        </w:rPr>
        <w:t>,</w:t>
      </w:r>
      <w:r w:rsidR="00855D94" w:rsidRPr="009C0D37">
        <w:rPr>
          <w:rFonts w:eastAsia="Times New Roman"/>
          <w:sz w:val="24"/>
          <w:szCs w:val="24"/>
        </w:rPr>
        <w:t xml:space="preserve"> nervous system,</w:t>
      </w:r>
      <w:r w:rsidR="005339F4" w:rsidRPr="009C0D37">
        <w:rPr>
          <w:rFonts w:eastAsia="Times New Roman"/>
          <w:sz w:val="24"/>
          <w:szCs w:val="24"/>
        </w:rPr>
        <w:t xml:space="preserve"> and </w:t>
      </w:r>
      <w:r w:rsidR="00376530" w:rsidRPr="009C0D37">
        <w:rPr>
          <w:rFonts w:eastAsia="Times New Roman"/>
          <w:sz w:val="24"/>
          <w:szCs w:val="24"/>
        </w:rPr>
        <w:t xml:space="preserve">causing </w:t>
      </w:r>
      <w:r w:rsidR="005339F4" w:rsidRPr="009C0D37">
        <w:rPr>
          <w:rFonts w:eastAsia="Times New Roman"/>
          <w:sz w:val="24"/>
          <w:szCs w:val="24"/>
        </w:rPr>
        <w:t xml:space="preserve">disorders in cognitive function, muscle function and the heart </w:t>
      </w:r>
      <w:bookmarkStart w:id="1" w:name="_Hlk37590497"/>
      <w:r w:rsidR="005339F4" w:rsidRPr="009C0D37">
        <w:rPr>
          <w:rFonts w:eastAsia="Times New Roman"/>
          <w:sz w:val="24"/>
          <w:szCs w:val="24"/>
        </w:rPr>
        <w:t>(</w:t>
      </w:r>
      <w:proofErr w:type="spellStart"/>
      <w:r w:rsidR="005339F4" w:rsidRPr="009C0D37">
        <w:rPr>
          <w:rFonts w:eastAsia="Times New Roman"/>
          <w:sz w:val="24"/>
          <w:szCs w:val="24"/>
        </w:rPr>
        <w:t>Depeint</w:t>
      </w:r>
      <w:proofErr w:type="spellEnd"/>
      <w:r w:rsidR="005339F4" w:rsidRPr="009C0D37">
        <w:rPr>
          <w:rFonts w:eastAsia="Times New Roman"/>
          <w:sz w:val="24"/>
          <w:szCs w:val="24"/>
        </w:rPr>
        <w:t xml:space="preserve"> et al. 2006).</w:t>
      </w:r>
      <w:r w:rsidR="00E918FF" w:rsidRPr="009C0D37">
        <w:rPr>
          <w:rFonts w:eastAsia="Times New Roman"/>
          <w:sz w:val="24"/>
          <w:szCs w:val="24"/>
        </w:rPr>
        <w:t xml:space="preserve"> </w:t>
      </w:r>
      <w:bookmarkEnd w:id="1"/>
      <w:r w:rsidR="006E64F5" w:rsidRPr="009C0D37">
        <w:rPr>
          <w:rFonts w:eastAsia="Times New Roman"/>
          <w:sz w:val="24"/>
          <w:szCs w:val="24"/>
        </w:rPr>
        <w:t xml:space="preserve">B vitamins are vital components in metabolism and without them, the body lacks the fuel function, </w:t>
      </w:r>
      <w:r w:rsidR="004775E8" w:rsidRPr="009C0D37">
        <w:rPr>
          <w:rFonts w:eastAsia="Times New Roman"/>
          <w:sz w:val="24"/>
          <w:szCs w:val="24"/>
        </w:rPr>
        <w:t xml:space="preserve">leading </w:t>
      </w:r>
      <w:r w:rsidR="006E64F5" w:rsidRPr="009C0D37">
        <w:rPr>
          <w:rFonts w:eastAsia="Times New Roman"/>
          <w:sz w:val="24"/>
          <w:szCs w:val="24"/>
        </w:rPr>
        <w:t>to diseases and potential death</w:t>
      </w:r>
      <w:r w:rsidR="004368E5" w:rsidRPr="009C0D37">
        <w:rPr>
          <w:rFonts w:eastAsia="Times New Roman"/>
          <w:sz w:val="24"/>
          <w:szCs w:val="24"/>
        </w:rPr>
        <w:t xml:space="preserve"> (</w:t>
      </w:r>
      <w:proofErr w:type="spellStart"/>
      <w:r w:rsidR="004368E5" w:rsidRPr="009C0D37">
        <w:rPr>
          <w:rFonts w:eastAsia="Times New Roman"/>
          <w:sz w:val="24"/>
          <w:szCs w:val="24"/>
        </w:rPr>
        <w:t>Depeint</w:t>
      </w:r>
      <w:proofErr w:type="spellEnd"/>
      <w:r w:rsidR="004368E5" w:rsidRPr="009C0D37">
        <w:rPr>
          <w:rFonts w:eastAsia="Times New Roman"/>
          <w:sz w:val="24"/>
          <w:szCs w:val="24"/>
        </w:rPr>
        <w:t xml:space="preserve"> et al. 2006).</w:t>
      </w:r>
    </w:p>
    <w:p w:rsidR="00B9245C" w:rsidRPr="009C0D37" w:rsidRDefault="00B9245C" w:rsidP="00B27DD2">
      <w:pPr>
        <w:rPr>
          <w:rFonts w:eastAsia="Times New Roman"/>
          <w:sz w:val="24"/>
          <w:szCs w:val="24"/>
        </w:rPr>
      </w:pPr>
    </w:p>
    <w:p w:rsidR="00B9245C" w:rsidRDefault="008454DB" w:rsidP="00B27DD2">
      <w:pPr>
        <w:rPr>
          <w:rFonts w:eastAsia="Times New Roman"/>
          <w:sz w:val="24"/>
          <w:szCs w:val="24"/>
        </w:rPr>
      </w:pPr>
      <w:r w:rsidRPr="009C0D37">
        <w:rPr>
          <w:rFonts w:eastAsia="Times New Roman"/>
          <w:sz w:val="24"/>
          <w:szCs w:val="24"/>
        </w:rPr>
        <w:t>9</w:t>
      </w:r>
      <w:r w:rsidR="00FA74D3" w:rsidRPr="009C0D37">
        <w:rPr>
          <w:rFonts w:eastAsia="Times New Roman"/>
          <w:sz w:val="24"/>
          <w:szCs w:val="24"/>
        </w:rPr>
        <w:t>71</w:t>
      </w:r>
    </w:p>
    <w:p w:rsidR="00B9245C" w:rsidRDefault="00B9245C" w:rsidP="00B27DD2">
      <w:pPr>
        <w:rPr>
          <w:rFonts w:eastAsia="Times New Roman"/>
          <w:sz w:val="24"/>
          <w:szCs w:val="24"/>
        </w:rPr>
      </w:pPr>
    </w:p>
    <w:p w:rsidR="00B9245C" w:rsidRDefault="00B9245C" w:rsidP="00B27DD2">
      <w:pPr>
        <w:rPr>
          <w:rFonts w:eastAsia="Times New Roman"/>
          <w:sz w:val="24"/>
          <w:szCs w:val="24"/>
        </w:rPr>
      </w:pPr>
    </w:p>
    <w:p w:rsidR="00B9245C" w:rsidRDefault="00B9245C" w:rsidP="00B27DD2">
      <w:pPr>
        <w:rPr>
          <w:rFonts w:eastAsia="Times New Roman"/>
          <w:sz w:val="24"/>
          <w:szCs w:val="24"/>
        </w:rPr>
      </w:pPr>
    </w:p>
    <w:p w:rsidR="00B9245C" w:rsidRDefault="00B9245C" w:rsidP="00B27DD2">
      <w:pPr>
        <w:rPr>
          <w:rFonts w:eastAsia="Times New Roman"/>
          <w:sz w:val="24"/>
          <w:szCs w:val="24"/>
        </w:rPr>
      </w:pPr>
    </w:p>
    <w:p w:rsidR="00B9245C" w:rsidRDefault="00B9245C" w:rsidP="00B27DD2">
      <w:pPr>
        <w:rPr>
          <w:rFonts w:eastAsia="Times New Roman"/>
          <w:sz w:val="24"/>
          <w:szCs w:val="24"/>
        </w:rPr>
      </w:pPr>
    </w:p>
    <w:p w:rsidR="00B9245C" w:rsidRDefault="00B9245C" w:rsidP="00B27DD2">
      <w:pPr>
        <w:rPr>
          <w:rFonts w:eastAsia="Times New Roman"/>
          <w:sz w:val="24"/>
          <w:szCs w:val="24"/>
        </w:rPr>
      </w:pPr>
    </w:p>
    <w:p w:rsidR="00B9245C" w:rsidRDefault="00B9245C" w:rsidP="00B27DD2">
      <w:pPr>
        <w:rPr>
          <w:rFonts w:eastAsia="Times New Roman"/>
          <w:sz w:val="24"/>
          <w:szCs w:val="24"/>
        </w:rPr>
      </w:pPr>
    </w:p>
    <w:p w:rsidR="00B9245C" w:rsidRDefault="00B9245C" w:rsidP="00B27DD2">
      <w:pPr>
        <w:rPr>
          <w:rFonts w:eastAsia="Times New Roman"/>
          <w:sz w:val="24"/>
          <w:szCs w:val="24"/>
        </w:rPr>
      </w:pPr>
    </w:p>
    <w:p w:rsidR="00B9245C" w:rsidRDefault="00B9245C" w:rsidP="00B27DD2">
      <w:pPr>
        <w:rPr>
          <w:rFonts w:eastAsia="Times New Roman"/>
          <w:sz w:val="24"/>
          <w:szCs w:val="24"/>
        </w:rPr>
      </w:pPr>
    </w:p>
    <w:p w:rsidR="00B9245C" w:rsidRDefault="00B9245C" w:rsidP="00B27DD2">
      <w:pPr>
        <w:rPr>
          <w:rFonts w:eastAsia="Times New Roman"/>
          <w:sz w:val="24"/>
          <w:szCs w:val="24"/>
        </w:rPr>
      </w:pPr>
    </w:p>
    <w:p w:rsidR="00B9245C" w:rsidRDefault="00B9245C" w:rsidP="00B27DD2">
      <w:pPr>
        <w:rPr>
          <w:rFonts w:eastAsia="Times New Roman"/>
          <w:sz w:val="24"/>
          <w:szCs w:val="24"/>
        </w:rPr>
      </w:pPr>
    </w:p>
    <w:p w:rsidR="00185D05" w:rsidRDefault="00185D05" w:rsidP="00B27DD2">
      <w:pPr>
        <w:rPr>
          <w:rFonts w:eastAsia="Times New Roman"/>
          <w:sz w:val="24"/>
          <w:szCs w:val="24"/>
        </w:rPr>
      </w:pPr>
    </w:p>
    <w:p w:rsidR="00DE2923" w:rsidRDefault="00DE2923" w:rsidP="00B27DD2">
      <w:pPr>
        <w:rPr>
          <w:rFonts w:eastAsia="Times New Roman"/>
          <w:sz w:val="24"/>
          <w:szCs w:val="24"/>
        </w:rPr>
      </w:pPr>
    </w:p>
    <w:p w:rsidR="00185D05" w:rsidRDefault="00CD004C" w:rsidP="00B27DD2">
      <w:pPr>
        <w:rPr>
          <w:rFonts w:eastAsia="Times New Roman"/>
          <w:sz w:val="24"/>
          <w:szCs w:val="24"/>
        </w:rPr>
      </w:pPr>
      <w:r>
        <w:rPr>
          <w:rFonts w:eastAsia="Times New Roman"/>
          <w:sz w:val="24"/>
          <w:szCs w:val="24"/>
        </w:rPr>
        <w:lastRenderedPageBreak/>
        <w:t>Reference List</w:t>
      </w:r>
    </w:p>
    <w:p w:rsidR="00CD004C" w:rsidRDefault="00CD004C" w:rsidP="00B27DD2">
      <w:pPr>
        <w:rPr>
          <w:rFonts w:eastAsia="Times New Roman"/>
          <w:sz w:val="24"/>
          <w:szCs w:val="24"/>
        </w:rPr>
      </w:pPr>
    </w:p>
    <w:p w:rsidR="0025049A" w:rsidRDefault="00DE2923" w:rsidP="00B27DD2">
      <w:pPr>
        <w:rPr>
          <w:rFonts w:eastAsia="Times New Roman"/>
          <w:sz w:val="24"/>
          <w:szCs w:val="24"/>
        </w:rPr>
      </w:pPr>
      <w:proofErr w:type="spellStart"/>
      <w:r>
        <w:rPr>
          <w:rFonts w:eastAsia="Times New Roman"/>
          <w:sz w:val="24"/>
          <w:szCs w:val="24"/>
        </w:rPr>
        <w:t>Depeint</w:t>
      </w:r>
      <w:proofErr w:type="spellEnd"/>
      <w:r>
        <w:rPr>
          <w:rFonts w:eastAsia="Times New Roman"/>
          <w:sz w:val="24"/>
          <w:szCs w:val="24"/>
        </w:rPr>
        <w:t xml:space="preserve">, F., Bruce, W., </w:t>
      </w:r>
      <w:proofErr w:type="spellStart"/>
      <w:r>
        <w:rPr>
          <w:rFonts w:eastAsia="Times New Roman"/>
          <w:sz w:val="24"/>
          <w:szCs w:val="24"/>
        </w:rPr>
        <w:t>Shangari</w:t>
      </w:r>
      <w:proofErr w:type="spellEnd"/>
      <w:r>
        <w:rPr>
          <w:rFonts w:eastAsia="Times New Roman"/>
          <w:sz w:val="24"/>
          <w:szCs w:val="24"/>
        </w:rPr>
        <w:t xml:space="preserve">, N., Mehta, R. &amp; O’Brien, P. (2006) ‘Mitochondrial function and toxicity: Role of the B Vitamin family on mitochondrial energy metabolism.’ </w:t>
      </w:r>
      <w:proofErr w:type="spellStart"/>
      <w:r w:rsidRPr="00DE2923">
        <w:rPr>
          <w:rFonts w:eastAsia="Times New Roman"/>
          <w:i/>
          <w:iCs/>
          <w:sz w:val="24"/>
          <w:szCs w:val="24"/>
        </w:rPr>
        <w:t>Chemico</w:t>
      </w:r>
      <w:proofErr w:type="spellEnd"/>
      <w:r w:rsidRPr="00DE2923">
        <w:rPr>
          <w:rFonts w:eastAsia="Times New Roman"/>
          <w:i/>
          <w:iCs/>
          <w:sz w:val="24"/>
          <w:szCs w:val="24"/>
        </w:rPr>
        <w:t xml:space="preserve"> Biological Interactions</w:t>
      </w:r>
      <w:r>
        <w:rPr>
          <w:rFonts w:eastAsia="Times New Roman"/>
          <w:sz w:val="24"/>
          <w:szCs w:val="24"/>
        </w:rPr>
        <w:t>, 163(1), pp. 94-112.</w:t>
      </w:r>
    </w:p>
    <w:p w:rsidR="00DE2923" w:rsidRDefault="00DE2923" w:rsidP="00B27DD2">
      <w:pPr>
        <w:rPr>
          <w:rFonts w:eastAsia="Times New Roman"/>
          <w:sz w:val="24"/>
          <w:szCs w:val="24"/>
        </w:rPr>
      </w:pPr>
    </w:p>
    <w:p w:rsidR="00DE2923" w:rsidRDefault="00DE2923" w:rsidP="00B27DD2">
      <w:pPr>
        <w:rPr>
          <w:rFonts w:eastAsia="Times New Roman"/>
          <w:sz w:val="24"/>
          <w:szCs w:val="24"/>
        </w:rPr>
      </w:pPr>
      <w:r>
        <w:rPr>
          <w:rFonts w:eastAsia="Times New Roman"/>
          <w:sz w:val="24"/>
          <w:szCs w:val="24"/>
        </w:rPr>
        <w:t>Harvey, R. &amp; Ferrier, D. (2011) ‘</w:t>
      </w:r>
      <w:r w:rsidRPr="00DE2923">
        <w:rPr>
          <w:rFonts w:eastAsia="Times New Roman"/>
          <w:i/>
          <w:iCs/>
          <w:sz w:val="24"/>
          <w:szCs w:val="24"/>
        </w:rPr>
        <w:t>Biochemistry</w:t>
      </w:r>
      <w:r>
        <w:rPr>
          <w:rFonts w:eastAsia="Times New Roman"/>
          <w:sz w:val="24"/>
          <w:szCs w:val="24"/>
        </w:rPr>
        <w:t>.’ 5</w:t>
      </w:r>
      <w:r w:rsidRPr="00DE2923">
        <w:rPr>
          <w:rFonts w:eastAsia="Times New Roman"/>
          <w:sz w:val="24"/>
          <w:szCs w:val="24"/>
          <w:vertAlign w:val="superscript"/>
        </w:rPr>
        <w:t>th</w:t>
      </w:r>
      <w:r>
        <w:rPr>
          <w:rFonts w:eastAsia="Times New Roman"/>
          <w:sz w:val="24"/>
          <w:szCs w:val="24"/>
        </w:rPr>
        <w:t xml:space="preserve"> </w:t>
      </w:r>
      <w:proofErr w:type="spellStart"/>
      <w:r>
        <w:rPr>
          <w:rFonts w:eastAsia="Times New Roman"/>
          <w:sz w:val="24"/>
          <w:szCs w:val="24"/>
        </w:rPr>
        <w:t>edn</w:t>
      </w:r>
      <w:proofErr w:type="spellEnd"/>
      <w:r>
        <w:rPr>
          <w:rFonts w:eastAsia="Times New Roman"/>
          <w:sz w:val="24"/>
          <w:szCs w:val="24"/>
        </w:rPr>
        <w:t>. Philadelphia: Lippincott Williams &amp; Wilkins.</w:t>
      </w:r>
    </w:p>
    <w:p w:rsidR="00DE2923" w:rsidRDefault="00DE2923" w:rsidP="00B27DD2">
      <w:pPr>
        <w:rPr>
          <w:rFonts w:eastAsia="Times New Roman"/>
          <w:sz w:val="24"/>
          <w:szCs w:val="24"/>
        </w:rPr>
      </w:pPr>
    </w:p>
    <w:p w:rsidR="00DE2923" w:rsidRDefault="00DE2923" w:rsidP="00B27DD2">
      <w:pPr>
        <w:rPr>
          <w:rFonts w:eastAsia="Times New Roman"/>
          <w:sz w:val="24"/>
          <w:szCs w:val="24"/>
        </w:rPr>
      </w:pPr>
      <w:r>
        <w:rPr>
          <w:rFonts w:eastAsia="Times New Roman"/>
          <w:sz w:val="24"/>
          <w:szCs w:val="24"/>
        </w:rPr>
        <w:t xml:space="preserve">Kumari, A. (2018) </w:t>
      </w:r>
      <w:r w:rsidRPr="00DE2923">
        <w:rPr>
          <w:rFonts w:eastAsia="Times New Roman"/>
          <w:i/>
          <w:iCs/>
          <w:sz w:val="24"/>
          <w:szCs w:val="24"/>
        </w:rPr>
        <w:t>Citric Acid Cycle</w:t>
      </w:r>
      <w:r>
        <w:rPr>
          <w:rFonts w:eastAsia="Times New Roman"/>
          <w:sz w:val="24"/>
          <w:szCs w:val="24"/>
        </w:rPr>
        <w:t xml:space="preserve">. Available at: </w:t>
      </w:r>
      <w:hyperlink r:id="rId9" w:history="1">
        <w:r w:rsidRPr="00640D6C">
          <w:rPr>
            <w:rStyle w:val="Hyperlink"/>
            <w:rFonts w:eastAsia="Times New Roman"/>
            <w:sz w:val="24"/>
            <w:szCs w:val="24"/>
          </w:rPr>
          <w:t>https://www.sciencedirect.com/topics/biochemistry-genetics-and-molecular-biology/citric-acid-cycle</w:t>
        </w:r>
      </w:hyperlink>
      <w:r>
        <w:rPr>
          <w:rFonts w:eastAsia="Times New Roman"/>
          <w:sz w:val="24"/>
          <w:szCs w:val="24"/>
        </w:rPr>
        <w:t xml:space="preserve"> (Accessed: 10</w:t>
      </w:r>
      <w:r w:rsidRPr="00DE2923">
        <w:rPr>
          <w:rFonts w:eastAsia="Times New Roman"/>
          <w:sz w:val="24"/>
          <w:szCs w:val="24"/>
          <w:vertAlign w:val="superscript"/>
        </w:rPr>
        <w:t>th</w:t>
      </w:r>
      <w:r>
        <w:rPr>
          <w:rFonts w:eastAsia="Times New Roman"/>
          <w:sz w:val="24"/>
          <w:szCs w:val="24"/>
        </w:rPr>
        <w:t xml:space="preserve"> April 2020).</w:t>
      </w:r>
    </w:p>
    <w:p w:rsidR="00DE2923" w:rsidRDefault="00DE2923" w:rsidP="00B27DD2">
      <w:pPr>
        <w:rPr>
          <w:rFonts w:eastAsia="Times New Roman"/>
          <w:sz w:val="24"/>
          <w:szCs w:val="24"/>
        </w:rPr>
      </w:pPr>
    </w:p>
    <w:p w:rsidR="00DE2923" w:rsidRDefault="00DE2923" w:rsidP="00B27DD2">
      <w:pPr>
        <w:rPr>
          <w:rFonts w:eastAsia="Times New Roman"/>
          <w:sz w:val="24"/>
          <w:szCs w:val="24"/>
        </w:rPr>
      </w:pPr>
      <w:r>
        <w:rPr>
          <w:rFonts w:eastAsia="Times New Roman"/>
          <w:sz w:val="24"/>
          <w:szCs w:val="24"/>
        </w:rPr>
        <w:t xml:space="preserve">Lewis, R. (1997) ‘Riboflavin and Niacin,’ in </w:t>
      </w:r>
      <w:proofErr w:type="spellStart"/>
      <w:r>
        <w:rPr>
          <w:rFonts w:eastAsia="Times New Roman"/>
          <w:sz w:val="24"/>
          <w:szCs w:val="24"/>
        </w:rPr>
        <w:t>Wolinsky</w:t>
      </w:r>
      <w:proofErr w:type="spellEnd"/>
      <w:r>
        <w:rPr>
          <w:rFonts w:eastAsia="Times New Roman"/>
          <w:sz w:val="24"/>
          <w:szCs w:val="24"/>
        </w:rPr>
        <w:t xml:space="preserve">, I. &amp; Driskell, J. (Ed) </w:t>
      </w:r>
      <w:r w:rsidRPr="00DE2923">
        <w:rPr>
          <w:rFonts w:eastAsia="Times New Roman"/>
          <w:i/>
          <w:iCs/>
          <w:sz w:val="24"/>
          <w:szCs w:val="24"/>
        </w:rPr>
        <w:t>Sports Nutrition Vitamins and Trace Elements</w:t>
      </w:r>
      <w:r>
        <w:rPr>
          <w:rFonts w:eastAsia="Times New Roman"/>
          <w:sz w:val="24"/>
          <w:szCs w:val="24"/>
        </w:rPr>
        <w:t>. Boca Raton: CRC Press.</w:t>
      </w:r>
    </w:p>
    <w:p w:rsidR="0053741B" w:rsidRDefault="0053741B" w:rsidP="00B27DD2">
      <w:pPr>
        <w:rPr>
          <w:rFonts w:eastAsia="Times New Roman"/>
          <w:sz w:val="24"/>
          <w:szCs w:val="24"/>
        </w:rPr>
      </w:pPr>
    </w:p>
    <w:p w:rsidR="0053741B" w:rsidRDefault="0030652D" w:rsidP="00B27DD2">
      <w:pPr>
        <w:rPr>
          <w:rFonts w:eastAsia="Times New Roman"/>
          <w:sz w:val="24"/>
          <w:szCs w:val="24"/>
        </w:rPr>
      </w:pPr>
      <w:r>
        <w:rPr>
          <w:rFonts w:eastAsia="Times New Roman"/>
          <w:sz w:val="24"/>
          <w:szCs w:val="24"/>
        </w:rPr>
        <w:t xml:space="preserve">Liberman, E., </w:t>
      </w:r>
      <w:proofErr w:type="spellStart"/>
      <w:r>
        <w:rPr>
          <w:rFonts w:eastAsia="Times New Roman"/>
          <w:sz w:val="24"/>
          <w:szCs w:val="24"/>
        </w:rPr>
        <w:t>Topaly</w:t>
      </w:r>
      <w:proofErr w:type="spellEnd"/>
      <w:r>
        <w:rPr>
          <w:rFonts w:eastAsia="Times New Roman"/>
          <w:sz w:val="24"/>
          <w:szCs w:val="24"/>
        </w:rPr>
        <w:t xml:space="preserve">, V., </w:t>
      </w:r>
      <w:proofErr w:type="spellStart"/>
      <w:r>
        <w:rPr>
          <w:rFonts w:eastAsia="Times New Roman"/>
          <w:sz w:val="24"/>
          <w:szCs w:val="24"/>
        </w:rPr>
        <w:t>Tsofina</w:t>
      </w:r>
      <w:proofErr w:type="spellEnd"/>
      <w:r>
        <w:rPr>
          <w:rFonts w:eastAsia="Times New Roman"/>
          <w:sz w:val="24"/>
          <w:szCs w:val="24"/>
        </w:rPr>
        <w:t xml:space="preserve">, L., </w:t>
      </w:r>
      <w:proofErr w:type="spellStart"/>
      <w:r>
        <w:rPr>
          <w:rFonts w:eastAsia="Times New Roman"/>
          <w:sz w:val="24"/>
          <w:szCs w:val="24"/>
        </w:rPr>
        <w:t>Jasaitis</w:t>
      </w:r>
      <w:proofErr w:type="spellEnd"/>
      <w:r>
        <w:rPr>
          <w:rFonts w:eastAsia="Times New Roman"/>
          <w:sz w:val="24"/>
          <w:szCs w:val="24"/>
        </w:rPr>
        <w:t xml:space="preserve">, A. &amp; </w:t>
      </w:r>
      <w:proofErr w:type="spellStart"/>
      <w:r>
        <w:rPr>
          <w:rFonts w:eastAsia="Times New Roman"/>
          <w:sz w:val="24"/>
          <w:szCs w:val="24"/>
        </w:rPr>
        <w:t>Skulachev</w:t>
      </w:r>
      <w:proofErr w:type="spellEnd"/>
      <w:r>
        <w:rPr>
          <w:rFonts w:eastAsia="Times New Roman"/>
          <w:sz w:val="24"/>
          <w:szCs w:val="24"/>
        </w:rPr>
        <w:t xml:space="preserve">, V. (1969) ‘Mechanisms of Coupling of Oxidative Phosphorylation and the Membrane Potential of Mitochondria.’ </w:t>
      </w:r>
      <w:r w:rsidRPr="0030652D">
        <w:rPr>
          <w:rFonts w:eastAsia="Times New Roman"/>
          <w:i/>
          <w:iCs/>
          <w:sz w:val="24"/>
          <w:szCs w:val="24"/>
        </w:rPr>
        <w:t>Nature</w:t>
      </w:r>
      <w:r>
        <w:rPr>
          <w:rFonts w:eastAsia="Times New Roman"/>
          <w:sz w:val="24"/>
          <w:szCs w:val="24"/>
        </w:rPr>
        <w:t xml:space="preserve">, 222, pp. 1076-1078. DOI: </w:t>
      </w:r>
      <w:hyperlink r:id="rId10" w:history="1">
        <w:r w:rsidRPr="00640D6C">
          <w:rPr>
            <w:rStyle w:val="Hyperlink"/>
            <w:rFonts w:eastAsia="Times New Roman"/>
            <w:sz w:val="24"/>
            <w:szCs w:val="24"/>
          </w:rPr>
          <w:t>https://doi.org/10.1038/2221076a0</w:t>
        </w:r>
      </w:hyperlink>
      <w:r>
        <w:rPr>
          <w:rFonts w:eastAsia="Times New Roman"/>
          <w:sz w:val="24"/>
          <w:szCs w:val="24"/>
        </w:rPr>
        <w:t xml:space="preserve"> </w:t>
      </w:r>
    </w:p>
    <w:p w:rsidR="0030652D" w:rsidRDefault="0030652D" w:rsidP="00B27DD2">
      <w:pPr>
        <w:rPr>
          <w:rFonts w:eastAsia="Times New Roman"/>
          <w:sz w:val="24"/>
          <w:szCs w:val="24"/>
        </w:rPr>
      </w:pPr>
    </w:p>
    <w:p w:rsidR="0030652D" w:rsidRDefault="0030652D" w:rsidP="00B27DD2">
      <w:pPr>
        <w:rPr>
          <w:rFonts w:eastAsia="Times New Roman"/>
          <w:sz w:val="24"/>
          <w:szCs w:val="24"/>
        </w:rPr>
      </w:pPr>
      <w:proofErr w:type="spellStart"/>
      <w:r>
        <w:rPr>
          <w:rFonts w:eastAsia="Times New Roman"/>
          <w:sz w:val="24"/>
          <w:szCs w:val="24"/>
        </w:rPr>
        <w:t>Lodish</w:t>
      </w:r>
      <w:proofErr w:type="spellEnd"/>
      <w:r>
        <w:rPr>
          <w:rFonts w:eastAsia="Times New Roman"/>
          <w:sz w:val="24"/>
          <w:szCs w:val="24"/>
        </w:rPr>
        <w:t xml:space="preserve">, H., Berk, A., Zipursky, S., </w:t>
      </w:r>
      <w:proofErr w:type="spellStart"/>
      <w:r>
        <w:rPr>
          <w:rFonts w:eastAsia="Times New Roman"/>
          <w:sz w:val="24"/>
          <w:szCs w:val="24"/>
        </w:rPr>
        <w:t>Matsudair</w:t>
      </w:r>
      <w:proofErr w:type="spellEnd"/>
      <w:r>
        <w:rPr>
          <w:rFonts w:eastAsia="Times New Roman"/>
          <w:sz w:val="24"/>
          <w:szCs w:val="24"/>
        </w:rPr>
        <w:t xml:space="preserve">, P., Baltimore, D. &amp; Darnell, J. (2000) </w:t>
      </w:r>
      <w:r w:rsidRPr="0030652D">
        <w:rPr>
          <w:rFonts w:eastAsia="Times New Roman"/>
          <w:i/>
          <w:iCs/>
          <w:sz w:val="24"/>
          <w:szCs w:val="24"/>
        </w:rPr>
        <w:t>Molecular Cell Biology</w:t>
      </w:r>
      <w:r>
        <w:rPr>
          <w:rFonts w:eastAsia="Times New Roman"/>
          <w:sz w:val="24"/>
          <w:szCs w:val="24"/>
        </w:rPr>
        <w:t>. 4</w:t>
      </w:r>
      <w:r w:rsidRPr="0030652D">
        <w:rPr>
          <w:rFonts w:eastAsia="Times New Roman"/>
          <w:sz w:val="24"/>
          <w:szCs w:val="24"/>
          <w:vertAlign w:val="superscript"/>
        </w:rPr>
        <w:t>th</w:t>
      </w:r>
      <w:r>
        <w:rPr>
          <w:rFonts w:eastAsia="Times New Roman"/>
          <w:sz w:val="24"/>
          <w:szCs w:val="24"/>
        </w:rPr>
        <w:t xml:space="preserve"> </w:t>
      </w:r>
      <w:proofErr w:type="spellStart"/>
      <w:r>
        <w:rPr>
          <w:rFonts w:eastAsia="Times New Roman"/>
          <w:sz w:val="24"/>
          <w:szCs w:val="24"/>
        </w:rPr>
        <w:t>edn</w:t>
      </w:r>
      <w:proofErr w:type="spellEnd"/>
      <w:r>
        <w:rPr>
          <w:rFonts w:eastAsia="Times New Roman"/>
          <w:sz w:val="24"/>
          <w:szCs w:val="24"/>
        </w:rPr>
        <w:t>. New York: W. H. Freeman.</w:t>
      </w:r>
    </w:p>
    <w:p w:rsidR="0030652D" w:rsidRDefault="0030652D" w:rsidP="00B27DD2">
      <w:pPr>
        <w:rPr>
          <w:rFonts w:eastAsia="Times New Roman"/>
          <w:sz w:val="24"/>
          <w:szCs w:val="24"/>
        </w:rPr>
      </w:pPr>
    </w:p>
    <w:p w:rsidR="0030652D" w:rsidRPr="00B27DD2" w:rsidRDefault="0030652D" w:rsidP="00B27DD2">
      <w:pPr>
        <w:rPr>
          <w:rFonts w:eastAsia="Times New Roman"/>
          <w:sz w:val="24"/>
          <w:szCs w:val="24"/>
        </w:rPr>
      </w:pPr>
      <w:r>
        <w:rPr>
          <w:rFonts w:eastAsia="Times New Roman"/>
          <w:sz w:val="24"/>
          <w:szCs w:val="24"/>
        </w:rPr>
        <w:t xml:space="preserve">Lombard, J. &amp; </w:t>
      </w:r>
      <w:proofErr w:type="spellStart"/>
      <w:r>
        <w:rPr>
          <w:rFonts w:eastAsia="Times New Roman"/>
          <w:sz w:val="24"/>
          <w:szCs w:val="24"/>
        </w:rPr>
        <w:t>Moreeira</w:t>
      </w:r>
      <w:proofErr w:type="spellEnd"/>
      <w:r>
        <w:rPr>
          <w:rFonts w:eastAsia="Times New Roman"/>
          <w:sz w:val="24"/>
          <w:szCs w:val="24"/>
        </w:rPr>
        <w:t xml:space="preserve">, D. (2011) ‘Early Evolution of the biotin-dependent carboxylase family.’ </w:t>
      </w:r>
      <w:r w:rsidRPr="0030652D">
        <w:rPr>
          <w:rFonts w:eastAsia="Times New Roman"/>
          <w:i/>
          <w:iCs/>
          <w:sz w:val="24"/>
          <w:szCs w:val="24"/>
        </w:rPr>
        <w:t>BMC Evolutionary Biology</w:t>
      </w:r>
      <w:r>
        <w:rPr>
          <w:rFonts w:eastAsia="Times New Roman"/>
          <w:sz w:val="24"/>
          <w:szCs w:val="24"/>
        </w:rPr>
        <w:t xml:space="preserve">, 11, pp. 232. DOI: </w:t>
      </w:r>
      <w:hyperlink r:id="rId11" w:history="1">
        <w:r w:rsidRPr="00640D6C">
          <w:rPr>
            <w:rStyle w:val="Hyperlink"/>
            <w:rFonts w:eastAsia="Times New Roman"/>
            <w:sz w:val="24"/>
            <w:szCs w:val="24"/>
          </w:rPr>
          <w:t>https://doi.org/10.1186/1471-2148-11-232</w:t>
        </w:r>
      </w:hyperlink>
      <w:r>
        <w:rPr>
          <w:rFonts w:eastAsia="Times New Roman"/>
          <w:sz w:val="24"/>
          <w:szCs w:val="24"/>
        </w:rPr>
        <w:t xml:space="preserve"> </w:t>
      </w:r>
    </w:p>
    <w:sectPr w:rsidR="0030652D" w:rsidRPr="00B27DD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3741B" w:rsidRDefault="0053741B" w:rsidP="0077207E">
      <w:pPr>
        <w:spacing w:line="240" w:lineRule="auto"/>
      </w:pPr>
      <w:r>
        <w:separator/>
      </w:r>
    </w:p>
  </w:endnote>
  <w:endnote w:type="continuationSeparator" w:id="0">
    <w:p w:rsidR="0053741B" w:rsidRDefault="0053741B"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654067"/>
      <w:docPartObj>
        <w:docPartGallery w:val="Page Numbers (Bottom of Page)"/>
        <w:docPartUnique/>
      </w:docPartObj>
    </w:sdtPr>
    <w:sdtEndPr>
      <w:rPr>
        <w:noProof/>
      </w:rPr>
    </w:sdtEndPr>
    <w:sdtContent>
      <w:p w:rsidR="0053741B" w:rsidRDefault="005374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3741B" w:rsidRDefault="005374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3741B" w:rsidRDefault="0053741B" w:rsidP="0077207E">
      <w:pPr>
        <w:spacing w:line="240" w:lineRule="auto"/>
      </w:pPr>
      <w:r>
        <w:separator/>
      </w:r>
    </w:p>
  </w:footnote>
  <w:footnote w:type="continuationSeparator" w:id="0">
    <w:p w:rsidR="0053741B" w:rsidRDefault="0053741B"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290CF9"/>
    <w:multiLevelType w:val="hybridMultilevel"/>
    <w:tmpl w:val="A2BEDA0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6FAB"/>
    <w:rsid w:val="000075A7"/>
    <w:rsid w:val="0001772E"/>
    <w:rsid w:val="00033943"/>
    <w:rsid w:val="00047B19"/>
    <w:rsid w:val="00057863"/>
    <w:rsid w:val="000650CF"/>
    <w:rsid w:val="00082F6E"/>
    <w:rsid w:val="00085157"/>
    <w:rsid w:val="000959D3"/>
    <w:rsid w:val="000A03FF"/>
    <w:rsid w:val="000D4291"/>
    <w:rsid w:val="000E4902"/>
    <w:rsid w:val="000F7C1C"/>
    <w:rsid w:val="001224C7"/>
    <w:rsid w:val="00162594"/>
    <w:rsid w:val="00185D05"/>
    <w:rsid w:val="001B6D85"/>
    <w:rsid w:val="001F7C59"/>
    <w:rsid w:val="00201EFD"/>
    <w:rsid w:val="00206472"/>
    <w:rsid w:val="0025049A"/>
    <w:rsid w:val="00255863"/>
    <w:rsid w:val="00270D72"/>
    <w:rsid w:val="00284793"/>
    <w:rsid w:val="00287158"/>
    <w:rsid w:val="00294CBF"/>
    <w:rsid w:val="002B3F1C"/>
    <w:rsid w:val="002C0B37"/>
    <w:rsid w:val="002D5062"/>
    <w:rsid w:val="0030652D"/>
    <w:rsid w:val="00317441"/>
    <w:rsid w:val="00344249"/>
    <w:rsid w:val="00360F41"/>
    <w:rsid w:val="00372FFD"/>
    <w:rsid w:val="00376530"/>
    <w:rsid w:val="00401D59"/>
    <w:rsid w:val="004150A6"/>
    <w:rsid w:val="00417FA2"/>
    <w:rsid w:val="004241E9"/>
    <w:rsid w:val="00424460"/>
    <w:rsid w:val="00435C72"/>
    <w:rsid w:val="004368E5"/>
    <w:rsid w:val="00437D19"/>
    <w:rsid w:val="004775E8"/>
    <w:rsid w:val="00484EC1"/>
    <w:rsid w:val="0049014E"/>
    <w:rsid w:val="004B2563"/>
    <w:rsid w:val="004E22DE"/>
    <w:rsid w:val="004E5105"/>
    <w:rsid w:val="005339F4"/>
    <w:rsid w:val="0053741B"/>
    <w:rsid w:val="005374BB"/>
    <w:rsid w:val="00550318"/>
    <w:rsid w:val="00554AEB"/>
    <w:rsid w:val="005565CD"/>
    <w:rsid w:val="00597C48"/>
    <w:rsid w:val="005C2FF2"/>
    <w:rsid w:val="005C3535"/>
    <w:rsid w:val="005E7401"/>
    <w:rsid w:val="0060270A"/>
    <w:rsid w:val="00606B7F"/>
    <w:rsid w:val="006329D4"/>
    <w:rsid w:val="00643069"/>
    <w:rsid w:val="00646C2C"/>
    <w:rsid w:val="006A1015"/>
    <w:rsid w:val="006A17CF"/>
    <w:rsid w:val="006A4296"/>
    <w:rsid w:val="006B03A4"/>
    <w:rsid w:val="006E64F5"/>
    <w:rsid w:val="00722AEC"/>
    <w:rsid w:val="0077207E"/>
    <w:rsid w:val="00783E73"/>
    <w:rsid w:val="007912A2"/>
    <w:rsid w:val="00796D3C"/>
    <w:rsid w:val="007A17E6"/>
    <w:rsid w:val="007A7303"/>
    <w:rsid w:val="007D2445"/>
    <w:rsid w:val="007D332B"/>
    <w:rsid w:val="007E10B9"/>
    <w:rsid w:val="00801D94"/>
    <w:rsid w:val="00804B1F"/>
    <w:rsid w:val="0083185A"/>
    <w:rsid w:val="008454DB"/>
    <w:rsid w:val="0084661A"/>
    <w:rsid w:val="00846882"/>
    <w:rsid w:val="00855D94"/>
    <w:rsid w:val="00877946"/>
    <w:rsid w:val="00896441"/>
    <w:rsid w:val="008D0B8D"/>
    <w:rsid w:val="008D7349"/>
    <w:rsid w:val="00905361"/>
    <w:rsid w:val="00913CF5"/>
    <w:rsid w:val="0092558D"/>
    <w:rsid w:val="0093635C"/>
    <w:rsid w:val="00975961"/>
    <w:rsid w:val="00986B29"/>
    <w:rsid w:val="009B1F2F"/>
    <w:rsid w:val="009C0D37"/>
    <w:rsid w:val="009E03F7"/>
    <w:rsid w:val="00A02860"/>
    <w:rsid w:val="00A13F28"/>
    <w:rsid w:val="00A54716"/>
    <w:rsid w:val="00A72A53"/>
    <w:rsid w:val="00AA3867"/>
    <w:rsid w:val="00AE17B7"/>
    <w:rsid w:val="00B27DD2"/>
    <w:rsid w:val="00B356B6"/>
    <w:rsid w:val="00B6761C"/>
    <w:rsid w:val="00B83E0A"/>
    <w:rsid w:val="00B9245C"/>
    <w:rsid w:val="00BC31B5"/>
    <w:rsid w:val="00BE004B"/>
    <w:rsid w:val="00BF3F1C"/>
    <w:rsid w:val="00C01838"/>
    <w:rsid w:val="00C01FA3"/>
    <w:rsid w:val="00C10F21"/>
    <w:rsid w:val="00C12DC0"/>
    <w:rsid w:val="00C1502A"/>
    <w:rsid w:val="00C21398"/>
    <w:rsid w:val="00C3093A"/>
    <w:rsid w:val="00C440A3"/>
    <w:rsid w:val="00C536A6"/>
    <w:rsid w:val="00C6371F"/>
    <w:rsid w:val="00C67F94"/>
    <w:rsid w:val="00C858BF"/>
    <w:rsid w:val="00CA0668"/>
    <w:rsid w:val="00CA1ECA"/>
    <w:rsid w:val="00CA255D"/>
    <w:rsid w:val="00CA37F8"/>
    <w:rsid w:val="00CA417C"/>
    <w:rsid w:val="00CA5649"/>
    <w:rsid w:val="00CB1CB8"/>
    <w:rsid w:val="00CB2B21"/>
    <w:rsid w:val="00CC61A5"/>
    <w:rsid w:val="00CD004C"/>
    <w:rsid w:val="00D345F7"/>
    <w:rsid w:val="00D34C76"/>
    <w:rsid w:val="00D54584"/>
    <w:rsid w:val="00D6095A"/>
    <w:rsid w:val="00D72425"/>
    <w:rsid w:val="00DA32E3"/>
    <w:rsid w:val="00DC2ABE"/>
    <w:rsid w:val="00DE2923"/>
    <w:rsid w:val="00DF5A32"/>
    <w:rsid w:val="00E07294"/>
    <w:rsid w:val="00E10195"/>
    <w:rsid w:val="00E21B75"/>
    <w:rsid w:val="00E263EE"/>
    <w:rsid w:val="00E36920"/>
    <w:rsid w:val="00E43A94"/>
    <w:rsid w:val="00E679EF"/>
    <w:rsid w:val="00E85509"/>
    <w:rsid w:val="00E918FF"/>
    <w:rsid w:val="00EA5C3F"/>
    <w:rsid w:val="00EB1F41"/>
    <w:rsid w:val="00EC505B"/>
    <w:rsid w:val="00ED2D03"/>
    <w:rsid w:val="00EE29ED"/>
    <w:rsid w:val="00EE7EE1"/>
    <w:rsid w:val="00F212AF"/>
    <w:rsid w:val="00F60565"/>
    <w:rsid w:val="00F8415B"/>
    <w:rsid w:val="00FA6097"/>
    <w:rsid w:val="00FA74D3"/>
    <w:rsid w:val="00FB5231"/>
    <w:rsid w:val="00FD2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5D48BF8"/>
  <w15:docId w15:val="{C7AC7B39-2E1F-42BF-8BE9-91B88BF69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60270A"/>
    <w:rPr>
      <w:color w:val="0000FF" w:themeColor="hyperlink"/>
      <w:u w:val="single"/>
    </w:rPr>
  </w:style>
  <w:style w:type="character" w:styleId="UnresolvedMention">
    <w:name w:val="Unresolved Mention"/>
    <w:basedOn w:val="DefaultParagraphFont"/>
    <w:uiPriority w:val="99"/>
    <w:semiHidden/>
    <w:unhideWhenUsed/>
    <w:rsid w:val="00185D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771898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1471-2148-11-232" TargetMode="External"/><Relationship Id="rId5" Type="http://schemas.openxmlformats.org/officeDocument/2006/relationships/webSettings" Target="webSettings.xml"/><Relationship Id="rId10" Type="http://schemas.openxmlformats.org/officeDocument/2006/relationships/hyperlink" Target="https://doi.org/10.1038/2221076a0" TargetMode="External"/><Relationship Id="rId4" Type="http://schemas.openxmlformats.org/officeDocument/2006/relationships/settings" Target="settings.xml"/><Relationship Id="rId9" Type="http://schemas.openxmlformats.org/officeDocument/2006/relationships/hyperlink" Target="https://www.sciencedirect.com/topics/biochemistry-genetics-and-molecular-biology/citric-acid-cycl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20687C-7F87-48DF-A9DC-A8F9D8BC29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1381</Words>
  <Characters>7877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Office 02</cp:lastModifiedBy>
  <cp:revision>2</cp:revision>
  <cp:lastPrinted>2017-01-30T10:38:00Z</cp:lastPrinted>
  <dcterms:created xsi:type="dcterms:W3CDTF">2020-04-15T13:52:00Z</dcterms:created>
  <dcterms:modified xsi:type="dcterms:W3CDTF">2020-04-15T13:52:00Z</dcterms:modified>
</cp:coreProperties>
</file>