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sz w:val="24"/>
          <w:szCs w:val="24"/>
        </w:rPr>
        <w:id w:val="942961611"/>
        <w:docPartObj>
          <w:docPartGallery w:val="Cover Pages"/>
          <w:docPartUnique/>
        </w:docPartObj>
      </w:sdtPr>
      <w:sdtEndPr/>
      <w:sdtContent>
        <w:p w14:paraId="484D2A06" w14:textId="77777777" w:rsidR="007622C2" w:rsidRDefault="007622C2" w:rsidP="007622C2">
          <w:pPr>
            <w:spacing w:after="0" w:line="360" w:lineRule="auto"/>
            <w:jc w:val="center"/>
            <w:rPr>
              <w:rFonts w:ascii="Times New Roman" w:hAnsi="Times New Roman" w:cs="Times New Roman"/>
              <w:sz w:val="24"/>
              <w:szCs w:val="24"/>
            </w:rPr>
          </w:pPr>
        </w:p>
        <w:p w14:paraId="0C918694" w14:textId="77777777" w:rsidR="007622C2" w:rsidRDefault="007622C2" w:rsidP="007622C2">
          <w:pPr>
            <w:spacing w:after="0" w:line="360" w:lineRule="auto"/>
            <w:jc w:val="center"/>
            <w:rPr>
              <w:rFonts w:ascii="Times New Roman" w:hAnsi="Times New Roman" w:cs="Times New Roman"/>
              <w:sz w:val="24"/>
              <w:szCs w:val="24"/>
            </w:rPr>
          </w:pPr>
        </w:p>
        <w:p w14:paraId="269B0DB4" w14:textId="3F6D62EE" w:rsidR="00B251F0" w:rsidRPr="007622C2" w:rsidRDefault="00B251F0" w:rsidP="007622C2">
          <w:pPr>
            <w:spacing w:after="0" w:line="360" w:lineRule="auto"/>
            <w:rPr>
              <w:rFonts w:ascii="Times New Roman" w:hAnsi="Times New Roman" w:cs="Times New Roman"/>
              <w:sz w:val="24"/>
              <w:szCs w:val="24"/>
            </w:rPr>
          </w:pPr>
        </w:p>
        <w:p w14:paraId="4DFE442E" w14:textId="02CF7B24" w:rsidR="00D15247" w:rsidRPr="00D15247" w:rsidRDefault="00D15247" w:rsidP="00D15247">
          <w:pPr>
            <w:spacing w:after="0"/>
            <w:rPr>
              <w:sz w:val="40"/>
              <w:szCs w:val="40"/>
            </w:rPr>
          </w:pPr>
          <w:r w:rsidRPr="00D15247">
            <w:rPr>
              <w:sz w:val="40"/>
              <w:szCs w:val="40"/>
            </w:rPr>
            <w:t>MODULE TITLE – DIGITAL SKILLS AND RESEARCH METHODS BMSW 4003</w:t>
          </w:r>
        </w:p>
        <w:p w14:paraId="2E8A7998" w14:textId="77777777" w:rsidR="00D15247" w:rsidRPr="00D15247" w:rsidRDefault="00D15247" w:rsidP="00D15247">
          <w:pPr>
            <w:spacing w:after="131"/>
            <w:ind w:right="2"/>
            <w:rPr>
              <w:sz w:val="40"/>
              <w:szCs w:val="40"/>
            </w:rPr>
          </w:pPr>
        </w:p>
        <w:p w14:paraId="116790BE" w14:textId="1AA8BA0F" w:rsidR="00D15247" w:rsidRPr="00D15247" w:rsidRDefault="00D15247" w:rsidP="00D15247">
          <w:pPr>
            <w:spacing w:after="0"/>
            <w:rPr>
              <w:bCs/>
              <w:sz w:val="40"/>
              <w:szCs w:val="40"/>
            </w:rPr>
          </w:pPr>
          <w:r w:rsidRPr="00D15247">
            <w:rPr>
              <w:rFonts w:eastAsia="Calibri"/>
              <w:sz w:val="40"/>
              <w:szCs w:val="40"/>
            </w:rPr>
            <w:t>ASSIGNMENT TITLE</w:t>
          </w:r>
          <w:r w:rsidRPr="00D15247">
            <w:rPr>
              <w:sz w:val="40"/>
              <w:szCs w:val="40"/>
            </w:rPr>
            <w:t xml:space="preserve"> –</w:t>
          </w:r>
          <w:r w:rsidRPr="00D15247">
            <w:rPr>
              <w:rFonts w:ascii="Times New Roman" w:hAnsi="Times New Roman" w:cs="Times New Roman"/>
              <w:b/>
              <w:sz w:val="40"/>
              <w:szCs w:val="40"/>
            </w:rPr>
            <w:t xml:space="preserve"> </w:t>
          </w:r>
          <w:r w:rsidRPr="00D15247">
            <w:rPr>
              <w:rFonts w:ascii="Times New Roman" w:hAnsi="Times New Roman" w:cs="Times New Roman"/>
              <w:sz w:val="40"/>
              <w:szCs w:val="40"/>
            </w:rPr>
            <w:t>THE IMPACT OF VIRTUAL LEARNING ENVIRONMENT (VLE)</w:t>
          </w:r>
        </w:p>
        <w:p w14:paraId="4D28784D" w14:textId="77777777" w:rsidR="00D15247" w:rsidRPr="00D15247" w:rsidRDefault="00D15247" w:rsidP="00D15247">
          <w:pPr>
            <w:spacing w:after="0"/>
            <w:rPr>
              <w:sz w:val="40"/>
              <w:szCs w:val="40"/>
            </w:rPr>
          </w:pPr>
        </w:p>
        <w:p w14:paraId="249C136B" w14:textId="77777777" w:rsidR="00D15247" w:rsidRPr="00D15247" w:rsidRDefault="00D15247" w:rsidP="00D15247">
          <w:pPr>
            <w:spacing w:after="0"/>
            <w:rPr>
              <w:sz w:val="40"/>
              <w:szCs w:val="40"/>
            </w:rPr>
          </w:pPr>
          <w:r w:rsidRPr="00D15247">
            <w:rPr>
              <w:sz w:val="40"/>
              <w:szCs w:val="40"/>
            </w:rPr>
            <w:t>STUDENT NAME – ROXANNE ROSS-MIRANDA</w:t>
          </w:r>
        </w:p>
        <w:p w14:paraId="12A1A380" w14:textId="77777777" w:rsidR="00D15247" w:rsidRPr="00D15247" w:rsidRDefault="00D15247" w:rsidP="00D15247">
          <w:pPr>
            <w:spacing w:after="0"/>
            <w:rPr>
              <w:sz w:val="40"/>
              <w:szCs w:val="40"/>
            </w:rPr>
          </w:pPr>
          <w:r w:rsidRPr="00D15247">
            <w:rPr>
              <w:sz w:val="40"/>
              <w:szCs w:val="40"/>
            </w:rPr>
            <w:t>STUDENT NUMBER- 1910058</w:t>
          </w:r>
        </w:p>
        <w:p w14:paraId="5E0A1EBE" w14:textId="77777777" w:rsidR="00D15247" w:rsidRPr="00D15247" w:rsidRDefault="00D15247" w:rsidP="00D15247">
          <w:pPr>
            <w:spacing w:after="0"/>
            <w:rPr>
              <w:sz w:val="40"/>
              <w:szCs w:val="40"/>
            </w:rPr>
          </w:pPr>
        </w:p>
        <w:p w14:paraId="454A5689" w14:textId="2F0AA2B4" w:rsidR="00D15247" w:rsidRPr="00D15247" w:rsidRDefault="00D15247" w:rsidP="00D15247">
          <w:pPr>
            <w:spacing w:after="0"/>
            <w:rPr>
              <w:sz w:val="40"/>
              <w:szCs w:val="40"/>
            </w:rPr>
          </w:pPr>
          <w:r w:rsidRPr="00D15247">
            <w:rPr>
              <w:sz w:val="40"/>
              <w:szCs w:val="40"/>
            </w:rPr>
            <w:t>LECTURER’S NAME – SUNETH FERNANDO</w:t>
          </w:r>
        </w:p>
        <w:p w14:paraId="4FE694BE" w14:textId="77777777" w:rsidR="00D15247" w:rsidRPr="00D15247" w:rsidRDefault="00D15247" w:rsidP="00D15247">
          <w:pPr>
            <w:spacing w:after="0"/>
            <w:rPr>
              <w:sz w:val="40"/>
              <w:szCs w:val="40"/>
            </w:rPr>
          </w:pPr>
        </w:p>
        <w:p w14:paraId="31AC652A" w14:textId="073A5479" w:rsidR="00B251F0" w:rsidRPr="007622C2" w:rsidRDefault="00D15247" w:rsidP="00D15247">
          <w:pPr>
            <w:spacing w:after="0" w:line="360" w:lineRule="auto"/>
            <w:rPr>
              <w:rFonts w:ascii="Times New Roman" w:hAnsi="Times New Roman" w:cs="Times New Roman"/>
              <w:sz w:val="24"/>
              <w:szCs w:val="24"/>
            </w:rPr>
          </w:pPr>
          <w:r w:rsidRPr="00D15247">
            <w:rPr>
              <w:sz w:val="40"/>
              <w:szCs w:val="40"/>
            </w:rPr>
            <w:t>DATE  12/05/2020</w:t>
          </w:r>
          <w:r w:rsidRPr="00D15247">
            <w:rPr>
              <w:sz w:val="40"/>
              <w:szCs w:val="40"/>
            </w:rPr>
            <w:tab/>
          </w:r>
          <w:r w:rsidRPr="009C42A9">
            <w:rPr>
              <w:b/>
              <w:sz w:val="44"/>
              <w:szCs w:val="44"/>
            </w:rPr>
            <w:t xml:space="preserve"> </w:t>
          </w:r>
          <w:r w:rsidR="00B251F0" w:rsidRPr="007622C2">
            <w:rPr>
              <w:rFonts w:ascii="Times New Roman" w:hAnsi="Times New Roman" w:cs="Times New Roman"/>
              <w:sz w:val="24"/>
              <w:szCs w:val="24"/>
            </w:rPr>
            <w:br w:type="page"/>
          </w:r>
        </w:p>
      </w:sdtContent>
    </w:sdt>
    <w:sdt>
      <w:sdtPr>
        <w:rPr>
          <w:rFonts w:asciiTheme="minorHAnsi" w:eastAsiaTheme="minorHAnsi" w:hAnsiTheme="minorHAnsi" w:cstheme="minorBidi"/>
          <w:color w:val="auto"/>
          <w:sz w:val="22"/>
          <w:szCs w:val="22"/>
          <w:lang w:val="en-GB"/>
        </w:rPr>
        <w:id w:val="2037619175"/>
        <w:docPartObj>
          <w:docPartGallery w:val="Table of Contents"/>
          <w:docPartUnique/>
        </w:docPartObj>
      </w:sdtPr>
      <w:sdtEndPr>
        <w:rPr>
          <w:b/>
          <w:bCs/>
          <w:noProof/>
        </w:rPr>
      </w:sdtEndPr>
      <w:sdtContent>
        <w:p w14:paraId="6CAD8064" w14:textId="4103755C" w:rsidR="007622C2" w:rsidRDefault="007622C2">
          <w:pPr>
            <w:pStyle w:val="TOCHeading"/>
          </w:pPr>
          <w:r>
            <w:t>Table of Contents</w:t>
          </w:r>
        </w:p>
        <w:p w14:paraId="62161694" w14:textId="77777777" w:rsidR="00324C09" w:rsidRPr="00324C09" w:rsidRDefault="007622C2" w:rsidP="00324C09">
          <w:pPr>
            <w:pStyle w:val="TOC1"/>
            <w:tabs>
              <w:tab w:val="right" w:leader="dot" w:pos="9016"/>
            </w:tabs>
            <w:spacing w:line="360" w:lineRule="auto"/>
            <w:rPr>
              <w:rFonts w:ascii="Times New Roman" w:eastAsiaTheme="minorEastAsia" w:hAnsi="Times New Roman" w:cs="Times New Roman"/>
              <w:noProof/>
              <w:sz w:val="24"/>
              <w:lang w:val="en-US"/>
            </w:rPr>
          </w:pPr>
          <w:r w:rsidRPr="00324C09">
            <w:rPr>
              <w:rFonts w:ascii="Times New Roman" w:hAnsi="Times New Roman" w:cs="Times New Roman"/>
              <w:sz w:val="24"/>
            </w:rPr>
            <w:fldChar w:fldCharType="begin"/>
          </w:r>
          <w:r w:rsidRPr="00324C09">
            <w:rPr>
              <w:rFonts w:ascii="Times New Roman" w:hAnsi="Times New Roman" w:cs="Times New Roman"/>
              <w:sz w:val="24"/>
            </w:rPr>
            <w:instrText xml:space="preserve"> TOC \o "1-3" \h \z \u </w:instrText>
          </w:r>
          <w:r w:rsidRPr="00324C09">
            <w:rPr>
              <w:rFonts w:ascii="Times New Roman" w:hAnsi="Times New Roman" w:cs="Times New Roman"/>
              <w:sz w:val="24"/>
            </w:rPr>
            <w:fldChar w:fldCharType="separate"/>
          </w:r>
          <w:hyperlink w:anchor="_Toc38912573" w:history="1">
            <w:r w:rsidR="00324C09" w:rsidRPr="00324C09">
              <w:rPr>
                <w:rStyle w:val="Hyperlink"/>
                <w:rFonts w:ascii="Times New Roman" w:hAnsi="Times New Roman" w:cs="Times New Roman"/>
                <w:noProof/>
                <w:sz w:val="24"/>
              </w:rPr>
              <w:t>Introduction</w:t>
            </w:r>
            <w:r w:rsidR="00324C09" w:rsidRPr="00324C09">
              <w:rPr>
                <w:rFonts w:ascii="Times New Roman" w:hAnsi="Times New Roman" w:cs="Times New Roman"/>
                <w:noProof/>
                <w:webHidden/>
                <w:sz w:val="24"/>
              </w:rPr>
              <w:tab/>
            </w:r>
            <w:r w:rsidR="00324C09" w:rsidRPr="00324C09">
              <w:rPr>
                <w:rFonts w:ascii="Times New Roman" w:hAnsi="Times New Roman" w:cs="Times New Roman"/>
                <w:noProof/>
                <w:webHidden/>
                <w:sz w:val="24"/>
              </w:rPr>
              <w:fldChar w:fldCharType="begin"/>
            </w:r>
            <w:r w:rsidR="00324C09" w:rsidRPr="00324C09">
              <w:rPr>
                <w:rFonts w:ascii="Times New Roman" w:hAnsi="Times New Roman" w:cs="Times New Roman"/>
                <w:noProof/>
                <w:webHidden/>
                <w:sz w:val="24"/>
              </w:rPr>
              <w:instrText xml:space="preserve"> PAGEREF _Toc38912573 \h </w:instrText>
            </w:r>
            <w:r w:rsidR="00324C09" w:rsidRPr="00324C09">
              <w:rPr>
                <w:rFonts w:ascii="Times New Roman" w:hAnsi="Times New Roman" w:cs="Times New Roman"/>
                <w:noProof/>
                <w:webHidden/>
                <w:sz w:val="24"/>
              </w:rPr>
            </w:r>
            <w:r w:rsidR="00324C09" w:rsidRPr="00324C09">
              <w:rPr>
                <w:rFonts w:ascii="Times New Roman" w:hAnsi="Times New Roman" w:cs="Times New Roman"/>
                <w:noProof/>
                <w:webHidden/>
                <w:sz w:val="24"/>
              </w:rPr>
              <w:fldChar w:fldCharType="separate"/>
            </w:r>
            <w:r w:rsidR="00324C09" w:rsidRPr="00324C09">
              <w:rPr>
                <w:rFonts w:ascii="Times New Roman" w:hAnsi="Times New Roman" w:cs="Times New Roman"/>
                <w:noProof/>
                <w:webHidden/>
                <w:sz w:val="24"/>
              </w:rPr>
              <w:t>2</w:t>
            </w:r>
            <w:r w:rsidR="00324C09" w:rsidRPr="00324C09">
              <w:rPr>
                <w:rFonts w:ascii="Times New Roman" w:hAnsi="Times New Roman" w:cs="Times New Roman"/>
                <w:noProof/>
                <w:webHidden/>
                <w:sz w:val="24"/>
              </w:rPr>
              <w:fldChar w:fldCharType="end"/>
            </w:r>
          </w:hyperlink>
        </w:p>
        <w:p w14:paraId="046D066F" w14:textId="77777777" w:rsidR="00324C09" w:rsidRPr="00324C09" w:rsidRDefault="00A809C3" w:rsidP="00324C09">
          <w:pPr>
            <w:pStyle w:val="TOC2"/>
            <w:tabs>
              <w:tab w:val="right" w:leader="dot" w:pos="9016"/>
            </w:tabs>
            <w:spacing w:line="360" w:lineRule="auto"/>
            <w:rPr>
              <w:rFonts w:ascii="Times New Roman" w:eastAsiaTheme="minorEastAsia" w:hAnsi="Times New Roman" w:cs="Times New Roman"/>
              <w:noProof/>
              <w:sz w:val="24"/>
              <w:lang w:val="en-US"/>
            </w:rPr>
          </w:pPr>
          <w:hyperlink w:anchor="_Toc38912574" w:history="1">
            <w:r w:rsidR="00324C09" w:rsidRPr="00324C09">
              <w:rPr>
                <w:rStyle w:val="Hyperlink"/>
                <w:rFonts w:ascii="Times New Roman" w:hAnsi="Times New Roman" w:cs="Times New Roman"/>
                <w:noProof/>
                <w:sz w:val="24"/>
              </w:rPr>
              <w:t>Rationale</w:t>
            </w:r>
            <w:r w:rsidR="00324C09" w:rsidRPr="00324C09">
              <w:rPr>
                <w:rFonts w:ascii="Times New Roman" w:hAnsi="Times New Roman" w:cs="Times New Roman"/>
                <w:noProof/>
                <w:webHidden/>
                <w:sz w:val="24"/>
              </w:rPr>
              <w:tab/>
            </w:r>
            <w:r w:rsidR="00324C09" w:rsidRPr="00324C09">
              <w:rPr>
                <w:rFonts w:ascii="Times New Roman" w:hAnsi="Times New Roman" w:cs="Times New Roman"/>
                <w:noProof/>
                <w:webHidden/>
                <w:sz w:val="24"/>
              </w:rPr>
              <w:fldChar w:fldCharType="begin"/>
            </w:r>
            <w:r w:rsidR="00324C09" w:rsidRPr="00324C09">
              <w:rPr>
                <w:rFonts w:ascii="Times New Roman" w:hAnsi="Times New Roman" w:cs="Times New Roman"/>
                <w:noProof/>
                <w:webHidden/>
                <w:sz w:val="24"/>
              </w:rPr>
              <w:instrText xml:space="preserve"> PAGEREF _Toc38912574 \h </w:instrText>
            </w:r>
            <w:r w:rsidR="00324C09" w:rsidRPr="00324C09">
              <w:rPr>
                <w:rFonts w:ascii="Times New Roman" w:hAnsi="Times New Roman" w:cs="Times New Roman"/>
                <w:noProof/>
                <w:webHidden/>
                <w:sz w:val="24"/>
              </w:rPr>
            </w:r>
            <w:r w:rsidR="00324C09" w:rsidRPr="00324C09">
              <w:rPr>
                <w:rFonts w:ascii="Times New Roman" w:hAnsi="Times New Roman" w:cs="Times New Roman"/>
                <w:noProof/>
                <w:webHidden/>
                <w:sz w:val="24"/>
              </w:rPr>
              <w:fldChar w:fldCharType="separate"/>
            </w:r>
            <w:r w:rsidR="00324C09" w:rsidRPr="00324C09">
              <w:rPr>
                <w:rFonts w:ascii="Times New Roman" w:hAnsi="Times New Roman" w:cs="Times New Roman"/>
                <w:noProof/>
                <w:webHidden/>
                <w:sz w:val="24"/>
              </w:rPr>
              <w:t>3</w:t>
            </w:r>
            <w:r w:rsidR="00324C09" w:rsidRPr="00324C09">
              <w:rPr>
                <w:rFonts w:ascii="Times New Roman" w:hAnsi="Times New Roman" w:cs="Times New Roman"/>
                <w:noProof/>
                <w:webHidden/>
                <w:sz w:val="24"/>
              </w:rPr>
              <w:fldChar w:fldCharType="end"/>
            </w:r>
          </w:hyperlink>
        </w:p>
        <w:p w14:paraId="659C7B8E" w14:textId="77777777" w:rsidR="00324C09" w:rsidRPr="00324C09" w:rsidRDefault="00A809C3" w:rsidP="00324C09">
          <w:pPr>
            <w:pStyle w:val="TOC1"/>
            <w:tabs>
              <w:tab w:val="right" w:leader="dot" w:pos="9016"/>
            </w:tabs>
            <w:spacing w:line="360" w:lineRule="auto"/>
            <w:rPr>
              <w:rFonts w:ascii="Times New Roman" w:eastAsiaTheme="minorEastAsia" w:hAnsi="Times New Roman" w:cs="Times New Roman"/>
              <w:noProof/>
              <w:sz w:val="24"/>
              <w:lang w:val="en-US"/>
            </w:rPr>
          </w:pPr>
          <w:hyperlink w:anchor="_Toc38912575" w:history="1">
            <w:r w:rsidR="00324C09" w:rsidRPr="00324C09">
              <w:rPr>
                <w:rStyle w:val="Hyperlink"/>
                <w:rFonts w:ascii="Times New Roman" w:hAnsi="Times New Roman" w:cs="Times New Roman"/>
                <w:noProof/>
                <w:sz w:val="24"/>
              </w:rPr>
              <w:t>Background</w:t>
            </w:r>
            <w:r w:rsidR="00324C09" w:rsidRPr="00324C09">
              <w:rPr>
                <w:rFonts w:ascii="Times New Roman" w:hAnsi="Times New Roman" w:cs="Times New Roman"/>
                <w:noProof/>
                <w:webHidden/>
                <w:sz w:val="24"/>
              </w:rPr>
              <w:tab/>
            </w:r>
            <w:r w:rsidR="00324C09" w:rsidRPr="00324C09">
              <w:rPr>
                <w:rFonts w:ascii="Times New Roman" w:hAnsi="Times New Roman" w:cs="Times New Roman"/>
                <w:noProof/>
                <w:webHidden/>
                <w:sz w:val="24"/>
              </w:rPr>
              <w:fldChar w:fldCharType="begin"/>
            </w:r>
            <w:r w:rsidR="00324C09" w:rsidRPr="00324C09">
              <w:rPr>
                <w:rFonts w:ascii="Times New Roman" w:hAnsi="Times New Roman" w:cs="Times New Roman"/>
                <w:noProof/>
                <w:webHidden/>
                <w:sz w:val="24"/>
              </w:rPr>
              <w:instrText xml:space="preserve"> PAGEREF _Toc38912575 \h </w:instrText>
            </w:r>
            <w:r w:rsidR="00324C09" w:rsidRPr="00324C09">
              <w:rPr>
                <w:rFonts w:ascii="Times New Roman" w:hAnsi="Times New Roman" w:cs="Times New Roman"/>
                <w:noProof/>
                <w:webHidden/>
                <w:sz w:val="24"/>
              </w:rPr>
            </w:r>
            <w:r w:rsidR="00324C09" w:rsidRPr="00324C09">
              <w:rPr>
                <w:rFonts w:ascii="Times New Roman" w:hAnsi="Times New Roman" w:cs="Times New Roman"/>
                <w:noProof/>
                <w:webHidden/>
                <w:sz w:val="24"/>
              </w:rPr>
              <w:fldChar w:fldCharType="separate"/>
            </w:r>
            <w:r w:rsidR="00324C09" w:rsidRPr="00324C09">
              <w:rPr>
                <w:rFonts w:ascii="Times New Roman" w:hAnsi="Times New Roman" w:cs="Times New Roman"/>
                <w:noProof/>
                <w:webHidden/>
                <w:sz w:val="24"/>
              </w:rPr>
              <w:t>3</w:t>
            </w:r>
            <w:r w:rsidR="00324C09" w:rsidRPr="00324C09">
              <w:rPr>
                <w:rFonts w:ascii="Times New Roman" w:hAnsi="Times New Roman" w:cs="Times New Roman"/>
                <w:noProof/>
                <w:webHidden/>
                <w:sz w:val="24"/>
              </w:rPr>
              <w:fldChar w:fldCharType="end"/>
            </w:r>
          </w:hyperlink>
        </w:p>
        <w:p w14:paraId="3F3CEF5F" w14:textId="77777777" w:rsidR="00324C09" w:rsidRPr="00324C09" w:rsidRDefault="00A809C3" w:rsidP="00324C09">
          <w:pPr>
            <w:pStyle w:val="TOC1"/>
            <w:tabs>
              <w:tab w:val="right" w:leader="dot" w:pos="9016"/>
            </w:tabs>
            <w:spacing w:line="360" w:lineRule="auto"/>
            <w:rPr>
              <w:rFonts w:ascii="Times New Roman" w:eastAsiaTheme="minorEastAsia" w:hAnsi="Times New Roman" w:cs="Times New Roman"/>
              <w:noProof/>
              <w:sz w:val="24"/>
              <w:lang w:val="en-US"/>
            </w:rPr>
          </w:pPr>
          <w:hyperlink w:anchor="_Toc38912576" w:history="1">
            <w:r w:rsidR="00324C09" w:rsidRPr="00324C09">
              <w:rPr>
                <w:rStyle w:val="Hyperlink"/>
                <w:rFonts w:ascii="Times New Roman" w:hAnsi="Times New Roman" w:cs="Times New Roman"/>
                <w:noProof/>
                <w:sz w:val="24"/>
              </w:rPr>
              <w:t>Research question</w:t>
            </w:r>
            <w:r w:rsidR="00324C09" w:rsidRPr="00324C09">
              <w:rPr>
                <w:rFonts w:ascii="Times New Roman" w:hAnsi="Times New Roman" w:cs="Times New Roman"/>
                <w:noProof/>
                <w:webHidden/>
                <w:sz w:val="24"/>
              </w:rPr>
              <w:tab/>
            </w:r>
            <w:r w:rsidR="00324C09" w:rsidRPr="00324C09">
              <w:rPr>
                <w:rFonts w:ascii="Times New Roman" w:hAnsi="Times New Roman" w:cs="Times New Roman"/>
                <w:noProof/>
                <w:webHidden/>
                <w:sz w:val="24"/>
              </w:rPr>
              <w:fldChar w:fldCharType="begin"/>
            </w:r>
            <w:r w:rsidR="00324C09" w:rsidRPr="00324C09">
              <w:rPr>
                <w:rFonts w:ascii="Times New Roman" w:hAnsi="Times New Roman" w:cs="Times New Roman"/>
                <w:noProof/>
                <w:webHidden/>
                <w:sz w:val="24"/>
              </w:rPr>
              <w:instrText xml:space="preserve"> PAGEREF _Toc38912576 \h </w:instrText>
            </w:r>
            <w:r w:rsidR="00324C09" w:rsidRPr="00324C09">
              <w:rPr>
                <w:rFonts w:ascii="Times New Roman" w:hAnsi="Times New Roman" w:cs="Times New Roman"/>
                <w:noProof/>
                <w:webHidden/>
                <w:sz w:val="24"/>
              </w:rPr>
            </w:r>
            <w:r w:rsidR="00324C09" w:rsidRPr="00324C09">
              <w:rPr>
                <w:rFonts w:ascii="Times New Roman" w:hAnsi="Times New Roman" w:cs="Times New Roman"/>
                <w:noProof/>
                <w:webHidden/>
                <w:sz w:val="24"/>
              </w:rPr>
              <w:fldChar w:fldCharType="separate"/>
            </w:r>
            <w:r w:rsidR="00324C09" w:rsidRPr="00324C09">
              <w:rPr>
                <w:rFonts w:ascii="Times New Roman" w:hAnsi="Times New Roman" w:cs="Times New Roman"/>
                <w:noProof/>
                <w:webHidden/>
                <w:sz w:val="24"/>
              </w:rPr>
              <w:t>5</w:t>
            </w:r>
            <w:r w:rsidR="00324C09" w:rsidRPr="00324C09">
              <w:rPr>
                <w:rFonts w:ascii="Times New Roman" w:hAnsi="Times New Roman" w:cs="Times New Roman"/>
                <w:noProof/>
                <w:webHidden/>
                <w:sz w:val="24"/>
              </w:rPr>
              <w:fldChar w:fldCharType="end"/>
            </w:r>
          </w:hyperlink>
        </w:p>
        <w:p w14:paraId="1FB7E1DC" w14:textId="77777777" w:rsidR="00324C09" w:rsidRPr="00324C09" w:rsidRDefault="00A809C3" w:rsidP="00324C09">
          <w:pPr>
            <w:pStyle w:val="TOC1"/>
            <w:tabs>
              <w:tab w:val="right" w:leader="dot" w:pos="9016"/>
            </w:tabs>
            <w:spacing w:line="360" w:lineRule="auto"/>
            <w:rPr>
              <w:rFonts w:ascii="Times New Roman" w:eastAsiaTheme="minorEastAsia" w:hAnsi="Times New Roman" w:cs="Times New Roman"/>
              <w:noProof/>
              <w:sz w:val="24"/>
              <w:lang w:val="en-US"/>
            </w:rPr>
          </w:pPr>
          <w:hyperlink w:anchor="_Toc38912577" w:history="1">
            <w:r w:rsidR="00324C09" w:rsidRPr="00324C09">
              <w:rPr>
                <w:rStyle w:val="Hyperlink"/>
                <w:rFonts w:ascii="Times New Roman" w:hAnsi="Times New Roman" w:cs="Times New Roman"/>
                <w:noProof/>
                <w:sz w:val="24"/>
              </w:rPr>
              <w:t>Aims and Objectives</w:t>
            </w:r>
            <w:r w:rsidR="00324C09" w:rsidRPr="00324C09">
              <w:rPr>
                <w:rFonts w:ascii="Times New Roman" w:hAnsi="Times New Roman" w:cs="Times New Roman"/>
                <w:noProof/>
                <w:webHidden/>
                <w:sz w:val="24"/>
              </w:rPr>
              <w:tab/>
            </w:r>
            <w:r w:rsidR="00324C09" w:rsidRPr="00324C09">
              <w:rPr>
                <w:rFonts w:ascii="Times New Roman" w:hAnsi="Times New Roman" w:cs="Times New Roman"/>
                <w:noProof/>
                <w:webHidden/>
                <w:sz w:val="24"/>
              </w:rPr>
              <w:fldChar w:fldCharType="begin"/>
            </w:r>
            <w:r w:rsidR="00324C09" w:rsidRPr="00324C09">
              <w:rPr>
                <w:rFonts w:ascii="Times New Roman" w:hAnsi="Times New Roman" w:cs="Times New Roman"/>
                <w:noProof/>
                <w:webHidden/>
                <w:sz w:val="24"/>
              </w:rPr>
              <w:instrText xml:space="preserve"> PAGEREF _Toc38912577 \h </w:instrText>
            </w:r>
            <w:r w:rsidR="00324C09" w:rsidRPr="00324C09">
              <w:rPr>
                <w:rFonts w:ascii="Times New Roman" w:hAnsi="Times New Roman" w:cs="Times New Roman"/>
                <w:noProof/>
                <w:webHidden/>
                <w:sz w:val="24"/>
              </w:rPr>
            </w:r>
            <w:r w:rsidR="00324C09" w:rsidRPr="00324C09">
              <w:rPr>
                <w:rFonts w:ascii="Times New Roman" w:hAnsi="Times New Roman" w:cs="Times New Roman"/>
                <w:noProof/>
                <w:webHidden/>
                <w:sz w:val="24"/>
              </w:rPr>
              <w:fldChar w:fldCharType="separate"/>
            </w:r>
            <w:r w:rsidR="00324C09" w:rsidRPr="00324C09">
              <w:rPr>
                <w:rFonts w:ascii="Times New Roman" w:hAnsi="Times New Roman" w:cs="Times New Roman"/>
                <w:noProof/>
                <w:webHidden/>
                <w:sz w:val="24"/>
              </w:rPr>
              <w:t>5</w:t>
            </w:r>
            <w:r w:rsidR="00324C09" w:rsidRPr="00324C09">
              <w:rPr>
                <w:rFonts w:ascii="Times New Roman" w:hAnsi="Times New Roman" w:cs="Times New Roman"/>
                <w:noProof/>
                <w:webHidden/>
                <w:sz w:val="24"/>
              </w:rPr>
              <w:fldChar w:fldCharType="end"/>
            </w:r>
          </w:hyperlink>
        </w:p>
        <w:p w14:paraId="6C60804C" w14:textId="77777777" w:rsidR="00324C09" w:rsidRPr="00324C09" w:rsidRDefault="00A809C3" w:rsidP="00324C09">
          <w:pPr>
            <w:pStyle w:val="TOC1"/>
            <w:tabs>
              <w:tab w:val="right" w:leader="dot" w:pos="9016"/>
            </w:tabs>
            <w:spacing w:line="360" w:lineRule="auto"/>
            <w:rPr>
              <w:rFonts w:ascii="Times New Roman" w:eastAsiaTheme="minorEastAsia" w:hAnsi="Times New Roman" w:cs="Times New Roman"/>
              <w:noProof/>
              <w:sz w:val="24"/>
              <w:lang w:val="en-US"/>
            </w:rPr>
          </w:pPr>
          <w:hyperlink w:anchor="_Toc38912578" w:history="1">
            <w:r w:rsidR="00324C09" w:rsidRPr="00324C09">
              <w:rPr>
                <w:rStyle w:val="Hyperlink"/>
                <w:rFonts w:ascii="Times New Roman" w:hAnsi="Times New Roman" w:cs="Times New Roman"/>
                <w:noProof/>
                <w:sz w:val="24"/>
              </w:rPr>
              <w:t>Research Methodology</w:t>
            </w:r>
            <w:r w:rsidR="00324C09" w:rsidRPr="00324C09">
              <w:rPr>
                <w:rFonts w:ascii="Times New Roman" w:hAnsi="Times New Roman" w:cs="Times New Roman"/>
                <w:noProof/>
                <w:webHidden/>
                <w:sz w:val="24"/>
              </w:rPr>
              <w:tab/>
            </w:r>
            <w:r w:rsidR="00324C09" w:rsidRPr="00324C09">
              <w:rPr>
                <w:rFonts w:ascii="Times New Roman" w:hAnsi="Times New Roman" w:cs="Times New Roman"/>
                <w:noProof/>
                <w:webHidden/>
                <w:sz w:val="24"/>
              </w:rPr>
              <w:fldChar w:fldCharType="begin"/>
            </w:r>
            <w:r w:rsidR="00324C09" w:rsidRPr="00324C09">
              <w:rPr>
                <w:rFonts w:ascii="Times New Roman" w:hAnsi="Times New Roman" w:cs="Times New Roman"/>
                <w:noProof/>
                <w:webHidden/>
                <w:sz w:val="24"/>
              </w:rPr>
              <w:instrText xml:space="preserve"> PAGEREF _Toc38912578 \h </w:instrText>
            </w:r>
            <w:r w:rsidR="00324C09" w:rsidRPr="00324C09">
              <w:rPr>
                <w:rFonts w:ascii="Times New Roman" w:hAnsi="Times New Roman" w:cs="Times New Roman"/>
                <w:noProof/>
                <w:webHidden/>
                <w:sz w:val="24"/>
              </w:rPr>
            </w:r>
            <w:r w:rsidR="00324C09" w:rsidRPr="00324C09">
              <w:rPr>
                <w:rFonts w:ascii="Times New Roman" w:hAnsi="Times New Roman" w:cs="Times New Roman"/>
                <w:noProof/>
                <w:webHidden/>
                <w:sz w:val="24"/>
              </w:rPr>
              <w:fldChar w:fldCharType="separate"/>
            </w:r>
            <w:r w:rsidR="00324C09" w:rsidRPr="00324C09">
              <w:rPr>
                <w:rFonts w:ascii="Times New Roman" w:hAnsi="Times New Roman" w:cs="Times New Roman"/>
                <w:noProof/>
                <w:webHidden/>
                <w:sz w:val="24"/>
              </w:rPr>
              <w:t>5</w:t>
            </w:r>
            <w:r w:rsidR="00324C09" w:rsidRPr="00324C09">
              <w:rPr>
                <w:rFonts w:ascii="Times New Roman" w:hAnsi="Times New Roman" w:cs="Times New Roman"/>
                <w:noProof/>
                <w:webHidden/>
                <w:sz w:val="24"/>
              </w:rPr>
              <w:fldChar w:fldCharType="end"/>
            </w:r>
          </w:hyperlink>
        </w:p>
        <w:p w14:paraId="4D26D979" w14:textId="77777777" w:rsidR="00324C09" w:rsidRPr="00324C09" w:rsidRDefault="00A809C3" w:rsidP="00324C09">
          <w:pPr>
            <w:pStyle w:val="TOC1"/>
            <w:tabs>
              <w:tab w:val="right" w:leader="dot" w:pos="9016"/>
            </w:tabs>
            <w:spacing w:line="360" w:lineRule="auto"/>
            <w:rPr>
              <w:rFonts w:ascii="Times New Roman" w:eastAsiaTheme="minorEastAsia" w:hAnsi="Times New Roman" w:cs="Times New Roman"/>
              <w:noProof/>
              <w:sz w:val="24"/>
              <w:lang w:val="en-US"/>
            </w:rPr>
          </w:pPr>
          <w:hyperlink w:anchor="_Toc38912579" w:history="1">
            <w:r w:rsidR="00324C09" w:rsidRPr="00324C09">
              <w:rPr>
                <w:rStyle w:val="Hyperlink"/>
                <w:rFonts w:ascii="Times New Roman" w:hAnsi="Times New Roman" w:cs="Times New Roman"/>
                <w:noProof/>
                <w:sz w:val="24"/>
              </w:rPr>
              <w:t>Results</w:t>
            </w:r>
            <w:r w:rsidR="00324C09" w:rsidRPr="00324C09">
              <w:rPr>
                <w:rFonts w:ascii="Times New Roman" w:hAnsi="Times New Roman" w:cs="Times New Roman"/>
                <w:noProof/>
                <w:webHidden/>
                <w:sz w:val="24"/>
              </w:rPr>
              <w:tab/>
            </w:r>
            <w:r w:rsidR="00324C09" w:rsidRPr="00324C09">
              <w:rPr>
                <w:rFonts w:ascii="Times New Roman" w:hAnsi="Times New Roman" w:cs="Times New Roman"/>
                <w:noProof/>
                <w:webHidden/>
                <w:sz w:val="24"/>
              </w:rPr>
              <w:fldChar w:fldCharType="begin"/>
            </w:r>
            <w:r w:rsidR="00324C09" w:rsidRPr="00324C09">
              <w:rPr>
                <w:rFonts w:ascii="Times New Roman" w:hAnsi="Times New Roman" w:cs="Times New Roman"/>
                <w:noProof/>
                <w:webHidden/>
                <w:sz w:val="24"/>
              </w:rPr>
              <w:instrText xml:space="preserve"> PAGEREF _Toc38912579 \h </w:instrText>
            </w:r>
            <w:r w:rsidR="00324C09" w:rsidRPr="00324C09">
              <w:rPr>
                <w:rFonts w:ascii="Times New Roman" w:hAnsi="Times New Roman" w:cs="Times New Roman"/>
                <w:noProof/>
                <w:webHidden/>
                <w:sz w:val="24"/>
              </w:rPr>
            </w:r>
            <w:r w:rsidR="00324C09" w:rsidRPr="00324C09">
              <w:rPr>
                <w:rFonts w:ascii="Times New Roman" w:hAnsi="Times New Roman" w:cs="Times New Roman"/>
                <w:noProof/>
                <w:webHidden/>
                <w:sz w:val="24"/>
              </w:rPr>
              <w:fldChar w:fldCharType="separate"/>
            </w:r>
            <w:r w:rsidR="00324C09" w:rsidRPr="00324C09">
              <w:rPr>
                <w:rFonts w:ascii="Times New Roman" w:hAnsi="Times New Roman" w:cs="Times New Roman"/>
                <w:noProof/>
                <w:webHidden/>
                <w:sz w:val="24"/>
              </w:rPr>
              <w:t>6</w:t>
            </w:r>
            <w:r w:rsidR="00324C09" w:rsidRPr="00324C09">
              <w:rPr>
                <w:rFonts w:ascii="Times New Roman" w:hAnsi="Times New Roman" w:cs="Times New Roman"/>
                <w:noProof/>
                <w:webHidden/>
                <w:sz w:val="24"/>
              </w:rPr>
              <w:fldChar w:fldCharType="end"/>
            </w:r>
          </w:hyperlink>
        </w:p>
        <w:p w14:paraId="6671C627" w14:textId="77777777" w:rsidR="00324C09" w:rsidRPr="00324C09" w:rsidRDefault="00A809C3" w:rsidP="00324C09">
          <w:pPr>
            <w:pStyle w:val="TOC2"/>
            <w:tabs>
              <w:tab w:val="right" w:leader="dot" w:pos="9016"/>
            </w:tabs>
            <w:spacing w:line="360" w:lineRule="auto"/>
            <w:rPr>
              <w:rFonts w:ascii="Times New Roman" w:eastAsiaTheme="minorEastAsia" w:hAnsi="Times New Roman" w:cs="Times New Roman"/>
              <w:noProof/>
              <w:sz w:val="24"/>
              <w:lang w:val="en-US"/>
            </w:rPr>
          </w:pPr>
          <w:hyperlink w:anchor="_Toc38912580" w:history="1">
            <w:r w:rsidR="00324C09" w:rsidRPr="00324C09">
              <w:rPr>
                <w:rStyle w:val="Hyperlink"/>
                <w:rFonts w:ascii="Times New Roman" w:hAnsi="Times New Roman" w:cs="Times New Roman"/>
                <w:noProof/>
                <w:sz w:val="24"/>
              </w:rPr>
              <w:t>Primary data analysis</w:t>
            </w:r>
            <w:r w:rsidR="00324C09" w:rsidRPr="00324C09">
              <w:rPr>
                <w:rFonts w:ascii="Times New Roman" w:hAnsi="Times New Roman" w:cs="Times New Roman"/>
                <w:noProof/>
                <w:webHidden/>
                <w:sz w:val="24"/>
              </w:rPr>
              <w:tab/>
            </w:r>
            <w:r w:rsidR="00324C09" w:rsidRPr="00324C09">
              <w:rPr>
                <w:rFonts w:ascii="Times New Roman" w:hAnsi="Times New Roman" w:cs="Times New Roman"/>
                <w:noProof/>
                <w:webHidden/>
                <w:sz w:val="24"/>
              </w:rPr>
              <w:fldChar w:fldCharType="begin"/>
            </w:r>
            <w:r w:rsidR="00324C09" w:rsidRPr="00324C09">
              <w:rPr>
                <w:rFonts w:ascii="Times New Roman" w:hAnsi="Times New Roman" w:cs="Times New Roman"/>
                <w:noProof/>
                <w:webHidden/>
                <w:sz w:val="24"/>
              </w:rPr>
              <w:instrText xml:space="preserve"> PAGEREF _Toc38912580 \h </w:instrText>
            </w:r>
            <w:r w:rsidR="00324C09" w:rsidRPr="00324C09">
              <w:rPr>
                <w:rFonts w:ascii="Times New Roman" w:hAnsi="Times New Roman" w:cs="Times New Roman"/>
                <w:noProof/>
                <w:webHidden/>
                <w:sz w:val="24"/>
              </w:rPr>
            </w:r>
            <w:r w:rsidR="00324C09" w:rsidRPr="00324C09">
              <w:rPr>
                <w:rFonts w:ascii="Times New Roman" w:hAnsi="Times New Roman" w:cs="Times New Roman"/>
                <w:noProof/>
                <w:webHidden/>
                <w:sz w:val="24"/>
              </w:rPr>
              <w:fldChar w:fldCharType="separate"/>
            </w:r>
            <w:r w:rsidR="00324C09" w:rsidRPr="00324C09">
              <w:rPr>
                <w:rFonts w:ascii="Times New Roman" w:hAnsi="Times New Roman" w:cs="Times New Roman"/>
                <w:noProof/>
                <w:webHidden/>
                <w:sz w:val="24"/>
              </w:rPr>
              <w:t>6</w:t>
            </w:r>
            <w:r w:rsidR="00324C09" w:rsidRPr="00324C09">
              <w:rPr>
                <w:rFonts w:ascii="Times New Roman" w:hAnsi="Times New Roman" w:cs="Times New Roman"/>
                <w:noProof/>
                <w:webHidden/>
                <w:sz w:val="24"/>
              </w:rPr>
              <w:fldChar w:fldCharType="end"/>
            </w:r>
          </w:hyperlink>
        </w:p>
        <w:p w14:paraId="35CBC625" w14:textId="77777777" w:rsidR="00324C09" w:rsidRPr="00324C09" w:rsidRDefault="00A809C3" w:rsidP="00324C09">
          <w:pPr>
            <w:pStyle w:val="TOC2"/>
            <w:tabs>
              <w:tab w:val="right" w:leader="dot" w:pos="9016"/>
            </w:tabs>
            <w:spacing w:line="360" w:lineRule="auto"/>
            <w:rPr>
              <w:rFonts w:ascii="Times New Roman" w:eastAsiaTheme="minorEastAsia" w:hAnsi="Times New Roman" w:cs="Times New Roman"/>
              <w:noProof/>
              <w:sz w:val="24"/>
              <w:lang w:val="en-US"/>
            </w:rPr>
          </w:pPr>
          <w:hyperlink w:anchor="_Toc38912581" w:history="1">
            <w:r w:rsidR="00324C09" w:rsidRPr="00324C09">
              <w:rPr>
                <w:rStyle w:val="Hyperlink"/>
                <w:rFonts w:ascii="Times New Roman" w:hAnsi="Times New Roman" w:cs="Times New Roman"/>
                <w:noProof/>
                <w:sz w:val="24"/>
              </w:rPr>
              <w:t>Secondary data analysis</w:t>
            </w:r>
            <w:r w:rsidR="00324C09" w:rsidRPr="00324C09">
              <w:rPr>
                <w:rFonts w:ascii="Times New Roman" w:hAnsi="Times New Roman" w:cs="Times New Roman"/>
                <w:noProof/>
                <w:webHidden/>
                <w:sz w:val="24"/>
              </w:rPr>
              <w:tab/>
            </w:r>
            <w:r w:rsidR="00324C09" w:rsidRPr="00324C09">
              <w:rPr>
                <w:rFonts w:ascii="Times New Roman" w:hAnsi="Times New Roman" w:cs="Times New Roman"/>
                <w:noProof/>
                <w:webHidden/>
                <w:sz w:val="24"/>
              </w:rPr>
              <w:fldChar w:fldCharType="begin"/>
            </w:r>
            <w:r w:rsidR="00324C09" w:rsidRPr="00324C09">
              <w:rPr>
                <w:rFonts w:ascii="Times New Roman" w:hAnsi="Times New Roman" w:cs="Times New Roman"/>
                <w:noProof/>
                <w:webHidden/>
                <w:sz w:val="24"/>
              </w:rPr>
              <w:instrText xml:space="preserve"> PAGEREF _Toc38912581 \h </w:instrText>
            </w:r>
            <w:r w:rsidR="00324C09" w:rsidRPr="00324C09">
              <w:rPr>
                <w:rFonts w:ascii="Times New Roman" w:hAnsi="Times New Roman" w:cs="Times New Roman"/>
                <w:noProof/>
                <w:webHidden/>
                <w:sz w:val="24"/>
              </w:rPr>
            </w:r>
            <w:r w:rsidR="00324C09" w:rsidRPr="00324C09">
              <w:rPr>
                <w:rFonts w:ascii="Times New Roman" w:hAnsi="Times New Roman" w:cs="Times New Roman"/>
                <w:noProof/>
                <w:webHidden/>
                <w:sz w:val="24"/>
              </w:rPr>
              <w:fldChar w:fldCharType="separate"/>
            </w:r>
            <w:r w:rsidR="00324C09" w:rsidRPr="00324C09">
              <w:rPr>
                <w:rFonts w:ascii="Times New Roman" w:hAnsi="Times New Roman" w:cs="Times New Roman"/>
                <w:noProof/>
                <w:webHidden/>
                <w:sz w:val="24"/>
              </w:rPr>
              <w:t>7</w:t>
            </w:r>
            <w:r w:rsidR="00324C09" w:rsidRPr="00324C09">
              <w:rPr>
                <w:rFonts w:ascii="Times New Roman" w:hAnsi="Times New Roman" w:cs="Times New Roman"/>
                <w:noProof/>
                <w:webHidden/>
                <w:sz w:val="24"/>
              </w:rPr>
              <w:fldChar w:fldCharType="end"/>
            </w:r>
          </w:hyperlink>
        </w:p>
        <w:p w14:paraId="657D5C92" w14:textId="77777777" w:rsidR="00324C09" w:rsidRPr="00324C09" w:rsidRDefault="00A809C3" w:rsidP="00324C09">
          <w:pPr>
            <w:pStyle w:val="TOC1"/>
            <w:tabs>
              <w:tab w:val="right" w:leader="dot" w:pos="9016"/>
            </w:tabs>
            <w:spacing w:line="360" w:lineRule="auto"/>
            <w:rPr>
              <w:rFonts w:ascii="Times New Roman" w:eastAsiaTheme="minorEastAsia" w:hAnsi="Times New Roman" w:cs="Times New Roman"/>
              <w:noProof/>
              <w:sz w:val="24"/>
              <w:lang w:val="en-US"/>
            </w:rPr>
          </w:pPr>
          <w:hyperlink w:anchor="_Toc38912582" w:history="1">
            <w:r w:rsidR="00324C09" w:rsidRPr="00324C09">
              <w:rPr>
                <w:rStyle w:val="Hyperlink"/>
                <w:rFonts w:ascii="Times New Roman" w:hAnsi="Times New Roman" w:cs="Times New Roman"/>
                <w:noProof/>
                <w:sz w:val="24"/>
              </w:rPr>
              <w:t>Discussions</w:t>
            </w:r>
            <w:r w:rsidR="00324C09" w:rsidRPr="00324C09">
              <w:rPr>
                <w:rFonts w:ascii="Times New Roman" w:hAnsi="Times New Roman" w:cs="Times New Roman"/>
                <w:noProof/>
                <w:webHidden/>
                <w:sz w:val="24"/>
              </w:rPr>
              <w:tab/>
            </w:r>
            <w:r w:rsidR="00324C09" w:rsidRPr="00324C09">
              <w:rPr>
                <w:rFonts w:ascii="Times New Roman" w:hAnsi="Times New Roman" w:cs="Times New Roman"/>
                <w:noProof/>
                <w:webHidden/>
                <w:sz w:val="24"/>
              </w:rPr>
              <w:fldChar w:fldCharType="begin"/>
            </w:r>
            <w:r w:rsidR="00324C09" w:rsidRPr="00324C09">
              <w:rPr>
                <w:rFonts w:ascii="Times New Roman" w:hAnsi="Times New Roman" w:cs="Times New Roman"/>
                <w:noProof/>
                <w:webHidden/>
                <w:sz w:val="24"/>
              </w:rPr>
              <w:instrText xml:space="preserve"> PAGEREF _Toc38912582 \h </w:instrText>
            </w:r>
            <w:r w:rsidR="00324C09" w:rsidRPr="00324C09">
              <w:rPr>
                <w:rFonts w:ascii="Times New Roman" w:hAnsi="Times New Roman" w:cs="Times New Roman"/>
                <w:noProof/>
                <w:webHidden/>
                <w:sz w:val="24"/>
              </w:rPr>
            </w:r>
            <w:r w:rsidR="00324C09" w:rsidRPr="00324C09">
              <w:rPr>
                <w:rFonts w:ascii="Times New Roman" w:hAnsi="Times New Roman" w:cs="Times New Roman"/>
                <w:noProof/>
                <w:webHidden/>
                <w:sz w:val="24"/>
              </w:rPr>
              <w:fldChar w:fldCharType="separate"/>
            </w:r>
            <w:r w:rsidR="00324C09" w:rsidRPr="00324C09">
              <w:rPr>
                <w:rFonts w:ascii="Times New Roman" w:hAnsi="Times New Roman" w:cs="Times New Roman"/>
                <w:noProof/>
                <w:webHidden/>
                <w:sz w:val="24"/>
              </w:rPr>
              <w:t>8</w:t>
            </w:r>
            <w:r w:rsidR="00324C09" w:rsidRPr="00324C09">
              <w:rPr>
                <w:rFonts w:ascii="Times New Roman" w:hAnsi="Times New Roman" w:cs="Times New Roman"/>
                <w:noProof/>
                <w:webHidden/>
                <w:sz w:val="24"/>
              </w:rPr>
              <w:fldChar w:fldCharType="end"/>
            </w:r>
          </w:hyperlink>
        </w:p>
        <w:p w14:paraId="155532CB" w14:textId="77777777" w:rsidR="00324C09" w:rsidRPr="00324C09" w:rsidRDefault="00A809C3" w:rsidP="00324C09">
          <w:pPr>
            <w:pStyle w:val="TOC1"/>
            <w:tabs>
              <w:tab w:val="right" w:leader="dot" w:pos="9016"/>
            </w:tabs>
            <w:spacing w:line="360" w:lineRule="auto"/>
            <w:rPr>
              <w:rFonts w:ascii="Times New Roman" w:eastAsiaTheme="minorEastAsia" w:hAnsi="Times New Roman" w:cs="Times New Roman"/>
              <w:noProof/>
              <w:sz w:val="24"/>
              <w:lang w:val="en-US"/>
            </w:rPr>
          </w:pPr>
          <w:hyperlink w:anchor="_Toc38912583" w:history="1">
            <w:r w:rsidR="00324C09" w:rsidRPr="00324C09">
              <w:rPr>
                <w:rStyle w:val="Hyperlink"/>
                <w:rFonts w:ascii="Times New Roman" w:hAnsi="Times New Roman" w:cs="Times New Roman"/>
                <w:noProof/>
                <w:sz w:val="24"/>
              </w:rPr>
              <w:t>Recommendations/Conclusion</w:t>
            </w:r>
            <w:r w:rsidR="00324C09" w:rsidRPr="00324C09">
              <w:rPr>
                <w:rFonts w:ascii="Times New Roman" w:hAnsi="Times New Roman" w:cs="Times New Roman"/>
                <w:noProof/>
                <w:webHidden/>
                <w:sz w:val="24"/>
              </w:rPr>
              <w:tab/>
            </w:r>
            <w:r w:rsidR="00324C09" w:rsidRPr="00324C09">
              <w:rPr>
                <w:rFonts w:ascii="Times New Roman" w:hAnsi="Times New Roman" w:cs="Times New Roman"/>
                <w:noProof/>
                <w:webHidden/>
                <w:sz w:val="24"/>
              </w:rPr>
              <w:fldChar w:fldCharType="begin"/>
            </w:r>
            <w:r w:rsidR="00324C09" w:rsidRPr="00324C09">
              <w:rPr>
                <w:rFonts w:ascii="Times New Roman" w:hAnsi="Times New Roman" w:cs="Times New Roman"/>
                <w:noProof/>
                <w:webHidden/>
                <w:sz w:val="24"/>
              </w:rPr>
              <w:instrText xml:space="preserve"> PAGEREF _Toc38912583 \h </w:instrText>
            </w:r>
            <w:r w:rsidR="00324C09" w:rsidRPr="00324C09">
              <w:rPr>
                <w:rFonts w:ascii="Times New Roman" w:hAnsi="Times New Roman" w:cs="Times New Roman"/>
                <w:noProof/>
                <w:webHidden/>
                <w:sz w:val="24"/>
              </w:rPr>
            </w:r>
            <w:r w:rsidR="00324C09" w:rsidRPr="00324C09">
              <w:rPr>
                <w:rFonts w:ascii="Times New Roman" w:hAnsi="Times New Roman" w:cs="Times New Roman"/>
                <w:noProof/>
                <w:webHidden/>
                <w:sz w:val="24"/>
              </w:rPr>
              <w:fldChar w:fldCharType="separate"/>
            </w:r>
            <w:r w:rsidR="00324C09" w:rsidRPr="00324C09">
              <w:rPr>
                <w:rFonts w:ascii="Times New Roman" w:hAnsi="Times New Roman" w:cs="Times New Roman"/>
                <w:noProof/>
                <w:webHidden/>
                <w:sz w:val="24"/>
              </w:rPr>
              <w:t>8</w:t>
            </w:r>
            <w:r w:rsidR="00324C09" w:rsidRPr="00324C09">
              <w:rPr>
                <w:rFonts w:ascii="Times New Roman" w:hAnsi="Times New Roman" w:cs="Times New Roman"/>
                <w:noProof/>
                <w:webHidden/>
                <w:sz w:val="24"/>
              </w:rPr>
              <w:fldChar w:fldCharType="end"/>
            </w:r>
          </w:hyperlink>
        </w:p>
        <w:p w14:paraId="008A62DA" w14:textId="77777777" w:rsidR="00324C09" w:rsidRPr="00324C09" w:rsidRDefault="00A809C3" w:rsidP="00324C09">
          <w:pPr>
            <w:pStyle w:val="TOC1"/>
            <w:tabs>
              <w:tab w:val="right" w:leader="dot" w:pos="9016"/>
            </w:tabs>
            <w:spacing w:line="360" w:lineRule="auto"/>
            <w:rPr>
              <w:rFonts w:ascii="Times New Roman" w:eastAsiaTheme="minorEastAsia" w:hAnsi="Times New Roman" w:cs="Times New Roman"/>
              <w:noProof/>
              <w:sz w:val="24"/>
              <w:lang w:val="en-US"/>
            </w:rPr>
          </w:pPr>
          <w:hyperlink w:anchor="_Toc38912584" w:history="1">
            <w:r w:rsidR="00324C09" w:rsidRPr="00324C09">
              <w:rPr>
                <w:rStyle w:val="Hyperlink"/>
                <w:rFonts w:ascii="Times New Roman" w:hAnsi="Times New Roman" w:cs="Times New Roman"/>
                <w:noProof/>
                <w:sz w:val="24"/>
              </w:rPr>
              <w:t>References</w:t>
            </w:r>
            <w:r w:rsidR="00324C09" w:rsidRPr="00324C09">
              <w:rPr>
                <w:rFonts w:ascii="Times New Roman" w:hAnsi="Times New Roman" w:cs="Times New Roman"/>
                <w:noProof/>
                <w:webHidden/>
                <w:sz w:val="24"/>
              </w:rPr>
              <w:tab/>
            </w:r>
            <w:r w:rsidR="00324C09" w:rsidRPr="00324C09">
              <w:rPr>
                <w:rFonts w:ascii="Times New Roman" w:hAnsi="Times New Roman" w:cs="Times New Roman"/>
                <w:noProof/>
                <w:webHidden/>
                <w:sz w:val="24"/>
              </w:rPr>
              <w:fldChar w:fldCharType="begin"/>
            </w:r>
            <w:r w:rsidR="00324C09" w:rsidRPr="00324C09">
              <w:rPr>
                <w:rFonts w:ascii="Times New Roman" w:hAnsi="Times New Roman" w:cs="Times New Roman"/>
                <w:noProof/>
                <w:webHidden/>
                <w:sz w:val="24"/>
              </w:rPr>
              <w:instrText xml:space="preserve"> PAGEREF _Toc38912584 \h </w:instrText>
            </w:r>
            <w:r w:rsidR="00324C09" w:rsidRPr="00324C09">
              <w:rPr>
                <w:rFonts w:ascii="Times New Roman" w:hAnsi="Times New Roman" w:cs="Times New Roman"/>
                <w:noProof/>
                <w:webHidden/>
                <w:sz w:val="24"/>
              </w:rPr>
            </w:r>
            <w:r w:rsidR="00324C09" w:rsidRPr="00324C09">
              <w:rPr>
                <w:rFonts w:ascii="Times New Roman" w:hAnsi="Times New Roman" w:cs="Times New Roman"/>
                <w:noProof/>
                <w:webHidden/>
                <w:sz w:val="24"/>
              </w:rPr>
              <w:fldChar w:fldCharType="separate"/>
            </w:r>
            <w:r w:rsidR="00324C09" w:rsidRPr="00324C09">
              <w:rPr>
                <w:rFonts w:ascii="Times New Roman" w:hAnsi="Times New Roman" w:cs="Times New Roman"/>
                <w:noProof/>
                <w:webHidden/>
                <w:sz w:val="24"/>
              </w:rPr>
              <w:t>9</w:t>
            </w:r>
            <w:r w:rsidR="00324C09" w:rsidRPr="00324C09">
              <w:rPr>
                <w:rFonts w:ascii="Times New Roman" w:hAnsi="Times New Roman" w:cs="Times New Roman"/>
                <w:noProof/>
                <w:webHidden/>
                <w:sz w:val="24"/>
              </w:rPr>
              <w:fldChar w:fldCharType="end"/>
            </w:r>
          </w:hyperlink>
        </w:p>
        <w:p w14:paraId="57FEF526" w14:textId="77777777" w:rsidR="00324C09" w:rsidRPr="00324C09" w:rsidRDefault="00A809C3" w:rsidP="00324C09">
          <w:pPr>
            <w:pStyle w:val="TOC1"/>
            <w:tabs>
              <w:tab w:val="right" w:leader="dot" w:pos="9016"/>
            </w:tabs>
            <w:spacing w:line="360" w:lineRule="auto"/>
            <w:rPr>
              <w:rFonts w:ascii="Times New Roman" w:eastAsiaTheme="minorEastAsia" w:hAnsi="Times New Roman" w:cs="Times New Roman"/>
              <w:noProof/>
              <w:sz w:val="24"/>
              <w:lang w:val="en-US"/>
            </w:rPr>
          </w:pPr>
          <w:hyperlink w:anchor="_Toc38912585" w:history="1">
            <w:r w:rsidR="00324C09" w:rsidRPr="00324C09">
              <w:rPr>
                <w:rStyle w:val="Hyperlink"/>
                <w:rFonts w:ascii="Times New Roman" w:hAnsi="Times New Roman" w:cs="Times New Roman"/>
                <w:noProof/>
                <w:sz w:val="24"/>
              </w:rPr>
              <w:t>Appendix: Questionnaire</w:t>
            </w:r>
            <w:r w:rsidR="00324C09" w:rsidRPr="00324C09">
              <w:rPr>
                <w:rFonts w:ascii="Times New Roman" w:hAnsi="Times New Roman" w:cs="Times New Roman"/>
                <w:noProof/>
                <w:webHidden/>
                <w:sz w:val="24"/>
              </w:rPr>
              <w:tab/>
            </w:r>
            <w:r w:rsidR="00324C09" w:rsidRPr="00324C09">
              <w:rPr>
                <w:rFonts w:ascii="Times New Roman" w:hAnsi="Times New Roman" w:cs="Times New Roman"/>
                <w:noProof/>
                <w:webHidden/>
                <w:sz w:val="24"/>
              </w:rPr>
              <w:fldChar w:fldCharType="begin"/>
            </w:r>
            <w:r w:rsidR="00324C09" w:rsidRPr="00324C09">
              <w:rPr>
                <w:rFonts w:ascii="Times New Roman" w:hAnsi="Times New Roman" w:cs="Times New Roman"/>
                <w:noProof/>
                <w:webHidden/>
                <w:sz w:val="24"/>
              </w:rPr>
              <w:instrText xml:space="preserve"> PAGEREF _Toc38912585 \h </w:instrText>
            </w:r>
            <w:r w:rsidR="00324C09" w:rsidRPr="00324C09">
              <w:rPr>
                <w:rFonts w:ascii="Times New Roman" w:hAnsi="Times New Roman" w:cs="Times New Roman"/>
                <w:noProof/>
                <w:webHidden/>
                <w:sz w:val="24"/>
              </w:rPr>
            </w:r>
            <w:r w:rsidR="00324C09" w:rsidRPr="00324C09">
              <w:rPr>
                <w:rFonts w:ascii="Times New Roman" w:hAnsi="Times New Roman" w:cs="Times New Roman"/>
                <w:noProof/>
                <w:webHidden/>
                <w:sz w:val="24"/>
              </w:rPr>
              <w:fldChar w:fldCharType="separate"/>
            </w:r>
            <w:r w:rsidR="00324C09" w:rsidRPr="00324C09">
              <w:rPr>
                <w:rFonts w:ascii="Times New Roman" w:hAnsi="Times New Roman" w:cs="Times New Roman"/>
                <w:noProof/>
                <w:webHidden/>
                <w:sz w:val="24"/>
              </w:rPr>
              <w:t>12</w:t>
            </w:r>
            <w:r w:rsidR="00324C09" w:rsidRPr="00324C09">
              <w:rPr>
                <w:rFonts w:ascii="Times New Roman" w:hAnsi="Times New Roman" w:cs="Times New Roman"/>
                <w:noProof/>
                <w:webHidden/>
                <w:sz w:val="24"/>
              </w:rPr>
              <w:fldChar w:fldCharType="end"/>
            </w:r>
          </w:hyperlink>
        </w:p>
        <w:p w14:paraId="57237CFB" w14:textId="7E2087B7" w:rsidR="007622C2" w:rsidRDefault="007622C2" w:rsidP="00324C09">
          <w:pPr>
            <w:spacing w:line="360" w:lineRule="auto"/>
          </w:pPr>
          <w:r w:rsidRPr="00324C09">
            <w:rPr>
              <w:rFonts w:ascii="Times New Roman" w:hAnsi="Times New Roman" w:cs="Times New Roman"/>
              <w:b/>
              <w:bCs/>
              <w:noProof/>
              <w:sz w:val="24"/>
            </w:rPr>
            <w:fldChar w:fldCharType="end"/>
          </w:r>
        </w:p>
      </w:sdtContent>
    </w:sdt>
    <w:p w14:paraId="3B29A935" w14:textId="77777777" w:rsidR="007622C2" w:rsidRDefault="007622C2" w:rsidP="007622C2">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22C2024F" w14:textId="543A909E" w:rsidR="006954B4" w:rsidRPr="007E2C91" w:rsidRDefault="00192F1E" w:rsidP="007E2C91">
      <w:pPr>
        <w:pStyle w:val="Heading1"/>
      </w:pPr>
      <w:bookmarkStart w:id="0" w:name="_Toc38912573"/>
      <w:r w:rsidRPr="007622C2">
        <w:lastRenderedPageBreak/>
        <w:t>Introduction</w:t>
      </w:r>
      <w:bookmarkEnd w:id="0"/>
    </w:p>
    <w:p w14:paraId="168AFD18" w14:textId="711C1977" w:rsidR="00A2776C" w:rsidRDefault="007B6481" w:rsidP="00A2776C">
      <w:pPr>
        <w:spacing w:after="0" w:line="360" w:lineRule="auto"/>
        <w:rPr>
          <w:rFonts w:ascii="Times New Roman" w:hAnsi="Times New Roman" w:cs="Times New Roman"/>
          <w:sz w:val="24"/>
          <w:szCs w:val="24"/>
        </w:rPr>
      </w:pPr>
      <w:r>
        <w:rPr>
          <w:rFonts w:ascii="Times New Roman" w:hAnsi="Times New Roman" w:cs="Times New Roman"/>
          <w:sz w:val="24"/>
          <w:szCs w:val="24"/>
        </w:rPr>
        <w:tab/>
      </w:r>
      <w:r w:rsidR="00BC69C8" w:rsidRPr="00BC69C8">
        <w:rPr>
          <w:rFonts w:ascii="Times New Roman" w:hAnsi="Times New Roman" w:cs="Times New Roman"/>
          <w:sz w:val="24"/>
          <w:szCs w:val="24"/>
        </w:rPr>
        <w:t>As technology progress</w:t>
      </w:r>
      <w:r w:rsidR="001A68CE">
        <w:rPr>
          <w:rFonts w:ascii="Times New Roman" w:hAnsi="Times New Roman" w:cs="Times New Roman"/>
          <w:sz w:val="24"/>
          <w:szCs w:val="24"/>
        </w:rPr>
        <w:t>es</w:t>
      </w:r>
      <w:r w:rsidR="00BC69C8" w:rsidRPr="00BC69C8">
        <w:rPr>
          <w:rFonts w:ascii="Times New Roman" w:hAnsi="Times New Roman" w:cs="Times New Roman"/>
          <w:sz w:val="24"/>
          <w:szCs w:val="24"/>
        </w:rPr>
        <w:t>, virtual learning environment (VLE) ha</w:t>
      </w:r>
      <w:r w:rsidR="007D486B">
        <w:rPr>
          <w:rFonts w:ascii="Times New Roman" w:hAnsi="Times New Roman" w:cs="Times New Roman"/>
          <w:sz w:val="24"/>
          <w:szCs w:val="24"/>
        </w:rPr>
        <w:t>s</w:t>
      </w:r>
      <w:r w:rsidR="00BC69C8" w:rsidRPr="00BC69C8">
        <w:rPr>
          <w:rFonts w:ascii="Times New Roman" w:hAnsi="Times New Roman" w:cs="Times New Roman"/>
          <w:sz w:val="24"/>
          <w:szCs w:val="24"/>
        </w:rPr>
        <w:t xml:space="preserve"> become </w:t>
      </w:r>
      <w:r w:rsidR="007D486B">
        <w:rPr>
          <w:rFonts w:ascii="Times New Roman" w:hAnsi="Times New Roman" w:cs="Times New Roman"/>
          <w:sz w:val="24"/>
          <w:szCs w:val="24"/>
        </w:rPr>
        <w:t xml:space="preserve">a </w:t>
      </w:r>
      <w:r w:rsidR="00BC69C8" w:rsidRPr="00BC69C8">
        <w:rPr>
          <w:rFonts w:ascii="Times New Roman" w:hAnsi="Times New Roman" w:cs="Times New Roman"/>
          <w:sz w:val="24"/>
          <w:szCs w:val="24"/>
        </w:rPr>
        <w:t xml:space="preserve">more </w:t>
      </w:r>
      <w:r w:rsidR="007D486B">
        <w:rPr>
          <w:rFonts w:ascii="Times New Roman" w:hAnsi="Times New Roman" w:cs="Times New Roman"/>
          <w:sz w:val="24"/>
          <w:szCs w:val="24"/>
        </w:rPr>
        <w:t>common</w:t>
      </w:r>
      <w:r w:rsidR="00BC69C8" w:rsidRPr="00BC69C8">
        <w:rPr>
          <w:rFonts w:ascii="Times New Roman" w:hAnsi="Times New Roman" w:cs="Times New Roman"/>
          <w:sz w:val="24"/>
          <w:szCs w:val="24"/>
        </w:rPr>
        <w:t xml:space="preserve"> feature that facilitate</w:t>
      </w:r>
      <w:r w:rsidR="007D486B">
        <w:rPr>
          <w:rFonts w:ascii="Times New Roman" w:hAnsi="Times New Roman" w:cs="Times New Roman"/>
          <w:sz w:val="24"/>
          <w:szCs w:val="24"/>
        </w:rPr>
        <w:t>s</w:t>
      </w:r>
      <w:r w:rsidR="00BC69C8" w:rsidRPr="00BC69C8">
        <w:rPr>
          <w:rFonts w:ascii="Times New Roman" w:hAnsi="Times New Roman" w:cs="Times New Roman"/>
          <w:sz w:val="24"/>
          <w:szCs w:val="24"/>
        </w:rPr>
        <w:t xml:space="preserve"> and offers innovative and improved education and learning experiences within most courses in higher education. According to </w:t>
      </w:r>
      <w:r w:rsidR="00324C09">
        <w:rPr>
          <w:rFonts w:ascii="Times New Roman" w:hAnsi="Times New Roman" w:cs="Times New Roman"/>
          <w:sz w:val="24"/>
          <w:szCs w:val="24"/>
        </w:rPr>
        <w:fldChar w:fldCharType="begin"/>
      </w:r>
      <w:r w:rsidR="00324C09">
        <w:rPr>
          <w:rFonts w:ascii="Times New Roman" w:hAnsi="Times New Roman" w:cs="Times New Roman"/>
          <w:sz w:val="24"/>
          <w:szCs w:val="24"/>
        </w:rPr>
        <w:instrText xml:space="preserve"> ADDIN ZOTERO_ITEM CSL_CITATION {"citationID":"g00O78kE","properties":{"formattedCitation":"(Boulton &amp; Williams, 2018)","plainCitation":"(Boulton &amp; Williams, 2018)","noteIndex":0},"citationItems":[{"id":1350,"uris":["http://zotero.org/users/6470246/items/S8FNN5QV"],"uri":["http://zotero.org/users/6470246/items/S8FNN5QV"],"itemData":{"id":1350,"type":"article-journal","abstract":"In this study, we analyse the relationship between engagement in a virtual learning environment (VLE) and module grades at a ‘bricks-and-mortar’ university in the United Kingdom. We measure VLE activity for students enrolled in 38 different credit-bearing modules, each of which are compulsory components of six degree programmes. Overall we find that high VLE activity is associated with high grades, but low activity does not necessarily imply low grades. Analysis of individual modules shows a wide range of relationships between the two quantities. Grouping module-level relationships by programme suggests that science-based subjects have a higher dependency on VLE activity. Considering learning design (LD), we find that VLE usage is more important in modules that adopt an instruction-based learning style. We also test the predictive power of VLE usage in determining grades, again finding variation between degree programmes and potential for predicting a student's final grade weeks in advance of assessment. Our findings suggest that student engagement with learning at a bricks-and-mortar university is in general hard to determine by VLE usage alone, due to the predominance of other “offline” learning activities, but that VLE usage can nonetheless help to predict performance for some disciplines.","container-title":"Computers &amp; Education","DOI":"10.1016/j.compedu.2018.06.031","ISSN":"0360-1315","journalAbbreviation":"Computers &amp; Education","language":"en","page":"129-142","source":"ScienceDirect","title":"Virtual learning environment engagement and learning outcomes at a ‘bricks-and-mortar’ university","volume":"126","author":[{"family":"Boulton","given":"Chris A."},{"family":"Williams","given":"Hywel T. P."}],"issued":{"date-parts":[["2018",11,1]]}}}],"schema":"https://github.com/citation-style-language/schema/raw/master/csl-citation.json"} </w:instrText>
      </w:r>
      <w:r w:rsidR="00324C09">
        <w:rPr>
          <w:rFonts w:ascii="Times New Roman" w:hAnsi="Times New Roman" w:cs="Times New Roman"/>
          <w:sz w:val="24"/>
          <w:szCs w:val="24"/>
        </w:rPr>
        <w:fldChar w:fldCharType="separate"/>
      </w:r>
      <w:r w:rsidR="00324C09">
        <w:rPr>
          <w:rFonts w:ascii="Times New Roman" w:hAnsi="Times New Roman" w:cs="Times New Roman"/>
          <w:sz w:val="24"/>
        </w:rPr>
        <w:t>Boulton and Williams (</w:t>
      </w:r>
      <w:r w:rsidR="00324C09" w:rsidRPr="00324C09">
        <w:rPr>
          <w:rFonts w:ascii="Times New Roman" w:hAnsi="Times New Roman" w:cs="Times New Roman"/>
          <w:sz w:val="24"/>
        </w:rPr>
        <w:t>2018)</w:t>
      </w:r>
      <w:r w:rsidR="00324C09">
        <w:rPr>
          <w:rFonts w:ascii="Times New Roman" w:hAnsi="Times New Roman" w:cs="Times New Roman"/>
          <w:sz w:val="24"/>
          <w:szCs w:val="24"/>
        </w:rPr>
        <w:fldChar w:fldCharType="end"/>
      </w:r>
      <w:r w:rsidR="00324C09">
        <w:rPr>
          <w:rFonts w:ascii="Times New Roman" w:hAnsi="Times New Roman" w:cs="Times New Roman"/>
          <w:sz w:val="24"/>
          <w:szCs w:val="24"/>
        </w:rPr>
        <w:t xml:space="preserve"> </w:t>
      </w:r>
      <w:r w:rsidR="00BC69C8" w:rsidRPr="00BC69C8">
        <w:rPr>
          <w:rFonts w:ascii="Times New Roman" w:hAnsi="Times New Roman" w:cs="Times New Roman"/>
          <w:sz w:val="24"/>
          <w:szCs w:val="24"/>
        </w:rPr>
        <w:t xml:space="preserve">Virtual Learning Environment (VLE) is a web-based system that facilitates online interaction, communication, collaboration, instructional content, and allows for feedback between </w:t>
      </w:r>
      <w:r w:rsidR="001A68CE">
        <w:rPr>
          <w:rFonts w:ascii="Times New Roman" w:hAnsi="Times New Roman" w:cs="Times New Roman"/>
          <w:sz w:val="24"/>
          <w:szCs w:val="24"/>
        </w:rPr>
        <w:t>Lecturer</w:t>
      </w:r>
      <w:r w:rsidR="00D15247">
        <w:rPr>
          <w:rFonts w:ascii="Times New Roman" w:hAnsi="Times New Roman" w:cs="Times New Roman"/>
          <w:sz w:val="24"/>
          <w:szCs w:val="24"/>
        </w:rPr>
        <w:t>s</w:t>
      </w:r>
      <w:r w:rsidR="00BC69C8" w:rsidRPr="00BC69C8">
        <w:rPr>
          <w:rFonts w:ascii="Times New Roman" w:hAnsi="Times New Roman" w:cs="Times New Roman"/>
          <w:sz w:val="24"/>
          <w:szCs w:val="24"/>
        </w:rPr>
        <w:t xml:space="preserve"> and students. VLE was originally developed for online distance education, however, in today</w:t>
      </w:r>
      <w:r w:rsidR="007D486B">
        <w:rPr>
          <w:rFonts w:ascii="Times New Roman" w:hAnsi="Times New Roman" w:cs="Times New Roman"/>
          <w:sz w:val="24"/>
          <w:szCs w:val="24"/>
        </w:rPr>
        <w:t>’</w:t>
      </w:r>
      <w:r w:rsidR="00BC69C8" w:rsidRPr="00BC69C8">
        <w:rPr>
          <w:rFonts w:ascii="Times New Roman" w:hAnsi="Times New Roman" w:cs="Times New Roman"/>
          <w:sz w:val="24"/>
          <w:szCs w:val="24"/>
        </w:rPr>
        <w:t xml:space="preserve">s improved technology, VLE </w:t>
      </w:r>
      <w:r w:rsidR="007D486B">
        <w:rPr>
          <w:rFonts w:ascii="Times New Roman" w:hAnsi="Times New Roman" w:cs="Times New Roman"/>
          <w:sz w:val="24"/>
          <w:szCs w:val="24"/>
        </w:rPr>
        <w:t>is</w:t>
      </w:r>
      <w:r w:rsidR="00BC69C8" w:rsidRPr="00BC69C8">
        <w:rPr>
          <w:rFonts w:ascii="Times New Roman" w:hAnsi="Times New Roman" w:cs="Times New Roman"/>
          <w:sz w:val="24"/>
          <w:szCs w:val="24"/>
        </w:rPr>
        <w:t xml:space="preserve"> more common </w:t>
      </w:r>
      <w:r w:rsidR="001A68CE">
        <w:rPr>
          <w:rFonts w:ascii="Times New Roman" w:hAnsi="Times New Roman" w:cs="Times New Roman"/>
          <w:sz w:val="24"/>
          <w:szCs w:val="24"/>
        </w:rPr>
        <w:t xml:space="preserve">in </w:t>
      </w:r>
      <w:r w:rsidR="00BC69C8" w:rsidRPr="00BC69C8">
        <w:rPr>
          <w:rFonts w:ascii="Times New Roman" w:hAnsi="Times New Roman" w:cs="Times New Roman"/>
          <w:sz w:val="24"/>
          <w:szCs w:val="24"/>
        </w:rPr>
        <w:t xml:space="preserve">higher </w:t>
      </w:r>
      <w:r w:rsidR="00D15247" w:rsidRPr="00BC69C8">
        <w:rPr>
          <w:rFonts w:ascii="Times New Roman" w:hAnsi="Times New Roman" w:cs="Times New Roman"/>
          <w:sz w:val="24"/>
          <w:szCs w:val="24"/>
        </w:rPr>
        <w:t>education presenting</w:t>
      </w:r>
      <w:r w:rsidR="00BC69C8" w:rsidRPr="00BC69C8">
        <w:rPr>
          <w:rFonts w:ascii="Times New Roman" w:hAnsi="Times New Roman" w:cs="Times New Roman"/>
          <w:sz w:val="24"/>
          <w:szCs w:val="24"/>
        </w:rPr>
        <w:t xml:space="preserve"> important tool</w:t>
      </w:r>
      <w:r w:rsidR="001A68CE">
        <w:rPr>
          <w:rFonts w:ascii="Times New Roman" w:hAnsi="Times New Roman" w:cs="Times New Roman"/>
          <w:sz w:val="24"/>
          <w:szCs w:val="24"/>
        </w:rPr>
        <w:t>s</w:t>
      </w:r>
      <w:r w:rsidR="00BC69C8" w:rsidRPr="00BC69C8">
        <w:rPr>
          <w:rFonts w:ascii="Times New Roman" w:hAnsi="Times New Roman" w:cs="Times New Roman"/>
          <w:sz w:val="24"/>
          <w:szCs w:val="24"/>
        </w:rPr>
        <w:t xml:space="preserve"> and materials that will help with students</w:t>
      </w:r>
      <w:r w:rsidR="00BC69C8">
        <w:rPr>
          <w:rFonts w:ascii="Times New Roman" w:hAnsi="Times New Roman" w:cs="Times New Roman"/>
          <w:sz w:val="24"/>
          <w:szCs w:val="24"/>
        </w:rPr>
        <w:t xml:space="preserve"> learning process. </w:t>
      </w:r>
      <w:r w:rsidR="006954B4" w:rsidRPr="006954B4">
        <w:rPr>
          <w:rFonts w:ascii="Times New Roman" w:hAnsi="Times New Roman" w:cs="Times New Roman"/>
          <w:sz w:val="24"/>
          <w:szCs w:val="24"/>
        </w:rPr>
        <w:t>With the advances in technology that have come about in our society</w:t>
      </w:r>
      <w:r w:rsidR="007D486B">
        <w:rPr>
          <w:rFonts w:ascii="Times New Roman" w:hAnsi="Times New Roman" w:cs="Times New Roman"/>
          <w:sz w:val="24"/>
          <w:szCs w:val="24"/>
        </w:rPr>
        <w:t>,</w:t>
      </w:r>
      <w:r w:rsidR="006954B4" w:rsidRPr="006954B4">
        <w:rPr>
          <w:rFonts w:ascii="Times New Roman" w:hAnsi="Times New Roman" w:cs="Times New Roman"/>
          <w:sz w:val="24"/>
          <w:szCs w:val="24"/>
        </w:rPr>
        <w:t xml:space="preserve"> it is no surprise that we have started to see technology playing an increased role in our education</w:t>
      </w:r>
      <w:r w:rsidR="006954B4">
        <w:rPr>
          <w:rFonts w:ascii="Times New Roman" w:hAnsi="Times New Roman" w:cs="Times New Roman"/>
          <w:sz w:val="24"/>
          <w:szCs w:val="24"/>
        </w:rPr>
        <w:t xml:space="preserve"> and learning systems</w:t>
      </w:r>
      <w:r w:rsidR="00324C09">
        <w:rPr>
          <w:rFonts w:ascii="Times New Roman" w:hAnsi="Times New Roman" w:cs="Times New Roman"/>
          <w:sz w:val="24"/>
          <w:szCs w:val="24"/>
        </w:rPr>
        <w:t xml:space="preserve"> </w:t>
      </w:r>
      <w:r w:rsidR="00324C09">
        <w:rPr>
          <w:rFonts w:ascii="Times New Roman" w:hAnsi="Times New Roman" w:cs="Times New Roman"/>
          <w:sz w:val="24"/>
          <w:szCs w:val="24"/>
        </w:rPr>
        <w:fldChar w:fldCharType="begin"/>
      </w:r>
      <w:r w:rsidR="00324C09">
        <w:rPr>
          <w:rFonts w:ascii="Times New Roman" w:hAnsi="Times New Roman" w:cs="Times New Roman"/>
          <w:sz w:val="24"/>
          <w:szCs w:val="24"/>
        </w:rPr>
        <w:instrText xml:space="preserve"> ADDIN ZOTERO_ITEM CSL_CITATION {"citationID":"18V2x45Y","properties":{"formattedCitation":"(Henritius &amp; Hannula, 2019)","plainCitation":"(Henritius &amp; Hannula, 2019)","noteIndex":0},"citationItems":[{"id":1370,"uris":["http://zotero.org/users/6470246/items/8DGVE38I"],"uri":["http://zotero.org/users/6470246/items/8DGVE38I"],"itemData":{"id":1370,"type":"article-journal","abstract":"This paper presents a systematic review of university students’ emotions in connection with virtual learning based on 91 articles published between 2002 and 2017 in four international journals that focus on virtual learning and educational technology or on learning in higher education. These journals were considered potential channels for research on emotions in virtual learning and higher education. The objective was to analyse the articles for concepts and theoretical background related to virtual learning and emotions, contextual focus, methodological choice, and/or results. The review showed that the most common emotion-related concept was “satisfaction.” The most common context for the articles was a complete non-physical learning environment (e.g. Second Life). Approximately 60% of the articles used quantitative methods. The most common design for studying emotions was an explanatory design. Students’ emotions were mainly studied through concepts related to emotion (e.g. “satisfaction”). Yet only a few of the studies focused on the fluctuation of emotions in the course of events, relying instead on post hoc data that treat students’ emotions as traits rather than states.","container-title":"British Journal of Educational Technology","DOI":"10.1111/bjet.12699","ISSN":"1467-8535","issue":"1","language":"en","note":"_eprint: https://onlinelibrary.wiley.com/doi/pdf/10.1111/bjet.12699","page":"80-100","source":"Wiley Online Library","title":"University students’ emotions in virtual learning: a review of empirical research in the 21st century","title-short":"University students’ emotions in virtual learning","volume":"50","author":[{"family":"Henritius","given":"Eija"},{"family":"Hannula","given":"Markku S."}],"issued":{"date-parts":[["2019"]]}}}],"schema":"https://github.com/citation-style-language/schema/raw/master/csl-citation.json"} </w:instrText>
      </w:r>
      <w:r w:rsidR="00324C09">
        <w:rPr>
          <w:rFonts w:ascii="Times New Roman" w:hAnsi="Times New Roman" w:cs="Times New Roman"/>
          <w:sz w:val="24"/>
          <w:szCs w:val="24"/>
        </w:rPr>
        <w:fldChar w:fldCharType="separate"/>
      </w:r>
      <w:r w:rsidR="00324C09" w:rsidRPr="00324C09">
        <w:rPr>
          <w:rFonts w:ascii="Times New Roman" w:hAnsi="Times New Roman" w:cs="Times New Roman"/>
          <w:sz w:val="24"/>
        </w:rPr>
        <w:t>(Henritius &amp; Hannula, 2019)</w:t>
      </w:r>
      <w:r w:rsidR="00324C09">
        <w:rPr>
          <w:rFonts w:ascii="Times New Roman" w:hAnsi="Times New Roman" w:cs="Times New Roman"/>
          <w:sz w:val="24"/>
          <w:szCs w:val="24"/>
        </w:rPr>
        <w:fldChar w:fldCharType="end"/>
      </w:r>
      <w:r w:rsidR="006954B4" w:rsidRPr="006954B4">
        <w:rPr>
          <w:rFonts w:ascii="Times New Roman" w:hAnsi="Times New Roman" w:cs="Times New Roman"/>
          <w:sz w:val="24"/>
          <w:szCs w:val="24"/>
        </w:rPr>
        <w:t>.  One way that technology is impacting education is through a virtual learning environment (VLE).  A VLE encourages active learning, resulting in reinforcement of theoretical knowledge that is lear</w:t>
      </w:r>
      <w:r w:rsidR="006954B4">
        <w:rPr>
          <w:rFonts w:ascii="Times New Roman" w:hAnsi="Times New Roman" w:cs="Times New Roman"/>
          <w:sz w:val="24"/>
          <w:szCs w:val="24"/>
        </w:rPr>
        <w:t xml:space="preserve">ned in the classroom.  </w:t>
      </w:r>
    </w:p>
    <w:p w14:paraId="5F67C9DD" w14:textId="6E8737EA" w:rsidR="007127AE" w:rsidRDefault="00A2776C" w:rsidP="006954B4">
      <w:pPr>
        <w:spacing w:after="0" w:line="360" w:lineRule="auto"/>
        <w:rPr>
          <w:rFonts w:ascii="Times New Roman" w:hAnsi="Times New Roman" w:cs="Times New Roman"/>
          <w:sz w:val="24"/>
          <w:szCs w:val="24"/>
        </w:rPr>
      </w:pPr>
      <w:r>
        <w:rPr>
          <w:rFonts w:ascii="Times New Roman" w:hAnsi="Times New Roman" w:cs="Times New Roman"/>
          <w:sz w:val="24"/>
          <w:szCs w:val="24"/>
        </w:rPr>
        <w:tab/>
        <w:t xml:space="preserve">VLE provides functions such as course registration, online classrooms and seminars, online grading method and online tutor support. Specifically, </w:t>
      </w:r>
      <w:r w:rsidRPr="006954B4">
        <w:rPr>
          <w:rFonts w:ascii="Times New Roman" w:hAnsi="Times New Roman" w:cs="Times New Roman"/>
          <w:sz w:val="24"/>
          <w:szCs w:val="24"/>
        </w:rPr>
        <w:t>a VLE can assist in skills training, decision making, and reasoning.  Some other benefits of using a VLE for education are reducing and avoiding the possibility of errors that could cause harm, developing cognitive skills, experience new identities, and sociali</w:t>
      </w:r>
      <w:r w:rsidR="007D486B">
        <w:rPr>
          <w:rFonts w:ascii="Times New Roman" w:hAnsi="Times New Roman" w:cs="Times New Roman"/>
          <w:sz w:val="24"/>
          <w:szCs w:val="24"/>
        </w:rPr>
        <w:t>s</w:t>
      </w:r>
      <w:r w:rsidRPr="006954B4">
        <w:rPr>
          <w:rFonts w:ascii="Times New Roman" w:hAnsi="Times New Roman" w:cs="Times New Roman"/>
          <w:sz w:val="24"/>
          <w:szCs w:val="24"/>
        </w:rPr>
        <w:t>ation</w:t>
      </w:r>
      <w:r>
        <w:rPr>
          <w:rFonts w:ascii="Times New Roman" w:hAnsi="Times New Roman" w:cs="Times New Roman"/>
          <w:sz w:val="24"/>
          <w:szCs w:val="24"/>
        </w:rPr>
        <w:t>. The h</w:t>
      </w:r>
      <w:r w:rsidRPr="007622C2">
        <w:rPr>
          <w:rFonts w:ascii="Times New Roman" w:hAnsi="Times New Roman" w:cs="Times New Roman"/>
          <w:sz w:val="24"/>
          <w:szCs w:val="24"/>
        </w:rPr>
        <w:t>igh demand for online learning</w:t>
      </w:r>
      <w:r w:rsidR="00653144">
        <w:rPr>
          <w:rFonts w:ascii="Times New Roman" w:hAnsi="Times New Roman" w:cs="Times New Roman"/>
          <w:sz w:val="24"/>
          <w:szCs w:val="24"/>
        </w:rPr>
        <w:t xml:space="preserve"> is</w:t>
      </w:r>
      <w:r w:rsidRPr="007622C2">
        <w:rPr>
          <w:rFonts w:ascii="Times New Roman" w:hAnsi="Times New Roman" w:cs="Times New Roman"/>
          <w:sz w:val="24"/>
          <w:szCs w:val="24"/>
        </w:rPr>
        <w:t xml:space="preserve"> due to cost and demand of UK</w:t>
      </w:r>
      <w:r>
        <w:rPr>
          <w:rFonts w:ascii="Times New Roman" w:hAnsi="Times New Roman" w:cs="Times New Roman"/>
          <w:sz w:val="24"/>
          <w:szCs w:val="24"/>
        </w:rPr>
        <w:t xml:space="preserve"> education in other countries and because n</w:t>
      </w:r>
      <w:r w:rsidRPr="007622C2">
        <w:rPr>
          <w:rFonts w:ascii="Times New Roman" w:hAnsi="Times New Roman" w:cs="Times New Roman"/>
          <w:sz w:val="24"/>
          <w:szCs w:val="24"/>
        </w:rPr>
        <w:t>o</w:t>
      </w:r>
      <w:r>
        <w:rPr>
          <w:rFonts w:ascii="Times New Roman" w:hAnsi="Times New Roman" w:cs="Times New Roman"/>
          <w:sz w:val="24"/>
          <w:szCs w:val="24"/>
        </w:rPr>
        <w:t xml:space="preserve">t all international students could </w:t>
      </w:r>
      <w:r w:rsidRPr="007622C2">
        <w:rPr>
          <w:rFonts w:ascii="Times New Roman" w:hAnsi="Times New Roman" w:cs="Times New Roman"/>
          <w:sz w:val="24"/>
          <w:szCs w:val="24"/>
        </w:rPr>
        <w:t>afford</w:t>
      </w:r>
      <w:r>
        <w:rPr>
          <w:rFonts w:ascii="Times New Roman" w:hAnsi="Times New Roman" w:cs="Times New Roman"/>
          <w:sz w:val="24"/>
          <w:szCs w:val="24"/>
        </w:rPr>
        <w:t xml:space="preserve"> the fees and fund their living in the UK led to the development of VLE</w:t>
      </w:r>
      <w:r w:rsidR="00324C09">
        <w:rPr>
          <w:rFonts w:ascii="Times New Roman" w:hAnsi="Times New Roman" w:cs="Times New Roman"/>
          <w:sz w:val="24"/>
          <w:szCs w:val="24"/>
        </w:rPr>
        <w:t xml:space="preserve"> </w:t>
      </w:r>
      <w:r w:rsidR="00324C09">
        <w:rPr>
          <w:rFonts w:ascii="Times New Roman" w:hAnsi="Times New Roman" w:cs="Times New Roman"/>
          <w:sz w:val="24"/>
          <w:szCs w:val="24"/>
        </w:rPr>
        <w:fldChar w:fldCharType="begin"/>
      </w:r>
      <w:r w:rsidR="00324C09">
        <w:rPr>
          <w:rFonts w:ascii="Times New Roman" w:hAnsi="Times New Roman" w:cs="Times New Roman"/>
          <w:sz w:val="24"/>
          <w:szCs w:val="24"/>
        </w:rPr>
        <w:instrText xml:space="preserve"> ADDIN ZOTERO_ITEM CSL_CITATION {"citationID":"EJPYnyS1","properties":{"formattedCitation":"(Efilo\\uc0\\u287{}lu &amp; Ting\\uc0\\u246{}y, 2017)","plainCitation":"(Efiloğlu &amp; Tingöy, 2017)","noteIndex":0},"citationItems":[{"id":1335,"uris":["http://zotero.org/users/6470246/items/NHEEQ9AH"],"uri":["http://zotero.org/users/6470246/items/NHEEQ9AH"],"itemData":{"id":1335,"type":"article-journal","abstract":"This study evaluated the acceptance and use of a virtual learning environment in higher education by using the unified theory of acceptance and use of technology (UTAUT) model. Study data were collected by means of a questionnaire form, completed by 1032 students receiving undergraduate education in Turkey and the United Kingdom, who currently use similar virtual learning environments. The role of performance expectancy, effort expectancy, social influence and facilitating conditions were evaluated and tested for both countries. The study results demonstrated that the behavioral intention and use behavior regarding the utilization of a virtual learning environment in higher education differed between the two countries, and that the level of impact of the factors that shape behavioral intention and use behavior also differed from one factor to another.","container-title":"International Journal of Educational Technology in Higher Education","DOI":"10.1186/s41239-017-0064-z","ISSN":"2365-9440","issue":"1","journalAbbreviation":"International Journal of Educational Technology in Higher Education","page":"26","source":"BioMed Central","title":"The acceptance and use of a virtual learning environment in higher education: an empirical study in Turkey, and the UK","title-short":"The acceptance and use of a virtual learning environment in higher education","volume":"14","author":[{"family":"Efiloğlu","given":"Özlem"},{"family":"Tingöy","given":"Özhan"}],"issued":{"date-parts":[["2017",10,23]]}}}],"schema":"https://github.com/citation-style-language/schema/raw/master/csl-citation.json"} </w:instrText>
      </w:r>
      <w:r w:rsidR="00324C09">
        <w:rPr>
          <w:rFonts w:ascii="Times New Roman" w:hAnsi="Times New Roman" w:cs="Times New Roman"/>
          <w:sz w:val="24"/>
          <w:szCs w:val="24"/>
        </w:rPr>
        <w:fldChar w:fldCharType="separate"/>
      </w:r>
      <w:r w:rsidR="00324C09" w:rsidRPr="00324C09">
        <w:rPr>
          <w:rFonts w:ascii="Times New Roman" w:hAnsi="Times New Roman" w:cs="Times New Roman"/>
          <w:sz w:val="24"/>
          <w:szCs w:val="24"/>
        </w:rPr>
        <w:t>(Efiloğlu &amp; Tingöy, 2017)</w:t>
      </w:r>
      <w:r w:rsidR="00324C09">
        <w:rPr>
          <w:rFonts w:ascii="Times New Roman" w:hAnsi="Times New Roman" w:cs="Times New Roman"/>
          <w:sz w:val="24"/>
          <w:szCs w:val="24"/>
        </w:rPr>
        <w:fldChar w:fldCharType="end"/>
      </w:r>
      <w:r>
        <w:rPr>
          <w:rFonts w:ascii="Times New Roman" w:hAnsi="Times New Roman" w:cs="Times New Roman"/>
          <w:sz w:val="24"/>
          <w:szCs w:val="24"/>
        </w:rPr>
        <w:t>.</w:t>
      </w:r>
      <w:r w:rsidR="00492126">
        <w:rPr>
          <w:rFonts w:ascii="Times New Roman" w:hAnsi="Times New Roman" w:cs="Times New Roman"/>
          <w:sz w:val="24"/>
          <w:szCs w:val="24"/>
        </w:rPr>
        <w:t xml:space="preserve"> </w:t>
      </w:r>
    </w:p>
    <w:p w14:paraId="4CE1477E" w14:textId="459127F6" w:rsidR="00A10873" w:rsidRDefault="007127AE" w:rsidP="006954B4">
      <w:pPr>
        <w:spacing w:after="0" w:line="360" w:lineRule="auto"/>
        <w:rPr>
          <w:rFonts w:ascii="Times New Roman" w:hAnsi="Times New Roman" w:cs="Times New Roman"/>
          <w:sz w:val="24"/>
          <w:szCs w:val="24"/>
        </w:rPr>
      </w:pPr>
      <w:r>
        <w:rPr>
          <w:rFonts w:ascii="Times New Roman" w:hAnsi="Times New Roman" w:cs="Times New Roman"/>
          <w:sz w:val="24"/>
          <w:szCs w:val="24"/>
        </w:rPr>
        <w:tab/>
        <w:t>Learners</w:t>
      </w:r>
      <w:r w:rsidR="00492126">
        <w:rPr>
          <w:rFonts w:ascii="Times New Roman" w:hAnsi="Times New Roman" w:cs="Times New Roman"/>
          <w:sz w:val="24"/>
          <w:szCs w:val="24"/>
        </w:rPr>
        <w:t xml:space="preserve"> in a V</w:t>
      </w:r>
      <w:r>
        <w:rPr>
          <w:rFonts w:ascii="Times New Roman" w:hAnsi="Times New Roman" w:cs="Times New Roman"/>
          <w:sz w:val="24"/>
          <w:szCs w:val="24"/>
        </w:rPr>
        <w:t xml:space="preserve">LE </w:t>
      </w:r>
      <w:r w:rsidR="007D486B">
        <w:rPr>
          <w:rFonts w:ascii="Times New Roman" w:hAnsi="Times New Roman" w:cs="Times New Roman"/>
          <w:sz w:val="24"/>
          <w:szCs w:val="24"/>
        </w:rPr>
        <w:t>can</w:t>
      </w:r>
      <w:r>
        <w:rPr>
          <w:rFonts w:ascii="Times New Roman" w:hAnsi="Times New Roman" w:cs="Times New Roman"/>
          <w:sz w:val="24"/>
          <w:szCs w:val="24"/>
        </w:rPr>
        <w:t xml:space="preserve"> access more resources</w:t>
      </w:r>
      <w:r w:rsidR="007D486B">
        <w:rPr>
          <w:rFonts w:ascii="Times New Roman" w:hAnsi="Times New Roman" w:cs="Times New Roman"/>
          <w:sz w:val="24"/>
          <w:szCs w:val="24"/>
        </w:rPr>
        <w:t>,</w:t>
      </w:r>
      <w:r>
        <w:rPr>
          <w:rFonts w:ascii="Times New Roman" w:hAnsi="Times New Roman" w:cs="Times New Roman"/>
          <w:sz w:val="24"/>
          <w:szCs w:val="24"/>
        </w:rPr>
        <w:t xml:space="preserve"> and the platform provides a level playing ground as students cannot be discriminated based on appearance, age, dressing</w:t>
      </w:r>
      <w:r w:rsidR="007D486B">
        <w:rPr>
          <w:rFonts w:ascii="Times New Roman" w:hAnsi="Times New Roman" w:cs="Times New Roman"/>
          <w:sz w:val="24"/>
          <w:szCs w:val="24"/>
        </w:rPr>
        <w:t>,</w:t>
      </w:r>
      <w:r>
        <w:rPr>
          <w:rFonts w:ascii="Times New Roman" w:hAnsi="Times New Roman" w:cs="Times New Roman"/>
          <w:sz w:val="24"/>
          <w:szCs w:val="24"/>
        </w:rPr>
        <w:t xml:space="preserve"> among others. Another strength in VLE is that this learning method is student-centred meaning that the needs of the students are prioriti</w:t>
      </w:r>
      <w:r w:rsidR="007D486B">
        <w:rPr>
          <w:rFonts w:ascii="Times New Roman" w:hAnsi="Times New Roman" w:cs="Times New Roman"/>
          <w:sz w:val="24"/>
          <w:szCs w:val="24"/>
        </w:rPr>
        <w:t>s</w:t>
      </w:r>
      <w:r>
        <w:rPr>
          <w:rFonts w:ascii="Times New Roman" w:hAnsi="Times New Roman" w:cs="Times New Roman"/>
          <w:sz w:val="24"/>
          <w:szCs w:val="24"/>
        </w:rPr>
        <w:t>ed. Some of the weaknesses of VLE include equity in accessing technology and the internet. Some students cannot access the internet at home</w:t>
      </w:r>
      <w:r w:rsidR="007D486B">
        <w:rPr>
          <w:rFonts w:ascii="Times New Roman" w:hAnsi="Times New Roman" w:cs="Times New Roman"/>
          <w:sz w:val="24"/>
          <w:szCs w:val="24"/>
        </w:rPr>
        <w:t>,</w:t>
      </w:r>
      <w:r>
        <w:rPr>
          <w:rFonts w:ascii="Times New Roman" w:hAnsi="Times New Roman" w:cs="Times New Roman"/>
          <w:sz w:val="24"/>
          <w:szCs w:val="24"/>
        </w:rPr>
        <w:t xml:space="preserve"> and some may not even have the tools to do so like laptops and PCs. </w:t>
      </w:r>
      <w:r w:rsidR="00CB397C">
        <w:rPr>
          <w:rFonts w:ascii="Times New Roman" w:hAnsi="Times New Roman" w:cs="Times New Roman"/>
          <w:sz w:val="24"/>
          <w:szCs w:val="24"/>
        </w:rPr>
        <w:t xml:space="preserve">Some opportunities that are presented by VLE include </w:t>
      </w:r>
      <w:r w:rsidR="007D486B">
        <w:rPr>
          <w:rFonts w:ascii="Times New Roman" w:hAnsi="Times New Roman" w:cs="Times New Roman"/>
          <w:sz w:val="24"/>
          <w:szCs w:val="24"/>
        </w:rPr>
        <w:t xml:space="preserve">an </w:t>
      </w:r>
      <w:r w:rsidR="00CB397C">
        <w:rPr>
          <w:rFonts w:ascii="Times New Roman" w:hAnsi="Times New Roman" w:cs="Times New Roman"/>
          <w:sz w:val="24"/>
          <w:szCs w:val="24"/>
        </w:rPr>
        <w:t>increase in demand for eLearning</w:t>
      </w:r>
      <w:r w:rsidR="007D486B">
        <w:rPr>
          <w:rFonts w:ascii="Times New Roman" w:hAnsi="Times New Roman" w:cs="Times New Roman"/>
          <w:sz w:val="24"/>
          <w:szCs w:val="24"/>
        </w:rPr>
        <w:t>,</w:t>
      </w:r>
      <w:r w:rsidR="00CB397C">
        <w:rPr>
          <w:rFonts w:ascii="Times New Roman" w:hAnsi="Times New Roman" w:cs="Times New Roman"/>
          <w:sz w:val="24"/>
          <w:szCs w:val="24"/>
        </w:rPr>
        <w:t xml:space="preserve"> especially during pandemics where normal physical learning is not possible and increased accessibility to learning resources and tools</w:t>
      </w:r>
      <w:r w:rsidR="00324C09">
        <w:rPr>
          <w:rFonts w:ascii="Times New Roman" w:hAnsi="Times New Roman" w:cs="Times New Roman"/>
          <w:sz w:val="24"/>
          <w:szCs w:val="24"/>
        </w:rPr>
        <w:t xml:space="preserve"> </w:t>
      </w:r>
      <w:r w:rsidR="00324C09">
        <w:rPr>
          <w:rFonts w:ascii="Times New Roman" w:hAnsi="Times New Roman" w:cs="Times New Roman"/>
          <w:sz w:val="24"/>
          <w:szCs w:val="24"/>
        </w:rPr>
        <w:fldChar w:fldCharType="begin"/>
      </w:r>
      <w:r w:rsidR="00324C09">
        <w:rPr>
          <w:rFonts w:ascii="Times New Roman" w:hAnsi="Times New Roman" w:cs="Times New Roman"/>
          <w:sz w:val="24"/>
          <w:szCs w:val="24"/>
        </w:rPr>
        <w:instrText xml:space="preserve"> ADDIN ZOTERO_ITEM CSL_CITATION {"citationID":"N8X53JZV","properties":{"formattedCitation":"(Herrera, 2017)","plainCitation":"(Herrera, 2017)","noteIndex":0},"citationItems":[{"id":1351,"uris":["http://zotero.org/users/6470246/items/CGGUXYD5"],"uri":["http://zotero.org/users/6470246/items/CGGUXYD5"],"itemData":{"id":1351,"type":"article-journal","abstract":"Abstract:This descriptive qualitative research study aims to identify the impact of implementing a virtual learning environment (VLE) in English as a foreign language (EFL) courses at a public university in Colombia. About 210 students and 5 teachers composed the sample of convenience for this study. As for the research instruments, questionnaires, class observation notes, quick surveys, and teacher narratives were used to gather information related to students' perceptions and attitudes towards the use of this technology in class as well as the existing conditions for such implementation. The study shows that students feel enthusiastic and motivated towards the use of VLEs, and they suggest that all teachers should indeed include them in their lessons. Students also realized that even though they are part of a digital age in which the use of personal digital devices is commonplace, it is sometimes challenging for them to deal with some types of educational technology. On the other hand, findings suggest that the capacity of laboratories and computers, as well as Internet connectivity, continue to be the main threats to implementing VLE. Nevertheless, when those hindrances were overcome, the experience of technology-based learning turned out to be satisfactory for those EFL students.Key words: virtual learning environment; VLE; educational technology; students' perceptions; English as a foreign language; EFL.","container-title":"Íkala, Revista de Lenguaje y Cultura","DOI":"10.17533/udea.ikala.v22n03a07","ISSN":"0123-3432","issue":"3","note":"publisher: Escuela de Idiomas, Universidad de Antioquia","page":"479-498","source":"SciELO","title":"Impact of Implementing a Virtual Learning Environment (VLE) in the EFL Classroom","volume":"22","author":[{"family":"Herrera","given":"Leonardo"}],"issued":{"date-parts":[["2017",12]]}}}],"schema":"https://github.com/citation-style-language/schema/raw/master/csl-citation.json"} </w:instrText>
      </w:r>
      <w:r w:rsidR="00324C09">
        <w:rPr>
          <w:rFonts w:ascii="Times New Roman" w:hAnsi="Times New Roman" w:cs="Times New Roman"/>
          <w:sz w:val="24"/>
          <w:szCs w:val="24"/>
        </w:rPr>
        <w:fldChar w:fldCharType="separate"/>
      </w:r>
      <w:r w:rsidR="00324C09" w:rsidRPr="00324C09">
        <w:rPr>
          <w:rFonts w:ascii="Times New Roman" w:hAnsi="Times New Roman" w:cs="Times New Roman"/>
          <w:sz w:val="24"/>
        </w:rPr>
        <w:t>(Herrera, 2017)</w:t>
      </w:r>
      <w:r w:rsidR="00324C09">
        <w:rPr>
          <w:rFonts w:ascii="Times New Roman" w:hAnsi="Times New Roman" w:cs="Times New Roman"/>
          <w:sz w:val="24"/>
          <w:szCs w:val="24"/>
        </w:rPr>
        <w:fldChar w:fldCharType="end"/>
      </w:r>
      <w:r w:rsidR="00CB397C">
        <w:rPr>
          <w:rFonts w:ascii="Times New Roman" w:hAnsi="Times New Roman" w:cs="Times New Roman"/>
          <w:sz w:val="24"/>
          <w:szCs w:val="24"/>
        </w:rPr>
        <w:t>.</w:t>
      </w:r>
      <w:r>
        <w:rPr>
          <w:rFonts w:ascii="Times New Roman" w:hAnsi="Times New Roman" w:cs="Times New Roman"/>
          <w:sz w:val="24"/>
          <w:szCs w:val="24"/>
        </w:rPr>
        <w:t xml:space="preserve"> </w:t>
      </w:r>
    </w:p>
    <w:p w14:paraId="07146C32" w14:textId="77777777" w:rsidR="007127AE" w:rsidRDefault="007127AE" w:rsidP="006954B4">
      <w:pPr>
        <w:spacing w:after="0" w:line="360" w:lineRule="auto"/>
        <w:rPr>
          <w:rFonts w:ascii="Times New Roman" w:hAnsi="Times New Roman" w:cs="Times New Roman"/>
          <w:sz w:val="24"/>
          <w:szCs w:val="24"/>
        </w:rPr>
      </w:pPr>
    </w:p>
    <w:p w14:paraId="1E527737" w14:textId="5CB44841" w:rsidR="008A01EF" w:rsidRDefault="008A01EF" w:rsidP="008A01EF">
      <w:pPr>
        <w:pStyle w:val="Heading2"/>
      </w:pPr>
      <w:bookmarkStart w:id="1" w:name="_Toc38912574"/>
      <w:r>
        <w:lastRenderedPageBreak/>
        <w:t>Rationale</w:t>
      </w:r>
      <w:bookmarkEnd w:id="1"/>
    </w:p>
    <w:p w14:paraId="73E13159" w14:textId="30BEFB1F" w:rsidR="00A10873" w:rsidRPr="006954B4" w:rsidRDefault="00191129" w:rsidP="006954B4">
      <w:pPr>
        <w:spacing w:after="0" w:line="360" w:lineRule="auto"/>
        <w:rPr>
          <w:rFonts w:ascii="Times New Roman" w:hAnsi="Times New Roman" w:cs="Times New Roman"/>
          <w:sz w:val="24"/>
          <w:szCs w:val="24"/>
        </w:rPr>
      </w:pPr>
      <w:r>
        <w:rPr>
          <w:rFonts w:ascii="Times New Roman" w:hAnsi="Times New Roman" w:cs="Times New Roman"/>
          <w:sz w:val="24"/>
          <w:szCs w:val="24"/>
        </w:rPr>
        <w:tab/>
      </w:r>
      <w:r w:rsidR="00A10873">
        <w:rPr>
          <w:rFonts w:ascii="Times New Roman" w:hAnsi="Times New Roman" w:cs="Times New Roman"/>
          <w:sz w:val="24"/>
          <w:szCs w:val="24"/>
        </w:rPr>
        <w:t>The reason for choosing this topic was motivated by the ongoing covid-19 pandemic that ha</w:t>
      </w:r>
      <w:r w:rsidR="007D486B">
        <w:rPr>
          <w:rFonts w:ascii="Times New Roman" w:hAnsi="Times New Roman" w:cs="Times New Roman"/>
          <w:sz w:val="24"/>
          <w:szCs w:val="24"/>
        </w:rPr>
        <w:t>s</w:t>
      </w:r>
      <w:r w:rsidR="00A10873">
        <w:rPr>
          <w:rFonts w:ascii="Times New Roman" w:hAnsi="Times New Roman" w:cs="Times New Roman"/>
          <w:sz w:val="24"/>
          <w:szCs w:val="24"/>
        </w:rPr>
        <w:t xml:space="preserve"> seen all learning institutions shutdown in over 188 countries and territories globally</w:t>
      </w:r>
      <w:r w:rsidR="00492126">
        <w:rPr>
          <w:rFonts w:ascii="Times New Roman" w:hAnsi="Times New Roman" w:cs="Times New Roman"/>
          <w:sz w:val="24"/>
          <w:szCs w:val="24"/>
        </w:rPr>
        <w:t xml:space="preserve"> </w:t>
      </w:r>
      <w:r w:rsidR="00492126">
        <w:rPr>
          <w:rFonts w:ascii="Times New Roman" w:hAnsi="Times New Roman" w:cs="Times New Roman"/>
          <w:sz w:val="24"/>
          <w:szCs w:val="24"/>
        </w:rPr>
        <w:fldChar w:fldCharType="begin"/>
      </w:r>
      <w:r w:rsidR="00492126">
        <w:rPr>
          <w:rFonts w:ascii="Times New Roman" w:hAnsi="Times New Roman" w:cs="Times New Roman"/>
          <w:sz w:val="24"/>
          <w:szCs w:val="24"/>
        </w:rPr>
        <w:instrText xml:space="preserve"> ADDIN ZOTERO_ITEM CSL_CITATION {"citationID":"kHtijBBI","properties":{"formattedCitation":"(Marr, 2020)","plainCitation":"(Marr, 2020)","noteIndex":0},"citationItems":[{"id":1331,"uris":["http://zotero.org/users/6470246/items/4N66MQTP"],"uri":["http://zotero.org/users/6470246/items/4N66MQTP"],"itemData":{"id":1331,"type":"webpage","abstract":"Coronavirus (COVID-19) is causing disruption in many ways to our world, but it's also having another effect: it's fast-tracking digital transformation in companies.","container-title":"Forbes","language":"en","note":"source: www.forbes.com\nsection: Innovation","title":"How The COVID-19 Pandemic Is Fast-Tracking Digital Transformation In Companies","URL":"https://www.forbes.com/sites/bernardmarr/2020/03/17/how-the-covid-19-pandemic-is-fast-tracking-digital-transformation-in-companies/","author":[{"family":"Marr","given":"Bernard"}],"accessed":{"date-parts":[["2020",4,27]]},"issued":{"date-parts":[["2020",3,17]]}}}],"schema":"https://github.com/citation-style-language/schema/raw/master/csl-citation.json"} </w:instrText>
      </w:r>
      <w:r w:rsidR="00492126">
        <w:rPr>
          <w:rFonts w:ascii="Times New Roman" w:hAnsi="Times New Roman" w:cs="Times New Roman"/>
          <w:sz w:val="24"/>
          <w:szCs w:val="24"/>
        </w:rPr>
        <w:fldChar w:fldCharType="separate"/>
      </w:r>
      <w:r w:rsidR="00492126" w:rsidRPr="00492126">
        <w:rPr>
          <w:rFonts w:ascii="Times New Roman" w:hAnsi="Times New Roman" w:cs="Times New Roman"/>
          <w:sz w:val="24"/>
        </w:rPr>
        <w:t>(Marr, 2020)</w:t>
      </w:r>
      <w:r w:rsidR="00492126">
        <w:rPr>
          <w:rFonts w:ascii="Times New Roman" w:hAnsi="Times New Roman" w:cs="Times New Roman"/>
          <w:sz w:val="24"/>
          <w:szCs w:val="24"/>
        </w:rPr>
        <w:fldChar w:fldCharType="end"/>
      </w:r>
      <w:r w:rsidR="00492126">
        <w:rPr>
          <w:rFonts w:ascii="Times New Roman" w:hAnsi="Times New Roman" w:cs="Times New Roman"/>
          <w:sz w:val="24"/>
          <w:szCs w:val="24"/>
        </w:rPr>
        <w:t>.</w:t>
      </w:r>
      <w:r w:rsidR="00650974">
        <w:rPr>
          <w:rFonts w:ascii="Times New Roman" w:hAnsi="Times New Roman" w:cs="Times New Roman"/>
          <w:sz w:val="24"/>
          <w:szCs w:val="24"/>
        </w:rPr>
        <w:t xml:space="preserve"> </w:t>
      </w:r>
      <w:r w:rsidR="00A10873">
        <w:rPr>
          <w:rFonts w:ascii="Times New Roman" w:hAnsi="Times New Roman" w:cs="Times New Roman"/>
          <w:sz w:val="24"/>
          <w:szCs w:val="24"/>
        </w:rPr>
        <w:t>Institutions that had an already existing VLE and eLearning methodologies in place are now reaping the benefits. On the other hand, institutions and nations that had not sufficiently invested in eLearning are now awake and are now forced to implement VLE as their learning method.</w:t>
      </w:r>
      <w:r w:rsidR="008A01EF">
        <w:rPr>
          <w:rFonts w:ascii="Times New Roman" w:hAnsi="Times New Roman" w:cs="Times New Roman"/>
          <w:sz w:val="24"/>
          <w:szCs w:val="24"/>
        </w:rPr>
        <w:t xml:space="preserve"> As the virus spread ruthlessly across the globe, many institutions of higher learning shifted to remote learning for the rest of the semester</w:t>
      </w:r>
      <w:r w:rsidR="007D486B">
        <w:rPr>
          <w:rFonts w:ascii="Times New Roman" w:hAnsi="Times New Roman" w:cs="Times New Roman"/>
          <w:sz w:val="24"/>
          <w:szCs w:val="24"/>
        </w:rPr>
        <w:t>’</w:t>
      </w:r>
      <w:r w:rsidR="008A01EF">
        <w:rPr>
          <w:rFonts w:ascii="Times New Roman" w:hAnsi="Times New Roman" w:cs="Times New Roman"/>
          <w:sz w:val="24"/>
          <w:szCs w:val="24"/>
        </w:rPr>
        <w:t xml:space="preserve">s activities </w:t>
      </w:r>
      <w:r w:rsidR="00653144">
        <w:rPr>
          <w:rFonts w:ascii="Times New Roman" w:hAnsi="Times New Roman" w:cs="Times New Roman"/>
          <w:sz w:val="24"/>
          <w:szCs w:val="24"/>
        </w:rPr>
        <w:t>to</w:t>
      </w:r>
      <w:r w:rsidR="008A01EF">
        <w:rPr>
          <w:rFonts w:ascii="Times New Roman" w:hAnsi="Times New Roman" w:cs="Times New Roman"/>
          <w:sz w:val="24"/>
          <w:szCs w:val="24"/>
        </w:rPr>
        <w:t xml:space="preserve"> contain the virus. According to </w:t>
      </w:r>
      <w:r w:rsidR="008A01EF">
        <w:rPr>
          <w:rFonts w:ascii="Times New Roman" w:hAnsi="Times New Roman" w:cs="Times New Roman"/>
          <w:sz w:val="24"/>
          <w:szCs w:val="24"/>
        </w:rPr>
        <w:fldChar w:fldCharType="begin"/>
      </w:r>
      <w:r w:rsidR="00650974">
        <w:rPr>
          <w:rFonts w:ascii="Times New Roman" w:hAnsi="Times New Roman" w:cs="Times New Roman"/>
          <w:sz w:val="24"/>
          <w:szCs w:val="24"/>
        </w:rPr>
        <w:instrText xml:space="preserve"> ADDIN ZOTERO_ITEM CSL_CITATION {"citationID":"nSVWwF4L","properties":{"formattedCitation":"(Marr, 2020)","plainCitation":"(Marr, 2020)","dontUpdate":true,"noteIndex":0},"citationItems":[{"id":1331,"uris":["http://zotero.org/users/6470246/items/4N66MQTP"],"uri":["http://zotero.org/users/6470246/items/4N66MQTP"],"itemData":{"id":1331,"type":"webpage","abstract":"Coronavirus (COVID-19) is causing disruption in many ways to our world, but it's also having another effect: it's fast-tracking digital transformation in companies.","container-title":"Forbes","language":"en","note":"source: www.forbes.com\nsection: Innovation","title":"How The COVID-19 Pandemic Is Fast-Tracking Digital Transformation In Companies","URL":"https://www.forbes.com/sites/bernardmarr/2020/03/17/how-the-covid-19-pandemic-is-fast-tracking-digital-transformation-in-companies/","author":[{"family":"Marr","given":"Bernard"}],"accessed":{"date-parts":[["2020",4,27]]},"issued":{"date-parts":[["2020",3,17]]}}}],"schema":"https://github.com/citation-style-language/schema/raw/master/csl-citation.json"} </w:instrText>
      </w:r>
      <w:r w:rsidR="008A01EF">
        <w:rPr>
          <w:rFonts w:ascii="Times New Roman" w:hAnsi="Times New Roman" w:cs="Times New Roman"/>
          <w:sz w:val="24"/>
          <w:szCs w:val="24"/>
        </w:rPr>
        <w:fldChar w:fldCharType="separate"/>
      </w:r>
      <w:r w:rsidR="008A01EF">
        <w:rPr>
          <w:rFonts w:ascii="Times New Roman" w:hAnsi="Times New Roman" w:cs="Times New Roman"/>
          <w:sz w:val="24"/>
        </w:rPr>
        <w:t>Marr (</w:t>
      </w:r>
      <w:r w:rsidR="008A01EF" w:rsidRPr="008A01EF">
        <w:rPr>
          <w:rFonts w:ascii="Times New Roman" w:hAnsi="Times New Roman" w:cs="Times New Roman"/>
          <w:sz w:val="24"/>
        </w:rPr>
        <w:t>2020)</w:t>
      </w:r>
      <w:r w:rsidR="008A01EF">
        <w:rPr>
          <w:rFonts w:ascii="Times New Roman" w:hAnsi="Times New Roman" w:cs="Times New Roman"/>
          <w:sz w:val="24"/>
          <w:szCs w:val="24"/>
        </w:rPr>
        <w:fldChar w:fldCharType="end"/>
      </w:r>
      <w:r w:rsidR="008A01EF">
        <w:rPr>
          <w:rFonts w:ascii="Times New Roman" w:hAnsi="Times New Roman" w:cs="Times New Roman"/>
          <w:sz w:val="24"/>
          <w:szCs w:val="24"/>
        </w:rPr>
        <w:t xml:space="preserve">, while many institutions had prior experience with online learning, many institutions world over are not ready to offer online learning. </w:t>
      </w:r>
      <w:r w:rsidR="008A01EF">
        <w:rPr>
          <w:rFonts w:ascii="Times New Roman" w:hAnsi="Times New Roman" w:cs="Times New Roman"/>
          <w:sz w:val="24"/>
          <w:szCs w:val="24"/>
        </w:rPr>
        <w:fldChar w:fldCharType="begin"/>
      </w:r>
      <w:r w:rsidR="00650974">
        <w:rPr>
          <w:rFonts w:ascii="Times New Roman" w:hAnsi="Times New Roman" w:cs="Times New Roman"/>
          <w:sz w:val="24"/>
          <w:szCs w:val="24"/>
        </w:rPr>
        <w:instrText xml:space="preserve"> ADDIN ZOTERO_ITEM CSL_CITATION {"citationID":"NJ2uARBm","properties":{"formattedCitation":"(Marr, 2020)","plainCitation":"(Marr, 2020)","dontUpdate":true,"noteIndex":0},"citationItems":[{"id":1331,"uris":["http://zotero.org/users/6470246/items/4N66MQTP"],"uri":["http://zotero.org/users/6470246/items/4N66MQTP"],"itemData":{"id":1331,"type":"webpage","abstract":"Coronavirus (COVID-19) is causing disruption in many ways to our world, but it's also having another effect: it's fast-tracking digital transformation in companies.","container-title":"Forbes","language":"en","note":"source: www.forbes.com\nsection: Innovation","title":"How The COVID-19 Pandemic Is Fast-Tracking Digital Transformation In Companies","URL":"https://www.forbes.com/sites/bernardmarr/2020/03/17/how-the-covid-19-pandemic-is-fast-tracking-digital-transformation-in-companies/","author":[{"family":"Marr","given":"Bernard"}],"accessed":{"date-parts":[["2020",4,27]]},"issued":{"date-parts":[["2020",3,17]]}}}],"schema":"https://github.com/citation-style-language/schema/raw/master/csl-citation.json"} </w:instrText>
      </w:r>
      <w:r w:rsidR="008A01EF">
        <w:rPr>
          <w:rFonts w:ascii="Times New Roman" w:hAnsi="Times New Roman" w:cs="Times New Roman"/>
          <w:sz w:val="24"/>
          <w:szCs w:val="24"/>
        </w:rPr>
        <w:fldChar w:fldCharType="separate"/>
      </w:r>
      <w:r w:rsidR="008A01EF">
        <w:rPr>
          <w:rFonts w:ascii="Times New Roman" w:hAnsi="Times New Roman" w:cs="Times New Roman"/>
          <w:sz w:val="24"/>
        </w:rPr>
        <w:t>Marr (</w:t>
      </w:r>
      <w:r w:rsidR="008A01EF" w:rsidRPr="008A01EF">
        <w:rPr>
          <w:rFonts w:ascii="Times New Roman" w:hAnsi="Times New Roman" w:cs="Times New Roman"/>
          <w:sz w:val="24"/>
        </w:rPr>
        <w:t>2020)</w:t>
      </w:r>
      <w:r w:rsidR="008A01EF">
        <w:rPr>
          <w:rFonts w:ascii="Times New Roman" w:hAnsi="Times New Roman" w:cs="Times New Roman"/>
          <w:sz w:val="24"/>
          <w:szCs w:val="24"/>
        </w:rPr>
        <w:fldChar w:fldCharType="end"/>
      </w:r>
      <w:r w:rsidR="008A01EF">
        <w:rPr>
          <w:rFonts w:ascii="Times New Roman" w:hAnsi="Times New Roman" w:cs="Times New Roman"/>
          <w:sz w:val="24"/>
          <w:szCs w:val="24"/>
        </w:rPr>
        <w:t xml:space="preserve"> mentions that in some countries, even some K-12 institutions are going virtual leaving their teachers and the school administrators with the task of ensuring that these leaners have the technology and tools necessary to support learning from home.</w:t>
      </w:r>
      <w:r w:rsidR="0069759E">
        <w:rPr>
          <w:rFonts w:ascii="Times New Roman" w:hAnsi="Times New Roman" w:cs="Times New Roman"/>
          <w:sz w:val="24"/>
          <w:szCs w:val="24"/>
        </w:rPr>
        <w:t xml:space="preserve"> </w:t>
      </w:r>
      <w:r w:rsidR="00650974">
        <w:rPr>
          <w:rFonts w:ascii="Times New Roman" w:hAnsi="Times New Roman" w:cs="Times New Roman"/>
          <w:sz w:val="24"/>
          <w:szCs w:val="24"/>
        </w:rPr>
        <w:t>For instance, in China where the pandemic emanated fr</w:t>
      </w:r>
      <w:r w:rsidR="001B4753">
        <w:rPr>
          <w:rFonts w:ascii="Times New Roman" w:hAnsi="Times New Roman" w:cs="Times New Roman"/>
          <w:sz w:val="24"/>
          <w:szCs w:val="24"/>
        </w:rPr>
        <w:t>o</w:t>
      </w:r>
      <w:r w:rsidR="00650974">
        <w:rPr>
          <w:rFonts w:ascii="Times New Roman" w:hAnsi="Times New Roman" w:cs="Times New Roman"/>
          <w:sz w:val="24"/>
          <w:szCs w:val="24"/>
        </w:rPr>
        <w:t xml:space="preserve">m Agora.io which is an interactive and streaming platform worked together with </w:t>
      </w:r>
      <w:r w:rsidR="00650974" w:rsidRPr="00650974">
        <w:rPr>
          <w:rFonts w:ascii="Times New Roman" w:hAnsi="Times New Roman" w:cs="Times New Roman"/>
          <w:sz w:val="24"/>
          <w:szCs w:val="24"/>
        </w:rPr>
        <w:t>New Oriental Educations &amp; Technology Group</w:t>
      </w:r>
      <w:r w:rsidR="00650974">
        <w:rPr>
          <w:rFonts w:ascii="Times New Roman" w:hAnsi="Times New Roman" w:cs="Times New Roman"/>
          <w:sz w:val="24"/>
          <w:szCs w:val="24"/>
        </w:rPr>
        <w:t xml:space="preserve"> (NOETG) to set up digital learning platforms in China</w:t>
      </w:r>
      <w:r w:rsidR="003C4314">
        <w:rPr>
          <w:rFonts w:ascii="Times New Roman" w:hAnsi="Times New Roman" w:cs="Times New Roman"/>
          <w:sz w:val="24"/>
          <w:szCs w:val="24"/>
        </w:rPr>
        <w:t xml:space="preserve"> </w:t>
      </w:r>
      <w:r w:rsidR="00650974">
        <w:rPr>
          <w:rFonts w:ascii="Times New Roman" w:hAnsi="Times New Roman" w:cs="Times New Roman"/>
          <w:sz w:val="24"/>
          <w:szCs w:val="24"/>
        </w:rPr>
        <w:t xml:space="preserve"> so that education could commence in the shortest time possible </w:t>
      </w:r>
      <w:r w:rsidR="00650974">
        <w:rPr>
          <w:rFonts w:ascii="Times New Roman" w:hAnsi="Times New Roman" w:cs="Times New Roman"/>
          <w:sz w:val="24"/>
          <w:szCs w:val="24"/>
        </w:rPr>
        <w:fldChar w:fldCharType="begin"/>
      </w:r>
      <w:r w:rsidR="00650974">
        <w:rPr>
          <w:rFonts w:ascii="Times New Roman" w:hAnsi="Times New Roman" w:cs="Times New Roman"/>
          <w:sz w:val="24"/>
          <w:szCs w:val="24"/>
        </w:rPr>
        <w:instrText xml:space="preserve"> ADDIN ZOTERO_ITEM CSL_CITATION {"citationID":"IFqKXFG1","properties":{"formattedCitation":"(Marr, 2020)","plainCitation":"(Marr, 2020)","noteIndex":0},"citationItems":[{"id":1331,"uris":["http://zotero.org/users/6470246/items/4N66MQTP"],"uri":["http://zotero.org/users/6470246/items/4N66MQTP"],"itemData":{"id":1331,"type":"webpage","abstract":"Coronavirus (COVID-19) is causing disruption in many ways to our world, but it's also having another effect: it's fast-tracking digital transformation in companies.","container-title":"Forbes","language":"en","note":"source: www.forbes.com\nsection: Innovation","title":"How The COVID-19 Pandemic Is Fast-Tracking Digital Transformation In Companies","URL":"https://www.forbes.com/sites/bernardmarr/2020/03/17/how-the-covid-19-pandemic-is-fast-tracking-digital-transformation-in-companies/","author":[{"family":"Marr","given":"Bernard"}],"accessed":{"date-parts":[["2020",4,27]]},"issued":{"date-parts":[["2020",3,17]]}}}],"schema":"https://github.com/citation-style-language/schema/raw/master/csl-citation.json"} </w:instrText>
      </w:r>
      <w:r w:rsidR="00650974">
        <w:rPr>
          <w:rFonts w:ascii="Times New Roman" w:hAnsi="Times New Roman" w:cs="Times New Roman"/>
          <w:sz w:val="24"/>
          <w:szCs w:val="24"/>
        </w:rPr>
        <w:fldChar w:fldCharType="separate"/>
      </w:r>
      <w:r w:rsidR="00650974" w:rsidRPr="00650974">
        <w:rPr>
          <w:rFonts w:ascii="Times New Roman" w:hAnsi="Times New Roman" w:cs="Times New Roman"/>
          <w:sz w:val="24"/>
        </w:rPr>
        <w:t>(Marr, 2020)</w:t>
      </w:r>
      <w:r w:rsidR="00650974">
        <w:rPr>
          <w:rFonts w:ascii="Times New Roman" w:hAnsi="Times New Roman" w:cs="Times New Roman"/>
          <w:sz w:val="24"/>
          <w:szCs w:val="24"/>
        </w:rPr>
        <w:fldChar w:fldCharType="end"/>
      </w:r>
      <w:r w:rsidR="00650974">
        <w:rPr>
          <w:rFonts w:ascii="Times New Roman" w:hAnsi="Times New Roman" w:cs="Times New Roman"/>
          <w:sz w:val="24"/>
          <w:szCs w:val="24"/>
        </w:rPr>
        <w:t>.</w:t>
      </w:r>
    </w:p>
    <w:p w14:paraId="4E108002" w14:textId="006E2036" w:rsidR="0093378D" w:rsidRDefault="0093378D" w:rsidP="007622C2">
      <w:pPr>
        <w:pStyle w:val="Heading1"/>
      </w:pPr>
      <w:bookmarkStart w:id="2" w:name="_Toc38912575"/>
      <w:r w:rsidRPr="007622C2">
        <w:t>Background</w:t>
      </w:r>
      <w:bookmarkEnd w:id="2"/>
    </w:p>
    <w:p w14:paraId="1E730437" w14:textId="729D3521" w:rsidR="008C7542" w:rsidRDefault="005B5644" w:rsidP="008C7542">
      <w:pPr>
        <w:spacing w:after="0" w:line="360" w:lineRule="auto"/>
        <w:rPr>
          <w:rFonts w:ascii="Times New Roman" w:hAnsi="Times New Roman" w:cs="Times New Roman"/>
          <w:sz w:val="24"/>
        </w:rPr>
      </w:pPr>
      <w:r>
        <w:rPr>
          <w:rFonts w:ascii="Times New Roman" w:hAnsi="Times New Roman" w:cs="Times New Roman"/>
          <w:sz w:val="24"/>
        </w:rPr>
        <w:tab/>
      </w:r>
      <w:r w:rsidR="008C7542" w:rsidRPr="008C7542">
        <w:rPr>
          <w:rFonts w:ascii="Times New Roman" w:hAnsi="Times New Roman" w:cs="Times New Roman"/>
          <w:sz w:val="24"/>
        </w:rPr>
        <w:t>A virtual learning environment is a form of teaching or training that take place over the internet or intranet. And traditional higher classroom education has rapidly changed from the face-to-face environment to one that is integrated, blended, or by online interaction. And now more and more students feel bored or hypo dynamic about traditional learning, which has already become a big problem for schools and parents. What is most needed is efficiency via the assistance of technolo</w:t>
      </w:r>
      <w:r w:rsidR="008C7542">
        <w:rPr>
          <w:rFonts w:ascii="Times New Roman" w:hAnsi="Times New Roman" w:cs="Times New Roman"/>
          <w:sz w:val="24"/>
        </w:rPr>
        <w:t>gy and new kinds of knowledge</w:t>
      </w:r>
      <w:r w:rsidR="00324C09">
        <w:rPr>
          <w:rFonts w:ascii="Times New Roman" w:hAnsi="Times New Roman" w:cs="Times New Roman"/>
          <w:sz w:val="24"/>
        </w:rPr>
        <w:t xml:space="preserve"> </w:t>
      </w:r>
      <w:r w:rsidR="00324C09">
        <w:rPr>
          <w:rFonts w:ascii="Times New Roman" w:hAnsi="Times New Roman" w:cs="Times New Roman"/>
          <w:sz w:val="24"/>
        </w:rPr>
        <w:fldChar w:fldCharType="begin"/>
      </w:r>
      <w:r w:rsidR="00324C09">
        <w:rPr>
          <w:rFonts w:ascii="Times New Roman" w:hAnsi="Times New Roman" w:cs="Times New Roman"/>
          <w:sz w:val="24"/>
        </w:rPr>
        <w:instrText xml:space="preserve"> ADDIN ZOTERO_ITEM CSL_CITATION {"citationID":"Rm8uDmf6","properties":{"formattedCitation":"(Almeida et al., 2019)","plainCitation":"(Almeida et al., 2019)","noteIndex":0},"citationItems":[{"id":1356,"uris":["http://zotero.org/users/6470246/items/KB3YG84T"],"uri":["http://zotero.org/users/6470246/items/KB3YG84T"],"itemData":{"id":1356,"type":"article-journal","container-title":"Escola Anna Nery","DOI":"10.1590/2177-9465-ean-2019-0027","ISSN":"1414-8145","issue":"4","language":"en","note":"publisher: UFRJ","source":"SciELO","title":"Evaluation of a virtual learning environment about educational actions for people with diabetes mellitus","URL":"http://www.scielo.br/scielo.php?script=sci_abstract&amp;pid=S1414-81452019000400210&amp;lng=en&amp;nrm=iso&amp;tlng=en","volume":"23","author":[{"family":"Almeida","given":"Camila Aparecida Pinheiro Landim"},{"family":"Sousa","given":"Kayo Henrique Jardel Feitosa"},{"family":"Oliveira","given":"Joseane Lima","dropping-particle":"de"},{"family":"Lima","given":"Luana da Silva"},{"family":"Santos","given":"Tiara Soares"},{"family":"Amorim","given":"Fernanda Cláudia Miranda"},{"family":"Carvalho","given":"Cláudia Maria Sousa","dropping-particle":"de"},{"family":"Oliveira","given":"Adélia Dalva da Silva"},{"family":"Carvalho","given":"Herica Emilia Félix","dropping-particle":"de"},{"family":"Sousa","given":"Bruna Sabrina de Almeida"},{"family":"Almeida","given":"Camila Aparecida Pinheiro Landim"},{"family":"Sousa","given":"Kayo Henrique Jardel Feitosa"},{"family":"Oliveira","given":"Joseane Lima","dropping-particle":"de"},{"family":"Lima","given":"Luana da Silva"},{"family":"Santos","given":"Tiara Soares"},{"family":"Amorim","given":"Fernanda Cláudia Miranda"},{"family":"Carvalho","given":"Cláudia Maria Sousa","dropping-particle":"de"},{"family":"Oliveira","given":"Adélia Dalva da Silva"},{"family":"Carvalho","given":"Herica Emilia Félix","dropping-particle":"de"},{"family":"Sousa","given":"Bruna Sabrina de Almeida"}],"accessed":{"date-parts":[["2020",4,27]]},"issued":{"date-parts":[["2019"]]}}}],"schema":"https://github.com/citation-style-language/schema/raw/master/csl-citation.json"} </w:instrText>
      </w:r>
      <w:r w:rsidR="00324C09">
        <w:rPr>
          <w:rFonts w:ascii="Times New Roman" w:hAnsi="Times New Roman" w:cs="Times New Roman"/>
          <w:sz w:val="24"/>
        </w:rPr>
        <w:fldChar w:fldCharType="separate"/>
      </w:r>
      <w:r w:rsidR="00324C09" w:rsidRPr="00324C09">
        <w:rPr>
          <w:rFonts w:ascii="Times New Roman" w:hAnsi="Times New Roman" w:cs="Times New Roman"/>
          <w:sz w:val="24"/>
        </w:rPr>
        <w:t>(Almeida et al., 2019)</w:t>
      </w:r>
      <w:r w:rsidR="00324C09">
        <w:rPr>
          <w:rFonts w:ascii="Times New Roman" w:hAnsi="Times New Roman" w:cs="Times New Roman"/>
          <w:sz w:val="24"/>
        </w:rPr>
        <w:fldChar w:fldCharType="end"/>
      </w:r>
      <w:r w:rsidR="008C7542">
        <w:rPr>
          <w:rFonts w:ascii="Times New Roman" w:hAnsi="Times New Roman" w:cs="Times New Roman"/>
          <w:sz w:val="24"/>
        </w:rPr>
        <w:t>.</w:t>
      </w:r>
    </w:p>
    <w:p w14:paraId="08547976" w14:textId="7704DA50" w:rsidR="0014126C" w:rsidRPr="005B5644" w:rsidRDefault="008C7542" w:rsidP="008C7542">
      <w:pPr>
        <w:spacing w:after="0" w:line="360" w:lineRule="auto"/>
        <w:rPr>
          <w:rFonts w:ascii="Times New Roman" w:hAnsi="Times New Roman" w:cs="Times New Roman"/>
          <w:sz w:val="24"/>
        </w:rPr>
      </w:pPr>
      <w:r>
        <w:rPr>
          <w:rFonts w:ascii="Times New Roman" w:hAnsi="Times New Roman" w:cs="Times New Roman"/>
          <w:sz w:val="24"/>
        </w:rPr>
        <w:tab/>
      </w:r>
      <w:r w:rsidRPr="008C7542">
        <w:rPr>
          <w:rFonts w:ascii="Times New Roman" w:hAnsi="Times New Roman" w:cs="Times New Roman"/>
          <w:sz w:val="24"/>
        </w:rPr>
        <w:t xml:space="preserve">Different from traditional learning or a face-to-face learning environment, Virtual learning is a new technology which uses the internet to impart knowledge to users by different dynamic ways, such as using videos, infographics, among others. </w:t>
      </w:r>
      <w:r w:rsidR="0014126C" w:rsidRPr="005B5644">
        <w:rPr>
          <w:rFonts w:ascii="Times New Roman" w:hAnsi="Times New Roman" w:cs="Times New Roman"/>
          <w:sz w:val="24"/>
        </w:rPr>
        <w:t xml:space="preserve">VLE is a tool that integrates the various features of eLearning into a set of software. VLE platforms that are commonly used in universities around the world are </w:t>
      </w:r>
      <w:proofErr w:type="spellStart"/>
      <w:r w:rsidR="0014126C" w:rsidRPr="005B5644">
        <w:rPr>
          <w:rFonts w:ascii="Times New Roman" w:hAnsi="Times New Roman" w:cs="Times New Roman"/>
          <w:sz w:val="24"/>
        </w:rPr>
        <w:t>WebCL</w:t>
      </w:r>
      <w:proofErr w:type="spellEnd"/>
      <w:r w:rsidR="0014126C" w:rsidRPr="005B5644">
        <w:rPr>
          <w:rFonts w:ascii="Times New Roman" w:hAnsi="Times New Roman" w:cs="Times New Roman"/>
          <w:sz w:val="24"/>
        </w:rPr>
        <w:t xml:space="preserve"> and Blackboard. VLEs are developed for both commercial use and to facilitate the teaching-learning process in learning institutions</w:t>
      </w:r>
      <w:r w:rsidR="00324C09">
        <w:rPr>
          <w:rFonts w:ascii="Times New Roman" w:hAnsi="Times New Roman" w:cs="Times New Roman"/>
          <w:sz w:val="24"/>
        </w:rPr>
        <w:t xml:space="preserve"> </w:t>
      </w:r>
      <w:r w:rsidR="00324C09">
        <w:rPr>
          <w:rFonts w:ascii="Times New Roman" w:hAnsi="Times New Roman" w:cs="Times New Roman"/>
          <w:sz w:val="24"/>
        </w:rPr>
        <w:fldChar w:fldCharType="begin"/>
      </w:r>
      <w:r w:rsidR="00324C09">
        <w:rPr>
          <w:rFonts w:ascii="Times New Roman" w:hAnsi="Times New Roman" w:cs="Times New Roman"/>
          <w:sz w:val="24"/>
        </w:rPr>
        <w:instrText xml:space="preserve"> ADDIN ZOTERO_ITEM CSL_CITATION {"citationID":"XJMoAuDn","properties":{"formattedCitation":"(Hamutoglu &amp; Gemikonakli, 2020)","plainCitation":"(Hamutoglu &amp; Gemikonakli, 2020)","noteIndex":0},"citationItems":[{"id":1373,"uris":["http://zotero.org/users/6470246/items/IC59LDDY"],"uri":["http://zotero.org/users/6470246/items/IC59LDDY"],"itemData":{"id":1373,"type":"article-journal","abstract":"Virtual learning environments (VLEs) are web-based software systems that enable students to interact with their teachers and classmates, access learning resources without restriction of time and place, and use cutting-edge Information and Communication Technologies. Nevertheless, VLEs are costly to develop and maintain. Clearly, many features of VLEs may not be as useful to learners as designers and stakeholders might think, resulting in waste of resources. With this possibility in mind, the purpose of this study was to evaluate the effectiveness of the features of the VLE employed at Middlesex University. To that end, first, a scale with 11 items and 3 sub-dimensions was developed and tested through exploratory and confirmatory factor analyses to identify student perceptions of the (1) benefit, (2) satisfaction, and (3) guidance, aiming at identifying student views on how beneficial the system was, whether they were satisfied with it, and how they perceived the guidance provided through it, respectively. Next, the scale was administered to a sample of 278 students to determine whether the perceptions differed depending on campus location, and grade level. Finally, questions were also asked to pinpoint the features of the VLE that the students found most useful and beneficial. Data were analysed through ANOVA, correlation, and rank analyses. Results show that the students’ perception of the VLE did not significantly differ based on campus location or grade level. Two features of the VLE—lecture capture and key concept videos—were the most beneficial resources for the students, whereas “lecture capture with PowerPoint slides and audio only,” discussion forums, and chat rooms, were not preferred. The students were not much enthusiastic to have access to blogs, audio/video conferencing facilities, wikis, or chat either.","container-title":"Educational Technology Research and Development","DOI":"10.1007/s11423-019-09705-z","ISSN":"1556-6501","issue":"1","journalAbbreviation":"Education Tech Research Dev","language":"en","page":"437-462","source":"Springer Link","title":"Evaluating students experiences using a virtual learning environment: satisfaction and preferences","title-short":"Evaluating students experiences using a virtual learning environment","volume":"68","author":[{"family":"Hamutoglu","given":"Nazire Burcin"},{"family":"Gemikonakli","given":"Orhan"}],"issued":{"date-parts":[["2020",2,1]]}}}],"schema":"https://github.com/citation-style-language/schema/raw/master/csl-citation.json"} </w:instrText>
      </w:r>
      <w:r w:rsidR="00324C09">
        <w:rPr>
          <w:rFonts w:ascii="Times New Roman" w:hAnsi="Times New Roman" w:cs="Times New Roman"/>
          <w:sz w:val="24"/>
        </w:rPr>
        <w:fldChar w:fldCharType="separate"/>
      </w:r>
      <w:r w:rsidR="00324C09" w:rsidRPr="00324C09">
        <w:rPr>
          <w:rFonts w:ascii="Times New Roman" w:hAnsi="Times New Roman" w:cs="Times New Roman"/>
          <w:sz w:val="24"/>
        </w:rPr>
        <w:t>(Hamutoglu &amp; Gemikonakli, 2020)</w:t>
      </w:r>
      <w:r w:rsidR="00324C09">
        <w:rPr>
          <w:rFonts w:ascii="Times New Roman" w:hAnsi="Times New Roman" w:cs="Times New Roman"/>
          <w:sz w:val="24"/>
        </w:rPr>
        <w:fldChar w:fldCharType="end"/>
      </w:r>
      <w:r w:rsidR="0014126C" w:rsidRPr="005B5644">
        <w:rPr>
          <w:rFonts w:ascii="Times New Roman" w:hAnsi="Times New Roman" w:cs="Times New Roman"/>
          <w:sz w:val="24"/>
        </w:rPr>
        <w:t>.</w:t>
      </w:r>
    </w:p>
    <w:p w14:paraId="3AFF3021" w14:textId="301B42D6" w:rsidR="005B5644" w:rsidRDefault="005B5644" w:rsidP="005B5644">
      <w:pPr>
        <w:spacing w:after="0" w:line="360" w:lineRule="auto"/>
        <w:rPr>
          <w:rFonts w:ascii="Times New Roman" w:hAnsi="Times New Roman" w:cs="Times New Roman"/>
          <w:sz w:val="24"/>
          <w:lang w:val="en-US"/>
        </w:rPr>
      </w:pPr>
      <w:r>
        <w:rPr>
          <w:rFonts w:ascii="Times New Roman" w:hAnsi="Times New Roman" w:cs="Times New Roman"/>
          <w:sz w:val="24"/>
        </w:rPr>
        <w:tab/>
      </w:r>
      <w:r w:rsidR="0014126C" w:rsidRPr="005B5644">
        <w:rPr>
          <w:rFonts w:ascii="Times New Roman" w:hAnsi="Times New Roman" w:cs="Times New Roman"/>
          <w:sz w:val="24"/>
        </w:rPr>
        <w:t>The application of VLEs in the higher education organi</w:t>
      </w:r>
      <w:r w:rsidR="007D486B">
        <w:rPr>
          <w:rFonts w:ascii="Times New Roman" w:hAnsi="Times New Roman" w:cs="Times New Roman"/>
          <w:sz w:val="24"/>
        </w:rPr>
        <w:t>s</w:t>
      </w:r>
      <w:r w:rsidR="0014126C" w:rsidRPr="005B5644">
        <w:rPr>
          <w:rFonts w:ascii="Times New Roman" w:hAnsi="Times New Roman" w:cs="Times New Roman"/>
          <w:sz w:val="24"/>
        </w:rPr>
        <w:t xml:space="preserve">ation has to meet requirements such as the attention of the education personnel involved including developers, </w:t>
      </w:r>
      <w:r w:rsidR="0014126C" w:rsidRPr="005B5644">
        <w:rPr>
          <w:rFonts w:ascii="Times New Roman" w:hAnsi="Times New Roman" w:cs="Times New Roman"/>
          <w:sz w:val="24"/>
        </w:rPr>
        <w:lastRenderedPageBreak/>
        <w:t xml:space="preserve">managers and other teaching </w:t>
      </w:r>
      <w:proofErr w:type="spellStart"/>
      <w:r w:rsidR="0014126C" w:rsidRPr="005B5644">
        <w:rPr>
          <w:rFonts w:ascii="Times New Roman" w:hAnsi="Times New Roman" w:cs="Times New Roman"/>
          <w:sz w:val="24"/>
        </w:rPr>
        <w:t>staf</w:t>
      </w:r>
      <w:proofErr w:type="spellEnd"/>
      <w:r w:rsidR="00595256">
        <w:rPr>
          <w:rFonts w:ascii="Times New Roman" w:hAnsi="Times New Roman" w:cs="Times New Roman"/>
          <w:sz w:val="24"/>
        </w:rPr>
        <w:t>,</w:t>
      </w:r>
      <w:r w:rsidR="0014126C" w:rsidRPr="005B5644">
        <w:rPr>
          <w:rFonts w:ascii="Times New Roman" w:hAnsi="Times New Roman" w:cs="Times New Roman"/>
          <w:sz w:val="24"/>
        </w:rPr>
        <w:t xml:space="preserve"> the use of interdisciplinary approaches based on diversity strategies involving personnel like subject specialists, teaching designers and system administrators and careful consideration in the integration of social and cultural factors.</w:t>
      </w:r>
      <w:r>
        <w:rPr>
          <w:rFonts w:ascii="Times New Roman" w:hAnsi="Times New Roman" w:cs="Times New Roman"/>
          <w:sz w:val="24"/>
        </w:rPr>
        <w:t xml:space="preserve"> </w:t>
      </w:r>
      <w:r w:rsidRPr="005B5644">
        <w:rPr>
          <w:rFonts w:ascii="Times New Roman" w:hAnsi="Times New Roman" w:cs="Times New Roman"/>
          <w:sz w:val="24"/>
          <w:lang w:val="en-US"/>
        </w:rPr>
        <w:t>In education environment, the a</w:t>
      </w:r>
      <w:r>
        <w:rPr>
          <w:rFonts w:ascii="Times New Roman" w:hAnsi="Times New Roman" w:cs="Times New Roman"/>
          <w:sz w:val="24"/>
          <w:lang w:val="en-US"/>
        </w:rPr>
        <w:t>dvantages of virtual learning to</w:t>
      </w:r>
      <w:r w:rsidRPr="005B5644">
        <w:rPr>
          <w:rFonts w:ascii="Times New Roman" w:hAnsi="Times New Roman" w:cs="Times New Roman"/>
          <w:sz w:val="24"/>
          <w:lang w:val="en-US"/>
        </w:rPr>
        <w:t xml:space="preserve"> various parties </w:t>
      </w:r>
      <w:r>
        <w:rPr>
          <w:rFonts w:ascii="Times New Roman" w:hAnsi="Times New Roman" w:cs="Times New Roman"/>
          <w:sz w:val="24"/>
          <w:lang w:val="en-US"/>
        </w:rPr>
        <w:t xml:space="preserve">involved </w:t>
      </w:r>
      <w:r w:rsidRPr="005B5644">
        <w:rPr>
          <w:rFonts w:ascii="Times New Roman" w:hAnsi="Times New Roman" w:cs="Times New Roman"/>
          <w:sz w:val="24"/>
          <w:lang w:val="en-US"/>
        </w:rPr>
        <w:t>are different</w:t>
      </w:r>
      <w:r w:rsidR="00324C09">
        <w:rPr>
          <w:rFonts w:ascii="Times New Roman" w:hAnsi="Times New Roman" w:cs="Times New Roman"/>
          <w:sz w:val="24"/>
          <w:lang w:val="en-US"/>
        </w:rPr>
        <w:t xml:space="preserve"> </w:t>
      </w:r>
      <w:r w:rsidR="00324C09">
        <w:rPr>
          <w:rFonts w:ascii="Times New Roman" w:hAnsi="Times New Roman" w:cs="Times New Roman"/>
          <w:sz w:val="24"/>
          <w:lang w:val="en-US"/>
        </w:rPr>
        <w:fldChar w:fldCharType="begin"/>
      </w:r>
      <w:r w:rsidR="00324C09">
        <w:rPr>
          <w:rFonts w:ascii="Times New Roman" w:hAnsi="Times New Roman" w:cs="Times New Roman"/>
          <w:sz w:val="24"/>
          <w:lang w:val="en-US"/>
        </w:rPr>
        <w:instrText xml:space="preserve"> ADDIN ZOTERO_ITEM CSL_CITATION {"citationID":"EIai1QsB","properties":{"formattedCitation":"(Qvist et al., 2015)","plainCitation":"(Qvist et al., 2015)","noteIndex":0},"citationItems":[{"id":1344,"uris":["http://zotero.org/users/6470246/items/DBXK9W4J"],"uri":["http://zotero.org/users/6470246/items/DBXK9W4J"],"itemData":{"id":1344,"type":"article-journal","abstract":"The future of educational technology has been envisioned to have increasing focus on simulations, game based learning, virtual learning environments and virtual worlds. The technologies aim to provide authentic learning and enable deeper, more complex and contextual understanding for students. To study the impact of virtual learning environments for natural sciences and engineering education, we have designed and implemented a virtual laboratory, LabLife3D, in Second Life. To date we have designed six virtual laboratory exercises in the biological sciences and chemistry and additionally created a system to gather behavioristic data during laboratory simulations for the purpose of learning analytics. This paper presents the design process of laboratory exercises and discusses the content-specific learning goals and outcomes. Additionally, this paper discusses the use of heuristic usability review used to improve the virtual learning environment. Lastly, the results from student and teacher interviews are presented, together with results of the learning analytics study. The discussion also includes student identified affordances and barriers for learning. We conclude that authentic and deep learning is possible within virtual worlds. Furthermore, the results of this study are not only limited to virtual worlds, but could also apply to other areas of digital educational technology.","container-title":"International Journal of Engineering Pedagogy (iJEP)","ISSN":"2192-4880","issue":"4","language":"en","note":"number: 4","page":"64-75","source":"online-journals.org","title":"Design of Virtual Learning Environments: Learning Analytics and Identification of Affordances and Barriers","title-short":"Design of Virtual Learning Environments","volume":"5","author":[{"family":"Qvist","given":"Pekka"},{"family":"Kangasniemi","given":"Tuomas"},{"family":"Palomäki","given":"Sonja"},{"family":"Seppänen","given":"Jenni"},{"family":"Joensuu","given":"Pekka"},{"family":"Natri","given":"Olli"},{"family":"Närhi","given":"Marko"},{"family":"Palomäki","given":"Eero"},{"family":"Tiitu","given":"Hannu"},{"family":"Nordström","given":"Katrina"}],"issued":{"date-parts":[["2015",10,21]]}}}],"schema":"https://github.com/citation-style-language/schema/raw/master/csl-citation.json"} </w:instrText>
      </w:r>
      <w:r w:rsidR="00324C09">
        <w:rPr>
          <w:rFonts w:ascii="Times New Roman" w:hAnsi="Times New Roman" w:cs="Times New Roman"/>
          <w:sz w:val="24"/>
          <w:lang w:val="en-US"/>
        </w:rPr>
        <w:fldChar w:fldCharType="separate"/>
      </w:r>
      <w:r w:rsidR="00324C09" w:rsidRPr="00324C09">
        <w:rPr>
          <w:rFonts w:ascii="Times New Roman" w:hAnsi="Times New Roman" w:cs="Times New Roman"/>
          <w:sz w:val="24"/>
        </w:rPr>
        <w:t>(Qvist et al., 2015)</w:t>
      </w:r>
      <w:r w:rsidR="00324C09">
        <w:rPr>
          <w:rFonts w:ascii="Times New Roman" w:hAnsi="Times New Roman" w:cs="Times New Roman"/>
          <w:sz w:val="24"/>
          <w:lang w:val="en-US"/>
        </w:rPr>
        <w:fldChar w:fldCharType="end"/>
      </w:r>
      <w:r>
        <w:rPr>
          <w:rFonts w:ascii="Times New Roman" w:hAnsi="Times New Roman" w:cs="Times New Roman"/>
          <w:sz w:val="24"/>
          <w:lang w:val="en-US"/>
        </w:rPr>
        <w:t>.</w:t>
      </w:r>
    </w:p>
    <w:p w14:paraId="4672084D" w14:textId="271F249A" w:rsidR="005668EB" w:rsidRDefault="00C71C0C" w:rsidP="005B5644">
      <w:pPr>
        <w:spacing w:after="0" w:line="360" w:lineRule="auto"/>
        <w:rPr>
          <w:rFonts w:ascii="Times New Roman" w:hAnsi="Times New Roman" w:cs="Times New Roman"/>
          <w:sz w:val="24"/>
        </w:rPr>
      </w:pPr>
      <w:r>
        <w:rPr>
          <w:rFonts w:ascii="Times New Roman" w:hAnsi="Times New Roman" w:cs="Times New Roman"/>
          <w:sz w:val="24"/>
        </w:rPr>
        <w:tab/>
      </w:r>
      <w:r w:rsidRPr="00C71C0C">
        <w:rPr>
          <w:rFonts w:ascii="Times New Roman" w:hAnsi="Times New Roman" w:cs="Times New Roman"/>
          <w:sz w:val="24"/>
        </w:rPr>
        <w:t>With the development of computer technology and network technology, the virtual learning environment has become the focus of research. The existing design methods of virtual learning environments are driven by technology and teaching theories with an emphasis on considerations of the critical role of user experience</w:t>
      </w:r>
      <w:r w:rsidR="00324C09">
        <w:rPr>
          <w:rFonts w:ascii="Times New Roman" w:hAnsi="Times New Roman" w:cs="Times New Roman"/>
          <w:sz w:val="24"/>
        </w:rPr>
        <w:t xml:space="preserve"> </w:t>
      </w:r>
      <w:r w:rsidR="00324C09">
        <w:rPr>
          <w:rFonts w:ascii="Times New Roman" w:hAnsi="Times New Roman" w:cs="Times New Roman"/>
          <w:sz w:val="24"/>
        </w:rPr>
        <w:fldChar w:fldCharType="begin"/>
      </w:r>
      <w:r w:rsidR="00324C09">
        <w:rPr>
          <w:rFonts w:ascii="Times New Roman" w:hAnsi="Times New Roman" w:cs="Times New Roman"/>
          <w:sz w:val="24"/>
        </w:rPr>
        <w:instrText xml:space="preserve"> ADDIN ZOTERO_ITEM CSL_CITATION {"citationID":"4I8Hr8KD","properties":{"formattedCitation":"(Mazlan &amp; Kamal, 2017)","plainCitation":"(Mazlan &amp; Kamal, 2017)","noteIndex":0},"citationItems":[{"id":1372,"uris":["http://zotero.org/users/6470246/items/JTQH8RRN"],"uri":["http://zotero.org/users/6470246/items/JTQH8RRN"],"itemData":{"id":1372,"type":"article-journal","container-title":"Library Philosophy and Practice (e-journal)","title":"Assessing Virtual Learning Environment in Malaysia’s Public University","URL":"https://digitalcommons.unl.edu/libphilprac/1627","author":[{"family":"Mazlan","given":"Mazwani Ayu"},{"family":"Kamal","given":"Jannatul Iza Ahmad"}],"issued":{"date-parts":[["2017",1,1]]}}}],"schema":"https://github.com/citation-style-language/schema/raw/master/csl-citation.json"} </w:instrText>
      </w:r>
      <w:r w:rsidR="00324C09">
        <w:rPr>
          <w:rFonts w:ascii="Times New Roman" w:hAnsi="Times New Roman" w:cs="Times New Roman"/>
          <w:sz w:val="24"/>
        </w:rPr>
        <w:fldChar w:fldCharType="separate"/>
      </w:r>
      <w:r w:rsidR="00324C09" w:rsidRPr="00324C09">
        <w:rPr>
          <w:rFonts w:ascii="Times New Roman" w:hAnsi="Times New Roman" w:cs="Times New Roman"/>
          <w:sz w:val="24"/>
        </w:rPr>
        <w:t>(Mazlan &amp; Kamal, 2017)</w:t>
      </w:r>
      <w:r w:rsidR="00324C09">
        <w:rPr>
          <w:rFonts w:ascii="Times New Roman" w:hAnsi="Times New Roman" w:cs="Times New Roman"/>
          <w:sz w:val="24"/>
        </w:rPr>
        <w:fldChar w:fldCharType="end"/>
      </w:r>
      <w:r w:rsidRPr="00C71C0C">
        <w:rPr>
          <w:rFonts w:ascii="Times New Roman" w:hAnsi="Times New Roman" w:cs="Times New Roman"/>
          <w:sz w:val="24"/>
        </w:rPr>
        <w:t>.</w:t>
      </w:r>
    </w:p>
    <w:p w14:paraId="1259E13B" w14:textId="0C14129E" w:rsidR="00BF318C" w:rsidRPr="00BF318C" w:rsidRDefault="00BF318C" w:rsidP="00BF318C">
      <w:pPr>
        <w:spacing w:after="0" w:line="360" w:lineRule="auto"/>
        <w:rPr>
          <w:rFonts w:ascii="Times New Roman" w:hAnsi="Times New Roman" w:cs="Times New Roman"/>
          <w:sz w:val="24"/>
        </w:rPr>
      </w:pPr>
      <w:r>
        <w:rPr>
          <w:rFonts w:ascii="Times New Roman" w:hAnsi="Times New Roman" w:cs="Times New Roman"/>
          <w:sz w:val="24"/>
        </w:rPr>
        <w:tab/>
      </w:r>
      <w:r w:rsidRPr="00BF318C">
        <w:rPr>
          <w:rFonts w:ascii="Times New Roman" w:hAnsi="Times New Roman" w:cs="Times New Roman"/>
          <w:sz w:val="24"/>
        </w:rPr>
        <w:t>In intercultural related events, the implementation of international cooperation in VLEs requires appropriate tools, methods and management. At present, VLE is still a new thing to teachers, students and related institutions. A lot of unpredictable problems will also appear regularly, and the VLE is not necessarily suitable for every learner, it is necessary to comprehensively and deeply understand and study it</w:t>
      </w:r>
      <w:r w:rsidR="00324C09">
        <w:rPr>
          <w:rFonts w:ascii="Times New Roman" w:hAnsi="Times New Roman" w:cs="Times New Roman"/>
          <w:sz w:val="24"/>
        </w:rPr>
        <w:t xml:space="preserve"> </w:t>
      </w:r>
      <w:r w:rsidR="00324C09">
        <w:rPr>
          <w:rFonts w:ascii="Times New Roman" w:hAnsi="Times New Roman" w:cs="Times New Roman"/>
          <w:sz w:val="24"/>
        </w:rPr>
        <w:fldChar w:fldCharType="begin"/>
      </w:r>
      <w:r w:rsidR="00324C09">
        <w:rPr>
          <w:rFonts w:ascii="Times New Roman" w:hAnsi="Times New Roman" w:cs="Times New Roman"/>
          <w:sz w:val="24"/>
        </w:rPr>
        <w:instrText xml:space="preserve"> ADDIN ZOTERO_ITEM CSL_CITATION {"citationID":"1yJtLnu3","properties":{"formattedCitation":"(Roddy et al., 2017)","plainCitation":"(Roddy et al., 2017)","noteIndex":0},"citationItems":[{"id":1354,"uris":["http://zotero.org/users/6470246/items/V3CBFEJX"],"uri":["http://zotero.org/users/6470246/items/V3CBFEJX"],"itemData":{"id":1354,"type":"article-journal","abstract":"Demand for flexible online offerings has continued to increase as prospective students seek to upskill, re-train, and undertake further study. Education institutions are moving to intensive modes of online study delivered in six- to eight-week study periods which offer more frequent intake periods. Prior literature has established key success factors for non-intensive (12-13 week) online offerings; for teachers, skill development is critical to promote a flexible, responsive approach and maintain technological capabilities; for students, an ability to navigate the technology, interact with the learning environment in meaningful ways, and self-regulate learning is important, as the absence of physical infrastructure and opportunities for face-to-face interactions in online environments places a greater emphasis on alternate forms of communication and support. The current paper explores known best practice principles for online instructors, students and student support, and considers how these might apply to intensive online environments. It is suggested that the accelerated nature of learning in intensive settings may place additional demands on students, instructors and support mechanisms. Further research is imperative to determine predictors of success in online intensive learning environments.","container-title":"Frontiers in Education","DOI":"10.3389/feduc.2017.00059","ISSN":"2504-284X","journalAbbreviation":"Front. Educ.","language":"English","note":"publisher: Frontiers","source":"Frontiers","title":"Applying Best Practice Online Learning, Teaching, and Support to Intensive Online Environments: An Integrative Review","title-short":"Applying Best Practice Online Learning, Teaching, and Support to Intensive Online Environments","URL":"https://www.frontiersin.org/articles/10.3389/feduc.2017.00059/full","volume":"2","author":[{"family":"Roddy","given":"Chantal"},{"family":"Amiet","given":"Danielle Lalaine"},{"family":"Chung","given":"Jennifer"},{"family":"Holt","given":"Christopher"},{"family":"Shaw","given":"Lauren"},{"family":"McKenzie","given":"Stephen"},{"family":"Garivaldis","given":"Filia"},{"family":"Lodge","given":"Jason M."},{"family":"Mundy","given":"Matthew Edward"}],"accessed":{"date-parts":[["2020",4,27]]},"issued":{"date-parts":[["2017"]]}}}],"schema":"https://github.com/citation-style-language/schema/raw/master/csl-citation.json"} </w:instrText>
      </w:r>
      <w:r w:rsidR="00324C09">
        <w:rPr>
          <w:rFonts w:ascii="Times New Roman" w:hAnsi="Times New Roman" w:cs="Times New Roman"/>
          <w:sz w:val="24"/>
        </w:rPr>
        <w:fldChar w:fldCharType="separate"/>
      </w:r>
      <w:r w:rsidR="00324C09" w:rsidRPr="00324C09">
        <w:rPr>
          <w:rFonts w:ascii="Times New Roman" w:hAnsi="Times New Roman" w:cs="Times New Roman"/>
          <w:sz w:val="24"/>
        </w:rPr>
        <w:t>(Roddy et al., 2017)</w:t>
      </w:r>
      <w:r w:rsidR="00324C09">
        <w:rPr>
          <w:rFonts w:ascii="Times New Roman" w:hAnsi="Times New Roman" w:cs="Times New Roman"/>
          <w:sz w:val="24"/>
        </w:rPr>
        <w:fldChar w:fldCharType="end"/>
      </w:r>
      <w:r w:rsidRPr="00BF318C">
        <w:rPr>
          <w:rFonts w:ascii="Times New Roman" w:hAnsi="Times New Roman" w:cs="Times New Roman"/>
          <w:sz w:val="24"/>
        </w:rPr>
        <w:t>.</w:t>
      </w:r>
    </w:p>
    <w:p w14:paraId="1D224A4F" w14:textId="59BFF68B" w:rsidR="00BF318C" w:rsidRPr="00BF318C" w:rsidRDefault="00BF318C" w:rsidP="00BF318C">
      <w:pPr>
        <w:spacing w:after="0" w:line="360" w:lineRule="auto"/>
        <w:rPr>
          <w:rFonts w:ascii="Times New Roman" w:hAnsi="Times New Roman" w:cs="Times New Roman"/>
          <w:sz w:val="24"/>
        </w:rPr>
      </w:pPr>
      <w:r>
        <w:rPr>
          <w:rFonts w:ascii="Times New Roman" w:hAnsi="Times New Roman" w:cs="Times New Roman"/>
          <w:sz w:val="24"/>
        </w:rPr>
        <w:tab/>
      </w:r>
      <w:r w:rsidRPr="00BF318C">
        <w:rPr>
          <w:rFonts w:ascii="Times New Roman" w:hAnsi="Times New Roman" w:cs="Times New Roman"/>
          <w:sz w:val="24"/>
        </w:rPr>
        <w:t>The virtual learning environment will replace the traditional learning environment become the mainstream pattern, with wide open, real-time and interactive, support discovery learning and distributed cooperative learning. The current learning environment also has excellent compatibility, but not for remote education and lifelong education</w:t>
      </w:r>
      <w:r w:rsidR="00324C09">
        <w:rPr>
          <w:rFonts w:ascii="Times New Roman" w:hAnsi="Times New Roman" w:cs="Times New Roman"/>
          <w:sz w:val="24"/>
        </w:rPr>
        <w:t xml:space="preserve"> </w:t>
      </w:r>
      <w:r w:rsidR="00324C09">
        <w:rPr>
          <w:rFonts w:ascii="Times New Roman" w:hAnsi="Times New Roman" w:cs="Times New Roman"/>
          <w:sz w:val="24"/>
        </w:rPr>
        <w:fldChar w:fldCharType="begin"/>
      </w:r>
      <w:r w:rsidR="00324C09">
        <w:rPr>
          <w:rFonts w:ascii="Times New Roman" w:hAnsi="Times New Roman" w:cs="Times New Roman"/>
          <w:sz w:val="24"/>
        </w:rPr>
        <w:instrText xml:space="preserve"> ADDIN ZOTERO_ITEM CSL_CITATION {"citationID":"Ax842LrG","properties":{"formattedCitation":"(Mazlan &amp; Kamal, 2017)","plainCitation":"(Mazlan &amp; Kamal, 2017)","noteIndex":0},"citationItems":[{"id":1372,"uris":["http://zotero.org/users/6470246/items/JTQH8RRN"],"uri":["http://zotero.org/users/6470246/items/JTQH8RRN"],"itemData":{"id":1372,"type":"article-journal","container-title":"Library Philosophy and Practice (e-journal)","title":"Assessing Virtual Learning Environment in Malaysia’s Public University","URL":"https://digitalcommons.unl.edu/libphilprac/1627","author":[{"family":"Mazlan","given":"Mazwani Ayu"},{"family":"Kamal","given":"Jannatul Iza Ahmad"}],"issued":{"date-parts":[["2017",1,1]]}}}],"schema":"https://github.com/citation-style-language/schema/raw/master/csl-citation.json"} </w:instrText>
      </w:r>
      <w:r w:rsidR="00324C09">
        <w:rPr>
          <w:rFonts w:ascii="Times New Roman" w:hAnsi="Times New Roman" w:cs="Times New Roman"/>
          <w:sz w:val="24"/>
        </w:rPr>
        <w:fldChar w:fldCharType="separate"/>
      </w:r>
      <w:r w:rsidR="00324C09" w:rsidRPr="00324C09">
        <w:rPr>
          <w:rFonts w:ascii="Times New Roman" w:hAnsi="Times New Roman" w:cs="Times New Roman"/>
          <w:sz w:val="24"/>
        </w:rPr>
        <w:t>(Mazlan &amp; Kamal, 2017)</w:t>
      </w:r>
      <w:r w:rsidR="00324C09">
        <w:rPr>
          <w:rFonts w:ascii="Times New Roman" w:hAnsi="Times New Roman" w:cs="Times New Roman"/>
          <w:sz w:val="24"/>
        </w:rPr>
        <w:fldChar w:fldCharType="end"/>
      </w:r>
      <w:r w:rsidRPr="00BF318C">
        <w:rPr>
          <w:rFonts w:ascii="Times New Roman" w:hAnsi="Times New Roman" w:cs="Times New Roman"/>
          <w:sz w:val="24"/>
        </w:rPr>
        <w:t>.</w:t>
      </w:r>
    </w:p>
    <w:p w14:paraId="1B39CAFD" w14:textId="61B040E4" w:rsidR="00BF318C" w:rsidRDefault="00BF318C" w:rsidP="00BF318C">
      <w:pPr>
        <w:spacing w:after="0" w:line="360" w:lineRule="auto"/>
        <w:rPr>
          <w:rFonts w:ascii="Times New Roman" w:hAnsi="Times New Roman" w:cs="Times New Roman"/>
          <w:sz w:val="24"/>
        </w:rPr>
      </w:pPr>
      <w:r>
        <w:rPr>
          <w:rFonts w:ascii="Times New Roman" w:hAnsi="Times New Roman" w:cs="Times New Roman"/>
          <w:sz w:val="24"/>
        </w:rPr>
        <w:tab/>
      </w:r>
      <w:r w:rsidRPr="00BF318C">
        <w:rPr>
          <w:rFonts w:ascii="Times New Roman" w:hAnsi="Times New Roman" w:cs="Times New Roman"/>
          <w:sz w:val="24"/>
        </w:rPr>
        <w:t>Constructing Open University and implementing the VLE is now a necessity. Creativity can meet the demand of people</w:t>
      </w:r>
      <w:r w:rsidR="007D486B">
        <w:rPr>
          <w:rFonts w:ascii="Times New Roman" w:hAnsi="Times New Roman" w:cs="Times New Roman"/>
          <w:sz w:val="24"/>
        </w:rPr>
        <w:t>’</w:t>
      </w:r>
      <w:r w:rsidRPr="00BF318C">
        <w:rPr>
          <w:rFonts w:ascii="Times New Roman" w:hAnsi="Times New Roman" w:cs="Times New Roman"/>
          <w:sz w:val="24"/>
        </w:rPr>
        <w:t>s study and make learners not be limited by the space and time and can carry on the lifelong learning freely, and make learning no longer monotonous and boring, but filled with fun and excitement. This kind of open learning environment is always the goal we pursue. Looking at the development trend of education theory and education technology, it is no doubt that VLE technologies will have a significant impact on the future learning environment</w:t>
      </w:r>
      <w:r w:rsidR="00324C09">
        <w:rPr>
          <w:rFonts w:ascii="Times New Roman" w:hAnsi="Times New Roman" w:cs="Times New Roman"/>
          <w:sz w:val="24"/>
        </w:rPr>
        <w:t xml:space="preserve"> </w:t>
      </w:r>
      <w:r w:rsidR="00324C09">
        <w:rPr>
          <w:rFonts w:ascii="Times New Roman" w:hAnsi="Times New Roman" w:cs="Times New Roman"/>
          <w:sz w:val="24"/>
        </w:rPr>
        <w:fldChar w:fldCharType="begin"/>
      </w:r>
      <w:r w:rsidR="00324C09">
        <w:rPr>
          <w:rFonts w:ascii="Times New Roman" w:hAnsi="Times New Roman" w:cs="Times New Roman"/>
          <w:sz w:val="24"/>
        </w:rPr>
        <w:instrText xml:space="preserve"> ADDIN ZOTERO_ITEM CSL_CITATION {"citationID":"5cSD1Z03","properties":{"formattedCitation":"(Mogus &amp; Suvak, 2012)","plainCitation":"(Mogus &amp; Suvak, 2012)","noteIndex":0},"citationItems":[{"id":1369,"uris":["http://zotero.org/users/6470246/items/BQXR992U"],"uri":["http://zotero.org/users/6470246/items/BQXR992U"],"itemData":{"id":1369,"type":"article-journal","abstract":"By studying the use of a virtual learning environment, many have focused on automatically logged web data in order to detect factors that enhance students’ use ...","archive_location":"Sage UK: London, England","container-title":"Active Learning in Higher Education","DOI":"10.1177/1469787412452985","language":"en","note":"publisher: SAGE PublicationsSage UK: London, England","source":"journals.sagepub.com","title":"The impact of student activity in a virtual learning environment on their final mark:","title-short":"The impact of student activity in a virtual learning environment on their final mark","URL":"https://journals.sagepub.com/doi/10.1177/1469787412452985","author":[{"family":"Mogus","given":"Ana M."},{"family":"Suvak","given":"Nenad"}],"accessed":{"date-parts":[["2020",4,27]]},"issued":{"date-parts":[["2012",9,13]]}}}],"schema":"https://github.com/citation-style-language/schema/raw/master/csl-citation.json"} </w:instrText>
      </w:r>
      <w:r w:rsidR="00324C09">
        <w:rPr>
          <w:rFonts w:ascii="Times New Roman" w:hAnsi="Times New Roman" w:cs="Times New Roman"/>
          <w:sz w:val="24"/>
        </w:rPr>
        <w:fldChar w:fldCharType="separate"/>
      </w:r>
      <w:r w:rsidR="00324C09" w:rsidRPr="00324C09">
        <w:rPr>
          <w:rFonts w:ascii="Times New Roman" w:hAnsi="Times New Roman" w:cs="Times New Roman"/>
          <w:sz w:val="24"/>
        </w:rPr>
        <w:t>(Mogus &amp; Suvak, 2012)</w:t>
      </w:r>
      <w:r w:rsidR="00324C09">
        <w:rPr>
          <w:rFonts w:ascii="Times New Roman" w:hAnsi="Times New Roman" w:cs="Times New Roman"/>
          <w:sz w:val="24"/>
        </w:rPr>
        <w:fldChar w:fldCharType="end"/>
      </w:r>
      <w:r w:rsidRPr="00BF318C">
        <w:rPr>
          <w:rFonts w:ascii="Times New Roman" w:hAnsi="Times New Roman" w:cs="Times New Roman"/>
          <w:sz w:val="24"/>
        </w:rPr>
        <w:t>.</w:t>
      </w:r>
    </w:p>
    <w:p w14:paraId="1CF4A9E7" w14:textId="486337B5" w:rsidR="00983979" w:rsidRDefault="00DA5D45" w:rsidP="00DA5D45">
      <w:pPr>
        <w:spacing w:after="0" w:line="360" w:lineRule="auto"/>
        <w:rPr>
          <w:rFonts w:ascii="Times New Roman" w:hAnsi="Times New Roman" w:cs="Times New Roman"/>
          <w:sz w:val="24"/>
        </w:rPr>
      </w:pPr>
      <w:r>
        <w:rPr>
          <w:rFonts w:ascii="Times New Roman" w:hAnsi="Times New Roman" w:cs="Times New Roman"/>
          <w:sz w:val="24"/>
        </w:rPr>
        <w:tab/>
      </w:r>
      <w:r w:rsidRPr="00DA5D45">
        <w:rPr>
          <w:rFonts w:ascii="Times New Roman" w:hAnsi="Times New Roman" w:cs="Times New Roman"/>
          <w:sz w:val="24"/>
        </w:rPr>
        <w:t xml:space="preserve">In recent years, the popularity of </w:t>
      </w:r>
      <w:r w:rsidR="00595256" w:rsidRPr="00DA5D45">
        <w:rPr>
          <w:rFonts w:ascii="Times New Roman" w:hAnsi="Times New Roman" w:cs="Times New Roman"/>
          <w:sz w:val="24"/>
        </w:rPr>
        <w:t>lower cost</w:t>
      </w:r>
      <w:r w:rsidRPr="00DA5D45">
        <w:rPr>
          <w:rFonts w:ascii="Times New Roman" w:hAnsi="Times New Roman" w:cs="Times New Roman"/>
          <w:sz w:val="24"/>
        </w:rPr>
        <w:t xml:space="preserve"> of computer hardware and network technology has provided excellent support for VLEs. Many universities set up their campus network with Internet connectivity and actively started promoting online courseware and network teaching. The study on the development of network resources and the increased intensity to transform the traditional learning environment led to the accelerat</w:t>
      </w:r>
      <w:r w:rsidR="0093317F">
        <w:rPr>
          <w:rFonts w:ascii="Times New Roman" w:hAnsi="Times New Roman" w:cs="Times New Roman"/>
          <w:sz w:val="24"/>
        </w:rPr>
        <w:t>ing process of virtuali</w:t>
      </w:r>
      <w:r w:rsidR="007D486B">
        <w:rPr>
          <w:rFonts w:ascii="Times New Roman" w:hAnsi="Times New Roman" w:cs="Times New Roman"/>
          <w:sz w:val="24"/>
        </w:rPr>
        <w:t>s</w:t>
      </w:r>
      <w:r w:rsidR="0093317F">
        <w:rPr>
          <w:rFonts w:ascii="Times New Roman" w:hAnsi="Times New Roman" w:cs="Times New Roman"/>
          <w:sz w:val="24"/>
        </w:rPr>
        <w:t>ation</w:t>
      </w:r>
      <w:r w:rsidR="00324C09">
        <w:rPr>
          <w:rFonts w:ascii="Times New Roman" w:hAnsi="Times New Roman" w:cs="Times New Roman"/>
          <w:sz w:val="24"/>
        </w:rPr>
        <w:t xml:space="preserve"> </w:t>
      </w:r>
      <w:r w:rsidR="00324C09">
        <w:rPr>
          <w:rFonts w:ascii="Times New Roman" w:hAnsi="Times New Roman" w:cs="Times New Roman"/>
          <w:sz w:val="24"/>
        </w:rPr>
        <w:fldChar w:fldCharType="begin"/>
      </w:r>
      <w:r w:rsidR="00324C09">
        <w:rPr>
          <w:rFonts w:ascii="Times New Roman" w:hAnsi="Times New Roman" w:cs="Times New Roman"/>
          <w:sz w:val="24"/>
        </w:rPr>
        <w:instrText xml:space="preserve"> ADDIN ZOTERO_ITEM CSL_CITATION {"citationID":"YWYVr3aj","properties":{"formattedCitation":"(Roddy et al., 2017)","plainCitation":"(Roddy et al., 2017)","noteIndex":0},"citationItems":[{"id":1354,"uris":["http://zotero.org/users/6470246/items/V3CBFEJX"],"uri":["http://zotero.org/users/6470246/items/V3CBFEJX"],"itemData":{"id":1354,"type":"article-journal","abstract":"Demand for flexible online offerings has continued to increase as prospective students seek to upskill, re-train, and undertake further study. Education institutions are moving to intensive modes of online study delivered in six- to eight-week study periods which offer more frequent intake periods. Prior literature has established key success factors for non-intensive (12-13 week) online offerings; for teachers, skill development is critical to promote a flexible, responsive approach and maintain technological capabilities; for students, an ability to navigate the technology, interact with the learning environment in meaningful ways, and self-regulate learning is important, as the absence of physical infrastructure and opportunities for face-to-face interactions in online environments places a greater emphasis on alternate forms of communication and support. The current paper explores known best practice principles for online instructors, students and student support, and considers how these might apply to intensive online environments. It is suggested that the accelerated nature of learning in intensive settings may place additional demands on students, instructors and support mechanisms. Further research is imperative to determine predictors of success in online intensive learning environments.","container-title":"Frontiers in Education","DOI":"10.3389/feduc.2017.00059","ISSN":"2504-284X","journalAbbreviation":"Front. Educ.","language":"English","note":"publisher: Frontiers","source":"Frontiers","title":"Applying Best Practice Online Learning, Teaching, and Support to Intensive Online Environments: An Integrative Review","title-short":"Applying Best Practice Online Learning, Teaching, and Support to Intensive Online Environments","URL":"https://www.frontiersin.org/articles/10.3389/feduc.2017.00059/full","volume":"2","author":[{"family":"Roddy","given":"Chantal"},{"family":"Amiet","given":"Danielle Lalaine"},{"family":"Chung","given":"Jennifer"},{"family":"Holt","given":"Christopher"},{"family":"Shaw","given":"Lauren"},{"family":"McKenzie","given":"Stephen"},{"family":"Garivaldis","given":"Filia"},{"family":"Lodge","given":"Jason M."},{"family":"Mundy","given":"Matthew Edward"}],"accessed":{"date-parts":[["2020",4,27]]},"issued":{"date-parts":[["2017"]]}}}],"schema":"https://github.com/citation-style-language/schema/raw/master/csl-citation.json"} </w:instrText>
      </w:r>
      <w:r w:rsidR="00324C09">
        <w:rPr>
          <w:rFonts w:ascii="Times New Roman" w:hAnsi="Times New Roman" w:cs="Times New Roman"/>
          <w:sz w:val="24"/>
        </w:rPr>
        <w:fldChar w:fldCharType="separate"/>
      </w:r>
      <w:r w:rsidR="00324C09" w:rsidRPr="00324C09">
        <w:rPr>
          <w:rFonts w:ascii="Times New Roman" w:hAnsi="Times New Roman" w:cs="Times New Roman"/>
          <w:sz w:val="24"/>
        </w:rPr>
        <w:t>(Roddy et al., 2017)</w:t>
      </w:r>
      <w:r w:rsidR="00324C09">
        <w:rPr>
          <w:rFonts w:ascii="Times New Roman" w:hAnsi="Times New Roman" w:cs="Times New Roman"/>
          <w:sz w:val="24"/>
        </w:rPr>
        <w:fldChar w:fldCharType="end"/>
      </w:r>
      <w:r w:rsidR="0093317F">
        <w:rPr>
          <w:rFonts w:ascii="Times New Roman" w:hAnsi="Times New Roman" w:cs="Times New Roman"/>
          <w:sz w:val="24"/>
        </w:rPr>
        <w:t xml:space="preserve">. </w:t>
      </w:r>
    </w:p>
    <w:p w14:paraId="76955D07" w14:textId="6698433E" w:rsidR="00CF336C" w:rsidRDefault="00CF336C" w:rsidP="00CF336C">
      <w:pPr>
        <w:spacing w:after="0" w:line="360" w:lineRule="auto"/>
        <w:rPr>
          <w:rFonts w:ascii="Times New Roman" w:hAnsi="Times New Roman" w:cs="Times New Roman"/>
          <w:sz w:val="24"/>
        </w:rPr>
      </w:pPr>
      <w:r w:rsidRPr="00CF336C">
        <w:rPr>
          <w:rFonts w:ascii="Times New Roman" w:hAnsi="Times New Roman" w:cs="Times New Roman"/>
          <w:sz w:val="24"/>
        </w:rPr>
        <w:tab/>
        <w:t xml:space="preserve">VLEs seek to impart knowledge and the development of intelligent to achieve the perfect unity demonstrated in its developmental processes. VLE let learners grasp the </w:t>
      </w:r>
      <w:r w:rsidRPr="00CF336C">
        <w:rPr>
          <w:rFonts w:ascii="Times New Roman" w:hAnsi="Times New Roman" w:cs="Times New Roman"/>
          <w:sz w:val="24"/>
        </w:rPr>
        <w:lastRenderedPageBreak/>
        <w:t>initiative in access to knowledge of practice exploration and construction method of expertise and knowledge innovation ability, and then reali</w:t>
      </w:r>
      <w:r w:rsidR="007D486B">
        <w:rPr>
          <w:rFonts w:ascii="Times New Roman" w:hAnsi="Times New Roman" w:cs="Times New Roman"/>
          <w:sz w:val="24"/>
        </w:rPr>
        <w:t>s</w:t>
      </w:r>
      <w:r w:rsidRPr="00CF336C">
        <w:rPr>
          <w:rFonts w:ascii="Times New Roman" w:hAnsi="Times New Roman" w:cs="Times New Roman"/>
          <w:sz w:val="24"/>
        </w:rPr>
        <w:t>e the goal of cultivating model by the exam-oriented education to quality education training mode</w:t>
      </w:r>
      <w:r w:rsidR="00324C09">
        <w:rPr>
          <w:rFonts w:ascii="Times New Roman" w:hAnsi="Times New Roman" w:cs="Times New Roman"/>
          <w:sz w:val="24"/>
        </w:rPr>
        <w:t xml:space="preserve"> </w:t>
      </w:r>
      <w:r w:rsidR="00324C09">
        <w:rPr>
          <w:rFonts w:ascii="Times New Roman" w:hAnsi="Times New Roman" w:cs="Times New Roman"/>
          <w:sz w:val="24"/>
        </w:rPr>
        <w:fldChar w:fldCharType="begin"/>
      </w:r>
      <w:r w:rsidR="00324C09">
        <w:rPr>
          <w:rFonts w:ascii="Times New Roman" w:hAnsi="Times New Roman" w:cs="Times New Roman"/>
          <w:sz w:val="24"/>
        </w:rPr>
        <w:instrText xml:space="preserve"> ADDIN ZOTERO_ITEM CSL_CITATION {"citationID":"WnGkbf64","properties":{"formattedCitation":"(Qvist et al., 2015)","plainCitation":"(Qvist et al., 2015)","noteIndex":0},"citationItems":[{"id":1344,"uris":["http://zotero.org/users/6470246/items/DBXK9W4J"],"uri":["http://zotero.org/users/6470246/items/DBXK9W4J"],"itemData":{"id":1344,"type":"article-journal","abstract":"The future of educational technology has been envisioned to have increasing focus on simulations, game based learning, virtual learning environments and virtual worlds. The technologies aim to provide authentic learning and enable deeper, more complex and contextual understanding for students. To study the impact of virtual learning environments for natural sciences and engineering education, we have designed and implemented a virtual laboratory, LabLife3D, in Second Life. To date we have designed six virtual laboratory exercises in the biological sciences and chemistry and additionally created a system to gather behavioristic data during laboratory simulations for the purpose of learning analytics. This paper presents the design process of laboratory exercises and discusses the content-specific learning goals and outcomes. Additionally, this paper discusses the use of heuristic usability review used to improve the virtual learning environment. Lastly, the results from student and teacher interviews are presented, together with results of the learning analytics study. The discussion also includes student identified affordances and barriers for learning. We conclude that authentic and deep learning is possible within virtual worlds. Furthermore, the results of this study are not only limited to virtual worlds, but could also apply to other areas of digital educational technology.","container-title":"International Journal of Engineering Pedagogy (iJEP)","ISSN":"2192-4880","issue":"4","language":"en","note":"number: 4","page":"64-75","source":"online-journals.org","title":"Design of Virtual Learning Environments: Learning Analytics and Identification of Affordances and Barriers","title-short":"Design of Virtual Learning Environments","volume":"5","author":[{"family":"Qvist","given":"Pekka"},{"family":"Kangasniemi","given":"Tuomas"},{"family":"Palomäki","given":"Sonja"},{"family":"Seppänen","given":"Jenni"},{"family":"Joensuu","given":"Pekka"},{"family":"Natri","given":"Olli"},{"family":"Närhi","given":"Marko"},{"family":"Palomäki","given":"Eero"},{"family":"Tiitu","given":"Hannu"},{"family":"Nordström","given":"Katrina"}],"issued":{"date-parts":[["2015",10,21]]}}}],"schema":"https://github.com/citation-style-language/schema/raw/master/csl-citation.json"} </w:instrText>
      </w:r>
      <w:r w:rsidR="00324C09">
        <w:rPr>
          <w:rFonts w:ascii="Times New Roman" w:hAnsi="Times New Roman" w:cs="Times New Roman"/>
          <w:sz w:val="24"/>
        </w:rPr>
        <w:fldChar w:fldCharType="separate"/>
      </w:r>
      <w:r w:rsidR="00324C09" w:rsidRPr="00324C09">
        <w:rPr>
          <w:rFonts w:ascii="Times New Roman" w:hAnsi="Times New Roman" w:cs="Times New Roman"/>
          <w:sz w:val="24"/>
        </w:rPr>
        <w:t>(Qvist et al., 2015)</w:t>
      </w:r>
      <w:r w:rsidR="00324C09">
        <w:rPr>
          <w:rFonts w:ascii="Times New Roman" w:hAnsi="Times New Roman" w:cs="Times New Roman"/>
          <w:sz w:val="24"/>
        </w:rPr>
        <w:fldChar w:fldCharType="end"/>
      </w:r>
      <w:r w:rsidRPr="00CF336C">
        <w:rPr>
          <w:rFonts w:ascii="Times New Roman" w:hAnsi="Times New Roman" w:cs="Times New Roman"/>
          <w:sz w:val="24"/>
        </w:rPr>
        <w:t>.</w:t>
      </w:r>
    </w:p>
    <w:p w14:paraId="2F0E75B8" w14:textId="2E0E7B69" w:rsidR="00F77C9B" w:rsidRPr="005B5644" w:rsidRDefault="00F77C9B" w:rsidP="00CF336C">
      <w:pPr>
        <w:spacing w:after="0" w:line="360" w:lineRule="auto"/>
        <w:rPr>
          <w:rFonts w:ascii="Times New Roman" w:hAnsi="Times New Roman" w:cs="Times New Roman"/>
          <w:sz w:val="24"/>
        </w:rPr>
      </w:pPr>
      <w:r>
        <w:rPr>
          <w:rFonts w:ascii="Times New Roman" w:hAnsi="Times New Roman" w:cs="Times New Roman"/>
          <w:sz w:val="24"/>
        </w:rPr>
        <w:tab/>
      </w:r>
      <w:r w:rsidRPr="00F77C9B">
        <w:rPr>
          <w:rFonts w:ascii="Times New Roman" w:hAnsi="Times New Roman" w:cs="Times New Roman"/>
          <w:sz w:val="24"/>
        </w:rPr>
        <w:t>Michael Leavitt, governor of Utah, who fou</w:t>
      </w:r>
      <w:r>
        <w:rPr>
          <w:rFonts w:ascii="Times New Roman" w:hAnsi="Times New Roman" w:cs="Times New Roman"/>
          <w:sz w:val="24"/>
        </w:rPr>
        <w:t xml:space="preserve">nded </w:t>
      </w:r>
      <w:r w:rsidR="007D486B">
        <w:rPr>
          <w:rFonts w:ascii="Times New Roman" w:hAnsi="Times New Roman" w:cs="Times New Roman"/>
          <w:sz w:val="24"/>
        </w:rPr>
        <w:t xml:space="preserve">a </w:t>
      </w:r>
      <w:r>
        <w:rPr>
          <w:rFonts w:ascii="Times New Roman" w:hAnsi="Times New Roman" w:cs="Times New Roman"/>
          <w:sz w:val="24"/>
        </w:rPr>
        <w:t xml:space="preserve">virtual university, said: </w:t>
      </w:r>
      <w:r w:rsidR="007D486B">
        <w:rPr>
          <w:rFonts w:ascii="Times New Roman" w:hAnsi="Times New Roman" w:cs="Times New Roman"/>
          <w:sz w:val="24"/>
        </w:rPr>
        <w:t>“</w:t>
      </w:r>
      <w:r w:rsidRPr="00F77C9B">
        <w:rPr>
          <w:rFonts w:ascii="Times New Roman" w:hAnsi="Times New Roman" w:cs="Times New Roman"/>
          <w:sz w:val="24"/>
        </w:rPr>
        <w:t>The virtual university is an important part for everyone to learn high-quality education because this is the way of workin</w:t>
      </w:r>
      <w:r>
        <w:rPr>
          <w:rFonts w:ascii="Times New Roman" w:hAnsi="Times New Roman" w:cs="Times New Roman"/>
          <w:sz w:val="24"/>
        </w:rPr>
        <w:t>g in the future.</w:t>
      </w:r>
      <w:r w:rsidR="007D486B">
        <w:rPr>
          <w:rFonts w:ascii="Times New Roman" w:hAnsi="Times New Roman" w:cs="Times New Roman"/>
          <w:sz w:val="24"/>
        </w:rPr>
        <w:t>”</w:t>
      </w:r>
      <w:r>
        <w:rPr>
          <w:rFonts w:ascii="Times New Roman" w:hAnsi="Times New Roman" w:cs="Times New Roman"/>
          <w:sz w:val="24"/>
        </w:rPr>
        <w:t xml:space="preserve"> </w:t>
      </w:r>
      <w:r w:rsidRPr="00F77C9B">
        <w:rPr>
          <w:rFonts w:ascii="Times New Roman" w:hAnsi="Times New Roman" w:cs="Times New Roman"/>
          <w:sz w:val="24"/>
        </w:rPr>
        <w:t>Currently, some researchers suggest that virtual universities are likely to lead to the disappearance of traditional universities by the revolutionary. Thus, the impact of VLE technology in the field of education is powerful</w:t>
      </w:r>
      <w:r w:rsidR="00324C09">
        <w:rPr>
          <w:rFonts w:ascii="Times New Roman" w:hAnsi="Times New Roman" w:cs="Times New Roman"/>
          <w:sz w:val="24"/>
        </w:rPr>
        <w:t xml:space="preserve"> </w:t>
      </w:r>
      <w:r w:rsidR="00324C09">
        <w:rPr>
          <w:rFonts w:ascii="Times New Roman" w:hAnsi="Times New Roman" w:cs="Times New Roman"/>
          <w:sz w:val="24"/>
        </w:rPr>
        <w:fldChar w:fldCharType="begin"/>
      </w:r>
      <w:r w:rsidR="00324C09">
        <w:rPr>
          <w:rFonts w:ascii="Times New Roman" w:hAnsi="Times New Roman" w:cs="Times New Roman"/>
          <w:sz w:val="24"/>
        </w:rPr>
        <w:instrText xml:space="preserve"> ADDIN ZOTERO_ITEM CSL_CITATION {"citationID":"D6BW2OD7","properties":{"formattedCitation":"(Almeida et al., 2019)","plainCitation":"(Almeida et al., 2019)","noteIndex":0},"citationItems":[{"id":1356,"uris":["http://zotero.org/users/6470246/items/KB3YG84T"],"uri":["http://zotero.org/users/6470246/items/KB3YG84T"],"itemData":{"id":1356,"type":"article-journal","container-title":"Escola Anna Nery","DOI":"10.1590/2177-9465-ean-2019-0027","ISSN":"1414-8145","issue":"4","language":"en","note":"publisher: UFRJ","source":"SciELO","title":"Evaluation of a virtual learning environment about educational actions for people with diabetes mellitus","URL":"http://www.scielo.br/scielo.php?script=sci_abstract&amp;pid=S1414-81452019000400210&amp;lng=en&amp;nrm=iso&amp;tlng=en","volume":"23","author":[{"family":"Almeida","given":"Camila Aparecida Pinheiro Landim"},{"family":"Sousa","given":"Kayo Henrique Jardel Feitosa"},{"family":"Oliveira","given":"Joseane Lima","dropping-particle":"de"},{"family":"Lima","given":"Luana da Silva"},{"family":"Santos","given":"Tiara Soares"},{"family":"Amorim","given":"Fernanda Cláudia Miranda"},{"family":"Carvalho","given":"Cláudia Maria Sousa","dropping-particle":"de"},{"family":"Oliveira","given":"Adélia Dalva da Silva"},{"family":"Carvalho","given":"Herica Emilia Félix","dropping-particle":"de"},{"family":"Sousa","given":"Bruna Sabrina de Almeida"},{"family":"Almeida","given":"Camila Aparecida Pinheiro Landim"},{"family":"Sousa","given":"Kayo Henrique Jardel Feitosa"},{"family":"Oliveira","given":"Joseane Lima","dropping-particle":"de"},{"family":"Lima","given":"Luana da Silva"},{"family":"Santos","given":"Tiara Soares"},{"family":"Amorim","given":"Fernanda Cláudia Miranda"},{"family":"Carvalho","given":"Cláudia Maria Sousa","dropping-particle":"de"},{"family":"Oliveira","given":"Adélia Dalva da Silva"},{"family":"Carvalho","given":"Herica Emilia Félix","dropping-particle":"de"},{"family":"Sousa","given":"Bruna Sabrina de Almeida"}],"accessed":{"date-parts":[["2020",4,27]]},"issued":{"date-parts":[["2019"]]}}}],"schema":"https://github.com/citation-style-language/schema/raw/master/csl-citation.json"} </w:instrText>
      </w:r>
      <w:r w:rsidR="00324C09">
        <w:rPr>
          <w:rFonts w:ascii="Times New Roman" w:hAnsi="Times New Roman" w:cs="Times New Roman"/>
          <w:sz w:val="24"/>
        </w:rPr>
        <w:fldChar w:fldCharType="separate"/>
      </w:r>
      <w:r w:rsidR="00324C09" w:rsidRPr="00324C09">
        <w:rPr>
          <w:rFonts w:ascii="Times New Roman" w:hAnsi="Times New Roman" w:cs="Times New Roman"/>
          <w:sz w:val="24"/>
        </w:rPr>
        <w:t>(Almeida et al., 2019)</w:t>
      </w:r>
      <w:r w:rsidR="00324C09">
        <w:rPr>
          <w:rFonts w:ascii="Times New Roman" w:hAnsi="Times New Roman" w:cs="Times New Roman"/>
          <w:sz w:val="24"/>
        </w:rPr>
        <w:fldChar w:fldCharType="end"/>
      </w:r>
      <w:r w:rsidRPr="00F77C9B">
        <w:rPr>
          <w:rFonts w:ascii="Times New Roman" w:hAnsi="Times New Roman" w:cs="Times New Roman"/>
          <w:sz w:val="24"/>
        </w:rPr>
        <w:t>.</w:t>
      </w:r>
    </w:p>
    <w:p w14:paraId="2AF1CD49" w14:textId="2681398A" w:rsidR="00B251F0" w:rsidRPr="007622C2" w:rsidRDefault="00B251F0" w:rsidP="007622C2">
      <w:pPr>
        <w:pStyle w:val="Heading1"/>
      </w:pPr>
      <w:bookmarkStart w:id="3" w:name="_Toc38912576"/>
      <w:r w:rsidRPr="007622C2">
        <w:t>Research question</w:t>
      </w:r>
      <w:bookmarkEnd w:id="3"/>
    </w:p>
    <w:p w14:paraId="195D2C82" w14:textId="398857BD" w:rsidR="00B251F0" w:rsidRPr="007622C2" w:rsidRDefault="00B251F0" w:rsidP="007622C2">
      <w:pPr>
        <w:spacing w:after="0" w:line="360" w:lineRule="auto"/>
        <w:rPr>
          <w:rFonts w:ascii="Times New Roman" w:hAnsi="Times New Roman" w:cs="Times New Roman"/>
          <w:sz w:val="24"/>
          <w:szCs w:val="24"/>
        </w:rPr>
      </w:pPr>
      <w:r w:rsidRPr="007622C2">
        <w:rPr>
          <w:rFonts w:ascii="Times New Roman" w:hAnsi="Times New Roman" w:cs="Times New Roman"/>
          <w:sz w:val="24"/>
          <w:szCs w:val="24"/>
        </w:rPr>
        <w:t xml:space="preserve">What is the impact of </w:t>
      </w:r>
      <w:r w:rsidR="007D486B">
        <w:rPr>
          <w:rFonts w:ascii="Times New Roman" w:hAnsi="Times New Roman" w:cs="Times New Roman"/>
          <w:sz w:val="24"/>
          <w:szCs w:val="24"/>
        </w:rPr>
        <w:t xml:space="preserve">the </w:t>
      </w:r>
      <w:r w:rsidRPr="007622C2">
        <w:rPr>
          <w:rFonts w:ascii="Times New Roman" w:hAnsi="Times New Roman" w:cs="Times New Roman"/>
          <w:sz w:val="24"/>
          <w:szCs w:val="24"/>
        </w:rPr>
        <w:t>Virtual Learning Environment (VLE) on students</w:t>
      </w:r>
      <w:r w:rsidR="007D486B">
        <w:rPr>
          <w:rFonts w:ascii="Times New Roman" w:hAnsi="Times New Roman" w:cs="Times New Roman"/>
          <w:sz w:val="24"/>
          <w:szCs w:val="24"/>
        </w:rPr>
        <w:t>’</w:t>
      </w:r>
      <w:r w:rsidRPr="007622C2">
        <w:rPr>
          <w:rFonts w:ascii="Times New Roman" w:hAnsi="Times New Roman" w:cs="Times New Roman"/>
          <w:sz w:val="24"/>
          <w:szCs w:val="24"/>
        </w:rPr>
        <w:t xml:space="preserve"> learning experience </w:t>
      </w:r>
      <w:r w:rsidR="007D486B">
        <w:rPr>
          <w:rFonts w:ascii="Times New Roman" w:hAnsi="Times New Roman" w:cs="Times New Roman"/>
          <w:sz w:val="24"/>
          <w:szCs w:val="24"/>
        </w:rPr>
        <w:t>at</w:t>
      </w:r>
      <w:r w:rsidRPr="007622C2">
        <w:rPr>
          <w:rFonts w:ascii="Times New Roman" w:hAnsi="Times New Roman" w:cs="Times New Roman"/>
          <w:sz w:val="24"/>
          <w:szCs w:val="24"/>
        </w:rPr>
        <w:t xml:space="preserve"> the University of Wales Trinity Saint David London Campus?</w:t>
      </w:r>
    </w:p>
    <w:p w14:paraId="6AB7B7C1" w14:textId="56CA0022" w:rsidR="00BB6A25" w:rsidRPr="007622C2" w:rsidRDefault="00BB6A25" w:rsidP="007622C2">
      <w:pPr>
        <w:pStyle w:val="Heading1"/>
      </w:pPr>
      <w:bookmarkStart w:id="4" w:name="_Toc38912577"/>
      <w:r w:rsidRPr="007622C2">
        <w:t>Aims and Objectives</w:t>
      </w:r>
      <w:bookmarkEnd w:id="4"/>
    </w:p>
    <w:p w14:paraId="0C40AB92" w14:textId="172E9F80" w:rsidR="00191129" w:rsidRPr="00191129" w:rsidRDefault="00B251F0" w:rsidP="00191129">
      <w:pPr>
        <w:pStyle w:val="ListParagraph"/>
        <w:numPr>
          <w:ilvl w:val="0"/>
          <w:numId w:val="1"/>
        </w:numPr>
        <w:spacing w:after="0" w:line="360" w:lineRule="auto"/>
        <w:rPr>
          <w:rFonts w:ascii="Times New Roman" w:hAnsi="Times New Roman" w:cs="Times New Roman"/>
          <w:sz w:val="24"/>
          <w:szCs w:val="24"/>
        </w:rPr>
      </w:pPr>
      <w:r w:rsidRPr="00191129">
        <w:rPr>
          <w:rFonts w:ascii="Times New Roman" w:hAnsi="Times New Roman" w:cs="Times New Roman"/>
          <w:sz w:val="24"/>
          <w:szCs w:val="24"/>
        </w:rPr>
        <w:t>To investigate the impact of Virtual Learning Environment (VLE) on students</w:t>
      </w:r>
      <w:r w:rsidR="007D486B">
        <w:rPr>
          <w:rFonts w:ascii="Times New Roman" w:hAnsi="Times New Roman" w:cs="Times New Roman"/>
          <w:sz w:val="24"/>
          <w:szCs w:val="24"/>
        </w:rPr>
        <w:t>’</w:t>
      </w:r>
      <w:r w:rsidRPr="00191129">
        <w:rPr>
          <w:rFonts w:ascii="Times New Roman" w:hAnsi="Times New Roman" w:cs="Times New Roman"/>
          <w:sz w:val="24"/>
          <w:szCs w:val="24"/>
        </w:rPr>
        <w:t xml:space="preserve"> learning experience in the University of Wales Trinity Saint David London Campus.</w:t>
      </w:r>
    </w:p>
    <w:p w14:paraId="0B151BF9" w14:textId="19CA7ED8" w:rsidR="00191129" w:rsidRPr="00191129" w:rsidRDefault="00191129" w:rsidP="00191129">
      <w:pPr>
        <w:pStyle w:val="ListParagraph"/>
        <w:numPr>
          <w:ilvl w:val="0"/>
          <w:numId w:val="1"/>
        </w:numPr>
        <w:spacing w:after="0" w:line="360" w:lineRule="auto"/>
        <w:rPr>
          <w:rFonts w:ascii="Times New Roman" w:hAnsi="Times New Roman" w:cs="Times New Roman"/>
          <w:sz w:val="24"/>
          <w:szCs w:val="24"/>
        </w:rPr>
      </w:pPr>
      <w:r w:rsidRPr="00191129">
        <w:rPr>
          <w:rFonts w:ascii="Times New Roman" w:hAnsi="Times New Roman" w:cs="Times New Roman"/>
          <w:sz w:val="24"/>
          <w:szCs w:val="24"/>
        </w:rPr>
        <w:t>To identify the reasons for using VLE in education.</w:t>
      </w:r>
    </w:p>
    <w:p w14:paraId="61E142BF" w14:textId="0870D5B3" w:rsidR="00191129" w:rsidRPr="00191129" w:rsidRDefault="00191129" w:rsidP="00191129">
      <w:pPr>
        <w:pStyle w:val="ListParagraph"/>
        <w:numPr>
          <w:ilvl w:val="0"/>
          <w:numId w:val="1"/>
        </w:numPr>
        <w:spacing w:after="0" w:line="360" w:lineRule="auto"/>
        <w:rPr>
          <w:rFonts w:ascii="Times New Roman" w:hAnsi="Times New Roman" w:cs="Times New Roman"/>
          <w:sz w:val="24"/>
          <w:szCs w:val="24"/>
        </w:rPr>
      </w:pPr>
      <w:r w:rsidRPr="00191129">
        <w:rPr>
          <w:rFonts w:ascii="Times New Roman" w:hAnsi="Times New Roman" w:cs="Times New Roman"/>
          <w:sz w:val="24"/>
          <w:szCs w:val="24"/>
        </w:rPr>
        <w:t>To explore the various learning methods used in VLE.</w:t>
      </w:r>
    </w:p>
    <w:p w14:paraId="79985C72" w14:textId="36AA3388" w:rsidR="00275920" w:rsidRPr="007622C2" w:rsidRDefault="00650974" w:rsidP="007622C2">
      <w:pPr>
        <w:pStyle w:val="Heading1"/>
      </w:pPr>
      <w:bookmarkStart w:id="5" w:name="_Toc38912578"/>
      <w:r>
        <w:t xml:space="preserve">Research </w:t>
      </w:r>
      <w:r w:rsidR="00275920" w:rsidRPr="007622C2">
        <w:t>Method</w:t>
      </w:r>
      <w:r w:rsidR="00B251F0" w:rsidRPr="007622C2">
        <w:t>ology</w:t>
      </w:r>
      <w:bookmarkEnd w:id="5"/>
    </w:p>
    <w:p w14:paraId="752F3E53" w14:textId="49C5DB11" w:rsidR="00E40ABF" w:rsidRDefault="00FA775B" w:rsidP="007622C2">
      <w:pPr>
        <w:spacing w:after="0" w:line="360" w:lineRule="auto"/>
        <w:rPr>
          <w:rFonts w:ascii="Times New Roman" w:hAnsi="Times New Roman" w:cs="Times New Roman"/>
          <w:sz w:val="24"/>
          <w:szCs w:val="24"/>
        </w:rPr>
      </w:pPr>
      <w:r>
        <w:rPr>
          <w:rFonts w:ascii="Times New Roman" w:hAnsi="Times New Roman" w:cs="Times New Roman"/>
          <w:sz w:val="24"/>
          <w:szCs w:val="24"/>
        </w:rPr>
        <w:tab/>
      </w:r>
      <w:r w:rsidR="00CB397C">
        <w:rPr>
          <w:rFonts w:ascii="Times New Roman" w:hAnsi="Times New Roman" w:cs="Times New Roman"/>
          <w:sz w:val="24"/>
          <w:szCs w:val="24"/>
        </w:rPr>
        <w:t>Both qualitative and quantitative techniques were employed to conduct this research. Primary and secondary data w</w:t>
      </w:r>
      <w:r w:rsidR="007D486B">
        <w:rPr>
          <w:rFonts w:ascii="Times New Roman" w:hAnsi="Times New Roman" w:cs="Times New Roman"/>
          <w:sz w:val="24"/>
          <w:szCs w:val="24"/>
        </w:rPr>
        <w:t>ere</w:t>
      </w:r>
      <w:r w:rsidR="00CB397C">
        <w:rPr>
          <w:rFonts w:ascii="Times New Roman" w:hAnsi="Times New Roman" w:cs="Times New Roman"/>
          <w:sz w:val="24"/>
          <w:szCs w:val="24"/>
        </w:rPr>
        <w:t xml:space="preserve"> collected and analysed</w:t>
      </w:r>
      <w:r w:rsidR="007D486B">
        <w:rPr>
          <w:rFonts w:ascii="Times New Roman" w:hAnsi="Times New Roman" w:cs="Times New Roman"/>
          <w:sz w:val="24"/>
          <w:szCs w:val="24"/>
        </w:rPr>
        <w:t>,</w:t>
      </w:r>
      <w:r w:rsidR="00CB397C">
        <w:rPr>
          <w:rFonts w:ascii="Times New Roman" w:hAnsi="Times New Roman" w:cs="Times New Roman"/>
          <w:sz w:val="24"/>
          <w:szCs w:val="24"/>
        </w:rPr>
        <w:t xml:space="preserve"> and the results used to answer the research questions. Both face-to-face and online questionnaires were used as the sources of prima</w:t>
      </w:r>
      <w:r w:rsidR="00E40ABF">
        <w:rPr>
          <w:rFonts w:ascii="Times New Roman" w:hAnsi="Times New Roman" w:cs="Times New Roman"/>
          <w:sz w:val="24"/>
          <w:szCs w:val="24"/>
        </w:rPr>
        <w:t>ry data</w:t>
      </w:r>
      <w:r w:rsidR="007D486B">
        <w:rPr>
          <w:rFonts w:ascii="Times New Roman" w:hAnsi="Times New Roman" w:cs="Times New Roman"/>
          <w:sz w:val="24"/>
          <w:szCs w:val="24"/>
        </w:rPr>
        <w:t>. At the same time,</w:t>
      </w:r>
      <w:r w:rsidR="00E40ABF">
        <w:rPr>
          <w:rFonts w:ascii="Times New Roman" w:hAnsi="Times New Roman" w:cs="Times New Roman"/>
          <w:sz w:val="24"/>
          <w:szCs w:val="24"/>
        </w:rPr>
        <w:t xml:space="preserve"> research on published materials on the topic</w:t>
      </w:r>
      <w:r w:rsidR="00E40ABF" w:rsidRPr="007622C2">
        <w:rPr>
          <w:rFonts w:ascii="Times New Roman" w:hAnsi="Times New Roman" w:cs="Times New Roman"/>
          <w:sz w:val="24"/>
          <w:szCs w:val="24"/>
        </w:rPr>
        <w:t xml:space="preserve"> of the impact of Virtual Learning Environment (VLE) on students</w:t>
      </w:r>
      <w:r w:rsidR="007D486B">
        <w:rPr>
          <w:rFonts w:ascii="Times New Roman" w:hAnsi="Times New Roman" w:cs="Times New Roman"/>
          <w:sz w:val="24"/>
          <w:szCs w:val="24"/>
        </w:rPr>
        <w:t>’</w:t>
      </w:r>
      <w:r w:rsidR="00E40ABF" w:rsidRPr="007622C2">
        <w:rPr>
          <w:rFonts w:ascii="Times New Roman" w:hAnsi="Times New Roman" w:cs="Times New Roman"/>
          <w:sz w:val="24"/>
          <w:szCs w:val="24"/>
        </w:rPr>
        <w:t xml:space="preserve"> learning experience</w:t>
      </w:r>
      <w:r w:rsidR="007D486B">
        <w:rPr>
          <w:rFonts w:ascii="Times New Roman" w:hAnsi="Times New Roman" w:cs="Times New Roman"/>
          <w:sz w:val="24"/>
          <w:szCs w:val="24"/>
        </w:rPr>
        <w:t>, in general,</w:t>
      </w:r>
      <w:r w:rsidR="00E40ABF" w:rsidRPr="007622C2">
        <w:rPr>
          <w:rFonts w:ascii="Times New Roman" w:hAnsi="Times New Roman" w:cs="Times New Roman"/>
          <w:sz w:val="24"/>
          <w:szCs w:val="24"/>
        </w:rPr>
        <w:t xml:space="preserve"> </w:t>
      </w:r>
      <w:r w:rsidR="00E40ABF">
        <w:rPr>
          <w:rFonts w:ascii="Times New Roman" w:hAnsi="Times New Roman" w:cs="Times New Roman"/>
          <w:sz w:val="24"/>
          <w:szCs w:val="24"/>
        </w:rPr>
        <w:t>served as the secondary data collection tool.</w:t>
      </w:r>
    </w:p>
    <w:p w14:paraId="7E4D3E26" w14:textId="710DDB6A" w:rsidR="008C75C7" w:rsidRDefault="00E40ABF" w:rsidP="007622C2">
      <w:pPr>
        <w:spacing w:after="0" w:line="360" w:lineRule="auto"/>
        <w:rPr>
          <w:rFonts w:ascii="Times New Roman" w:hAnsi="Times New Roman" w:cs="Times New Roman"/>
          <w:sz w:val="24"/>
          <w:szCs w:val="24"/>
        </w:rPr>
      </w:pPr>
      <w:r>
        <w:rPr>
          <w:rFonts w:ascii="Times New Roman" w:hAnsi="Times New Roman" w:cs="Times New Roman"/>
          <w:sz w:val="24"/>
          <w:szCs w:val="24"/>
        </w:rPr>
        <w:tab/>
      </w:r>
      <w:r w:rsidR="00275920" w:rsidRPr="007622C2">
        <w:rPr>
          <w:rFonts w:ascii="Times New Roman" w:hAnsi="Times New Roman" w:cs="Times New Roman"/>
          <w:sz w:val="24"/>
          <w:szCs w:val="24"/>
        </w:rPr>
        <w:t>Primary research approach was used to collect quanti</w:t>
      </w:r>
      <w:r>
        <w:rPr>
          <w:rFonts w:ascii="Times New Roman" w:hAnsi="Times New Roman" w:cs="Times New Roman"/>
          <w:sz w:val="24"/>
          <w:szCs w:val="24"/>
        </w:rPr>
        <w:t>ta</w:t>
      </w:r>
      <w:r w:rsidR="00275920" w:rsidRPr="007622C2">
        <w:rPr>
          <w:rFonts w:ascii="Times New Roman" w:hAnsi="Times New Roman" w:cs="Times New Roman"/>
          <w:sz w:val="24"/>
          <w:szCs w:val="24"/>
        </w:rPr>
        <w:t xml:space="preserve">tive and qualitative data in the use of </w:t>
      </w:r>
      <w:r>
        <w:rPr>
          <w:rFonts w:ascii="Times New Roman" w:hAnsi="Times New Roman" w:cs="Times New Roman"/>
          <w:sz w:val="24"/>
          <w:szCs w:val="24"/>
        </w:rPr>
        <w:t xml:space="preserve">online </w:t>
      </w:r>
      <w:r w:rsidR="00275920" w:rsidRPr="007622C2">
        <w:rPr>
          <w:rFonts w:ascii="Times New Roman" w:hAnsi="Times New Roman" w:cs="Times New Roman"/>
          <w:sz w:val="24"/>
          <w:szCs w:val="24"/>
        </w:rPr>
        <w:t>questionnaires</w:t>
      </w:r>
      <w:r>
        <w:rPr>
          <w:rFonts w:ascii="Times New Roman" w:hAnsi="Times New Roman" w:cs="Times New Roman"/>
          <w:sz w:val="24"/>
          <w:szCs w:val="24"/>
        </w:rPr>
        <w:t xml:space="preserve"> where fifteen</w:t>
      </w:r>
      <w:r w:rsidR="008C75C7" w:rsidRPr="007622C2">
        <w:rPr>
          <w:rFonts w:ascii="Times New Roman" w:hAnsi="Times New Roman" w:cs="Times New Roman"/>
          <w:sz w:val="24"/>
          <w:szCs w:val="24"/>
        </w:rPr>
        <w:t xml:space="preserve"> questions </w:t>
      </w:r>
      <w:r>
        <w:rPr>
          <w:rFonts w:ascii="Times New Roman" w:hAnsi="Times New Roman" w:cs="Times New Roman"/>
          <w:sz w:val="24"/>
          <w:szCs w:val="24"/>
        </w:rPr>
        <w:t>were created, responses collected and stored and later analysed and presented in charts and graphs. The results formed the basis of answering the research question</w:t>
      </w:r>
      <w:r w:rsidR="00324C09">
        <w:rPr>
          <w:rFonts w:ascii="Times New Roman" w:hAnsi="Times New Roman" w:cs="Times New Roman"/>
          <w:sz w:val="24"/>
          <w:szCs w:val="24"/>
        </w:rPr>
        <w:t xml:space="preserve"> </w:t>
      </w:r>
      <w:r w:rsidR="00324C09">
        <w:rPr>
          <w:rFonts w:ascii="Times New Roman" w:hAnsi="Times New Roman" w:cs="Times New Roman"/>
          <w:sz w:val="24"/>
          <w:szCs w:val="24"/>
        </w:rPr>
        <w:fldChar w:fldCharType="begin"/>
      </w:r>
      <w:r w:rsidR="00324C09">
        <w:rPr>
          <w:rFonts w:ascii="Times New Roman" w:hAnsi="Times New Roman" w:cs="Times New Roman"/>
          <w:sz w:val="24"/>
          <w:szCs w:val="24"/>
        </w:rPr>
        <w:instrText xml:space="preserve"> ADDIN ZOTERO_ITEM CSL_CITATION {"citationID":"eVKIfoyG","properties":{"formattedCitation":"(Roque &amp; Takkouche, 2018)","plainCitation":"(Roque &amp; Takkouche, 2018)","noteIndex":0},"citationItems":[{"id":1366,"uris":["http://zotero.org/users/6470246/items/79RWRRAY"],"uri":["http://zotero.org/users/6470246/items/79RWRRAY"],"itemData":{"id":1366,"type":"article-journal","abstract":"The data from individual observational studies included in meta-analyses of drug effects are collected either from ad hoc methods (i.e. “primary data”) or databases that were established for non-research purposes (i.e. “secondary data”). The use of secondary sources may be prone to measurement bias and confounding due to over-the-counter and out-of-pocket drug consumption, or non-adherence to treatment. In fact, it has been noted that failing to consider the origin of the data as a potential cause of heterogeneity may change the conclusions of a meta-analysis. We aimed to assess to what extent the origin of data is explored as a source of heterogeneity in meta-analyses of observational studies.","container-title":"BMC Medical Research Methodology","DOI":"10.1186/s12874-018-0561-3","ISSN":"1471-2288","issue":"1","journalAbbreviation":"BMC Medical Research Methodology","page":"97","source":"BioMed Central","title":"Primary versus secondary source of data in observational studies and heterogeneity in meta-analyses of drug effects: a survey of major medical journals","title-short":"Primary versus secondary source of data in observational studies and heterogeneity in meta-analyses of drug effects","volume":"18","author":[{"family":"Roque","given":"Fatima"},{"family":"Takkouche","given":"Bahi"}],"issued":{"date-parts":[["2018",9,27]]}}}],"schema":"https://github.com/citation-style-language/schema/raw/master/csl-citation.json"} </w:instrText>
      </w:r>
      <w:r w:rsidR="00324C09">
        <w:rPr>
          <w:rFonts w:ascii="Times New Roman" w:hAnsi="Times New Roman" w:cs="Times New Roman"/>
          <w:sz w:val="24"/>
          <w:szCs w:val="24"/>
        </w:rPr>
        <w:fldChar w:fldCharType="separate"/>
      </w:r>
      <w:r w:rsidR="00324C09" w:rsidRPr="00324C09">
        <w:rPr>
          <w:rFonts w:ascii="Times New Roman" w:hAnsi="Times New Roman" w:cs="Times New Roman"/>
          <w:sz w:val="24"/>
        </w:rPr>
        <w:t>(Roque &amp; Takkouche, 2018)</w:t>
      </w:r>
      <w:r w:rsidR="00324C09">
        <w:rPr>
          <w:rFonts w:ascii="Times New Roman" w:hAnsi="Times New Roman" w:cs="Times New Roman"/>
          <w:sz w:val="24"/>
          <w:szCs w:val="24"/>
        </w:rPr>
        <w:fldChar w:fldCharType="end"/>
      </w:r>
      <w:r>
        <w:rPr>
          <w:rFonts w:ascii="Times New Roman" w:hAnsi="Times New Roman" w:cs="Times New Roman"/>
          <w:sz w:val="24"/>
          <w:szCs w:val="24"/>
        </w:rPr>
        <w:t>.</w:t>
      </w:r>
    </w:p>
    <w:p w14:paraId="5CF47BCF" w14:textId="685C9CF0" w:rsidR="00CB02CB" w:rsidRPr="007622C2" w:rsidRDefault="00CB02CB" w:rsidP="007622C2">
      <w:pPr>
        <w:spacing w:after="0" w:line="360" w:lineRule="auto"/>
        <w:rPr>
          <w:rFonts w:ascii="Times New Roman" w:hAnsi="Times New Roman" w:cs="Times New Roman"/>
          <w:sz w:val="24"/>
          <w:szCs w:val="24"/>
        </w:rPr>
      </w:pPr>
      <w:r>
        <w:rPr>
          <w:rFonts w:ascii="Times New Roman" w:hAnsi="Times New Roman" w:cs="Times New Roman"/>
          <w:sz w:val="24"/>
          <w:szCs w:val="24"/>
        </w:rPr>
        <w:tab/>
        <w:t xml:space="preserve">In secondary research approach, journal, articles, conference papers and other publications were searched in online digital libraries such as ScienceDirect, Sage and Emerald using keywords and phrases like Virtual Learning Environment, Benefits of </w:t>
      </w:r>
      <w:r w:rsidRPr="007622C2">
        <w:rPr>
          <w:rFonts w:ascii="Times New Roman" w:hAnsi="Times New Roman" w:cs="Times New Roman"/>
          <w:sz w:val="24"/>
          <w:szCs w:val="24"/>
        </w:rPr>
        <w:t>Virtual Learning Environment</w:t>
      </w:r>
      <w:r>
        <w:rPr>
          <w:rFonts w:ascii="Times New Roman" w:hAnsi="Times New Roman" w:cs="Times New Roman"/>
          <w:sz w:val="24"/>
          <w:szCs w:val="24"/>
        </w:rPr>
        <w:t xml:space="preserve"> and the impact of </w:t>
      </w:r>
      <w:r w:rsidRPr="007622C2">
        <w:rPr>
          <w:rFonts w:ascii="Times New Roman" w:hAnsi="Times New Roman" w:cs="Times New Roman"/>
          <w:sz w:val="24"/>
          <w:szCs w:val="24"/>
        </w:rPr>
        <w:t>Virtual Learning Environment</w:t>
      </w:r>
      <w:r>
        <w:rPr>
          <w:rFonts w:ascii="Times New Roman" w:hAnsi="Times New Roman" w:cs="Times New Roman"/>
          <w:sz w:val="24"/>
          <w:szCs w:val="24"/>
        </w:rPr>
        <w:t xml:space="preserve"> on student</w:t>
      </w:r>
      <w:r w:rsidR="007D486B">
        <w:rPr>
          <w:rFonts w:ascii="Times New Roman" w:hAnsi="Times New Roman" w:cs="Times New Roman"/>
          <w:sz w:val="24"/>
          <w:szCs w:val="24"/>
        </w:rPr>
        <w:t>’</w:t>
      </w:r>
      <w:r>
        <w:rPr>
          <w:rFonts w:ascii="Times New Roman" w:hAnsi="Times New Roman" w:cs="Times New Roman"/>
          <w:sz w:val="24"/>
          <w:szCs w:val="24"/>
        </w:rPr>
        <w:t xml:space="preserve">s learning </w:t>
      </w:r>
      <w:r>
        <w:rPr>
          <w:rFonts w:ascii="Times New Roman" w:hAnsi="Times New Roman" w:cs="Times New Roman"/>
          <w:sz w:val="24"/>
          <w:szCs w:val="24"/>
        </w:rPr>
        <w:lastRenderedPageBreak/>
        <w:t>experience among others.</w:t>
      </w:r>
      <w:r w:rsidR="004A64D6">
        <w:rPr>
          <w:rFonts w:ascii="Times New Roman" w:hAnsi="Times New Roman" w:cs="Times New Roman"/>
          <w:sz w:val="24"/>
          <w:szCs w:val="24"/>
        </w:rPr>
        <w:t xml:space="preserve"> The search results w</w:t>
      </w:r>
      <w:r w:rsidR="007D486B">
        <w:rPr>
          <w:rFonts w:ascii="Times New Roman" w:hAnsi="Times New Roman" w:cs="Times New Roman"/>
          <w:sz w:val="24"/>
          <w:szCs w:val="24"/>
        </w:rPr>
        <w:t>ere</w:t>
      </w:r>
      <w:r w:rsidR="004A64D6">
        <w:rPr>
          <w:rFonts w:ascii="Times New Roman" w:hAnsi="Times New Roman" w:cs="Times New Roman"/>
          <w:sz w:val="24"/>
          <w:szCs w:val="24"/>
        </w:rPr>
        <w:t xml:space="preserve"> further filtered using abstract screening</w:t>
      </w:r>
      <w:r w:rsidR="007D486B">
        <w:rPr>
          <w:rFonts w:ascii="Times New Roman" w:hAnsi="Times New Roman" w:cs="Times New Roman"/>
          <w:sz w:val="24"/>
          <w:szCs w:val="24"/>
        </w:rPr>
        <w:t>,</w:t>
      </w:r>
      <w:r w:rsidR="004A64D6">
        <w:rPr>
          <w:rFonts w:ascii="Times New Roman" w:hAnsi="Times New Roman" w:cs="Times New Roman"/>
          <w:sz w:val="24"/>
          <w:szCs w:val="24"/>
        </w:rPr>
        <w:t xml:space="preserve"> and all the materials relevant to the topic were selected</w:t>
      </w:r>
      <w:r w:rsidR="00324C09">
        <w:rPr>
          <w:rFonts w:ascii="Times New Roman" w:hAnsi="Times New Roman" w:cs="Times New Roman"/>
          <w:sz w:val="24"/>
          <w:szCs w:val="24"/>
        </w:rPr>
        <w:t xml:space="preserve"> </w:t>
      </w:r>
      <w:r w:rsidR="00324C09">
        <w:rPr>
          <w:rFonts w:ascii="Times New Roman" w:hAnsi="Times New Roman" w:cs="Times New Roman"/>
          <w:sz w:val="24"/>
          <w:szCs w:val="24"/>
        </w:rPr>
        <w:fldChar w:fldCharType="begin"/>
      </w:r>
      <w:r w:rsidR="00324C09">
        <w:rPr>
          <w:rFonts w:ascii="Times New Roman" w:hAnsi="Times New Roman" w:cs="Times New Roman"/>
          <w:sz w:val="24"/>
          <w:szCs w:val="24"/>
        </w:rPr>
        <w:instrText xml:space="preserve"> ADDIN ZOTERO_ITEM CSL_CITATION {"citationID":"LCnGI4Av","properties":{"formattedCitation":"(Ajayi, 2017)","plainCitation":"(Ajayi, 2017)","noteIndex":0},"citationItems":[{"id":1363,"uris":["http://zotero.org/users/6470246/items/FD6AE6G5"],"uri":["http://zotero.org/users/6470246/items/FD6AE6G5"],"itemData":{"id":1363,"type":"speech","abstract":"This paper examined primary and secondary sources of data. Primary data is an original and unique data, which is directly collected by the researcher from a source such as observations, surveys, questionnaires, case studies and interviews according to his requirements. As opposed to secondary data which is easily accessible but are not pure as they have undergone through many statistical treatments. Sources of secondary data are government publications, websites, books, journal articles, internal records","note":"source: ResearchGate\nDOI: 10.13140/RG.2.2.24292.68481","title":"Primary Sources of Data and Secondary Sources of Data","author":[{"family":"Ajayi","given":"Victor"}],"issued":{"date-parts":[["2017",9,7]]}}}],"schema":"https://github.com/citation-style-language/schema/raw/master/csl-citation.json"} </w:instrText>
      </w:r>
      <w:r w:rsidR="00324C09">
        <w:rPr>
          <w:rFonts w:ascii="Times New Roman" w:hAnsi="Times New Roman" w:cs="Times New Roman"/>
          <w:sz w:val="24"/>
          <w:szCs w:val="24"/>
        </w:rPr>
        <w:fldChar w:fldCharType="separate"/>
      </w:r>
      <w:r w:rsidR="00324C09" w:rsidRPr="00324C09">
        <w:rPr>
          <w:rFonts w:ascii="Times New Roman" w:hAnsi="Times New Roman" w:cs="Times New Roman"/>
          <w:sz w:val="24"/>
        </w:rPr>
        <w:t>(Ajayi, 2017)</w:t>
      </w:r>
      <w:r w:rsidR="00324C09">
        <w:rPr>
          <w:rFonts w:ascii="Times New Roman" w:hAnsi="Times New Roman" w:cs="Times New Roman"/>
          <w:sz w:val="24"/>
          <w:szCs w:val="24"/>
        </w:rPr>
        <w:fldChar w:fldCharType="end"/>
      </w:r>
      <w:r w:rsidR="004A64D6">
        <w:rPr>
          <w:rFonts w:ascii="Times New Roman" w:hAnsi="Times New Roman" w:cs="Times New Roman"/>
          <w:sz w:val="24"/>
          <w:szCs w:val="24"/>
        </w:rPr>
        <w:t>.</w:t>
      </w:r>
    </w:p>
    <w:p w14:paraId="4388406F" w14:textId="59BB917F" w:rsidR="00ED189F" w:rsidRPr="00ED189F" w:rsidRDefault="008C75C7" w:rsidP="008103FF">
      <w:pPr>
        <w:pStyle w:val="Heading1"/>
      </w:pPr>
      <w:bookmarkStart w:id="6" w:name="_Toc38912579"/>
      <w:r w:rsidRPr="007622C2">
        <w:t>Results</w:t>
      </w:r>
      <w:bookmarkEnd w:id="6"/>
    </w:p>
    <w:p w14:paraId="3B870DA8" w14:textId="3E0D01A1" w:rsidR="00470345" w:rsidRPr="00470345" w:rsidRDefault="00B251F0" w:rsidP="00CB1285">
      <w:pPr>
        <w:pStyle w:val="Heading2"/>
      </w:pPr>
      <w:bookmarkStart w:id="7" w:name="_Toc38912580"/>
      <w:r w:rsidRPr="007622C2">
        <w:t>Primary data analysis</w:t>
      </w:r>
      <w:bookmarkEnd w:id="7"/>
    </w:p>
    <w:p w14:paraId="1A1EC64D" w14:textId="029C0B72" w:rsidR="008103FF" w:rsidRPr="00CB1285" w:rsidRDefault="00470345" w:rsidP="000C7DD2">
      <w:pPr>
        <w:pStyle w:val="ListParagraph"/>
        <w:numPr>
          <w:ilvl w:val="0"/>
          <w:numId w:val="2"/>
        </w:numPr>
        <w:spacing w:after="0" w:line="360" w:lineRule="auto"/>
        <w:rPr>
          <w:rFonts w:ascii="Times New Roman" w:hAnsi="Times New Roman" w:cs="Times New Roman"/>
          <w:sz w:val="24"/>
          <w:lang w:val="en-US"/>
        </w:rPr>
      </w:pPr>
      <w:r w:rsidRPr="00470345">
        <w:rPr>
          <w:rFonts w:ascii="Times New Roman" w:hAnsi="Times New Roman" w:cs="Times New Roman"/>
          <w:bCs/>
          <w:sz w:val="24"/>
          <w:lang w:val="en-US"/>
        </w:rPr>
        <w:t>Importance of online learning resources</w:t>
      </w:r>
    </w:p>
    <w:p w14:paraId="71E2C5E2" w14:textId="45DF19BF" w:rsidR="000C7DD2" w:rsidRDefault="000C7DD2" w:rsidP="008103FF">
      <w:r>
        <w:rPr>
          <w:noProof/>
          <w:lang w:val="en-US"/>
        </w:rPr>
        <w:drawing>
          <wp:inline distT="0" distB="0" distL="0" distR="0" wp14:anchorId="1AEB9905" wp14:editId="016835EA">
            <wp:extent cx="5210175" cy="1704975"/>
            <wp:effectExtent l="0" t="0" r="9525" b="952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4B320A4" w14:textId="2B69179C" w:rsidR="000C7DD2" w:rsidRDefault="00470345" w:rsidP="00470345">
      <w:pPr>
        <w:pStyle w:val="ListParagraph"/>
        <w:numPr>
          <w:ilvl w:val="0"/>
          <w:numId w:val="2"/>
        </w:numPr>
        <w:rPr>
          <w:rFonts w:ascii="Times New Roman" w:hAnsi="Times New Roman" w:cs="Times New Roman"/>
          <w:sz w:val="24"/>
        </w:rPr>
      </w:pPr>
      <w:r w:rsidRPr="00470345">
        <w:rPr>
          <w:rFonts w:ascii="Times New Roman" w:hAnsi="Times New Roman" w:cs="Times New Roman"/>
          <w:sz w:val="24"/>
        </w:rPr>
        <w:t>Usage of VLE</w:t>
      </w:r>
    </w:p>
    <w:tbl>
      <w:tblPr>
        <w:tblStyle w:val="GridTable6Colorful-Accent6"/>
        <w:tblW w:w="5377" w:type="dxa"/>
        <w:tblLook w:val="04A0" w:firstRow="1" w:lastRow="0" w:firstColumn="1" w:lastColumn="0" w:noHBand="0" w:noVBand="1"/>
      </w:tblPr>
      <w:tblGrid>
        <w:gridCol w:w="4047"/>
        <w:gridCol w:w="1330"/>
      </w:tblGrid>
      <w:tr w:rsidR="00641AC7" w:rsidRPr="00641AC7" w14:paraId="55AD1496" w14:textId="77777777" w:rsidTr="00641AC7">
        <w:trPr>
          <w:cnfStyle w:val="100000000000" w:firstRow="1" w:lastRow="0" w:firstColumn="0" w:lastColumn="0" w:oddVBand="0" w:evenVBand="0" w:oddHBand="0"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047" w:type="dxa"/>
            <w:noWrap/>
            <w:hideMark/>
          </w:tcPr>
          <w:p w14:paraId="05EF1FBB" w14:textId="77777777" w:rsidR="00641AC7" w:rsidRPr="00641AC7" w:rsidRDefault="00641AC7" w:rsidP="00641AC7">
            <w:pPr>
              <w:rPr>
                <w:rFonts w:ascii="Calibri" w:eastAsia="Times New Roman" w:hAnsi="Calibri" w:cs="Times New Roman"/>
                <w:b w:val="0"/>
                <w:color w:val="000000"/>
                <w:lang w:val="en-US"/>
              </w:rPr>
            </w:pPr>
            <w:r w:rsidRPr="00641AC7">
              <w:rPr>
                <w:rFonts w:ascii="Calibri" w:eastAsia="Times New Roman" w:hAnsi="Calibri" w:cs="Times New Roman"/>
                <w:b w:val="0"/>
                <w:color w:val="000000"/>
                <w:lang w:val="en-US"/>
              </w:rPr>
              <w:t>Communication</w:t>
            </w:r>
          </w:p>
        </w:tc>
        <w:tc>
          <w:tcPr>
            <w:tcW w:w="1330" w:type="dxa"/>
            <w:noWrap/>
            <w:hideMark/>
          </w:tcPr>
          <w:p w14:paraId="41A0ECE6" w14:textId="77777777" w:rsidR="00641AC7" w:rsidRPr="00641AC7" w:rsidRDefault="00641AC7" w:rsidP="00641AC7">
            <w:pPr>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US"/>
              </w:rPr>
            </w:pPr>
            <w:r w:rsidRPr="00641AC7">
              <w:rPr>
                <w:rFonts w:ascii="Calibri" w:eastAsia="Times New Roman" w:hAnsi="Calibri" w:cs="Times New Roman"/>
                <w:color w:val="000000"/>
                <w:lang w:val="en-US"/>
              </w:rPr>
              <w:t>15</w:t>
            </w:r>
          </w:p>
        </w:tc>
      </w:tr>
      <w:tr w:rsidR="00641AC7" w:rsidRPr="00641AC7" w14:paraId="37E27A1D" w14:textId="77777777" w:rsidTr="00641AC7">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047" w:type="dxa"/>
            <w:noWrap/>
            <w:hideMark/>
          </w:tcPr>
          <w:p w14:paraId="6BFBA0F2" w14:textId="5CD8117F" w:rsidR="00641AC7" w:rsidRPr="00641AC7" w:rsidRDefault="00641AC7" w:rsidP="00641AC7">
            <w:pPr>
              <w:rPr>
                <w:rFonts w:ascii="Calibri" w:eastAsia="Times New Roman" w:hAnsi="Calibri" w:cs="Times New Roman"/>
                <w:b w:val="0"/>
                <w:color w:val="000000"/>
                <w:lang w:val="en-US"/>
              </w:rPr>
            </w:pPr>
            <w:r w:rsidRPr="00641AC7">
              <w:rPr>
                <w:rFonts w:ascii="Calibri" w:eastAsia="Times New Roman" w:hAnsi="Calibri" w:cs="Times New Roman"/>
                <w:b w:val="0"/>
                <w:color w:val="000000"/>
                <w:lang w:val="en-US"/>
              </w:rPr>
              <w:t>Submitting Homework</w:t>
            </w:r>
          </w:p>
        </w:tc>
        <w:tc>
          <w:tcPr>
            <w:tcW w:w="1330" w:type="dxa"/>
            <w:noWrap/>
            <w:hideMark/>
          </w:tcPr>
          <w:p w14:paraId="2F5A57AE" w14:textId="77777777" w:rsidR="00641AC7" w:rsidRPr="00641AC7" w:rsidRDefault="00641AC7" w:rsidP="00641A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US"/>
              </w:rPr>
            </w:pPr>
            <w:r w:rsidRPr="00641AC7">
              <w:rPr>
                <w:rFonts w:ascii="Calibri" w:eastAsia="Times New Roman" w:hAnsi="Calibri" w:cs="Times New Roman"/>
                <w:color w:val="000000"/>
                <w:lang w:val="en-US"/>
              </w:rPr>
              <w:t>15</w:t>
            </w:r>
          </w:p>
        </w:tc>
      </w:tr>
      <w:tr w:rsidR="00641AC7" w:rsidRPr="00641AC7" w14:paraId="4128C624" w14:textId="77777777" w:rsidTr="00641AC7">
        <w:trPr>
          <w:trHeight w:val="371"/>
        </w:trPr>
        <w:tc>
          <w:tcPr>
            <w:cnfStyle w:val="001000000000" w:firstRow="0" w:lastRow="0" w:firstColumn="1" w:lastColumn="0" w:oddVBand="0" w:evenVBand="0" w:oddHBand="0" w:evenHBand="0" w:firstRowFirstColumn="0" w:firstRowLastColumn="0" w:lastRowFirstColumn="0" w:lastRowLastColumn="0"/>
            <w:tcW w:w="4047" w:type="dxa"/>
            <w:noWrap/>
            <w:hideMark/>
          </w:tcPr>
          <w:p w14:paraId="06738474" w14:textId="7AFEBF6C" w:rsidR="00641AC7" w:rsidRPr="00641AC7" w:rsidRDefault="00641AC7" w:rsidP="00641AC7">
            <w:pPr>
              <w:rPr>
                <w:rFonts w:ascii="Calibri" w:eastAsia="Times New Roman" w:hAnsi="Calibri" w:cs="Times New Roman"/>
                <w:b w:val="0"/>
                <w:color w:val="000000"/>
                <w:lang w:val="en-US"/>
              </w:rPr>
            </w:pPr>
            <w:r w:rsidRPr="00641AC7">
              <w:rPr>
                <w:rFonts w:ascii="Calibri" w:eastAsia="Times New Roman" w:hAnsi="Calibri" w:cs="Times New Roman"/>
                <w:b w:val="0"/>
                <w:color w:val="000000"/>
                <w:lang w:val="en-US"/>
              </w:rPr>
              <w:t>Discussion Forums</w:t>
            </w:r>
          </w:p>
        </w:tc>
        <w:tc>
          <w:tcPr>
            <w:tcW w:w="1330" w:type="dxa"/>
            <w:noWrap/>
            <w:hideMark/>
          </w:tcPr>
          <w:p w14:paraId="18AD086C" w14:textId="77777777" w:rsidR="00641AC7" w:rsidRPr="00641AC7" w:rsidRDefault="00641AC7" w:rsidP="00641A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US"/>
              </w:rPr>
            </w:pPr>
            <w:r w:rsidRPr="00641AC7">
              <w:rPr>
                <w:rFonts w:ascii="Calibri" w:eastAsia="Times New Roman" w:hAnsi="Calibri" w:cs="Times New Roman"/>
                <w:color w:val="000000"/>
                <w:lang w:val="en-US"/>
              </w:rPr>
              <w:t>15</w:t>
            </w:r>
          </w:p>
        </w:tc>
      </w:tr>
      <w:tr w:rsidR="00641AC7" w:rsidRPr="00641AC7" w14:paraId="4D2A44C9" w14:textId="77777777" w:rsidTr="00641AC7">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047" w:type="dxa"/>
            <w:noWrap/>
            <w:hideMark/>
          </w:tcPr>
          <w:p w14:paraId="544621AD" w14:textId="77777777" w:rsidR="00641AC7" w:rsidRPr="00641AC7" w:rsidRDefault="00641AC7" w:rsidP="00641AC7">
            <w:pPr>
              <w:rPr>
                <w:rFonts w:ascii="Calibri" w:eastAsia="Times New Roman" w:hAnsi="Calibri" w:cs="Times New Roman"/>
                <w:b w:val="0"/>
                <w:color w:val="000000"/>
                <w:lang w:val="en-US"/>
              </w:rPr>
            </w:pPr>
            <w:r w:rsidRPr="00641AC7">
              <w:rPr>
                <w:rFonts w:ascii="Calibri" w:eastAsia="Times New Roman" w:hAnsi="Calibri" w:cs="Times New Roman"/>
                <w:b w:val="0"/>
                <w:color w:val="000000"/>
                <w:lang w:val="en-US"/>
              </w:rPr>
              <w:t>Course Material Delivery</w:t>
            </w:r>
          </w:p>
        </w:tc>
        <w:tc>
          <w:tcPr>
            <w:tcW w:w="1330" w:type="dxa"/>
            <w:noWrap/>
            <w:hideMark/>
          </w:tcPr>
          <w:p w14:paraId="2186D872" w14:textId="77777777" w:rsidR="00641AC7" w:rsidRPr="00641AC7" w:rsidRDefault="00641AC7" w:rsidP="00641A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US"/>
              </w:rPr>
            </w:pPr>
            <w:r w:rsidRPr="00641AC7">
              <w:rPr>
                <w:rFonts w:ascii="Calibri" w:eastAsia="Times New Roman" w:hAnsi="Calibri" w:cs="Times New Roman"/>
                <w:color w:val="000000"/>
                <w:lang w:val="en-US"/>
              </w:rPr>
              <w:t>55</w:t>
            </w:r>
          </w:p>
        </w:tc>
      </w:tr>
    </w:tbl>
    <w:p w14:paraId="084D429F" w14:textId="77777777" w:rsidR="00641AC7" w:rsidRPr="00641AC7" w:rsidRDefault="00641AC7" w:rsidP="00641AC7">
      <w:pPr>
        <w:rPr>
          <w:rFonts w:ascii="Times New Roman" w:hAnsi="Times New Roman" w:cs="Times New Roman"/>
          <w:sz w:val="24"/>
        </w:rPr>
      </w:pPr>
    </w:p>
    <w:p w14:paraId="1312B6E8" w14:textId="69039960" w:rsidR="00470345" w:rsidRDefault="00470345" w:rsidP="008103FF">
      <w:r>
        <w:rPr>
          <w:noProof/>
          <w:lang w:val="en-US"/>
        </w:rPr>
        <w:drawing>
          <wp:inline distT="0" distB="0" distL="0" distR="0" wp14:anchorId="4A1FED5D" wp14:editId="2B3A7858">
            <wp:extent cx="5676900" cy="19050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4266827" w14:textId="605EE0DB" w:rsidR="00470345" w:rsidRPr="00641AC7" w:rsidRDefault="00641AC7" w:rsidP="00470345">
      <w:pPr>
        <w:pStyle w:val="ListParagraph"/>
        <w:numPr>
          <w:ilvl w:val="0"/>
          <w:numId w:val="2"/>
        </w:numPr>
        <w:rPr>
          <w:rFonts w:ascii="Times New Roman" w:hAnsi="Times New Roman" w:cs="Times New Roman"/>
          <w:sz w:val="24"/>
        </w:rPr>
      </w:pPr>
      <w:r w:rsidRPr="00641AC7">
        <w:rPr>
          <w:rFonts w:ascii="Times New Roman" w:hAnsi="Times New Roman" w:cs="Times New Roman"/>
          <w:sz w:val="24"/>
        </w:rPr>
        <w:t>Experience while using VLE</w:t>
      </w:r>
    </w:p>
    <w:p w14:paraId="725274FC" w14:textId="6171197F" w:rsidR="00641AC7" w:rsidRDefault="00641AC7" w:rsidP="00641AC7">
      <w:r>
        <w:rPr>
          <w:noProof/>
          <w:lang w:val="en-US"/>
        </w:rPr>
        <w:lastRenderedPageBreak/>
        <w:drawing>
          <wp:inline distT="0" distB="0" distL="0" distR="0" wp14:anchorId="4AEBF8C6" wp14:editId="07C44477">
            <wp:extent cx="5362575" cy="1847850"/>
            <wp:effectExtent l="0" t="0" r="9525"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F8344CD" w14:textId="50D0D46F" w:rsidR="00CB1285" w:rsidRPr="00E515C9" w:rsidRDefault="00E16C8E" w:rsidP="00E16C8E">
      <w:pPr>
        <w:pStyle w:val="ListParagraph"/>
        <w:numPr>
          <w:ilvl w:val="0"/>
          <w:numId w:val="2"/>
        </w:numPr>
        <w:rPr>
          <w:rFonts w:ascii="Times New Roman" w:hAnsi="Times New Roman" w:cs="Times New Roman"/>
          <w:sz w:val="24"/>
        </w:rPr>
      </w:pPr>
      <w:r w:rsidRPr="00E515C9">
        <w:rPr>
          <w:rFonts w:ascii="Times New Roman" w:hAnsi="Times New Roman" w:cs="Times New Roman"/>
          <w:sz w:val="24"/>
        </w:rPr>
        <w:t>Intention to use VLE in future</w:t>
      </w:r>
    </w:p>
    <w:p w14:paraId="767274BC" w14:textId="440FD956" w:rsidR="00E16C8E" w:rsidRDefault="00E16C8E" w:rsidP="00E16C8E">
      <w:r>
        <w:rPr>
          <w:noProof/>
          <w:lang w:val="en-US"/>
        </w:rPr>
        <w:drawing>
          <wp:inline distT="0" distB="0" distL="0" distR="0" wp14:anchorId="2F118FC3" wp14:editId="505DB68D">
            <wp:extent cx="5534025" cy="1762125"/>
            <wp:effectExtent l="0" t="0" r="9525" b="9525"/>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C71B14D" w14:textId="398245B2" w:rsidR="00E515C9" w:rsidRDefault="00E515C9" w:rsidP="00E515C9">
      <w:pPr>
        <w:pStyle w:val="ListParagraph"/>
        <w:numPr>
          <w:ilvl w:val="0"/>
          <w:numId w:val="2"/>
        </w:numPr>
        <w:rPr>
          <w:rFonts w:ascii="Times New Roman" w:hAnsi="Times New Roman" w:cs="Times New Roman"/>
          <w:sz w:val="24"/>
        </w:rPr>
      </w:pPr>
      <w:r>
        <w:rPr>
          <w:rFonts w:ascii="Times New Roman" w:hAnsi="Times New Roman" w:cs="Times New Roman"/>
          <w:sz w:val="24"/>
        </w:rPr>
        <w:t>Increase in p</w:t>
      </w:r>
      <w:r w:rsidRPr="00E515C9">
        <w:rPr>
          <w:rFonts w:ascii="Times New Roman" w:hAnsi="Times New Roman" w:cs="Times New Roman"/>
          <w:sz w:val="24"/>
        </w:rPr>
        <w:t>opularity of VLE after the covid-19 pandemic</w:t>
      </w:r>
    </w:p>
    <w:p w14:paraId="673A3BB3" w14:textId="4AB9B0CA" w:rsidR="00ED189F" w:rsidRDefault="00E515C9" w:rsidP="00ED189F">
      <w:r>
        <w:rPr>
          <w:noProof/>
          <w:lang w:val="en-US"/>
        </w:rPr>
        <w:drawing>
          <wp:inline distT="0" distB="0" distL="0" distR="0" wp14:anchorId="70BB9DED" wp14:editId="53965EA5">
            <wp:extent cx="5857875" cy="2533650"/>
            <wp:effectExtent l="0" t="0" r="9525"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8AF3742" w14:textId="77777777" w:rsidR="001F5E42" w:rsidRDefault="001F5E42" w:rsidP="001F5E42">
      <w:pPr>
        <w:spacing w:line="360" w:lineRule="auto"/>
        <w:rPr>
          <w:rFonts w:ascii="Times New Roman" w:hAnsi="Times New Roman" w:cs="Times New Roman"/>
          <w:sz w:val="24"/>
        </w:rPr>
      </w:pPr>
    </w:p>
    <w:p w14:paraId="04E7C9AE" w14:textId="77777777" w:rsidR="001F5E42" w:rsidRDefault="001F5E42" w:rsidP="001F5E42">
      <w:pPr>
        <w:spacing w:line="360" w:lineRule="auto"/>
        <w:rPr>
          <w:rFonts w:ascii="Times New Roman" w:hAnsi="Times New Roman" w:cs="Times New Roman"/>
          <w:sz w:val="24"/>
        </w:rPr>
      </w:pPr>
    </w:p>
    <w:p w14:paraId="4B30BE80" w14:textId="77777777" w:rsidR="001F5E42" w:rsidRDefault="001F5E42" w:rsidP="001F5E42">
      <w:pPr>
        <w:spacing w:line="360" w:lineRule="auto"/>
        <w:rPr>
          <w:rFonts w:ascii="Times New Roman" w:hAnsi="Times New Roman" w:cs="Times New Roman"/>
          <w:sz w:val="24"/>
        </w:rPr>
      </w:pPr>
    </w:p>
    <w:p w14:paraId="2809075F" w14:textId="77777777" w:rsidR="001F5E42" w:rsidRDefault="001F5E42" w:rsidP="001F5E42">
      <w:pPr>
        <w:spacing w:line="360" w:lineRule="auto"/>
        <w:rPr>
          <w:rFonts w:ascii="Times New Roman" w:hAnsi="Times New Roman" w:cs="Times New Roman"/>
          <w:sz w:val="24"/>
        </w:rPr>
      </w:pPr>
    </w:p>
    <w:p w14:paraId="3BACBDC9" w14:textId="3C00453B" w:rsidR="001F5E42" w:rsidRPr="001F5E42" w:rsidRDefault="001F5E42" w:rsidP="001F5E42">
      <w:pPr>
        <w:spacing w:line="360" w:lineRule="auto"/>
        <w:rPr>
          <w:rFonts w:ascii="Times New Roman" w:hAnsi="Times New Roman" w:cs="Times New Roman"/>
          <w:sz w:val="24"/>
        </w:rPr>
      </w:pPr>
      <w:r w:rsidRPr="001F5E42">
        <w:rPr>
          <w:rFonts w:ascii="Times New Roman" w:hAnsi="Times New Roman" w:cs="Times New Roman"/>
          <w:sz w:val="24"/>
        </w:rPr>
        <w:lastRenderedPageBreak/>
        <w:t>When students were asked to rate their experience while using VLEs, the following table was constructed</w:t>
      </w:r>
    </w:p>
    <w:p w14:paraId="7BBDD0CD" w14:textId="69738490" w:rsidR="001F5E42" w:rsidRDefault="001F5E42" w:rsidP="00ED189F">
      <w:r>
        <w:rPr>
          <w:noProof/>
          <w:lang w:val="en-US"/>
        </w:rPr>
        <w:drawing>
          <wp:inline distT="0" distB="0" distL="0" distR="0" wp14:anchorId="0FB18AC4" wp14:editId="29253DBF">
            <wp:extent cx="3362325" cy="13144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62325" cy="1314450"/>
                    </a:xfrm>
                    <a:prstGeom prst="rect">
                      <a:avLst/>
                    </a:prstGeom>
                  </pic:spPr>
                </pic:pic>
              </a:graphicData>
            </a:graphic>
          </wp:inline>
        </w:drawing>
      </w:r>
    </w:p>
    <w:p w14:paraId="14BE993D" w14:textId="4BF7CBEF" w:rsidR="001F5E42" w:rsidRPr="001F5E42" w:rsidRDefault="001F5E42" w:rsidP="001F5E42">
      <w:pPr>
        <w:spacing w:line="360" w:lineRule="auto"/>
        <w:rPr>
          <w:rFonts w:ascii="Times New Roman" w:hAnsi="Times New Roman" w:cs="Times New Roman"/>
          <w:sz w:val="24"/>
        </w:rPr>
      </w:pPr>
      <w:r w:rsidRPr="001F5E42">
        <w:rPr>
          <w:rFonts w:ascii="Times New Roman" w:hAnsi="Times New Roman" w:cs="Times New Roman"/>
          <w:sz w:val="24"/>
        </w:rPr>
        <w:t>After analysis, the results are</w:t>
      </w:r>
      <w:r w:rsidR="004D04AC">
        <w:rPr>
          <w:rFonts w:ascii="Times New Roman" w:hAnsi="Times New Roman" w:cs="Times New Roman"/>
          <w:sz w:val="24"/>
        </w:rPr>
        <w:t xml:space="preserve"> where </w:t>
      </w:r>
      <w:bookmarkStart w:id="8" w:name="_GoBack"/>
      <w:bookmarkEnd w:id="8"/>
      <w:r w:rsidR="00844F04">
        <w:rPr>
          <w:rFonts w:ascii="Arial" w:hAnsi="Arial" w:cs="Arial"/>
          <w:color w:val="222222"/>
          <w:shd w:val="clear" w:color="auto" w:fill="FFFFFF"/>
        </w:rPr>
        <w:t xml:space="preserve">he </w:t>
      </w:r>
      <w:r w:rsidR="00844F04">
        <w:rPr>
          <w:rFonts w:ascii="Arial" w:hAnsi="Arial" w:cs="Arial"/>
          <w:b/>
          <w:bCs/>
          <w:color w:val="222222"/>
        </w:rPr>
        <w:t>mean means average</w:t>
      </w:r>
      <w:r w:rsidR="00844F04">
        <w:rPr>
          <w:rFonts w:ascii="Arial" w:hAnsi="Arial" w:cs="Arial"/>
          <w:color w:val="222222"/>
          <w:shd w:val="clear" w:color="auto" w:fill="FFFFFF"/>
        </w:rPr>
        <w:t xml:space="preserve"> To find it, add together all of your values and divide by the number of addends</w:t>
      </w:r>
      <w:r w:rsidR="00844F04">
        <w:rPr>
          <w:rFonts w:ascii="Times New Roman" w:hAnsi="Times New Roman" w:cs="Times New Roman"/>
          <w:sz w:val="24"/>
        </w:rPr>
        <w:t xml:space="preserve"> </w:t>
      </w:r>
      <w:r w:rsidR="004D04AC">
        <w:rPr>
          <w:rFonts w:ascii="Times New Roman" w:hAnsi="Times New Roman" w:cs="Times New Roman"/>
          <w:sz w:val="24"/>
        </w:rPr>
        <w:t xml:space="preserve">the mean is the sum of values divided by the amount of values which equal to 8.20. the median also shows the middle value which in this case is </w:t>
      </w:r>
      <w:r w:rsidRPr="001F5E42">
        <w:rPr>
          <w:rFonts w:ascii="Times New Roman" w:hAnsi="Times New Roman" w:cs="Times New Roman"/>
          <w:sz w:val="24"/>
        </w:rPr>
        <w:t xml:space="preserve"> </w:t>
      </w:r>
      <w:r w:rsidR="00844F04">
        <w:rPr>
          <w:rFonts w:ascii="Times New Roman" w:hAnsi="Times New Roman" w:cs="Times New Roman"/>
          <w:sz w:val="24"/>
        </w:rPr>
        <w:t>7 and the mode is the most frequent values from the results that is 2.</w:t>
      </w:r>
    </w:p>
    <w:p w14:paraId="34EE6906" w14:textId="77777777" w:rsidR="001F5E42" w:rsidRPr="001F5E42" w:rsidRDefault="001F5E42" w:rsidP="001F5E42">
      <w:pPr>
        <w:autoSpaceDE w:val="0"/>
        <w:autoSpaceDN w:val="0"/>
        <w:adjustRightInd w:val="0"/>
        <w:spacing w:after="0" w:line="240" w:lineRule="auto"/>
        <w:rPr>
          <w:rFonts w:ascii="Times New Roman" w:hAnsi="Times New Roman" w:cs="Times New Roman"/>
          <w:sz w:val="24"/>
          <w:szCs w:val="24"/>
          <w:lang w:val="en-US"/>
        </w:rPr>
      </w:pPr>
    </w:p>
    <w:p w14:paraId="7C1A01A3" w14:textId="1A505CED" w:rsidR="001F5E42" w:rsidRDefault="001F5E42" w:rsidP="00ED189F"/>
    <w:p w14:paraId="1809BFC0" w14:textId="22970906" w:rsidR="00055416" w:rsidRPr="00ED189F" w:rsidRDefault="00055416" w:rsidP="00ED189F">
      <w:r>
        <w:rPr>
          <w:rFonts w:ascii="Arial" w:hAnsi="Arial" w:cs="Arial"/>
          <w:color w:val="222222"/>
          <w:shd w:val="clear" w:color="auto" w:fill="FFFFFF"/>
        </w:rPr>
        <w:t xml:space="preserve">. The </w:t>
      </w:r>
      <w:r>
        <w:rPr>
          <w:rFonts w:ascii="Arial" w:hAnsi="Arial" w:cs="Arial"/>
          <w:b/>
          <w:bCs/>
          <w:color w:val="222222"/>
        </w:rPr>
        <w:t>median</w:t>
      </w:r>
      <w:r>
        <w:rPr>
          <w:rFonts w:ascii="Arial" w:hAnsi="Arial" w:cs="Arial"/>
          <w:color w:val="222222"/>
          <w:shd w:val="clear" w:color="auto" w:fill="FFFFFF"/>
        </w:rPr>
        <w:t xml:space="preserve"> is the middle number of your data set when in order from least to greatest. The </w:t>
      </w:r>
      <w:r>
        <w:rPr>
          <w:rFonts w:ascii="Arial" w:hAnsi="Arial" w:cs="Arial"/>
          <w:b/>
          <w:bCs/>
          <w:color w:val="222222"/>
        </w:rPr>
        <w:t>mode</w:t>
      </w:r>
      <w:r>
        <w:rPr>
          <w:rFonts w:ascii="Arial" w:hAnsi="Arial" w:cs="Arial"/>
          <w:color w:val="222222"/>
          <w:shd w:val="clear" w:color="auto" w:fill="FFFFFF"/>
        </w:rPr>
        <w:t xml:space="preserve"> is the number that occurred the most often. The </w:t>
      </w:r>
      <w:r>
        <w:rPr>
          <w:rFonts w:ascii="Arial" w:hAnsi="Arial" w:cs="Arial"/>
          <w:b/>
          <w:bCs/>
          <w:color w:val="222222"/>
        </w:rPr>
        <w:t>range</w:t>
      </w:r>
      <w:r>
        <w:rPr>
          <w:rFonts w:ascii="Arial" w:hAnsi="Arial" w:cs="Arial"/>
          <w:color w:val="222222"/>
          <w:shd w:val="clear" w:color="auto" w:fill="FFFFFF"/>
        </w:rPr>
        <w:t xml:space="preserve"> is the difference between the highest and lowest values.</w:t>
      </w:r>
    </w:p>
    <w:p w14:paraId="208EA58F" w14:textId="242FD157" w:rsidR="008C75C7" w:rsidRDefault="00B251F0" w:rsidP="00680AA9">
      <w:pPr>
        <w:pStyle w:val="Heading2"/>
      </w:pPr>
      <w:bookmarkStart w:id="9" w:name="_Toc38912581"/>
      <w:r w:rsidRPr="007622C2">
        <w:t>Secondary data analysis</w:t>
      </w:r>
      <w:bookmarkEnd w:id="9"/>
    </w:p>
    <w:p w14:paraId="2F041B8C" w14:textId="0B9238EB" w:rsidR="00ED189F" w:rsidRPr="000C7DD2" w:rsidRDefault="008103FF" w:rsidP="000C7DD2">
      <w:pPr>
        <w:spacing w:after="0" w:line="360" w:lineRule="auto"/>
        <w:rPr>
          <w:rFonts w:ascii="Times New Roman" w:hAnsi="Times New Roman" w:cs="Times New Roman"/>
          <w:sz w:val="24"/>
        </w:rPr>
      </w:pPr>
      <w:r w:rsidRPr="00CF336C">
        <w:rPr>
          <w:rFonts w:ascii="Times New Roman" w:hAnsi="Times New Roman" w:cs="Times New Roman"/>
          <w:sz w:val="24"/>
        </w:rPr>
        <w:tab/>
      </w:r>
      <w:r w:rsidR="000C7DD2">
        <w:rPr>
          <w:rFonts w:ascii="Times New Roman" w:hAnsi="Times New Roman" w:cs="Times New Roman"/>
          <w:sz w:val="24"/>
        </w:rPr>
        <w:t>Results from secondary sources indicate that the student</w:t>
      </w:r>
      <w:r w:rsidR="007D486B">
        <w:rPr>
          <w:rFonts w:ascii="Times New Roman" w:hAnsi="Times New Roman" w:cs="Times New Roman"/>
          <w:sz w:val="24"/>
        </w:rPr>
        <w:t>’</w:t>
      </w:r>
      <w:r w:rsidR="000C7DD2">
        <w:rPr>
          <w:rFonts w:ascii="Times New Roman" w:hAnsi="Times New Roman" w:cs="Times New Roman"/>
          <w:sz w:val="24"/>
        </w:rPr>
        <w:t xml:space="preserve">s learning experience has been greatly improved </w:t>
      </w:r>
      <w:proofErr w:type="gramStart"/>
      <w:r w:rsidR="000C7DD2">
        <w:rPr>
          <w:rFonts w:ascii="Times New Roman" w:hAnsi="Times New Roman" w:cs="Times New Roman"/>
          <w:sz w:val="24"/>
        </w:rPr>
        <w:t>by the use of</w:t>
      </w:r>
      <w:proofErr w:type="gramEnd"/>
      <w:r w:rsidR="000C7DD2">
        <w:rPr>
          <w:rFonts w:ascii="Times New Roman" w:hAnsi="Times New Roman" w:cs="Times New Roman"/>
          <w:sz w:val="24"/>
        </w:rPr>
        <w:t xml:space="preserve"> VLE. </w:t>
      </w:r>
      <w:r w:rsidRPr="00CF336C">
        <w:rPr>
          <w:rFonts w:ascii="Times New Roman" w:hAnsi="Times New Roman" w:cs="Times New Roman"/>
          <w:sz w:val="24"/>
        </w:rPr>
        <w:t>The virtual learning environment offers openness, real-time and interactive learning, making learners not restricted by time. VLE supports discovery learning and distributed collaborative learning</w:t>
      </w:r>
      <w:r w:rsidR="00324C09">
        <w:rPr>
          <w:rFonts w:ascii="Times New Roman" w:hAnsi="Times New Roman" w:cs="Times New Roman"/>
          <w:sz w:val="24"/>
        </w:rPr>
        <w:t xml:space="preserve"> </w:t>
      </w:r>
      <w:r w:rsidR="00324C09">
        <w:rPr>
          <w:rFonts w:ascii="Times New Roman" w:hAnsi="Times New Roman" w:cs="Times New Roman"/>
          <w:sz w:val="24"/>
        </w:rPr>
        <w:fldChar w:fldCharType="begin"/>
      </w:r>
      <w:r w:rsidR="00324C09">
        <w:rPr>
          <w:rFonts w:ascii="Times New Roman" w:hAnsi="Times New Roman" w:cs="Times New Roman"/>
          <w:sz w:val="24"/>
        </w:rPr>
        <w:instrText xml:space="preserve"> ADDIN ZOTERO_ITEM CSL_CITATION {"citationID":"mv8pnYUz","properties":{"formattedCitation":"(Demian &amp; Morrice, 2012)","plainCitation":"(Demian &amp; Morrice, 2012)","noteIndex":0},"citationItems":[{"id":1338,"uris":["http://zotero.org/users/6470246/items/NPJT2FZM"],"uri":["http://zotero.org/users/6470246/items/NPJT2FZM"],"itemData":{"id":1338,"type":"article-journal","abstract":"Links have been reported in the literature between lecture attendance and academic performance. The effect of a student’s use of a virtual learning environment (VLE) on their academic performance has not been the subject of extensive research, but is likely to be of interest to both students and the lecturers who develop resources for a VLE. This paper presents an examination of two modules from the 2010/11 final year BEng Civil Engineering course at Loughborough University. Data from the students’ academic performance is compared with the VLE’s usage logs in order to identify relationships. Correlations differed for the two modules but were generally weak.","container-title":"Engineering Education","DOI":"10.11120/ened.2012.07010011","ISSN":"1750-0052","issue":"1","note":"publisher: Routledge\n_eprint: https://doi.org/10.11120/ened.2012.07010011","page":"11-19","source":"Taylor and Francis+NEJM","title":"The use of virtual learning environments and their impact on academic performance","volume":"7","author":[{"family":"Demian","given":"Peter"},{"family":"Morrice","given":"James"}],"issued":{"date-parts":[["2012",6,1]]}}}],"schema":"https://github.com/citation-style-language/schema/raw/master/csl-citation.json"} </w:instrText>
      </w:r>
      <w:r w:rsidR="00324C09">
        <w:rPr>
          <w:rFonts w:ascii="Times New Roman" w:hAnsi="Times New Roman" w:cs="Times New Roman"/>
          <w:sz w:val="24"/>
        </w:rPr>
        <w:fldChar w:fldCharType="separate"/>
      </w:r>
      <w:r w:rsidR="00324C09" w:rsidRPr="00324C09">
        <w:rPr>
          <w:rFonts w:ascii="Times New Roman" w:hAnsi="Times New Roman" w:cs="Times New Roman"/>
          <w:sz w:val="24"/>
        </w:rPr>
        <w:t>(Demian &amp; Morrice, 2012)</w:t>
      </w:r>
      <w:r w:rsidR="00324C09">
        <w:rPr>
          <w:rFonts w:ascii="Times New Roman" w:hAnsi="Times New Roman" w:cs="Times New Roman"/>
          <w:sz w:val="24"/>
        </w:rPr>
        <w:fldChar w:fldCharType="end"/>
      </w:r>
      <w:r w:rsidRPr="00CF336C">
        <w:rPr>
          <w:rFonts w:ascii="Times New Roman" w:hAnsi="Times New Roman" w:cs="Times New Roman"/>
          <w:sz w:val="24"/>
        </w:rPr>
        <w:t xml:space="preserve">. Once learners enter the virtual learning environment, they can browse various learning resources at will, make bold hypotheses, carry out multiple experiments, and actively explore the unknown world. The use of virtual learning space, making learning success rate </w:t>
      </w:r>
      <w:r w:rsidR="000C7DD2">
        <w:rPr>
          <w:rFonts w:ascii="Times New Roman" w:hAnsi="Times New Roman" w:cs="Times New Roman"/>
          <w:sz w:val="24"/>
        </w:rPr>
        <w:t>higher and learning cost lower.</w:t>
      </w:r>
    </w:p>
    <w:p w14:paraId="06F99A92" w14:textId="597EBA6A" w:rsidR="008C75C7" w:rsidRDefault="00B251F0" w:rsidP="007622C2">
      <w:pPr>
        <w:pStyle w:val="Heading1"/>
      </w:pPr>
      <w:bookmarkStart w:id="10" w:name="_Toc38912582"/>
      <w:r w:rsidRPr="007622C2">
        <w:t>Discussions</w:t>
      </w:r>
      <w:bookmarkEnd w:id="10"/>
    </w:p>
    <w:p w14:paraId="4DF227CB" w14:textId="5C81151C" w:rsidR="007D486B" w:rsidRPr="007D486B" w:rsidRDefault="007D486B" w:rsidP="007D486B">
      <w:pPr>
        <w:spacing w:after="0" w:line="360" w:lineRule="auto"/>
        <w:rPr>
          <w:rFonts w:ascii="Times New Roman" w:hAnsi="Times New Roman" w:cs="Times New Roman"/>
          <w:sz w:val="24"/>
          <w:szCs w:val="24"/>
        </w:rPr>
      </w:pPr>
      <w:r>
        <w:rPr>
          <w:rFonts w:ascii="Times New Roman" w:hAnsi="Times New Roman" w:cs="Times New Roman"/>
          <w:sz w:val="24"/>
          <w:szCs w:val="24"/>
        </w:rPr>
        <w:tab/>
      </w:r>
      <w:r w:rsidR="005F552F" w:rsidRPr="007D486B">
        <w:rPr>
          <w:rFonts w:ascii="Times New Roman" w:hAnsi="Times New Roman" w:cs="Times New Roman"/>
          <w:sz w:val="24"/>
          <w:szCs w:val="24"/>
        </w:rPr>
        <w:t xml:space="preserve">Both the primary and the secondary data analysis conducted in this study indicate that </w:t>
      </w:r>
      <w:r>
        <w:rPr>
          <w:rFonts w:ascii="Times New Roman" w:hAnsi="Times New Roman" w:cs="Times New Roman"/>
          <w:sz w:val="24"/>
          <w:szCs w:val="24"/>
        </w:rPr>
        <w:t xml:space="preserve">the </w:t>
      </w:r>
      <w:r w:rsidR="005F552F" w:rsidRPr="007D486B">
        <w:rPr>
          <w:rFonts w:ascii="Times New Roman" w:hAnsi="Times New Roman" w:cs="Times New Roman"/>
          <w:sz w:val="24"/>
          <w:szCs w:val="24"/>
        </w:rPr>
        <w:t>Virtual Learning Environment (VLE) has greatly impacted the students</w:t>
      </w:r>
      <w:r>
        <w:rPr>
          <w:rFonts w:ascii="Times New Roman" w:hAnsi="Times New Roman" w:cs="Times New Roman"/>
          <w:sz w:val="24"/>
          <w:szCs w:val="24"/>
        </w:rPr>
        <w:t>’</w:t>
      </w:r>
      <w:r w:rsidR="005F552F" w:rsidRPr="007D486B">
        <w:rPr>
          <w:rFonts w:ascii="Times New Roman" w:hAnsi="Times New Roman" w:cs="Times New Roman"/>
          <w:sz w:val="24"/>
          <w:szCs w:val="24"/>
        </w:rPr>
        <w:t xml:space="preserve"> learning experience </w:t>
      </w:r>
      <w:r>
        <w:rPr>
          <w:rFonts w:ascii="Times New Roman" w:hAnsi="Times New Roman" w:cs="Times New Roman"/>
          <w:sz w:val="24"/>
          <w:szCs w:val="24"/>
        </w:rPr>
        <w:t>at</w:t>
      </w:r>
      <w:r w:rsidR="005F552F" w:rsidRPr="007D486B">
        <w:rPr>
          <w:rFonts w:ascii="Times New Roman" w:hAnsi="Times New Roman" w:cs="Times New Roman"/>
          <w:sz w:val="24"/>
          <w:szCs w:val="24"/>
        </w:rPr>
        <w:t xml:space="preserve"> the University of Wales Trinity Saint David London Campus.</w:t>
      </w:r>
      <w:r w:rsidRPr="007D486B">
        <w:rPr>
          <w:rFonts w:ascii="Times New Roman" w:hAnsi="Times New Roman" w:cs="Times New Roman"/>
          <w:sz w:val="24"/>
          <w:szCs w:val="24"/>
        </w:rPr>
        <w:t xml:space="preserve"> Most students indicated that they found it easy to use and navigate the VLE</w:t>
      </w:r>
      <w:r w:rsidR="00324C09">
        <w:rPr>
          <w:rFonts w:ascii="Times New Roman" w:hAnsi="Times New Roman" w:cs="Times New Roman"/>
          <w:sz w:val="24"/>
          <w:szCs w:val="24"/>
        </w:rPr>
        <w:t xml:space="preserve"> </w:t>
      </w:r>
      <w:r w:rsidR="00324C09">
        <w:rPr>
          <w:rFonts w:ascii="Times New Roman" w:hAnsi="Times New Roman" w:cs="Times New Roman"/>
          <w:sz w:val="24"/>
          <w:szCs w:val="24"/>
        </w:rPr>
        <w:fldChar w:fldCharType="begin"/>
      </w:r>
      <w:r w:rsidR="00324C09">
        <w:rPr>
          <w:rFonts w:ascii="Times New Roman" w:hAnsi="Times New Roman" w:cs="Times New Roman"/>
          <w:sz w:val="24"/>
          <w:szCs w:val="24"/>
        </w:rPr>
        <w:instrText xml:space="preserve"> ADDIN ZOTERO_ITEM CSL_CITATION {"citationID":"pYiiPLKZ","properties":{"formattedCitation":"(Barker &amp; Gossman, 2013)","plainCitation":"(Barker &amp; Gossman, 2013)","noteIndex":0},"citationItems":[{"id":1360,"uris":["http://zotero.org/users/6470246/items/TUUQKNEB"],"uri":["http://zotero.org/users/6470246/items/TUUQKNEB"],"itemData":{"id":1360,"type":"article-journal","abstract":"Virtual learning environments (VLEs) are widely used in education, in many sectors, typically to deliver instructional materials and facilitate communication.This article reports on an online survey into VLE use by 248 second year students at an English Sixth Form College (SFC). The survey investigated the reported impact of using the college’s VLE (Moodle) on learning, and was based on three research questions which investigated: whether the use of a VLE has a positive impact on student learning; whether the use of a VLE in teaching and learning helps develop independent learning; and whether the use of a VLE increases students’ motivation to learn. The statistically significant findings report that the use of Moodle produces improvement in learning and motivation to learn as reported by the student participants. The findings will be of broad interest to teachers as they indicate areas for attention in promoting VLE use to enhance learning.","container-title":"Teacher Education Advancement Network Journal (TEAN)","ISSN":"2054-5266","issue":"2","language":"en","note":"number: 2\npublisher-place: Cumbria\npublisher: Unipress","page":"19-38","source":"insight.cumbria.ac.uk","title":"The learning impact of a virtual learning environment: students’ views","title-short":"The learning impact of a virtual learning environment","volume":"5","author":[{"family":"Barker","given":"Jenny"},{"family":"Gossman","given":"Peter"}],"issued":{"date-parts":[["2013",7]]}}}],"schema":"https://github.com/citation-style-language/schema/raw/master/csl-citation.json"} </w:instrText>
      </w:r>
      <w:r w:rsidR="00324C09">
        <w:rPr>
          <w:rFonts w:ascii="Times New Roman" w:hAnsi="Times New Roman" w:cs="Times New Roman"/>
          <w:sz w:val="24"/>
          <w:szCs w:val="24"/>
        </w:rPr>
        <w:fldChar w:fldCharType="separate"/>
      </w:r>
      <w:r w:rsidR="00324C09" w:rsidRPr="00324C09">
        <w:rPr>
          <w:rFonts w:ascii="Times New Roman" w:hAnsi="Times New Roman" w:cs="Times New Roman"/>
          <w:sz w:val="24"/>
        </w:rPr>
        <w:t>(Barker &amp; Gossman, 2013)</w:t>
      </w:r>
      <w:r w:rsidR="00324C09">
        <w:rPr>
          <w:rFonts w:ascii="Times New Roman" w:hAnsi="Times New Roman" w:cs="Times New Roman"/>
          <w:sz w:val="24"/>
          <w:szCs w:val="24"/>
        </w:rPr>
        <w:fldChar w:fldCharType="end"/>
      </w:r>
      <w:r w:rsidRPr="007D486B">
        <w:rPr>
          <w:rFonts w:ascii="Times New Roman" w:hAnsi="Times New Roman" w:cs="Times New Roman"/>
          <w:sz w:val="24"/>
          <w:szCs w:val="24"/>
        </w:rPr>
        <w:t>. All the participants in the primary research indicated that the use of VLE will grow even further after the covid-19 pandemic is over. Most of the secondary research indicated that student</w:t>
      </w:r>
      <w:r>
        <w:rPr>
          <w:rFonts w:ascii="Times New Roman" w:hAnsi="Times New Roman" w:cs="Times New Roman"/>
          <w:sz w:val="24"/>
          <w:szCs w:val="24"/>
        </w:rPr>
        <w:t>’</w:t>
      </w:r>
      <w:r w:rsidRPr="007D486B">
        <w:rPr>
          <w:rFonts w:ascii="Times New Roman" w:hAnsi="Times New Roman" w:cs="Times New Roman"/>
          <w:sz w:val="24"/>
          <w:szCs w:val="24"/>
        </w:rPr>
        <w:t>s use VLE for various reasons</w:t>
      </w:r>
      <w:r>
        <w:rPr>
          <w:rFonts w:ascii="Times New Roman" w:hAnsi="Times New Roman" w:cs="Times New Roman"/>
          <w:sz w:val="24"/>
          <w:szCs w:val="24"/>
        </w:rPr>
        <w:t>,</w:t>
      </w:r>
      <w:r w:rsidRPr="007D486B">
        <w:rPr>
          <w:rFonts w:ascii="Times New Roman" w:hAnsi="Times New Roman" w:cs="Times New Roman"/>
          <w:sz w:val="24"/>
          <w:szCs w:val="24"/>
        </w:rPr>
        <w:t xml:space="preserve"> including communication, perusing the course materials and </w:t>
      </w:r>
      <w:r w:rsidRPr="007D486B">
        <w:rPr>
          <w:rFonts w:ascii="Times New Roman" w:hAnsi="Times New Roman" w:cs="Times New Roman"/>
          <w:sz w:val="24"/>
          <w:szCs w:val="24"/>
        </w:rPr>
        <w:lastRenderedPageBreak/>
        <w:t>discussion forums. To verify these, 55% or the respondents in the primary research indicated that they depend on the VLE for course material delivery</w:t>
      </w:r>
      <w:r w:rsidR="00324C09">
        <w:rPr>
          <w:rFonts w:ascii="Times New Roman" w:hAnsi="Times New Roman" w:cs="Times New Roman"/>
          <w:sz w:val="24"/>
          <w:szCs w:val="24"/>
        </w:rPr>
        <w:t xml:space="preserve"> </w:t>
      </w:r>
      <w:r w:rsidR="00324C09">
        <w:rPr>
          <w:rFonts w:ascii="Times New Roman" w:hAnsi="Times New Roman" w:cs="Times New Roman"/>
          <w:sz w:val="24"/>
          <w:szCs w:val="24"/>
        </w:rPr>
        <w:fldChar w:fldCharType="begin"/>
      </w:r>
      <w:r w:rsidR="00324C09">
        <w:rPr>
          <w:rFonts w:ascii="Times New Roman" w:hAnsi="Times New Roman" w:cs="Times New Roman"/>
          <w:sz w:val="24"/>
          <w:szCs w:val="24"/>
        </w:rPr>
        <w:instrText xml:space="preserve"> ADDIN ZOTERO_ITEM CSL_CITATION {"citationID":"HGCbtRHS","properties":{"formattedCitation":"(Alves &amp; Morais, 2017)","plainCitation":"(Alves &amp; Morais, 2017)","noteIndex":0},"citationItems":[{"id":1347,"uris":["http://zotero.org/users/6470246/items/5STR7V6W"],"uri":["http://zotero.org/users/6470246/items/5STR7V6W"],"itemData":{"id":1347,"type":"article-journal","abstract":"This paper focuses mainly on the relation between the use of a virtual learning environment (VLE) and students' performance. Therefore, virtual learning environments are characterised and a study is presented emphasising the frequency of access to a VLE and its relation with the students' performance from a public higher education institution during the academic year of 2014-15. The main aim of this research work is to obtain indicators which may help understand relations between the use of VLEs and students' performance. Finding the frequency of access to the VLE and assessing the consequences of such use represent challenges to which teachers and researchers try to respond in order to know students better and consequently, develop strategies which meet their interests and needs. This study is mainly quantitative with descriptive features, involving data obtained from literature research and from experimental research using a sample of approximately 6,300 undergraduates. The data was extracted from the VLE and student registration system databases using learning analytics procedures. The results show that there are relatively positive indicators regarding students' access to a virtual learning environment and the relation between such access and their performance.","container-title":"Universal Journal of Educational Research","ISSN":"2332-3205","issue":"3","language":"en","note":"publisher: Horizon Research Publishing","page":"517-527","source":"ERIC","title":"The Influence of Virtual Learning Environments in Students' Performance","volume":"5","author":[{"family":"Alves","given":"Paulo"},{"family":"Morais","given":"Carlos"}],"issued":{"date-parts":[["2017"]]}}}],"schema":"https://github.com/citation-style-language/schema/raw/master/csl-citation.json"} </w:instrText>
      </w:r>
      <w:r w:rsidR="00324C09">
        <w:rPr>
          <w:rFonts w:ascii="Times New Roman" w:hAnsi="Times New Roman" w:cs="Times New Roman"/>
          <w:sz w:val="24"/>
          <w:szCs w:val="24"/>
        </w:rPr>
        <w:fldChar w:fldCharType="separate"/>
      </w:r>
      <w:r w:rsidR="00324C09" w:rsidRPr="00324C09">
        <w:rPr>
          <w:rFonts w:ascii="Times New Roman" w:hAnsi="Times New Roman" w:cs="Times New Roman"/>
          <w:sz w:val="24"/>
        </w:rPr>
        <w:t>(Alves &amp; Morais, 2017)</w:t>
      </w:r>
      <w:r w:rsidR="00324C09">
        <w:rPr>
          <w:rFonts w:ascii="Times New Roman" w:hAnsi="Times New Roman" w:cs="Times New Roman"/>
          <w:sz w:val="24"/>
          <w:szCs w:val="24"/>
        </w:rPr>
        <w:fldChar w:fldCharType="end"/>
      </w:r>
      <w:r>
        <w:rPr>
          <w:rFonts w:ascii="Times New Roman" w:hAnsi="Times New Roman" w:cs="Times New Roman"/>
          <w:sz w:val="24"/>
          <w:szCs w:val="24"/>
        </w:rPr>
        <w:t>. In contrast,</w:t>
      </w:r>
      <w:r w:rsidRPr="007D486B">
        <w:rPr>
          <w:rFonts w:ascii="Times New Roman" w:hAnsi="Times New Roman" w:cs="Times New Roman"/>
          <w:sz w:val="24"/>
          <w:szCs w:val="24"/>
        </w:rPr>
        <w:t xml:space="preserve"> others indicated they utili</w:t>
      </w:r>
      <w:r>
        <w:rPr>
          <w:rFonts w:ascii="Times New Roman" w:hAnsi="Times New Roman" w:cs="Times New Roman"/>
          <w:sz w:val="24"/>
          <w:szCs w:val="24"/>
        </w:rPr>
        <w:t>s</w:t>
      </w:r>
      <w:r w:rsidRPr="007D486B">
        <w:rPr>
          <w:rFonts w:ascii="Times New Roman" w:hAnsi="Times New Roman" w:cs="Times New Roman"/>
          <w:sz w:val="24"/>
          <w:szCs w:val="24"/>
        </w:rPr>
        <w:t>e VLE for various reasons such as submitting assignments, discussions and accessing online learning materials.</w:t>
      </w:r>
      <w:r>
        <w:rPr>
          <w:rFonts w:ascii="Times New Roman" w:hAnsi="Times New Roman" w:cs="Times New Roman"/>
          <w:sz w:val="24"/>
          <w:szCs w:val="24"/>
        </w:rPr>
        <w:t xml:space="preserve"> The primary data also points to the importance of online learning resources to students with all of them, indicating the VLE is a great platform for them to access learning e-books and other learning materials.</w:t>
      </w:r>
    </w:p>
    <w:p w14:paraId="73608B21" w14:textId="1B8A3B50" w:rsidR="00192F1E" w:rsidRPr="00726D7B" w:rsidRDefault="00B251F0" w:rsidP="00726D7B">
      <w:pPr>
        <w:pStyle w:val="Heading1"/>
      </w:pPr>
      <w:bookmarkStart w:id="11" w:name="_Toc38912583"/>
      <w:r w:rsidRPr="007622C2">
        <w:t>Recommendations/</w:t>
      </w:r>
      <w:r w:rsidR="00192F1E" w:rsidRPr="007622C2">
        <w:t>Conclusion</w:t>
      </w:r>
      <w:bookmarkEnd w:id="11"/>
    </w:p>
    <w:p w14:paraId="1C3C3A0E" w14:textId="63814120" w:rsidR="00726D7B" w:rsidRDefault="00726D7B" w:rsidP="007622C2">
      <w:pPr>
        <w:spacing w:after="0" w:line="360" w:lineRule="auto"/>
        <w:rPr>
          <w:rFonts w:ascii="Times New Roman" w:hAnsi="Times New Roman" w:cs="Times New Roman"/>
          <w:b/>
          <w:bCs/>
          <w:sz w:val="24"/>
          <w:szCs w:val="24"/>
        </w:rPr>
      </w:pPr>
      <w:r>
        <w:rPr>
          <w:rFonts w:ascii="Times New Roman" w:hAnsi="Times New Roman" w:cs="Times New Roman"/>
          <w:bCs/>
          <w:sz w:val="24"/>
          <w:szCs w:val="24"/>
        </w:rPr>
        <w:tab/>
      </w:r>
      <w:r w:rsidR="00CB397C">
        <w:rPr>
          <w:rFonts w:ascii="Times New Roman" w:hAnsi="Times New Roman" w:cs="Times New Roman"/>
          <w:bCs/>
          <w:sz w:val="24"/>
          <w:szCs w:val="24"/>
        </w:rPr>
        <w:t>In conclusion,</w:t>
      </w:r>
      <w:r>
        <w:rPr>
          <w:rFonts w:ascii="Times New Roman" w:hAnsi="Times New Roman" w:cs="Times New Roman"/>
          <w:bCs/>
          <w:sz w:val="24"/>
          <w:szCs w:val="24"/>
        </w:rPr>
        <w:t xml:space="preserve"> </w:t>
      </w:r>
      <w:r>
        <w:rPr>
          <w:rFonts w:ascii="Times New Roman" w:hAnsi="Times New Roman" w:cs="Times New Roman"/>
          <w:sz w:val="24"/>
        </w:rPr>
        <w:t>t</w:t>
      </w:r>
      <w:r w:rsidRPr="00DA5D45">
        <w:rPr>
          <w:rFonts w:ascii="Times New Roman" w:hAnsi="Times New Roman" w:cs="Times New Roman"/>
          <w:sz w:val="24"/>
        </w:rPr>
        <w:t>he overall quality has dramatically improved. Looking at the future of learning environment, from the perspective of technical support, real to virtual and the perspective of organi</w:t>
      </w:r>
      <w:r w:rsidR="007D486B">
        <w:rPr>
          <w:rFonts w:ascii="Times New Roman" w:hAnsi="Times New Roman" w:cs="Times New Roman"/>
          <w:sz w:val="24"/>
        </w:rPr>
        <w:t>s</w:t>
      </w:r>
      <w:r w:rsidRPr="00DA5D45">
        <w:rPr>
          <w:rFonts w:ascii="Times New Roman" w:hAnsi="Times New Roman" w:cs="Times New Roman"/>
          <w:sz w:val="24"/>
        </w:rPr>
        <w:t xml:space="preserve">ational structure, VLE will be the learning centre to build on in the future. It also reflects the influence of the development trend of the future learning society. The concept of </w:t>
      </w:r>
      <w:r w:rsidR="007D486B">
        <w:rPr>
          <w:rFonts w:ascii="Times New Roman" w:hAnsi="Times New Roman" w:cs="Times New Roman"/>
          <w:sz w:val="24"/>
        </w:rPr>
        <w:t>“</w:t>
      </w:r>
      <w:r w:rsidRPr="00DA5D45">
        <w:rPr>
          <w:rFonts w:ascii="Times New Roman" w:hAnsi="Times New Roman" w:cs="Times New Roman"/>
          <w:sz w:val="24"/>
        </w:rPr>
        <w:t>school</w:t>
      </w:r>
      <w:r w:rsidR="007D486B">
        <w:rPr>
          <w:rFonts w:ascii="Times New Roman" w:hAnsi="Times New Roman" w:cs="Times New Roman"/>
          <w:sz w:val="24"/>
        </w:rPr>
        <w:t>”</w:t>
      </w:r>
      <w:r w:rsidRPr="00DA5D45">
        <w:rPr>
          <w:rFonts w:ascii="Times New Roman" w:hAnsi="Times New Roman" w:cs="Times New Roman"/>
          <w:sz w:val="24"/>
        </w:rPr>
        <w:t xml:space="preserve"> is in crisis. The future learning environment will not be the traditional school, but the combination of modern education technology and advanced </w:t>
      </w:r>
      <w:r>
        <w:rPr>
          <w:rFonts w:ascii="Times New Roman" w:hAnsi="Times New Roman" w:cs="Times New Roman"/>
          <w:sz w:val="24"/>
        </w:rPr>
        <w:t xml:space="preserve">education. </w:t>
      </w:r>
      <w:r w:rsidR="007127AE">
        <w:rPr>
          <w:rFonts w:ascii="Times New Roman" w:hAnsi="Times New Roman" w:cs="Times New Roman"/>
          <w:sz w:val="24"/>
          <w:szCs w:val="24"/>
        </w:rPr>
        <w:t>VLE ha</w:t>
      </w:r>
      <w:r w:rsidR="007D486B">
        <w:rPr>
          <w:rFonts w:ascii="Times New Roman" w:hAnsi="Times New Roman" w:cs="Times New Roman"/>
          <w:sz w:val="24"/>
          <w:szCs w:val="24"/>
        </w:rPr>
        <w:t>s</w:t>
      </w:r>
      <w:r w:rsidR="007127AE">
        <w:rPr>
          <w:rFonts w:ascii="Times New Roman" w:hAnsi="Times New Roman" w:cs="Times New Roman"/>
          <w:sz w:val="24"/>
          <w:szCs w:val="24"/>
        </w:rPr>
        <w:t xml:space="preserve"> proved useful</w:t>
      </w:r>
      <w:r w:rsidR="007D486B">
        <w:rPr>
          <w:rFonts w:ascii="Times New Roman" w:hAnsi="Times New Roman" w:cs="Times New Roman"/>
          <w:sz w:val="24"/>
          <w:szCs w:val="24"/>
        </w:rPr>
        <w:t>,</w:t>
      </w:r>
      <w:r w:rsidR="007127AE">
        <w:rPr>
          <w:rFonts w:ascii="Times New Roman" w:hAnsi="Times New Roman" w:cs="Times New Roman"/>
          <w:sz w:val="24"/>
          <w:szCs w:val="24"/>
        </w:rPr>
        <w:t xml:space="preserve"> especially in a time where people </w:t>
      </w:r>
      <w:proofErr w:type="gramStart"/>
      <w:r w:rsidR="007127AE">
        <w:rPr>
          <w:rFonts w:ascii="Times New Roman" w:hAnsi="Times New Roman" w:cs="Times New Roman"/>
          <w:sz w:val="24"/>
          <w:szCs w:val="24"/>
        </w:rPr>
        <w:t>have to</w:t>
      </w:r>
      <w:proofErr w:type="gramEnd"/>
      <w:r w:rsidR="007127AE">
        <w:rPr>
          <w:rFonts w:ascii="Times New Roman" w:hAnsi="Times New Roman" w:cs="Times New Roman"/>
          <w:sz w:val="24"/>
          <w:szCs w:val="24"/>
        </w:rPr>
        <w:t xml:space="preserve"> stay and learn from home due to covid-19 pandemic</w:t>
      </w:r>
      <w:r>
        <w:rPr>
          <w:rFonts w:ascii="Times New Roman" w:hAnsi="Times New Roman" w:cs="Times New Roman"/>
          <w:b/>
          <w:bCs/>
          <w:sz w:val="24"/>
          <w:szCs w:val="24"/>
        </w:rPr>
        <w:t>.</w:t>
      </w:r>
    </w:p>
    <w:p w14:paraId="223F689B" w14:textId="4D8BE514" w:rsidR="007622C2" w:rsidRPr="00726D7B" w:rsidRDefault="007622C2" w:rsidP="007622C2">
      <w:pPr>
        <w:spacing w:after="0" w:line="360" w:lineRule="auto"/>
        <w:rPr>
          <w:rFonts w:ascii="Times New Roman" w:hAnsi="Times New Roman" w:cs="Times New Roman"/>
          <w:sz w:val="24"/>
          <w:szCs w:val="24"/>
        </w:rPr>
      </w:pPr>
      <w:r>
        <w:rPr>
          <w:rFonts w:ascii="Times New Roman" w:hAnsi="Times New Roman" w:cs="Times New Roman"/>
          <w:b/>
          <w:bCs/>
          <w:sz w:val="24"/>
          <w:szCs w:val="24"/>
        </w:rPr>
        <w:br w:type="page"/>
      </w:r>
    </w:p>
    <w:p w14:paraId="1023367F" w14:textId="198519E7" w:rsidR="00B251F0" w:rsidRPr="007622C2" w:rsidRDefault="00B251F0" w:rsidP="007622C2">
      <w:pPr>
        <w:pStyle w:val="Heading1"/>
      </w:pPr>
      <w:bookmarkStart w:id="12" w:name="_Toc38912584"/>
      <w:r w:rsidRPr="007622C2">
        <w:lastRenderedPageBreak/>
        <w:t>References</w:t>
      </w:r>
      <w:bookmarkEnd w:id="12"/>
    </w:p>
    <w:p w14:paraId="46C40D03" w14:textId="77777777" w:rsidR="00324C09" w:rsidRPr="00015484" w:rsidRDefault="008165D0" w:rsidP="00015484">
      <w:pPr>
        <w:spacing w:line="276" w:lineRule="auto"/>
        <w:rPr>
          <w:rFonts w:ascii="Times New Roman" w:hAnsi="Times New Roman" w:cs="Times New Roman"/>
          <w:sz w:val="24"/>
        </w:rPr>
      </w:pPr>
      <w:r w:rsidRPr="00015484">
        <w:rPr>
          <w:rFonts w:ascii="Times New Roman" w:hAnsi="Times New Roman" w:cs="Times New Roman"/>
          <w:b/>
          <w:bCs/>
          <w:sz w:val="24"/>
        </w:rPr>
        <w:fldChar w:fldCharType="begin"/>
      </w:r>
      <w:r w:rsidRPr="00015484">
        <w:rPr>
          <w:rFonts w:ascii="Times New Roman" w:hAnsi="Times New Roman" w:cs="Times New Roman"/>
          <w:b/>
          <w:bCs/>
          <w:sz w:val="24"/>
        </w:rPr>
        <w:instrText xml:space="preserve"> ADDIN ZOTERO_BIBL {"uncited":[],"omitted":[],"custom":[]} CSL_BIBLIOGRAPHY </w:instrText>
      </w:r>
      <w:r w:rsidRPr="00015484">
        <w:rPr>
          <w:rFonts w:ascii="Times New Roman" w:hAnsi="Times New Roman" w:cs="Times New Roman"/>
          <w:b/>
          <w:bCs/>
          <w:sz w:val="24"/>
        </w:rPr>
        <w:fldChar w:fldCharType="separate"/>
      </w:r>
      <w:r w:rsidR="00324C09" w:rsidRPr="00015484">
        <w:rPr>
          <w:rFonts w:ascii="Times New Roman" w:hAnsi="Times New Roman" w:cs="Times New Roman"/>
          <w:sz w:val="24"/>
        </w:rPr>
        <w:t xml:space="preserve">Ajayi, V. (2017, September). </w:t>
      </w:r>
      <w:r w:rsidR="00324C09" w:rsidRPr="00015484">
        <w:rPr>
          <w:rFonts w:ascii="Times New Roman" w:hAnsi="Times New Roman" w:cs="Times New Roman"/>
          <w:i/>
          <w:iCs/>
          <w:sz w:val="24"/>
        </w:rPr>
        <w:t>Primary Sources of Data and Secondary Sources of Data</w:t>
      </w:r>
      <w:r w:rsidR="00324C09" w:rsidRPr="00015484">
        <w:rPr>
          <w:rFonts w:ascii="Times New Roman" w:hAnsi="Times New Roman" w:cs="Times New Roman"/>
          <w:sz w:val="24"/>
        </w:rPr>
        <w:t>. https://doi.org/10.13140/RG.2.2.24292.68481</w:t>
      </w:r>
    </w:p>
    <w:p w14:paraId="6A340939" w14:textId="77777777" w:rsidR="00324C09" w:rsidRPr="00015484" w:rsidRDefault="00324C09" w:rsidP="00015484">
      <w:pPr>
        <w:spacing w:line="276" w:lineRule="auto"/>
        <w:rPr>
          <w:rFonts w:ascii="Times New Roman" w:hAnsi="Times New Roman" w:cs="Times New Roman"/>
          <w:sz w:val="24"/>
        </w:rPr>
      </w:pPr>
      <w:r w:rsidRPr="00015484">
        <w:rPr>
          <w:rFonts w:ascii="Times New Roman" w:hAnsi="Times New Roman" w:cs="Times New Roman"/>
          <w:sz w:val="24"/>
        </w:rPr>
        <w:t xml:space="preserve">Almeida, C. A. P. L., Sousa, K. H. J. F., Oliveira, J. L. de, Lima, L. da S., Santos, T. S., Amorim, F. C. M., … Sousa, B. S. de A. (2019). Evaluation of a virtual learning environment about educational actions for people with diabetes mellitus. </w:t>
      </w:r>
      <w:r w:rsidRPr="00015484">
        <w:rPr>
          <w:rFonts w:ascii="Times New Roman" w:hAnsi="Times New Roman" w:cs="Times New Roman"/>
          <w:i/>
          <w:iCs/>
          <w:sz w:val="24"/>
        </w:rPr>
        <w:t>Escola Anna Nery</w:t>
      </w:r>
      <w:r w:rsidRPr="00015484">
        <w:rPr>
          <w:rFonts w:ascii="Times New Roman" w:hAnsi="Times New Roman" w:cs="Times New Roman"/>
          <w:sz w:val="24"/>
        </w:rPr>
        <w:t xml:space="preserve">, </w:t>
      </w:r>
      <w:r w:rsidRPr="00015484">
        <w:rPr>
          <w:rFonts w:ascii="Times New Roman" w:hAnsi="Times New Roman" w:cs="Times New Roman"/>
          <w:i/>
          <w:iCs/>
          <w:sz w:val="24"/>
        </w:rPr>
        <w:t>23</w:t>
      </w:r>
      <w:r w:rsidRPr="00015484">
        <w:rPr>
          <w:rFonts w:ascii="Times New Roman" w:hAnsi="Times New Roman" w:cs="Times New Roman"/>
          <w:sz w:val="24"/>
        </w:rPr>
        <w:t>(4). https://doi.org/10.1590/2177-9465-ean-2019-0027</w:t>
      </w:r>
    </w:p>
    <w:p w14:paraId="6952C771" w14:textId="77777777" w:rsidR="00324C09" w:rsidRPr="00015484" w:rsidRDefault="00324C09" w:rsidP="00015484">
      <w:pPr>
        <w:spacing w:line="276" w:lineRule="auto"/>
        <w:rPr>
          <w:rFonts w:ascii="Times New Roman" w:hAnsi="Times New Roman" w:cs="Times New Roman"/>
          <w:sz w:val="24"/>
        </w:rPr>
      </w:pPr>
      <w:r w:rsidRPr="00015484">
        <w:rPr>
          <w:rFonts w:ascii="Times New Roman" w:hAnsi="Times New Roman" w:cs="Times New Roman"/>
          <w:sz w:val="24"/>
        </w:rPr>
        <w:t xml:space="preserve">Alves, P., &amp; Morais, C. (2017). The Influence of Virtual Learning Environments in Students’ Performance. </w:t>
      </w:r>
      <w:r w:rsidRPr="00015484">
        <w:rPr>
          <w:rFonts w:ascii="Times New Roman" w:hAnsi="Times New Roman" w:cs="Times New Roman"/>
          <w:i/>
          <w:iCs/>
          <w:sz w:val="24"/>
        </w:rPr>
        <w:t>Universal Journal of Educational Research</w:t>
      </w:r>
      <w:r w:rsidRPr="00015484">
        <w:rPr>
          <w:rFonts w:ascii="Times New Roman" w:hAnsi="Times New Roman" w:cs="Times New Roman"/>
          <w:sz w:val="24"/>
        </w:rPr>
        <w:t xml:space="preserve">, </w:t>
      </w:r>
      <w:r w:rsidRPr="00015484">
        <w:rPr>
          <w:rFonts w:ascii="Times New Roman" w:hAnsi="Times New Roman" w:cs="Times New Roman"/>
          <w:i/>
          <w:iCs/>
          <w:sz w:val="24"/>
        </w:rPr>
        <w:t>5</w:t>
      </w:r>
      <w:r w:rsidRPr="00015484">
        <w:rPr>
          <w:rFonts w:ascii="Times New Roman" w:hAnsi="Times New Roman" w:cs="Times New Roman"/>
          <w:sz w:val="24"/>
        </w:rPr>
        <w:t>(3), 517–527.</w:t>
      </w:r>
    </w:p>
    <w:p w14:paraId="27BA1DEF" w14:textId="77777777" w:rsidR="00324C09" w:rsidRPr="00015484" w:rsidRDefault="00324C09" w:rsidP="00015484">
      <w:pPr>
        <w:spacing w:line="276" w:lineRule="auto"/>
        <w:rPr>
          <w:rFonts w:ascii="Times New Roman" w:hAnsi="Times New Roman" w:cs="Times New Roman"/>
          <w:sz w:val="24"/>
        </w:rPr>
      </w:pPr>
      <w:r w:rsidRPr="00015484">
        <w:rPr>
          <w:rFonts w:ascii="Times New Roman" w:hAnsi="Times New Roman" w:cs="Times New Roman"/>
          <w:sz w:val="24"/>
        </w:rPr>
        <w:t xml:space="preserve">Barker, J., &amp; Gossman, P. (2013). The learning impact of a virtual learning environment: Students’ views. </w:t>
      </w:r>
      <w:r w:rsidRPr="00015484">
        <w:rPr>
          <w:rFonts w:ascii="Times New Roman" w:hAnsi="Times New Roman" w:cs="Times New Roman"/>
          <w:i/>
          <w:iCs/>
          <w:sz w:val="24"/>
        </w:rPr>
        <w:t>Teacher Education Advancement Network Journal (TEAN)</w:t>
      </w:r>
      <w:r w:rsidRPr="00015484">
        <w:rPr>
          <w:rFonts w:ascii="Times New Roman" w:hAnsi="Times New Roman" w:cs="Times New Roman"/>
          <w:sz w:val="24"/>
        </w:rPr>
        <w:t xml:space="preserve">, </w:t>
      </w:r>
      <w:r w:rsidRPr="00015484">
        <w:rPr>
          <w:rFonts w:ascii="Times New Roman" w:hAnsi="Times New Roman" w:cs="Times New Roman"/>
          <w:i/>
          <w:iCs/>
          <w:sz w:val="24"/>
        </w:rPr>
        <w:t>5</w:t>
      </w:r>
      <w:r w:rsidRPr="00015484">
        <w:rPr>
          <w:rFonts w:ascii="Times New Roman" w:hAnsi="Times New Roman" w:cs="Times New Roman"/>
          <w:sz w:val="24"/>
        </w:rPr>
        <w:t>(2), 19–38.</w:t>
      </w:r>
    </w:p>
    <w:p w14:paraId="2A1B122C" w14:textId="77777777" w:rsidR="00324C09" w:rsidRPr="00015484" w:rsidRDefault="00324C09" w:rsidP="00015484">
      <w:pPr>
        <w:spacing w:line="276" w:lineRule="auto"/>
        <w:rPr>
          <w:rFonts w:ascii="Times New Roman" w:hAnsi="Times New Roman" w:cs="Times New Roman"/>
          <w:sz w:val="24"/>
        </w:rPr>
      </w:pPr>
      <w:r w:rsidRPr="00015484">
        <w:rPr>
          <w:rFonts w:ascii="Times New Roman" w:hAnsi="Times New Roman" w:cs="Times New Roman"/>
          <w:sz w:val="24"/>
        </w:rPr>
        <w:t xml:space="preserve">Boulton, C. A., &amp; Williams, H. T. P. (2018). Virtual learning environment engagement and learning outcomes at a ‘bricks-and-mortar’ university. </w:t>
      </w:r>
      <w:r w:rsidRPr="00015484">
        <w:rPr>
          <w:rFonts w:ascii="Times New Roman" w:hAnsi="Times New Roman" w:cs="Times New Roman"/>
          <w:i/>
          <w:iCs/>
          <w:sz w:val="24"/>
        </w:rPr>
        <w:t>Computers &amp; Education</w:t>
      </w:r>
      <w:r w:rsidRPr="00015484">
        <w:rPr>
          <w:rFonts w:ascii="Times New Roman" w:hAnsi="Times New Roman" w:cs="Times New Roman"/>
          <w:sz w:val="24"/>
        </w:rPr>
        <w:t xml:space="preserve">, </w:t>
      </w:r>
      <w:r w:rsidRPr="00015484">
        <w:rPr>
          <w:rFonts w:ascii="Times New Roman" w:hAnsi="Times New Roman" w:cs="Times New Roman"/>
          <w:i/>
          <w:iCs/>
          <w:sz w:val="24"/>
        </w:rPr>
        <w:t>126</w:t>
      </w:r>
      <w:r w:rsidRPr="00015484">
        <w:rPr>
          <w:rFonts w:ascii="Times New Roman" w:hAnsi="Times New Roman" w:cs="Times New Roman"/>
          <w:sz w:val="24"/>
        </w:rPr>
        <w:t>, 129–142. https://doi.org/10.1016/j.compedu.2018.06.031</w:t>
      </w:r>
    </w:p>
    <w:p w14:paraId="6B94EC3C" w14:textId="77777777" w:rsidR="00324C09" w:rsidRPr="00015484" w:rsidRDefault="00324C09" w:rsidP="00015484">
      <w:pPr>
        <w:spacing w:line="276" w:lineRule="auto"/>
        <w:rPr>
          <w:rFonts w:ascii="Times New Roman" w:hAnsi="Times New Roman" w:cs="Times New Roman"/>
          <w:sz w:val="24"/>
        </w:rPr>
      </w:pPr>
      <w:r w:rsidRPr="00015484">
        <w:rPr>
          <w:rFonts w:ascii="Times New Roman" w:hAnsi="Times New Roman" w:cs="Times New Roman"/>
          <w:sz w:val="24"/>
        </w:rPr>
        <w:t xml:space="preserve">Demian, P., &amp; Morrice, J. (2012). The use of virtual learning environments and their impact on academic performance. </w:t>
      </w:r>
      <w:r w:rsidRPr="00015484">
        <w:rPr>
          <w:rFonts w:ascii="Times New Roman" w:hAnsi="Times New Roman" w:cs="Times New Roman"/>
          <w:i/>
          <w:iCs/>
          <w:sz w:val="24"/>
        </w:rPr>
        <w:t>Engineering Education</w:t>
      </w:r>
      <w:r w:rsidRPr="00015484">
        <w:rPr>
          <w:rFonts w:ascii="Times New Roman" w:hAnsi="Times New Roman" w:cs="Times New Roman"/>
          <w:sz w:val="24"/>
        </w:rPr>
        <w:t xml:space="preserve">, </w:t>
      </w:r>
      <w:r w:rsidRPr="00015484">
        <w:rPr>
          <w:rFonts w:ascii="Times New Roman" w:hAnsi="Times New Roman" w:cs="Times New Roman"/>
          <w:i/>
          <w:iCs/>
          <w:sz w:val="24"/>
        </w:rPr>
        <w:t>7</w:t>
      </w:r>
      <w:r w:rsidRPr="00015484">
        <w:rPr>
          <w:rFonts w:ascii="Times New Roman" w:hAnsi="Times New Roman" w:cs="Times New Roman"/>
          <w:sz w:val="24"/>
        </w:rPr>
        <w:t>(1), 11–19. https://doi.org/10.11120/ened.2012.07010011</w:t>
      </w:r>
    </w:p>
    <w:p w14:paraId="4B37BA39" w14:textId="77777777" w:rsidR="00324C09" w:rsidRPr="00015484" w:rsidRDefault="00324C09" w:rsidP="00015484">
      <w:pPr>
        <w:spacing w:line="276" w:lineRule="auto"/>
        <w:rPr>
          <w:rFonts w:ascii="Times New Roman" w:hAnsi="Times New Roman" w:cs="Times New Roman"/>
          <w:sz w:val="24"/>
        </w:rPr>
      </w:pPr>
      <w:r w:rsidRPr="00015484">
        <w:rPr>
          <w:rFonts w:ascii="Times New Roman" w:hAnsi="Times New Roman" w:cs="Times New Roman"/>
          <w:sz w:val="24"/>
        </w:rPr>
        <w:t xml:space="preserve">Efiloğlu, Ö., &amp; Tingöy, Ö. (2017). The acceptance and use of a virtual learning environment in higher education: An empirical study in Turkey, and the UK. </w:t>
      </w:r>
      <w:r w:rsidRPr="00015484">
        <w:rPr>
          <w:rFonts w:ascii="Times New Roman" w:hAnsi="Times New Roman" w:cs="Times New Roman"/>
          <w:i/>
          <w:iCs/>
          <w:sz w:val="24"/>
        </w:rPr>
        <w:t>International Journal of Educational Technology in Higher Education</w:t>
      </w:r>
      <w:r w:rsidRPr="00015484">
        <w:rPr>
          <w:rFonts w:ascii="Times New Roman" w:hAnsi="Times New Roman" w:cs="Times New Roman"/>
          <w:sz w:val="24"/>
        </w:rPr>
        <w:t xml:space="preserve">, </w:t>
      </w:r>
      <w:r w:rsidRPr="00015484">
        <w:rPr>
          <w:rFonts w:ascii="Times New Roman" w:hAnsi="Times New Roman" w:cs="Times New Roman"/>
          <w:i/>
          <w:iCs/>
          <w:sz w:val="24"/>
        </w:rPr>
        <w:t>14</w:t>
      </w:r>
      <w:r w:rsidRPr="00015484">
        <w:rPr>
          <w:rFonts w:ascii="Times New Roman" w:hAnsi="Times New Roman" w:cs="Times New Roman"/>
          <w:sz w:val="24"/>
        </w:rPr>
        <w:t>(1), 26. https://doi.org/10.1186/s41239-017-0064-z</w:t>
      </w:r>
    </w:p>
    <w:p w14:paraId="33F0036F" w14:textId="77777777" w:rsidR="00324C09" w:rsidRPr="00015484" w:rsidRDefault="00324C09" w:rsidP="00015484">
      <w:pPr>
        <w:spacing w:line="276" w:lineRule="auto"/>
        <w:rPr>
          <w:rFonts w:ascii="Times New Roman" w:hAnsi="Times New Roman" w:cs="Times New Roman"/>
          <w:sz w:val="24"/>
        </w:rPr>
      </w:pPr>
      <w:r w:rsidRPr="00015484">
        <w:rPr>
          <w:rFonts w:ascii="Times New Roman" w:hAnsi="Times New Roman" w:cs="Times New Roman"/>
          <w:sz w:val="24"/>
        </w:rPr>
        <w:t xml:space="preserve">Hamutoglu, N. B., &amp; Gemikonakli, O. (2020). Evaluating students experiences using a virtual learning environment: Satisfaction and preferences. </w:t>
      </w:r>
      <w:r w:rsidRPr="00015484">
        <w:rPr>
          <w:rFonts w:ascii="Times New Roman" w:hAnsi="Times New Roman" w:cs="Times New Roman"/>
          <w:i/>
          <w:iCs/>
          <w:sz w:val="24"/>
        </w:rPr>
        <w:t>Educational Technology Research and Development</w:t>
      </w:r>
      <w:r w:rsidRPr="00015484">
        <w:rPr>
          <w:rFonts w:ascii="Times New Roman" w:hAnsi="Times New Roman" w:cs="Times New Roman"/>
          <w:sz w:val="24"/>
        </w:rPr>
        <w:t xml:space="preserve">, </w:t>
      </w:r>
      <w:r w:rsidRPr="00015484">
        <w:rPr>
          <w:rFonts w:ascii="Times New Roman" w:hAnsi="Times New Roman" w:cs="Times New Roman"/>
          <w:i/>
          <w:iCs/>
          <w:sz w:val="24"/>
        </w:rPr>
        <w:t>68</w:t>
      </w:r>
      <w:r w:rsidRPr="00015484">
        <w:rPr>
          <w:rFonts w:ascii="Times New Roman" w:hAnsi="Times New Roman" w:cs="Times New Roman"/>
          <w:sz w:val="24"/>
        </w:rPr>
        <w:t>(1), 437–462. https://doi.org/10.1007/s11423-019-09705-z</w:t>
      </w:r>
    </w:p>
    <w:p w14:paraId="19C0944A" w14:textId="77777777" w:rsidR="00324C09" w:rsidRPr="00015484" w:rsidRDefault="00324C09" w:rsidP="00015484">
      <w:pPr>
        <w:spacing w:line="276" w:lineRule="auto"/>
        <w:rPr>
          <w:rFonts w:ascii="Times New Roman" w:hAnsi="Times New Roman" w:cs="Times New Roman"/>
          <w:sz w:val="24"/>
        </w:rPr>
      </w:pPr>
      <w:r w:rsidRPr="00015484">
        <w:rPr>
          <w:rFonts w:ascii="Times New Roman" w:hAnsi="Times New Roman" w:cs="Times New Roman"/>
          <w:sz w:val="24"/>
        </w:rPr>
        <w:t xml:space="preserve">Henritius, E., &amp; Hannula, M. S. (2019). University students’ emotions in virtual learning: A review of empirical research in the 21st century. </w:t>
      </w:r>
      <w:r w:rsidRPr="00015484">
        <w:rPr>
          <w:rFonts w:ascii="Times New Roman" w:hAnsi="Times New Roman" w:cs="Times New Roman"/>
          <w:i/>
          <w:iCs/>
          <w:sz w:val="24"/>
        </w:rPr>
        <w:t>British Journal of Educational Technology</w:t>
      </w:r>
      <w:r w:rsidRPr="00015484">
        <w:rPr>
          <w:rFonts w:ascii="Times New Roman" w:hAnsi="Times New Roman" w:cs="Times New Roman"/>
          <w:sz w:val="24"/>
        </w:rPr>
        <w:t xml:space="preserve">, </w:t>
      </w:r>
      <w:r w:rsidRPr="00015484">
        <w:rPr>
          <w:rFonts w:ascii="Times New Roman" w:hAnsi="Times New Roman" w:cs="Times New Roman"/>
          <w:i/>
          <w:iCs/>
          <w:sz w:val="24"/>
        </w:rPr>
        <w:t>50</w:t>
      </w:r>
      <w:r w:rsidRPr="00015484">
        <w:rPr>
          <w:rFonts w:ascii="Times New Roman" w:hAnsi="Times New Roman" w:cs="Times New Roman"/>
          <w:sz w:val="24"/>
        </w:rPr>
        <w:t>(1), 80–100. https://doi.org/10.1111/bjet.12699</w:t>
      </w:r>
    </w:p>
    <w:p w14:paraId="0C05A1FE" w14:textId="77777777" w:rsidR="00324C09" w:rsidRPr="00015484" w:rsidRDefault="00324C09" w:rsidP="00015484">
      <w:pPr>
        <w:spacing w:line="276" w:lineRule="auto"/>
        <w:rPr>
          <w:rFonts w:ascii="Times New Roman" w:hAnsi="Times New Roman" w:cs="Times New Roman"/>
          <w:sz w:val="24"/>
        </w:rPr>
      </w:pPr>
      <w:r w:rsidRPr="00015484">
        <w:rPr>
          <w:rFonts w:ascii="Times New Roman" w:hAnsi="Times New Roman" w:cs="Times New Roman"/>
          <w:sz w:val="24"/>
        </w:rPr>
        <w:t xml:space="preserve">Herrera, L. (2017). Impact of Implementing a Virtual Learning Environment (VLE) in the EFL Classroom. </w:t>
      </w:r>
      <w:r w:rsidRPr="00015484">
        <w:rPr>
          <w:rFonts w:ascii="Times New Roman" w:hAnsi="Times New Roman" w:cs="Times New Roman"/>
          <w:i/>
          <w:iCs/>
          <w:sz w:val="24"/>
        </w:rPr>
        <w:t>Íkala, Revista de Lenguaje y Cultura</w:t>
      </w:r>
      <w:r w:rsidRPr="00015484">
        <w:rPr>
          <w:rFonts w:ascii="Times New Roman" w:hAnsi="Times New Roman" w:cs="Times New Roman"/>
          <w:sz w:val="24"/>
        </w:rPr>
        <w:t xml:space="preserve">, </w:t>
      </w:r>
      <w:r w:rsidRPr="00015484">
        <w:rPr>
          <w:rFonts w:ascii="Times New Roman" w:hAnsi="Times New Roman" w:cs="Times New Roman"/>
          <w:i/>
          <w:iCs/>
          <w:sz w:val="24"/>
        </w:rPr>
        <w:t>22</w:t>
      </w:r>
      <w:r w:rsidRPr="00015484">
        <w:rPr>
          <w:rFonts w:ascii="Times New Roman" w:hAnsi="Times New Roman" w:cs="Times New Roman"/>
          <w:sz w:val="24"/>
        </w:rPr>
        <w:t>(3), 479–498. https://doi.org/10.17533/udea.ikala.v22n03a07</w:t>
      </w:r>
    </w:p>
    <w:p w14:paraId="4F244F36" w14:textId="77777777" w:rsidR="00324C09" w:rsidRPr="00015484" w:rsidRDefault="00324C09" w:rsidP="00015484">
      <w:pPr>
        <w:spacing w:line="276" w:lineRule="auto"/>
        <w:rPr>
          <w:rFonts w:ascii="Times New Roman" w:hAnsi="Times New Roman" w:cs="Times New Roman"/>
          <w:sz w:val="24"/>
        </w:rPr>
      </w:pPr>
      <w:r w:rsidRPr="00015484">
        <w:rPr>
          <w:rFonts w:ascii="Times New Roman" w:hAnsi="Times New Roman" w:cs="Times New Roman"/>
          <w:sz w:val="24"/>
        </w:rPr>
        <w:t>Marr, B. (2020, March 17). How The COVID-19 Pandemic Is Fast-Tracking Digital Transformation In Companies. Retrieved April 27, 2020, from Forbes website: https://www.forbes.com/sites/bernardmarr/2020/03/17/how-the-covid-19-pandemic-is-fast-tracking-digital-transformation-in-companies/</w:t>
      </w:r>
    </w:p>
    <w:p w14:paraId="3EFF9E76" w14:textId="77777777" w:rsidR="00324C09" w:rsidRPr="00015484" w:rsidRDefault="00324C09" w:rsidP="00015484">
      <w:pPr>
        <w:spacing w:line="276" w:lineRule="auto"/>
        <w:rPr>
          <w:rFonts w:ascii="Times New Roman" w:hAnsi="Times New Roman" w:cs="Times New Roman"/>
          <w:sz w:val="24"/>
        </w:rPr>
      </w:pPr>
      <w:r w:rsidRPr="00015484">
        <w:rPr>
          <w:rFonts w:ascii="Times New Roman" w:hAnsi="Times New Roman" w:cs="Times New Roman"/>
          <w:sz w:val="24"/>
        </w:rPr>
        <w:t xml:space="preserve">Mazlan, M. A., &amp; Kamal, J. I. A. (2017). Assessing Virtual Learning Environment in Malaysia’s Public University. </w:t>
      </w:r>
      <w:r w:rsidRPr="00015484">
        <w:rPr>
          <w:rFonts w:ascii="Times New Roman" w:hAnsi="Times New Roman" w:cs="Times New Roman"/>
          <w:i/>
          <w:iCs/>
          <w:sz w:val="24"/>
        </w:rPr>
        <w:t>Library Philosophy and Practice (e-Journal)</w:t>
      </w:r>
      <w:r w:rsidRPr="00015484">
        <w:rPr>
          <w:rFonts w:ascii="Times New Roman" w:hAnsi="Times New Roman" w:cs="Times New Roman"/>
          <w:sz w:val="24"/>
        </w:rPr>
        <w:t>. Retrieved from https://digitalcommons.unl.edu/libphilprac/1627</w:t>
      </w:r>
    </w:p>
    <w:p w14:paraId="6F6EF885" w14:textId="77777777" w:rsidR="00324C09" w:rsidRPr="00015484" w:rsidRDefault="00324C09" w:rsidP="00015484">
      <w:pPr>
        <w:spacing w:line="276" w:lineRule="auto"/>
        <w:rPr>
          <w:rFonts w:ascii="Times New Roman" w:hAnsi="Times New Roman" w:cs="Times New Roman"/>
          <w:sz w:val="24"/>
        </w:rPr>
      </w:pPr>
      <w:r w:rsidRPr="00015484">
        <w:rPr>
          <w:rFonts w:ascii="Times New Roman" w:hAnsi="Times New Roman" w:cs="Times New Roman"/>
          <w:sz w:val="24"/>
        </w:rPr>
        <w:lastRenderedPageBreak/>
        <w:t xml:space="preserve">Mogus, A. M., &amp; Suvak, N. (2012). The impact of student activity in a virtual learning environment on their final mark: </w:t>
      </w:r>
      <w:r w:rsidRPr="00015484">
        <w:rPr>
          <w:rFonts w:ascii="Times New Roman" w:hAnsi="Times New Roman" w:cs="Times New Roman"/>
          <w:i/>
          <w:iCs/>
          <w:sz w:val="24"/>
        </w:rPr>
        <w:t>Active Learning in Higher Education</w:t>
      </w:r>
      <w:r w:rsidRPr="00015484">
        <w:rPr>
          <w:rFonts w:ascii="Times New Roman" w:hAnsi="Times New Roman" w:cs="Times New Roman"/>
          <w:sz w:val="24"/>
        </w:rPr>
        <w:t>. https://doi.org/10.1177/1469787412452985</w:t>
      </w:r>
    </w:p>
    <w:p w14:paraId="0F40F67D" w14:textId="77777777" w:rsidR="00324C09" w:rsidRPr="00015484" w:rsidRDefault="00324C09" w:rsidP="00015484">
      <w:pPr>
        <w:spacing w:line="276" w:lineRule="auto"/>
        <w:rPr>
          <w:rFonts w:ascii="Times New Roman" w:hAnsi="Times New Roman" w:cs="Times New Roman"/>
          <w:sz w:val="24"/>
        </w:rPr>
      </w:pPr>
      <w:r w:rsidRPr="00015484">
        <w:rPr>
          <w:rFonts w:ascii="Times New Roman" w:hAnsi="Times New Roman" w:cs="Times New Roman"/>
          <w:sz w:val="24"/>
        </w:rPr>
        <w:t xml:space="preserve">Qvist, P., Kangasniemi, T., Palomäki, S., Seppänen, J., Joensuu, P., Natri, O., … Nordström, K. (2015). Design of Virtual Learning Environments: Learning Analytics and Identification of Affordances and Barriers. </w:t>
      </w:r>
      <w:r w:rsidRPr="00015484">
        <w:rPr>
          <w:rFonts w:ascii="Times New Roman" w:hAnsi="Times New Roman" w:cs="Times New Roman"/>
          <w:i/>
          <w:iCs/>
          <w:sz w:val="24"/>
        </w:rPr>
        <w:t>International Journal of Engineering Pedagogy (IJEP)</w:t>
      </w:r>
      <w:r w:rsidRPr="00015484">
        <w:rPr>
          <w:rFonts w:ascii="Times New Roman" w:hAnsi="Times New Roman" w:cs="Times New Roman"/>
          <w:sz w:val="24"/>
        </w:rPr>
        <w:t xml:space="preserve">, </w:t>
      </w:r>
      <w:r w:rsidRPr="00015484">
        <w:rPr>
          <w:rFonts w:ascii="Times New Roman" w:hAnsi="Times New Roman" w:cs="Times New Roman"/>
          <w:i/>
          <w:iCs/>
          <w:sz w:val="24"/>
        </w:rPr>
        <w:t>5</w:t>
      </w:r>
      <w:r w:rsidRPr="00015484">
        <w:rPr>
          <w:rFonts w:ascii="Times New Roman" w:hAnsi="Times New Roman" w:cs="Times New Roman"/>
          <w:sz w:val="24"/>
        </w:rPr>
        <w:t>(4), 64–75.</w:t>
      </w:r>
    </w:p>
    <w:p w14:paraId="4A3CC9BD" w14:textId="77777777" w:rsidR="00324C09" w:rsidRPr="00015484" w:rsidRDefault="00324C09" w:rsidP="00015484">
      <w:pPr>
        <w:spacing w:line="276" w:lineRule="auto"/>
        <w:rPr>
          <w:rFonts w:ascii="Times New Roman" w:hAnsi="Times New Roman" w:cs="Times New Roman"/>
          <w:sz w:val="24"/>
        </w:rPr>
      </w:pPr>
      <w:r w:rsidRPr="00015484">
        <w:rPr>
          <w:rFonts w:ascii="Times New Roman" w:hAnsi="Times New Roman" w:cs="Times New Roman"/>
          <w:sz w:val="24"/>
        </w:rPr>
        <w:t xml:space="preserve">Roddy, C., Amiet, D. L., Chung, J., Holt, C., Shaw, L., McKenzie, S., … Mundy, M. E. (2017). Applying Best Practice Online Learning, Teaching, and Support to Intensive Online Environments: An Integrative Review. </w:t>
      </w:r>
      <w:r w:rsidRPr="00015484">
        <w:rPr>
          <w:rFonts w:ascii="Times New Roman" w:hAnsi="Times New Roman" w:cs="Times New Roman"/>
          <w:i/>
          <w:iCs/>
          <w:sz w:val="24"/>
        </w:rPr>
        <w:t>Frontiers in Education</w:t>
      </w:r>
      <w:r w:rsidRPr="00015484">
        <w:rPr>
          <w:rFonts w:ascii="Times New Roman" w:hAnsi="Times New Roman" w:cs="Times New Roman"/>
          <w:sz w:val="24"/>
        </w:rPr>
        <w:t xml:space="preserve">, </w:t>
      </w:r>
      <w:r w:rsidRPr="00015484">
        <w:rPr>
          <w:rFonts w:ascii="Times New Roman" w:hAnsi="Times New Roman" w:cs="Times New Roman"/>
          <w:i/>
          <w:iCs/>
          <w:sz w:val="24"/>
        </w:rPr>
        <w:t>2</w:t>
      </w:r>
      <w:r w:rsidRPr="00015484">
        <w:rPr>
          <w:rFonts w:ascii="Times New Roman" w:hAnsi="Times New Roman" w:cs="Times New Roman"/>
          <w:sz w:val="24"/>
        </w:rPr>
        <w:t>. https://doi.org/10.3389/feduc.2017.00059</w:t>
      </w:r>
    </w:p>
    <w:p w14:paraId="19143792" w14:textId="77777777" w:rsidR="00324C09" w:rsidRPr="00015484" w:rsidRDefault="00324C09" w:rsidP="00015484">
      <w:pPr>
        <w:spacing w:line="276" w:lineRule="auto"/>
        <w:rPr>
          <w:rFonts w:ascii="Times New Roman" w:hAnsi="Times New Roman" w:cs="Times New Roman"/>
          <w:sz w:val="24"/>
        </w:rPr>
      </w:pPr>
      <w:r w:rsidRPr="00015484">
        <w:rPr>
          <w:rFonts w:ascii="Times New Roman" w:hAnsi="Times New Roman" w:cs="Times New Roman"/>
          <w:sz w:val="24"/>
        </w:rPr>
        <w:t xml:space="preserve">Roque, F., &amp; Takkouche, B. (2018). Primary versus secondary source of data in observational studies and heterogeneity in meta-analyses of drug effects: A survey of major medical journals. </w:t>
      </w:r>
      <w:r w:rsidRPr="00015484">
        <w:rPr>
          <w:rFonts w:ascii="Times New Roman" w:hAnsi="Times New Roman" w:cs="Times New Roman"/>
          <w:i/>
          <w:iCs/>
          <w:sz w:val="24"/>
        </w:rPr>
        <w:t>BMC Medical Research Methodology</w:t>
      </w:r>
      <w:r w:rsidRPr="00015484">
        <w:rPr>
          <w:rFonts w:ascii="Times New Roman" w:hAnsi="Times New Roman" w:cs="Times New Roman"/>
          <w:sz w:val="24"/>
        </w:rPr>
        <w:t xml:space="preserve">, </w:t>
      </w:r>
      <w:r w:rsidRPr="00015484">
        <w:rPr>
          <w:rFonts w:ascii="Times New Roman" w:hAnsi="Times New Roman" w:cs="Times New Roman"/>
          <w:i/>
          <w:iCs/>
          <w:sz w:val="24"/>
        </w:rPr>
        <w:t>18</w:t>
      </w:r>
      <w:r w:rsidRPr="00015484">
        <w:rPr>
          <w:rFonts w:ascii="Times New Roman" w:hAnsi="Times New Roman" w:cs="Times New Roman"/>
          <w:sz w:val="24"/>
        </w:rPr>
        <w:t>(1), 97. https://doi.org/10.1186/s12874-018-0561-3</w:t>
      </w:r>
    </w:p>
    <w:p w14:paraId="4BF361AB" w14:textId="42026B85" w:rsidR="007622C2" w:rsidRDefault="008165D0" w:rsidP="00015484">
      <w:pPr>
        <w:spacing w:line="276" w:lineRule="auto"/>
        <w:rPr>
          <w:b/>
          <w:bCs/>
          <w:szCs w:val="24"/>
        </w:rPr>
      </w:pPr>
      <w:r w:rsidRPr="00015484">
        <w:rPr>
          <w:rFonts w:ascii="Times New Roman" w:hAnsi="Times New Roman" w:cs="Times New Roman"/>
          <w:b/>
          <w:bCs/>
          <w:sz w:val="24"/>
          <w:szCs w:val="24"/>
        </w:rPr>
        <w:fldChar w:fldCharType="end"/>
      </w:r>
      <w:r w:rsidR="007622C2">
        <w:rPr>
          <w:b/>
          <w:bCs/>
          <w:szCs w:val="24"/>
        </w:rPr>
        <w:br w:type="page"/>
      </w:r>
    </w:p>
    <w:p w14:paraId="3DB1D9D8" w14:textId="6E03C6E5" w:rsidR="00B251F0" w:rsidRDefault="00B251F0" w:rsidP="007622C2">
      <w:pPr>
        <w:pStyle w:val="Heading1"/>
      </w:pPr>
      <w:bookmarkStart w:id="13" w:name="_Toc38912585"/>
      <w:r w:rsidRPr="007622C2">
        <w:lastRenderedPageBreak/>
        <w:t>Appendix</w:t>
      </w:r>
      <w:r w:rsidR="001D4EA2">
        <w:t>: Questionnaire</w:t>
      </w:r>
      <w:bookmarkEnd w:id="13"/>
    </w:p>
    <w:p w14:paraId="483D2D68" w14:textId="1E01836E" w:rsidR="001D4EA2" w:rsidRDefault="001D4EA2" w:rsidP="001D4EA2">
      <w:r>
        <w:rPr>
          <w:noProof/>
          <w:lang w:val="en-US"/>
        </w:rPr>
        <w:drawing>
          <wp:inline distT="0" distB="0" distL="0" distR="0" wp14:anchorId="3B1BD7AC" wp14:editId="0959DF02">
            <wp:extent cx="5731510" cy="19983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998345"/>
                    </a:xfrm>
                    <a:prstGeom prst="rect">
                      <a:avLst/>
                    </a:prstGeom>
                  </pic:spPr>
                </pic:pic>
              </a:graphicData>
            </a:graphic>
          </wp:inline>
        </w:drawing>
      </w:r>
    </w:p>
    <w:p w14:paraId="57CD073F" w14:textId="78147715" w:rsidR="001D4EA2" w:rsidRDefault="001D4EA2" w:rsidP="001D4EA2">
      <w:r>
        <w:rPr>
          <w:noProof/>
          <w:lang w:val="en-US"/>
        </w:rPr>
        <w:drawing>
          <wp:inline distT="0" distB="0" distL="0" distR="0" wp14:anchorId="442946E8" wp14:editId="771B4A1F">
            <wp:extent cx="5731510" cy="10185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018540"/>
                    </a:xfrm>
                    <a:prstGeom prst="rect">
                      <a:avLst/>
                    </a:prstGeom>
                  </pic:spPr>
                </pic:pic>
              </a:graphicData>
            </a:graphic>
          </wp:inline>
        </w:drawing>
      </w:r>
    </w:p>
    <w:p w14:paraId="6CF76FEF" w14:textId="164BEDD6" w:rsidR="001D4EA2" w:rsidRDefault="001D4EA2" w:rsidP="001D4EA2">
      <w:r>
        <w:rPr>
          <w:noProof/>
          <w:lang w:val="en-US"/>
        </w:rPr>
        <w:drawing>
          <wp:inline distT="0" distB="0" distL="0" distR="0" wp14:anchorId="79EFD765" wp14:editId="65AB2931">
            <wp:extent cx="5731510" cy="8655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865505"/>
                    </a:xfrm>
                    <a:prstGeom prst="rect">
                      <a:avLst/>
                    </a:prstGeom>
                  </pic:spPr>
                </pic:pic>
              </a:graphicData>
            </a:graphic>
          </wp:inline>
        </w:drawing>
      </w:r>
    </w:p>
    <w:p w14:paraId="725822C7" w14:textId="5B2223D1" w:rsidR="001D4EA2" w:rsidRDefault="001D4EA2" w:rsidP="001D4EA2">
      <w:r>
        <w:rPr>
          <w:noProof/>
          <w:lang w:val="en-US"/>
        </w:rPr>
        <w:drawing>
          <wp:inline distT="0" distB="0" distL="0" distR="0" wp14:anchorId="47C4F5F2" wp14:editId="2AA5AB2E">
            <wp:extent cx="5731510" cy="837565"/>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837565"/>
                    </a:xfrm>
                    <a:prstGeom prst="rect">
                      <a:avLst/>
                    </a:prstGeom>
                  </pic:spPr>
                </pic:pic>
              </a:graphicData>
            </a:graphic>
          </wp:inline>
        </w:drawing>
      </w:r>
    </w:p>
    <w:p w14:paraId="30A4BC95" w14:textId="0210F486" w:rsidR="001D4EA2" w:rsidRDefault="001D4EA2" w:rsidP="001D4EA2">
      <w:r>
        <w:rPr>
          <w:noProof/>
          <w:lang w:val="en-US"/>
        </w:rPr>
        <w:drawing>
          <wp:inline distT="0" distB="0" distL="0" distR="0" wp14:anchorId="5F815FB7" wp14:editId="76A713FF">
            <wp:extent cx="5731510" cy="9918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991870"/>
                    </a:xfrm>
                    <a:prstGeom prst="rect">
                      <a:avLst/>
                    </a:prstGeom>
                  </pic:spPr>
                </pic:pic>
              </a:graphicData>
            </a:graphic>
          </wp:inline>
        </w:drawing>
      </w:r>
    </w:p>
    <w:p w14:paraId="02B70E09" w14:textId="50D5A057" w:rsidR="001D4EA2" w:rsidRDefault="001D4EA2" w:rsidP="001D4EA2">
      <w:r>
        <w:rPr>
          <w:noProof/>
          <w:lang w:val="en-US"/>
        </w:rPr>
        <w:drawing>
          <wp:inline distT="0" distB="0" distL="0" distR="0" wp14:anchorId="2E750FA9" wp14:editId="31E81DEA">
            <wp:extent cx="5731510" cy="1558925"/>
            <wp:effectExtent l="0" t="0" r="254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558925"/>
                    </a:xfrm>
                    <a:prstGeom prst="rect">
                      <a:avLst/>
                    </a:prstGeom>
                  </pic:spPr>
                </pic:pic>
              </a:graphicData>
            </a:graphic>
          </wp:inline>
        </w:drawing>
      </w:r>
    </w:p>
    <w:p w14:paraId="16D7E623" w14:textId="19E10BAD" w:rsidR="001D4EA2" w:rsidRDefault="001D4EA2" w:rsidP="001D4EA2">
      <w:r>
        <w:rPr>
          <w:noProof/>
          <w:lang w:val="en-US"/>
        </w:rPr>
        <w:lastRenderedPageBreak/>
        <w:drawing>
          <wp:inline distT="0" distB="0" distL="0" distR="0" wp14:anchorId="71698C63" wp14:editId="34616120">
            <wp:extent cx="5731510" cy="16281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628140"/>
                    </a:xfrm>
                    <a:prstGeom prst="rect">
                      <a:avLst/>
                    </a:prstGeom>
                  </pic:spPr>
                </pic:pic>
              </a:graphicData>
            </a:graphic>
          </wp:inline>
        </w:drawing>
      </w:r>
    </w:p>
    <w:p w14:paraId="6989A35E" w14:textId="61B25AF8" w:rsidR="001D4EA2" w:rsidRDefault="001D4EA2" w:rsidP="001D4EA2">
      <w:r>
        <w:rPr>
          <w:noProof/>
          <w:lang w:val="en-US"/>
        </w:rPr>
        <w:drawing>
          <wp:inline distT="0" distB="0" distL="0" distR="0" wp14:anchorId="1258D5EE" wp14:editId="779B3A61">
            <wp:extent cx="5731510" cy="139636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396365"/>
                    </a:xfrm>
                    <a:prstGeom prst="rect">
                      <a:avLst/>
                    </a:prstGeom>
                  </pic:spPr>
                </pic:pic>
              </a:graphicData>
            </a:graphic>
          </wp:inline>
        </w:drawing>
      </w:r>
    </w:p>
    <w:p w14:paraId="191B8052" w14:textId="6A0EF1E3" w:rsidR="001D4EA2" w:rsidRDefault="001D4EA2" w:rsidP="001D4EA2">
      <w:r>
        <w:rPr>
          <w:noProof/>
          <w:lang w:val="en-US"/>
        </w:rPr>
        <w:drawing>
          <wp:inline distT="0" distB="0" distL="0" distR="0" wp14:anchorId="5A6287ED" wp14:editId="489BAA55">
            <wp:extent cx="5731510" cy="1159510"/>
            <wp:effectExtent l="0" t="0" r="254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159510"/>
                    </a:xfrm>
                    <a:prstGeom prst="rect">
                      <a:avLst/>
                    </a:prstGeom>
                  </pic:spPr>
                </pic:pic>
              </a:graphicData>
            </a:graphic>
          </wp:inline>
        </w:drawing>
      </w:r>
    </w:p>
    <w:p w14:paraId="16E26A7B" w14:textId="2A7F37FE" w:rsidR="001D4EA2" w:rsidRDefault="001D4EA2" w:rsidP="001D4EA2">
      <w:r>
        <w:rPr>
          <w:noProof/>
          <w:lang w:val="en-US"/>
        </w:rPr>
        <w:drawing>
          <wp:inline distT="0" distB="0" distL="0" distR="0" wp14:anchorId="6D93DD78" wp14:editId="5D4B36BC">
            <wp:extent cx="5731510" cy="1447165"/>
            <wp:effectExtent l="0" t="0" r="254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447165"/>
                    </a:xfrm>
                    <a:prstGeom prst="rect">
                      <a:avLst/>
                    </a:prstGeom>
                  </pic:spPr>
                </pic:pic>
              </a:graphicData>
            </a:graphic>
          </wp:inline>
        </w:drawing>
      </w:r>
    </w:p>
    <w:p w14:paraId="297FB466" w14:textId="52428F93" w:rsidR="001D4EA2" w:rsidRDefault="001D4EA2" w:rsidP="001D4EA2">
      <w:r>
        <w:rPr>
          <w:noProof/>
          <w:lang w:val="en-US"/>
        </w:rPr>
        <w:drawing>
          <wp:inline distT="0" distB="0" distL="0" distR="0" wp14:anchorId="5E8AD7FC" wp14:editId="6D3A97C3">
            <wp:extent cx="5731510" cy="78232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782320"/>
                    </a:xfrm>
                    <a:prstGeom prst="rect">
                      <a:avLst/>
                    </a:prstGeom>
                  </pic:spPr>
                </pic:pic>
              </a:graphicData>
            </a:graphic>
          </wp:inline>
        </w:drawing>
      </w:r>
    </w:p>
    <w:p w14:paraId="7BDD0BB9" w14:textId="74805485" w:rsidR="001D4EA2" w:rsidRDefault="001D4EA2" w:rsidP="001D4EA2">
      <w:r>
        <w:rPr>
          <w:noProof/>
          <w:lang w:val="en-US"/>
        </w:rPr>
        <w:drawing>
          <wp:inline distT="0" distB="0" distL="0" distR="0" wp14:anchorId="7A377344" wp14:editId="75A7740F">
            <wp:extent cx="5731510" cy="76771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767715"/>
                    </a:xfrm>
                    <a:prstGeom prst="rect">
                      <a:avLst/>
                    </a:prstGeom>
                  </pic:spPr>
                </pic:pic>
              </a:graphicData>
            </a:graphic>
          </wp:inline>
        </w:drawing>
      </w:r>
    </w:p>
    <w:p w14:paraId="341C6AC5" w14:textId="694F8547" w:rsidR="001D4EA2" w:rsidRDefault="001D4EA2" w:rsidP="001D4EA2">
      <w:r>
        <w:rPr>
          <w:noProof/>
          <w:lang w:val="en-US"/>
        </w:rPr>
        <w:lastRenderedPageBreak/>
        <w:drawing>
          <wp:inline distT="0" distB="0" distL="0" distR="0" wp14:anchorId="2AB8D574" wp14:editId="0CC4BD8A">
            <wp:extent cx="5731510" cy="1119505"/>
            <wp:effectExtent l="0" t="0" r="254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119505"/>
                    </a:xfrm>
                    <a:prstGeom prst="rect">
                      <a:avLst/>
                    </a:prstGeom>
                  </pic:spPr>
                </pic:pic>
              </a:graphicData>
            </a:graphic>
          </wp:inline>
        </w:drawing>
      </w:r>
    </w:p>
    <w:p w14:paraId="72A80177" w14:textId="2E1BDEAB" w:rsidR="001D4EA2" w:rsidRDefault="001D4EA2" w:rsidP="001D4EA2">
      <w:r>
        <w:rPr>
          <w:noProof/>
          <w:lang w:val="en-US"/>
        </w:rPr>
        <w:drawing>
          <wp:inline distT="0" distB="0" distL="0" distR="0" wp14:anchorId="7E3A0D39" wp14:editId="21520E49">
            <wp:extent cx="5731510" cy="114490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1144905"/>
                    </a:xfrm>
                    <a:prstGeom prst="rect">
                      <a:avLst/>
                    </a:prstGeom>
                  </pic:spPr>
                </pic:pic>
              </a:graphicData>
            </a:graphic>
          </wp:inline>
        </w:drawing>
      </w:r>
    </w:p>
    <w:p w14:paraId="63FADD23" w14:textId="0C3409BF" w:rsidR="001D4EA2" w:rsidRPr="001D4EA2" w:rsidRDefault="001D4EA2" w:rsidP="001D4EA2">
      <w:r>
        <w:rPr>
          <w:noProof/>
          <w:lang w:val="en-US"/>
        </w:rPr>
        <w:drawing>
          <wp:inline distT="0" distB="0" distL="0" distR="0" wp14:anchorId="436688F4" wp14:editId="6948CAB1">
            <wp:extent cx="5731510" cy="1196975"/>
            <wp:effectExtent l="0" t="0" r="254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196975"/>
                    </a:xfrm>
                    <a:prstGeom prst="rect">
                      <a:avLst/>
                    </a:prstGeom>
                  </pic:spPr>
                </pic:pic>
              </a:graphicData>
            </a:graphic>
          </wp:inline>
        </w:drawing>
      </w:r>
    </w:p>
    <w:p w14:paraId="7EB5186D" w14:textId="4A046677" w:rsidR="00B251F0" w:rsidRPr="007622C2" w:rsidRDefault="00B251F0" w:rsidP="007622C2">
      <w:pPr>
        <w:spacing w:after="0" w:line="360" w:lineRule="auto"/>
        <w:rPr>
          <w:rFonts w:ascii="Times New Roman" w:hAnsi="Times New Roman" w:cs="Times New Roman"/>
          <w:sz w:val="24"/>
          <w:szCs w:val="24"/>
        </w:rPr>
      </w:pPr>
    </w:p>
    <w:p w14:paraId="6AFF0849" w14:textId="77777777" w:rsidR="00B251F0" w:rsidRPr="007622C2" w:rsidRDefault="00B251F0" w:rsidP="007622C2">
      <w:pPr>
        <w:spacing w:after="0" w:line="360" w:lineRule="auto"/>
        <w:rPr>
          <w:rFonts w:ascii="Times New Roman" w:hAnsi="Times New Roman" w:cs="Times New Roman"/>
          <w:b/>
          <w:bCs/>
          <w:sz w:val="24"/>
          <w:szCs w:val="24"/>
        </w:rPr>
      </w:pPr>
    </w:p>
    <w:p w14:paraId="2DCF98BC" w14:textId="77777777" w:rsidR="00B251F0" w:rsidRPr="007622C2" w:rsidRDefault="00B251F0" w:rsidP="007622C2">
      <w:pPr>
        <w:spacing w:after="0" w:line="360" w:lineRule="auto"/>
        <w:rPr>
          <w:rFonts w:ascii="Times New Roman" w:hAnsi="Times New Roman" w:cs="Times New Roman"/>
          <w:sz w:val="24"/>
          <w:szCs w:val="24"/>
        </w:rPr>
      </w:pPr>
    </w:p>
    <w:p w14:paraId="1BD65C42" w14:textId="672C52B0" w:rsidR="0093378D" w:rsidRPr="007622C2" w:rsidRDefault="0093378D" w:rsidP="007622C2">
      <w:pPr>
        <w:spacing w:after="0" w:line="360" w:lineRule="auto"/>
        <w:jc w:val="center"/>
        <w:rPr>
          <w:rFonts w:ascii="Times New Roman" w:hAnsi="Times New Roman" w:cs="Times New Roman"/>
          <w:sz w:val="24"/>
          <w:szCs w:val="24"/>
        </w:rPr>
      </w:pPr>
    </w:p>
    <w:p w14:paraId="4A45B3CC" w14:textId="1D7F7F95" w:rsidR="00A123EA" w:rsidRPr="007622C2" w:rsidRDefault="00A123EA" w:rsidP="007622C2">
      <w:pPr>
        <w:spacing w:after="0" w:line="360" w:lineRule="auto"/>
        <w:rPr>
          <w:rFonts w:ascii="Times New Roman" w:hAnsi="Times New Roman" w:cs="Times New Roman"/>
          <w:sz w:val="24"/>
          <w:szCs w:val="24"/>
        </w:rPr>
      </w:pPr>
    </w:p>
    <w:p w14:paraId="1C97E53F" w14:textId="77777777" w:rsidR="00A123EA" w:rsidRPr="007622C2" w:rsidRDefault="00A123EA" w:rsidP="007622C2">
      <w:pPr>
        <w:spacing w:after="0" w:line="360" w:lineRule="auto"/>
        <w:rPr>
          <w:rFonts w:ascii="Times New Roman" w:hAnsi="Times New Roman" w:cs="Times New Roman"/>
          <w:sz w:val="24"/>
          <w:szCs w:val="24"/>
        </w:rPr>
      </w:pPr>
    </w:p>
    <w:p w14:paraId="7BDC35F3" w14:textId="427EF6FA" w:rsidR="00FA68D8" w:rsidRPr="007622C2" w:rsidRDefault="00FA68D8" w:rsidP="007622C2">
      <w:pPr>
        <w:spacing w:after="0" w:line="360" w:lineRule="auto"/>
        <w:rPr>
          <w:rFonts w:ascii="Times New Roman" w:hAnsi="Times New Roman" w:cs="Times New Roman"/>
          <w:sz w:val="24"/>
          <w:szCs w:val="24"/>
        </w:rPr>
      </w:pPr>
      <w:r w:rsidRPr="007622C2">
        <w:rPr>
          <w:rFonts w:ascii="Times New Roman" w:hAnsi="Times New Roman" w:cs="Times New Roman"/>
          <w:sz w:val="24"/>
          <w:szCs w:val="24"/>
        </w:rPr>
        <w:t xml:space="preserve"> </w:t>
      </w:r>
    </w:p>
    <w:p w14:paraId="4A0E9F7E" w14:textId="77777777" w:rsidR="00FA68D8" w:rsidRPr="007622C2" w:rsidRDefault="00FA68D8" w:rsidP="007622C2">
      <w:pPr>
        <w:spacing w:after="0" w:line="360" w:lineRule="auto"/>
        <w:rPr>
          <w:rFonts w:ascii="Times New Roman" w:hAnsi="Times New Roman" w:cs="Times New Roman"/>
          <w:sz w:val="24"/>
          <w:szCs w:val="24"/>
        </w:rPr>
      </w:pPr>
      <w:r w:rsidRPr="007622C2">
        <w:rPr>
          <w:rFonts w:ascii="Times New Roman" w:hAnsi="Times New Roman" w:cs="Times New Roman"/>
          <w:sz w:val="24"/>
          <w:szCs w:val="24"/>
        </w:rPr>
        <w:t xml:space="preserve"> </w:t>
      </w:r>
    </w:p>
    <w:p w14:paraId="3050185B" w14:textId="28128322" w:rsidR="003B05B1" w:rsidRPr="007622C2" w:rsidRDefault="00FA68D8" w:rsidP="007622C2">
      <w:pPr>
        <w:spacing w:after="0" w:line="360" w:lineRule="auto"/>
        <w:rPr>
          <w:rFonts w:ascii="Times New Roman" w:hAnsi="Times New Roman" w:cs="Times New Roman"/>
          <w:sz w:val="24"/>
          <w:szCs w:val="24"/>
        </w:rPr>
      </w:pPr>
      <w:r w:rsidRPr="007622C2">
        <w:rPr>
          <w:rFonts w:ascii="Times New Roman" w:hAnsi="Times New Roman" w:cs="Times New Roman"/>
          <w:sz w:val="24"/>
          <w:szCs w:val="24"/>
        </w:rPr>
        <w:t xml:space="preserve"> </w:t>
      </w:r>
    </w:p>
    <w:sectPr w:rsidR="003B05B1" w:rsidRPr="007622C2" w:rsidSect="00B251F0">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82728" w14:textId="77777777" w:rsidR="00B10C38" w:rsidRDefault="00B10C38" w:rsidP="007622C2">
      <w:pPr>
        <w:spacing w:after="0" w:line="240" w:lineRule="auto"/>
      </w:pPr>
      <w:r>
        <w:separator/>
      </w:r>
    </w:p>
  </w:endnote>
  <w:endnote w:type="continuationSeparator" w:id="0">
    <w:p w14:paraId="2CC40B52" w14:textId="77777777" w:rsidR="00B10C38" w:rsidRDefault="00B10C38" w:rsidP="00762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0653625"/>
      <w:docPartObj>
        <w:docPartGallery w:val="Page Numbers (Bottom of Page)"/>
        <w:docPartUnique/>
      </w:docPartObj>
    </w:sdtPr>
    <w:sdtEndPr>
      <w:rPr>
        <w:rFonts w:ascii="Times New Roman" w:hAnsi="Times New Roman" w:cs="Times New Roman"/>
        <w:noProof/>
        <w:sz w:val="24"/>
      </w:rPr>
    </w:sdtEndPr>
    <w:sdtContent>
      <w:p w14:paraId="2B93D937" w14:textId="56CF59E0" w:rsidR="007622C2" w:rsidRPr="007622C2" w:rsidRDefault="007622C2">
        <w:pPr>
          <w:pStyle w:val="Footer"/>
          <w:jc w:val="center"/>
          <w:rPr>
            <w:rFonts w:ascii="Times New Roman" w:hAnsi="Times New Roman" w:cs="Times New Roman"/>
            <w:sz w:val="24"/>
          </w:rPr>
        </w:pPr>
        <w:r w:rsidRPr="007622C2">
          <w:rPr>
            <w:rFonts w:ascii="Times New Roman" w:hAnsi="Times New Roman" w:cs="Times New Roman"/>
            <w:sz w:val="24"/>
          </w:rPr>
          <w:fldChar w:fldCharType="begin"/>
        </w:r>
        <w:r w:rsidRPr="007622C2">
          <w:rPr>
            <w:rFonts w:ascii="Times New Roman" w:hAnsi="Times New Roman" w:cs="Times New Roman"/>
            <w:sz w:val="24"/>
          </w:rPr>
          <w:instrText xml:space="preserve"> PAGE   \* MERGEFORMAT </w:instrText>
        </w:r>
        <w:r w:rsidRPr="007622C2">
          <w:rPr>
            <w:rFonts w:ascii="Times New Roman" w:hAnsi="Times New Roman" w:cs="Times New Roman"/>
            <w:sz w:val="24"/>
          </w:rPr>
          <w:fldChar w:fldCharType="separate"/>
        </w:r>
        <w:r w:rsidR="001F5E42">
          <w:rPr>
            <w:rFonts w:ascii="Times New Roman" w:hAnsi="Times New Roman" w:cs="Times New Roman"/>
            <w:noProof/>
            <w:sz w:val="24"/>
          </w:rPr>
          <w:t>14</w:t>
        </w:r>
        <w:r w:rsidRPr="007622C2">
          <w:rPr>
            <w:rFonts w:ascii="Times New Roman" w:hAnsi="Times New Roman" w:cs="Times New Roman"/>
            <w:noProof/>
            <w:sz w:val="24"/>
          </w:rPr>
          <w:fldChar w:fldCharType="end"/>
        </w:r>
      </w:p>
    </w:sdtContent>
  </w:sdt>
  <w:p w14:paraId="16B7FA50" w14:textId="77777777" w:rsidR="007622C2" w:rsidRDefault="007622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A12FFF" w14:textId="77777777" w:rsidR="00B10C38" w:rsidRDefault="00B10C38" w:rsidP="007622C2">
      <w:pPr>
        <w:spacing w:after="0" w:line="240" w:lineRule="auto"/>
      </w:pPr>
      <w:r>
        <w:separator/>
      </w:r>
    </w:p>
  </w:footnote>
  <w:footnote w:type="continuationSeparator" w:id="0">
    <w:p w14:paraId="63E06F75" w14:textId="77777777" w:rsidR="00B10C38" w:rsidRDefault="00B10C38" w:rsidP="00762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F6E15"/>
    <w:multiLevelType w:val="hybridMultilevel"/>
    <w:tmpl w:val="F8F6AB92"/>
    <w:lvl w:ilvl="0" w:tplc="310C10D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9C23CF6"/>
    <w:multiLevelType w:val="hybridMultilevel"/>
    <w:tmpl w:val="CF1297D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IxMzIxMLUwtrAEspR0lIJTi4sz8/NACkxqAacuB0csAAAA"/>
  </w:docVars>
  <w:rsids>
    <w:rsidRoot w:val="00717E1F"/>
    <w:rsid w:val="00015484"/>
    <w:rsid w:val="000465CF"/>
    <w:rsid w:val="00055416"/>
    <w:rsid w:val="000C27B9"/>
    <w:rsid w:val="000C7DD2"/>
    <w:rsid w:val="000D2271"/>
    <w:rsid w:val="0014126C"/>
    <w:rsid w:val="00191129"/>
    <w:rsid w:val="00192F1E"/>
    <w:rsid w:val="001A68CE"/>
    <w:rsid w:val="001B4753"/>
    <w:rsid w:val="001D4EA2"/>
    <w:rsid w:val="001D546F"/>
    <w:rsid w:val="001F5E42"/>
    <w:rsid w:val="00275920"/>
    <w:rsid w:val="002F06CF"/>
    <w:rsid w:val="002F48EA"/>
    <w:rsid w:val="00322A44"/>
    <w:rsid w:val="00324C09"/>
    <w:rsid w:val="0033731E"/>
    <w:rsid w:val="0034705C"/>
    <w:rsid w:val="003B05B1"/>
    <w:rsid w:val="003C4314"/>
    <w:rsid w:val="003F2A1B"/>
    <w:rsid w:val="00410105"/>
    <w:rsid w:val="00470345"/>
    <w:rsid w:val="00492126"/>
    <w:rsid w:val="004A64D6"/>
    <w:rsid w:val="004D04AC"/>
    <w:rsid w:val="005668EB"/>
    <w:rsid w:val="00595256"/>
    <w:rsid w:val="005B5644"/>
    <w:rsid w:val="005F1367"/>
    <w:rsid w:val="005F1AD5"/>
    <w:rsid w:val="005F552F"/>
    <w:rsid w:val="00641AC7"/>
    <w:rsid w:val="00650974"/>
    <w:rsid w:val="00653144"/>
    <w:rsid w:val="00680AA9"/>
    <w:rsid w:val="006954B4"/>
    <w:rsid w:val="0069759E"/>
    <w:rsid w:val="007127AE"/>
    <w:rsid w:val="00717E1F"/>
    <w:rsid w:val="00726D7B"/>
    <w:rsid w:val="007622C2"/>
    <w:rsid w:val="007B6481"/>
    <w:rsid w:val="007D486B"/>
    <w:rsid w:val="007E2C91"/>
    <w:rsid w:val="008103FF"/>
    <w:rsid w:val="008165D0"/>
    <w:rsid w:val="00844F04"/>
    <w:rsid w:val="008A01EF"/>
    <w:rsid w:val="008B1AEB"/>
    <w:rsid w:val="008C7542"/>
    <w:rsid w:val="008C75C7"/>
    <w:rsid w:val="008D6E32"/>
    <w:rsid w:val="0093317F"/>
    <w:rsid w:val="0093378D"/>
    <w:rsid w:val="00983979"/>
    <w:rsid w:val="00A10873"/>
    <w:rsid w:val="00A123EA"/>
    <w:rsid w:val="00A2776C"/>
    <w:rsid w:val="00A809C3"/>
    <w:rsid w:val="00AD4A4A"/>
    <w:rsid w:val="00B016EC"/>
    <w:rsid w:val="00B10C38"/>
    <w:rsid w:val="00B251F0"/>
    <w:rsid w:val="00BB6A25"/>
    <w:rsid w:val="00BC69C8"/>
    <w:rsid w:val="00BF318C"/>
    <w:rsid w:val="00C6297D"/>
    <w:rsid w:val="00C71C0C"/>
    <w:rsid w:val="00CB02CB"/>
    <w:rsid w:val="00CB1285"/>
    <w:rsid w:val="00CB397C"/>
    <w:rsid w:val="00CD3F2A"/>
    <w:rsid w:val="00CF336C"/>
    <w:rsid w:val="00D15247"/>
    <w:rsid w:val="00DA5D45"/>
    <w:rsid w:val="00E16C8E"/>
    <w:rsid w:val="00E40ABF"/>
    <w:rsid w:val="00E515C9"/>
    <w:rsid w:val="00ED189F"/>
    <w:rsid w:val="00F620C3"/>
    <w:rsid w:val="00F77C9B"/>
    <w:rsid w:val="00FA68D8"/>
    <w:rsid w:val="00FA77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61551"/>
  <w15:chartTrackingRefBased/>
  <w15:docId w15:val="{448D26D5-D74A-436A-AE08-C3EA91CE0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22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A01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251F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51F0"/>
    <w:rPr>
      <w:rFonts w:eastAsiaTheme="minorEastAsia"/>
      <w:lang w:val="en-US"/>
    </w:rPr>
  </w:style>
  <w:style w:type="character" w:customStyle="1" w:styleId="Heading1Char">
    <w:name w:val="Heading 1 Char"/>
    <w:basedOn w:val="DefaultParagraphFont"/>
    <w:link w:val="Heading1"/>
    <w:uiPriority w:val="9"/>
    <w:rsid w:val="007622C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622C2"/>
    <w:pPr>
      <w:outlineLvl w:val="9"/>
    </w:pPr>
    <w:rPr>
      <w:lang w:val="en-US"/>
    </w:rPr>
  </w:style>
  <w:style w:type="paragraph" w:styleId="TOC1">
    <w:name w:val="toc 1"/>
    <w:basedOn w:val="Normal"/>
    <w:next w:val="Normal"/>
    <w:autoRedefine/>
    <w:uiPriority w:val="39"/>
    <w:unhideWhenUsed/>
    <w:rsid w:val="007622C2"/>
    <w:pPr>
      <w:spacing w:after="100"/>
    </w:pPr>
  </w:style>
  <w:style w:type="character" w:styleId="Hyperlink">
    <w:name w:val="Hyperlink"/>
    <w:basedOn w:val="DefaultParagraphFont"/>
    <w:uiPriority w:val="99"/>
    <w:unhideWhenUsed/>
    <w:rsid w:val="007622C2"/>
    <w:rPr>
      <w:color w:val="0563C1" w:themeColor="hyperlink"/>
      <w:u w:val="single"/>
    </w:rPr>
  </w:style>
  <w:style w:type="paragraph" w:styleId="Header">
    <w:name w:val="header"/>
    <w:basedOn w:val="Normal"/>
    <w:link w:val="HeaderChar"/>
    <w:uiPriority w:val="99"/>
    <w:unhideWhenUsed/>
    <w:rsid w:val="007622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22C2"/>
  </w:style>
  <w:style w:type="paragraph" w:styleId="Footer">
    <w:name w:val="footer"/>
    <w:basedOn w:val="Normal"/>
    <w:link w:val="FooterChar"/>
    <w:uiPriority w:val="99"/>
    <w:unhideWhenUsed/>
    <w:rsid w:val="007622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22C2"/>
  </w:style>
  <w:style w:type="paragraph" w:styleId="NormalWeb">
    <w:name w:val="Normal (Web)"/>
    <w:basedOn w:val="Normal"/>
    <w:uiPriority w:val="99"/>
    <w:semiHidden/>
    <w:unhideWhenUsed/>
    <w:rsid w:val="00A1087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8A01E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91129"/>
    <w:pPr>
      <w:ind w:left="720"/>
      <w:contextualSpacing/>
    </w:pPr>
  </w:style>
  <w:style w:type="paragraph" w:styleId="TOC2">
    <w:name w:val="toc 2"/>
    <w:basedOn w:val="Normal"/>
    <w:next w:val="Normal"/>
    <w:autoRedefine/>
    <w:uiPriority w:val="39"/>
    <w:unhideWhenUsed/>
    <w:rsid w:val="00650974"/>
    <w:pPr>
      <w:spacing w:after="100"/>
      <w:ind w:left="220"/>
    </w:pPr>
  </w:style>
  <w:style w:type="table" w:styleId="GridTable6Colorful-Accent6">
    <w:name w:val="Grid Table 6 Colorful Accent 6"/>
    <w:basedOn w:val="TableNormal"/>
    <w:uiPriority w:val="51"/>
    <w:rsid w:val="00641AC7"/>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ibliography">
    <w:name w:val="Bibliography"/>
    <w:basedOn w:val="Normal"/>
    <w:next w:val="Normal"/>
    <w:uiPriority w:val="37"/>
    <w:unhideWhenUsed/>
    <w:rsid w:val="008165D0"/>
    <w:pPr>
      <w:spacing w:after="0" w:line="480" w:lineRule="auto"/>
      <w:ind w:left="720" w:hanging="720"/>
    </w:pPr>
  </w:style>
  <w:style w:type="table" w:styleId="GridTable5Dark-Accent5">
    <w:name w:val="Grid Table 5 Dark Accent 5"/>
    <w:basedOn w:val="TableNormal"/>
    <w:uiPriority w:val="50"/>
    <w:rsid w:val="001F5E4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ListTable5Dark-Accent5">
    <w:name w:val="List Table 5 Dark Accent 5"/>
    <w:basedOn w:val="TableNormal"/>
    <w:uiPriority w:val="50"/>
    <w:rsid w:val="001F5E42"/>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Grid">
    <w:name w:val="Table Grid"/>
    <w:basedOn w:val="TableNormal"/>
    <w:uiPriority w:val="39"/>
    <w:rsid w:val="001F5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852320">
      <w:bodyDiv w:val="1"/>
      <w:marLeft w:val="0"/>
      <w:marRight w:val="0"/>
      <w:marTop w:val="0"/>
      <w:marBottom w:val="0"/>
      <w:divBdr>
        <w:top w:val="none" w:sz="0" w:space="0" w:color="auto"/>
        <w:left w:val="none" w:sz="0" w:space="0" w:color="auto"/>
        <w:bottom w:val="none" w:sz="0" w:space="0" w:color="auto"/>
        <w:right w:val="none" w:sz="0" w:space="0" w:color="auto"/>
      </w:divBdr>
    </w:div>
    <w:div w:id="570389736">
      <w:bodyDiv w:val="1"/>
      <w:marLeft w:val="0"/>
      <w:marRight w:val="0"/>
      <w:marTop w:val="0"/>
      <w:marBottom w:val="0"/>
      <w:divBdr>
        <w:top w:val="none" w:sz="0" w:space="0" w:color="auto"/>
        <w:left w:val="none" w:sz="0" w:space="0" w:color="auto"/>
        <w:bottom w:val="none" w:sz="0" w:space="0" w:color="auto"/>
        <w:right w:val="none" w:sz="0" w:space="0" w:color="auto"/>
      </w:divBdr>
    </w:div>
    <w:div w:id="101831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chart" Target="charts/chart3.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Importance of online learning resources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B9E-4A2E-957F-A52F9CCE1C1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B9E-4A2E-957F-A52F9CCE1C1A}"/>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Sheet1!$A$1:$A$2</c:f>
              <c:strCache>
                <c:ptCount val="2"/>
                <c:pt idx="0">
                  <c:v>Vey Important</c:v>
                </c:pt>
                <c:pt idx="1">
                  <c:v>Extremely important</c:v>
                </c:pt>
              </c:strCache>
            </c:strRef>
          </c:cat>
          <c:val>
            <c:numRef>
              <c:f>Sheet1!$B$1:$B$2</c:f>
              <c:numCache>
                <c:formatCode>General</c:formatCode>
                <c:ptCount val="2"/>
                <c:pt idx="0">
                  <c:v>20</c:v>
                </c:pt>
                <c:pt idx="1">
                  <c:v>80</c:v>
                </c:pt>
              </c:numCache>
            </c:numRef>
          </c:val>
          <c:extLst>
            <c:ext xmlns:c16="http://schemas.microsoft.com/office/drawing/2014/chart" uri="{C3380CC4-5D6E-409C-BE32-E72D297353CC}">
              <c16:uniqueId val="{00000004-7B9E-4A2E-957F-A52F9CCE1C1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Usage of VLE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Sheet2!$A$1:$A$4</c:f>
              <c:strCache>
                <c:ptCount val="4"/>
                <c:pt idx="0">
                  <c:v>Communication</c:v>
                </c:pt>
                <c:pt idx="1">
                  <c:v>Submiting Homework</c:v>
                </c:pt>
                <c:pt idx="2">
                  <c:v>Discusion Forums</c:v>
                </c:pt>
                <c:pt idx="3">
                  <c:v>Course Material Delivery</c:v>
                </c:pt>
              </c:strCache>
            </c:strRef>
          </c:cat>
          <c:val>
            <c:numRef>
              <c:f>Sheet2!$B$1:$B$4</c:f>
              <c:numCache>
                <c:formatCode>General</c:formatCode>
                <c:ptCount val="4"/>
                <c:pt idx="0">
                  <c:v>15</c:v>
                </c:pt>
                <c:pt idx="1">
                  <c:v>15</c:v>
                </c:pt>
                <c:pt idx="2">
                  <c:v>15</c:v>
                </c:pt>
                <c:pt idx="3">
                  <c:v>55</c:v>
                </c:pt>
              </c:numCache>
            </c:numRef>
          </c:val>
          <c:extLst>
            <c:ext xmlns:c16="http://schemas.microsoft.com/office/drawing/2014/chart" uri="{C3380CC4-5D6E-409C-BE32-E72D297353CC}">
              <c16:uniqueId val="{00000000-77CE-4BF8-AA61-71A0FEC55329}"/>
            </c:ext>
          </c:extLst>
        </c:ser>
        <c:dLbls>
          <c:dLblPos val="inEnd"/>
          <c:showLegendKey val="0"/>
          <c:showVal val="1"/>
          <c:showCatName val="0"/>
          <c:showSerName val="0"/>
          <c:showPercent val="0"/>
          <c:showBubbleSize val="0"/>
        </c:dLbls>
        <c:gapWidth val="65"/>
        <c:axId val="413342144"/>
        <c:axId val="413342928"/>
      </c:barChart>
      <c:catAx>
        <c:axId val="41334214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13342928"/>
        <c:crosses val="autoZero"/>
        <c:auto val="1"/>
        <c:lblAlgn val="ctr"/>
        <c:lblOffset val="100"/>
        <c:noMultiLvlLbl val="0"/>
      </c:catAx>
      <c:valAx>
        <c:axId val="413342928"/>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13342144"/>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Experience with VLE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895-4729-BB9D-2A6ADEEC584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895-4729-BB9D-2A6ADEEC5842}"/>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Sheet3!$A$1:$A$2</c:f>
              <c:strCache>
                <c:ptCount val="2"/>
                <c:pt idx="0">
                  <c:v>Good </c:v>
                </c:pt>
                <c:pt idx="1">
                  <c:v>Very good</c:v>
                </c:pt>
              </c:strCache>
            </c:strRef>
          </c:cat>
          <c:val>
            <c:numRef>
              <c:f>Sheet3!$B$1:$B$2</c:f>
              <c:numCache>
                <c:formatCode>0%</c:formatCode>
                <c:ptCount val="2"/>
                <c:pt idx="0">
                  <c:v>0.4</c:v>
                </c:pt>
                <c:pt idx="1">
                  <c:v>0.6</c:v>
                </c:pt>
              </c:numCache>
            </c:numRef>
          </c:val>
          <c:extLst>
            <c:ext xmlns:c16="http://schemas.microsoft.com/office/drawing/2014/chart" uri="{C3380CC4-5D6E-409C-BE32-E72D297353CC}">
              <c16:uniqueId val="{00000004-E895-4729-BB9D-2A6ADEEC584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Intention to use VLE in future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795-44D6-B1E7-10C698C9673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795-44D6-B1E7-10C698C9673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795-44D6-B1E7-10C698C9673C}"/>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Sheet4!$A$1:$A$3</c:f>
              <c:strCache>
                <c:ptCount val="3"/>
                <c:pt idx="0">
                  <c:v>Likely</c:v>
                </c:pt>
                <c:pt idx="1">
                  <c:v>Highly Likely</c:v>
                </c:pt>
                <c:pt idx="2">
                  <c:v>Extremely Likely</c:v>
                </c:pt>
              </c:strCache>
            </c:strRef>
          </c:cat>
          <c:val>
            <c:numRef>
              <c:f>Sheet4!$B$1:$B$3</c:f>
              <c:numCache>
                <c:formatCode>0%</c:formatCode>
                <c:ptCount val="3"/>
                <c:pt idx="0">
                  <c:v>0.1</c:v>
                </c:pt>
                <c:pt idx="1">
                  <c:v>0.3</c:v>
                </c:pt>
                <c:pt idx="2">
                  <c:v>0.6</c:v>
                </c:pt>
              </c:numCache>
            </c:numRef>
          </c:val>
          <c:extLst>
            <c:ext xmlns:c16="http://schemas.microsoft.com/office/drawing/2014/chart" uri="{C3380CC4-5D6E-409C-BE32-E72D297353CC}">
              <c16:uniqueId val="{00000006-5795-44D6-B1E7-10C698C9673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a:effectLst/>
              </a:rPr>
              <a:t>Popularity of VLE after the covid-19 pandemic</a:t>
            </a:r>
            <a:endParaRPr lang="en-US" sz="1800">
              <a:effectLst/>
            </a:endParaRPr>
          </a:p>
          <a:p>
            <a:pPr marL="0" marR="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layout>
        <c:manualLayout>
          <c:xMode val="edge"/>
          <c:yMode val="edge"/>
          <c:x val="0.12648784755564091"/>
          <c:y val="0"/>
        </c:manualLayout>
      </c:layout>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1"/>
          <c:order val="1"/>
          <c:spPr>
            <a:solidFill>
              <a:schemeClr val="accent2"/>
            </a:solidFill>
            <a:ln>
              <a:noFill/>
            </a:ln>
            <a:effectLst/>
          </c:spPr>
          <c:invertIfNegative val="0"/>
          <c:cat>
            <c:strRef>
              <c:f>Sheet5!$A$1</c:f>
              <c:strCache>
                <c:ptCount val="1"/>
                <c:pt idx="0">
                  <c:v>Will increase</c:v>
                </c:pt>
              </c:strCache>
            </c:strRef>
          </c:cat>
          <c:val>
            <c:numRef>
              <c:f>Sheet5!$C$1</c:f>
              <c:numCache>
                <c:formatCode>0%</c:formatCode>
                <c:ptCount val="1"/>
                <c:pt idx="0">
                  <c:v>1</c:v>
                </c:pt>
              </c:numCache>
            </c:numRef>
          </c:val>
          <c:extLst>
            <c:ext xmlns:c16="http://schemas.microsoft.com/office/drawing/2014/chart" uri="{C3380CC4-5D6E-409C-BE32-E72D297353CC}">
              <c16:uniqueId val="{00000000-041C-4C3E-9339-91B34E3D6C34}"/>
            </c:ext>
          </c:extLst>
        </c:ser>
        <c:dLbls>
          <c:showLegendKey val="0"/>
          <c:showVal val="0"/>
          <c:showCatName val="0"/>
          <c:showSerName val="0"/>
          <c:showPercent val="0"/>
          <c:showBubbleSize val="0"/>
        </c:dLbls>
        <c:gapWidth val="219"/>
        <c:overlap val="-27"/>
        <c:axId val="413344104"/>
        <c:axId val="508880048"/>
        <c:extLst>
          <c:ext xmlns:c15="http://schemas.microsoft.com/office/drawing/2012/chart" uri="{02D57815-91ED-43cb-92C2-25804820EDAC}">
            <c15:filteredBarSeries>
              <c15:ser>
                <c:idx val="0"/>
                <c:order val="0"/>
                <c:spPr>
                  <a:solidFill>
                    <a:schemeClr val="accent1"/>
                  </a:solidFill>
                  <a:ln>
                    <a:noFill/>
                  </a:ln>
                  <a:effectLst/>
                </c:spPr>
                <c:invertIfNegative val="0"/>
                <c:cat>
                  <c:strRef>
                    <c:extLst>
                      <c:ext uri="{02D57815-91ED-43cb-92C2-25804820EDAC}">
                        <c15:formulaRef>
                          <c15:sqref>Sheet5!$A$1</c15:sqref>
                        </c15:formulaRef>
                      </c:ext>
                    </c:extLst>
                    <c:strCache>
                      <c:ptCount val="1"/>
                      <c:pt idx="0">
                        <c:v>Will increase</c:v>
                      </c:pt>
                    </c:strCache>
                  </c:strRef>
                </c:cat>
                <c:val>
                  <c:numRef>
                    <c:extLst>
                      <c:ext uri="{02D57815-91ED-43cb-92C2-25804820EDAC}">
                        <c15:formulaRef>
                          <c15:sqref>Sheet5!$B$1</c15:sqref>
                        </c15:formulaRef>
                      </c:ext>
                    </c:extLst>
                    <c:numCache>
                      <c:formatCode>General</c:formatCode>
                      <c:ptCount val="1"/>
                    </c:numCache>
                  </c:numRef>
                </c:val>
                <c:extLst>
                  <c:ext xmlns:c16="http://schemas.microsoft.com/office/drawing/2014/chart" uri="{C3380CC4-5D6E-409C-BE32-E72D297353CC}">
                    <c16:uniqueId val="{00000001-041C-4C3E-9339-91B34E3D6C34}"/>
                  </c:ext>
                </c:extLst>
              </c15:ser>
            </c15:filteredBarSeries>
          </c:ext>
        </c:extLst>
      </c:barChart>
      <c:catAx>
        <c:axId val="413344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8880048"/>
        <c:crosses val="autoZero"/>
        <c:auto val="1"/>
        <c:lblAlgn val="ctr"/>
        <c:lblOffset val="100"/>
        <c:noMultiLvlLbl val="0"/>
      </c:catAx>
      <c:valAx>
        <c:axId val="5088800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3441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C1BA56A-F17B-43AD-9A70-9011FEC3E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9272</Words>
  <Characters>52853</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Roxanne Ross-miranda (1910058)</dc:creator>
  <cp:keywords/>
  <dc:description/>
  <cp:lastModifiedBy>Nikki NIK</cp:lastModifiedBy>
  <cp:revision>2</cp:revision>
  <dcterms:created xsi:type="dcterms:W3CDTF">2020-05-12T17:56:00Z</dcterms:created>
  <dcterms:modified xsi:type="dcterms:W3CDTF">2020-05-12T17:56:00Z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id="fDSNXe4X"/&gt;&lt;style id="http://www.zotero.org/styles/apa-6th-edition" locale="en-US" hasBibliography="1" bibliographyStyleHasBeenSet="1"/&gt;&lt;prefs&gt;&lt;pref name="fieldType" value="Field"/&gt;&lt;/prefs&gt;&lt;/data</vt:lpwstr>
  </property>
  <property fmtid="{D5CDD505-2E9C-101B-9397-08002B2CF9AE}" pid="3" name="ZOTERO_PREF_2">
    <vt:lpwstr>&gt;</vt:lpwstr>
  </property>
</Properties>
</file>