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1054778"/>
        <w:docPartObj>
          <w:docPartGallery w:val="Cover Pages"/>
          <w:docPartUnique/>
        </w:docPartObj>
      </w:sdtPr>
      <w:sdtContent>
        <w:p w14:paraId="0C3D6490" w14:textId="70BD4C66" w:rsidR="00240360" w:rsidRDefault="00240360">
          <w:r>
            <w:rPr>
              <w:noProof/>
            </w:rPr>
            <mc:AlternateContent>
              <mc:Choice Requires="wpg">
                <w:drawing>
                  <wp:anchor distT="0" distB="0" distL="114300" distR="114300" simplePos="0" relativeHeight="251662336" behindDoc="0" locked="0" layoutInCell="1" allowOverlap="1" wp14:anchorId="2A479B6A" wp14:editId="182206B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5A2335"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C67EF05" wp14:editId="6A49858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A9FAFD2" w14:textId="0B437B9C" w:rsidR="00240360" w:rsidRDefault="00240360">
                                    <w:pPr>
                                      <w:pStyle w:val="NoSpacing"/>
                                      <w:jc w:val="right"/>
                                      <w:rPr>
                                        <w:color w:val="595959" w:themeColor="text1" w:themeTint="A6"/>
                                        <w:sz w:val="28"/>
                                        <w:szCs w:val="28"/>
                                      </w:rPr>
                                    </w:pPr>
                                    <w:r>
                                      <w:rPr>
                                        <w:color w:val="595959" w:themeColor="text1" w:themeTint="A6"/>
                                        <w:sz w:val="28"/>
                                        <w:szCs w:val="28"/>
                                      </w:rPr>
                                      <w:t>Caitlyn Moore</w:t>
                                    </w:r>
                                  </w:p>
                                </w:sdtContent>
                              </w:sdt>
                              <w:p w14:paraId="2B28C5E2" w14:textId="176A5EFC" w:rsidR="0024036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B1706">
                                      <w:rPr>
                                        <w:color w:val="595959" w:themeColor="text1" w:themeTint="A6"/>
                                        <w:sz w:val="18"/>
                                        <w:szCs w:val="18"/>
                                      </w:rPr>
                                      <w:t>2318510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C67EF05"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A9FAFD2" w14:textId="0B437B9C" w:rsidR="00240360" w:rsidRDefault="00240360">
                              <w:pPr>
                                <w:pStyle w:val="NoSpacing"/>
                                <w:jc w:val="right"/>
                                <w:rPr>
                                  <w:color w:val="595959" w:themeColor="text1" w:themeTint="A6"/>
                                  <w:sz w:val="28"/>
                                  <w:szCs w:val="28"/>
                                </w:rPr>
                              </w:pPr>
                              <w:r>
                                <w:rPr>
                                  <w:color w:val="595959" w:themeColor="text1" w:themeTint="A6"/>
                                  <w:sz w:val="28"/>
                                  <w:szCs w:val="28"/>
                                </w:rPr>
                                <w:t>Caitlyn Moore</w:t>
                              </w:r>
                            </w:p>
                          </w:sdtContent>
                        </w:sdt>
                        <w:p w14:paraId="2B28C5E2" w14:textId="176A5EFC" w:rsidR="0024036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B1706">
                                <w:rPr>
                                  <w:color w:val="595959" w:themeColor="text1" w:themeTint="A6"/>
                                  <w:sz w:val="18"/>
                                  <w:szCs w:val="18"/>
                                </w:rPr>
                                <w:t>2318510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1948FD8" wp14:editId="5B5F185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065460" w14:textId="77777777" w:rsidR="00240360" w:rsidRDefault="00240360">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7DFD8B1" w14:textId="219FDA4E" w:rsidR="00240360" w:rsidRDefault="00BB1706">
                                    <w:pPr>
                                      <w:pStyle w:val="NoSpacing"/>
                                      <w:jc w:val="right"/>
                                      <w:rPr>
                                        <w:color w:val="595959" w:themeColor="text1" w:themeTint="A6"/>
                                        <w:sz w:val="20"/>
                                        <w:szCs w:val="20"/>
                                      </w:rPr>
                                    </w:pPr>
                                    <w:r>
                                      <w:rPr>
                                        <w:color w:val="595959" w:themeColor="text1" w:themeTint="A6"/>
                                        <w:sz w:val="20"/>
                                        <w:szCs w:val="20"/>
                                      </w:rPr>
                                      <w:t xml:space="preserve">A Detailed report based on the essential elements of construction contracts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1948FD8"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2065460" w14:textId="77777777" w:rsidR="00240360" w:rsidRDefault="00240360">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7DFD8B1" w14:textId="219FDA4E" w:rsidR="00240360" w:rsidRDefault="00BB1706">
                              <w:pPr>
                                <w:pStyle w:val="NoSpacing"/>
                                <w:jc w:val="right"/>
                                <w:rPr>
                                  <w:color w:val="595959" w:themeColor="text1" w:themeTint="A6"/>
                                  <w:sz w:val="20"/>
                                  <w:szCs w:val="20"/>
                                </w:rPr>
                              </w:pPr>
                              <w:r>
                                <w:rPr>
                                  <w:color w:val="595959" w:themeColor="text1" w:themeTint="A6"/>
                                  <w:sz w:val="20"/>
                                  <w:szCs w:val="20"/>
                                </w:rPr>
                                <w:t xml:space="preserve">A Detailed report based on the essential elements of construction contracts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A360817" wp14:editId="35E13A9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575493" w14:textId="2068AB52" w:rsidR="0024036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40360">
                                      <w:rPr>
                                        <w:caps/>
                                        <w:color w:val="4472C4" w:themeColor="accent1"/>
                                        <w:sz w:val="64"/>
                                        <w:szCs w:val="64"/>
                                      </w:rPr>
                                      <w:t>Essential Elements of Construction Contracts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654380E" w14:textId="3AACE839" w:rsidR="00240360" w:rsidRDefault="00240360">
                                    <w:pPr>
                                      <w:jc w:val="right"/>
                                      <w:rPr>
                                        <w:smallCaps/>
                                        <w:color w:val="404040" w:themeColor="text1" w:themeTint="BF"/>
                                        <w:sz w:val="36"/>
                                        <w:szCs w:val="36"/>
                                      </w:rPr>
                                    </w:pPr>
                                    <w:r>
                                      <w:rPr>
                                        <w:color w:val="404040" w:themeColor="text1" w:themeTint="BF"/>
                                        <w:sz w:val="36"/>
                                        <w:szCs w:val="36"/>
                                      </w:rPr>
                                      <w:t xml:space="preserve">Assignment 1 </w:t>
                                    </w:r>
                                    <w:r w:rsidR="00BB1706">
                                      <w:rPr>
                                        <w:color w:val="404040" w:themeColor="text1" w:themeTint="BF"/>
                                        <w:sz w:val="36"/>
                                        <w:szCs w:val="36"/>
                                      </w:rPr>
                                      <w:t>Legal and Contract Responsibilities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360817"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9575493" w14:textId="2068AB52" w:rsidR="0024036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40360">
                                <w:rPr>
                                  <w:caps/>
                                  <w:color w:val="4472C4" w:themeColor="accent1"/>
                                  <w:sz w:val="64"/>
                                  <w:szCs w:val="64"/>
                                </w:rPr>
                                <w:t>Essential Elements of Construction Contracts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654380E" w14:textId="3AACE839" w:rsidR="00240360" w:rsidRDefault="00240360">
                              <w:pPr>
                                <w:jc w:val="right"/>
                                <w:rPr>
                                  <w:smallCaps/>
                                  <w:color w:val="404040" w:themeColor="text1" w:themeTint="BF"/>
                                  <w:sz w:val="36"/>
                                  <w:szCs w:val="36"/>
                                </w:rPr>
                              </w:pPr>
                              <w:r>
                                <w:rPr>
                                  <w:color w:val="404040" w:themeColor="text1" w:themeTint="BF"/>
                                  <w:sz w:val="36"/>
                                  <w:szCs w:val="36"/>
                                </w:rPr>
                                <w:t xml:space="preserve">Assignment 1 </w:t>
                              </w:r>
                              <w:r w:rsidR="00BB1706">
                                <w:rPr>
                                  <w:color w:val="404040" w:themeColor="text1" w:themeTint="BF"/>
                                  <w:sz w:val="36"/>
                                  <w:szCs w:val="36"/>
                                </w:rPr>
                                <w:t>Legal and Contract Responsibilities</w:t>
                              </w:r>
                            </w:p>
                          </w:sdtContent>
                        </w:sdt>
                      </w:txbxContent>
                    </v:textbox>
                    <w10:wrap type="square" anchorx="page" anchory="page"/>
                  </v:shape>
                </w:pict>
              </mc:Fallback>
            </mc:AlternateContent>
          </w:r>
        </w:p>
        <w:p w14:paraId="193CE995" w14:textId="1C9088D8" w:rsidR="00240360" w:rsidRDefault="00240360">
          <w:r>
            <w:br w:type="page"/>
          </w:r>
        </w:p>
      </w:sdtContent>
    </w:sdt>
    <w:sdt>
      <w:sdtPr>
        <w:rPr>
          <w:rFonts w:asciiTheme="minorHAnsi" w:eastAsiaTheme="minorHAnsi" w:hAnsiTheme="minorHAnsi" w:cstheme="minorBidi"/>
          <w:color w:val="auto"/>
          <w:kern w:val="2"/>
          <w:sz w:val="22"/>
          <w:szCs w:val="22"/>
          <w:lang w:val="en-GB"/>
          <w14:ligatures w14:val="standardContextual"/>
        </w:rPr>
        <w:id w:val="1370035548"/>
        <w:docPartObj>
          <w:docPartGallery w:val="Table of Contents"/>
          <w:docPartUnique/>
        </w:docPartObj>
      </w:sdtPr>
      <w:sdtEndPr>
        <w:rPr>
          <w:b/>
          <w:bCs/>
          <w:noProof/>
        </w:rPr>
      </w:sdtEndPr>
      <w:sdtContent>
        <w:p w14:paraId="5CEEC8D5" w14:textId="1BCD2A1A" w:rsidR="00E726D0" w:rsidRDefault="00E726D0">
          <w:pPr>
            <w:pStyle w:val="TOCHeading"/>
          </w:pPr>
          <w:r>
            <w:t>Contents</w:t>
          </w:r>
        </w:p>
        <w:p w14:paraId="6F984DB0" w14:textId="655A0C63" w:rsidR="007603BB" w:rsidRDefault="00E726D0">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194631" w:history="1">
            <w:r w:rsidR="007603BB" w:rsidRPr="00D02743">
              <w:rPr>
                <w:rStyle w:val="Hyperlink"/>
                <w:rFonts w:ascii="Arial" w:hAnsi="Arial" w:cs="Arial"/>
                <w:noProof/>
              </w:rPr>
              <w:t>Introduction</w:t>
            </w:r>
            <w:r w:rsidR="007603BB">
              <w:rPr>
                <w:noProof/>
                <w:webHidden/>
              </w:rPr>
              <w:tab/>
            </w:r>
            <w:r w:rsidR="007603BB">
              <w:rPr>
                <w:noProof/>
                <w:webHidden/>
              </w:rPr>
              <w:fldChar w:fldCharType="begin"/>
            </w:r>
            <w:r w:rsidR="007603BB">
              <w:rPr>
                <w:noProof/>
                <w:webHidden/>
              </w:rPr>
              <w:instrText xml:space="preserve"> PAGEREF _Toc153194631 \h </w:instrText>
            </w:r>
            <w:r w:rsidR="007603BB">
              <w:rPr>
                <w:noProof/>
                <w:webHidden/>
              </w:rPr>
            </w:r>
            <w:r w:rsidR="007603BB">
              <w:rPr>
                <w:noProof/>
                <w:webHidden/>
              </w:rPr>
              <w:fldChar w:fldCharType="separate"/>
            </w:r>
            <w:r w:rsidR="007603BB">
              <w:rPr>
                <w:noProof/>
                <w:webHidden/>
              </w:rPr>
              <w:t>1</w:t>
            </w:r>
            <w:r w:rsidR="007603BB">
              <w:rPr>
                <w:noProof/>
                <w:webHidden/>
              </w:rPr>
              <w:fldChar w:fldCharType="end"/>
            </w:r>
          </w:hyperlink>
        </w:p>
        <w:p w14:paraId="40E9474F" w14:textId="65BCA2DD" w:rsidR="007603BB" w:rsidRDefault="00000000">
          <w:pPr>
            <w:pStyle w:val="TOC2"/>
            <w:tabs>
              <w:tab w:val="right" w:leader="dot" w:pos="9016"/>
            </w:tabs>
            <w:rPr>
              <w:rFonts w:eastAsiaTheme="minorEastAsia"/>
              <w:noProof/>
              <w:lang w:eastAsia="en-GB"/>
            </w:rPr>
          </w:pPr>
          <w:hyperlink w:anchor="_Toc153194632" w:history="1">
            <w:r w:rsidR="007603BB" w:rsidRPr="00D02743">
              <w:rPr>
                <w:rStyle w:val="Hyperlink"/>
                <w:rFonts w:ascii="Arial" w:hAnsi="Arial" w:cs="Arial"/>
                <w:noProof/>
              </w:rPr>
              <w:t>What is a contract?</w:t>
            </w:r>
            <w:r w:rsidR="007603BB">
              <w:rPr>
                <w:noProof/>
                <w:webHidden/>
              </w:rPr>
              <w:tab/>
            </w:r>
            <w:r w:rsidR="007603BB">
              <w:rPr>
                <w:noProof/>
                <w:webHidden/>
              </w:rPr>
              <w:fldChar w:fldCharType="begin"/>
            </w:r>
            <w:r w:rsidR="007603BB">
              <w:rPr>
                <w:noProof/>
                <w:webHidden/>
              </w:rPr>
              <w:instrText xml:space="preserve"> PAGEREF _Toc153194632 \h </w:instrText>
            </w:r>
            <w:r w:rsidR="007603BB">
              <w:rPr>
                <w:noProof/>
                <w:webHidden/>
              </w:rPr>
            </w:r>
            <w:r w:rsidR="007603BB">
              <w:rPr>
                <w:noProof/>
                <w:webHidden/>
              </w:rPr>
              <w:fldChar w:fldCharType="separate"/>
            </w:r>
            <w:r w:rsidR="007603BB">
              <w:rPr>
                <w:noProof/>
                <w:webHidden/>
              </w:rPr>
              <w:t>1</w:t>
            </w:r>
            <w:r w:rsidR="007603BB">
              <w:rPr>
                <w:noProof/>
                <w:webHidden/>
              </w:rPr>
              <w:fldChar w:fldCharType="end"/>
            </w:r>
          </w:hyperlink>
        </w:p>
        <w:p w14:paraId="50616A9B" w14:textId="76D85B22" w:rsidR="007603BB" w:rsidRDefault="00000000">
          <w:pPr>
            <w:pStyle w:val="TOC2"/>
            <w:tabs>
              <w:tab w:val="right" w:leader="dot" w:pos="9016"/>
            </w:tabs>
            <w:rPr>
              <w:rFonts w:eastAsiaTheme="minorEastAsia"/>
              <w:noProof/>
              <w:lang w:eastAsia="en-GB"/>
            </w:rPr>
          </w:pPr>
          <w:hyperlink w:anchor="_Toc153194633" w:history="1">
            <w:r w:rsidR="007603BB" w:rsidRPr="00D02743">
              <w:rPr>
                <w:rStyle w:val="Hyperlink"/>
                <w:rFonts w:ascii="Arial" w:hAnsi="Arial" w:cs="Arial"/>
                <w:noProof/>
              </w:rPr>
              <w:t>Agreement -</w:t>
            </w:r>
            <w:r w:rsidR="007603BB">
              <w:rPr>
                <w:noProof/>
                <w:webHidden/>
              </w:rPr>
              <w:tab/>
            </w:r>
            <w:r w:rsidR="007603BB">
              <w:rPr>
                <w:noProof/>
                <w:webHidden/>
              </w:rPr>
              <w:fldChar w:fldCharType="begin"/>
            </w:r>
            <w:r w:rsidR="007603BB">
              <w:rPr>
                <w:noProof/>
                <w:webHidden/>
              </w:rPr>
              <w:instrText xml:space="preserve"> PAGEREF _Toc153194633 \h </w:instrText>
            </w:r>
            <w:r w:rsidR="007603BB">
              <w:rPr>
                <w:noProof/>
                <w:webHidden/>
              </w:rPr>
            </w:r>
            <w:r w:rsidR="007603BB">
              <w:rPr>
                <w:noProof/>
                <w:webHidden/>
              </w:rPr>
              <w:fldChar w:fldCharType="separate"/>
            </w:r>
            <w:r w:rsidR="007603BB">
              <w:rPr>
                <w:noProof/>
                <w:webHidden/>
              </w:rPr>
              <w:t>1</w:t>
            </w:r>
            <w:r w:rsidR="007603BB">
              <w:rPr>
                <w:noProof/>
                <w:webHidden/>
              </w:rPr>
              <w:fldChar w:fldCharType="end"/>
            </w:r>
          </w:hyperlink>
        </w:p>
        <w:p w14:paraId="44438C08" w14:textId="1562FBEF" w:rsidR="007603BB" w:rsidRDefault="00000000">
          <w:pPr>
            <w:pStyle w:val="TOC2"/>
            <w:tabs>
              <w:tab w:val="right" w:leader="dot" w:pos="9016"/>
            </w:tabs>
            <w:rPr>
              <w:rFonts w:eastAsiaTheme="minorEastAsia"/>
              <w:noProof/>
              <w:lang w:eastAsia="en-GB"/>
            </w:rPr>
          </w:pPr>
          <w:hyperlink w:anchor="_Toc153194634" w:history="1">
            <w:r w:rsidR="007603BB" w:rsidRPr="00D02743">
              <w:rPr>
                <w:rStyle w:val="Hyperlink"/>
                <w:rFonts w:ascii="Arial" w:hAnsi="Arial" w:cs="Arial"/>
                <w:noProof/>
              </w:rPr>
              <w:t>Offer</w:t>
            </w:r>
            <w:r w:rsidR="007603BB">
              <w:rPr>
                <w:noProof/>
                <w:webHidden/>
              </w:rPr>
              <w:tab/>
            </w:r>
            <w:r w:rsidR="007603BB">
              <w:rPr>
                <w:noProof/>
                <w:webHidden/>
              </w:rPr>
              <w:fldChar w:fldCharType="begin"/>
            </w:r>
            <w:r w:rsidR="007603BB">
              <w:rPr>
                <w:noProof/>
                <w:webHidden/>
              </w:rPr>
              <w:instrText xml:space="preserve"> PAGEREF _Toc153194634 \h </w:instrText>
            </w:r>
            <w:r w:rsidR="007603BB">
              <w:rPr>
                <w:noProof/>
                <w:webHidden/>
              </w:rPr>
            </w:r>
            <w:r w:rsidR="007603BB">
              <w:rPr>
                <w:noProof/>
                <w:webHidden/>
              </w:rPr>
              <w:fldChar w:fldCharType="separate"/>
            </w:r>
            <w:r w:rsidR="007603BB">
              <w:rPr>
                <w:noProof/>
                <w:webHidden/>
              </w:rPr>
              <w:t>1</w:t>
            </w:r>
            <w:r w:rsidR="007603BB">
              <w:rPr>
                <w:noProof/>
                <w:webHidden/>
              </w:rPr>
              <w:fldChar w:fldCharType="end"/>
            </w:r>
          </w:hyperlink>
        </w:p>
        <w:p w14:paraId="6E5FF2EF" w14:textId="3586E52D" w:rsidR="007603BB" w:rsidRDefault="00000000">
          <w:pPr>
            <w:pStyle w:val="TOC2"/>
            <w:tabs>
              <w:tab w:val="right" w:leader="dot" w:pos="9016"/>
            </w:tabs>
            <w:rPr>
              <w:rFonts w:eastAsiaTheme="minorEastAsia"/>
              <w:noProof/>
              <w:lang w:eastAsia="en-GB"/>
            </w:rPr>
          </w:pPr>
          <w:hyperlink w:anchor="_Toc153194635" w:history="1">
            <w:r w:rsidR="007603BB" w:rsidRPr="00D02743">
              <w:rPr>
                <w:rStyle w:val="Hyperlink"/>
                <w:rFonts w:ascii="Arial" w:hAnsi="Arial" w:cs="Arial"/>
                <w:noProof/>
              </w:rPr>
              <w:t>Termination of an offer?</w:t>
            </w:r>
            <w:r w:rsidR="007603BB">
              <w:rPr>
                <w:noProof/>
                <w:webHidden/>
              </w:rPr>
              <w:tab/>
            </w:r>
            <w:r w:rsidR="007603BB">
              <w:rPr>
                <w:noProof/>
                <w:webHidden/>
              </w:rPr>
              <w:fldChar w:fldCharType="begin"/>
            </w:r>
            <w:r w:rsidR="007603BB">
              <w:rPr>
                <w:noProof/>
                <w:webHidden/>
              </w:rPr>
              <w:instrText xml:space="preserve"> PAGEREF _Toc153194635 \h </w:instrText>
            </w:r>
            <w:r w:rsidR="007603BB">
              <w:rPr>
                <w:noProof/>
                <w:webHidden/>
              </w:rPr>
            </w:r>
            <w:r w:rsidR="007603BB">
              <w:rPr>
                <w:noProof/>
                <w:webHidden/>
              </w:rPr>
              <w:fldChar w:fldCharType="separate"/>
            </w:r>
            <w:r w:rsidR="007603BB">
              <w:rPr>
                <w:noProof/>
                <w:webHidden/>
              </w:rPr>
              <w:t>2</w:t>
            </w:r>
            <w:r w:rsidR="007603BB">
              <w:rPr>
                <w:noProof/>
                <w:webHidden/>
              </w:rPr>
              <w:fldChar w:fldCharType="end"/>
            </w:r>
          </w:hyperlink>
        </w:p>
        <w:p w14:paraId="71F7A778" w14:textId="4C8D6DBC" w:rsidR="007603BB" w:rsidRDefault="00000000">
          <w:pPr>
            <w:pStyle w:val="TOC2"/>
            <w:tabs>
              <w:tab w:val="right" w:leader="dot" w:pos="9016"/>
            </w:tabs>
            <w:rPr>
              <w:rFonts w:eastAsiaTheme="minorEastAsia"/>
              <w:noProof/>
              <w:lang w:eastAsia="en-GB"/>
            </w:rPr>
          </w:pPr>
          <w:hyperlink w:anchor="_Toc153194636" w:history="1">
            <w:r w:rsidR="007603BB" w:rsidRPr="00D02743">
              <w:rPr>
                <w:rStyle w:val="Hyperlink"/>
                <w:rFonts w:ascii="Arial" w:hAnsi="Arial" w:cs="Arial"/>
                <w:noProof/>
              </w:rPr>
              <w:t>Acceptance</w:t>
            </w:r>
            <w:r w:rsidR="007603BB">
              <w:rPr>
                <w:noProof/>
                <w:webHidden/>
              </w:rPr>
              <w:tab/>
            </w:r>
            <w:r w:rsidR="007603BB">
              <w:rPr>
                <w:noProof/>
                <w:webHidden/>
              </w:rPr>
              <w:fldChar w:fldCharType="begin"/>
            </w:r>
            <w:r w:rsidR="007603BB">
              <w:rPr>
                <w:noProof/>
                <w:webHidden/>
              </w:rPr>
              <w:instrText xml:space="preserve"> PAGEREF _Toc153194636 \h </w:instrText>
            </w:r>
            <w:r w:rsidR="007603BB">
              <w:rPr>
                <w:noProof/>
                <w:webHidden/>
              </w:rPr>
            </w:r>
            <w:r w:rsidR="007603BB">
              <w:rPr>
                <w:noProof/>
                <w:webHidden/>
              </w:rPr>
              <w:fldChar w:fldCharType="separate"/>
            </w:r>
            <w:r w:rsidR="007603BB">
              <w:rPr>
                <w:noProof/>
                <w:webHidden/>
              </w:rPr>
              <w:t>2</w:t>
            </w:r>
            <w:r w:rsidR="007603BB">
              <w:rPr>
                <w:noProof/>
                <w:webHidden/>
              </w:rPr>
              <w:fldChar w:fldCharType="end"/>
            </w:r>
          </w:hyperlink>
        </w:p>
        <w:p w14:paraId="44E08F1E" w14:textId="261A9C2B" w:rsidR="007603BB" w:rsidRDefault="00000000">
          <w:pPr>
            <w:pStyle w:val="TOC2"/>
            <w:tabs>
              <w:tab w:val="right" w:leader="dot" w:pos="9016"/>
            </w:tabs>
            <w:rPr>
              <w:rFonts w:eastAsiaTheme="minorEastAsia"/>
              <w:noProof/>
              <w:lang w:eastAsia="en-GB"/>
            </w:rPr>
          </w:pPr>
          <w:hyperlink w:anchor="_Toc153194637" w:history="1">
            <w:r w:rsidR="007603BB" w:rsidRPr="00D02743">
              <w:rPr>
                <w:rStyle w:val="Hyperlink"/>
                <w:rFonts w:ascii="Arial" w:hAnsi="Arial" w:cs="Arial"/>
                <w:noProof/>
              </w:rPr>
              <w:t>Invitation to treat</w:t>
            </w:r>
            <w:r w:rsidR="007603BB">
              <w:rPr>
                <w:noProof/>
                <w:webHidden/>
              </w:rPr>
              <w:tab/>
            </w:r>
            <w:r w:rsidR="007603BB">
              <w:rPr>
                <w:noProof/>
                <w:webHidden/>
              </w:rPr>
              <w:fldChar w:fldCharType="begin"/>
            </w:r>
            <w:r w:rsidR="007603BB">
              <w:rPr>
                <w:noProof/>
                <w:webHidden/>
              </w:rPr>
              <w:instrText xml:space="preserve"> PAGEREF _Toc153194637 \h </w:instrText>
            </w:r>
            <w:r w:rsidR="007603BB">
              <w:rPr>
                <w:noProof/>
                <w:webHidden/>
              </w:rPr>
            </w:r>
            <w:r w:rsidR="007603BB">
              <w:rPr>
                <w:noProof/>
                <w:webHidden/>
              </w:rPr>
              <w:fldChar w:fldCharType="separate"/>
            </w:r>
            <w:r w:rsidR="007603BB">
              <w:rPr>
                <w:noProof/>
                <w:webHidden/>
              </w:rPr>
              <w:t>2</w:t>
            </w:r>
            <w:r w:rsidR="007603BB">
              <w:rPr>
                <w:noProof/>
                <w:webHidden/>
              </w:rPr>
              <w:fldChar w:fldCharType="end"/>
            </w:r>
          </w:hyperlink>
        </w:p>
        <w:p w14:paraId="75DF5AB8" w14:textId="5CFF3689" w:rsidR="007603BB" w:rsidRDefault="00000000">
          <w:pPr>
            <w:pStyle w:val="TOC2"/>
            <w:tabs>
              <w:tab w:val="right" w:leader="dot" w:pos="9016"/>
            </w:tabs>
            <w:rPr>
              <w:rFonts w:eastAsiaTheme="minorEastAsia"/>
              <w:noProof/>
              <w:lang w:eastAsia="en-GB"/>
            </w:rPr>
          </w:pPr>
          <w:hyperlink w:anchor="_Toc153194638" w:history="1">
            <w:r w:rsidR="007603BB" w:rsidRPr="00D02743">
              <w:rPr>
                <w:rStyle w:val="Hyperlink"/>
                <w:rFonts w:ascii="Arial" w:hAnsi="Arial" w:cs="Arial"/>
                <w:noProof/>
              </w:rPr>
              <w:t>Consideration</w:t>
            </w:r>
            <w:r w:rsidR="007603BB">
              <w:rPr>
                <w:noProof/>
                <w:webHidden/>
              </w:rPr>
              <w:tab/>
            </w:r>
            <w:r w:rsidR="007603BB">
              <w:rPr>
                <w:noProof/>
                <w:webHidden/>
              </w:rPr>
              <w:fldChar w:fldCharType="begin"/>
            </w:r>
            <w:r w:rsidR="007603BB">
              <w:rPr>
                <w:noProof/>
                <w:webHidden/>
              </w:rPr>
              <w:instrText xml:space="preserve"> PAGEREF _Toc153194638 \h </w:instrText>
            </w:r>
            <w:r w:rsidR="007603BB">
              <w:rPr>
                <w:noProof/>
                <w:webHidden/>
              </w:rPr>
            </w:r>
            <w:r w:rsidR="007603BB">
              <w:rPr>
                <w:noProof/>
                <w:webHidden/>
              </w:rPr>
              <w:fldChar w:fldCharType="separate"/>
            </w:r>
            <w:r w:rsidR="007603BB">
              <w:rPr>
                <w:noProof/>
                <w:webHidden/>
              </w:rPr>
              <w:t>2</w:t>
            </w:r>
            <w:r w:rsidR="007603BB">
              <w:rPr>
                <w:noProof/>
                <w:webHidden/>
              </w:rPr>
              <w:fldChar w:fldCharType="end"/>
            </w:r>
          </w:hyperlink>
        </w:p>
        <w:p w14:paraId="14A84978" w14:textId="2F385565" w:rsidR="007603BB" w:rsidRDefault="00000000">
          <w:pPr>
            <w:pStyle w:val="TOC2"/>
            <w:tabs>
              <w:tab w:val="right" w:leader="dot" w:pos="9016"/>
            </w:tabs>
            <w:rPr>
              <w:rFonts w:eastAsiaTheme="minorEastAsia"/>
              <w:noProof/>
              <w:lang w:eastAsia="en-GB"/>
            </w:rPr>
          </w:pPr>
          <w:hyperlink w:anchor="_Toc153194639" w:history="1">
            <w:r w:rsidR="007603BB" w:rsidRPr="00D02743">
              <w:rPr>
                <w:rStyle w:val="Hyperlink"/>
                <w:rFonts w:ascii="Arial" w:hAnsi="Arial" w:cs="Arial"/>
                <w:noProof/>
              </w:rPr>
              <w:t>Intention to be legally bound</w:t>
            </w:r>
            <w:r w:rsidR="007603BB">
              <w:rPr>
                <w:noProof/>
                <w:webHidden/>
              </w:rPr>
              <w:tab/>
            </w:r>
            <w:r w:rsidR="007603BB">
              <w:rPr>
                <w:noProof/>
                <w:webHidden/>
              </w:rPr>
              <w:fldChar w:fldCharType="begin"/>
            </w:r>
            <w:r w:rsidR="007603BB">
              <w:rPr>
                <w:noProof/>
                <w:webHidden/>
              </w:rPr>
              <w:instrText xml:space="preserve"> PAGEREF _Toc153194639 \h </w:instrText>
            </w:r>
            <w:r w:rsidR="007603BB">
              <w:rPr>
                <w:noProof/>
                <w:webHidden/>
              </w:rPr>
            </w:r>
            <w:r w:rsidR="007603BB">
              <w:rPr>
                <w:noProof/>
                <w:webHidden/>
              </w:rPr>
              <w:fldChar w:fldCharType="separate"/>
            </w:r>
            <w:r w:rsidR="007603BB">
              <w:rPr>
                <w:noProof/>
                <w:webHidden/>
              </w:rPr>
              <w:t>2</w:t>
            </w:r>
            <w:r w:rsidR="007603BB">
              <w:rPr>
                <w:noProof/>
                <w:webHidden/>
              </w:rPr>
              <w:fldChar w:fldCharType="end"/>
            </w:r>
          </w:hyperlink>
        </w:p>
        <w:p w14:paraId="1717478E" w14:textId="228796C2" w:rsidR="007603BB" w:rsidRDefault="00000000">
          <w:pPr>
            <w:pStyle w:val="TOC2"/>
            <w:tabs>
              <w:tab w:val="right" w:leader="dot" w:pos="9016"/>
            </w:tabs>
            <w:rPr>
              <w:rFonts w:eastAsiaTheme="minorEastAsia"/>
              <w:noProof/>
              <w:lang w:eastAsia="en-GB"/>
            </w:rPr>
          </w:pPr>
          <w:hyperlink w:anchor="_Toc153194640" w:history="1">
            <w:r w:rsidR="007603BB" w:rsidRPr="00D02743">
              <w:rPr>
                <w:rStyle w:val="Hyperlink"/>
                <w:rFonts w:ascii="Arial" w:hAnsi="Arial" w:cs="Arial"/>
                <w:noProof/>
              </w:rPr>
              <w:t>Capacity</w:t>
            </w:r>
            <w:r w:rsidR="007603BB">
              <w:rPr>
                <w:noProof/>
                <w:webHidden/>
              </w:rPr>
              <w:tab/>
            </w:r>
            <w:r w:rsidR="007603BB">
              <w:rPr>
                <w:noProof/>
                <w:webHidden/>
              </w:rPr>
              <w:fldChar w:fldCharType="begin"/>
            </w:r>
            <w:r w:rsidR="007603BB">
              <w:rPr>
                <w:noProof/>
                <w:webHidden/>
              </w:rPr>
              <w:instrText xml:space="preserve"> PAGEREF _Toc153194640 \h </w:instrText>
            </w:r>
            <w:r w:rsidR="007603BB">
              <w:rPr>
                <w:noProof/>
                <w:webHidden/>
              </w:rPr>
            </w:r>
            <w:r w:rsidR="007603BB">
              <w:rPr>
                <w:noProof/>
                <w:webHidden/>
              </w:rPr>
              <w:fldChar w:fldCharType="separate"/>
            </w:r>
            <w:r w:rsidR="007603BB">
              <w:rPr>
                <w:noProof/>
                <w:webHidden/>
              </w:rPr>
              <w:t>2</w:t>
            </w:r>
            <w:r w:rsidR="007603BB">
              <w:rPr>
                <w:noProof/>
                <w:webHidden/>
              </w:rPr>
              <w:fldChar w:fldCharType="end"/>
            </w:r>
          </w:hyperlink>
        </w:p>
        <w:p w14:paraId="7320C695" w14:textId="6349935F" w:rsidR="007603BB" w:rsidRDefault="00000000">
          <w:pPr>
            <w:pStyle w:val="TOC2"/>
            <w:tabs>
              <w:tab w:val="right" w:leader="dot" w:pos="9016"/>
            </w:tabs>
            <w:rPr>
              <w:rFonts w:eastAsiaTheme="minorEastAsia"/>
              <w:noProof/>
              <w:lang w:eastAsia="en-GB"/>
            </w:rPr>
          </w:pPr>
          <w:hyperlink w:anchor="_Toc153194641" w:history="1">
            <w:r w:rsidR="007603BB" w:rsidRPr="00D02743">
              <w:rPr>
                <w:rStyle w:val="Hyperlink"/>
                <w:rFonts w:ascii="Arial" w:hAnsi="Arial" w:cs="Arial"/>
                <w:noProof/>
              </w:rPr>
              <w:t xml:space="preserve">Misinterpretation </w:t>
            </w:r>
            <w:r w:rsidR="00970DF3">
              <w:rPr>
                <w:rStyle w:val="Hyperlink"/>
                <w:rFonts w:ascii="Arial" w:hAnsi="Arial" w:cs="Arial"/>
                <w:noProof/>
              </w:rPr>
              <w:t>of</w:t>
            </w:r>
            <w:r w:rsidR="007603BB" w:rsidRPr="00D02743">
              <w:rPr>
                <w:rStyle w:val="Hyperlink"/>
                <w:rFonts w:ascii="Arial" w:hAnsi="Arial" w:cs="Arial"/>
                <w:noProof/>
              </w:rPr>
              <w:t xml:space="preserve"> a contract</w:t>
            </w:r>
            <w:r w:rsidR="007603BB">
              <w:rPr>
                <w:noProof/>
                <w:webHidden/>
              </w:rPr>
              <w:tab/>
            </w:r>
            <w:r w:rsidR="007603BB">
              <w:rPr>
                <w:noProof/>
                <w:webHidden/>
              </w:rPr>
              <w:fldChar w:fldCharType="begin"/>
            </w:r>
            <w:r w:rsidR="007603BB">
              <w:rPr>
                <w:noProof/>
                <w:webHidden/>
              </w:rPr>
              <w:instrText xml:space="preserve"> PAGEREF _Toc153194641 \h </w:instrText>
            </w:r>
            <w:r w:rsidR="007603BB">
              <w:rPr>
                <w:noProof/>
                <w:webHidden/>
              </w:rPr>
            </w:r>
            <w:r w:rsidR="007603BB">
              <w:rPr>
                <w:noProof/>
                <w:webHidden/>
              </w:rPr>
              <w:fldChar w:fldCharType="separate"/>
            </w:r>
            <w:r w:rsidR="007603BB">
              <w:rPr>
                <w:noProof/>
                <w:webHidden/>
              </w:rPr>
              <w:t>2</w:t>
            </w:r>
            <w:r w:rsidR="007603BB">
              <w:rPr>
                <w:noProof/>
                <w:webHidden/>
              </w:rPr>
              <w:fldChar w:fldCharType="end"/>
            </w:r>
          </w:hyperlink>
        </w:p>
        <w:p w14:paraId="4B6F4494" w14:textId="4DB624EA" w:rsidR="007603BB" w:rsidRDefault="00000000">
          <w:pPr>
            <w:pStyle w:val="TOC2"/>
            <w:tabs>
              <w:tab w:val="right" w:leader="dot" w:pos="9016"/>
            </w:tabs>
            <w:rPr>
              <w:rFonts w:eastAsiaTheme="minorEastAsia"/>
              <w:noProof/>
              <w:lang w:eastAsia="en-GB"/>
            </w:rPr>
          </w:pPr>
          <w:hyperlink w:anchor="_Toc153194642" w:history="1">
            <w:r w:rsidR="007603BB" w:rsidRPr="00D02743">
              <w:rPr>
                <w:rStyle w:val="Hyperlink"/>
                <w:rFonts w:ascii="Arial" w:hAnsi="Arial" w:cs="Arial"/>
                <w:noProof/>
              </w:rPr>
              <w:t>Conclusion</w:t>
            </w:r>
            <w:r w:rsidR="007603BB">
              <w:rPr>
                <w:noProof/>
                <w:webHidden/>
              </w:rPr>
              <w:tab/>
            </w:r>
            <w:r w:rsidR="007603BB">
              <w:rPr>
                <w:noProof/>
                <w:webHidden/>
              </w:rPr>
              <w:fldChar w:fldCharType="begin"/>
            </w:r>
            <w:r w:rsidR="007603BB">
              <w:rPr>
                <w:noProof/>
                <w:webHidden/>
              </w:rPr>
              <w:instrText xml:space="preserve"> PAGEREF _Toc153194642 \h </w:instrText>
            </w:r>
            <w:r w:rsidR="007603BB">
              <w:rPr>
                <w:noProof/>
                <w:webHidden/>
              </w:rPr>
            </w:r>
            <w:r w:rsidR="007603BB">
              <w:rPr>
                <w:noProof/>
                <w:webHidden/>
              </w:rPr>
              <w:fldChar w:fldCharType="separate"/>
            </w:r>
            <w:r w:rsidR="007603BB">
              <w:rPr>
                <w:noProof/>
                <w:webHidden/>
              </w:rPr>
              <w:t>2</w:t>
            </w:r>
            <w:r w:rsidR="007603BB">
              <w:rPr>
                <w:noProof/>
                <w:webHidden/>
              </w:rPr>
              <w:fldChar w:fldCharType="end"/>
            </w:r>
          </w:hyperlink>
        </w:p>
        <w:p w14:paraId="06A6C4C0" w14:textId="12448D79" w:rsidR="007603BB" w:rsidRDefault="00000000">
          <w:pPr>
            <w:pStyle w:val="TOC2"/>
            <w:tabs>
              <w:tab w:val="right" w:leader="dot" w:pos="9016"/>
            </w:tabs>
            <w:rPr>
              <w:rFonts w:eastAsiaTheme="minorEastAsia"/>
              <w:noProof/>
              <w:lang w:eastAsia="en-GB"/>
            </w:rPr>
          </w:pPr>
          <w:hyperlink w:anchor="_Toc153194643" w:history="1">
            <w:r w:rsidR="007603BB" w:rsidRPr="00D02743">
              <w:rPr>
                <w:rStyle w:val="Hyperlink"/>
                <w:rFonts w:ascii="Arial" w:hAnsi="Arial" w:cs="Arial"/>
                <w:noProof/>
              </w:rPr>
              <w:t>Bibliography</w:t>
            </w:r>
            <w:r w:rsidR="007603BB">
              <w:rPr>
                <w:noProof/>
                <w:webHidden/>
              </w:rPr>
              <w:tab/>
            </w:r>
            <w:r w:rsidR="007603BB">
              <w:rPr>
                <w:noProof/>
                <w:webHidden/>
              </w:rPr>
              <w:fldChar w:fldCharType="begin"/>
            </w:r>
            <w:r w:rsidR="007603BB">
              <w:rPr>
                <w:noProof/>
                <w:webHidden/>
              </w:rPr>
              <w:instrText xml:space="preserve"> PAGEREF _Toc153194643 \h </w:instrText>
            </w:r>
            <w:r w:rsidR="007603BB">
              <w:rPr>
                <w:noProof/>
                <w:webHidden/>
              </w:rPr>
            </w:r>
            <w:r w:rsidR="007603BB">
              <w:rPr>
                <w:noProof/>
                <w:webHidden/>
              </w:rPr>
              <w:fldChar w:fldCharType="separate"/>
            </w:r>
            <w:r w:rsidR="007603BB">
              <w:rPr>
                <w:noProof/>
                <w:webHidden/>
              </w:rPr>
              <w:t>2</w:t>
            </w:r>
            <w:r w:rsidR="007603BB">
              <w:rPr>
                <w:noProof/>
                <w:webHidden/>
              </w:rPr>
              <w:fldChar w:fldCharType="end"/>
            </w:r>
          </w:hyperlink>
        </w:p>
        <w:p w14:paraId="4F9B7AB4" w14:textId="46D6AB34" w:rsidR="00E726D0" w:rsidRDefault="00E726D0">
          <w:r>
            <w:rPr>
              <w:b/>
              <w:bCs/>
              <w:noProof/>
            </w:rPr>
            <w:fldChar w:fldCharType="end"/>
          </w:r>
        </w:p>
      </w:sdtContent>
    </w:sdt>
    <w:p w14:paraId="6A86C765" w14:textId="77777777" w:rsidR="004038B0" w:rsidRDefault="004038B0" w:rsidP="00BB1706">
      <w:pPr>
        <w:pStyle w:val="Heading2"/>
        <w:spacing w:line="360" w:lineRule="auto"/>
        <w:rPr>
          <w:rFonts w:ascii="Arial" w:hAnsi="Arial" w:cs="Arial"/>
          <w:sz w:val="24"/>
          <w:szCs w:val="24"/>
        </w:rPr>
      </w:pPr>
    </w:p>
    <w:p w14:paraId="6CEBD55F" w14:textId="644C9F43" w:rsidR="008F469A" w:rsidRDefault="00BB1706" w:rsidP="00BB1706">
      <w:pPr>
        <w:pStyle w:val="Heading2"/>
        <w:spacing w:line="360" w:lineRule="auto"/>
        <w:rPr>
          <w:rFonts w:ascii="Arial" w:hAnsi="Arial" w:cs="Arial"/>
          <w:sz w:val="24"/>
          <w:szCs w:val="24"/>
        </w:rPr>
      </w:pPr>
      <w:bookmarkStart w:id="0" w:name="_Toc153194631"/>
      <w:r w:rsidRPr="00BB1706">
        <w:rPr>
          <w:rFonts w:ascii="Arial" w:hAnsi="Arial" w:cs="Arial"/>
          <w:sz w:val="24"/>
          <w:szCs w:val="24"/>
        </w:rPr>
        <w:t>Introduction</w:t>
      </w:r>
      <w:bookmarkEnd w:id="0"/>
      <w:r w:rsidRPr="00BB1706">
        <w:rPr>
          <w:rFonts w:ascii="Arial" w:hAnsi="Arial" w:cs="Arial"/>
          <w:sz w:val="24"/>
          <w:szCs w:val="24"/>
        </w:rPr>
        <w:t xml:space="preserve"> </w:t>
      </w:r>
    </w:p>
    <w:p w14:paraId="00E052DC" w14:textId="16D802DB" w:rsidR="00E726D0" w:rsidRDefault="00E726D0" w:rsidP="00E726D0">
      <w:r>
        <w:t xml:space="preserve">This report will provide a detailed overview of the essential elements of construction contracts. Information such as what is a contract, agreements, offers, acceptance, invitations to treat, consideration, and capacity will all be explained in detail throughout. </w:t>
      </w:r>
    </w:p>
    <w:p w14:paraId="269F28F5" w14:textId="77777777" w:rsidR="00E726D0" w:rsidRPr="00E726D0" w:rsidRDefault="00E726D0" w:rsidP="00E726D0"/>
    <w:p w14:paraId="5B993182" w14:textId="522E2B96" w:rsidR="00BB1706" w:rsidRDefault="00BB1706" w:rsidP="00BB1706">
      <w:pPr>
        <w:pStyle w:val="Heading2"/>
        <w:spacing w:line="360" w:lineRule="auto"/>
        <w:rPr>
          <w:rFonts w:ascii="Arial" w:hAnsi="Arial" w:cs="Arial"/>
          <w:sz w:val="24"/>
          <w:szCs w:val="24"/>
        </w:rPr>
      </w:pPr>
      <w:bookmarkStart w:id="1" w:name="_Toc153194632"/>
      <w:r w:rsidRPr="00BB1706">
        <w:rPr>
          <w:rFonts w:ascii="Arial" w:hAnsi="Arial" w:cs="Arial"/>
          <w:sz w:val="24"/>
          <w:szCs w:val="24"/>
        </w:rPr>
        <w:t>What is a contract?</w:t>
      </w:r>
      <w:bookmarkEnd w:id="1"/>
    </w:p>
    <w:p w14:paraId="3863FA61" w14:textId="77777777" w:rsidR="004D11D6" w:rsidRDefault="00513477" w:rsidP="00E726D0">
      <w:pPr>
        <w:rPr>
          <w:color w:val="FF0000"/>
        </w:rPr>
      </w:pPr>
      <w:r>
        <w:t>A contract is created when two parties usually referred to as the contractor and client come to an agreement on timescales, the type of work which is to be completed, and a cost for the whole scheme etc. A contract is a legal document which binds both of the parties together. A contract</w:t>
      </w:r>
      <w:r w:rsidR="005B7BDE">
        <w:t xml:space="preserve"> is a type of protection for both parties, for the client the protection would be to ensure that the project is completed on time and to the standards agreed, and for the contractor the protection would be to ensure that the client pays for the work at the end of the project.</w:t>
      </w:r>
      <w:r w:rsidR="00D1480C">
        <w:t xml:space="preserve"> Contracts can involve more than two parties and in the construction industry there are usually a number of parties involved in a contract as </w:t>
      </w:r>
      <w:r w:rsidR="00A41349">
        <w:t xml:space="preserve">work is usually subbed out to subcontractors. </w:t>
      </w:r>
      <w:r w:rsidR="005B7BDE">
        <w:t xml:space="preserve"> </w:t>
      </w:r>
      <w:r w:rsidR="00E2433A">
        <w:t xml:space="preserve">It is always beneficial to have a lawyer present </w:t>
      </w:r>
      <w:r w:rsidR="00DA0603">
        <w:t xml:space="preserve">when a contract is being written to </w:t>
      </w:r>
      <w:r w:rsidR="00CC2BC5">
        <w:t>clarify proposals from the opposite party</w:t>
      </w:r>
      <w:r w:rsidR="00E542ED">
        <w:t xml:space="preserve">. </w:t>
      </w:r>
      <w:r w:rsidR="005B7BDE" w:rsidRPr="005B7BDE">
        <w:rPr>
          <w:color w:val="FF0000"/>
        </w:rPr>
        <w:t>(Travis Perkins, 29/11/23)</w:t>
      </w:r>
      <w:r w:rsidR="002D7E17">
        <w:rPr>
          <w:color w:val="FF0000"/>
        </w:rPr>
        <w:t>. A</w:t>
      </w:r>
      <w:r w:rsidR="00CF58EA">
        <w:rPr>
          <w:color w:val="FF0000"/>
        </w:rPr>
        <w:t xml:space="preserve"> contract is an ‘exchange of promises’ between the parties. </w:t>
      </w:r>
    </w:p>
    <w:p w14:paraId="4640F35F" w14:textId="56BC03BF" w:rsidR="006B13DA" w:rsidRDefault="000D0118" w:rsidP="00E726D0">
      <w:r w:rsidRPr="00EC5D18">
        <w:t xml:space="preserve">However, a contract can not be formed </w:t>
      </w:r>
      <w:r w:rsidR="0061444E" w:rsidRPr="00EC5D18">
        <w:t xml:space="preserve">without an offer, acceptance of the proposed offer, consideration between </w:t>
      </w:r>
      <w:r w:rsidR="006B13DA" w:rsidRPr="00EC5D18">
        <w:t xml:space="preserve">parties, intention to create legal relations, </w:t>
      </w:r>
      <w:r w:rsidR="00EC5D18" w:rsidRPr="00EC5D18">
        <w:t xml:space="preserve">and partied involved must understand the terms of </w:t>
      </w:r>
      <w:r w:rsidR="00EC5D18">
        <w:t>t</w:t>
      </w:r>
      <w:r w:rsidR="00EC5D18" w:rsidRPr="00EC5D18">
        <w:t>he contract before agreeing to be in contract.</w:t>
      </w:r>
      <w:r w:rsidR="00EC5D18">
        <w:t xml:space="preserve"> </w:t>
      </w:r>
      <w:r w:rsidR="00C8361A" w:rsidRPr="001C70A7">
        <w:rPr>
          <w:color w:val="FF0000"/>
        </w:rPr>
        <w:t>(Contract formation</w:t>
      </w:r>
      <w:r w:rsidR="00862F88" w:rsidRPr="001C70A7">
        <w:rPr>
          <w:color w:val="FF0000"/>
        </w:rPr>
        <w:t>: What</w:t>
      </w:r>
      <w:r w:rsidR="001C70A7" w:rsidRPr="001C70A7">
        <w:rPr>
          <w:color w:val="FF0000"/>
        </w:rPr>
        <w:t xml:space="preserve"> constitutes acceptance?, Walker Morris, 23/05/22)</w:t>
      </w:r>
    </w:p>
    <w:p w14:paraId="7ED418C3" w14:textId="30A45453" w:rsidR="00E726D0" w:rsidRDefault="00E726D0" w:rsidP="00E726D0">
      <w:pPr>
        <w:rPr>
          <w:color w:val="FF0000"/>
        </w:rPr>
      </w:pPr>
    </w:p>
    <w:p w14:paraId="2952C798" w14:textId="77777777" w:rsidR="006E2EAC" w:rsidRPr="00E726D0" w:rsidRDefault="006E2EAC" w:rsidP="00E726D0"/>
    <w:p w14:paraId="665A5611" w14:textId="4D7D9F98" w:rsidR="00BB1706" w:rsidRDefault="00BB1706" w:rsidP="00BB1706">
      <w:pPr>
        <w:pStyle w:val="Heading2"/>
        <w:spacing w:line="360" w:lineRule="auto"/>
        <w:rPr>
          <w:rFonts w:ascii="Arial" w:hAnsi="Arial" w:cs="Arial"/>
          <w:sz w:val="24"/>
          <w:szCs w:val="24"/>
        </w:rPr>
      </w:pPr>
      <w:bookmarkStart w:id="2" w:name="_Toc153194633"/>
      <w:r w:rsidRPr="00BB1706">
        <w:rPr>
          <w:rFonts w:ascii="Arial" w:hAnsi="Arial" w:cs="Arial"/>
          <w:sz w:val="24"/>
          <w:szCs w:val="24"/>
        </w:rPr>
        <w:lastRenderedPageBreak/>
        <w:t>Agreement</w:t>
      </w:r>
      <w:r w:rsidR="006F74B4">
        <w:rPr>
          <w:rFonts w:ascii="Arial" w:hAnsi="Arial" w:cs="Arial"/>
          <w:sz w:val="24"/>
          <w:szCs w:val="24"/>
        </w:rPr>
        <w:t xml:space="preserve"> -</w:t>
      </w:r>
      <w:bookmarkEnd w:id="2"/>
      <w:r w:rsidR="006F74B4">
        <w:rPr>
          <w:rFonts w:ascii="Arial" w:hAnsi="Arial" w:cs="Arial"/>
          <w:sz w:val="24"/>
          <w:szCs w:val="24"/>
        </w:rPr>
        <w:t xml:space="preserve"> </w:t>
      </w:r>
    </w:p>
    <w:p w14:paraId="42B0C59C" w14:textId="30791841" w:rsidR="006E2EAC" w:rsidRPr="00E726D0" w:rsidRDefault="007F3D02" w:rsidP="00E726D0">
      <w:r>
        <w:t xml:space="preserve">Agreement in contracts is usually referred to as offer and </w:t>
      </w:r>
      <w:r w:rsidR="00380D98">
        <w:t>acceptance.</w:t>
      </w:r>
      <w:r>
        <w:t xml:space="preserve"> </w:t>
      </w:r>
    </w:p>
    <w:p w14:paraId="383670B7" w14:textId="088C8790" w:rsidR="00BB1706" w:rsidRDefault="00BB1706" w:rsidP="00BB1706">
      <w:pPr>
        <w:pStyle w:val="Heading2"/>
        <w:spacing w:line="360" w:lineRule="auto"/>
        <w:rPr>
          <w:rFonts w:ascii="Arial" w:hAnsi="Arial" w:cs="Arial"/>
          <w:sz w:val="24"/>
          <w:szCs w:val="24"/>
        </w:rPr>
      </w:pPr>
      <w:bookmarkStart w:id="3" w:name="_Toc153194634"/>
      <w:r w:rsidRPr="00BB1706">
        <w:rPr>
          <w:rFonts w:ascii="Arial" w:hAnsi="Arial" w:cs="Arial"/>
          <w:sz w:val="24"/>
          <w:szCs w:val="24"/>
        </w:rPr>
        <w:t>Offer</w:t>
      </w:r>
      <w:bookmarkEnd w:id="3"/>
    </w:p>
    <w:p w14:paraId="69703DC0" w14:textId="281A98C5" w:rsidR="00294CFF" w:rsidRDefault="00A73904" w:rsidP="009C3C10">
      <w:r>
        <w:t xml:space="preserve">An offer is made by a single party </w:t>
      </w:r>
      <w:r w:rsidR="00DC130D">
        <w:t xml:space="preserve">as a proposal and then sent to </w:t>
      </w:r>
      <w:r w:rsidR="00ED32F7">
        <w:t xml:space="preserve">a single contractor or a number of contractors to tender </w:t>
      </w:r>
      <w:r w:rsidR="00544B70">
        <w:t xml:space="preserve">with the intention of the proposed offer being accepted. </w:t>
      </w:r>
      <w:r w:rsidR="00BB36A4">
        <w:t xml:space="preserve">An offer is a type of proposal that is set out with intention </w:t>
      </w:r>
      <w:r w:rsidR="00FE72B9">
        <w:t>to be accepted</w:t>
      </w:r>
      <w:r w:rsidR="00063CA0">
        <w:t>.</w:t>
      </w:r>
      <w:r w:rsidR="009E6D4F">
        <w:t xml:space="preserve"> </w:t>
      </w:r>
      <w:r w:rsidR="0099662D">
        <w:t xml:space="preserve">The party </w:t>
      </w:r>
      <w:r w:rsidR="0008098A">
        <w:t>who</w:t>
      </w:r>
      <w:r w:rsidR="0099662D">
        <w:t xml:space="preserve"> </w:t>
      </w:r>
      <w:r w:rsidR="004C5232">
        <w:t>accepts</w:t>
      </w:r>
      <w:r w:rsidR="0099662D">
        <w:t xml:space="preserve"> the offer must accept on the terms of the original offer and agree that no changes can be made throughout t</w:t>
      </w:r>
      <w:r w:rsidR="00013444">
        <w:t>he agreement process</w:t>
      </w:r>
      <w:r w:rsidR="00FA3EB8">
        <w:t xml:space="preserve"> for example the price agreement throughout the project cannot be changed</w:t>
      </w:r>
      <w:r w:rsidR="00013444">
        <w:t>.</w:t>
      </w:r>
      <w:r w:rsidR="005B37DC">
        <w:t xml:space="preserve"> </w:t>
      </w:r>
      <w:r w:rsidR="005B37DC" w:rsidRPr="00B2594F">
        <w:rPr>
          <w:color w:val="FF0000"/>
        </w:rPr>
        <w:t>(Offer and Acceptance</w:t>
      </w:r>
      <w:r w:rsidR="00B2594F">
        <w:rPr>
          <w:color w:val="FF0000"/>
        </w:rPr>
        <w:t>,</w:t>
      </w:r>
      <w:r w:rsidR="005B37DC" w:rsidRPr="00B2594F">
        <w:rPr>
          <w:color w:val="FF0000"/>
        </w:rPr>
        <w:t xml:space="preserve"> </w:t>
      </w:r>
      <w:proofErr w:type="spellStart"/>
      <w:r w:rsidR="005B37DC" w:rsidRPr="00B2594F">
        <w:rPr>
          <w:color w:val="FF0000"/>
        </w:rPr>
        <w:t>Lawble</w:t>
      </w:r>
      <w:proofErr w:type="spellEnd"/>
      <w:r w:rsidR="005B37DC" w:rsidRPr="00B2594F">
        <w:rPr>
          <w:color w:val="FF0000"/>
        </w:rPr>
        <w:t>, 19/10/2019</w:t>
      </w:r>
      <w:r w:rsidR="00B2594F" w:rsidRPr="00B2594F">
        <w:rPr>
          <w:color w:val="FF0000"/>
        </w:rPr>
        <w:t>).</w:t>
      </w:r>
      <w:r w:rsidR="00F36F7A" w:rsidRPr="00B2594F">
        <w:rPr>
          <w:color w:val="FF0000"/>
        </w:rPr>
        <w:t xml:space="preserve"> </w:t>
      </w:r>
      <w:r w:rsidR="00A27898">
        <w:t xml:space="preserve">The contractors tendering for an offer will tender to </w:t>
      </w:r>
      <w:r w:rsidR="00B6012F">
        <w:t>a price which they believe is best suited</w:t>
      </w:r>
      <w:r w:rsidR="0008371A">
        <w:t xml:space="preserve">, but tendering this way can only happen if the offer does not state </w:t>
      </w:r>
      <w:r w:rsidR="004B101B">
        <w:t xml:space="preserve">that they will be going for the lowest/highest offer, if this is stated </w:t>
      </w:r>
      <w:r w:rsidR="004A2E15">
        <w:t xml:space="preserve">then the contractor is required to follow as stated. </w:t>
      </w:r>
      <w:r w:rsidR="00D963B3">
        <w:t xml:space="preserve">The </w:t>
      </w:r>
      <w:r w:rsidR="00C36D12">
        <w:t xml:space="preserve">offeree will want to ensure that the offeror </w:t>
      </w:r>
      <w:r w:rsidR="00BC409B">
        <w:t>has the intentions to be legally bound before they accept their offer.</w:t>
      </w:r>
      <w:r w:rsidR="00BC409B" w:rsidRPr="00380C94">
        <w:rPr>
          <w:color w:val="FF0000"/>
        </w:rPr>
        <w:t xml:space="preserve"> </w:t>
      </w:r>
      <w:r w:rsidR="006A6857" w:rsidRPr="00380C94">
        <w:rPr>
          <w:color w:val="FF0000"/>
        </w:rPr>
        <w:t>(Offer and Acceptance,</w:t>
      </w:r>
      <w:r w:rsidR="00B2594F">
        <w:rPr>
          <w:color w:val="FF0000"/>
        </w:rPr>
        <w:t xml:space="preserve"> </w:t>
      </w:r>
      <w:r w:rsidR="00C142DD">
        <w:rPr>
          <w:color w:val="FF0000"/>
        </w:rPr>
        <w:t>E-</w:t>
      </w:r>
      <w:proofErr w:type="spellStart"/>
      <w:r w:rsidR="00C142DD">
        <w:rPr>
          <w:color w:val="FF0000"/>
        </w:rPr>
        <w:t>lawresources</w:t>
      </w:r>
      <w:proofErr w:type="spellEnd"/>
      <w:r w:rsidR="00C142DD">
        <w:rPr>
          <w:color w:val="FF0000"/>
        </w:rPr>
        <w:t>,</w:t>
      </w:r>
      <w:r w:rsidR="006A6857" w:rsidRPr="00380C94">
        <w:rPr>
          <w:color w:val="FF0000"/>
        </w:rPr>
        <w:t xml:space="preserve"> </w:t>
      </w:r>
      <w:r w:rsidR="00380C94" w:rsidRPr="00380C94">
        <w:rPr>
          <w:color w:val="FF0000"/>
        </w:rPr>
        <w:t>29/11/2023)</w:t>
      </w:r>
    </w:p>
    <w:p w14:paraId="75B7D44B" w14:textId="4BF92AE3" w:rsidR="009C3C10" w:rsidRDefault="004F5F97" w:rsidP="009C3C10">
      <w:r>
        <w:t>F</w:t>
      </w:r>
      <w:r w:rsidR="00BC409B">
        <w:t xml:space="preserve">or </w:t>
      </w:r>
      <w:r>
        <w:t>example,</w:t>
      </w:r>
      <w:r w:rsidR="00BC409B">
        <w:t xml:space="preserve"> </w:t>
      </w:r>
      <w:r w:rsidR="004C5232">
        <w:t>Harvey contacted</w:t>
      </w:r>
      <w:r w:rsidR="005934CC">
        <w:t xml:space="preserve"> </w:t>
      </w:r>
      <w:r w:rsidR="001A5743">
        <w:t xml:space="preserve">Facey </w:t>
      </w:r>
      <w:r w:rsidR="0094585F">
        <w:t>to ask if he would sell his Bumper Hall Pen for the lowest cash price answer paid</w:t>
      </w:r>
      <w:r w:rsidR="00DE6DE7">
        <w:t xml:space="preserve">. So Facey replied and told Harvey that the </w:t>
      </w:r>
      <w:r w:rsidR="005934CC">
        <w:t xml:space="preserve">lowest </w:t>
      </w:r>
      <w:r w:rsidR="00E06102">
        <w:t xml:space="preserve">price for a Bumper Hall </w:t>
      </w:r>
      <w:r w:rsidR="00DE47F2">
        <w:t>is £900</w:t>
      </w:r>
      <w:r w:rsidR="00734C52">
        <w:t xml:space="preserve">. Harvey then replied </w:t>
      </w:r>
      <w:r w:rsidR="00CD1D12">
        <w:t xml:space="preserve">and said ‘we agree to buy Bumper Ball Pen for the sum of nine hundred pounds asked by you. Please send us your title deed in order that we may get early </w:t>
      </w:r>
      <w:r w:rsidR="004C72A3">
        <w:t>possession’.</w:t>
      </w:r>
      <w:r w:rsidR="00CD1D12">
        <w:t xml:space="preserve"> </w:t>
      </w:r>
    </w:p>
    <w:p w14:paraId="2B2DB735" w14:textId="626D0D7A" w:rsidR="00CC3EBF" w:rsidRDefault="00C13C9B" w:rsidP="00E726D0">
      <w:r>
        <w:t>The Privy Council then held that there w</w:t>
      </w:r>
      <w:r w:rsidR="00C139D9">
        <w:t xml:space="preserve">as no contract agreement between the parties and Facey had not directly answered the first question </w:t>
      </w:r>
      <w:r w:rsidR="00B47F24">
        <w:t xml:space="preserve">regarding whether they would sell. Facey responding to Harvey </w:t>
      </w:r>
      <w:r w:rsidR="001D31D5">
        <w:t xml:space="preserve">with the lowest price was simply just a response to information that was requested not an offer. </w:t>
      </w:r>
      <w:r w:rsidR="00426606">
        <w:t xml:space="preserve">There was no evidence </w:t>
      </w:r>
      <w:r w:rsidR="00FC1209">
        <w:t xml:space="preserve">of the telegram which Facey sent was intended to be an offer. </w:t>
      </w:r>
      <w:r w:rsidR="00FC1209" w:rsidRPr="00FC1209">
        <w:rPr>
          <w:color w:val="FF0000"/>
        </w:rPr>
        <w:t>(Harvey v Facey (1893) AC 552 Privy Council)</w:t>
      </w:r>
      <w:r w:rsidR="00D3781A">
        <w:rPr>
          <w:color w:val="FF0000"/>
        </w:rPr>
        <w:t>.</w:t>
      </w:r>
    </w:p>
    <w:p w14:paraId="2F02D9CA" w14:textId="77777777" w:rsidR="00E23F4D" w:rsidRPr="00A16D47" w:rsidRDefault="00E23F4D" w:rsidP="00A16D47"/>
    <w:p w14:paraId="098C9D38" w14:textId="2737BEF2" w:rsidR="00BB1706" w:rsidRDefault="00BB1706" w:rsidP="00BB1706">
      <w:pPr>
        <w:pStyle w:val="Heading2"/>
        <w:spacing w:line="360" w:lineRule="auto"/>
        <w:rPr>
          <w:rFonts w:ascii="Arial" w:hAnsi="Arial" w:cs="Arial"/>
          <w:sz w:val="24"/>
          <w:szCs w:val="24"/>
        </w:rPr>
      </w:pPr>
      <w:bookmarkStart w:id="4" w:name="_Toc153194636"/>
      <w:r w:rsidRPr="00BB1706">
        <w:rPr>
          <w:rFonts w:ascii="Arial" w:hAnsi="Arial" w:cs="Arial"/>
          <w:sz w:val="24"/>
          <w:szCs w:val="24"/>
        </w:rPr>
        <w:t>Acceptance</w:t>
      </w:r>
      <w:bookmarkEnd w:id="4"/>
      <w:r w:rsidRPr="00BB1706">
        <w:rPr>
          <w:rFonts w:ascii="Arial" w:hAnsi="Arial" w:cs="Arial"/>
          <w:sz w:val="24"/>
          <w:szCs w:val="24"/>
        </w:rPr>
        <w:t xml:space="preserve"> </w:t>
      </w:r>
    </w:p>
    <w:p w14:paraId="789D1B4B" w14:textId="752FB2A9" w:rsidR="00477E71" w:rsidRDefault="00477E71" w:rsidP="00477E71">
      <w:r>
        <w:t xml:space="preserve">By accepting an </w:t>
      </w:r>
      <w:r w:rsidR="00A82C0C">
        <w:t>offer,</w:t>
      </w:r>
      <w:r>
        <w:t xml:space="preserve"> </w:t>
      </w:r>
      <w:r w:rsidR="00A82C0C">
        <w:t xml:space="preserve">you are agreeing to go into a contract with the offeree. It is crucial that the terms and conditions of an offer are understood before accepting </w:t>
      </w:r>
      <w:r w:rsidR="00344977">
        <w:t>as you are obligated to follow exactly what the contracts s</w:t>
      </w:r>
      <w:r w:rsidR="00173399">
        <w:t xml:space="preserve">tates and if any changes are made then it is likely that the other party could enforce </w:t>
      </w:r>
      <w:r w:rsidR="00930131">
        <w:t>the court.</w:t>
      </w:r>
      <w:r w:rsidR="009963E1">
        <w:t xml:space="preserve"> </w:t>
      </w:r>
    </w:p>
    <w:p w14:paraId="53042779" w14:textId="5B4B3476" w:rsidR="003A4010" w:rsidRPr="003F0057" w:rsidRDefault="003A4010" w:rsidP="003A4010">
      <w:pPr>
        <w:rPr>
          <w:color w:val="FF0000"/>
        </w:rPr>
      </w:pPr>
      <w:r w:rsidRPr="003F0057">
        <w:rPr>
          <w:color w:val="FF0000"/>
        </w:rPr>
        <w:t>Referring to the case of Gibbs V Lakeside developments Ltd.</w:t>
      </w:r>
      <w:r w:rsidR="00DA39DD">
        <w:rPr>
          <w:color w:val="FF0000"/>
        </w:rPr>
        <w:t xml:space="preserve"> </w:t>
      </w:r>
      <w:r w:rsidR="00600150">
        <w:rPr>
          <w:color w:val="FF0000"/>
        </w:rPr>
        <w:t>(21/12/2018)</w:t>
      </w:r>
    </w:p>
    <w:p w14:paraId="2826BB69" w14:textId="4FFECF4F" w:rsidR="00E726D0" w:rsidRDefault="003A4010" w:rsidP="00E726D0">
      <w:r>
        <w:t xml:space="preserve">Party A made a settlement offer of a sum to Party B, specifying that payment was to be made by a certain date. Party B responded via email accepting the offer and also attached a proposed draft order to document the settlement, but the date stated in the document as the payment date was a later date. Then there was a dispute to whether party </w:t>
      </w:r>
      <w:r w:rsidR="00822659">
        <w:t xml:space="preserve">A </w:t>
      </w:r>
      <w:r>
        <w:t xml:space="preserve">offer had been accepted or if party B had responded with a </w:t>
      </w:r>
      <w:r w:rsidR="00380D98">
        <w:t>counteroffer</w:t>
      </w:r>
      <w:r>
        <w:t xml:space="preserve">. </w:t>
      </w:r>
      <w:r w:rsidR="00822659" w:rsidRPr="003F0057">
        <w:rPr>
          <w:color w:val="FF0000"/>
        </w:rPr>
        <w:t>(</w:t>
      </w:r>
      <w:r w:rsidR="00E53C30" w:rsidRPr="003F0057">
        <w:rPr>
          <w:color w:val="FF0000"/>
        </w:rPr>
        <w:t>Contract Formation: What constitutes acceptance?</w:t>
      </w:r>
      <w:r w:rsidR="00380D98">
        <w:rPr>
          <w:color w:val="FF0000"/>
        </w:rPr>
        <w:t xml:space="preserve"> </w:t>
      </w:r>
      <w:r w:rsidR="003F0057" w:rsidRPr="003F0057">
        <w:rPr>
          <w:color w:val="FF0000"/>
        </w:rPr>
        <w:t>Walker Morris, 23/05/2022)</w:t>
      </w:r>
    </w:p>
    <w:p w14:paraId="54B8EA58" w14:textId="77777777" w:rsidR="006E2EAC" w:rsidRPr="00E726D0" w:rsidRDefault="006E2EAC" w:rsidP="00E726D0"/>
    <w:p w14:paraId="76B61EAF" w14:textId="1F7A7364" w:rsidR="00BB1706" w:rsidRDefault="00BB1706" w:rsidP="00BB1706">
      <w:pPr>
        <w:pStyle w:val="Heading2"/>
        <w:spacing w:line="360" w:lineRule="auto"/>
        <w:rPr>
          <w:rFonts w:ascii="Arial" w:hAnsi="Arial" w:cs="Arial"/>
          <w:sz w:val="24"/>
          <w:szCs w:val="24"/>
        </w:rPr>
      </w:pPr>
      <w:bookmarkStart w:id="5" w:name="_Toc153194637"/>
      <w:r w:rsidRPr="00BB1706">
        <w:rPr>
          <w:rFonts w:ascii="Arial" w:hAnsi="Arial" w:cs="Arial"/>
          <w:sz w:val="24"/>
          <w:szCs w:val="24"/>
        </w:rPr>
        <w:t>Invitation to treat</w:t>
      </w:r>
      <w:bookmarkEnd w:id="5"/>
      <w:r w:rsidRPr="00BB1706">
        <w:rPr>
          <w:rFonts w:ascii="Arial" w:hAnsi="Arial" w:cs="Arial"/>
          <w:sz w:val="24"/>
          <w:szCs w:val="24"/>
        </w:rPr>
        <w:t xml:space="preserve"> </w:t>
      </w:r>
    </w:p>
    <w:p w14:paraId="511D036A" w14:textId="7F15507F" w:rsidR="00E726D0" w:rsidRDefault="00137780" w:rsidP="00E726D0">
      <w:r>
        <w:t xml:space="preserve">The term ‘invitation to treat’ </w:t>
      </w:r>
      <w:r w:rsidR="0036234F">
        <w:t xml:space="preserve">is a type of invitation to allow people to tender for a project. </w:t>
      </w:r>
      <w:r w:rsidR="00C95B51">
        <w:t>Usually,</w:t>
      </w:r>
      <w:r w:rsidR="0036234F">
        <w:t xml:space="preserve"> the client will gather </w:t>
      </w:r>
      <w:r w:rsidR="003E1985">
        <w:t>information and drawings of their proposed project to send out to different contractors. Each contractor w</w:t>
      </w:r>
      <w:r w:rsidR="009328C3">
        <w:t xml:space="preserve">ho receives the package will either accept and start to tender for the works or they will </w:t>
      </w:r>
      <w:r w:rsidR="001E0A5B">
        <w:t>decline</w:t>
      </w:r>
      <w:r w:rsidR="00434506">
        <w:t xml:space="preserve">. </w:t>
      </w:r>
      <w:r w:rsidR="00A91F30">
        <w:t xml:space="preserve">After each contractor is invited to tender for the project a decision will be </w:t>
      </w:r>
      <w:r w:rsidR="00A91F30">
        <w:lastRenderedPageBreak/>
        <w:t xml:space="preserve">made between the most competitive companies. </w:t>
      </w:r>
      <w:r w:rsidR="00C95B51">
        <w:t xml:space="preserve">Invitations to treat allow clients to </w:t>
      </w:r>
      <w:r w:rsidR="00EC4F39">
        <w:t xml:space="preserve">have options between contractors before going with the first choice. </w:t>
      </w:r>
    </w:p>
    <w:p w14:paraId="0C7AECBF" w14:textId="1AEFFBCE" w:rsidR="00D53166" w:rsidRPr="00D53166" w:rsidRDefault="00D53166" w:rsidP="00D53166">
      <w:pPr>
        <w:rPr>
          <w:color w:val="FF0000"/>
        </w:rPr>
      </w:pPr>
      <w:r w:rsidRPr="00D53166">
        <w:rPr>
          <w:color w:val="FF0000"/>
        </w:rPr>
        <w:t>Referring to Spencer v Harding Law Rep. 5 C. P. 561</w:t>
      </w:r>
      <w:r w:rsidR="008046EE">
        <w:rPr>
          <w:color w:val="FF0000"/>
        </w:rPr>
        <w:t xml:space="preserve"> (1870)</w:t>
      </w:r>
    </w:p>
    <w:p w14:paraId="62D91A53" w14:textId="2581080F" w:rsidR="00D53166" w:rsidRDefault="00D53166" w:rsidP="00D53166">
      <w:r>
        <w:t xml:space="preserve">A sale was advertised by tender of stock in trade belonging to Eilbeck &amp; Co. </w:t>
      </w:r>
      <w:r w:rsidR="00E873FC">
        <w:t>T</w:t>
      </w:r>
      <w:r>
        <w:t xml:space="preserve">he advert stated where the goods could be viewed, when tenders would be open, and </w:t>
      </w:r>
      <w:r w:rsidR="00E873FC">
        <w:t xml:space="preserve">that </w:t>
      </w:r>
      <w:r>
        <w:t>all goods must be paid for in cash. The highest tender off</w:t>
      </w:r>
      <w:r w:rsidR="00E873FC">
        <w:t>er</w:t>
      </w:r>
      <w:r>
        <w:t xml:space="preserve"> was </w:t>
      </w:r>
      <w:r w:rsidR="00380D98">
        <w:t>submitted,</w:t>
      </w:r>
      <w:r>
        <w:t xml:space="preserve"> and the offeror declined to sell the goods</w:t>
      </w:r>
      <w:r w:rsidR="00FA1CA0">
        <w:t xml:space="preserve"> to the highest tender</w:t>
      </w:r>
      <w:r>
        <w:t xml:space="preserve">. </w:t>
      </w:r>
    </w:p>
    <w:p w14:paraId="3DD3D22C" w14:textId="77777777" w:rsidR="00D53166" w:rsidRPr="00477E71" w:rsidRDefault="00D53166" w:rsidP="00D53166">
      <w:r>
        <w:t xml:space="preserve">The advert did not specify that the highest tender would be accepted and because of this the offeror was not obligated to accept the highest tender submitted. The advert was an invitation to treat, and the tender was an offer which the offeror had the choice to decline or accept. </w:t>
      </w:r>
      <w:r w:rsidRPr="00177452">
        <w:rPr>
          <w:color w:val="FF0000"/>
        </w:rPr>
        <w:t>(Spencer V Harding, E-</w:t>
      </w:r>
      <w:proofErr w:type="spellStart"/>
      <w:r w:rsidRPr="00177452">
        <w:rPr>
          <w:color w:val="FF0000"/>
        </w:rPr>
        <w:t>lawresources</w:t>
      </w:r>
      <w:proofErr w:type="spellEnd"/>
      <w:r w:rsidRPr="00177452">
        <w:rPr>
          <w:color w:val="FF0000"/>
        </w:rPr>
        <w:t>, 29/11/2023)</w:t>
      </w:r>
    </w:p>
    <w:p w14:paraId="139D16A8" w14:textId="77777777" w:rsidR="00D53166" w:rsidRDefault="00D53166" w:rsidP="00E726D0"/>
    <w:p w14:paraId="0395A26A" w14:textId="77777777" w:rsidR="006E2EAC" w:rsidRPr="00E726D0" w:rsidRDefault="006E2EAC" w:rsidP="00E726D0"/>
    <w:p w14:paraId="7BB11965" w14:textId="1AFDC0CE" w:rsidR="00BB1706" w:rsidRDefault="00BB1706" w:rsidP="00BB1706">
      <w:pPr>
        <w:pStyle w:val="Heading2"/>
        <w:spacing w:line="360" w:lineRule="auto"/>
        <w:rPr>
          <w:rFonts w:ascii="Arial" w:hAnsi="Arial" w:cs="Arial"/>
          <w:sz w:val="24"/>
          <w:szCs w:val="24"/>
        </w:rPr>
      </w:pPr>
      <w:bookmarkStart w:id="6" w:name="_Toc153194638"/>
      <w:r w:rsidRPr="00BB1706">
        <w:rPr>
          <w:rFonts w:ascii="Arial" w:hAnsi="Arial" w:cs="Arial"/>
          <w:sz w:val="24"/>
          <w:szCs w:val="24"/>
        </w:rPr>
        <w:t>Consideration</w:t>
      </w:r>
      <w:bookmarkEnd w:id="6"/>
    </w:p>
    <w:p w14:paraId="4F6ED9EB" w14:textId="3267270E" w:rsidR="007C6FDF" w:rsidRDefault="00D74C46" w:rsidP="00AF5296">
      <w:pPr>
        <w:spacing w:before="240"/>
        <w:rPr>
          <w:color w:val="FF0000"/>
        </w:rPr>
      </w:pPr>
      <w:r>
        <w:t xml:space="preserve">Consideration within a contract is expected from both parties to ensure that </w:t>
      </w:r>
      <w:r w:rsidR="00A61AAD">
        <w:t xml:space="preserve">parties involved </w:t>
      </w:r>
      <w:r w:rsidR="00C20222">
        <w:t>are obligated to the contract.</w:t>
      </w:r>
      <w:r w:rsidR="00B85369">
        <w:t xml:space="preserve"> </w:t>
      </w:r>
      <w:r w:rsidR="00F2650C">
        <w:t xml:space="preserve">It is likely that a contract without consideration may lead to termination of the contract. </w:t>
      </w:r>
      <w:r w:rsidR="00983C63" w:rsidRPr="00AF5296">
        <w:rPr>
          <w:color w:val="FF0000"/>
        </w:rPr>
        <w:t>(</w:t>
      </w:r>
      <w:r w:rsidR="00E65533" w:rsidRPr="00AF5296">
        <w:rPr>
          <w:color w:val="FF0000"/>
        </w:rPr>
        <w:t>Consideration in a Construction Contract, 24/08/2021</w:t>
      </w:r>
      <w:r w:rsidR="00AF5296" w:rsidRPr="00AF5296">
        <w:rPr>
          <w:color w:val="FF0000"/>
        </w:rPr>
        <w:t>)</w:t>
      </w:r>
      <w:r w:rsidR="008E77B9">
        <w:rPr>
          <w:color w:val="FF0000"/>
        </w:rPr>
        <w:t>.</w:t>
      </w:r>
      <w:r w:rsidR="008E77B9" w:rsidRPr="008E77B9">
        <w:t xml:space="preserve"> Consideration is </w:t>
      </w:r>
      <w:r w:rsidR="008E77B9">
        <w:t xml:space="preserve">a </w:t>
      </w:r>
      <w:r w:rsidR="00EA65AE">
        <w:t>step to creat</w:t>
      </w:r>
      <w:r w:rsidR="009322CA">
        <w:t>ing a</w:t>
      </w:r>
      <w:r w:rsidR="00EA65AE">
        <w:t xml:space="preserve"> binding contract with the </w:t>
      </w:r>
      <w:r w:rsidR="009322CA">
        <w:t>opposite party</w:t>
      </w:r>
      <w:r w:rsidR="002C2E7F">
        <w:t xml:space="preserve">. </w:t>
      </w:r>
      <w:r w:rsidR="007126F0">
        <w:t xml:space="preserve">Each party </w:t>
      </w:r>
      <w:r w:rsidR="007D49E1">
        <w:t xml:space="preserve">must </w:t>
      </w:r>
      <w:r w:rsidR="0062746F">
        <w:t>receive a benefit and a loss from the contrac</w:t>
      </w:r>
      <w:r w:rsidR="007C6FDF">
        <w:t>t, the loss and benefit is what is referred to as consideration</w:t>
      </w:r>
      <w:r w:rsidR="009A39A0">
        <w:t xml:space="preserve"> for </w:t>
      </w:r>
      <w:r w:rsidR="00777964">
        <w:t>example the money included in the agreement will be considered as ‘consideration’</w:t>
      </w:r>
      <w:r w:rsidR="007C6FDF">
        <w:t xml:space="preserve">. </w:t>
      </w:r>
      <w:r w:rsidR="004D2C61">
        <w:t>‘</w:t>
      </w:r>
      <w:r w:rsidR="00643FF0">
        <w:t>Consideration</w:t>
      </w:r>
      <w:r w:rsidR="004D2C61">
        <w:t xml:space="preserve"> must be something of value in the eyes of the common law’ </w:t>
      </w:r>
      <w:r w:rsidR="004D2C61" w:rsidRPr="00777964">
        <w:rPr>
          <w:color w:val="FF0000"/>
        </w:rPr>
        <w:t>(Thomas v Thomas</w:t>
      </w:r>
      <w:r w:rsidR="000E7992" w:rsidRPr="00777964">
        <w:rPr>
          <w:color w:val="FF0000"/>
        </w:rPr>
        <w:t>) (1842)</w:t>
      </w:r>
      <w:r w:rsidR="00D53166" w:rsidRPr="00777964">
        <w:rPr>
          <w:color w:val="FF0000"/>
        </w:rPr>
        <w:t xml:space="preserve">. </w:t>
      </w:r>
    </w:p>
    <w:p w14:paraId="1253B948" w14:textId="098FD7F3" w:rsidR="00E726D0" w:rsidRDefault="0041200C" w:rsidP="00380D98">
      <w:pPr>
        <w:spacing w:before="240"/>
      </w:pPr>
      <w:r w:rsidRPr="00866004">
        <w:t xml:space="preserve">Past consideration is not valid to </w:t>
      </w:r>
      <w:r w:rsidR="00662DA5">
        <w:t xml:space="preserve">be considered binding. According to </w:t>
      </w:r>
      <w:r w:rsidR="008A489D">
        <w:t>Re McArdle (</w:t>
      </w:r>
      <w:r w:rsidR="002A43D1">
        <w:t>1951). Maj</w:t>
      </w:r>
      <w:r w:rsidR="00103993">
        <w:t xml:space="preserve">orie McArdle carried out repairs on </w:t>
      </w:r>
      <w:r w:rsidR="00057B57">
        <w:t xml:space="preserve">a bungalow which was part of the estate that her late father in law </w:t>
      </w:r>
      <w:r w:rsidR="00DE4D39">
        <w:t>who left the property to his wife and a trust fund for Majorie</w:t>
      </w:r>
      <w:r w:rsidR="0018131A">
        <w:t xml:space="preserve">. Once the work had been completed the </w:t>
      </w:r>
      <w:r w:rsidR="00E23279">
        <w:t>siblings</w:t>
      </w:r>
      <w:r w:rsidR="0018131A">
        <w:t xml:space="preserve"> of her husban</w:t>
      </w:r>
      <w:r w:rsidR="00E23279">
        <w:t>d signed a document</w:t>
      </w:r>
      <w:r w:rsidR="0018131A">
        <w:t xml:space="preserve"> to pay her </w:t>
      </w:r>
      <w:r w:rsidR="00E23279">
        <w:t xml:space="preserve">£480 </w:t>
      </w:r>
      <w:r w:rsidR="00D611A6">
        <w:t>for the works. However</w:t>
      </w:r>
      <w:r w:rsidR="00380D98">
        <w:t>,</w:t>
      </w:r>
      <w:r w:rsidR="00D611A6">
        <w:t xml:space="preserve"> the payment was never completed</w:t>
      </w:r>
      <w:r w:rsidR="0045278D">
        <w:t>. The promise to pay her was made after the consideration</w:t>
      </w:r>
      <w:r w:rsidR="00460260">
        <w:t xml:space="preserve">, which means the promise was not binding. </w:t>
      </w:r>
      <w:r w:rsidR="00380D98">
        <w:t>Therefore,</w:t>
      </w:r>
      <w:r w:rsidR="00460260">
        <w:t xml:space="preserve"> it is past consideration. </w:t>
      </w:r>
      <w:r w:rsidR="00946C21" w:rsidRPr="00946C21">
        <w:rPr>
          <w:color w:val="FF0000"/>
        </w:rPr>
        <w:t>(Re McArdle, 1951, E-</w:t>
      </w:r>
      <w:proofErr w:type="spellStart"/>
      <w:r w:rsidR="00946C21" w:rsidRPr="00946C21">
        <w:rPr>
          <w:color w:val="FF0000"/>
        </w:rPr>
        <w:t>lawresource</w:t>
      </w:r>
      <w:proofErr w:type="spellEnd"/>
      <w:r w:rsidR="00946C21" w:rsidRPr="00946C21">
        <w:rPr>
          <w:color w:val="FF0000"/>
        </w:rPr>
        <w:t>)</w:t>
      </w:r>
    </w:p>
    <w:p w14:paraId="3FABEFB8" w14:textId="77777777" w:rsidR="006E2EAC" w:rsidRPr="00E726D0" w:rsidRDefault="006E2EAC" w:rsidP="00E726D0"/>
    <w:p w14:paraId="5B4DE06C" w14:textId="092197BF" w:rsidR="000926C6" w:rsidRDefault="00BB1706" w:rsidP="000926C6">
      <w:pPr>
        <w:pStyle w:val="Heading2"/>
        <w:spacing w:line="360" w:lineRule="auto"/>
        <w:rPr>
          <w:rFonts w:ascii="Arial" w:hAnsi="Arial" w:cs="Arial"/>
          <w:sz w:val="24"/>
          <w:szCs w:val="24"/>
        </w:rPr>
      </w:pPr>
      <w:bookmarkStart w:id="7" w:name="_Toc153194639"/>
      <w:r w:rsidRPr="00BB1706">
        <w:rPr>
          <w:rFonts w:ascii="Arial" w:hAnsi="Arial" w:cs="Arial"/>
          <w:sz w:val="24"/>
          <w:szCs w:val="24"/>
        </w:rPr>
        <w:t>Intention to be legally bound</w:t>
      </w:r>
      <w:bookmarkEnd w:id="7"/>
      <w:r w:rsidRPr="00BB1706">
        <w:rPr>
          <w:rFonts w:ascii="Arial" w:hAnsi="Arial" w:cs="Arial"/>
          <w:sz w:val="24"/>
          <w:szCs w:val="24"/>
        </w:rPr>
        <w:t xml:space="preserve"> </w:t>
      </w:r>
    </w:p>
    <w:p w14:paraId="537BCAF6" w14:textId="0ADDCE21" w:rsidR="002806CB" w:rsidRDefault="00293742" w:rsidP="002806CB">
      <w:r>
        <w:t xml:space="preserve">To form a legal contract </w:t>
      </w:r>
      <w:r w:rsidR="000A7209">
        <w:t xml:space="preserve">all parties involved must agree </w:t>
      </w:r>
      <w:r w:rsidR="008D64CA">
        <w:t xml:space="preserve">to have legal relations throughout the agreement. </w:t>
      </w:r>
      <w:r w:rsidR="00A726BD">
        <w:t xml:space="preserve">There is a difference in agreements between </w:t>
      </w:r>
      <w:r w:rsidR="000D6F27">
        <w:t xml:space="preserve">parties and these are known as ‘social and domestic agreements’ </w:t>
      </w:r>
      <w:r w:rsidR="00A63E59">
        <w:t>this is when</w:t>
      </w:r>
      <w:r w:rsidR="00550D4B">
        <w:t xml:space="preserve"> the parties do not </w:t>
      </w:r>
      <w:r w:rsidR="005F5DEE">
        <w:t xml:space="preserve">want to have legal relations which would result in the contract not being legal </w:t>
      </w:r>
      <w:r w:rsidR="000D6F27">
        <w:t xml:space="preserve">and ‘agreements </w:t>
      </w:r>
      <w:r w:rsidR="00F95C99">
        <w:t xml:space="preserve">made in commercial context’ </w:t>
      </w:r>
      <w:r w:rsidR="00E064B6">
        <w:t xml:space="preserve">means that the parties do intend to have legal relations. </w:t>
      </w:r>
    </w:p>
    <w:p w14:paraId="4811114C" w14:textId="4F9E5CE8" w:rsidR="005E556A" w:rsidRPr="004E095A" w:rsidRDefault="005E556A" w:rsidP="002806CB">
      <w:pPr>
        <w:rPr>
          <w:b/>
          <w:bCs/>
        </w:rPr>
      </w:pPr>
      <w:r w:rsidRPr="004E095A">
        <w:rPr>
          <w:b/>
          <w:bCs/>
        </w:rPr>
        <w:t xml:space="preserve">Social and Domestic </w:t>
      </w:r>
      <w:r w:rsidR="00226126" w:rsidRPr="004E095A">
        <w:rPr>
          <w:b/>
          <w:bCs/>
        </w:rPr>
        <w:t>Agreement</w:t>
      </w:r>
      <w:r w:rsidR="0093615A" w:rsidRPr="004E095A">
        <w:rPr>
          <w:b/>
          <w:bCs/>
        </w:rPr>
        <w:t xml:space="preserve"> example-</w:t>
      </w:r>
    </w:p>
    <w:p w14:paraId="05D6BF15" w14:textId="76B38052" w:rsidR="001F68BD" w:rsidRDefault="00EC4894" w:rsidP="001F68BD">
      <w:pPr>
        <w:rPr>
          <w:color w:val="FF0000"/>
        </w:rPr>
      </w:pPr>
      <w:r>
        <w:t xml:space="preserve">Referring to Balfour V Balfour (1919), a husband </w:t>
      </w:r>
      <w:r w:rsidR="00EC6B21">
        <w:t xml:space="preserve">who worked overseas agreed to send maintenance to his wife and this agreement was made when the couple were happily </w:t>
      </w:r>
      <w:r w:rsidR="00E048D5">
        <w:t>married</w:t>
      </w:r>
      <w:r w:rsidR="00867A94">
        <w:t>. The relationship deteriorated and the husband stopped making the payments</w:t>
      </w:r>
      <w:r w:rsidR="00CF30C4">
        <w:t>. The wife decided to take forceful action against the husband for stopping the payments, but because the agreement was</w:t>
      </w:r>
      <w:r w:rsidR="00A339CF">
        <w:t xml:space="preserve"> a social and </w:t>
      </w:r>
      <w:r w:rsidR="00A339CF">
        <w:lastRenderedPageBreak/>
        <w:t>domestic agreement it was presumed that the parties did not intend to have legal relations (Legally bound).</w:t>
      </w:r>
      <w:r w:rsidR="00392828" w:rsidRPr="00FD616F">
        <w:rPr>
          <w:color w:val="FF0000"/>
        </w:rPr>
        <w:t xml:space="preserve"> </w:t>
      </w:r>
      <w:r w:rsidR="00C55E14" w:rsidRPr="00FD616F">
        <w:rPr>
          <w:color w:val="FF0000"/>
        </w:rPr>
        <w:t>(Balfour V Balfour,</w:t>
      </w:r>
      <w:r w:rsidR="00277B54" w:rsidRPr="00FD616F">
        <w:rPr>
          <w:color w:val="FF0000"/>
        </w:rPr>
        <w:t xml:space="preserve"> e-</w:t>
      </w:r>
      <w:proofErr w:type="spellStart"/>
      <w:r w:rsidR="00C55E14" w:rsidRPr="00FD616F">
        <w:rPr>
          <w:color w:val="FF0000"/>
        </w:rPr>
        <w:t>lawresources</w:t>
      </w:r>
      <w:proofErr w:type="spellEnd"/>
      <w:r w:rsidR="00C55E14" w:rsidRPr="00FD616F">
        <w:rPr>
          <w:color w:val="FF0000"/>
        </w:rPr>
        <w:t>,</w:t>
      </w:r>
      <w:r w:rsidR="00277B54" w:rsidRPr="00FD616F">
        <w:rPr>
          <w:color w:val="FF0000"/>
        </w:rPr>
        <w:t xml:space="preserve"> </w:t>
      </w:r>
      <w:r w:rsidR="00F55316" w:rsidRPr="00FD616F">
        <w:rPr>
          <w:color w:val="FF0000"/>
        </w:rPr>
        <w:t xml:space="preserve"> </w:t>
      </w:r>
      <w:r w:rsidR="00FD616F" w:rsidRPr="00FD616F">
        <w:rPr>
          <w:color w:val="FF0000"/>
        </w:rPr>
        <w:t>1919)</w:t>
      </w:r>
    </w:p>
    <w:p w14:paraId="57A3D887" w14:textId="49D95F43" w:rsidR="0093615A" w:rsidRPr="004E095A" w:rsidRDefault="0093615A" w:rsidP="001F68BD">
      <w:pPr>
        <w:rPr>
          <w:b/>
          <w:bCs/>
        </w:rPr>
      </w:pPr>
      <w:r w:rsidRPr="004E095A">
        <w:rPr>
          <w:b/>
          <w:bCs/>
        </w:rPr>
        <w:t>Agreements made in Commercial Context example-</w:t>
      </w:r>
    </w:p>
    <w:p w14:paraId="2F022C5E" w14:textId="5D8488AC" w:rsidR="008C625B" w:rsidRDefault="00E74BD5" w:rsidP="00E726D0">
      <w:r>
        <w:t>According to Errington V Errington (1952)</w:t>
      </w:r>
      <w:r w:rsidR="00313BB0">
        <w:t xml:space="preserve">, a father in law had purchased a house for his son and daughter in law. The agreement was that the house would stay in </w:t>
      </w:r>
      <w:r w:rsidR="00341D1E">
        <w:t xml:space="preserve">the </w:t>
      </w:r>
      <w:r w:rsidR="00380D98">
        <w:t>father’s</w:t>
      </w:r>
      <w:r w:rsidR="00341D1E">
        <w:t xml:space="preserve"> name, but the couple could </w:t>
      </w:r>
      <w:r w:rsidR="00DD771A">
        <w:t xml:space="preserve">live in the house and </w:t>
      </w:r>
      <w:r w:rsidR="00341D1E">
        <w:t xml:space="preserve">pay him </w:t>
      </w:r>
      <w:r w:rsidR="00E3699E">
        <w:t xml:space="preserve">monthly </w:t>
      </w:r>
      <w:r w:rsidR="00341D1E">
        <w:t xml:space="preserve">mortgage </w:t>
      </w:r>
      <w:r w:rsidR="00DD771A">
        <w:t>payments in return for the house to be put in their name</w:t>
      </w:r>
      <w:r w:rsidR="00E3699E">
        <w:t xml:space="preserve">. </w:t>
      </w:r>
      <w:r w:rsidR="000E3516">
        <w:t>Unfortunately,</w:t>
      </w:r>
      <w:r w:rsidR="00E3699E">
        <w:t xml:space="preserve"> the father </w:t>
      </w:r>
      <w:r w:rsidR="00380D98">
        <w:t>died,</w:t>
      </w:r>
      <w:r w:rsidR="00E3699E">
        <w:t xml:space="preserve"> and the house was </w:t>
      </w:r>
      <w:r w:rsidR="00F1472A">
        <w:t>left to the mother</w:t>
      </w:r>
      <w:r w:rsidR="00FF7B4F">
        <w:t xml:space="preserve"> and the coup</w:t>
      </w:r>
      <w:r w:rsidR="000E3516">
        <w:t xml:space="preserve">le </w:t>
      </w:r>
      <w:r w:rsidR="00656771">
        <w:t>found that they had been made a unilateral offer</w:t>
      </w:r>
      <w:r w:rsidR="00FD284F">
        <w:t xml:space="preserve">. </w:t>
      </w:r>
      <w:r w:rsidR="0031058F">
        <w:t xml:space="preserve">As it was a unilateral </w:t>
      </w:r>
      <w:r w:rsidR="00CA7ECC">
        <w:t xml:space="preserve">contract </w:t>
      </w:r>
      <w:r w:rsidR="00A25289">
        <w:t xml:space="preserve">acceptance only takes place once, so Lord </w:t>
      </w:r>
      <w:r w:rsidR="007F05E1">
        <w:t xml:space="preserve">Lenning </w:t>
      </w:r>
      <w:r w:rsidR="009A5C46">
        <w:t xml:space="preserve">announced that the mother had been stopped from revoking the </w:t>
      </w:r>
      <w:r w:rsidR="000D4203">
        <w:t xml:space="preserve">offer as it was unconscionable </w:t>
      </w:r>
      <w:r w:rsidR="004467FF">
        <w:t xml:space="preserve">for her to do as there were </w:t>
      </w:r>
      <w:r w:rsidR="007E6AAC">
        <w:t xml:space="preserve">intentions to have a legal relationship despite it being a family agreement. </w:t>
      </w:r>
      <w:r w:rsidR="000D2C7D" w:rsidRPr="000D2C7D">
        <w:rPr>
          <w:color w:val="FF0000"/>
        </w:rPr>
        <w:t>(Errington V Errington, 1952, E-</w:t>
      </w:r>
      <w:proofErr w:type="spellStart"/>
      <w:r w:rsidR="000D2C7D" w:rsidRPr="000D2C7D">
        <w:rPr>
          <w:color w:val="FF0000"/>
        </w:rPr>
        <w:t>lawresources</w:t>
      </w:r>
      <w:proofErr w:type="spellEnd"/>
      <w:r w:rsidR="000D2C7D" w:rsidRPr="000D2C7D">
        <w:rPr>
          <w:color w:val="FF0000"/>
        </w:rPr>
        <w:t>)</w:t>
      </w:r>
    </w:p>
    <w:p w14:paraId="3827848C" w14:textId="77777777" w:rsidR="006E2EAC" w:rsidRPr="00E726D0" w:rsidRDefault="006E2EAC" w:rsidP="00E726D0"/>
    <w:p w14:paraId="0695ABA6" w14:textId="3C7A509B" w:rsidR="00BB1706" w:rsidRDefault="00BB1706" w:rsidP="00BB1706">
      <w:pPr>
        <w:pStyle w:val="Heading2"/>
        <w:spacing w:line="360" w:lineRule="auto"/>
        <w:rPr>
          <w:rFonts w:ascii="Arial" w:hAnsi="Arial" w:cs="Arial"/>
          <w:sz w:val="24"/>
          <w:szCs w:val="24"/>
        </w:rPr>
      </w:pPr>
      <w:bookmarkStart w:id="8" w:name="_Toc153194640"/>
      <w:r w:rsidRPr="00BB1706">
        <w:rPr>
          <w:rFonts w:ascii="Arial" w:hAnsi="Arial" w:cs="Arial"/>
          <w:sz w:val="24"/>
          <w:szCs w:val="24"/>
        </w:rPr>
        <w:t>Capacity</w:t>
      </w:r>
      <w:bookmarkEnd w:id="8"/>
      <w:r w:rsidRPr="00BB1706">
        <w:rPr>
          <w:rFonts w:ascii="Arial" w:hAnsi="Arial" w:cs="Arial"/>
          <w:sz w:val="24"/>
          <w:szCs w:val="24"/>
        </w:rPr>
        <w:t xml:space="preserve"> </w:t>
      </w:r>
    </w:p>
    <w:p w14:paraId="3F245059" w14:textId="0FCD9119" w:rsidR="0021035A" w:rsidRPr="0021035A" w:rsidRDefault="0021035A" w:rsidP="0021035A">
      <w:r>
        <w:t xml:space="preserve">Capacity in contracts means </w:t>
      </w:r>
      <w:r w:rsidR="00CE2474">
        <w:t>that ensuring the opposite party involved has ‘capacity’ to legally enter a contract</w:t>
      </w:r>
      <w:r w:rsidR="00CF5F6C">
        <w:t xml:space="preserve">. It can be an expensive process if you realise that you’ve entered a contract with a party/person who does not have capacity. </w:t>
      </w:r>
    </w:p>
    <w:p w14:paraId="3F26E2AE" w14:textId="448F354B" w:rsidR="00E726D0" w:rsidRDefault="00000000" w:rsidP="00E726D0">
      <w:hyperlink r:id="rId9" w:anchor="section-1" w:history="1">
        <w:r w:rsidR="007C70A1">
          <w:rPr>
            <w:rStyle w:val="Hyperlink"/>
          </w:rPr>
          <w:t>Capacity of a company to contract in UK law - Commercial Contracts (harperjames.co.uk)</w:t>
        </w:r>
      </w:hyperlink>
    </w:p>
    <w:p w14:paraId="7AF897A2" w14:textId="12743290" w:rsidR="007C70A1" w:rsidRDefault="00000000" w:rsidP="00E726D0">
      <w:pPr>
        <w:rPr>
          <w:rStyle w:val="Hyperlink"/>
        </w:rPr>
      </w:pPr>
      <w:hyperlink r:id="rId10" w:history="1">
        <w:r w:rsidR="006809B2">
          <w:rPr>
            <w:rStyle w:val="Hyperlink"/>
          </w:rPr>
          <w:t>Capacity Law Lecture Notes (lawteacher.net)</w:t>
        </w:r>
      </w:hyperlink>
    </w:p>
    <w:p w14:paraId="5657FF19" w14:textId="77777777" w:rsidR="00977A31" w:rsidRPr="00E726D0" w:rsidRDefault="00977A31" w:rsidP="00E726D0"/>
    <w:p w14:paraId="4A7280A9" w14:textId="1729F331" w:rsidR="00BB1706" w:rsidRDefault="00BB1706" w:rsidP="00BB1706">
      <w:pPr>
        <w:pStyle w:val="Heading2"/>
        <w:spacing w:line="360" w:lineRule="auto"/>
        <w:rPr>
          <w:rFonts w:ascii="Arial" w:hAnsi="Arial" w:cs="Arial"/>
          <w:sz w:val="24"/>
          <w:szCs w:val="24"/>
        </w:rPr>
      </w:pPr>
      <w:bookmarkStart w:id="9" w:name="_Toc153194641"/>
      <w:r w:rsidRPr="00BB1706">
        <w:rPr>
          <w:rFonts w:ascii="Arial" w:hAnsi="Arial" w:cs="Arial"/>
          <w:sz w:val="24"/>
          <w:szCs w:val="24"/>
        </w:rPr>
        <w:t xml:space="preserve">Misinterpretation </w:t>
      </w:r>
      <w:r w:rsidR="00970DF3">
        <w:rPr>
          <w:rFonts w:ascii="Arial" w:hAnsi="Arial" w:cs="Arial"/>
          <w:sz w:val="24"/>
          <w:szCs w:val="24"/>
        </w:rPr>
        <w:t>of</w:t>
      </w:r>
      <w:r w:rsidRPr="00BB1706">
        <w:rPr>
          <w:rFonts w:ascii="Arial" w:hAnsi="Arial" w:cs="Arial"/>
          <w:sz w:val="24"/>
          <w:szCs w:val="24"/>
        </w:rPr>
        <w:t xml:space="preserve"> a contract</w:t>
      </w:r>
      <w:bookmarkEnd w:id="9"/>
      <w:r w:rsidRPr="00BB1706">
        <w:rPr>
          <w:rFonts w:ascii="Arial" w:hAnsi="Arial" w:cs="Arial"/>
          <w:sz w:val="24"/>
          <w:szCs w:val="24"/>
        </w:rPr>
        <w:t xml:space="preserve"> </w:t>
      </w:r>
    </w:p>
    <w:p w14:paraId="7C39051B" w14:textId="23CD9289" w:rsidR="00F25D3A" w:rsidRDefault="00332941" w:rsidP="00B901A1">
      <w:pPr>
        <w:rPr>
          <w:sz w:val="24"/>
          <w:szCs w:val="24"/>
        </w:rPr>
      </w:pPr>
      <w:r>
        <w:rPr>
          <w:sz w:val="24"/>
          <w:szCs w:val="24"/>
        </w:rPr>
        <w:t>In 2018 a company called ‘Midas’ signed a contract to complete a student accommodation building in Swansea</w:t>
      </w:r>
      <w:r w:rsidR="00F25D3A">
        <w:rPr>
          <w:sz w:val="24"/>
          <w:szCs w:val="24"/>
        </w:rPr>
        <w:t>, at the time of the contract being signed the company had capacity as they were financially stable</w:t>
      </w:r>
      <w:r>
        <w:rPr>
          <w:sz w:val="24"/>
          <w:szCs w:val="24"/>
        </w:rPr>
        <w:t xml:space="preserve">. </w:t>
      </w:r>
      <w:r w:rsidR="00E354E1">
        <w:rPr>
          <w:sz w:val="24"/>
          <w:szCs w:val="24"/>
        </w:rPr>
        <w:t xml:space="preserve">Just after enabling works started </w:t>
      </w:r>
      <w:r>
        <w:rPr>
          <w:sz w:val="24"/>
          <w:szCs w:val="24"/>
        </w:rPr>
        <w:t xml:space="preserve">the company found themselves in financial difficulties which resulted in them going bust. </w:t>
      </w:r>
      <w:r w:rsidR="001B0276">
        <w:rPr>
          <w:sz w:val="24"/>
          <w:szCs w:val="24"/>
        </w:rPr>
        <w:t xml:space="preserve">The construction works immediately came to a halt and all of the staff lost their job. The </w:t>
      </w:r>
      <w:r w:rsidR="00F25D3A">
        <w:rPr>
          <w:sz w:val="24"/>
          <w:szCs w:val="24"/>
        </w:rPr>
        <w:t>client had to put the works out to tender in result of the previous termination of contract.</w:t>
      </w:r>
    </w:p>
    <w:p w14:paraId="61DBEE20" w14:textId="46FBE3C8" w:rsidR="004007D7" w:rsidRDefault="007F7622" w:rsidP="00B901A1">
      <w:pPr>
        <w:rPr>
          <w:sz w:val="24"/>
          <w:szCs w:val="24"/>
        </w:rPr>
      </w:pPr>
      <w:r>
        <w:rPr>
          <w:sz w:val="24"/>
          <w:szCs w:val="24"/>
        </w:rPr>
        <w:t>After Midas went bust the client had to procure a new contractor, at the same time as the projec</w:t>
      </w:r>
      <w:r w:rsidR="00E354E1">
        <w:rPr>
          <w:sz w:val="24"/>
          <w:szCs w:val="24"/>
        </w:rPr>
        <w:t>t</w:t>
      </w:r>
      <w:r>
        <w:rPr>
          <w:sz w:val="24"/>
          <w:szCs w:val="24"/>
        </w:rPr>
        <w:t xml:space="preserve"> was being retendered the SUDS application was rejected as it did not suit the environment, so the </w:t>
      </w:r>
      <w:r w:rsidR="00E354E1">
        <w:rPr>
          <w:sz w:val="24"/>
          <w:szCs w:val="24"/>
        </w:rPr>
        <w:t>client’s</w:t>
      </w:r>
      <w:r>
        <w:rPr>
          <w:sz w:val="24"/>
          <w:szCs w:val="24"/>
        </w:rPr>
        <w:t xml:space="preserve"> designer resubmitted a new drainage design which was </w:t>
      </w:r>
      <w:r w:rsidR="00227FC2">
        <w:rPr>
          <w:sz w:val="24"/>
          <w:szCs w:val="24"/>
        </w:rPr>
        <w:t>approved,</w:t>
      </w:r>
      <w:r>
        <w:rPr>
          <w:sz w:val="24"/>
          <w:szCs w:val="24"/>
        </w:rPr>
        <w:t xml:space="preserve"> and this was not relayed to the new contractor who was awarded the contract. A new contractor called ‘Langstone’ was awarded the job. </w:t>
      </w:r>
      <w:r w:rsidR="00E354E1">
        <w:rPr>
          <w:sz w:val="24"/>
          <w:szCs w:val="24"/>
        </w:rPr>
        <w:t xml:space="preserve">The overall cost for the project did increase due to the implications of the termination of the previous contract and the delay of completion. </w:t>
      </w:r>
      <w:r w:rsidR="00E354E1" w:rsidRPr="00E354E1">
        <w:rPr>
          <w:color w:val="FF0000"/>
          <w:sz w:val="24"/>
          <w:szCs w:val="24"/>
        </w:rPr>
        <w:t>(Langstone Construction, 2023)</w:t>
      </w:r>
      <w:r w:rsidR="00E354E1">
        <w:rPr>
          <w:color w:val="FF0000"/>
          <w:sz w:val="24"/>
          <w:szCs w:val="24"/>
        </w:rPr>
        <w:t>.</w:t>
      </w:r>
    </w:p>
    <w:p w14:paraId="79664185" w14:textId="77777777" w:rsidR="00E354E1" w:rsidRPr="00B901A1" w:rsidRDefault="00E354E1" w:rsidP="00B901A1">
      <w:pPr>
        <w:rPr>
          <w:sz w:val="24"/>
          <w:szCs w:val="24"/>
        </w:rPr>
      </w:pPr>
    </w:p>
    <w:p w14:paraId="18BA082F" w14:textId="37A5DD85" w:rsidR="00833EB4" w:rsidRPr="00B901A1" w:rsidRDefault="00781023" w:rsidP="00B901A1">
      <w:pPr>
        <w:pStyle w:val="Heading2"/>
        <w:rPr>
          <w:rFonts w:ascii="Arial" w:hAnsi="Arial" w:cs="Arial"/>
          <w:sz w:val="24"/>
          <w:szCs w:val="24"/>
        </w:rPr>
      </w:pPr>
      <w:r w:rsidRPr="00B901A1">
        <w:rPr>
          <w:rFonts w:ascii="Arial" w:hAnsi="Arial" w:cs="Arial"/>
          <w:sz w:val="24"/>
          <w:szCs w:val="24"/>
        </w:rPr>
        <w:t xml:space="preserve">Termination of a contract </w:t>
      </w:r>
    </w:p>
    <w:p w14:paraId="5C9B7271" w14:textId="4151706A" w:rsidR="00C23444" w:rsidRDefault="003D6375" w:rsidP="00231F17">
      <w:r>
        <w:t xml:space="preserve">Termination </w:t>
      </w:r>
      <w:r w:rsidR="00231F17">
        <w:t xml:space="preserve">of contracts usually happens when a party involved misunderstands </w:t>
      </w:r>
      <w:r w:rsidR="002B537C">
        <w:t>the terms and conditions which they agreed to. This can lead to the opposite party gaining forceful rights to</w:t>
      </w:r>
      <w:r w:rsidR="00AD15D3">
        <w:t xml:space="preserve"> terminate the opposing party from the contract</w:t>
      </w:r>
      <w:r w:rsidR="00CB250D">
        <w:t xml:space="preserve"> this could be based on failure to pay, </w:t>
      </w:r>
      <w:r w:rsidR="00DA6D69">
        <w:t xml:space="preserve">breach of contract, failure to </w:t>
      </w:r>
      <w:r w:rsidR="00C23444">
        <w:t>perform</w:t>
      </w:r>
      <w:r w:rsidR="00DA6D69">
        <w:t xml:space="preserve"> in accordance with schedule</w:t>
      </w:r>
      <w:r w:rsidR="00C23444">
        <w:t xml:space="preserve"> etc</w:t>
      </w:r>
      <w:r w:rsidR="00AD15D3">
        <w:t>.</w:t>
      </w:r>
    </w:p>
    <w:p w14:paraId="5CE2F6D3" w14:textId="162F1AF3" w:rsidR="00C1243A" w:rsidRDefault="00AD15D3" w:rsidP="00C1243A">
      <w:r>
        <w:lastRenderedPageBreak/>
        <w:t xml:space="preserve"> For </w:t>
      </w:r>
      <w:r w:rsidR="004D2058">
        <w:t>example,</w:t>
      </w:r>
      <w:r>
        <w:t xml:space="preserve"> a company called ‘Langstone’ </w:t>
      </w:r>
      <w:r w:rsidR="00F027B8">
        <w:t>were in a contract to complete works on a building for a company called ‘</w:t>
      </w:r>
      <w:r w:rsidR="004D2058">
        <w:t>Rocaille</w:t>
      </w:r>
      <w:r w:rsidR="00F027B8">
        <w:t xml:space="preserve"> Healthcare’ </w:t>
      </w:r>
      <w:r w:rsidR="0045689A">
        <w:t xml:space="preserve">and each month the opposing company failed to pay ‘Langstone’ </w:t>
      </w:r>
      <w:r w:rsidR="00295F36">
        <w:t xml:space="preserve">within the agreed payment </w:t>
      </w:r>
      <w:r w:rsidR="00B907A3">
        <w:t>period</w:t>
      </w:r>
      <w:r w:rsidR="006654D5">
        <w:t xml:space="preserve">. This resulted in the company terminating the contract and they also refused to carry out any further works </w:t>
      </w:r>
      <w:r w:rsidR="004D2058">
        <w:t xml:space="preserve">until the opposing party came to an agreement to pay. </w:t>
      </w:r>
      <w:r w:rsidR="00072EDB">
        <w:t xml:space="preserve">The company ‘Langstone’ had the right to terminate the contract </w:t>
      </w:r>
      <w:r w:rsidR="00FF3FC6">
        <w:t>as they had complete</w:t>
      </w:r>
      <w:r w:rsidR="003F1FF5">
        <w:t>d</w:t>
      </w:r>
      <w:r w:rsidR="00FF3FC6">
        <w:t xml:space="preserve"> works </w:t>
      </w:r>
      <w:r w:rsidR="006344A0">
        <w:t>without a payment</w:t>
      </w:r>
      <w:r w:rsidR="00083611">
        <w:t xml:space="preserve"> and the client </w:t>
      </w:r>
      <w:r w:rsidR="00E128A3">
        <w:t>couldn’t come to a mutual agreement to pay which resulted in the work being delay</w:t>
      </w:r>
      <w:r w:rsidR="00AE1E3B">
        <w:t>ed for around two weeks</w:t>
      </w:r>
      <w:r w:rsidR="003F1FF5">
        <w:t>.</w:t>
      </w:r>
      <w:r w:rsidR="00A143B0">
        <w:t xml:space="preserve"> </w:t>
      </w:r>
      <w:r w:rsidR="00A143B0" w:rsidRPr="00601EC9">
        <w:rPr>
          <w:color w:val="FF0000"/>
        </w:rPr>
        <w:t>(Langstone con</w:t>
      </w:r>
      <w:r w:rsidR="002A395C" w:rsidRPr="00601EC9">
        <w:rPr>
          <w:color w:val="FF0000"/>
        </w:rPr>
        <w:t xml:space="preserve">struction, </w:t>
      </w:r>
      <w:r w:rsidR="00601EC9" w:rsidRPr="00601EC9">
        <w:rPr>
          <w:color w:val="FF0000"/>
        </w:rPr>
        <w:t>October 2023)</w:t>
      </w:r>
      <w:r w:rsidR="00C47173">
        <w:rPr>
          <w:color w:val="FF0000"/>
        </w:rPr>
        <w:t xml:space="preserve">. </w:t>
      </w:r>
      <w:r w:rsidR="00D94467" w:rsidRPr="007C458C">
        <w:t>In this case the client ‘Roc</w:t>
      </w:r>
      <w:r w:rsidR="007C458C" w:rsidRPr="007C458C">
        <w:t>aille Healthcare’</w:t>
      </w:r>
      <w:r w:rsidR="007C458C">
        <w:t xml:space="preserve"> is at fault for </w:t>
      </w:r>
      <w:r w:rsidR="00A70952">
        <w:t xml:space="preserve">not keeping track of the payment dates which they agreed to. </w:t>
      </w:r>
    </w:p>
    <w:p w14:paraId="29FB75CA" w14:textId="77777777" w:rsidR="00E726D0" w:rsidRPr="00E726D0" w:rsidRDefault="00E726D0" w:rsidP="00E726D0"/>
    <w:p w14:paraId="6DDFD752" w14:textId="6A843FF7" w:rsidR="00BB1706" w:rsidRDefault="00BB1706" w:rsidP="00BB1706">
      <w:pPr>
        <w:pStyle w:val="Heading2"/>
        <w:spacing w:line="360" w:lineRule="auto"/>
        <w:rPr>
          <w:rFonts w:ascii="Arial" w:hAnsi="Arial" w:cs="Arial"/>
          <w:sz w:val="24"/>
          <w:szCs w:val="24"/>
        </w:rPr>
      </w:pPr>
      <w:bookmarkStart w:id="10" w:name="_Toc153194642"/>
      <w:r w:rsidRPr="00BB1706">
        <w:rPr>
          <w:rFonts w:ascii="Arial" w:hAnsi="Arial" w:cs="Arial"/>
          <w:sz w:val="24"/>
          <w:szCs w:val="24"/>
        </w:rPr>
        <w:t>Conclusion</w:t>
      </w:r>
      <w:bookmarkEnd w:id="10"/>
      <w:r w:rsidRPr="00BB1706">
        <w:rPr>
          <w:rFonts w:ascii="Arial" w:hAnsi="Arial" w:cs="Arial"/>
          <w:sz w:val="24"/>
          <w:szCs w:val="24"/>
        </w:rPr>
        <w:t xml:space="preserve"> </w:t>
      </w:r>
    </w:p>
    <w:p w14:paraId="458B8F00" w14:textId="6E23BA48" w:rsidR="00E726D0" w:rsidRDefault="00E354E1" w:rsidP="00E726D0">
      <w:r>
        <w:t>In conclusion, when agreeing to a contract for construction works it is crucial that both parties are honest and have capacity to enter a contract</w:t>
      </w:r>
      <w:r w:rsidR="00227FC2">
        <w:t xml:space="preserve"> it is also crucial for the parties to maintain a legal relation throughout</w:t>
      </w:r>
      <w:r>
        <w:t xml:space="preserve">. The construction industry replies on trust and clear communication to ensure that projects are completed successfully </w:t>
      </w:r>
      <w:r w:rsidR="00227FC2">
        <w:t>to what was agreed in the contract. Without trust and clear communication in construction projects it can quickly lead to misinterpretation which can cause major implications for all parties involved.</w:t>
      </w:r>
      <w:r w:rsidR="001109BC">
        <w:t xml:space="preserve"> Ensuring that both parties have capacity to enter contracts is important to also avoid misinterpretation throughout the project. </w:t>
      </w:r>
    </w:p>
    <w:p w14:paraId="60EC75D8" w14:textId="77777777" w:rsidR="00380D98" w:rsidRPr="00E726D0" w:rsidRDefault="00380D98" w:rsidP="00E726D0"/>
    <w:p w14:paraId="2B6E8FCB" w14:textId="01BFCA5C" w:rsidR="00BB1706" w:rsidRDefault="00BB1706" w:rsidP="00BB1706">
      <w:pPr>
        <w:pStyle w:val="Heading2"/>
        <w:spacing w:line="360" w:lineRule="auto"/>
        <w:rPr>
          <w:rFonts w:ascii="Arial" w:hAnsi="Arial" w:cs="Arial"/>
          <w:sz w:val="24"/>
          <w:szCs w:val="24"/>
        </w:rPr>
      </w:pPr>
      <w:bookmarkStart w:id="11" w:name="_Toc153194643"/>
      <w:r w:rsidRPr="00BB1706">
        <w:rPr>
          <w:rFonts w:ascii="Arial" w:hAnsi="Arial" w:cs="Arial"/>
          <w:sz w:val="24"/>
          <w:szCs w:val="24"/>
        </w:rPr>
        <w:t>Bibliography</w:t>
      </w:r>
      <w:bookmarkEnd w:id="11"/>
      <w:r w:rsidRPr="00BB1706">
        <w:rPr>
          <w:rFonts w:ascii="Arial" w:hAnsi="Arial" w:cs="Arial"/>
          <w:sz w:val="24"/>
          <w:szCs w:val="24"/>
        </w:rPr>
        <w:t xml:space="preserve"> </w:t>
      </w:r>
    </w:p>
    <w:p w14:paraId="03FF8562" w14:textId="2370214B" w:rsidR="005B7BDE" w:rsidRDefault="005B7BDE" w:rsidP="005B7BDE">
      <w:r>
        <w:t>Data accessed here-</w:t>
      </w:r>
    </w:p>
    <w:p w14:paraId="3F03744A" w14:textId="598FB331" w:rsidR="005B7BDE" w:rsidRPr="00E542ED" w:rsidRDefault="00000000" w:rsidP="005B7BDE">
      <w:pPr>
        <w:pStyle w:val="ListParagraph"/>
        <w:numPr>
          <w:ilvl w:val="0"/>
          <w:numId w:val="1"/>
        </w:numPr>
        <w:rPr>
          <w:rStyle w:val="Hyperlink"/>
          <w:color w:val="auto"/>
          <w:u w:val="none"/>
        </w:rPr>
      </w:pPr>
      <w:hyperlink r:id="rId11" w:history="1">
        <w:r w:rsidR="005B7BDE">
          <w:rPr>
            <w:rStyle w:val="Hyperlink"/>
          </w:rPr>
          <w:t>Construction Contracts: Main Types &amp; Use Cases | Travis Perkins</w:t>
        </w:r>
      </w:hyperlink>
    </w:p>
    <w:p w14:paraId="3B02D311" w14:textId="77777777" w:rsidR="00E542ED" w:rsidRPr="00E32B20" w:rsidRDefault="00000000" w:rsidP="00E542ED">
      <w:pPr>
        <w:pStyle w:val="ListParagraph"/>
        <w:numPr>
          <w:ilvl w:val="0"/>
          <w:numId w:val="1"/>
        </w:numPr>
      </w:pPr>
      <w:hyperlink r:id="rId12" w:history="1">
        <w:r w:rsidR="00E542ED">
          <w:rPr>
            <w:rStyle w:val="Hyperlink"/>
          </w:rPr>
          <w:t>Consideration in a Construction Contract - Cotney Attorneys &amp; Consultants (cotneycl.com)</w:t>
        </w:r>
      </w:hyperlink>
    </w:p>
    <w:p w14:paraId="59700F2B" w14:textId="3BADB254" w:rsidR="00E542ED" w:rsidRDefault="00000000" w:rsidP="005B7BDE">
      <w:pPr>
        <w:pStyle w:val="ListParagraph"/>
        <w:numPr>
          <w:ilvl w:val="0"/>
          <w:numId w:val="1"/>
        </w:numPr>
      </w:pPr>
      <w:hyperlink r:id="rId13" w:history="1">
        <w:r w:rsidR="002963D4">
          <w:rPr>
            <w:rStyle w:val="Hyperlink"/>
          </w:rPr>
          <w:t>Harvey v Facey (e-lawresources.co.uk)</w:t>
        </w:r>
      </w:hyperlink>
    </w:p>
    <w:p w14:paraId="26172B45" w14:textId="404989E3" w:rsidR="00997119" w:rsidRDefault="00000000" w:rsidP="005B7BDE">
      <w:pPr>
        <w:pStyle w:val="ListParagraph"/>
        <w:numPr>
          <w:ilvl w:val="0"/>
          <w:numId w:val="1"/>
        </w:numPr>
      </w:pPr>
      <w:hyperlink r:id="rId14" w:history="1">
        <w:r w:rsidR="00997119">
          <w:rPr>
            <w:rStyle w:val="Hyperlink"/>
          </w:rPr>
          <w:t>Offer and acceptance (e-lawresources.co.uk)</w:t>
        </w:r>
      </w:hyperlink>
      <w:r w:rsidR="00997119">
        <w:t xml:space="preserve"> </w:t>
      </w:r>
    </w:p>
    <w:p w14:paraId="5EF1C6CD" w14:textId="77777777" w:rsidR="00253E55" w:rsidRDefault="00000000" w:rsidP="00253E55">
      <w:pPr>
        <w:pStyle w:val="ListParagraph"/>
        <w:numPr>
          <w:ilvl w:val="0"/>
          <w:numId w:val="1"/>
        </w:numPr>
      </w:pPr>
      <w:hyperlink r:id="rId15" w:anchor=":~:text=In%20contract%20law%2C%20an%20offer%20is%20an%20expression,of%20persons%20or%20to%20the%20world%20at%20large." w:history="1">
        <w:r w:rsidR="00253E55" w:rsidRPr="00253E55">
          <w:rPr>
            <w:color w:val="0000FF"/>
            <w:u w:val="single"/>
          </w:rPr>
          <w:t xml:space="preserve">Offer and Acceptance (A Brief Guide!) | </w:t>
        </w:r>
        <w:proofErr w:type="spellStart"/>
        <w:r w:rsidR="00253E55" w:rsidRPr="00253E55">
          <w:rPr>
            <w:color w:val="0000FF"/>
            <w:u w:val="single"/>
          </w:rPr>
          <w:t>Lawble</w:t>
        </w:r>
        <w:proofErr w:type="spellEnd"/>
      </w:hyperlink>
    </w:p>
    <w:p w14:paraId="09FD8C08" w14:textId="11095007" w:rsidR="00253E55" w:rsidRDefault="00000000" w:rsidP="005B7BDE">
      <w:pPr>
        <w:pStyle w:val="ListParagraph"/>
        <w:numPr>
          <w:ilvl w:val="0"/>
          <w:numId w:val="1"/>
        </w:numPr>
      </w:pPr>
      <w:hyperlink r:id="rId16" w:history="1">
        <w:r w:rsidR="00477EF9" w:rsidRPr="00477EF9">
          <w:rPr>
            <w:color w:val="0000FF"/>
            <w:u w:val="single"/>
          </w:rPr>
          <w:t>Spencer v Harding (e-lawresources.co.uk)</w:t>
        </w:r>
      </w:hyperlink>
    </w:p>
    <w:p w14:paraId="79F7DE11" w14:textId="41163EDF" w:rsidR="00687010" w:rsidRDefault="00000000" w:rsidP="005B7BDE">
      <w:pPr>
        <w:pStyle w:val="ListParagraph"/>
        <w:numPr>
          <w:ilvl w:val="0"/>
          <w:numId w:val="1"/>
        </w:numPr>
      </w:pPr>
      <w:hyperlink r:id="rId17" w:history="1">
        <w:r w:rsidR="00687010" w:rsidRPr="00A95DDF">
          <w:rPr>
            <w:rStyle w:val="Hyperlink"/>
          </w:rPr>
          <w:t>https://www.walkermorris.co.uk/in-brief/contract-formation-what-constitutes-acceptance/</w:t>
        </w:r>
      </w:hyperlink>
      <w:r w:rsidR="00687010">
        <w:t xml:space="preserve"> </w:t>
      </w:r>
    </w:p>
    <w:p w14:paraId="69B9A8D9" w14:textId="34B49615" w:rsidR="00FD616F" w:rsidRDefault="00000000" w:rsidP="005B7BDE">
      <w:pPr>
        <w:pStyle w:val="ListParagraph"/>
        <w:numPr>
          <w:ilvl w:val="0"/>
          <w:numId w:val="1"/>
        </w:numPr>
      </w:pPr>
      <w:hyperlink r:id="rId18" w:history="1">
        <w:r w:rsidR="00FD616F">
          <w:rPr>
            <w:rStyle w:val="Hyperlink"/>
          </w:rPr>
          <w:t>Balfour v Balfour (e-lawresources.co.uk)</w:t>
        </w:r>
      </w:hyperlink>
      <w:r w:rsidR="00FD616F">
        <w:t xml:space="preserve"> </w:t>
      </w:r>
    </w:p>
    <w:p w14:paraId="25E4879B" w14:textId="2A810C18" w:rsidR="00D410E8" w:rsidRDefault="00000000" w:rsidP="005B7BDE">
      <w:pPr>
        <w:pStyle w:val="ListParagraph"/>
        <w:numPr>
          <w:ilvl w:val="0"/>
          <w:numId w:val="1"/>
        </w:numPr>
      </w:pPr>
      <w:hyperlink r:id="rId19" w:history="1">
        <w:r w:rsidR="00D410E8">
          <w:rPr>
            <w:rStyle w:val="Hyperlink"/>
          </w:rPr>
          <w:t>Errington v Errington Woods (e-lawresources.co.uk)</w:t>
        </w:r>
      </w:hyperlink>
      <w:r w:rsidR="00D410E8">
        <w:t xml:space="preserve"> </w:t>
      </w:r>
    </w:p>
    <w:p w14:paraId="45CCDF43" w14:textId="40F8BD43" w:rsidR="00A93F5F" w:rsidRDefault="00000000" w:rsidP="005B7BDE">
      <w:pPr>
        <w:pStyle w:val="ListParagraph"/>
        <w:numPr>
          <w:ilvl w:val="0"/>
          <w:numId w:val="1"/>
        </w:numPr>
      </w:pPr>
      <w:hyperlink r:id="rId20" w:history="1">
        <w:r w:rsidR="00A93F5F">
          <w:rPr>
            <w:rStyle w:val="Hyperlink"/>
          </w:rPr>
          <w:t>Re McArdle (e-lawresources.co.uk)</w:t>
        </w:r>
      </w:hyperlink>
      <w:r w:rsidR="00A93F5F">
        <w:t xml:space="preserve"> </w:t>
      </w:r>
    </w:p>
    <w:p w14:paraId="3755CC4F" w14:textId="77777777" w:rsidR="00227FC2" w:rsidRDefault="00227FC2" w:rsidP="00227FC2">
      <w:pPr>
        <w:pStyle w:val="ListParagraph"/>
        <w:numPr>
          <w:ilvl w:val="0"/>
          <w:numId w:val="1"/>
        </w:numPr>
      </w:pPr>
      <w:hyperlink r:id="rId21" w:history="1">
        <w:r>
          <w:rPr>
            <w:rStyle w:val="Hyperlink"/>
          </w:rPr>
          <w:t>Termination and suspension of construction contracts (pinsentmasons.com)</w:t>
        </w:r>
      </w:hyperlink>
    </w:p>
    <w:p w14:paraId="0AE0E2E7" w14:textId="72A2AC33" w:rsidR="00227FC2" w:rsidRDefault="00227FC2" w:rsidP="00227FC2">
      <w:pPr>
        <w:pStyle w:val="ListParagraph"/>
        <w:numPr>
          <w:ilvl w:val="0"/>
          <w:numId w:val="1"/>
        </w:numPr>
      </w:pPr>
      <w:hyperlink r:id="rId22" w:history="1">
        <w:r>
          <w:rPr>
            <w:rStyle w:val="Hyperlink"/>
          </w:rPr>
          <w:t>Misrepresentation (e-lawresources.co.uk)</w:t>
        </w:r>
      </w:hyperlink>
    </w:p>
    <w:p w14:paraId="6F11CA8F" w14:textId="77777777" w:rsidR="00227FC2" w:rsidRDefault="00227FC2" w:rsidP="00227FC2">
      <w:pPr>
        <w:pStyle w:val="ListParagraph"/>
        <w:numPr>
          <w:ilvl w:val="0"/>
          <w:numId w:val="1"/>
        </w:numPr>
      </w:pPr>
      <w:hyperlink r:id="rId23" w:history="1">
        <w:r>
          <w:rPr>
            <w:rStyle w:val="Hyperlink"/>
          </w:rPr>
          <w:t>When is a Contract Legally Binding UK - Contract Law Guide (witansolicitors.co.uk)</w:t>
        </w:r>
      </w:hyperlink>
    </w:p>
    <w:p w14:paraId="6EB0ACC5" w14:textId="04EFB7D8" w:rsidR="00227FC2" w:rsidRPr="00380D98" w:rsidRDefault="00227FC2" w:rsidP="005B7BDE">
      <w:pPr>
        <w:pStyle w:val="ListParagraph"/>
        <w:numPr>
          <w:ilvl w:val="0"/>
          <w:numId w:val="1"/>
        </w:numPr>
      </w:pPr>
      <w:hyperlink r:id="rId24" w:history="1">
        <w:r w:rsidRPr="000926C6">
          <w:rPr>
            <w:color w:val="0000FF"/>
            <w:u w:val="single"/>
          </w:rPr>
          <w:t>Intention To Be Legally Bound: Everything You Need to Know (upcounsel.com)</w:t>
        </w:r>
      </w:hyperlink>
    </w:p>
    <w:p w14:paraId="5122AA85" w14:textId="77777777" w:rsidR="00380D98" w:rsidRDefault="00380D98" w:rsidP="00380D98">
      <w:pPr>
        <w:pStyle w:val="ListParagraph"/>
        <w:numPr>
          <w:ilvl w:val="0"/>
          <w:numId w:val="1"/>
        </w:numPr>
        <w:spacing w:before="240"/>
      </w:pPr>
      <w:hyperlink r:id="rId25" w:history="1">
        <w:r w:rsidRPr="00380D98">
          <w:rPr>
            <w:color w:val="0000FF"/>
            <w:u w:val="single"/>
          </w:rPr>
          <w:t>Contract consideration (e-lawresources.co.uk)</w:t>
        </w:r>
      </w:hyperlink>
    </w:p>
    <w:p w14:paraId="32BB290D" w14:textId="7C367529" w:rsidR="00380D98" w:rsidRPr="005B7BDE" w:rsidRDefault="00380D98" w:rsidP="005B7BDE">
      <w:pPr>
        <w:pStyle w:val="ListParagraph"/>
        <w:numPr>
          <w:ilvl w:val="0"/>
          <w:numId w:val="1"/>
        </w:numPr>
      </w:pPr>
      <w:hyperlink r:id="rId26" w:history="1">
        <w:r>
          <w:rPr>
            <w:rStyle w:val="Hyperlink"/>
          </w:rPr>
          <w:t>Contract formation: What constitutes acceptance? - Walker Morris</w:t>
        </w:r>
      </w:hyperlink>
    </w:p>
    <w:sectPr w:rsidR="00380D98" w:rsidRPr="005B7BDE" w:rsidSect="0024036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9E007E"/>
    <w:multiLevelType w:val="hybridMultilevel"/>
    <w:tmpl w:val="A4409A7C"/>
    <w:lvl w:ilvl="0" w:tplc="FC003A3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CE3484"/>
    <w:multiLevelType w:val="hybridMultilevel"/>
    <w:tmpl w:val="38C6526E"/>
    <w:lvl w:ilvl="0" w:tplc="716A4C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7220315">
    <w:abstractNumId w:val="1"/>
  </w:num>
  <w:num w:numId="2" w16cid:durableId="1709377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360"/>
    <w:rsid w:val="00013444"/>
    <w:rsid w:val="0001596D"/>
    <w:rsid w:val="00056938"/>
    <w:rsid w:val="00057B57"/>
    <w:rsid w:val="00063CA0"/>
    <w:rsid w:val="00072EDB"/>
    <w:rsid w:val="0008098A"/>
    <w:rsid w:val="00083611"/>
    <w:rsid w:val="0008371A"/>
    <w:rsid w:val="0008524E"/>
    <w:rsid w:val="00085AAB"/>
    <w:rsid w:val="000926C6"/>
    <w:rsid w:val="000966CE"/>
    <w:rsid w:val="000A7209"/>
    <w:rsid w:val="000D0118"/>
    <w:rsid w:val="000D2C7D"/>
    <w:rsid w:val="000D4203"/>
    <w:rsid w:val="000D6F27"/>
    <w:rsid w:val="000E3516"/>
    <w:rsid w:val="000E7992"/>
    <w:rsid w:val="00103993"/>
    <w:rsid w:val="001109BC"/>
    <w:rsid w:val="00137780"/>
    <w:rsid w:val="00173399"/>
    <w:rsid w:val="00177452"/>
    <w:rsid w:val="0018131A"/>
    <w:rsid w:val="001A3C71"/>
    <w:rsid w:val="001A5743"/>
    <w:rsid w:val="001B0276"/>
    <w:rsid w:val="001C70A7"/>
    <w:rsid w:val="001D31D5"/>
    <w:rsid w:val="001E0A5B"/>
    <w:rsid w:val="001F68BD"/>
    <w:rsid w:val="001F6A45"/>
    <w:rsid w:val="0021035A"/>
    <w:rsid w:val="00226126"/>
    <w:rsid w:val="00227FC2"/>
    <w:rsid w:val="00231F17"/>
    <w:rsid w:val="00240360"/>
    <w:rsid w:val="002410B7"/>
    <w:rsid w:val="00253E55"/>
    <w:rsid w:val="00277B54"/>
    <w:rsid w:val="002806CB"/>
    <w:rsid w:val="00293742"/>
    <w:rsid w:val="00294CFF"/>
    <w:rsid w:val="00295F36"/>
    <w:rsid w:val="002963D4"/>
    <w:rsid w:val="002A395C"/>
    <w:rsid w:val="002A43D1"/>
    <w:rsid w:val="002B4CBB"/>
    <w:rsid w:val="002B4FC4"/>
    <w:rsid w:val="002B537C"/>
    <w:rsid w:val="002C2E7F"/>
    <w:rsid w:val="002D7E17"/>
    <w:rsid w:val="002E01BD"/>
    <w:rsid w:val="00304813"/>
    <w:rsid w:val="00305639"/>
    <w:rsid w:val="0031058F"/>
    <w:rsid w:val="00313BB0"/>
    <w:rsid w:val="003207C7"/>
    <w:rsid w:val="0033159F"/>
    <w:rsid w:val="00332941"/>
    <w:rsid w:val="00341D1E"/>
    <w:rsid w:val="00344977"/>
    <w:rsid w:val="0036234F"/>
    <w:rsid w:val="00380C94"/>
    <w:rsid w:val="00380D98"/>
    <w:rsid w:val="00392828"/>
    <w:rsid w:val="003A4010"/>
    <w:rsid w:val="003D6375"/>
    <w:rsid w:val="003E1985"/>
    <w:rsid w:val="003F0057"/>
    <w:rsid w:val="003F1FF5"/>
    <w:rsid w:val="004007D7"/>
    <w:rsid w:val="00400A69"/>
    <w:rsid w:val="004038B0"/>
    <w:rsid w:val="004068C5"/>
    <w:rsid w:val="0041200C"/>
    <w:rsid w:val="00426606"/>
    <w:rsid w:val="00434506"/>
    <w:rsid w:val="004467FF"/>
    <w:rsid w:val="0045278D"/>
    <w:rsid w:val="004534B0"/>
    <w:rsid w:val="0045689A"/>
    <w:rsid w:val="00460260"/>
    <w:rsid w:val="0047562F"/>
    <w:rsid w:val="00477E71"/>
    <w:rsid w:val="00477EF9"/>
    <w:rsid w:val="004A2E15"/>
    <w:rsid w:val="004B101B"/>
    <w:rsid w:val="004C5232"/>
    <w:rsid w:val="004C72A3"/>
    <w:rsid w:val="004D11D6"/>
    <w:rsid w:val="004D2058"/>
    <w:rsid w:val="004D2C61"/>
    <w:rsid w:val="004D60C9"/>
    <w:rsid w:val="004E095A"/>
    <w:rsid w:val="004F5F97"/>
    <w:rsid w:val="00504257"/>
    <w:rsid w:val="00513477"/>
    <w:rsid w:val="005160C4"/>
    <w:rsid w:val="00540E84"/>
    <w:rsid w:val="00544B70"/>
    <w:rsid w:val="00550D4B"/>
    <w:rsid w:val="005934CC"/>
    <w:rsid w:val="005B37DC"/>
    <w:rsid w:val="005B7BDE"/>
    <w:rsid w:val="005E556A"/>
    <w:rsid w:val="005F5DEE"/>
    <w:rsid w:val="00600150"/>
    <w:rsid w:val="00601EC9"/>
    <w:rsid w:val="0061376B"/>
    <w:rsid w:val="0061444E"/>
    <w:rsid w:val="0062746F"/>
    <w:rsid w:val="006326CD"/>
    <w:rsid w:val="006344A0"/>
    <w:rsid w:val="00643FF0"/>
    <w:rsid w:val="00656771"/>
    <w:rsid w:val="00662DA5"/>
    <w:rsid w:val="006654D5"/>
    <w:rsid w:val="006809B2"/>
    <w:rsid w:val="00687010"/>
    <w:rsid w:val="006A6857"/>
    <w:rsid w:val="006B13DA"/>
    <w:rsid w:val="006E2EAC"/>
    <w:rsid w:val="006E318C"/>
    <w:rsid w:val="006E5482"/>
    <w:rsid w:val="006F74B4"/>
    <w:rsid w:val="007126F0"/>
    <w:rsid w:val="00712E4D"/>
    <w:rsid w:val="00731EAF"/>
    <w:rsid w:val="00734C52"/>
    <w:rsid w:val="00744527"/>
    <w:rsid w:val="007603BB"/>
    <w:rsid w:val="00777964"/>
    <w:rsid w:val="00781023"/>
    <w:rsid w:val="007A7539"/>
    <w:rsid w:val="007C458C"/>
    <w:rsid w:val="007C6FDF"/>
    <w:rsid w:val="007C70A1"/>
    <w:rsid w:val="007D49E1"/>
    <w:rsid w:val="007E6AAC"/>
    <w:rsid w:val="007F05E1"/>
    <w:rsid w:val="007F3D02"/>
    <w:rsid w:val="007F7622"/>
    <w:rsid w:val="008046EE"/>
    <w:rsid w:val="00822659"/>
    <w:rsid w:val="0082668A"/>
    <w:rsid w:val="00833EB4"/>
    <w:rsid w:val="00842069"/>
    <w:rsid w:val="00842FEC"/>
    <w:rsid w:val="0086225D"/>
    <w:rsid w:val="00862F88"/>
    <w:rsid w:val="00866004"/>
    <w:rsid w:val="00867A94"/>
    <w:rsid w:val="008A489D"/>
    <w:rsid w:val="008B0C37"/>
    <w:rsid w:val="008B291D"/>
    <w:rsid w:val="008C625B"/>
    <w:rsid w:val="008D64CA"/>
    <w:rsid w:val="008E77B9"/>
    <w:rsid w:val="008F469A"/>
    <w:rsid w:val="009035C3"/>
    <w:rsid w:val="00930131"/>
    <w:rsid w:val="009322CA"/>
    <w:rsid w:val="009328C3"/>
    <w:rsid w:val="0093615A"/>
    <w:rsid w:val="0094585F"/>
    <w:rsid w:val="00946C21"/>
    <w:rsid w:val="0095024E"/>
    <w:rsid w:val="00970DF3"/>
    <w:rsid w:val="00972C22"/>
    <w:rsid w:val="00977A31"/>
    <w:rsid w:val="00981A3E"/>
    <w:rsid w:val="00983C63"/>
    <w:rsid w:val="00984DFC"/>
    <w:rsid w:val="009963E1"/>
    <w:rsid w:val="0099662D"/>
    <w:rsid w:val="00997119"/>
    <w:rsid w:val="009A39A0"/>
    <w:rsid w:val="009A5C46"/>
    <w:rsid w:val="009C3C10"/>
    <w:rsid w:val="009E6D4F"/>
    <w:rsid w:val="009F760A"/>
    <w:rsid w:val="00A143B0"/>
    <w:rsid w:val="00A16D47"/>
    <w:rsid w:val="00A25289"/>
    <w:rsid w:val="00A27898"/>
    <w:rsid w:val="00A339CF"/>
    <w:rsid w:val="00A41349"/>
    <w:rsid w:val="00A61AAD"/>
    <w:rsid w:val="00A63E59"/>
    <w:rsid w:val="00A70952"/>
    <w:rsid w:val="00A726BD"/>
    <w:rsid w:val="00A73904"/>
    <w:rsid w:val="00A82C0C"/>
    <w:rsid w:val="00A85771"/>
    <w:rsid w:val="00A91F30"/>
    <w:rsid w:val="00A93F5F"/>
    <w:rsid w:val="00AD15D3"/>
    <w:rsid w:val="00AE1E3B"/>
    <w:rsid w:val="00AF5296"/>
    <w:rsid w:val="00B2594F"/>
    <w:rsid w:val="00B372DE"/>
    <w:rsid w:val="00B47F24"/>
    <w:rsid w:val="00B6012F"/>
    <w:rsid w:val="00B80050"/>
    <w:rsid w:val="00B80577"/>
    <w:rsid w:val="00B85369"/>
    <w:rsid w:val="00B901A1"/>
    <w:rsid w:val="00B907A3"/>
    <w:rsid w:val="00BB1706"/>
    <w:rsid w:val="00BB36A4"/>
    <w:rsid w:val="00BC409B"/>
    <w:rsid w:val="00C1243A"/>
    <w:rsid w:val="00C139D9"/>
    <w:rsid w:val="00C13C9B"/>
    <w:rsid w:val="00C142DD"/>
    <w:rsid w:val="00C15DC8"/>
    <w:rsid w:val="00C20222"/>
    <w:rsid w:val="00C23444"/>
    <w:rsid w:val="00C36D12"/>
    <w:rsid w:val="00C47173"/>
    <w:rsid w:val="00C55E14"/>
    <w:rsid w:val="00C6123B"/>
    <w:rsid w:val="00C8361A"/>
    <w:rsid w:val="00C95B51"/>
    <w:rsid w:val="00CA5DDF"/>
    <w:rsid w:val="00CA7ECC"/>
    <w:rsid w:val="00CB250D"/>
    <w:rsid w:val="00CC2BC5"/>
    <w:rsid w:val="00CC3EBF"/>
    <w:rsid w:val="00CD1D12"/>
    <w:rsid w:val="00CE0BAB"/>
    <w:rsid w:val="00CE2474"/>
    <w:rsid w:val="00CF30C4"/>
    <w:rsid w:val="00CF58EA"/>
    <w:rsid w:val="00CF5F6C"/>
    <w:rsid w:val="00D04B91"/>
    <w:rsid w:val="00D13B77"/>
    <w:rsid w:val="00D1480C"/>
    <w:rsid w:val="00D20DD5"/>
    <w:rsid w:val="00D3781A"/>
    <w:rsid w:val="00D410E8"/>
    <w:rsid w:val="00D468A0"/>
    <w:rsid w:val="00D53166"/>
    <w:rsid w:val="00D611A6"/>
    <w:rsid w:val="00D74C46"/>
    <w:rsid w:val="00D81A6C"/>
    <w:rsid w:val="00D94467"/>
    <w:rsid w:val="00D963B3"/>
    <w:rsid w:val="00DA0603"/>
    <w:rsid w:val="00DA39DD"/>
    <w:rsid w:val="00DA6D69"/>
    <w:rsid w:val="00DC130D"/>
    <w:rsid w:val="00DD771A"/>
    <w:rsid w:val="00DE47F2"/>
    <w:rsid w:val="00DE4D39"/>
    <w:rsid w:val="00DE6DE7"/>
    <w:rsid w:val="00E00E69"/>
    <w:rsid w:val="00E048D5"/>
    <w:rsid w:val="00E06102"/>
    <w:rsid w:val="00E064B6"/>
    <w:rsid w:val="00E128A3"/>
    <w:rsid w:val="00E23279"/>
    <w:rsid w:val="00E23F4D"/>
    <w:rsid w:val="00E2433A"/>
    <w:rsid w:val="00E32B20"/>
    <w:rsid w:val="00E354E1"/>
    <w:rsid w:val="00E3573B"/>
    <w:rsid w:val="00E35B63"/>
    <w:rsid w:val="00E3699E"/>
    <w:rsid w:val="00E5334C"/>
    <w:rsid w:val="00E53C30"/>
    <w:rsid w:val="00E542ED"/>
    <w:rsid w:val="00E65533"/>
    <w:rsid w:val="00E726D0"/>
    <w:rsid w:val="00E74BD5"/>
    <w:rsid w:val="00E873FC"/>
    <w:rsid w:val="00EA225E"/>
    <w:rsid w:val="00EA65AE"/>
    <w:rsid w:val="00EA7C12"/>
    <w:rsid w:val="00EB7FFD"/>
    <w:rsid w:val="00EC4894"/>
    <w:rsid w:val="00EC4F39"/>
    <w:rsid w:val="00EC5D18"/>
    <w:rsid w:val="00EC6B21"/>
    <w:rsid w:val="00ED32F7"/>
    <w:rsid w:val="00F027B8"/>
    <w:rsid w:val="00F1472A"/>
    <w:rsid w:val="00F25D3A"/>
    <w:rsid w:val="00F2650C"/>
    <w:rsid w:val="00F36F7A"/>
    <w:rsid w:val="00F55316"/>
    <w:rsid w:val="00F67D1D"/>
    <w:rsid w:val="00F95C99"/>
    <w:rsid w:val="00FA1CA0"/>
    <w:rsid w:val="00FA3EB8"/>
    <w:rsid w:val="00FA74C4"/>
    <w:rsid w:val="00FC1209"/>
    <w:rsid w:val="00FD284F"/>
    <w:rsid w:val="00FD616F"/>
    <w:rsid w:val="00FE5BCA"/>
    <w:rsid w:val="00FE72B9"/>
    <w:rsid w:val="00FF3FC6"/>
    <w:rsid w:val="00FF7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61A06"/>
  <w15:chartTrackingRefBased/>
  <w15:docId w15:val="{CA9BF6A6-5FA1-4D43-840C-8A5ED5D40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2ED"/>
  </w:style>
  <w:style w:type="paragraph" w:styleId="Heading1">
    <w:name w:val="heading 1"/>
    <w:basedOn w:val="Normal"/>
    <w:next w:val="Normal"/>
    <w:link w:val="Heading1Char"/>
    <w:uiPriority w:val="9"/>
    <w:qFormat/>
    <w:rsid w:val="00E726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17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036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40360"/>
    <w:rPr>
      <w:rFonts w:eastAsiaTheme="minorEastAsia"/>
      <w:kern w:val="0"/>
      <w:lang w:val="en-US"/>
      <w14:ligatures w14:val="none"/>
    </w:rPr>
  </w:style>
  <w:style w:type="character" w:customStyle="1" w:styleId="Heading2Char">
    <w:name w:val="Heading 2 Char"/>
    <w:basedOn w:val="DefaultParagraphFont"/>
    <w:link w:val="Heading2"/>
    <w:uiPriority w:val="9"/>
    <w:rsid w:val="00BB170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726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726D0"/>
    <w:pPr>
      <w:outlineLvl w:val="9"/>
    </w:pPr>
    <w:rPr>
      <w:kern w:val="0"/>
      <w:lang w:val="en-US"/>
      <w14:ligatures w14:val="none"/>
    </w:rPr>
  </w:style>
  <w:style w:type="paragraph" w:styleId="TOC2">
    <w:name w:val="toc 2"/>
    <w:basedOn w:val="Normal"/>
    <w:next w:val="Normal"/>
    <w:autoRedefine/>
    <w:uiPriority w:val="39"/>
    <w:unhideWhenUsed/>
    <w:rsid w:val="00E726D0"/>
    <w:pPr>
      <w:spacing w:after="100"/>
      <w:ind w:left="220"/>
    </w:pPr>
  </w:style>
  <w:style w:type="character" w:styleId="Hyperlink">
    <w:name w:val="Hyperlink"/>
    <w:basedOn w:val="DefaultParagraphFont"/>
    <w:uiPriority w:val="99"/>
    <w:unhideWhenUsed/>
    <w:rsid w:val="00E726D0"/>
    <w:rPr>
      <w:color w:val="0563C1" w:themeColor="hyperlink"/>
      <w:u w:val="single"/>
    </w:rPr>
  </w:style>
  <w:style w:type="paragraph" w:styleId="ListParagraph">
    <w:name w:val="List Paragraph"/>
    <w:basedOn w:val="Normal"/>
    <w:uiPriority w:val="34"/>
    <w:qFormat/>
    <w:rsid w:val="005B7BDE"/>
    <w:pPr>
      <w:ind w:left="720"/>
      <w:contextualSpacing/>
    </w:pPr>
  </w:style>
  <w:style w:type="character" w:styleId="FollowedHyperlink">
    <w:name w:val="FollowedHyperlink"/>
    <w:basedOn w:val="DefaultParagraphFont"/>
    <w:uiPriority w:val="99"/>
    <w:semiHidden/>
    <w:unhideWhenUsed/>
    <w:rsid w:val="00E2433A"/>
    <w:rPr>
      <w:color w:val="954F72" w:themeColor="followedHyperlink"/>
      <w:u w:val="single"/>
    </w:rPr>
  </w:style>
  <w:style w:type="character" w:styleId="UnresolvedMention">
    <w:name w:val="Unresolved Mention"/>
    <w:basedOn w:val="DefaultParagraphFont"/>
    <w:uiPriority w:val="99"/>
    <w:semiHidden/>
    <w:unhideWhenUsed/>
    <w:rsid w:val="006870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lawresources.co.uk/Harvey-v-Facey.php" TargetMode="External"/><Relationship Id="rId18" Type="http://schemas.openxmlformats.org/officeDocument/2006/relationships/hyperlink" Target="https://e-lawresources.co.uk/Balfour-v-Balfour.php" TargetMode="External"/><Relationship Id="rId26" Type="http://schemas.openxmlformats.org/officeDocument/2006/relationships/hyperlink" Target="https://www.walkermorris.co.uk/in-brief/contract-formation-what-constitutes-acceptance/" TargetMode="External"/><Relationship Id="rId3" Type="http://schemas.openxmlformats.org/officeDocument/2006/relationships/numbering" Target="numbering.xml"/><Relationship Id="rId21" Type="http://schemas.openxmlformats.org/officeDocument/2006/relationships/hyperlink" Target="https://www.pinsentmasons.com/out-law/guides/termination-and-suspension-of-construction-contracts" TargetMode="External"/><Relationship Id="rId7" Type="http://schemas.openxmlformats.org/officeDocument/2006/relationships/image" Target="media/image1.png"/><Relationship Id="rId12" Type="http://schemas.openxmlformats.org/officeDocument/2006/relationships/hyperlink" Target="https://www.cotneycl.com/consideration-in-a-construction-contract/" TargetMode="External"/><Relationship Id="rId17" Type="http://schemas.openxmlformats.org/officeDocument/2006/relationships/hyperlink" Target="https://www.walkermorris.co.uk/in-brief/contract-formation-what-constitutes-acceptance/" TargetMode="External"/><Relationship Id="rId25" Type="http://schemas.openxmlformats.org/officeDocument/2006/relationships/hyperlink" Target="https://e-lawresources.co.uk/Consideration.php" TargetMode="External"/><Relationship Id="rId2" Type="http://schemas.openxmlformats.org/officeDocument/2006/relationships/customXml" Target="../customXml/item2.xml"/><Relationship Id="rId16" Type="http://schemas.openxmlformats.org/officeDocument/2006/relationships/hyperlink" Target="https://e-lawresources.co.uk/Spencer-v-Harding.php" TargetMode="External"/><Relationship Id="rId20" Type="http://schemas.openxmlformats.org/officeDocument/2006/relationships/hyperlink" Target="https://e-lawresources.co.uk/Re-McArdle.ph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ravisperkins.co.uk/content/types-of-constructions-contracts" TargetMode="External"/><Relationship Id="rId24" Type="http://schemas.openxmlformats.org/officeDocument/2006/relationships/hyperlink" Target="https://www.upcounsel.com/intention-to-be-legally-bound" TargetMode="External"/><Relationship Id="rId5" Type="http://schemas.openxmlformats.org/officeDocument/2006/relationships/settings" Target="settings.xml"/><Relationship Id="rId15" Type="http://schemas.openxmlformats.org/officeDocument/2006/relationships/hyperlink" Target="https://www.lawble.co.uk/offer-and-acceptance/" TargetMode="External"/><Relationship Id="rId23" Type="http://schemas.openxmlformats.org/officeDocument/2006/relationships/hyperlink" Target="https://witansolicitors.co.uk/when-does-a-contract-either-verbal-or-written-become-legally-binding/" TargetMode="External"/><Relationship Id="rId28" Type="http://schemas.openxmlformats.org/officeDocument/2006/relationships/theme" Target="theme/theme1.xml"/><Relationship Id="rId10" Type="http://schemas.openxmlformats.org/officeDocument/2006/relationships/hyperlink" Target="https://www.lawteacher.net/lecture-notes/capacity-lecture.php" TargetMode="External"/><Relationship Id="rId19" Type="http://schemas.openxmlformats.org/officeDocument/2006/relationships/hyperlink" Target="https://e-lawresources.co.uk/Errington-v-Errington-Woods.php" TargetMode="External"/><Relationship Id="rId4" Type="http://schemas.openxmlformats.org/officeDocument/2006/relationships/styles" Target="styles.xml"/><Relationship Id="rId9" Type="http://schemas.openxmlformats.org/officeDocument/2006/relationships/hyperlink" Target="https://harperjames.co.uk/article/contract-formation-capacity/" TargetMode="External"/><Relationship Id="rId14" Type="http://schemas.openxmlformats.org/officeDocument/2006/relationships/hyperlink" Target="https://e-lawresources.co.uk/Offer-and-acceptance-contract.php" TargetMode="External"/><Relationship Id="rId22" Type="http://schemas.openxmlformats.org/officeDocument/2006/relationships/hyperlink" Target="https://e-lawresources.co.uk/Misrepresentation.php"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Detailed report based on the essential elements of construction contracts </Abstract>
  <CompanyAddress/>
  <CompanyPhone/>
  <CompanyFax/>
  <CompanyEmail>2318510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617C1F-5C76-4139-A0F4-63AB10206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694</TotalTime>
  <Pages>6</Pages>
  <Words>2354</Words>
  <Characters>13419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Essential Elements of Construction Contracts</vt:lpstr>
    </vt:vector>
  </TitlesOfParts>
  <Company/>
  <LinksUpToDate>false</LinksUpToDate>
  <CharactersWithSpaces>15742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Essential Elements of Construction Contracts</dc:title>
  <dc:subject>Assignment 1 Legal and Contract Responsibilities</dc:subject>
  <dc:creator>Caitlyn Moore</dc:creator>
  <cp:keywords/>
  <dc:description/>
  <cp:lastModifiedBy>Caitlyn Moore</cp:lastModifiedBy>
  <cp:revision>294</cp:revision>
  <dcterms:created xsi:type="dcterms:W3CDTF">2023-12-10T19:50:00Z</dcterms:created>
  <dcterms:modified xsi:type="dcterms:W3CDTF">2023-12-13T22:22:00Z</dcterms:modified>
</cp:coreProperties>
</file>