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E379C66">
      <w:pPr>
        <w:rPr>
          <w:rFonts w:hint="default" w:ascii="Arial" w:hAnsi="Arial" w:cs="Arial"/>
          <w:b/>
          <w:bCs/>
          <w:sz w:val="28"/>
          <w:szCs w:val="28"/>
          <w:lang w:val="en-GB"/>
        </w:rPr>
      </w:pPr>
    </w:p>
    <w:p w14:paraId="0F4031D6">
      <w:pPr>
        <w:rPr>
          <w:rFonts w:hint="default" w:ascii="Arial" w:hAnsi="Arial" w:cs="Arial"/>
          <w:b/>
          <w:bCs/>
          <w:sz w:val="28"/>
          <w:szCs w:val="28"/>
          <w:lang w:val="en-GB"/>
        </w:rPr>
      </w:pPr>
      <w:r>
        <w:rPr>
          <w:rFonts w:hint="default" w:ascii="Arial" w:hAnsi="Arial" w:cs="Arial"/>
          <w:b/>
          <w:bCs/>
          <w:sz w:val="28"/>
          <w:szCs w:val="28"/>
          <w:lang w:val="en-GB"/>
        </w:rPr>
        <w:t>Amir El Tamemi</w:t>
      </w:r>
    </w:p>
    <w:p w14:paraId="059FEA05">
      <w:pPr>
        <w:rPr>
          <w:rFonts w:hint="default" w:ascii="Arial" w:hAnsi="Arial" w:cs="Arial"/>
          <w:b/>
          <w:bCs/>
          <w:sz w:val="28"/>
          <w:szCs w:val="28"/>
          <w:lang w:val="en-GB"/>
        </w:rPr>
      </w:pPr>
    </w:p>
    <w:p w14:paraId="58F15CBF">
      <w:pPr>
        <w:rPr>
          <w:rFonts w:hint="default" w:ascii="Arial" w:hAnsi="Arial" w:cs="Arial"/>
          <w:b/>
          <w:bCs/>
          <w:sz w:val="28"/>
          <w:szCs w:val="28"/>
          <w:lang w:val="en-GB"/>
        </w:rPr>
      </w:pPr>
      <w:r>
        <w:rPr>
          <w:rFonts w:hint="default" w:ascii="Arial" w:hAnsi="Arial" w:cs="Arial"/>
          <w:b/>
          <w:bCs/>
          <w:sz w:val="28"/>
          <w:szCs w:val="28"/>
          <w:lang w:val="en-GB"/>
        </w:rPr>
        <w:t>2334036</w:t>
      </w:r>
    </w:p>
    <w:p w14:paraId="5A98BBE9">
      <w:pPr>
        <w:rPr>
          <w:rFonts w:hint="default" w:ascii="Arial" w:hAnsi="Arial" w:eastAsia="SimSun" w:cs="Arial"/>
          <w:b/>
          <w:bCs/>
          <w:sz w:val="24"/>
          <w:szCs w:val="24"/>
        </w:rPr>
      </w:pPr>
    </w:p>
    <w:p w14:paraId="050157EB">
      <w:pPr>
        <w:rPr>
          <w:rFonts w:hint="default" w:ascii="Arial" w:hAnsi="Arial" w:eastAsia="SimSun" w:cs="Arial"/>
          <w:b/>
          <w:bCs/>
          <w:sz w:val="28"/>
          <w:szCs w:val="28"/>
          <w:lang w:val="en-GB"/>
        </w:rPr>
      </w:pPr>
      <w:r>
        <w:rPr>
          <w:rFonts w:hint="default" w:ascii="Arial" w:hAnsi="Arial" w:eastAsia="SimSun" w:cs="Arial"/>
          <w:b/>
          <w:bCs/>
          <w:sz w:val="28"/>
          <w:szCs w:val="28"/>
        </w:rPr>
        <w:t>LCLM4002</w:t>
      </w:r>
      <w:r>
        <w:rPr>
          <w:rFonts w:hint="default" w:ascii="Arial" w:hAnsi="Arial" w:eastAsia="SimSun" w:cs="Arial"/>
          <w:b/>
          <w:bCs/>
          <w:sz w:val="28"/>
          <w:szCs w:val="28"/>
          <w:lang w:val="en-GB"/>
        </w:rPr>
        <w:t xml:space="preserve"> - Digital Skills</w:t>
      </w:r>
    </w:p>
    <w:p w14:paraId="5CE5C33C">
      <w:pPr>
        <w:rPr>
          <w:rFonts w:hint="default" w:ascii="Arial" w:hAnsi="Arial" w:eastAsia="SimSun" w:cs="Arial"/>
          <w:b/>
          <w:bCs/>
          <w:sz w:val="28"/>
          <w:szCs w:val="28"/>
          <w:lang w:val="en-GB"/>
        </w:rPr>
      </w:pPr>
    </w:p>
    <w:p w14:paraId="5619EC86">
      <w:pPr>
        <w:rPr>
          <w:rFonts w:hint="default" w:ascii="Arial" w:hAnsi="Arial" w:eastAsia="SimSun" w:cs="Arial"/>
          <w:b/>
          <w:bCs/>
          <w:sz w:val="28"/>
          <w:szCs w:val="28"/>
          <w:lang w:val="en-GB"/>
        </w:rPr>
      </w:pPr>
      <w:r>
        <w:rPr>
          <w:rFonts w:hint="default" w:ascii="Arial" w:hAnsi="Arial" w:eastAsia="SimSun" w:cs="Arial"/>
          <w:b/>
          <w:bCs/>
          <w:sz w:val="28"/>
          <w:szCs w:val="28"/>
          <w:lang w:val="en-GB"/>
        </w:rPr>
        <w:t>Lecturer - Koushik Modak</w:t>
      </w:r>
    </w:p>
    <w:p w14:paraId="4141A921">
      <w:pPr>
        <w:rPr>
          <w:rFonts w:hint="default" w:ascii="Arial" w:hAnsi="Arial" w:eastAsia="SimSun" w:cs="Arial"/>
          <w:b/>
          <w:bCs/>
          <w:sz w:val="28"/>
          <w:szCs w:val="28"/>
          <w:lang w:val="en-GB"/>
        </w:rPr>
      </w:pPr>
    </w:p>
    <w:p w14:paraId="18E94F81">
      <w:pPr>
        <w:rPr>
          <w:rFonts w:hint="default" w:ascii="Arial" w:hAnsi="Arial" w:eastAsia="SimSun" w:cs="Arial"/>
          <w:b/>
          <w:bCs/>
          <w:sz w:val="28"/>
          <w:szCs w:val="28"/>
          <w:lang w:val="en-GB"/>
        </w:rPr>
      </w:pPr>
      <w:r>
        <w:rPr>
          <w:rFonts w:hint="default" w:ascii="Arial" w:hAnsi="Arial" w:eastAsia="SimSun" w:cs="Arial"/>
          <w:b/>
          <w:bCs/>
          <w:sz w:val="28"/>
          <w:szCs w:val="28"/>
          <w:lang w:val="en-GB"/>
        </w:rPr>
        <w:t>Report: How social and digital media can be used to reach a wider customer base.</w:t>
      </w:r>
    </w:p>
    <w:p w14:paraId="6F40C291">
      <w:pPr>
        <w:rPr>
          <w:rFonts w:hint="default" w:ascii="Arial" w:hAnsi="Arial" w:eastAsia="SimSun" w:cs="Arial"/>
          <w:b/>
          <w:bCs/>
          <w:sz w:val="28"/>
          <w:szCs w:val="28"/>
        </w:rPr>
      </w:pPr>
    </w:p>
    <w:p w14:paraId="6AB82DB2">
      <w:pPr>
        <w:rPr>
          <w:rFonts w:hint="default" w:ascii="Arial" w:hAnsi="Arial" w:eastAsia="SimSun" w:cs="Arial"/>
          <w:b/>
          <w:bCs/>
          <w:sz w:val="28"/>
          <w:szCs w:val="28"/>
        </w:rPr>
      </w:pPr>
    </w:p>
    <w:p w14:paraId="2AEF24CE">
      <w:pPr>
        <w:rPr>
          <w:rFonts w:hint="default" w:ascii="Arial" w:hAnsi="Arial" w:eastAsia="SimSun" w:cs="Arial"/>
          <w:b/>
          <w:bCs/>
          <w:sz w:val="24"/>
          <w:szCs w:val="24"/>
          <w:lang w:val="en-GB"/>
        </w:rPr>
      </w:pPr>
    </w:p>
    <w:p w14:paraId="2EC50B02">
      <w:pPr>
        <w:pStyle w:val="5"/>
        <w:keepNext w:val="0"/>
        <w:keepLines w:val="0"/>
        <w:widowControl/>
        <w:suppressLineNumbers w:val="0"/>
      </w:pPr>
    </w:p>
    <w:p w14:paraId="32072706">
      <w:pPr>
        <w:pStyle w:val="5"/>
        <w:keepNext w:val="0"/>
        <w:keepLines w:val="0"/>
        <w:widowControl/>
        <w:suppressLineNumbers w:val="0"/>
        <w:rPr>
          <w:rStyle w:val="6"/>
        </w:rPr>
      </w:pPr>
    </w:p>
    <w:p w14:paraId="19A0E3AC">
      <w:pPr>
        <w:pStyle w:val="5"/>
        <w:keepNext w:val="0"/>
        <w:keepLines w:val="0"/>
        <w:widowControl/>
        <w:suppressLineNumbers w:val="0"/>
        <w:rPr>
          <w:rStyle w:val="6"/>
        </w:rPr>
      </w:pPr>
    </w:p>
    <w:p w14:paraId="4F457D75">
      <w:pPr>
        <w:pStyle w:val="5"/>
        <w:keepNext w:val="0"/>
        <w:keepLines w:val="0"/>
        <w:widowControl/>
        <w:suppressLineNumbers w:val="0"/>
        <w:rPr>
          <w:rStyle w:val="6"/>
        </w:rPr>
      </w:pPr>
    </w:p>
    <w:p w14:paraId="1634551F">
      <w:pPr>
        <w:pStyle w:val="5"/>
        <w:keepNext w:val="0"/>
        <w:keepLines w:val="0"/>
        <w:widowControl/>
        <w:suppressLineNumbers w:val="0"/>
        <w:rPr>
          <w:rStyle w:val="6"/>
        </w:rPr>
      </w:pPr>
    </w:p>
    <w:p w14:paraId="282631F9">
      <w:pPr>
        <w:pStyle w:val="5"/>
        <w:keepNext w:val="0"/>
        <w:keepLines w:val="0"/>
        <w:widowControl/>
        <w:suppressLineNumbers w:val="0"/>
        <w:rPr>
          <w:rStyle w:val="6"/>
        </w:rPr>
      </w:pPr>
    </w:p>
    <w:p w14:paraId="434205B6">
      <w:pPr>
        <w:pStyle w:val="5"/>
        <w:keepNext w:val="0"/>
        <w:keepLines w:val="0"/>
        <w:widowControl/>
        <w:suppressLineNumbers w:val="0"/>
        <w:rPr>
          <w:rStyle w:val="6"/>
        </w:rPr>
      </w:pPr>
    </w:p>
    <w:p w14:paraId="5BBF0356">
      <w:pPr>
        <w:pStyle w:val="5"/>
        <w:keepNext w:val="0"/>
        <w:keepLines w:val="0"/>
        <w:widowControl/>
        <w:suppressLineNumbers w:val="0"/>
        <w:rPr>
          <w:rStyle w:val="6"/>
        </w:rPr>
      </w:pPr>
    </w:p>
    <w:p w14:paraId="16F0E1EC">
      <w:pPr>
        <w:pStyle w:val="5"/>
        <w:keepNext w:val="0"/>
        <w:keepLines w:val="0"/>
        <w:widowControl/>
        <w:suppressLineNumbers w:val="0"/>
        <w:rPr>
          <w:rStyle w:val="6"/>
        </w:rPr>
      </w:pPr>
    </w:p>
    <w:p w14:paraId="7ED7B12C">
      <w:pPr>
        <w:pStyle w:val="5"/>
        <w:keepNext w:val="0"/>
        <w:keepLines w:val="0"/>
        <w:widowControl/>
        <w:suppressLineNumbers w:val="0"/>
        <w:rPr>
          <w:rStyle w:val="6"/>
        </w:rPr>
      </w:pPr>
    </w:p>
    <w:p w14:paraId="4A0C06E6">
      <w:pPr>
        <w:pStyle w:val="5"/>
        <w:keepNext w:val="0"/>
        <w:keepLines w:val="0"/>
        <w:widowControl/>
        <w:suppressLineNumbers w:val="0"/>
        <w:rPr>
          <w:rStyle w:val="6"/>
        </w:rPr>
      </w:pPr>
    </w:p>
    <w:p w14:paraId="4039C5D2">
      <w:pPr>
        <w:pStyle w:val="5"/>
        <w:keepNext w:val="0"/>
        <w:keepLines w:val="0"/>
        <w:widowControl/>
        <w:suppressLineNumbers w:val="0"/>
        <w:rPr>
          <w:rStyle w:val="6"/>
        </w:rPr>
      </w:pPr>
    </w:p>
    <w:p w14:paraId="61C19320">
      <w:pPr>
        <w:pStyle w:val="5"/>
        <w:keepNext w:val="0"/>
        <w:keepLines w:val="0"/>
        <w:widowControl/>
        <w:suppressLineNumbers w:val="0"/>
        <w:rPr>
          <w:rStyle w:val="6"/>
        </w:rPr>
      </w:pPr>
    </w:p>
    <w:p w14:paraId="30203AD2">
      <w:pPr>
        <w:pStyle w:val="5"/>
        <w:keepNext w:val="0"/>
        <w:keepLines w:val="0"/>
        <w:widowControl/>
        <w:suppressLineNumbers w:val="0"/>
        <w:rPr>
          <w:rStyle w:val="6"/>
        </w:rPr>
      </w:pPr>
    </w:p>
    <w:p w14:paraId="4B0A920E">
      <w:pPr>
        <w:pStyle w:val="5"/>
        <w:keepNext w:val="0"/>
        <w:keepLines w:val="0"/>
        <w:widowControl/>
        <w:suppressLineNumbers w:val="0"/>
        <w:rPr>
          <w:rStyle w:val="6"/>
        </w:rPr>
      </w:pPr>
    </w:p>
    <w:p w14:paraId="51C114F9">
      <w:pPr>
        <w:pStyle w:val="5"/>
        <w:keepNext w:val="0"/>
        <w:keepLines w:val="0"/>
        <w:widowControl/>
        <w:suppressLineNumbers w:val="0"/>
        <w:rPr>
          <w:rStyle w:val="6"/>
        </w:rPr>
      </w:pPr>
    </w:p>
    <w:p w14:paraId="3E1C6D96">
      <w:pPr>
        <w:pStyle w:val="5"/>
        <w:keepNext w:val="0"/>
        <w:keepLines w:val="0"/>
        <w:widowControl/>
        <w:suppressLineNumbers w:val="0"/>
        <w:rPr>
          <w:rStyle w:val="6"/>
        </w:rPr>
      </w:pPr>
    </w:p>
    <w:p w14:paraId="47586767">
      <w:pPr>
        <w:pStyle w:val="5"/>
        <w:keepNext w:val="0"/>
        <w:keepLines w:val="0"/>
        <w:widowControl/>
        <w:suppressLineNumbers w:val="0"/>
        <w:rPr>
          <w:rStyle w:val="6"/>
          <w:rFonts w:hint="default" w:ascii="Arial" w:hAnsi="Arial" w:cs="Arial"/>
          <w:sz w:val="22"/>
          <w:szCs w:val="22"/>
        </w:rPr>
      </w:pPr>
    </w:p>
    <w:p w14:paraId="11A445C7">
      <w:pPr>
        <w:pStyle w:val="5"/>
        <w:keepNext w:val="0"/>
        <w:keepLines w:val="0"/>
        <w:widowControl/>
        <w:suppressLineNumbers w:val="0"/>
        <w:rPr>
          <w:rStyle w:val="6"/>
          <w:rFonts w:hint="default" w:ascii="Arial" w:hAnsi="Arial" w:cs="Arial"/>
          <w:sz w:val="22"/>
          <w:szCs w:val="22"/>
        </w:rPr>
      </w:pPr>
    </w:p>
    <w:p w14:paraId="2026D675">
      <w:pPr>
        <w:pStyle w:val="5"/>
        <w:keepNext w:val="0"/>
        <w:keepLines w:val="0"/>
        <w:widowControl/>
        <w:suppressLineNumbers w:val="0"/>
        <w:rPr>
          <w:rStyle w:val="6"/>
          <w:rFonts w:hint="default" w:ascii="Arial" w:hAnsi="Arial" w:cs="Arial"/>
          <w:sz w:val="22"/>
          <w:szCs w:val="22"/>
        </w:rPr>
      </w:pPr>
    </w:p>
    <w:p w14:paraId="388E3C7A">
      <w:pPr>
        <w:pStyle w:val="5"/>
        <w:keepNext w:val="0"/>
        <w:keepLines w:val="0"/>
        <w:widowControl/>
        <w:suppressLineNumbers w:val="0"/>
        <w:ind w:firstLine="773" w:firstLineChars="350"/>
        <w:rPr>
          <w:rFonts w:hint="default" w:ascii="Arial" w:hAnsi="Arial" w:cs="Arial"/>
          <w:sz w:val="22"/>
          <w:szCs w:val="22"/>
        </w:rPr>
      </w:pPr>
      <w:r>
        <w:rPr>
          <w:rStyle w:val="6"/>
          <w:rFonts w:hint="default" w:ascii="Arial" w:hAnsi="Arial" w:cs="Arial"/>
          <w:sz w:val="22"/>
          <w:szCs w:val="22"/>
        </w:rPr>
        <w:t>Report: Leveraging Social and Digital Media to Reach a Wider Customer Base</w:t>
      </w:r>
    </w:p>
    <w:p w14:paraId="5F2AD208">
      <w:pPr>
        <w:pStyle w:val="5"/>
        <w:keepNext w:val="0"/>
        <w:keepLines w:val="0"/>
        <w:widowControl/>
        <w:suppressLineNumbers w:val="0"/>
        <w:rPr>
          <w:rStyle w:val="6"/>
          <w:rFonts w:hint="default" w:ascii="Arial" w:hAnsi="Arial" w:cs="Arial"/>
          <w:sz w:val="22"/>
          <w:szCs w:val="22"/>
        </w:rPr>
      </w:pPr>
    </w:p>
    <w:p w14:paraId="0FEAB682">
      <w:pPr>
        <w:pStyle w:val="5"/>
        <w:keepNext w:val="0"/>
        <w:keepLines w:val="0"/>
        <w:widowControl/>
        <w:suppressLineNumbers w:val="0"/>
        <w:rPr>
          <w:rFonts w:hint="default" w:ascii="Arial" w:hAnsi="Arial" w:cs="Arial"/>
          <w:sz w:val="22"/>
          <w:szCs w:val="22"/>
        </w:rPr>
      </w:pPr>
      <w:r>
        <w:rPr>
          <w:rStyle w:val="6"/>
          <w:rFonts w:hint="default" w:ascii="Arial" w:hAnsi="Arial" w:cs="Arial"/>
          <w:sz w:val="22"/>
          <w:szCs w:val="22"/>
        </w:rPr>
        <w:t>Introduction</w:t>
      </w:r>
    </w:p>
    <w:p w14:paraId="288FEBB0">
      <w:pPr>
        <w:pStyle w:val="5"/>
        <w:keepNext w:val="0"/>
        <w:keepLines w:val="0"/>
        <w:widowControl/>
        <w:suppressLineNumbers w:val="0"/>
        <w:ind w:firstLine="110" w:firstLineChars="50"/>
        <w:rPr>
          <w:rFonts w:hint="default" w:ascii="Arial" w:hAnsi="Arial" w:cs="Arial"/>
          <w:sz w:val="22"/>
          <w:szCs w:val="22"/>
        </w:rPr>
      </w:pPr>
      <w:r>
        <w:rPr>
          <w:rFonts w:hint="default" w:ascii="Arial" w:hAnsi="Arial" w:cs="Arial"/>
          <w:sz w:val="22"/>
          <w:szCs w:val="22"/>
        </w:rPr>
        <w:t>Social and digital media have revolutionized how businesses connect with customers. Platforms like Facebook, Instagram, Twitter, LinkedIn, and TikTok are now central to modern marketing, offering businesses unique opportunities to engage with a broader audience. This report explores the effective use of social and digital media to reach a wider customer base, highlighting the advantages and disadvantages of these tools, supported by relevant literature.</w:t>
      </w:r>
    </w:p>
    <w:p w14:paraId="556C0970">
      <w:pPr>
        <w:pStyle w:val="5"/>
        <w:keepNext w:val="0"/>
        <w:keepLines w:val="0"/>
        <w:widowControl/>
        <w:suppressLineNumbers w:val="0"/>
        <w:rPr>
          <w:rStyle w:val="6"/>
          <w:rFonts w:hint="default" w:ascii="Arial" w:hAnsi="Arial" w:cs="Arial"/>
          <w:sz w:val="22"/>
          <w:szCs w:val="22"/>
        </w:rPr>
      </w:pPr>
    </w:p>
    <w:p w14:paraId="1B7927F3">
      <w:pPr>
        <w:pStyle w:val="5"/>
        <w:keepNext w:val="0"/>
        <w:keepLines w:val="0"/>
        <w:widowControl/>
        <w:suppressLineNumbers w:val="0"/>
        <w:rPr>
          <w:rFonts w:hint="default" w:ascii="Arial" w:hAnsi="Arial" w:cs="Arial"/>
          <w:sz w:val="22"/>
          <w:szCs w:val="22"/>
        </w:rPr>
      </w:pPr>
      <w:r>
        <w:rPr>
          <w:rStyle w:val="6"/>
          <w:rFonts w:hint="default" w:ascii="Arial" w:hAnsi="Arial" w:cs="Arial"/>
          <w:sz w:val="22"/>
          <w:szCs w:val="22"/>
        </w:rPr>
        <w:t>The Role of Social and Digital Media in Expanding Reach</w:t>
      </w:r>
    </w:p>
    <w:p w14:paraId="6DDFB782">
      <w:pPr>
        <w:pStyle w:val="5"/>
        <w:keepNext w:val="0"/>
        <w:keepLines w:val="0"/>
        <w:widowControl/>
        <w:suppressLineNumbers w:val="0"/>
        <w:rPr>
          <w:rStyle w:val="6"/>
          <w:rFonts w:hint="default" w:ascii="Arial" w:hAnsi="Arial" w:cs="Arial"/>
          <w:sz w:val="22"/>
          <w:szCs w:val="22"/>
        </w:rPr>
      </w:pPr>
    </w:p>
    <w:p w14:paraId="5A8AEA85">
      <w:pPr>
        <w:pStyle w:val="5"/>
        <w:keepNext w:val="0"/>
        <w:keepLines w:val="0"/>
        <w:widowControl/>
        <w:suppressLineNumbers w:val="0"/>
        <w:rPr>
          <w:rFonts w:hint="default" w:ascii="Arial" w:hAnsi="Arial" w:cs="Arial"/>
          <w:sz w:val="22"/>
          <w:szCs w:val="22"/>
        </w:rPr>
      </w:pPr>
      <w:r>
        <w:rPr>
          <w:rStyle w:val="6"/>
          <w:rFonts w:hint="default" w:ascii="Arial" w:hAnsi="Arial" w:cs="Arial"/>
          <w:sz w:val="22"/>
          <w:szCs w:val="22"/>
        </w:rPr>
        <w:t>1. Enhanced Reach and Targeting</w:t>
      </w:r>
    </w:p>
    <w:p w14:paraId="0C530470">
      <w:pPr>
        <w:pStyle w:val="5"/>
        <w:keepNext w:val="0"/>
        <w:keepLines w:val="0"/>
        <w:widowControl/>
        <w:suppressLineNumbers w:val="0"/>
        <w:ind w:firstLine="110" w:firstLineChars="50"/>
        <w:rPr>
          <w:rFonts w:hint="default" w:ascii="Arial" w:hAnsi="Arial" w:cs="Arial"/>
          <w:sz w:val="22"/>
          <w:szCs w:val="22"/>
        </w:rPr>
      </w:pPr>
      <w:r>
        <w:rPr>
          <w:rFonts w:hint="default" w:ascii="Arial" w:hAnsi="Arial" w:cs="Arial"/>
          <w:sz w:val="22"/>
          <w:szCs w:val="22"/>
        </w:rPr>
        <w:t xml:space="preserve">Social and digital media enable businesses to connect with a vast global audience, far surpassing the reach of traditional media channels. Platforms like Facebook and Instagram offer </w:t>
      </w:r>
      <w:r>
        <w:rPr>
          <w:rFonts w:hint="default" w:ascii="Arial" w:hAnsi="Arial" w:cs="Arial"/>
          <w:sz w:val="22"/>
          <w:szCs w:val="22"/>
          <w:lang w:val="en-GB"/>
        </w:rPr>
        <w:t>broad</w:t>
      </w:r>
      <w:r>
        <w:rPr>
          <w:rFonts w:hint="default" w:ascii="Arial" w:hAnsi="Arial" w:cs="Arial"/>
          <w:sz w:val="22"/>
          <w:szCs w:val="22"/>
        </w:rPr>
        <w:t xml:space="preserve"> targeting options, allowing businesses to tailor their messages to specific demographics, interests, and behaviors. This </w:t>
      </w:r>
      <w:r>
        <w:rPr>
          <w:rFonts w:hint="default" w:ascii="Arial" w:hAnsi="Arial" w:cs="Arial"/>
          <w:sz w:val="22"/>
          <w:szCs w:val="22"/>
          <w:lang w:val="en-GB"/>
        </w:rPr>
        <w:t>active</w:t>
      </w:r>
      <w:r>
        <w:rPr>
          <w:rFonts w:hint="default" w:ascii="Arial" w:hAnsi="Arial" w:cs="Arial"/>
          <w:sz w:val="22"/>
          <w:szCs w:val="22"/>
        </w:rPr>
        <w:t xml:space="preserve"> targeting is more effective and cost-efficient than traditional marketing methods (Chaffey &amp; Ellis-Chadwick, 2019).</w:t>
      </w:r>
    </w:p>
    <w:p w14:paraId="431884CB">
      <w:pPr>
        <w:pStyle w:val="5"/>
        <w:keepNext w:val="0"/>
        <w:keepLines w:val="0"/>
        <w:widowControl/>
        <w:suppressLineNumbers w:val="0"/>
        <w:rPr>
          <w:rFonts w:hint="default" w:ascii="Arial" w:hAnsi="Arial" w:cs="Arial"/>
          <w:sz w:val="22"/>
          <w:szCs w:val="22"/>
        </w:rPr>
      </w:pPr>
      <w:r>
        <w:rPr>
          <w:rFonts w:hint="default" w:ascii="Arial" w:hAnsi="Arial" w:cs="Arial"/>
          <w:sz w:val="22"/>
          <w:szCs w:val="22"/>
        </w:rPr>
        <w:t>Facebook’s advertising tools, for example, allow businesses to target users based on various factors like location, age, and interests, ensuring marketing efforts reach the most relevant audience. Additionally, creating lookalike audiences helps businesses reach new potential customers who share characteristics with existing ones, further enhancing campaign effectiveness.</w:t>
      </w:r>
    </w:p>
    <w:p w14:paraId="2F5D441E">
      <w:pPr>
        <w:pStyle w:val="5"/>
        <w:keepNext w:val="0"/>
        <w:keepLines w:val="0"/>
        <w:widowControl/>
        <w:suppressLineNumbers w:val="0"/>
        <w:rPr>
          <w:rFonts w:hint="default" w:ascii="Arial" w:hAnsi="Arial" w:cs="Arial"/>
          <w:sz w:val="22"/>
          <w:szCs w:val="22"/>
        </w:rPr>
      </w:pPr>
      <w:r>
        <w:rPr>
          <w:rStyle w:val="6"/>
          <w:rFonts w:hint="default" w:ascii="Arial" w:hAnsi="Arial" w:cs="Arial"/>
          <w:sz w:val="22"/>
          <w:szCs w:val="22"/>
        </w:rPr>
        <w:t>2. Cost-Effectiveness</w:t>
      </w:r>
    </w:p>
    <w:p w14:paraId="2D12C6CA">
      <w:pPr>
        <w:pStyle w:val="5"/>
        <w:keepNext w:val="0"/>
        <w:keepLines w:val="0"/>
        <w:widowControl/>
        <w:suppressLineNumbers w:val="0"/>
        <w:ind w:firstLine="110" w:firstLineChars="50"/>
        <w:rPr>
          <w:rFonts w:hint="default" w:ascii="Arial" w:hAnsi="Arial" w:cs="Arial"/>
          <w:sz w:val="22"/>
          <w:szCs w:val="22"/>
        </w:rPr>
      </w:pPr>
      <w:r>
        <w:rPr>
          <w:rFonts w:hint="default" w:ascii="Arial" w:hAnsi="Arial" w:cs="Arial"/>
          <w:sz w:val="22"/>
          <w:szCs w:val="22"/>
        </w:rPr>
        <w:t>Social and digital media marketing is often more cost-effective than traditional marketing methods like television or print advertising. Platforms like Google and Facebook use a pay-per-click model, where businesses pay only when users engage with their ads, ensuring effic</w:t>
      </w:r>
      <w:r>
        <w:rPr>
          <w:rFonts w:hint="default" w:ascii="Arial" w:hAnsi="Arial" w:cs="Arial"/>
          <w:sz w:val="22"/>
          <w:szCs w:val="22"/>
          <w:lang w:val="en-GB"/>
        </w:rPr>
        <w:t>ient</w:t>
      </w:r>
      <w:r>
        <w:rPr>
          <w:rFonts w:hint="default" w:ascii="Arial" w:hAnsi="Arial" w:cs="Arial"/>
          <w:sz w:val="22"/>
          <w:szCs w:val="22"/>
        </w:rPr>
        <w:t xml:space="preserve"> use of budgets</w:t>
      </w:r>
      <w:r>
        <w:rPr>
          <w:rFonts w:hint="default" w:ascii="Arial" w:hAnsi="Arial" w:cs="Arial"/>
          <w:sz w:val="22"/>
          <w:szCs w:val="22"/>
          <w:lang w:val="en-GB"/>
        </w:rPr>
        <w:t xml:space="preserve"> and time</w:t>
      </w:r>
      <w:r>
        <w:rPr>
          <w:rFonts w:hint="default" w:ascii="Arial" w:hAnsi="Arial" w:cs="Arial"/>
          <w:sz w:val="22"/>
          <w:szCs w:val="22"/>
        </w:rPr>
        <w:t xml:space="preserve"> (Ryan, 2020). This approach allows even small businesses to compete with larger companies by reaching potential customers without </w:t>
      </w:r>
      <w:r>
        <w:rPr>
          <w:rFonts w:hint="default" w:ascii="Arial" w:hAnsi="Arial" w:cs="Arial"/>
          <w:sz w:val="22"/>
          <w:szCs w:val="22"/>
          <w:lang w:val="en-GB"/>
        </w:rPr>
        <w:t>heavy</w:t>
      </w:r>
      <w:r>
        <w:rPr>
          <w:rFonts w:hint="default" w:ascii="Arial" w:hAnsi="Arial" w:cs="Arial"/>
          <w:sz w:val="22"/>
          <w:szCs w:val="22"/>
        </w:rPr>
        <w:t xml:space="preserve"> financial investment.</w:t>
      </w:r>
    </w:p>
    <w:p w14:paraId="39D09188">
      <w:pPr>
        <w:pStyle w:val="5"/>
        <w:keepNext w:val="0"/>
        <w:keepLines w:val="0"/>
        <w:widowControl/>
        <w:suppressLineNumbers w:val="0"/>
        <w:ind w:firstLine="110" w:firstLineChars="50"/>
        <w:rPr>
          <w:rFonts w:hint="default" w:ascii="Arial" w:hAnsi="Arial" w:cs="Arial"/>
          <w:sz w:val="22"/>
          <w:szCs w:val="22"/>
        </w:rPr>
      </w:pPr>
      <w:r>
        <w:rPr>
          <w:rFonts w:hint="default" w:ascii="Arial" w:hAnsi="Arial" w:cs="Arial"/>
          <w:sz w:val="22"/>
          <w:szCs w:val="22"/>
        </w:rPr>
        <w:t xml:space="preserve">Moreover, the low entry cost of social media marketing enables businesses to experiment with different strategies without significant </w:t>
      </w:r>
      <w:r>
        <w:rPr>
          <w:rFonts w:hint="default" w:ascii="Arial" w:hAnsi="Arial" w:cs="Arial"/>
          <w:sz w:val="22"/>
          <w:szCs w:val="22"/>
          <w:lang w:val="en-GB"/>
        </w:rPr>
        <w:t xml:space="preserve">being vulnerable to real </w:t>
      </w:r>
      <w:r>
        <w:rPr>
          <w:rFonts w:hint="default" w:ascii="Arial" w:hAnsi="Arial" w:cs="Arial"/>
          <w:sz w:val="22"/>
          <w:szCs w:val="22"/>
        </w:rPr>
        <w:t>risk. This flexibility allows for continuous optimization of marketing efforts, leading to more efficient use of resources over time.</w:t>
      </w:r>
    </w:p>
    <w:p w14:paraId="3B4F207B">
      <w:pPr>
        <w:pStyle w:val="5"/>
        <w:keepNext w:val="0"/>
        <w:keepLines w:val="0"/>
        <w:widowControl/>
        <w:suppressLineNumbers w:val="0"/>
        <w:rPr>
          <w:rFonts w:hint="default" w:ascii="Arial" w:hAnsi="Arial" w:cs="Arial"/>
          <w:sz w:val="22"/>
          <w:szCs w:val="22"/>
        </w:rPr>
      </w:pPr>
      <w:r>
        <w:rPr>
          <w:rStyle w:val="6"/>
          <w:rFonts w:hint="default" w:ascii="Arial" w:hAnsi="Arial" w:cs="Arial"/>
          <w:sz w:val="22"/>
          <w:szCs w:val="22"/>
        </w:rPr>
        <w:t>3. Increased Customer Engagement and Interaction</w:t>
      </w:r>
    </w:p>
    <w:p w14:paraId="74A330AC">
      <w:pPr>
        <w:pStyle w:val="5"/>
        <w:keepNext w:val="0"/>
        <w:keepLines w:val="0"/>
        <w:widowControl/>
        <w:suppressLineNumbers w:val="0"/>
        <w:ind w:firstLine="110" w:firstLineChars="50"/>
        <w:rPr>
          <w:rFonts w:hint="default" w:ascii="Arial" w:hAnsi="Arial" w:cs="Arial"/>
          <w:sz w:val="22"/>
          <w:szCs w:val="22"/>
        </w:rPr>
      </w:pPr>
      <w:r>
        <w:rPr>
          <w:rFonts w:hint="default" w:ascii="Arial" w:hAnsi="Arial" w:cs="Arial"/>
          <w:sz w:val="22"/>
          <w:szCs w:val="22"/>
        </w:rPr>
        <w:t xml:space="preserve">Social media platforms offer numerous opportunities for real-time customer engagement, </w:t>
      </w:r>
      <w:r>
        <w:rPr>
          <w:rFonts w:hint="default" w:ascii="Arial" w:hAnsi="Arial" w:cs="Arial"/>
          <w:sz w:val="22"/>
          <w:szCs w:val="22"/>
          <w:lang w:val="en-GB"/>
        </w:rPr>
        <w:t>creating</w:t>
      </w:r>
      <w:r>
        <w:rPr>
          <w:rFonts w:hint="default" w:ascii="Arial" w:hAnsi="Arial" w:cs="Arial"/>
          <w:sz w:val="22"/>
          <w:szCs w:val="22"/>
        </w:rPr>
        <w:t xml:space="preserve"> interactive relationships. Features like comments, likes, and direct messaging enable businesses to communicate directly with customers, addressing their concerns quickly and building brand trust (Hudson et al., 2016). Active </w:t>
      </w:r>
      <w:r>
        <w:rPr>
          <w:rFonts w:hint="default" w:ascii="Arial" w:hAnsi="Arial" w:cs="Arial"/>
          <w:sz w:val="22"/>
          <w:szCs w:val="22"/>
          <w:lang w:val="en-GB"/>
        </w:rPr>
        <w:t xml:space="preserve"> </w:t>
      </w:r>
      <w:r>
        <w:rPr>
          <w:rFonts w:hint="default" w:ascii="Arial" w:hAnsi="Arial" w:cs="Arial"/>
          <w:sz w:val="22"/>
          <w:szCs w:val="22"/>
        </w:rPr>
        <w:t>engagement helps create a sense of community around the brand, enhancing customer loyalty.</w:t>
      </w:r>
    </w:p>
    <w:p w14:paraId="170AE80A">
      <w:pPr>
        <w:pStyle w:val="5"/>
        <w:keepNext w:val="0"/>
        <w:keepLines w:val="0"/>
        <w:widowControl/>
        <w:suppressLineNumbers w:val="0"/>
        <w:ind w:firstLine="110" w:firstLineChars="50"/>
        <w:rPr>
          <w:rFonts w:hint="default" w:ascii="Arial" w:hAnsi="Arial" w:cs="Arial"/>
          <w:sz w:val="22"/>
          <w:szCs w:val="22"/>
        </w:rPr>
      </w:pPr>
      <w:r>
        <w:rPr>
          <w:rFonts w:hint="default" w:ascii="Arial" w:hAnsi="Arial" w:cs="Arial"/>
          <w:sz w:val="22"/>
          <w:szCs w:val="22"/>
        </w:rPr>
        <w:t xml:space="preserve">User-generated content, such as reviews and testimonials, serve as powerful </w:t>
      </w:r>
      <w:r>
        <w:rPr>
          <w:rFonts w:hint="default" w:ascii="Arial" w:hAnsi="Arial" w:cs="Arial"/>
          <w:sz w:val="22"/>
          <w:szCs w:val="22"/>
          <w:lang w:val="en-GB"/>
        </w:rPr>
        <w:t>marketing tools</w:t>
      </w:r>
      <w:r>
        <w:rPr>
          <w:rFonts w:hint="default" w:ascii="Arial" w:hAnsi="Arial" w:cs="Arial"/>
          <w:sz w:val="22"/>
          <w:szCs w:val="22"/>
        </w:rPr>
        <w:t xml:space="preserve"> for the business, encouraging others to engage. Positive experiences shared by customers on social media can act as word-of-mouth marketing, which is often perceived as more </w:t>
      </w:r>
      <w:r>
        <w:rPr>
          <w:rFonts w:hint="default" w:ascii="Arial" w:hAnsi="Arial" w:cs="Arial"/>
          <w:sz w:val="22"/>
          <w:szCs w:val="22"/>
          <w:lang w:val="en-GB"/>
        </w:rPr>
        <w:t>genuine</w:t>
      </w:r>
      <w:r>
        <w:rPr>
          <w:rFonts w:hint="default" w:ascii="Arial" w:hAnsi="Arial" w:cs="Arial"/>
          <w:sz w:val="22"/>
          <w:szCs w:val="22"/>
        </w:rPr>
        <w:t xml:space="preserve"> and trustworthy than traditional advertising.</w:t>
      </w:r>
    </w:p>
    <w:p w14:paraId="5298C1C7">
      <w:pPr>
        <w:pStyle w:val="5"/>
        <w:keepNext w:val="0"/>
        <w:keepLines w:val="0"/>
        <w:widowControl/>
        <w:suppressLineNumbers w:val="0"/>
        <w:rPr>
          <w:rStyle w:val="6"/>
          <w:rFonts w:hint="default" w:ascii="Arial" w:hAnsi="Arial" w:cs="Arial"/>
          <w:sz w:val="22"/>
          <w:szCs w:val="22"/>
        </w:rPr>
      </w:pPr>
    </w:p>
    <w:p w14:paraId="6DF8844C">
      <w:pPr>
        <w:pStyle w:val="5"/>
        <w:keepNext w:val="0"/>
        <w:keepLines w:val="0"/>
        <w:widowControl/>
        <w:suppressLineNumbers w:val="0"/>
        <w:rPr>
          <w:rStyle w:val="6"/>
          <w:rFonts w:hint="default" w:ascii="Arial" w:hAnsi="Arial" w:cs="Arial"/>
          <w:sz w:val="22"/>
          <w:szCs w:val="22"/>
        </w:rPr>
      </w:pPr>
    </w:p>
    <w:p w14:paraId="7B9A6A7C">
      <w:pPr>
        <w:pStyle w:val="5"/>
        <w:keepNext w:val="0"/>
        <w:keepLines w:val="0"/>
        <w:widowControl/>
        <w:suppressLineNumbers w:val="0"/>
        <w:rPr>
          <w:rStyle w:val="6"/>
          <w:rFonts w:hint="default" w:ascii="Arial" w:hAnsi="Arial" w:cs="Arial"/>
          <w:sz w:val="22"/>
          <w:szCs w:val="22"/>
        </w:rPr>
      </w:pPr>
    </w:p>
    <w:p w14:paraId="7B6809C6">
      <w:pPr>
        <w:pStyle w:val="5"/>
        <w:keepNext w:val="0"/>
        <w:keepLines w:val="0"/>
        <w:widowControl/>
        <w:suppressLineNumbers w:val="0"/>
        <w:rPr>
          <w:rFonts w:hint="default" w:ascii="Arial" w:hAnsi="Arial" w:cs="Arial"/>
          <w:sz w:val="22"/>
          <w:szCs w:val="22"/>
        </w:rPr>
      </w:pPr>
      <w:r>
        <w:rPr>
          <w:rStyle w:val="6"/>
          <w:rFonts w:hint="default" w:ascii="Arial" w:hAnsi="Arial" w:cs="Arial"/>
          <w:sz w:val="22"/>
          <w:szCs w:val="22"/>
        </w:rPr>
        <w:t>4. Data-Driven Marketing and Analytics</w:t>
      </w:r>
    </w:p>
    <w:p w14:paraId="6421C028">
      <w:pPr>
        <w:pStyle w:val="5"/>
        <w:keepNext w:val="0"/>
        <w:keepLines w:val="0"/>
        <w:widowControl/>
        <w:suppressLineNumbers w:val="0"/>
        <w:ind w:firstLine="110" w:firstLineChars="50"/>
        <w:rPr>
          <w:rFonts w:hint="default" w:ascii="Arial" w:hAnsi="Arial" w:cs="Arial"/>
          <w:sz w:val="22"/>
          <w:szCs w:val="22"/>
        </w:rPr>
      </w:pPr>
      <w:r>
        <w:rPr>
          <w:rFonts w:hint="default" w:ascii="Arial" w:hAnsi="Arial" w:cs="Arial"/>
          <w:sz w:val="22"/>
          <w:szCs w:val="22"/>
        </w:rPr>
        <w:t>Digital media allow businesses to collect and analy</w:t>
      </w:r>
      <w:r>
        <w:rPr>
          <w:rFonts w:hint="default" w:ascii="Arial" w:hAnsi="Arial" w:cs="Arial"/>
          <w:sz w:val="22"/>
          <w:szCs w:val="22"/>
          <w:lang w:val="en-GB"/>
        </w:rPr>
        <w:t>s</w:t>
      </w:r>
      <w:r>
        <w:rPr>
          <w:rFonts w:hint="default" w:ascii="Arial" w:hAnsi="Arial" w:cs="Arial"/>
          <w:sz w:val="22"/>
          <w:szCs w:val="22"/>
        </w:rPr>
        <w:t>e extensive data on customer behavior and campaign performance. Tools like Google Analytics provide valuable information on content visibility, audience demographics and the effectiveness of strategies (Chaffey &amp; Ellis-Chadwick, 2019). This data-driven approach enables businesses to make informed decisions, refine their strategies, and continuously improve their marketing efforts.</w:t>
      </w:r>
    </w:p>
    <w:p w14:paraId="1FE431DC">
      <w:pPr>
        <w:pStyle w:val="5"/>
        <w:keepNext w:val="0"/>
        <w:keepLines w:val="0"/>
        <w:widowControl/>
        <w:suppressLineNumbers w:val="0"/>
        <w:ind w:firstLine="110" w:firstLineChars="50"/>
        <w:rPr>
          <w:rFonts w:hint="default" w:ascii="Arial" w:hAnsi="Arial" w:cs="Arial"/>
          <w:sz w:val="22"/>
          <w:szCs w:val="22"/>
        </w:rPr>
      </w:pPr>
      <w:r>
        <w:rPr>
          <w:rFonts w:hint="default" w:ascii="Arial" w:hAnsi="Arial" w:cs="Arial"/>
          <w:sz w:val="22"/>
          <w:szCs w:val="22"/>
        </w:rPr>
        <w:t xml:space="preserve">For example, businesses can analyze engagement </w:t>
      </w:r>
      <w:r>
        <w:rPr>
          <w:rFonts w:hint="default" w:ascii="Arial" w:hAnsi="Arial" w:cs="Arial"/>
          <w:sz w:val="22"/>
          <w:szCs w:val="22"/>
          <w:lang w:val="en-GB"/>
        </w:rPr>
        <w:t>data</w:t>
      </w:r>
      <w:r>
        <w:rPr>
          <w:rFonts w:hint="default" w:ascii="Arial" w:hAnsi="Arial" w:cs="Arial"/>
          <w:sz w:val="22"/>
          <w:szCs w:val="22"/>
        </w:rPr>
        <w:t xml:space="preserve"> to determine the types of content that resonate most with their audience. By tracking key performance indicators (KPIs) such as click-through rates, businesses can optimize their campaigns in real-time, reallocating resources to successful strategies and </w:t>
      </w:r>
      <w:r>
        <w:rPr>
          <w:rFonts w:hint="default" w:ascii="Arial" w:hAnsi="Arial" w:cs="Arial"/>
          <w:sz w:val="22"/>
          <w:szCs w:val="22"/>
          <w:lang w:val="en-GB"/>
        </w:rPr>
        <w:t>stopping production on</w:t>
      </w:r>
      <w:r>
        <w:rPr>
          <w:rFonts w:hint="default" w:ascii="Arial" w:hAnsi="Arial" w:cs="Arial"/>
          <w:sz w:val="22"/>
          <w:szCs w:val="22"/>
        </w:rPr>
        <w:t xml:space="preserve"> underperforming ones.</w:t>
      </w:r>
    </w:p>
    <w:p w14:paraId="56223E2E">
      <w:pPr>
        <w:pStyle w:val="5"/>
        <w:keepNext w:val="0"/>
        <w:keepLines w:val="0"/>
        <w:widowControl/>
        <w:suppressLineNumbers w:val="0"/>
        <w:rPr>
          <w:rFonts w:hint="default" w:ascii="Arial" w:hAnsi="Arial" w:cs="Arial"/>
          <w:sz w:val="22"/>
          <w:szCs w:val="22"/>
        </w:rPr>
      </w:pPr>
      <w:r>
        <w:rPr>
          <w:rStyle w:val="6"/>
          <w:rFonts w:hint="default" w:ascii="Arial" w:hAnsi="Arial" w:cs="Arial"/>
          <w:sz w:val="22"/>
          <w:szCs w:val="22"/>
        </w:rPr>
        <w:t>Challenges and Disadvantages of Social and Digital Media</w:t>
      </w:r>
    </w:p>
    <w:p w14:paraId="2A14BDBA">
      <w:pPr>
        <w:pStyle w:val="5"/>
        <w:keepNext w:val="0"/>
        <w:keepLines w:val="0"/>
        <w:widowControl/>
        <w:suppressLineNumbers w:val="0"/>
        <w:rPr>
          <w:rFonts w:hint="default" w:ascii="Arial" w:hAnsi="Arial" w:cs="Arial"/>
          <w:sz w:val="22"/>
          <w:szCs w:val="22"/>
        </w:rPr>
      </w:pPr>
      <w:r>
        <w:rPr>
          <w:rStyle w:val="6"/>
          <w:rFonts w:hint="default" w:ascii="Arial" w:hAnsi="Arial" w:cs="Arial"/>
          <w:sz w:val="22"/>
          <w:szCs w:val="22"/>
        </w:rPr>
        <w:t>1. Time and Resource Intensive</w:t>
      </w:r>
    </w:p>
    <w:p w14:paraId="1E18DF5F">
      <w:pPr>
        <w:pStyle w:val="5"/>
        <w:keepNext w:val="0"/>
        <w:keepLines w:val="0"/>
        <w:widowControl/>
        <w:suppressLineNumbers w:val="0"/>
        <w:ind w:firstLine="110" w:firstLineChars="50"/>
        <w:rPr>
          <w:rFonts w:hint="default" w:ascii="Arial" w:hAnsi="Arial" w:cs="Arial"/>
          <w:sz w:val="22"/>
          <w:szCs w:val="22"/>
        </w:rPr>
      </w:pPr>
      <w:r>
        <w:rPr>
          <w:rFonts w:hint="default" w:ascii="Arial" w:hAnsi="Arial" w:cs="Arial"/>
          <w:sz w:val="22"/>
          <w:szCs w:val="22"/>
        </w:rPr>
        <w:t>While social media marketing offers many benefits, it can be resource-intensive. Managing multiple accounts, creating consistent content, and responding to customer interactions require significant time and effort, which can be challenging for small businesses with limited staff (Ryan, 2020). The need to produce engaging content continuously can strain resources, particularly for businesses without dedicated marketing teams.</w:t>
      </w:r>
    </w:p>
    <w:p w14:paraId="4405512C">
      <w:pPr>
        <w:pStyle w:val="5"/>
        <w:keepNext w:val="0"/>
        <w:keepLines w:val="0"/>
        <w:widowControl/>
        <w:suppressLineNumbers w:val="0"/>
        <w:ind w:firstLine="110" w:firstLineChars="50"/>
        <w:rPr>
          <w:rFonts w:hint="default" w:ascii="Arial" w:hAnsi="Arial" w:cs="Arial"/>
          <w:sz w:val="22"/>
          <w:szCs w:val="22"/>
        </w:rPr>
      </w:pPr>
      <w:r>
        <w:rPr>
          <w:rFonts w:hint="default" w:ascii="Arial" w:hAnsi="Arial" w:cs="Arial"/>
          <w:sz w:val="22"/>
          <w:szCs w:val="22"/>
        </w:rPr>
        <w:t>Additionally, businesses must invest time in monitoring their social media channels, analyzing performance data, and staying updated on platform changes. The fast-paced nature of social media requires businesses to remain flexible and adaptable, which can be difficult without sufficient resources.</w:t>
      </w:r>
    </w:p>
    <w:p w14:paraId="3194CB73">
      <w:pPr>
        <w:pStyle w:val="5"/>
        <w:keepNext w:val="0"/>
        <w:keepLines w:val="0"/>
        <w:widowControl/>
        <w:suppressLineNumbers w:val="0"/>
        <w:rPr>
          <w:rFonts w:hint="default" w:ascii="Arial" w:hAnsi="Arial" w:cs="Arial"/>
          <w:sz w:val="22"/>
          <w:szCs w:val="22"/>
        </w:rPr>
      </w:pPr>
      <w:r>
        <w:rPr>
          <w:rStyle w:val="6"/>
          <w:rFonts w:hint="default" w:ascii="Arial" w:hAnsi="Arial" w:cs="Arial"/>
          <w:sz w:val="22"/>
          <w:szCs w:val="22"/>
        </w:rPr>
        <w:t>2. Risk of Negative Publicity</w:t>
      </w:r>
    </w:p>
    <w:p w14:paraId="1A9BC41E">
      <w:pPr>
        <w:pStyle w:val="5"/>
        <w:keepNext w:val="0"/>
        <w:keepLines w:val="0"/>
        <w:widowControl/>
        <w:suppressLineNumbers w:val="0"/>
        <w:ind w:firstLine="110" w:firstLineChars="50"/>
        <w:rPr>
          <w:rFonts w:hint="default" w:ascii="Arial" w:hAnsi="Arial" w:cs="Arial"/>
          <w:sz w:val="22"/>
          <w:szCs w:val="22"/>
        </w:rPr>
      </w:pPr>
      <w:r>
        <w:rPr>
          <w:rFonts w:hint="default" w:ascii="Arial" w:hAnsi="Arial" w:cs="Arial"/>
          <w:sz w:val="22"/>
          <w:szCs w:val="22"/>
        </w:rPr>
        <w:t>The interactive nature of social media can expose businesses to negative publicity. Dissatisfied customers can easily share their grievances, and if not managed properly, these comments can escalate and harm the brand’s reputation (Hudson et al., 2016). A single negative incident can go viral, causing significant damage to the brand’s image.</w:t>
      </w:r>
    </w:p>
    <w:p w14:paraId="0F8C68E4">
      <w:pPr>
        <w:pStyle w:val="5"/>
        <w:keepNext w:val="0"/>
        <w:keepLines w:val="0"/>
        <w:widowControl/>
        <w:suppressLineNumbers w:val="0"/>
        <w:ind w:firstLine="110" w:firstLineChars="50"/>
        <w:rPr>
          <w:rFonts w:hint="default" w:ascii="Arial" w:hAnsi="Arial" w:cs="Arial"/>
          <w:sz w:val="22"/>
          <w:szCs w:val="22"/>
        </w:rPr>
      </w:pPr>
      <w:r>
        <w:rPr>
          <w:rFonts w:hint="default" w:ascii="Arial" w:hAnsi="Arial" w:cs="Arial"/>
          <w:sz w:val="22"/>
          <w:szCs w:val="22"/>
        </w:rPr>
        <w:t xml:space="preserve">To mitigate this risk, businesses must </w:t>
      </w:r>
      <w:r>
        <w:rPr>
          <w:rFonts w:hint="default" w:ascii="Arial" w:hAnsi="Arial" w:cs="Arial"/>
          <w:sz w:val="22"/>
          <w:szCs w:val="22"/>
          <w:lang w:val="en-GB"/>
        </w:rPr>
        <w:t>continuously</w:t>
      </w:r>
      <w:r>
        <w:rPr>
          <w:rFonts w:hint="default" w:ascii="Arial" w:hAnsi="Arial" w:cs="Arial"/>
          <w:sz w:val="22"/>
          <w:szCs w:val="22"/>
        </w:rPr>
        <w:t xml:space="preserve"> manage their online presence, respond to customer complaints promptly, and address any issues that arise. Crisis management plans should be in place to deal with potential social media crises, ensuring the business can respond quickly and minimize the impact on its reputation.</w:t>
      </w:r>
    </w:p>
    <w:p w14:paraId="1BE681EE">
      <w:pPr>
        <w:pStyle w:val="5"/>
        <w:keepNext w:val="0"/>
        <w:keepLines w:val="0"/>
        <w:widowControl/>
        <w:suppressLineNumbers w:val="0"/>
        <w:rPr>
          <w:rFonts w:hint="default" w:ascii="Arial" w:hAnsi="Arial" w:cs="Arial"/>
          <w:sz w:val="22"/>
          <w:szCs w:val="22"/>
        </w:rPr>
      </w:pPr>
      <w:r>
        <w:rPr>
          <w:rStyle w:val="6"/>
          <w:rFonts w:hint="default" w:ascii="Arial" w:hAnsi="Arial" w:cs="Arial"/>
          <w:sz w:val="22"/>
          <w:szCs w:val="22"/>
        </w:rPr>
        <w:t>3. Algorithm Dependency</w:t>
      </w:r>
    </w:p>
    <w:p w14:paraId="0E40404C">
      <w:pPr>
        <w:pStyle w:val="5"/>
        <w:keepNext w:val="0"/>
        <w:keepLines w:val="0"/>
        <w:widowControl/>
        <w:suppressLineNumbers w:val="0"/>
        <w:ind w:firstLine="110" w:firstLineChars="50"/>
        <w:rPr>
          <w:rFonts w:hint="default" w:ascii="Arial" w:hAnsi="Arial" w:cs="Arial"/>
          <w:sz w:val="22"/>
          <w:szCs w:val="22"/>
        </w:rPr>
      </w:pPr>
      <w:r>
        <w:rPr>
          <w:rFonts w:hint="default" w:ascii="Arial" w:hAnsi="Arial" w:cs="Arial"/>
          <w:sz w:val="22"/>
          <w:szCs w:val="22"/>
        </w:rPr>
        <w:t>The visibility of content on social media platforms is influenced by algorithms, which determine what</w:t>
      </w:r>
      <w:r>
        <w:rPr>
          <w:rFonts w:hint="default" w:ascii="Arial" w:hAnsi="Arial" w:cs="Arial"/>
          <w:sz w:val="22"/>
          <w:szCs w:val="22"/>
          <w:lang w:val="en-GB"/>
        </w:rPr>
        <w:t xml:space="preserve"> content</w:t>
      </w:r>
      <w:r>
        <w:rPr>
          <w:rFonts w:hint="default" w:ascii="Arial" w:hAnsi="Arial" w:cs="Arial"/>
          <w:sz w:val="22"/>
          <w:szCs w:val="22"/>
        </w:rPr>
        <w:t xml:space="preserve"> </w:t>
      </w:r>
      <w:r>
        <w:rPr>
          <w:rFonts w:hint="default" w:ascii="Arial" w:hAnsi="Arial" w:cs="Arial"/>
          <w:sz w:val="22"/>
          <w:szCs w:val="22"/>
          <w:lang w:val="en-GB"/>
        </w:rPr>
        <w:t>is fed to what user based on interaction</w:t>
      </w:r>
      <w:r>
        <w:rPr>
          <w:rFonts w:hint="default" w:ascii="Arial" w:hAnsi="Arial" w:cs="Arial"/>
          <w:sz w:val="22"/>
          <w:szCs w:val="22"/>
        </w:rPr>
        <w:t xml:space="preserve">. Changes in algorithms, like Facebook’s prioritization of posts from friends and family over brand content, can significantly reduce a business’s reach, forcing them to invest more in paid advertising (Ryan, 2020). This dependency on </w:t>
      </w:r>
      <w:r>
        <w:rPr>
          <w:rFonts w:hint="default" w:ascii="Arial" w:hAnsi="Arial" w:cs="Arial"/>
          <w:sz w:val="22"/>
          <w:szCs w:val="22"/>
          <w:lang w:val="en-GB"/>
        </w:rPr>
        <w:t>the</w:t>
      </w:r>
      <w:r>
        <w:rPr>
          <w:rFonts w:hint="default" w:ascii="Arial" w:hAnsi="Arial" w:cs="Arial"/>
          <w:sz w:val="22"/>
          <w:szCs w:val="22"/>
        </w:rPr>
        <w:t xml:space="preserve"> algorithm can make it challenging for businesses to maintain consistent visibility without </w:t>
      </w:r>
      <w:r>
        <w:rPr>
          <w:rFonts w:hint="default" w:ascii="Arial" w:hAnsi="Arial" w:cs="Arial"/>
          <w:sz w:val="22"/>
          <w:szCs w:val="22"/>
          <w:lang w:val="en-GB"/>
        </w:rPr>
        <w:t>experiencing</w:t>
      </w:r>
      <w:r>
        <w:rPr>
          <w:rFonts w:hint="default" w:ascii="Arial" w:hAnsi="Arial" w:cs="Arial"/>
          <w:sz w:val="22"/>
          <w:szCs w:val="22"/>
        </w:rPr>
        <w:t xml:space="preserve"> financial </w:t>
      </w:r>
      <w:r>
        <w:rPr>
          <w:rFonts w:hint="default" w:ascii="Arial" w:hAnsi="Arial" w:cs="Arial"/>
          <w:sz w:val="22"/>
          <w:szCs w:val="22"/>
          <w:lang w:val="en-GB"/>
        </w:rPr>
        <w:t>strain</w:t>
      </w:r>
      <w:r>
        <w:rPr>
          <w:rFonts w:hint="default" w:ascii="Arial" w:hAnsi="Arial" w:cs="Arial"/>
          <w:sz w:val="22"/>
          <w:szCs w:val="22"/>
        </w:rPr>
        <w:t>.</w:t>
      </w:r>
    </w:p>
    <w:p w14:paraId="1BFE7777">
      <w:pPr>
        <w:pStyle w:val="5"/>
        <w:keepNext w:val="0"/>
        <w:keepLines w:val="0"/>
        <w:widowControl/>
        <w:suppressLineNumbers w:val="0"/>
        <w:ind w:firstLine="110" w:firstLineChars="50"/>
        <w:rPr>
          <w:rFonts w:hint="default" w:ascii="Arial" w:hAnsi="Arial" w:cs="Arial"/>
          <w:sz w:val="22"/>
          <w:szCs w:val="22"/>
          <w:lang w:val="en-GB"/>
        </w:rPr>
      </w:pPr>
      <w:r>
        <w:rPr>
          <w:rFonts w:hint="default" w:ascii="Arial" w:hAnsi="Arial" w:cs="Arial"/>
          <w:sz w:val="22"/>
          <w:szCs w:val="22"/>
        </w:rPr>
        <w:t xml:space="preserve">To counteract this challenge, businesses should diversify their digital marketing </w:t>
      </w:r>
      <w:r>
        <w:rPr>
          <w:rFonts w:hint="default" w:ascii="Arial" w:hAnsi="Arial" w:cs="Arial"/>
          <w:sz w:val="22"/>
          <w:szCs w:val="22"/>
          <w:lang w:val="en-GB"/>
        </w:rPr>
        <w:t>approach</w:t>
      </w:r>
      <w:r>
        <w:rPr>
          <w:rFonts w:hint="default" w:ascii="Arial" w:hAnsi="Arial" w:cs="Arial"/>
          <w:sz w:val="22"/>
          <w:szCs w:val="22"/>
        </w:rPr>
        <w:t xml:space="preserve">, ensuring they are not overly reliant on a single platform. Building a presence across multiple channels and investing in other digital marketing forms, such as email marketing and </w:t>
      </w:r>
      <w:r>
        <w:rPr>
          <w:rFonts w:hint="default" w:ascii="Arial" w:hAnsi="Arial" w:cs="Arial"/>
          <w:sz w:val="22"/>
          <w:szCs w:val="22"/>
          <w:lang w:val="en-GB"/>
        </w:rPr>
        <w:t>search engine marketing.</w:t>
      </w:r>
    </w:p>
    <w:p w14:paraId="7F06C606">
      <w:pPr>
        <w:pStyle w:val="5"/>
        <w:keepNext w:val="0"/>
        <w:keepLines w:val="0"/>
        <w:widowControl/>
        <w:suppressLineNumbers w:val="0"/>
        <w:rPr>
          <w:rStyle w:val="6"/>
          <w:rFonts w:hint="default" w:ascii="Arial" w:hAnsi="Arial" w:cs="Arial"/>
          <w:sz w:val="22"/>
          <w:szCs w:val="22"/>
        </w:rPr>
      </w:pPr>
    </w:p>
    <w:p w14:paraId="1DC837A0">
      <w:pPr>
        <w:pStyle w:val="5"/>
        <w:keepNext w:val="0"/>
        <w:keepLines w:val="0"/>
        <w:widowControl/>
        <w:suppressLineNumbers w:val="0"/>
        <w:rPr>
          <w:rStyle w:val="6"/>
          <w:rFonts w:hint="default" w:ascii="Arial" w:hAnsi="Arial" w:cs="Arial"/>
          <w:sz w:val="22"/>
          <w:szCs w:val="22"/>
        </w:rPr>
      </w:pPr>
    </w:p>
    <w:p w14:paraId="688E71AC">
      <w:pPr>
        <w:pStyle w:val="5"/>
        <w:keepNext w:val="0"/>
        <w:keepLines w:val="0"/>
        <w:widowControl/>
        <w:suppressLineNumbers w:val="0"/>
        <w:rPr>
          <w:rStyle w:val="6"/>
          <w:rFonts w:hint="default" w:ascii="Arial" w:hAnsi="Arial" w:cs="Arial"/>
          <w:sz w:val="22"/>
          <w:szCs w:val="22"/>
        </w:rPr>
      </w:pPr>
    </w:p>
    <w:p w14:paraId="0549E6E6">
      <w:pPr>
        <w:pStyle w:val="5"/>
        <w:keepNext w:val="0"/>
        <w:keepLines w:val="0"/>
        <w:widowControl/>
        <w:suppressLineNumbers w:val="0"/>
        <w:rPr>
          <w:rStyle w:val="6"/>
          <w:rFonts w:hint="default" w:ascii="Arial" w:hAnsi="Arial" w:cs="Arial"/>
          <w:sz w:val="22"/>
          <w:szCs w:val="22"/>
        </w:rPr>
      </w:pPr>
    </w:p>
    <w:p w14:paraId="07EF9896">
      <w:pPr>
        <w:pStyle w:val="5"/>
        <w:keepNext w:val="0"/>
        <w:keepLines w:val="0"/>
        <w:widowControl/>
        <w:suppressLineNumbers w:val="0"/>
        <w:rPr>
          <w:rFonts w:hint="default" w:ascii="Arial" w:hAnsi="Arial" w:cs="Arial"/>
          <w:sz w:val="22"/>
          <w:szCs w:val="22"/>
        </w:rPr>
      </w:pPr>
      <w:r>
        <w:rPr>
          <w:rStyle w:val="6"/>
          <w:rFonts w:hint="default" w:ascii="Arial" w:hAnsi="Arial" w:cs="Arial"/>
          <w:sz w:val="22"/>
          <w:szCs w:val="22"/>
        </w:rPr>
        <w:t>Conclusion</w:t>
      </w:r>
    </w:p>
    <w:p w14:paraId="30567AFA">
      <w:pPr>
        <w:pStyle w:val="5"/>
        <w:keepNext w:val="0"/>
        <w:keepLines w:val="0"/>
        <w:widowControl/>
        <w:suppressLineNumbers w:val="0"/>
        <w:ind w:firstLine="110" w:firstLineChars="50"/>
        <w:rPr>
          <w:rFonts w:hint="default" w:ascii="Arial" w:hAnsi="Arial" w:cs="Arial"/>
          <w:sz w:val="22"/>
          <w:szCs w:val="22"/>
        </w:rPr>
      </w:pPr>
      <w:r>
        <w:rPr>
          <w:rFonts w:hint="default" w:ascii="Arial" w:hAnsi="Arial" w:cs="Arial"/>
          <w:sz w:val="22"/>
          <w:szCs w:val="22"/>
        </w:rPr>
        <w:t>Social and digital media</w:t>
      </w:r>
      <w:r>
        <w:rPr>
          <w:rFonts w:hint="default" w:ascii="Arial" w:hAnsi="Arial" w:cs="Arial"/>
          <w:sz w:val="22"/>
          <w:szCs w:val="22"/>
          <w:lang w:val="en-GB"/>
        </w:rPr>
        <w:t>s</w:t>
      </w:r>
      <w:r>
        <w:rPr>
          <w:rFonts w:hint="default" w:ascii="Arial" w:hAnsi="Arial" w:cs="Arial"/>
          <w:sz w:val="22"/>
          <w:szCs w:val="22"/>
        </w:rPr>
        <w:t xml:space="preserve"> offer businesses powerful tools to reach a wider customer base, providing </w:t>
      </w:r>
      <w:r>
        <w:rPr>
          <w:rFonts w:hint="default" w:ascii="Arial" w:hAnsi="Arial" w:cs="Arial"/>
          <w:sz w:val="22"/>
          <w:szCs w:val="22"/>
          <w:lang w:val="en-GB"/>
        </w:rPr>
        <w:t>assistance</w:t>
      </w:r>
      <w:r>
        <w:rPr>
          <w:rFonts w:hint="default" w:ascii="Arial" w:hAnsi="Arial" w:cs="Arial"/>
          <w:sz w:val="22"/>
          <w:szCs w:val="22"/>
        </w:rPr>
        <w:t xml:space="preserve"> such as enhanced reach, cost-effectiveness, increased engagement</w:t>
      </w:r>
      <w:r>
        <w:rPr>
          <w:rFonts w:hint="default" w:ascii="Arial" w:hAnsi="Arial" w:cs="Arial"/>
          <w:sz w:val="22"/>
          <w:szCs w:val="22"/>
          <w:lang w:val="en-GB"/>
        </w:rPr>
        <w:t xml:space="preserve"> </w:t>
      </w:r>
      <w:r>
        <w:rPr>
          <w:rFonts w:hint="default" w:ascii="Arial" w:hAnsi="Arial" w:cs="Arial"/>
          <w:sz w:val="22"/>
          <w:szCs w:val="22"/>
        </w:rPr>
        <w:t>and data-driven insights. However, these benefits come with challenges, including the need for significant resources, the risk of negative publicity</w:t>
      </w:r>
      <w:r>
        <w:rPr>
          <w:rFonts w:hint="default" w:ascii="Arial" w:hAnsi="Arial" w:cs="Arial"/>
          <w:sz w:val="22"/>
          <w:szCs w:val="22"/>
          <w:lang w:val="en-GB"/>
        </w:rPr>
        <w:t xml:space="preserve"> </w:t>
      </w:r>
      <w:r>
        <w:rPr>
          <w:rFonts w:hint="default" w:ascii="Arial" w:hAnsi="Arial" w:cs="Arial"/>
          <w:sz w:val="22"/>
          <w:szCs w:val="22"/>
        </w:rPr>
        <w:t xml:space="preserve">and dependency on </w:t>
      </w:r>
      <w:r>
        <w:rPr>
          <w:rFonts w:hint="default" w:ascii="Arial" w:hAnsi="Arial" w:cs="Arial"/>
          <w:sz w:val="22"/>
          <w:szCs w:val="22"/>
          <w:lang w:val="en-GB"/>
        </w:rPr>
        <w:t>third party</w:t>
      </w:r>
      <w:r>
        <w:rPr>
          <w:rFonts w:hint="default" w:ascii="Arial" w:hAnsi="Arial" w:cs="Arial"/>
          <w:sz w:val="22"/>
          <w:szCs w:val="22"/>
        </w:rPr>
        <w:t xml:space="preserve"> algorithms. By understanding these advantages and disadvantages, businesses can develop effective strategies to expand their customer base while </w:t>
      </w:r>
      <w:r>
        <w:rPr>
          <w:rFonts w:hint="default" w:ascii="Arial" w:hAnsi="Arial" w:cs="Arial"/>
          <w:sz w:val="22"/>
          <w:szCs w:val="22"/>
          <w:lang w:val="en-GB"/>
        </w:rPr>
        <w:t>lowering the chance of</w:t>
      </w:r>
      <w:r>
        <w:rPr>
          <w:rFonts w:hint="default" w:ascii="Arial" w:hAnsi="Arial" w:cs="Arial"/>
          <w:sz w:val="22"/>
          <w:szCs w:val="22"/>
        </w:rPr>
        <w:t xml:space="preserve"> potential risks, ultimately harnessing the full potential of these </w:t>
      </w:r>
      <w:r>
        <w:rPr>
          <w:rFonts w:hint="default" w:ascii="Arial" w:hAnsi="Arial" w:cs="Arial"/>
          <w:sz w:val="22"/>
          <w:szCs w:val="22"/>
          <w:lang w:val="en-GB"/>
        </w:rPr>
        <w:t>strategies</w:t>
      </w:r>
      <w:r>
        <w:rPr>
          <w:rFonts w:hint="default" w:ascii="Arial" w:hAnsi="Arial" w:cs="Arial"/>
          <w:sz w:val="22"/>
          <w:szCs w:val="22"/>
        </w:rPr>
        <w:t xml:space="preserve"> for long-term growth and success.</w:t>
      </w:r>
    </w:p>
    <w:p w14:paraId="3E25EB03">
      <w:pPr>
        <w:pStyle w:val="5"/>
        <w:keepNext w:val="0"/>
        <w:keepLines w:val="0"/>
        <w:widowControl/>
        <w:suppressLineNumbers w:val="0"/>
        <w:rPr>
          <w:rStyle w:val="6"/>
          <w:rFonts w:hint="default" w:ascii="Arial" w:hAnsi="Arial" w:cs="Arial"/>
          <w:sz w:val="22"/>
          <w:szCs w:val="22"/>
        </w:rPr>
      </w:pPr>
    </w:p>
    <w:p w14:paraId="751E184E">
      <w:pPr>
        <w:pStyle w:val="5"/>
        <w:keepNext w:val="0"/>
        <w:keepLines w:val="0"/>
        <w:widowControl/>
        <w:suppressLineNumbers w:val="0"/>
        <w:rPr>
          <w:rStyle w:val="6"/>
          <w:rFonts w:hint="default" w:ascii="Arial" w:hAnsi="Arial" w:cs="Arial"/>
          <w:sz w:val="22"/>
          <w:szCs w:val="22"/>
        </w:rPr>
      </w:pPr>
    </w:p>
    <w:p w14:paraId="16FB5748">
      <w:pPr>
        <w:pStyle w:val="5"/>
        <w:keepNext w:val="0"/>
        <w:keepLines w:val="0"/>
        <w:widowControl/>
        <w:suppressLineNumbers w:val="0"/>
        <w:rPr>
          <w:rStyle w:val="6"/>
          <w:rFonts w:hint="default" w:ascii="Arial" w:hAnsi="Arial" w:cs="Arial"/>
          <w:sz w:val="22"/>
          <w:szCs w:val="22"/>
        </w:rPr>
      </w:pPr>
    </w:p>
    <w:p w14:paraId="0B258C11">
      <w:pPr>
        <w:pStyle w:val="5"/>
        <w:keepNext w:val="0"/>
        <w:keepLines w:val="0"/>
        <w:widowControl/>
        <w:suppressLineNumbers w:val="0"/>
        <w:rPr>
          <w:rStyle w:val="6"/>
          <w:rFonts w:hint="default" w:ascii="Arial" w:hAnsi="Arial" w:cs="Arial"/>
          <w:sz w:val="22"/>
          <w:szCs w:val="22"/>
        </w:rPr>
      </w:pPr>
    </w:p>
    <w:p w14:paraId="2F478018">
      <w:pPr>
        <w:pStyle w:val="5"/>
        <w:keepNext w:val="0"/>
        <w:keepLines w:val="0"/>
        <w:widowControl/>
        <w:suppressLineNumbers w:val="0"/>
        <w:rPr>
          <w:rStyle w:val="6"/>
          <w:rFonts w:hint="default" w:ascii="Arial" w:hAnsi="Arial" w:cs="Arial"/>
          <w:sz w:val="22"/>
          <w:szCs w:val="22"/>
        </w:rPr>
      </w:pPr>
    </w:p>
    <w:p w14:paraId="0CB0C27F">
      <w:pPr>
        <w:pStyle w:val="5"/>
        <w:keepNext w:val="0"/>
        <w:keepLines w:val="0"/>
        <w:widowControl/>
        <w:suppressLineNumbers w:val="0"/>
        <w:rPr>
          <w:rStyle w:val="6"/>
          <w:rFonts w:hint="default" w:ascii="Arial" w:hAnsi="Arial" w:cs="Arial"/>
          <w:sz w:val="22"/>
          <w:szCs w:val="22"/>
        </w:rPr>
      </w:pPr>
    </w:p>
    <w:p w14:paraId="3FCFD06E">
      <w:pPr>
        <w:pStyle w:val="5"/>
        <w:keepNext w:val="0"/>
        <w:keepLines w:val="0"/>
        <w:widowControl/>
        <w:suppressLineNumbers w:val="0"/>
        <w:rPr>
          <w:rStyle w:val="6"/>
          <w:rFonts w:hint="default" w:ascii="Arial" w:hAnsi="Arial" w:cs="Arial"/>
          <w:sz w:val="22"/>
          <w:szCs w:val="22"/>
        </w:rPr>
      </w:pPr>
    </w:p>
    <w:p w14:paraId="79F0746E">
      <w:pPr>
        <w:pStyle w:val="5"/>
        <w:keepNext w:val="0"/>
        <w:keepLines w:val="0"/>
        <w:widowControl/>
        <w:suppressLineNumbers w:val="0"/>
        <w:rPr>
          <w:rStyle w:val="6"/>
          <w:rFonts w:hint="default" w:ascii="Arial" w:hAnsi="Arial" w:cs="Arial"/>
          <w:sz w:val="22"/>
          <w:szCs w:val="22"/>
        </w:rPr>
      </w:pPr>
    </w:p>
    <w:p w14:paraId="74A35450">
      <w:pPr>
        <w:pStyle w:val="5"/>
        <w:keepNext w:val="0"/>
        <w:keepLines w:val="0"/>
        <w:widowControl/>
        <w:suppressLineNumbers w:val="0"/>
        <w:rPr>
          <w:rStyle w:val="6"/>
          <w:rFonts w:hint="default" w:ascii="Arial" w:hAnsi="Arial" w:cs="Arial"/>
          <w:sz w:val="22"/>
          <w:szCs w:val="22"/>
        </w:rPr>
      </w:pPr>
    </w:p>
    <w:p w14:paraId="28C937A1">
      <w:pPr>
        <w:pStyle w:val="5"/>
        <w:keepNext w:val="0"/>
        <w:keepLines w:val="0"/>
        <w:widowControl/>
        <w:suppressLineNumbers w:val="0"/>
        <w:rPr>
          <w:rStyle w:val="6"/>
          <w:rFonts w:hint="default" w:ascii="Arial" w:hAnsi="Arial" w:cs="Arial"/>
          <w:sz w:val="22"/>
          <w:szCs w:val="22"/>
        </w:rPr>
      </w:pPr>
    </w:p>
    <w:p w14:paraId="44E18F74">
      <w:pPr>
        <w:pStyle w:val="5"/>
        <w:keepNext w:val="0"/>
        <w:keepLines w:val="0"/>
        <w:widowControl/>
        <w:suppressLineNumbers w:val="0"/>
        <w:rPr>
          <w:rStyle w:val="6"/>
          <w:rFonts w:hint="default" w:ascii="Arial" w:hAnsi="Arial" w:cs="Arial"/>
          <w:sz w:val="22"/>
          <w:szCs w:val="22"/>
        </w:rPr>
      </w:pPr>
    </w:p>
    <w:p w14:paraId="72E7F824">
      <w:pPr>
        <w:pStyle w:val="5"/>
        <w:keepNext w:val="0"/>
        <w:keepLines w:val="0"/>
        <w:widowControl/>
        <w:suppressLineNumbers w:val="0"/>
        <w:rPr>
          <w:rStyle w:val="6"/>
          <w:rFonts w:hint="default" w:ascii="Arial" w:hAnsi="Arial" w:cs="Arial"/>
          <w:sz w:val="22"/>
          <w:szCs w:val="22"/>
        </w:rPr>
      </w:pPr>
    </w:p>
    <w:p w14:paraId="5A3DD85A">
      <w:pPr>
        <w:pStyle w:val="5"/>
        <w:keepNext w:val="0"/>
        <w:keepLines w:val="0"/>
        <w:widowControl/>
        <w:suppressLineNumbers w:val="0"/>
        <w:rPr>
          <w:rStyle w:val="6"/>
          <w:rFonts w:hint="default" w:ascii="Arial" w:hAnsi="Arial" w:cs="Arial"/>
          <w:sz w:val="22"/>
          <w:szCs w:val="22"/>
        </w:rPr>
      </w:pPr>
    </w:p>
    <w:p w14:paraId="74CED191">
      <w:pPr>
        <w:pStyle w:val="5"/>
        <w:keepNext w:val="0"/>
        <w:keepLines w:val="0"/>
        <w:widowControl/>
        <w:suppressLineNumbers w:val="0"/>
        <w:rPr>
          <w:rStyle w:val="6"/>
          <w:rFonts w:hint="default" w:ascii="Arial" w:hAnsi="Arial" w:cs="Arial"/>
          <w:sz w:val="22"/>
          <w:szCs w:val="22"/>
        </w:rPr>
      </w:pPr>
    </w:p>
    <w:p w14:paraId="2C80BCC5">
      <w:pPr>
        <w:pStyle w:val="5"/>
        <w:keepNext w:val="0"/>
        <w:keepLines w:val="0"/>
        <w:widowControl/>
        <w:suppressLineNumbers w:val="0"/>
        <w:rPr>
          <w:rStyle w:val="6"/>
          <w:rFonts w:hint="default" w:ascii="Arial" w:hAnsi="Arial" w:cs="Arial"/>
          <w:sz w:val="22"/>
          <w:szCs w:val="22"/>
        </w:rPr>
      </w:pPr>
    </w:p>
    <w:p w14:paraId="37AEA753">
      <w:pPr>
        <w:pStyle w:val="5"/>
        <w:keepNext w:val="0"/>
        <w:keepLines w:val="0"/>
        <w:widowControl/>
        <w:suppressLineNumbers w:val="0"/>
        <w:rPr>
          <w:rStyle w:val="6"/>
          <w:rFonts w:hint="default" w:ascii="Arial" w:hAnsi="Arial" w:cs="Arial"/>
          <w:sz w:val="22"/>
          <w:szCs w:val="22"/>
        </w:rPr>
      </w:pPr>
    </w:p>
    <w:p w14:paraId="131E412C">
      <w:pPr>
        <w:pStyle w:val="5"/>
        <w:keepNext w:val="0"/>
        <w:keepLines w:val="0"/>
        <w:widowControl/>
        <w:suppressLineNumbers w:val="0"/>
        <w:rPr>
          <w:rStyle w:val="6"/>
          <w:rFonts w:hint="default" w:ascii="Arial" w:hAnsi="Arial" w:cs="Arial"/>
          <w:sz w:val="22"/>
          <w:szCs w:val="22"/>
        </w:rPr>
      </w:pPr>
    </w:p>
    <w:p w14:paraId="22C5536C">
      <w:pPr>
        <w:pStyle w:val="5"/>
        <w:keepNext w:val="0"/>
        <w:keepLines w:val="0"/>
        <w:widowControl/>
        <w:suppressLineNumbers w:val="0"/>
        <w:rPr>
          <w:rFonts w:hint="default" w:ascii="Arial" w:hAnsi="Arial" w:cs="Arial"/>
          <w:sz w:val="22"/>
          <w:szCs w:val="22"/>
        </w:rPr>
      </w:pPr>
      <w:bookmarkStart w:id="0" w:name="_GoBack"/>
      <w:bookmarkEnd w:id="0"/>
      <w:r>
        <w:rPr>
          <w:rStyle w:val="6"/>
          <w:rFonts w:hint="default" w:ascii="Arial" w:hAnsi="Arial" w:cs="Arial"/>
          <w:sz w:val="22"/>
          <w:szCs w:val="22"/>
        </w:rPr>
        <w:t>References</w:t>
      </w:r>
    </w:p>
    <w:p w14:paraId="1C1F1C02">
      <w:pPr>
        <w:keepNext w:val="0"/>
        <w:keepLines w:val="0"/>
        <w:widowControl/>
        <w:numPr>
          <w:ilvl w:val="0"/>
          <w:numId w:val="1"/>
        </w:numPr>
        <w:suppressLineNumbers w:val="0"/>
        <w:spacing w:before="0" w:beforeAutospacing="1" w:after="0" w:afterAutospacing="1"/>
        <w:ind w:left="720" w:hanging="360"/>
        <w:rPr>
          <w:rFonts w:hint="default" w:ascii="Arial" w:hAnsi="Arial" w:cs="Arial"/>
          <w:sz w:val="22"/>
          <w:szCs w:val="22"/>
        </w:rPr>
      </w:pPr>
      <w:r>
        <w:rPr>
          <w:rFonts w:hint="default" w:ascii="Arial" w:hAnsi="Arial" w:cs="Arial"/>
          <w:sz w:val="22"/>
          <w:szCs w:val="22"/>
        </w:rPr>
        <w:t xml:space="preserve">Chaffey, D., &amp; Ellis-Chadwick, F. (2019). </w:t>
      </w:r>
      <w:r>
        <w:rPr>
          <w:rStyle w:val="4"/>
          <w:rFonts w:hint="default" w:ascii="Arial" w:hAnsi="Arial" w:cs="Arial"/>
          <w:sz w:val="22"/>
          <w:szCs w:val="22"/>
        </w:rPr>
        <w:t>Digital Marketing: Strategy, Implementation and Practice</w:t>
      </w:r>
      <w:r>
        <w:rPr>
          <w:rFonts w:hint="default" w:ascii="Arial" w:hAnsi="Arial" w:cs="Arial"/>
          <w:sz w:val="22"/>
          <w:szCs w:val="22"/>
        </w:rPr>
        <w:t xml:space="preserve"> (7th ed.). Pearson.</w:t>
      </w:r>
    </w:p>
    <w:p w14:paraId="36239031">
      <w:pPr>
        <w:keepNext w:val="0"/>
        <w:keepLines w:val="0"/>
        <w:widowControl/>
        <w:numPr>
          <w:ilvl w:val="0"/>
          <w:numId w:val="1"/>
        </w:numPr>
        <w:suppressLineNumbers w:val="0"/>
        <w:spacing w:before="0" w:beforeAutospacing="1" w:after="0" w:afterAutospacing="1"/>
        <w:ind w:left="720" w:hanging="360"/>
        <w:rPr>
          <w:rFonts w:hint="default" w:ascii="Arial" w:hAnsi="Arial" w:cs="Arial"/>
          <w:sz w:val="22"/>
          <w:szCs w:val="22"/>
        </w:rPr>
      </w:pPr>
      <w:r>
        <w:rPr>
          <w:rFonts w:hint="default" w:ascii="Arial" w:hAnsi="Arial" w:cs="Arial"/>
          <w:sz w:val="22"/>
          <w:szCs w:val="22"/>
        </w:rPr>
        <w:t xml:space="preserve">Hudson, S., Roth, M. S., Madden, T. J., &amp; Hudson, R. (2016). The effects of social media on emotions, brand relationship quality, and word of mouth: An empirical study of music festival attendees. </w:t>
      </w:r>
      <w:r>
        <w:rPr>
          <w:rStyle w:val="4"/>
          <w:rFonts w:hint="default" w:ascii="Arial" w:hAnsi="Arial" w:cs="Arial"/>
          <w:sz w:val="22"/>
          <w:szCs w:val="22"/>
        </w:rPr>
        <w:t>Tourism Management</w:t>
      </w:r>
      <w:r>
        <w:rPr>
          <w:rFonts w:hint="default" w:ascii="Arial" w:hAnsi="Arial" w:cs="Arial"/>
          <w:sz w:val="22"/>
          <w:szCs w:val="22"/>
        </w:rPr>
        <w:t>, 47, 68-76.</w:t>
      </w:r>
    </w:p>
    <w:p w14:paraId="7B6DB925">
      <w:pPr>
        <w:keepNext w:val="0"/>
        <w:keepLines w:val="0"/>
        <w:widowControl/>
        <w:numPr>
          <w:ilvl w:val="0"/>
          <w:numId w:val="1"/>
        </w:numPr>
        <w:suppressLineNumbers w:val="0"/>
        <w:spacing w:before="0" w:beforeAutospacing="1" w:after="0" w:afterAutospacing="1"/>
        <w:ind w:left="720" w:hanging="360"/>
        <w:rPr>
          <w:rFonts w:hint="default" w:ascii="Arial" w:hAnsi="Arial" w:cs="Arial"/>
          <w:sz w:val="22"/>
          <w:szCs w:val="22"/>
        </w:rPr>
      </w:pPr>
      <w:r>
        <w:rPr>
          <w:rFonts w:hint="default" w:ascii="Arial" w:hAnsi="Arial" w:cs="Arial"/>
          <w:sz w:val="22"/>
          <w:szCs w:val="22"/>
        </w:rPr>
        <w:t xml:space="preserve">Ryan, D. (2020). </w:t>
      </w:r>
      <w:r>
        <w:rPr>
          <w:rStyle w:val="4"/>
          <w:rFonts w:hint="default" w:ascii="Arial" w:hAnsi="Arial" w:cs="Arial"/>
          <w:sz w:val="22"/>
          <w:szCs w:val="22"/>
        </w:rPr>
        <w:t>Understanding Digital Marketing: Marketing Strategies for Engaging the Digital Generation</w:t>
      </w:r>
      <w:r>
        <w:rPr>
          <w:rFonts w:hint="default" w:ascii="Arial" w:hAnsi="Arial" w:cs="Arial"/>
          <w:sz w:val="22"/>
          <w:szCs w:val="22"/>
        </w:rPr>
        <w:t xml:space="preserve"> (5th ed.). Kogan Page.</w:t>
      </w:r>
    </w:p>
    <w:p w14:paraId="77BC8F1E">
      <w:pPr>
        <w:keepNext w:val="0"/>
        <w:keepLines w:val="0"/>
        <w:widowControl/>
        <w:numPr>
          <w:numId w:val="0"/>
        </w:numPr>
        <w:suppressLineNumbers w:val="0"/>
        <w:spacing w:before="0" w:beforeAutospacing="1" w:after="0" w:afterAutospacing="1"/>
        <w:ind w:left="360" w:leftChars="0"/>
        <w:rPr>
          <w:rFonts w:hint="default" w:ascii="Arial" w:hAnsi="Arial" w:eastAsia="SimSun" w:cs="Arial"/>
          <w:b/>
          <w:bCs/>
          <w:sz w:val="22"/>
          <w:szCs w:val="22"/>
          <w:lang w:val="en-GB"/>
        </w:rPr>
      </w:pPr>
    </w:p>
    <w:sectPr>
      <w:pgSz w:w="11906" w:h="16838"/>
      <w:pgMar w:top="720" w:right="720" w:bottom="720" w:left="432"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等线">
    <w:altName w:val="Microsoft YaHei"/>
    <w:panose1 w:val="00000000000000000000"/>
    <w:charset w:val="86"/>
    <w:family w:val="auto"/>
    <w:pitch w:val="default"/>
    <w:sig w:usb0="00000000" w:usb1="00000000" w:usb2="00000000" w:usb3="00000000" w:csb0="00000000" w:csb1="0000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Pill Alt 300mg Rg">
    <w:panose1 w:val="02000503030000020004"/>
    <w:charset w:val="00"/>
    <w:family w:val="auto"/>
    <w:pitch w:val="default"/>
    <w:sig w:usb0="8000002F" w:usb1="5000407B" w:usb2="00000000" w:usb3="00000000" w:csb0="20000001" w:csb1="00000000"/>
  </w:font>
  <w:font w:name="Segoe UI">
    <w:panose1 w:val="020B0502040204020203"/>
    <w:charset w:val="00"/>
    <w:family w:val="auto"/>
    <w:pitch w:val="default"/>
    <w:sig w:usb0="E4002EFF" w:usb1="C000E47F" w:usb2="00000009" w:usb3="00000000" w:csb0="200001FF" w:csb1="00000000"/>
  </w:font>
  <w:font w:name="Arial Black">
    <w:panose1 w:val="020B0A04020102020204"/>
    <w:charset w:val="00"/>
    <w:family w:val="auto"/>
    <w:pitch w:val="default"/>
    <w:sig w:usb0="A00002AF" w:usb1="400078FB" w:usb2="00000000" w:usb3="00000000" w:csb0="6000009F" w:csb1="DFD70000"/>
  </w:font>
  <w:font w:name="Symbol">
    <w:panose1 w:val="05050102010706020507"/>
    <w:charset w:val="00"/>
    <w:family w:val="auto"/>
    <w:pitch w:val="default"/>
    <w:sig w:usb0="00000000" w:usb1="00000000" w:usb2="00000000" w:usb3="00000000" w:csb0="80000000" w:csb1="00000000"/>
  </w:font>
  <w:font w:name="Wingdings">
    <w:panose1 w:val="05000000000000000000"/>
    <w:charset w:val="00"/>
    <w:family w:val="auto"/>
    <w:pitch w:val="default"/>
    <w:sig w:usb0="00000000" w:usb1="00000000" w:usb2="00000000" w:usb3="00000000" w:csb0="8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8DBB731"/>
    <w:multiLevelType w:val="multilevel"/>
    <w:tmpl w:val="E8DBB731"/>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o"/>
      <w:lvlJc w:val="left"/>
      <w:pPr>
        <w:tabs>
          <w:tab w:val="left" w:pos="1440"/>
        </w:tabs>
        <w:ind w:left="1440" w:hanging="360"/>
      </w:pPr>
      <w:rPr>
        <w:rFonts w:ascii="Courier New" w:hAnsi="Courier New" w:cs="Courier New"/>
        <w:sz w:val="20"/>
      </w:rPr>
    </w:lvl>
    <w:lvl w:ilvl="2" w:tentative="0">
      <w:start w:val="1"/>
      <w:numFmt w:val="bullet"/>
      <w:lvlText w:val=""/>
      <w:lvlJc w:val="left"/>
      <w:pPr>
        <w:tabs>
          <w:tab w:val="left" w:pos="2160"/>
        </w:tabs>
        <w:ind w:left="2160" w:hanging="360"/>
      </w:pPr>
      <w:rPr>
        <w:rFonts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89F5C18"/>
    <w:rsid w:val="089F5C1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character" w:styleId="4">
    <w:name w:val="Emphasis"/>
    <w:basedOn w:val="2"/>
    <w:qFormat/>
    <w:uiPriority w:val="0"/>
    <w:rPr>
      <w:i/>
      <w:iCs/>
    </w:rPr>
  </w:style>
  <w:style w:type="paragraph" w:styleId="5">
    <w:name w:val="Normal (Web)"/>
    <w:uiPriority w:val="0"/>
    <w:pPr>
      <w:spacing w:before="0" w:beforeAutospacing="1" w:after="0" w:afterAutospacing="1"/>
      <w:ind w:left="0" w:right="0"/>
      <w:jc w:val="left"/>
    </w:pPr>
    <w:rPr>
      <w:kern w:val="0"/>
      <w:sz w:val="24"/>
      <w:szCs w:val="24"/>
      <w:lang w:val="en-US" w:eastAsia="zh-CN" w:bidi="ar"/>
    </w:rPr>
  </w:style>
  <w:style w:type="character" w:styleId="6">
    <w:name w:val="Strong"/>
    <w:basedOn w:val="2"/>
    <w:qFormat/>
    <w:uiPriority w:val="0"/>
    <w:rPr>
      <w:b/>
      <w:bCs/>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4</Pages>
  <Words>0</Words>
  <Characters>0</Characters>
  <Lines>0</Lines>
  <Paragraphs>0</Paragraphs>
  <TotalTime>80</TotalTime>
  <ScaleCrop>false</ScaleCrop>
  <LinksUpToDate>false</LinksUpToDate>
  <CharactersWithSpaces>0</CharactersWithSpaces>
  <Application>WPS Office_12.2.0.18165_F1E327BC-269C-435d-A152-05C5408002CA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2024-08-25T22:50:00Z</dcterms:created>
  <dc:creator>amiro</dc:creator>
  <cp:lastModifiedBy>amiro</cp:lastModifiedBy>
  <dcterms:modified xsi:type="dcterms:W3CDTF">2024-08-26T00:11:26Z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1033-12.2.0.18165</vt:lpwstr>
  </property>
  <property fmtid="{D5CDD505-2E9C-101B-9397-08002B2CF9AE}" pid="3" name="ICV">
    <vt:lpwstr>EB33F2813B114EB090514B79F97E15AD_11</vt:lpwstr>
  </property>
</Properties>
</file>