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34BE87" w14:textId="77777777" w:rsidR="00023A0F" w:rsidRPr="00183816" w:rsidRDefault="00023A0F" w:rsidP="00001E1E">
      <w:pPr>
        <w:spacing w:line="480" w:lineRule="auto"/>
        <w:jc w:val="center"/>
        <w:rPr>
          <w:rFonts w:ascii="Arial" w:eastAsia="等线" w:hAnsi="Arial" w:cs="Arial"/>
          <w:sz w:val="24"/>
          <w:szCs w:val="24"/>
        </w:rPr>
      </w:pPr>
    </w:p>
    <w:p w14:paraId="197DF69F" w14:textId="77777777" w:rsidR="00023A0F" w:rsidRPr="00183816" w:rsidRDefault="00023A0F" w:rsidP="00001E1E">
      <w:pPr>
        <w:spacing w:line="480" w:lineRule="auto"/>
        <w:jc w:val="center"/>
        <w:rPr>
          <w:rFonts w:ascii="Arial" w:eastAsia="等线" w:hAnsi="Arial" w:cs="Arial"/>
          <w:sz w:val="24"/>
          <w:szCs w:val="24"/>
        </w:rPr>
      </w:pPr>
    </w:p>
    <w:p w14:paraId="106AE05F" w14:textId="77777777" w:rsidR="00023A0F" w:rsidRPr="00183816" w:rsidRDefault="00023A0F" w:rsidP="00001E1E">
      <w:pPr>
        <w:spacing w:line="480" w:lineRule="auto"/>
        <w:jc w:val="center"/>
        <w:rPr>
          <w:rFonts w:ascii="Arial" w:eastAsia="等线" w:hAnsi="Arial" w:cs="Arial"/>
          <w:sz w:val="24"/>
          <w:szCs w:val="24"/>
        </w:rPr>
      </w:pPr>
    </w:p>
    <w:p w14:paraId="6F2E663D" w14:textId="77777777" w:rsidR="00023A0F" w:rsidRPr="00183816" w:rsidRDefault="00023A0F" w:rsidP="00001E1E">
      <w:pPr>
        <w:spacing w:line="480" w:lineRule="auto"/>
        <w:jc w:val="center"/>
        <w:rPr>
          <w:rFonts w:ascii="Arial" w:eastAsia="等线" w:hAnsi="Arial" w:cs="Arial"/>
          <w:sz w:val="24"/>
          <w:szCs w:val="24"/>
        </w:rPr>
      </w:pPr>
      <w:r w:rsidRPr="00183816">
        <w:rPr>
          <w:rFonts w:ascii="Arial" w:eastAsia="等线" w:hAnsi="Arial" w:cs="Arial"/>
          <w:noProof/>
          <w:sz w:val="24"/>
          <w:szCs w:val="24"/>
        </w:rPr>
        <w:drawing>
          <wp:inline distT="0" distB="0" distL="0" distR="0" wp14:anchorId="4A26221C" wp14:editId="33F774EC">
            <wp:extent cx="1163955" cy="1163955"/>
            <wp:effectExtent l="0" t="0" r="0" b="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63955" cy="1163955"/>
                    </a:xfrm>
                    <a:prstGeom prst="rect">
                      <a:avLst/>
                    </a:prstGeom>
                    <a:noFill/>
                    <a:ln>
                      <a:noFill/>
                    </a:ln>
                  </pic:spPr>
                </pic:pic>
              </a:graphicData>
            </a:graphic>
          </wp:inline>
        </w:drawing>
      </w:r>
    </w:p>
    <w:p w14:paraId="6215282C" w14:textId="77777777" w:rsidR="00023A0F" w:rsidRPr="00183816" w:rsidRDefault="00023A0F" w:rsidP="00001E1E">
      <w:pPr>
        <w:spacing w:line="480" w:lineRule="auto"/>
        <w:jc w:val="center"/>
        <w:rPr>
          <w:rFonts w:ascii="Arial" w:eastAsia="等线" w:hAnsi="Arial" w:cs="Arial"/>
          <w:sz w:val="24"/>
          <w:szCs w:val="24"/>
        </w:rPr>
      </w:pPr>
    </w:p>
    <w:p w14:paraId="60B2FD1E" w14:textId="77777777" w:rsidR="00023A0F" w:rsidRPr="00183816" w:rsidRDefault="00023A0F" w:rsidP="00001E1E">
      <w:pPr>
        <w:spacing w:line="480" w:lineRule="auto"/>
        <w:jc w:val="center"/>
        <w:rPr>
          <w:rFonts w:ascii="Arial" w:eastAsia="等线" w:hAnsi="Arial" w:cs="Arial"/>
          <w:sz w:val="24"/>
          <w:szCs w:val="24"/>
        </w:rPr>
      </w:pPr>
      <w:r w:rsidRPr="00183816">
        <w:rPr>
          <w:rFonts w:ascii="Arial" w:eastAsia="等线" w:hAnsi="Arial" w:cs="Arial"/>
          <w:sz w:val="24"/>
          <w:szCs w:val="24"/>
        </w:rPr>
        <w:t>Unit name: Global Ethics</w:t>
      </w:r>
    </w:p>
    <w:p w14:paraId="4DA55FA2" w14:textId="77777777" w:rsidR="00023A0F" w:rsidRPr="00183816" w:rsidRDefault="00023A0F" w:rsidP="00001E1E">
      <w:pPr>
        <w:spacing w:line="480" w:lineRule="auto"/>
        <w:ind w:firstLineChars="1100" w:firstLine="2640"/>
        <w:rPr>
          <w:rFonts w:ascii="Arial" w:eastAsia="等线" w:hAnsi="Arial" w:cs="Arial"/>
          <w:sz w:val="24"/>
          <w:szCs w:val="24"/>
        </w:rPr>
      </w:pPr>
      <w:r w:rsidRPr="00183816">
        <w:rPr>
          <w:rFonts w:ascii="Arial" w:eastAsia="等线" w:hAnsi="Arial" w:cs="Arial"/>
          <w:sz w:val="24"/>
          <w:szCs w:val="24"/>
        </w:rPr>
        <w:t>Module code: BMBM6008</w:t>
      </w:r>
    </w:p>
    <w:p w14:paraId="5C52ADBB" w14:textId="77777777" w:rsidR="00023A0F" w:rsidRPr="00183816" w:rsidRDefault="00023A0F" w:rsidP="00001E1E">
      <w:pPr>
        <w:spacing w:line="480" w:lineRule="auto"/>
        <w:jc w:val="center"/>
        <w:rPr>
          <w:rFonts w:ascii="Arial" w:eastAsia="等线" w:hAnsi="Arial" w:cs="Arial"/>
          <w:sz w:val="24"/>
          <w:szCs w:val="24"/>
        </w:rPr>
      </w:pPr>
    </w:p>
    <w:p w14:paraId="036C88A5" w14:textId="77777777" w:rsidR="00AB2E1D" w:rsidRPr="00AB2E1D" w:rsidRDefault="00AB2E1D" w:rsidP="00AB2E1D">
      <w:pPr>
        <w:spacing w:line="480" w:lineRule="auto"/>
        <w:jc w:val="center"/>
        <w:rPr>
          <w:rFonts w:ascii="Arial" w:eastAsia="宋体" w:hAnsi="Arial" w:cs="Arial" w:hint="eastAsia"/>
          <w:sz w:val="24"/>
          <w:szCs w:val="24"/>
        </w:rPr>
      </w:pPr>
      <w:r w:rsidRPr="00AB2E1D">
        <w:rPr>
          <w:rFonts w:ascii="Arial" w:eastAsia="宋体" w:hAnsi="Arial" w:cs="Arial" w:hint="eastAsia"/>
          <w:sz w:val="24"/>
          <w:szCs w:val="24"/>
        </w:rPr>
        <w:t>Ethical conflicts and Solutions in cross-cultural Business Practices:</w:t>
      </w:r>
    </w:p>
    <w:p w14:paraId="0EA7605C" w14:textId="77777777" w:rsidR="00AB2E1D" w:rsidRDefault="00AB2E1D" w:rsidP="00AB2E1D">
      <w:pPr>
        <w:spacing w:line="480" w:lineRule="auto"/>
        <w:jc w:val="center"/>
        <w:rPr>
          <w:rFonts w:ascii="Arial" w:eastAsia="宋体" w:hAnsi="Arial" w:cs="Arial"/>
          <w:sz w:val="24"/>
          <w:szCs w:val="24"/>
        </w:rPr>
      </w:pPr>
      <w:r w:rsidRPr="00AB2E1D">
        <w:rPr>
          <w:rFonts w:ascii="Arial" w:eastAsia="宋体" w:hAnsi="Arial" w:cs="Arial" w:hint="eastAsia"/>
          <w:sz w:val="24"/>
          <w:szCs w:val="24"/>
        </w:rPr>
        <w:t>Cultural sensitivity and social responsibility in the global marketplace</w:t>
      </w:r>
    </w:p>
    <w:p w14:paraId="2481B14E" w14:textId="4F627174" w:rsidR="00023A0F" w:rsidRPr="00183816" w:rsidRDefault="00023A0F" w:rsidP="00AB2E1D">
      <w:pPr>
        <w:spacing w:line="480" w:lineRule="auto"/>
        <w:jc w:val="center"/>
        <w:rPr>
          <w:rFonts w:ascii="Arial" w:eastAsia="等线" w:hAnsi="Arial" w:cs="Arial"/>
          <w:sz w:val="24"/>
          <w:szCs w:val="24"/>
        </w:rPr>
      </w:pPr>
      <w:r w:rsidRPr="00183816">
        <w:rPr>
          <w:rFonts w:ascii="Arial" w:eastAsia="等线" w:hAnsi="Arial" w:cs="Arial"/>
          <w:noProof/>
          <w:sz w:val="24"/>
          <w:szCs w:val="24"/>
        </w:rPr>
        <mc:AlternateContent>
          <mc:Choice Requires="wps">
            <w:drawing>
              <wp:anchor distT="0" distB="0" distL="114300" distR="114300" simplePos="0" relativeHeight="251659264" behindDoc="0" locked="0" layoutInCell="1" allowOverlap="1" wp14:anchorId="374D5907" wp14:editId="7487A258">
                <wp:simplePos x="0" y="0"/>
                <wp:positionH relativeFrom="column">
                  <wp:posOffset>-555414</wp:posOffset>
                </wp:positionH>
                <wp:positionV relativeFrom="paragraph">
                  <wp:posOffset>349673</wp:posOffset>
                </wp:positionV>
                <wp:extent cx="6190615" cy="24765"/>
                <wp:effectExtent l="0" t="0" r="19685" b="32385"/>
                <wp:wrapNone/>
                <wp:docPr id="939270173" name="直接连接符 2"/>
                <wp:cNvGraphicFramePr/>
                <a:graphic xmlns:a="http://schemas.openxmlformats.org/drawingml/2006/main">
                  <a:graphicData uri="http://schemas.microsoft.com/office/word/2010/wordprocessingShape">
                    <wps:wsp>
                      <wps:cNvCnPr/>
                      <wps:spPr>
                        <a:xfrm flipV="1">
                          <a:off x="0" y="0"/>
                          <a:ext cx="6190615" cy="24765"/>
                        </a:xfrm>
                        <a:prstGeom prst="line">
                          <a:avLst/>
                        </a:prstGeom>
                        <a:noFill/>
                        <a:ln w="12700" cap="flat" cmpd="sng" algn="ctr">
                          <a:solidFill>
                            <a:srgbClr val="4472C4"/>
                          </a:solidFill>
                          <a:prstDash val="solid"/>
                          <a:miter lim="800000"/>
                        </a:ln>
                        <a:effectLst/>
                      </wps:spPr>
                      <wps:bodyPr/>
                    </wps:wsp>
                  </a:graphicData>
                </a:graphic>
                <wp14:sizeRelH relativeFrom="page">
                  <wp14:pctWidth>0</wp14:pctWidth>
                </wp14:sizeRelH>
                <wp14:sizeRelV relativeFrom="page">
                  <wp14:pctHeight>0</wp14:pctHeight>
                </wp14:sizeRelV>
              </wp:anchor>
            </w:drawing>
          </mc:Choice>
          <mc:Fallback>
            <w:pict>
              <v:line w14:anchorId="11156D2A" id="直接连接符 2" o:spid="_x0000_s1026" style="position:absolute;left:0;text-align:lef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3.75pt,27.55pt" to="443.7pt,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" strokecolor="#4472c4" strokeweight="1pt">
                <v:stroke joinstyle="miter"/>
              </v:line>
            </w:pict>
          </mc:Fallback>
        </mc:AlternateContent>
      </w:r>
    </w:p>
    <w:p w14:paraId="1E7BC485" w14:textId="77777777" w:rsidR="00023A0F" w:rsidRPr="00183816" w:rsidRDefault="00023A0F" w:rsidP="00001E1E">
      <w:pPr>
        <w:spacing w:line="480" w:lineRule="auto"/>
        <w:jc w:val="center"/>
        <w:rPr>
          <w:rFonts w:ascii="Arial" w:eastAsia="等线" w:hAnsi="Arial" w:cs="Arial"/>
          <w:sz w:val="24"/>
          <w:szCs w:val="24"/>
        </w:rPr>
      </w:pPr>
      <w:r w:rsidRPr="00183816">
        <w:rPr>
          <w:rFonts w:ascii="Arial" w:eastAsia="等线" w:hAnsi="Arial" w:cs="Arial"/>
          <w:sz w:val="24"/>
          <w:szCs w:val="24"/>
        </w:rPr>
        <w:t xml:space="preserve">Prepared for: </w:t>
      </w:r>
      <w:proofErr w:type="spellStart"/>
      <w:r w:rsidRPr="00183816">
        <w:rPr>
          <w:rFonts w:ascii="Arial" w:eastAsia="等线" w:hAnsi="Arial" w:cs="Arial"/>
          <w:sz w:val="24"/>
          <w:szCs w:val="24"/>
        </w:rPr>
        <w:t>Arpu</w:t>
      </w:r>
      <w:proofErr w:type="spellEnd"/>
      <w:r w:rsidRPr="00183816">
        <w:rPr>
          <w:rFonts w:ascii="Arial" w:eastAsia="等线" w:hAnsi="Arial" w:cs="Arial"/>
          <w:sz w:val="24"/>
          <w:szCs w:val="24"/>
        </w:rPr>
        <w:t xml:space="preserve"> Kunar</w:t>
      </w:r>
    </w:p>
    <w:p w14:paraId="0D2EEB3A" w14:textId="77777777" w:rsidR="00023A0F" w:rsidRPr="00183816" w:rsidRDefault="00023A0F" w:rsidP="00001E1E">
      <w:pPr>
        <w:spacing w:line="480" w:lineRule="auto"/>
        <w:jc w:val="center"/>
        <w:rPr>
          <w:rFonts w:ascii="Arial" w:eastAsia="等线" w:hAnsi="Arial" w:cs="Arial"/>
          <w:sz w:val="24"/>
          <w:szCs w:val="24"/>
        </w:rPr>
      </w:pPr>
      <w:r w:rsidRPr="00183816">
        <w:rPr>
          <w:rFonts w:ascii="Arial" w:eastAsia="等线" w:hAnsi="Arial" w:cs="Arial"/>
          <w:sz w:val="24"/>
          <w:szCs w:val="24"/>
        </w:rPr>
        <w:t>Written by: Jingwei Ge</w:t>
      </w:r>
    </w:p>
    <w:p w14:paraId="5C02B96E" w14:textId="77777777" w:rsidR="00023A0F" w:rsidRPr="00183816" w:rsidRDefault="00023A0F" w:rsidP="00001E1E">
      <w:pPr>
        <w:spacing w:line="480" w:lineRule="auto"/>
        <w:jc w:val="center"/>
        <w:rPr>
          <w:rFonts w:ascii="Arial" w:eastAsia="等线" w:hAnsi="Arial" w:cs="Arial"/>
          <w:sz w:val="24"/>
          <w:szCs w:val="24"/>
        </w:rPr>
      </w:pPr>
      <w:r w:rsidRPr="00183816">
        <w:rPr>
          <w:rFonts w:ascii="Arial" w:eastAsia="等线" w:hAnsi="Arial" w:cs="Arial"/>
          <w:sz w:val="24"/>
          <w:szCs w:val="24"/>
        </w:rPr>
        <w:t>Student ID: 2400192</w:t>
      </w:r>
    </w:p>
    <w:p w14:paraId="6F9094FD" w14:textId="7F4A793C" w:rsidR="00023A0F" w:rsidRPr="00183816" w:rsidRDefault="00023A0F" w:rsidP="00001E1E">
      <w:pPr>
        <w:spacing w:line="480" w:lineRule="auto"/>
        <w:jc w:val="center"/>
        <w:rPr>
          <w:rFonts w:ascii="Arial" w:eastAsia="等线" w:hAnsi="Arial" w:cs="Arial"/>
          <w:color w:val="FF0000"/>
          <w:sz w:val="24"/>
          <w:szCs w:val="24"/>
        </w:rPr>
      </w:pPr>
      <w:r w:rsidRPr="00183816">
        <w:rPr>
          <w:rFonts w:ascii="Arial" w:eastAsia="等线" w:hAnsi="Arial" w:cs="Arial"/>
          <w:sz w:val="24"/>
          <w:szCs w:val="24"/>
        </w:rPr>
        <w:t>Date submitted:</w:t>
      </w:r>
      <w:r w:rsidR="0050328D" w:rsidRPr="00183816">
        <w:rPr>
          <w:rFonts w:ascii="Arial" w:hAnsi="Arial" w:cs="Arial"/>
          <w:sz w:val="24"/>
          <w:szCs w:val="24"/>
        </w:rPr>
        <w:t xml:space="preserve"> </w:t>
      </w:r>
      <w:r w:rsidR="0050328D" w:rsidRPr="00183816">
        <w:rPr>
          <w:rFonts w:ascii="Arial" w:eastAsia="等线" w:hAnsi="Arial" w:cs="Arial"/>
          <w:sz w:val="24"/>
          <w:szCs w:val="24"/>
        </w:rPr>
        <w:t>10 January 2025</w:t>
      </w:r>
    </w:p>
    <w:p w14:paraId="257BD99A" w14:textId="77777777" w:rsidR="007D40C1" w:rsidRPr="00183816" w:rsidRDefault="007D40C1" w:rsidP="00001E1E">
      <w:pPr>
        <w:spacing w:line="480" w:lineRule="auto"/>
        <w:jc w:val="center"/>
        <w:rPr>
          <w:rFonts w:ascii="Arial" w:hAnsi="Arial" w:cs="Arial"/>
          <w:b/>
          <w:bCs/>
          <w:sz w:val="24"/>
          <w:szCs w:val="24"/>
        </w:rPr>
      </w:pPr>
    </w:p>
    <w:p w14:paraId="3EB34FD9" w14:textId="77777777" w:rsidR="007D40C1" w:rsidRPr="00183816" w:rsidRDefault="007D40C1" w:rsidP="00001E1E">
      <w:pPr>
        <w:spacing w:line="480" w:lineRule="auto"/>
        <w:jc w:val="center"/>
        <w:rPr>
          <w:rFonts w:ascii="Arial" w:hAnsi="Arial" w:cs="Arial"/>
          <w:sz w:val="24"/>
          <w:szCs w:val="24"/>
        </w:rPr>
      </w:pPr>
    </w:p>
    <w:p w14:paraId="19AF74AC" w14:textId="77777777" w:rsidR="00023A0F" w:rsidRPr="00183816" w:rsidRDefault="00023A0F" w:rsidP="00001E1E">
      <w:pPr>
        <w:spacing w:line="480" w:lineRule="auto"/>
        <w:jc w:val="center"/>
        <w:rPr>
          <w:rFonts w:ascii="Arial" w:hAnsi="Arial" w:cs="Arial"/>
          <w:sz w:val="24"/>
          <w:szCs w:val="24"/>
        </w:rPr>
      </w:pPr>
    </w:p>
    <w:p w14:paraId="6E343047" w14:textId="77777777" w:rsidR="00023A0F" w:rsidRPr="00183816" w:rsidRDefault="00023A0F" w:rsidP="00001E1E">
      <w:pPr>
        <w:spacing w:line="480" w:lineRule="auto"/>
        <w:jc w:val="center"/>
        <w:rPr>
          <w:rFonts w:ascii="Arial" w:hAnsi="Arial" w:cs="Arial"/>
          <w:sz w:val="24"/>
          <w:szCs w:val="24"/>
        </w:rPr>
      </w:pPr>
    </w:p>
    <w:p w14:paraId="5AD2BDD0" w14:textId="77777777" w:rsidR="007D40C1" w:rsidRPr="00183816" w:rsidRDefault="007D40C1" w:rsidP="00001E1E">
      <w:pPr>
        <w:widowControl/>
        <w:spacing w:line="480" w:lineRule="auto"/>
        <w:rPr>
          <w:rFonts w:ascii="Arial" w:hAnsi="Arial" w:cs="Arial"/>
          <w:b/>
          <w:bCs/>
          <w:sz w:val="24"/>
          <w:szCs w:val="24"/>
        </w:rPr>
      </w:pPr>
      <w:r w:rsidRPr="00183816">
        <w:rPr>
          <w:rFonts w:ascii="Arial" w:hAnsi="Arial" w:cs="Arial"/>
          <w:b/>
          <w:bCs/>
          <w:sz w:val="24"/>
          <w:szCs w:val="24"/>
        </w:rPr>
        <w:br w:type="page"/>
      </w:r>
    </w:p>
    <w:p w14:paraId="6F7AA1AD" w14:textId="77777777" w:rsidR="007D40C1" w:rsidRPr="00183816" w:rsidRDefault="007D40C1" w:rsidP="00001E1E">
      <w:pPr>
        <w:spacing w:line="480" w:lineRule="auto"/>
        <w:rPr>
          <w:rFonts w:ascii="Arial" w:hAnsi="Arial" w:cs="Arial"/>
          <w:b/>
          <w:bCs/>
          <w:sz w:val="24"/>
          <w:szCs w:val="24"/>
        </w:rPr>
      </w:pPr>
    </w:p>
    <w:p w14:paraId="1F4E56D9" w14:textId="0DB484F6" w:rsidR="007D40C1" w:rsidRPr="00183816" w:rsidRDefault="007D40C1" w:rsidP="00001E1E">
      <w:pPr>
        <w:pStyle w:val="1"/>
        <w:spacing w:line="480" w:lineRule="auto"/>
        <w:rPr>
          <w:rFonts w:ascii="Arial" w:hAnsi="Arial" w:cs="Arial"/>
          <w:sz w:val="24"/>
          <w:szCs w:val="24"/>
        </w:rPr>
      </w:pPr>
      <w:bookmarkStart w:id="0" w:name="_Toc187277276"/>
      <w:r w:rsidRPr="00183816">
        <w:rPr>
          <w:rFonts w:ascii="Arial" w:hAnsi="Arial" w:cs="Arial"/>
          <w:sz w:val="24"/>
          <w:szCs w:val="24"/>
        </w:rPr>
        <w:t>Executive Summary</w:t>
      </w:r>
      <w:bookmarkEnd w:id="0"/>
    </w:p>
    <w:p w14:paraId="03CBB51F" w14:textId="77777777" w:rsidR="007D40C1" w:rsidRPr="00183816" w:rsidRDefault="007D40C1" w:rsidP="00001E1E">
      <w:pPr>
        <w:spacing w:line="480" w:lineRule="auto"/>
        <w:rPr>
          <w:rFonts w:ascii="Arial" w:hAnsi="Arial" w:cs="Arial"/>
          <w:sz w:val="24"/>
          <w:szCs w:val="24"/>
        </w:rPr>
      </w:pPr>
    </w:p>
    <w:p w14:paraId="57FA654B" w14:textId="5DBDAC0C" w:rsidR="00E02B59" w:rsidRPr="00183816" w:rsidRDefault="00AB2E1D" w:rsidP="00AB2E1D">
      <w:pPr>
        <w:widowControl/>
        <w:spacing w:line="480" w:lineRule="auto"/>
        <w:rPr>
          <w:rFonts w:ascii="Arial" w:hAnsi="Arial" w:cs="Arial"/>
          <w:sz w:val="24"/>
          <w:szCs w:val="24"/>
        </w:rPr>
      </w:pPr>
      <w:r w:rsidRPr="00AB2E1D">
        <w:rPr>
          <w:rFonts w:ascii="Arial" w:hAnsi="Arial" w:cs="Arial" w:hint="eastAsia"/>
          <w:sz w:val="24"/>
          <w:szCs w:val="24"/>
        </w:rPr>
        <w:t xml:space="preserve">According to </w:t>
      </w:r>
      <w:r w:rsidRPr="00AB2E1D">
        <w:rPr>
          <w:rFonts w:ascii="Arial" w:hAnsi="Arial" w:cs="Arial"/>
          <w:sz w:val="24"/>
          <w:szCs w:val="24"/>
        </w:rPr>
        <w:t>Genevieve (</w:t>
      </w:r>
      <w:r w:rsidRPr="00AB2E1D">
        <w:rPr>
          <w:rFonts w:ascii="Arial" w:hAnsi="Arial" w:cs="Arial" w:hint="eastAsia"/>
          <w:sz w:val="24"/>
          <w:szCs w:val="24"/>
        </w:rPr>
        <w:t xml:space="preserve">2021), studies say that </w:t>
      </w:r>
      <w:r w:rsidRPr="00AB2E1D">
        <w:rPr>
          <w:rFonts w:ascii="Arial" w:hAnsi="Arial" w:cs="Arial"/>
          <w:sz w:val="24"/>
          <w:szCs w:val="24"/>
        </w:rPr>
        <w:t>with</w:t>
      </w:r>
      <w:r w:rsidRPr="00AB2E1D">
        <w:rPr>
          <w:rFonts w:ascii="Arial" w:hAnsi="Arial" w:cs="Arial" w:hint="eastAsia"/>
          <w:sz w:val="24"/>
          <w:szCs w:val="24"/>
        </w:rPr>
        <w:t xml:space="preserve"> globalization, companies face many ethical challenges when working in different cultural, political, and social environments, especially in the West and Asia. Business practices are influenced not only by market laws but also by cultural traditions, social norms, and political environments. So, balancing ethical principles and profit goals is an important issue for global companies in transnational </w:t>
      </w:r>
      <w:r w:rsidRPr="00AB2E1D">
        <w:rPr>
          <w:rFonts w:ascii="Arial" w:hAnsi="Arial" w:cs="Arial"/>
          <w:sz w:val="24"/>
          <w:szCs w:val="24"/>
        </w:rPr>
        <w:t>business. (</w:t>
      </w:r>
      <w:r w:rsidRPr="00AB2E1D">
        <w:rPr>
          <w:rFonts w:ascii="Arial" w:hAnsi="Arial" w:cs="Arial" w:hint="eastAsia"/>
          <w:sz w:val="24"/>
          <w:szCs w:val="24"/>
        </w:rPr>
        <w:t xml:space="preserve">Genevieve, 2021). This paper will explore the differences between Eastern and Western cultures in business ethics and look at how cultural background affects corporate decision-making. It will also use the ideas of scholars like Kishore Mahbubani. The paper will include case analysis to show how different countries deal with business ethics issues, focusing on global problems like environmental protection and climate change. It will also look at the social </w:t>
      </w:r>
      <w:r w:rsidRPr="00AB2E1D">
        <w:rPr>
          <w:rFonts w:ascii="Arial" w:hAnsi="Arial" w:cs="Arial"/>
          <w:sz w:val="24"/>
          <w:szCs w:val="24"/>
        </w:rPr>
        <w:t>responsibility’s</w:t>
      </w:r>
      <w:r w:rsidRPr="00AB2E1D">
        <w:rPr>
          <w:rFonts w:ascii="Arial" w:hAnsi="Arial" w:cs="Arial" w:hint="eastAsia"/>
          <w:sz w:val="24"/>
          <w:szCs w:val="24"/>
        </w:rPr>
        <w:t xml:space="preserve"> companies should have while making profits.</w:t>
      </w:r>
    </w:p>
    <w:p w14:paraId="5136C7BC" w14:textId="77777777" w:rsidR="00E02B59" w:rsidRPr="00183816" w:rsidRDefault="00E02B59" w:rsidP="00001E1E">
      <w:pPr>
        <w:widowControl/>
        <w:spacing w:line="480" w:lineRule="auto"/>
        <w:rPr>
          <w:rFonts w:ascii="Arial" w:hAnsi="Arial" w:cs="Arial"/>
          <w:sz w:val="24"/>
          <w:szCs w:val="24"/>
        </w:rPr>
      </w:pPr>
    </w:p>
    <w:p w14:paraId="3C1B50C9" w14:textId="77777777" w:rsidR="00E02B59" w:rsidRPr="00183816" w:rsidRDefault="00E02B59" w:rsidP="00001E1E">
      <w:pPr>
        <w:widowControl/>
        <w:spacing w:line="480" w:lineRule="auto"/>
        <w:rPr>
          <w:rFonts w:ascii="Arial" w:hAnsi="Arial" w:cs="Arial"/>
          <w:sz w:val="24"/>
          <w:szCs w:val="24"/>
        </w:rPr>
      </w:pPr>
    </w:p>
    <w:p w14:paraId="691E6D6A" w14:textId="77777777" w:rsidR="00C26846" w:rsidRPr="00183816" w:rsidRDefault="00C26846" w:rsidP="00001E1E">
      <w:pPr>
        <w:widowControl/>
        <w:spacing w:line="480" w:lineRule="auto"/>
        <w:rPr>
          <w:rFonts w:ascii="Arial" w:hAnsi="Arial" w:cs="Arial"/>
          <w:sz w:val="24"/>
          <w:szCs w:val="24"/>
        </w:rPr>
      </w:pPr>
    </w:p>
    <w:p w14:paraId="098EEE83" w14:textId="3A8A5CFF" w:rsidR="001369A7" w:rsidRPr="00183816" w:rsidRDefault="001369A7" w:rsidP="00001E1E">
      <w:pPr>
        <w:widowControl/>
        <w:spacing w:line="480" w:lineRule="auto"/>
        <w:rPr>
          <w:rFonts w:ascii="Arial" w:hAnsi="Arial" w:cs="Arial"/>
          <w:sz w:val="24"/>
          <w:szCs w:val="24"/>
        </w:rPr>
      </w:pPr>
      <w:r w:rsidRPr="00183816">
        <w:rPr>
          <w:rFonts w:ascii="Arial" w:hAnsi="Arial" w:cs="Arial"/>
          <w:sz w:val="24"/>
          <w:szCs w:val="24"/>
        </w:rPr>
        <w:br w:type="page"/>
      </w:r>
    </w:p>
    <w:p w14:paraId="5B8EDA85" w14:textId="77777777" w:rsidR="001369A7" w:rsidRPr="00183816" w:rsidRDefault="001369A7" w:rsidP="00001E1E">
      <w:pPr>
        <w:spacing w:line="480" w:lineRule="auto"/>
        <w:rPr>
          <w:rFonts w:ascii="Arial" w:hAnsi="Arial" w:cs="Arial"/>
          <w:sz w:val="24"/>
          <w:szCs w:val="24"/>
        </w:rPr>
      </w:pPr>
    </w:p>
    <w:sdt>
      <w:sdtPr>
        <w:rPr>
          <w:rFonts w:ascii="Arial" w:eastAsiaTheme="minorEastAsia" w:hAnsi="Arial" w:cs="Arial"/>
          <w:color w:val="auto"/>
          <w:kern w:val="2"/>
          <w:sz w:val="24"/>
          <w:szCs w:val="24"/>
          <w:lang w:val="zh-CN"/>
          <w14:ligatures w14:val="standardContextual"/>
        </w:rPr>
        <w:id w:val="1490211384"/>
        <w:docPartObj>
          <w:docPartGallery w:val="Table of Contents"/>
          <w:docPartUnique/>
        </w:docPartObj>
      </w:sdtPr>
      <w:sdtEndPr>
        <w:rPr>
          <w:b/>
          <w:bCs/>
        </w:rPr>
      </w:sdtEndPr>
      <w:sdtContent>
        <w:p w14:paraId="198CA37B" w14:textId="77ADA80F" w:rsidR="00794CF2" w:rsidRPr="00183816" w:rsidRDefault="00794CF2" w:rsidP="00001E1E">
          <w:pPr>
            <w:pStyle w:val="TOC"/>
            <w:spacing w:line="480" w:lineRule="auto"/>
            <w:jc w:val="both"/>
            <w:rPr>
              <w:rFonts w:ascii="Arial" w:hAnsi="Arial" w:cs="Arial"/>
              <w:color w:val="auto"/>
              <w:sz w:val="24"/>
              <w:szCs w:val="24"/>
              <w:lang w:val="zh-CN"/>
            </w:rPr>
          </w:pPr>
          <w:r w:rsidRPr="00183816">
            <w:rPr>
              <w:rFonts w:ascii="Arial" w:hAnsi="Arial" w:cs="Arial"/>
              <w:color w:val="auto"/>
              <w:sz w:val="24"/>
              <w:szCs w:val="24"/>
              <w:lang w:val="zh-CN"/>
            </w:rPr>
            <w:t>Contents</w:t>
          </w:r>
        </w:p>
        <w:p w14:paraId="25546226" w14:textId="20500731" w:rsidR="000641EE" w:rsidRDefault="001369A7">
          <w:pPr>
            <w:pStyle w:val="TOC1"/>
            <w:tabs>
              <w:tab w:val="right" w:leader="dot" w:pos="8296"/>
            </w:tabs>
            <w:rPr>
              <w:rFonts w:hint="eastAsia"/>
              <w:noProof/>
            </w:rPr>
          </w:pPr>
          <w:r w:rsidRPr="00183816">
            <w:rPr>
              <w:rFonts w:ascii="Arial" w:hAnsi="Arial" w:cs="Arial"/>
              <w:sz w:val="24"/>
              <w:szCs w:val="24"/>
            </w:rPr>
            <w:fldChar w:fldCharType="begin"/>
          </w:r>
          <w:r w:rsidRPr="00183816">
            <w:rPr>
              <w:rFonts w:ascii="Arial" w:hAnsi="Arial" w:cs="Arial"/>
              <w:sz w:val="24"/>
              <w:szCs w:val="24"/>
            </w:rPr>
            <w:instrText xml:space="preserve"> TOC \o "1-3" \h \z \u </w:instrText>
          </w:r>
          <w:r w:rsidRPr="00183816">
            <w:rPr>
              <w:rFonts w:ascii="Arial" w:hAnsi="Arial" w:cs="Arial"/>
              <w:sz w:val="24"/>
              <w:szCs w:val="24"/>
            </w:rPr>
            <w:fldChar w:fldCharType="separate"/>
          </w:r>
          <w:hyperlink w:anchor="_Toc187277276" w:history="1">
            <w:r w:rsidR="000641EE" w:rsidRPr="008340DD">
              <w:rPr>
                <w:rStyle w:val="a3"/>
                <w:rFonts w:ascii="Arial" w:hAnsi="Arial" w:cs="Arial" w:hint="eastAsia"/>
                <w:noProof/>
              </w:rPr>
              <w:t>Executive Summary</w:t>
            </w:r>
            <w:r w:rsidR="000641EE">
              <w:rPr>
                <w:rFonts w:hint="eastAsia"/>
                <w:noProof/>
                <w:webHidden/>
              </w:rPr>
              <w:tab/>
            </w:r>
            <w:r w:rsidR="000641EE">
              <w:rPr>
                <w:rFonts w:hint="eastAsia"/>
                <w:noProof/>
                <w:webHidden/>
              </w:rPr>
              <w:fldChar w:fldCharType="begin"/>
            </w:r>
            <w:r w:rsidR="000641EE">
              <w:rPr>
                <w:rFonts w:hint="eastAsia"/>
                <w:noProof/>
                <w:webHidden/>
              </w:rPr>
              <w:instrText xml:space="preserve"> </w:instrText>
            </w:r>
            <w:r w:rsidR="000641EE">
              <w:rPr>
                <w:noProof/>
                <w:webHidden/>
              </w:rPr>
              <w:instrText>PAGEREF _Toc187277276 \h</w:instrText>
            </w:r>
            <w:r w:rsidR="000641EE">
              <w:rPr>
                <w:rFonts w:hint="eastAsia"/>
                <w:noProof/>
                <w:webHidden/>
              </w:rPr>
              <w:instrText xml:space="preserve"> </w:instrText>
            </w:r>
            <w:r w:rsidR="000641EE">
              <w:rPr>
                <w:rFonts w:hint="eastAsia"/>
                <w:noProof/>
                <w:webHidden/>
              </w:rPr>
            </w:r>
            <w:r w:rsidR="000641EE">
              <w:rPr>
                <w:rFonts w:hint="eastAsia"/>
                <w:noProof/>
                <w:webHidden/>
              </w:rPr>
              <w:fldChar w:fldCharType="separate"/>
            </w:r>
            <w:r w:rsidR="000641EE">
              <w:rPr>
                <w:rFonts w:hint="eastAsia"/>
                <w:noProof/>
                <w:webHidden/>
              </w:rPr>
              <w:t>2</w:t>
            </w:r>
            <w:r w:rsidR="000641EE">
              <w:rPr>
                <w:rFonts w:hint="eastAsia"/>
                <w:noProof/>
                <w:webHidden/>
              </w:rPr>
              <w:fldChar w:fldCharType="end"/>
            </w:r>
          </w:hyperlink>
        </w:p>
        <w:p w14:paraId="31461DC7" w14:textId="7298FEEE" w:rsidR="000641EE" w:rsidRDefault="000641EE">
          <w:pPr>
            <w:pStyle w:val="TOC1"/>
            <w:tabs>
              <w:tab w:val="right" w:leader="dot" w:pos="8296"/>
            </w:tabs>
            <w:rPr>
              <w:rFonts w:hint="eastAsia"/>
              <w:noProof/>
            </w:rPr>
          </w:pPr>
          <w:hyperlink w:anchor="_Toc187277277" w:history="1">
            <w:r w:rsidRPr="008340DD">
              <w:rPr>
                <w:rStyle w:val="a3"/>
                <w:rFonts w:ascii="Arial" w:hAnsi="Arial" w:cs="Arial" w:hint="eastAsia"/>
                <w:noProof/>
              </w:rPr>
              <w:t>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_Toc187277277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4</w:t>
            </w:r>
            <w:r>
              <w:rPr>
                <w:rFonts w:hint="eastAsia"/>
                <w:noProof/>
                <w:webHidden/>
              </w:rPr>
              <w:fldChar w:fldCharType="end"/>
            </w:r>
          </w:hyperlink>
        </w:p>
        <w:p w14:paraId="69F12A31" w14:textId="442A15EF" w:rsidR="000641EE" w:rsidRDefault="000641EE">
          <w:pPr>
            <w:pStyle w:val="TOC1"/>
            <w:tabs>
              <w:tab w:val="right" w:leader="dot" w:pos="8296"/>
            </w:tabs>
            <w:rPr>
              <w:rFonts w:hint="eastAsia"/>
              <w:noProof/>
            </w:rPr>
          </w:pPr>
          <w:hyperlink w:anchor="_Toc187277278" w:history="1">
            <w:r w:rsidRPr="008340DD">
              <w:rPr>
                <w:rStyle w:val="a3"/>
                <w:rFonts w:ascii="Arial" w:hAnsi="Arial" w:cs="Arial" w:hint="eastAsia"/>
                <w:noProof/>
              </w:rPr>
              <w:t>1.0 Ethical Differences in Global Business Environment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_Toc187277278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w:t>
            </w:r>
            <w:r>
              <w:rPr>
                <w:rFonts w:hint="eastAsia"/>
                <w:noProof/>
                <w:webHidden/>
              </w:rPr>
              <w:fldChar w:fldCharType="end"/>
            </w:r>
          </w:hyperlink>
        </w:p>
        <w:p w14:paraId="63EC7DE7" w14:textId="1B05B9B5" w:rsidR="000641EE" w:rsidRDefault="000641EE">
          <w:pPr>
            <w:pStyle w:val="TOC2"/>
            <w:tabs>
              <w:tab w:val="left" w:pos="1050"/>
              <w:tab w:val="right" w:leader="dot" w:pos="8296"/>
            </w:tabs>
            <w:rPr>
              <w:rFonts w:hint="eastAsia"/>
              <w:noProof/>
            </w:rPr>
          </w:pPr>
          <w:hyperlink w:anchor="_Toc187277279" w:history="1">
            <w:r w:rsidRPr="008340DD">
              <w:rPr>
                <w:rStyle w:val="a3"/>
                <w:rFonts w:ascii="Arial" w:hAnsi="Arial" w:cs="Arial" w:hint="eastAsia"/>
                <w:noProof/>
              </w:rPr>
              <w:t>1.1</w:t>
            </w:r>
            <w:r>
              <w:rPr>
                <w:rFonts w:hint="eastAsia"/>
                <w:noProof/>
              </w:rPr>
              <w:tab/>
            </w:r>
            <w:r w:rsidRPr="008340DD">
              <w:rPr>
                <w:rStyle w:val="a3"/>
                <w:rFonts w:ascii="Arial" w:hAnsi="Arial" w:cs="Arial" w:hint="eastAsia"/>
                <w:noProof/>
              </w:rPr>
              <w:t>A comparison of Western and Asian business cultures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_Toc187277279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w:t>
            </w:r>
            <w:r>
              <w:rPr>
                <w:rFonts w:hint="eastAsia"/>
                <w:noProof/>
                <w:webHidden/>
              </w:rPr>
              <w:fldChar w:fldCharType="end"/>
            </w:r>
          </w:hyperlink>
        </w:p>
        <w:p w14:paraId="02A6FA89" w14:textId="3D5350F6" w:rsidR="000641EE" w:rsidRDefault="000641EE">
          <w:pPr>
            <w:pStyle w:val="TOC2"/>
            <w:tabs>
              <w:tab w:val="right" w:leader="dot" w:pos="8296"/>
            </w:tabs>
            <w:rPr>
              <w:rFonts w:hint="eastAsia"/>
              <w:noProof/>
            </w:rPr>
          </w:pPr>
          <w:hyperlink w:anchor="_Toc187277280" w:history="1">
            <w:r w:rsidRPr="008340DD">
              <w:rPr>
                <w:rStyle w:val="a3"/>
                <w:rFonts w:ascii="Arial" w:hAnsi="Arial" w:cs="Arial" w:hint="eastAsia"/>
                <w:noProof/>
              </w:rPr>
              <w:t>1.2 The universality and relativity of morality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_Toc187277280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w:t>
            </w:r>
            <w:r>
              <w:rPr>
                <w:rFonts w:hint="eastAsia"/>
                <w:noProof/>
                <w:webHidden/>
              </w:rPr>
              <w:fldChar w:fldCharType="end"/>
            </w:r>
          </w:hyperlink>
        </w:p>
        <w:p w14:paraId="5AE617A9" w14:textId="2DC25B2F" w:rsidR="000641EE" w:rsidRDefault="000641EE">
          <w:pPr>
            <w:pStyle w:val="TOC1"/>
            <w:tabs>
              <w:tab w:val="right" w:leader="dot" w:pos="8296"/>
            </w:tabs>
            <w:rPr>
              <w:rFonts w:hint="eastAsia"/>
              <w:noProof/>
            </w:rPr>
          </w:pPr>
          <w:hyperlink w:anchor="_Toc187277281" w:history="1">
            <w:r w:rsidRPr="008340DD">
              <w:rPr>
                <w:rStyle w:val="a3"/>
                <w:rFonts w:ascii="Arial" w:hAnsi="Arial" w:cs="Arial" w:hint="eastAsia"/>
                <w:noProof/>
              </w:rPr>
              <w:t>2.0 Impact of Culture, Politics, and Society on Business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_Toc187277281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6</w:t>
            </w:r>
            <w:r>
              <w:rPr>
                <w:rFonts w:hint="eastAsia"/>
                <w:noProof/>
                <w:webHidden/>
              </w:rPr>
              <w:fldChar w:fldCharType="end"/>
            </w:r>
          </w:hyperlink>
        </w:p>
        <w:p w14:paraId="48268996" w14:textId="69C79C11" w:rsidR="000641EE" w:rsidRDefault="000641EE">
          <w:pPr>
            <w:pStyle w:val="TOC2"/>
            <w:tabs>
              <w:tab w:val="right" w:leader="dot" w:pos="8296"/>
            </w:tabs>
            <w:rPr>
              <w:rFonts w:hint="eastAsia"/>
              <w:noProof/>
            </w:rPr>
          </w:pPr>
          <w:hyperlink w:anchor="_Toc187277282" w:history="1">
            <w:r w:rsidRPr="008340DD">
              <w:rPr>
                <w:rStyle w:val="a3"/>
                <w:rFonts w:ascii="Arial" w:hAnsi="Arial" w:cs="Arial" w:hint="eastAsia"/>
                <w:noProof/>
              </w:rPr>
              <w:t>2.1 Cultural limitation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_Toc187277282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7</w:t>
            </w:r>
            <w:r>
              <w:rPr>
                <w:rFonts w:hint="eastAsia"/>
                <w:noProof/>
                <w:webHidden/>
              </w:rPr>
              <w:fldChar w:fldCharType="end"/>
            </w:r>
          </w:hyperlink>
        </w:p>
        <w:p w14:paraId="09790C26" w14:textId="2A714554" w:rsidR="000641EE" w:rsidRDefault="000641EE">
          <w:pPr>
            <w:pStyle w:val="TOC2"/>
            <w:tabs>
              <w:tab w:val="right" w:leader="dot" w:pos="8296"/>
            </w:tabs>
            <w:rPr>
              <w:rFonts w:hint="eastAsia"/>
              <w:noProof/>
            </w:rPr>
          </w:pPr>
          <w:hyperlink w:anchor="_Toc187277283" w:history="1">
            <w:r w:rsidRPr="008340DD">
              <w:rPr>
                <w:rStyle w:val="a3"/>
                <w:rFonts w:ascii="Arial" w:hAnsi="Arial" w:cs="Arial" w:hint="eastAsia"/>
                <w:noProof/>
              </w:rPr>
              <w:t>2.2 Political and legal environment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_Toc187277283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8</w:t>
            </w:r>
            <w:r>
              <w:rPr>
                <w:rFonts w:hint="eastAsia"/>
                <w:noProof/>
                <w:webHidden/>
              </w:rPr>
              <w:fldChar w:fldCharType="end"/>
            </w:r>
          </w:hyperlink>
        </w:p>
        <w:p w14:paraId="03D3BA51" w14:textId="66102BC2" w:rsidR="000641EE" w:rsidRDefault="000641EE">
          <w:pPr>
            <w:pStyle w:val="TOC2"/>
            <w:tabs>
              <w:tab w:val="right" w:leader="dot" w:pos="8296"/>
            </w:tabs>
            <w:rPr>
              <w:rFonts w:hint="eastAsia"/>
              <w:noProof/>
            </w:rPr>
          </w:pPr>
          <w:hyperlink w:anchor="_Toc187277284" w:history="1">
            <w:r w:rsidRPr="008340DD">
              <w:rPr>
                <w:rStyle w:val="a3"/>
                <w:rFonts w:ascii="Arial" w:hAnsi="Arial" w:cs="Arial" w:hint="eastAsia"/>
                <w:noProof/>
              </w:rPr>
              <w:t>2.3 Social responsibility and environmental impact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_Toc187277284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9</w:t>
            </w:r>
            <w:r>
              <w:rPr>
                <w:rFonts w:hint="eastAsia"/>
                <w:noProof/>
                <w:webHidden/>
              </w:rPr>
              <w:fldChar w:fldCharType="end"/>
            </w:r>
          </w:hyperlink>
        </w:p>
        <w:p w14:paraId="6C9F64DA" w14:textId="663BC49C" w:rsidR="000641EE" w:rsidRDefault="000641EE">
          <w:pPr>
            <w:pStyle w:val="TOC2"/>
            <w:tabs>
              <w:tab w:val="right" w:leader="dot" w:pos="8296"/>
            </w:tabs>
            <w:rPr>
              <w:rFonts w:hint="eastAsia"/>
              <w:noProof/>
            </w:rPr>
          </w:pPr>
          <w:hyperlink w:anchor="_Toc187277285" w:history="1">
            <w:r w:rsidRPr="008340DD">
              <w:rPr>
                <w:rStyle w:val="a3"/>
                <w:rFonts w:ascii="Arial" w:hAnsi="Arial" w:cs="Arial" w:hint="eastAsia"/>
                <w:noProof/>
              </w:rPr>
              <w:t>2.4</w:t>
            </w:r>
            <w:r w:rsidRPr="008340DD">
              <w:rPr>
                <w:rStyle w:val="a3"/>
                <w:rFonts w:hint="eastAsia"/>
                <w:noProof/>
              </w:rPr>
              <w:t xml:space="preserve"> </w:t>
            </w:r>
            <w:r w:rsidRPr="008340DD">
              <w:rPr>
                <w:rStyle w:val="a3"/>
                <w:rFonts w:ascii="Arial" w:hAnsi="Arial" w:cs="Arial" w:hint="eastAsia"/>
                <w:noProof/>
              </w:rPr>
              <w:t>Acculturation and ethical decision making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_Toc187277285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10</w:t>
            </w:r>
            <w:r>
              <w:rPr>
                <w:rFonts w:hint="eastAsia"/>
                <w:noProof/>
                <w:webHidden/>
              </w:rPr>
              <w:fldChar w:fldCharType="end"/>
            </w:r>
          </w:hyperlink>
        </w:p>
        <w:p w14:paraId="39ECFE93" w14:textId="3D13DC67" w:rsidR="000641EE" w:rsidRDefault="000641EE">
          <w:pPr>
            <w:pStyle w:val="TOC1"/>
            <w:tabs>
              <w:tab w:val="right" w:leader="dot" w:pos="8296"/>
            </w:tabs>
            <w:rPr>
              <w:rFonts w:hint="eastAsia"/>
              <w:noProof/>
            </w:rPr>
          </w:pPr>
          <w:hyperlink w:anchor="_Toc187277286" w:history="1">
            <w:r w:rsidRPr="008340DD">
              <w:rPr>
                <w:rStyle w:val="a3"/>
                <w:rFonts w:ascii="Arial" w:hAnsi="Arial" w:cs="Arial" w:hint="eastAsia"/>
                <w:noProof/>
              </w:rPr>
              <w:t>3.0 Ethical Tensions and Challenges in Global Business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_Toc187277286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11</w:t>
            </w:r>
            <w:r>
              <w:rPr>
                <w:rFonts w:hint="eastAsia"/>
                <w:noProof/>
                <w:webHidden/>
              </w:rPr>
              <w:fldChar w:fldCharType="end"/>
            </w:r>
          </w:hyperlink>
        </w:p>
        <w:p w14:paraId="53EF1F26" w14:textId="6ED466D1" w:rsidR="000641EE" w:rsidRDefault="000641EE">
          <w:pPr>
            <w:pStyle w:val="TOC2"/>
            <w:tabs>
              <w:tab w:val="right" w:leader="dot" w:pos="8296"/>
            </w:tabs>
            <w:rPr>
              <w:rFonts w:hint="eastAsia"/>
              <w:noProof/>
            </w:rPr>
          </w:pPr>
          <w:hyperlink w:anchor="_Toc187277287" w:history="1">
            <w:r w:rsidRPr="008340DD">
              <w:rPr>
                <w:rStyle w:val="a3"/>
                <w:rFonts w:ascii="Arial" w:hAnsi="Arial" w:cs="Arial" w:hint="eastAsia"/>
                <w:noProof/>
              </w:rPr>
              <w:t>3.1 Conflict of interest in ethical decision making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_Toc187277287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11</w:t>
            </w:r>
            <w:r>
              <w:rPr>
                <w:rFonts w:hint="eastAsia"/>
                <w:noProof/>
                <w:webHidden/>
              </w:rPr>
              <w:fldChar w:fldCharType="end"/>
            </w:r>
          </w:hyperlink>
        </w:p>
        <w:p w14:paraId="178AD52A" w14:textId="7216D25B" w:rsidR="000641EE" w:rsidRDefault="000641EE">
          <w:pPr>
            <w:pStyle w:val="TOC2"/>
            <w:tabs>
              <w:tab w:val="right" w:leader="dot" w:pos="8296"/>
            </w:tabs>
            <w:rPr>
              <w:rFonts w:hint="eastAsia"/>
              <w:noProof/>
            </w:rPr>
          </w:pPr>
          <w:hyperlink w:anchor="_Toc187277288" w:history="1">
            <w:r w:rsidRPr="008340DD">
              <w:rPr>
                <w:rStyle w:val="a3"/>
                <w:rFonts w:ascii="Arial" w:hAnsi="Arial" w:cs="Arial" w:hint="eastAsia"/>
                <w:noProof/>
              </w:rPr>
              <w:t>3.2 Uniform standards and cultural adaptation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_Toc187277288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12</w:t>
            </w:r>
            <w:r>
              <w:rPr>
                <w:rFonts w:hint="eastAsia"/>
                <w:noProof/>
                <w:webHidden/>
              </w:rPr>
              <w:fldChar w:fldCharType="end"/>
            </w:r>
          </w:hyperlink>
        </w:p>
        <w:p w14:paraId="4420765D" w14:textId="7F5FD50A" w:rsidR="000641EE" w:rsidRDefault="000641EE">
          <w:pPr>
            <w:pStyle w:val="TOC2"/>
            <w:tabs>
              <w:tab w:val="right" w:leader="dot" w:pos="8296"/>
            </w:tabs>
            <w:rPr>
              <w:rFonts w:hint="eastAsia"/>
              <w:noProof/>
            </w:rPr>
          </w:pPr>
          <w:hyperlink w:anchor="_Toc187277289" w:history="1">
            <w:r w:rsidRPr="008340DD">
              <w:rPr>
                <w:rStyle w:val="a3"/>
                <w:rFonts w:ascii="Arial" w:hAnsi="Arial" w:cs="Arial" w:hint="eastAsia"/>
                <w:noProof/>
              </w:rPr>
              <w:t>3.3 Environmental responsibility and economic efficiency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_Toc187277289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13</w:t>
            </w:r>
            <w:r>
              <w:rPr>
                <w:rFonts w:hint="eastAsia"/>
                <w:noProof/>
                <w:webHidden/>
              </w:rPr>
              <w:fldChar w:fldCharType="end"/>
            </w:r>
          </w:hyperlink>
        </w:p>
        <w:p w14:paraId="2C6999EA" w14:textId="3DAE2FE6" w:rsidR="000641EE" w:rsidRDefault="000641EE">
          <w:pPr>
            <w:pStyle w:val="TOC2"/>
            <w:tabs>
              <w:tab w:val="right" w:leader="dot" w:pos="8296"/>
            </w:tabs>
            <w:rPr>
              <w:rFonts w:hint="eastAsia"/>
              <w:noProof/>
            </w:rPr>
          </w:pPr>
          <w:hyperlink w:anchor="_Toc187277290" w:history="1">
            <w:r w:rsidRPr="008340DD">
              <w:rPr>
                <w:rStyle w:val="a3"/>
                <w:rFonts w:ascii="Arial" w:hAnsi="Arial" w:cs="Arial" w:hint="eastAsia"/>
                <w:noProof/>
              </w:rPr>
              <w:t>3.4 Moral conflict in globalization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_Toc187277290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15</w:t>
            </w:r>
            <w:r>
              <w:rPr>
                <w:rFonts w:hint="eastAsia"/>
                <w:noProof/>
                <w:webHidden/>
              </w:rPr>
              <w:fldChar w:fldCharType="end"/>
            </w:r>
          </w:hyperlink>
        </w:p>
        <w:p w14:paraId="6A426E76" w14:textId="4F2F9B22" w:rsidR="000641EE" w:rsidRDefault="000641EE">
          <w:pPr>
            <w:pStyle w:val="TOC1"/>
            <w:tabs>
              <w:tab w:val="right" w:leader="dot" w:pos="8296"/>
            </w:tabs>
            <w:rPr>
              <w:rFonts w:hint="eastAsia"/>
              <w:noProof/>
            </w:rPr>
          </w:pPr>
          <w:hyperlink w:anchor="_Toc187277291" w:history="1">
            <w:r w:rsidRPr="008340DD">
              <w:rPr>
                <w:rStyle w:val="a3"/>
                <w:rFonts w:ascii="Arial" w:hAnsi="Arial" w:cs="Arial" w:hint="eastAsia"/>
                <w:noProof/>
              </w:rPr>
              <w:t>4.0 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_Toc187277291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17</w:t>
            </w:r>
            <w:r>
              <w:rPr>
                <w:rFonts w:hint="eastAsia"/>
                <w:noProof/>
                <w:webHidden/>
              </w:rPr>
              <w:fldChar w:fldCharType="end"/>
            </w:r>
          </w:hyperlink>
        </w:p>
        <w:p w14:paraId="11949783" w14:textId="39557638" w:rsidR="000641EE" w:rsidRDefault="000641EE">
          <w:pPr>
            <w:pStyle w:val="TOC1"/>
            <w:tabs>
              <w:tab w:val="right" w:leader="dot" w:pos="8296"/>
            </w:tabs>
            <w:rPr>
              <w:rFonts w:hint="eastAsia"/>
              <w:noProof/>
            </w:rPr>
          </w:pPr>
          <w:hyperlink w:anchor="_Toc187277292" w:history="1">
            <w:r w:rsidRPr="008340DD">
              <w:rPr>
                <w:rStyle w:val="a3"/>
                <w:rFonts w:ascii="Arial" w:hAnsi="Arial" w:cs="Arial" w:hint="eastAsia"/>
                <w:noProof/>
              </w:rPr>
              <w:t>5.0 Solutions and Strategies for Ethical Business Practices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_Toc187277292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18</w:t>
            </w:r>
            <w:r>
              <w:rPr>
                <w:rFonts w:hint="eastAsia"/>
                <w:noProof/>
                <w:webHidden/>
              </w:rPr>
              <w:fldChar w:fldCharType="end"/>
            </w:r>
          </w:hyperlink>
        </w:p>
        <w:p w14:paraId="0C852C9F" w14:textId="396A7B8B" w:rsidR="000641EE" w:rsidRDefault="000641EE">
          <w:pPr>
            <w:pStyle w:val="TOC1"/>
            <w:tabs>
              <w:tab w:val="right" w:leader="dot" w:pos="8296"/>
            </w:tabs>
            <w:rPr>
              <w:rFonts w:hint="eastAsia"/>
              <w:noProof/>
            </w:rPr>
          </w:pPr>
          <w:hyperlink w:anchor="_Toc187277293" w:history="1">
            <w:r w:rsidRPr="008340DD">
              <w:rPr>
                <w:rStyle w:val="a3"/>
                <w:rFonts w:ascii="Arial" w:hAnsi="Arial" w:cs="Arial" w:hint="eastAsia"/>
                <w:noProof/>
              </w:rPr>
              <w:t>Reference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_Toc187277293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21</w:t>
            </w:r>
            <w:r>
              <w:rPr>
                <w:rFonts w:hint="eastAsia"/>
                <w:noProof/>
                <w:webHidden/>
              </w:rPr>
              <w:fldChar w:fldCharType="end"/>
            </w:r>
          </w:hyperlink>
        </w:p>
        <w:p w14:paraId="2D4AA65E" w14:textId="6C0D93CB" w:rsidR="007D40C1" w:rsidRPr="00183816" w:rsidRDefault="001369A7" w:rsidP="009C321C">
          <w:pPr>
            <w:spacing w:line="480" w:lineRule="auto"/>
            <w:rPr>
              <w:rFonts w:ascii="Arial" w:hAnsi="Arial" w:cs="Arial"/>
              <w:sz w:val="24"/>
              <w:szCs w:val="24"/>
            </w:rPr>
          </w:pPr>
          <w:r w:rsidRPr="00183816">
            <w:rPr>
              <w:rFonts w:ascii="Arial" w:hAnsi="Arial" w:cs="Arial"/>
              <w:b/>
              <w:bCs/>
              <w:sz w:val="24"/>
              <w:szCs w:val="24"/>
              <w:lang w:val="zh-CN"/>
            </w:rPr>
            <w:fldChar w:fldCharType="end"/>
          </w:r>
        </w:p>
      </w:sdtContent>
    </w:sdt>
    <w:p w14:paraId="0CBB203F" w14:textId="01D0C09F" w:rsidR="007D40C1" w:rsidRPr="00183816" w:rsidRDefault="007D40C1" w:rsidP="00001E1E">
      <w:pPr>
        <w:widowControl/>
        <w:spacing w:line="480" w:lineRule="auto"/>
        <w:rPr>
          <w:rFonts w:ascii="Arial" w:hAnsi="Arial" w:cs="Arial"/>
          <w:sz w:val="24"/>
          <w:szCs w:val="24"/>
        </w:rPr>
      </w:pPr>
      <w:r w:rsidRPr="00183816">
        <w:rPr>
          <w:rFonts w:ascii="Arial" w:hAnsi="Arial" w:cs="Arial"/>
          <w:sz w:val="24"/>
          <w:szCs w:val="24"/>
        </w:rPr>
        <w:br w:type="page"/>
      </w:r>
    </w:p>
    <w:p w14:paraId="148650FD" w14:textId="77777777" w:rsidR="007D40C1" w:rsidRPr="00183816" w:rsidRDefault="007D40C1" w:rsidP="00001E1E">
      <w:pPr>
        <w:spacing w:line="480" w:lineRule="auto"/>
        <w:rPr>
          <w:rFonts w:ascii="Arial" w:hAnsi="Arial" w:cs="Arial"/>
          <w:b/>
          <w:bCs/>
          <w:sz w:val="24"/>
          <w:szCs w:val="24"/>
        </w:rPr>
      </w:pPr>
    </w:p>
    <w:p w14:paraId="7FDDB626" w14:textId="652D1E20" w:rsidR="007D40C1" w:rsidRPr="00183816" w:rsidRDefault="007D40C1" w:rsidP="00001E1E">
      <w:pPr>
        <w:pStyle w:val="1"/>
        <w:spacing w:line="480" w:lineRule="auto"/>
        <w:rPr>
          <w:rFonts w:ascii="Arial" w:hAnsi="Arial" w:cs="Arial"/>
          <w:sz w:val="24"/>
          <w:szCs w:val="24"/>
        </w:rPr>
      </w:pPr>
      <w:bookmarkStart w:id="1" w:name="_Toc187277277"/>
      <w:r w:rsidRPr="00183816">
        <w:rPr>
          <w:rFonts w:ascii="Arial" w:hAnsi="Arial" w:cs="Arial"/>
          <w:sz w:val="24"/>
          <w:szCs w:val="24"/>
        </w:rPr>
        <w:t>Introduction</w:t>
      </w:r>
      <w:bookmarkEnd w:id="1"/>
    </w:p>
    <w:p w14:paraId="4B8A1C6C" w14:textId="77777777" w:rsidR="009346D7" w:rsidRPr="00183816" w:rsidRDefault="009346D7" w:rsidP="00001E1E">
      <w:pPr>
        <w:spacing w:line="480" w:lineRule="auto"/>
        <w:rPr>
          <w:rFonts w:ascii="Arial" w:hAnsi="Arial" w:cs="Arial"/>
          <w:sz w:val="24"/>
          <w:szCs w:val="24"/>
        </w:rPr>
      </w:pPr>
    </w:p>
    <w:p w14:paraId="0C714A82" w14:textId="6EFED284" w:rsidR="009346D7" w:rsidRDefault="00D7097D" w:rsidP="00001E1E">
      <w:pPr>
        <w:spacing w:line="480" w:lineRule="auto"/>
        <w:rPr>
          <w:rFonts w:ascii="Arial" w:hAnsi="Arial" w:cs="Arial"/>
          <w:sz w:val="24"/>
          <w:szCs w:val="24"/>
        </w:rPr>
      </w:pPr>
      <w:r w:rsidRPr="00183816">
        <w:rPr>
          <w:rFonts w:ascii="Arial" w:hAnsi="Arial" w:cs="Arial"/>
          <w:sz w:val="24"/>
          <w:szCs w:val="24"/>
        </w:rPr>
        <w:t xml:space="preserve">According to </w:t>
      </w:r>
      <w:r w:rsidR="00AB2E1D" w:rsidRPr="00183816">
        <w:rPr>
          <w:rFonts w:ascii="Arial" w:hAnsi="Arial" w:cs="Arial"/>
          <w:sz w:val="24"/>
          <w:szCs w:val="24"/>
        </w:rPr>
        <w:t>Pervez (</w:t>
      </w:r>
      <w:r w:rsidRPr="00183816">
        <w:rPr>
          <w:rFonts w:ascii="Arial" w:hAnsi="Arial" w:cs="Arial"/>
          <w:sz w:val="24"/>
          <w:szCs w:val="24"/>
        </w:rPr>
        <w:t>2021</w:t>
      </w:r>
      <w:r w:rsidR="00AB2E1D" w:rsidRPr="00183816">
        <w:rPr>
          <w:rFonts w:ascii="Arial" w:hAnsi="Arial" w:cs="Arial"/>
          <w:sz w:val="24"/>
          <w:szCs w:val="24"/>
        </w:rPr>
        <w:t>), studies</w:t>
      </w:r>
      <w:r w:rsidRPr="00183816">
        <w:rPr>
          <w:rFonts w:ascii="Arial" w:hAnsi="Arial" w:cs="Arial"/>
          <w:sz w:val="24"/>
          <w:szCs w:val="24"/>
        </w:rPr>
        <w:t xml:space="preserve"> </w:t>
      </w:r>
      <w:r w:rsidR="00AB2E1D" w:rsidRPr="00183816">
        <w:rPr>
          <w:rFonts w:ascii="Arial" w:hAnsi="Arial" w:cs="Arial"/>
          <w:sz w:val="24"/>
          <w:szCs w:val="24"/>
        </w:rPr>
        <w:t>say</w:t>
      </w:r>
      <w:r w:rsidR="00AB2E1D" w:rsidRPr="00AB2E1D">
        <w:rPr>
          <w:rFonts w:ascii="Arial" w:hAnsi="Arial" w:cs="Arial"/>
          <w:sz w:val="24"/>
          <w:szCs w:val="24"/>
        </w:rPr>
        <w:t xml:space="preserve"> </w:t>
      </w:r>
      <w:r w:rsidR="00AB2E1D">
        <w:rPr>
          <w:rFonts w:ascii="Arial" w:hAnsi="Arial" w:cs="Arial" w:hint="eastAsia"/>
          <w:sz w:val="24"/>
          <w:szCs w:val="24"/>
        </w:rPr>
        <w:t xml:space="preserve">that </w:t>
      </w:r>
      <w:r w:rsidR="00AB2E1D" w:rsidRPr="00AB2E1D">
        <w:rPr>
          <w:rFonts w:ascii="Arial" w:hAnsi="Arial" w:cs="Arial"/>
          <w:sz w:val="24"/>
          <w:szCs w:val="24"/>
        </w:rPr>
        <w:t>as</w:t>
      </w:r>
      <w:r w:rsidR="00AB2E1D" w:rsidRPr="00AB2E1D">
        <w:rPr>
          <w:rFonts w:ascii="Arial" w:hAnsi="Arial" w:cs="Arial" w:hint="eastAsia"/>
          <w:sz w:val="24"/>
          <w:szCs w:val="24"/>
        </w:rPr>
        <w:t xml:space="preserve"> globalization continues, the international business environment is becoming more complex, and the cultural, political, and social differences between countries affect corporate ethical decision-making. In globalization, there are big differences in how ethics are understood and practiced in different cultures, especially when comparing Western and Asian business cultures. Western corporate culture often focuses on individualism and competition, while Asian culture values collectivism and long-term relationships. This cultural difference often leads to differences in business ethics and codes of conduct</w:t>
      </w:r>
      <w:r w:rsidR="00CA5070">
        <w:rPr>
          <w:rFonts w:ascii="Arial" w:hAnsi="Arial" w:cs="Arial"/>
          <w:sz w:val="24"/>
          <w:szCs w:val="24"/>
        </w:rPr>
        <w:t xml:space="preserve"> (</w:t>
      </w:r>
      <w:r w:rsidRPr="00183816">
        <w:rPr>
          <w:rFonts w:ascii="Arial" w:hAnsi="Arial" w:cs="Arial"/>
          <w:sz w:val="24"/>
          <w:szCs w:val="24"/>
        </w:rPr>
        <w:t>Pervez, 2021)</w:t>
      </w:r>
      <w:r w:rsidR="00AB2E1D">
        <w:rPr>
          <w:rFonts w:ascii="Arial" w:hAnsi="Arial" w:cs="Arial" w:hint="eastAsia"/>
          <w:sz w:val="24"/>
          <w:szCs w:val="24"/>
        </w:rPr>
        <w:t>.</w:t>
      </w:r>
    </w:p>
    <w:p w14:paraId="01302592" w14:textId="77777777" w:rsidR="00AB2E1D" w:rsidRDefault="00AB2E1D" w:rsidP="00001E1E">
      <w:pPr>
        <w:spacing w:line="480" w:lineRule="auto"/>
        <w:rPr>
          <w:rFonts w:ascii="Arial" w:hAnsi="Arial" w:cs="Arial" w:hint="eastAsia"/>
          <w:sz w:val="24"/>
          <w:szCs w:val="24"/>
        </w:rPr>
      </w:pPr>
    </w:p>
    <w:p w14:paraId="7AA56F11" w14:textId="11BD9193" w:rsidR="00BC13DF" w:rsidRPr="00183816" w:rsidRDefault="00AB2E1D" w:rsidP="00001E1E">
      <w:pPr>
        <w:spacing w:line="480" w:lineRule="auto"/>
        <w:rPr>
          <w:rFonts w:ascii="Arial" w:hAnsi="Arial" w:cs="Arial"/>
          <w:sz w:val="24"/>
          <w:szCs w:val="24"/>
        </w:rPr>
      </w:pPr>
      <w:r w:rsidRPr="00AB2E1D">
        <w:rPr>
          <w:rFonts w:ascii="Arial" w:hAnsi="Arial" w:cs="Arial" w:hint="eastAsia"/>
          <w:sz w:val="24"/>
          <w:szCs w:val="24"/>
        </w:rPr>
        <w:t>This paper looks at how cultural, political, and social factors shape moral decision-making. It analyzes ethical tensions and challenges, such as conflicts of interest, harmonization of standards, cultural adaptation, environmental responsibility, and economic efficiency. These factors show the ethical dilemmas in global business.</w:t>
      </w:r>
    </w:p>
    <w:p w14:paraId="3995329A" w14:textId="77777777" w:rsidR="009346D7" w:rsidRDefault="009346D7" w:rsidP="00001E1E">
      <w:pPr>
        <w:spacing w:line="480" w:lineRule="auto"/>
        <w:rPr>
          <w:rFonts w:ascii="Arial" w:hAnsi="Arial" w:cs="Arial"/>
          <w:sz w:val="24"/>
          <w:szCs w:val="24"/>
        </w:rPr>
      </w:pPr>
    </w:p>
    <w:p w14:paraId="672BE850" w14:textId="77777777" w:rsidR="0033101C" w:rsidRPr="00183816" w:rsidRDefault="0033101C" w:rsidP="00001E1E">
      <w:pPr>
        <w:spacing w:line="480" w:lineRule="auto"/>
        <w:rPr>
          <w:rFonts w:ascii="Arial" w:hAnsi="Arial" w:cs="Arial" w:hint="eastAsia"/>
          <w:sz w:val="24"/>
          <w:szCs w:val="24"/>
        </w:rPr>
      </w:pPr>
    </w:p>
    <w:p w14:paraId="50E6E95D" w14:textId="45937525" w:rsidR="007D40C1" w:rsidRPr="00183816" w:rsidRDefault="007D40C1" w:rsidP="00001E1E">
      <w:pPr>
        <w:widowControl/>
        <w:spacing w:line="480" w:lineRule="auto"/>
        <w:rPr>
          <w:rFonts w:ascii="Arial" w:hAnsi="Arial" w:cs="Arial"/>
          <w:sz w:val="24"/>
          <w:szCs w:val="24"/>
        </w:rPr>
      </w:pPr>
      <w:r w:rsidRPr="00183816">
        <w:rPr>
          <w:rFonts w:ascii="Arial" w:hAnsi="Arial" w:cs="Arial"/>
          <w:sz w:val="24"/>
          <w:szCs w:val="24"/>
        </w:rPr>
        <w:br w:type="page"/>
      </w:r>
    </w:p>
    <w:p w14:paraId="4501D68C" w14:textId="77777777" w:rsidR="007D40C1" w:rsidRPr="00183816" w:rsidRDefault="007D40C1" w:rsidP="00001E1E">
      <w:pPr>
        <w:spacing w:line="480" w:lineRule="auto"/>
        <w:rPr>
          <w:rFonts w:ascii="Arial" w:hAnsi="Arial" w:cs="Arial"/>
          <w:sz w:val="24"/>
          <w:szCs w:val="24"/>
        </w:rPr>
      </w:pPr>
    </w:p>
    <w:p w14:paraId="36A52926" w14:textId="303C2E8E" w:rsidR="007D40C1" w:rsidRPr="00AB2E1D" w:rsidRDefault="007D40C1" w:rsidP="00AB2E1D">
      <w:pPr>
        <w:pStyle w:val="1"/>
        <w:spacing w:line="480" w:lineRule="auto"/>
        <w:rPr>
          <w:rFonts w:ascii="Arial" w:hAnsi="Arial" w:cs="Arial" w:hint="eastAsia"/>
          <w:sz w:val="24"/>
          <w:szCs w:val="24"/>
        </w:rPr>
      </w:pPr>
      <w:bookmarkStart w:id="2" w:name="_Toc187277278"/>
      <w:r w:rsidRPr="00183816">
        <w:rPr>
          <w:rFonts w:ascii="Arial" w:hAnsi="Arial" w:cs="Arial"/>
          <w:sz w:val="24"/>
          <w:szCs w:val="24"/>
        </w:rPr>
        <w:t>1.0</w:t>
      </w:r>
      <w:r w:rsidR="00540D66" w:rsidRPr="00183816">
        <w:rPr>
          <w:rFonts w:ascii="Arial" w:hAnsi="Arial" w:cs="Arial"/>
          <w:sz w:val="24"/>
          <w:szCs w:val="24"/>
        </w:rPr>
        <w:t xml:space="preserve"> </w:t>
      </w:r>
      <w:r w:rsidRPr="00183816">
        <w:rPr>
          <w:rFonts w:ascii="Arial" w:hAnsi="Arial" w:cs="Arial"/>
          <w:sz w:val="24"/>
          <w:szCs w:val="24"/>
        </w:rPr>
        <w:t>Ethical Differences in Global Business Environment</w:t>
      </w:r>
      <w:bookmarkEnd w:id="2"/>
    </w:p>
    <w:p w14:paraId="72B12047" w14:textId="019AF1D5" w:rsidR="001369A7" w:rsidRPr="00AB2E1D" w:rsidRDefault="00C81265" w:rsidP="000F53D6">
      <w:pPr>
        <w:pStyle w:val="2"/>
        <w:numPr>
          <w:ilvl w:val="1"/>
          <w:numId w:val="9"/>
        </w:numPr>
        <w:spacing w:line="480" w:lineRule="auto"/>
        <w:rPr>
          <w:rFonts w:ascii="Arial" w:hAnsi="Arial" w:cs="Arial"/>
          <w:sz w:val="24"/>
          <w:szCs w:val="24"/>
        </w:rPr>
      </w:pPr>
      <w:r w:rsidRPr="00AB2E1D">
        <w:rPr>
          <w:rFonts w:ascii="Arial" w:hAnsi="Arial" w:cs="Arial"/>
          <w:sz w:val="24"/>
          <w:szCs w:val="24"/>
        </w:rPr>
        <w:t xml:space="preserve"> </w:t>
      </w:r>
      <w:bookmarkStart w:id="3" w:name="_Toc187277279"/>
      <w:r w:rsidR="00AB2E1D" w:rsidRPr="00AB2E1D">
        <w:rPr>
          <w:rFonts w:ascii="Arial" w:hAnsi="Arial" w:cs="Arial" w:hint="eastAsia"/>
          <w:sz w:val="24"/>
          <w:szCs w:val="24"/>
        </w:rPr>
        <w:t>A comparison of Western and Asian business cultures</w:t>
      </w:r>
      <w:bookmarkEnd w:id="3"/>
    </w:p>
    <w:p w14:paraId="22BF9A64" w14:textId="77777777" w:rsidR="00AB2E1D" w:rsidRDefault="00AB2E1D" w:rsidP="00001E1E">
      <w:pPr>
        <w:spacing w:line="480" w:lineRule="auto"/>
        <w:rPr>
          <w:rFonts w:ascii="Arial" w:hAnsi="Arial" w:cs="Arial"/>
          <w:sz w:val="24"/>
          <w:szCs w:val="24"/>
        </w:rPr>
      </w:pPr>
    </w:p>
    <w:p w14:paraId="1C7DBEA3" w14:textId="0FA66B1A" w:rsidR="00EE0B04" w:rsidRDefault="00540D66" w:rsidP="00001E1E">
      <w:pPr>
        <w:spacing w:line="480" w:lineRule="auto"/>
        <w:rPr>
          <w:rFonts w:ascii="Arial" w:hAnsi="Arial" w:cs="Arial" w:hint="eastAsia"/>
          <w:sz w:val="24"/>
          <w:szCs w:val="24"/>
        </w:rPr>
      </w:pPr>
      <w:r w:rsidRPr="00183816">
        <w:rPr>
          <w:rFonts w:ascii="Arial" w:hAnsi="Arial" w:cs="Arial"/>
          <w:sz w:val="24"/>
          <w:szCs w:val="24"/>
        </w:rPr>
        <w:t xml:space="preserve">According to </w:t>
      </w:r>
      <w:r w:rsidR="00AB2E1D" w:rsidRPr="00183816">
        <w:rPr>
          <w:rFonts w:ascii="Arial" w:hAnsi="Arial" w:cs="Arial"/>
          <w:sz w:val="24"/>
          <w:szCs w:val="24"/>
        </w:rPr>
        <w:t>Das (</w:t>
      </w:r>
      <w:r w:rsidRPr="00183816">
        <w:rPr>
          <w:rFonts w:ascii="Arial" w:hAnsi="Arial" w:cs="Arial"/>
          <w:sz w:val="24"/>
          <w:szCs w:val="24"/>
        </w:rPr>
        <w:t>2020</w:t>
      </w:r>
      <w:r w:rsidR="00AB2E1D" w:rsidRPr="00183816">
        <w:rPr>
          <w:rFonts w:ascii="Arial" w:hAnsi="Arial" w:cs="Arial"/>
          <w:sz w:val="24"/>
          <w:szCs w:val="24"/>
        </w:rPr>
        <w:t>), studies</w:t>
      </w:r>
      <w:r w:rsidRPr="00183816">
        <w:rPr>
          <w:rFonts w:ascii="Arial" w:hAnsi="Arial" w:cs="Arial"/>
          <w:sz w:val="24"/>
          <w:szCs w:val="24"/>
        </w:rPr>
        <w:t xml:space="preserve"> say</w:t>
      </w:r>
      <w:r w:rsidR="00AB2E1D">
        <w:rPr>
          <w:rFonts w:ascii="Arial" w:hAnsi="Arial" w:cs="Arial" w:hint="eastAsia"/>
          <w:sz w:val="24"/>
          <w:szCs w:val="24"/>
        </w:rPr>
        <w:t xml:space="preserve"> </w:t>
      </w:r>
      <w:r w:rsidR="00AB2E1D">
        <w:rPr>
          <w:rFonts w:ascii="Arial" w:hAnsi="Arial" w:cs="Arial"/>
          <w:sz w:val="24"/>
          <w:szCs w:val="24"/>
        </w:rPr>
        <w:t>tha</w:t>
      </w:r>
      <w:r w:rsidR="00AB2E1D">
        <w:rPr>
          <w:rFonts w:ascii="Arial" w:hAnsi="Arial" w:cs="Arial" w:hint="eastAsia"/>
          <w:sz w:val="24"/>
          <w:szCs w:val="24"/>
        </w:rPr>
        <w:t xml:space="preserve">t </w:t>
      </w:r>
      <w:r w:rsidR="00AB2E1D" w:rsidRPr="00AB2E1D">
        <w:rPr>
          <w:rFonts w:ascii="Arial" w:hAnsi="Arial" w:cs="Arial"/>
          <w:sz w:val="24"/>
          <w:szCs w:val="24"/>
        </w:rPr>
        <w:t>in</w:t>
      </w:r>
      <w:r w:rsidR="00AB2E1D" w:rsidRPr="00AB2E1D">
        <w:rPr>
          <w:rFonts w:ascii="Arial" w:hAnsi="Arial" w:cs="Arial" w:hint="eastAsia"/>
          <w:sz w:val="24"/>
          <w:szCs w:val="24"/>
        </w:rPr>
        <w:t xml:space="preserve"> globalization, the corporate culture of western countries focuses on individualism and profit maximization. Business ethics mainly focus on following laws and contracts. Multinational companies also need to consider the values and ethical standards of different cultures to achieve ethical balance and cooperation in the global marketplace</w:t>
      </w:r>
      <w:r w:rsidR="00AB2E1D" w:rsidRPr="00AB2E1D">
        <w:rPr>
          <w:rFonts w:ascii="Arial" w:hAnsi="Arial" w:cs="Arial"/>
          <w:sz w:val="24"/>
          <w:szCs w:val="24"/>
        </w:rPr>
        <w:t xml:space="preserve"> </w:t>
      </w:r>
      <w:r w:rsidRPr="00183816">
        <w:rPr>
          <w:rFonts w:ascii="Arial" w:hAnsi="Arial" w:cs="Arial"/>
          <w:sz w:val="24"/>
          <w:szCs w:val="24"/>
        </w:rPr>
        <w:t>(Das</w:t>
      </w:r>
      <w:r w:rsidRPr="00183816">
        <w:rPr>
          <w:rFonts w:ascii="Arial" w:hAnsi="Arial" w:cs="Arial"/>
          <w:sz w:val="24"/>
          <w:szCs w:val="24"/>
        </w:rPr>
        <w:t>，</w:t>
      </w:r>
      <w:r w:rsidRPr="00183816">
        <w:rPr>
          <w:rFonts w:ascii="Arial" w:hAnsi="Arial" w:cs="Arial"/>
          <w:sz w:val="24"/>
          <w:szCs w:val="24"/>
        </w:rPr>
        <w:t>2020)</w:t>
      </w:r>
      <w:r w:rsidR="00AB2E1D">
        <w:rPr>
          <w:rFonts w:ascii="Arial" w:hAnsi="Arial" w:cs="Arial" w:hint="eastAsia"/>
          <w:sz w:val="24"/>
          <w:szCs w:val="24"/>
        </w:rPr>
        <w:t>.</w:t>
      </w:r>
    </w:p>
    <w:p w14:paraId="59E5ACD2" w14:textId="77777777" w:rsidR="00AB2E1D" w:rsidRDefault="00AB2E1D" w:rsidP="00001E1E">
      <w:pPr>
        <w:spacing w:line="480" w:lineRule="auto"/>
        <w:rPr>
          <w:rFonts w:ascii="Arial" w:hAnsi="Arial" w:cs="Arial" w:hint="eastAsia"/>
          <w:sz w:val="24"/>
          <w:szCs w:val="24"/>
        </w:rPr>
      </w:pPr>
    </w:p>
    <w:p w14:paraId="72286924" w14:textId="16A9E308" w:rsidR="007D40C1" w:rsidRPr="00183816" w:rsidRDefault="0073292E" w:rsidP="00001E1E">
      <w:pPr>
        <w:spacing w:line="480" w:lineRule="auto"/>
        <w:rPr>
          <w:rFonts w:ascii="Arial" w:hAnsi="Arial" w:cs="Arial" w:hint="eastAsia"/>
          <w:sz w:val="24"/>
          <w:szCs w:val="24"/>
        </w:rPr>
      </w:pPr>
      <w:r w:rsidRPr="00183816">
        <w:rPr>
          <w:rFonts w:ascii="Arial" w:hAnsi="Arial" w:cs="Arial"/>
          <w:sz w:val="24"/>
          <w:szCs w:val="24"/>
        </w:rPr>
        <w:t>According to Dominic (2020),</w:t>
      </w:r>
      <w:r w:rsidR="00BC2F6B" w:rsidRPr="00183816">
        <w:rPr>
          <w:rFonts w:ascii="Arial" w:hAnsi="Arial" w:cs="Arial"/>
          <w:sz w:val="24"/>
          <w:szCs w:val="24"/>
        </w:rPr>
        <w:t xml:space="preserve"> studies say</w:t>
      </w:r>
      <w:r w:rsidR="00AB2E1D">
        <w:rPr>
          <w:rFonts w:ascii="Arial" w:hAnsi="Arial" w:cs="Arial" w:hint="eastAsia"/>
          <w:sz w:val="24"/>
          <w:szCs w:val="24"/>
        </w:rPr>
        <w:t xml:space="preserve"> that i</w:t>
      </w:r>
      <w:r w:rsidR="00AB2E1D" w:rsidRPr="00AB2E1D">
        <w:rPr>
          <w:rFonts w:ascii="Arial" w:hAnsi="Arial" w:cs="Arial" w:hint="eastAsia"/>
          <w:sz w:val="24"/>
          <w:szCs w:val="24"/>
        </w:rPr>
        <w:t>n Asian countries, companies in the global market focus more on social responsibility, collective interests, and interpersonal relationships instead of just profit. Cultural collectivism and social harmony make companies consider local culture, religion, and social norms to maintain a good business relationship and social image</w:t>
      </w:r>
      <w:r w:rsidR="00CA5070">
        <w:rPr>
          <w:rFonts w:ascii="Arial" w:hAnsi="Arial" w:cs="Arial"/>
          <w:sz w:val="24"/>
          <w:szCs w:val="24"/>
        </w:rPr>
        <w:t xml:space="preserve"> (</w:t>
      </w:r>
      <w:r w:rsidRPr="00183816">
        <w:rPr>
          <w:rFonts w:ascii="Arial" w:hAnsi="Arial" w:cs="Arial"/>
          <w:sz w:val="24"/>
          <w:szCs w:val="24"/>
        </w:rPr>
        <w:t>Dominic ,2020)</w:t>
      </w:r>
      <w:r w:rsidR="00AB2E1D">
        <w:rPr>
          <w:rFonts w:ascii="Arial" w:hAnsi="Arial" w:cs="Arial" w:hint="eastAsia"/>
          <w:sz w:val="24"/>
          <w:szCs w:val="24"/>
        </w:rPr>
        <w:t>.</w:t>
      </w:r>
    </w:p>
    <w:p w14:paraId="0B04498F" w14:textId="77777777" w:rsidR="007D40C1" w:rsidRPr="00183816" w:rsidRDefault="007D40C1" w:rsidP="00001E1E">
      <w:pPr>
        <w:spacing w:line="480" w:lineRule="auto"/>
        <w:rPr>
          <w:rFonts w:ascii="Arial" w:hAnsi="Arial" w:cs="Arial"/>
          <w:sz w:val="24"/>
          <w:szCs w:val="24"/>
        </w:rPr>
      </w:pPr>
    </w:p>
    <w:p w14:paraId="3E86AF6B" w14:textId="452B8E52" w:rsidR="007D40C1" w:rsidRPr="00183816" w:rsidRDefault="007D40C1" w:rsidP="00001E1E">
      <w:pPr>
        <w:pStyle w:val="2"/>
        <w:spacing w:line="480" w:lineRule="auto"/>
        <w:rPr>
          <w:rFonts w:ascii="Arial" w:hAnsi="Arial" w:cs="Arial"/>
          <w:sz w:val="24"/>
          <w:szCs w:val="24"/>
        </w:rPr>
      </w:pPr>
      <w:bookmarkStart w:id="4" w:name="_Toc187277280"/>
      <w:r w:rsidRPr="00183816">
        <w:rPr>
          <w:rFonts w:ascii="Arial" w:hAnsi="Arial" w:cs="Arial"/>
          <w:sz w:val="24"/>
          <w:szCs w:val="24"/>
        </w:rPr>
        <w:t xml:space="preserve">1.2 </w:t>
      </w:r>
      <w:r w:rsidR="00AB2E1D" w:rsidRPr="00AB2E1D">
        <w:rPr>
          <w:rFonts w:ascii="Arial" w:hAnsi="Arial" w:cs="Arial" w:hint="eastAsia"/>
          <w:sz w:val="24"/>
          <w:szCs w:val="24"/>
        </w:rPr>
        <w:t>The universality and relativity of morality</w:t>
      </w:r>
      <w:bookmarkEnd w:id="4"/>
    </w:p>
    <w:p w14:paraId="40F2746B" w14:textId="77777777" w:rsidR="00A26516" w:rsidRPr="00183816" w:rsidRDefault="00A26516" w:rsidP="00001E1E">
      <w:pPr>
        <w:spacing w:line="480" w:lineRule="auto"/>
        <w:rPr>
          <w:rFonts w:ascii="Arial" w:hAnsi="Arial" w:cs="Arial"/>
          <w:sz w:val="24"/>
          <w:szCs w:val="24"/>
        </w:rPr>
      </w:pPr>
    </w:p>
    <w:p w14:paraId="262C593D" w14:textId="1BBE018E" w:rsidR="00AB2E1D" w:rsidRDefault="00F12187" w:rsidP="00AB2E1D">
      <w:pPr>
        <w:spacing w:line="480" w:lineRule="auto"/>
        <w:rPr>
          <w:rFonts w:ascii="Arial" w:hAnsi="Arial" w:cs="Arial"/>
          <w:sz w:val="24"/>
          <w:szCs w:val="24"/>
        </w:rPr>
      </w:pPr>
      <w:r w:rsidRPr="00183816">
        <w:rPr>
          <w:rFonts w:ascii="Arial" w:hAnsi="Arial" w:cs="Arial"/>
          <w:sz w:val="24"/>
          <w:szCs w:val="24"/>
        </w:rPr>
        <w:t xml:space="preserve">According to </w:t>
      </w:r>
      <w:r w:rsidR="00AB2E1D" w:rsidRPr="00183816">
        <w:rPr>
          <w:rFonts w:ascii="Arial" w:hAnsi="Arial" w:cs="Arial"/>
          <w:sz w:val="24"/>
          <w:szCs w:val="24"/>
        </w:rPr>
        <w:t>Peter (</w:t>
      </w:r>
      <w:r w:rsidRPr="00183816">
        <w:rPr>
          <w:rFonts w:ascii="Arial" w:hAnsi="Arial" w:cs="Arial"/>
          <w:sz w:val="24"/>
          <w:szCs w:val="24"/>
        </w:rPr>
        <w:t>2020), studies say</w:t>
      </w:r>
      <w:r w:rsidR="00AB2E1D" w:rsidRPr="00AB2E1D">
        <w:rPr>
          <w:rFonts w:hint="eastAsia"/>
        </w:rPr>
        <w:t xml:space="preserve"> </w:t>
      </w:r>
      <w:r w:rsidR="00AB2E1D">
        <w:rPr>
          <w:rFonts w:hint="eastAsia"/>
        </w:rPr>
        <w:t xml:space="preserve">that </w:t>
      </w:r>
      <w:r w:rsidR="00AB2E1D" w:rsidRPr="00AB2E1D">
        <w:rPr>
          <w:rFonts w:ascii="Arial" w:hAnsi="Arial" w:cs="Arial"/>
          <w:sz w:val="24"/>
          <w:szCs w:val="24"/>
        </w:rPr>
        <w:t>in</w:t>
      </w:r>
      <w:r w:rsidR="00AB2E1D" w:rsidRPr="00AB2E1D">
        <w:rPr>
          <w:rFonts w:ascii="Arial" w:hAnsi="Arial" w:cs="Arial" w:hint="eastAsia"/>
          <w:sz w:val="24"/>
          <w:szCs w:val="24"/>
        </w:rPr>
        <w:t xml:space="preserve"> the global marketplace, </w:t>
      </w:r>
      <w:r w:rsidR="00AB2E1D" w:rsidRPr="00AB2E1D">
        <w:rPr>
          <w:rFonts w:ascii="Arial" w:hAnsi="Arial" w:cs="Arial" w:hint="eastAsia"/>
          <w:sz w:val="24"/>
          <w:szCs w:val="24"/>
        </w:rPr>
        <w:lastRenderedPageBreak/>
        <w:t>companies face the problem of balancing universalism and relativism. Universalism supports following universal moral standards, like human rights and environmental protection. In practice, differences in moral values across cultures and countries can cause different views and enforcement of these principles. Companies need to respect local cultural differences and follow basic ethical standards to make sure their global operations are ethical and fit with the social and cultural environment of different markets (Peter, 2020).</w:t>
      </w:r>
    </w:p>
    <w:p w14:paraId="6F7559AA" w14:textId="77777777" w:rsidR="00AB2E1D" w:rsidRPr="00183816" w:rsidRDefault="00AB2E1D" w:rsidP="00AB2E1D">
      <w:pPr>
        <w:spacing w:line="480" w:lineRule="auto"/>
        <w:rPr>
          <w:rFonts w:ascii="Arial" w:hAnsi="Arial" w:cs="Arial"/>
          <w:sz w:val="24"/>
          <w:szCs w:val="24"/>
        </w:rPr>
      </w:pPr>
    </w:p>
    <w:p w14:paraId="23FF65DC" w14:textId="5CECD7A4" w:rsidR="00AB2E1D" w:rsidRDefault="00AB2E1D" w:rsidP="00AB2E1D">
      <w:pPr>
        <w:spacing w:line="480" w:lineRule="auto"/>
        <w:rPr>
          <w:rFonts w:ascii="Arial" w:hAnsi="Arial" w:cs="Arial"/>
          <w:sz w:val="24"/>
          <w:szCs w:val="24"/>
        </w:rPr>
      </w:pPr>
      <w:r w:rsidRPr="00AB2E1D">
        <w:rPr>
          <w:rFonts w:ascii="Arial" w:hAnsi="Arial" w:cs="Arial" w:hint="eastAsia"/>
          <w:sz w:val="24"/>
          <w:szCs w:val="24"/>
        </w:rPr>
        <w:t xml:space="preserve">According to Kristen (2021), studies say that </w:t>
      </w:r>
      <w:r w:rsidR="00294C4D" w:rsidRPr="00294C4D">
        <w:rPr>
          <w:rFonts w:ascii="Arial" w:hAnsi="Arial" w:cs="Arial"/>
          <w:sz w:val="24"/>
          <w:szCs w:val="24"/>
        </w:rPr>
        <w:t>in</w:t>
      </w:r>
      <w:r w:rsidR="00294C4D" w:rsidRPr="00294C4D">
        <w:rPr>
          <w:rFonts w:ascii="Arial" w:hAnsi="Arial" w:cs="Arial" w:hint="eastAsia"/>
          <w:sz w:val="24"/>
          <w:szCs w:val="24"/>
        </w:rPr>
        <w:t xml:space="preserve"> the global market, multinational companies should follow universal global moral standards and respect local culture and moral ideas. For example, some countries may accept unethical practices like bribery, but there is a global agreement that this should not be allowed. Companies need to balance cultural differences and follow ethical principles in their operations to make sure their business actions meet social responsibilities and avoid breaking basic ethical standards because of cultural differences. This needs high ethical awareness and cross-cultural adaptability</w:t>
      </w:r>
      <w:r w:rsidRPr="00AB2E1D">
        <w:rPr>
          <w:rFonts w:ascii="Arial" w:hAnsi="Arial" w:cs="Arial" w:hint="eastAsia"/>
          <w:sz w:val="24"/>
          <w:szCs w:val="24"/>
        </w:rPr>
        <w:t xml:space="preserve"> (Kristen,2021).</w:t>
      </w:r>
      <w:r w:rsidRPr="00AB2E1D">
        <w:rPr>
          <w:rFonts w:ascii="Arial" w:hAnsi="Arial" w:cs="Arial" w:hint="eastAsia"/>
          <w:sz w:val="24"/>
          <w:szCs w:val="24"/>
        </w:rPr>
        <w:t xml:space="preserve"> </w:t>
      </w:r>
    </w:p>
    <w:p w14:paraId="76C706C7" w14:textId="3927A2B7" w:rsidR="007D40C1" w:rsidRPr="00183816" w:rsidRDefault="007D40C1" w:rsidP="00001E1E">
      <w:pPr>
        <w:spacing w:line="480" w:lineRule="auto"/>
        <w:rPr>
          <w:rFonts w:ascii="Arial" w:hAnsi="Arial" w:cs="Arial"/>
          <w:sz w:val="24"/>
          <w:szCs w:val="24"/>
        </w:rPr>
      </w:pPr>
    </w:p>
    <w:p w14:paraId="4AB38416" w14:textId="04CB9042" w:rsidR="001369A7" w:rsidRPr="00183816" w:rsidRDefault="001369A7" w:rsidP="00001E1E">
      <w:pPr>
        <w:pStyle w:val="1"/>
        <w:spacing w:line="480" w:lineRule="auto"/>
        <w:rPr>
          <w:rFonts w:ascii="Arial" w:hAnsi="Arial" w:cs="Arial"/>
          <w:sz w:val="24"/>
          <w:szCs w:val="24"/>
        </w:rPr>
      </w:pPr>
      <w:bookmarkStart w:id="5" w:name="_Toc187277281"/>
      <w:r w:rsidRPr="00183816">
        <w:rPr>
          <w:rFonts w:ascii="Arial" w:hAnsi="Arial" w:cs="Arial"/>
          <w:sz w:val="24"/>
          <w:szCs w:val="24"/>
        </w:rPr>
        <w:t>2.0 Impact of Culture, Politics, and Society on Business</w:t>
      </w:r>
      <w:bookmarkEnd w:id="5"/>
    </w:p>
    <w:p w14:paraId="63DF1BDA" w14:textId="77777777" w:rsidR="001369A7" w:rsidRPr="00183816" w:rsidRDefault="001369A7" w:rsidP="00001E1E">
      <w:pPr>
        <w:spacing w:line="480" w:lineRule="auto"/>
        <w:rPr>
          <w:rFonts w:ascii="Arial" w:hAnsi="Arial" w:cs="Arial"/>
          <w:b/>
          <w:bCs/>
          <w:sz w:val="24"/>
          <w:szCs w:val="24"/>
        </w:rPr>
      </w:pPr>
    </w:p>
    <w:p w14:paraId="013C6E90" w14:textId="09559EA4" w:rsidR="001369A7" w:rsidRPr="00362E0F" w:rsidRDefault="001369A7" w:rsidP="00001E1E">
      <w:pPr>
        <w:pStyle w:val="2"/>
        <w:spacing w:line="480" w:lineRule="auto"/>
        <w:rPr>
          <w:rFonts w:ascii="Arial" w:hAnsi="Arial" w:cs="Arial"/>
          <w:color w:val="FF0000"/>
          <w:sz w:val="24"/>
          <w:szCs w:val="24"/>
        </w:rPr>
      </w:pPr>
      <w:bookmarkStart w:id="6" w:name="_Toc187277282"/>
      <w:r w:rsidRPr="00183816">
        <w:rPr>
          <w:rFonts w:ascii="Arial" w:hAnsi="Arial" w:cs="Arial"/>
          <w:sz w:val="24"/>
          <w:szCs w:val="24"/>
        </w:rPr>
        <w:lastRenderedPageBreak/>
        <w:t xml:space="preserve">2.1 </w:t>
      </w:r>
      <w:r w:rsidR="00294C4D" w:rsidRPr="000641EE">
        <w:rPr>
          <w:rFonts w:ascii="Arial" w:hAnsi="Arial" w:cs="Arial" w:hint="eastAsia"/>
          <w:sz w:val="24"/>
          <w:szCs w:val="24"/>
        </w:rPr>
        <w:t>Cultural limitation</w:t>
      </w:r>
      <w:bookmarkEnd w:id="6"/>
    </w:p>
    <w:p w14:paraId="066A412A" w14:textId="77777777" w:rsidR="001369A7" w:rsidRPr="00183816" w:rsidRDefault="001369A7" w:rsidP="00001E1E">
      <w:pPr>
        <w:spacing w:line="480" w:lineRule="auto"/>
        <w:rPr>
          <w:rFonts w:ascii="Arial" w:hAnsi="Arial" w:cs="Arial"/>
          <w:sz w:val="24"/>
          <w:szCs w:val="24"/>
        </w:rPr>
      </w:pPr>
    </w:p>
    <w:p w14:paraId="3CF3DB0D" w14:textId="3B743F59" w:rsidR="001369A7" w:rsidRDefault="00362E0F" w:rsidP="00001E1E">
      <w:pPr>
        <w:spacing w:line="480" w:lineRule="auto"/>
        <w:rPr>
          <w:rFonts w:ascii="Arial" w:hAnsi="Arial" w:cs="Arial"/>
          <w:sz w:val="24"/>
          <w:szCs w:val="24"/>
        </w:rPr>
      </w:pPr>
      <w:r w:rsidRPr="00362E0F">
        <w:rPr>
          <w:rFonts w:ascii="Arial" w:hAnsi="Arial" w:cs="Arial" w:hint="eastAsia"/>
          <w:sz w:val="24"/>
          <w:szCs w:val="24"/>
        </w:rPr>
        <w:t>According to Aisyah (2022), studies say that Cultural factors play an important role in global business decisions, especially in business culture in different countries and regions. In Asian countries like China and Japan, companies often focus more on long-term relationships, social harmony, and the collective good instead of just seeking short-term profits. This is different from the Western culture of individualism, which focuses on short-term economic results and shareholder returns. When multinational companies operate globally, they need to think about cultural differences in different places, balance profit with social responsibility, and make sure their ethical decisions fit with local needs (Aisyah, 2022).</w:t>
      </w:r>
    </w:p>
    <w:p w14:paraId="098C4613" w14:textId="77777777" w:rsidR="00362E0F" w:rsidRPr="00183816" w:rsidRDefault="00362E0F" w:rsidP="00362E0F">
      <w:pPr>
        <w:spacing w:line="480" w:lineRule="auto"/>
        <w:rPr>
          <w:rFonts w:ascii="Arial" w:hAnsi="Arial" w:cs="Arial"/>
          <w:sz w:val="24"/>
          <w:szCs w:val="24"/>
        </w:rPr>
      </w:pPr>
    </w:p>
    <w:p w14:paraId="7C6D7EA2" w14:textId="0A022245" w:rsidR="000641EE" w:rsidRDefault="00362E0F" w:rsidP="000641EE">
      <w:pPr>
        <w:spacing w:line="480" w:lineRule="auto"/>
        <w:rPr>
          <w:rFonts w:ascii="Arial" w:hAnsi="Arial" w:cs="Arial"/>
          <w:sz w:val="24"/>
          <w:szCs w:val="24"/>
        </w:rPr>
      </w:pPr>
      <w:r w:rsidRPr="000641EE">
        <w:rPr>
          <w:rFonts w:ascii="Arial" w:hAnsi="Arial" w:cs="Arial" w:hint="eastAsia"/>
          <w:sz w:val="24"/>
          <w:szCs w:val="24"/>
        </w:rPr>
        <w:t xml:space="preserve">According to </w:t>
      </w:r>
      <w:r w:rsidRPr="000641EE">
        <w:rPr>
          <w:rFonts w:ascii="Arial" w:hAnsi="Arial" w:cs="Arial"/>
          <w:sz w:val="24"/>
          <w:szCs w:val="24"/>
        </w:rPr>
        <w:t>PATTIRUHU (</w:t>
      </w:r>
      <w:r w:rsidRPr="000641EE">
        <w:rPr>
          <w:rFonts w:ascii="Arial" w:hAnsi="Arial" w:cs="Arial" w:hint="eastAsia"/>
          <w:sz w:val="24"/>
          <w:szCs w:val="24"/>
        </w:rPr>
        <w:t>2020</w:t>
      </w:r>
      <w:r w:rsidRPr="000641EE">
        <w:rPr>
          <w:rFonts w:ascii="Arial" w:hAnsi="Arial" w:cs="Arial"/>
          <w:sz w:val="24"/>
          <w:szCs w:val="24"/>
        </w:rPr>
        <w:t>), studies</w:t>
      </w:r>
      <w:r w:rsidRPr="000641EE">
        <w:rPr>
          <w:rFonts w:ascii="Arial" w:hAnsi="Arial" w:cs="Arial" w:hint="eastAsia"/>
          <w:sz w:val="24"/>
          <w:szCs w:val="24"/>
        </w:rPr>
        <w:t xml:space="preserve"> say that </w:t>
      </w:r>
      <w:r w:rsidR="000641EE">
        <w:rPr>
          <w:rFonts w:ascii="Arial" w:hAnsi="Arial" w:cs="Arial" w:hint="eastAsia"/>
          <w:sz w:val="24"/>
          <w:szCs w:val="24"/>
        </w:rPr>
        <w:t>i</w:t>
      </w:r>
      <w:r w:rsidR="000641EE" w:rsidRPr="000641EE">
        <w:rPr>
          <w:rFonts w:ascii="Arial" w:hAnsi="Arial" w:cs="Arial" w:hint="eastAsia"/>
          <w:sz w:val="24"/>
          <w:szCs w:val="24"/>
        </w:rPr>
        <w:t xml:space="preserve">n Western individualistic culture, companies usually focus on short-term economic benefits and shareholder returns when making decisions. They emphasize transparency and compliance and think less about collective interests or social harmony. These values may not fit with the demands of collectivism and social responsibility in other cultures. In some Asian countries, for example, networks and collective interests are more important, and companies may consider social and cultural factors more when making decisions. When multinational companies operate globally, they must think about cultural differences in </w:t>
      </w:r>
      <w:r w:rsidR="000641EE" w:rsidRPr="000641EE">
        <w:rPr>
          <w:rFonts w:ascii="Arial" w:hAnsi="Arial" w:cs="Arial" w:hint="eastAsia"/>
          <w:sz w:val="24"/>
          <w:szCs w:val="24"/>
        </w:rPr>
        <w:lastRenderedPageBreak/>
        <w:t>different regions to make sure social responsibility and ethical standards are followed while pursuing profits (PATTIRUHU, 2020).</w:t>
      </w:r>
    </w:p>
    <w:p w14:paraId="2AEB385C" w14:textId="77777777" w:rsidR="000641EE" w:rsidRPr="00183816" w:rsidRDefault="000641EE" w:rsidP="000641EE">
      <w:pPr>
        <w:spacing w:line="480" w:lineRule="auto"/>
        <w:rPr>
          <w:rFonts w:ascii="Arial" w:hAnsi="Arial" w:cs="Arial"/>
          <w:sz w:val="24"/>
          <w:szCs w:val="24"/>
        </w:rPr>
      </w:pPr>
    </w:p>
    <w:p w14:paraId="6DD00A18" w14:textId="55822741" w:rsidR="001369A7" w:rsidRDefault="001369A7" w:rsidP="00362E0F">
      <w:pPr>
        <w:pStyle w:val="2"/>
        <w:spacing w:line="480" w:lineRule="auto"/>
        <w:rPr>
          <w:rFonts w:ascii="Arial" w:hAnsi="Arial" w:cs="Arial"/>
          <w:sz w:val="24"/>
          <w:szCs w:val="24"/>
        </w:rPr>
      </w:pPr>
      <w:bookmarkStart w:id="7" w:name="_Toc187277283"/>
      <w:r w:rsidRPr="00183816">
        <w:rPr>
          <w:rFonts w:ascii="Arial" w:hAnsi="Arial" w:cs="Arial"/>
          <w:sz w:val="24"/>
          <w:szCs w:val="24"/>
        </w:rPr>
        <w:t xml:space="preserve">2.2 </w:t>
      </w:r>
      <w:r w:rsidR="00362E0F" w:rsidRPr="00362E0F">
        <w:rPr>
          <w:rFonts w:ascii="Arial" w:hAnsi="Arial" w:cs="Arial" w:hint="eastAsia"/>
          <w:sz w:val="24"/>
          <w:szCs w:val="24"/>
        </w:rPr>
        <w:t>Political and legal environment</w:t>
      </w:r>
      <w:bookmarkEnd w:id="7"/>
    </w:p>
    <w:p w14:paraId="2081E4C3" w14:textId="77777777" w:rsidR="00362E0F" w:rsidRPr="00362E0F" w:rsidRDefault="00362E0F" w:rsidP="00362E0F">
      <w:pPr>
        <w:rPr>
          <w:rFonts w:hint="eastAsia"/>
        </w:rPr>
      </w:pPr>
    </w:p>
    <w:p w14:paraId="15B12AB8" w14:textId="2F07D6C9" w:rsidR="000641EE" w:rsidRDefault="00362E0F" w:rsidP="000641EE">
      <w:pPr>
        <w:spacing w:line="480" w:lineRule="auto"/>
        <w:rPr>
          <w:rFonts w:ascii="Arial" w:hAnsi="Arial" w:cs="Arial"/>
          <w:sz w:val="24"/>
          <w:szCs w:val="24"/>
        </w:rPr>
      </w:pPr>
      <w:r w:rsidRPr="00362E0F">
        <w:rPr>
          <w:rFonts w:ascii="Arial" w:hAnsi="Arial" w:cs="Arial" w:hint="eastAsia"/>
          <w:sz w:val="24"/>
          <w:szCs w:val="24"/>
        </w:rPr>
        <w:t xml:space="preserve">According to </w:t>
      </w:r>
      <w:r w:rsidRPr="00362E0F">
        <w:rPr>
          <w:rFonts w:ascii="Arial" w:hAnsi="Arial" w:cs="Arial"/>
          <w:sz w:val="24"/>
          <w:szCs w:val="24"/>
        </w:rPr>
        <w:t>Jing (</w:t>
      </w:r>
      <w:r w:rsidRPr="00362E0F">
        <w:rPr>
          <w:rFonts w:ascii="Arial" w:hAnsi="Arial" w:cs="Arial" w:hint="eastAsia"/>
          <w:sz w:val="24"/>
          <w:szCs w:val="24"/>
        </w:rPr>
        <w:t xml:space="preserve">2021), studies say that </w:t>
      </w:r>
      <w:r w:rsidR="000641EE" w:rsidRPr="000641EE">
        <w:rPr>
          <w:rFonts w:ascii="Arial" w:hAnsi="Arial" w:cs="Arial"/>
          <w:sz w:val="24"/>
          <w:szCs w:val="24"/>
        </w:rPr>
        <w:t>in</w:t>
      </w:r>
      <w:r w:rsidR="000641EE" w:rsidRPr="000641EE">
        <w:rPr>
          <w:rFonts w:ascii="Arial" w:hAnsi="Arial" w:cs="Arial" w:hint="eastAsia"/>
          <w:sz w:val="24"/>
          <w:szCs w:val="24"/>
        </w:rPr>
        <w:t xml:space="preserve"> different political systems and legal environments, the moral behavior of companies is often affected. In democracies, governments usually regulate business behavior with a strict legal system that focuses on fair competition, transparency, and consumer protection. In some countries with more centralized political systems, government regulation of business may be weak or have legal gray areas, which can lead to ethical problems in the pursuit of profit. When operating globally, companies should follow local laws and regulations </w:t>
      </w:r>
      <w:r w:rsidR="000641EE" w:rsidRPr="000641EE">
        <w:rPr>
          <w:rFonts w:ascii="Arial" w:hAnsi="Arial" w:cs="Arial"/>
          <w:sz w:val="24"/>
          <w:szCs w:val="24"/>
        </w:rPr>
        <w:t>and</w:t>
      </w:r>
      <w:r w:rsidR="000641EE" w:rsidRPr="000641EE">
        <w:rPr>
          <w:rFonts w:ascii="Arial" w:hAnsi="Arial" w:cs="Arial" w:hint="eastAsia"/>
          <w:sz w:val="24"/>
          <w:szCs w:val="24"/>
        </w:rPr>
        <w:t xml:space="preserve"> consider cultural and social responsibilities. They should make sure ethical standards are consistent and avoid conflicts between interests and ethics (Jing, 2021).</w:t>
      </w:r>
    </w:p>
    <w:p w14:paraId="5C090922" w14:textId="77777777" w:rsidR="000641EE" w:rsidRPr="00183816" w:rsidRDefault="000641EE" w:rsidP="000641EE">
      <w:pPr>
        <w:spacing w:line="480" w:lineRule="auto"/>
        <w:rPr>
          <w:rFonts w:ascii="Arial" w:hAnsi="Arial" w:cs="Arial"/>
          <w:sz w:val="24"/>
          <w:szCs w:val="24"/>
        </w:rPr>
      </w:pPr>
    </w:p>
    <w:p w14:paraId="410260D1" w14:textId="1DC497C6" w:rsidR="000641EE" w:rsidRDefault="00362E0F" w:rsidP="000641EE">
      <w:pPr>
        <w:spacing w:line="480" w:lineRule="auto"/>
        <w:rPr>
          <w:rFonts w:ascii="Arial" w:hAnsi="Arial" w:cs="Arial"/>
          <w:sz w:val="24"/>
          <w:szCs w:val="24"/>
        </w:rPr>
      </w:pPr>
      <w:r w:rsidRPr="00362E0F">
        <w:rPr>
          <w:rFonts w:ascii="Arial" w:hAnsi="Arial" w:cs="Arial" w:hint="eastAsia"/>
          <w:sz w:val="24"/>
          <w:szCs w:val="24"/>
        </w:rPr>
        <w:t xml:space="preserve">According to Abdullah (2021), studies say that </w:t>
      </w:r>
      <w:r w:rsidR="000641EE" w:rsidRPr="000641EE">
        <w:rPr>
          <w:rFonts w:ascii="Arial" w:hAnsi="Arial" w:cs="Arial"/>
          <w:sz w:val="24"/>
          <w:szCs w:val="24"/>
        </w:rPr>
        <w:t>in</w:t>
      </w:r>
      <w:r w:rsidR="000641EE" w:rsidRPr="000641EE">
        <w:rPr>
          <w:rFonts w:ascii="Arial" w:hAnsi="Arial" w:cs="Arial" w:hint="eastAsia"/>
          <w:sz w:val="24"/>
          <w:szCs w:val="24"/>
        </w:rPr>
        <w:t xml:space="preserve"> countries with centralized political systems, companies may face conflicts between morality and law. Some countries may have problems with corruption, and companies may be forced to use unfair methods to get resources or government contracts. These practices may have legal gray areas, but they are morally wrong. In a global marketplace, companies must follow ethical principles, think about the cultural </w:t>
      </w:r>
      <w:r w:rsidR="000641EE" w:rsidRPr="000641EE">
        <w:rPr>
          <w:rFonts w:ascii="Arial" w:hAnsi="Arial" w:cs="Arial" w:hint="eastAsia"/>
          <w:sz w:val="24"/>
          <w:szCs w:val="24"/>
        </w:rPr>
        <w:lastRenderedPageBreak/>
        <w:t>and political environment of different regions, and avoid ignoring social responsibility and legitimacy to make a profit. While following local rules, companies should encourage transparent and responsible business practices and make sure ethical standards are consistent worldwide (Abdullah, 2021).</w:t>
      </w:r>
    </w:p>
    <w:p w14:paraId="0283F2FF" w14:textId="77777777" w:rsidR="000641EE" w:rsidRPr="00183816" w:rsidRDefault="000641EE" w:rsidP="000641EE">
      <w:pPr>
        <w:spacing w:line="480" w:lineRule="auto"/>
        <w:rPr>
          <w:rFonts w:ascii="Arial" w:hAnsi="Arial" w:cs="Arial"/>
          <w:sz w:val="24"/>
          <w:szCs w:val="24"/>
        </w:rPr>
      </w:pPr>
    </w:p>
    <w:p w14:paraId="31827B45" w14:textId="283AE4F0" w:rsidR="001369A7" w:rsidRDefault="001369A7" w:rsidP="00317834">
      <w:pPr>
        <w:pStyle w:val="2"/>
        <w:spacing w:line="480" w:lineRule="auto"/>
        <w:rPr>
          <w:rFonts w:ascii="Arial" w:hAnsi="Arial" w:cs="Arial"/>
          <w:sz w:val="24"/>
          <w:szCs w:val="24"/>
        </w:rPr>
      </w:pPr>
      <w:bookmarkStart w:id="8" w:name="_Toc187277284"/>
      <w:r w:rsidRPr="00183816">
        <w:rPr>
          <w:rFonts w:ascii="Arial" w:hAnsi="Arial" w:cs="Arial"/>
          <w:sz w:val="24"/>
          <w:szCs w:val="24"/>
        </w:rPr>
        <w:t xml:space="preserve">2.3 </w:t>
      </w:r>
      <w:r w:rsidR="00317834" w:rsidRPr="00317834">
        <w:rPr>
          <w:rFonts w:ascii="Arial" w:hAnsi="Arial" w:cs="Arial" w:hint="eastAsia"/>
          <w:sz w:val="24"/>
          <w:szCs w:val="24"/>
        </w:rPr>
        <w:t>Social responsibility and environmental impact</w:t>
      </w:r>
      <w:bookmarkEnd w:id="8"/>
    </w:p>
    <w:p w14:paraId="647290F8" w14:textId="77777777" w:rsidR="00317834" w:rsidRPr="00317834" w:rsidRDefault="00317834" w:rsidP="00317834">
      <w:pPr>
        <w:rPr>
          <w:rFonts w:hint="eastAsia"/>
        </w:rPr>
      </w:pPr>
    </w:p>
    <w:p w14:paraId="2F2DD668" w14:textId="3292D729" w:rsidR="000641EE" w:rsidRDefault="00317834" w:rsidP="000641EE">
      <w:pPr>
        <w:spacing w:line="480" w:lineRule="auto"/>
        <w:rPr>
          <w:rFonts w:ascii="Arial" w:hAnsi="Arial" w:cs="Arial"/>
          <w:sz w:val="24"/>
          <w:szCs w:val="24"/>
        </w:rPr>
      </w:pPr>
      <w:r w:rsidRPr="00317834">
        <w:rPr>
          <w:rFonts w:ascii="Arial" w:hAnsi="Arial" w:cs="Arial" w:hint="eastAsia"/>
          <w:sz w:val="24"/>
          <w:szCs w:val="24"/>
        </w:rPr>
        <w:t xml:space="preserve">According to </w:t>
      </w:r>
      <w:r w:rsidRPr="00317834">
        <w:rPr>
          <w:rFonts w:ascii="Arial" w:hAnsi="Arial" w:cs="Arial"/>
          <w:sz w:val="24"/>
          <w:szCs w:val="24"/>
        </w:rPr>
        <w:t>Quan (</w:t>
      </w:r>
      <w:r w:rsidRPr="00317834">
        <w:rPr>
          <w:rFonts w:ascii="Arial" w:hAnsi="Arial" w:cs="Arial" w:hint="eastAsia"/>
          <w:sz w:val="24"/>
          <w:szCs w:val="24"/>
        </w:rPr>
        <w:t>2021), studies say that</w:t>
      </w:r>
      <w:r w:rsidR="000641EE" w:rsidRPr="000641EE">
        <w:rPr>
          <w:rFonts w:hint="eastAsia"/>
        </w:rPr>
        <w:t xml:space="preserve"> </w:t>
      </w:r>
      <w:r w:rsidR="000641EE" w:rsidRPr="000641EE">
        <w:rPr>
          <w:rFonts w:ascii="Arial" w:hAnsi="Arial" w:cs="Arial"/>
          <w:sz w:val="24"/>
          <w:szCs w:val="24"/>
        </w:rPr>
        <w:t>in</w:t>
      </w:r>
      <w:r w:rsidR="000641EE" w:rsidRPr="000641EE">
        <w:rPr>
          <w:rFonts w:ascii="Arial" w:hAnsi="Arial" w:cs="Arial" w:hint="eastAsia"/>
          <w:sz w:val="24"/>
          <w:szCs w:val="24"/>
        </w:rPr>
        <w:t xml:space="preserve"> globalization, companies must balance social responsibility and environmental protection while seeking economic benefits. Global issues like climate change and resource scarcity are important challenges for businesses. Companies must think about how to increase profits </w:t>
      </w:r>
      <w:proofErr w:type="gramStart"/>
      <w:r w:rsidR="000641EE" w:rsidRPr="000641EE">
        <w:rPr>
          <w:rFonts w:ascii="Arial" w:hAnsi="Arial" w:cs="Arial" w:hint="eastAsia"/>
          <w:sz w:val="24"/>
          <w:szCs w:val="24"/>
        </w:rPr>
        <w:t>and also</w:t>
      </w:r>
      <w:proofErr w:type="gramEnd"/>
      <w:r w:rsidR="000641EE" w:rsidRPr="000641EE">
        <w:rPr>
          <w:rFonts w:ascii="Arial" w:hAnsi="Arial" w:cs="Arial" w:hint="eastAsia"/>
          <w:sz w:val="24"/>
          <w:szCs w:val="24"/>
        </w:rPr>
        <w:t xml:space="preserve"> consider cultural differences, the political environment, and social responsibility needs. For multinational companies, business practices in the global market are affected by legal and cultural limits, and they also face growing pressure to protect the environment. By using a compatible strategy, companies can balance economic and ethical responsibilities in different markets to ensure sustainable development (Quan, 2021).</w:t>
      </w:r>
    </w:p>
    <w:p w14:paraId="308169DA" w14:textId="77777777" w:rsidR="000641EE" w:rsidRPr="00183816" w:rsidRDefault="000641EE" w:rsidP="000641EE">
      <w:pPr>
        <w:spacing w:line="480" w:lineRule="auto"/>
        <w:rPr>
          <w:rFonts w:ascii="Arial" w:hAnsi="Arial" w:cs="Arial"/>
          <w:sz w:val="24"/>
          <w:szCs w:val="24"/>
        </w:rPr>
      </w:pPr>
    </w:p>
    <w:p w14:paraId="3A453997" w14:textId="6DB7F815" w:rsidR="000641EE" w:rsidRDefault="00317834" w:rsidP="000641EE">
      <w:pPr>
        <w:spacing w:line="480" w:lineRule="auto"/>
        <w:rPr>
          <w:rFonts w:ascii="Arial" w:hAnsi="Arial" w:cs="Arial"/>
          <w:sz w:val="24"/>
          <w:szCs w:val="24"/>
        </w:rPr>
      </w:pPr>
      <w:r w:rsidRPr="00317834">
        <w:rPr>
          <w:rFonts w:ascii="Arial" w:hAnsi="Arial" w:cs="Arial" w:hint="eastAsia"/>
          <w:sz w:val="24"/>
          <w:szCs w:val="24"/>
        </w:rPr>
        <w:t xml:space="preserve">According to </w:t>
      </w:r>
      <w:r w:rsidRPr="00317834">
        <w:rPr>
          <w:rFonts w:ascii="Arial" w:hAnsi="Arial" w:cs="Arial"/>
          <w:sz w:val="24"/>
          <w:szCs w:val="24"/>
        </w:rPr>
        <w:t>Carmen (</w:t>
      </w:r>
      <w:r w:rsidRPr="00317834">
        <w:rPr>
          <w:rFonts w:ascii="Arial" w:hAnsi="Arial" w:cs="Arial" w:hint="eastAsia"/>
          <w:sz w:val="24"/>
          <w:szCs w:val="24"/>
        </w:rPr>
        <w:t>2021), studies say that</w:t>
      </w:r>
      <w:r w:rsidR="000641EE" w:rsidRPr="000641EE">
        <w:rPr>
          <w:rFonts w:hint="eastAsia"/>
        </w:rPr>
        <w:t xml:space="preserve"> </w:t>
      </w:r>
      <w:r w:rsidR="000641EE" w:rsidRPr="000641EE">
        <w:rPr>
          <w:rFonts w:ascii="Arial" w:hAnsi="Arial" w:cs="Arial"/>
          <w:sz w:val="24"/>
          <w:szCs w:val="24"/>
        </w:rPr>
        <w:t>in</w:t>
      </w:r>
      <w:r w:rsidR="000641EE" w:rsidRPr="000641EE">
        <w:rPr>
          <w:rFonts w:ascii="Arial" w:hAnsi="Arial" w:cs="Arial" w:hint="eastAsia"/>
          <w:sz w:val="24"/>
          <w:szCs w:val="24"/>
        </w:rPr>
        <w:t xml:space="preserve"> global business, companies face the challenge of taking on social and environmental responsibility while seeking economic interests. As consumers, investors, and governments care more about sustainability, many multinational companies have made </w:t>
      </w:r>
      <w:r w:rsidR="000641EE" w:rsidRPr="000641EE">
        <w:rPr>
          <w:rFonts w:ascii="Arial" w:hAnsi="Arial" w:cs="Arial" w:hint="eastAsia"/>
          <w:sz w:val="24"/>
          <w:szCs w:val="24"/>
        </w:rPr>
        <w:lastRenderedPageBreak/>
        <w:t xml:space="preserve">environmental protection and social responsibility part of their core strategies. In the global market, companies need to think about not only profits but also the cultural, political, and social environment of different regions. For example, using green supply chains and reducing carbon emissions meet global environmental needs </w:t>
      </w:r>
      <w:r w:rsidR="000641EE" w:rsidRPr="000641EE">
        <w:rPr>
          <w:rFonts w:ascii="Arial" w:hAnsi="Arial" w:cs="Arial"/>
          <w:sz w:val="24"/>
          <w:szCs w:val="24"/>
        </w:rPr>
        <w:t>and</w:t>
      </w:r>
      <w:r w:rsidR="000641EE" w:rsidRPr="000641EE">
        <w:rPr>
          <w:rFonts w:ascii="Arial" w:hAnsi="Arial" w:cs="Arial" w:hint="eastAsia"/>
          <w:sz w:val="24"/>
          <w:szCs w:val="24"/>
        </w:rPr>
        <w:t xml:space="preserve"> help improve brand image and social responsibility. Compatibilists can be used to balance ethical duties with business goals (Carmen, 2021).</w:t>
      </w:r>
    </w:p>
    <w:p w14:paraId="0A3881BF" w14:textId="77777777" w:rsidR="000641EE" w:rsidRPr="00183816" w:rsidRDefault="000641EE" w:rsidP="000641EE">
      <w:pPr>
        <w:spacing w:line="480" w:lineRule="auto"/>
        <w:rPr>
          <w:rFonts w:ascii="Arial" w:hAnsi="Arial" w:cs="Arial"/>
          <w:sz w:val="24"/>
          <w:szCs w:val="24"/>
        </w:rPr>
      </w:pPr>
    </w:p>
    <w:p w14:paraId="7F13BFE7" w14:textId="607A5DEE" w:rsidR="001369A7" w:rsidRPr="00183816" w:rsidRDefault="001369A7" w:rsidP="00001E1E">
      <w:pPr>
        <w:pStyle w:val="2"/>
        <w:spacing w:line="480" w:lineRule="auto"/>
        <w:rPr>
          <w:rFonts w:ascii="Arial" w:hAnsi="Arial" w:cs="Arial"/>
          <w:sz w:val="24"/>
          <w:szCs w:val="24"/>
        </w:rPr>
      </w:pPr>
      <w:bookmarkStart w:id="9" w:name="_Toc187277285"/>
      <w:r w:rsidRPr="00183816">
        <w:rPr>
          <w:rFonts w:ascii="Arial" w:hAnsi="Arial" w:cs="Arial"/>
          <w:sz w:val="24"/>
          <w:szCs w:val="24"/>
        </w:rPr>
        <w:t>2.4</w:t>
      </w:r>
      <w:r w:rsidR="00317834" w:rsidRPr="00317834">
        <w:rPr>
          <w:rFonts w:hint="eastAsia"/>
        </w:rPr>
        <w:t xml:space="preserve"> </w:t>
      </w:r>
      <w:r w:rsidR="00317834" w:rsidRPr="00317834">
        <w:rPr>
          <w:rFonts w:ascii="Arial" w:hAnsi="Arial" w:cs="Arial" w:hint="eastAsia"/>
          <w:sz w:val="24"/>
          <w:szCs w:val="24"/>
        </w:rPr>
        <w:t>Acculturation and ethical decision making</w:t>
      </w:r>
      <w:bookmarkEnd w:id="9"/>
    </w:p>
    <w:p w14:paraId="33B5F85B" w14:textId="77777777" w:rsidR="001369A7" w:rsidRPr="00183816" w:rsidRDefault="001369A7" w:rsidP="00001E1E">
      <w:pPr>
        <w:spacing w:line="480" w:lineRule="auto"/>
        <w:rPr>
          <w:rFonts w:ascii="Arial" w:hAnsi="Arial" w:cs="Arial"/>
          <w:sz w:val="24"/>
          <w:szCs w:val="24"/>
        </w:rPr>
      </w:pPr>
    </w:p>
    <w:p w14:paraId="706D0C31" w14:textId="1E34428E" w:rsidR="000641EE" w:rsidRDefault="00317834" w:rsidP="000641EE">
      <w:pPr>
        <w:spacing w:line="480" w:lineRule="auto"/>
        <w:rPr>
          <w:rFonts w:ascii="Arial" w:hAnsi="Arial" w:cs="Arial"/>
          <w:sz w:val="24"/>
          <w:szCs w:val="24"/>
        </w:rPr>
      </w:pPr>
      <w:r w:rsidRPr="00317834">
        <w:rPr>
          <w:rFonts w:ascii="Arial" w:hAnsi="Arial" w:cs="Arial" w:hint="eastAsia"/>
          <w:sz w:val="24"/>
          <w:szCs w:val="24"/>
        </w:rPr>
        <w:t xml:space="preserve">According to </w:t>
      </w:r>
      <w:r w:rsidRPr="00317834">
        <w:rPr>
          <w:rFonts w:ascii="Arial" w:hAnsi="Arial" w:cs="Arial"/>
          <w:sz w:val="24"/>
          <w:szCs w:val="24"/>
        </w:rPr>
        <w:t>Karim (</w:t>
      </w:r>
      <w:r w:rsidRPr="00317834">
        <w:rPr>
          <w:rFonts w:ascii="Arial" w:hAnsi="Arial" w:cs="Arial" w:hint="eastAsia"/>
          <w:sz w:val="24"/>
          <w:szCs w:val="24"/>
        </w:rPr>
        <w:t>2021), studies say that</w:t>
      </w:r>
      <w:r w:rsidR="000641EE" w:rsidRPr="000641EE">
        <w:rPr>
          <w:rFonts w:hint="eastAsia"/>
        </w:rPr>
        <w:t xml:space="preserve"> </w:t>
      </w:r>
      <w:r w:rsidR="000641EE" w:rsidRPr="000641EE">
        <w:rPr>
          <w:rFonts w:ascii="Arial" w:hAnsi="Arial" w:cs="Arial"/>
          <w:sz w:val="24"/>
          <w:szCs w:val="24"/>
        </w:rPr>
        <w:t>in</w:t>
      </w:r>
      <w:r w:rsidR="000641EE" w:rsidRPr="000641EE">
        <w:rPr>
          <w:rFonts w:ascii="Arial" w:hAnsi="Arial" w:cs="Arial" w:hint="eastAsia"/>
          <w:sz w:val="24"/>
          <w:szCs w:val="24"/>
        </w:rPr>
        <w:t xml:space="preserve"> a global business environment, companies face the challenge of making ethical decisions in different cultural and social settings. Cultural differences can cause conflicts in ethical and legal standards. For example, networks and informal agreements may be normal business practices in some countries, while transparency and contracts are needed in others. To succeed in the global market, companies must not only seek profits but also think about local cultural, political, and social responsibilities. Through cross-cultural adaptation and flexible strategies, companies can balance ethical duties with business goals and make sure their global actions meet different expectations (Karim, 2021).</w:t>
      </w:r>
    </w:p>
    <w:p w14:paraId="0F538B7B" w14:textId="77777777" w:rsidR="000641EE" w:rsidRPr="00183816" w:rsidRDefault="000641EE" w:rsidP="000641EE">
      <w:pPr>
        <w:spacing w:line="480" w:lineRule="auto"/>
        <w:rPr>
          <w:rFonts w:ascii="Arial" w:hAnsi="Arial" w:cs="Arial"/>
          <w:sz w:val="24"/>
          <w:szCs w:val="24"/>
        </w:rPr>
      </w:pPr>
    </w:p>
    <w:p w14:paraId="3D82C141" w14:textId="4CD284DC" w:rsidR="000641EE" w:rsidRDefault="00317834" w:rsidP="000641EE">
      <w:pPr>
        <w:spacing w:line="480" w:lineRule="auto"/>
        <w:rPr>
          <w:rFonts w:ascii="Arial" w:hAnsi="Arial" w:cs="Arial"/>
          <w:sz w:val="24"/>
          <w:szCs w:val="24"/>
        </w:rPr>
      </w:pPr>
      <w:r w:rsidRPr="00317834">
        <w:rPr>
          <w:rFonts w:ascii="Arial" w:hAnsi="Arial" w:cs="Arial" w:hint="eastAsia"/>
          <w:sz w:val="24"/>
          <w:szCs w:val="24"/>
        </w:rPr>
        <w:lastRenderedPageBreak/>
        <w:t xml:space="preserve">According to </w:t>
      </w:r>
      <w:r w:rsidRPr="00317834">
        <w:rPr>
          <w:rFonts w:ascii="Arial" w:hAnsi="Arial" w:cs="Arial"/>
          <w:sz w:val="24"/>
          <w:szCs w:val="24"/>
        </w:rPr>
        <w:t>Takeda (</w:t>
      </w:r>
      <w:r w:rsidRPr="00317834">
        <w:rPr>
          <w:rFonts w:ascii="Arial" w:hAnsi="Arial" w:cs="Arial" w:hint="eastAsia"/>
          <w:sz w:val="24"/>
          <w:szCs w:val="24"/>
        </w:rPr>
        <w:t>2022</w:t>
      </w:r>
      <w:r w:rsidRPr="00317834">
        <w:rPr>
          <w:rFonts w:ascii="Arial" w:hAnsi="Arial" w:cs="Arial"/>
          <w:sz w:val="24"/>
          <w:szCs w:val="24"/>
        </w:rPr>
        <w:t>), studies</w:t>
      </w:r>
      <w:r w:rsidRPr="00317834">
        <w:rPr>
          <w:rFonts w:ascii="Arial" w:hAnsi="Arial" w:cs="Arial" w:hint="eastAsia"/>
          <w:sz w:val="24"/>
          <w:szCs w:val="24"/>
        </w:rPr>
        <w:t xml:space="preserve"> say that</w:t>
      </w:r>
      <w:r w:rsidR="000641EE" w:rsidRPr="000641EE">
        <w:rPr>
          <w:rFonts w:hint="eastAsia"/>
        </w:rPr>
        <w:t xml:space="preserve"> </w:t>
      </w:r>
      <w:r w:rsidR="000641EE" w:rsidRPr="000641EE">
        <w:rPr>
          <w:rFonts w:ascii="Arial" w:hAnsi="Arial" w:cs="Arial"/>
          <w:sz w:val="24"/>
          <w:szCs w:val="24"/>
        </w:rPr>
        <w:t>in</w:t>
      </w:r>
      <w:r w:rsidR="000641EE" w:rsidRPr="000641EE">
        <w:rPr>
          <w:rFonts w:ascii="Arial" w:hAnsi="Arial" w:cs="Arial" w:hint="eastAsia"/>
          <w:sz w:val="24"/>
          <w:szCs w:val="24"/>
        </w:rPr>
        <w:t xml:space="preserve"> globalization, companies must face the complex constraints of cultural, political, and social environments while seeking profits. A globally consistent code of ethics can help companies keep ethical consistency, but cultural differences and different legal systems need companies to change their strategies in different regions to respect local culture and ethics. Some areas may focus more on relationships and informal agreements, while others focus more on contracts and transparency. With flexible ethical management, companies should think about global issues like social responsibility and environmental protection while balancing global consistency and local adaptability (Takeda, 2022).</w:t>
      </w:r>
    </w:p>
    <w:p w14:paraId="3D6166B7" w14:textId="77777777" w:rsidR="000641EE" w:rsidRPr="00183816" w:rsidRDefault="000641EE" w:rsidP="000641EE">
      <w:pPr>
        <w:spacing w:line="480" w:lineRule="auto"/>
        <w:rPr>
          <w:rFonts w:ascii="Arial" w:hAnsi="Arial" w:cs="Arial"/>
          <w:sz w:val="24"/>
          <w:szCs w:val="24"/>
        </w:rPr>
      </w:pPr>
    </w:p>
    <w:p w14:paraId="29110422" w14:textId="433FDA37" w:rsidR="001369A7" w:rsidRPr="00183816" w:rsidRDefault="001369A7" w:rsidP="000641EE">
      <w:pPr>
        <w:pStyle w:val="1"/>
        <w:spacing w:line="480" w:lineRule="auto"/>
        <w:rPr>
          <w:rFonts w:ascii="Arial" w:hAnsi="Arial" w:cs="Arial" w:hint="eastAsia"/>
          <w:sz w:val="24"/>
          <w:szCs w:val="24"/>
        </w:rPr>
      </w:pPr>
      <w:bookmarkStart w:id="10" w:name="_Toc187277286"/>
      <w:r w:rsidRPr="00183816">
        <w:rPr>
          <w:rFonts w:ascii="Arial" w:hAnsi="Arial" w:cs="Arial"/>
          <w:sz w:val="24"/>
          <w:szCs w:val="24"/>
        </w:rPr>
        <w:t>3.0</w:t>
      </w:r>
      <w:r w:rsidR="00C035E5" w:rsidRPr="00183816">
        <w:rPr>
          <w:rFonts w:ascii="Arial" w:hAnsi="Arial" w:cs="Arial"/>
          <w:sz w:val="24"/>
          <w:szCs w:val="24"/>
        </w:rPr>
        <w:t xml:space="preserve"> </w:t>
      </w:r>
      <w:r w:rsidRPr="00183816">
        <w:rPr>
          <w:rFonts w:ascii="Arial" w:hAnsi="Arial" w:cs="Arial"/>
          <w:sz w:val="24"/>
          <w:szCs w:val="24"/>
        </w:rPr>
        <w:t>Ethical Tensions and Challenges in Global Business</w:t>
      </w:r>
      <w:bookmarkEnd w:id="10"/>
    </w:p>
    <w:p w14:paraId="60F58417" w14:textId="0BC5320A" w:rsidR="001369A7" w:rsidRPr="00183816" w:rsidRDefault="001369A7" w:rsidP="0033101C">
      <w:pPr>
        <w:pStyle w:val="2"/>
        <w:spacing w:line="480" w:lineRule="auto"/>
        <w:rPr>
          <w:rFonts w:ascii="Arial" w:hAnsi="Arial" w:cs="Arial" w:hint="eastAsia"/>
          <w:sz w:val="24"/>
          <w:szCs w:val="24"/>
        </w:rPr>
      </w:pPr>
      <w:bookmarkStart w:id="11" w:name="_Toc187277287"/>
      <w:r w:rsidRPr="00183816">
        <w:rPr>
          <w:rFonts w:ascii="Arial" w:hAnsi="Arial" w:cs="Arial"/>
          <w:sz w:val="24"/>
          <w:szCs w:val="24"/>
        </w:rPr>
        <w:t xml:space="preserve">3.1 </w:t>
      </w:r>
      <w:r w:rsidR="00317834" w:rsidRPr="00317834">
        <w:rPr>
          <w:rFonts w:ascii="Arial" w:hAnsi="Arial" w:cs="Arial" w:hint="eastAsia"/>
          <w:sz w:val="24"/>
          <w:szCs w:val="24"/>
        </w:rPr>
        <w:t>Conflict of interest in ethical decision making</w:t>
      </w:r>
      <w:bookmarkEnd w:id="11"/>
    </w:p>
    <w:p w14:paraId="5BB69A8C" w14:textId="71B5DB37" w:rsidR="000641EE" w:rsidRDefault="00317834" w:rsidP="000641EE">
      <w:pPr>
        <w:spacing w:line="480" w:lineRule="auto"/>
        <w:rPr>
          <w:rFonts w:ascii="Arial" w:hAnsi="Arial" w:cs="Arial"/>
          <w:sz w:val="24"/>
          <w:szCs w:val="24"/>
        </w:rPr>
      </w:pPr>
      <w:r w:rsidRPr="00317834">
        <w:rPr>
          <w:rFonts w:ascii="Arial" w:hAnsi="Arial" w:cs="Arial" w:hint="eastAsia"/>
          <w:sz w:val="24"/>
          <w:szCs w:val="24"/>
        </w:rPr>
        <w:t xml:space="preserve">According to </w:t>
      </w:r>
      <w:r w:rsidRPr="00317834">
        <w:rPr>
          <w:rFonts w:ascii="Arial" w:hAnsi="Arial" w:cs="Arial"/>
          <w:sz w:val="24"/>
          <w:szCs w:val="24"/>
        </w:rPr>
        <w:t>Kim (</w:t>
      </w:r>
      <w:r w:rsidRPr="00317834">
        <w:rPr>
          <w:rFonts w:ascii="Arial" w:hAnsi="Arial" w:cs="Arial" w:hint="eastAsia"/>
          <w:sz w:val="24"/>
          <w:szCs w:val="24"/>
        </w:rPr>
        <w:t xml:space="preserve">2021), studies say that </w:t>
      </w:r>
      <w:r w:rsidR="000641EE" w:rsidRPr="000641EE">
        <w:rPr>
          <w:rFonts w:ascii="Arial" w:hAnsi="Arial" w:cs="Arial"/>
          <w:sz w:val="24"/>
          <w:szCs w:val="24"/>
        </w:rPr>
        <w:t>in</w:t>
      </w:r>
      <w:r w:rsidR="000641EE" w:rsidRPr="000641EE">
        <w:rPr>
          <w:rFonts w:ascii="Arial" w:hAnsi="Arial" w:cs="Arial" w:hint="eastAsia"/>
          <w:sz w:val="24"/>
          <w:szCs w:val="24"/>
        </w:rPr>
        <w:t xml:space="preserve"> the global market, companies face the problem of balancing profit maximization with social responsibility. As consumers, investors, and governments ask for more ethical responsibility from companies, they must think about not just economic interests but also cultural, political, and social factors, especially environmental and social responsibility. Climate change is a global issue, and companies should respond to it, not ignore it. When operating globally, companies should think about local cultural differences and follow ethical principles while achieving both profit and </w:t>
      </w:r>
      <w:r w:rsidR="000641EE" w:rsidRPr="000641EE">
        <w:rPr>
          <w:rFonts w:ascii="Arial" w:hAnsi="Arial" w:cs="Arial" w:hint="eastAsia"/>
          <w:sz w:val="24"/>
          <w:szCs w:val="24"/>
        </w:rPr>
        <w:lastRenderedPageBreak/>
        <w:t>responsibility through transparent decision-making and social responsibility strategies (Kim, 2021).</w:t>
      </w:r>
    </w:p>
    <w:p w14:paraId="335FB3B5" w14:textId="77777777" w:rsidR="000641EE" w:rsidRPr="00317834" w:rsidRDefault="000641EE" w:rsidP="000641EE">
      <w:pPr>
        <w:spacing w:line="480" w:lineRule="auto"/>
        <w:rPr>
          <w:rFonts w:ascii="Arial" w:hAnsi="Arial" w:cs="Arial" w:hint="eastAsia"/>
          <w:sz w:val="24"/>
          <w:szCs w:val="24"/>
        </w:rPr>
      </w:pPr>
    </w:p>
    <w:p w14:paraId="16FBD0A1" w14:textId="54217AE7" w:rsidR="000641EE" w:rsidRDefault="00317834" w:rsidP="000641EE">
      <w:pPr>
        <w:spacing w:line="480" w:lineRule="auto"/>
        <w:rPr>
          <w:rFonts w:ascii="Arial" w:hAnsi="Arial" w:cs="Arial"/>
          <w:sz w:val="24"/>
          <w:szCs w:val="24"/>
        </w:rPr>
      </w:pPr>
      <w:r w:rsidRPr="00317834">
        <w:rPr>
          <w:rFonts w:ascii="Arial" w:hAnsi="Arial" w:cs="Arial" w:hint="eastAsia"/>
          <w:sz w:val="24"/>
          <w:szCs w:val="24"/>
        </w:rPr>
        <w:t xml:space="preserve">According to Cheng (2021), studies say that </w:t>
      </w:r>
      <w:r w:rsidR="000641EE" w:rsidRPr="000641EE">
        <w:rPr>
          <w:rFonts w:ascii="Arial" w:hAnsi="Arial" w:cs="Arial"/>
          <w:sz w:val="24"/>
          <w:szCs w:val="24"/>
        </w:rPr>
        <w:t>in</w:t>
      </w:r>
      <w:r w:rsidR="000641EE" w:rsidRPr="000641EE">
        <w:rPr>
          <w:rFonts w:ascii="Arial" w:hAnsi="Arial" w:cs="Arial" w:hint="eastAsia"/>
          <w:sz w:val="24"/>
          <w:szCs w:val="24"/>
        </w:rPr>
        <w:t xml:space="preserve"> globalization, companies face moral challenges from cultural, political, and social environments while seeking profits. To keep ethical consistency across markets, companies need to set clear ethical guidelines and balance local cultural needs with global ethical standards in different locations. Companies should think about religious, political, and cultural differences and make sure they balance ethics and profitability with clear decision-making, social responsibility goals, and communication with stakeholders. Global issues like environmental problems and climate change should also be important in corporate decision-making (Cheng, 2021).</w:t>
      </w:r>
    </w:p>
    <w:p w14:paraId="1AC976B0" w14:textId="77777777" w:rsidR="000641EE" w:rsidRPr="00183816" w:rsidRDefault="000641EE" w:rsidP="000641EE">
      <w:pPr>
        <w:spacing w:line="480" w:lineRule="auto"/>
        <w:rPr>
          <w:rFonts w:ascii="Arial" w:hAnsi="Arial" w:cs="Arial"/>
          <w:sz w:val="24"/>
          <w:szCs w:val="24"/>
        </w:rPr>
      </w:pPr>
    </w:p>
    <w:p w14:paraId="10D2D0C5" w14:textId="7959F97D" w:rsidR="001369A7" w:rsidRPr="00183816" w:rsidRDefault="001369A7" w:rsidP="0033101C">
      <w:pPr>
        <w:pStyle w:val="2"/>
        <w:spacing w:line="480" w:lineRule="auto"/>
        <w:rPr>
          <w:rFonts w:ascii="Arial" w:hAnsi="Arial" w:cs="Arial" w:hint="eastAsia"/>
          <w:sz w:val="24"/>
          <w:szCs w:val="24"/>
        </w:rPr>
      </w:pPr>
      <w:bookmarkStart w:id="12" w:name="_Toc187277288"/>
      <w:r w:rsidRPr="00183816">
        <w:rPr>
          <w:rFonts w:ascii="Arial" w:hAnsi="Arial" w:cs="Arial"/>
          <w:sz w:val="24"/>
          <w:szCs w:val="24"/>
        </w:rPr>
        <w:t>3.2</w:t>
      </w:r>
      <w:r w:rsidR="007E4E88" w:rsidRPr="00183816">
        <w:rPr>
          <w:rFonts w:ascii="Arial" w:hAnsi="Arial" w:cs="Arial"/>
          <w:sz w:val="24"/>
          <w:szCs w:val="24"/>
        </w:rPr>
        <w:t xml:space="preserve"> </w:t>
      </w:r>
      <w:r w:rsidR="00317834" w:rsidRPr="00317834">
        <w:rPr>
          <w:rFonts w:ascii="Arial" w:hAnsi="Arial" w:cs="Arial" w:hint="eastAsia"/>
          <w:sz w:val="24"/>
          <w:szCs w:val="24"/>
        </w:rPr>
        <w:t>Uniform standards and cultural adaptation</w:t>
      </w:r>
      <w:bookmarkEnd w:id="12"/>
    </w:p>
    <w:p w14:paraId="614B299F" w14:textId="60571ED2" w:rsidR="000641EE" w:rsidRDefault="00317834" w:rsidP="000641EE">
      <w:pPr>
        <w:spacing w:line="480" w:lineRule="auto"/>
        <w:rPr>
          <w:rFonts w:ascii="Arial" w:hAnsi="Arial" w:cs="Arial"/>
          <w:sz w:val="24"/>
          <w:szCs w:val="24"/>
        </w:rPr>
      </w:pPr>
      <w:r w:rsidRPr="00317834">
        <w:rPr>
          <w:rFonts w:ascii="Arial" w:hAnsi="Arial" w:cs="Arial" w:hint="eastAsia"/>
          <w:sz w:val="24"/>
          <w:szCs w:val="24"/>
        </w:rPr>
        <w:t>According to Burritt</w:t>
      </w:r>
      <w:r>
        <w:rPr>
          <w:rFonts w:ascii="Arial" w:hAnsi="Arial" w:cs="Arial" w:hint="eastAsia"/>
          <w:sz w:val="24"/>
          <w:szCs w:val="24"/>
        </w:rPr>
        <w:t xml:space="preserve"> </w:t>
      </w:r>
      <w:r w:rsidRPr="00317834">
        <w:rPr>
          <w:rFonts w:ascii="Arial" w:hAnsi="Arial" w:cs="Arial" w:hint="eastAsia"/>
          <w:sz w:val="24"/>
          <w:szCs w:val="24"/>
        </w:rPr>
        <w:t>(2020), studies say that</w:t>
      </w:r>
      <w:r w:rsidR="000641EE" w:rsidRPr="000641EE">
        <w:rPr>
          <w:rFonts w:hint="eastAsia"/>
        </w:rPr>
        <w:t xml:space="preserve"> </w:t>
      </w:r>
      <w:r w:rsidR="000641EE" w:rsidRPr="000641EE">
        <w:rPr>
          <w:rFonts w:ascii="Arial" w:hAnsi="Arial" w:cs="Arial"/>
          <w:sz w:val="24"/>
          <w:szCs w:val="24"/>
        </w:rPr>
        <w:t>in</w:t>
      </w:r>
      <w:r w:rsidR="000641EE" w:rsidRPr="000641EE">
        <w:rPr>
          <w:rFonts w:ascii="Arial" w:hAnsi="Arial" w:cs="Arial" w:hint="eastAsia"/>
          <w:sz w:val="24"/>
          <w:szCs w:val="24"/>
        </w:rPr>
        <w:t xml:space="preserve"> globalization, transnational companies face complex challenges from cultural, political, and social environments. Globalization has led to standardized operations in different countries, but cultural differences and legal requirements make it hard to apply the same ethical standards everywhere. Business practices in some areas may clash with corporate headquarters' ethics, like bribery or the use of networks. </w:t>
      </w:r>
      <w:r w:rsidR="000641EE" w:rsidRPr="000641EE">
        <w:rPr>
          <w:rFonts w:ascii="Arial" w:hAnsi="Arial" w:cs="Arial" w:hint="eastAsia"/>
          <w:sz w:val="24"/>
          <w:szCs w:val="24"/>
        </w:rPr>
        <w:lastRenderedPageBreak/>
        <w:t>While seeking profit, companies should think about religious, cultural, and social environments, make sure ethical standards stay consistent, and adjust strategies in the process of localization to balance global goals and local market needs (Burritt, 2020).</w:t>
      </w:r>
    </w:p>
    <w:p w14:paraId="6948349A" w14:textId="77777777" w:rsidR="000641EE" w:rsidRPr="00317834" w:rsidRDefault="000641EE" w:rsidP="000641EE">
      <w:pPr>
        <w:spacing w:line="480" w:lineRule="auto"/>
        <w:rPr>
          <w:rFonts w:ascii="Arial" w:hAnsi="Arial" w:cs="Arial" w:hint="eastAsia"/>
          <w:sz w:val="24"/>
          <w:szCs w:val="24"/>
        </w:rPr>
      </w:pPr>
    </w:p>
    <w:p w14:paraId="0A09D145" w14:textId="0A8D7A71" w:rsidR="00C13D67" w:rsidRDefault="00317834" w:rsidP="00C13D67">
      <w:pPr>
        <w:spacing w:line="480" w:lineRule="auto"/>
        <w:rPr>
          <w:rFonts w:ascii="Arial" w:hAnsi="Arial" w:cs="Arial"/>
          <w:sz w:val="24"/>
          <w:szCs w:val="24"/>
        </w:rPr>
      </w:pPr>
      <w:r w:rsidRPr="00C13D67">
        <w:rPr>
          <w:rFonts w:ascii="Arial" w:hAnsi="Arial" w:cs="Arial" w:hint="eastAsia"/>
          <w:sz w:val="24"/>
          <w:szCs w:val="24"/>
        </w:rPr>
        <w:t xml:space="preserve">According to </w:t>
      </w:r>
      <w:proofErr w:type="spellStart"/>
      <w:r w:rsidRPr="00C13D67">
        <w:rPr>
          <w:rFonts w:ascii="Arial" w:hAnsi="Arial" w:cs="Arial" w:hint="eastAsia"/>
          <w:sz w:val="24"/>
          <w:szCs w:val="24"/>
        </w:rPr>
        <w:t>Ervits</w:t>
      </w:r>
      <w:proofErr w:type="spellEnd"/>
      <w:r w:rsidRPr="00C13D67">
        <w:rPr>
          <w:rFonts w:ascii="Arial" w:hAnsi="Arial" w:cs="Arial" w:hint="eastAsia"/>
          <w:sz w:val="24"/>
          <w:szCs w:val="24"/>
        </w:rPr>
        <w:t xml:space="preserve"> </w:t>
      </w:r>
      <w:r w:rsidRPr="00C13D67">
        <w:rPr>
          <w:rFonts w:ascii="Arial" w:hAnsi="Arial" w:cs="Arial" w:hint="eastAsia"/>
          <w:sz w:val="24"/>
          <w:szCs w:val="24"/>
        </w:rPr>
        <w:t>(2021), studies say that</w:t>
      </w:r>
      <w:r w:rsidR="00C13D67" w:rsidRPr="00C13D67">
        <w:rPr>
          <w:rFonts w:hint="eastAsia"/>
        </w:rPr>
        <w:t xml:space="preserve"> </w:t>
      </w:r>
      <w:r w:rsidR="00C13D67" w:rsidRPr="00C13D67">
        <w:rPr>
          <w:rFonts w:ascii="Arial" w:hAnsi="Arial" w:cs="Arial"/>
          <w:sz w:val="24"/>
          <w:szCs w:val="24"/>
        </w:rPr>
        <w:t>the</w:t>
      </w:r>
      <w:r w:rsidR="00C13D67" w:rsidRPr="00C13D67">
        <w:rPr>
          <w:rFonts w:ascii="Arial" w:hAnsi="Arial" w:cs="Arial" w:hint="eastAsia"/>
          <w:sz w:val="24"/>
          <w:szCs w:val="24"/>
        </w:rPr>
        <w:t xml:space="preserve"> ethical challenges faced by multinational companies in the global market are often made more difficult by differences in cultural, political, and social environments. For example, Western companies entering the Chinese market may need to balance Western business culture, which values contracts and transparency, with Chinese business culture, which values relationships and informal agreements. This culture clash can affect not only the ethical decisions of companies but also their business practices. While profit is important, companies should focus on ethical principles, consider local cultural differences, and use flexible ethical frameworks in different markets to balance business success and social responsibility (</w:t>
      </w:r>
      <w:proofErr w:type="spellStart"/>
      <w:r w:rsidR="00C13D67" w:rsidRPr="00C13D67">
        <w:rPr>
          <w:rFonts w:ascii="Arial" w:hAnsi="Arial" w:cs="Arial" w:hint="eastAsia"/>
          <w:sz w:val="24"/>
          <w:szCs w:val="24"/>
        </w:rPr>
        <w:t>Ervits</w:t>
      </w:r>
      <w:proofErr w:type="spellEnd"/>
      <w:r w:rsidR="00C13D67" w:rsidRPr="00C13D67">
        <w:rPr>
          <w:rFonts w:ascii="Arial" w:hAnsi="Arial" w:cs="Arial" w:hint="eastAsia"/>
          <w:sz w:val="24"/>
          <w:szCs w:val="24"/>
        </w:rPr>
        <w:t>, 2021).</w:t>
      </w:r>
    </w:p>
    <w:p w14:paraId="1865BC23" w14:textId="77777777" w:rsidR="00C13D67" w:rsidRPr="00183816" w:rsidRDefault="00C13D67" w:rsidP="00C13D67">
      <w:pPr>
        <w:spacing w:line="480" w:lineRule="auto"/>
        <w:rPr>
          <w:rFonts w:ascii="Arial" w:hAnsi="Arial" w:cs="Arial"/>
          <w:sz w:val="24"/>
          <w:szCs w:val="24"/>
        </w:rPr>
      </w:pPr>
    </w:p>
    <w:p w14:paraId="704727C3" w14:textId="5FE1ED50" w:rsidR="00317834" w:rsidRPr="0033101C" w:rsidRDefault="001369A7" w:rsidP="0033101C">
      <w:pPr>
        <w:pStyle w:val="2"/>
        <w:spacing w:line="480" w:lineRule="auto"/>
        <w:rPr>
          <w:rFonts w:ascii="Arial" w:hAnsi="Arial" w:cs="Arial" w:hint="eastAsia"/>
          <w:sz w:val="24"/>
          <w:szCs w:val="24"/>
        </w:rPr>
      </w:pPr>
      <w:bookmarkStart w:id="13" w:name="_Toc187277289"/>
      <w:r w:rsidRPr="00183816">
        <w:rPr>
          <w:rFonts w:ascii="Arial" w:hAnsi="Arial" w:cs="Arial"/>
          <w:sz w:val="24"/>
          <w:szCs w:val="24"/>
        </w:rPr>
        <w:t xml:space="preserve">3.3 </w:t>
      </w:r>
      <w:r w:rsidR="00317834" w:rsidRPr="00317834">
        <w:rPr>
          <w:rFonts w:ascii="Arial" w:hAnsi="Arial" w:cs="Arial" w:hint="eastAsia"/>
          <w:sz w:val="24"/>
          <w:szCs w:val="24"/>
        </w:rPr>
        <w:t>Environmental responsibility and economic efficiency</w:t>
      </w:r>
      <w:bookmarkEnd w:id="13"/>
    </w:p>
    <w:p w14:paraId="15975227" w14:textId="2F496603" w:rsidR="00C13D67" w:rsidRDefault="00317834" w:rsidP="00C13D67">
      <w:pPr>
        <w:spacing w:line="480" w:lineRule="auto"/>
        <w:rPr>
          <w:rFonts w:ascii="Arial" w:hAnsi="Arial" w:cs="Arial"/>
          <w:sz w:val="24"/>
          <w:szCs w:val="24"/>
        </w:rPr>
      </w:pPr>
      <w:r w:rsidRPr="00317834">
        <w:rPr>
          <w:rFonts w:ascii="Arial" w:hAnsi="Arial" w:cs="Arial" w:hint="eastAsia"/>
          <w:sz w:val="24"/>
          <w:szCs w:val="24"/>
        </w:rPr>
        <w:t xml:space="preserve">According to </w:t>
      </w:r>
      <w:r w:rsidRPr="00317834">
        <w:rPr>
          <w:rFonts w:ascii="Arial" w:hAnsi="Arial" w:cs="Arial"/>
          <w:sz w:val="24"/>
          <w:szCs w:val="24"/>
        </w:rPr>
        <w:t>James (</w:t>
      </w:r>
      <w:r w:rsidRPr="00317834">
        <w:rPr>
          <w:rFonts w:ascii="Arial" w:hAnsi="Arial" w:cs="Arial" w:hint="eastAsia"/>
          <w:sz w:val="24"/>
          <w:szCs w:val="24"/>
        </w:rPr>
        <w:t>2020), studies say that</w:t>
      </w:r>
      <w:r w:rsidR="00C13D67" w:rsidRPr="00C13D67">
        <w:rPr>
          <w:rFonts w:hint="eastAsia"/>
        </w:rPr>
        <w:t xml:space="preserve"> </w:t>
      </w:r>
      <w:r w:rsidR="00C13D67" w:rsidRPr="00C13D67">
        <w:rPr>
          <w:rFonts w:ascii="Arial" w:hAnsi="Arial" w:cs="Arial"/>
          <w:sz w:val="24"/>
          <w:szCs w:val="24"/>
        </w:rPr>
        <w:t>the</w:t>
      </w:r>
      <w:r w:rsidR="00C13D67" w:rsidRPr="00C13D67">
        <w:rPr>
          <w:rFonts w:ascii="Arial" w:hAnsi="Arial" w:cs="Arial" w:hint="eastAsia"/>
          <w:sz w:val="24"/>
          <w:szCs w:val="24"/>
        </w:rPr>
        <w:t xml:space="preserve"> ethical challenges faced by companies in global operations come not only from cultural and religious differences but also from the pressure of environmental responsibility. Profit is </w:t>
      </w:r>
      <w:r w:rsidR="00C13D67" w:rsidRPr="00C13D67">
        <w:rPr>
          <w:rFonts w:ascii="Arial" w:hAnsi="Arial" w:cs="Arial" w:hint="eastAsia"/>
          <w:sz w:val="24"/>
          <w:szCs w:val="24"/>
        </w:rPr>
        <w:lastRenderedPageBreak/>
        <w:t>a main goal for businesses, but as consumers and investors become more aware of the environment, ignoring environmental responsibility can lead to brand and legal risks. Companies should think about religious, political, and cultural factors and focus on issues like global climate change. Environmental policies and social needs differ in different regions, and companies can balance ethics and social responsibility while seeking profit by developing flexible strategies (James, 2020).</w:t>
      </w:r>
    </w:p>
    <w:p w14:paraId="4EBC2986" w14:textId="77777777" w:rsidR="00C13D67" w:rsidRPr="00317834" w:rsidRDefault="00C13D67" w:rsidP="00C13D67">
      <w:pPr>
        <w:spacing w:line="480" w:lineRule="auto"/>
        <w:rPr>
          <w:rFonts w:ascii="Arial" w:hAnsi="Arial" w:cs="Arial" w:hint="eastAsia"/>
          <w:sz w:val="24"/>
          <w:szCs w:val="24"/>
        </w:rPr>
      </w:pPr>
    </w:p>
    <w:p w14:paraId="1949D1B6" w14:textId="5E4DD988" w:rsidR="00C13D67" w:rsidRDefault="00317834" w:rsidP="00C13D67">
      <w:pPr>
        <w:spacing w:line="480" w:lineRule="auto"/>
        <w:rPr>
          <w:rFonts w:ascii="Arial" w:hAnsi="Arial" w:cs="Arial"/>
          <w:sz w:val="24"/>
          <w:szCs w:val="24"/>
        </w:rPr>
      </w:pPr>
      <w:r w:rsidRPr="00317834">
        <w:rPr>
          <w:rFonts w:ascii="Arial" w:hAnsi="Arial" w:cs="Arial" w:hint="eastAsia"/>
          <w:sz w:val="24"/>
          <w:szCs w:val="24"/>
        </w:rPr>
        <w:t xml:space="preserve">According to </w:t>
      </w:r>
      <w:r w:rsidRPr="00317834">
        <w:rPr>
          <w:rFonts w:ascii="Arial" w:hAnsi="Arial" w:cs="Arial"/>
          <w:sz w:val="24"/>
          <w:szCs w:val="24"/>
        </w:rPr>
        <w:t>Subramaniam (</w:t>
      </w:r>
      <w:r w:rsidRPr="00317834">
        <w:rPr>
          <w:rFonts w:ascii="Arial" w:hAnsi="Arial" w:cs="Arial" w:hint="eastAsia"/>
          <w:sz w:val="24"/>
          <w:szCs w:val="24"/>
        </w:rPr>
        <w:t xml:space="preserve">2020), studies say that </w:t>
      </w:r>
      <w:r w:rsidR="00C13D67" w:rsidRPr="00C13D67">
        <w:rPr>
          <w:rFonts w:ascii="Arial" w:hAnsi="Arial" w:cs="Arial"/>
          <w:sz w:val="24"/>
          <w:szCs w:val="24"/>
        </w:rPr>
        <w:t>in</w:t>
      </w:r>
      <w:r w:rsidR="00C13D67" w:rsidRPr="00C13D67">
        <w:rPr>
          <w:rFonts w:ascii="Arial" w:hAnsi="Arial" w:cs="Arial" w:hint="eastAsia"/>
          <w:sz w:val="24"/>
          <w:szCs w:val="24"/>
        </w:rPr>
        <w:t xml:space="preserve"> a global market, a big challenge for multinational companies is balancing profit maximization with environmental protection, especially in developing countries and regions. While companies in these areas focus more on cost control and economic growth, ethical standards worldwide ask companies to focus on environmental sustainability. Companies should make environmental protection part of their main strategies, not just by following local rules, but also by promoting green technologies and sustainable business models to create a win-win situation between environmental protection and economic benefits in the global market. This practice helps companies maintain long-term social responsibility and sustainable growth in global competition (Subramaniam, 2020).</w:t>
      </w:r>
    </w:p>
    <w:p w14:paraId="5195232B" w14:textId="77777777" w:rsidR="00C13D67" w:rsidRPr="00183816" w:rsidRDefault="00C13D67" w:rsidP="00C13D67">
      <w:pPr>
        <w:spacing w:line="480" w:lineRule="auto"/>
        <w:rPr>
          <w:rFonts w:ascii="Arial" w:hAnsi="Arial" w:cs="Arial"/>
          <w:sz w:val="24"/>
          <w:szCs w:val="24"/>
        </w:rPr>
      </w:pPr>
    </w:p>
    <w:p w14:paraId="00D0733D" w14:textId="37E8250B" w:rsidR="000641EE" w:rsidRPr="0033101C" w:rsidRDefault="001369A7" w:rsidP="0033101C">
      <w:pPr>
        <w:pStyle w:val="2"/>
        <w:spacing w:line="480" w:lineRule="auto"/>
        <w:rPr>
          <w:rFonts w:ascii="Arial" w:hAnsi="Arial" w:cs="Arial" w:hint="eastAsia"/>
          <w:sz w:val="24"/>
          <w:szCs w:val="24"/>
        </w:rPr>
      </w:pPr>
      <w:bookmarkStart w:id="14" w:name="_Toc187277290"/>
      <w:r w:rsidRPr="00183816">
        <w:rPr>
          <w:rFonts w:ascii="Arial" w:hAnsi="Arial" w:cs="Arial"/>
          <w:sz w:val="24"/>
          <w:szCs w:val="24"/>
        </w:rPr>
        <w:lastRenderedPageBreak/>
        <w:t xml:space="preserve">3.4 </w:t>
      </w:r>
      <w:r w:rsidR="000641EE" w:rsidRPr="000641EE">
        <w:rPr>
          <w:rFonts w:ascii="Arial" w:hAnsi="Arial" w:cs="Arial" w:hint="eastAsia"/>
          <w:sz w:val="24"/>
          <w:szCs w:val="24"/>
        </w:rPr>
        <w:t>Moral conflict in globalization</w:t>
      </w:r>
      <w:bookmarkEnd w:id="14"/>
    </w:p>
    <w:p w14:paraId="637F3ED0" w14:textId="77777777" w:rsidR="00C13D67" w:rsidRDefault="000641EE" w:rsidP="00C13D67">
      <w:pPr>
        <w:spacing w:line="480" w:lineRule="auto"/>
        <w:rPr>
          <w:rFonts w:ascii="Arial" w:hAnsi="Arial" w:cs="Arial"/>
          <w:sz w:val="24"/>
          <w:szCs w:val="24"/>
        </w:rPr>
      </w:pPr>
      <w:r w:rsidRPr="000641EE">
        <w:rPr>
          <w:rFonts w:ascii="Arial" w:hAnsi="Arial" w:cs="Arial" w:hint="eastAsia"/>
          <w:sz w:val="24"/>
          <w:szCs w:val="24"/>
        </w:rPr>
        <w:t xml:space="preserve">According to </w:t>
      </w:r>
      <w:r w:rsidRPr="000641EE">
        <w:rPr>
          <w:rFonts w:ascii="Arial" w:hAnsi="Arial" w:cs="Arial"/>
          <w:sz w:val="24"/>
          <w:szCs w:val="24"/>
        </w:rPr>
        <w:t>Akbar (</w:t>
      </w:r>
      <w:r w:rsidRPr="000641EE">
        <w:rPr>
          <w:rFonts w:ascii="Arial" w:hAnsi="Arial" w:cs="Arial" w:hint="eastAsia"/>
          <w:sz w:val="24"/>
          <w:szCs w:val="24"/>
        </w:rPr>
        <w:t>2022), studies say that</w:t>
      </w:r>
      <w:r w:rsidR="00C13D67" w:rsidRPr="00C13D67">
        <w:rPr>
          <w:rFonts w:hint="eastAsia"/>
        </w:rPr>
        <w:t xml:space="preserve"> </w:t>
      </w:r>
      <w:r w:rsidR="00C13D67" w:rsidRPr="00C13D67">
        <w:rPr>
          <w:rFonts w:ascii="Arial" w:hAnsi="Arial" w:cs="Arial"/>
          <w:sz w:val="24"/>
          <w:szCs w:val="24"/>
        </w:rPr>
        <w:t>in</w:t>
      </w:r>
      <w:r w:rsidR="00C13D67" w:rsidRPr="00C13D67">
        <w:rPr>
          <w:rFonts w:ascii="Arial" w:hAnsi="Arial" w:cs="Arial" w:hint="eastAsia"/>
          <w:sz w:val="24"/>
          <w:szCs w:val="24"/>
        </w:rPr>
        <w:t xml:space="preserve"> a global market, companies face big differences in cultural, political, and social environments that can challenge ethical principles. For example, some cultures may accept bribery, while others strictly forbid it. The pursuit of profit is a main business goal, but companies should not forget about important issues like ethical responsibility, social expectations, and environmental sustainability. With global challenges like climate change and public health, companies should use a flexible strategy to deal with environmental and social responsibility while staying competitive (Akbar, 2022).</w:t>
      </w:r>
    </w:p>
    <w:p w14:paraId="5518597E" w14:textId="77777777" w:rsidR="00C13D67" w:rsidRDefault="00C13D67" w:rsidP="00C13D67">
      <w:pPr>
        <w:spacing w:line="480" w:lineRule="auto"/>
        <w:rPr>
          <w:rFonts w:ascii="Arial" w:hAnsi="Arial" w:cs="Arial"/>
          <w:sz w:val="24"/>
          <w:szCs w:val="24"/>
        </w:rPr>
      </w:pPr>
    </w:p>
    <w:p w14:paraId="58907945" w14:textId="279F9E4D" w:rsidR="000641EE" w:rsidRPr="00183816" w:rsidRDefault="000641EE" w:rsidP="000641EE">
      <w:pPr>
        <w:spacing w:line="480" w:lineRule="auto"/>
        <w:rPr>
          <w:rFonts w:ascii="Arial" w:hAnsi="Arial" w:cs="Arial" w:hint="eastAsia"/>
          <w:sz w:val="24"/>
          <w:szCs w:val="24"/>
        </w:rPr>
      </w:pPr>
      <w:r w:rsidRPr="000641EE">
        <w:rPr>
          <w:rFonts w:ascii="Arial" w:hAnsi="Arial" w:cs="Arial" w:hint="eastAsia"/>
          <w:sz w:val="24"/>
          <w:szCs w:val="24"/>
        </w:rPr>
        <w:t>According to Thomas (2023), studies say that</w:t>
      </w:r>
      <w:r w:rsidR="0033101C" w:rsidRPr="0033101C">
        <w:rPr>
          <w:rFonts w:hint="eastAsia"/>
        </w:rPr>
        <w:t xml:space="preserve"> </w:t>
      </w:r>
      <w:r w:rsidR="0033101C" w:rsidRPr="0033101C">
        <w:rPr>
          <w:rFonts w:ascii="Arial" w:hAnsi="Arial" w:cs="Arial"/>
          <w:sz w:val="24"/>
          <w:szCs w:val="24"/>
        </w:rPr>
        <w:t>in</w:t>
      </w:r>
      <w:r w:rsidR="0033101C" w:rsidRPr="0033101C">
        <w:rPr>
          <w:rFonts w:ascii="Arial" w:hAnsi="Arial" w:cs="Arial" w:hint="eastAsia"/>
          <w:sz w:val="24"/>
          <w:szCs w:val="24"/>
        </w:rPr>
        <w:t xml:space="preserve"> a global business environment, companies need to balance ethical principles with market demands, especially with cultural differences in different countries and regions. As the title suggests, whether companies can do business globally without breaking ethical principles is an important question. To solve these problems, multinational companies should set up strong ethical management systems and offer cultural training to make sure employees understand different cultural and legal needs and follow global ethical standards. Companies should not only think about profits but also focus on social responsibility, environmental protection, and other factors to create a balance between ethics and economic benefits (Thomas, 2023).</w:t>
      </w:r>
    </w:p>
    <w:p w14:paraId="3505456D" w14:textId="26452D7B" w:rsidR="001369A7" w:rsidRPr="00183816" w:rsidRDefault="001369A7" w:rsidP="00001E1E">
      <w:pPr>
        <w:widowControl/>
        <w:spacing w:line="480" w:lineRule="auto"/>
        <w:rPr>
          <w:rFonts w:ascii="Arial" w:hAnsi="Arial" w:cs="Arial"/>
          <w:sz w:val="24"/>
          <w:szCs w:val="24"/>
        </w:rPr>
      </w:pPr>
      <w:r w:rsidRPr="00183816">
        <w:rPr>
          <w:rFonts w:ascii="Arial" w:hAnsi="Arial" w:cs="Arial"/>
          <w:sz w:val="24"/>
          <w:szCs w:val="24"/>
        </w:rPr>
        <w:br w:type="page"/>
      </w:r>
    </w:p>
    <w:p w14:paraId="46EE9B14" w14:textId="77777777" w:rsidR="001369A7" w:rsidRPr="00183816" w:rsidRDefault="001369A7" w:rsidP="00001E1E">
      <w:pPr>
        <w:spacing w:line="480" w:lineRule="auto"/>
        <w:rPr>
          <w:rFonts w:ascii="Arial" w:hAnsi="Arial" w:cs="Arial"/>
          <w:sz w:val="24"/>
          <w:szCs w:val="24"/>
        </w:rPr>
      </w:pPr>
    </w:p>
    <w:p w14:paraId="63B737E1" w14:textId="5C3F2F88" w:rsidR="001369A7" w:rsidRPr="00183816" w:rsidRDefault="001369A7" w:rsidP="00001E1E">
      <w:pPr>
        <w:pStyle w:val="1"/>
        <w:spacing w:line="480" w:lineRule="auto"/>
        <w:rPr>
          <w:rFonts w:ascii="Arial" w:hAnsi="Arial" w:cs="Arial"/>
          <w:sz w:val="24"/>
          <w:szCs w:val="24"/>
        </w:rPr>
      </w:pPr>
      <w:bookmarkStart w:id="15" w:name="_Toc187277291"/>
      <w:r w:rsidRPr="00183816">
        <w:rPr>
          <w:rFonts w:ascii="Arial" w:hAnsi="Arial" w:cs="Arial"/>
          <w:sz w:val="24"/>
          <w:szCs w:val="24"/>
        </w:rPr>
        <w:t>4.0 Conclusion</w:t>
      </w:r>
      <w:bookmarkEnd w:id="15"/>
    </w:p>
    <w:p w14:paraId="06E7A4EF" w14:textId="77777777" w:rsidR="001369A7" w:rsidRPr="00183816" w:rsidRDefault="001369A7" w:rsidP="00001E1E">
      <w:pPr>
        <w:spacing w:line="480" w:lineRule="auto"/>
        <w:rPr>
          <w:rFonts w:ascii="Arial" w:hAnsi="Arial" w:cs="Arial"/>
          <w:sz w:val="24"/>
          <w:szCs w:val="24"/>
        </w:rPr>
      </w:pPr>
    </w:p>
    <w:p w14:paraId="10C2CFEB" w14:textId="77777777" w:rsidR="000641EE" w:rsidRPr="000641EE" w:rsidRDefault="000641EE" w:rsidP="000641EE">
      <w:pPr>
        <w:spacing w:line="480" w:lineRule="auto"/>
        <w:rPr>
          <w:rFonts w:ascii="Arial" w:hAnsi="Arial" w:cs="Arial" w:hint="eastAsia"/>
          <w:sz w:val="24"/>
          <w:szCs w:val="24"/>
        </w:rPr>
      </w:pPr>
      <w:r w:rsidRPr="000641EE">
        <w:rPr>
          <w:rFonts w:ascii="Arial" w:hAnsi="Arial" w:cs="Arial" w:hint="eastAsia"/>
          <w:sz w:val="24"/>
          <w:szCs w:val="24"/>
        </w:rPr>
        <w:t>According to Elspeth (2021), studies say that in today's increasingly globalized world, enterprises are facing unprecedented ethical challenges in the global market. With the diversity of cultural, political, legal and social environments, companies must not only pursue profit goals, but also adapt to and respect the ethical standards and cultural differences of different regions (Elspeth,2021). By analyzing the cultural differences between East and West, the impact of political systems, and the demands of social responsibility, this paper reveals the ethical dilemmas and tensions faced by companies in the global business environment.</w:t>
      </w:r>
    </w:p>
    <w:p w14:paraId="1CAF1874" w14:textId="77777777" w:rsidR="000641EE" w:rsidRPr="000641EE" w:rsidRDefault="000641EE" w:rsidP="000641EE">
      <w:pPr>
        <w:spacing w:line="480" w:lineRule="auto"/>
        <w:rPr>
          <w:rFonts w:ascii="Arial" w:hAnsi="Arial" w:cs="Arial" w:hint="eastAsia"/>
          <w:sz w:val="24"/>
          <w:szCs w:val="24"/>
        </w:rPr>
      </w:pPr>
    </w:p>
    <w:p w14:paraId="02EA5A22" w14:textId="22756921" w:rsidR="0048398B" w:rsidRPr="00183816" w:rsidRDefault="000641EE" w:rsidP="00001E1E">
      <w:pPr>
        <w:spacing w:line="480" w:lineRule="auto"/>
        <w:rPr>
          <w:rFonts w:ascii="Arial" w:hAnsi="Arial" w:cs="Arial" w:hint="eastAsia"/>
          <w:sz w:val="24"/>
          <w:szCs w:val="24"/>
        </w:rPr>
      </w:pPr>
      <w:r w:rsidRPr="000641EE">
        <w:rPr>
          <w:rFonts w:ascii="Arial" w:hAnsi="Arial" w:cs="Arial" w:hint="eastAsia"/>
          <w:sz w:val="24"/>
          <w:szCs w:val="24"/>
        </w:rPr>
        <w:t xml:space="preserve">According to </w:t>
      </w:r>
      <w:proofErr w:type="spellStart"/>
      <w:r w:rsidRPr="000641EE">
        <w:rPr>
          <w:rFonts w:ascii="Arial" w:hAnsi="Arial" w:cs="Arial" w:hint="eastAsia"/>
          <w:sz w:val="24"/>
          <w:szCs w:val="24"/>
        </w:rPr>
        <w:t>Badaan</w:t>
      </w:r>
      <w:proofErr w:type="spellEnd"/>
      <w:r w:rsidRPr="000641EE">
        <w:rPr>
          <w:rFonts w:ascii="Arial" w:hAnsi="Arial" w:cs="Arial" w:hint="eastAsia"/>
          <w:sz w:val="24"/>
          <w:szCs w:val="24"/>
        </w:rPr>
        <w:t xml:space="preserve"> (2023), studies say that in the process of globalization, enterprises should not only pay attention to profit growth, but also realize the profound impact of ethical practices on long-term success and sustainable development of global economy. Through ethical management and social responsibility on a global scale, companies can achieve a win-win situation of economic benefit and social contribution (Badaan,2023).</w:t>
      </w:r>
    </w:p>
    <w:p w14:paraId="7C6112A2" w14:textId="77777777" w:rsidR="00A26516" w:rsidRPr="00183816" w:rsidRDefault="00A26516" w:rsidP="00001E1E">
      <w:pPr>
        <w:spacing w:line="480" w:lineRule="auto"/>
        <w:rPr>
          <w:rFonts w:ascii="Arial" w:hAnsi="Arial" w:cs="Arial"/>
          <w:sz w:val="24"/>
          <w:szCs w:val="24"/>
        </w:rPr>
      </w:pPr>
    </w:p>
    <w:p w14:paraId="42BA0042" w14:textId="5238CAF5" w:rsidR="001369A7" w:rsidRPr="00183816" w:rsidRDefault="001369A7" w:rsidP="00001E1E">
      <w:pPr>
        <w:widowControl/>
        <w:spacing w:line="480" w:lineRule="auto"/>
        <w:rPr>
          <w:rFonts w:ascii="Arial" w:hAnsi="Arial" w:cs="Arial"/>
          <w:sz w:val="24"/>
          <w:szCs w:val="24"/>
        </w:rPr>
      </w:pPr>
      <w:r w:rsidRPr="00183816">
        <w:rPr>
          <w:rFonts w:ascii="Arial" w:hAnsi="Arial" w:cs="Arial"/>
          <w:sz w:val="24"/>
          <w:szCs w:val="24"/>
        </w:rPr>
        <w:br w:type="page"/>
      </w:r>
    </w:p>
    <w:p w14:paraId="67CF013A" w14:textId="77777777" w:rsidR="001369A7" w:rsidRPr="00183816" w:rsidRDefault="001369A7" w:rsidP="00001E1E">
      <w:pPr>
        <w:spacing w:line="480" w:lineRule="auto"/>
        <w:rPr>
          <w:rFonts w:ascii="Arial" w:hAnsi="Arial" w:cs="Arial"/>
          <w:sz w:val="24"/>
          <w:szCs w:val="24"/>
        </w:rPr>
      </w:pPr>
    </w:p>
    <w:p w14:paraId="558ADC3F" w14:textId="0B2121A4" w:rsidR="001369A7" w:rsidRPr="00183816" w:rsidRDefault="001369A7" w:rsidP="000641EE">
      <w:pPr>
        <w:pStyle w:val="1"/>
        <w:spacing w:line="480" w:lineRule="auto"/>
        <w:rPr>
          <w:rFonts w:ascii="Arial" w:hAnsi="Arial" w:cs="Arial" w:hint="eastAsia"/>
          <w:sz w:val="24"/>
          <w:szCs w:val="24"/>
        </w:rPr>
      </w:pPr>
      <w:bookmarkStart w:id="16" w:name="_Toc187277292"/>
      <w:r w:rsidRPr="00183816">
        <w:rPr>
          <w:rFonts w:ascii="Arial" w:hAnsi="Arial" w:cs="Arial"/>
          <w:sz w:val="24"/>
          <w:szCs w:val="24"/>
        </w:rPr>
        <w:t>5.0</w:t>
      </w:r>
      <w:r w:rsidR="00BC13DF" w:rsidRPr="00183816">
        <w:rPr>
          <w:rFonts w:ascii="Arial" w:hAnsi="Arial" w:cs="Arial"/>
          <w:sz w:val="24"/>
          <w:szCs w:val="24"/>
        </w:rPr>
        <w:t xml:space="preserve"> </w:t>
      </w:r>
      <w:r w:rsidR="007D40C1" w:rsidRPr="00183816">
        <w:rPr>
          <w:rFonts w:ascii="Arial" w:hAnsi="Arial" w:cs="Arial"/>
          <w:sz w:val="24"/>
          <w:szCs w:val="24"/>
        </w:rPr>
        <w:t>Solutions and Strategies for Ethical Business Practices</w:t>
      </w:r>
      <w:bookmarkEnd w:id="16"/>
    </w:p>
    <w:p w14:paraId="5C28B364" w14:textId="5D179D33" w:rsidR="001369A7" w:rsidRPr="00183816" w:rsidRDefault="001369A7" w:rsidP="00001E1E">
      <w:pPr>
        <w:spacing w:line="480" w:lineRule="auto"/>
        <w:rPr>
          <w:rFonts w:ascii="Arial" w:hAnsi="Arial" w:cs="Arial"/>
          <w:b/>
          <w:bCs/>
          <w:sz w:val="24"/>
          <w:szCs w:val="24"/>
        </w:rPr>
      </w:pPr>
      <w:r w:rsidRPr="00183816">
        <w:rPr>
          <w:rFonts w:ascii="Arial" w:hAnsi="Arial" w:cs="Arial"/>
          <w:b/>
          <w:bCs/>
          <w:sz w:val="24"/>
          <w:szCs w:val="24"/>
        </w:rPr>
        <w:t>5.1</w:t>
      </w:r>
      <w:r w:rsidR="000641EE" w:rsidRPr="000641EE">
        <w:rPr>
          <w:rFonts w:hint="eastAsia"/>
        </w:rPr>
        <w:t xml:space="preserve"> </w:t>
      </w:r>
      <w:r w:rsidR="000641EE" w:rsidRPr="000641EE">
        <w:rPr>
          <w:rFonts w:ascii="Arial" w:hAnsi="Arial" w:cs="Arial" w:hint="eastAsia"/>
          <w:b/>
          <w:bCs/>
          <w:sz w:val="24"/>
          <w:szCs w:val="24"/>
        </w:rPr>
        <w:t>Develop an ethical framework for localization</w:t>
      </w:r>
    </w:p>
    <w:p w14:paraId="255045F4" w14:textId="77777777" w:rsidR="001369A7" w:rsidRPr="00183816" w:rsidRDefault="001369A7" w:rsidP="00001E1E">
      <w:pPr>
        <w:spacing w:line="480" w:lineRule="auto"/>
        <w:rPr>
          <w:rFonts w:ascii="Arial" w:hAnsi="Arial" w:cs="Arial"/>
          <w:sz w:val="24"/>
          <w:szCs w:val="24"/>
        </w:rPr>
      </w:pPr>
    </w:p>
    <w:p w14:paraId="13F81025" w14:textId="2DEE3CCF" w:rsidR="001369A7" w:rsidRDefault="000641EE" w:rsidP="00001E1E">
      <w:pPr>
        <w:spacing w:line="480" w:lineRule="auto"/>
        <w:rPr>
          <w:rFonts w:ascii="Arial" w:hAnsi="Arial" w:cs="Arial"/>
          <w:sz w:val="24"/>
          <w:szCs w:val="24"/>
        </w:rPr>
      </w:pPr>
      <w:r w:rsidRPr="000641EE">
        <w:rPr>
          <w:rFonts w:ascii="Arial" w:hAnsi="Arial" w:cs="Arial" w:hint="eastAsia"/>
          <w:sz w:val="24"/>
          <w:szCs w:val="24"/>
        </w:rPr>
        <w:t xml:space="preserve">According to </w:t>
      </w:r>
      <w:proofErr w:type="spellStart"/>
      <w:r w:rsidRPr="000641EE">
        <w:rPr>
          <w:rFonts w:ascii="Arial" w:hAnsi="Arial" w:cs="Arial" w:hint="eastAsia"/>
          <w:sz w:val="24"/>
          <w:szCs w:val="24"/>
        </w:rPr>
        <w:t>Bathrinath</w:t>
      </w:r>
      <w:proofErr w:type="spellEnd"/>
      <w:r w:rsidRPr="000641EE">
        <w:rPr>
          <w:rFonts w:ascii="Arial" w:hAnsi="Arial" w:cs="Arial" w:hint="eastAsia"/>
          <w:sz w:val="24"/>
          <w:szCs w:val="24"/>
        </w:rPr>
        <w:t xml:space="preserve"> (2021), studies say that developing a localized ethical framework is the key to solving the challenge of ethical conflict in the process of international business cooperation. Companies should combine global ethical standards and local cultural characteristics to develop flexible ethical codes. For example, Western companies entering the Chinese market may need to </w:t>
      </w:r>
      <w:r w:rsidR="0033101C" w:rsidRPr="000641EE">
        <w:rPr>
          <w:rFonts w:ascii="Arial" w:hAnsi="Arial" w:cs="Arial"/>
          <w:sz w:val="24"/>
          <w:szCs w:val="24"/>
        </w:rPr>
        <w:t>consider</w:t>
      </w:r>
      <w:r w:rsidRPr="000641EE">
        <w:rPr>
          <w:rFonts w:ascii="Arial" w:hAnsi="Arial" w:cs="Arial" w:hint="eastAsia"/>
          <w:sz w:val="24"/>
          <w:szCs w:val="24"/>
        </w:rPr>
        <w:t xml:space="preserve"> local collectivist cultures and networks in their ethical decisions, rather than just relying on Western individualistic and law-driven models. Through cross-cultural training and cultural-adaptive management, companies can maintain harmony with local cultures while adhering to global ethical principles (</w:t>
      </w:r>
      <w:proofErr w:type="spellStart"/>
      <w:r w:rsidRPr="000641EE">
        <w:rPr>
          <w:rFonts w:ascii="Arial" w:hAnsi="Arial" w:cs="Arial" w:hint="eastAsia"/>
          <w:sz w:val="24"/>
          <w:szCs w:val="24"/>
        </w:rPr>
        <w:t>Bathrinath</w:t>
      </w:r>
      <w:proofErr w:type="spellEnd"/>
      <w:r w:rsidRPr="000641EE">
        <w:rPr>
          <w:rFonts w:ascii="Arial" w:hAnsi="Arial" w:cs="Arial" w:hint="eastAsia"/>
          <w:sz w:val="24"/>
          <w:szCs w:val="24"/>
        </w:rPr>
        <w:t>, 2021).</w:t>
      </w:r>
    </w:p>
    <w:p w14:paraId="3C4039ED" w14:textId="77777777" w:rsidR="000641EE" w:rsidRPr="00183816" w:rsidRDefault="000641EE" w:rsidP="00001E1E">
      <w:pPr>
        <w:spacing w:line="480" w:lineRule="auto"/>
        <w:rPr>
          <w:rFonts w:ascii="Arial" w:hAnsi="Arial" w:cs="Arial"/>
          <w:sz w:val="24"/>
          <w:szCs w:val="24"/>
        </w:rPr>
      </w:pPr>
    </w:p>
    <w:p w14:paraId="28EAECBB" w14:textId="40EC8319" w:rsidR="001369A7" w:rsidRPr="00183816" w:rsidRDefault="001369A7" w:rsidP="00001E1E">
      <w:pPr>
        <w:spacing w:line="480" w:lineRule="auto"/>
        <w:rPr>
          <w:rFonts w:ascii="Arial" w:hAnsi="Arial" w:cs="Arial"/>
          <w:b/>
          <w:bCs/>
          <w:sz w:val="24"/>
          <w:szCs w:val="24"/>
        </w:rPr>
      </w:pPr>
      <w:r w:rsidRPr="00183816">
        <w:rPr>
          <w:rFonts w:ascii="Arial" w:hAnsi="Arial" w:cs="Arial"/>
          <w:b/>
          <w:bCs/>
          <w:sz w:val="24"/>
          <w:szCs w:val="24"/>
        </w:rPr>
        <w:t xml:space="preserve">5.2 </w:t>
      </w:r>
      <w:r w:rsidR="000641EE" w:rsidRPr="000641EE">
        <w:rPr>
          <w:rFonts w:ascii="Arial" w:hAnsi="Arial" w:cs="Arial" w:hint="eastAsia"/>
          <w:b/>
          <w:bCs/>
          <w:sz w:val="24"/>
          <w:szCs w:val="24"/>
        </w:rPr>
        <w:t>Strengthen cross-cultural communication and training</w:t>
      </w:r>
    </w:p>
    <w:p w14:paraId="6AAF9B7A" w14:textId="77777777" w:rsidR="001369A7" w:rsidRPr="00183816" w:rsidRDefault="001369A7" w:rsidP="00001E1E">
      <w:pPr>
        <w:spacing w:line="480" w:lineRule="auto"/>
        <w:rPr>
          <w:rFonts w:ascii="Arial" w:hAnsi="Arial" w:cs="Arial"/>
          <w:sz w:val="24"/>
          <w:szCs w:val="24"/>
        </w:rPr>
      </w:pPr>
    </w:p>
    <w:p w14:paraId="5DFEFDBD" w14:textId="615B7EE9" w:rsidR="001369A7" w:rsidRDefault="000641EE" w:rsidP="00001E1E">
      <w:pPr>
        <w:spacing w:line="480" w:lineRule="auto"/>
        <w:rPr>
          <w:rFonts w:ascii="Arial" w:hAnsi="Arial" w:cs="Arial"/>
          <w:sz w:val="24"/>
          <w:szCs w:val="24"/>
        </w:rPr>
      </w:pPr>
      <w:r w:rsidRPr="000641EE">
        <w:rPr>
          <w:rFonts w:ascii="Arial" w:hAnsi="Arial" w:cs="Arial" w:hint="eastAsia"/>
          <w:sz w:val="24"/>
          <w:szCs w:val="24"/>
        </w:rPr>
        <w:t xml:space="preserve">According to Eitel (2021), studies say that </w:t>
      </w:r>
      <w:r w:rsidRPr="000641EE">
        <w:rPr>
          <w:rFonts w:ascii="Arial" w:hAnsi="Arial" w:cs="Arial"/>
          <w:sz w:val="24"/>
          <w:szCs w:val="24"/>
        </w:rPr>
        <w:t>to</w:t>
      </w:r>
      <w:r w:rsidRPr="000641EE">
        <w:rPr>
          <w:rFonts w:ascii="Arial" w:hAnsi="Arial" w:cs="Arial" w:hint="eastAsia"/>
          <w:sz w:val="24"/>
          <w:szCs w:val="24"/>
        </w:rPr>
        <w:t xml:space="preserve"> effectively solve ethical challenges in cross-cultural management, enterprises must invest in cross-cultural communication and training. This can help employees understand business habits, codes of conduct and ethical standards under different cultural </w:t>
      </w:r>
      <w:r w:rsidRPr="000641EE">
        <w:rPr>
          <w:rFonts w:ascii="Arial" w:hAnsi="Arial" w:cs="Arial" w:hint="eastAsia"/>
          <w:sz w:val="24"/>
          <w:szCs w:val="24"/>
        </w:rPr>
        <w:lastRenderedPageBreak/>
        <w:t xml:space="preserve">backgrounds, </w:t>
      </w:r>
      <w:r w:rsidRPr="000641EE">
        <w:rPr>
          <w:rFonts w:ascii="Arial" w:hAnsi="Arial" w:cs="Arial"/>
          <w:sz w:val="24"/>
          <w:szCs w:val="24"/>
        </w:rPr>
        <w:t>to</w:t>
      </w:r>
      <w:r w:rsidRPr="000641EE">
        <w:rPr>
          <w:rFonts w:ascii="Arial" w:hAnsi="Arial" w:cs="Arial" w:hint="eastAsia"/>
          <w:sz w:val="24"/>
          <w:szCs w:val="24"/>
        </w:rPr>
        <w:t xml:space="preserve"> avoid misunderstandings and conflicts caused by misunderstandings or insensitive behaviors of employees in the process of formal international business communication. For example, multinational companies can regularly conduct cross-cultural communication training to help employees understand how to make ethical decisions in the legal framework and social context of different countries (Eitel,2021).</w:t>
      </w:r>
    </w:p>
    <w:p w14:paraId="74C1EEFA" w14:textId="77777777" w:rsidR="000641EE" w:rsidRPr="00183816" w:rsidRDefault="000641EE" w:rsidP="00001E1E">
      <w:pPr>
        <w:spacing w:line="480" w:lineRule="auto"/>
        <w:rPr>
          <w:rFonts w:ascii="Arial" w:hAnsi="Arial" w:cs="Arial"/>
          <w:sz w:val="24"/>
          <w:szCs w:val="24"/>
        </w:rPr>
      </w:pPr>
    </w:p>
    <w:p w14:paraId="682D0F10" w14:textId="2394C84A" w:rsidR="001369A7" w:rsidRDefault="001369A7" w:rsidP="00001E1E">
      <w:pPr>
        <w:spacing w:line="480" w:lineRule="auto"/>
        <w:rPr>
          <w:rFonts w:ascii="Arial" w:hAnsi="Arial" w:cs="Arial"/>
          <w:b/>
          <w:bCs/>
          <w:sz w:val="24"/>
          <w:szCs w:val="24"/>
        </w:rPr>
      </w:pPr>
      <w:r w:rsidRPr="00183816">
        <w:rPr>
          <w:rFonts w:ascii="Arial" w:hAnsi="Arial" w:cs="Arial"/>
          <w:b/>
          <w:bCs/>
          <w:sz w:val="24"/>
          <w:szCs w:val="24"/>
        </w:rPr>
        <w:t xml:space="preserve">5.3 </w:t>
      </w:r>
      <w:r w:rsidR="000641EE" w:rsidRPr="000641EE">
        <w:rPr>
          <w:rFonts w:ascii="Arial" w:hAnsi="Arial" w:cs="Arial" w:hint="eastAsia"/>
          <w:b/>
          <w:bCs/>
          <w:sz w:val="24"/>
          <w:szCs w:val="24"/>
        </w:rPr>
        <w:t>Ethical leadership and transparency</w:t>
      </w:r>
    </w:p>
    <w:p w14:paraId="7B4AD88C" w14:textId="77777777" w:rsidR="000641EE" w:rsidRPr="00183816" w:rsidRDefault="000641EE" w:rsidP="00001E1E">
      <w:pPr>
        <w:spacing w:line="480" w:lineRule="auto"/>
        <w:rPr>
          <w:rFonts w:ascii="Arial" w:hAnsi="Arial" w:cs="Arial"/>
          <w:sz w:val="24"/>
          <w:szCs w:val="24"/>
        </w:rPr>
      </w:pPr>
    </w:p>
    <w:p w14:paraId="15ED282D" w14:textId="2BEF7081" w:rsidR="001369A7" w:rsidRDefault="000641EE" w:rsidP="00001E1E">
      <w:pPr>
        <w:spacing w:line="480" w:lineRule="auto"/>
        <w:rPr>
          <w:rFonts w:ascii="Arial" w:hAnsi="Arial" w:cs="Arial"/>
          <w:sz w:val="24"/>
          <w:szCs w:val="24"/>
        </w:rPr>
      </w:pPr>
      <w:r w:rsidRPr="000641EE">
        <w:rPr>
          <w:rFonts w:ascii="Arial" w:hAnsi="Arial" w:cs="Arial" w:hint="eastAsia"/>
          <w:sz w:val="24"/>
          <w:szCs w:val="24"/>
        </w:rPr>
        <w:t>According to Eitel (2022), studies say that moral leadership is an important factor for enterprises to solve moral dilemmas. Senior managers should lead all employees to abide by ethical standards by setting good ethical examples. At the same time, enhance the transparency of the company's decision-making process to ensure that stakeholders have a clear understanding of how the company makes decisions within an ethical framework. Open and transparent behavior not only enhances consumer trust, but also enhances employee ethical awareness (Eitel,2022).</w:t>
      </w:r>
    </w:p>
    <w:p w14:paraId="10477D7B" w14:textId="77777777" w:rsidR="000641EE" w:rsidRPr="00183816" w:rsidRDefault="000641EE" w:rsidP="00001E1E">
      <w:pPr>
        <w:spacing w:line="480" w:lineRule="auto"/>
        <w:rPr>
          <w:rFonts w:ascii="Arial" w:hAnsi="Arial" w:cs="Arial"/>
          <w:sz w:val="24"/>
          <w:szCs w:val="24"/>
        </w:rPr>
      </w:pPr>
    </w:p>
    <w:p w14:paraId="78CEC8AC" w14:textId="2237E55F" w:rsidR="001369A7" w:rsidRPr="00183816" w:rsidRDefault="001369A7" w:rsidP="00001E1E">
      <w:pPr>
        <w:spacing w:line="480" w:lineRule="auto"/>
        <w:rPr>
          <w:rFonts w:ascii="Arial" w:hAnsi="Arial" w:cs="Arial"/>
          <w:b/>
          <w:bCs/>
          <w:sz w:val="24"/>
          <w:szCs w:val="24"/>
        </w:rPr>
      </w:pPr>
      <w:r w:rsidRPr="00183816">
        <w:rPr>
          <w:rFonts w:ascii="Arial" w:hAnsi="Arial" w:cs="Arial"/>
          <w:b/>
          <w:bCs/>
          <w:sz w:val="24"/>
          <w:szCs w:val="24"/>
        </w:rPr>
        <w:t xml:space="preserve">5.4 </w:t>
      </w:r>
      <w:r w:rsidR="000641EE" w:rsidRPr="000641EE">
        <w:rPr>
          <w:rFonts w:ascii="Arial" w:hAnsi="Arial" w:cs="Arial" w:hint="eastAsia"/>
          <w:b/>
          <w:bCs/>
          <w:sz w:val="24"/>
          <w:szCs w:val="24"/>
        </w:rPr>
        <w:t>Comply with double standards of global and local laws and regulations</w:t>
      </w:r>
    </w:p>
    <w:p w14:paraId="4A2B4CD0" w14:textId="77777777" w:rsidR="001369A7" w:rsidRPr="00183816" w:rsidRDefault="001369A7" w:rsidP="00001E1E">
      <w:pPr>
        <w:spacing w:line="480" w:lineRule="auto"/>
        <w:rPr>
          <w:rFonts w:ascii="Arial" w:hAnsi="Arial" w:cs="Arial"/>
          <w:sz w:val="24"/>
          <w:szCs w:val="24"/>
        </w:rPr>
      </w:pPr>
    </w:p>
    <w:p w14:paraId="1253DBAF" w14:textId="3531A04F" w:rsidR="001369A7" w:rsidRDefault="000641EE" w:rsidP="00001E1E">
      <w:pPr>
        <w:spacing w:line="480" w:lineRule="auto"/>
        <w:rPr>
          <w:rFonts w:ascii="Arial" w:hAnsi="Arial" w:cs="Arial"/>
          <w:sz w:val="24"/>
          <w:szCs w:val="24"/>
        </w:rPr>
      </w:pPr>
      <w:r w:rsidRPr="000641EE">
        <w:rPr>
          <w:rFonts w:ascii="Arial" w:hAnsi="Arial" w:cs="Arial" w:hint="eastAsia"/>
          <w:sz w:val="24"/>
          <w:szCs w:val="24"/>
        </w:rPr>
        <w:t xml:space="preserve">According to Alexandros (2023), studies say that global enterprises need to </w:t>
      </w:r>
      <w:r w:rsidRPr="000641EE">
        <w:rPr>
          <w:rFonts w:ascii="Arial" w:hAnsi="Arial" w:cs="Arial" w:hint="eastAsia"/>
          <w:sz w:val="24"/>
          <w:szCs w:val="24"/>
        </w:rPr>
        <w:lastRenderedPageBreak/>
        <w:t>balance compliance with international standards and adaptation to local laws, especially in the case of looser or inconsistent laws in some countries, enterprises must adhere to high ethical standards. For example, by establishing a global compliance department, multinational companies can ensure consistent ethical and legal norms are enforced across all markets, while flexibly responding to local legal differences (Alexandros,2023).</w:t>
      </w:r>
    </w:p>
    <w:p w14:paraId="6497EC92" w14:textId="77777777" w:rsidR="000641EE" w:rsidRDefault="000641EE" w:rsidP="00001E1E">
      <w:pPr>
        <w:spacing w:line="480" w:lineRule="auto"/>
        <w:rPr>
          <w:rFonts w:ascii="Arial" w:hAnsi="Arial" w:cs="Arial"/>
          <w:sz w:val="24"/>
          <w:szCs w:val="24"/>
        </w:rPr>
      </w:pPr>
    </w:p>
    <w:p w14:paraId="58A9F35D" w14:textId="77777777" w:rsidR="000641EE" w:rsidRDefault="000641EE" w:rsidP="00001E1E">
      <w:pPr>
        <w:spacing w:line="480" w:lineRule="auto"/>
        <w:rPr>
          <w:rFonts w:ascii="Arial" w:hAnsi="Arial" w:cs="Arial"/>
          <w:sz w:val="24"/>
          <w:szCs w:val="24"/>
        </w:rPr>
      </w:pPr>
    </w:p>
    <w:p w14:paraId="527DE56C" w14:textId="77777777" w:rsidR="000641EE" w:rsidRDefault="000641EE" w:rsidP="00001E1E">
      <w:pPr>
        <w:spacing w:line="480" w:lineRule="auto"/>
        <w:rPr>
          <w:rFonts w:ascii="Arial" w:hAnsi="Arial" w:cs="Arial"/>
          <w:sz w:val="24"/>
          <w:szCs w:val="24"/>
        </w:rPr>
      </w:pPr>
    </w:p>
    <w:p w14:paraId="582EC1CD" w14:textId="77777777" w:rsidR="000641EE" w:rsidRDefault="000641EE" w:rsidP="00001E1E">
      <w:pPr>
        <w:spacing w:line="480" w:lineRule="auto"/>
        <w:rPr>
          <w:rFonts w:ascii="Arial" w:hAnsi="Arial" w:cs="Arial"/>
          <w:sz w:val="24"/>
          <w:szCs w:val="24"/>
        </w:rPr>
      </w:pPr>
    </w:p>
    <w:p w14:paraId="361E0FF2" w14:textId="77777777" w:rsidR="000641EE" w:rsidRDefault="000641EE" w:rsidP="00001E1E">
      <w:pPr>
        <w:spacing w:line="480" w:lineRule="auto"/>
        <w:rPr>
          <w:rFonts w:ascii="Arial" w:hAnsi="Arial" w:cs="Arial"/>
          <w:sz w:val="24"/>
          <w:szCs w:val="24"/>
        </w:rPr>
      </w:pPr>
    </w:p>
    <w:p w14:paraId="23DCC63B" w14:textId="77777777" w:rsidR="000641EE" w:rsidRDefault="000641EE" w:rsidP="00001E1E">
      <w:pPr>
        <w:spacing w:line="480" w:lineRule="auto"/>
        <w:rPr>
          <w:rFonts w:ascii="Arial" w:hAnsi="Arial" w:cs="Arial"/>
          <w:sz w:val="24"/>
          <w:szCs w:val="24"/>
        </w:rPr>
      </w:pPr>
    </w:p>
    <w:p w14:paraId="06B0A10D" w14:textId="77777777" w:rsidR="000641EE" w:rsidRDefault="000641EE" w:rsidP="00001E1E">
      <w:pPr>
        <w:spacing w:line="480" w:lineRule="auto"/>
        <w:rPr>
          <w:rFonts w:ascii="Arial" w:hAnsi="Arial" w:cs="Arial"/>
          <w:sz w:val="24"/>
          <w:szCs w:val="24"/>
        </w:rPr>
      </w:pPr>
    </w:p>
    <w:p w14:paraId="627C4E5D" w14:textId="77777777" w:rsidR="000641EE" w:rsidRDefault="000641EE" w:rsidP="00001E1E">
      <w:pPr>
        <w:spacing w:line="480" w:lineRule="auto"/>
        <w:rPr>
          <w:rFonts w:ascii="Arial" w:hAnsi="Arial" w:cs="Arial"/>
          <w:sz w:val="24"/>
          <w:szCs w:val="24"/>
        </w:rPr>
      </w:pPr>
    </w:p>
    <w:p w14:paraId="38A2F1C6" w14:textId="77777777" w:rsidR="000641EE" w:rsidRDefault="000641EE" w:rsidP="00001E1E">
      <w:pPr>
        <w:spacing w:line="480" w:lineRule="auto"/>
        <w:rPr>
          <w:rFonts w:ascii="Arial" w:hAnsi="Arial" w:cs="Arial"/>
          <w:sz w:val="24"/>
          <w:szCs w:val="24"/>
        </w:rPr>
      </w:pPr>
    </w:p>
    <w:p w14:paraId="591AA50F" w14:textId="77777777" w:rsidR="000641EE" w:rsidRDefault="000641EE" w:rsidP="00001E1E">
      <w:pPr>
        <w:spacing w:line="480" w:lineRule="auto"/>
        <w:rPr>
          <w:rFonts w:ascii="Arial" w:hAnsi="Arial" w:cs="Arial"/>
          <w:sz w:val="24"/>
          <w:szCs w:val="24"/>
        </w:rPr>
      </w:pPr>
    </w:p>
    <w:p w14:paraId="6E4DB947" w14:textId="77777777" w:rsidR="000641EE" w:rsidRDefault="000641EE" w:rsidP="00001E1E">
      <w:pPr>
        <w:spacing w:line="480" w:lineRule="auto"/>
        <w:rPr>
          <w:rFonts w:ascii="Arial" w:hAnsi="Arial" w:cs="Arial"/>
          <w:sz w:val="24"/>
          <w:szCs w:val="24"/>
        </w:rPr>
      </w:pPr>
    </w:p>
    <w:p w14:paraId="78F27C3E" w14:textId="77777777" w:rsidR="000641EE" w:rsidRDefault="000641EE" w:rsidP="00001E1E">
      <w:pPr>
        <w:spacing w:line="480" w:lineRule="auto"/>
        <w:rPr>
          <w:rFonts w:ascii="Arial" w:hAnsi="Arial" w:cs="Arial"/>
          <w:sz w:val="24"/>
          <w:szCs w:val="24"/>
        </w:rPr>
      </w:pPr>
    </w:p>
    <w:p w14:paraId="3FA3211C" w14:textId="77777777" w:rsidR="000641EE" w:rsidRPr="00183816" w:rsidRDefault="000641EE" w:rsidP="00001E1E">
      <w:pPr>
        <w:spacing w:line="480" w:lineRule="auto"/>
        <w:rPr>
          <w:rFonts w:ascii="Arial" w:hAnsi="Arial" w:cs="Arial" w:hint="eastAsia"/>
          <w:sz w:val="24"/>
          <w:szCs w:val="24"/>
        </w:rPr>
      </w:pPr>
    </w:p>
    <w:p w14:paraId="1B3DDFD9" w14:textId="2FC136BD" w:rsidR="0033101C" w:rsidRPr="00183816" w:rsidRDefault="000641EE" w:rsidP="00001E1E">
      <w:pPr>
        <w:spacing w:line="480" w:lineRule="auto"/>
        <w:rPr>
          <w:rFonts w:ascii="Arial" w:hAnsi="Arial" w:cs="Arial" w:hint="eastAsia"/>
          <w:b/>
          <w:bCs/>
          <w:sz w:val="24"/>
          <w:szCs w:val="24"/>
        </w:rPr>
      </w:pPr>
      <w:r>
        <w:rPr>
          <w:rFonts w:ascii="Arial" w:hAnsi="Arial" w:cs="Arial"/>
          <w:b/>
          <w:bCs/>
          <w:sz w:val="24"/>
          <w:szCs w:val="24"/>
        </w:rPr>
        <w:t>K</w:t>
      </w:r>
      <w:r>
        <w:rPr>
          <w:rFonts w:ascii="Arial" w:hAnsi="Arial" w:cs="Arial" w:hint="eastAsia"/>
          <w:b/>
          <w:bCs/>
          <w:sz w:val="24"/>
          <w:szCs w:val="24"/>
        </w:rPr>
        <w:t>ey words:</w:t>
      </w:r>
      <w:r w:rsidR="0033101C">
        <w:rPr>
          <w:rFonts w:ascii="Arial" w:hAnsi="Arial" w:cs="Arial" w:hint="eastAsia"/>
          <w:b/>
          <w:bCs/>
          <w:sz w:val="24"/>
          <w:szCs w:val="24"/>
        </w:rPr>
        <w:t xml:space="preserve"> 2679 words</w:t>
      </w:r>
    </w:p>
    <w:p w14:paraId="4B19AB01" w14:textId="77777777" w:rsidR="001369A7" w:rsidRPr="00183816" w:rsidRDefault="001369A7" w:rsidP="00001E1E">
      <w:pPr>
        <w:spacing w:line="480" w:lineRule="auto"/>
        <w:rPr>
          <w:rFonts w:ascii="Arial" w:hAnsi="Arial" w:cs="Arial"/>
          <w:b/>
          <w:bCs/>
          <w:sz w:val="24"/>
          <w:szCs w:val="24"/>
        </w:rPr>
      </w:pPr>
    </w:p>
    <w:p w14:paraId="5E0B55D1" w14:textId="73E812FB" w:rsidR="001369A7" w:rsidRPr="00183816" w:rsidRDefault="001369A7" w:rsidP="00001E1E">
      <w:pPr>
        <w:widowControl/>
        <w:spacing w:line="480" w:lineRule="auto"/>
        <w:rPr>
          <w:rFonts w:ascii="Arial" w:hAnsi="Arial" w:cs="Arial"/>
          <w:b/>
          <w:bCs/>
          <w:sz w:val="24"/>
          <w:szCs w:val="24"/>
        </w:rPr>
      </w:pPr>
      <w:r w:rsidRPr="00183816">
        <w:rPr>
          <w:rFonts w:ascii="Arial" w:hAnsi="Arial" w:cs="Arial"/>
          <w:b/>
          <w:bCs/>
          <w:sz w:val="24"/>
          <w:szCs w:val="24"/>
        </w:rPr>
        <w:br w:type="page"/>
      </w:r>
    </w:p>
    <w:p w14:paraId="292D2225" w14:textId="77777777" w:rsidR="001369A7" w:rsidRPr="00183816" w:rsidRDefault="001369A7" w:rsidP="00001E1E">
      <w:pPr>
        <w:spacing w:line="480" w:lineRule="auto"/>
        <w:rPr>
          <w:rFonts w:ascii="Arial" w:hAnsi="Arial" w:cs="Arial"/>
          <w:b/>
          <w:bCs/>
          <w:sz w:val="24"/>
          <w:szCs w:val="24"/>
        </w:rPr>
      </w:pPr>
    </w:p>
    <w:p w14:paraId="36D98244" w14:textId="0E5B167F" w:rsidR="001369A7" w:rsidRPr="00183816" w:rsidRDefault="001369A7" w:rsidP="00001E1E">
      <w:pPr>
        <w:pStyle w:val="1"/>
        <w:spacing w:line="480" w:lineRule="auto"/>
        <w:rPr>
          <w:rFonts w:ascii="Arial" w:hAnsi="Arial" w:cs="Arial"/>
          <w:sz w:val="24"/>
          <w:szCs w:val="24"/>
        </w:rPr>
      </w:pPr>
      <w:bookmarkStart w:id="17" w:name="_Toc187277293"/>
      <w:r w:rsidRPr="00183816">
        <w:rPr>
          <w:rFonts w:ascii="Arial" w:hAnsi="Arial" w:cs="Arial"/>
          <w:sz w:val="24"/>
          <w:szCs w:val="24"/>
        </w:rPr>
        <w:t>Reference</w:t>
      </w:r>
      <w:bookmarkEnd w:id="17"/>
    </w:p>
    <w:p w14:paraId="3B9B0676" w14:textId="77777777" w:rsidR="002727D5" w:rsidRPr="002727D5" w:rsidRDefault="002727D5" w:rsidP="002727D5">
      <w:pPr>
        <w:spacing w:line="480" w:lineRule="auto"/>
        <w:rPr>
          <w:rFonts w:ascii="Arial" w:hAnsi="Arial" w:cs="Arial"/>
          <w:sz w:val="24"/>
          <w:szCs w:val="24"/>
        </w:rPr>
      </w:pPr>
    </w:p>
    <w:p w14:paraId="4553A6AC" w14:textId="77777777" w:rsidR="002727D5" w:rsidRPr="002727D5" w:rsidRDefault="002727D5" w:rsidP="002727D5">
      <w:pPr>
        <w:spacing w:line="480" w:lineRule="auto"/>
        <w:rPr>
          <w:rFonts w:ascii="Arial" w:hAnsi="Arial" w:cs="Arial"/>
          <w:sz w:val="24"/>
          <w:szCs w:val="24"/>
        </w:rPr>
      </w:pPr>
      <w:r w:rsidRPr="00CA5070">
        <w:rPr>
          <w:rFonts w:ascii="Arial" w:hAnsi="Arial" w:cs="Arial"/>
          <w:sz w:val="24"/>
          <w:szCs w:val="24"/>
        </w:rPr>
        <w:t xml:space="preserve">1. Akbar, A. M., Rahma, T., Lemuel, Y., Fitriana, D., (2022). </w:t>
      </w:r>
      <w:r w:rsidRPr="002727D5">
        <w:rPr>
          <w:rFonts w:ascii="Arial" w:hAnsi="Arial" w:cs="Arial"/>
          <w:sz w:val="24"/>
          <w:szCs w:val="24"/>
        </w:rPr>
        <w:t>Moral Education and Pancasila in Encouraging the Prevention of Intolerance in the Era of Globalization: Experiences of Indonesia and Malaysia. </w:t>
      </w:r>
      <w:proofErr w:type="spellStart"/>
      <w:r w:rsidRPr="002727D5">
        <w:rPr>
          <w:rFonts w:ascii="Arial" w:hAnsi="Arial" w:cs="Arial"/>
          <w:i/>
          <w:iCs/>
          <w:sz w:val="24"/>
          <w:szCs w:val="24"/>
        </w:rPr>
        <w:t>Juranl</w:t>
      </w:r>
      <w:proofErr w:type="spellEnd"/>
      <w:r w:rsidRPr="002727D5">
        <w:rPr>
          <w:rFonts w:ascii="Arial" w:hAnsi="Arial" w:cs="Arial"/>
          <w:i/>
          <w:iCs/>
          <w:sz w:val="24"/>
          <w:szCs w:val="24"/>
        </w:rPr>
        <w:t xml:space="preserve"> Pajar: </w:t>
      </w:r>
      <w:proofErr w:type="spellStart"/>
      <w:r w:rsidRPr="002727D5">
        <w:rPr>
          <w:rFonts w:ascii="Arial" w:hAnsi="Arial" w:cs="Arial"/>
          <w:i/>
          <w:iCs/>
          <w:sz w:val="24"/>
          <w:szCs w:val="24"/>
        </w:rPr>
        <w:t>Pengabdian</w:t>
      </w:r>
      <w:proofErr w:type="spellEnd"/>
      <w:r w:rsidRPr="002727D5">
        <w:rPr>
          <w:rFonts w:ascii="Arial" w:hAnsi="Arial" w:cs="Arial"/>
          <w:i/>
          <w:iCs/>
          <w:sz w:val="24"/>
          <w:szCs w:val="24"/>
        </w:rPr>
        <w:t xml:space="preserve"> </w:t>
      </w:r>
      <w:proofErr w:type="spellStart"/>
      <w:r w:rsidRPr="002727D5">
        <w:rPr>
          <w:rFonts w:ascii="Arial" w:hAnsi="Arial" w:cs="Arial"/>
          <w:i/>
          <w:iCs/>
          <w:sz w:val="24"/>
          <w:szCs w:val="24"/>
        </w:rPr>
        <w:t>Bidang</w:t>
      </w:r>
      <w:proofErr w:type="spellEnd"/>
      <w:r w:rsidRPr="002727D5">
        <w:rPr>
          <w:rFonts w:ascii="Arial" w:hAnsi="Arial" w:cs="Arial"/>
          <w:i/>
          <w:iCs/>
          <w:sz w:val="24"/>
          <w:szCs w:val="24"/>
        </w:rPr>
        <w:t xml:space="preserve"> </w:t>
      </w:r>
      <w:proofErr w:type="spellStart"/>
      <w:r w:rsidRPr="002727D5">
        <w:rPr>
          <w:rFonts w:ascii="Arial" w:hAnsi="Arial" w:cs="Arial"/>
          <w:i/>
          <w:iCs/>
          <w:sz w:val="24"/>
          <w:szCs w:val="24"/>
        </w:rPr>
        <w:t>Pembelajaran</w:t>
      </w:r>
      <w:proofErr w:type="spellEnd"/>
      <w:r w:rsidRPr="002727D5">
        <w:rPr>
          <w:rFonts w:ascii="Arial" w:hAnsi="Arial" w:cs="Arial"/>
          <w:sz w:val="24"/>
          <w:szCs w:val="24"/>
        </w:rPr>
        <w:t>, 4(2), PP. 223-282.</w:t>
      </w:r>
    </w:p>
    <w:p w14:paraId="352DEB1A" w14:textId="77777777" w:rsidR="002727D5" w:rsidRPr="002727D5" w:rsidRDefault="002727D5" w:rsidP="002727D5">
      <w:pPr>
        <w:spacing w:line="480" w:lineRule="auto"/>
        <w:rPr>
          <w:rFonts w:ascii="Arial" w:hAnsi="Arial" w:cs="Arial"/>
          <w:sz w:val="24"/>
          <w:szCs w:val="24"/>
        </w:rPr>
      </w:pPr>
    </w:p>
    <w:p w14:paraId="3DA11D63"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t xml:space="preserve">2. Abdullah, K; Hamid, M &amp; </w:t>
      </w:r>
      <w:proofErr w:type="spellStart"/>
      <w:r w:rsidRPr="002727D5">
        <w:rPr>
          <w:rFonts w:ascii="Arial" w:hAnsi="Arial" w:cs="Arial"/>
          <w:sz w:val="24"/>
          <w:szCs w:val="24"/>
        </w:rPr>
        <w:t>Redhwan</w:t>
      </w:r>
      <w:proofErr w:type="spellEnd"/>
      <w:r w:rsidRPr="002727D5">
        <w:rPr>
          <w:rFonts w:ascii="Arial" w:hAnsi="Arial" w:cs="Arial"/>
          <w:sz w:val="24"/>
          <w:szCs w:val="24"/>
        </w:rPr>
        <w:t>, M. (2021) The joint impact of green human resource management, leadership and organizational culture on employees’ green behavior and organizational environmental performance</w:t>
      </w:r>
      <w:r w:rsidRPr="002727D5">
        <w:rPr>
          <w:rFonts w:ascii="Arial" w:hAnsi="Arial" w:cs="Arial"/>
          <w:i/>
          <w:iCs/>
          <w:sz w:val="24"/>
          <w:szCs w:val="24"/>
        </w:rPr>
        <w:t>. Journal of Cleaner Production</w:t>
      </w:r>
      <w:r w:rsidRPr="002727D5">
        <w:rPr>
          <w:rFonts w:ascii="Arial" w:hAnsi="Arial" w:cs="Arial"/>
          <w:sz w:val="24"/>
          <w:szCs w:val="24"/>
        </w:rPr>
        <w:t>, 316(20), PP. 128--212</w:t>
      </w:r>
    </w:p>
    <w:p w14:paraId="68F129BE" w14:textId="77777777" w:rsidR="002727D5" w:rsidRPr="002727D5" w:rsidRDefault="002727D5" w:rsidP="002727D5">
      <w:pPr>
        <w:spacing w:line="480" w:lineRule="auto"/>
        <w:rPr>
          <w:rFonts w:ascii="Arial" w:hAnsi="Arial" w:cs="Arial"/>
          <w:sz w:val="24"/>
          <w:szCs w:val="24"/>
        </w:rPr>
      </w:pPr>
    </w:p>
    <w:p w14:paraId="06DB4282"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t xml:space="preserve">3. Agnieszka, C; Waheed, A; Mario, G. (2020), The influence of cultural values on pro-environmental behavior, </w:t>
      </w:r>
      <w:r w:rsidRPr="002727D5">
        <w:rPr>
          <w:rFonts w:ascii="Arial" w:hAnsi="Arial" w:cs="Arial"/>
          <w:i/>
          <w:iCs/>
          <w:sz w:val="24"/>
          <w:szCs w:val="24"/>
        </w:rPr>
        <w:t>Journal of Cleaner Production</w:t>
      </w:r>
      <w:r w:rsidRPr="002727D5">
        <w:rPr>
          <w:rFonts w:ascii="Arial" w:hAnsi="Arial" w:cs="Arial"/>
          <w:sz w:val="24"/>
          <w:szCs w:val="24"/>
        </w:rPr>
        <w:t>, 268(2), PP. 122—305.</w:t>
      </w:r>
    </w:p>
    <w:p w14:paraId="24931898" w14:textId="77777777" w:rsidR="002727D5" w:rsidRPr="002727D5" w:rsidRDefault="002727D5" w:rsidP="002727D5">
      <w:pPr>
        <w:spacing w:line="480" w:lineRule="auto"/>
        <w:rPr>
          <w:rFonts w:ascii="Arial" w:hAnsi="Arial" w:cs="Arial"/>
          <w:sz w:val="24"/>
          <w:szCs w:val="24"/>
        </w:rPr>
      </w:pPr>
    </w:p>
    <w:p w14:paraId="3A234EDE"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t xml:space="preserve">4. </w:t>
      </w:r>
      <w:proofErr w:type="spellStart"/>
      <w:r w:rsidRPr="002727D5">
        <w:rPr>
          <w:rFonts w:ascii="Arial" w:hAnsi="Arial" w:cs="Arial"/>
          <w:sz w:val="24"/>
          <w:szCs w:val="24"/>
        </w:rPr>
        <w:t>Badaan</w:t>
      </w:r>
      <w:proofErr w:type="spellEnd"/>
      <w:r w:rsidRPr="002727D5">
        <w:rPr>
          <w:rFonts w:ascii="Arial" w:hAnsi="Arial" w:cs="Arial"/>
          <w:sz w:val="24"/>
          <w:szCs w:val="24"/>
        </w:rPr>
        <w:t>, V., &amp; Choucair, F. (2023). Toward Culturally Sensitive Development Paradigms: New Shifts, Limitations, and the Role of (Cross-) Cultural Psychology. </w:t>
      </w:r>
      <w:r w:rsidRPr="002727D5">
        <w:rPr>
          <w:rFonts w:ascii="Arial" w:hAnsi="Arial" w:cs="Arial"/>
          <w:i/>
          <w:iCs/>
          <w:sz w:val="24"/>
          <w:szCs w:val="24"/>
        </w:rPr>
        <w:t>Journal of Cross-Cultural Psychology</w:t>
      </w:r>
      <w:r w:rsidRPr="002727D5">
        <w:rPr>
          <w:rFonts w:ascii="Arial" w:hAnsi="Arial" w:cs="Arial"/>
          <w:sz w:val="24"/>
          <w:szCs w:val="24"/>
        </w:rPr>
        <w:t>, 54(2), PP. 232-248.</w:t>
      </w:r>
    </w:p>
    <w:p w14:paraId="779577B5" w14:textId="77777777" w:rsidR="002727D5" w:rsidRPr="002727D5" w:rsidRDefault="002727D5" w:rsidP="002727D5">
      <w:pPr>
        <w:spacing w:line="480" w:lineRule="auto"/>
        <w:rPr>
          <w:rFonts w:ascii="Arial" w:hAnsi="Arial" w:cs="Arial"/>
          <w:sz w:val="24"/>
          <w:szCs w:val="24"/>
        </w:rPr>
      </w:pPr>
    </w:p>
    <w:p w14:paraId="3C1E4B86"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lastRenderedPageBreak/>
        <w:t xml:space="preserve">5. Burritt, R.L., Christ, K.L., Rammal, H.G. et al (2020) Multinational Enterprise Strategies for Addressing Sustainability: The Need for Consolidation. </w:t>
      </w:r>
      <w:r w:rsidRPr="002727D5">
        <w:rPr>
          <w:rFonts w:ascii="Arial" w:hAnsi="Arial" w:cs="Arial"/>
          <w:i/>
          <w:iCs/>
          <w:sz w:val="24"/>
          <w:szCs w:val="24"/>
        </w:rPr>
        <w:t>Journal of Business Ethics.</w:t>
      </w:r>
      <w:r w:rsidRPr="002727D5">
        <w:rPr>
          <w:rFonts w:ascii="Arial" w:hAnsi="Arial" w:cs="Arial"/>
          <w:sz w:val="24"/>
          <w:szCs w:val="24"/>
        </w:rPr>
        <w:t>164(2), PP. 389–410</w:t>
      </w:r>
    </w:p>
    <w:p w14:paraId="71441564" w14:textId="77777777" w:rsidR="002727D5" w:rsidRPr="002727D5" w:rsidRDefault="002727D5" w:rsidP="002727D5">
      <w:pPr>
        <w:spacing w:line="480" w:lineRule="auto"/>
        <w:rPr>
          <w:rFonts w:ascii="Arial" w:hAnsi="Arial" w:cs="Arial"/>
          <w:sz w:val="24"/>
          <w:szCs w:val="24"/>
        </w:rPr>
      </w:pPr>
    </w:p>
    <w:p w14:paraId="5BF582A1" w14:textId="77777777" w:rsidR="002727D5" w:rsidRPr="002727D5" w:rsidRDefault="002727D5" w:rsidP="002727D5">
      <w:pPr>
        <w:spacing w:line="480" w:lineRule="auto"/>
        <w:rPr>
          <w:rFonts w:ascii="Arial" w:hAnsi="Arial" w:cs="Arial"/>
          <w:sz w:val="24"/>
          <w:szCs w:val="24"/>
        </w:rPr>
      </w:pPr>
      <w:r w:rsidRPr="00CA5070">
        <w:rPr>
          <w:rFonts w:ascii="Arial" w:hAnsi="Arial" w:cs="Arial"/>
          <w:sz w:val="24"/>
          <w:szCs w:val="24"/>
        </w:rPr>
        <w:t xml:space="preserve">6. Cheng, B., Li, Z., Qiu, B. et al. </w:t>
      </w:r>
      <w:r w:rsidRPr="002727D5">
        <w:rPr>
          <w:rFonts w:ascii="Arial" w:hAnsi="Arial" w:cs="Arial"/>
          <w:sz w:val="24"/>
          <w:szCs w:val="24"/>
        </w:rPr>
        <w:t xml:space="preserve">(2021) Does Collective Decision-Making Promote SOEs' Green Innovation? Evidence from China. </w:t>
      </w:r>
      <w:r w:rsidRPr="002727D5">
        <w:rPr>
          <w:rFonts w:ascii="Arial" w:hAnsi="Arial" w:cs="Arial"/>
          <w:i/>
          <w:iCs/>
          <w:sz w:val="24"/>
          <w:szCs w:val="24"/>
        </w:rPr>
        <w:t>Journal of Business Ethics.</w:t>
      </w:r>
      <w:r w:rsidRPr="002727D5">
        <w:rPr>
          <w:rFonts w:ascii="Arial" w:hAnsi="Arial" w:cs="Arial"/>
          <w:sz w:val="24"/>
          <w:szCs w:val="24"/>
        </w:rPr>
        <w:t>191(1), PP.481–500</w:t>
      </w:r>
    </w:p>
    <w:p w14:paraId="74A14A81" w14:textId="77777777" w:rsidR="002727D5" w:rsidRPr="002727D5" w:rsidRDefault="002727D5" w:rsidP="002727D5">
      <w:pPr>
        <w:spacing w:line="480" w:lineRule="auto"/>
        <w:rPr>
          <w:rFonts w:ascii="Arial" w:hAnsi="Arial" w:cs="Arial"/>
          <w:sz w:val="24"/>
          <w:szCs w:val="24"/>
        </w:rPr>
      </w:pPr>
    </w:p>
    <w:p w14:paraId="6AB425E8"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t>7. Carmen, I; Frank T. (2021) The relationship between organizational culture, sustainability, and digitalization in SMEs: A systematic review</w:t>
      </w:r>
      <w:r w:rsidRPr="002727D5">
        <w:rPr>
          <w:rFonts w:ascii="Arial" w:hAnsi="Arial" w:cs="Arial"/>
          <w:i/>
          <w:iCs/>
          <w:sz w:val="24"/>
          <w:szCs w:val="24"/>
        </w:rPr>
        <w:t>. Journal of Cleaner Production</w:t>
      </w:r>
      <w:r w:rsidRPr="002727D5">
        <w:rPr>
          <w:rFonts w:ascii="Arial" w:hAnsi="Arial" w:cs="Arial"/>
          <w:sz w:val="24"/>
          <w:szCs w:val="24"/>
        </w:rPr>
        <w:t>, 275 (1), PP. 122-244</w:t>
      </w:r>
    </w:p>
    <w:p w14:paraId="1C1F169E" w14:textId="77777777" w:rsidR="002727D5" w:rsidRPr="002727D5" w:rsidRDefault="002727D5" w:rsidP="002727D5">
      <w:pPr>
        <w:spacing w:line="480" w:lineRule="auto"/>
        <w:rPr>
          <w:rFonts w:ascii="Arial" w:hAnsi="Arial" w:cs="Arial"/>
          <w:sz w:val="24"/>
          <w:szCs w:val="24"/>
        </w:rPr>
      </w:pPr>
    </w:p>
    <w:p w14:paraId="6FB35D00"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t xml:space="preserve">8. Das, M., Rangarajan, K. and Dutta, G. (2020), Corporate sustainability in SMEs: an Asian perspective, </w:t>
      </w:r>
      <w:r w:rsidRPr="002727D5">
        <w:rPr>
          <w:rFonts w:ascii="Arial" w:hAnsi="Arial" w:cs="Arial"/>
          <w:i/>
          <w:iCs/>
          <w:sz w:val="24"/>
          <w:szCs w:val="24"/>
        </w:rPr>
        <w:t>Journal of Asia Business Studies</w:t>
      </w:r>
      <w:r w:rsidRPr="002727D5">
        <w:rPr>
          <w:rFonts w:ascii="Arial" w:hAnsi="Arial" w:cs="Arial"/>
          <w:sz w:val="24"/>
          <w:szCs w:val="24"/>
        </w:rPr>
        <w:t>, 14(1), PP. 109-138.</w:t>
      </w:r>
    </w:p>
    <w:p w14:paraId="4F03AC48" w14:textId="77777777" w:rsidR="002727D5" w:rsidRPr="002727D5" w:rsidRDefault="002727D5" w:rsidP="002727D5">
      <w:pPr>
        <w:spacing w:line="480" w:lineRule="auto"/>
        <w:rPr>
          <w:rFonts w:ascii="Arial" w:hAnsi="Arial" w:cs="Arial"/>
          <w:sz w:val="24"/>
          <w:szCs w:val="24"/>
        </w:rPr>
      </w:pPr>
    </w:p>
    <w:p w14:paraId="5AF5138E"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lang w:val="fr-FR"/>
        </w:rPr>
        <w:t xml:space="preserve">9. DeTienne, K.B., Ellertson, C.F., Ingerson, MC. et al(2021). </w:t>
      </w:r>
      <w:r w:rsidRPr="002727D5">
        <w:rPr>
          <w:rFonts w:ascii="Arial" w:hAnsi="Arial" w:cs="Arial"/>
          <w:sz w:val="24"/>
          <w:szCs w:val="24"/>
        </w:rPr>
        <w:t xml:space="preserve">Moral Development in Business Ethics: An Examination and Critique. </w:t>
      </w:r>
      <w:r w:rsidRPr="002727D5">
        <w:rPr>
          <w:rFonts w:ascii="Arial" w:hAnsi="Arial" w:cs="Arial"/>
          <w:i/>
          <w:iCs/>
          <w:sz w:val="24"/>
          <w:szCs w:val="24"/>
        </w:rPr>
        <w:t>Journal of Business Ethics</w:t>
      </w:r>
      <w:r w:rsidRPr="002727D5">
        <w:rPr>
          <w:rFonts w:ascii="Arial" w:hAnsi="Arial" w:cs="Arial"/>
          <w:sz w:val="24"/>
          <w:szCs w:val="24"/>
        </w:rPr>
        <w:t>.170(1), PP. 429–448.</w:t>
      </w:r>
    </w:p>
    <w:p w14:paraId="06FC20C8" w14:textId="77777777" w:rsidR="002727D5" w:rsidRPr="002727D5" w:rsidRDefault="002727D5" w:rsidP="002727D5">
      <w:pPr>
        <w:spacing w:line="480" w:lineRule="auto"/>
        <w:rPr>
          <w:rFonts w:ascii="Arial" w:hAnsi="Arial" w:cs="Arial"/>
          <w:sz w:val="24"/>
          <w:szCs w:val="24"/>
        </w:rPr>
      </w:pPr>
    </w:p>
    <w:p w14:paraId="1182453E"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t xml:space="preserve">10. Dominic, B; Raj, G; Erin, C. (2020), International new venture performance: Role of international entrepreneurial culture, ambidextrous innovation, and </w:t>
      </w:r>
      <w:r w:rsidRPr="002727D5">
        <w:rPr>
          <w:rFonts w:ascii="Arial" w:hAnsi="Arial" w:cs="Arial"/>
          <w:sz w:val="24"/>
          <w:szCs w:val="24"/>
        </w:rPr>
        <w:lastRenderedPageBreak/>
        <w:t xml:space="preserve">dynamic marketing capabilities, </w:t>
      </w:r>
      <w:r w:rsidRPr="002727D5">
        <w:rPr>
          <w:rFonts w:ascii="Arial" w:hAnsi="Arial" w:cs="Arial"/>
          <w:i/>
          <w:iCs/>
          <w:sz w:val="24"/>
          <w:szCs w:val="24"/>
        </w:rPr>
        <w:t>International Business Review</w:t>
      </w:r>
      <w:r w:rsidRPr="002727D5">
        <w:rPr>
          <w:rFonts w:ascii="Arial" w:hAnsi="Arial" w:cs="Arial"/>
          <w:sz w:val="24"/>
          <w:szCs w:val="24"/>
        </w:rPr>
        <w:t>, 29(2), PP. 101 -- 139.</w:t>
      </w:r>
    </w:p>
    <w:p w14:paraId="4DA711EC" w14:textId="77777777" w:rsidR="002727D5" w:rsidRPr="002727D5" w:rsidRDefault="002727D5" w:rsidP="002727D5">
      <w:pPr>
        <w:spacing w:line="480" w:lineRule="auto"/>
        <w:rPr>
          <w:rFonts w:ascii="Arial" w:hAnsi="Arial" w:cs="Arial"/>
          <w:sz w:val="24"/>
          <w:szCs w:val="24"/>
        </w:rPr>
      </w:pPr>
    </w:p>
    <w:p w14:paraId="1D675FA1"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t xml:space="preserve">11. </w:t>
      </w:r>
      <w:proofErr w:type="spellStart"/>
      <w:r w:rsidRPr="002727D5">
        <w:rPr>
          <w:rFonts w:ascii="Arial" w:hAnsi="Arial" w:cs="Arial"/>
          <w:sz w:val="24"/>
          <w:szCs w:val="24"/>
        </w:rPr>
        <w:t>Ervits</w:t>
      </w:r>
      <w:proofErr w:type="spellEnd"/>
      <w:r w:rsidRPr="002727D5">
        <w:rPr>
          <w:rFonts w:ascii="Arial" w:hAnsi="Arial" w:cs="Arial"/>
          <w:sz w:val="24"/>
          <w:szCs w:val="24"/>
        </w:rPr>
        <w:t>, I (2021) CSR reporting by Chinese and Western MNEs: patterns combining formal homogenization and substantive differences.</w:t>
      </w:r>
      <w:r w:rsidRPr="002727D5">
        <w:rPr>
          <w:rFonts w:ascii="Arial" w:hAnsi="Arial" w:cs="Arial"/>
          <w:i/>
          <w:iCs/>
          <w:sz w:val="24"/>
          <w:szCs w:val="24"/>
        </w:rPr>
        <w:t xml:space="preserve"> International Journal of Corporate Social Responsibility.</w:t>
      </w:r>
      <w:r w:rsidRPr="002727D5">
        <w:rPr>
          <w:rFonts w:ascii="Arial" w:hAnsi="Arial" w:cs="Arial"/>
          <w:sz w:val="24"/>
          <w:szCs w:val="24"/>
        </w:rPr>
        <w:t>6(6), PP. 5-29</w:t>
      </w:r>
    </w:p>
    <w:p w14:paraId="21CC759D" w14:textId="77777777" w:rsidR="002727D5" w:rsidRPr="002727D5" w:rsidRDefault="002727D5" w:rsidP="002727D5">
      <w:pPr>
        <w:spacing w:line="480" w:lineRule="auto"/>
        <w:rPr>
          <w:rFonts w:ascii="Arial" w:hAnsi="Arial" w:cs="Arial"/>
          <w:sz w:val="24"/>
          <w:szCs w:val="24"/>
        </w:rPr>
      </w:pPr>
    </w:p>
    <w:p w14:paraId="3BC8BE82"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t xml:space="preserve">12. Genevieve, L (2021). The Role of Supply Chains in the Global Business of Forced </w:t>
      </w:r>
      <w:proofErr w:type="spellStart"/>
      <w:r w:rsidRPr="002727D5">
        <w:rPr>
          <w:rFonts w:ascii="Arial" w:hAnsi="Arial" w:cs="Arial"/>
          <w:sz w:val="24"/>
          <w:szCs w:val="24"/>
        </w:rPr>
        <w:t>Labour</w:t>
      </w:r>
      <w:proofErr w:type="spellEnd"/>
      <w:r w:rsidRPr="002727D5">
        <w:rPr>
          <w:rFonts w:ascii="Arial" w:hAnsi="Arial" w:cs="Arial"/>
          <w:sz w:val="24"/>
          <w:szCs w:val="24"/>
        </w:rPr>
        <w:t xml:space="preserve">. </w:t>
      </w:r>
      <w:r w:rsidRPr="002727D5">
        <w:rPr>
          <w:rFonts w:ascii="Arial" w:hAnsi="Arial" w:cs="Arial"/>
          <w:i/>
          <w:iCs/>
          <w:sz w:val="24"/>
          <w:szCs w:val="24"/>
        </w:rPr>
        <w:t>Journal of Supply Chain Management</w:t>
      </w:r>
      <w:r w:rsidRPr="002727D5">
        <w:rPr>
          <w:rFonts w:ascii="Arial" w:hAnsi="Arial" w:cs="Arial"/>
          <w:sz w:val="24"/>
          <w:szCs w:val="24"/>
        </w:rPr>
        <w:t>, 57(2), PP. 29-42.</w:t>
      </w:r>
    </w:p>
    <w:p w14:paraId="1F415D17" w14:textId="77777777" w:rsidR="002727D5" w:rsidRPr="002727D5" w:rsidRDefault="002727D5" w:rsidP="002727D5">
      <w:pPr>
        <w:spacing w:line="480" w:lineRule="auto"/>
        <w:rPr>
          <w:rFonts w:ascii="Arial" w:hAnsi="Arial" w:cs="Arial"/>
          <w:sz w:val="24"/>
          <w:szCs w:val="24"/>
        </w:rPr>
      </w:pPr>
    </w:p>
    <w:p w14:paraId="299D095C"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t>13. James, A; Alex, A (2021) Corporate social responsibility strategy and economic business value of multinational companies in emerging economies: The mediating role of corporate reputation.</w:t>
      </w:r>
      <w:r w:rsidRPr="002727D5">
        <w:rPr>
          <w:rFonts w:ascii="Arial" w:hAnsi="Arial" w:cs="Arial"/>
          <w:i/>
          <w:iCs/>
          <w:sz w:val="24"/>
          <w:szCs w:val="24"/>
        </w:rPr>
        <w:t xml:space="preserve"> Business Strategy and Development.</w:t>
      </w:r>
      <w:r w:rsidRPr="002727D5">
        <w:rPr>
          <w:rFonts w:ascii="Arial" w:hAnsi="Arial" w:cs="Arial"/>
          <w:sz w:val="24"/>
          <w:szCs w:val="24"/>
        </w:rPr>
        <w:t>3(1), PP.4-15</w:t>
      </w:r>
    </w:p>
    <w:p w14:paraId="087CC546" w14:textId="77777777" w:rsidR="002727D5" w:rsidRPr="002727D5" w:rsidRDefault="002727D5" w:rsidP="002727D5">
      <w:pPr>
        <w:spacing w:line="480" w:lineRule="auto"/>
        <w:rPr>
          <w:rFonts w:ascii="Arial" w:hAnsi="Arial" w:cs="Arial"/>
          <w:sz w:val="24"/>
          <w:szCs w:val="24"/>
        </w:rPr>
      </w:pPr>
    </w:p>
    <w:p w14:paraId="35A8C068"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t>14. Jones, E., Leask, B., Brandenburg, U. (2021). Global Social Responsibility and the Internationalization of Higher Education for Society. </w:t>
      </w:r>
      <w:r w:rsidRPr="002727D5">
        <w:rPr>
          <w:rFonts w:ascii="Arial" w:hAnsi="Arial" w:cs="Arial"/>
          <w:i/>
          <w:iCs/>
          <w:sz w:val="24"/>
          <w:szCs w:val="24"/>
        </w:rPr>
        <w:t>Journal of Studies in International Education</w:t>
      </w:r>
      <w:r w:rsidRPr="002727D5">
        <w:rPr>
          <w:rFonts w:ascii="Arial" w:hAnsi="Arial" w:cs="Arial"/>
          <w:sz w:val="24"/>
          <w:szCs w:val="24"/>
        </w:rPr>
        <w:t>, 25(4), PP. 330-347.</w:t>
      </w:r>
    </w:p>
    <w:p w14:paraId="25EA358B" w14:textId="77777777" w:rsidR="002727D5" w:rsidRPr="002727D5" w:rsidRDefault="002727D5" w:rsidP="002727D5">
      <w:pPr>
        <w:spacing w:line="480" w:lineRule="auto"/>
        <w:rPr>
          <w:rFonts w:ascii="Arial" w:hAnsi="Arial" w:cs="Arial"/>
          <w:sz w:val="24"/>
          <w:szCs w:val="24"/>
        </w:rPr>
      </w:pPr>
    </w:p>
    <w:p w14:paraId="2514CE38"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t xml:space="preserve">15. Jinil, </w:t>
      </w:r>
      <w:proofErr w:type="spellStart"/>
      <w:proofErr w:type="gramStart"/>
      <w:r w:rsidRPr="002727D5">
        <w:rPr>
          <w:rFonts w:ascii="Arial" w:hAnsi="Arial" w:cs="Arial"/>
          <w:sz w:val="24"/>
          <w:szCs w:val="24"/>
        </w:rPr>
        <w:t>P;Raja</w:t>
      </w:r>
      <w:proofErr w:type="spellEnd"/>
      <w:proofErr w:type="gramEnd"/>
      <w:r w:rsidRPr="002727D5">
        <w:rPr>
          <w:rFonts w:ascii="Arial" w:hAnsi="Arial" w:cs="Arial"/>
          <w:sz w:val="24"/>
          <w:szCs w:val="24"/>
        </w:rPr>
        <w:t xml:space="preserve">, S; </w:t>
      </w:r>
      <w:proofErr w:type="spellStart"/>
      <w:r w:rsidRPr="002727D5">
        <w:rPr>
          <w:rFonts w:ascii="Arial" w:hAnsi="Arial" w:cs="Arial"/>
          <w:sz w:val="24"/>
          <w:szCs w:val="24"/>
        </w:rPr>
        <w:t>Yangyan</w:t>
      </w:r>
      <w:proofErr w:type="spellEnd"/>
      <w:r w:rsidRPr="002727D5">
        <w:rPr>
          <w:rFonts w:ascii="Arial" w:hAnsi="Arial" w:cs="Arial"/>
          <w:sz w:val="24"/>
          <w:szCs w:val="24"/>
        </w:rPr>
        <w:t xml:space="preserve"> S; &amp; </w:t>
      </w:r>
      <w:proofErr w:type="spellStart"/>
      <w:r w:rsidRPr="002727D5">
        <w:rPr>
          <w:rFonts w:ascii="Arial" w:hAnsi="Arial" w:cs="Arial"/>
          <w:sz w:val="24"/>
          <w:szCs w:val="24"/>
        </w:rPr>
        <w:t>Bathrinath</w:t>
      </w:r>
      <w:proofErr w:type="spellEnd"/>
      <w:r w:rsidRPr="002727D5">
        <w:rPr>
          <w:rFonts w:ascii="Arial" w:hAnsi="Arial" w:cs="Arial"/>
          <w:sz w:val="24"/>
          <w:szCs w:val="24"/>
        </w:rPr>
        <w:t xml:space="preserve"> S. (2021). Modelling and </w:t>
      </w:r>
      <w:proofErr w:type="spellStart"/>
      <w:r w:rsidRPr="002727D5">
        <w:rPr>
          <w:rFonts w:ascii="Arial" w:hAnsi="Arial" w:cs="Arial"/>
          <w:sz w:val="24"/>
          <w:szCs w:val="24"/>
        </w:rPr>
        <w:t>analysing</w:t>
      </w:r>
      <w:proofErr w:type="spellEnd"/>
      <w:r w:rsidRPr="002727D5">
        <w:rPr>
          <w:rFonts w:ascii="Arial" w:hAnsi="Arial" w:cs="Arial"/>
          <w:sz w:val="24"/>
          <w:szCs w:val="24"/>
        </w:rPr>
        <w:t xml:space="preserve"> the impact of Circular Economy; Internet of Things and ethical business practices in the VUCA world: Evidence from the food processing </w:t>
      </w:r>
      <w:r w:rsidRPr="002727D5">
        <w:rPr>
          <w:rFonts w:ascii="Arial" w:hAnsi="Arial" w:cs="Arial"/>
          <w:sz w:val="24"/>
          <w:szCs w:val="24"/>
        </w:rPr>
        <w:lastRenderedPageBreak/>
        <w:t>industry. </w:t>
      </w:r>
      <w:r w:rsidRPr="002727D5">
        <w:rPr>
          <w:rFonts w:ascii="Arial" w:hAnsi="Arial" w:cs="Arial"/>
          <w:i/>
          <w:iCs/>
          <w:sz w:val="24"/>
          <w:szCs w:val="24"/>
        </w:rPr>
        <w:t>Journal of Cleaner Production</w:t>
      </w:r>
      <w:r w:rsidRPr="002727D5">
        <w:rPr>
          <w:rFonts w:ascii="Arial" w:hAnsi="Arial" w:cs="Arial"/>
          <w:sz w:val="24"/>
          <w:szCs w:val="24"/>
        </w:rPr>
        <w:t>, 301(10), PP. 126-171.</w:t>
      </w:r>
    </w:p>
    <w:p w14:paraId="2A380114" w14:textId="77777777" w:rsidR="002727D5" w:rsidRPr="002727D5" w:rsidRDefault="002727D5" w:rsidP="002727D5">
      <w:pPr>
        <w:spacing w:line="480" w:lineRule="auto"/>
        <w:rPr>
          <w:rFonts w:ascii="Arial" w:hAnsi="Arial" w:cs="Arial"/>
          <w:sz w:val="24"/>
          <w:szCs w:val="24"/>
        </w:rPr>
      </w:pPr>
    </w:p>
    <w:p w14:paraId="418E21B9"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t>16. Jing, L; Jun W. (2021) Corporate governance, law, culture, environmental performance and CSR disclosure: A global perspective</w:t>
      </w:r>
      <w:r w:rsidRPr="002727D5">
        <w:rPr>
          <w:rFonts w:ascii="Arial" w:hAnsi="Arial" w:cs="Arial"/>
          <w:i/>
          <w:iCs/>
          <w:sz w:val="24"/>
          <w:szCs w:val="24"/>
        </w:rPr>
        <w:t>. Journal of International Financial Markets, Institutions and Money</w:t>
      </w:r>
      <w:r w:rsidRPr="002727D5">
        <w:rPr>
          <w:rFonts w:ascii="Arial" w:hAnsi="Arial" w:cs="Arial"/>
          <w:sz w:val="24"/>
          <w:szCs w:val="24"/>
        </w:rPr>
        <w:t>, 70(8), PP. 101-- 264</w:t>
      </w:r>
    </w:p>
    <w:p w14:paraId="04B09EA9" w14:textId="77777777" w:rsidR="002727D5" w:rsidRPr="002727D5" w:rsidRDefault="002727D5" w:rsidP="002727D5">
      <w:pPr>
        <w:spacing w:line="480" w:lineRule="auto"/>
        <w:rPr>
          <w:rFonts w:ascii="Arial" w:hAnsi="Arial" w:cs="Arial"/>
          <w:sz w:val="24"/>
          <w:szCs w:val="24"/>
        </w:rPr>
      </w:pPr>
    </w:p>
    <w:p w14:paraId="06C374D1"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t xml:space="preserve">17. Karim, S. (2021), Acculturation in a globalized world: implications for theory and educational policy and practice, </w:t>
      </w:r>
      <w:r w:rsidRPr="002727D5">
        <w:rPr>
          <w:rFonts w:ascii="Arial" w:hAnsi="Arial" w:cs="Arial"/>
          <w:i/>
          <w:iCs/>
          <w:sz w:val="24"/>
          <w:szCs w:val="24"/>
        </w:rPr>
        <w:t>International Journal of Comparative Education and Development</w:t>
      </w:r>
      <w:r w:rsidRPr="002727D5">
        <w:rPr>
          <w:rFonts w:ascii="Arial" w:hAnsi="Arial" w:cs="Arial"/>
          <w:sz w:val="24"/>
          <w:szCs w:val="24"/>
        </w:rPr>
        <w:t>, 23(1), PP.44-58</w:t>
      </w:r>
    </w:p>
    <w:p w14:paraId="13652AFA" w14:textId="77777777" w:rsidR="002727D5" w:rsidRPr="002727D5" w:rsidRDefault="002727D5" w:rsidP="002727D5">
      <w:pPr>
        <w:spacing w:line="480" w:lineRule="auto"/>
        <w:rPr>
          <w:rFonts w:ascii="Arial" w:hAnsi="Arial" w:cs="Arial"/>
          <w:sz w:val="24"/>
          <w:szCs w:val="24"/>
        </w:rPr>
      </w:pPr>
    </w:p>
    <w:p w14:paraId="2B2E8360"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t xml:space="preserve">18. Kim, J., Loewenstein, J. (2021) Analogical Encoding Fosters Ethical Decision Making Because Improved Knowledge of Ethical Principles Increases Moral Awareness. </w:t>
      </w:r>
      <w:r w:rsidRPr="002727D5">
        <w:rPr>
          <w:rFonts w:ascii="Arial" w:hAnsi="Arial" w:cs="Arial"/>
          <w:i/>
          <w:iCs/>
          <w:sz w:val="24"/>
          <w:szCs w:val="24"/>
        </w:rPr>
        <w:t>Journal of Business Ethics</w:t>
      </w:r>
      <w:r w:rsidRPr="002727D5">
        <w:rPr>
          <w:rFonts w:ascii="Arial" w:hAnsi="Arial" w:cs="Arial"/>
          <w:sz w:val="24"/>
          <w:szCs w:val="24"/>
        </w:rPr>
        <w:t xml:space="preserve">. 172(1), PP.307–324 </w:t>
      </w:r>
    </w:p>
    <w:p w14:paraId="3272C973" w14:textId="77777777" w:rsidR="002727D5" w:rsidRPr="002727D5" w:rsidRDefault="002727D5" w:rsidP="002727D5">
      <w:pPr>
        <w:spacing w:line="480" w:lineRule="auto"/>
        <w:rPr>
          <w:rFonts w:ascii="Arial" w:hAnsi="Arial" w:cs="Arial"/>
          <w:sz w:val="24"/>
          <w:szCs w:val="24"/>
        </w:rPr>
      </w:pPr>
    </w:p>
    <w:p w14:paraId="78A716DE"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t xml:space="preserve">19. PAAIS, M. &amp; PATTIRUHU, J. R. (2020) Effect of Motivation, Leadership, and Organizational Culture on Satisfaction and Employee Performance, </w:t>
      </w:r>
      <w:r w:rsidRPr="002727D5">
        <w:rPr>
          <w:rFonts w:ascii="Arial" w:hAnsi="Arial" w:cs="Arial"/>
          <w:i/>
          <w:iCs/>
          <w:sz w:val="24"/>
          <w:szCs w:val="24"/>
        </w:rPr>
        <w:t>The Journal of Asian Finance, Economics and Business. Korea Distribution Science Association</w:t>
      </w:r>
      <w:r w:rsidRPr="002727D5">
        <w:rPr>
          <w:rFonts w:ascii="Arial" w:hAnsi="Arial" w:cs="Arial"/>
          <w:sz w:val="24"/>
          <w:szCs w:val="24"/>
        </w:rPr>
        <w:t>, 7(8), PP. 577–588</w:t>
      </w:r>
    </w:p>
    <w:p w14:paraId="3D253789" w14:textId="77777777" w:rsidR="002727D5" w:rsidRPr="002727D5" w:rsidRDefault="002727D5" w:rsidP="002727D5">
      <w:pPr>
        <w:spacing w:line="480" w:lineRule="auto"/>
        <w:rPr>
          <w:rFonts w:ascii="Arial" w:hAnsi="Arial" w:cs="Arial"/>
          <w:sz w:val="24"/>
          <w:szCs w:val="24"/>
        </w:rPr>
      </w:pPr>
    </w:p>
    <w:p w14:paraId="57D06A65"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t xml:space="preserve">20. Pervez, G; Roger, S; Fang, L (2021). Research on international business: The new realities. </w:t>
      </w:r>
      <w:r w:rsidRPr="002727D5">
        <w:rPr>
          <w:rFonts w:ascii="Arial" w:hAnsi="Arial" w:cs="Arial"/>
          <w:i/>
          <w:iCs/>
          <w:sz w:val="24"/>
          <w:szCs w:val="24"/>
        </w:rPr>
        <w:t>International Business Review</w:t>
      </w:r>
      <w:r w:rsidRPr="002727D5">
        <w:rPr>
          <w:rFonts w:ascii="Arial" w:hAnsi="Arial" w:cs="Arial"/>
          <w:sz w:val="24"/>
          <w:szCs w:val="24"/>
        </w:rPr>
        <w:t>, 30(2), PP. 101- 194.</w:t>
      </w:r>
    </w:p>
    <w:p w14:paraId="718E868C" w14:textId="77777777" w:rsidR="002727D5" w:rsidRPr="002727D5" w:rsidRDefault="002727D5" w:rsidP="002727D5">
      <w:pPr>
        <w:spacing w:line="480" w:lineRule="auto"/>
        <w:rPr>
          <w:rFonts w:ascii="Arial" w:hAnsi="Arial" w:cs="Arial"/>
          <w:sz w:val="24"/>
          <w:szCs w:val="24"/>
        </w:rPr>
      </w:pPr>
    </w:p>
    <w:p w14:paraId="03CC8B3F"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lastRenderedPageBreak/>
        <w:t xml:space="preserve">21. Peter, M; Sharon, M. (2020), A relativistic approach to moral judgment in individuals: Review and reinterpretation. </w:t>
      </w:r>
      <w:r w:rsidRPr="002727D5">
        <w:rPr>
          <w:rFonts w:ascii="Arial" w:hAnsi="Arial" w:cs="Arial"/>
          <w:i/>
          <w:iCs/>
          <w:sz w:val="24"/>
          <w:szCs w:val="24"/>
        </w:rPr>
        <w:t>business Ethics, the Environment &amp; Responsibility</w:t>
      </w:r>
      <w:r w:rsidRPr="002727D5">
        <w:rPr>
          <w:rFonts w:ascii="Arial" w:hAnsi="Arial" w:cs="Arial"/>
          <w:sz w:val="24"/>
          <w:szCs w:val="24"/>
        </w:rPr>
        <w:t>, 29(2), PP. 403-416.</w:t>
      </w:r>
    </w:p>
    <w:p w14:paraId="59069008" w14:textId="77777777" w:rsidR="002727D5" w:rsidRPr="002727D5" w:rsidRDefault="002727D5" w:rsidP="002727D5">
      <w:pPr>
        <w:spacing w:line="480" w:lineRule="auto"/>
        <w:rPr>
          <w:rFonts w:ascii="Arial" w:hAnsi="Arial" w:cs="Arial"/>
          <w:sz w:val="24"/>
          <w:szCs w:val="24"/>
        </w:rPr>
      </w:pPr>
    </w:p>
    <w:p w14:paraId="6BD059D2"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lang w:val="es-ES_tradnl"/>
        </w:rPr>
        <w:t xml:space="preserve">22. Siti, A ; Munaya, U ; &amp; Muhammad, A (2022). </w:t>
      </w:r>
      <w:r w:rsidRPr="002727D5">
        <w:rPr>
          <w:rFonts w:ascii="Arial" w:hAnsi="Arial" w:cs="Arial"/>
          <w:sz w:val="24"/>
          <w:szCs w:val="24"/>
        </w:rPr>
        <w:t xml:space="preserve">Kiai Leadership Concept in The Scope of </w:t>
      </w:r>
      <w:proofErr w:type="spellStart"/>
      <w:r w:rsidRPr="002727D5">
        <w:rPr>
          <w:rFonts w:ascii="Arial" w:hAnsi="Arial" w:cs="Arial"/>
          <w:sz w:val="24"/>
          <w:szCs w:val="24"/>
        </w:rPr>
        <w:t>Pesantren</w:t>
      </w:r>
      <w:proofErr w:type="spellEnd"/>
      <w:r w:rsidRPr="002727D5">
        <w:rPr>
          <w:rFonts w:ascii="Arial" w:hAnsi="Arial" w:cs="Arial"/>
          <w:sz w:val="24"/>
          <w:szCs w:val="24"/>
        </w:rPr>
        <w:t xml:space="preserve"> Organizational Culture. </w:t>
      </w:r>
      <w:proofErr w:type="spellStart"/>
      <w:r w:rsidRPr="002727D5">
        <w:rPr>
          <w:rFonts w:ascii="Arial" w:hAnsi="Arial" w:cs="Arial"/>
          <w:i/>
          <w:iCs/>
          <w:sz w:val="24"/>
          <w:szCs w:val="24"/>
        </w:rPr>
        <w:t>Tafkir</w:t>
      </w:r>
      <w:proofErr w:type="spellEnd"/>
      <w:r w:rsidRPr="002727D5">
        <w:rPr>
          <w:rFonts w:ascii="Arial" w:hAnsi="Arial" w:cs="Arial"/>
          <w:i/>
          <w:iCs/>
          <w:sz w:val="24"/>
          <w:szCs w:val="24"/>
        </w:rPr>
        <w:t>: Interdisciplinary Journal of Islamic Education</w:t>
      </w:r>
      <w:r w:rsidRPr="002727D5">
        <w:rPr>
          <w:rFonts w:ascii="Arial" w:hAnsi="Arial" w:cs="Arial"/>
          <w:sz w:val="24"/>
          <w:szCs w:val="24"/>
        </w:rPr>
        <w:t>. 3(1), PP.  40–59.</w:t>
      </w:r>
    </w:p>
    <w:p w14:paraId="3312C21A" w14:textId="77777777" w:rsidR="002727D5" w:rsidRPr="002727D5" w:rsidRDefault="002727D5" w:rsidP="002727D5">
      <w:pPr>
        <w:spacing w:line="480" w:lineRule="auto"/>
        <w:rPr>
          <w:rFonts w:ascii="Arial" w:hAnsi="Arial" w:cs="Arial"/>
          <w:sz w:val="24"/>
          <w:szCs w:val="24"/>
        </w:rPr>
      </w:pPr>
    </w:p>
    <w:p w14:paraId="71AD402D"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t xml:space="preserve">23. Subramaniam, P; </w:t>
      </w:r>
      <w:proofErr w:type="spellStart"/>
      <w:r w:rsidRPr="002727D5">
        <w:rPr>
          <w:rFonts w:ascii="Arial" w:hAnsi="Arial" w:cs="Arial"/>
          <w:sz w:val="24"/>
          <w:szCs w:val="24"/>
        </w:rPr>
        <w:t>Iranmanesh</w:t>
      </w:r>
      <w:proofErr w:type="spellEnd"/>
      <w:r w:rsidRPr="002727D5">
        <w:rPr>
          <w:rFonts w:ascii="Arial" w:hAnsi="Arial" w:cs="Arial"/>
          <w:sz w:val="24"/>
          <w:szCs w:val="24"/>
        </w:rPr>
        <w:t xml:space="preserve">, M and Foroughi, B. (2020), The impact of multinational corporations’ socially responsible supplier development practices on their corporate reputation and financial performance, </w:t>
      </w:r>
      <w:r w:rsidRPr="002727D5">
        <w:rPr>
          <w:rFonts w:ascii="Arial" w:hAnsi="Arial" w:cs="Arial"/>
          <w:i/>
          <w:iCs/>
          <w:sz w:val="24"/>
          <w:szCs w:val="24"/>
        </w:rPr>
        <w:t>International Journal of Physical Distribution &amp; Logistics Management</w:t>
      </w:r>
      <w:r w:rsidRPr="002727D5">
        <w:rPr>
          <w:rFonts w:ascii="Arial" w:hAnsi="Arial" w:cs="Arial"/>
          <w:sz w:val="24"/>
          <w:szCs w:val="24"/>
        </w:rPr>
        <w:t>, 50(1), PP.3-25.</w:t>
      </w:r>
    </w:p>
    <w:p w14:paraId="1E83EB4C" w14:textId="77777777" w:rsidR="002727D5" w:rsidRPr="002727D5" w:rsidRDefault="002727D5" w:rsidP="002727D5">
      <w:pPr>
        <w:spacing w:line="480" w:lineRule="auto"/>
        <w:rPr>
          <w:rFonts w:ascii="Arial" w:hAnsi="Arial" w:cs="Arial"/>
          <w:sz w:val="24"/>
          <w:szCs w:val="24"/>
        </w:rPr>
      </w:pPr>
    </w:p>
    <w:p w14:paraId="45E67A48"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t xml:space="preserve">24. Takeda, S., Secchi, D. and Bray, J. (2022), Ethics-related value acculturation: the case of Thai employees working at UK and Japanese MNCs in Thailand, </w:t>
      </w:r>
      <w:r w:rsidRPr="002727D5">
        <w:rPr>
          <w:rFonts w:ascii="Arial" w:hAnsi="Arial" w:cs="Arial"/>
          <w:i/>
          <w:iCs/>
          <w:sz w:val="24"/>
          <w:szCs w:val="24"/>
        </w:rPr>
        <w:t>Cross Cultural &amp; Strategic Management</w:t>
      </w:r>
      <w:r w:rsidRPr="002727D5">
        <w:rPr>
          <w:rFonts w:ascii="Arial" w:hAnsi="Arial" w:cs="Arial"/>
          <w:sz w:val="24"/>
          <w:szCs w:val="24"/>
        </w:rPr>
        <w:t>, 29(4), PP.846-869</w:t>
      </w:r>
    </w:p>
    <w:p w14:paraId="35EDF46C" w14:textId="77777777" w:rsidR="002727D5" w:rsidRPr="002727D5" w:rsidRDefault="002727D5" w:rsidP="002727D5">
      <w:pPr>
        <w:spacing w:line="480" w:lineRule="auto"/>
        <w:rPr>
          <w:rFonts w:ascii="Arial" w:hAnsi="Arial" w:cs="Arial"/>
          <w:sz w:val="24"/>
          <w:szCs w:val="24"/>
        </w:rPr>
      </w:pPr>
    </w:p>
    <w:p w14:paraId="04C6AC07"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t>25. Tran, Q.H.N. (2021) Organizational culture, leadership behavior and job satisfaction in the Vietnam context</w:t>
      </w:r>
      <w:r w:rsidRPr="002727D5">
        <w:rPr>
          <w:rFonts w:ascii="Arial" w:hAnsi="Arial" w:cs="Arial"/>
          <w:i/>
          <w:iCs/>
          <w:sz w:val="24"/>
          <w:szCs w:val="24"/>
        </w:rPr>
        <w:t>. International Journal of Organizational Analysis</w:t>
      </w:r>
      <w:r w:rsidRPr="002727D5">
        <w:rPr>
          <w:rFonts w:ascii="Arial" w:hAnsi="Arial" w:cs="Arial"/>
          <w:sz w:val="24"/>
          <w:szCs w:val="24"/>
        </w:rPr>
        <w:t>, 29 (1), PP. 136-154</w:t>
      </w:r>
    </w:p>
    <w:p w14:paraId="54C24562" w14:textId="77777777" w:rsidR="002727D5" w:rsidRPr="002727D5" w:rsidRDefault="002727D5" w:rsidP="002727D5">
      <w:pPr>
        <w:spacing w:line="480" w:lineRule="auto"/>
        <w:rPr>
          <w:rFonts w:ascii="Arial" w:hAnsi="Arial" w:cs="Arial"/>
          <w:sz w:val="24"/>
          <w:szCs w:val="24"/>
        </w:rPr>
      </w:pPr>
    </w:p>
    <w:p w14:paraId="3BECAD53" w14:textId="77777777" w:rsidR="002727D5" w:rsidRPr="002727D5" w:rsidRDefault="002727D5" w:rsidP="002727D5">
      <w:pPr>
        <w:spacing w:line="480" w:lineRule="auto"/>
        <w:rPr>
          <w:rFonts w:ascii="Arial" w:hAnsi="Arial" w:cs="Arial"/>
          <w:sz w:val="24"/>
          <w:szCs w:val="24"/>
        </w:rPr>
      </w:pPr>
      <w:r w:rsidRPr="002727D5">
        <w:rPr>
          <w:rFonts w:ascii="Arial" w:hAnsi="Arial" w:cs="Arial"/>
          <w:sz w:val="24"/>
          <w:szCs w:val="24"/>
        </w:rPr>
        <w:t xml:space="preserve">26. Teo, T. (2023). In the aftermath of globalization: </w:t>
      </w:r>
      <w:proofErr w:type="spellStart"/>
      <w:r w:rsidRPr="002727D5">
        <w:rPr>
          <w:rFonts w:ascii="Arial" w:hAnsi="Arial" w:cs="Arial"/>
          <w:sz w:val="24"/>
          <w:szCs w:val="24"/>
        </w:rPr>
        <w:t>Antiglobalizing</w:t>
      </w:r>
      <w:proofErr w:type="spellEnd"/>
      <w:r w:rsidRPr="002727D5">
        <w:rPr>
          <w:rFonts w:ascii="Arial" w:hAnsi="Arial" w:cs="Arial"/>
          <w:sz w:val="24"/>
          <w:szCs w:val="24"/>
        </w:rPr>
        <w:t xml:space="preserve"> and </w:t>
      </w:r>
      <w:r w:rsidRPr="002727D5">
        <w:rPr>
          <w:rFonts w:ascii="Arial" w:hAnsi="Arial" w:cs="Arial"/>
          <w:sz w:val="24"/>
          <w:szCs w:val="24"/>
        </w:rPr>
        <w:lastRenderedPageBreak/>
        <w:t>deglobalizing forms of subjectivity. </w:t>
      </w:r>
      <w:r w:rsidRPr="002727D5">
        <w:rPr>
          <w:rFonts w:ascii="Arial" w:hAnsi="Arial" w:cs="Arial"/>
          <w:i/>
          <w:iCs/>
          <w:sz w:val="24"/>
          <w:szCs w:val="24"/>
        </w:rPr>
        <w:t>Theory &amp; Psychology</w:t>
      </w:r>
      <w:r w:rsidRPr="002727D5">
        <w:rPr>
          <w:rFonts w:ascii="Arial" w:hAnsi="Arial" w:cs="Arial"/>
          <w:sz w:val="24"/>
          <w:szCs w:val="24"/>
        </w:rPr>
        <w:t>, 33(2), PP. 193-208.</w:t>
      </w:r>
    </w:p>
    <w:p w14:paraId="69BAFE12" w14:textId="77777777" w:rsidR="00E11105" w:rsidRPr="00183816" w:rsidRDefault="00E11105" w:rsidP="00001E1E">
      <w:pPr>
        <w:spacing w:line="480" w:lineRule="auto"/>
        <w:rPr>
          <w:rFonts w:ascii="Arial" w:hAnsi="Arial" w:cs="Arial"/>
          <w:sz w:val="24"/>
          <w:szCs w:val="24"/>
        </w:rPr>
      </w:pPr>
    </w:p>
    <w:p w14:paraId="26C8DCD9" w14:textId="77777777" w:rsidR="004155B9" w:rsidRPr="00183816" w:rsidRDefault="004155B9" w:rsidP="00001E1E">
      <w:pPr>
        <w:spacing w:line="480" w:lineRule="auto"/>
        <w:rPr>
          <w:rFonts w:ascii="Arial" w:hAnsi="Arial" w:cs="Arial"/>
          <w:sz w:val="24"/>
          <w:szCs w:val="24"/>
        </w:rPr>
      </w:pPr>
    </w:p>
    <w:sectPr w:rsidR="004155B9" w:rsidRPr="00183816">
      <w:foot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49B388" w14:textId="77777777" w:rsidR="00EF0786" w:rsidRDefault="00EF0786" w:rsidP="00794CF2">
      <w:pPr>
        <w:rPr>
          <w:rFonts w:hint="eastAsia"/>
        </w:rPr>
      </w:pPr>
      <w:r>
        <w:separator/>
      </w:r>
    </w:p>
  </w:endnote>
  <w:endnote w:type="continuationSeparator" w:id="0">
    <w:p w14:paraId="3E0024D7" w14:textId="77777777" w:rsidR="00EF0786" w:rsidRDefault="00EF0786" w:rsidP="00794CF2">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1489300"/>
      <w:docPartObj>
        <w:docPartGallery w:val="Page Numbers (Bottom of Page)"/>
        <w:docPartUnique/>
      </w:docPartObj>
    </w:sdtPr>
    <w:sdtContent>
      <w:p w14:paraId="095424E5" w14:textId="4E600B6B" w:rsidR="00794CF2" w:rsidRDefault="00794CF2">
        <w:pPr>
          <w:pStyle w:val="a6"/>
          <w:jc w:val="center"/>
          <w:rPr>
            <w:rFonts w:hint="eastAsia"/>
          </w:rPr>
        </w:pPr>
        <w:r>
          <w:fldChar w:fldCharType="begin"/>
        </w:r>
        <w:r>
          <w:instrText>PAGE   \* MERGEFORMAT</w:instrText>
        </w:r>
        <w:r>
          <w:fldChar w:fldCharType="separate"/>
        </w:r>
        <w:r>
          <w:rPr>
            <w:lang w:val="zh-CN"/>
          </w:rPr>
          <w:t>2</w:t>
        </w:r>
        <w:r>
          <w:fldChar w:fldCharType="end"/>
        </w:r>
      </w:p>
    </w:sdtContent>
  </w:sdt>
  <w:p w14:paraId="72887F16" w14:textId="77777777" w:rsidR="00794CF2" w:rsidRDefault="00794CF2">
    <w:pPr>
      <w:pStyle w:val="a6"/>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3CD25B" w14:textId="77777777" w:rsidR="00EF0786" w:rsidRDefault="00EF0786" w:rsidP="00794CF2">
      <w:pPr>
        <w:rPr>
          <w:rFonts w:hint="eastAsia"/>
        </w:rPr>
      </w:pPr>
      <w:r>
        <w:separator/>
      </w:r>
    </w:p>
  </w:footnote>
  <w:footnote w:type="continuationSeparator" w:id="0">
    <w:p w14:paraId="7A2F09A5" w14:textId="77777777" w:rsidR="00EF0786" w:rsidRDefault="00EF0786" w:rsidP="00794CF2">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120338"/>
    <w:multiLevelType w:val="multilevel"/>
    <w:tmpl w:val="45C2718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BFE06E3"/>
    <w:multiLevelType w:val="multilevel"/>
    <w:tmpl w:val="D410E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0E3049"/>
    <w:multiLevelType w:val="multilevel"/>
    <w:tmpl w:val="5A48F6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2B47D6"/>
    <w:multiLevelType w:val="multilevel"/>
    <w:tmpl w:val="5776D3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4346E0"/>
    <w:multiLevelType w:val="multilevel"/>
    <w:tmpl w:val="940635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56E2A0C"/>
    <w:multiLevelType w:val="multilevel"/>
    <w:tmpl w:val="AD6C8EF0"/>
    <w:lvl w:ilvl="0">
      <w:start w:val="1"/>
      <w:numFmt w:val="decimal"/>
      <w:lvlText w:val="%1"/>
      <w:lvlJc w:val="left"/>
      <w:pPr>
        <w:ind w:left="560" w:hanging="560"/>
      </w:pPr>
      <w:rPr>
        <w:rFonts w:hint="default"/>
      </w:rPr>
    </w:lvl>
    <w:lvl w:ilvl="1">
      <w:start w:val="1"/>
      <w:numFmt w:val="decimal"/>
      <w:lvlText w:val="%1.%2"/>
      <w:lvlJc w:val="left"/>
      <w:pPr>
        <w:ind w:left="560" w:hanging="5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0DC1B40"/>
    <w:multiLevelType w:val="multilevel"/>
    <w:tmpl w:val="5A3C18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80D0559"/>
    <w:multiLevelType w:val="multilevel"/>
    <w:tmpl w:val="AE8222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E0B7DBF"/>
    <w:multiLevelType w:val="multilevel"/>
    <w:tmpl w:val="B20E3F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8589528">
    <w:abstractNumId w:val="1"/>
  </w:num>
  <w:num w:numId="2" w16cid:durableId="1393507737">
    <w:abstractNumId w:val="2"/>
  </w:num>
  <w:num w:numId="3" w16cid:durableId="298460120">
    <w:abstractNumId w:val="6"/>
  </w:num>
  <w:num w:numId="4" w16cid:durableId="1973906123">
    <w:abstractNumId w:val="4"/>
  </w:num>
  <w:num w:numId="5" w16cid:durableId="518159871">
    <w:abstractNumId w:val="3"/>
  </w:num>
  <w:num w:numId="6" w16cid:durableId="1121803699">
    <w:abstractNumId w:val="8"/>
  </w:num>
  <w:num w:numId="7" w16cid:durableId="429549287">
    <w:abstractNumId w:val="7"/>
  </w:num>
  <w:num w:numId="8" w16cid:durableId="10035370">
    <w:abstractNumId w:val="5"/>
  </w:num>
  <w:num w:numId="9" w16cid:durableId="1970668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B63"/>
    <w:rsid w:val="00001E1E"/>
    <w:rsid w:val="00001ED8"/>
    <w:rsid w:val="00010743"/>
    <w:rsid w:val="00023A0F"/>
    <w:rsid w:val="0004733A"/>
    <w:rsid w:val="000641EE"/>
    <w:rsid w:val="00081D6F"/>
    <w:rsid w:val="00085B63"/>
    <w:rsid w:val="000B6CCD"/>
    <w:rsid w:val="000E074D"/>
    <w:rsid w:val="000E0F84"/>
    <w:rsid w:val="000F55F5"/>
    <w:rsid w:val="00100097"/>
    <w:rsid w:val="001369A7"/>
    <w:rsid w:val="0016357A"/>
    <w:rsid w:val="00183816"/>
    <w:rsid w:val="00185477"/>
    <w:rsid w:val="0021499D"/>
    <w:rsid w:val="00246AC6"/>
    <w:rsid w:val="002503E7"/>
    <w:rsid w:val="002727D5"/>
    <w:rsid w:val="00294C4D"/>
    <w:rsid w:val="002D1432"/>
    <w:rsid w:val="00305BB8"/>
    <w:rsid w:val="00310A08"/>
    <w:rsid w:val="00317834"/>
    <w:rsid w:val="0033101C"/>
    <w:rsid w:val="00335954"/>
    <w:rsid w:val="00362E0F"/>
    <w:rsid w:val="00390E7C"/>
    <w:rsid w:val="003E2DA3"/>
    <w:rsid w:val="004059D0"/>
    <w:rsid w:val="004155B9"/>
    <w:rsid w:val="004504AF"/>
    <w:rsid w:val="00460C36"/>
    <w:rsid w:val="00470A91"/>
    <w:rsid w:val="00480482"/>
    <w:rsid w:val="0048398B"/>
    <w:rsid w:val="0050328D"/>
    <w:rsid w:val="00513B82"/>
    <w:rsid w:val="00540D66"/>
    <w:rsid w:val="00581848"/>
    <w:rsid w:val="00586F84"/>
    <w:rsid w:val="005B0C6A"/>
    <w:rsid w:val="005E3002"/>
    <w:rsid w:val="00624CB1"/>
    <w:rsid w:val="006C15EB"/>
    <w:rsid w:val="006C7F9D"/>
    <w:rsid w:val="0073292E"/>
    <w:rsid w:val="00791E07"/>
    <w:rsid w:val="00794CF2"/>
    <w:rsid w:val="007D40C1"/>
    <w:rsid w:val="007E4E88"/>
    <w:rsid w:val="007F4106"/>
    <w:rsid w:val="007F685F"/>
    <w:rsid w:val="00885F9B"/>
    <w:rsid w:val="00895D2A"/>
    <w:rsid w:val="008A5EF5"/>
    <w:rsid w:val="0090274D"/>
    <w:rsid w:val="00924163"/>
    <w:rsid w:val="009346D7"/>
    <w:rsid w:val="00962F4E"/>
    <w:rsid w:val="009757BD"/>
    <w:rsid w:val="009B5C95"/>
    <w:rsid w:val="009C321C"/>
    <w:rsid w:val="009C6408"/>
    <w:rsid w:val="00A26516"/>
    <w:rsid w:val="00A26BB2"/>
    <w:rsid w:val="00A71B7E"/>
    <w:rsid w:val="00AB2E1D"/>
    <w:rsid w:val="00AD6F9F"/>
    <w:rsid w:val="00BC13DF"/>
    <w:rsid w:val="00BC2F6B"/>
    <w:rsid w:val="00BD6EF0"/>
    <w:rsid w:val="00C035E5"/>
    <w:rsid w:val="00C13D67"/>
    <w:rsid w:val="00C1418F"/>
    <w:rsid w:val="00C248A5"/>
    <w:rsid w:val="00C26846"/>
    <w:rsid w:val="00C320BC"/>
    <w:rsid w:val="00C35FA8"/>
    <w:rsid w:val="00C760EF"/>
    <w:rsid w:val="00C81265"/>
    <w:rsid w:val="00CA5070"/>
    <w:rsid w:val="00CB6287"/>
    <w:rsid w:val="00CF38F9"/>
    <w:rsid w:val="00D044E5"/>
    <w:rsid w:val="00D16EB9"/>
    <w:rsid w:val="00D5763B"/>
    <w:rsid w:val="00D67165"/>
    <w:rsid w:val="00D7097D"/>
    <w:rsid w:val="00D77066"/>
    <w:rsid w:val="00D90750"/>
    <w:rsid w:val="00DA52A2"/>
    <w:rsid w:val="00DC51A7"/>
    <w:rsid w:val="00DF36FC"/>
    <w:rsid w:val="00E01DCD"/>
    <w:rsid w:val="00E02B59"/>
    <w:rsid w:val="00E11105"/>
    <w:rsid w:val="00E21327"/>
    <w:rsid w:val="00E804CD"/>
    <w:rsid w:val="00EA0295"/>
    <w:rsid w:val="00EA2F29"/>
    <w:rsid w:val="00EB2900"/>
    <w:rsid w:val="00EE04E4"/>
    <w:rsid w:val="00EE0B04"/>
    <w:rsid w:val="00EF0786"/>
    <w:rsid w:val="00F12187"/>
    <w:rsid w:val="00F71D49"/>
    <w:rsid w:val="00FC03F2"/>
    <w:rsid w:val="00FC1BEB"/>
    <w:rsid w:val="00FC3BA5"/>
    <w:rsid w:val="00FE6C1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B30059"/>
  <w15:chartTrackingRefBased/>
  <w15:docId w15:val="{4FC106CC-38CC-4006-B6DC-2B8ACF73F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1369A7"/>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369A7"/>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4">
    <w:name w:val="heading 4"/>
    <w:basedOn w:val="a"/>
    <w:next w:val="a"/>
    <w:link w:val="40"/>
    <w:uiPriority w:val="9"/>
    <w:semiHidden/>
    <w:unhideWhenUsed/>
    <w:qFormat/>
    <w:rsid w:val="001369A7"/>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1369A7"/>
    <w:rPr>
      <w:b/>
      <w:bCs/>
      <w:kern w:val="44"/>
      <w:sz w:val="44"/>
      <w:szCs w:val="44"/>
    </w:rPr>
  </w:style>
  <w:style w:type="character" w:customStyle="1" w:styleId="20">
    <w:name w:val="标题 2 字符"/>
    <w:basedOn w:val="a0"/>
    <w:link w:val="2"/>
    <w:uiPriority w:val="9"/>
    <w:rsid w:val="001369A7"/>
    <w:rPr>
      <w:rFonts w:asciiTheme="majorHAnsi" w:eastAsiaTheme="majorEastAsia" w:hAnsiTheme="majorHAnsi" w:cstheme="majorBidi"/>
      <w:b/>
      <w:bCs/>
      <w:sz w:val="32"/>
      <w:szCs w:val="32"/>
    </w:rPr>
  </w:style>
  <w:style w:type="character" w:customStyle="1" w:styleId="40">
    <w:name w:val="标题 4 字符"/>
    <w:basedOn w:val="a0"/>
    <w:link w:val="4"/>
    <w:uiPriority w:val="9"/>
    <w:semiHidden/>
    <w:rsid w:val="001369A7"/>
    <w:rPr>
      <w:rFonts w:asciiTheme="majorHAnsi" w:eastAsiaTheme="majorEastAsia" w:hAnsiTheme="majorHAnsi" w:cstheme="majorBidi"/>
      <w:b/>
      <w:bCs/>
      <w:sz w:val="28"/>
      <w:szCs w:val="28"/>
    </w:rPr>
  </w:style>
  <w:style w:type="paragraph" w:styleId="TOC">
    <w:name w:val="TOC Heading"/>
    <w:basedOn w:val="1"/>
    <w:next w:val="a"/>
    <w:uiPriority w:val="39"/>
    <w:unhideWhenUsed/>
    <w:qFormat/>
    <w:rsid w:val="001369A7"/>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a"/>
    <w:next w:val="a"/>
    <w:autoRedefine/>
    <w:uiPriority w:val="39"/>
    <w:unhideWhenUsed/>
    <w:rsid w:val="001369A7"/>
  </w:style>
  <w:style w:type="paragraph" w:styleId="TOC2">
    <w:name w:val="toc 2"/>
    <w:basedOn w:val="a"/>
    <w:next w:val="a"/>
    <w:autoRedefine/>
    <w:uiPriority w:val="39"/>
    <w:unhideWhenUsed/>
    <w:rsid w:val="001369A7"/>
    <w:pPr>
      <w:ind w:leftChars="200" w:left="420"/>
    </w:pPr>
  </w:style>
  <w:style w:type="character" w:styleId="a3">
    <w:name w:val="Hyperlink"/>
    <w:basedOn w:val="a0"/>
    <w:uiPriority w:val="99"/>
    <w:unhideWhenUsed/>
    <w:rsid w:val="001369A7"/>
    <w:rPr>
      <w:color w:val="0563C1" w:themeColor="hyperlink"/>
      <w:u w:val="single"/>
    </w:rPr>
  </w:style>
  <w:style w:type="paragraph" w:styleId="a4">
    <w:name w:val="header"/>
    <w:basedOn w:val="a"/>
    <w:link w:val="a5"/>
    <w:uiPriority w:val="99"/>
    <w:unhideWhenUsed/>
    <w:rsid w:val="00794CF2"/>
    <w:pPr>
      <w:tabs>
        <w:tab w:val="center" w:pos="4153"/>
        <w:tab w:val="right" w:pos="8306"/>
      </w:tabs>
      <w:snapToGrid w:val="0"/>
      <w:jc w:val="center"/>
    </w:pPr>
    <w:rPr>
      <w:sz w:val="18"/>
      <w:szCs w:val="18"/>
    </w:rPr>
  </w:style>
  <w:style w:type="character" w:customStyle="1" w:styleId="a5">
    <w:name w:val="页眉 字符"/>
    <w:basedOn w:val="a0"/>
    <w:link w:val="a4"/>
    <w:uiPriority w:val="99"/>
    <w:rsid w:val="00794CF2"/>
    <w:rPr>
      <w:sz w:val="18"/>
      <w:szCs w:val="18"/>
    </w:rPr>
  </w:style>
  <w:style w:type="paragraph" w:styleId="a6">
    <w:name w:val="footer"/>
    <w:basedOn w:val="a"/>
    <w:link w:val="a7"/>
    <w:uiPriority w:val="99"/>
    <w:unhideWhenUsed/>
    <w:rsid w:val="00794CF2"/>
    <w:pPr>
      <w:tabs>
        <w:tab w:val="center" w:pos="4153"/>
        <w:tab w:val="right" w:pos="8306"/>
      </w:tabs>
      <w:snapToGrid w:val="0"/>
      <w:jc w:val="left"/>
    </w:pPr>
    <w:rPr>
      <w:sz w:val="18"/>
      <w:szCs w:val="18"/>
    </w:rPr>
  </w:style>
  <w:style w:type="character" w:customStyle="1" w:styleId="a7">
    <w:name w:val="页脚 字符"/>
    <w:basedOn w:val="a0"/>
    <w:link w:val="a6"/>
    <w:uiPriority w:val="99"/>
    <w:rsid w:val="00794CF2"/>
    <w:rPr>
      <w:sz w:val="18"/>
      <w:szCs w:val="18"/>
    </w:rPr>
  </w:style>
  <w:style w:type="character" w:styleId="a8">
    <w:name w:val="Unresolved Mention"/>
    <w:basedOn w:val="a0"/>
    <w:uiPriority w:val="99"/>
    <w:semiHidden/>
    <w:unhideWhenUsed/>
    <w:rsid w:val="000E07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923529">
      <w:bodyDiv w:val="1"/>
      <w:marLeft w:val="0"/>
      <w:marRight w:val="0"/>
      <w:marTop w:val="0"/>
      <w:marBottom w:val="0"/>
      <w:divBdr>
        <w:top w:val="none" w:sz="0" w:space="0" w:color="auto"/>
        <w:left w:val="none" w:sz="0" w:space="0" w:color="auto"/>
        <w:bottom w:val="none" w:sz="0" w:space="0" w:color="auto"/>
        <w:right w:val="none" w:sz="0" w:space="0" w:color="auto"/>
      </w:divBdr>
    </w:div>
    <w:div w:id="368459129">
      <w:bodyDiv w:val="1"/>
      <w:marLeft w:val="0"/>
      <w:marRight w:val="0"/>
      <w:marTop w:val="0"/>
      <w:marBottom w:val="0"/>
      <w:divBdr>
        <w:top w:val="none" w:sz="0" w:space="0" w:color="auto"/>
        <w:left w:val="none" w:sz="0" w:space="0" w:color="auto"/>
        <w:bottom w:val="none" w:sz="0" w:space="0" w:color="auto"/>
        <w:right w:val="none" w:sz="0" w:space="0" w:color="auto"/>
      </w:divBdr>
    </w:div>
    <w:div w:id="467624825">
      <w:bodyDiv w:val="1"/>
      <w:marLeft w:val="0"/>
      <w:marRight w:val="0"/>
      <w:marTop w:val="0"/>
      <w:marBottom w:val="0"/>
      <w:divBdr>
        <w:top w:val="none" w:sz="0" w:space="0" w:color="auto"/>
        <w:left w:val="none" w:sz="0" w:space="0" w:color="auto"/>
        <w:bottom w:val="none" w:sz="0" w:space="0" w:color="auto"/>
        <w:right w:val="none" w:sz="0" w:space="0" w:color="auto"/>
      </w:divBdr>
    </w:div>
    <w:div w:id="739715838">
      <w:bodyDiv w:val="1"/>
      <w:marLeft w:val="0"/>
      <w:marRight w:val="0"/>
      <w:marTop w:val="0"/>
      <w:marBottom w:val="0"/>
      <w:divBdr>
        <w:top w:val="none" w:sz="0" w:space="0" w:color="auto"/>
        <w:left w:val="none" w:sz="0" w:space="0" w:color="auto"/>
        <w:bottom w:val="none" w:sz="0" w:space="0" w:color="auto"/>
        <w:right w:val="none" w:sz="0" w:space="0" w:color="auto"/>
      </w:divBdr>
    </w:div>
    <w:div w:id="745691381">
      <w:bodyDiv w:val="1"/>
      <w:marLeft w:val="0"/>
      <w:marRight w:val="0"/>
      <w:marTop w:val="0"/>
      <w:marBottom w:val="0"/>
      <w:divBdr>
        <w:top w:val="none" w:sz="0" w:space="0" w:color="auto"/>
        <w:left w:val="none" w:sz="0" w:space="0" w:color="auto"/>
        <w:bottom w:val="none" w:sz="0" w:space="0" w:color="auto"/>
        <w:right w:val="none" w:sz="0" w:space="0" w:color="auto"/>
      </w:divBdr>
    </w:div>
    <w:div w:id="786123900">
      <w:bodyDiv w:val="1"/>
      <w:marLeft w:val="0"/>
      <w:marRight w:val="0"/>
      <w:marTop w:val="0"/>
      <w:marBottom w:val="0"/>
      <w:divBdr>
        <w:top w:val="none" w:sz="0" w:space="0" w:color="auto"/>
        <w:left w:val="none" w:sz="0" w:space="0" w:color="auto"/>
        <w:bottom w:val="none" w:sz="0" w:space="0" w:color="auto"/>
        <w:right w:val="none" w:sz="0" w:space="0" w:color="auto"/>
      </w:divBdr>
    </w:div>
    <w:div w:id="804471118">
      <w:bodyDiv w:val="1"/>
      <w:marLeft w:val="0"/>
      <w:marRight w:val="0"/>
      <w:marTop w:val="0"/>
      <w:marBottom w:val="0"/>
      <w:divBdr>
        <w:top w:val="none" w:sz="0" w:space="0" w:color="auto"/>
        <w:left w:val="none" w:sz="0" w:space="0" w:color="auto"/>
        <w:bottom w:val="none" w:sz="0" w:space="0" w:color="auto"/>
        <w:right w:val="none" w:sz="0" w:space="0" w:color="auto"/>
      </w:divBdr>
    </w:div>
    <w:div w:id="1034499582">
      <w:bodyDiv w:val="1"/>
      <w:marLeft w:val="0"/>
      <w:marRight w:val="0"/>
      <w:marTop w:val="0"/>
      <w:marBottom w:val="0"/>
      <w:divBdr>
        <w:top w:val="none" w:sz="0" w:space="0" w:color="auto"/>
        <w:left w:val="none" w:sz="0" w:space="0" w:color="auto"/>
        <w:bottom w:val="none" w:sz="0" w:space="0" w:color="auto"/>
        <w:right w:val="none" w:sz="0" w:space="0" w:color="auto"/>
      </w:divBdr>
    </w:div>
    <w:div w:id="1269776305">
      <w:bodyDiv w:val="1"/>
      <w:marLeft w:val="0"/>
      <w:marRight w:val="0"/>
      <w:marTop w:val="0"/>
      <w:marBottom w:val="0"/>
      <w:divBdr>
        <w:top w:val="none" w:sz="0" w:space="0" w:color="auto"/>
        <w:left w:val="none" w:sz="0" w:space="0" w:color="auto"/>
        <w:bottom w:val="none" w:sz="0" w:space="0" w:color="auto"/>
        <w:right w:val="none" w:sz="0" w:space="0" w:color="auto"/>
      </w:divBdr>
    </w:div>
    <w:div w:id="1349212445">
      <w:bodyDiv w:val="1"/>
      <w:marLeft w:val="0"/>
      <w:marRight w:val="0"/>
      <w:marTop w:val="0"/>
      <w:marBottom w:val="0"/>
      <w:divBdr>
        <w:top w:val="none" w:sz="0" w:space="0" w:color="auto"/>
        <w:left w:val="none" w:sz="0" w:space="0" w:color="auto"/>
        <w:bottom w:val="none" w:sz="0" w:space="0" w:color="auto"/>
        <w:right w:val="none" w:sz="0" w:space="0" w:color="auto"/>
      </w:divBdr>
    </w:div>
    <w:div w:id="1350525721">
      <w:bodyDiv w:val="1"/>
      <w:marLeft w:val="0"/>
      <w:marRight w:val="0"/>
      <w:marTop w:val="0"/>
      <w:marBottom w:val="0"/>
      <w:divBdr>
        <w:top w:val="none" w:sz="0" w:space="0" w:color="auto"/>
        <w:left w:val="none" w:sz="0" w:space="0" w:color="auto"/>
        <w:bottom w:val="none" w:sz="0" w:space="0" w:color="auto"/>
        <w:right w:val="none" w:sz="0" w:space="0" w:color="auto"/>
      </w:divBdr>
    </w:div>
    <w:div w:id="1513300754">
      <w:bodyDiv w:val="1"/>
      <w:marLeft w:val="0"/>
      <w:marRight w:val="0"/>
      <w:marTop w:val="0"/>
      <w:marBottom w:val="0"/>
      <w:divBdr>
        <w:top w:val="none" w:sz="0" w:space="0" w:color="auto"/>
        <w:left w:val="none" w:sz="0" w:space="0" w:color="auto"/>
        <w:bottom w:val="none" w:sz="0" w:space="0" w:color="auto"/>
        <w:right w:val="none" w:sz="0" w:space="0" w:color="auto"/>
      </w:divBdr>
    </w:div>
    <w:div w:id="1533226606">
      <w:bodyDiv w:val="1"/>
      <w:marLeft w:val="0"/>
      <w:marRight w:val="0"/>
      <w:marTop w:val="0"/>
      <w:marBottom w:val="0"/>
      <w:divBdr>
        <w:top w:val="none" w:sz="0" w:space="0" w:color="auto"/>
        <w:left w:val="none" w:sz="0" w:space="0" w:color="auto"/>
        <w:bottom w:val="none" w:sz="0" w:space="0" w:color="auto"/>
        <w:right w:val="none" w:sz="0" w:space="0" w:color="auto"/>
      </w:divBdr>
    </w:div>
    <w:div w:id="1593583577">
      <w:bodyDiv w:val="1"/>
      <w:marLeft w:val="0"/>
      <w:marRight w:val="0"/>
      <w:marTop w:val="0"/>
      <w:marBottom w:val="0"/>
      <w:divBdr>
        <w:top w:val="none" w:sz="0" w:space="0" w:color="auto"/>
        <w:left w:val="none" w:sz="0" w:space="0" w:color="auto"/>
        <w:bottom w:val="none" w:sz="0" w:space="0" w:color="auto"/>
        <w:right w:val="none" w:sz="0" w:space="0" w:color="auto"/>
      </w:divBdr>
    </w:div>
    <w:div w:id="1983462513">
      <w:bodyDiv w:val="1"/>
      <w:marLeft w:val="0"/>
      <w:marRight w:val="0"/>
      <w:marTop w:val="0"/>
      <w:marBottom w:val="0"/>
      <w:divBdr>
        <w:top w:val="none" w:sz="0" w:space="0" w:color="auto"/>
        <w:left w:val="none" w:sz="0" w:space="0" w:color="auto"/>
        <w:bottom w:val="none" w:sz="0" w:space="0" w:color="auto"/>
        <w:right w:val="none" w:sz="0" w:space="0" w:color="auto"/>
      </w:divBdr>
    </w:div>
    <w:div w:id="2002468066">
      <w:bodyDiv w:val="1"/>
      <w:marLeft w:val="0"/>
      <w:marRight w:val="0"/>
      <w:marTop w:val="0"/>
      <w:marBottom w:val="0"/>
      <w:divBdr>
        <w:top w:val="none" w:sz="0" w:space="0" w:color="auto"/>
        <w:left w:val="none" w:sz="0" w:space="0" w:color="auto"/>
        <w:bottom w:val="none" w:sz="0" w:space="0" w:color="auto"/>
        <w:right w:val="none" w:sz="0" w:space="0" w:color="auto"/>
      </w:divBdr>
    </w:div>
    <w:div w:id="2030371917">
      <w:bodyDiv w:val="1"/>
      <w:marLeft w:val="0"/>
      <w:marRight w:val="0"/>
      <w:marTop w:val="0"/>
      <w:marBottom w:val="0"/>
      <w:divBdr>
        <w:top w:val="none" w:sz="0" w:space="0" w:color="auto"/>
        <w:left w:val="none" w:sz="0" w:space="0" w:color="auto"/>
        <w:bottom w:val="none" w:sz="0" w:space="0" w:color="auto"/>
        <w:right w:val="none" w:sz="0" w:space="0" w:color="auto"/>
      </w:divBdr>
    </w:div>
    <w:div w:id="2034114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50174A-D616-4A44-B38E-BD702BD32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540</TotalTime>
  <Pages>25</Pages>
  <Words>4227</Words>
  <Characters>24095</Characters>
  <Application>Microsoft Office Word</Application>
  <DocSecurity>0</DocSecurity>
  <Lines>200</Lines>
  <Paragraphs>56</Paragraphs>
  <ScaleCrop>false</ScaleCrop>
  <Company/>
  <LinksUpToDate>false</LinksUpToDate>
  <CharactersWithSpaces>28266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襂驎 凯</dc:creator>
  <cp:keywords/>
  <dc:description/>
  <cp:lastModifiedBy>襂驎 凯</cp:lastModifiedBy>
  <cp:revision>78</cp:revision>
  <dcterms:created xsi:type="dcterms:W3CDTF">2024-12-28T18:23:00Z</dcterms:created>
  <dcterms:modified xsi:type="dcterms:W3CDTF">2025-01-09T01:20:00Z</dcterms:modified>
</cp:coreProperties>
</file>