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CBEB81" w14:textId="77777777" w:rsidR="003C3B01" w:rsidRDefault="003C3B01" w:rsidP="00F16379">
      <w:pPr>
        <w:rPr>
          <w:rFonts w:ascii="Comic Sans MS" w:eastAsia="Times New Roman" w:hAnsi="Comic Sans MS" w:cs="Comic Sans MS"/>
          <w:color w:val="000000"/>
          <w:sz w:val="24"/>
          <w:szCs w:val="24"/>
          <w:lang w:eastAsia="en-GB"/>
        </w:rPr>
      </w:pPr>
    </w:p>
    <w:p w14:paraId="549A22F6" w14:textId="307C2FB4" w:rsidR="00F16379" w:rsidRPr="007941DA" w:rsidRDefault="00F16379" w:rsidP="007941DA">
      <w:pPr>
        <w:spacing w:line="360" w:lineRule="auto"/>
        <w:rPr>
          <w:rFonts w:ascii="Times New Roman" w:eastAsia="Times New Roman" w:hAnsi="Times New Roman" w:cs="Times New Roman"/>
          <w:color w:val="000000"/>
          <w:sz w:val="24"/>
          <w:szCs w:val="24"/>
          <w:lang w:eastAsia="en-GB"/>
        </w:rPr>
      </w:pPr>
      <w:r w:rsidRPr="007941DA">
        <w:rPr>
          <w:rFonts w:ascii="Times New Roman" w:eastAsia="Times New Roman" w:hAnsi="Times New Roman" w:cs="Times New Roman"/>
          <w:color w:val="000000"/>
          <w:sz w:val="24"/>
          <w:szCs w:val="24"/>
          <w:lang w:eastAsia="en-GB"/>
        </w:rPr>
        <w:t>The study of Kinship has always been at the heart of Anthropology (Carsten 2000 cites Schneider).  For 150 years anthropologists have wrestled with notions of kinship (</w:t>
      </w:r>
      <w:proofErr w:type="spellStart"/>
      <w:r w:rsidRPr="007941DA">
        <w:rPr>
          <w:rFonts w:ascii="Times New Roman" w:eastAsia="Times New Roman" w:hAnsi="Times New Roman" w:cs="Times New Roman"/>
          <w:color w:val="000000"/>
          <w:sz w:val="24"/>
          <w:szCs w:val="24"/>
          <w:lang w:eastAsia="en-GB"/>
        </w:rPr>
        <w:t>Sahlins</w:t>
      </w:r>
      <w:proofErr w:type="spellEnd"/>
      <w:r w:rsidRPr="007941DA">
        <w:rPr>
          <w:rFonts w:ascii="Times New Roman" w:eastAsia="Times New Roman" w:hAnsi="Times New Roman" w:cs="Times New Roman"/>
          <w:color w:val="000000"/>
          <w:sz w:val="24"/>
          <w:szCs w:val="24"/>
          <w:lang w:eastAsia="en-GB"/>
        </w:rPr>
        <w:t xml:space="preserve"> 2013) – initially defining it as a discrete domain of patrilineal descent based on bloodlines.  Kinship scholars were not concerned with family but with the social rules and roles which governed the actions of groups – clearly distinguishing between biological and social relationships (Harris, 1990). Over time scholarly ideas have been reworked leading to current understanding.  According to feminist anthropologists </w:t>
      </w:r>
      <w:proofErr w:type="spellStart"/>
      <w:r w:rsidRPr="007941DA">
        <w:rPr>
          <w:rFonts w:ascii="Times New Roman" w:eastAsia="Times New Roman" w:hAnsi="Times New Roman" w:cs="Times New Roman"/>
          <w:color w:val="000000"/>
          <w:sz w:val="24"/>
          <w:szCs w:val="24"/>
          <w:lang w:eastAsia="en-GB"/>
        </w:rPr>
        <w:t>Yanagisako</w:t>
      </w:r>
      <w:proofErr w:type="spellEnd"/>
      <w:r w:rsidRPr="007941DA">
        <w:rPr>
          <w:rFonts w:ascii="Times New Roman" w:eastAsia="Times New Roman" w:hAnsi="Times New Roman" w:cs="Times New Roman"/>
          <w:color w:val="000000"/>
          <w:sz w:val="24"/>
          <w:szCs w:val="24"/>
          <w:lang w:eastAsia="en-GB"/>
        </w:rPr>
        <w:t xml:space="preserve"> and Delaney (1995), our cultural stories of origin and creation (</w:t>
      </w:r>
      <w:proofErr w:type="spellStart"/>
      <w:r w:rsidRPr="007941DA">
        <w:rPr>
          <w:rFonts w:ascii="Times New Roman" w:eastAsia="Times New Roman" w:hAnsi="Times New Roman" w:cs="Times New Roman"/>
          <w:color w:val="000000"/>
          <w:sz w:val="24"/>
          <w:szCs w:val="24"/>
          <w:lang w:eastAsia="en-GB"/>
        </w:rPr>
        <w:t>eg</w:t>
      </w:r>
      <w:proofErr w:type="spellEnd"/>
      <w:r w:rsidRPr="007941DA">
        <w:rPr>
          <w:rFonts w:ascii="Times New Roman" w:eastAsia="Times New Roman" w:hAnsi="Times New Roman" w:cs="Times New Roman"/>
          <w:color w:val="000000"/>
          <w:sz w:val="24"/>
          <w:szCs w:val="24"/>
          <w:lang w:eastAsia="en-GB"/>
        </w:rPr>
        <w:t xml:space="preserve"> Genesis) inform individuals of their place in the world, building a sense of "natural" order into personal realities.  For early anthropologists, as Euro-Americans with a Biblical world view - the notion of "blood being thicker than water" and a </w:t>
      </w:r>
      <w:r w:rsidR="00D72AED">
        <w:rPr>
          <w:rFonts w:ascii="Times New Roman" w:eastAsia="Times New Roman" w:hAnsi="Times New Roman" w:cs="Times New Roman"/>
          <w:color w:val="000000"/>
          <w:sz w:val="24"/>
          <w:szCs w:val="24"/>
          <w:lang w:eastAsia="en-GB"/>
        </w:rPr>
        <w:t>E</w:t>
      </w:r>
      <w:r w:rsidRPr="007941DA">
        <w:rPr>
          <w:rFonts w:ascii="Times New Roman" w:eastAsia="Times New Roman" w:hAnsi="Times New Roman" w:cs="Times New Roman"/>
          <w:color w:val="000000"/>
          <w:sz w:val="24"/>
          <w:szCs w:val="24"/>
          <w:lang w:eastAsia="en-GB"/>
        </w:rPr>
        <w:t xml:space="preserve">urocentric folk model of biology, firmly fixed in their consciousness - ideas relating to kinship were for a long time restricted to social stability and structure, marriage, paternity and bloodlines.  Since the 1970s a shift in anthropological thinking and a focus on day to day practice rather than structure, has led to a more inclusive and wider understanding of Kinship, extending from lines of descent to a concept of “Relatedness.”  Relatedness is a term coined by Carsten (2000) for </w:t>
      </w:r>
      <w:r w:rsidRPr="007941DA">
        <w:rPr>
          <w:rFonts w:ascii="Times New Roman" w:hAnsi="Times New Roman" w:cs="Times New Roman"/>
          <w:sz w:val="24"/>
          <w:szCs w:val="24"/>
          <w:lang w:eastAsia="en-GB"/>
        </w:rPr>
        <w:t>comparing ways of being related in varying cultures without relying on biology or blood</w:t>
      </w:r>
      <w:r w:rsidRPr="007941DA">
        <w:rPr>
          <w:rFonts w:ascii="Times New Roman" w:eastAsia="Times New Roman" w:hAnsi="Times New Roman" w:cs="Times New Roman"/>
          <w:color w:val="000000"/>
          <w:sz w:val="24"/>
          <w:szCs w:val="24"/>
          <w:lang w:eastAsia="en-GB"/>
        </w:rPr>
        <w:t>.  In this essay I shall offer a brief outline of the changes in anthropological thought, providing a variety of examples to demonstrate how kinship can be understood beyond notions of blood.</w:t>
      </w:r>
    </w:p>
    <w:p w14:paraId="7A13574D" w14:textId="77777777" w:rsidR="007941DA" w:rsidRDefault="00F16379" w:rsidP="007941DA">
      <w:pPr>
        <w:spacing w:line="360" w:lineRule="auto"/>
        <w:rPr>
          <w:rFonts w:ascii="Times New Roman" w:eastAsia="Times New Roman" w:hAnsi="Times New Roman" w:cs="Times New Roman"/>
          <w:color w:val="000000"/>
          <w:sz w:val="24"/>
          <w:szCs w:val="24"/>
        </w:rPr>
      </w:pPr>
      <w:r w:rsidRPr="007941DA">
        <w:rPr>
          <w:rFonts w:ascii="Times New Roman" w:eastAsia="Times New Roman" w:hAnsi="Times New Roman" w:cs="Times New Roman"/>
          <w:color w:val="000000"/>
          <w:sz w:val="24"/>
          <w:szCs w:val="24"/>
        </w:rPr>
        <w:br/>
      </w:r>
      <w:r w:rsidRPr="007941DA">
        <w:rPr>
          <w:rFonts w:ascii="Times New Roman" w:eastAsia="Times New Roman" w:hAnsi="Times New Roman" w:cs="Times New Roman"/>
          <w:sz w:val="24"/>
          <w:szCs w:val="24"/>
        </w:rPr>
        <w:t xml:space="preserve">Parkin and Stone (2004) offer a condensed timeline of changing anthropological thought.  Historically the domain of kinship was a way of understanding "stateless societies,” and a way of distinguishing how society was structured and organised, focusing on public life rather than domestic, with an assumption that family life was “natural”.  </w:t>
      </w:r>
      <w:r w:rsidRPr="007941DA">
        <w:rPr>
          <w:rFonts w:ascii="Times New Roman" w:eastAsia="Times New Roman" w:hAnsi="Times New Roman" w:cs="Times New Roman"/>
          <w:spacing w:val="20"/>
          <w:sz w:val="24"/>
          <w:szCs w:val="24"/>
        </w:rPr>
        <w:t xml:space="preserve">Maine in 1861, whose views were based on Indo European data suggested the earliest form of social organisation was patrilineal and under the absolute authority of a single father/husband - with other institutions of society rightly mirroring this authoritarian model.  Societies not functioning in this way were believed to be in a state of “primitive promiscuity.”  </w:t>
      </w:r>
      <w:proofErr w:type="spellStart"/>
      <w:r w:rsidRPr="007941DA">
        <w:rPr>
          <w:rFonts w:ascii="Times New Roman" w:eastAsia="Times New Roman" w:hAnsi="Times New Roman" w:cs="Times New Roman"/>
          <w:color w:val="000000"/>
          <w:sz w:val="24"/>
          <w:szCs w:val="24"/>
        </w:rPr>
        <w:t>Malinoswki</w:t>
      </w:r>
      <w:proofErr w:type="spellEnd"/>
      <w:r w:rsidRPr="007941DA">
        <w:rPr>
          <w:rFonts w:ascii="Times New Roman" w:eastAsia="Times New Roman" w:hAnsi="Times New Roman" w:cs="Times New Roman"/>
          <w:color w:val="000000"/>
          <w:sz w:val="24"/>
          <w:szCs w:val="24"/>
        </w:rPr>
        <w:t xml:space="preserve"> during the 1920s/'30s believed the nuclear family to be fundamental and universal in all societies although Boasian students began to suggest that kinship was rooted in territory rather than descent - hinting at a </w:t>
      </w:r>
    </w:p>
    <w:p w14:paraId="1FA20F95" w14:textId="77777777" w:rsidR="007941DA" w:rsidRDefault="007941DA" w:rsidP="007941DA">
      <w:pPr>
        <w:spacing w:line="360" w:lineRule="auto"/>
        <w:rPr>
          <w:rFonts w:ascii="Times New Roman" w:eastAsia="Times New Roman" w:hAnsi="Times New Roman" w:cs="Times New Roman"/>
          <w:color w:val="000000"/>
          <w:sz w:val="24"/>
          <w:szCs w:val="24"/>
        </w:rPr>
      </w:pPr>
    </w:p>
    <w:p w14:paraId="383C1C85" w14:textId="2EDA67BC" w:rsidR="00F16379" w:rsidRPr="007941DA" w:rsidRDefault="00F16379" w:rsidP="007941DA">
      <w:pPr>
        <w:spacing w:line="360" w:lineRule="auto"/>
        <w:rPr>
          <w:rFonts w:ascii="Times New Roman" w:eastAsia="Times New Roman" w:hAnsi="Times New Roman" w:cs="Times New Roman"/>
          <w:color w:val="000000"/>
          <w:sz w:val="24"/>
          <w:szCs w:val="24"/>
        </w:rPr>
      </w:pPr>
      <w:r w:rsidRPr="007941DA">
        <w:rPr>
          <w:rFonts w:ascii="Times New Roman" w:eastAsia="Times New Roman" w:hAnsi="Times New Roman" w:cs="Times New Roman"/>
          <w:color w:val="000000"/>
          <w:sz w:val="24"/>
          <w:szCs w:val="24"/>
        </w:rPr>
        <w:t xml:space="preserve">change in scholarly thought.   Radcliffe Brown recognised that marriage was not the only way of understanding </w:t>
      </w:r>
      <w:proofErr w:type="gramStart"/>
      <w:r w:rsidRPr="007941DA">
        <w:rPr>
          <w:rFonts w:ascii="Times New Roman" w:eastAsia="Times New Roman" w:hAnsi="Times New Roman" w:cs="Times New Roman"/>
          <w:color w:val="000000"/>
          <w:sz w:val="24"/>
          <w:szCs w:val="24"/>
        </w:rPr>
        <w:t>kinship</w:t>
      </w:r>
      <w:proofErr w:type="gramEnd"/>
      <w:r w:rsidRPr="007941DA">
        <w:rPr>
          <w:rFonts w:ascii="Times New Roman" w:eastAsia="Times New Roman" w:hAnsi="Times New Roman" w:cs="Times New Roman"/>
          <w:color w:val="000000"/>
          <w:sz w:val="24"/>
          <w:szCs w:val="24"/>
        </w:rPr>
        <w:t xml:space="preserve"> yet his approach still priv</w:t>
      </w:r>
      <w:r w:rsidR="00D72AED">
        <w:rPr>
          <w:rFonts w:ascii="Times New Roman" w:eastAsia="Times New Roman" w:hAnsi="Times New Roman" w:cs="Times New Roman"/>
          <w:color w:val="000000"/>
          <w:sz w:val="24"/>
          <w:szCs w:val="24"/>
        </w:rPr>
        <w:t>i</w:t>
      </w:r>
      <w:r w:rsidRPr="007941DA">
        <w:rPr>
          <w:rFonts w:ascii="Times New Roman" w:eastAsia="Times New Roman" w:hAnsi="Times New Roman" w:cs="Times New Roman"/>
          <w:color w:val="000000"/>
          <w:sz w:val="24"/>
          <w:szCs w:val="24"/>
        </w:rPr>
        <w:t xml:space="preserve">leged genealogical descent - despite evidence showing it contradicted many indigenous beliefs relating to reincarnation and the return of ancestral spirits to the living world.  Levi Strauss during the 1940's began looking for universalities of human behaviour, proposing kinship was based purely on the exchange of women, building alliances and clan houses.   </w:t>
      </w:r>
    </w:p>
    <w:p w14:paraId="751EFC65" w14:textId="77777777" w:rsidR="00F16379" w:rsidRPr="007941DA" w:rsidRDefault="00F16379" w:rsidP="007941DA">
      <w:pPr>
        <w:autoSpaceDE w:val="0"/>
        <w:autoSpaceDN w:val="0"/>
        <w:adjustRightInd w:val="0"/>
        <w:spacing w:after="0" w:line="360" w:lineRule="auto"/>
        <w:rPr>
          <w:rFonts w:ascii="Times New Roman" w:eastAsia="Times New Roman" w:hAnsi="Times New Roman" w:cs="Times New Roman"/>
          <w:color w:val="000000"/>
          <w:sz w:val="24"/>
          <w:szCs w:val="24"/>
        </w:rPr>
      </w:pPr>
    </w:p>
    <w:p w14:paraId="40C5A5FA" w14:textId="77777777" w:rsidR="00F16379" w:rsidRPr="007941DA" w:rsidRDefault="00F16379" w:rsidP="007941DA">
      <w:pPr>
        <w:widowControl w:val="0"/>
        <w:autoSpaceDE w:val="0"/>
        <w:autoSpaceDN w:val="0"/>
        <w:adjustRightInd w:val="0"/>
        <w:spacing w:after="0" w:line="360" w:lineRule="auto"/>
        <w:rPr>
          <w:rFonts w:ascii="Times New Roman" w:eastAsia="Times New Roman" w:hAnsi="Times New Roman" w:cs="Times New Roman"/>
          <w:color w:val="000000"/>
          <w:sz w:val="24"/>
          <w:szCs w:val="24"/>
        </w:rPr>
      </w:pPr>
      <w:r w:rsidRPr="007941DA">
        <w:rPr>
          <w:rFonts w:ascii="Times New Roman" w:eastAsia="Times New Roman" w:hAnsi="Times New Roman" w:cs="Times New Roman"/>
          <w:color w:val="000000"/>
          <w:sz w:val="24"/>
          <w:szCs w:val="24"/>
        </w:rPr>
        <w:t xml:space="preserve">Carsten (2004) states a century of cross cultural comparisons showed that 19th and 20th Century Euro American ideas of kinship were in fact the aberration in human history and historical records in Europe indicated  that late marriage, high rates of celibacy, pregnancy outside of wedlock and high mortality rates suggested marriage was actually short lived - meaning real lived experience of kinship was always rooted in forging bonds rather than biology and that relationships were "made rather than given" ( Carsten 2004, </w:t>
      </w:r>
      <w:proofErr w:type="spellStart"/>
      <w:r w:rsidRPr="007941DA">
        <w:rPr>
          <w:rFonts w:ascii="Times New Roman" w:eastAsia="Times New Roman" w:hAnsi="Times New Roman" w:cs="Times New Roman"/>
          <w:color w:val="000000"/>
          <w:sz w:val="24"/>
          <w:szCs w:val="24"/>
        </w:rPr>
        <w:t>pxiii</w:t>
      </w:r>
      <w:proofErr w:type="spellEnd"/>
      <w:r w:rsidRPr="007941DA">
        <w:rPr>
          <w:rFonts w:ascii="Times New Roman" w:eastAsia="Times New Roman" w:hAnsi="Times New Roman" w:cs="Times New Roman"/>
          <w:color w:val="000000"/>
          <w:sz w:val="24"/>
          <w:szCs w:val="24"/>
        </w:rPr>
        <w:t>).   Over the course of the 1970’s and 80s Schneider was coming to his conclusion that there was "no such thing as kinship" and called for the abandonment of the discrete anthropological domains of kinship, economics, politics and religion (</w:t>
      </w:r>
      <w:proofErr w:type="spellStart"/>
      <w:r w:rsidRPr="007941DA">
        <w:rPr>
          <w:rFonts w:ascii="Times New Roman" w:eastAsia="Times New Roman" w:hAnsi="Times New Roman" w:cs="Times New Roman"/>
          <w:color w:val="000000"/>
          <w:sz w:val="24"/>
          <w:szCs w:val="24"/>
        </w:rPr>
        <w:t>Sahlins</w:t>
      </w:r>
      <w:proofErr w:type="spellEnd"/>
      <w:r w:rsidRPr="007941DA">
        <w:rPr>
          <w:rFonts w:ascii="Times New Roman" w:eastAsia="Times New Roman" w:hAnsi="Times New Roman" w:cs="Times New Roman"/>
          <w:color w:val="000000"/>
          <w:sz w:val="24"/>
          <w:szCs w:val="24"/>
        </w:rPr>
        <w:t xml:space="preserve"> 2013).   Schneider argued that the study of kinship was a Eurocentric cultural construct which assumed a connection of kinship to biology and procreation that could not be applied universally.  He had noted whilst working with the Yapese that they believed children were produced by ghosts.  Malinowski had also noted similar ideas relating to paternity whilst working amongst the Trobriand Islanders.  It is interesting to note that despite not forming these thoughts into anthropological theory, as far back as 1930, Malinowski stated (Carsten 2000, p14):</w:t>
      </w:r>
      <w:r w:rsidRPr="007941DA">
        <w:rPr>
          <w:rFonts w:ascii="Times New Roman" w:eastAsia="Times New Roman" w:hAnsi="Times New Roman" w:cs="Times New Roman"/>
          <w:color w:val="000000"/>
          <w:sz w:val="24"/>
          <w:szCs w:val="24"/>
        </w:rPr>
        <w:br/>
      </w:r>
      <w:r w:rsidRPr="007941DA">
        <w:rPr>
          <w:rFonts w:ascii="Times New Roman" w:eastAsia="Times New Roman" w:hAnsi="Times New Roman" w:cs="Times New Roman"/>
          <w:color w:val="000000"/>
          <w:sz w:val="24"/>
          <w:szCs w:val="24"/>
        </w:rPr>
        <w:br/>
        <w:t xml:space="preserve"> “the average anthropologist … has his doubts whether the effort needed to master the bastard algebra of kinship is really worthwhile.  He feels that after all, kinship is a matter of flesh and blood, the result of sexual passion, and maternal affection, of long intimate daily life, and a host of personal intimate interests.”</w:t>
      </w:r>
    </w:p>
    <w:p w14:paraId="797D4840" w14:textId="77777777" w:rsidR="00F16379" w:rsidRPr="007941DA" w:rsidRDefault="00F16379" w:rsidP="007941DA">
      <w:pPr>
        <w:autoSpaceDE w:val="0"/>
        <w:autoSpaceDN w:val="0"/>
        <w:adjustRightInd w:val="0"/>
        <w:spacing w:after="0" w:line="360" w:lineRule="auto"/>
        <w:ind w:left="720"/>
        <w:rPr>
          <w:rFonts w:ascii="Times New Roman" w:eastAsia="Times New Roman" w:hAnsi="Times New Roman" w:cs="Times New Roman"/>
          <w:color w:val="000000"/>
          <w:sz w:val="24"/>
          <w:szCs w:val="24"/>
        </w:rPr>
      </w:pPr>
    </w:p>
    <w:p w14:paraId="576070A9" w14:textId="77777777" w:rsidR="007941DA" w:rsidRDefault="00F16379" w:rsidP="007941DA">
      <w:pPr>
        <w:autoSpaceDE w:val="0"/>
        <w:autoSpaceDN w:val="0"/>
        <w:adjustRightInd w:val="0"/>
        <w:spacing w:after="0" w:line="360" w:lineRule="auto"/>
        <w:rPr>
          <w:rFonts w:ascii="Times New Roman" w:hAnsi="Times New Roman" w:cs="Times New Roman"/>
          <w:sz w:val="24"/>
          <w:szCs w:val="24"/>
          <w:lang w:eastAsia="en-GB"/>
        </w:rPr>
      </w:pPr>
      <w:r w:rsidRPr="007941DA">
        <w:rPr>
          <w:rFonts w:ascii="Times New Roman" w:eastAsia="Times New Roman" w:hAnsi="Times New Roman" w:cs="Times New Roman"/>
          <w:color w:val="000000"/>
          <w:sz w:val="24"/>
          <w:szCs w:val="24"/>
        </w:rPr>
        <w:t>With time anthropologists</w:t>
      </w:r>
      <w:r w:rsidRPr="007941DA">
        <w:rPr>
          <w:rFonts w:ascii="Times New Roman" w:hAnsi="Times New Roman" w:cs="Times New Roman"/>
          <w:sz w:val="24"/>
          <w:szCs w:val="24"/>
          <w:lang w:eastAsia="en-GB"/>
        </w:rPr>
        <w:t xml:space="preserve"> began to connect Schneider’s approach with everyday social practices and to describe kinship as a process.  </w:t>
      </w:r>
      <w:proofErr w:type="spellStart"/>
      <w:r w:rsidRPr="007941DA">
        <w:rPr>
          <w:rFonts w:ascii="Times New Roman" w:hAnsi="Times New Roman" w:cs="Times New Roman"/>
          <w:sz w:val="24"/>
          <w:szCs w:val="24"/>
          <w:lang w:eastAsia="en-GB"/>
        </w:rPr>
        <w:t>Yanagisako</w:t>
      </w:r>
      <w:proofErr w:type="spellEnd"/>
      <w:r w:rsidRPr="007941DA">
        <w:rPr>
          <w:rFonts w:ascii="Times New Roman" w:hAnsi="Times New Roman" w:cs="Times New Roman"/>
          <w:sz w:val="24"/>
          <w:szCs w:val="24"/>
          <w:lang w:eastAsia="en-GB"/>
        </w:rPr>
        <w:t xml:space="preserve"> and Collier (1987) cite Schneider as quoting Fortes, “The</w:t>
      </w:r>
      <w:r w:rsidRPr="007941DA">
        <w:rPr>
          <w:rFonts w:ascii="Times New Roman" w:hAnsi="Times New Roman" w:cs="Times New Roman"/>
          <w:i/>
          <w:sz w:val="24"/>
          <w:szCs w:val="24"/>
          <w:lang w:eastAsia="en-GB"/>
        </w:rPr>
        <w:t xml:space="preserve"> facts</w:t>
      </w:r>
      <w:r w:rsidRPr="007941DA">
        <w:rPr>
          <w:rFonts w:ascii="Times New Roman" w:hAnsi="Times New Roman" w:cs="Times New Roman"/>
          <w:sz w:val="24"/>
          <w:szCs w:val="24"/>
          <w:lang w:eastAsia="en-GB"/>
        </w:rPr>
        <w:t xml:space="preserve"> of sex, procreation and the rearing of offspring constitute only </w:t>
      </w:r>
    </w:p>
    <w:p w14:paraId="7F99FD82" w14:textId="77777777" w:rsidR="007941DA" w:rsidRDefault="007941DA" w:rsidP="007941DA">
      <w:pPr>
        <w:autoSpaceDE w:val="0"/>
        <w:autoSpaceDN w:val="0"/>
        <w:adjustRightInd w:val="0"/>
        <w:spacing w:after="0" w:line="360" w:lineRule="auto"/>
        <w:rPr>
          <w:rFonts w:ascii="Times New Roman" w:hAnsi="Times New Roman" w:cs="Times New Roman"/>
          <w:sz w:val="24"/>
          <w:szCs w:val="24"/>
          <w:lang w:eastAsia="en-GB"/>
        </w:rPr>
      </w:pPr>
    </w:p>
    <w:p w14:paraId="5649B6AF" w14:textId="29CEDA50" w:rsidR="00F16379" w:rsidRPr="007941DA" w:rsidRDefault="00F16379" w:rsidP="007941DA">
      <w:pPr>
        <w:autoSpaceDE w:val="0"/>
        <w:autoSpaceDN w:val="0"/>
        <w:adjustRightInd w:val="0"/>
        <w:spacing w:after="0" w:line="360" w:lineRule="auto"/>
        <w:rPr>
          <w:rFonts w:ascii="Times New Roman" w:hAnsi="Times New Roman" w:cs="Times New Roman"/>
          <w:sz w:val="24"/>
          <w:szCs w:val="24"/>
          <w:lang w:eastAsia="en-GB"/>
        </w:rPr>
      </w:pPr>
      <w:r w:rsidRPr="007941DA">
        <w:rPr>
          <w:rFonts w:ascii="Times New Roman" w:hAnsi="Times New Roman" w:cs="Times New Roman"/>
          <w:sz w:val="24"/>
          <w:szCs w:val="24"/>
          <w:lang w:eastAsia="en-GB"/>
        </w:rPr>
        <w:t>the universal raw material of kinship systems.”  Kinship in its broadest sense is grounded in the way people forge similarities and differences between themselves (Carsten 2004), with love (Schneider 1997) and blood long symbolising the way in which Americans construct “natural” relations (</w:t>
      </w:r>
      <w:proofErr w:type="spellStart"/>
      <w:r w:rsidRPr="007941DA">
        <w:rPr>
          <w:rFonts w:ascii="Times New Roman" w:hAnsi="Times New Roman" w:cs="Times New Roman"/>
          <w:sz w:val="24"/>
          <w:szCs w:val="24"/>
          <w:lang w:eastAsia="en-GB"/>
        </w:rPr>
        <w:t>Yanagisako</w:t>
      </w:r>
      <w:proofErr w:type="spellEnd"/>
      <w:r w:rsidRPr="007941DA">
        <w:rPr>
          <w:rFonts w:ascii="Times New Roman" w:hAnsi="Times New Roman" w:cs="Times New Roman"/>
          <w:sz w:val="24"/>
          <w:szCs w:val="24"/>
          <w:lang w:eastAsia="en-GB"/>
        </w:rPr>
        <w:t xml:space="preserve"> and Delaney).  Nowhere can this be seen more clearly than in the struggle to legitimize gay and lesbian relationships in America, the desire of gays and lesbians to form lasting partnerships and raise families within established forms of American kinship and the powerful homophobic response to that struggle. Schneider (1997) refers to Hayden, “biology is not quite the same for straights and gays” with surrogacy, artificial insemination and assisted conception as well as adoption all contributing to the process of creating kinship bonds within homosexual families.  </w:t>
      </w:r>
    </w:p>
    <w:p w14:paraId="64F24617" w14:textId="77777777" w:rsidR="00F16379" w:rsidRPr="007941DA" w:rsidRDefault="00F16379" w:rsidP="007941DA">
      <w:pPr>
        <w:autoSpaceDE w:val="0"/>
        <w:autoSpaceDN w:val="0"/>
        <w:adjustRightInd w:val="0"/>
        <w:spacing w:after="0" w:line="360" w:lineRule="auto"/>
        <w:rPr>
          <w:rFonts w:ascii="Times New Roman" w:hAnsi="Times New Roman" w:cs="Times New Roman"/>
          <w:sz w:val="24"/>
          <w:szCs w:val="24"/>
          <w:lang w:eastAsia="en-GB"/>
        </w:rPr>
      </w:pPr>
    </w:p>
    <w:p w14:paraId="3D77DD7C" w14:textId="77777777" w:rsidR="00F16379" w:rsidRPr="007941DA" w:rsidRDefault="00F16379" w:rsidP="007941DA">
      <w:pPr>
        <w:autoSpaceDE w:val="0"/>
        <w:autoSpaceDN w:val="0"/>
        <w:adjustRightInd w:val="0"/>
        <w:spacing w:after="0" w:line="360" w:lineRule="auto"/>
        <w:rPr>
          <w:rFonts w:ascii="Times New Roman" w:hAnsi="Times New Roman" w:cs="Times New Roman"/>
          <w:sz w:val="24"/>
          <w:szCs w:val="24"/>
          <w:lang w:eastAsia="en-GB"/>
        </w:rPr>
      </w:pPr>
      <w:r w:rsidRPr="007941DA">
        <w:rPr>
          <w:rFonts w:ascii="Times New Roman" w:hAnsi="Times New Roman" w:cs="Times New Roman"/>
          <w:sz w:val="24"/>
          <w:szCs w:val="24"/>
          <w:lang w:eastAsia="en-GB"/>
        </w:rPr>
        <w:t>Weston (1995) describes the confusion with which Tony Paige tried to make sense of “real” enduring blood relations and the less enduring and unstable “chosen” homosexual relationships and non-biological ties.   Weston quotes Tony as saying: “When ‘the gays’ talk about their ‘chosen families’ they’re telling me that anybody can be a relative.  How will we know who’s family and who’s not?”  He was equally confused by the notion that biological relatives might sever relationships after learning that relatives are gay: “Parents are parents and blood is blood.  What kind of a person could cut off a child that way?”  Weston tells us from the 1980’s onwards family trees dropped or sprouted new branches in the complicated process of negotiating kinship ties alongside stigmatized sexuality and homosexuals “coming out” - sparking national concern around authenticity and enduring ties.  For gay and lesbian families, notions of “forever” could not rely on blood alone and “enduring solidarity” was built through ongoing reciprocal exchange – through “being there” and every day social support.  For many gay and lesbian families blood ties acquired the very fragility that advocates of “traditional” family values attributed to their adoptive kin.</w:t>
      </w:r>
    </w:p>
    <w:p w14:paraId="3A78C4ED" w14:textId="77777777" w:rsidR="00F16379" w:rsidRPr="007941DA" w:rsidRDefault="00F16379" w:rsidP="007941DA">
      <w:pPr>
        <w:autoSpaceDE w:val="0"/>
        <w:autoSpaceDN w:val="0"/>
        <w:adjustRightInd w:val="0"/>
        <w:spacing w:after="0" w:line="360" w:lineRule="auto"/>
        <w:rPr>
          <w:rFonts w:ascii="Times New Roman" w:hAnsi="Times New Roman" w:cs="Times New Roman"/>
          <w:sz w:val="24"/>
          <w:szCs w:val="24"/>
          <w:lang w:eastAsia="en-GB"/>
        </w:rPr>
      </w:pPr>
    </w:p>
    <w:p w14:paraId="6BE23603" w14:textId="77777777" w:rsidR="007941DA" w:rsidRDefault="00F16379" w:rsidP="007941DA">
      <w:pPr>
        <w:autoSpaceDE w:val="0"/>
        <w:autoSpaceDN w:val="0"/>
        <w:adjustRightInd w:val="0"/>
        <w:spacing w:after="0" w:line="360" w:lineRule="auto"/>
        <w:rPr>
          <w:rFonts w:ascii="Times New Roman" w:hAnsi="Times New Roman" w:cs="Times New Roman"/>
          <w:sz w:val="24"/>
          <w:szCs w:val="24"/>
        </w:rPr>
      </w:pPr>
      <w:r w:rsidRPr="007941DA">
        <w:rPr>
          <w:rFonts w:ascii="Times New Roman" w:hAnsi="Times New Roman" w:cs="Times New Roman"/>
          <w:sz w:val="24"/>
          <w:szCs w:val="24"/>
        </w:rPr>
        <w:t xml:space="preserve">Drawing on Schneider, </w:t>
      </w:r>
      <w:proofErr w:type="spellStart"/>
      <w:r w:rsidRPr="007941DA">
        <w:rPr>
          <w:rFonts w:ascii="Times New Roman" w:hAnsi="Times New Roman" w:cs="Times New Roman"/>
          <w:sz w:val="24"/>
          <w:szCs w:val="24"/>
        </w:rPr>
        <w:t>Sahlins</w:t>
      </w:r>
      <w:proofErr w:type="spellEnd"/>
      <w:r w:rsidRPr="007941DA">
        <w:rPr>
          <w:rFonts w:ascii="Times New Roman" w:hAnsi="Times New Roman" w:cs="Times New Roman"/>
          <w:sz w:val="24"/>
          <w:szCs w:val="24"/>
        </w:rPr>
        <w:t xml:space="preserve"> (2013) argues Kinship is culture, a "mutuality of being" and a sense of belonging between people.   He claims that “whatever can be constructed genealogically may be constructed socially” (p2) and writes "Kinsmen are persons who belong to one another, who are parts of one another, who are co-present in each other, whose lives are joined and inter-dependant" and he reads potential for kin to share a single entity despite being discrete individuals.  To illustrate this, he points to Aristotle highlighting how </w:t>
      </w:r>
    </w:p>
    <w:p w14:paraId="6C177821" w14:textId="77777777" w:rsidR="007941DA" w:rsidRDefault="007941DA" w:rsidP="007941DA">
      <w:pPr>
        <w:autoSpaceDE w:val="0"/>
        <w:autoSpaceDN w:val="0"/>
        <w:adjustRightInd w:val="0"/>
        <w:spacing w:after="0" w:line="360" w:lineRule="auto"/>
        <w:rPr>
          <w:rFonts w:ascii="Times New Roman" w:hAnsi="Times New Roman" w:cs="Times New Roman"/>
          <w:sz w:val="24"/>
          <w:szCs w:val="24"/>
        </w:rPr>
      </w:pPr>
    </w:p>
    <w:p w14:paraId="529901FF" w14:textId="77777777" w:rsidR="007941DA" w:rsidRDefault="00F16379" w:rsidP="007941DA">
      <w:pPr>
        <w:autoSpaceDE w:val="0"/>
        <w:autoSpaceDN w:val="0"/>
        <w:adjustRightInd w:val="0"/>
        <w:spacing w:after="0" w:line="360" w:lineRule="auto"/>
        <w:rPr>
          <w:rFonts w:ascii="Times New Roman" w:hAnsi="Times New Roman" w:cs="Times New Roman"/>
          <w:sz w:val="24"/>
          <w:szCs w:val="24"/>
        </w:rPr>
      </w:pPr>
      <w:r w:rsidRPr="007941DA">
        <w:rPr>
          <w:rFonts w:ascii="Times New Roman" w:hAnsi="Times New Roman" w:cs="Times New Roman"/>
          <w:sz w:val="24"/>
          <w:szCs w:val="24"/>
        </w:rPr>
        <w:t xml:space="preserve">parents love children for being a part of themselves, an excerpt from the epic Hindu poem "Mahabharata" where Arjuna refers to a single person as "his brother, his offspring and his ancestor", the way in which a Maori refers to his entire kinship group collectively (both past and present) as "I”, the collective sense of belonging in a small English town and the fractured sense of self, described by Carsten as experienced by adopted persons searching for their "birth" family.  He also draws on an observation made by </w:t>
      </w:r>
      <w:proofErr w:type="spellStart"/>
      <w:r w:rsidRPr="007941DA">
        <w:rPr>
          <w:rFonts w:ascii="Times New Roman" w:hAnsi="Times New Roman" w:cs="Times New Roman"/>
          <w:sz w:val="24"/>
          <w:szCs w:val="24"/>
        </w:rPr>
        <w:t>Stasch</w:t>
      </w:r>
      <w:proofErr w:type="spellEnd"/>
      <w:r w:rsidRPr="007941DA">
        <w:rPr>
          <w:rFonts w:ascii="Times New Roman" w:hAnsi="Times New Roman" w:cs="Times New Roman"/>
          <w:sz w:val="24"/>
          <w:szCs w:val="24"/>
        </w:rPr>
        <w:t xml:space="preserve"> relating to the emotional and moral values of love, care, unity and enduring solidarity experienced within kinship relationships.</w:t>
      </w:r>
      <w:r w:rsidRPr="007941DA">
        <w:rPr>
          <w:rFonts w:ascii="Times New Roman" w:hAnsi="Times New Roman" w:cs="Times New Roman"/>
          <w:sz w:val="24"/>
          <w:szCs w:val="24"/>
        </w:rPr>
        <w:br/>
      </w:r>
      <w:r w:rsidRPr="007941DA">
        <w:rPr>
          <w:rFonts w:ascii="Times New Roman" w:hAnsi="Times New Roman" w:cs="Times New Roman"/>
          <w:sz w:val="24"/>
          <w:szCs w:val="24"/>
          <w:lang w:eastAsia="en-GB"/>
        </w:rPr>
        <w:br/>
        <w:t>The symbol of blood in the context of kinship is so deeply entrenched within Euro American cultural beliefs it continues to inform some corners of current anthropological thought.</w:t>
      </w:r>
      <w:r w:rsidRPr="007941DA">
        <w:rPr>
          <w:rFonts w:ascii="Times New Roman" w:hAnsi="Times New Roman" w:cs="Times New Roman"/>
          <w:sz w:val="24"/>
          <w:szCs w:val="24"/>
        </w:rPr>
        <w:t xml:space="preserve"> Shapiro (2012) is strongly opposed to the concept of Relatedness and is brutal in his critique of Schneider and the scholars who build on his theories.  As within the national debate on homosexual families, Shapiro is concerned with authenticity of "real" kin rather than "metaphorical" kinship.  He also admits he prefers to focus on the performative aspects of his own father/son relationship rather than the actual act of procreation.  Despite this seeming recognition of the way in which everyday practice contributes towards to the formation of kinship bonds, he is highly critical of Carsten's work - citing Malay ethnographies he perceives to contradict her.   He argues that Carsten ignores "actual" Malay kin classification and the way in which Malays frequently refer to both blood kin and "the influence of bad seed" (2016).  </w:t>
      </w:r>
      <w:r w:rsidRPr="007941DA">
        <w:rPr>
          <w:rFonts w:ascii="Times New Roman" w:hAnsi="Times New Roman" w:cs="Times New Roman"/>
          <w:sz w:val="24"/>
          <w:szCs w:val="24"/>
        </w:rPr>
        <w:br/>
      </w:r>
      <w:r w:rsidRPr="007941DA">
        <w:rPr>
          <w:rFonts w:ascii="Times New Roman" w:hAnsi="Times New Roman" w:cs="Times New Roman"/>
          <w:sz w:val="24"/>
          <w:szCs w:val="24"/>
        </w:rPr>
        <w:br/>
        <w:t xml:space="preserve">Schneider’s argument of cultural relativity extends to an idea that cultural symbols are arbitrary, suggesting direct connections between the symbol and what it symbolises are not always present or necessary.  He argues that the things a symbol stands for “do not exist in external reality but are themselves culturally constructed” (Stone 2004, p244).  In this vein </w:t>
      </w:r>
      <w:proofErr w:type="spellStart"/>
      <w:r w:rsidRPr="007941DA">
        <w:rPr>
          <w:rFonts w:ascii="Times New Roman" w:hAnsi="Times New Roman" w:cs="Times New Roman"/>
          <w:sz w:val="24"/>
          <w:szCs w:val="24"/>
        </w:rPr>
        <w:t>Sahlins</w:t>
      </w:r>
      <w:proofErr w:type="spellEnd"/>
      <w:r w:rsidRPr="007941DA">
        <w:rPr>
          <w:rFonts w:ascii="Times New Roman" w:hAnsi="Times New Roman" w:cs="Times New Roman"/>
          <w:sz w:val="24"/>
          <w:szCs w:val="24"/>
        </w:rPr>
        <w:t xml:space="preserve"> (2013) cites </w:t>
      </w:r>
      <w:proofErr w:type="spellStart"/>
      <w:r w:rsidRPr="007941DA">
        <w:rPr>
          <w:rFonts w:ascii="Times New Roman" w:hAnsi="Times New Roman" w:cs="Times New Roman"/>
          <w:sz w:val="24"/>
          <w:szCs w:val="24"/>
        </w:rPr>
        <w:t>Harraway</w:t>
      </w:r>
      <w:proofErr w:type="spellEnd"/>
      <w:r w:rsidRPr="007941DA">
        <w:rPr>
          <w:rFonts w:ascii="Times New Roman" w:hAnsi="Times New Roman" w:cs="Times New Roman"/>
          <w:sz w:val="24"/>
          <w:szCs w:val="24"/>
        </w:rPr>
        <w:t xml:space="preserve"> and her assertion that despite science being perceived as "fact" and pure truth, even “facts” are socially constructed by scientists situated in a specific cultural </w:t>
      </w:r>
      <w:proofErr w:type="spellStart"/>
      <w:r w:rsidRPr="007941DA">
        <w:rPr>
          <w:rFonts w:ascii="Times New Roman" w:hAnsi="Times New Roman" w:cs="Times New Roman"/>
          <w:sz w:val="24"/>
          <w:szCs w:val="24"/>
        </w:rPr>
        <w:t>milieau</w:t>
      </w:r>
      <w:proofErr w:type="spellEnd"/>
      <w:r w:rsidRPr="007941DA">
        <w:rPr>
          <w:rFonts w:ascii="Times New Roman" w:hAnsi="Times New Roman" w:cs="Times New Roman"/>
          <w:sz w:val="24"/>
          <w:szCs w:val="24"/>
        </w:rPr>
        <w:t xml:space="preserve"> and are thus social symbols.   For </w:t>
      </w:r>
      <w:proofErr w:type="spellStart"/>
      <w:r w:rsidRPr="007941DA">
        <w:rPr>
          <w:rFonts w:ascii="Times New Roman" w:hAnsi="Times New Roman" w:cs="Times New Roman"/>
          <w:sz w:val="24"/>
          <w:szCs w:val="24"/>
        </w:rPr>
        <w:t>Sahlins</w:t>
      </w:r>
      <w:proofErr w:type="spellEnd"/>
      <w:r w:rsidRPr="007941DA">
        <w:rPr>
          <w:rFonts w:ascii="Times New Roman" w:hAnsi="Times New Roman" w:cs="Times New Roman"/>
          <w:sz w:val="24"/>
          <w:szCs w:val="24"/>
        </w:rPr>
        <w:t xml:space="preserve"> (2013) there are many cultural symbols that denote kinship ties which extend beyond blood – including bone, flesh, semen, milk, genes, memories and soul – which may be transmitted to others either through procreation or day to day practice.  He describes the mutual transaction and “transmission of </w:t>
      </w:r>
    </w:p>
    <w:p w14:paraId="1F8BD743" w14:textId="77777777" w:rsidR="007941DA" w:rsidRDefault="007941DA" w:rsidP="007941DA">
      <w:pPr>
        <w:autoSpaceDE w:val="0"/>
        <w:autoSpaceDN w:val="0"/>
        <w:adjustRightInd w:val="0"/>
        <w:spacing w:after="0" w:line="360" w:lineRule="auto"/>
        <w:rPr>
          <w:rFonts w:ascii="Times New Roman" w:hAnsi="Times New Roman" w:cs="Times New Roman"/>
          <w:sz w:val="24"/>
          <w:szCs w:val="24"/>
        </w:rPr>
      </w:pPr>
    </w:p>
    <w:p w14:paraId="46277AA2" w14:textId="52EE6B01"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r w:rsidRPr="007941DA">
        <w:rPr>
          <w:rFonts w:ascii="Times New Roman" w:hAnsi="Times New Roman" w:cs="Times New Roman"/>
          <w:sz w:val="24"/>
          <w:szCs w:val="24"/>
        </w:rPr>
        <w:t xml:space="preserve">life capacities” (p29) - such as love, nurturing, shared food and fortunes, physical labour, living together and name giving – as producing modes of kinship.  Reciprocal sharing of food is a common symbol of kinship across the globe and Carsten (1995) takes a closer look at the way giving and receiving of nourishment plays a vital role in constructing social relationships amongst Malays in </w:t>
      </w:r>
      <w:proofErr w:type="spellStart"/>
      <w:r w:rsidRPr="007941DA">
        <w:rPr>
          <w:rFonts w:ascii="Times New Roman" w:hAnsi="Times New Roman" w:cs="Times New Roman"/>
          <w:sz w:val="24"/>
          <w:szCs w:val="24"/>
        </w:rPr>
        <w:t>Pulau</w:t>
      </w:r>
      <w:proofErr w:type="spellEnd"/>
      <w:r w:rsidRPr="007941DA">
        <w:rPr>
          <w:rFonts w:ascii="Times New Roman" w:hAnsi="Times New Roman" w:cs="Times New Roman"/>
          <w:sz w:val="24"/>
          <w:szCs w:val="24"/>
        </w:rPr>
        <w:t xml:space="preserve"> Langkawi. </w:t>
      </w:r>
    </w:p>
    <w:p w14:paraId="73987E14" w14:textId="77777777"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p>
    <w:p w14:paraId="3C29AE51" w14:textId="7DA98CF8"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r w:rsidRPr="007941DA">
        <w:rPr>
          <w:rFonts w:ascii="Times New Roman" w:hAnsi="Times New Roman" w:cs="Times New Roman"/>
          <w:sz w:val="24"/>
          <w:szCs w:val="24"/>
        </w:rPr>
        <w:t xml:space="preserve">Carsten (1995) describes how in </w:t>
      </w:r>
      <w:proofErr w:type="spellStart"/>
      <w:r w:rsidRPr="007941DA">
        <w:rPr>
          <w:rFonts w:ascii="Times New Roman" w:hAnsi="Times New Roman" w:cs="Times New Roman"/>
          <w:sz w:val="24"/>
          <w:szCs w:val="24"/>
        </w:rPr>
        <w:t>Langkawai</w:t>
      </w:r>
      <w:proofErr w:type="spellEnd"/>
      <w:r w:rsidRPr="007941DA">
        <w:rPr>
          <w:rFonts w:ascii="Times New Roman" w:hAnsi="Times New Roman" w:cs="Times New Roman"/>
          <w:sz w:val="24"/>
          <w:szCs w:val="24"/>
        </w:rPr>
        <w:t xml:space="preserve">, birth only starts the process of becoming a person, how siblingship is conferred in the womb and the way in which living and eating together forms both person and their relationships to others.  She recounts how the womb is understood as a child’s first home and the placenta is understood as a younger sibling - meaning co eating and commensality starts before birth.  In the womb both child and placenta sibling are nourished by their mother’s blood and after birth the mothers blood transformed into milk, creates a physical and emotional relationship between mother and child.  Should the mother breastfeed a child she has not given birth to, that child becomes a “milk sibling” of her own children and henceforth </w:t>
      </w:r>
      <w:r w:rsidR="001A3B97">
        <w:rPr>
          <w:rFonts w:ascii="Times New Roman" w:hAnsi="Times New Roman" w:cs="Times New Roman"/>
          <w:sz w:val="24"/>
          <w:szCs w:val="24"/>
        </w:rPr>
        <w:t xml:space="preserve">is </w:t>
      </w:r>
      <w:r w:rsidRPr="007941DA">
        <w:rPr>
          <w:rFonts w:ascii="Times New Roman" w:hAnsi="Times New Roman" w:cs="Times New Roman"/>
          <w:sz w:val="24"/>
          <w:szCs w:val="24"/>
        </w:rPr>
        <w:t>prohibited from marrying within the family.  Fostering is common and co feeding creates kinship, indicated by the local saying “if you drink the same milk you become kin.”  Likewise, food cooked at the same natal hearth shares similar qualities to mother’s milk and through the sharing of rice, strangers and outsiders can be incorporated into the family.</w:t>
      </w:r>
      <w:r w:rsidRPr="007941DA">
        <w:rPr>
          <w:rFonts w:ascii="Times New Roman" w:hAnsi="Times New Roman" w:cs="Times New Roman"/>
          <w:sz w:val="24"/>
          <w:szCs w:val="24"/>
        </w:rPr>
        <w:br/>
      </w:r>
      <w:r w:rsidRPr="007941DA">
        <w:rPr>
          <w:rFonts w:ascii="Times New Roman" w:hAnsi="Times New Roman" w:cs="Times New Roman"/>
          <w:sz w:val="24"/>
          <w:szCs w:val="24"/>
        </w:rPr>
        <w:br/>
        <w:t xml:space="preserve">Carsten (2004) discusses E. Valentine Daniel’s (1984) monograph which illustrates the Tamils belief that blood, milk and sexual fluids are permutations of each other. These fluids mix, separate and </w:t>
      </w:r>
      <w:proofErr w:type="spellStart"/>
      <w:r w:rsidRPr="007941DA">
        <w:rPr>
          <w:rFonts w:ascii="Times New Roman" w:hAnsi="Times New Roman" w:cs="Times New Roman"/>
          <w:sz w:val="24"/>
          <w:szCs w:val="24"/>
        </w:rPr>
        <w:t>rejoin</w:t>
      </w:r>
      <w:proofErr w:type="spellEnd"/>
      <w:r w:rsidRPr="007941DA">
        <w:rPr>
          <w:rFonts w:ascii="Times New Roman" w:hAnsi="Times New Roman" w:cs="Times New Roman"/>
          <w:sz w:val="24"/>
          <w:szCs w:val="24"/>
        </w:rPr>
        <w:t>, transferring moral and spiritual qualities from person to person as a direct result of sexual contact, living side by side or sharing food. This overlapping and sharing of substances can also be applied to the sharing of memories, stories, traditions and territories – a notion of consubstantiality which can be extended to produce even wider notions of kinship like nationalism, religion or spiritual families.  Delaney (1995) described how the use of familial and procreative imagery, poetry, the substances of soil, seed and physical toil created a national identity and the birth of Turkey as a nation state.</w:t>
      </w:r>
    </w:p>
    <w:p w14:paraId="26112661" w14:textId="77777777"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p>
    <w:p w14:paraId="4114584B" w14:textId="77777777" w:rsidR="007941DA" w:rsidRDefault="00F16379" w:rsidP="007941DA">
      <w:pPr>
        <w:autoSpaceDE w:val="0"/>
        <w:autoSpaceDN w:val="0"/>
        <w:adjustRightInd w:val="0"/>
        <w:spacing w:after="0" w:line="360" w:lineRule="auto"/>
        <w:rPr>
          <w:rFonts w:ascii="Times New Roman" w:hAnsi="Times New Roman" w:cs="Times New Roman"/>
          <w:sz w:val="24"/>
          <w:szCs w:val="24"/>
        </w:rPr>
      </w:pPr>
      <w:r w:rsidRPr="007941DA">
        <w:rPr>
          <w:rFonts w:ascii="Times New Roman" w:hAnsi="Times New Roman" w:cs="Times New Roman"/>
          <w:sz w:val="24"/>
          <w:szCs w:val="24"/>
        </w:rPr>
        <w:t xml:space="preserve">Schneider highlighted the rift between nature and culture within Anthropology (Bouquet 2000) and </w:t>
      </w:r>
      <w:proofErr w:type="spellStart"/>
      <w:r w:rsidRPr="007941DA">
        <w:rPr>
          <w:rFonts w:ascii="Times New Roman" w:hAnsi="Times New Roman" w:cs="Times New Roman"/>
          <w:sz w:val="24"/>
          <w:szCs w:val="24"/>
        </w:rPr>
        <w:t>Sahlin’s</w:t>
      </w:r>
      <w:proofErr w:type="spellEnd"/>
      <w:r w:rsidRPr="007941DA">
        <w:rPr>
          <w:rFonts w:ascii="Times New Roman" w:hAnsi="Times New Roman" w:cs="Times New Roman"/>
          <w:sz w:val="24"/>
          <w:szCs w:val="24"/>
        </w:rPr>
        <w:t xml:space="preserve"> concept of “mutuality of being” and perception of kinship purely as </w:t>
      </w:r>
    </w:p>
    <w:p w14:paraId="4A3A4709" w14:textId="77777777" w:rsidR="007941DA" w:rsidRDefault="007941DA" w:rsidP="007941DA">
      <w:pPr>
        <w:autoSpaceDE w:val="0"/>
        <w:autoSpaceDN w:val="0"/>
        <w:adjustRightInd w:val="0"/>
        <w:spacing w:after="0" w:line="360" w:lineRule="auto"/>
        <w:rPr>
          <w:rFonts w:ascii="Times New Roman" w:hAnsi="Times New Roman" w:cs="Times New Roman"/>
          <w:sz w:val="24"/>
          <w:szCs w:val="24"/>
        </w:rPr>
      </w:pPr>
    </w:p>
    <w:p w14:paraId="7AFA1F9E" w14:textId="2DFD1DB5"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r w:rsidRPr="007941DA">
        <w:rPr>
          <w:rFonts w:ascii="Times New Roman" w:hAnsi="Times New Roman" w:cs="Times New Roman"/>
          <w:sz w:val="24"/>
          <w:szCs w:val="24"/>
        </w:rPr>
        <w:t xml:space="preserve">culture seems to skate over the inequalities bound up in kinship relations.  </w:t>
      </w:r>
      <w:proofErr w:type="spellStart"/>
      <w:r w:rsidRPr="007941DA">
        <w:rPr>
          <w:rFonts w:ascii="Times New Roman" w:hAnsi="Times New Roman" w:cs="Times New Roman"/>
          <w:sz w:val="24"/>
          <w:szCs w:val="24"/>
        </w:rPr>
        <w:t>Cucchiari</w:t>
      </w:r>
      <w:proofErr w:type="spellEnd"/>
      <w:r w:rsidRPr="007941DA">
        <w:rPr>
          <w:rFonts w:ascii="Times New Roman" w:hAnsi="Times New Roman" w:cs="Times New Roman"/>
          <w:sz w:val="24"/>
          <w:szCs w:val="24"/>
        </w:rPr>
        <w:t xml:space="preserve"> refers to Pitt-Rivers: "unlike friendship he views kinship as relations of prescribed amity" and described it as "a sociocultural system of differentially distributed rights, duties, roles and statuses founded on an ideology of shared substances" (p36).   Whilst Shapiro describes current notions of relatedness as "emotionally appealing conclusions that are reached with little or any evidence” and the "fantasy of those unable to wean themselves from Marx and Engels”, Carstens concept of Relatedness attempts to bridge the gap between nature and culture, creating an idea of kinship that includes both biological "fact", amity and consubstantiality whilst acknowledging rights, rules and obligations.</w:t>
      </w:r>
      <w:r w:rsidRPr="007941DA">
        <w:rPr>
          <w:rFonts w:ascii="Times New Roman" w:hAnsi="Times New Roman" w:cs="Times New Roman"/>
          <w:sz w:val="24"/>
          <w:szCs w:val="24"/>
        </w:rPr>
        <w:br/>
      </w:r>
      <w:r w:rsidRPr="007941DA">
        <w:rPr>
          <w:rFonts w:ascii="Times New Roman" w:hAnsi="Times New Roman" w:cs="Times New Roman"/>
          <w:sz w:val="24"/>
          <w:szCs w:val="24"/>
        </w:rPr>
        <w:br/>
        <w:t xml:space="preserve">I have looked at the history of anthropological discourse relating to kinship and considered the nature/culture debate, describing notions of authenticity and enduring kinship ties within homosexual families fighting for recognition in America.  I have considered </w:t>
      </w:r>
      <w:proofErr w:type="spellStart"/>
      <w:r w:rsidRPr="007941DA">
        <w:rPr>
          <w:rFonts w:ascii="Times New Roman" w:hAnsi="Times New Roman" w:cs="Times New Roman"/>
          <w:sz w:val="24"/>
          <w:szCs w:val="24"/>
        </w:rPr>
        <w:t>Sahlin’s</w:t>
      </w:r>
      <w:proofErr w:type="spellEnd"/>
      <w:r w:rsidRPr="007941DA">
        <w:rPr>
          <w:rFonts w:ascii="Times New Roman" w:hAnsi="Times New Roman" w:cs="Times New Roman"/>
          <w:sz w:val="24"/>
          <w:szCs w:val="24"/>
        </w:rPr>
        <w:t xml:space="preserve"> ideas on the Mutuality of Being and cited examples of consubstantiality, illustrating how the transformation of food, milk, memories, earth and many other symbols create kinship bonds </w:t>
      </w:r>
      <w:r w:rsidR="006A53E3">
        <w:rPr>
          <w:rFonts w:ascii="Times New Roman" w:hAnsi="Times New Roman" w:cs="Times New Roman"/>
          <w:sz w:val="24"/>
          <w:szCs w:val="24"/>
        </w:rPr>
        <w:t xml:space="preserve">way </w:t>
      </w:r>
      <w:bookmarkStart w:id="0" w:name="_GoBack"/>
      <w:bookmarkEnd w:id="0"/>
      <w:r w:rsidRPr="007941DA">
        <w:rPr>
          <w:rFonts w:ascii="Times New Roman" w:hAnsi="Times New Roman" w:cs="Times New Roman"/>
          <w:sz w:val="24"/>
          <w:szCs w:val="24"/>
        </w:rPr>
        <w:t>beyond euro-</w:t>
      </w:r>
      <w:proofErr w:type="spellStart"/>
      <w:r w:rsidRPr="007941DA">
        <w:rPr>
          <w:rFonts w:ascii="Times New Roman" w:hAnsi="Times New Roman" w:cs="Times New Roman"/>
          <w:sz w:val="24"/>
          <w:szCs w:val="24"/>
        </w:rPr>
        <w:t>american</w:t>
      </w:r>
      <w:proofErr w:type="spellEnd"/>
      <w:r w:rsidRPr="007941DA">
        <w:rPr>
          <w:rFonts w:ascii="Times New Roman" w:hAnsi="Times New Roman" w:cs="Times New Roman"/>
          <w:sz w:val="24"/>
          <w:szCs w:val="24"/>
        </w:rPr>
        <w:t xml:space="preserve"> ideas of blood.</w:t>
      </w:r>
    </w:p>
    <w:p w14:paraId="3E567921" w14:textId="1671B19F"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p>
    <w:p w14:paraId="22B7D0F1" w14:textId="00D77F87"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p>
    <w:p w14:paraId="66440694" w14:textId="5ABD3FDF"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p>
    <w:p w14:paraId="294826BB" w14:textId="500289CE"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p>
    <w:p w14:paraId="0C6D94AE" w14:textId="62ED9FD1"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p>
    <w:p w14:paraId="5118EF24" w14:textId="449B063A" w:rsidR="00F16379" w:rsidRPr="007941DA" w:rsidRDefault="00F16379" w:rsidP="007941DA">
      <w:pPr>
        <w:autoSpaceDE w:val="0"/>
        <w:autoSpaceDN w:val="0"/>
        <w:adjustRightInd w:val="0"/>
        <w:spacing w:after="0" w:line="360" w:lineRule="auto"/>
        <w:rPr>
          <w:rFonts w:ascii="Times New Roman" w:hAnsi="Times New Roman" w:cs="Times New Roman"/>
          <w:sz w:val="24"/>
          <w:szCs w:val="24"/>
        </w:rPr>
      </w:pPr>
    </w:p>
    <w:p w14:paraId="0A4ACA39" w14:textId="723C9670" w:rsidR="00F16379" w:rsidRDefault="00F16379" w:rsidP="00F16379">
      <w:pPr>
        <w:autoSpaceDE w:val="0"/>
        <w:autoSpaceDN w:val="0"/>
        <w:adjustRightInd w:val="0"/>
        <w:spacing w:after="0" w:line="240" w:lineRule="auto"/>
        <w:rPr>
          <w:rFonts w:ascii="Comic Sans MS" w:hAnsi="Comic Sans MS" w:cs="Arial"/>
          <w:sz w:val="24"/>
          <w:szCs w:val="24"/>
        </w:rPr>
      </w:pPr>
    </w:p>
    <w:p w14:paraId="19644D90" w14:textId="38003EFE" w:rsidR="00F16379" w:rsidRDefault="00F16379" w:rsidP="00F16379">
      <w:pPr>
        <w:autoSpaceDE w:val="0"/>
        <w:autoSpaceDN w:val="0"/>
        <w:adjustRightInd w:val="0"/>
        <w:spacing w:after="0" w:line="240" w:lineRule="auto"/>
        <w:rPr>
          <w:rFonts w:ascii="Comic Sans MS" w:hAnsi="Comic Sans MS" w:cs="Arial"/>
          <w:sz w:val="24"/>
          <w:szCs w:val="24"/>
        </w:rPr>
      </w:pPr>
    </w:p>
    <w:p w14:paraId="7C7D5A28" w14:textId="6FF8A019" w:rsidR="00F16379" w:rsidRDefault="00F16379" w:rsidP="00F16379">
      <w:pPr>
        <w:autoSpaceDE w:val="0"/>
        <w:autoSpaceDN w:val="0"/>
        <w:adjustRightInd w:val="0"/>
        <w:spacing w:after="0" w:line="240" w:lineRule="auto"/>
        <w:rPr>
          <w:rFonts w:ascii="Comic Sans MS" w:hAnsi="Comic Sans MS" w:cs="Arial"/>
          <w:sz w:val="24"/>
          <w:szCs w:val="24"/>
        </w:rPr>
      </w:pPr>
    </w:p>
    <w:p w14:paraId="3022CAC1" w14:textId="41C928B4" w:rsidR="00F16379" w:rsidRDefault="00F16379" w:rsidP="00F16379">
      <w:pPr>
        <w:autoSpaceDE w:val="0"/>
        <w:autoSpaceDN w:val="0"/>
        <w:adjustRightInd w:val="0"/>
        <w:spacing w:after="0" w:line="240" w:lineRule="auto"/>
        <w:rPr>
          <w:rFonts w:ascii="Comic Sans MS" w:hAnsi="Comic Sans MS" w:cs="Arial"/>
          <w:sz w:val="24"/>
          <w:szCs w:val="24"/>
        </w:rPr>
      </w:pPr>
    </w:p>
    <w:p w14:paraId="5D2B4C05" w14:textId="6110325B" w:rsidR="00F16379" w:rsidRDefault="00F16379" w:rsidP="00F16379">
      <w:pPr>
        <w:autoSpaceDE w:val="0"/>
        <w:autoSpaceDN w:val="0"/>
        <w:adjustRightInd w:val="0"/>
        <w:spacing w:after="0" w:line="240" w:lineRule="auto"/>
        <w:rPr>
          <w:rFonts w:ascii="Comic Sans MS" w:hAnsi="Comic Sans MS" w:cs="Arial"/>
          <w:sz w:val="24"/>
          <w:szCs w:val="24"/>
        </w:rPr>
      </w:pPr>
    </w:p>
    <w:p w14:paraId="4568C565" w14:textId="5F698297" w:rsidR="00F16379" w:rsidRDefault="00F16379" w:rsidP="00F16379">
      <w:pPr>
        <w:autoSpaceDE w:val="0"/>
        <w:autoSpaceDN w:val="0"/>
        <w:adjustRightInd w:val="0"/>
        <w:spacing w:after="0" w:line="240" w:lineRule="auto"/>
        <w:rPr>
          <w:rFonts w:ascii="Comic Sans MS" w:hAnsi="Comic Sans MS" w:cs="Arial"/>
          <w:sz w:val="24"/>
          <w:szCs w:val="24"/>
        </w:rPr>
      </w:pPr>
    </w:p>
    <w:p w14:paraId="6DC3BEF5" w14:textId="0981B09F" w:rsidR="00F16379" w:rsidRDefault="00F16379" w:rsidP="00F16379">
      <w:pPr>
        <w:autoSpaceDE w:val="0"/>
        <w:autoSpaceDN w:val="0"/>
        <w:adjustRightInd w:val="0"/>
        <w:spacing w:after="0" w:line="240" w:lineRule="auto"/>
        <w:rPr>
          <w:rFonts w:ascii="Comic Sans MS" w:hAnsi="Comic Sans MS" w:cs="Arial"/>
          <w:sz w:val="24"/>
          <w:szCs w:val="24"/>
        </w:rPr>
      </w:pPr>
    </w:p>
    <w:p w14:paraId="4F6181BA" w14:textId="6ABA9EB9" w:rsidR="00F16379" w:rsidRDefault="00F16379" w:rsidP="00F16379">
      <w:pPr>
        <w:autoSpaceDE w:val="0"/>
        <w:autoSpaceDN w:val="0"/>
        <w:adjustRightInd w:val="0"/>
        <w:spacing w:after="0" w:line="240" w:lineRule="auto"/>
        <w:rPr>
          <w:rFonts w:ascii="Comic Sans MS" w:hAnsi="Comic Sans MS" w:cs="Arial"/>
          <w:sz w:val="24"/>
          <w:szCs w:val="24"/>
        </w:rPr>
      </w:pPr>
    </w:p>
    <w:p w14:paraId="14681D77" w14:textId="793F142D" w:rsidR="00F16379" w:rsidRDefault="00F16379" w:rsidP="00F16379">
      <w:pPr>
        <w:autoSpaceDE w:val="0"/>
        <w:autoSpaceDN w:val="0"/>
        <w:adjustRightInd w:val="0"/>
        <w:spacing w:after="0" w:line="240" w:lineRule="auto"/>
        <w:rPr>
          <w:rFonts w:ascii="Comic Sans MS" w:hAnsi="Comic Sans MS" w:cs="Arial"/>
          <w:sz w:val="24"/>
          <w:szCs w:val="24"/>
        </w:rPr>
      </w:pPr>
    </w:p>
    <w:p w14:paraId="03F5FA29" w14:textId="0E8ABB75" w:rsidR="00F16379" w:rsidRDefault="00F16379" w:rsidP="00F16379">
      <w:pPr>
        <w:autoSpaceDE w:val="0"/>
        <w:autoSpaceDN w:val="0"/>
        <w:adjustRightInd w:val="0"/>
        <w:spacing w:after="0" w:line="240" w:lineRule="auto"/>
        <w:rPr>
          <w:rFonts w:ascii="Comic Sans MS" w:hAnsi="Comic Sans MS" w:cs="Arial"/>
          <w:sz w:val="24"/>
          <w:szCs w:val="24"/>
        </w:rPr>
      </w:pPr>
    </w:p>
    <w:p w14:paraId="7B4632B2" w14:textId="4F13C389" w:rsidR="00F16379" w:rsidRDefault="00F16379" w:rsidP="00F16379">
      <w:pPr>
        <w:autoSpaceDE w:val="0"/>
        <w:autoSpaceDN w:val="0"/>
        <w:adjustRightInd w:val="0"/>
        <w:spacing w:after="0" w:line="240" w:lineRule="auto"/>
        <w:rPr>
          <w:rFonts w:ascii="Comic Sans MS" w:hAnsi="Comic Sans MS" w:cs="Arial"/>
          <w:sz w:val="24"/>
          <w:szCs w:val="24"/>
        </w:rPr>
      </w:pPr>
    </w:p>
    <w:p w14:paraId="444135C3" w14:textId="14B84F43" w:rsidR="00F16379" w:rsidRDefault="00F16379" w:rsidP="00F16379">
      <w:pPr>
        <w:autoSpaceDE w:val="0"/>
        <w:autoSpaceDN w:val="0"/>
        <w:adjustRightInd w:val="0"/>
        <w:spacing w:after="0" w:line="240" w:lineRule="auto"/>
        <w:rPr>
          <w:rFonts w:ascii="Comic Sans MS" w:hAnsi="Comic Sans MS" w:cs="Arial"/>
          <w:sz w:val="24"/>
          <w:szCs w:val="24"/>
        </w:rPr>
      </w:pPr>
    </w:p>
    <w:p w14:paraId="7DC57382" w14:textId="1AED4EF2" w:rsidR="00F16379" w:rsidRDefault="00F16379" w:rsidP="00F16379">
      <w:pPr>
        <w:autoSpaceDE w:val="0"/>
        <w:autoSpaceDN w:val="0"/>
        <w:adjustRightInd w:val="0"/>
        <w:spacing w:after="0" w:line="240" w:lineRule="auto"/>
        <w:rPr>
          <w:rFonts w:ascii="Comic Sans MS" w:hAnsi="Comic Sans MS" w:cs="Arial"/>
          <w:sz w:val="24"/>
          <w:szCs w:val="24"/>
        </w:rPr>
      </w:pPr>
    </w:p>
    <w:p w14:paraId="1CFA5230" w14:textId="4A2FBEB9" w:rsidR="00F16379" w:rsidRDefault="00F16379" w:rsidP="00F16379">
      <w:pPr>
        <w:autoSpaceDE w:val="0"/>
        <w:autoSpaceDN w:val="0"/>
        <w:adjustRightInd w:val="0"/>
        <w:spacing w:after="0" w:line="240" w:lineRule="auto"/>
        <w:rPr>
          <w:rFonts w:ascii="Comic Sans MS" w:hAnsi="Comic Sans MS" w:cs="Arial"/>
          <w:sz w:val="24"/>
          <w:szCs w:val="24"/>
        </w:rPr>
      </w:pPr>
    </w:p>
    <w:p w14:paraId="24B49D65" w14:textId="58CD738C" w:rsidR="00F16379" w:rsidRPr="007941DA" w:rsidRDefault="007941DA" w:rsidP="00F16379">
      <w:pPr>
        <w:autoSpaceDE w:val="0"/>
        <w:autoSpaceDN w:val="0"/>
        <w:adjustRightInd w:val="0"/>
        <w:spacing w:after="0" w:line="240" w:lineRule="auto"/>
        <w:rPr>
          <w:rFonts w:ascii="Times New Roman" w:hAnsi="Times New Roman" w:cs="Times New Roman"/>
          <w:b/>
          <w:sz w:val="28"/>
          <w:szCs w:val="28"/>
        </w:rPr>
      </w:pPr>
      <w:r w:rsidRPr="007941DA">
        <w:rPr>
          <w:rFonts w:ascii="Times New Roman" w:hAnsi="Times New Roman" w:cs="Times New Roman"/>
          <w:b/>
          <w:sz w:val="28"/>
          <w:szCs w:val="28"/>
        </w:rPr>
        <w:t>References</w:t>
      </w:r>
    </w:p>
    <w:p w14:paraId="5CD695C7" w14:textId="2F3CDDEB" w:rsidR="007941DA" w:rsidRDefault="007941DA" w:rsidP="00F16379">
      <w:pPr>
        <w:autoSpaceDE w:val="0"/>
        <w:autoSpaceDN w:val="0"/>
        <w:adjustRightInd w:val="0"/>
        <w:spacing w:after="0" w:line="240" w:lineRule="auto"/>
        <w:rPr>
          <w:rFonts w:ascii="Times New Roman" w:hAnsi="Times New Roman" w:cs="Times New Roman"/>
          <w:sz w:val="28"/>
          <w:szCs w:val="28"/>
        </w:rPr>
      </w:pPr>
    </w:p>
    <w:p w14:paraId="5C33A37B" w14:textId="28549596" w:rsidR="007941DA" w:rsidRPr="00B156AD" w:rsidRDefault="007941DA" w:rsidP="007941DA">
      <w:pPr>
        <w:tabs>
          <w:tab w:val="left" w:pos="12240"/>
        </w:tabs>
        <w:autoSpaceDE w:val="0"/>
        <w:autoSpaceDN w:val="0"/>
        <w:adjustRightInd w:val="0"/>
        <w:spacing w:after="0" w:line="240" w:lineRule="auto"/>
        <w:rPr>
          <w:rFonts w:ascii="Times New Roman" w:eastAsiaTheme="minorHAnsi" w:hAnsi="Times New Roman" w:cs="Times New Roman"/>
          <w:spacing w:val="20"/>
          <w:sz w:val="24"/>
          <w:szCs w:val="24"/>
        </w:rPr>
      </w:pPr>
      <w:r>
        <w:rPr>
          <w:rFonts w:ascii="Times New Roman" w:eastAsiaTheme="minorHAnsi" w:hAnsi="Times New Roman" w:cs="Times New Roman"/>
          <w:spacing w:val="20"/>
          <w:sz w:val="24"/>
          <w:szCs w:val="24"/>
        </w:rPr>
        <w:t>Bouquet, M</w:t>
      </w:r>
      <w:r w:rsidR="00B156AD">
        <w:rPr>
          <w:rFonts w:ascii="Times New Roman" w:eastAsiaTheme="minorHAnsi" w:hAnsi="Times New Roman" w:cs="Times New Roman"/>
          <w:spacing w:val="20"/>
          <w:sz w:val="24"/>
          <w:szCs w:val="24"/>
        </w:rPr>
        <w:t>.,</w:t>
      </w:r>
      <w:r>
        <w:rPr>
          <w:rFonts w:ascii="Times New Roman" w:eastAsiaTheme="minorHAnsi" w:hAnsi="Times New Roman" w:cs="Times New Roman"/>
          <w:spacing w:val="20"/>
          <w:sz w:val="24"/>
          <w:szCs w:val="24"/>
        </w:rPr>
        <w:t xml:space="preserve"> 2004</w:t>
      </w:r>
      <w:r w:rsidR="00B156AD">
        <w:rPr>
          <w:rFonts w:ascii="Times New Roman" w:eastAsiaTheme="minorHAnsi" w:hAnsi="Times New Roman" w:cs="Times New Roman"/>
          <w:spacing w:val="20"/>
          <w:sz w:val="24"/>
          <w:szCs w:val="24"/>
        </w:rPr>
        <w:t>.</w:t>
      </w:r>
      <w:r>
        <w:rPr>
          <w:rFonts w:ascii="Times New Roman" w:eastAsiaTheme="minorHAnsi" w:hAnsi="Times New Roman" w:cs="Times New Roman"/>
          <w:spacing w:val="20"/>
          <w:sz w:val="24"/>
          <w:szCs w:val="24"/>
        </w:rPr>
        <w:t xml:space="preserve"> </w:t>
      </w:r>
      <w:r w:rsidRPr="007941DA">
        <w:rPr>
          <w:rFonts w:ascii="Times New Roman" w:eastAsiaTheme="minorHAnsi" w:hAnsi="Times New Roman" w:cs="Times New Roman"/>
          <w:i/>
          <w:spacing w:val="20"/>
          <w:sz w:val="24"/>
          <w:szCs w:val="24"/>
        </w:rPr>
        <w:t>Figures of Relations:  reconnecting kinship studies and museum collections</w:t>
      </w:r>
      <w:r w:rsidR="00B156AD">
        <w:rPr>
          <w:rFonts w:ascii="Times New Roman" w:eastAsiaTheme="minorHAnsi" w:hAnsi="Times New Roman" w:cs="Times New Roman"/>
          <w:i/>
          <w:spacing w:val="20"/>
          <w:sz w:val="24"/>
          <w:szCs w:val="24"/>
        </w:rPr>
        <w:t xml:space="preserve">. </w:t>
      </w:r>
      <w:r w:rsidR="00B156AD">
        <w:rPr>
          <w:rFonts w:ascii="Times New Roman" w:eastAsiaTheme="minorHAnsi" w:hAnsi="Times New Roman" w:cs="Times New Roman"/>
          <w:spacing w:val="20"/>
          <w:sz w:val="24"/>
          <w:szCs w:val="24"/>
        </w:rPr>
        <w:t xml:space="preserve">In J. Carsten Cultures of Relatedness. 2004. Cambridge </w:t>
      </w:r>
      <w:proofErr w:type="spellStart"/>
      <w:r w:rsidR="00B156AD">
        <w:rPr>
          <w:rFonts w:ascii="Times New Roman" w:eastAsiaTheme="minorHAnsi" w:hAnsi="Times New Roman" w:cs="Times New Roman"/>
          <w:spacing w:val="20"/>
          <w:sz w:val="24"/>
          <w:szCs w:val="24"/>
        </w:rPr>
        <w:t>Univeristy</w:t>
      </w:r>
      <w:proofErr w:type="spellEnd"/>
      <w:r w:rsidR="00B156AD">
        <w:rPr>
          <w:rFonts w:ascii="Times New Roman" w:eastAsiaTheme="minorHAnsi" w:hAnsi="Times New Roman" w:cs="Times New Roman"/>
          <w:spacing w:val="20"/>
          <w:sz w:val="24"/>
          <w:szCs w:val="24"/>
        </w:rPr>
        <w:t xml:space="preserve"> </w:t>
      </w:r>
      <w:proofErr w:type="spellStart"/>
      <w:r w:rsidR="00B156AD">
        <w:rPr>
          <w:rFonts w:ascii="Times New Roman" w:eastAsiaTheme="minorHAnsi" w:hAnsi="Times New Roman" w:cs="Times New Roman"/>
          <w:spacing w:val="20"/>
          <w:sz w:val="24"/>
          <w:szCs w:val="24"/>
        </w:rPr>
        <w:t>Press:UK</w:t>
      </w:r>
      <w:proofErr w:type="spellEnd"/>
    </w:p>
    <w:p w14:paraId="3C3AFBE7" w14:textId="77777777" w:rsidR="007941DA" w:rsidRDefault="007941DA" w:rsidP="007941DA">
      <w:pPr>
        <w:tabs>
          <w:tab w:val="left" w:pos="12240"/>
        </w:tabs>
        <w:autoSpaceDE w:val="0"/>
        <w:autoSpaceDN w:val="0"/>
        <w:adjustRightInd w:val="0"/>
        <w:spacing w:after="0" w:line="240" w:lineRule="auto"/>
        <w:rPr>
          <w:rFonts w:ascii="Times New Roman" w:eastAsiaTheme="minorHAnsi" w:hAnsi="Times New Roman" w:cs="Times New Roman"/>
          <w:spacing w:val="20"/>
          <w:sz w:val="24"/>
          <w:szCs w:val="24"/>
        </w:rPr>
      </w:pPr>
    </w:p>
    <w:p w14:paraId="45EB3EDF" w14:textId="7BC2DBB4" w:rsidR="007941DA" w:rsidRPr="007941DA" w:rsidRDefault="007941DA" w:rsidP="007941DA">
      <w:pPr>
        <w:tabs>
          <w:tab w:val="left" w:pos="12240"/>
        </w:tabs>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t>Carsten J</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1995</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 </w:t>
      </w:r>
      <w:r w:rsidRPr="007941DA">
        <w:rPr>
          <w:rFonts w:ascii="Times New Roman" w:eastAsiaTheme="minorHAnsi" w:hAnsi="Times New Roman" w:cs="Times New Roman"/>
          <w:i/>
          <w:spacing w:val="20"/>
          <w:sz w:val="24"/>
          <w:szCs w:val="24"/>
        </w:rPr>
        <w:t>The Substance of Kinship and the Heat of the Hearth:  Feeding. Personho</w:t>
      </w:r>
      <w:r>
        <w:rPr>
          <w:rFonts w:ascii="Times New Roman" w:eastAsiaTheme="minorHAnsi" w:hAnsi="Times New Roman" w:cs="Times New Roman"/>
          <w:i/>
          <w:spacing w:val="20"/>
          <w:sz w:val="24"/>
          <w:szCs w:val="24"/>
        </w:rPr>
        <w:t>o</w:t>
      </w:r>
      <w:r w:rsidRPr="007941DA">
        <w:rPr>
          <w:rFonts w:ascii="Times New Roman" w:eastAsiaTheme="minorHAnsi" w:hAnsi="Times New Roman" w:cs="Times New Roman"/>
          <w:i/>
          <w:spacing w:val="20"/>
          <w:sz w:val="24"/>
          <w:szCs w:val="24"/>
        </w:rPr>
        <w:t xml:space="preserve">d, and Relatedness among Malays in </w:t>
      </w:r>
      <w:proofErr w:type="spellStart"/>
      <w:r w:rsidRPr="007941DA">
        <w:rPr>
          <w:rFonts w:ascii="Times New Roman" w:eastAsiaTheme="minorHAnsi" w:hAnsi="Times New Roman" w:cs="Times New Roman"/>
          <w:i/>
          <w:spacing w:val="20"/>
          <w:sz w:val="24"/>
          <w:szCs w:val="24"/>
        </w:rPr>
        <w:t>Pulau</w:t>
      </w:r>
      <w:proofErr w:type="spellEnd"/>
      <w:r w:rsidRPr="007941DA">
        <w:rPr>
          <w:rFonts w:ascii="Times New Roman" w:eastAsiaTheme="minorHAnsi" w:hAnsi="Times New Roman" w:cs="Times New Roman"/>
          <w:i/>
          <w:spacing w:val="20"/>
          <w:sz w:val="24"/>
          <w:szCs w:val="24"/>
        </w:rPr>
        <w:t xml:space="preserve"> </w:t>
      </w:r>
      <w:proofErr w:type="spellStart"/>
      <w:r w:rsidRPr="007941DA">
        <w:rPr>
          <w:rFonts w:ascii="Times New Roman" w:eastAsiaTheme="minorHAnsi" w:hAnsi="Times New Roman" w:cs="Times New Roman"/>
          <w:i/>
          <w:spacing w:val="20"/>
          <w:sz w:val="24"/>
          <w:szCs w:val="24"/>
        </w:rPr>
        <w:t>Langkawai</w:t>
      </w:r>
      <w:proofErr w:type="spellEnd"/>
      <w:r w:rsidRPr="007941DA">
        <w:rPr>
          <w:rFonts w:ascii="Times New Roman" w:eastAsiaTheme="minorHAnsi" w:hAnsi="Times New Roman" w:cs="Times New Roman"/>
          <w:spacing w:val="20"/>
          <w:sz w:val="24"/>
          <w:szCs w:val="24"/>
        </w:rPr>
        <w:t xml:space="preserve">, In Kinship and Family </w:t>
      </w:r>
      <w:proofErr w:type="gramStart"/>
      <w:r w:rsidRPr="007941DA">
        <w:rPr>
          <w:rFonts w:ascii="Times New Roman" w:eastAsiaTheme="minorHAnsi" w:hAnsi="Times New Roman" w:cs="Times New Roman"/>
          <w:spacing w:val="20"/>
          <w:sz w:val="24"/>
          <w:szCs w:val="24"/>
        </w:rPr>
        <w:t>An</w:t>
      </w:r>
      <w:proofErr w:type="gramEnd"/>
      <w:r w:rsidRPr="007941DA">
        <w:rPr>
          <w:rFonts w:ascii="Times New Roman" w:eastAsiaTheme="minorHAnsi" w:hAnsi="Times New Roman" w:cs="Times New Roman"/>
          <w:spacing w:val="20"/>
          <w:sz w:val="24"/>
          <w:szCs w:val="24"/>
        </w:rPr>
        <w:t xml:space="preserve"> </w:t>
      </w:r>
      <w:proofErr w:type="spellStart"/>
      <w:r w:rsidRPr="007941DA">
        <w:rPr>
          <w:rFonts w:ascii="Times New Roman" w:eastAsiaTheme="minorHAnsi" w:hAnsi="Times New Roman" w:cs="Times New Roman"/>
          <w:spacing w:val="20"/>
          <w:sz w:val="24"/>
          <w:szCs w:val="24"/>
        </w:rPr>
        <w:t>Anthropologiacal</w:t>
      </w:r>
      <w:proofErr w:type="spellEnd"/>
      <w:r w:rsidRPr="007941DA">
        <w:rPr>
          <w:rFonts w:ascii="Times New Roman" w:eastAsiaTheme="minorHAnsi" w:hAnsi="Times New Roman" w:cs="Times New Roman"/>
          <w:spacing w:val="20"/>
          <w:sz w:val="24"/>
          <w:szCs w:val="24"/>
        </w:rPr>
        <w:t xml:space="preserve"> Reader </w:t>
      </w:r>
      <w:proofErr w:type="spellStart"/>
      <w:r w:rsidRPr="007941DA">
        <w:rPr>
          <w:rFonts w:ascii="Times New Roman" w:eastAsiaTheme="minorHAnsi" w:hAnsi="Times New Roman" w:cs="Times New Roman"/>
          <w:spacing w:val="20"/>
          <w:sz w:val="24"/>
          <w:szCs w:val="24"/>
        </w:rPr>
        <w:t>ed</w:t>
      </w:r>
      <w:proofErr w:type="spellEnd"/>
      <w:r w:rsidRPr="007941DA">
        <w:rPr>
          <w:rFonts w:ascii="Times New Roman" w:eastAsiaTheme="minorHAnsi" w:hAnsi="Times New Roman" w:cs="Times New Roman"/>
          <w:spacing w:val="20"/>
          <w:sz w:val="24"/>
          <w:szCs w:val="24"/>
        </w:rPr>
        <w:t xml:space="preserve"> Parkin R and Stone L, Backwell Publishing Ltd.</w:t>
      </w:r>
    </w:p>
    <w:p w14:paraId="6CD7C049" w14:textId="77777777" w:rsidR="007941DA" w:rsidRPr="007941DA" w:rsidRDefault="007941DA" w:rsidP="007941DA">
      <w:pPr>
        <w:tabs>
          <w:tab w:val="left" w:pos="12240"/>
        </w:tabs>
        <w:autoSpaceDE w:val="0"/>
        <w:autoSpaceDN w:val="0"/>
        <w:adjustRightInd w:val="0"/>
        <w:spacing w:after="0" w:line="240" w:lineRule="auto"/>
        <w:rPr>
          <w:rFonts w:ascii="Times New Roman" w:eastAsiaTheme="minorHAnsi" w:hAnsi="Times New Roman" w:cs="Times New Roman"/>
          <w:spacing w:val="20"/>
          <w:sz w:val="24"/>
          <w:szCs w:val="24"/>
        </w:rPr>
      </w:pPr>
    </w:p>
    <w:p w14:paraId="2BF8A81B" w14:textId="4E6D91E3" w:rsidR="007941DA" w:rsidRPr="007941DA" w:rsidRDefault="007941DA" w:rsidP="007941DA">
      <w:pPr>
        <w:tabs>
          <w:tab w:val="left" w:pos="12240"/>
        </w:tabs>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t>Carsten J</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 2000.  </w:t>
      </w:r>
      <w:r w:rsidRPr="007941DA">
        <w:rPr>
          <w:rFonts w:ascii="Times New Roman" w:eastAsia="Times New Roman" w:hAnsi="Times New Roman" w:cs="Times New Roman"/>
          <w:i/>
          <w:iCs/>
          <w:color w:val="000000"/>
          <w:spacing w:val="20"/>
          <w:sz w:val="24"/>
          <w:szCs w:val="24"/>
        </w:rPr>
        <w:t xml:space="preserve">Culture of Relatedness, </w:t>
      </w:r>
      <w:r w:rsidRPr="007941DA">
        <w:rPr>
          <w:rFonts w:ascii="Times New Roman" w:eastAsiaTheme="minorHAnsi" w:hAnsi="Times New Roman" w:cs="Times New Roman"/>
          <w:spacing w:val="20"/>
          <w:sz w:val="24"/>
          <w:szCs w:val="24"/>
        </w:rPr>
        <w:t>Cambridge University Press.</w:t>
      </w:r>
      <w:r w:rsidR="00B156AD">
        <w:rPr>
          <w:rFonts w:ascii="Times New Roman" w:eastAsiaTheme="minorHAnsi" w:hAnsi="Times New Roman" w:cs="Times New Roman"/>
          <w:spacing w:val="20"/>
          <w:sz w:val="24"/>
          <w:szCs w:val="24"/>
        </w:rPr>
        <w:t>UK</w:t>
      </w:r>
    </w:p>
    <w:p w14:paraId="7D55E9BF" w14:textId="77777777" w:rsidR="007941DA" w:rsidRPr="007941DA" w:rsidRDefault="007941DA" w:rsidP="007941DA">
      <w:pPr>
        <w:tabs>
          <w:tab w:val="left" w:pos="12240"/>
        </w:tabs>
        <w:autoSpaceDE w:val="0"/>
        <w:autoSpaceDN w:val="0"/>
        <w:adjustRightInd w:val="0"/>
        <w:spacing w:after="0" w:line="240" w:lineRule="auto"/>
        <w:rPr>
          <w:rFonts w:ascii="Times New Roman" w:eastAsiaTheme="minorHAnsi" w:hAnsi="Times New Roman" w:cs="Times New Roman"/>
          <w:spacing w:val="20"/>
          <w:sz w:val="24"/>
          <w:szCs w:val="24"/>
        </w:rPr>
      </w:pPr>
    </w:p>
    <w:p w14:paraId="63F551B3" w14:textId="5C829C63" w:rsidR="007941DA" w:rsidRPr="007941DA" w:rsidRDefault="007941DA" w:rsidP="007941DA">
      <w:pPr>
        <w:tabs>
          <w:tab w:val="left" w:pos="12240"/>
        </w:tabs>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t>Carsten J</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 2004.  </w:t>
      </w:r>
      <w:r w:rsidRPr="007941DA">
        <w:rPr>
          <w:rFonts w:ascii="Times New Roman" w:eastAsiaTheme="minorHAnsi" w:hAnsi="Times New Roman" w:cs="Times New Roman"/>
          <w:i/>
          <w:spacing w:val="20"/>
          <w:sz w:val="24"/>
          <w:szCs w:val="24"/>
        </w:rPr>
        <w:t>After Kinship</w:t>
      </w:r>
      <w:r w:rsidRPr="007941DA">
        <w:rPr>
          <w:rFonts w:ascii="Times New Roman" w:eastAsiaTheme="minorHAnsi" w:hAnsi="Times New Roman" w:cs="Times New Roman"/>
          <w:spacing w:val="20"/>
          <w:sz w:val="24"/>
          <w:szCs w:val="24"/>
        </w:rPr>
        <w:t>, Cambridge University Press: Cambridge</w:t>
      </w:r>
    </w:p>
    <w:p w14:paraId="554C300B" w14:textId="77777777" w:rsidR="007941DA" w:rsidRPr="007941DA" w:rsidRDefault="007941DA" w:rsidP="007941DA">
      <w:pPr>
        <w:tabs>
          <w:tab w:val="left" w:pos="12240"/>
        </w:tabs>
        <w:autoSpaceDE w:val="0"/>
        <w:autoSpaceDN w:val="0"/>
        <w:adjustRightInd w:val="0"/>
        <w:spacing w:after="0" w:line="240" w:lineRule="auto"/>
        <w:rPr>
          <w:rFonts w:ascii="Times New Roman" w:eastAsiaTheme="minorHAnsi" w:hAnsi="Times New Roman" w:cs="Times New Roman"/>
          <w:spacing w:val="20"/>
          <w:sz w:val="24"/>
          <w:szCs w:val="24"/>
        </w:rPr>
      </w:pPr>
    </w:p>
    <w:p w14:paraId="66DC050A" w14:textId="27CD264E"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roofErr w:type="spellStart"/>
      <w:r w:rsidRPr="007941DA">
        <w:rPr>
          <w:rFonts w:ascii="Times New Roman" w:eastAsiaTheme="minorHAnsi" w:hAnsi="Times New Roman" w:cs="Times New Roman"/>
          <w:spacing w:val="20"/>
          <w:sz w:val="24"/>
          <w:szCs w:val="24"/>
        </w:rPr>
        <w:t>Cucchiari</w:t>
      </w:r>
      <w:proofErr w:type="spellEnd"/>
      <w:r w:rsidRPr="007941DA">
        <w:rPr>
          <w:rFonts w:ascii="Times New Roman" w:eastAsiaTheme="minorHAnsi" w:hAnsi="Times New Roman" w:cs="Times New Roman"/>
          <w:spacing w:val="20"/>
          <w:sz w:val="24"/>
          <w:szCs w:val="24"/>
        </w:rPr>
        <w:t xml:space="preserve"> S</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 1981. </w:t>
      </w:r>
      <w:r w:rsidRPr="007941DA">
        <w:rPr>
          <w:rFonts w:ascii="Times New Roman" w:eastAsiaTheme="minorHAnsi" w:hAnsi="Times New Roman" w:cs="Times New Roman"/>
          <w:i/>
          <w:spacing w:val="20"/>
          <w:sz w:val="24"/>
          <w:szCs w:val="24"/>
        </w:rPr>
        <w:t>The Gender Revolution and the transition from bisexual horde to patrilocal band:  The origins of gender hierarchy</w:t>
      </w:r>
      <w:r w:rsidRPr="007941DA">
        <w:rPr>
          <w:rFonts w:ascii="Times New Roman" w:eastAsiaTheme="minorHAnsi" w:hAnsi="Times New Roman" w:cs="Times New Roman"/>
          <w:spacing w:val="20"/>
          <w:sz w:val="24"/>
          <w:szCs w:val="24"/>
        </w:rPr>
        <w:t xml:space="preserve">. In Ortner S B &amp; Whitehead H ed. 2010 Sexual Meanings </w:t>
      </w:r>
      <w:proofErr w:type="gramStart"/>
      <w:r w:rsidRPr="007941DA">
        <w:rPr>
          <w:rFonts w:ascii="Times New Roman" w:eastAsiaTheme="minorHAnsi" w:hAnsi="Times New Roman" w:cs="Times New Roman"/>
          <w:spacing w:val="20"/>
          <w:sz w:val="24"/>
          <w:szCs w:val="24"/>
        </w:rPr>
        <w:t>The</w:t>
      </w:r>
      <w:proofErr w:type="gramEnd"/>
      <w:r w:rsidRPr="007941DA">
        <w:rPr>
          <w:rFonts w:ascii="Times New Roman" w:eastAsiaTheme="minorHAnsi" w:hAnsi="Times New Roman" w:cs="Times New Roman"/>
          <w:spacing w:val="20"/>
          <w:sz w:val="24"/>
          <w:szCs w:val="24"/>
        </w:rPr>
        <w:t xml:space="preserve"> Cultural Construction of Gender and Sexuality. Cambridge University Press: UK  </w:t>
      </w:r>
    </w:p>
    <w:p w14:paraId="21BA31D1" w14:textId="77777777"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
    <w:p w14:paraId="7F15E8F4" w14:textId="1E49FA61"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t>Delaney C</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 1995</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 </w:t>
      </w:r>
      <w:r w:rsidRPr="007941DA">
        <w:rPr>
          <w:rFonts w:ascii="Times New Roman" w:eastAsiaTheme="minorHAnsi" w:hAnsi="Times New Roman" w:cs="Times New Roman"/>
          <w:i/>
          <w:spacing w:val="20"/>
          <w:sz w:val="24"/>
          <w:szCs w:val="24"/>
        </w:rPr>
        <w:t>Father State, Motherland, and the Bir</w:t>
      </w:r>
      <w:r w:rsidR="00B156AD">
        <w:rPr>
          <w:rFonts w:ascii="Times New Roman" w:eastAsiaTheme="minorHAnsi" w:hAnsi="Times New Roman" w:cs="Times New Roman"/>
          <w:i/>
          <w:spacing w:val="20"/>
          <w:sz w:val="24"/>
          <w:szCs w:val="24"/>
        </w:rPr>
        <w:t>th</w:t>
      </w:r>
      <w:r w:rsidRPr="007941DA">
        <w:rPr>
          <w:rFonts w:ascii="Times New Roman" w:eastAsiaTheme="minorHAnsi" w:hAnsi="Times New Roman" w:cs="Times New Roman"/>
          <w:i/>
          <w:spacing w:val="20"/>
          <w:sz w:val="24"/>
          <w:szCs w:val="24"/>
        </w:rPr>
        <w:t xml:space="preserve"> of Modern Turkey in Naturalizing Power</w:t>
      </w:r>
      <w:r w:rsidRPr="007941DA">
        <w:rPr>
          <w:rFonts w:ascii="Times New Roman" w:eastAsiaTheme="minorHAnsi" w:hAnsi="Times New Roman" w:cs="Times New Roman"/>
          <w:spacing w:val="20"/>
          <w:sz w:val="24"/>
          <w:szCs w:val="24"/>
        </w:rPr>
        <w:t xml:space="preserve"> </w:t>
      </w:r>
      <w:proofErr w:type="spellStart"/>
      <w:r w:rsidRPr="007941DA">
        <w:rPr>
          <w:rFonts w:ascii="Times New Roman" w:eastAsiaTheme="minorHAnsi" w:hAnsi="Times New Roman" w:cs="Times New Roman"/>
          <w:spacing w:val="20"/>
          <w:sz w:val="24"/>
          <w:szCs w:val="24"/>
        </w:rPr>
        <w:t>ed</w:t>
      </w:r>
      <w:proofErr w:type="spellEnd"/>
      <w:r w:rsidRPr="007941DA">
        <w:rPr>
          <w:rFonts w:ascii="Times New Roman" w:eastAsiaTheme="minorHAnsi" w:hAnsi="Times New Roman" w:cs="Times New Roman"/>
          <w:spacing w:val="20"/>
          <w:sz w:val="24"/>
          <w:szCs w:val="24"/>
        </w:rPr>
        <w:t xml:space="preserve"> </w:t>
      </w:r>
      <w:proofErr w:type="spellStart"/>
      <w:r w:rsidRPr="007941DA">
        <w:rPr>
          <w:rFonts w:ascii="Times New Roman" w:eastAsiaTheme="minorHAnsi" w:hAnsi="Times New Roman" w:cs="Times New Roman"/>
          <w:spacing w:val="20"/>
          <w:sz w:val="24"/>
          <w:szCs w:val="24"/>
        </w:rPr>
        <w:t>Yanagisako</w:t>
      </w:r>
      <w:proofErr w:type="spellEnd"/>
      <w:r w:rsidRPr="007941DA">
        <w:rPr>
          <w:rFonts w:ascii="Times New Roman" w:eastAsiaTheme="minorHAnsi" w:hAnsi="Times New Roman" w:cs="Times New Roman"/>
          <w:spacing w:val="20"/>
          <w:sz w:val="24"/>
          <w:szCs w:val="24"/>
        </w:rPr>
        <w:t xml:space="preserve"> S and Delaney C, 1995, Routledge: London New York</w:t>
      </w:r>
      <w:r w:rsidRPr="007941DA">
        <w:rPr>
          <w:rFonts w:ascii="Times New Roman" w:eastAsiaTheme="minorHAnsi" w:hAnsi="Times New Roman" w:cs="Times New Roman"/>
          <w:spacing w:val="20"/>
          <w:sz w:val="24"/>
          <w:szCs w:val="24"/>
        </w:rPr>
        <w:br/>
      </w:r>
      <w:r w:rsidRPr="007941DA">
        <w:rPr>
          <w:rFonts w:ascii="Times New Roman" w:eastAsiaTheme="minorHAnsi" w:hAnsi="Times New Roman" w:cs="Times New Roman"/>
          <w:spacing w:val="20"/>
          <w:sz w:val="24"/>
          <w:szCs w:val="24"/>
        </w:rPr>
        <w:br/>
        <w:t xml:space="preserve">Harris C.C, (1990) </w:t>
      </w:r>
      <w:r w:rsidRPr="007941DA">
        <w:rPr>
          <w:rFonts w:ascii="Times New Roman" w:eastAsiaTheme="minorHAnsi" w:hAnsi="Times New Roman" w:cs="Times New Roman"/>
          <w:i/>
          <w:spacing w:val="20"/>
          <w:sz w:val="24"/>
          <w:szCs w:val="24"/>
        </w:rPr>
        <w:t>Kinship</w:t>
      </w:r>
      <w:r w:rsidRPr="007941DA">
        <w:rPr>
          <w:rFonts w:ascii="Times New Roman" w:eastAsiaTheme="minorHAnsi" w:hAnsi="Times New Roman" w:cs="Times New Roman"/>
          <w:spacing w:val="20"/>
          <w:sz w:val="24"/>
          <w:szCs w:val="24"/>
        </w:rPr>
        <w:t>, Open University Press: Milton Keynes</w:t>
      </w:r>
    </w:p>
    <w:p w14:paraId="0696C42B" w14:textId="77777777"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
    <w:p w14:paraId="60F04BE8" w14:textId="17172425"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t>Parkin R and Stone L</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 2004.  </w:t>
      </w:r>
      <w:r w:rsidRPr="007941DA">
        <w:rPr>
          <w:rFonts w:ascii="Times New Roman" w:eastAsia="Times New Roman" w:hAnsi="Times New Roman" w:cs="Times New Roman"/>
          <w:i/>
          <w:iCs/>
          <w:spacing w:val="20"/>
          <w:sz w:val="24"/>
          <w:szCs w:val="24"/>
        </w:rPr>
        <w:t xml:space="preserve">Kinship and Family </w:t>
      </w:r>
      <w:proofErr w:type="gramStart"/>
      <w:r w:rsidRPr="007941DA">
        <w:rPr>
          <w:rFonts w:ascii="Times New Roman" w:eastAsia="Times New Roman" w:hAnsi="Times New Roman" w:cs="Times New Roman"/>
          <w:i/>
          <w:iCs/>
          <w:spacing w:val="20"/>
          <w:sz w:val="24"/>
          <w:szCs w:val="24"/>
        </w:rPr>
        <w:t>An</w:t>
      </w:r>
      <w:proofErr w:type="gramEnd"/>
      <w:r w:rsidRPr="007941DA">
        <w:rPr>
          <w:rFonts w:ascii="Times New Roman" w:eastAsia="Times New Roman" w:hAnsi="Times New Roman" w:cs="Times New Roman"/>
          <w:i/>
          <w:iCs/>
          <w:spacing w:val="20"/>
          <w:sz w:val="24"/>
          <w:szCs w:val="24"/>
        </w:rPr>
        <w:t xml:space="preserve"> Anthropological Reader, </w:t>
      </w:r>
      <w:r w:rsidRPr="007941DA">
        <w:rPr>
          <w:rFonts w:ascii="Times New Roman" w:eastAsiaTheme="minorHAnsi" w:hAnsi="Times New Roman" w:cs="Times New Roman"/>
          <w:spacing w:val="20"/>
          <w:sz w:val="24"/>
          <w:szCs w:val="24"/>
        </w:rPr>
        <w:t xml:space="preserve">Blackwell Publishing Ltd,  </w:t>
      </w:r>
      <w:r w:rsidRPr="007941DA">
        <w:rPr>
          <w:rFonts w:ascii="Times New Roman" w:eastAsiaTheme="minorHAnsi" w:hAnsi="Times New Roman" w:cs="Times New Roman"/>
          <w:spacing w:val="20"/>
          <w:sz w:val="24"/>
          <w:szCs w:val="24"/>
        </w:rPr>
        <w:br/>
      </w:r>
    </w:p>
    <w:p w14:paraId="7D9CFC83" w14:textId="780AB924"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roofErr w:type="spellStart"/>
      <w:r w:rsidRPr="007941DA">
        <w:rPr>
          <w:rFonts w:ascii="Times New Roman" w:eastAsiaTheme="minorHAnsi" w:hAnsi="Times New Roman" w:cs="Times New Roman"/>
          <w:spacing w:val="20"/>
          <w:sz w:val="24"/>
          <w:szCs w:val="24"/>
        </w:rPr>
        <w:t>Yanagisako</w:t>
      </w:r>
      <w:proofErr w:type="spellEnd"/>
      <w:r w:rsidRPr="007941DA">
        <w:rPr>
          <w:rFonts w:ascii="Times New Roman" w:eastAsiaTheme="minorHAnsi" w:hAnsi="Times New Roman" w:cs="Times New Roman"/>
          <w:spacing w:val="20"/>
          <w:sz w:val="24"/>
          <w:szCs w:val="24"/>
        </w:rPr>
        <w:t xml:space="preserve"> SJ and Collier JF</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,1987 </w:t>
      </w:r>
      <w:r w:rsidRPr="007941DA">
        <w:rPr>
          <w:rFonts w:ascii="Times New Roman" w:eastAsiaTheme="minorHAnsi" w:hAnsi="Times New Roman" w:cs="Times New Roman"/>
          <w:i/>
          <w:spacing w:val="20"/>
          <w:sz w:val="24"/>
          <w:szCs w:val="24"/>
        </w:rPr>
        <w:t>Toward a Unified Analysis of Gender and Kinship</w:t>
      </w:r>
      <w:r w:rsidRPr="007941DA">
        <w:rPr>
          <w:rFonts w:ascii="Times New Roman" w:eastAsiaTheme="minorHAnsi" w:hAnsi="Times New Roman" w:cs="Times New Roman"/>
          <w:spacing w:val="20"/>
          <w:sz w:val="24"/>
          <w:szCs w:val="24"/>
        </w:rPr>
        <w:t xml:space="preserve">. In Kinship and Family </w:t>
      </w:r>
      <w:proofErr w:type="spellStart"/>
      <w:r w:rsidRPr="007941DA">
        <w:rPr>
          <w:rFonts w:ascii="Times New Roman" w:eastAsiaTheme="minorHAnsi" w:hAnsi="Times New Roman" w:cs="Times New Roman"/>
          <w:spacing w:val="20"/>
          <w:sz w:val="24"/>
          <w:szCs w:val="24"/>
        </w:rPr>
        <w:t>ed</w:t>
      </w:r>
      <w:proofErr w:type="spellEnd"/>
      <w:r w:rsidRPr="007941DA">
        <w:rPr>
          <w:rFonts w:ascii="Times New Roman" w:eastAsiaTheme="minorHAnsi" w:hAnsi="Times New Roman" w:cs="Times New Roman"/>
          <w:spacing w:val="20"/>
          <w:sz w:val="24"/>
          <w:szCs w:val="24"/>
        </w:rPr>
        <w:t xml:space="preserve"> Parkin R and Stone L.  Blackwell Publishing Ltd: UK</w:t>
      </w:r>
    </w:p>
    <w:p w14:paraId="0A9029C0" w14:textId="03266E82"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br/>
      </w:r>
      <w:proofErr w:type="spellStart"/>
      <w:r w:rsidRPr="007941DA">
        <w:rPr>
          <w:rFonts w:ascii="Times New Roman" w:eastAsiaTheme="minorHAnsi" w:hAnsi="Times New Roman" w:cs="Times New Roman"/>
          <w:spacing w:val="20"/>
          <w:sz w:val="24"/>
          <w:szCs w:val="24"/>
        </w:rPr>
        <w:t>Yanagisako</w:t>
      </w:r>
      <w:proofErr w:type="spellEnd"/>
      <w:r w:rsidRPr="007941DA">
        <w:rPr>
          <w:rFonts w:ascii="Times New Roman" w:eastAsiaTheme="minorHAnsi" w:hAnsi="Times New Roman" w:cs="Times New Roman"/>
          <w:spacing w:val="20"/>
          <w:sz w:val="24"/>
          <w:szCs w:val="24"/>
        </w:rPr>
        <w:t xml:space="preserve"> S and Delaney C, 1995.  </w:t>
      </w:r>
      <w:r w:rsidRPr="007941DA">
        <w:rPr>
          <w:rFonts w:ascii="Times New Roman" w:eastAsia="Times New Roman" w:hAnsi="Times New Roman" w:cs="Times New Roman"/>
          <w:i/>
          <w:iCs/>
          <w:spacing w:val="20"/>
          <w:sz w:val="24"/>
          <w:szCs w:val="24"/>
        </w:rPr>
        <w:t>Naturalizing Power</w:t>
      </w:r>
      <w:r w:rsidRPr="007941DA">
        <w:rPr>
          <w:rFonts w:ascii="Times New Roman" w:eastAsiaTheme="minorHAnsi" w:hAnsi="Times New Roman" w:cs="Times New Roman"/>
          <w:spacing w:val="20"/>
          <w:sz w:val="24"/>
          <w:szCs w:val="24"/>
        </w:rPr>
        <w:t>, Routledge:  New York London.</w:t>
      </w:r>
      <w:r w:rsidRPr="007941DA">
        <w:rPr>
          <w:rFonts w:ascii="Times New Roman" w:eastAsiaTheme="minorHAnsi" w:hAnsi="Times New Roman" w:cs="Times New Roman"/>
          <w:spacing w:val="20"/>
          <w:sz w:val="24"/>
          <w:szCs w:val="24"/>
        </w:rPr>
        <w:br/>
      </w:r>
      <w:r w:rsidRPr="007941DA">
        <w:rPr>
          <w:rFonts w:ascii="Times New Roman" w:eastAsiaTheme="minorHAnsi" w:hAnsi="Times New Roman" w:cs="Times New Roman"/>
          <w:spacing w:val="20"/>
          <w:sz w:val="24"/>
          <w:szCs w:val="24"/>
        </w:rPr>
        <w:br/>
      </w:r>
      <w:proofErr w:type="spellStart"/>
      <w:r w:rsidRPr="007941DA">
        <w:rPr>
          <w:rFonts w:ascii="Times New Roman" w:eastAsiaTheme="minorHAnsi" w:hAnsi="Times New Roman" w:cs="Times New Roman"/>
          <w:spacing w:val="20"/>
          <w:sz w:val="24"/>
          <w:szCs w:val="24"/>
        </w:rPr>
        <w:t>Sahlins</w:t>
      </w:r>
      <w:proofErr w:type="spellEnd"/>
      <w:r w:rsidR="00B156AD">
        <w:rPr>
          <w:rFonts w:ascii="Times New Roman" w:eastAsiaTheme="minorHAnsi" w:hAnsi="Times New Roman" w:cs="Times New Roman"/>
          <w:spacing w:val="20"/>
          <w:sz w:val="24"/>
          <w:szCs w:val="24"/>
        </w:rPr>
        <w:t xml:space="preserve"> </w:t>
      </w:r>
      <w:r w:rsidRPr="007941DA">
        <w:rPr>
          <w:rFonts w:ascii="Times New Roman" w:eastAsiaTheme="minorHAnsi" w:hAnsi="Times New Roman" w:cs="Times New Roman"/>
          <w:spacing w:val="20"/>
          <w:sz w:val="24"/>
          <w:szCs w:val="24"/>
        </w:rPr>
        <w:t>M</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 2013. </w:t>
      </w:r>
      <w:r w:rsidRPr="007941DA">
        <w:rPr>
          <w:rFonts w:ascii="Times New Roman" w:eastAsiaTheme="minorHAnsi" w:hAnsi="Times New Roman" w:cs="Times New Roman"/>
          <w:i/>
          <w:spacing w:val="20"/>
          <w:sz w:val="24"/>
          <w:szCs w:val="24"/>
        </w:rPr>
        <w:t xml:space="preserve">What Kinship is </w:t>
      </w:r>
      <w:proofErr w:type="gramStart"/>
      <w:r w:rsidRPr="007941DA">
        <w:rPr>
          <w:rFonts w:ascii="Times New Roman" w:eastAsiaTheme="minorHAnsi" w:hAnsi="Times New Roman" w:cs="Times New Roman"/>
          <w:i/>
          <w:spacing w:val="20"/>
          <w:sz w:val="24"/>
          <w:szCs w:val="24"/>
        </w:rPr>
        <w:t>.....</w:t>
      </w:r>
      <w:proofErr w:type="gramEnd"/>
      <w:r w:rsidRPr="007941DA">
        <w:rPr>
          <w:rFonts w:ascii="Times New Roman" w:eastAsiaTheme="minorHAnsi" w:hAnsi="Times New Roman" w:cs="Times New Roman"/>
          <w:i/>
          <w:spacing w:val="20"/>
          <w:sz w:val="24"/>
          <w:szCs w:val="24"/>
        </w:rPr>
        <w:t xml:space="preserve"> And is Not</w:t>
      </w:r>
      <w:r w:rsidRPr="007941DA">
        <w:rPr>
          <w:rFonts w:ascii="Times New Roman" w:eastAsiaTheme="minorHAnsi" w:hAnsi="Times New Roman" w:cs="Times New Roman"/>
          <w:spacing w:val="20"/>
          <w:sz w:val="24"/>
          <w:szCs w:val="24"/>
        </w:rPr>
        <w:t>.  The University of Chicago Press Ltd:  London</w:t>
      </w:r>
    </w:p>
    <w:p w14:paraId="579E5D7A" w14:textId="77777777"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
    <w:p w14:paraId="7174EA08" w14:textId="0AF223C7"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t>Schneider D, 199</w:t>
      </w:r>
      <w:r w:rsidR="00B156AD">
        <w:rPr>
          <w:rFonts w:ascii="Times New Roman" w:eastAsiaTheme="minorHAnsi" w:hAnsi="Times New Roman" w:cs="Times New Roman"/>
          <w:spacing w:val="20"/>
          <w:sz w:val="24"/>
          <w:szCs w:val="24"/>
        </w:rPr>
        <w:t xml:space="preserve">7. </w:t>
      </w:r>
      <w:r w:rsidRPr="007941DA">
        <w:rPr>
          <w:rFonts w:ascii="Times New Roman" w:eastAsiaTheme="minorHAnsi" w:hAnsi="Times New Roman" w:cs="Times New Roman"/>
          <w:i/>
          <w:spacing w:val="20"/>
          <w:sz w:val="24"/>
          <w:szCs w:val="24"/>
        </w:rPr>
        <w:t>The Power of Culture:  Notes on Some Aspects of Gay and Lesbian Kinship in America.</w:t>
      </w:r>
      <w:r w:rsidRPr="007941DA">
        <w:rPr>
          <w:rFonts w:ascii="Times New Roman" w:eastAsiaTheme="minorHAnsi" w:hAnsi="Times New Roman" w:cs="Times New Roman"/>
          <w:spacing w:val="20"/>
          <w:sz w:val="24"/>
          <w:szCs w:val="24"/>
        </w:rPr>
        <w:t xml:space="preserve">  </w:t>
      </w:r>
      <w:r w:rsidR="00B156AD">
        <w:rPr>
          <w:rFonts w:ascii="Times New Roman" w:eastAsiaTheme="minorHAnsi" w:hAnsi="Times New Roman" w:cs="Times New Roman"/>
          <w:spacing w:val="20"/>
          <w:sz w:val="24"/>
          <w:szCs w:val="24"/>
        </w:rPr>
        <w:t xml:space="preserve">Accessed </w:t>
      </w:r>
      <w:r w:rsidRPr="007941DA">
        <w:rPr>
          <w:rFonts w:ascii="Times New Roman" w:eastAsiaTheme="minorHAnsi" w:hAnsi="Times New Roman" w:cs="Times New Roman"/>
          <w:spacing w:val="20"/>
          <w:sz w:val="24"/>
          <w:szCs w:val="24"/>
        </w:rPr>
        <w:t>Online</w:t>
      </w:r>
      <w:r w:rsidR="00B156AD">
        <w:rPr>
          <w:rFonts w:ascii="Times New Roman" w:eastAsiaTheme="minorHAnsi" w:hAnsi="Times New Roman" w:cs="Times New Roman"/>
          <w:spacing w:val="20"/>
          <w:sz w:val="24"/>
          <w:szCs w:val="24"/>
        </w:rPr>
        <w:t xml:space="preserve"> [23.3.18]</w:t>
      </w:r>
      <w:r w:rsidRPr="007941DA">
        <w:rPr>
          <w:rFonts w:ascii="Times New Roman" w:eastAsiaTheme="minorHAnsi" w:hAnsi="Times New Roman" w:cs="Times New Roman"/>
          <w:spacing w:val="20"/>
          <w:sz w:val="24"/>
          <w:szCs w:val="24"/>
        </w:rPr>
        <w:t xml:space="preserve"> @ http://www.jstor.org/stable/pdf/656586.pdf?refreqid=excelsior:e02f0815d4f64d3632ecb151a9f46548</w:t>
      </w:r>
    </w:p>
    <w:p w14:paraId="2D433782" w14:textId="77777777"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
    <w:p w14:paraId="33029EAA" w14:textId="77777777" w:rsid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
    <w:p w14:paraId="0518FFA3" w14:textId="77777777" w:rsid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
    <w:p w14:paraId="32D0D1BF" w14:textId="77777777" w:rsid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
    <w:p w14:paraId="06B540C9" w14:textId="75105718"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t xml:space="preserve">Shapiro W, 2012. </w:t>
      </w:r>
      <w:r w:rsidRPr="007941DA">
        <w:rPr>
          <w:rFonts w:ascii="Times New Roman" w:eastAsiaTheme="minorHAnsi" w:hAnsi="Times New Roman" w:cs="Times New Roman"/>
          <w:i/>
          <w:spacing w:val="20"/>
          <w:sz w:val="24"/>
          <w:szCs w:val="24"/>
        </w:rPr>
        <w:t xml:space="preserve">Anti-Family Fantasies in “Cutting-Edge” Anthropological Kinship Studies </w:t>
      </w:r>
      <w:r w:rsidRPr="007941DA">
        <w:rPr>
          <w:rFonts w:ascii="Times New Roman" w:eastAsiaTheme="minorHAnsi" w:hAnsi="Times New Roman" w:cs="Times New Roman"/>
          <w:spacing w:val="20"/>
          <w:sz w:val="24"/>
          <w:szCs w:val="24"/>
        </w:rPr>
        <w:t xml:space="preserve">Published online: 21 July 2012 # Springer </w:t>
      </w:r>
      <w:proofErr w:type="spellStart"/>
      <w:r w:rsidRPr="007941DA">
        <w:rPr>
          <w:rFonts w:ascii="Times New Roman" w:eastAsiaTheme="minorHAnsi" w:hAnsi="Times New Roman" w:cs="Times New Roman"/>
          <w:spacing w:val="20"/>
          <w:sz w:val="24"/>
          <w:szCs w:val="24"/>
        </w:rPr>
        <w:t>Science+Business</w:t>
      </w:r>
      <w:proofErr w:type="spellEnd"/>
      <w:r w:rsidRPr="007941DA">
        <w:rPr>
          <w:rFonts w:ascii="Times New Roman" w:eastAsiaTheme="minorHAnsi" w:hAnsi="Times New Roman" w:cs="Times New Roman"/>
          <w:spacing w:val="20"/>
          <w:sz w:val="24"/>
          <w:szCs w:val="24"/>
        </w:rPr>
        <w:t xml:space="preserve"> Media, LLC 2012 @ </w:t>
      </w:r>
      <w:hyperlink r:id="rId6" w:history="1">
        <w:r w:rsidR="00B156AD" w:rsidRPr="00E11293">
          <w:rPr>
            <w:rStyle w:val="Hyperlink"/>
            <w:rFonts w:ascii="Times New Roman" w:eastAsiaTheme="minorHAnsi" w:hAnsi="Times New Roman" w:cs="Times New Roman"/>
            <w:spacing w:val="20"/>
            <w:sz w:val="24"/>
            <w:szCs w:val="24"/>
          </w:rPr>
          <w:t>http://web.a.ebscohost.com.ezproxy.uwtsd.ac.uk/ehost/pdfviewer/pdfviewer?vid=1&amp;sid=a6eb8ccd-df31-48a5-a35e-d544f4d49d04%40sessionmgr4010</w:t>
        </w:r>
      </w:hyperlink>
      <w:r w:rsidR="00B156AD">
        <w:rPr>
          <w:rFonts w:ascii="Times New Roman" w:eastAsiaTheme="minorHAnsi" w:hAnsi="Times New Roman" w:cs="Times New Roman"/>
          <w:spacing w:val="20"/>
          <w:sz w:val="24"/>
          <w:szCs w:val="24"/>
        </w:rPr>
        <w:t xml:space="preserve"> [accessed 23.3.18]</w:t>
      </w:r>
    </w:p>
    <w:p w14:paraId="7283083A" w14:textId="77777777"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p>
    <w:p w14:paraId="27DF9587" w14:textId="06FFDAEB" w:rsidR="007941DA" w:rsidRPr="007941DA" w:rsidRDefault="007941DA" w:rsidP="007941DA">
      <w:pPr>
        <w:autoSpaceDE w:val="0"/>
        <w:autoSpaceDN w:val="0"/>
        <w:adjustRightInd w:val="0"/>
        <w:spacing w:after="0" w:line="240" w:lineRule="auto"/>
        <w:rPr>
          <w:rFonts w:ascii="Times New Roman" w:eastAsiaTheme="minorHAnsi" w:hAnsi="Times New Roman" w:cs="Times New Roman"/>
          <w:spacing w:val="20"/>
          <w:sz w:val="24"/>
          <w:szCs w:val="24"/>
        </w:rPr>
      </w:pPr>
      <w:r w:rsidRPr="007941DA">
        <w:rPr>
          <w:rFonts w:ascii="Times New Roman" w:eastAsiaTheme="minorHAnsi" w:hAnsi="Times New Roman" w:cs="Times New Roman"/>
          <w:spacing w:val="20"/>
          <w:sz w:val="24"/>
          <w:szCs w:val="24"/>
        </w:rPr>
        <w:t xml:space="preserve">Shapiro W. 2016.  </w:t>
      </w:r>
      <w:r w:rsidRPr="007941DA">
        <w:rPr>
          <w:rFonts w:ascii="Times New Roman" w:eastAsiaTheme="minorHAnsi" w:hAnsi="Times New Roman" w:cs="Times New Roman"/>
          <w:i/>
          <w:spacing w:val="20"/>
          <w:sz w:val="24"/>
          <w:szCs w:val="24"/>
        </w:rPr>
        <w:t>Why Schneiderian kinship studies have it all wrong</w:t>
      </w:r>
      <w:r w:rsidRPr="007941DA">
        <w:rPr>
          <w:rFonts w:ascii="Times New Roman" w:eastAsiaTheme="minorHAnsi" w:hAnsi="Times New Roman" w:cs="Times New Roman"/>
          <w:spacing w:val="20"/>
          <w:sz w:val="24"/>
          <w:szCs w:val="24"/>
        </w:rPr>
        <w:t xml:space="preserve">.  E Scholarship open access publications from the university of California </w:t>
      </w:r>
      <w:r w:rsidR="00B156AD">
        <w:rPr>
          <w:rFonts w:ascii="Times New Roman" w:eastAsiaTheme="minorHAnsi" w:hAnsi="Times New Roman" w:cs="Times New Roman"/>
          <w:spacing w:val="20"/>
          <w:sz w:val="24"/>
          <w:szCs w:val="24"/>
        </w:rPr>
        <w:t xml:space="preserve">online </w:t>
      </w:r>
      <w:r w:rsidRPr="007941DA">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br/>
      </w:r>
      <w:hyperlink r:id="rId7" w:history="1">
        <w:r w:rsidR="00B156AD" w:rsidRPr="00E11293">
          <w:rPr>
            <w:rStyle w:val="Hyperlink"/>
            <w:rFonts w:ascii="Times New Roman" w:eastAsiaTheme="minorHAnsi" w:hAnsi="Times New Roman" w:cs="Times New Roman"/>
            <w:spacing w:val="20"/>
            <w:sz w:val="24"/>
            <w:szCs w:val="24"/>
          </w:rPr>
          <w:t>https://escholarship.org/uc/item/1vp7c25g</w:t>
        </w:r>
      </w:hyperlink>
      <w:r w:rsidR="00B156AD">
        <w:rPr>
          <w:rFonts w:ascii="Times New Roman" w:eastAsiaTheme="minorHAnsi" w:hAnsi="Times New Roman" w:cs="Times New Roman"/>
          <w:spacing w:val="20"/>
          <w:sz w:val="24"/>
          <w:szCs w:val="24"/>
        </w:rPr>
        <w:t xml:space="preserve"> [accessed online 23.3.18]</w:t>
      </w:r>
      <w:r w:rsidRPr="007941DA">
        <w:rPr>
          <w:rFonts w:ascii="Times New Roman" w:eastAsiaTheme="minorHAnsi" w:hAnsi="Times New Roman" w:cs="Times New Roman"/>
          <w:spacing w:val="20"/>
          <w:sz w:val="24"/>
          <w:szCs w:val="24"/>
        </w:rPr>
        <w:br/>
      </w:r>
    </w:p>
    <w:p w14:paraId="4D1A460E" w14:textId="581C3BFB" w:rsidR="007941DA" w:rsidRPr="007941DA" w:rsidRDefault="007941DA" w:rsidP="007941DA">
      <w:pPr>
        <w:autoSpaceDE w:val="0"/>
        <w:autoSpaceDN w:val="0"/>
        <w:adjustRightInd w:val="0"/>
        <w:spacing w:after="0" w:line="240" w:lineRule="auto"/>
        <w:rPr>
          <w:rFonts w:ascii="Times New Roman" w:hAnsi="Times New Roman" w:cs="Times New Roman"/>
          <w:sz w:val="28"/>
          <w:szCs w:val="28"/>
        </w:rPr>
      </w:pPr>
      <w:r w:rsidRPr="007941DA">
        <w:rPr>
          <w:rFonts w:ascii="Times New Roman" w:eastAsiaTheme="minorHAnsi" w:hAnsi="Times New Roman" w:cs="Times New Roman"/>
          <w:spacing w:val="20"/>
          <w:sz w:val="24"/>
          <w:szCs w:val="24"/>
        </w:rPr>
        <w:t>Weston K</w:t>
      </w:r>
      <w:r w:rsidR="00B156AD">
        <w:rPr>
          <w:rFonts w:ascii="Times New Roman" w:eastAsiaTheme="minorHAnsi" w:hAnsi="Times New Roman" w:cs="Times New Roman"/>
          <w:spacing w:val="20"/>
          <w:sz w:val="24"/>
          <w:szCs w:val="24"/>
        </w:rPr>
        <w:t>.</w:t>
      </w:r>
      <w:r w:rsidRPr="007941DA">
        <w:rPr>
          <w:rFonts w:ascii="Times New Roman" w:eastAsiaTheme="minorHAnsi" w:hAnsi="Times New Roman" w:cs="Times New Roman"/>
          <w:spacing w:val="20"/>
          <w:sz w:val="24"/>
          <w:szCs w:val="24"/>
        </w:rPr>
        <w:t xml:space="preserve">,1995.  </w:t>
      </w:r>
      <w:r w:rsidRPr="007941DA">
        <w:rPr>
          <w:rFonts w:ascii="Times New Roman" w:eastAsiaTheme="minorHAnsi" w:hAnsi="Times New Roman" w:cs="Times New Roman"/>
          <w:i/>
          <w:spacing w:val="20"/>
          <w:sz w:val="24"/>
          <w:szCs w:val="24"/>
        </w:rPr>
        <w:t xml:space="preserve">Forever is a long </w:t>
      </w:r>
      <w:proofErr w:type="spellStart"/>
      <w:proofErr w:type="gramStart"/>
      <w:r w:rsidRPr="007941DA">
        <w:rPr>
          <w:rFonts w:ascii="Times New Roman" w:eastAsiaTheme="minorHAnsi" w:hAnsi="Times New Roman" w:cs="Times New Roman"/>
          <w:i/>
          <w:spacing w:val="20"/>
          <w:sz w:val="24"/>
          <w:szCs w:val="24"/>
        </w:rPr>
        <w:t>time:Romancing</w:t>
      </w:r>
      <w:proofErr w:type="spellEnd"/>
      <w:proofErr w:type="gramEnd"/>
      <w:r w:rsidRPr="007941DA">
        <w:rPr>
          <w:rFonts w:ascii="Times New Roman" w:eastAsiaTheme="minorHAnsi" w:hAnsi="Times New Roman" w:cs="Times New Roman"/>
          <w:i/>
          <w:spacing w:val="20"/>
          <w:sz w:val="24"/>
          <w:szCs w:val="24"/>
        </w:rPr>
        <w:t xml:space="preserve"> the Real in Gay Kinship Ideologies. </w:t>
      </w:r>
      <w:r w:rsidRPr="007941DA">
        <w:rPr>
          <w:rFonts w:ascii="Times New Roman" w:eastAsiaTheme="minorHAnsi" w:hAnsi="Times New Roman" w:cs="Times New Roman"/>
          <w:spacing w:val="20"/>
          <w:sz w:val="24"/>
          <w:szCs w:val="24"/>
        </w:rPr>
        <w:t xml:space="preserve"> In Naturalizing Power </w:t>
      </w:r>
      <w:proofErr w:type="spellStart"/>
      <w:r w:rsidRPr="007941DA">
        <w:rPr>
          <w:rFonts w:ascii="Times New Roman" w:eastAsiaTheme="minorHAnsi" w:hAnsi="Times New Roman" w:cs="Times New Roman"/>
          <w:spacing w:val="20"/>
          <w:sz w:val="24"/>
          <w:szCs w:val="24"/>
        </w:rPr>
        <w:t>ed</w:t>
      </w:r>
      <w:proofErr w:type="spellEnd"/>
      <w:r w:rsidRPr="007941DA">
        <w:rPr>
          <w:rFonts w:ascii="Times New Roman" w:eastAsiaTheme="minorHAnsi" w:hAnsi="Times New Roman" w:cs="Times New Roman"/>
          <w:spacing w:val="20"/>
          <w:sz w:val="24"/>
          <w:szCs w:val="24"/>
        </w:rPr>
        <w:t xml:space="preserve"> </w:t>
      </w:r>
      <w:proofErr w:type="spellStart"/>
      <w:r w:rsidRPr="007941DA">
        <w:rPr>
          <w:rFonts w:ascii="Times New Roman" w:eastAsiaTheme="minorHAnsi" w:hAnsi="Times New Roman" w:cs="Times New Roman"/>
          <w:spacing w:val="20"/>
          <w:sz w:val="24"/>
          <w:szCs w:val="24"/>
        </w:rPr>
        <w:t>Yangisako</w:t>
      </w:r>
      <w:proofErr w:type="spellEnd"/>
      <w:r w:rsidRPr="007941DA">
        <w:rPr>
          <w:rFonts w:ascii="Times New Roman" w:eastAsiaTheme="minorHAnsi" w:hAnsi="Times New Roman" w:cs="Times New Roman"/>
          <w:spacing w:val="20"/>
          <w:sz w:val="24"/>
          <w:szCs w:val="24"/>
        </w:rPr>
        <w:t xml:space="preserve"> S and Delaney C, Routledge: New York London</w:t>
      </w:r>
      <w:r w:rsidRPr="007941DA">
        <w:rPr>
          <w:rFonts w:ascii="Times New Roman" w:eastAsiaTheme="minorHAnsi" w:hAnsi="Times New Roman" w:cs="Times New Roman"/>
          <w:spacing w:val="20"/>
          <w:sz w:val="24"/>
          <w:szCs w:val="24"/>
        </w:rPr>
        <w:br/>
      </w:r>
    </w:p>
    <w:p w14:paraId="648690F4" w14:textId="1973C499"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0949E0E6" w14:textId="72459DAF"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73BF4360" w14:textId="0B889D02"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12FC1532" w14:textId="6BC5CCDE"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1E515936" w14:textId="31D82A22"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4CD5390F" w14:textId="2AFAE511"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7632973D" w14:textId="0DE0E5BE"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07DA50C4" w14:textId="5D591F28"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3F0D24F6" w14:textId="764FCCA0"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6E6A1F77" w14:textId="7846167B"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33D96F6F" w14:textId="3794CDD1"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62A89241" w14:textId="77FFC4D1"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2A2E73C6" w14:textId="531C317E"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7BA3A24F" w14:textId="4F96B459"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639199B7" w14:textId="63C2E416"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46B4FB54" w14:textId="281AAF77"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22CA3BED" w14:textId="4369C8D1"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4C49CBF9" w14:textId="4622E553"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43C48123" w14:textId="649AE957"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25F68F57" w14:textId="7EE5C32F"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4F7DE652" w14:textId="77777777" w:rsidR="00F16379" w:rsidRPr="007941DA" w:rsidRDefault="00F16379" w:rsidP="00F16379">
      <w:pPr>
        <w:autoSpaceDE w:val="0"/>
        <w:autoSpaceDN w:val="0"/>
        <w:adjustRightInd w:val="0"/>
        <w:spacing w:after="0" w:line="240" w:lineRule="auto"/>
        <w:rPr>
          <w:rFonts w:ascii="Times New Roman" w:hAnsi="Times New Roman" w:cs="Times New Roman"/>
          <w:sz w:val="24"/>
          <w:szCs w:val="24"/>
        </w:rPr>
      </w:pPr>
    </w:p>
    <w:p w14:paraId="687D31C1" w14:textId="77777777" w:rsidR="00376079" w:rsidRPr="007941DA" w:rsidRDefault="00376079">
      <w:pPr>
        <w:rPr>
          <w:rFonts w:ascii="Times New Roman" w:hAnsi="Times New Roman" w:cs="Times New Roman"/>
        </w:rPr>
      </w:pPr>
    </w:p>
    <w:sectPr w:rsidR="00376079" w:rsidRPr="007941D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B374AC" w14:textId="77777777" w:rsidR="000E477C" w:rsidRDefault="000E477C" w:rsidP="00F16379">
      <w:pPr>
        <w:spacing w:after="0" w:line="240" w:lineRule="auto"/>
      </w:pPr>
      <w:r>
        <w:separator/>
      </w:r>
    </w:p>
  </w:endnote>
  <w:endnote w:type="continuationSeparator" w:id="0">
    <w:p w14:paraId="7AE792CA" w14:textId="77777777" w:rsidR="000E477C" w:rsidRDefault="000E477C" w:rsidP="00F16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placeholder>
        <w:docPart w:val="34A855B8C3B8497A95292E51C332E472"/>
      </w:placeholder>
      <w:temporary/>
      <w:showingPlcHdr/>
      <w15:appearance w15:val="hidden"/>
    </w:sdtPr>
    <w:sdtContent>
      <w:p w14:paraId="35040842" w14:textId="77777777" w:rsidR="00F16379" w:rsidRDefault="00F16379">
        <w:pPr>
          <w:pStyle w:val="Footer"/>
        </w:pPr>
        <w:r>
          <w:t>[Type here]</w:t>
        </w:r>
      </w:p>
    </w:sdtContent>
  </w:sdt>
  <w:p w14:paraId="31FDBE17" w14:textId="553533BA" w:rsidR="00F16379" w:rsidRDefault="00F16379">
    <w:pPr>
      <w:pStyle w:val="Footer"/>
    </w:pPr>
    <w:r>
      <w:t>Word Count: 1168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2DBF84" w14:textId="77777777" w:rsidR="000E477C" w:rsidRDefault="000E477C" w:rsidP="00F16379">
      <w:pPr>
        <w:spacing w:after="0" w:line="240" w:lineRule="auto"/>
      </w:pPr>
      <w:r>
        <w:separator/>
      </w:r>
    </w:p>
  </w:footnote>
  <w:footnote w:type="continuationSeparator" w:id="0">
    <w:p w14:paraId="40EE7E8E" w14:textId="77777777" w:rsidR="000E477C" w:rsidRDefault="000E477C" w:rsidP="00F163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CCE57" w14:textId="0FBA3D7A" w:rsidR="00F16379" w:rsidRDefault="00F16379">
    <w:pPr>
      <w:pStyle w:val="Header"/>
    </w:pPr>
    <w:proofErr w:type="spellStart"/>
    <w:r>
      <w:t>Kalindi</w:t>
    </w:r>
    <w:proofErr w:type="spellEnd"/>
    <w:r>
      <w:t xml:space="preserve"> Black</w:t>
    </w:r>
    <w:r>
      <w:tab/>
    </w:r>
    <w:r>
      <w:tab/>
      <w:t>Anthropology in Context</w:t>
    </w:r>
  </w:p>
  <w:p w14:paraId="736FBE19" w14:textId="3AA57C91" w:rsidR="00F16379" w:rsidRDefault="00F16379">
    <w:pPr>
      <w:pStyle w:val="Header"/>
    </w:pPr>
    <w:r>
      <w:t>1704111</w:t>
    </w:r>
    <w:r>
      <w:tab/>
    </w:r>
    <w:r>
      <w:tab/>
      <w:t>AHAN4001</w:t>
    </w:r>
  </w:p>
  <w:p w14:paraId="79A889E2" w14:textId="51BEA0AE" w:rsidR="00F16379" w:rsidRDefault="00F16379">
    <w:pPr>
      <w:pStyle w:val="Header"/>
    </w:pPr>
  </w:p>
  <w:p w14:paraId="19271D89" w14:textId="3E88F67A" w:rsidR="00F16379" w:rsidRDefault="00F16379">
    <w:pPr>
      <w:pStyle w:val="Header"/>
    </w:pPr>
    <w:r>
      <w:tab/>
      <w:t>To What Extent is Kinship Based on Blood?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379"/>
    <w:rsid w:val="000E477C"/>
    <w:rsid w:val="001A3B97"/>
    <w:rsid w:val="00376079"/>
    <w:rsid w:val="003C3B01"/>
    <w:rsid w:val="006A53E3"/>
    <w:rsid w:val="007941DA"/>
    <w:rsid w:val="00B156AD"/>
    <w:rsid w:val="00D72AED"/>
    <w:rsid w:val="00F16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3885C"/>
  <w15:chartTrackingRefBased/>
  <w15:docId w15:val="{42DEBF60-4125-4ECA-BA2E-1C810278E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6379"/>
    <w:pPr>
      <w:spacing w:line="300" w:lineRule="auto"/>
    </w:pPr>
    <w:rPr>
      <w:rFonts w:asciiTheme="minorHAnsi" w:eastAsiaTheme="minorEastAsia" w:hAnsiTheme="minorHAnsi"/>
      <w:spacing w:val="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6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379"/>
    <w:rPr>
      <w:rFonts w:asciiTheme="minorHAnsi" w:eastAsiaTheme="minorEastAsia" w:hAnsiTheme="minorHAnsi"/>
      <w:spacing w:val="0"/>
      <w:szCs w:val="21"/>
    </w:rPr>
  </w:style>
  <w:style w:type="paragraph" w:styleId="Footer">
    <w:name w:val="footer"/>
    <w:basedOn w:val="Normal"/>
    <w:link w:val="FooterChar"/>
    <w:uiPriority w:val="99"/>
    <w:unhideWhenUsed/>
    <w:rsid w:val="00F16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379"/>
    <w:rPr>
      <w:rFonts w:asciiTheme="minorHAnsi" w:eastAsiaTheme="minorEastAsia" w:hAnsiTheme="minorHAnsi"/>
      <w:spacing w:val="0"/>
      <w:szCs w:val="21"/>
    </w:rPr>
  </w:style>
  <w:style w:type="character" w:styleId="Hyperlink">
    <w:name w:val="Hyperlink"/>
    <w:basedOn w:val="DefaultParagraphFont"/>
    <w:uiPriority w:val="99"/>
    <w:unhideWhenUsed/>
    <w:rsid w:val="00B156AD"/>
    <w:rPr>
      <w:color w:val="0563C1" w:themeColor="hyperlink"/>
      <w:u w:val="single"/>
    </w:rPr>
  </w:style>
  <w:style w:type="character" w:styleId="UnresolvedMention">
    <w:name w:val="Unresolved Mention"/>
    <w:basedOn w:val="DefaultParagraphFont"/>
    <w:uiPriority w:val="99"/>
    <w:semiHidden/>
    <w:unhideWhenUsed/>
    <w:rsid w:val="00B156A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escholarship.org/uc/item/1vp7c25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eb.a.ebscohost.com.ezproxy.uwtsd.ac.uk/ehost/pdfviewer/pdfviewer?vid=1&amp;sid=a6eb8ccd-df31-48a5-a35e-d544f4d49d04%40sessionmgr4010" TargetMode="External"/><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4A855B8C3B8497A95292E51C332E472"/>
        <w:category>
          <w:name w:val="General"/>
          <w:gallery w:val="placeholder"/>
        </w:category>
        <w:types>
          <w:type w:val="bbPlcHdr"/>
        </w:types>
        <w:behaviors>
          <w:behavior w:val="content"/>
        </w:behaviors>
        <w:guid w:val="{B3460085-5E71-4C2A-83F3-F2B56894E854}"/>
      </w:docPartPr>
      <w:docPartBody>
        <w:p w:rsidR="00000000" w:rsidRDefault="00AD32B3" w:rsidP="00AD32B3">
          <w:pPr>
            <w:pStyle w:val="34A855B8C3B8497A95292E51C332E47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B3"/>
    <w:rsid w:val="00AD32B3"/>
    <w:rsid w:val="00F74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12A54E2EF9412E973440844C39D4EE">
    <w:name w:val="5312A54E2EF9412E973440844C39D4EE"/>
    <w:rsid w:val="00AD32B3"/>
  </w:style>
  <w:style w:type="paragraph" w:customStyle="1" w:styleId="34A855B8C3B8497A95292E51C332E472">
    <w:name w:val="34A855B8C3B8497A95292E51C332E472"/>
    <w:rsid w:val="00AD32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5</cp:revision>
  <dcterms:created xsi:type="dcterms:W3CDTF">2018-03-23T23:15:00Z</dcterms:created>
  <dcterms:modified xsi:type="dcterms:W3CDTF">2018-03-23T23:55:00Z</dcterms:modified>
</cp:coreProperties>
</file>