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8FAD1E" w14:textId="6E54004A" w:rsidR="00951C1A" w:rsidRDefault="006E1DCE" w:rsidP="00F830BE">
      <w:pPr>
        <w:jc w:val="center"/>
        <w:rPr>
          <w:b/>
          <w:bCs/>
          <w:sz w:val="28"/>
          <w:szCs w:val="28"/>
        </w:rPr>
      </w:pPr>
      <w:r>
        <w:rPr>
          <w:b/>
          <w:bCs/>
          <w:sz w:val="28"/>
          <w:szCs w:val="28"/>
        </w:rPr>
        <w:t>STUDENT NAME: RIFNA BEGUM</w:t>
      </w:r>
    </w:p>
    <w:p w14:paraId="0D32ACCC" w14:textId="21123FF3" w:rsidR="006E1DCE" w:rsidRDefault="006E1DCE" w:rsidP="00F830BE">
      <w:pPr>
        <w:jc w:val="center"/>
        <w:rPr>
          <w:b/>
          <w:bCs/>
          <w:sz w:val="28"/>
          <w:szCs w:val="28"/>
        </w:rPr>
      </w:pPr>
      <w:r>
        <w:rPr>
          <w:b/>
          <w:bCs/>
          <w:sz w:val="28"/>
          <w:szCs w:val="28"/>
        </w:rPr>
        <w:t>STUDENT ID: 1713342</w:t>
      </w:r>
    </w:p>
    <w:p w14:paraId="542C0FF6" w14:textId="3DC4729F" w:rsidR="006E1DCE" w:rsidRDefault="00365EB8" w:rsidP="00F830BE">
      <w:pPr>
        <w:jc w:val="center"/>
        <w:rPr>
          <w:b/>
          <w:bCs/>
          <w:sz w:val="28"/>
          <w:szCs w:val="28"/>
        </w:rPr>
      </w:pPr>
      <w:r>
        <w:rPr>
          <w:b/>
          <w:bCs/>
          <w:sz w:val="28"/>
          <w:szCs w:val="28"/>
        </w:rPr>
        <w:t xml:space="preserve">LECTURER NAME: </w:t>
      </w:r>
      <w:r w:rsidR="00CC58A5">
        <w:rPr>
          <w:b/>
          <w:bCs/>
          <w:sz w:val="28"/>
          <w:szCs w:val="28"/>
        </w:rPr>
        <w:t>D</w:t>
      </w:r>
      <w:r w:rsidR="00743984">
        <w:rPr>
          <w:b/>
          <w:bCs/>
          <w:sz w:val="28"/>
          <w:szCs w:val="28"/>
        </w:rPr>
        <w:t xml:space="preserve">r </w:t>
      </w:r>
      <w:r>
        <w:rPr>
          <w:b/>
          <w:bCs/>
          <w:sz w:val="28"/>
          <w:szCs w:val="28"/>
        </w:rPr>
        <w:t xml:space="preserve">MARK </w:t>
      </w:r>
      <w:r w:rsidR="00743984">
        <w:rPr>
          <w:b/>
          <w:bCs/>
          <w:sz w:val="28"/>
          <w:szCs w:val="28"/>
        </w:rPr>
        <w:t>GALLAGHER-READ</w:t>
      </w:r>
    </w:p>
    <w:p w14:paraId="346E01CC" w14:textId="467F46AD" w:rsidR="00743984" w:rsidRDefault="00F26124" w:rsidP="00F830BE">
      <w:pPr>
        <w:jc w:val="center"/>
        <w:rPr>
          <w:b/>
          <w:bCs/>
          <w:sz w:val="28"/>
          <w:szCs w:val="28"/>
        </w:rPr>
      </w:pPr>
      <w:r>
        <w:rPr>
          <w:b/>
          <w:bCs/>
          <w:sz w:val="28"/>
          <w:szCs w:val="28"/>
        </w:rPr>
        <w:t>ASSIGNMENT TITLE: BMHP5001</w:t>
      </w:r>
    </w:p>
    <w:p w14:paraId="1BC72507" w14:textId="77777777" w:rsidR="00F26124" w:rsidRPr="0054322A" w:rsidRDefault="00F26124" w:rsidP="00F830BE">
      <w:pPr>
        <w:jc w:val="center"/>
        <w:rPr>
          <w:b/>
          <w:bCs/>
          <w:sz w:val="28"/>
          <w:szCs w:val="28"/>
        </w:rPr>
      </w:pPr>
    </w:p>
    <w:p w14:paraId="5C298290" w14:textId="6C2630E5" w:rsidR="00F830BE" w:rsidRDefault="00C32C34" w:rsidP="00F830BE">
      <w:pPr>
        <w:rPr>
          <w:b/>
          <w:bCs/>
          <w:sz w:val="24"/>
          <w:szCs w:val="24"/>
        </w:rPr>
      </w:pPr>
      <w:r w:rsidRPr="00C32C34">
        <w:rPr>
          <w:b/>
          <w:bCs/>
          <w:sz w:val="24"/>
          <w:szCs w:val="24"/>
        </w:rPr>
        <w:t>Introductio</w:t>
      </w:r>
      <w:r w:rsidR="0021238C">
        <w:rPr>
          <w:b/>
          <w:bCs/>
          <w:sz w:val="24"/>
          <w:szCs w:val="24"/>
        </w:rPr>
        <w:t xml:space="preserve">n </w:t>
      </w:r>
    </w:p>
    <w:p w14:paraId="5306C916" w14:textId="465D3313" w:rsidR="0056287D" w:rsidRPr="00D8439E" w:rsidRDefault="00C32C34" w:rsidP="002A1955">
      <w:pPr>
        <w:spacing w:line="360" w:lineRule="auto"/>
        <w:jc w:val="both"/>
        <w:rPr>
          <w:sz w:val="24"/>
          <w:szCs w:val="24"/>
        </w:rPr>
      </w:pPr>
      <w:r>
        <w:rPr>
          <w:sz w:val="24"/>
          <w:szCs w:val="24"/>
        </w:rPr>
        <w:t xml:space="preserve">Complementary </w:t>
      </w:r>
      <w:r w:rsidR="0054322A">
        <w:rPr>
          <w:sz w:val="24"/>
          <w:szCs w:val="24"/>
        </w:rPr>
        <w:t xml:space="preserve">therapy are methods and procedures of non-conventional treatment </w:t>
      </w:r>
      <w:r w:rsidR="00B62148">
        <w:rPr>
          <w:sz w:val="24"/>
          <w:szCs w:val="24"/>
        </w:rPr>
        <w:t xml:space="preserve"> </w:t>
      </w:r>
      <w:r w:rsidR="0054322A">
        <w:rPr>
          <w:sz w:val="24"/>
          <w:szCs w:val="24"/>
        </w:rPr>
        <w:t xml:space="preserve">which, unlike conventional medication deals with </w:t>
      </w:r>
      <w:r w:rsidR="005F1BF9">
        <w:rPr>
          <w:sz w:val="24"/>
          <w:szCs w:val="24"/>
        </w:rPr>
        <w:t>several traditional, herbal, remedial, natural as well as body movement based therapeutic interventions to trigger internal healing process of the body.</w:t>
      </w:r>
      <w:r w:rsidR="00B62148">
        <w:rPr>
          <w:sz w:val="24"/>
          <w:szCs w:val="24"/>
        </w:rPr>
        <w:t xml:space="preserve"> These therapies include </w:t>
      </w:r>
      <w:r w:rsidR="002A1955">
        <w:rPr>
          <w:sz w:val="24"/>
          <w:szCs w:val="24"/>
        </w:rPr>
        <w:t>acupuncture, aroma therapy, herbal medicine, homeopathy, naturopathy, reiki and yoga.</w:t>
      </w:r>
      <w:r w:rsidR="008B234A">
        <w:rPr>
          <w:sz w:val="24"/>
          <w:szCs w:val="24"/>
        </w:rPr>
        <w:t xml:space="preserve"> According to Khanna et al. have discussed the importance of yoga therapies in the light of philosophical perspective of Buddhism and it’s clinical implication for treatment of addiction</w:t>
      </w:r>
      <w:r w:rsidR="00984047">
        <w:rPr>
          <w:sz w:val="24"/>
          <w:szCs w:val="24"/>
        </w:rPr>
        <w:t xml:space="preserve"> (Khanna, et al, 2013)</w:t>
      </w:r>
      <w:r w:rsidR="008B234A">
        <w:rPr>
          <w:sz w:val="24"/>
          <w:szCs w:val="24"/>
        </w:rPr>
        <w:t>.</w:t>
      </w:r>
      <w:r w:rsidR="00FD3A8C">
        <w:rPr>
          <w:sz w:val="24"/>
          <w:szCs w:val="24"/>
        </w:rPr>
        <w:t xml:space="preserve"> The complementarity is adjudged with respect to conventional medication and then it is termed as complementary. On the other hand when a </w:t>
      </w:r>
      <w:proofErr w:type="spellStart"/>
      <w:r w:rsidR="00FD3A8C">
        <w:rPr>
          <w:sz w:val="24"/>
          <w:szCs w:val="24"/>
        </w:rPr>
        <w:t>nonmainstream</w:t>
      </w:r>
      <w:proofErr w:type="spellEnd"/>
      <w:r w:rsidR="00FD3A8C">
        <w:rPr>
          <w:sz w:val="24"/>
          <w:szCs w:val="24"/>
        </w:rPr>
        <w:t xml:space="preserve"> intervention is applied then it becomes alternative. </w:t>
      </w:r>
      <w:r w:rsidR="00A246E7">
        <w:rPr>
          <w:sz w:val="24"/>
          <w:szCs w:val="24"/>
        </w:rPr>
        <w:t xml:space="preserve">Since last few decades complementary practice in UK has emerged as an important methodology for parallel intervention. </w:t>
      </w:r>
      <w:proofErr w:type="spellStart"/>
      <w:r w:rsidR="00A246E7">
        <w:rPr>
          <w:sz w:val="24"/>
          <w:szCs w:val="24"/>
        </w:rPr>
        <w:t>Posadzky</w:t>
      </w:r>
      <w:proofErr w:type="spellEnd"/>
      <w:r w:rsidR="00A246E7">
        <w:rPr>
          <w:sz w:val="24"/>
          <w:szCs w:val="24"/>
        </w:rPr>
        <w:t xml:space="preserve"> et al. have discussed the popularity of complementary medicine among the patients in UK (</w:t>
      </w:r>
      <w:proofErr w:type="spellStart"/>
      <w:r w:rsidR="00A246E7">
        <w:rPr>
          <w:sz w:val="24"/>
          <w:szCs w:val="24"/>
        </w:rPr>
        <w:t>Posadzky</w:t>
      </w:r>
      <w:proofErr w:type="spellEnd"/>
      <w:r w:rsidR="00A246E7">
        <w:rPr>
          <w:sz w:val="24"/>
          <w:szCs w:val="24"/>
        </w:rPr>
        <w:t xml:space="preserve">, et al, 2013). </w:t>
      </w:r>
      <w:r w:rsidR="00F95360">
        <w:rPr>
          <w:sz w:val="24"/>
          <w:szCs w:val="24"/>
        </w:rPr>
        <w:t xml:space="preserve">In spite of popularity and positive outcome complementary therapy, if not applied with proper procedure and ethical guidelines may cause severe problems and therefore, in UK </w:t>
      </w:r>
      <w:r w:rsidR="00ED1AB1">
        <w:rPr>
          <w:sz w:val="24"/>
          <w:szCs w:val="24"/>
        </w:rPr>
        <w:t>there are statutory and voluntary self-regulation systems for delivery of effective</w:t>
      </w:r>
      <w:r w:rsidR="00A246E7">
        <w:rPr>
          <w:sz w:val="24"/>
          <w:szCs w:val="24"/>
        </w:rPr>
        <w:t xml:space="preserve"> </w:t>
      </w:r>
      <w:r w:rsidR="00ED1AB1">
        <w:rPr>
          <w:sz w:val="24"/>
          <w:szCs w:val="24"/>
        </w:rPr>
        <w:t>complementary therapies.</w:t>
      </w:r>
      <w:r w:rsidR="006B69FA">
        <w:rPr>
          <w:sz w:val="24"/>
          <w:szCs w:val="24"/>
        </w:rPr>
        <w:t xml:space="preserve"> </w:t>
      </w:r>
      <w:r w:rsidR="008B234A">
        <w:rPr>
          <w:sz w:val="24"/>
          <w:szCs w:val="24"/>
        </w:rPr>
        <w:t xml:space="preserve"> </w:t>
      </w:r>
      <w:r w:rsidR="006268A6">
        <w:rPr>
          <w:sz w:val="24"/>
          <w:szCs w:val="24"/>
        </w:rPr>
        <w:t>The types of therapy have four streams, BIOLOGICALLY BASED PRACTICES</w:t>
      </w:r>
      <w:r w:rsidR="000828A2">
        <w:rPr>
          <w:sz w:val="24"/>
          <w:szCs w:val="24"/>
        </w:rPr>
        <w:t xml:space="preserve"> </w:t>
      </w:r>
      <w:r w:rsidR="006268A6">
        <w:rPr>
          <w:sz w:val="24"/>
          <w:szCs w:val="24"/>
        </w:rPr>
        <w:t>- the substances used for the therapy have biological origin, such as natural herbs, vitamins and foods which encourage the strengthening of body as well as enhance the healing power. Dietary supplements like probiotics, fatty acids, amino acids are also used</w:t>
      </w:r>
      <w:r w:rsidR="000828A2">
        <w:rPr>
          <w:sz w:val="24"/>
          <w:szCs w:val="24"/>
        </w:rPr>
        <w:t xml:space="preserve">; MANIPULATIVE AND BODY-BASED THERAPIES </w:t>
      </w:r>
      <w:r w:rsidR="00EB4F98">
        <w:rPr>
          <w:sz w:val="24"/>
          <w:szCs w:val="24"/>
        </w:rPr>
        <w:t>–</w:t>
      </w:r>
      <w:r w:rsidR="000828A2">
        <w:rPr>
          <w:sz w:val="24"/>
          <w:szCs w:val="24"/>
        </w:rPr>
        <w:t xml:space="preserve"> </w:t>
      </w:r>
      <w:r w:rsidR="00EB4F98">
        <w:rPr>
          <w:sz w:val="24"/>
          <w:szCs w:val="24"/>
        </w:rPr>
        <w:t>in this procedure the therapeutic interventions are done by moving body parts of the body to heal stress, pain, anxiety and depression. Chiropractic treatment, massage</w:t>
      </w:r>
      <w:r w:rsidR="00361E0E">
        <w:rPr>
          <w:sz w:val="24"/>
          <w:szCs w:val="24"/>
        </w:rPr>
        <w:t xml:space="preserve"> and physiotherapy along with full body technique (FMT) are used to reduce problems related to joint, shoulder, neck and skeletal system</w:t>
      </w:r>
      <w:r w:rsidR="00E6189B">
        <w:rPr>
          <w:sz w:val="24"/>
          <w:szCs w:val="24"/>
        </w:rPr>
        <w:t xml:space="preserve">; MIND-BODY INTERVENTIONS </w:t>
      </w:r>
      <w:r w:rsidR="0035179E">
        <w:rPr>
          <w:sz w:val="24"/>
          <w:szCs w:val="24"/>
        </w:rPr>
        <w:t>–</w:t>
      </w:r>
      <w:r w:rsidR="00E6189B">
        <w:rPr>
          <w:sz w:val="24"/>
          <w:szCs w:val="24"/>
        </w:rPr>
        <w:t xml:space="preserve"> </w:t>
      </w:r>
      <w:r w:rsidR="0035179E">
        <w:rPr>
          <w:sz w:val="24"/>
          <w:szCs w:val="24"/>
        </w:rPr>
        <w:t>this is used to connect body and mind through relaxing and spiritual upli</w:t>
      </w:r>
      <w:r w:rsidR="00BA3F1C">
        <w:rPr>
          <w:sz w:val="24"/>
          <w:szCs w:val="24"/>
        </w:rPr>
        <w:t>ftm</w:t>
      </w:r>
      <w:r w:rsidR="0035179E">
        <w:rPr>
          <w:sz w:val="24"/>
          <w:szCs w:val="24"/>
        </w:rPr>
        <w:t>ent. The procedure includes yoga, meditation</w:t>
      </w:r>
      <w:r w:rsidR="00BA3F1C">
        <w:rPr>
          <w:sz w:val="24"/>
          <w:szCs w:val="24"/>
        </w:rPr>
        <w:t xml:space="preserve"> and several relaxing procedures</w:t>
      </w:r>
      <w:r w:rsidR="00CF4E93">
        <w:rPr>
          <w:sz w:val="24"/>
          <w:szCs w:val="24"/>
        </w:rPr>
        <w:t>; ENERGY THERAPIES – this i</w:t>
      </w:r>
      <w:r w:rsidR="00182497">
        <w:rPr>
          <w:sz w:val="24"/>
          <w:szCs w:val="24"/>
        </w:rPr>
        <w:t xml:space="preserve">s based on a belief that body has it’s own invisible field of energy and when it is blocked an unbalance happens. Reiki, </w:t>
      </w:r>
      <w:r w:rsidR="00182497">
        <w:rPr>
          <w:sz w:val="24"/>
          <w:szCs w:val="24"/>
        </w:rPr>
        <w:lastRenderedPageBreak/>
        <w:t>touching and some energy harvesting therapies are done to enhance the positive energy.</w:t>
      </w:r>
      <w:r w:rsidR="008E3BC8">
        <w:rPr>
          <w:sz w:val="24"/>
          <w:szCs w:val="24"/>
        </w:rPr>
        <w:t xml:space="preserve"> (</w:t>
      </w:r>
      <w:proofErr w:type="spellStart"/>
      <w:r w:rsidR="008E3BC8">
        <w:rPr>
          <w:sz w:val="24"/>
          <w:szCs w:val="24"/>
        </w:rPr>
        <w:t>Micozzi</w:t>
      </w:r>
      <w:proofErr w:type="spellEnd"/>
      <w:r w:rsidR="008E3BC8">
        <w:rPr>
          <w:sz w:val="24"/>
          <w:szCs w:val="24"/>
        </w:rPr>
        <w:t>, 2014</w:t>
      </w:r>
      <w:r w:rsidR="008B12B3">
        <w:rPr>
          <w:sz w:val="24"/>
          <w:szCs w:val="24"/>
        </w:rPr>
        <w:t xml:space="preserve">; </w:t>
      </w:r>
      <w:proofErr w:type="spellStart"/>
      <w:r w:rsidR="008B12B3">
        <w:rPr>
          <w:sz w:val="24"/>
          <w:szCs w:val="24"/>
        </w:rPr>
        <w:t>Kelner</w:t>
      </w:r>
      <w:proofErr w:type="spellEnd"/>
      <w:r w:rsidR="008B12B3">
        <w:rPr>
          <w:sz w:val="24"/>
          <w:szCs w:val="24"/>
        </w:rPr>
        <w:t>, et al, 2014</w:t>
      </w:r>
      <w:r w:rsidR="008E3BC8">
        <w:rPr>
          <w:sz w:val="24"/>
          <w:szCs w:val="24"/>
        </w:rPr>
        <w:t>)</w:t>
      </w:r>
      <w:r w:rsidR="00D3234B">
        <w:rPr>
          <w:sz w:val="24"/>
          <w:szCs w:val="24"/>
        </w:rPr>
        <w:t xml:space="preserve"> In this essay the current regulation of complementary therapy will be discussed in the light of UK based complementary therapeutic practices.</w:t>
      </w:r>
    </w:p>
    <w:p w14:paraId="1BDCE378" w14:textId="3FEB33B7" w:rsidR="00D8439E" w:rsidRPr="00D8439E" w:rsidRDefault="007D0C8C" w:rsidP="002A1955">
      <w:pPr>
        <w:spacing w:line="360" w:lineRule="auto"/>
        <w:jc w:val="both"/>
        <w:rPr>
          <w:sz w:val="24"/>
          <w:szCs w:val="24"/>
        </w:rPr>
      </w:pPr>
      <w:r>
        <w:rPr>
          <w:sz w:val="24"/>
          <w:szCs w:val="24"/>
        </w:rPr>
        <w:t xml:space="preserve">In spite of popularity the </w:t>
      </w:r>
      <w:r w:rsidR="00066551">
        <w:rPr>
          <w:sz w:val="24"/>
          <w:szCs w:val="24"/>
        </w:rPr>
        <w:t>complementary</w:t>
      </w:r>
      <w:r>
        <w:rPr>
          <w:sz w:val="24"/>
          <w:szCs w:val="24"/>
        </w:rPr>
        <w:t xml:space="preserve"> and alternative therapies cannot be remained unregulated on the ground of safety and ethical perspectives. </w:t>
      </w:r>
      <w:r w:rsidR="00581829">
        <w:rPr>
          <w:sz w:val="24"/>
          <w:szCs w:val="24"/>
        </w:rPr>
        <w:t xml:space="preserve">In UK there are several measures have taken to regulate the practice. These bodies are </w:t>
      </w:r>
      <w:r w:rsidR="00E1359B">
        <w:rPr>
          <w:sz w:val="24"/>
          <w:szCs w:val="24"/>
        </w:rPr>
        <w:t>General Regulation Council for Compl</w:t>
      </w:r>
      <w:r w:rsidR="00066551">
        <w:rPr>
          <w:sz w:val="24"/>
          <w:szCs w:val="24"/>
        </w:rPr>
        <w:t>e</w:t>
      </w:r>
      <w:r w:rsidR="00E1359B">
        <w:rPr>
          <w:sz w:val="24"/>
          <w:szCs w:val="24"/>
        </w:rPr>
        <w:t xml:space="preserve">mentary Therapies (GRCC), Complementary Natural Health Care Council (NHC), </w:t>
      </w:r>
      <w:r w:rsidR="00967379">
        <w:rPr>
          <w:sz w:val="24"/>
          <w:szCs w:val="24"/>
        </w:rPr>
        <w:t xml:space="preserve">General Osteopath Council (GOC), General Chiropractic Council (GCC) and many other health regulating bodies. International organisation like World Health </w:t>
      </w:r>
      <w:proofErr w:type="spellStart"/>
      <w:r w:rsidR="00967379">
        <w:rPr>
          <w:sz w:val="24"/>
          <w:szCs w:val="24"/>
        </w:rPr>
        <w:t>Organization</w:t>
      </w:r>
      <w:proofErr w:type="spellEnd"/>
      <w:r w:rsidR="00967379">
        <w:rPr>
          <w:sz w:val="24"/>
          <w:szCs w:val="24"/>
        </w:rPr>
        <w:t xml:space="preserve"> (WHO) also provide updated guideline for the practice. </w:t>
      </w:r>
      <w:r w:rsidR="00BD2C5F">
        <w:rPr>
          <w:sz w:val="24"/>
          <w:szCs w:val="24"/>
        </w:rPr>
        <w:t xml:space="preserve">This trusts as a whole provide proper training and education for competent application of therapies, moreover they provide the facility of </w:t>
      </w:r>
      <w:proofErr w:type="spellStart"/>
      <w:r w:rsidR="00BD2C5F">
        <w:rPr>
          <w:sz w:val="24"/>
          <w:szCs w:val="24"/>
        </w:rPr>
        <w:t>licencing</w:t>
      </w:r>
      <w:proofErr w:type="spellEnd"/>
      <w:r w:rsidR="00BD2C5F">
        <w:rPr>
          <w:sz w:val="24"/>
          <w:szCs w:val="24"/>
        </w:rPr>
        <w:t xml:space="preserve"> and legislation of practitioners. </w:t>
      </w:r>
      <w:r w:rsidR="00180323">
        <w:rPr>
          <w:sz w:val="24"/>
          <w:szCs w:val="24"/>
        </w:rPr>
        <w:t>These bodies also promote and raise awareness on the therapy.</w:t>
      </w:r>
    </w:p>
    <w:p w14:paraId="13EC4218" w14:textId="7ED3DD04" w:rsidR="0093054B" w:rsidRDefault="004935A8" w:rsidP="002A1955">
      <w:pPr>
        <w:spacing w:line="360" w:lineRule="auto"/>
        <w:jc w:val="both"/>
        <w:rPr>
          <w:sz w:val="24"/>
          <w:szCs w:val="24"/>
        </w:rPr>
      </w:pPr>
      <w:r>
        <w:rPr>
          <w:sz w:val="24"/>
          <w:szCs w:val="24"/>
        </w:rPr>
        <w:t xml:space="preserve">The practitioners involved in </w:t>
      </w:r>
      <w:r w:rsidR="00066551">
        <w:rPr>
          <w:sz w:val="24"/>
          <w:szCs w:val="24"/>
        </w:rPr>
        <w:t>complementary</w:t>
      </w:r>
      <w:r>
        <w:rPr>
          <w:sz w:val="24"/>
          <w:szCs w:val="24"/>
        </w:rPr>
        <w:t xml:space="preserve"> and alternative practice have to maintain a few rules and regulations to provide successful intervention. This regulations include statutory legislation voluntary self-regulation and a few unregulated practices which are involved </w:t>
      </w:r>
      <w:r w:rsidR="006016F1">
        <w:rPr>
          <w:sz w:val="24"/>
          <w:szCs w:val="24"/>
        </w:rPr>
        <w:t xml:space="preserve">in </w:t>
      </w:r>
      <w:r>
        <w:rPr>
          <w:sz w:val="24"/>
          <w:szCs w:val="24"/>
        </w:rPr>
        <w:t xml:space="preserve">providing </w:t>
      </w:r>
      <w:r w:rsidR="00F01977">
        <w:rPr>
          <w:sz w:val="24"/>
          <w:szCs w:val="24"/>
        </w:rPr>
        <w:t>compl</w:t>
      </w:r>
      <w:r w:rsidR="00066551">
        <w:rPr>
          <w:sz w:val="24"/>
          <w:szCs w:val="24"/>
        </w:rPr>
        <w:t>e</w:t>
      </w:r>
      <w:r w:rsidR="00F01977">
        <w:rPr>
          <w:sz w:val="24"/>
          <w:szCs w:val="24"/>
        </w:rPr>
        <w:t xml:space="preserve">mentary alternative therapy. </w:t>
      </w:r>
    </w:p>
    <w:p w14:paraId="4E02D556" w14:textId="29E415BC" w:rsidR="000F3AF0" w:rsidRDefault="0093054B" w:rsidP="002A1955">
      <w:pPr>
        <w:spacing w:line="360" w:lineRule="auto"/>
        <w:jc w:val="both"/>
        <w:rPr>
          <w:sz w:val="24"/>
          <w:szCs w:val="24"/>
        </w:rPr>
      </w:pPr>
      <w:r w:rsidRPr="0093054B">
        <w:rPr>
          <w:b/>
          <w:bCs/>
          <w:sz w:val="24"/>
          <w:szCs w:val="24"/>
        </w:rPr>
        <w:t>Statutory regulation</w:t>
      </w:r>
      <w:r>
        <w:rPr>
          <w:sz w:val="24"/>
          <w:szCs w:val="24"/>
        </w:rPr>
        <w:t xml:space="preserve">: </w:t>
      </w:r>
      <w:r w:rsidR="00F01977">
        <w:rPr>
          <w:sz w:val="24"/>
          <w:szCs w:val="24"/>
        </w:rPr>
        <w:t xml:space="preserve">Osteopathy </w:t>
      </w:r>
      <w:r w:rsidR="004935A8">
        <w:rPr>
          <w:sz w:val="24"/>
          <w:szCs w:val="24"/>
        </w:rPr>
        <w:t xml:space="preserve"> </w:t>
      </w:r>
      <w:r w:rsidR="006016F1">
        <w:rPr>
          <w:sz w:val="24"/>
          <w:szCs w:val="24"/>
        </w:rPr>
        <w:t>and chiropractic practitioners should be properly qualified and should have proper knowledge of safety as well as ethics</w:t>
      </w:r>
      <w:r>
        <w:rPr>
          <w:sz w:val="24"/>
          <w:szCs w:val="24"/>
        </w:rPr>
        <w:t>. Moreover, by understanding standard code and regulation norms they need to get recommended for registration. However, the body is not supposed to “ recommend” any practitioner.</w:t>
      </w:r>
      <w:r w:rsidR="003A0E0C">
        <w:rPr>
          <w:sz w:val="24"/>
          <w:szCs w:val="24"/>
        </w:rPr>
        <w:t xml:space="preserve"> (McHale, 2015)</w:t>
      </w:r>
      <w:r>
        <w:rPr>
          <w:sz w:val="24"/>
          <w:szCs w:val="24"/>
        </w:rPr>
        <w:t xml:space="preserve"> </w:t>
      </w:r>
    </w:p>
    <w:p w14:paraId="1A1B8F01" w14:textId="1945611F" w:rsidR="004935A8" w:rsidRDefault="00835DE1" w:rsidP="002A1955">
      <w:pPr>
        <w:spacing w:line="360" w:lineRule="auto"/>
        <w:jc w:val="both"/>
        <w:rPr>
          <w:sz w:val="24"/>
          <w:szCs w:val="24"/>
        </w:rPr>
      </w:pPr>
      <w:r>
        <w:rPr>
          <w:sz w:val="24"/>
          <w:szCs w:val="24"/>
        </w:rPr>
        <w:t xml:space="preserve">Osteopaths must have a registration from </w:t>
      </w:r>
      <w:r w:rsidR="004B7245">
        <w:rPr>
          <w:sz w:val="24"/>
          <w:szCs w:val="24"/>
        </w:rPr>
        <w:t>G</w:t>
      </w:r>
      <w:r>
        <w:rPr>
          <w:sz w:val="24"/>
          <w:szCs w:val="24"/>
        </w:rPr>
        <w:t xml:space="preserve">eneral </w:t>
      </w:r>
      <w:r w:rsidR="004B7245">
        <w:rPr>
          <w:sz w:val="24"/>
          <w:szCs w:val="24"/>
        </w:rPr>
        <w:t>O</w:t>
      </w:r>
      <w:r>
        <w:rPr>
          <w:sz w:val="24"/>
          <w:szCs w:val="24"/>
        </w:rPr>
        <w:t xml:space="preserve">steopathic </w:t>
      </w:r>
      <w:r w:rsidR="004B7245">
        <w:rPr>
          <w:sz w:val="24"/>
          <w:szCs w:val="24"/>
        </w:rPr>
        <w:t>C</w:t>
      </w:r>
      <w:r>
        <w:rPr>
          <w:sz w:val="24"/>
          <w:szCs w:val="24"/>
        </w:rPr>
        <w:t xml:space="preserve">ouncil and should not claim themselves osteopath without proper training. </w:t>
      </w:r>
      <w:r w:rsidR="000F3AF0">
        <w:rPr>
          <w:sz w:val="24"/>
          <w:szCs w:val="24"/>
        </w:rPr>
        <w:t>The training include communication and patient partnership for effective treatment, knowledge, skill and performance of a primary healthcare professional, aptitude to develop, proper safety and ethical knowledges, honesty and integrity to achieve highest level of professional quality</w:t>
      </w:r>
      <w:r w:rsidR="00A76C00">
        <w:rPr>
          <w:sz w:val="24"/>
          <w:szCs w:val="24"/>
        </w:rPr>
        <w:t>.</w:t>
      </w:r>
      <w:r w:rsidR="00F0206D">
        <w:rPr>
          <w:sz w:val="24"/>
          <w:szCs w:val="24"/>
        </w:rPr>
        <w:t xml:space="preserve"> (Council, G. O., 2016)</w:t>
      </w:r>
    </w:p>
    <w:p w14:paraId="39CB9266" w14:textId="5475B7CC" w:rsidR="00E452BA" w:rsidRDefault="00A76C00" w:rsidP="002A1955">
      <w:pPr>
        <w:spacing w:line="360" w:lineRule="auto"/>
        <w:jc w:val="both"/>
        <w:rPr>
          <w:sz w:val="24"/>
          <w:szCs w:val="24"/>
        </w:rPr>
      </w:pPr>
      <w:r>
        <w:rPr>
          <w:sz w:val="24"/>
          <w:szCs w:val="24"/>
        </w:rPr>
        <w:t xml:space="preserve">Similarly </w:t>
      </w:r>
      <w:r w:rsidR="004B7245">
        <w:rPr>
          <w:sz w:val="24"/>
          <w:szCs w:val="24"/>
        </w:rPr>
        <w:t>chiropractors must have registration under General Chiropractic Council</w:t>
      </w:r>
      <w:r w:rsidR="00F56EDB">
        <w:rPr>
          <w:sz w:val="24"/>
          <w:szCs w:val="24"/>
        </w:rPr>
        <w:t>. Without proper training nobody can claim to be a chiropractor</w:t>
      </w:r>
      <w:r w:rsidR="00200FDF">
        <w:rPr>
          <w:sz w:val="24"/>
          <w:szCs w:val="24"/>
        </w:rPr>
        <w:t xml:space="preserve">. Chiropractors deals with neck and back pain injuries and they need physically demanding qualities. </w:t>
      </w:r>
      <w:r w:rsidR="00F94848">
        <w:rPr>
          <w:sz w:val="24"/>
          <w:szCs w:val="24"/>
        </w:rPr>
        <w:t>In most cases they are self employed and have flexibility regarding terms of working</w:t>
      </w:r>
      <w:r w:rsidR="0039766C">
        <w:rPr>
          <w:sz w:val="24"/>
          <w:szCs w:val="24"/>
        </w:rPr>
        <w:t xml:space="preserve">. They should have proper knowledge about code of practice like, principles of practice, consent seeking, communication skills and professionalism for successful </w:t>
      </w:r>
      <w:r w:rsidR="0039766C">
        <w:rPr>
          <w:sz w:val="24"/>
          <w:szCs w:val="24"/>
        </w:rPr>
        <w:lastRenderedPageBreak/>
        <w:t>practice.</w:t>
      </w:r>
      <w:r w:rsidR="00463714">
        <w:rPr>
          <w:sz w:val="24"/>
          <w:szCs w:val="24"/>
        </w:rPr>
        <w:t xml:space="preserve"> Moreover, they should promote the standard and work collaboratively to ensure safety and quality of treatment.</w:t>
      </w:r>
      <w:r w:rsidR="00F0206D">
        <w:rPr>
          <w:sz w:val="24"/>
          <w:szCs w:val="24"/>
        </w:rPr>
        <w:t xml:space="preserve"> (</w:t>
      </w:r>
      <w:proofErr w:type="spellStart"/>
      <w:r w:rsidR="00F0206D">
        <w:rPr>
          <w:sz w:val="24"/>
          <w:szCs w:val="24"/>
        </w:rPr>
        <w:t>Ljaz</w:t>
      </w:r>
      <w:proofErr w:type="spellEnd"/>
      <w:r w:rsidR="00F0206D">
        <w:rPr>
          <w:sz w:val="24"/>
          <w:szCs w:val="24"/>
        </w:rPr>
        <w:t>, et al, 2019)</w:t>
      </w:r>
    </w:p>
    <w:p w14:paraId="074A67B9" w14:textId="2886E454" w:rsidR="002E5AFE" w:rsidRDefault="00E452BA" w:rsidP="002A1955">
      <w:pPr>
        <w:spacing w:line="360" w:lineRule="auto"/>
        <w:jc w:val="both"/>
        <w:rPr>
          <w:sz w:val="24"/>
          <w:szCs w:val="24"/>
        </w:rPr>
      </w:pPr>
      <w:r>
        <w:rPr>
          <w:sz w:val="24"/>
          <w:szCs w:val="24"/>
        </w:rPr>
        <w:t xml:space="preserve">These regulations confirm the safety of the patient but do not </w:t>
      </w:r>
      <w:proofErr w:type="spellStart"/>
      <w:r>
        <w:rPr>
          <w:sz w:val="24"/>
          <w:szCs w:val="24"/>
        </w:rPr>
        <w:t>emphasize</w:t>
      </w:r>
      <w:proofErr w:type="spellEnd"/>
      <w:r>
        <w:rPr>
          <w:sz w:val="24"/>
          <w:szCs w:val="24"/>
        </w:rPr>
        <w:t xml:space="preserve"> on the scientific </w:t>
      </w:r>
      <w:r w:rsidR="009B4B03">
        <w:rPr>
          <w:sz w:val="24"/>
          <w:szCs w:val="24"/>
        </w:rPr>
        <w:t>proof or effectiveness of the treatment, for that proper evidence is needed like, placebo effect</w:t>
      </w:r>
      <w:r w:rsidR="001110F3">
        <w:rPr>
          <w:sz w:val="24"/>
          <w:szCs w:val="24"/>
        </w:rPr>
        <w:t xml:space="preserve">, pain relaxation due to spinal manipulation and many other factors. </w:t>
      </w:r>
      <w:r w:rsidR="00A03573">
        <w:rPr>
          <w:sz w:val="24"/>
          <w:szCs w:val="24"/>
        </w:rPr>
        <w:t xml:space="preserve">Without </w:t>
      </w:r>
      <w:r w:rsidR="00111B4F">
        <w:rPr>
          <w:sz w:val="24"/>
          <w:szCs w:val="24"/>
        </w:rPr>
        <w:t>proper safety measures several hazards can happen like aches, muscle pain, stiffness, tiredness and some other adverse conditions such as stroke.</w:t>
      </w:r>
      <w:r w:rsidR="003D6BC0">
        <w:rPr>
          <w:sz w:val="24"/>
          <w:szCs w:val="24"/>
        </w:rPr>
        <w:t xml:space="preserve"> The regulating councils mainly stress on the safety associated with the treatment.</w:t>
      </w:r>
      <w:r w:rsidR="008B4FF8">
        <w:rPr>
          <w:sz w:val="24"/>
          <w:szCs w:val="24"/>
        </w:rPr>
        <w:t xml:space="preserve"> </w:t>
      </w:r>
    </w:p>
    <w:p w14:paraId="59F23AEA" w14:textId="027F6171" w:rsidR="008B4FF8" w:rsidRDefault="008B4FF8" w:rsidP="002A1955">
      <w:pPr>
        <w:spacing w:line="360" w:lineRule="auto"/>
        <w:jc w:val="both"/>
        <w:rPr>
          <w:sz w:val="24"/>
          <w:szCs w:val="24"/>
        </w:rPr>
      </w:pPr>
      <w:r w:rsidRPr="008B4FF8">
        <w:rPr>
          <w:b/>
          <w:bCs/>
          <w:sz w:val="24"/>
          <w:szCs w:val="24"/>
        </w:rPr>
        <w:t xml:space="preserve">Voluntary self-regulation: </w:t>
      </w:r>
      <w:r>
        <w:rPr>
          <w:sz w:val="24"/>
          <w:szCs w:val="24"/>
        </w:rPr>
        <w:t>Professional association or person can voluntarily get registered as a compl</w:t>
      </w:r>
      <w:r w:rsidR="00066551">
        <w:rPr>
          <w:sz w:val="24"/>
          <w:szCs w:val="24"/>
        </w:rPr>
        <w:t>e</w:t>
      </w:r>
      <w:r>
        <w:rPr>
          <w:sz w:val="24"/>
          <w:szCs w:val="24"/>
        </w:rPr>
        <w:t xml:space="preserve">mentary practitioner. They can join by fulfilling some basic standard and by agreeing to adhere with few standards of practice. Legal issues are also considered for registration because the practitioners are generally do not get associated with a particular </w:t>
      </w:r>
      <w:proofErr w:type="spellStart"/>
      <w:r>
        <w:rPr>
          <w:sz w:val="24"/>
          <w:szCs w:val="24"/>
        </w:rPr>
        <w:t>organization</w:t>
      </w:r>
      <w:proofErr w:type="spellEnd"/>
      <w:r>
        <w:rPr>
          <w:sz w:val="24"/>
          <w:szCs w:val="24"/>
        </w:rPr>
        <w:t xml:space="preserve">. </w:t>
      </w:r>
      <w:r w:rsidR="009D43E2">
        <w:rPr>
          <w:sz w:val="24"/>
          <w:szCs w:val="24"/>
        </w:rPr>
        <w:t>In this case however, they do nor need to maintain certain regulations mentioned in statutory legislation.</w:t>
      </w:r>
      <w:r w:rsidR="00CE6B70">
        <w:rPr>
          <w:sz w:val="24"/>
          <w:szCs w:val="24"/>
        </w:rPr>
        <w:t xml:space="preserve"> </w:t>
      </w:r>
      <w:r w:rsidR="004C5E13">
        <w:rPr>
          <w:sz w:val="24"/>
          <w:szCs w:val="24"/>
        </w:rPr>
        <w:t xml:space="preserve">The codes and regulation are conglomerated with several other health regulation practice like integral healthcare, home care model as well as integrated psychological interventions. </w:t>
      </w:r>
      <w:r w:rsidR="00E34963">
        <w:rPr>
          <w:sz w:val="24"/>
          <w:szCs w:val="24"/>
        </w:rPr>
        <w:t xml:space="preserve">Various regulation seminars are hosted in regular basis to update the policies regarding aroma therapy, herbal medicine, and many others. </w:t>
      </w:r>
      <w:r w:rsidR="00D6204A">
        <w:rPr>
          <w:sz w:val="24"/>
          <w:szCs w:val="24"/>
        </w:rPr>
        <w:t xml:space="preserve">Multidisciplinary therapies can get associated for training and skill development and Nursing and Midwifery </w:t>
      </w:r>
      <w:r w:rsidR="00906815">
        <w:rPr>
          <w:sz w:val="24"/>
          <w:szCs w:val="24"/>
        </w:rPr>
        <w:t>C</w:t>
      </w:r>
      <w:r w:rsidR="00D6204A">
        <w:rPr>
          <w:sz w:val="24"/>
          <w:szCs w:val="24"/>
        </w:rPr>
        <w:t>ouncil</w:t>
      </w:r>
      <w:r w:rsidR="00906815">
        <w:rPr>
          <w:sz w:val="24"/>
          <w:szCs w:val="24"/>
        </w:rPr>
        <w:t xml:space="preserve">. </w:t>
      </w:r>
      <w:r w:rsidR="00BD4D42">
        <w:rPr>
          <w:sz w:val="24"/>
          <w:szCs w:val="24"/>
        </w:rPr>
        <w:t>(</w:t>
      </w:r>
      <w:proofErr w:type="spellStart"/>
      <w:r w:rsidR="00BD4D42">
        <w:rPr>
          <w:sz w:val="24"/>
          <w:szCs w:val="24"/>
        </w:rPr>
        <w:t>O’Regan</w:t>
      </w:r>
      <w:proofErr w:type="spellEnd"/>
      <w:r w:rsidR="00BD4D42">
        <w:rPr>
          <w:sz w:val="24"/>
          <w:szCs w:val="24"/>
        </w:rPr>
        <w:t>, et al, 2010)</w:t>
      </w:r>
    </w:p>
    <w:p w14:paraId="69E47066" w14:textId="07A266AB" w:rsidR="002972EA" w:rsidRPr="00BB16BB" w:rsidRDefault="00B5679A" w:rsidP="002A1955">
      <w:pPr>
        <w:spacing w:line="360" w:lineRule="auto"/>
        <w:jc w:val="both"/>
        <w:rPr>
          <w:sz w:val="24"/>
          <w:szCs w:val="24"/>
        </w:rPr>
      </w:pPr>
      <w:r>
        <w:rPr>
          <w:sz w:val="24"/>
          <w:szCs w:val="24"/>
        </w:rPr>
        <w:t xml:space="preserve">The both types of legislation, rules discussed above are basically two parts of an integral body, different in terms of expertise related to therapeutic intervention. Statutory legislation </w:t>
      </w:r>
      <w:r w:rsidR="00F26060">
        <w:rPr>
          <w:sz w:val="24"/>
          <w:szCs w:val="24"/>
        </w:rPr>
        <w:t xml:space="preserve">is applicable for osteopaths and chiropractors. On the other hand voluntary practitioners are related to homeopathy, hydropathy, healing by touch and many other </w:t>
      </w:r>
      <w:r w:rsidR="00066551">
        <w:rPr>
          <w:sz w:val="24"/>
          <w:szCs w:val="24"/>
        </w:rPr>
        <w:t>non-conventional</w:t>
      </w:r>
      <w:r w:rsidR="00F26060">
        <w:rPr>
          <w:sz w:val="24"/>
          <w:szCs w:val="24"/>
        </w:rPr>
        <w:t xml:space="preserve"> medication. </w:t>
      </w:r>
      <w:r w:rsidR="00CA5E09">
        <w:rPr>
          <w:sz w:val="24"/>
          <w:szCs w:val="24"/>
        </w:rPr>
        <w:t xml:space="preserve">Therefore, volunteer are not obliged to fulfil the statutory rules and regulations. </w:t>
      </w:r>
      <w:r w:rsidR="00E05F40">
        <w:rPr>
          <w:sz w:val="24"/>
          <w:szCs w:val="24"/>
        </w:rPr>
        <w:t>However, to ensure systematic knowledge, training courses from recognised body is necessary for a voluntary practitioner (</w:t>
      </w:r>
      <w:proofErr w:type="spellStart"/>
      <w:r w:rsidR="00E05F40">
        <w:rPr>
          <w:sz w:val="24"/>
          <w:szCs w:val="24"/>
        </w:rPr>
        <w:t>Wardle</w:t>
      </w:r>
      <w:proofErr w:type="spellEnd"/>
      <w:r w:rsidR="00E05F40">
        <w:rPr>
          <w:sz w:val="24"/>
          <w:szCs w:val="24"/>
        </w:rPr>
        <w:t>, et al, 2014).</w:t>
      </w:r>
      <w:r w:rsidR="00C454D4">
        <w:rPr>
          <w:sz w:val="24"/>
          <w:szCs w:val="24"/>
        </w:rPr>
        <w:t xml:space="preserve"> </w:t>
      </w:r>
      <w:proofErr w:type="spellStart"/>
      <w:r w:rsidR="00C454D4">
        <w:rPr>
          <w:sz w:val="24"/>
          <w:szCs w:val="24"/>
        </w:rPr>
        <w:t>Ries</w:t>
      </w:r>
      <w:proofErr w:type="spellEnd"/>
      <w:r w:rsidR="00C454D4">
        <w:rPr>
          <w:sz w:val="24"/>
          <w:szCs w:val="24"/>
        </w:rPr>
        <w:t xml:space="preserve"> et al. have discussed the inadequacy of regulatory model for compl</w:t>
      </w:r>
      <w:r w:rsidR="00066551">
        <w:rPr>
          <w:sz w:val="24"/>
          <w:szCs w:val="24"/>
        </w:rPr>
        <w:t>e</w:t>
      </w:r>
      <w:r w:rsidR="00C454D4">
        <w:rPr>
          <w:sz w:val="24"/>
          <w:szCs w:val="24"/>
        </w:rPr>
        <w:t xml:space="preserve">mentary alternative therapist and evaluated the associated risk factors. </w:t>
      </w:r>
      <w:proofErr w:type="spellStart"/>
      <w:r w:rsidR="00DA2139">
        <w:rPr>
          <w:sz w:val="24"/>
          <w:szCs w:val="24"/>
        </w:rPr>
        <w:t>Tyreman</w:t>
      </w:r>
      <w:proofErr w:type="spellEnd"/>
      <w:r w:rsidR="00DA2139">
        <w:rPr>
          <w:sz w:val="24"/>
          <w:szCs w:val="24"/>
        </w:rPr>
        <w:t xml:space="preserve"> has recognised </w:t>
      </w:r>
      <w:r w:rsidR="005504F3">
        <w:rPr>
          <w:sz w:val="24"/>
          <w:szCs w:val="24"/>
        </w:rPr>
        <w:t>the position of the regulations with respect to conventional orthodox medicine and concluded that the different practice associated with compl</w:t>
      </w:r>
      <w:r w:rsidR="00066551">
        <w:rPr>
          <w:sz w:val="24"/>
          <w:szCs w:val="24"/>
        </w:rPr>
        <w:t>e</w:t>
      </w:r>
      <w:r w:rsidR="005504F3">
        <w:rPr>
          <w:sz w:val="24"/>
          <w:szCs w:val="24"/>
        </w:rPr>
        <w:t>mentary therapies are incongruous in nature. However, the common values should be identical across different fields. Subjectivity and experienced behaviour is necessary to encourage the wellbeing of patient (</w:t>
      </w:r>
      <w:proofErr w:type="spellStart"/>
      <w:r w:rsidR="005504F3">
        <w:rPr>
          <w:sz w:val="24"/>
          <w:szCs w:val="24"/>
        </w:rPr>
        <w:t>Tyreman</w:t>
      </w:r>
      <w:proofErr w:type="spellEnd"/>
      <w:r w:rsidR="005504F3">
        <w:rPr>
          <w:sz w:val="24"/>
          <w:szCs w:val="24"/>
        </w:rPr>
        <w:t xml:space="preserve">, 2011). </w:t>
      </w:r>
      <w:r w:rsidR="00785B1A">
        <w:rPr>
          <w:sz w:val="24"/>
          <w:szCs w:val="24"/>
        </w:rPr>
        <w:t xml:space="preserve">However, it is worth to mention that voluntary self-regulation lacks rigid legal binding like, statutory legislation services. </w:t>
      </w:r>
    </w:p>
    <w:p w14:paraId="5755DFC1" w14:textId="442E24CC" w:rsidR="00035E1F" w:rsidRDefault="005B5D8E" w:rsidP="002A1955">
      <w:pPr>
        <w:spacing w:line="360" w:lineRule="auto"/>
        <w:jc w:val="both"/>
        <w:rPr>
          <w:sz w:val="24"/>
          <w:szCs w:val="24"/>
        </w:rPr>
      </w:pPr>
      <w:r>
        <w:rPr>
          <w:sz w:val="24"/>
          <w:szCs w:val="24"/>
        </w:rPr>
        <w:lastRenderedPageBreak/>
        <w:t>As stated earlier unlike conventional medical approaches, compl</w:t>
      </w:r>
      <w:r w:rsidR="00066551">
        <w:rPr>
          <w:sz w:val="24"/>
          <w:szCs w:val="24"/>
        </w:rPr>
        <w:t>e</w:t>
      </w:r>
      <w:r>
        <w:rPr>
          <w:sz w:val="24"/>
          <w:szCs w:val="24"/>
        </w:rPr>
        <w:t>mentary therapy is supported by a little amount of scientific knowledge. However, to confirm safety and the security of patient, several regulating bodies in England have defined code of conduct for delivery of safe therapeutic interventions.</w:t>
      </w:r>
      <w:r w:rsidR="00231958">
        <w:rPr>
          <w:sz w:val="24"/>
          <w:szCs w:val="24"/>
        </w:rPr>
        <w:t xml:space="preserve"> Though there are different types of ethical conditions have been </w:t>
      </w:r>
      <w:r w:rsidR="00613DEB">
        <w:rPr>
          <w:sz w:val="24"/>
          <w:szCs w:val="24"/>
        </w:rPr>
        <w:t>settled</w:t>
      </w:r>
      <w:r w:rsidR="00231958">
        <w:rPr>
          <w:sz w:val="24"/>
          <w:szCs w:val="24"/>
        </w:rPr>
        <w:t xml:space="preserve"> by different </w:t>
      </w:r>
      <w:proofErr w:type="spellStart"/>
      <w:r w:rsidR="00231958">
        <w:rPr>
          <w:sz w:val="24"/>
          <w:szCs w:val="24"/>
        </w:rPr>
        <w:t>organization</w:t>
      </w:r>
      <w:proofErr w:type="spellEnd"/>
      <w:r w:rsidR="00231958">
        <w:rPr>
          <w:sz w:val="24"/>
          <w:szCs w:val="24"/>
        </w:rPr>
        <w:t>, but the common features are mostly same.</w:t>
      </w:r>
      <w:r w:rsidR="00433A64">
        <w:rPr>
          <w:sz w:val="24"/>
          <w:szCs w:val="24"/>
        </w:rPr>
        <w:t xml:space="preserve"> (Adams, et al, 2012)</w:t>
      </w:r>
      <w:r w:rsidR="004A75B2">
        <w:rPr>
          <w:sz w:val="24"/>
          <w:szCs w:val="24"/>
        </w:rPr>
        <w:t xml:space="preserve"> Before going into discussions following points should be considered</w:t>
      </w:r>
      <w:r w:rsidR="0094406C">
        <w:rPr>
          <w:sz w:val="24"/>
          <w:szCs w:val="24"/>
        </w:rPr>
        <w:t>:</w:t>
      </w:r>
    </w:p>
    <w:p w14:paraId="6C0B8A34" w14:textId="7AC379E7" w:rsidR="0094406C" w:rsidRDefault="0094406C" w:rsidP="0094406C">
      <w:pPr>
        <w:pStyle w:val="ListParagraph"/>
        <w:numPr>
          <w:ilvl w:val="0"/>
          <w:numId w:val="1"/>
        </w:numPr>
        <w:spacing w:line="360" w:lineRule="auto"/>
        <w:jc w:val="both"/>
        <w:rPr>
          <w:sz w:val="24"/>
          <w:szCs w:val="24"/>
        </w:rPr>
      </w:pPr>
      <w:r>
        <w:rPr>
          <w:sz w:val="24"/>
          <w:szCs w:val="24"/>
        </w:rPr>
        <w:t>CAM is often a part of private practice, hence cannot be regulated by official healthcare bodies.</w:t>
      </w:r>
    </w:p>
    <w:p w14:paraId="38288A21" w14:textId="457174A2" w:rsidR="0094406C" w:rsidRDefault="0094406C" w:rsidP="0094406C">
      <w:pPr>
        <w:pStyle w:val="ListParagraph"/>
        <w:numPr>
          <w:ilvl w:val="0"/>
          <w:numId w:val="1"/>
        </w:numPr>
        <w:spacing w:line="360" w:lineRule="auto"/>
        <w:jc w:val="both"/>
        <w:rPr>
          <w:sz w:val="24"/>
          <w:szCs w:val="24"/>
        </w:rPr>
      </w:pPr>
      <w:r>
        <w:rPr>
          <w:sz w:val="24"/>
          <w:szCs w:val="24"/>
        </w:rPr>
        <w:t>All CAM practitioners do not have proper medical training. Therefore, stress should be given on training.</w:t>
      </w:r>
    </w:p>
    <w:p w14:paraId="480A0C11" w14:textId="2492F118" w:rsidR="0094406C" w:rsidRDefault="0094406C" w:rsidP="0094406C">
      <w:pPr>
        <w:pStyle w:val="ListParagraph"/>
        <w:numPr>
          <w:ilvl w:val="0"/>
          <w:numId w:val="1"/>
        </w:numPr>
        <w:spacing w:line="360" w:lineRule="auto"/>
        <w:jc w:val="both"/>
        <w:rPr>
          <w:sz w:val="24"/>
          <w:szCs w:val="24"/>
        </w:rPr>
      </w:pPr>
      <w:r>
        <w:rPr>
          <w:sz w:val="24"/>
          <w:szCs w:val="24"/>
        </w:rPr>
        <w:t>Some of the non-medical compl</w:t>
      </w:r>
      <w:r w:rsidR="00066551">
        <w:rPr>
          <w:sz w:val="24"/>
          <w:szCs w:val="24"/>
        </w:rPr>
        <w:t>e</w:t>
      </w:r>
      <w:r>
        <w:rPr>
          <w:sz w:val="24"/>
          <w:szCs w:val="24"/>
        </w:rPr>
        <w:t>mentary therapy using bodies have their own legislative clauses.</w:t>
      </w:r>
    </w:p>
    <w:p w14:paraId="4CA72DCB" w14:textId="77777777" w:rsidR="0094406C" w:rsidRDefault="0094406C" w:rsidP="0094406C">
      <w:pPr>
        <w:pStyle w:val="ListParagraph"/>
        <w:numPr>
          <w:ilvl w:val="0"/>
          <w:numId w:val="1"/>
        </w:numPr>
        <w:spacing w:line="360" w:lineRule="auto"/>
        <w:jc w:val="both"/>
        <w:rPr>
          <w:sz w:val="24"/>
          <w:szCs w:val="24"/>
        </w:rPr>
      </w:pPr>
      <w:r>
        <w:rPr>
          <w:sz w:val="24"/>
          <w:szCs w:val="24"/>
        </w:rPr>
        <w:t>Effectiveness as well as safety issues of the therapy is under investigation and research funds are low.</w:t>
      </w:r>
    </w:p>
    <w:p w14:paraId="399D0BF4" w14:textId="77777777" w:rsidR="0094406C" w:rsidRDefault="0094406C" w:rsidP="0094406C">
      <w:pPr>
        <w:pStyle w:val="ListParagraph"/>
        <w:numPr>
          <w:ilvl w:val="0"/>
          <w:numId w:val="1"/>
        </w:numPr>
        <w:spacing w:line="360" w:lineRule="auto"/>
        <w:jc w:val="both"/>
        <w:rPr>
          <w:sz w:val="24"/>
          <w:szCs w:val="24"/>
        </w:rPr>
      </w:pPr>
      <w:r>
        <w:rPr>
          <w:sz w:val="24"/>
          <w:szCs w:val="24"/>
        </w:rPr>
        <w:t>This therapy is a part of traditional belief.</w:t>
      </w:r>
    </w:p>
    <w:p w14:paraId="50E8C3BE" w14:textId="77777777" w:rsidR="00F14AAF" w:rsidRDefault="0094406C" w:rsidP="0094406C">
      <w:pPr>
        <w:pStyle w:val="ListParagraph"/>
        <w:numPr>
          <w:ilvl w:val="0"/>
          <w:numId w:val="1"/>
        </w:numPr>
        <w:spacing w:line="360" w:lineRule="auto"/>
        <w:jc w:val="both"/>
        <w:rPr>
          <w:sz w:val="24"/>
          <w:szCs w:val="24"/>
        </w:rPr>
      </w:pPr>
      <w:r>
        <w:rPr>
          <w:sz w:val="24"/>
          <w:szCs w:val="24"/>
        </w:rPr>
        <w:t xml:space="preserve">Also </w:t>
      </w:r>
      <w:r w:rsidR="000F7F07">
        <w:rPr>
          <w:sz w:val="24"/>
          <w:szCs w:val="24"/>
        </w:rPr>
        <w:t>it is holistic in nature</w:t>
      </w:r>
      <w:r w:rsidR="00F14AAF">
        <w:rPr>
          <w:sz w:val="24"/>
          <w:szCs w:val="24"/>
        </w:rPr>
        <w:t>.</w:t>
      </w:r>
    </w:p>
    <w:p w14:paraId="2C945540" w14:textId="37CA00CD" w:rsidR="0094406C" w:rsidRDefault="007E3DC8" w:rsidP="00F14AAF">
      <w:pPr>
        <w:spacing w:line="360" w:lineRule="auto"/>
        <w:jc w:val="both"/>
        <w:rPr>
          <w:sz w:val="24"/>
          <w:szCs w:val="24"/>
        </w:rPr>
      </w:pPr>
      <w:r w:rsidRPr="007E3DC8">
        <w:rPr>
          <w:b/>
          <w:bCs/>
          <w:sz w:val="24"/>
          <w:szCs w:val="24"/>
        </w:rPr>
        <w:t xml:space="preserve">General Data Protection Regulation (GDPR): </w:t>
      </w:r>
      <w:r w:rsidR="00427A66">
        <w:rPr>
          <w:sz w:val="24"/>
          <w:szCs w:val="24"/>
        </w:rPr>
        <w:t>Personal data is a matter which should be kept confidential. According to the rules of GDPR the data collection is emphasised on the basis of the interaction between person and health service, which can be used purposefully, sometimes without explicit consent.</w:t>
      </w:r>
      <w:r w:rsidR="00F0206D">
        <w:rPr>
          <w:sz w:val="24"/>
          <w:szCs w:val="24"/>
        </w:rPr>
        <w:t xml:space="preserve"> (Addis, et al, 2018)</w:t>
      </w:r>
      <w:r w:rsidR="00427A66">
        <w:rPr>
          <w:sz w:val="24"/>
          <w:szCs w:val="24"/>
        </w:rPr>
        <w:t xml:space="preserve"> </w:t>
      </w:r>
      <w:r w:rsidR="00B326D3">
        <w:rPr>
          <w:sz w:val="24"/>
          <w:szCs w:val="24"/>
        </w:rPr>
        <w:t xml:space="preserve">In NHS bodies these data are used for research, however, it should be done carefully otherwise some controversy may arise. </w:t>
      </w:r>
      <w:r w:rsidR="00455FDA">
        <w:rPr>
          <w:sz w:val="24"/>
          <w:szCs w:val="24"/>
        </w:rPr>
        <w:t xml:space="preserve">Therefore data protection laws </w:t>
      </w:r>
      <w:r w:rsidR="00B60A98">
        <w:rPr>
          <w:sz w:val="24"/>
          <w:szCs w:val="24"/>
        </w:rPr>
        <w:t xml:space="preserve">deals with restriction of ‘personal data’. Personal data is stored as name of individual, address, date of birth as well as IP addresses of users computer. Therefore, the data is </w:t>
      </w:r>
      <w:proofErr w:type="spellStart"/>
      <w:r w:rsidR="00B60A98">
        <w:rPr>
          <w:sz w:val="24"/>
          <w:szCs w:val="24"/>
        </w:rPr>
        <w:t>pseudonymised</w:t>
      </w:r>
      <w:proofErr w:type="spellEnd"/>
      <w:r w:rsidR="00B60A98">
        <w:rPr>
          <w:sz w:val="24"/>
          <w:szCs w:val="24"/>
        </w:rPr>
        <w:t xml:space="preserve"> in order to prevent leakage of personal information. </w:t>
      </w:r>
    </w:p>
    <w:p w14:paraId="78568287" w14:textId="71C78F89" w:rsidR="00CD1632" w:rsidRDefault="00407EC0" w:rsidP="00F14AAF">
      <w:pPr>
        <w:spacing w:line="360" w:lineRule="auto"/>
        <w:jc w:val="both"/>
        <w:rPr>
          <w:sz w:val="24"/>
          <w:szCs w:val="24"/>
        </w:rPr>
      </w:pPr>
      <w:r w:rsidRPr="00407EC0">
        <w:rPr>
          <w:b/>
          <w:bCs/>
          <w:sz w:val="24"/>
          <w:szCs w:val="24"/>
        </w:rPr>
        <w:t xml:space="preserve">No harm: </w:t>
      </w:r>
      <w:r w:rsidR="00AC6047">
        <w:rPr>
          <w:sz w:val="24"/>
          <w:szCs w:val="24"/>
        </w:rPr>
        <w:t>During the therapeutic intervention some harmful effect can be encountered. These should be avoided and rules and regulations should be strict enough for compl</w:t>
      </w:r>
      <w:r w:rsidR="00066551">
        <w:rPr>
          <w:sz w:val="24"/>
          <w:szCs w:val="24"/>
        </w:rPr>
        <w:t>e</w:t>
      </w:r>
      <w:r w:rsidR="00AC6047">
        <w:rPr>
          <w:sz w:val="24"/>
          <w:szCs w:val="24"/>
        </w:rPr>
        <w:t xml:space="preserve">mentary medicine in this regard. </w:t>
      </w:r>
      <w:r w:rsidR="00FB7003">
        <w:rPr>
          <w:sz w:val="24"/>
          <w:szCs w:val="24"/>
        </w:rPr>
        <w:t>Many therapeutic interventions include food supplements which may have toxic outcome with respect to the physical condition of the patient like, cancer</w:t>
      </w:r>
      <w:r w:rsidR="000B232D">
        <w:rPr>
          <w:sz w:val="24"/>
          <w:szCs w:val="24"/>
        </w:rPr>
        <w:t xml:space="preserve"> (Anderson, et al, 2012)</w:t>
      </w:r>
      <w:r w:rsidR="00FB7003">
        <w:rPr>
          <w:sz w:val="24"/>
          <w:szCs w:val="24"/>
        </w:rPr>
        <w:t xml:space="preserve">. </w:t>
      </w:r>
    </w:p>
    <w:p w14:paraId="2BF29CE8" w14:textId="25BF01F9" w:rsidR="00314476" w:rsidRDefault="00314476" w:rsidP="00F14AAF">
      <w:pPr>
        <w:spacing w:line="360" w:lineRule="auto"/>
        <w:jc w:val="both"/>
        <w:rPr>
          <w:sz w:val="24"/>
          <w:szCs w:val="24"/>
        </w:rPr>
      </w:pPr>
      <w:r w:rsidRPr="00314476">
        <w:rPr>
          <w:b/>
          <w:bCs/>
          <w:sz w:val="24"/>
          <w:szCs w:val="24"/>
        </w:rPr>
        <w:t>Consent</w:t>
      </w:r>
      <w:r>
        <w:rPr>
          <w:b/>
          <w:bCs/>
          <w:sz w:val="24"/>
          <w:szCs w:val="24"/>
        </w:rPr>
        <w:t xml:space="preserve"> and confidentiality</w:t>
      </w:r>
      <w:r w:rsidRPr="00314476">
        <w:rPr>
          <w:b/>
          <w:bCs/>
          <w:sz w:val="24"/>
          <w:szCs w:val="24"/>
        </w:rPr>
        <w:t>:</w:t>
      </w:r>
      <w:r>
        <w:rPr>
          <w:b/>
          <w:bCs/>
          <w:sz w:val="24"/>
          <w:szCs w:val="24"/>
        </w:rPr>
        <w:t xml:space="preserve"> </w:t>
      </w:r>
      <w:r>
        <w:rPr>
          <w:sz w:val="24"/>
          <w:szCs w:val="24"/>
        </w:rPr>
        <w:t xml:space="preserve"> As stated earlier consent is necessary for data protection and usage</w:t>
      </w:r>
      <w:r w:rsidR="005262AD">
        <w:rPr>
          <w:sz w:val="24"/>
          <w:szCs w:val="24"/>
        </w:rPr>
        <w:t>. However, following point should be considered:</w:t>
      </w:r>
    </w:p>
    <w:p w14:paraId="4390330A" w14:textId="77777777" w:rsidR="005262AD" w:rsidRDefault="005262AD" w:rsidP="005262AD">
      <w:pPr>
        <w:pStyle w:val="ListParagraph"/>
        <w:numPr>
          <w:ilvl w:val="0"/>
          <w:numId w:val="2"/>
        </w:numPr>
        <w:spacing w:line="360" w:lineRule="auto"/>
        <w:jc w:val="both"/>
        <w:rPr>
          <w:sz w:val="24"/>
          <w:szCs w:val="24"/>
        </w:rPr>
      </w:pPr>
      <w:r>
        <w:rPr>
          <w:sz w:val="24"/>
          <w:szCs w:val="24"/>
        </w:rPr>
        <w:lastRenderedPageBreak/>
        <w:t>Fairness</w:t>
      </w:r>
    </w:p>
    <w:p w14:paraId="20776077" w14:textId="2B84D76C" w:rsidR="005262AD" w:rsidRDefault="005262AD" w:rsidP="005262AD">
      <w:pPr>
        <w:pStyle w:val="ListParagraph"/>
        <w:numPr>
          <w:ilvl w:val="0"/>
          <w:numId w:val="2"/>
        </w:numPr>
        <w:spacing w:line="360" w:lineRule="auto"/>
        <w:jc w:val="both"/>
        <w:rPr>
          <w:sz w:val="24"/>
          <w:szCs w:val="24"/>
        </w:rPr>
      </w:pPr>
      <w:r w:rsidRPr="005262AD">
        <w:rPr>
          <w:sz w:val="24"/>
          <w:szCs w:val="24"/>
        </w:rPr>
        <w:t>Transparency</w:t>
      </w:r>
    </w:p>
    <w:p w14:paraId="21449E4B" w14:textId="37A781C6" w:rsidR="005262AD" w:rsidRDefault="005262AD" w:rsidP="005262AD">
      <w:pPr>
        <w:pStyle w:val="ListParagraph"/>
        <w:numPr>
          <w:ilvl w:val="0"/>
          <w:numId w:val="2"/>
        </w:numPr>
        <w:spacing w:line="360" w:lineRule="auto"/>
        <w:jc w:val="both"/>
        <w:rPr>
          <w:sz w:val="24"/>
          <w:szCs w:val="24"/>
        </w:rPr>
      </w:pPr>
      <w:r>
        <w:rPr>
          <w:sz w:val="24"/>
          <w:szCs w:val="24"/>
        </w:rPr>
        <w:t>Lawful standard</w:t>
      </w:r>
    </w:p>
    <w:p w14:paraId="1778104A" w14:textId="5026E9D8" w:rsidR="005262AD" w:rsidRDefault="005262AD" w:rsidP="005262AD">
      <w:pPr>
        <w:pStyle w:val="ListParagraph"/>
        <w:numPr>
          <w:ilvl w:val="0"/>
          <w:numId w:val="2"/>
        </w:numPr>
        <w:spacing w:line="360" w:lineRule="auto"/>
        <w:jc w:val="both"/>
        <w:rPr>
          <w:sz w:val="24"/>
          <w:szCs w:val="24"/>
        </w:rPr>
      </w:pPr>
      <w:r>
        <w:rPr>
          <w:sz w:val="24"/>
          <w:szCs w:val="24"/>
        </w:rPr>
        <w:t>Legitimacy</w:t>
      </w:r>
    </w:p>
    <w:p w14:paraId="7FE5F009" w14:textId="21614840" w:rsidR="00510574" w:rsidRPr="00510574" w:rsidRDefault="00510574" w:rsidP="00510574">
      <w:pPr>
        <w:spacing w:line="360" w:lineRule="auto"/>
        <w:jc w:val="both"/>
        <w:rPr>
          <w:sz w:val="24"/>
          <w:szCs w:val="24"/>
        </w:rPr>
      </w:pPr>
      <w:r>
        <w:rPr>
          <w:sz w:val="24"/>
          <w:szCs w:val="24"/>
        </w:rPr>
        <w:t xml:space="preserve">All the information should be coded with proper care to confirm the </w:t>
      </w:r>
      <w:proofErr w:type="spellStart"/>
      <w:r>
        <w:rPr>
          <w:sz w:val="24"/>
          <w:szCs w:val="24"/>
        </w:rPr>
        <w:t>reidentification</w:t>
      </w:r>
      <w:proofErr w:type="spellEnd"/>
      <w:r>
        <w:rPr>
          <w:sz w:val="24"/>
          <w:szCs w:val="24"/>
        </w:rPr>
        <w:t>.</w:t>
      </w:r>
      <w:r w:rsidRPr="00510574">
        <w:rPr>
          <w:sz w:val="24"/>
          <w:szCs w:val="24"/>
        </w:rPr>
        <w:t xml:space="preserve"> </w:t>
      </w:r>
      <w:r>
        <w:rPr>
          <w:sz w:val="24"/>
          <w:szCs w:val="24"/>
        </w:rPr>
        <w:t xml:space="preserve">A code name is used with proper care to prevent </w:t>
      </w:r>
      <w:proofErr w:type="spellStart"/>
      <w:r>
        <w:rPr>
          <w:sz w:val="24"/>
          <w:szCs w:val="24"/>
        </w:rPr>
        <w:t>reidentification</w:t>
      </w:r>
      <w:proofErr w:type="spellEnd"/>
      <w:r>
        <w:rPr>
          <w:sz w:val="24"/>
          <w:szCs w:val="24"/>
        </w:rPr>
        <w:t>. Still the data is a personal data and therefore some regulations and guidance is given from Information Commissioner’s Office (ICO).</w:t>
      </w:r>
      <w:r w:rsidR="0041122F">
        <w:rPr>
          <w:sz w:val="24"/>
          <w:szCs w:val="24"/>
        </w:rPr>
        <w:t xml:space="preserve"> (Carter, 2015)</w:t>
      </w:r>
    </w:p>
    <w:p w14:paraId="10DE7216" w14:textId="5F24E83C" w:rsidR="002972EA" w:rsidRDefault="00314476" w:rsidP="002A1955">
      <w:pPr>
        <w:spacing w:line="360" w:lineRule="auto"/>
        <w:jc w:val="both"/>
        <w:rPr>
          <w:b/>
          <w:bCs/>
          <w:sz w:val="24"/>
          <w:szCs w:val="24"/>
        </w:rPr>
      </w:pPr>
      <w:r>
        <w:rPr>
          <w:b/>
          <w:bCs/>
          <w:sz w:val="24"/>
          <w:szCs w:val="24"/>
        </w:rPr>
        <w:t xml:space="preserve">Educational standards: </w:t>
      </w:r>
      <w:r w:rsidR="001B2FBA">
        <w:rPr>
          <w:sz w:val="24"/>
          <w:szCs w:val="24"/>
        </w:rPr>
        <w:t>The no harm should also be an agenda during the training of practitioner. They should know the dangers related to the tr</w:t>
      </w:r>
      <w:r w:rsidR="00510574">
        <w:rPr>
          <w:sz w:val="24"/>
          <w:szCs w:val="24"/>
        </w:rPr>
        <w:t>e</w:t>
      </w:r>
      <w:r w:rsidR="001B2FBA">
        <w:rPr>
          <w:sz w:val="24"/>
          <w:szCs w:val="24"/>
        </w:rPr>
        <w:t>atments.</w:t>
      </w:r>
      <w:r w:rsidR="00510574">
        <w:rPr>
          <w:sz w:val="24"/>
          <w:szCs w:val="24"/>
        </w:rPr>
        <w:t xml:space="preserve"> </w:t>
      </w:r>
      <w:r w:rsidR="00BA4E59">
        <w:rPr>
          <w:sz w:val="24"/>
          <w:szCs w:val="24"/>
        </w:rPr>
        <w:t>The education should be creative and should aware of scientific understanding.</w:t>
      </w:r>
      <w:r w:rsidR="00C466EE">
        <w:rPr>
          <w:sz w:val="24"/>
          <w:szCs w:val="24"/>
        </w:rPr>
        <w:t xml:space="preserve"> (</w:t>
      </w:r>
      <w:proofErr w:type="spellStart"/>
      <w:r w:rsidR="00C466EE">
        <w:rPr>
          <w:sz w:val="24"/>
          <w:szCs w:val="24"/>
        </w:rPr>
        <w:t>Neiberg</w:t>
      </w:r>
      <w:proofErr w:type="spellEnd"/>
      <w:r w:rsidR="00C466EE">
        <w:rPr>
          <w:sz w:val="24"/>
          <w:szCs w:val="24"/>
        </w:rPr>
        <w:t>, et al, 2011)</w:t>
      </w:r>
      <w:r w:rsidR="00BA4E59">
        <w:rPr>
          <w:sz w:val="24"/>
          <w:szCs w:val="24"/>
        </w:rPr>
        <w:t xml:space="preserve"> NHS deals with the training of graduates of compl</w:t>
      </w:r>
      <w:r w:rsidR="00066551">
        <w:rPr>
          <w:sz w:val="24"/>
          <w:szCs w:val="24"/>
        </w:rPr>
        <w:t>e</w:t>
      </w:r>
      <w:r w:rsidR="00BA4E59">
        <w:rPr>
          <w:sz w:val="24"/>
          <w:szCs w:val="24"/>
        </w:rPr>
        <w:t>mentary medicine through different professional organisation</w:t>
      </w:r>
      <w:r w:rsidR="00983ACB">
        <w:rPr>
          <w:sz w:val="24"/>
          <w:szCs w:val="24"/>
        </w:rPr>
        <w:t xml:space="preserve"> and at the same time they emphasise on some basic educational qualities of the student.</w:t>
      </w:r>
    </w:p>
    <w:p w14:paraId="5F80CE3E" w14:textId="7A4FBF20" w:rsidR="00227A1A" w:rsidRDefault="00227A1A" w:rsidP="002A1955">
      <w:pPr>
        <w:spacing w:line="360" w:lineRule="auto"/>
        <w:jc w:val="both"/>
        <w:rPr>
          <w:sz w:val="24"/>
          <w:szCs w:val="24"/>
        </w:rPr>
      </w:pPr>
      <w:r>
        <w:rPr>
          <w:sz w:val="24"/>
          <w:szCs w:val="24"/>
        </w:rPr>
        <w:t>Regul</w:t>
      </w:r>
      <w:r w:rsidR="00111E13">
        <w:rPr>
          <w:sz w:val="24"/>
          <w:szCs w:val="24"/>
        </w:rPr>
        <w:t>a</w:t>
      </w:r>
      <w:r>
        <w:rPr>
          <w:sz w:val="24"/>
          <w:szCs w:val="24"/>
        </w:rPr>
        <w:t xml:space="preserve">tions </w:t>
      </w:r>
      <w:r w:rsidR="00111E13">
        <w:rPr>
          <w:sz w:val="24"/>
          <w:szCs w:val="24"/>
        </w:rPr>
        <w:t xml:space="preserve">of </w:t>
      </w:r>
      <w:r w:rsidR="00A35B5E">
        <w:rPr>
          <w:sz w:val="24"/>
          <w:szCs w:val="24"/>
        </w:rPr>
        <w:t>compl</w:t>
      </w:r>
      <w:r w:rsidR="00066551">
        <w:rPr>
          <w:sz w:val="24"/>
          <w:szCs w:val="24"/>
        </w:rPr>
        <w:t>e</w:t>
      </w:r>
      <w:r w:rsidR="00A35B5E">
        <w:rPr>
          <w:sz w:val="24"/>
          <w:szCs w:val="24"/>
        </w:rPr>
        <w:t xml:space="preserve">mentary research are rather inconsistent in some cases. The lack of research based evidence may be the reason behind the inaccuracy related to guidelines. </w:t>
      </w:r>
      <w:r w:rsidR="00CC3723">
        <w:rPr>
          <w:sz w:val="24"/>
          <w:szCs w:val="24"/>
        </w:rPr>
        <w:t>Proper investigation is needed to :</w:t>
      </w:r>
    </w:p>
    <w:p w14:paraId="28D30B27" w14:textId="4EE62BA6" w:rsidR="00CC3723" w:rsidRDefault="00CC3723" w:rsidP="00CC3723">
      <w:pPr>
        <w:pStyle w:val="ListParagraph"/>
        <w:numPr>
          <w:ilvl w:val="0"/>
          <w:numId w:val="3"/>
        </w:numPr>
        <w:spacing w:line="360" w:lineRule="auto"/>
        <w:jc w:val="both"/>
        <w:rPr>
          <w:sz w:val="24"/>
          <w:szCs w:val="24"/>
        </w:rPr>
      </w:pPr>
      <w:r>
        <w:rPr>
          <w:sz w:val="24"/>
          <w:szCs w:val="24"/>
        </w:rPr>
        <w:t>The mechanism of therapeutic effect.</w:t>
      </w:r>
    </w:p>
    <w:p w14:paraId="6F256607" w14:textId="4F9E625D" w:rsidR="00CC3723" w:rsidRDefault="00CC3723" w:rsidP="00CC3723">
      <w:pPr>
        <w:pStyle w:val="ListParagraph"/>
        <w:numPr>
          <w:ilvl w:val="0"/>
          <w:numId w:val="3"/>
        </w:numPr>
        <w:spacing w:line="360" w:lineRule="auto"/>
        <w:jc w:val="both"/>
        <w:rPr>
          <w:sz w:val="24"/>
          <w:szCs w:val="24"/>
        </w:rPr>
      </w:pPr>
      <w:r>
        <w:rPr>
          <w:sz w:val="24"/>
          <w:szCs w:val="24"/>
        </w:rPr>
        <w:t>Safety related to practice.</w:t>
      </w:r>
    </w:p>
    <w:p w14:paraId="0A3063A1" w14:textId="67931AF8" w:rsidR="00CC3723" w:rsidRDefault="00CC3723" w:rsidP="00CC3723">
      <w:pPr>
        <w:pStyle w:val="ListParagraph"/>
        <w:numPr>
          <w:ilvl w:val="0"/>
          <w:numId w:val="3"/>
        </w:numPr>
        <w:spacing w:line="360" w:lineRule="auto"/>
        <w:jc w:val="both"/>
        <w:rPr>
          <w:sz w:val="24"/>
          <w:szCs w:val="24"/>
        </w:rPr>
      </w:pPr>
      <w:r>
        <w:rPr>
          <w:sz w:val="24"/>
          <w:szCs w:val="24"/>
        </w:rPr>
        <w:t>Interaction with conventional medicine.</w:t>
      </w:r>
    </w:p>
    <w:p w14:paraId="117E8FDC" w14:textId="327388DD" w:rsidR="00CC3723" w:rsidRDefault="00CC3723" w:rsidP="00CC3723">
      <w:pPr>
        <w:pStyle w:val="ListParagraph"/>
        <w:numPr>
          <w:ilvl w:val="0"/>
          <w:numId w:val="3"/>
        </w:numPr>
        <w:spacing w:line="360" w:lineRule="auto"/>
        <w:jc w:val="both"/>
        <w:rPr>
          <w:sz w:val="24"/>
          <w:szCs w:val="24"/>
        </w:rPr>
      </w:pPr>
      <w:r>
        <w:rPr>
          <w:sz w:val="24"/>
          <w:szCs w:val="24"/>
        </w:rPr>
        <w:t>Relation between the claim and the real effects.</w:t>
      </w:r>
    </w:p>
    <w:p w14:paraId="15565FFB" w14:textId="653CA272" w:rsidR="00CC3723" w:rsidRDefault="00CC3723" w:rsidP="00CC3723">
      <w:pPr>
        <w:pStyle w:val="ListParagraph"/>
        <w:numPr>
          <w:ilvl w:val="0"/>
          <w:numId w:val="3"/>
        </w:numPr>
        <w:spacing w:line="360" w:lineRule="auto"/>
        <w:jc w:val="both"/>
        <w:rPr>
          <w:sz w:val="24"/>
          <w:szCs w:val="24"/>
        </w:rPr>
      </w:pPr>
      <w:r>
        <w:rPr>
          <w:sz w:val="24"/>
          <w:szCs w:val="24"/>
        </w:rPr>
        <w:t>Improvement that is necessary.</w:t>
      </w:r>
    </w:p>
    <w:p w14:paraId="6230E486" w14:textId="196A86BC" w:rsidR="00CC3723" w:rsidRDefault="00CC3723" w:rsidP="00CC3723">
      <w:pPr>
        <w:pStyle w:val="ListParagraph"/>
        <w:numPr>
          <w:ilvl w:val="0"/>
          <w:numId w:val="3"/>
        </w:numPr>
        <w:spacing w:line="360" w:lineRule="auto"/>
        <w:jc w:val="both"/>
        <w:rPr>
          <w:sz w:val="24"/>
          <w:szCs w:val="24"/>
        </w:rPr>
      </w:pPr>
      <w:r>
        <w:rPr>
          <w:sz w:val="24"/>
          <w:szCs w:val="24"/>
        </w:rPr>
        <w:t>True cost of treatment.</w:t>
      </w:r>
    </w:p>
    <w:p w14:paraId="63C84E8A" w14:textId="2828C222" w:rsidR="00B673DA" w:rsidRDefault="00CC3723" w:rsidP="006D5AC8">
      <w:pPr>
        <w:spacing w:line="360" w:lineRule="auto"/>
        <w:jc w:val="both"/>
        <w:rPr>
          <w:sz w:val="24"/>
          <w:szCs w:val="24"/>
        </w:rPr>
      </w:pPr>
      <w:r w:rsidRPr="006D5AC8">
        <w:rPr>
          <w:sz w:val="24"/>
          <w:szCs w:val="24"/>
        </w:rPr>
        <w:t xml:space="preserve">Research is needed to elucidate the placebo effect </w:t>
      </w:r>
      <w:r w:rsidR="006D5AC8">
        <w:rPr>
          <w:sz w:val="24"/>
          <w:szCs w:val="24"/>
        </w:rPr>
        <w:t>connected to homeopathy</w:t>
      </w:r>
      <w:r w:rsidR="00BD4D42">
        <w:rPr>
          <w:sz w:val="24"/>
          <w:szCs w:val="24"/>
        </w:rPr>
        <w:t xml:space="preserve"> (</w:t>
      </w:r>
      <w:proofErr w:type="spellStart"/>
      <w:r w:rsidR="00BD4D42">
        <w:rPr>
          <w:sz w:val="24"/>
          <w:szCs w:val="24"/>
        </w:rPr>
        <w:t>Howick</w:t>
      </w:r>
      <w:proofErr w:type="spellEnd"/>
      <w:r w:rsidR="00BD4D42">
        <w:rPr>
          <w:sz w:val="24"/>
          <w:szCs w:val="24"/>
        </w:rPr>
        <w:t>, et al, 2013)</w:t>
      </w:r>
      <w:r w:rsidR="006D5AC8">
        <w:rPr>
          <w:sz w:val="24"/>
          <w:szCs w:val="24"/>
        </w:rPr>
        <w:t xml:space="preserve"> and other medicinal interventions and should be done systematically to avoid chance of coincidence, effect of conventional medicine and should be tested in laboratory scale.</w:t>
      </w:r>
      <w:r w:rsidR="00CE389C">
        <w:rPr>
          <w:sz w:val="24"/>
          <w:szCs w:val="24"/>
        </w:rPr>
        <w:t xml:space="preserve"> (</w:t>
      </w:r>
      <w:proofErr w:type="spellStart"/>
      <w:r w:rsidR="00CE389C">
        <w:rPr>
          <w:sz w:val="24"/>
          <w:szCs w:val="24"/>
        </w:rPr>
        <w:t>Lewith</w:t>
      </w:r>
      <w:proofErr w:type="spellEnd"/>
      <w:r w:rsidR="00CE389C">
        <w:rPr>
          <w:sz w:val="24"/>
          <w:szCs w:val="24"/>
        </w:rPr>
        <w:t>, et al, 2010)</w:t>
      </w:r>
      <w:r w:rsidR="006D5AC8">
        <w:rPr>
          <w:sz w:val="24"/>
          <w:szCs w:val="24"/>
        </w:rPr>
        <w:t xml:space="preserve"> However, funding is a big problem in this regard and current legislation cannot expand without </w:t>
      </w:r>
      <w:r w:rsidR="009F6A57">
        <w:rPr>
          <w:sz w:val="24"/>
          <w:szCs w:val="24"/>
        </w:rPr>
        <w:t xml:space="preserve">proper scientific investigation. </w:t>
      </w:r>
      <w:r w:rsidR="00AF3C54">
        <w:rPr>
          <w:sz w:val="24"/>
          <w:szCs w:val="24"/>
        </w:rPr>
        <w:t xml:space="preserve">Funding agencies also lack a robust framework of research idea regarding this matter. </w:t>
      </w:r>
      <w:r w:rsidR="003A0E0C">
        <w:rPr>
          <w:sz w:val="24"/>
          <w:szCs w:val="24"/>
        </w:rPr>
        <w:t>(</w:t>
      </w:r>
      <w:proofErr w:type="spellStart"/>
      <w:r w:rsidR="003A0E0C">
        <w:rPr>
          <w:sz w:val="24"/>
          <w:szCs w:val="24"/>
        </w:rPr>
        <w:t>Vos</w:t>
      </w:r>
      <w:proofErr w:type="spellEnd"/>
      <w:r w:rsidR="003A0E0C">
        <w:rPr>
          <w:sz w:val="24"/>
          <w:szCs w:val="24"/>
        </w:rPr>
        <w:t xml:space="preserve">, et, al, 2010) </w:t>
      </w:r>
      <w:r w:rsidR="00AF3C54">
        <w:rPr>
          <w:sz w:val="24"/>
          <w:szCs w:val="24"/>
        </w:rPr>
        <w:t xml:space="preserve">Fischer et al. discussed </w:t>
      </w:r>
      <w:r w:rsidR="00066551">
        <w:rPr>
          <w:sz w:val="24"/>
          <w:szCs w:val="24"/>
        </w:rPr>
        <w:t xml:space="preserve">that, </w:t>
      </w:r>
      <w:r w:rsidR="00AF3C54">
        <w:rPr>
          <w:sz w:val="24"/>
          <w:szCs w:val="24"/>
        </w:rPr>
        <w:t xml:space="preserve">the lack of research </w:t>
      </w:r>
      <w:r w:rsidR="00066551">
        <w:rPr>
          <w:sz w:val="24"/>
          <w:szCs w:val="24"/>
        </w:rPr>
        <w:t xml:space="preserve">has limited the scope of regulation in complementary and alternative medicine (Fischer, et al, 2014). </w:t>
      </w:r>
    </w:p>
    <w:p w14:paraId="5F10B0BE" w14:textId="2662ECF5" w:rsidR="00B673DA" w:rsidRDefault="00B673DA" w:rsidP="006D5AC8">
      <w:pPr>
        <w:spacing w:line="360" w:lineRule="auto"/>
        <w:jc w:val="both"/>
        <w:rPr>
          <w:sz w:val="24"/>
          <w:szCs w:val="24"/>
        </w:rPr>
      </w:pPr>
      <w:r>
        <w:rPr>
          <w:sz w:val="24"/>
          <w:szCs w:val="24"/>
        </w:rPr>
        <w:lastRenderedPageBreak/>
        <w:t xml:space="preserve">The range of statutory legislation and voluntary self-regulation spans from clinical bodies to the patient’s under consideration. These </w:t>
      </w:r>
      <w:proofErr w:type="spellStart"/>
      <w:r>
        <w:rPr>
          <w:sz w:val="24"/>
          <w:szCs w:val="24"/>
        </w:rPr>
        <w:t>organizations</w:t>
      </w:r>
      <w:proofErr w:type="spellEnd"/>
      <w:r>
        <w:rPr>
          <w:sz w:val="24"/>
          <w:szCs w:val="24"/>
        </w:rPr>
        <w:t xml:space="preserve"> are in a way of imposing homogeneity in the practices. However, some inhomogeneous nature is observed. Some unregulated bodies are there who uses massage, yoga and Reiki including some physically manipulating practice is difficult to bring under the umbrella of legislation. Moreover, in spite of public popularity aroma therapy is associated with some sort of risk factors specially for the vulnerable patients. </w:t>
      </w:r>
      <w:r w:rsidR="00165793">
        <w:rPr>
          <w:sz w:val="24"/>
          <w:szCs w:val="24"/>
        </w:rPr>
        <w:t>(</w:t>
      </w:r>
      <w:proofErr w:type="spellStart"/>
      <w:r w:rsidR="00165793">
        <w:rPr>
          <w:sz w:val="24"/>
          <w:szCs w:val="24"/>
        </w:rPr>
        <w:t>Khiewkherm</w:t>
      </w:r>
      <w:proofErr w:type="spellEnd"/>
      <w:r w:rsidR="00165793">
        <w:rPr>
          <w:sz w:val="24"/>
          <w:szCs w:val="24"/>
        </w:rPr>
        <w:t xml:space="preserve">, et al, 2013) </w:t>
      </w:r>
      <w:r w:rsidR="00C80956">
        <w:rPr>
          <w:sz w:val="24"/>
          <w:szCs w:val="24"/>
        </w:rPr>
        <w:t xml:space="preserve">Therefore, current legislation </w:t>
      </w:r>
      <w:r w:rsidR="0065028D">
        <w:rPr>
          <w:sz w:val="24"/>
          <w:szCs w:val="24"/>
        </w:rPr>
        <w:t>is not adequate to cover these interventions.</w:t>
      </w:r>
      <w:r w:rsidR="00D07F4D">
        <w:rPr>
          <w:sz w:val="24"/>
          <w:szCs w:val="24"/>
        </w:rPr>
        <w:t xml:space="preserve"> Non accredited training should not be consider with alternative </w:t>
      </w:r>
      <w:r w:rsidR="00014795">
        <w:rPr>
          <w:sz w:val="24"/>
          <w:szCs w:val="24"/>
        </w:rPr>
        <w:t>practice and legislation do not give them permission. This ensures safety of the patients</w:t>
      </w:r>
      <w:r w:rsidR="002320AA">
        <w:rPr>
          <w:sz w:val="24"/>
          <w:szCs w:val="24"/>
        </w:rPr>
        <w:t>.</w:t>
      </w:r>
    </w:p>
    <w:p w14:paraId="16A676E6" w14:textId="5BBAFC12" w:rsidR="00797498" w:rsidRPr="00DA5B0A" w:rsidRDefault="00903C6B" w:rsidP="002A1955">
      <w:pPr>
        <w:spacing w:line="360" w:lineRule="auto"/>
        <w:jc w:val="both"/>
        <w:rPr>
          <w:sz w:val="24"/>
          <w:szCs w:val="24"/>
        </w:rPr>
      </w:pPr>
      <w:r>
        <w:rPr>
          <w:sz w:val="24"/>
          <w:szCs w:val="24"/>
        </w:rPr>
        <w:t>In USA compl</w:t>
      </w:r>
      <w:r w:rsidR="00066551">
        <w:rPr>
          <w:sz w:val="24"/>
          <w:szCs w:val="24"/>
        </w:rPr>
        <w:t>e</w:t>
      </w:r>
      <w:r>
        <w:rPr>
          <w:sz w:val="24"/>
          <w:szCs w:val="24"/>
        </w:rPr>
        <w:t>mentary medicine is treated as an alternative of conventional medicine which deals with treatments using chiropractic,</w:t>
      </w:r>
      <w:r w:rsidR="00F309CB">
        <w:rPr>
          <w:sz w:val="24"/>
          <w:szCs w:val="24"/>
        </w:rPr>
        <w:t xml:space="preserve"> osteopathy, acupuncture, aroma therapy and many other means of treatment. </w:t>
      </w:r>
      <w:r w:rsidR="000D7491">
        <w:rPr>
          <w:sz w:val="24"/>
          <w:szCs w:val="24"/>
        </w:rPr>
        <w:t>National Centre for Compl</w:t>
      </w:r>
      <w:r w:rsidR="00066551">
        <w:rPr>
          <w:sz w:val="24"/>
          <w:szCs w:val="24"/>
        </w:rPr>
        <w:t>e</w:t>
      </w:r>
      <w:r w:rsidR="000D7491">
        <w:rPr>
          <w:sz w:val="24"/>
          <w:szCs w:val="24"/>
        </w:rPr>
        <w:t xml:space="preserve">mentary and Integrative Health (NCCIH) regulates their use. </w:t>
      </w:r>
      <w:r w:rsidR="00165793">
        <w:rPr>
          <w:sz w:val="24"/>
          <w:szCs w:val="24"/>
        </w:rPr>
        <w:t>(</w:t>
      </w:r>
      <w:proofErr w:type="spellStart"/>
      <w:r w:rsidR="00165793">
        <w:rPr>
          <w:sz w:val="24"/>
          <w:szCs w:val="24"/>
        </w:rPr>
        <w:t>Menard</w:t>
      </w:r>
      <w:proofErr w:type="spellEnd"/>
      <w:r w:rsidR="00165793">
        <w:rPr>
          <w:sz w:val="24"/>
          <w:szCs w:val="24"/>
        </w:rPr>
        <w:t xml:space="preserve">, et al, 2015) </w:t>
      </w:r>
      <w:r w:rsidR="00FE7D89">
        <w:rPr>
          <w:sz w:val="24"/>
          <w:szCs w:val="24"/>
        </w:rPr>
        <w:t xml:space="preserve">On the other hand, in UK more emphasise is given on safety, quality and proficiency. </w:t>
      </w:r>
      <w:r w:rsidR="0084781E">
        <w:rPr>
          <w:sz w:val="24"/>
          <w:szCs w:val="24"/>
        </w:rPr>
        <w:t xml:space="preserve">The products are verified in laboratory to confirm the safety and then </w:t>
      </w:r>
      <w:proofErr w:type="spellStart"/>
      <w:r w:rsidR="0084781E">
        <w:rPr>
          <w:sz w:val="24"/>
          <w:szCs w:val="24"/>
        </w:rPr>
        <w:t>marketized</w:t>
      </w:r>
      <w:proofErr w:type="spellEnd"/>
      <w:r w:rsidR="0084781E">
        <w:rPr>
          <w:sz w:val="24"/>
          <w:szCs w:val="24"/>
        </w:rPr>
        <w:t xml:space="preserve"> for personal usage. </w:t>
      </w:r>
      <w:r w:rsidR="00467D5D">
        <w:rPr>
          <w:sz w:val="24"/>
          <w:szCs w:val="24"/>
        </w:rPr>
        <w:t xml:space="preserve">According to NHS guideline before going to alternative therapist, one must visit the General practitioner (GP). </w:t>
      </w:r>
      <w:r w:rsidR="002E3C9A">
        <w:rPr>
          <w:sz w:val="24"/>
          <w:szCs w:val="24"/>
        </w:rPr>
        <w:t>(Sharp, et al, 2018)</w:t>
      </w:r>
    </w:p>
    <w:p w14:paraId="28195215" w14:textId="6AD63FFB" w:rsidR="00BE09BD" w:rsidRDefault="00797498" w:rsidP="002A1955">
      <w:pPr>
        <w:spacing w:line="360" w:lineRule="auto"/>
        <w:jc w:val="both"/>
        <w:rPr>
          <w:sz w:val="24"/>
          <w:szCs w:val="24"/>
        </w:rPr>
      </w:pPr>
      <w:r>
        <w:rPr>
          <w:sz w:val="24"/>
          <w:szCs w:val="24"/>
        </w:rPr>
        <w:t xml:space="preserve">The statutory legislation and voluntary self-regulation provides proper knowledge of practice and promote awareness about the complementary, alternative therapies. </w:t>
      </w:r>
      <w:r w:rsidR="00F038A2">
        <w:rPr>
          <w:sz w:val="24"/>
          <w:szCs w:val="24"/>
        </w:rPr>
        <w:t xml:space="preserve">The duty of legislative bodies is to verify </w:t>
      </w:r>
      <w:proofErr w:type="spellStart"/>
      <w:r w:rsidR="00F038A2">
        <w:rPr>
          <w:sz w:val="24"/>
          <w:szCs w:val="24"/>
        </w:rPr>
        <w:t>professionality</w:t>
      </w:r>
      <w:proofErr w:type="spellEnd"/>
      <w:r w:rsidR="00F038A2">
        <w:rPr>
          <w:sz w:val="24"/>
          <w:szCs w:val="24"/>
        </w:rPr>
        <w:t xml:space="preserve"> of a traditional as well as innovative medicine based therapy.</w:t>
      </w:r>
      <w:r w:rsidR="00046723">
        <w:rPr>
          <w:sz w:val="24"/>
          <w:szCs w:val="24"/>
        </w:rPr>
        <w:t xml:space="preserve"> Therefore, they basically provide the practitioner proper guidelines of practice. </w:t>
      </w:r>
      <w:r w:rsidR="001F559C">
        <w:rPr>
          <w:sz w:val="24"/>
          <w:szCs w:val="24"/>
        </w:rPr>
        <w:t>Many practitioners have ability to deliver multiple types of therapy, but they need to get endorsement from</w:t>
      </w:r>
      <w:r w:rsidR="00046723">
        <w:rPr>
          <w:sz w:val="24"/>
          <w:szCs w:val="24"/>
        </w:rPr>
        <w:t xml:space="preserve"> </w:t>
      </w:r>
      <w:r w:rsidR="001F559C">
        <w:rPr>
          <w:sz w:val="24"/>
          <w:szCs w:val="24"/>
        </w:rPr>
        <w:t xml:space="preserve">legislative body, whether they can practice in multiple domain or a single domain. </w:t>
      </w:r>
      <w:r w:rsidR="00873298">
        <w:rPr>
          <w:sz w:val="24"/>
          <w:szCs w:val="24"/>
        </w:rPr>
        <w:t xml:space="preserve">Osteopaths and </w:t>
      </w:r>
      <w:proofErr w:type="spellStart"/>
      <w:r w:rsidR="00873298">
        <w:rPr>
          <w:sz w:val="24"/>
          <w:szCs w:val="24"/>
        </w:rPr>
        <w:t>chiropracts</w:t>
      </w:r>
      <w:proofErr w:type="spellEnd"/>
      <w:r w:rsidR="00873298">
        <w:rPr>
          <w:sz w:val="24"/>
          <w:szCs w:val="24"/>
        </w:rPr>
        <w:t xml:space="preserve"> are separate in terms of profession</w:t>
      </w:r>
      <w:r w:rsidR="00A93D82">
        <w:rPr>
          <w:sz w:val="24"/>
          <w:szCs w:val="24"/>
        </w:rPr>
        <w:t>, t</w:t>
      </w:r>
      <w:r w:rsidR="00873298">
        <w:rPr>
          <w:sz w:val="24"/>
          <w:szCs w:val="24"/>
        </w:rPr>
        <w:t xml:space="preserve">hese types of variation is not clear cut for acupuncture, herbal medicine as well as traditional medicine. </w:t>
      </w:r>
      <w:r w:rsidR="00504318">
        <w:rPr>
          <w:sz w:val="24"/>
          <w:szCs w:val="24"/>
        </w:rPr>
        <w:t>Only legislative rules can</w:t>
      </w:r>
      <w:r w:rsidR="00A93D82">
        <w:rPr>
          <w:sz w:val="24"/>
          <w:szCs w:val="24"/>
        </w:rPr>
        <w:t xml:space="preserve"> </w:t>
      </w:r>
      <w:r w:rsidR="00504318">
        <w:rPr>
          <w:sz w:val="24"/>
          <w:szCs w:val="24"/>
        </w:rPr>
        <w:t xml:space="preserve">separate </w:t>
      </w:r>
      <w:r w:rsidR="00A93D82">
        <w:rPr>
          <w:sz w:val="24"/>
          <w:szCs w:val="24"/>
        </w:rPr>
        <w:t xml:space="preserve">the ambiguity among different therapeutic interventions and therefore legislative systems try to resolve the problems by providing different licensing status with laws of renewal. </w:t>
      </w:r>
      <w:r w:rsidR="00761E88">
        <w:rPr>
          <w:sz w:val="24"/>
          <w:szCs w:val="24"/>
        </w:rPr>
        <w:t>The eligibility and qualification emphasise on safe practice. In some countries accredited licence is provided after exam</w:t>
      </w:r>
      <w:r w:rsidR="00235238">
        <w:rPr>
          <w:sz w:val="24"/>
          <w:szCs w:val="24"/>
        </w:rPr>
        <w:t xml:space="preserve">. This makes the involvement of voluntary self-regulation based </w:t>
      </w:r>
      <w:r w:rsidR="00C72477">
        <w:rPr>
          <w:sz w:val="24"/>
          <w:szCs w:val="24"/>
        </w:rPr>
        <w:t>practitioner</w:t>
      </w:r>
      <w:r w:rsidR="00235238">
        <w:rPr>
          <w:sz w:val="24"/>
          <w:szCs w:val="24"/>
        </w:rPr>
        <w:t>, streamline in nature. Increasing relicensing procedures confirms quality control as well as safety.</w:t>
      </w:r>
      <w:r w:rsidR="00612EE7">
        <w:rPr>
          <w:sz w:val="24"/>
          <w:szCs w:val="24"/>
        </w:rPr>
        <w:t xml:space="preserve"> </w:t>
      </w:r>
      <w:r w:rsidR="003B4387">
        <w:rPr>
          <w:sz w:val="24"/>
          <w:szCs w:val="24"/>
        </w:rPr>
        <w:t>(Steel, et al, 2012)</w:t>
      </w:r>
    </w:p>
    <w:p w14:paraId="2D05BC93" w14:textId="78CC4277" w:rsidR="009D4444" w:rsidRDefault="00612EE7" w:rsidP="002A1955">
      <w:pPr>
        <w:spacing w:line="360" w:lineRule="auto"/>
        <w:jc w:val="both"/>
        <w:rPr>
          <w:sz w:val="24"/>
          <w:szCs w:val="24"/>
        </w:rPr>
      </w:pPr>
      <w:r>
        <w:rPr>
          <w:sz w:val="24"/>
          <w:szCs w:val="24"/>
        </w:rPr>
        <w:t xml:space="preserve">The key requirement of osteopathic practitioner needs good communication skills, effective patient, partnership and should not violate the limitations of dignity of a person. </w:t>
      </w:r>
      <w:r w:rsidR="009D4444">
        <w:rPr>
          <w:sz w:val="24"/>
          <w:szCs w:val="24"/>
        </w:rPr>
        <w:t xml:space="preserve">Empathetic care with </w:t>
      </w:r>
      <w:r w:rsidR="009D4444">
        <w:rPr>
          <w:sz w:val="24"/>
          <w:szCs w:val="24"/>
        </w:rPr>
        <w:lastRenderedPageBreak/>
        <w:t>sensitive approach is needed, consent seeking is another important legal term which should be verified from time to time during license renewal. Knowledge, skill and performance should be up to date with proper reflection to ensure quality and safety.</w:t>
      </w:r>
      <w:r w:rsidR="00F0206D">
        <w:rPr>
          <w:sz w:val="24"/>
          <w:szCs w:val="24"/>
        </w:rPr>
        <w:t xml:space="preserve"> (Council, G. O., 2016)</w:t>
      </w:r>
    </w:p>
    <w:p w14:paraId="0B2F13AD" w14:textId="4A8FF219" w:rsidR="00805552" w:rsidRDefault="00805552" w:rsidP="002A1955">
      <w:pPr>
        <w:spacing w:line="360" w:lineRule="auto"/>
        <w:jc w:val="both"/>
        <w:rPr>
          <w:sz w:val="24"/>
          <w:szCs w:val="24"/>
        </w:rPr>
      </w:pPr>
      <w:r>
        <w:rPr>
          <w:sz w:val="24"/>
          <w:szCs w:val="24"/>
        </w:rPr>
        <w:t>In case of chiropractors along with quality and safety</w:t>
      </w:r>
      <w:r w:rsidR="00100715">
        <w:rPr>
          <w:sz w:val="24"/>
          <w:szCs w:val="24"/>
        </w:rPr>
        <w:t xml:space="preserve"> professional degree is necessary for legal practice in UK.</w:t>
      </w:r>
      <w:r w:rsidR="00454EDD">
        <w:rPr>
          <w:sz w:val="24"/>
          <w:szCs w:val="24"/>
        </w:rPr>
        <w:t xml:space="preserve">  In UK chiropractic act define the code of practice and list of competence that are needed like:</w:t>
      </w:r>
    </w:p>
    <w:p w14:paraId="0F478F83" w14:textId="304AF25A" w:rsidR="00454EDD" w:rsidRDefault="00454EDD" w:rsidP="00454EDD">
      <w:pPr>
        <w:pStyle w:val="ListParagraph"/>
        <w:numPr>
          <w:ilvl w:val="0"/>
          <w:numId w:val="4"/>
        </w:numPr>
        <w:spacing w:line="360" w:lineRule="auto"/>
        <w:jc w:val="both"/>
        <w:rPr>
          <w:sz w:val="24"/>
          <w:szCs w:val="24"/>
        </w:rPr>
      </w:pPr>
      <w:r>
        <w:rPr>
          <w:sz w:val="24"/>
          <w:szCs w:val="24"/>
        </w:rPr>
        <w:t>Priority of patients interest</w:t>
      </w:r>
    </w:p>
    <w:p w14:paraId="02EF10CF" w14:textId="5C5126D0" w:rsidR="00454EDD" w:rsidRDefault="00454EDD" w:rsidP="00454EDD">
      <w:pPr>
        <w:pStyle w:val="ListParagraph"/>
        <w:numPr>
          <w:ilvl w:val="0"/>
          <w:numId w:val="4"/>
        </w:numPr>
        <w:spacing w:line="360" w:lineRule="auto"/>
        <w:jc w:val="both"/>
        <w:rPr>
          <w:sz w:val="24"/>
          <w:szCs w:val="24"/>
        </w:rPr>
      </w:pPr>
      <w:r>
        <w:rPr>
          <w:sz w:val="24"/>
          <w:szCs w:val="24"/>
        </w:rPr>
        <w:t>Honesty and integrity</w:t>
      </w:r>
    </w:p>
    <w:p w14:paraId="3807735E" w14:textId="6A3F04F1" w:rsidR="00454EDD" w:rsidRDefault="00454EDD" w:rsidP="00454EDD">
      <w:pPr>
        <w:pStyle w:val="ListParagraph"/>
        <w:numPr>
          <w:ilvl w:val="0"/>
          <w:numId w:val="4"/>
        </w:numPr>
        <w:spacing w:line="360" w:lineRule="auto"/>
        <w:jc w:val="both"/>
        <w:rPr>
          <w:sz w:val="24"/>
          <w:szCs w:val="24"/>
        </w:rPr>
      </w:pPr>
      <w:r>
        <w:rPr>
          <w:sz w:val="24"/>
          <w:szCs w:val="24"/>
        </w:rPr>
        <w:t>Professionalism</w:t>
      </w:r>
    </w:p>
    <w:p w14:paraId="0EAD8DDC" w14:textId="50CF6A98" w:rsidR="00454EDD" w:rsidRDefault="00454EDD" w:rsidP="00454EDD">
      <w:pPr>
        <w:pStyle w:val="ListParagraph"/>
        <w:numPr>
          <w:ilvl w:val="0"/>
          <w:numId w:val="4"/>
        </w:numPr>
        <w:spacing w:line="360" w:lineRule="auto"/>
        <w:jc w:val="both"/>
        <w:rPr>
          <w:sz w:val="24"/>
          <w:szCs w:val="24"/>
        </w:rPr>
      </w:pPr>
      <w:r>
        <w:rPr>
          <w:sz w:val="24"/>
          <w:szCs w:val="24"/>
        </w:rPr>
        <w:t>Informative practice with updated knowledge</w:t>
      </w:r>
    </w:p>
    <w:p w14:paraId="38F2BA19" w14:textId="6EAE1B5B" w:rsidR="00BF7A83" w:rsidRPr="00BF7A83" w:rsidRDefault="00454EDD" w:rsidP="00BF7A83">
      <w:pPr>
        <w:pStyle w:val="ListParagraph"/>
        <w:numPr>
          <w:ilvl w:val="0"/>
          <w:numId w:val="4"/>
        </w:numPr>
        <w:spacing w:line="360" w:lineRule="auto"/>
        <w:jc w:val="both"/>
        <w:rPr>
          <w:sz w:val="24"/>
          <w:szCs w:val="24"/>
        </w:rPr>
      </w:pPr>
      <w:r>
        <w:rPr>
          <w:sz w:val="24"/>
          <w:szCs w:val="24"/>
        </w:rPr>
        <w:t>Protection of patient’s information</w:t>
      </w:r>
    </w:p>
    <w:p w14:paraId="07C9929C" w14:textId="0D65FB05" w:rsidR="00797498" w:rsidRDefault="00BE09BD" w:rsidP="002A1955">
      <w:pPr>
        <w:spacing w:line="360" w:lineRule="auto"/>
        <w:jc w:val="both"/>
        <w:rPr>
          <w:sz w:val="24"/>
          <w:szCs w:val="24"/>
        </w:rPr>
      </w:pPr>
      <w:r>
        <w:rPr>
          <w:sz w:val="24"/>
          <w:szCs w:val="24"/>
        </w:rPr>
        <w:t xml:space="preserve">Legislative rules emphasise on training purpose </w:t>
      </w:r>
      <w:r w:rsidR="00521F57">
        <w:rPr>
          <w:sz w:val="24"/>
          <w:szCs w:val="24"/>
        </w:rPr>
        <w:t>as well for the promotion of skills and patient’s safety. The practitioners involved in traditional practices like, tai-chi, yoga, acupuncture can have varied extent of training and expertise</w:t>
      </w:r>
      <w:r w:rsidR="00B90965">
        <w:rPr>
          <w:sz w:val="24"/>
          <w:szCs w:val="24"/>
        </w:rPr>
        <w:t xml:space="preserve"> (</w:t>
      </w:r>
      <w:proofErr w:type="spellStart"/>
      <w:r w:rsidR="00B90965">
        <w:rPr>
          <w:sz w:val="24"/>
          <w:szCs w:val="24"/>
        </w:rPr>
        <w:t>Kaley-Isley</w:t>
      </w:r>
      <w:proofErr w:type="spellEnd"/>
      <w:r w:rsidR="00B90965">
        <w:rPr>
          <w:sz w:val="24"/>
          <w:szCs w:val="24"/>
        </w:rPr>
        <w:t>, et al, 2010)</w:t>
      </w:r>
      <w:r w:rsidR="00521F57">
        <w:rPr>
          <w:sz w:val="24"/>
          <w:szCs w:val="24"/>
        </w:rPr>
        <w:t xml:space="preserve">. Some of them learn in a apprentice type of framework and very less evidence are found regarding their training of </w:t>
      </w:r>
      <w:r w:rsidR="00DB7952">
        <w:rPr>
          <w:sz w:val="24"/>
          <w:szCs w:val="24"/>
        </w:rPr>
        <w:t>hygiene</w:t>
      </w:r>
      <w:r w:rsidR="00521F57">
        <w:rPr>
          <w:sz w:val="24"/>
          <w:szCs w:val="24"/>
        </w:rPr>
        <w:t xml:space="preserve">. </w:t>
      </w:r>
      <w:r w:rsidR="000C314A">
        <w:rPr>
          <w:sz w:val="24"/>
          <w:szCs w:val="24"/>
        </w:rPr>
        <w:t xml:space="preserve">Therefore, short courses are delivered and time to time seminars are arranged to convey updated knowledge about most recent findings in the field. </w:t>
      </w:r>
    </w:p>
    <w:p w14:paraId="1699EEE8" w14:textId="2F651FDF" w:rsidR="000615BA" w:rsidRPr="00DA5B0A" w:rsidRDefault="002648D1" w:rsidP="002A1955">
      <w:pPr>
        <w:spacing w:line="360" w:lineRule="auto"/>
        <w:jc w:val="both"/>
        <w:rPr>
          <w:sz w:val="24"/>
          <w:szCs w:val="24"/>
        </w:rPr>
      </w:pPr>
      <w:r>
        <w:rPr>
          <w:sz w:val="24"/>
          <w:szCs w:val="24"/>
        </w:rPr>
        <w:t xml:space="preserve">The duty of legislative body to confirm the safety of the patient’s treated with alternative medicines. The rules and regulations therefore, enforce the practitioners as well as medicine manufacturing agents to follow the no harm policy of practice as well as check the security of the product </w:t>
      </w:r>
      <w:proofErr w:type="spellStart"/>
      <w:r>
        <w:rPr>
          <w:sz w:val="24"/>
          <w:szCs w:val="24"/>
        </w:rPr>
        <w:t>marketized</w:t>
      </w:r>
      <w:proofErr w:type="spellEnd"/>
      <w:r>
        <w:rPr>
          <w:sz w:val="24"/>
          <w:szCs w:val="24"/>
        </w:rPr>
        <w:t xml:space="preserve"> for treatment.</w:t>
      </w:r>
      <w:r w:rsidR="00165793" w:rsidRPr="00165793">
        <w:rPr>
          <w:sz w:val="24"/>
          <w:szCs w:val="24"/>
        </w:rPr>
        <w:t xml:space="preserve"> </w:t>
      </w:r>
      <w:r w:rsidR="00165793">
        <w:rPr>
          <w:sz w:val="24"/>
          <w:szCs w:val="24"/>
        </w:rPr>
        <w:t>(</w:t>
      </w:r>
      <w:proofErr w:type="spellStart"/>
      <w:r w:rsidR="00165793">
        <w:rPr>
          <w:sz w:val="24"/>
          <w:szCs w:val="24"/>
        </w:rPr>
        <w:t>Khiewkherm</w:t>
      </w:r>
      <w:proofErr w:type="spellEnd"/>
      <w:r w:rsidR="00165793">
        <w:rPr>
          <w:sz w:val="24"/>
          <w:szCs w:val="24"/>
        </w:rPr>
        <w:t>, et al, 2013)</w:t>
      </w:r>
    </w:p>
    <w:p w14:paraId="7897A3DA" w14:textId="1B0D8824" w:rsidR="00612EE7" w:rsidRDefault="002972EA" w:rsidP="002A1955">
      <w:pPr>
        <w:spacing w:line="360" w:lineRule="auto"/>
        <w:jc w:val="both"/>
        <w:rPr>
          <w:b/>
          <w:bCs/>
          <w:sz w:val="24"/>
          <w:szCs w:val="24"/>
        </w:rPr>
      </w:pPr>
      <w:r>
        <w:rPr>
          <w:b/>
          <w:bCs/>
          <w:sz w:val="24"/>
          <w:szCs w:val="24"/>
        </w:rPr>
        <w:t xml:space="preserve">Conclusion </w:t>
      </w:r>
    </w:p>
    <w:p w14:paraId="712C8D97" w14:textId="3C7F941E" w:rsidR="002648D1" w:rsidRDefault="002648D1" w:rsidP="002A1955">
      <w:pPr>
        <w:spacing w:line="360" w:lineRule="auto"/>
        <w:jc w:val="both"/>
        <w:rPr>
          <w:sz w:val="24"/>
          <w:szCs w:val="24"/>
        </w:rPr>
      </w:pPr>
      <w:r>
        <w:rPr>
          <w:sz w:val="24"/>
          <w:szCs w:val="24"/>
        </w:rPr>
        <w:t xml:space="preserve">Complementary therapy is endowed with traditional and placebo based treatment of the patient and lacks rigid scientific evidences about pharmacology of clinical practice. The legislation and </w:t>
      </w:r>
      <w:r w:rsidR="00617C53">
        <w:rPr>
          <w:sz w:val="24"/>
          <w:szCs w:val="24"/>
        </w:rPr>
        <w:t xml:space="preserve">regulating bodies are therefore constantly involved in refinement of practicing laws and licensing strategies. The main focus of the rules, laws and course is safety and security of the patient and they promote this by regular training sessions. </w:t>
      </w:r>
    </w:p>
    <w:p w14:paraId="05622150" w14:textId="20A4A872" w:rsidR="00CE24DC" w:rsidRDefault="00CE24DC" w:rsidP="002A1955">
      <w:pPr>
        <w:spacing w:line="360" w:lineRule="auto"/>
        <w:jc w:val="both"/>
        <w:rPr>
          <w:sz w:val="24"/>
          <w:szCs w:val="24"/>
        </w:rPr>
      </w:pPr>
    </w:p>
    <w:p w14:paraId="67DEE199" w14:textId="77777777" w:rsidR="00CE24DC" w:rsidRPr="002648D1" w:rsidRDefault="00CE24DC" w:rsidP="002A1955">
      <w:pPr>
        <w:spacing w:line="360" w:lineRule="auto"/>
        <w:jc w:val="both"/>
        <w:rPr>
          <w:sz w:val="24"/>
          <w:szCs w:val="24"/>
        </w:rPr>
      </w:pPr>
    </w:p>
    <w:p w14:paraId="624F056F" w14:textId="180E5320" w:rsidR="002972EA" w:rsidRDefault="00612EE7" w:rsidP="002A1955">
      <w:pPr>
        <w:spacing w:line="360" w:lineRule="auto"/>
        <w:jc w:val="both"/>
        <w:rPr>
          <w:b/>
          <w:bCs/>
          <w:sz w:val="24"/>
          <w:szCs w:val="24"/>
        </w:rPr>
      </w:pPr>
      <w:r>
        <w:rPr>
          <w:b/>
          <w:bCs/>
          <w:sz w:val="24"/>
          <w:szCs w:val="24"/>
        </w:rPr>
        <w:lastRenderedPageBreak/>
        <w:t>R</w:t>
      </w:r>
      <w:r w:rsidR="002972EA">
        <w:rPr>
          <w:b/>
          <w:bCs/>
          <w:sz w:val="24"/>
          <w:szCs w:val="24"/>
        </w:rPr>
        <w:t>ecommendation</w:t>
      </w:r>
    </w:p>
    <w:p w14:paraId="24CDAEDE" w14:textId="558485FA" w:rsidR="003C1AE3" w:rsidRDefault="00617C53" w:rsidP="002A1955">
      <w:pPr>
        <w:spacing w:line="360" w:lineRule="auto"/>
        <w:jc w:val="both"/>
        <w:rPr>
          <w:sz w:val="24"/>
          <w:szCs w:val="24"/>
        </w:rPr>
      </w:pPr>
      <w:r>
        <w:rPr>
          <w:sz w:val="24"/>
          <w:szCs w:val="24"/>
        </w:rPr>
        <w:t xml:space="preserve">Like all other conventional medical streams complementary alternative therapy and medicine needs constant research. If placebo is only a psychological condition, then analysis of the particular psychological state should be determined in order to refine the legislative system. Unregistered bodies should also be taken under the big umbrella by proper scientific investigation of the skills. In this regard it is worth to mention that, more strict rules and inspecting bodies are needed to stop illegal therapeutic practices. </w:t>
      </w:r>
    </w:p>
    <w:p w14:paraId="6B20C0C4" w14:textId="791FE079" w:rsidR="003E3C32" w:rsidRPr="003E3C32" w:rsidRDefault="003E3C32" w:rsidP="002A1955">
      <w:pPr>
        <w:spacing w:line="360" w:lineRule="auto"/>
        <w:jc w:val="both"/>
        <w:rPr>
          <w:b/>
          <w:bCs/>
          <w:sz w:val="24"/>
          <w:szCs w:val="24"/>
        </w:rPr>
      </w:pPr>
      <w:r w:rsidRPr="003E3C32">
        <w:rPr>
          <w:b/>
          <w:bCs/>
          <w:sz w:val="24"/>
          <w:szCs w:val="24"/>
        </w:rPr>
        <w:t>References</w:t>
      </w:r>
    </w:p>
    <w:p w14:paraId="57426BBA"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 xml:space="preserve">Adams, J., Andrews, G., Barnes, J., Broom, A. and </w:t>
      </w:r>
      <w:proofErr w:type="spellStart"/>
      <w:r w:rsidRPr="00A328AF">
        <w:rPr>
          <w:rFonts w:cstheme="minorHAnsi"/>
          <w:color w:val="222222"/>
          <w:sz w:val="24"/>
          <w:szCs w:val="24"/>
          <w:shd w:val="clear" w:color="auto" w:fill="FFFFFF"/>
        </w:rPr>
        <w:t>Magin</w:t>
      </w:r>
      <w:proofErr w:type="spellEnd"/>
      <w:r w:rsidRPr="00A328AF">
        <w:rPr>
          <w:rFonts w:cstheme="minorHAnsi"/>
          <w:color w:val="222222"/>
          <w:sz w:val="24"/>
          <w:szCs w:val="24"/>
          <w:shd w:val="clear" w:color="auto" w:fill="FFFFFF"/>
        </w:rPr>
        <w:t>, P. eds., 2012. </w:t>
      </w:r>
      <w:r w:rsidRPr="00A328AF">
        <w:rPr>
          <w:rFonts w:cstheme="minorHAnsi"/>
          <w:i/>
          <w:iCs/>
          <w:color w:val="222222"/>
          <w:sz w:val="24"/>
          <w:szCs w:val="24"/>
          <w:shd w:val="clear" w:color="auto" w:fill="FFFFFF"/>
        </w:rPr>
        <w:t>Traditional, complementary and integrative medicine: an international reader</w:t>
      </w:r>
      <w:r w:rsidRPr="00A328AF">
        <w:rPr>
          <w:rFonts w:cstheme="minorHAnsi"/>
          <w:color w:val="222222"/>
          <w:sz w:val="24"/>
          <w:szCs w:val="24"/>
          <w:shd w:val="clear" w:color="auto" w:fill="FFFFFF"/>
        </w:rPr>
        <w:t>. Macmillan International Higher Education.</w:t>
      </w:r>
    </w:p>
    <w:p w14:paraId="2A2B9BC8"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 xml:space="preserve">Addis, M.C. and </w:t>
      </w:r>
      <w:proofErr w:type="spellStart"/>
      <w:r w:rsidRPr="00A328AF">
        <w:rPr>
          <w:rFonts w:cstheme="minorHAnsi"/>
          <w:color w:val="222222"/>
          <w:sz w:val="24"/>
          <w:szCs w:val="24"/>
          <w:shd w:val="clear" w:color="auto" w:fill="FFFFFF"/>
        </w:rPr>
        <w:t>Kutar</w:t>
      </w:r>
      <w:proofErr w:type="spellEnd"/>
      <w:r w:rsidRPr="00A328AF">
        <w:rPr>
          <w:rFonts w:cstheme="minorHAnsi"/>
          <w:color w:val="222222"/>
          <w:sz w:val="24"/>
          <w:szCs w:val="24"/>
          <w:shd w:val="clear" w:color="auto" w:fill="FFFFFF"/>
        </w:rPr>
        <w:t>, M., 2018, March. The General Data Protection Regulation (GDPR), Emerging Technologies and UK Organisations: Awareness, Implementation and Readiness. In </w:t>
      </w:r>
      <w:r w:rsidRPr="00A328AF">
        <w:rPr>
          <w:rFonts w:cstheme="minorHAnsi"/>
          <w:i/>
          <w:iCs/>
          <w:color w:val="222222"/>
          <w:sz w:val="24"/>
          <w:szCs w:val="24"/>
          <w:shd w:val="clear" w:color="auto" w:fill="FFFFFF"/>
        </w:rPr>
        <w:t>UKAIS</w:t>
      </w:r>
      <w:r w:rsidRPr="00A328AF">
        <w:rPr>
          <w:rFonts w:cstheme="minorHAnsi"/>
          <w:color w:val="222222"/>
          <w:sz w:val="24"/>
          <w:szCs w:val="24"/>
          <w:shd w:val="clear" w:color="auto" w:fill="FFFFFF"/>
        </w:rPr>
        <w:t> (p. 29).</w:t>
      </w:r>
    </w:p>
    <w:p w14:paraId="66041FFF"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Anderson, J.G. and Taylor, A.G., 2012. Use of complementary therapies for cancer symptom management: results of the 2007 National Health Interview Survey. </w:t>
      </w:r>
      <w:r w:rsidRPr="00A328AF">
        <w:rPr>
          <w:rFonts w:cstheme="minorHAnsi"/>
          <w:i/>
          <w:iCs/>
          <w:color w:val="222222"/>
          <w:sz w:val="24"/>
          <w:szCs w:val="24"/>
          <w:shd w:val="clear" w:color="auto" w:fill="FFFFFF"/>
        </w:rPr>
        <w:t>The journal of alternative and complementary medicine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18</w:t>
      </w:r>
      <w:r w:rsidRPr="00A328AF">
        <w:rPr>
          <w:rFonts w:cstheme="minorHAnsi"/>
          <w:color w:val="222222"/>
          <w:sz w:val="24"/>
          <w:szCs w:val="24"/>
          <w:shd w:val="clear" w:color="auto" w:fill="FFFFFF"/>
        </w:rPr>
        <w:t>(3), pp.235-241.</w:t>
      </w:r>
    </w:p>
    <w:p w14:paraId="474C5965"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Carter, D.J., 2015. Records access and management on closure of a medical practice. </w:t>
      </w:r>
      <w:r w:rsidRPr="00A328AF">
        <w:rPr>
          <w:rFonts w:cstheme="minorHAnsi"/>
          <w:i/>
          <w:iCs/>
          <w:color w:val="222222"/>
          <w:sz w:val="24"/>
          <w:szCs w:val="24"/>
          <w:shd w:val="clear" w:color="auto" w:fill="FFFFFF"/>
        </w:rPr>
        <w:t>The Medical Journal of Australia</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203</w:t>
      </w:r>
      <w:r w:rsidRPr="00A328AF">
        <w:rPr>
          <w:rFonts w:cstheme="minorHAnsi"/>
          <w:color w:val="222222"/>
          <w:sz w:val="24"/>
          <w:szCs w:val="24"/>
          <w:shd w:val="clear" w:color="auto" w:fill="FFFFFF"/>
        </w:rPr>
        <w:t>(2), pp.109-110.</w:t>
      </w:r>
    </w:p>
    <w:p w14:paraId="570E56C6"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Council, G.O., 2016. General Osteopathic Council. </w:t>
      </w:r>
      <w:r w:rsidRPr="00A328AF">
        <w:rPr>
          <w:rFonts w:cstheme="minorHAnsi"/>
          <w:i/>
          <w:iCs/>
          <w:color w:val="222222"/>
          <w:sz w:val="24"/>
          <w:szCs w:val="24"/>
          <w:shd w:val="clear" w:color="auto" w:fill="FFFFFF"/>
        </w:rPr>
        <w:t>Annu Rep and Accounts</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2017</w:t>
      </w:r>
      <w:r w:rsidRPr="00A328AF">
        <w:rPr>
          <w:rFonts w:cstheme="minorHAnsi"/>
          <w:color w:val="222222"/>
          <w:sz w:val="24"/>
          <w:szCs w:val="24"/>
          <w:shd w:val="clear" w:color="auto" w:fill="FFFFFF"/>
        </w:rPr>
        <w:t>, p.2017.</w:t>
      </w:r>
    </w:p>
    <w:p w14:paraId="5C23D706"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 xml:space="preserve">Fischer, F.H., </w:t>
      </w:r>
      <w:proofErr w:type="spellStart"/>
      <w:r w:rsidRPr="00A328AF">
        <w:rPr>
          <w:rFonts w:cstheme="minorHAnsi"/>
          <w:color w:val="222222"/>
          <w:sz w:val="24"/>
          <w:szCs w:val="24"/>
          <w:shd w:val="clear" w:color="auto" w:fill="FFFFFF"/>
        </w:rPr>
        <w:t>Lewith</w:t>
      </w:r>
      <w:proofErr w:type="spellEnd"/>
      <w:r w:rsidRPr="00A328AF">
        <w:rPr>
          <w:rFonts w:cstheme="minorHAnsi"/>
          <w:color w:val="222222"/>
          <w:sz w:val="24"/>
          <w:szCs w:val="24"/>
          <w:shd w:val="clear" w:color="auto" w:fill="FFFFFF"/>
        </w:rPr>
        <w:t xml:space="preserve">, G., Witt, C.M., </w:t>
      </w:r>
      <w:proofErr w:type="spellStart"/>
      <w:r w:rsidRPr="00A328AF">
        <w:rPr>
          <w:rFonts w:cstheme="minorHAnsi"/>
          <w:color w:val="222222"/>
          <w:sz w:val="24"/>
          <w:szCs w:val="24"/>
          <w:shd w:val="clear" w:color="auto" w:fill="FFFFFF"/>
        </w:rPr>
        <w:t>Linde</w:t>
      </w:r>
      <w:proofErr w:type="spellEnd"/>
      <w:r w:rsidRPr="00A328AF">
        <w:rPr>
          <w:rFonts w:cstheme="minorHAnsi"/>
          <w:color w:val="222222"/>
          <w:sz w:val="24"/>
          <w:szCs w:val="24"/>
          <w:shd w:val="clear" w:color="auto" w:fill="FFFFFF"/>
        </w:rPr>
        <w:t xml:space="preserve">, K., von Ammon, K., </w:t>
      </w:r>
      <w:proofErr w:type="spellStart"/>
      <w:r w:rsidRPr="00A328AF">
        <w:rPr>
          <w:rFonts w:cstheme="minorHAnsi"/>
          <w:color w:val="222222"/>
          <w:sz w:val="24"/>
          <w:szCs w:val="24"/>
          <w:shd w:val="clear" w:color="auto" w:fill="FFFFFF"/>
        </w:rPr>
        <w:t>Cardini</w:t>
      </w:r>
      <w:proofErr w:type="spellEnd"/>
      <w:r w:rsidRPr="00A328AF">
        <w:rPr>
          <w:rFonts w:cstheme="minorHAnsi"/>
          <w:color w:val="222222"/>
          <w:sz w:val="24"/>
          <w:szCs w:val="24"/>
          <w:shd w:val="clear" w:color="auto" w:fill="FFFFFF"/>
        </w:rPr>
        <w:t xml:space="preserve">, F., Falkenberg, T., </w:t>
      </w:r>
      <w:proofErr w:type="spellStart"/>
      <w:r w:rsidRPr="00A328AF">
        <w:rPr>
          <w:rFonts w:cstheme="minorHAnsi"/>
          <w:color w:val="222222"/>
          <w:sz w:val="24"/>
          <w:szCs w:val="24"/>
          <w:shd w:val="clear" w:color="auto" w:fill="FFFFFF"/>
        </w:rPr>
        <w:t>Fønnebø</w:t>
      </w:r>
      <w:proofErr w:type="spellEnd"/>
      <w:r w:rsidRPr="00A328AF">
        <w:rPr>
          <w:rFonts w:cstheme="minorHAnsi"/>
          <w:color w:val="222222"/>
          <w:sz w:val="24"/>
          <w:szCs w:val="24"/>
          <w:shd w:val="clear" w:color="auto" w:fill="FFFFFF"/>
        </w:rPr>
        <w:t xml:space="preserve">, V., </w:t>
      </w:r>
      <w:proofErr w:type="spellStart"/>
      <w:r w:rsidRPr="00A328AF">
        <w:rPr>
          <w:rFonts w:cstheme="minorHAnsi"/>
          <w:color w:val="222222"/>
          <w:sz w:val="24"/>
          <w:szCs w:val="24"/>
          <w:shd w:val="clear" w:color="auto" w:fill="FFFFFF"/>
        </w:rPr>
        <w:t>Johannessen</w:t>
      </w:r>
      <w:proofErr w:type="spellEnd"/>
      <w:r w:rsidRPr="00A328AF">
        <w:rPr>
          <w:rFonts w:cstheme="minorHAnsi"/>
          <w:color w:val="222222"/>
          <w:sz w:val="24"/>
          <w:szCs w:val="24"/>
          <w:shd w:val="clear" w:color="auto" w:fill="FFFFFF"/>
        </w:rPr>
        <w:t xml:space="preserve">, H., </w:t>
      </w:r>
      <w:proofErr w:type="spellStart"/>
      <w:r w:rsidRPr="00A328AF">
        <w:rPr>
          <w:rFonts w:cstheme="minorHAnsi"/>
          <w:color w:val="222222"/>
          <w:sz w:val="24"/>
          <w:szCs w:val="24"/>
          <w:shd w:val="clear" w:color="auto" w:fill="FFFFFF"/>
        </w:rPr>
        <w:t>Reiter</w:t>
      </w:r>
      <w:proofErr w:type="spellEnd"/>
      <w:r w:rsidRPr="00A328AF">
        <w:rPr>
          <w:rFonts w:cstheme="minorHAnsi"/>
          <w:color w:val="222222"/>
          <w:sz w:val="24"/>
          <w:szCs w:val="24"/>
          <w:shd w:val="clear" w:color="auto" w:fill="FFFFFF"/>
        </w:rPr>
        <w:t xml:space="preserve">, B. and </w:t>
      </w:r>
      <w:proofErr w:type="spellStart"/>
      <w:r w:rsidRPr="00A328AF">
        <w:rPr>
          <w:rFonts w:cstheme="minorHAnsi"/>
          <w:color w:val="222222"/>
          <w:sz w:val="24"/>
          <w:szCs w:val="24"/>
          <w:shd w:val="clear" w:color="auto" w:fill="FFFFFF"/>
        </w:rPr>
        <w:t>Uehleke</w:t>
      </w:r>
      <w:proofErr w:type="spellEnd"/>
      <w:r w:rsidRPr="00A328AF">
        <w:rPr>
          <w:rFonts w:cstheme="minorHAnsi"/>
          <w:color w:val="222222"/>
          <w:sz w:val="24"/>
          <w:szCs w:val="24"/>
          <w:shd w:val="clear" w:color="auto" w:fill="FFFFFF"/>
        </w:rPr>
        <w:t>, B., 2014. High prevalence but limited evidence in complementary and alternative medicine: guidelines for future research. </w:t>
      </w:r>
      <w:r w:rsidRPr="00A328AF">
        <w:rPr>
          <w:rFonts w:cstheme="minorHAnsi"/>
          <w:i/>
          <w:iCs/>
          <w:color w:val="222222"/>
          <w:sz w:val="24"/>
          <w:szCs w:val="24"/>
          <w:shd w:val="clear" w:color="auto" w:fill="FFFFFF"/>
        </w:rPr>
        <w:t>BMC complementary and alternative medicine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14</w:t>
      </w:r>
      <w:r w:rsidRPr="00A328AF">
        <w:rPr>
          <w:rFonts w:cstheme="minorHAnsi"/>
          <w:color w:val="222222"/>
          <w:sz w:val="24"/>
          <w:szCs w:val="24"/>
          <w:shd w:val="clear" w:color="auto" w:fill="FFFFFF"/>
        </w:rPr>
        <w:t>(1), p.46.</w:t>
      </w:r>
    </w:p>
    <w:p w14:paraId="65FCED00"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Howick</w:t>
      </w:r>
      <w:proofErr w:type="spellEnd"/>
      <w:r w:rsidRPr="00A328AF">
        <w:rPr>
          <w:rFonts w:cstheme="minorHAnsi"/>
          <w:color w:val="222222"/>
          <w:sz w:val="24"/>
          <w:szCs w:val="24"/>
          <w:shd w:val="clear" w:color="auto" w:fill="FFFFFF"/>
        </w:rPr>
        <w:t xml:space="preserve">, J., Bishop, F.L., </w:t>
      </w:r>
      <w:proofErr w:type="spellStart"/>
      <w:r w:rsidRPr="00A328AF">
        <w:rPr>
          <w:rFonts w:cstheme="minorHAnsi"/>
          <w:color w:val="222222"/>
          <w:sz w:val="24"/>
          <w:szCs w:val="24"/>
          <w:shd w:val="clear" w:color="auto" w:fill="FFFFFF"/>
        </w:rPr>
        <w:t>Heneghan</w:t>
      </w:r>
      <w:proofErr w:type="spellEnd"/>
      <w:r w:rsidRPr="00A328AF">
        <w:rPr>
          <w:rFonts w:cstheme="minorHAnsi"/>
          <w:color w:val="222222"/>
          <w:sz w:val="24"/>
          <w:szCs w:val="24"/>
          <w:shd w:val="clear" w:color="auto" w:fill="FFFFFF"/>
        </w:rPr>
        <w:t xml:space="preserve">, C., </w:t>
      </w:r>
      <w:proofErr w:type="spellStart"/>
      <w:r w:rsidRPr="00A328AF">
        <w:rPr>
          <w:rFonts w:cstheme="minorHAnsi"/>
          <w:color w:val="222222"/>
          <w:sz w:val="24"/>
          <w:szCs w:val="24"/>
          <w:shd w:val="clear" w:color="auto" w:fill="FFFFFF"/>
        </w:rPr>
        <w:t>Wolstenholme</w:t>
      </w:r>
      <w:proofErr w:type="spellEnd"/>
      <w:r w:rsidRPr="00A328AF">
        <w:rPr>
          <w:rFonts w:cstheme="minorHAnsi"/>
          <w:color w:val="222222"/>
          <w:sz w:val="24"/>
          <w:szCs w:val="24"/>
          <w:shd w:val="clear" w:color="auto" w:fill="FFFFFF"/>
        </w:rPr>
        <w:t xml:space="preserve">, J., Stevens, S., Hobbs, F.R. and </w:t>
      </w:r>
      <w:proofErr w:type="spellStart"/>
      <w:r w:rsidRPr="00A328AF">
        <w:rPr>
          <w:rFonts w:cstheme="minorHAnsi"/>
          <w:color w:val="222222"/>
          <w:sz w:val="24"/>
          <w:szCs w:val="24"/>
          <w:shd w:val="clear" w:color="auto" w:fill="FFFFFF"/>
        </w:rPr>
        <w:t>Lewith</w:t>
      </w:r>
      <w:proofErr w:type="spellEnd"/>
      <w:r w:rsidRPr="00A328AF">
        <w:rPr>
          <w:rFonts w:cstheme="minorHAnsi"/>
          <w:color w:val="222222"/>
          <w:sz w:val="24"/>
          <w:szCs w:val="24"/>
          <w:shd w:val="clear" w:color="auto" w:fill="FFFFFF"/>
        </w:rPr>
        <w:t>, G., 2013. Placebo use in the United Kingdom: results from a national survey of primary care practitioners. </w:t>
      </w:r>
      <w:proofErr w:type="spellStart"/>
      <w:r w:rsidRPr="00A328AF">
        <w:rPr>
          <w:rFonts w:cstheme="minorHAnsi"/>
          <w:i/>
          <w:iCs/>
          <w:color w:val="222222"/>
          <w:sz w:val="24"/>
          <w:szCs w:val="24"/>
          <w:shd w:val="clear" w:color="auto" w:fill="FFFFFF"/>
        </w:rPr>
        <w:t>PloS</w:t>
      </w:r>
      <w:proofErr w:type="spellEnd"/>
      <w:r w:rsidRPr="00A328AF">
        <w:rPr>
          <w:rFonts w:cstheme="minorHAnsi"/>
          <w:i/>
          <w:iCs/>
          <w:color w:val="222222"/>
          <w:sz w:val="24"/>
          <w:szCs w:val="24"/>
          <w:shd w:val="clear" w:color="auto" w:fill="FFFFFF"/>
        </w:rPr>
        <w:t xml:space="preserve"> one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8</w:t>
      </w:r>
      <w:r w:rsidRPr="00A328AF">
        <w:rPr>
          <w:rFonts w:cstheme="minorHAnsi"/>
          <w:color w:val="222222"/>
          <w:sz w:val="24"/>
          <w:szCs w:val="24"/>
          <w:shd w:val="clear" w:color="auto" w:fill="FFFFFF"/>
        </w:rPr>
        <w:t>(3), p.e58247.</w:t>
      </w:r>
    </w:p>
    <w:p w14:paraId="331D0173"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Kaley-Isley</w:t>
      </w:r>
      <w:proofErr w:type="spellEnd"/>
      <w:r w:rsidRPr="00A328AF">
        <w:rPr>
          <w:rFonts w:cstheme="minorHAnsi"/>
          <w:color w:val="222222"/>
          <w:sz w:val="24"/>
          <w:szCs w:val="24"/>
          <w:shd w:val="clear" w:color="auto" w:fill="FFFFFF"/>
        </w:rPr>
        <w:t>, L.C., Peterson, J., Fischer, C. and Peterson, E., 2010. Yoga as a complementary therapy for children and adolescents: a guide for clinicians. </w:t>
      </w:r>
      <w:r w:rsidRPr="00A328AF">
        <w:rPr>
          <w:rFonts w:cstheme="minorHAnsi"/>
          <w:i/>
          <w:iCs/>
          <w:color w:val="222222"/>
          <w:sz w:val="24"/>
          <w:szCs w:val="24"/>
          <w:shd w:val="clear" w:color="auto" w:fill="FFFFFF"/>
        </w:rPr>
        <w:t>Psychiatry (</w:t>
      </w:r>
      <w:proofErr w:type="spellStart"/>
      <w:r w:rsidRPr="00A328AF">
        <w:rPr>
          <w:rFonts w:cstheme="minorHAnsi"/>
          <w:i/>
          <w:iCs/>
          <w:color w:val="222222"/>
          <w:sz w:val="24"/>
          <w:szCs w:val="24"/>
          <w:shd w:val="clear" w:color="auto" w:fill="FFFFFF"/>
        </w:rPr>
        <w:t>Edgmont</w:t>
      </w:r>
      <w:proofErr w:type="spellEnd"/>
      <w:r w:rsidRPr="00A328AF">
        <w:rPr>
          <w:rFonts w:cstheme="minorHAnsi"/>
          <w:i/>
          <w:iCs/>
          <w:color w:val="222222"/>
          <w:sz w:val="24"/>
          <w:szCs w:val="24"/>
          <w:shd w:val="clear" w:color="auto" w:fill="FFFFFF"/>
        </w:rPr>
        <w:t>)</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7</w:t>
      </w:r>
      <w:r w:rsidRPr="00A328AF">
        <w:rPr>
          <w:rFonts w:cstheme="minorHAnsi"/>
          <w:color w:val="222222"/>
          <w:sz w:val="24"/>
          <w:szCs w:val="24"/>
          <w:shd w:val="clear" w:color="auto" w:fill="FFFFFF"/>
        </w:rPr>
        <w:t>(8), p.20.</w:t>
      </w:r>
    </w:p>
    <w:p w14:paraId="7ACD7A8E"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Kelner</w:t>
      </w:r>
      <w:proofErr w:type="spellEnd"/>
      <w:r w:rsidRPr="00A328AF">
        <w:rPr>
          <w:rFonts w:cstheme="minorHAnsi"/>
          <w:color w:val="222222"/>
          <w:sz w:val="24"/>
          <w:szCs w:val="24"/>
          <w:shd w:val="clear" w:color="auto" w:fill="FFFFFF"/>
        </w:rPr>
        <w:t xml:space="preserve">, M. and </w:t>
      </w:r>
      <w:proofErr w:type="spellStart"/>
      <w:r w:rsidRPr="00A328AF">
        <w:rPr>
          <w:rFonts w:cstheme="minorHAnsi"/>
          <w:color w:val="222222"/>
          <w:sz w:val="24"/>
          <w:szCs w:val="24"/>
          <w:shd w:val="clear" w:color="auto" w:fill="FFFFFF"/>
        </w:rPr>
        <w:t>Wellman</w:t>
      </w:r>
      <w:proofErr w:type="spellEnd"/>
      <w:r w:rsidRPr="00A328AF">
        <w:rPr>
          <w:rFonts w:cstheme="minorHAnsi"/>
          <w:color w:val="222222"/>
          <w:sz w:val="24"/>
          <w:szCs w:val="24"/>
          <w:shd w:val="clear" w:color="auto" w:fill="FFFFFF"/>
        </w:rPr>
        <w:t>, B. eds., 2014. </w:t>
      </w:r>
      <w:r w:rsidRPr="00A328AF">
        <w:rPr>
          <w:rFonts w:cstheme="minorHAnsi"/>
          <w:i/>
          <w:iCs/>
          <w:color w:val="222222"/>
          <w:sz w:val="24"/>
          <w:szCs w:val="24"/>
          <w:shd w:val="clear" w:color="auto" w:fill="FFFFFF"/>
        </w:rPr>
        <w:t>Complementary and alternative medicine: challenge and change</w:t>
      </w:r>
      <w:r w:rsidRPr="00A328AF">
        <w:rPr>
          <w:rFonts w:cstheme="minorHAnsi"/>
          <w:color w:val="222222"/>
          <w:sz w:val="24"/>
          <w:szCs w:val="24"/>
          <w:shd w:val="clear" w:color="auto" w:fill="FFFFFF"/>
        </w:rPr>
        <w:t xml:space="preserve">. </w:t>
      </w:r>
      <w:proofErr w:type="spellStart"/>
      <w:r w:rsidRPr="00A328AF">
        <w:rPr>
          <w:rFonts w:cstheme="minorHAnsi"/>
          <w:color w:val="222222"/>
          <w:sz w:val="24"/>
          <w:szCs w:val="24"/>
          <w:shd w:val="clear" w:color="auto" w:fill="FFFFFF"/>
        </w:rPr>
        <w:t>Routledge</w:t>
      </w:r>
      <w:proofErr w:type="spellEnd"/>
      <w:r w:rsidRPr="00A328AF">
        <w:rPr>
          <w:rFonts w:cstheme="minorHAnsi"/>
          <w:color w:val="222222"/>
          <w:sz w:val="24"/>
          <w:szCs w:val="24"/>
          <w:shd w:val="clear" w:color="auto" w:fill="FFFFFF"/>
        </w:rPr>
        <w:t>.</w:t>
      </w:r>
    </w:p>
    <w:p w14:paraId="37E39B5D" w14:textId="77777777" w:rsidR="003E3C32" w:rsidRPr="00A328AF" w:rsidRDefault="003E3C32" w:rsidP="003E3C32">
      <w:pPr>
        <w:spacing w:after="0" w:line="360" w:lineRule="auto"/>
        <w:jc w:val="both"/>
        <w:rPr>
          <w:rFonts w:eastAsia="Times New Roman" w:cstheme="minorHAnsi"/>
          <w:sz w:val="24"/>
          <w:szCs w:val="24"/>
          <w:lang w:eastAsia="en-IN"/>
        </w:rPr>
      </w:pPr>
      <w:r w:rsidRPr="00A328AF">
        <w:rPr>
          <w:rFonts w:eastAsia="Times New Roman" w:cstheme="minorHAnsi"/>
          <w:sz w:val="24"/>
          <w:szCs w:val="24"/>
          <w:lang w:eastAsia="en-IN"/>
        </w:rPr>
        <w:t xml:space="preserve">Khanna, S. and </w:t>
      </w:r>
      <w:proofErr w:type="spellStart"/>
      <w:r w:rsidRPr="00A328AF">
        <w:rPr>
          <w:rFonts w:eastAsia="Times New Roman" w:cstheme="minorHAnsi"/>
          <w:sz w:val="24"/>
          <w:szCs w:val="24"/>
          <w:lang w:eastAsia="en-IN"/>
        </w:rPr>
        <w:t>Greeson</w:t>
      </w:r>
      <w:proofErr w:type="spellEnd"/>
      <w:r w:rsidRPr="00A328AF">
        <w:rPr>
          <w:rFonts w:eastAsia="Times New Roman" w:cstheme="minorHAnsi"/>
          <w:sz w:val="24"/>
          <w:szCs w:val="24"/>
          <w:lang w:eastAsia="en-IN"/>
        </w:rPr>
        <w:t>, J.M., 2013. A narrative review of yoga and mindfulness as complementary therapies for addiction. </w:t>
      </w:r>
      <w:r w:rsidRPr="00A328AF">
        <w:rPr>
          <w:rFonts w:eastAsia="Times New Roman" w:cstheme="minorHAnsi"/>
          <w:i/>
          <w:iCs/>
          <w:sz w:val="24"/>
          <w:szCs w:val="24"/>
          <w:lang w:eastAsia="en-IN"/>
        </w:rPr>
        <w:t>Complementary therapies in medicine</w:t>
      </w:r>
      <w:r w:rsidRPr="00A328AF">
        <w:rPr>
          <w:rFonts w:eastAsia="Times New Roman" w:cstheme="minorHAnsi"/>
          <w:sz w:val="24"/>
          <w:szCs w:val="24"/>
          <w:lang w:eastAsia="en-IN"/>
        </w:rPr>
        <w:t>, </w:t>
      </w:r>
      <w:r w:rsidRPr="00A328AF">
        <w:rPr>
          <w:rFonts w:eastAsia="Times New Roman" w:cstheme="minorHAnsi"/>
          <w:i/>
          <w:iCs/>
          <w:sz w:val="24"/>
          <w:szCs w:val="24"/>
          <w:lang w:eastAsia="en-IN"/>
        </w:rPr>
        <w:t>21</w:t>
      </w:r>
      <w:r w:rsidRPr="00A328AF">
        <w:rPr>
          <w:rFonts w:eastAsia="Times New Roman" w:cstheme="minorHAnsi"/>
          <w:sz w:val="24"/>
          <w:szCs w:val="24"/>
          <w:lang w:eastAsia="en-IN"/>
        </w:rPr>
        <w:t>(3), pp.244-252. </w:t>
      </w:r>
    </w:p>
    <w:p w14:paraId="31CC0957"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lastRenderedPageBreak/>
        <w:t>Khiewkhern</w:t>
      </w:r>
      <w:proofErr w:type="spellEnd"/>
      <w:r w:rsidRPr="00A328AF">
        <w:rPr>
          <w:rFonts w:cstheme="minorHAnsi"/>
          <w:color w:val="222222"/>
          <w:sz w:val="24"/>
          <w:szCs w:val="24"/>
          <w:shd w:val="clear" w:color="auto" w:fill="FFFFFF"/>
        </w:rPr>
        <w:t xml:space="preserve">, S., </w:t>
      </w:r>
      <w:proofErr w:type="spellStart"/>
      <w:r w:rsidRPr="00A328AF">
        <w:rPr>
          <w:rFonts w:cstheme="minorHAnsi"/>
          <w:color w:val="222222"/>
          <w:sz w:val="24"/>
          <w:szCs w:val="24"/>
          <w:shd w:val="clear" w:color="auto" w:fill="FFFFFF"/>
        </w:rPr>
        <w:t>Promthet</w:t>
      </w:r>
      <w:proofErr w:type="spellEnd"/>
      <w:r w:rsidRPr="00A328AF">
        <w:rPr>
          <w:rFonts w:cstheme="minorHAnsi"/>
          <w:color w:val="222222"/>
          <w:sz w:val="24"/>
          <w:szCs w:val="24"/>
          <w:shd w:val="clear" w:color="auto" w:fill="FFFFFF"/>
        </w:rPr>
        <w:t xml:space="preserve">, S., </w:t>
      </w:r>
      <w:proofErr w:type="spellStart"/>
      <w:r w:rsidRPr="00A328AF">
        <w:rPr>
          <w:rFonts w:cstheme="minorHAnsi"/>
          <w:color w:val="222222"/>
          <w:sz w:val="24"/>
          <w:szCs w:val="24"/>
          <w:shd w:val="clear" w:color="auto" w:fill="FFFFFF"/>
        </w:rPr>
        <w:t>Sukprasert</w:t>
      </w:r>
      <w:proofErr w:type="spellEnd"/>
      <w:r w:rsidRPr="00A328AF">
        <w:rPr>
          <w:rFonts w:cstheme="minorHAnsi"/>
          <w:color w:val="222222"/>
          <w:sz w:val="24"/>
          <w:szCs w:val="24"/>
          <w:shd w:val="clear" w:color="auto" w:fill="FFFFFF"/>
        </w:rPr>
        <w:t xml:space="preserve">, A., </w:t>
      </w:r>
      <w:proofErr w:type="spellStart"/>
      <w:r w:rsidRPr="00A328AF">
        <w:rPr>
          <w:rFonts w:cstheme="minorHAnsi"/>
          <w:color w:val="222222"/>
          <w:sz w:val="24"/>
          <w:szCs w:val="24"/>
          <w:shd w:val="clear" w:color="auto" w:fill="FFFFFF"/>
        </w:rPr>
        <w:t>Eunhpinitpong</w:t>
      </w:r>
      <w:proofErr w:type="spellEnd"/>
      <w:r w:rsidRPr="00A328AF">
        <w:rPr>
          <w:rFonts w:cstheme="minorHAnsi"/>
          <w:color w:val="222222"/>
          <w:sz w:val="24"/>
          <w:szCs w:val="24"/>
          <w:shd w:val="clear" w:color="auto" w:fill="FFFFFF"/>
        </w:rPr>
        <w:t xml:space="preserve">, W. and Bradshaw, P., 2013. Effectiveness of aromatherapy with light </w:t>
      </w:r>
      <w:proofErr w:type="spellStart"/>
      <w:r w:rsidRPr="00A328AF">
        <w:rPr>
          <w:rFonts w:cstheme="minorHAnsi"/>
          <w:color w:val="222222"/>
          <w:sz w:val="24"/>
          <w:szCs w:val="24"/>
          <w:shd w:val="clear" w:color="auto" w:fill="FFFFFF"/>
        </w:rPr>
        <w:t>thai</w:t>
      </w:r>
      <w:proofErr w:type="spellEnd"/>
      <w:r w:rsidRPr="00A328AF">
        <w:rPr>
          <w:rFonts w:cstheme="minorHAnsi"/>
          <w:color w:val="222222"/>
          <w:sz w:val="24"/>
          <w:szCs w:val="24"/>
          <w:shd w:val="clear" w:color="auto" w:fill="FFFFFF"/>
        </w:rPr>
        <w:t xml:space="preserve"> massage for cellular immunity improvement in colorectal cancer patients receiving chemotherapy. </w:t>
      </w:r>
      <w:r w:rsidRPr="00A328AF">
        <w:rPr>
          <w:rFonts w:cstheme="minorHAnsi"/>
          <w:i/>
          <w:iCs/>
          <w:color w:val="222222"/>
          <w:sz w:val="24"/>
          <w:szCs w:val="24"/>
          <w:shd w:val="clear" w:color="auto" w:fill="FFFFFF"/>
        </w:rPr>
        <w:t>Asian Pacific Journal of Cancer Prevention</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14</w:t>
      </w:r>
      <w:r w:rsidRPr="00A328AF">
        <w:rPr>
          <w:rFonts w:cstheme="minorHAnsi"/>
          <w:color w:val="222222"/>
          <w:sz w:val="24"/>
          <w:szCs w:val="24"/>
          <w:shd w:val="clear" w:color="auto" w:fill="FFFFFF"/>
        </w:rPr>
        <w:t>(6), pp.3903-3907.</w:t>
      </w:r>
    </w:p>
    <w:p w14:paraId="7B8F1E2D" w14:textId="77777777" w:rsidR="003E3C32" w:rsidRPr="00A328AF" w:rsidRDefault="003E3C32" w:rsidP="003E3C32">
      <w:pPr>
        <w:spacing w:after="0" w:line="360" w:lineRule="auto"/>
        <w:jc w:val="both"/>
        <w:rPr>
          <w:rFonts w:eastAsia="Times New Roman" w:cstheme="minorHAnsi"/>
          <w:sz w:val="24"/>
          <w:szCs w:val="24"/>
          <w:lang w:eastAsia="en-IN"/>
        </w:rPr>
      </w:pPr>
      <w:proofErr w:type="spellStart"/>
      <w:r w:rsidRPr="00A328AF">
        <w:rPr>
          <w:rFonts w:cstheme="minorHAnsi"/>
          <w:color w:val="222222"/>
          <w:sz w:val="24"/>
          <w:szCs w:val="24"/>
          <w:shd w:val="clear" w:color="auto" w:fill="FFFFFF"/>
        </w:rPr>
        <w:t>Ijaz</w:t>
      </w:r>
      <w:proofErr w:type="spellEnd"/>
      <w:r w:rsidRPr="00A328AF">
        <w:rPr>
          <w:rFonts w:cstheme="minorHAnsi"/>
          <w:color w:val="222222"/>
          <w:sz w:val="24"/>
          <w:szCs w:val="24"/>
          <w:shd w:val="clear" w:color="auto" w:fill="FFFFFF"/>
        </w:rPr>
        <w:t>, N. and Boon, H., 2019. Evaluating the international standards gap for the use of acupuncture needles by physiotherapists and chiropractors: A policy analysis. </w:t>
      </w:r>
      <w:proofErr w:type="spellStart"/>
      <w:r w:rsidRPr="00A328AF">
        <w:rPr>
          <w:rFonts w:cstheme="minorHAnsi"/>
          <w:i/>
          <w:iCs/>
          <w:color w:val="222222"/>
          <w:sz w:val="24"/>
          <w:szCs w:val="24"/>
          <w:shd w:val="clear" w:color="auto" w:fill="FFFFFF"/>
        </w:rPr>
        <w:t>Plos</w:t>
      </w:r>
      <w:proofErr w:type="spellEnd"/>
      <w:r w:rsidRPr="00A328AF">
        <w:rPr>
          <w:rFonts w:cstheme="minorHAnsi"/>
          <w:i/>
          <w:iCs/>
          <w:color w:val="222222"/>
          <w:sz w:val="24"/>
          <w:szCs w:val="24"/>
          <w:shd w:val="clear" w:color="auto" w:fill="FFFFFF"/>
        </w:rPr>
        <w:t xml:space="preserve"> one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14</w:t>
      </w:r>
      <w:r w:rsidRPr="00A328AF">
        <w:rPr>
          <w:rFonts w:cstheme="minorHAnsi"/>
          <w:color w:val="222222"/>
          <w:sz w:val="24"/>
          <w:szCs w:val="24"/>
          <w:shd w:val="clear" w:color="auto" w:fill="FFFFFF"/>
        </w:rPr>
        <w:t>(12), p.e0226601.</w:t>
      </w:r>
    </w:p>
    <w:p w14:paraId="3C85A0CE"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Lewith</w:t>
      </w:r>
      <w:proofErr w:type="spellEnd"/>
      <w:r w:rsidRPr="00A328AF">
        <w:rPr>
          <w:rFonts w:cstheme="minorHAnsi"/>
          <w:color w:val="222222"/>
          <w:sz w:val="24"/>
          <w:szCs w:val="24"/>
          <w:shd w:val="clear" w:color="auto" w:fill="FFFFFF"/>
        </w:rPr>
        <w:t xml:space="preserve">, G.T., Jonas, W.B. and </w:t>
      </w:r>
      <w:proofErr w:type="spellStart"/>
      <w:r w:rsidRPr="00A328AF">
        <w:rPr>
          <w:rFonts w:cstheme="minorHAnsi"/>
          <w:color w:val="222222"/>
          <w:sz w:val="24"/>
          <w:szCs w:val="24"/>
          <w:shd w:val="clear" w:color="auto" w:fill="FFFFFF"/>
        </w:rPr>
        <w:t>Walach</w:t>
      </w:r>
      <w:proofErr w:type="spellEnd"/>
      <w:r w:rsidRPr="00A328AF">
        <w:rPr>
          <w:rFonts w:cstheme="minorHAnsi"/>
          <w:color w:val="222222"/>
          <w:sz w:val="24"/>
          <w:szCs w:val="24"/>
          <w:shd w:val="clear" w:color="auto" w:fill="FFFFFF"/>
        </w:rPr>
        <w:t>, H., 2010. </w:t>
      </w:r>
      <w:r w:rsidRPr="00A328AF">
        <w:rPr>
          <w:rFonts w:cstheme="minorHAnsi"/>
          <w:i/>
          <w:iCs/>
          <w:color w:val="222222"/>
          <w:sz w:val="24"/>
          <w:szCs w:val="24"/>
          <w:shd w:val="clear" w:color="auto" w:fill="FFFFFF"/>
        </w:rPr>
        <w:t>Clinical research in complementary therapies e-book: Principles, problems and solutions</w:t>
      </w:r>
      <w:r w:rsidRPr="00A328AF">
        <w:rPr>
          <w:rFonts w:cstheme="minorHAnsi"/>
          <w:color w:val="222222"/>
          <w:sz w:val="24"/>
          <w:szCs w:val="24"/>
          <w:shd w:val="clear" w:color="auto" w:fill="FFFFFF"/>
        </w:rPr>
        <w:t>. Elsevier Health Sciences.</w:t>
      </w:r>
    </w:p>
    <w:p w14:paraId="6D76CD6F"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McHale, J.V., 2015. LEGAL FRAMEWORKS, PROFESSIONAL REGULATION AND CAM PRACTICE IN ENGLAND. </w:t>
      </w:r>
      <w:proofErr w:type="spellStart"/>
      <w:r w:rsidRPr="00A328AF">
        <w:rPr>
          <w:rFonts w:cstheme="minorHAnsi"/>
          <w:i/>
          <w:iCs/>
          <w:color w:val="222222"/>
          <w:sz w:val="24"/>
          <w:szCs w:val="24"/>
          <w:shd w:val="clear" w:color="auto" w:fill="FFFFFF"/>
        </w:rPr>
        <w:t>Routledge</w:t>
      </w:r>
      <w:proofErr w:type="spellEnd"/>
      <w:r w:rsidRPr="00A328AF">
        <w:rPr>
          <w:rFonts w:cstheme="minorHAnsi"/>
          <w:i/>
          <w:iCs/>
          <w:color w:val="222222"/>
          <w:sz w:val="24"/>
          <w:szCs w:val="24"/>
          <w:shd w:val="clear" w:color="auto" w:fill="FFFFFF"/>
        </w:rPr>
        <w:t xml:space="preserve"> Handbook of Complementary and Alternative Medicine: Perspectives from Social Science and Law</w:t>
      </w:r>
      <w:r w:rsidRPr="00A328AF">
        <w:rPr>
          <w:rFonts w:cstheme="minorHAnsi"/>
          <w:color w:val="222222"/>
          <w:sz w:val="24"/>
          <w:szCs w:val="24"/>
          <w:shd w:val="clear" w:color="auto" w:fill="FFFFFF"/>
        </w:rPr>
        <w:t>.</w:t>
      </w:r>
    </w:p>
    <w:p w14:paraId="01B409EC" w14:textId="77777777" w:rsidR="003E3C32" w:rsidRPr="00A328AF" w:rsidRDefault="003E3C32" w:rsidP="003E3C32">
      <w:pPr>
        <w:spacing w:after="0" w:line="360" w:lineRule="auto"/>
        <w:jc w:val="both"/>
        <w:rPr>
          <w:rFonts w:eastAsia="Times New Roman" w:cstheme="minorHAnsi"/>
          <w:sz w:val="24"/>
          <w:szCs w:val="24"/>
          <w:lang w:eastAsia="en-IN"/>
        </w:rPr>
      </w:pPr>
      <w:proofErr w:type="spellStart"/>
      <w:r w:rsidRPr="00A328AF">
        <w:rPr>
          <w:rFonts w:cstheme="minorHAnsi"/>
          <w:color w:val="222222"/>
          <w:sz w:val="24"/>
          <w:szCs w:val="24"/>
          <w:shd w:val="clear" w:color="auto" w:fill="FFFFFF"/>
        </w:rPr>
        <w:t>Menard</w:t>
      </w:r>
      <w:proofErr w:type="spellEnd"/>
      <w:r w:rsidRPr="00A328AF">
        <w:rPr>
          <w:rFonts w:cstheme="minorHAnsi"/>
          <w:color w:val="222222"/>
          <w:sz w:val="24"/>
          <w:szCs w:val="24"/>
          <w:shd w:val="clear" w:color="auto" w:fill="FFFFFF"/>
        </w:rPr>
        <w:t xml:space="preserve">, M.B., Weeks, J., Anderson, B., Meeker, W., Calabrese, C., O'Bryon, D. and Cramer, G.D., 2015. Consensus recommendations to NCCIH from research faculty in a </w:t>
      </w:r>
      <w:proofErr w:type="spellStart"/>
      <w:r w:rsidRPr="00A328AF">
        <w:rPr>
          <w:rFonts w:cstheme="minorHAnsi"/>
          <w:color w:val="222222"/>
          <w:sz w:val="24"/>
          <w:szCs w:val="24"/>
          <w:shd w:val="clear" w:color="auto" w:fill="FFFFFF"/>
        </w:rPr>
        <w:t>transdisciplinary</w:t>
      </w:r>
      <w:proofErr w:type="spellEnd"/>
      <w:r w:rsidRPr="00A328AF">
        <w:rPr>
          <w:rFonts w:cstheme="minorHAnsi"/>
          <w:color w:val="222222"/>
          <w:sz w:val="24"/>
          <w:szCs w:val="24"/>
          <w:shd w:val="clear" w:color="auto" w:fill="FFFFFF"/>
        </w:rPr>
        <w:t xml:space="preserve"> academic consortium for complementary and integrative health and medicine. </w:t>
      </w:r>
      <w:r w:rsidRPr="00A328AF">
        <w:rPr>
          <w:rFonts w:cstheme="minorHAnsi"/>
          <w:i/>
          <w:iCs/>
          <w:color w:val="222222"/>
          <w:sz w:val="24"/>
          <w:szCs w:val="24"/>
          <w:shd w:val="clear" w:color="auto" w:fill="FFFFFF"/>
        </w:rPr>
        <w:t>The Journal of Alternative and Complementary Medicine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21</w:t>
      </w:r>
      <w:r w:rsidRPr="00A328AF">
        <w:rPr>
          <w:rFonts w:cstheme="minorHAnsi"/>
          <w:color w:val="222222"/>
          <w:sz w:val="24"/>
          <w:szCs w:val="24"/>
          <w:shd w:val="clear" w:color="auto" w:fill="FFFFFF"/>
        </w:rPr>
        <w:t>(7), pp.386-394.</w:t>
      </w:r>
    </w:p>
    <w:p w14:paraId="72ED5A1B"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Micozzi</w:t>
      </w:r>
      <w:proofErr w:type="spellEnd"/>
      <w:r w:rsidRPr="00A328AF">
        <w:rPr>
          <w:rFonts w:cstheme="minorHAnsi"/>
          <w:color w:val="222222"/>
          <w:sz w:val="24"/>
          <w:szCs w:val="24"/>
          <w:shd w:val="clear" w:color="auto" w:fill="FFFFFF"/>
        </w:rPr>
        <w:t>, M.S., 2014. </w:t>
      </w:r>
      <w:r w:rsidRPr="00A328AF">
        <w:rPr>
          <w:rFonts w:cstheme="minorHAnsi"/>
          <w:i/>
          <w:iCs/>
          <w:color w:val="222222"/>
          <w:sz w:val="24"/>
          <w:szCs w:val="24"/>
          <w:shd w:val="clear" w:color="auto" w:fill="FFFFFF"/>
        </w:rPr>
        <w:t>Fundamentals of complementary and alternative medicine-E-book</w:t>
      </w:r>
      <w:r w:rsidRPr="00A328AF">
        <w:rPr>
          <w:rFonts w:cstheme="minorHAnsi"/>
          <w:color w:val="222222"/>
          <w:sz w:val="24"/>
          <w:szCs w:val="24"/>
          <w:shd w:val="clear" w:color="auto" w:fill="FFFFFF"/>
        </w:rPr>
        <w:t>. Elsevier Health Sciences.</w:t>
      </w:r>
    </w:p>
    <w:p w14:paraId="16A6A092"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Neiberg</w:t>
      </w:r>
      <w:proofErr w:type="spellEnd"/>
      <w:r w:rsidRPr="00A328AF">
        <w:rPr>
          <w:rFonts w:cstheme="minorHAnsi"/>
          <w:color w:val="222222"/>
          <w:sz w:val="24"/>
          <w:szCs w:val="24"/>
          <w:shd w:val="clear" w:color="auto" w:fill="FFFFFF"/>
        </w:rPr>
        <w:t xml:space="preserve">, R.H., </w:t>
      </w:r>
      <w:proofErr w:type="spellStart"/>
      <w:r w:rsidRPr="00A328AF">
        <w:rPr>
          <w:rFonts w:cstheme="minorHAnsi"/>
          <w:color w:val="222222"/>
          <w:sz w:val="24"/>
          <w:szCs w:val="24"/>
          <w:shd w:val="clear" w:color="auto" w:fill="FFFFFF"/>
        </w:rPr>
        <w:t>Aickin</w:t>
      </w:r>
      <w:proofErr w:type="spellEnd"/>
      <w:r w:rsidRPr="00A328AF">
        <w:rPr>
          <w:rFonts w:cstheme="minorHAnsi"/>
          <w:color w:val="222222"/>
          <w:sz w:val="24"/>
          <w:szCs w:val="24"/>
          <w:shd w:val="clear" w:color="auto" w:fill="FFFFFF"/>
        </w:rPr>
        <w:t xml:space="preserve">, M., </w:t>
      </w:r>
      <w:proofErr w:type="spellStart"/>
      <w:r w:rsidRPr="00A328AF">
        <w:rPr>
          <w:rFonts w:cstheme="minorHAnsi"/>
          <w:color w:val="222222"/>
          <w:sz w:val="24"/>
          <w:szCs w:val="24"/>
          <w:shd w:val="clear" w:color="auto" w:fill="FFFFFF"/>
        </w:rPr>
        <w:t>Grzywacz</w:t>
      </w:r>
      <w:proofErr w:type="spellEnd"/>
      <w:r w:rsidRPr="00A328AF">
        <w:rPr>
          <w:rFonts w:cstheme="minorHAnsi"/>
          <w:color w:val="222222"/>
          <w:sz w:val="24"/>
          <w:szCs w:val="24"/>
          <w:shd w:val="clear" w:color="auto" w:fill="FFFFFF"/>
        </w:rPr>
        <w:t xml:space="preserve">, J.G., Lang, W., </w:t>
      </w:r>
      <w:proofErr w:type="spellStart"/>
      <w:r w:rsidRPr="00A328AF">
        <w:rPr>
          <w:rFonts w:cstheme="minorHAnsi"/>
          <w:color w:val="222222"/>
          <w:sz w:val="24"/>
          <w:szCs w:val="24"/>
          <w:shd w:val="clear" w:color="auto" w:fill="FFFFFF"/>
        </w:rPr>
        <w:t>Quandt</w:t>
      </w:r>
      <w:proofErr w:type="spellEnd"/>
      <w:r w:rsidRPr="00A328AF">
        <w:rPr>
          <w:rFonts w:cstheme="minorHAnsi"/>
          <w:color w:val="222222"/>
          <w:sz w:val="24"/>
          <w:szCs w:val="24"/>
          <w:shd w:val="clear" w:color="auto" w:fill="FFFFFF"/>
        </w:rPr>
        <w:t xml:space="preserve">, S.A., Bell, R.A. and </w:t>
      </w:r>
      <w:proofErr w:type="spellStart"/>
      <w:r w:rsidRPr="00A328AF">
        <w:rPr>
          <w:rFonts w:cstheme="minorHAnsi"/>
          <w:color w:val="222222"/>
          <w:sz w:val="24"/>
          <w:szCs w:val="24"/>
          <w:shd w:val="clear" w:color="auto" w:fill="FFFFFF"/>
        </w:rPr>
        <w:t>Arcury</w:t>
      </w:r>
      <w:proofErr w:type="spellEnd"/>
      <w:r w:rsidRPr="00A328AF">
        <w:rPr>
          <w:rFonts w:cstheme="minorHAnsi"/>
          <w:color w:val="222222"/>
          <w:sz w:val="24"/>
          <w:szCs w:val="24"/>
          <w:shd w:val="clear" w:color="auto" w:fill="FFFFFF"/>
        </w:rPr>
        <w:t>, T.A., 2011. Occurrence and co-occurrence of types of complementary and alternative medicine use by age, gender, ethnicity, and education among adults in the United States: the 2002 National Health Interview Survey (NHIS). </w:t>
      </w:r>
      <w:r w:rsidRPr="00A328AF">
        <w:rPr>
          <w:rFonts w:cstheme="minorHAnsi"/>
          <w:i/>
          <w:iCs/>
          <w:color w:val="222222"/>
          <w:sz w:val="24"/>
          <w:szCs w:val="24"/>
          <w:shd w:val="clear" w:color="auto" w:fill="FFFFFF"/>
        </w:rPr>
        <w:t>The Journal of Alternative and Complementary Medicine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17</w:t>
      </w:r>
      <w:r w:rsidRPr="00A328AF">
        <w:rPr>
          <w:rFonts w:cstheme="minorHAnsi"/>
          <w:color w:val="222222"/>
          <w:sz w:val="24"/>
          <w:szCs w:val="24"/>
          <w:shd w:val="clear" w:color="auto" w:fill="FFFFFF"/>
        </w:rPr>
        <w:t>(4), pp.363-370.</w:t>
      </w:r>
    </w:p>
    <w:p w14:paraId="116AB4AB" w14:textId="77777777" w:rsidR="003E3C32" w:rsidRPr="00A328AF" w:rsidRDefault="003E3C32" w:rsidP="003E3C32">
      <w:pPr>
        <w:spacing w:after="0" w:line="360" w:lineRule="auto"/>
        <w:jc w:val="both"/>
        <w:rPr>
          <w:rFonts w:eastAsia="Times New Roman" w:cstheme="minorHAnsi"/>
          <w:sz w:val="24"/>
          <w:szCs w:val="24"/>
          <w:lang w:eastAsia="en-IN"/>
        </w:rPr>
      </w:pPr>
      <w:proofErr w:type="spellStart"/>
      <w:r w:rsidRPr="00A328AF">
        <w:rPr>
          <w:rFonts w:cstheme="minorHAnsi"/>
          <w:color w:val="222222"/>
          <w:sz w:val="24"/>
          <w:szCs w:val="24"/>
          <w:shd w:val="clear" w:color="auto" w:fill="FFFFFF"/>
        </w:rPr>
        <w:t>O'Regan</w:t>
      </w:r>
      <w:proofErr w:type="spellEnd"/>
      <w:r w:rsidRPr="00A328AF">
        <w:rPr>
          <w:rFonts w:cstheme="minorHAnsi"/>
          <w:color w:val="222222"/>
          <w:sz w:val="24"/>
          <w:szCs w:val="24"/>
          <w:shd w:val="clear" w:color="auto" w:fill="FFFFFF"/>
        </w:rPr>
        <w:t>, P., Wills, T. and O'Leary, A., 2010. Complementary therapies: a challenge for nursing practice. </w:t>
      </w:r>
      <w:r w:rsidRPr="00A328AF">
        <w:rPr>
          <w:rFonts w:cstheme="minorHAnsi"/>
          <w:i/>
          <w:iCs/>
          <w:color w:val="222222"/>
          <w:sz w:val="24"/>
          <w:szCs w:val="24"/>
          <w:shd w:val="clear" w:color="auto" w:fill="FFFFFF"/>
        </w:rPr>
        <w:t>Nursing Standard</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24</w:t>
      </w:r>
      <w:r w:rsidRPr="00A328AF">
        <w:rPr>
          <w:rFonts w:cstheme="minorHAnsi"/>
          <w:color w:val="222222"/>
          <w:sz w:val="24"/>
          <w:szCs w:val="24"/>
          <w:shd w:val="clear" w:color="auto" w:fill="FFFFFF"/>
        </w:rPr>
        <w:t>(21), pp.35-40.</w:t>
      </w:r>
    </w:p>
    <w:p w14:paraId="45A1BD5E" w14:textId="77777777" w:rsidR="003E3C32" w:rsidRPr="00A328AF" w:rsidRDefault="003E3C32" w:rsidP="003E3C32">
      <w:pPr>
        <w:spacing w:after="0" w:line="360" w:lineRule="auto"/>
        <w:jc w:val="both"/>
        <w:rPr>
          <w:rFonts w:eastAsia="Times New Roman" w:cstheme="minorHAnsi"/>
          <w:sz w:val="24"/>
          <w:szCs w:val="24"/>
          <w:lang w:eastAsia="en-IN"/>
        </w:rPr>
      </w:pPr>
      <w:proofErr w:type="spellStart"/>
      <w:r w:rsidRPr="00A328AF">
        <w:rPr>
          <w:rFonts w:eastAsia="Times New Roman" w:cstheme="minorHAnsi"/>
          <w:sz w:val="24"/>
          <w:szCs w:val="24"/>
          <w:lang w:eastAsia="en-IN"/>
        </w:rPr>
        <w:t>Posadzki</w:t>
      </w:r>
      <w:proofErr w:type="spellEnd"/>
      <w:r w:rsidRPr="00A328AF">
        <w:rPr>
          <w:rFonts w:eastAsia="Times New Roman" w:cstheme="minorHAnsi"/>
          <w:sz w:val="24"/>
          <w:szCs w:val="24"/>
          <w:lang w:eastAsia="en-IN"/>
        </w:rPr>
        <w:t xml:space="preserve">, P., Watson, L.K., </w:t>
      </w:r>
      <w:proofErr w:type="spellStart"/>
      <w:r w:rsidRPr="00A328AF">
        <w:rPr>
          <w:rFonts w:eastAsia="Times New Roman" w:cstheme="minorHAnsi"/>
          <w:sz w:val="24"/>
          <w:szCs w:val="24"/>
          <w:lang w:eastAsia="en-IN"/>
        </w:rPr>
        <w:t>Alotaibi</w:t>
      </w:r>
      <w:proofErr w:type="spellEnd"/>
      <w:r w:rsidRPr="00A328AF">
        <w:rPr>
          <w:rFonts w:eastAsia="Times New Roman" w:cstheme="minorHAnsi"/>
          <w:sz w:val="24"/>
          <w:szCs w:val="24"/>
          <w:lang w:eastAsia="en-IN"/>
        </w:rPr>
        <w:t>, A. and Ernst, E., 2013. Prevalence of use of complementary and alternative medicine (CAM) by patients/consumers in the UK: systematic review of surveys. </w:t>
      </w:r>
      <w:r w:rsidRPr="00A328AF">
        <w:rPr>
          <w:rFonts w:eastAsia="Times New Roman" w:cstheme="minorHAnsi"/>
          <w:i/>
          <w:iCs/>
          <w:sz w:val="24"/>
          <w:szCs w:val="24"/>
          <w:lang w:eastAsia="en-IN"/>
        </w:rPr>
        <w:t>Clinical medicine</w:t>
      </w:r>
      <w:r w:rsidRPr="00A328AF">
        <w:rPr>
          <w:rFonts w:eastAsia="Times New Roman" w:cstheme="minorHAnsi"/>
          <w:sz w:val="24"/>
          <w:szCs w:val="24"/>
          <w:lang w:eastAsia="en-IN"/>
        </w:rPr>
        <w:t>, </w:t>
      </w:r>
      <w:r w:rsidRPr="00A328AF">
        <w:rPr>
          <w:rFonts w:eastAsia="Times New Roman" w:cstheme="minorHAnsi"/>
          <w:i/>
          <w:iCs/>
          <w:sz w:val="24"/>
          <w:szCs w:val="24"/>
          <w:lang w:eastAsia="en-IN"/>
        </w:rPr>
        <w:t>13</w:t>
      </w:r>
      <w:r w:rsidRPr="00A328AF">
        <w:rPr>
          <w:rFonts w:eastAsia="Times New Roman" w:cstheme="minorHAnsi"/>
          <w:sz w:val="24"/>
          <w:szCs w:val="24"/>
          <w:lang w:eastAsia="en-IN"/>
        </w:rPr>
        <w:t>(2), p.126.  </w:t>
      </w:r>
    </w:p>
    <w:p w14:paraId="68EA904B"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Ries</w:t>
      </w:r>
      <w:proofErr w:type="spellEnd"/>
      <w:r w:rsidRPr="00A328AF">
        <w:rPr>
          <w:rFonts w:cstheme="minorHAnsi"/>
          <w:color w:val="222222"/>
          <w:sz w:val="24"/>
          <w:szCs w:val="24"/>
          <w:shd w:val="clear" w:color="auto" w:fill="FFFFFF"/>
        </w:rPr>
        <w:t>, N.M. and Fisher, K.J., 2013. The increasing involvement of physicians in complementary and alternative medicine: considerations of professional regulation and patient safety. </w:t>
      </w:r>
      <w:r w:rsidRPr="00A328AF">
        <w:rPr>
          <w:rFonts w:cstheme="minorHAnsi"/>
          <w:i/>
          <w:iCs/>
          <w:color w:val="222222"/>
          <w:sz w:val="24"/>
          <w:szCs w:val="24"/>
          <w:shd w:val="clear" w:color="auto" w:fill="FFFFFF"/>
        </w:rPr>
        <w:t>Queen's LJ</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39</w:t>
      </w:r>
      <w:r w:rsidRPr="00A328AF">
        <w:rPr>
          <w:rFonts w:cstheme="minorHAnsi"/>
          <w:color w:val="222222"/>
          <w:sz w:val="24"/>
          <w:szCs w:val="24"/>
          <w:shd w:val="clear" w:color="auto" w:fill="FFFFFF"/>
        </w:rPr>
        <w:t>, p.273.</w:t>
      </w:r>
    </w:p>
    <w:p w14:paraId="09AE8296"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t xml:space="preserve">Sharp, D., </w:t>
      </w:r>
      <w:proofErr w:type="spellStart"/>
      <w:r w:rsidRPr="00A328AF">
        <w:rPr>
          <w:rFonts w:cstheme="minorHAnsi"/>
          <w:color w:val="222222"/>
          <w:sz w:val="24"/>
          <w:szCs w:val="24"/>
          <w:shd w:val="clear" w:color="auto" w:fill="FFFFFF"/>
        </w:rPr>
        <w:t>Lorenc</w:t>
      </w:r>
      <w:proofErr w:type="spellEnd"/>
      <w:r w:rsidRPr="00A328AF">
        <w:rPr>
          <w:rFonts w:cstheme="minorHAnsi"/>
          <w:color w:val="222222"/>
          <w:sz w:val="24"/>
          <w:szCs w:val="24"/>
          <w:shd w:val="clear" w:color="auto" w:fill="FFFFFF"/>
        </w:rPr>
        <w:t xml:space="preserve">, A., Little, P., Mercer, S.W., </w:t>
      </w:r>
      <w:proofErr w:type="spellStart"/>
      <w:r w:rsidRPr="00A328AF">
        <w:rPr>
          <w:rFonts w:cstheme="minorHAnsi"/>
          <w:color w:val="222222"/>
          <w:sz w:val="24"/>
          <w:szCs w:val="24"/>
          <w:shd w:val="clear" w:color="auto" w:fill="FFFFFF"/>
        </w:rPr>
        <w:t>Hollinghurst</w:t>
      </w:r>
      <w:proofErr w:type="spellEnd"/>
      <w:r w:rsidRPr="00A328AF">
        <w:rPr>
          <w:rFonts w:cstheme="minorHAnsi"/>
          <w:color w:val="222222"/>
          <w:sz w:val="24"/>
          <w:szCs w:val="24"/>
          <w:shd w:val="clear" w:color="auto" w:fill="FFFFFF"/>
        </w:rPr>
        <w:t xml:space="preserve">, S., </w:t>
      </w:r>
      <w:proofErr w:type="spellStart"/>
      <w:r w:rsidRPr="00A328AF">
        <w:rPr>
          <w:rFonts w:cstheme="minorHAnsi"/>
          <w:color w:val="222222"/>
          <w:sz w:val="24"/>
          <w:szCs w:val="24"/>
          <w:shd w:val="clear" w:color="auto" w:fill="FFFFFF"/>
        </w:rPr>
        <w:t>Feder</w:t>
      </w:r>
      <w:proofErr w:type="spellEnd"/>
      <w:r w:rsidRPr="00A328AF">
        <w:rPr>
          <w:rFonts w:cstheme="minorHAnsi"/>
          <w:color w:val="222222"/>
          <w:sz w:val="24"/>
          <w:szCs w:val="24"/>
          <w:shd w:val="clear" w:color="auto" w:fill="FFFFFF"/>
        </w:rPr>
        <w:t xml:space="preserve">, G. and </w:t>
      </w:r>
      <w:proofErr w:type="spellStart"/>
      <w:r w:rsidRPr="00A328AF">
        <w:rPr>
          <w:rFonts w:cstheme="minorHAnsi"/>
          <w:color w:val="222222"/>
          <w:sz w:val="24"/>
          <w:szCs w:val="24"/>
          <w:shd w:val="clear" w:color="auto" w:fill="FFFFFF"/>
        </w:rPr>
        <w:t>MacPherson</w:t>
      </w:r>
      <w:proofErr w:type="spellEnd"/>
      <w:r w:rsidRPr="00A328AF">
        <w:rPr>
          <w:rFonts w:cstheme="minorHAnsi"/>
          <w:color w:val="222222"/>
          <w:sz w:val="24"/>
          <w:szCs w:val="24"/>
          <w:shd w:val="clear" w:color="auto" w:fill="FFFFFF"/>
        </w:rPr>
        <w:t>, H., 2018. Complementary medicine and the NHS: experiences of integration with UK primary care. </w:t>
      </w:r>
      <w:r w:rsidRPr="00A328AF">
        <w:rPr>
          <w:rFonts w:cstheme="minorHAnsi"/>
          <w:i/>
          <w:iCs/>
          <w:color w:val="222222"/>
          <w:sz w:val="24"/>
          <w:szCs w:val="24"/>
          <w:shd w:val="clear" w:color="auto" w:fill="FFFFFF"/>
        </w:rPr>
        <w:t>European Journal of Integrative Medicine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24</w:t>
      </w:r>
      <w:r w:rsidRPr="00A328AF">
        <w:rPr>
          <w:rFonts w:cstheme="minorHAnsi"/>
          <w:color w:val="222222"/>
          <w:sz w:val="24"/>
          <w:szCs w:val="24"/>
          <w:shd w:val="clear" w:color="auto" w:fill="FFFFFF"/>
        </w:rPr>
        <w:t>, pp.8-16.</w:t>
      </w:r>
    </w:p>
    <w:p w14:paraId="06D47935" w14:textId="77777777" w:rsidR="003E3C32" w:rsidRPr="00A328AF" w:rsidRDefault="003E3C32" w:rsidP="003E3C32">
      <w:pPr>
        <w:spacing w:after="0" w:line="360" w:lineRule="auto"/>
        <w:jc w:val="both"/>
        <w:rPr>
          <w:rFonts w:cstheme="minorHAnsi"/>
          <w:color w:val="222222"/>
          <w:sz w:val="24"/>
          <w:szCs w:val="24"/>
          <w:shd w:val="clear" w:color="auto" w:fill="FFFFFF"/>
        </w:rPr>
      </w:pPr>
      <w:r w:rsidRPr="00A328AF">
        <w:rPr>
          <w:rFonts w:cstheme="minorHAnsi"/>
          <w:color w:val="222222"/>
          <w:sz w:val="24"/>
          <w:szCs w:val="24"/>
          <w:shd w:val="clear" w:color="auto" w:fill="FFFFFF"/>
        </w:rPr>
        <w:lastRenderedPageBreak/>
        <w:t xml:space="preserve">Steel, A., Adams, J., </w:t>
      </w:r>
      <w:proofErr w:type="spellStart"/>
      <w:r w:rsidRPr="00A328AF">
        <w:rPr>
          <w:rFonts w:cstheme="minorHAnsi"/>
          <w:color w:val="222222"/>
          <w:sz w:val="24"/>
          <w:szCs w:val="24"/>
          <w:shd w:val="clear" w:color="auto" w:fill="FFFFFF"/>
        </w:rPr>
        <w:t>Sibbritt</w:t>
      </w:r>
      <w:proofErr w:type="spellEnd"/>
      <w:r w:rsidRPr="00A328AF">
        <w:rPr>
          <w:rFonts w:cstheme="minorHAnsi"/>
          <w:color w:val="222222"/>
          <w:sz w:val="24"/>
          <w:szCs w:val="24"/>
          <w:shd w:val="clear" w:color="auto" w:fill="FFFFFF"/>
        </w:rPr>
        <w:t xml:space="preserve">, D., Broom, A., Gallois, C. and </w:t>
      </w:r>
      <w:proofErr w:type="spellStart"/>
      <w:r w:rsidRPr="00A328AF">
        <w:rPr>
          <w:rFonts w:cstheme="minorHAnsi"/>
          <w:color w:val="222222"/>
          <w:sz w:val="24"/>
          <w:szCs w:val="24"/>
          <w:shd w:val="clear" w:color="auto" w:fill="FFFFFF"/>
        </w:rPr>
        <w:t>Frawley</w:t>
      </w:r>
      <w:proofErr w:type="spellEnd"/>
      <w:r w:rsidRPr="00A328AF">
        <w:rPr>
          <w:rFonts w:cstheme="minorHAnsi"/>
          <w:color w:val="222222"/>
          <w:sz w:val="24"/>
          <w:szCs w:val="24"/>
          <w:shd w:val="clear" w:color="auto" w:fill="FFFFFF"/>
        </w:rPr>
        <w:t>, J., 2012. Utilisation of complementary and alternative medicine (CAM) practitioners within maternity care provision: results from a nationally representative cohort study of 1,835 pregnant women. </w:t>
      </w:r>
      <w:r w:rsidRPr="00A328AF">
        <w:rPr>
          <w:rFonts w:cstheme="minorHAnsi"/>
          <w:i/>
          <w:iCs/>
          <w:color w:val="222222"/>
          <w:sz w:val="24"/>
          <w:szCs w:val="24"/>
          <w:shd w:val="clear" w:color="auto" w:fill="FFFFFF"/>
        </w:rPr>
        <w:t>BMC pregnancy and childbirth</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12</w:t>
      </w:r>
      <w:r w:rsidRPr="00A328AF">
        <w:rPr>
          <w:rFonts w:cstheme="minorHAnsi"/>
          <w:color w:val="222222"/>
          <w:sz w:val="24"/>
          <w:szCs w:val="24"/>
          <w:shd w:val="clear" w:color="auto" w:fill="FFFFFF"/>
        </w:rPr>
        <w:t>(1), p.146.</w:t>
      </w:r>
    </w:p>
    <w:p w14:paraId="203A8906"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Tyreman</w:t>
      </w:r>
      <w:proofErr w:type="spellEnd"/>
      <w:r w:rsidRPr="00A328AF">
        <w:rPr>
          <w:rFonts w:cstheme="minorHAnsi"/>
          <w:color w:val="222222"/>
          <w:sz w:val="24"/>
          <w:szCs w:val="24"/>
          <w:shd w:val="clear" w:color="auto" w:fill="FFFFFF"/>
        </w:rPr>
        <w:t>, S., 2011. Values in complementary and alternative medicine. </w:t>
      </w:r>
      <w:r w:rsidRPr="00A328AF">
        <w:rPr>
          <w:rFonts w:cstheme="minorHAnsi"/>
          <w:i/>
          <w:iCs/>
          <w:color w:val="222222"/>
          <w:sz w:val="24"/>
          <w:szCs w:val="24"/>
          <w:shd w:val="clear" w:color="auto" w:fill="FFFFFF"/>
        </w:rPr>
        <w:t>Medicine, Health Care and Philosophy</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14</w:t>
      </w:r>
      <w:r w:rsidRPr="00A328AF">
        <w:rPr>
          <w:rFonts w:cstheme="minorHAnsi"/>
          <w:color w:val="222222"/>
          <w:sz w:val="24"/>
          <w:szCs w:val="24"/>
          <w:shd w:val="clear" w:color="auto" w:fill="FFFFFF"/>
        </w:rPr>
        <w:t>(2), pp.209-217.</w:t>
      </w:r>
    </w:p>
    <w:p w14:paraId="00A76973" w14:textId="77777777" w:rsidR="003E3C32" w:rsidRPr="00A328AF" w:rsidRDefault="003E3C32" w:rsidP="003E3C32">
      <w:pPr>
        <w:spacing w:after="0" w:line="360" w:lineRule="auto"/>
        <w:jc w:val="both"/>
        <w:rPr>
          <w:rFonts w:eastAsia="Times New Roman" w:cstheme="minorHAnsi"/>
          <w:sz w:val="24"/>
          <w:szCs w:val="24"/>
          <w:lang w:eastAsia="en-IN"/>
        </w:rPr>
      </w:pPr>
      <w:proofErr w:type="spellStart"/>
      <w:r w:rsidRPr="00A328AF">
        <w:rPr>
          <w:rFonts w:cstheme="minorHAnsi"/>
          <w:color w:val="222222"/>
          <w:sz w:val="24"/>
          <w:szCs w:val="24"/>
          <w:shd w:val="clear" w:color="auto" w:fill="FFFFFF"/>
        </w:rPr>
        <w:t>Vos</w:t>
      </w:r>
      <w:proofErr w:type="spellEnd"/>
      <w:r w:rsidRPr="00A328AF">
        <w:rPr>
          <w:rFonts w:cstheme="minorHAnsi"/>
          <w:color w:val="222222"/>
          <w:sz w:val="24"/>
          <w:szCs w:val="24"/>
          <w:shd w:val="clear" w:color="auto" w:fill="FFFFFF"/>
        </w:rPr>
        <w:t>, L. and Brennan, R., 2010. Complementary and alternative medicine: shaping a marketing research agenda. </w:t>
      </w:r>
      <w:r w:rsidRPr="00A328AF">
        <w:rPr>
          <w:rFonts w:cstheme="minorHAnsi"/>
          <w:i/>
          <w:iCs/>
          <w:color w:val="222222"/>
          <w:sz w:val="24"/>
          <w:szCs w:val="24"/>
          <w:shd w:val="clear" w:color="auto" w:fill="FFFFFF"/>
        </w:rPr>
        <w:t>Marketing Intelligence &amp; Planning</w:t>
      </w:r>
      <w:r w:rsidRPr="00A328AF">
        <w:rPr>
          <w:rFonts w:cstheme="minorHAnsi"/>
          <w:color w:val="222222"/>
          <w:sz w:val="24"/>
          <w:szCs w:val="24"/>
          <w:shd w:val="clear" w:color="auto" w:fill="FFFFFF"/>
        </w:rPr>
        <w:t>.</w:t>
      </w:r>
    </w:p>
    <w:p w14:paraId="31851215" w14:textId="77777777" w:rsidR="003E3C32" w:rsidRPr="00A328AF" w:rsidRDefault="003E3C32" w:rsidP="003E3C32">
      <w:pPr>
        <w:spacing w:after="0" w:line="360" w:lineRule="auto"/>
        <w:jc w:val="both"/>
        <w:rPr>
          <w:rFonts w:cstheme="minorHAnsi"/>
          <w:color w:val="222222"/>
          <w:sz w:val="24"/>
          <w:szCs w:val="24"/>
          <w:shd w:val="clear" w:color="auto" w:fill="FFFFFF"/>
        </w:rPr>
      </w:pPr>
      <w:proofErr w:type="spellStart"/>
      <w:r w:rsidRPr="00A328AF">
        <w:rPr>
          <w:rFonts w:cstheme="minorHAnsi"/>
          <w:color w:val="222222"/>
          <w:sz w:val="24"/>
          <w:szCs w:val="24"/>
          <w:shd w:val="clear" w:color="auto" w:fill="FFFFFF"/>
        </w:rPr>
        <w:t>Wardle</w:t>
      </w:r>
      <w:proofErr w:type="spellEnd"/>
      <w:r w:rsidRPr="00A328AF">
        <w:rPr>
          <w:rFonts w:cstheme="minorHAnsi"/>
          <w:color w:val="222222"/>
          <w:sz w:val="24"/>
          <w:szCs w:val="24"/>
          <w:shd w:val="clear" w:color="auto" w:fill="FFFFFF"/>
        </w:rPr>
        <w:t>, J.J., Weir, M., Marshall, B. and Archer, E., 2014. Regulatory and legislative protections for consumers in complementary medicine: lessons from Australian policy and legal developments. </w:t>
      </w:r>
      <w:r w:rsidRPr="00A328AF">
        <w:rPr>
          <w:rFonts w:cstheme="minorHAnsi"/>
          <w:i/>
          <w:iCs/>
          <w:color w:val="222222"/>
          <w:sz w:val="24"/>
          <w:szCs w:val="24"/>
          <w:shd w:val="clear" w:color="auto" w:fill="FFFFFF"/>
        </w:rPr>
        <w:t>European Journal of Integrative Medicine</w:t>
      </w:r>
      <w:r w:rsidRPr="00A328AF">
        <w:rPr>
          <w:rFonts w:cstheme="minorHAnsi"/>
          <w:color w:val="222222"/>
          <w:sz w:val="24"/>
          <w:szCs w:val="24"/>
          <w:shd w:val="clear" w:color="auto" w:fill="FFFFFF"/>
        </w:rPr>
        <w:t>, </w:t>
      </w:r>
      <w:r w:rsidRPr="00A328AF">
        <w:rPr>
          <w:rFonts w:cstheme="minorHAnsi"/>
          <w:i/>
          <w:iCs/>
          <w:color w:val="222222"/>
          <w:sz w:val="24"/>
          <w:szCs w:val="24"/>
          <w:shd w:val="clear" w:color="auto" w:fill="FFFFFF"/>
        </w:rPr>
        <w:t>6</w:t>
      </w:r>
      <w:r w:rsidRPr="00A328AF">
        <w:rPr>
          <w:rFonts w:cstheme="minorHAnsi"/>
          <w:color w:val="222222"/>
          <w:sz w:val="24"/>
          <w:szCs w:val="24"/>
          <w:shd w:val="clear" w:color="auto" w:fill="FFFFFF"/>
        </w:rPr>
        <w:t>(4), pp.423-433.</w:t>
      </w:r>
    </w:p>
    <w:p w14:paraId="59137709" w14:textId="77777777" w:rsidR="003E3C32" w:rsidRPr="00A328AF" w:rsidRDefault="003E3C32" w:rsidP="003E3C32">
      <w:pPr>
        <w:spacing w:after="0" w:line="360" w:lineRule="auto"/>
        <w:jc w:val="both"/>
        <w:rPr>
          <w:rFonts w:cstheme="minorHAnsi"/>
          <w:color w:val="222222"/>
          <w:sz w:val="24"/>
          <w:szCs w:val="24"/>
          <w:shd w:val="clear" w:color="auto" w:fill="FFFFFF"/>
        </w:rPr>
      </w:pPr>
    </w:p>
    <w:p w14:paraId="5ACA7D94" w14:textId="77777777" w:rsidR="003E3C32" w:rsidRPr="00A328AF" w:rsidRDefault="003E3C32" w:rsidP="003E3C32">
      <w:pPr>
        <w:spacing w:after="0" w:line="360" w:lineRule="auto"/>
        <w:jc w:val="both"/>
        <w:rPr>
          <w:rFonts w:cstheme="minorHAnsi"/>
          <w:sz w:val="24"/>
          <w:szCs w:val="24"/>
        </w:rPr>
      </w:pPr>
    </w:p>
    <w:p w14:paraId="25408F1A" w14:textId="77777777" w:rsidR="003E3C32" w:rsidRPr="00A328AF" w:rsidRDefault="003E3C32" w:rsidP="003E3C32">
      <w:pPr>
        <w:spacing w:after="0" w:line="360" w:lineRule="auto"/>
        <w:jc w:val="both"/>
        <w:rPr>
          <w:rFonts w:eastAsia="Times New Roman" w:cstheme="minorHAnsi"/>
          <w:sz w:val="24"/>
          <w:szCs w:val="24"/>
          <w:lang w:eastAsia="en-IN"/>
        </w:rPr>
      </w:pPr>
    </w:p>
    <w:p w14:paraId="56F38501" w14:textId="77777777" w:rsidR="003E3C32" w:rsidRPr="00617C53" w:rsidRDefault="003E3C32" w:rsidP="002A1955">
      <w:pPr>
        <w:spacing w:line="360" w:lineRule="auto"/>
        <w:jc w:val="both"/>
        <w:rPr>
          <w:sz w:val="24"/>
          <w:szCs w:val="24"/>
        </w:rPr>
      </w:pPr>
    </w:p>
    <w:p w14:paraId="17F499FE" w14:textId="77777777" w:rsidR="002972EA" w:rsidRPr="007D0C8C" w:rsidRDefault="002972EA" w:rsidP="002A1955">
      <w:pPr>
        <w:spacing w:line="360" w:lineRule="auto"/>
        <w:jc w:val="both"/>
        <w:rPr>
          <w:b/>
          <w:bCs/>
          <w:sz w:val="24"/>
          <w:szCs w:val="24"/>
        </w:rPr>
      </w:pPr>
    </w:p>
    <w:p w14:paraId="7C52AAD9" w14:textId="46A52B1E" w:rsidR="00D3234B" w:rsidRPr="00C32C34" w:rsidRDefault="000975EB" w:rsidP="002A1955">
      <w:pPr>
        <w:spacing w:line="360" w:lineRule="auto"/>
        <w:jc w:val="both"/>
        <w:rPr>
          <w:sz w:val="24"/>
          <w:szCs w:val="24"/>
        </w:rPr>
      </w:pPr>
      <w:r>
        <w:rPr>
          <w:sz w:val="24"/>
          <w:szCs w:val="24"/>
        </w:rPr>
        <w:t xml:space="preserve"> </w:t>
      </w:r>
    </w:p>
    <w:sectPr w:rsidR="00D3234B" w:rsidRPr="00C32C34" w:rsidSect="00B62148">
      <w:headerReference w:type="even" r:id="rId7"/>
      <w:headerReference w:type="default" r:id="rId8"/>
      <w:footerReference w:type="even" r:id="rId9"/>
      <w:footerReference w:type="default" r:id="rId10"/>
      <w:headerReference w:type="first" r:id="rId11"/>
      <w:footerReference w:type="first" r:id="rId1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595D86" w14:textId="77777777" w:rsidR="00EA4898" w:rsidRDefault="00EA4898" w:rsidP="00EA4898">
      <w:pPr>
        <w:spacing w:after="0" w:line="240" w:lineRule="auto"/>
      </w:pPr>
      <w:r>
        <w:separator/>
      </w:r>
    </w:p>
  </w:endnote>
  <w:endnote w:type="continuationSeparator" w:id="0">
    <w:p w14:paraId="741735D7" w14:textId="77777777" w:rsidR="00EA4898" w:rsidRDefault="00EA4898" w:rsidP="00EA4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4769283"/>
      <w:docPartObj>
        <w:docPartGallery w:val="Page Numbers (Bottom of Page)"/>
        <w:docPartUnique/>
      </w:docPartObj>
    </w:sdtPr>
    <w:sdtContent>
      <w:p w14:paraId="118D4E34" w14:textId="497843EE" w:rsidR="00EA4898" w:rsidRDefault="00EA4898" w:rsidP="00FF71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94D768" w14:textId="77777777" w:rsidR="00EA4898" w:rsidRDefault="00EA4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0455574"/>
      <w:docPartObj>
        <w:docPartGallery w:val="Page Numbers (Bottom of Page)"/>
        <w:docPartUnique/>
      </w:docPartObj>
    </w:sdtPr>
    <w:sdtContent>
      <w:p w14:paraId="38EC56ED" w14:textId="5C5FD8AC" w:rsidR="00EA4898" w:rsidRDefault="00EA4898" w:rsidP="00FF71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961B68" w14:textId="77777777" w:rsidR="00EA4898" w:rsidRDefault="00EA48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195C80" w14:textId="77777777" w:rsidR="00EA4898" w:rsidRDefault="00EA4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767DF3" w14:textId="77777777" w:rsidR="00EA4898" w:rsidRDefault="00EA4898" w:rsidP="00EA4898">
      <w:pPr>
        <w:spacing w:after="0" w:line="240" w:lineRule="auto"/>
      </w:pPr>
      <w:r>
        <w:separator/>
      </w:r>
    </w:p>
  </w:footnote>
  <w:footnote w:type="continuationSeparator" w:id="0">
    <w:p w14:paraId="1F400499" w14:textId="77777777" w:rsidR="00EA4898" w:rsidRDefault="00EA4898" w:rsidP="00EA48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6770E" w14:textId="77777777" w:rsidR="00EA4898" w:rsidRDefault="00EA48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FB3E3" w14:textId="77777777" w:rsidR="00EA4898" w:rsidRDefault="00EA48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BA4B90" w14:textId="77777777" w:rsidR="00EA4898" w:rsidRDefault="00EA48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950C87"/>
    <w:multiLevelType w:val="hybridMultilevel"/>
    <w:tmpl w:val="A6D47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5F4863"/>
    <w:multiLevelType w:val="hybridMultilevel"/>
    <w:tmpl w:val="FB7A1A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5848EB"/>
    <w:multiLevelType w:val="hybridMultilevel"/>
    <w:tmpl w:val="46E658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EE0EAE"/>
    <w:multiLevelType w:val="hybridMultilevel"/>
    <w:tmpl w:val="CD106E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0BE"/>
    <w:rsid w:val="00014795"/>
    <w:rsid w:val="00035E1F"/>
    <w:rsid w:val="00046723"/>
    <w:rsid w:val="000615BA"/>
    <w:rsid w:val="00066551"/>
    <w:rsid w:val="000828A2"/>
    <w:rsid w:val="000975EB"/>
    <w:rsid w:val="000B232D"/>
    <w:rsid w:val="000C314A"/>
    <w:rsid w:val="000D7491"/>
    <w:rsid w:val="000F3AF0"/>
    <w:rsid w:val="000F7F07"/>
    <w:rsid w:val="00100715"/>
    <w:rsid w:val="001110F3"/>
    <w:rsid w:val="00111B4F"/>
    <w:rsid w:val="00111E13"/>
    <w:rsid w:val="00165793"/>
    <w:rsid w:val="00180323"/>
    <w:rsid w:val="00182497"/>
    <w:rsid w:val="0019373E"/>
    <w:rsid w:val="001B2FBA"/>
    <w:rsid w:val="001E47E3"/>
    <w:rsid w:val="001F559C"/>
    <w:rsid w:val="00200FDF"/>
    <w:rsid w:val="0021238C"/>
    <w:rsid w:val="00227A1A"/>
    <w:rsid w:val="00231958"/>
    <w:rsid w:val="002320AA"/>
    <w:rsid w:val="00235238"/>
    <w:rsid w:val="002648D1"/>
    <w:rsid w:val="002972EA"/>
    <w:rsid w:val="002A1955"/>
    <w:rsid w:val="002E3C9A"/>
    <w:rsid w:val="002E5AFE"/>
    <w:rsid w:val="00314476"/>
    <w:rsid w:val="0035179E"/>
    <w:rsid w:val="00361E0E"/>
    <w:rsid w:val="00365EB8"/>
    <w:rsid w:val="0039766C"/>
    <w:rsid w:val="003A0E0C"/>
    <w:rsid w:val="003B4387"/>
    <w:rsid w:val="003C1AE3"/>
    <w:rsid w:val="003D6BC0"/>
    <w:rsid w:val="003E16D8"/>
    <w:rsid w:val="003E3C32"/>
    <w:rsid w:val="00407EC0"/>
    <w:rsid w:val="0041122F"/>
    <w:rsid w:val="00427A66"/>
    <w:rsid w:val="004338F5"/>
    <w:rsid w:val="00433A64"/>
    <w:rsid w:val="00454EDD"/>
    <w:rsid w:val="00455FDA"/>
    <w:rsid w:val="00463714"/>
    <w:rsid w:val="00467D5D"/>
    <w:rsid w:val="00492318"/>
    <w:rsid w:val="004935A8"/>
    <w:rsid w:val="004A75B2"/>
    <w:rsid w:val="004B7245"/>
    <w:rsid w:val="004C5E13"/>
    <w:rsid w:val="00504318"/>
    <w:rsid w:val="00510574"/>
    <w:rsid w:val="00521F57"/>
    <w:rsid w:val="005262AD"/>
    <w:rsid w:val="0054322A"/>
    <w:rsid w:val="005504F3"/>
    <w:rsid w:val="005567F1"/>
    <w:rsid w:val="0056287D"/>
    <w:rsid w:val="00581829"/>
    <w:rsid w:val="005B5D8E"/>
    <w:rsid w:val="005F1BF9"/>
    <w:rsid w:val="006016F1"/>
    <w:rsid w:val="00612EE7"/>
    <w:rsid w:val="00613DEB"/>
    <w:rsid w:val="00617C53"/>
    <w:rsid w:val="006268A6"/>
    <w:rsid w:val="0065028D"/>
    <w:rsid w:val="006655F1"/>
    <w:rsid w:val="006A5935"/>
    <w:rsid w:val="006B69FA"/>
    <w:rsid w:val="006D5AC8"/>
    <w:rsid w:val="006E1DCE"/>
    <w:rsid w:val="00743984"/>
    <w:rsid w:val="00761E88"/>
    <w:rsid w:val="00785B1A"/>
    <w:rsid w:val="00797498"/>
    <w:rsid w:val="007D0C8C"/>
    <w:rsid w:val="007E3DC8"/>
    <w:rsid w:val="00805552"/>
    <w:rsid w:val="00835DE1"/>
    <w:rsid w:val="0084781E"/>
    <w:rsid w:val="00873298"/>
    <w:rsid w:val="008B12B3"/>
    <w:rsid w:val="008B234A"/>
    <w:rsid w:val="008B4FF8"/>
    <w:rsid w:val="008E3BC8"/>
    <w:rsid w:val="00903C6B"/>
    <w:rsid w:val="00906815"/>
    <w:rsid w:val="0093054B"/>
    <w:rsid w:val="0094406C"/>
    <w:rsid w:val="00951C1A"/>
    <w:rsid w:val="00967379"/>
    <w:rsid w:val="00983ACB"/>
    <w:rsid w:val="00984047"/>
    <w:rsid w:val="009B4B03"/>
    <w:rsid w:val="009D43E2"/>
    <w:rsid w:val="009D4444"/>
    <w:rsid w:val="009F6A57"/>
    <w:rsid w:val="00A03573"/>
    <w:rsid w:val="00A246E7"/>
    <w:rsid w:val="00A35B5E"/>
    <w:rsid w:val="00A76C00"/>
    <w:rsid w:val="00A93D82"/>
    <w:rsid w:val="00AB1408"/>
    <w:rsid w:val="00AC6047"/>
    <w:rsid w:val="00AF3C54"/>
    <w:rsid w:val="00B248A1"/>
    <w:rsid w:val="00B326D3"/>
    <w:rsid w:val="00B42589"/>
    <w:rsid w:val="00B5679A"/>
    <w:rsid w:val="00B60A98"/>
    <w:rsid w:val="00B62148"/>
    <w:rsid w:val="00B673DA"/>
    <w:rsid w:val="00B90965"/>
    <w:rsid w:val="00B90A62"/>
    <w:rsid w:val="00BA3F1C"/>
    <w:rsid w:val="00BA4E59"/>
    <w:rsid w:val="00BB16BB"/>
    <w:rsid w:val="00BD2C5F"/>
    <w:rsid w:val="00BD4D42"/>
    <w:rsid w:val="00BE09BD"/>
    <w:rsid w:val="00BE4331"/>
    <w:rsid w:val="00BF7A83"/>
    <w:rsid w:val="00C32C34"/>
    <w:rsid w:val="00C454D4"/>
    <w:rsid w:val="00C466EE"/>
    <w:rsid w:val="00C72477"/>
    <w:rsid w:val="00C80956"/>
    <w:rsid w:val="00CA5E09"/>
    <w:rsid w:val="00CC368A"/>
    <w:rsid w:val="00CC3723"/>
    <w:rsid w:val="00CC58A5"/>
    <w:rsid w:val="00CD1632"/>
    <w:rsid w:val="00CE24DC"/>
    <w:rsid w:val="00CE389C"/>
    <w:rsid w:val="00CE6B70"/>
    <w:rsid w:val="00CF4E93"/>
    <w:rsid w:val="00D07F4D"/>
    <w:rsid w:val="00D20E1A"/>
    <w:rsid w:val="00D3234B"/>
    <w:rsid w:val="00D6204A"/>
    <w:rsid w:val="00D824D1"/>
    <w:rsid w:val="00D8439E"/>
    <w:rsid w:val="00DA2139"/>
    <w:rsid w:val="00DA5B0A"/>
    <w:rsid w:val="00DB7952"/>
    <w:rsid w:val="00DD7D13"/>
    <w:rsid w:val="00E04AE0"/>
    <w:rsid w:val="00E05F40"/>
    <w:rsid w:val="00E1359B"/>
    <w:rsid w:val="00E34963"/>
    <w:rsid w:val="00E452BA"/>
    <w:rsid w:val="00E6189B"/>
    <w:rsid w:val="00EA4898"/>
    <w:rsid w:val="00EB2B98"/>
    <w:rsid w:val="00EB4F98"/>
    <w:rsid w:val="00ED1AB1"/>
    <w:rsid w:val="00F01977"/>
    <w:rsid w:val="00F0206D"/>
    <w:rsid w:val="00F038A2"/>
    <w:rsid w:val="00F14AAF"/>
    <w:rsid w:val="00F26060"/>
    <w:rsid w:val="00F26124"/>
    <w:rsid w:val="00F309CB"/>
    <w:rsid w:val="00F56EDB"/>
    <w:rsid w:val="00F830BE"/>
    <w:rsid w:val="00F94848"/>
    <w:rsid w:val="00F95360"/>
    <w:rsid w:val="00FB7003"/>
    <w:rsid w:val="00FD3A8C"/>
    <w:rsid w:val="00FE7D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873CE"/>
  <w15:chartTrackingRefBased/>
  <w15:docId w15:val="{016107A0-AE2C-4E58-B2D1-DD83FFA11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06C"/>
    <w:pPr>
      <w:ind w:left="720"/>
      <w:contextualSpacing/>
    </w:pPr>
  </w:style>
  <w:style w:type="paragraph" w:styleId="Header">
    <w:name w:val="header"/>
    <w:basedOn w:val="Normal"/>
    <w:link w:val="HeaderChar"/>
    <w:uiPriority w:val="99"/>
    <w:unhideWhenUsed/>
    <w:rsid w:val="00EA4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898"/>
  </w:style>
  <w:style w:type="paragraph" w:styleId="Footer">
    <w:name w:val="footer"/>
    <w:basedOn w:val="Normal"/>
    <w:link w:val="FooterChar"/>
    <w:uiPriority w:val="99"/>
    <w:unhideWhenUsed/>
    <w:rsid w:val="00EA4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898"/>
  </w:style>
  <w:style w:type="character" w:styleId="PageNumber">
    <w:name w:val="page number"/>
    <w:basedOn w:val="DefaultParagraphFont"/>
    <w:uiPriority w:val="99"/>
    <w:semiHidden/>
    <w:unhideWhenUsed/>
    <w:rsid w:val="00EA4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10</Pages>
  <Words>3405</Words>
  <Characters>19410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Hiya</dc:creator>
  <cp:keywords/>
  <dc:description/>
  <cp:lastModifiedBy>rifna begum</cp:lastModifiedBy>
  <cp:revision>20</cp:revision>
  <dcterms:created xsi:type="dcterms:W3CDTF">2020-07-23T22:40:00Z</dcterms:created>
  <dcterms:modified xsi:type="dcterms:W3CDTF">2020-07-23T23:01:00Z</dcterms:modified>
</cp:coreProperties>
</file>