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0BC62D" w14:textId="5D648BEA" w:rsidR="00F803AF" w:rsidRPr="00DC03AA" w:rsidRDefault="009B20D8" w:rsidP="00DC03AA">
      <w:pPr>
        <w:jc w:val="center"/>
        <w:rPr>
          <w:rStyle w:val="fontstyle01"/>
          <w:rFonts w:ascii="Arial" w:hAnsi="Arial" w:cs="Arial"/>
          <w:b w:val="0"/>
          <w:bCs w:val="0"/>
          <w:sz w:val="36"/>
          <w:szCs w:val="36"/>
        </w:rPr>
      </w:pPr>
      <w:r w:rsidRPr="00DC03AA">
        <w:rPr>
          <w:rStyle w:val="fontstyle01"/>
          <w:rFonts w:ascii="Arial" w:hAnsi="Arial" w:cs="Arial"/>
          <w:b w:val="0"/>
          <w:bCs w:val="0"/>
          <w:sz w:val="36"/>
          <w:szCs w:val="36"/>
        </w:rPr>
        <w:t xml:space="preserve">Management and Organisational Behaviour </w:t>
      </w:r>
      <w:r w:rsidR="00DC03AA" w:rsidRPr="00DC03AA">
        <w:rPr>
          <w:rStyle w:val="fontstyle01"/>
          <w:rFonts w:ascii="Arial" w:hAnsi="Arial" w:cs="Arial"/>
          <w:b w:val="0"/>
          <w:bCs w:val="0"/>
          <w:sz w:val="36"/>
          <w:szCs w:val="36"/>
        </w:rPr>
        <w:t>(</w:t>
      </w:r>
      <w:r w:rsidRPr="00DC03AA">
        <w:rPr>
          <w:rStyle w:val="fontstyle01"/>
          <w:rFonts w:ascii="Arial" w:hAnsi="Arial" w:cs="Arial"/>
          <w:b w:val="0"/>
          <w:bCs w:val="0"/>
          <w:sz w:val="36"/>
          <w:szCs w:val="36"/>
        </w:rPr>
        <w:t>BMIH5004</w:t>
      </w:r>
      <w:r w:rsidR="00DC03AA" w:rsidRPr="00DC03AA">
        <w:rPr>
          <w:rStyle w:val="fontstyle01"/>
          <w:rFonts w:ascii="Arial" w:hAnsi="Arial" w:cs="Arial"/>
          <w:b w:val="0"/>
          <w:bCs w:val="0"/>
          <w:sz w:val="36"/>
          <w:szCs w:val="36"/>
        </w:rPr>
        <w:t>)</w:t>
      </w:r>
    </w:p>
    <w:p w14:paraId="50D08A18" w14:textId="4B768FB1" w:rsidR="009B20D8" w:rsidRPr="00DC03AA" w:rsidRDefault="009B20D8" w:rsidP="00DC03AA">
      <w:pPr>
        <w:jc w:val="center"/>
        <w:rPr>
          <w:rFonts w:ascii="Arial" w:hAnsi="Arial" w:cs="Arial"/>
          <w:color w:val="000000"/>
          <w:sz w:val="36"/>
          <w:szCs w:val="36"/>
        </w:rPr>
      </w:pPr>
    </w:p>
    <w:p w14:paraId="1E73620E" w14:textId="2F1E262D" w:rsidR="00DC03AA" w:rsidRPr="00DC03AA" w:rsidRDefault="00DC03AA" w:rsidP="00DC03AA">
      <w:pPr>
        <w:jc w:val="center"/>
        <w:rPr>
          <w:rFonts w:ascii="Arial" w:hAnsi="Arial" w:cs="Arial"/>
          <w:color w:val="000000"/>
          <w:sz w:val="36"/>
          <w:szCs w:val="36"/>
        </w:rPr>
      </w:pPr>
      <w:r w:rsidRPr="00DC03AA">
        <w:rPr>
          <w:rFonts w:ascii="Arial" w:hAnsi="Arial" w:cs="Arial"/>
          <w:color w:val="000000"/>
          <w:sz w:val="36"/>
          <w:szCs w:val="36"/>
        </w:rPr>
        <w:t>Malik Arosh Miah (2107169</w:t>
      </w:r>
    </w:p>
    <w:p w14:paraId="41E51544" w14:textId="77777777" w:rsidR="009B20D8" w:rsidRPr="00DC03AA" w:rsidRDefault="009B20D8" w:rsidP="00DC03AA">
      <w:pPr>
        <w:jc w:val="center"/>
        <w:rPr>
          <w:rFonts w:ascii="Arial" w:hAnsi="Arial" w:cs="Arial"/>
          <w:color w:val="000000"/>
          <w:sz w:val="36"/>
          <w:szCs w:val="36"/>
        </w:rPr>
      </w:pPr>
    </w:p>
    <w:p w14:paraId="05AB4C54" w14:textId="31526A20" w:rsidR="009B20D8" w:rsidRPr="00DC03AA" w:rsidRDefault="009B20D8" w:rsidP="00DC03AA">
      <w:pPr>
        <w:jc w:val="center"/>
        <w:rPr>
          <w:rFonts w:ascii="Arial" w:hAnsi="Arial" w:cs="Arial"/>
          <w:sz w:val="36"/>
          <w:szCs w:val="36"/>
        </w:rPr>
      </w:pPr>
      <w:r w:rsidRPr="00DC03AA">
        <w:rPr>
          <w:rFonts w:ascii="Arial" w:hAnsi="Arial" w:cs="Arial"/>
          <w:color w:val="000000"/>
          <w:sz w:val="36"/>
          <w:szCs w:val="36"/>
        </w:rPr>
        <w:t>Craig Poole</w:t>
      </w:r>
      <w:r w:rsidR="00DC03AA" w:rsidRPr="00DC03AA">
        <w:rPr>
          <w:rFonts w:ascii="Arial" w:hAnsi="Arial" w:cs="Arial"/>
          <w:color w:val="000000"/>
          <w:sz w:val="36"/>
          <w:szCs w:val="36"/>
        </w:rPr>
        <w:t xml:space="preserve"> - Hotel</w:t>
      </w:r>
      <w:r w:rsidRPr="00DC03AA">
        <w:rPr>
          <w:rFonts w:ascii="Arial" w:hAnsi="Arial" w:cs="Arial"/>
          <w:color w:val="000000"/>
          <w:sz w:val="36"/>
          <w:szCs w:val="36"/>
        </w:rPr>
        <w:t xml:space="preserve"> Manager</w:t>
      </w:r>
    </w:p>
    <w:p w14:paraId="3376A6D3" w14:textId="69EABA80" w:rsidR="009B20D8" w:rsidRPr="00DC03AA" w:rsidRDefault="009B20D8" w:rsidP="00DC03AA">
      <w:pPr>
        <w:jc w:val="center"/>
        <w:rPr>
          <w:rStyle w:val="fontstyle01"/>
          <w:rFonts w:ascii="Arial" w:hAnsi="Arial" w:cs="Arial"/>
          <w:b w:val="0"/>
          <w:bCs w:val="0"/>
          <w:sz w:val="36"/>
          <w:szCs w:val="36"/>
        </w:rPr>
      </w:pPr>
    </w:p>
    <w:p w14:paraId="6D01B623" w14:textId="46A52C22" w:rsidR="009B20D8" w:rsidRPr="00DC03AA" w:rsidRDefault="009B20D8" w:rsidP="00DC03AA">
      <w:pPr>
        <w:jc w:val="center"/>
        <w:rPr>
          <w:rFonts w:ascii="Arial" w:hAnsi="Arial" w:cs="Arial"/>
          <w:color w:val="000000"/>
          <w:sz w:val="36"/>
          <w:szCs w:val="36"/>
        </w:rPr>
      </w:pPr>
      <w:r w:rsidRPr="00DC03AA">
        <w:rPr>
          <w:rFonts w:ascii="Arial" w:hAnsi="Arial" w:cs="Arial"/>
          <w:color w:val="000000"/>
          <w:sz w:val="36"/>
          <w:szCs w:val="36"/>
        </w:rPr>
        <w:t>Robyn Griffiths</w:t>
      </w:r>
    </w:p>
    <w:p w14:paraId="499AEFFD" w14:textId="0C6DAE18" w:rsidR="009B20D8" w:rsidRPr="009B20D8" w:rsidRDefault="009B20D8">
      <w:pPr>
        <w:rPr>
          <w:rFonts w:ascii="Arial" w:hAnsi="Arial" w:cs="Arial"/>
          <w:b/>
          <w:bCs/>
          <w:color w:val="000000"/>
          <w:sz w:val="24"/>
          <w:szCs w:val="24"/>
        </w:rPr>
      </w:pPr>
    </w:p>
    <w:p w14:paraId="66BC80C5" w14:textId="68A4EC4A" w:rsidR="009B20D8" w:rsidRPr="009B20D8" w:rsidRDefault="009B20D8">
      <w:pPr>
        <w:rPr>
          <w:rFonts w:ascii="Arial" w:hAnsi="Arial" w:cs="Arial"/>
          <w:b/>
          <w:bCs/>
          <w:color w:val="000000"/>
          <w:sz w:val="24"/>
          <w:szCs w:val="24"/>
        </w:rPr>
      </w:pPr>
    </w:p>
    <w:p w14:paraId="1A09D436" w14:textId="061EE2BA" w:rsidR="009B20D8" w:rsidRPr="009B20D8" w:rsidRDefault="009B20D8">
      <w:pPr>
        <w:rPr>
          <w:rFonts w:ascii="Arial" w:hAnsi="Arial" w:cs="Arial"/>
          <w:b/>
          <w:bCs/>
          <w:color w:val="000000"/>
          <w:sz w:val="24"/>
          <w:szCs w:val="24"/>
        </w:rPr>
      </w:pPr>
    </w:p>
    <w:p w14:paraId="69ECBB81" w14:textId="39E23E12" w:rsidR="009B20D8" w:rsidRPr="009B20D8" w:rsidRDefault="009B20D8">
      <w:pPr>
        <w:rPr>
          <w:rFonts w:ascii="Arial" w:hAnsi="Arial" w:cs="Arial"/>
          <w:b/>
          <w:bCs/>
          <w:color w:val="000000"/>
          <w:sz w:val="24"/>
          <w:szCs w:val="24"/>
        </w:rPr>
      </w:pPr>
    </w:p>
    <w:p w14:paraId="37741C32" w14:textId="7C6A73F7" w:rsidR="009B20D8" w:rsidRPr="009B20D8" w:rsidRDefault="009B20D8">
      <w:pPr>
        <w:rPr>
          <w:rFonts w:ascii="Arial" w:hAnsi="Arial" w:cs="Arial"/>
          <w:b/>
          <w:bCs/>
          <w:color w:val="000000"/>
          <w:sz w:val="24"/>
          <w:szCs w:val="24"/>
        </w:rPr>
      </w:pPr>
    </w:p>
    <w:p w14:paraId="1AEFC7B7" w14:textId="7BCD6A0E" w:rsidR="009B20D8" w:rsidRPr="009B20D8" w:rsidRDefault="009B20D8">
      <w:pPr>
        <w:rPr>
          <w:rFonts w:ascii="Arial" w:hAnsi="Arial" w:cs="Arial"/>
          <w:b/>
          <w:bCs/>
          <w:color w:val="000000"/>
          <w:sz w:val="24"/>
          <w:szCs w:val="24"/>
        </w:rPr>
      </w:pPr>
    </w:p>
    <w:p w14:paraId="126A8C3B" w14:textId="1C9271B4" w:rsidR="009B20D8" w:rsidRPr="009B20D8" w:rsidRDefault="009B20D8">
      <w:pPr>
        <w:rPr>
          <w:rFonts w:ascii="Arial" w:hAnsi="Arial" w:cs="Arial"/>
          <w:b/>
          <w:bCs/>
          <w:color w:val="000000"/>
          <w:sz w:val="24"/>
          <w:szCs w:val="24"/>
        </w:rPr>
      </w:pPr>
    </w:p>
    <w:p w14:paraId="3920B7B2" w14:textId="3733EF12" w:rsidR="009B20D8" w:rsidRPr="009B20D8" w:rsidRDefault="009B20D8">
      <w:pPr>
        <w:rPr>
          <w:rFonts w:ascii="Arial" w:hAnsi="Arial" w:cs="Arial"/>
          <w:b/>
          <w:bCs/>
          <w:color w:val="000000"/>
          <w:sz w:val="24"/>
          <w:szCs w:val="24"/>
        </w:rPr>
      </w:pPr>
    </w:p>
    <w:p w14:paraId="5E676359" w14:textId="3F5B370E" w:rsidR="009B20D8" w:rsidRPr="009B20D8" w:rsidRDefault="009B20D8">
      <w:pPr>
        <w:rPr>
          <w:rFonts w:ascii="Arial" w:hAnsi="Arial" w:cs="Arial"/>
          <w:b/>
          <w:bCs/>
          <w:color w:val="000000"/>
          <w:sz w:val="24"/>
          <w:szCs w:val="24"/>
        </w:rPr>
      </w:pPr>
    </w:p>
    <w:p w14:paraId="295BF93E" w14:textId="48757B3E" w:rsidR="009B20D8" w:rsidRPr="009B20D8" w:rsidRDefault="009B20D8">
      <w:pPr>
        <w:rPr>
          <w:rFonts w:ascii="Arial" w:hAnsi="Arial" w:cs="Arial"/>
          <w:b/>
          <w:bCs/>
          <w:color w:val="000000"/>
          <w:sz w:val="24"/>
          <w:szCs w:val="24"/>
        </w:rPr>
      </w:pPr>
    </w:p>
    <w:p w14:paraId="5E05CA72" w14:textId="1F3457D9" w:rsidR="009B20D8" w:rsidRPr="009B20D8" w:rsidRDefault="009B20D8">
      <w:pPr>
        <w:rPr>
          <w:rFonts w:ascii="Arial" w:hAnsi="Arial" w:cs="Arial"/>
          <w:b/>
          <w:bCs/>
          <w:color w:val="000000"/>
          <w:sz w:val="24"/>
          <w:szCs w:val="24"/>
        </w:rPr>
      </w:pPr>
    </w:p>
    <w:p w14:paraId="361AF0E8" w14:textId="4298BC4A" w:rsidR="009B20D8" w:rsidRPr="009B20D8" w:rsidRDefault="009B20D8">
      <w:pPr>
        <w:rPr>
          <w:rFonts w:ascii="Arial" w:hAnsi="Arial" w:cs="Arial"/>
          <w:b/>
          <w:bCs/>
          <w:color w:val="000000"/>
          <w:sz w:val="24"/>
          <w:szCs w:val="24"/>
        </w:rPr>
      </w:pPr>
    </w:p>
    <w:p w14:paraId="787C2BB6" w14:textId="4EA5D43C" w:rsidR="009B20D8" w:rsidRPr="009B20D8" w:rsidRDefault="009B20D8">
      <w:pPr>
        <w:rPr>
          <w:rFonts w:ascii="Arial" w:hAnsi="Arial" w:cs="Arial"/>
          <w:b/>
          <w:bCs/>
          <w:color w:val="000000"/>
          <w:sz w:val="24"/>
          <w:szCs w:val="24"/>
        </w:rPr>
      </w:pPr>
    </w:p>
    <w:p w14:paraId="4ACBEA06" w14:textId="0BDDB50F" w:rsidR="009B20D8" w:rsidRPr="009B20D8" w:rsidRDefault="009B20D8">
      <w:pPr>
        <w:rPr>
          <w:rFonts w:ascii="Arial" w:hAnsi="Arial" w:cs="Arial"/>
          <w:b/>
          <w:bCs/>
          <w:color w:val="000000"/>
          <w:sz w:val="24"/>
          <w:szCs w:val="24"/>
        </w:rPr>
      </w:pPr>
    </w:p>
    <w:p w14:paraId="5377C1DC" w14:textId="345504B7" w:rsidR="009B20D8" w:rsidRPr="009B20D8" w:rsidRDefault="009B20D8">
      <w:pPr>
        <w:rPr>
          <w:rFonts w:ascii="Arial" w:hAnsi="Arial" w:cs="Arial"/>
          <w:b/>
          <w:bCs/>
          <w:color w:val="000000"/>
          <w:sz w:val="24"/>
          <w:szCs w:val="24"/>
        </w:rPr>
      </w:pPr>
    </w:p>
    <w:p w14:paraId="3CA2BA9F" w14:textId="020777D4" w:rsidR="009B20D8" w:rsidRDefault="009B20D8">
      <w:pPr>
        <w:rPr>
          <w:rFonts w:ascii="Arial" w:hAnsi="Arial" w:cs="Arial"/>
          <w:b/>
          <w:bCs/>
          <w:color w:val="000000"/>
          <w:sz w:val="24"/>
          <w:szCs w:val="24"/>
        </w:rPr>
      </w:pPr>
    </w:p>
    <w:p w14:paraId="738CB92F" w14:textId="78A9309E" w:rsidR="009B20D8" w:rsidRDefault="009B20D8">
      <w:pPr>
        <w:rPr>
          <w:rFonts w:ascii="Arial" w:hAnsi="Arial" w:cs="Arial"/>
          <w:b/>
          <w:bCs/>
          <w:color w:val="000000"/>
          <w:sz w:val="24"/>
          <w:szCs w:val="24"/>
        </w:rPr>
      </w:pPr>
    </w:p>
    <w:p w14:paraId="0DBB0793" w14:textId="5B1E54B6" w:rsidR="009B20D8" w:rsidRDefault="009B20D8">
      <w:pPr>
        <w:rPr>
          <w:rFonts w:ascii="Arial" w:hAnsi="Arial" w:cs="Arial"/>
          <w:b/>
          <w:bCs/>
          <w:color w:val="000000"/>
          <w:sz w:val="24"/>
          <w:szCs w:val="24"/>
        </w:rPr>
      </w:pPr>
    </w:p>
    <w:p w14:paraId="35A4C0CE" w14:textId="0C856DE4" w:rsidR="009B20D8" w:rsidRDefault="009B20D8">
      <w:pPr>
        <w:rPr>
          <w:rFonts w:ascii="Arial" w:hAnsi="Arial" w:cs="Arial"/>
          <w:b/>
          <w:bCs/>
          <w:color w:val="000000"/>
          <w:sz w:val="24"/>
          <w:szCs w:val="24"/>
        </w:rPr>
      </w:pPr>
    </w:p>
    <w:p w14:paraId="75D56924" w14:textId="172F7574" w:rsidR="009B20D8" w:rsidRDefault="009B20D8">
      <w:pPr>
        <w:rPr>
          <w:rFonts w:ascii="Arial" w:hAnsi="Arial" w:cs="Arial"/>
          <w:b/>
          <w:bCs/>
          <w:color w:val="000000"/>
          <w:sz w:val="24"/>
          <w:szCs w:val="24"/>
        </w:rPr>
      </w:pPr>
    </w:p>
    <w:p w14:paraId="21CD426C" w14:textId="595C1476" w:rsidR="00BF6CCF" w:rsidRPr="006C4BEE" w:rsidRDefault="00BF6CCF" w:rsidP="006C4BEE">
      <w:pPr>
        <w:spacing w:line="360" w:lineRule="auto"/>
        <w:jc w:val="both"/>
        <w:rPr>
          <w:rFonts w:ascii="Arial" w:hAnsi="Arial" w:cs="Arial"/>
          <w:sz w:val="24"/>
          <w:szCs w:val="24"/>
        </w:rPr>
      </w:pPr>
      <w:r w:rsidRPr="006C4BEE">
        <w:rPr>
          <w:rFonts w:ascii="Arial" w:hAnsi="Arial" w:cs="Arial"/>
          <w:sz w:val="24"/>
          <w:szCs w:val="24"/>
        </w:rPr>
        <w:lastRenderedPageBreak/>
        <w:t>Leadership is an essential aspect of organizational performance, and effective leadership is critical for achieving the goals and objectives of any organisation. We will use the Blake and Mouton Managerial Grid and Adair's model of Action Centred Leadership to evaluate the leadership style of Craig Poole, the General Manager of Doubletree by Hilton in Reading, Pennsylvania. We will assess his effectiveness in achieving the task, building, and maintaining the team, and developing individuals.</w:t>
      </w:r>
    </w:p>
    <w:p w14:paraId="1FA4AA41" w14:textId="77777777" w:rsidR="000B7052" w:rsidRPr="000B7052" w:rsidRDefault="00C94FB5" w:rsidP="000B7052">
      <w:pPr>
        <w:spacing w:line="360" w:lineRule="auto"/>
        <w:jc w:val="both"/>
        <w:rPr>
          <w:rFonts w:ascii="Arial" w:hAnsi="Arial" w:cs="Arial"/>
          <w:sz w:val="24"/>
          <w:szCs w:val="24"/>
        </w:rPr>
      </w:pPr>
      <w:r w:rsidRPr="000B7052">
        <w:rPr>
          <w:rFonts w:ascii="Arial" w:hAnsi="Arial" w:cs="Arial"/>
          <w:sz w:val="24"/>
          <w:szCs w:val="24"/>
        </w:rPr>
        <w:t>With a career spanning nearly five decades, Craig Poole has dedicated himself to the hospitality industry, starting from the frontline and progressing through diverse management and senior leadership positions. Craig's expertise in hospitality leadership is unparalleled, evidenced by the numerous accolades his hotels have received. Presently, he holds the position of General Manager at the esteemed DoubleTree by Hilton in Reading, PA (</w:t>
      </w:r>
      <w:proofErr w:type="spellStart"/>
      <w:r w:rsidRPr="000B7052">
        <w:rPr>
          <w:rFonts w:ascii="Arial" w:hAnsi="Arial" w:cs="Arial"/>
          <w:sz w:val="24"/>
          <w:szCs w:val="24"/>
        </w:rPr>
        <w:t>Pannozzo</w:t>
      </w:r>
      <w:proofErr w:type="spellEnd"/>
      <w:r w:rsidRPr="000B7052">
        <w:rPr>
          <w:rFonts w:ascii="Arial" w:hAnsi="Arial" w:cs="Arial"/>
          <w:sz w:val="24"/>
          <w:szCs w:val="24"/>
        </w:rPr>
        <w:t xml:space="preserve">, 2017). </w:t>
      </w:r>
    </w:p>
    <w:p w14:paraId="1BC670B6" w14:textId="29C5ADAE" w:rsidR="009B20D8" w:rsidRPr="000B7052" w:rsidRDefault="009B20D8" w:rsidP="000B7052">
      <w:pPr>
        <w:spacing w:line="360" w:lineRule="auto"/>
        <w:jc w:val="both"/>
        <w:rPr>
          <w:rFonts w:ascii="Arial" w:hAnsi="Arial" w:cs="Arial"/>
          <w:b/>
          <w:bCs/>
          <w:color w:val="000000"/>
          <w:sz w:val="24"/>
          <w:szCs w:val="24"/>
        </w:rPr>
      </w:pPr>
      <w:r w:rsidRPr="000B7052">
        <w:rPr>
          <w:rFonts w:ascii="Arial" w:hAnsi="Arial" w:cs="Arial"/>
          <w:sz w:val="24"/>
          <w:szCs w:val="24"/>
        </w:rPr>
        <w:t xml:space="preserve">The Blake and Mouton Managerial Grid </w:t>
      </w:r>
      <w:r w:rsidR="002D631A" w:rsidRPr="000B7052">
        <w:rPr>
          <w:rFonts w:ascii="Arial" w:hAnsi="Arial" w:cs="Arial"/>
          <w:sz w:val="24"/>
          <w:szCs w:val="24"/>
        </w:rPr>
        <w:t xml:space="preserve">(Blake and Mouton, 1964) </w:t>
      </w:r>
      <w:r w:rsidRPr="000B7052">
        <w:rPr>
          <w:rFonts w:ascii="Arial" w:hAnsi="Arial" w:cs="Arial"/>
          <w:sz w:val="24"/>
          <w:szCs w:val="24"/>
        </w:rPr>
        <w:t>is a tool for evaluating leadership style based on the degree of emphasis placed on two key dimensions: concern for people and concern for production. A leader's position on the grid is determined by their scores on these two dimensions. The grid consists of a 9-point scale, with scores ranging from 1,1 (low concern for people and low concern for production) to 9,9 (high concern for both people and production).</w:t>
      </w:r>
    </w:p>
    <w:p w14:paraId="4B500D86" w14:textId="0D9BA033" w:rsidR="009B20D8" w:rsidRPr="006C4BEE" w:rsidRDefault="004D2B2B" w:rsidP="006C4BEE">
      <w:pPr>
        <w:pStyle w:val="NormalWeb"/>
        <w:spacing w:line="360" w:lineRule="auto"/>
        <w:jc w:val="both"/>
        <w:rPr>
          <w:rFonts w:ascii="Arial" w:hAnsi="Arial" w:cs="Arial"/>
        </w:rPr>
      </w:pPr>
      <w:r w:rsidRPr="006C4BEE">
        <w:rPr>
          <w:rFonts w:ascii="Arial" w:hAnsi="Arial" w:cs="Arial"/>
        </w:rPr>
        <w:t xml:space="preserve">According to Belasco and Stead (1999), the primary and lasting advantage that an organization possesses is its people. Consequently, the development of human capital plays a growingly vital role in the economic prosperity of the organization. </w:t>
      </w:r>
      <w:r w:rsidR="002D631A" w:rsidRPr="006C4BEE">
        <w:rPr>
          <w:rFonts w:ascii="Arial" w:hAnsi="Arial" w:cs="Arial"/>
        </w:rPr>
        <w:t>We can see in</w:t>
      </w:r>
      <w:r w:rsidR="009B20D8" w:rsidRPr="006C4BEE">
        <w:rPr>
          <w:rFonts w:ascii="Arial" w:hAnsi="Arial" w:cs="Arial"/>
        </w:rPr>
        <w:t xml:space="preserve"> interviews with his employees, </w:t>
      </w:r>
      <w:r w:rsidR="0047222D" w:rsidRPr="006C4BEE">
        <w:rPr>
          <w:rFonts w:ascii="Arial" w:hAnsi="Arial" w:cs="Arial"/>
        </w:rPr>
        <w:t xml:space="preserve">Craig </w:t>
      </w:r>
      <w:r w:rsidR="009B20D8" w:rsidRPr="006C4BEE">
        <w:rPr>
          <w:rFonts w:ascii="Arial" w:hAnsi="Arial" w:cs="Arial"/>
        </w:rPr>
        <w:t>Poole is known for his hands-on approach and willingness to pitch in wherever needed.</w:t>
      </w:r>
      <w:r w:rsidR="002D631A" w:rsidRPr="006C4BEE">
        <w:rPr>
          <w:rFonts w:ascii="Arial" w:hAnsi="Arial" w:cs="Arial"/>
        </w:rPr>
        <w:t xml:space="preserve"> As stated by Alex Colon, </w:t>
      </w:r>
      <w:r w:rsidR="0047222D" w:rsidRPr="006C4BEE">
        <w:rPr>
          <w:rFonts w:ascii="Arial" w:hAnsi="Arial" w:cs="Arial"/>
        </w:rPr>
        <w:t>(E</w:t>
      </w:r>
      <w:r w:rsidR="002D631A" w:rsidRPr="006C4BEE">
        <w:rPr>
          <w:rFonts w:ascii="Arial" w:hAnsi="Arial" w:cs="Arial"/>
        </w:rPr>
        <w:t xml:space="preserve">xecutive </w:t>
      </w:r>
      <w:r w:rsidR="0047222D" w:rsidRPr="006C4BEE">
        <w:rPr>
          <w:rFonts w:ascii="Arial" w:hAnsi="Arial" w:cs="Arial"/>
        </w:rPr>
        <w:t>H</w:t>
      </w:r>
      <w:r w:rsidR="002D631A" w:rsidRPr="006C4BEE">
        <w:rPr>
          <w:rFonts w:ascii="Arial" w:hAnsi="Arial" w:cs="Arial"/>
        </w:rPr>
        <w:t>ousekeeper</w:t>
      </w:r>
      <w:r w:rsidR="0047222D" w:rsidRPr="006C4BEE">
        <w:rPr>
          <w:rFonts w:ascii="Arial" w:hAnsi="Arial" w:cs="Arial"/>
        </w:rPr>
        <w:t>), he said that he has seen Craig Poole do the dishes, sever food and even seen him cook.</w:t>
      </w:r>
      <w:r w:rsidR="009B20D8" w:rsidRPr="006C4BEE">
        <w:rPr>
          <w:rFonts w:ascii="Arial" w:hAnsi="Arial" w:cs="Arial"/>
        </w:rPr>
        <w:t xml:space="preserve"> </w:t>
      </w:r>
      <w:r w:rsidR="00282C7F" w:rsidRPr="006C4BEE">
        <w:rPr>
          <w:rFonts w:ascii="Arial" w:hAnsi="Arial" w:cs="Arial"/>
        </w:rPr>
        <w:t xml:space="preserve">According to </w:t>
      </w:r>
      <w:proofErr w:type="spellStart"/>
      <w:r w:rsidR="00282C7F" w:rsidRPr="006C4BEE">
        <w:rPr>
          <w:rFonts w:ascii="Arial" w:hAnsi="Arial" w:cs="Arial"/>
        </w:rPr>
        <w:t>DeRue</w:t>
      </w:r>
      <w:proofErr w:type="spellEnd"/>
      <w:r w:rsidR="00282C7F" w:rsidRPr="006C4BEE">
        <w:rPr>
          <w:rFonts w:ascii="Arial" w:hAnsi="Arial" w:cs="Arial"/>
        </w:rPr>
        <w:t xml:space="preserve"> and Ashford (2010), effective leadership emerges through a reciprocal process between leaders and followers, where acts of leading are met with acts of following. </w:t>
      </w:r>
      <w:r w:rsidR="009B20D8" w:rsidRPr="006C4BEE">
        <w:rPr>
          <w:rFonts w:ascii="Arial" w:hAnsi="Arial" w:cs="Arial"/>
        </w:rPr>
        <w:t>He is also described as being approachable</w:t>
      </w:r>
      <w:r w:rsidR="0047222D" w:rsidRPr="006C4BEE">
        <w:rPr>
          <w:rFonts w:ascii="Arial" w:hAnsi="Arial" w:cs="Arial"/>
        </w:rPr>
        <w:t xml:space="preserve"> by Madison </w:t>
      </w:r>
      <w:proofErr w:type="spellStart"/>
      <w:r w:rsidR="0047222D" w:rsidRPr="006C4BEE">
        <w:rPr>
          <w:rFonts w:ascii="Arial" w:hAnsi="Arial" w:cs="Arial"/>
        </w:rPr>
        <w:t>Artres</w:t>
      </w:r>
      <w:proofErr w:type="spellEnd"/>
      <w:r w:rsidR="0047222D" w:rsidRPr="006C4BEE">
        <w:rPr>
          <w:rFonts w:ascii="Arial" w:hAnsi="Arial" w:cs="Arial"/>
        </w:rPr>
        <w:t xml:space="preserve"> (Social Catering Sales Manager), who was given a hug by him on </w:t>
      </w:r>
      <w:r w:rsidR="0092346B" w:rsidRPr="006C4BEE">
        <w:rPr>
          <w:rFonts w:ascii="Arial" w:hAnsi="Arial" w:cs="Arial"/>
        </w:rPr>
        <w:t>their</w:t>
      </w:r>
      <w:r w:rsidR="0047222D" w:rsidRPr="006C4BEE">
        <w:rPr>
          <w:rFonts w:ascii="Arial" w:hAnsi="Arial" w:cs="Arial"/>
        </w:rPr>
        <w:t xml:space="preserve"> first contact and then asked her if there was anything he could do for her.</w:t>
      </w:r>
      <w:r w:rsidR="00282C7F" w:rsidRPr="006C4BEE">
        <w:rPr>
          <w:rFonts w:ascii="Arial" w:hAnsi="Arial" w:cs="Arial"/>
        </w:rPr>
        <w:t xml:space="preserve"> Engaging in one-on-one interactions fosters the development of working relationships built on transparency and comprehension, as highlighted by Mullins, Laurie, and McLean (2019).</w:t>
      </w:r>
      <w:r w:rsidR="00B86C7F" w:rsidRPr="006C4BEE">
        <w:rPr>
          <w:rFonts w:ascii="Arial" w:hAnsi="Arial" w:cs="Arial"/>
        </w:rPr>
        <w:t xml:space="preserve"> </w:t>
      </w:r>
      <w:r w:rsidR="00363B47" w:rsidRPr="006C4BEE">
        <w:rPr>
          <w:rFonts w:ascii="Arial" w:hAnsi="Arial" w:cs="Arial"/>
        </w:rPr>
        <w:t>In the documentary</w:t>
      </w:r>
      <w:r w:rsidR="0092346B" w:rsidRPr="006C4BEE">
        <w:rPr>
          <w:rFonts w:ascii="Arial" w:hAnsi="Arial" w:cs="Arial"/>
        </w:rPr>
        <w:t>,</w:t>
      </w:r>
      <w:r w:rsidR="00363B47" w:rsidRPr="006C4BEE">
        <w:rPr>
          <w:rFonts w:ascii="Arial" w:hAnsi="Arial" w:cs="Arial"/>
        </w:rPr>
        <w:t xml:space="preserve"> Craig Pool recalls the time he sa</w:t>
      </w:r>
      <w:r w:rsidR="000B7052">
        <w:rPr>
          <w:rFonts w:ascii="Arial" w:hAnsi="Arial" w:cs="Arial"/>
        </w:rPr>
        <w:t>w</w:t>
      </w:r>
      <w:r w:rsidR="00363B47" w:rsidRPr="006C4BEE">
        <w:rPr>
          <w:rFonts w:ascii="Arial" w:hAnsi="Arial" w:cs="Arial"/>
        </w:rPr>
        <w:t xml:space="preserve"> one of his staff had a </w:t>
      </w:r>
      <w:r w:rsidR="00363B47" w:rsidRPr="006C4BEE">
        <w:rPr>
          <w:rFonts w:ascii="Arial" w:hAnsi="Arial" w:cs="Arial"/>
        </w:rPr>
        <w:lastRenderedPageBreak/>
        <w:t xml:space="preserve">hole in his </w:t>
      </w:r>
      <w:r w:rsidR="000B7052" w:rsidRPr="006C4BEE">
        <w:rPr>
          <w:rFonts w:ascii="Arial" w:hAnsi="Arial" w:cs="Arial"/>
        </w:rPr>
        <w:t>shoe,</w:t>
      </w:r>
      <w:r w:rsidR="00363B47" w:rsidRPr="006C4BEE">
        <w:rPr>
          <w:rFonts w:ascii="Arial" w:hAnsi="Arial" w:cs="Arial"/>
        </w:rPr>
        <w:t xml:space="preserve"> so he gave him seventy dollars to go buy a new pair, showing </w:t>
      </w:r>
      <w:r w:rsidR="009B20D8" w:rsidRPr="006C4BEE">
        <w:rPr>
          <w:rFonts w:ascii="Arial" w:hAnsi="Arial" w:cs="Arial"/>
        </w:rPr>
        <w:t>suppor</w:t>
      </w:r>
      <w:r w:rsidR="00363B47" w:rsidRPr="006C4BEE">
        <w:rPr>
          <w:rFonts w:ascii="Arial" w:hAnsi="Arial" w:cs="Arial"/>
        </w:rPr>
        <w:t xml:space="preserve">t </w:t>
      </w:r>
      <w:r w:rsidR="009B20D8" w:rsidRPr="006C4BEE">
        <w:rPr>
          <w:rFonts w:ascii="Arial" w:hAnsi="Arial" w:cs="Arial"/>
        </w:rPr>
        <w:t>of his staff</w:t>
      </w:r>
      <w:r w:rsidR="00363B47" w:rsidRPr="006C4BEE">
        <w:rPr>
          <w:rFonts w:ascii="Arial" w:hAnsi="Arial" w:cs="Arial"/>
        </w:rPr>
        <w:t xml:space="preserve">. Craig Pool also </w:t>
      </w:r>
      <w:r w:rsidR="009B20D8" w:rsidRPr="006C4BEE">
        <w:rPr>
          <w:rFonts w:ascii="Arial" w:hAnsi="Arial" w:cs="Arial"/>
        </w:rPr>
        <w:t>encourages open communication</w:t>
      </w:r>
      <w:r w:rsidR="00363B47" w:rsidRPr="006C4BEE">
        <w:rPr>
          <w:rFonts w:ascii="Arial" w:hAnsi="Arial" w:cs="Arial"/>
        </w:rPr>
        <w:t xml:space="preserve">, we see such an example in the documentary when he recalls talking to Luther </w:t>
      </w:r>
      <w:proofErr w:type="spellStart"/>
      <w:r w:rsidR="00363B47" w:rsidRPr="006C4BEE">
        <w:rPr>
          <w:rFonts w:ascii="Arial" w:hAnsi="Arial" w:cs="Arial"/>
        </w:rPr>
        <w:t>Ryales</w:t>
      </w:r>
      <w:proofErr w:type="spellEnd"/>
      <w:r w:rsidR="00363B47" w:rsidRPr="006C4BEE">
        <w:rPr>
          <w:rFonts w:ascii="Arial" w:hAnsi="Arial" w:cs="Arial"/>
        </w:rPr>
        <w:t xml:space="preserve"> (PM Security Manager), about his past prison incarceration</w:t>
      </w:r>
      <w:r w:rsidR="009B20D8" w:rsidRPr="006C4BEE">
        <w:rPr>
          <w:rFonts w:ascii="Arial" w:hAnsi="Arial" w:cs="Arial"/>
        </w:rPr>
        <w:t>.</w:t>
      </w:r>
    </w:p>
    <w:p w14:paraId="22307409" w14:textId="443E6CEB" w:rsidR="00363B47" w:rsidRPr="006C4BEE" w:rsidRDefault="00363B47" w:rsidP="006C4BEE">
      <w:pPr>
        <w:pStyle w:val="NormalWeb"/>
        <w:spacing w:line="360" w:lineRule="auto"/>
        <w:jc w:val="both"/>
        <w:rPr>
          <w:rFonts w:ascii="Arial" w:hAnsi="Arial" w:cs="Arial"/>
        </w:rPr>
      </w:pPr>
      <w:r w:rsidRPr="006C4BEE">
        <w:rPr>
          <w:rFonts w:ascii="Arial" w:hAnsi="Arial" w:cs="Arial"/>
        </w:rPr>
        <w:t xml:space="preserve">In terms of production, </w:t>
      </w:r>
      <w:r w:rsidR="007A4D97" w:rsidRPr="006C4BEE">
        <w:rPr>
          <w:rFonts w:ascii="Arial" w:hAnsi="Arial" w:cs="Arial"/>
        </w:rPr>
        <w:t xml:space="preserve">Kyle Allison (Film Director) says in the documentary that Craig Pool and his team have taken this </w:t>
      </w:r>
      <w:r w:rsidR="00EB4AD1" w:rsidRPr="006C4BEE">
        <w:rPr>
          <w:rFonts w:ascii="Arial" w:hAnsi="Arial" w:cs="Arial"/>
        </w:rPr>
        <w:t>failing</w:t>
      </w:r>
      <w:r w:rsidR="007A4D97" w:rsidRPr="006C4BEE">
        <w:rPr>
          <w:rFonts w:ascii="Arial" w:hAnsi="Arial" w:cs="Arial"/>
        </w:rPr>
        <w:t xml:space="preserve"> hotel from being 178 on the brand list to being number 7.</w:t>
      </w:r>
      <w:r w:rsidR="000B7052">
        <w:rPr>
          <w:rFonts w:ascii="Arial" w:hAnsi="Arial" w:cs="Arial"/>
        </w:rPr>
        <w:t xml:space="preserve"> </w:t>
      </w:r>
      <w:r w:rsidR="004D2B2B" w:rsidRPr="006C4BEE">
        <w:rPr>
          <w:rFonts w:ascii="Arial" w:hAnsi="Arial" w:cs="Arial"/>
        </w:rPr>
        <w:t xml:space="preserve">While leadership serves as the overarching responsibility </w:t>
      </w:r>
      <w:r w:rsidR="000B7052">
        <w:rPr>
          <w:rFonts w:ascii="Arial" w:hAnsi="Arial" w:cs="Arial"/>
        </w:rPr>
        <w:t>of</w:t>
      </w:r>
      <w:r w:rsidR="004D2B2B" w:rsidRPr="006C4BEE">
        <w:rPr>
          <w:rFonts w:ascii="Arial" w:hAnsi="Arial" w:cs="Arial"/>
        </w:rPr>
        <w:t xml:space="preserve"> the organization's head, it is crucial for the leader to manage results and empower others within the team effectively</w:t>
      </w:r>
      <w:r w:rsidR="000B7052">
        <w:rPr>
          <w:rFonts w:ascii="Arial" w:hAnsi="Arial" w:cs="Arial"/>
        </w:rPr>
        <w:t xml:space="preserve"> </w:t>
      </w:r>
      <w:r w:rsidR="000B7052" w:rsidRPr="006C4BEE">
        <w:rPr>
          <w:rFonts w:ascii="Arial" w:hAnsi="Arial" w:cs="Arial"/>
        </w:rPr>
        <w:t>(Curtis, 2002)</w:t>
      </w:r>
      <w:r w:rsidR="004D2B2B" w:rsidRPr="006C4BEE">
        <w:rPr>
          <w:rFonts w:ascii="Arial" w:hAnsi="Arial" w:cs="Arial"/>
        </w:rPr>
        <w:t xml:space="preserve">. </w:t>
      </w:r>
      <w:r w:rsidR="007A4D97" w:rsidRPr="006C4BEE">
        <w:rPr>
          <w:rFonts w:ascii="Arial" w:hAnsi="Arial" w:cs="Arial"/>
        </w:rPr>
        <w:t xml:space="preserve">The hotel also has </w:t>
      </w:r>
      <w:r w:rsidRPr="006C4BEE">
        <w:rPr>
          <w:rFonts w:ascii="Arial" w:hAnsi="Arial" w:cs="Arial"/>
        </w:rPr>
        <w:t>consistently high customer ratings</w:t>
      </w:r>
      <w:r w:rsidR="00EB4AD1" w:rsidRPr="006C4BEE">
        <w:rPr>
          <w:rFonts w:ascii="Arial" w:hAnsi="Arial" w:cs="Arial"/>
        </w:rPr>
        <w:t xml:space="preserve"> (</w:t>
      </w:r>
      <w:proofErr w:type="spellStart"/>
      <w:r w:rsidR="00EB4AD1" w:rsidRPr="006C4BEE">
        <w:rPr>
          <w:rFonts w:ascii="Arial" w:hAnsi="Arial" w:cs="Arial"/>
        </w:rPr>
        <w:t>Tripadvisor</w:t>
      </w:r>
      <w:proofErr w:type="spellEnd"/>
      <w:r w:rsidR="00EB4AD1" w:rsidRPr="006C4BEE">
        <w:rPr>
          <w:rFonts w:ascii="Arial" w:hAnsi="Arial" w:cs="Arial"/>
        </w:rPr>
        <w:t>, 2023).</w:t>
      </w:r>
      <w:r w:rsidRPr="006C4BEE">
        <w:rPr>
          <w:rFonts w:ascii="Arial" w:hAnsi="Arial" w:cs="Arial"/>
        </w:rPr>
        <w:t xml:space="preserve"> </w:t>
      </w:r>
      <w:r w:rsidR="00EB4AD1" w:rsidRPr="006C4BEE">
        <w:rPr>
          <w:rFonts w:ascii="Arial" w:hAnsi="Arial" w:cs="Arial"/>
        </w:rPr>
        <w:t xml:space="preserve">This shows </w:t>
      </w:r>
      <w:r w:rsidR="0092346B" w:rsidRPr="006C4BEE">
        <w:rPr>
          <w:rFonts w:ascii="Arial" w:hAnsi="Arial" w:cs="Arial"/>
        </w:rPr>
        <w:t>that</w:t>
      </w:r>
      <w:r w:rsidR="00EB4AD1" w:rsidRPr="006C4BEE">
        <w:rPr>
          <w:rFonts w:ascii="Arial" w:hAnsi="Arial" w:cs="Arial"/>
        </w:rPr>
        <w:t xml:space="preserve"> Craig Poole has a concern for production.</w:t>
      </w:r>
    </w:p>
    <w:p w14:paraId="60538FCB" w14:textId="78E9D4D7" w:rsidR="009B20D8" w:rsidRPr="006C4BEE" w:rsidRDefault="009B20D8" w:rsidP="006C4BEE">
      <w:pPr>
        <w:pStyle w:val="NormalWeb"/>
        <w:spacing w:line="360" w:lineRule="auto"/>
        <w:jc w:val="both"/>
        <w:rPr>
          <w:rFonts w:ascii="Arial" w:hAnsi="Arial" w:cs="Arial"/>
        </w:rPr>
      </w:pPr>
      <w:r w:rsidRPr="006C4BEE">
        <w:rPr>
          <w:rFonts w:ascii="Arial" w:hAnsi="Arial" w:cs="Arial"/>
        </w:rPr>
        <w:t xml:space="preserve">Based on </w:t>
      </w:r>
      <w:r w:rsidR="00EB4AD1" w:rsidRPr="006C4BEE">
        <w:rPr>
          <w:rFonts w:ascii="Arial" w:hAnsi="Arial" w:cs="Arial"/>
        </w:rPr>
        <w:t>this evaluation</w:t>
      </w:r>
      <w:r w:rsidRPr="006C4BEE">
        <w:rPr>
          <w:rFonts w:ascii="Arial" w:hAnsi="Arial" w:cs="Arial"/>
        </w:rPr>
        <w:t xml:space="preserve">, </w:t>
      </w:r>
      <w:r w:rsidR="00EB4AD1" w:rsidRPr="006C4BEE">
        <w:rPr>
          <w:rFonts w:ascii="Arial" w:hAnsi="Arial" w:cs="Arial"/>
        </w:rPr>
        <w:t xml:space="preserve">Craig </w:t>
      </w:r>
      <w:r w:rsidRPr="006C4BEE">
        <w:rPr>
          <w:rFonts w:ascii="Arial" w:hAnsi="Arial" w:cs="Arial"/>
        </w:rPr>
        <w:t xml:space="preserve">Poole </w:t>
      </w:r>
      <w:r w:rsidR="00EB4AD1" w:rsidRPr="006C4BEE">
        <w:rPr>
          <w:rFonts w:ascii="Arial" w:hAnsi="Arial" w:cs="Arial"/>
        </w:rPr>
        <w:t xml:space="preserve">can be seen to </w:t>
      </w:r>
      <w:r w:rsidRPr="006C4BEE">
        <w:rPr>
          <w:rFonts w:ascii="Arial" w:hAnsi="Arial" w:cs="Arial"/>
        </w:rPr>
        <w:t>place a high degree of emphasis on concern for people, which would place him in the upper right quadrant of the grid (9,</w:t>
      </w:r>
      <w:r w:rsidR="00363B47" w:rsidRPr="006C4BEE">
        <w:rPr>
          <w:rFonts w:ascii="Arial" w:hAnsi="Arial" w:cs="Arial"/>
        </w:rPr>
        <w:t>9</w:t>
      </w:r>
      <w:r w:rsidRPr="006C4BEE">
        <w:rPr>
          <w:rFonts w:ascii="Arial" w:hAnsi="Arial" w:cs="Arial"/>
        </w:rPr>
        <w:t xml:space="preserve">). </w:t>
      </w:r>
      <w:r w:rsidR="000B7052">
        <w:rPr>
          <w:rFonts w:ascii="Arial" w:hAnsi="Arial" w:cs="Arial"/>
        </w:rPr>
        <w:t>Excessive</w:t>
      </w:r>
      <w:r w:rsidR="00345979" w:rsidRPr="006C4BEE">
        <w:rPr>
          <w:rFonts w:ascii="Arial" w:hAnsi="Arial" w:cs="Arial"/>
        </w:rPr>
        <w:t xml:space="preserve"> employee turnover can gradually erode the culture within a hotel. A robust culture, on the other hand, has the potential to cultivate trust, loyalty, and commitment among employees, leading to improved performance and minimized risks (Hoisington, 2023). </w:t>
      </w:r>
      <w:r w:rsidRPr="006C4BEE">
        <w:rPr>
          <w:rFonts w:ascii="Arial" w:hAnsi="Arial" w:cs="Arial"/>
        </w:rPr>
        <w:t xml:space="preserve">Overall, it seems that </w:t>
      </w:r>
      <w:r w:rsidR="00EB4AD1" w:rsidRPr="006C4BEE">
        <w:rPr>
          <w:rFonts w:ascii="Arial" w:hAnsi="Arial" w:cs="Arial"/>
        </w:rPr>
        <w:t xml:space="preserve">Craig </w:t>
      </w:r>
      <w:r w:rsidRPr="006C4BEE">
        <w:rPr>
          <w:rFonts w:ascii="Arial" w:hAnsi="Arial" w:cs="Arial"/>
        </w:rPr>
        <w:t>Poole's leadership style is consistent with a "team management" approach, which is characterized by high concern for people and concern for production. According to the Blake and Mouton Managerial Grid, this is the most effective leadership style, as it results in high levels of job satisfaction, productivity, and organizational commitment among employees.</w:t>
      </w:r>
    </w:p>
    <w:p w14:paraId="4CD5CE0D" w14:textId="642C9C66" w:rsidR="009455EE" w:rsidRPr="006C4BEE" w:rsidRDefault="009B20D8" w:rsidP="006C4BEE">
      <w:pPr>
        <w:pStyle w:val="NormalWeb"/>
        <w:spacing w:line="360" w:lineRule="auto"/>
        <w:jc w:val="both"/>
        <w:rPr>
          <w:rFonts w:ascii="Arial" w:hAnsi="Arial" w:cs="Arial"/>
        </w:rPr>
      </w:pPr>
      <w:r w:rsidRPr="006C4BEE">
        <w:rPr>
          <w:rFonts w:ascii="Arial" w:hAnsi="Arial" w:cs="Arial"/>
        </w:rPr>
        <w:t xml:space="preserve">However, it is important to note that the </w:t>
      </w:r>
      <w:r w:rsidR="006A4146" w:rsidRPr="006C4BEE">
        <w:rPr>
          <w:rFonts w:ascii="Arial" w:hAnsi="Arial" w:cs="Arial"/>
        </w:rPr>
        <w:t>Blake and Mouton Grid has faced criticism from various sources. Critics argue that the Blake and Mouton Grid oversimplifies the complexities of leadership by reducing it to a two-dimensional model. This criticism is supported by researchers such as Yukl (2012) and Northouse (2018), who emphasize the multifaceted nature of leadership and the dynamic interactions between leaders and followers.</w:t>
      </w:r>
      <w:r w:rsidR="00E001FC" w:rsidRPr="006C4BEE">
        <w:rPr>
          <w:rFonts w:ascii="Arial" w:hAnsi="Arial" w:cs="Arial"/>
        </w:rPr>
        <w:t xml:space="preserve"> </w:t>
      </w:r>
      <w:r w:rsidR="006A4146" w:rsidRPr="006C4BEE">
        <w:rPr>
          <w:rFonts w:ascii="Arial" w:hAnsi="Arial" w:cs="Arial"/>
        </w:rPr>
        <w:t xml:space="preserve">The Grid primarily focuses on concern for production and concern for people as the only two dimensions to evaluate leadership behaviour. This narrow focus overlooks other crucial aspects of leadership, including strategic thinking, emotional intelligence, adaptability, and the ability to foster innovation. Researchers such as Bass and Riggio (2006) argue for a more comprehensive approach to leadership that encompasses these additional dimensions. The Blake and Mouton </w:t>
      </w:r>
      <w:r w:rsidR="006A4146" w:rsidRPr="006C4BEE">
        <w:rPr>
          <w:rFonts w:ascii="Arial" w:hAnsi="Arial" w:cs="Arial"/>
        </w:rPr>
        <w:lastRenderedPageBreak/>
        <w:t>Grid does not adequately consider situational or contextual factors that may influence leadership effectiveness. It assumes that a particular leadership style is universally applicable in all situations, which neglects the need for flexibility and adaptation. Hersey and Blanchard's Situational Leadership Theory (Hersey &amp; Blanchard, 1969) highlights the importance of considering the match between leadership style and situational demands. The Grid implicitly assigns higher value to a balanced leadership style (9,9) that equally emphasizes concern for people and production. However, this value judgment may not align with the specific needs and goals of different organizations or situations. Grint (2010) argues that leadership effectiveness should be evaluated based on contextual appropriateness rather than predetermined ideals. The model's validity and reliability have been questioned, and alternative leadership models that consider a broader range of factors have gained more empirical support. For instance, the transformational leadership model proposed by Bass and Avolio (1994) has extensive empirical research supporting its effectiveness.</w:t>
      </w:r>
      <w:r w:rsidR="009455EE" w:rsidRPr="006C4BEE">
        <w:rPr>
          <w:rFonts w:ascii="Arial" w:hAnsi="Arial" w:cs="Arial"/>
        </w:rPr>
        <w:t xml:space="preserve"> As such, while </w:t>
      </w:r>
      <w:r w:rsidR="000B7052">
        <w:rPr>
          <w:rFonts w:ascii="Arial" w:hAnsi="Arial" w:cs="Arial"/>
        </w:rPr>
        <w:t xml:space="preserve">Craig </w:t>
      </w:r>
      <w:r w:rsidR="009455EE" w:rsidRPr="006C4BEE">
        <w:rPr>
          <w:rFonts w:ascii="Arial" w:hAnsi="Arial" w:cs="Arial"/>
        </w:rPr>
        <w:t>Poole's leadership style may be effective for his organisation and team, it may not be the best fit for all situations.</w:t>
      </w:r>
    </w:p>
    <w:p w14:paraId="08BF2220" w14:textId="181D8ADC" w:rsidR="00AD7887" w:rsidRPr="006C4BEE" w:rsidRDefault="006A4146" w:rsidP="006C4BEE">
      <w:pPr>
        <w:pStyle w:val="NormalWeb"/>
        <w:spacing w:line="360" w:lineRule="auto"/>
        <w:jc w:val="both"/>
        <w:rPr>
          <w:rFonts w:ascii="Arial" w:hAnsi="Arial" w:cs="Arial"/>
        </w:rPr>
      </w:pPr>
      <w:r w:rsidRPr="006C4BEE">
        <w:rPr>
          <w:rFonts w:ascii="Arial" w:hAnsi="Arial" w:cs="Arial"/>
        </w:rPr>
        <w:t>While the Blake and Mouton Grid provides a framework for understanding leadership styles, it is important to consider these criticisms and</w:t>
      </w:r>
      <w:r w:rsidR="00940A13" w:rsidRPr="006C4BEE">
        <w:rPr>
          <w:rFonts w:ascii="Arial" w:hAnsi="Arial" w:cs="Arial"/>
        </w:rPr>
        <w:t xml:space="preserve"> look at another model that looks to evaluate managerial skills, such as ACL. </w:t>
      </w:r>
      <w:r w:rsidR="009B20D8" w:rsidRPr="006C4BEE">
        <w:rPr>
          <w:rFonts w:ascii="Arial" w:hAnsi="Arial" w:cs="Arial"/>
        </w:rPr>
        <w:t xml:space="preserve">Adair's model of Action Centred Leadership (ACL) is a framework that identifies three key functions of managerial leadership: achieving the task, </w:t>
      </w:r>
      <w:r w:rsidR="00940A13" w:rsidRPr="006C4BEE">
        <w:rPr>
          <w:rFonts w:ascii="Arial" w:hAnsi="Arial" w:cs="Arial"/>
        </w:rPr>
        <w:t>building,</w:t>
      </w:r>
      <w:r w:rsidR="009B20D8" w:rsidRPr="006C4BEE">
        <w:rPr>
          <w:rFonts w:ascii="Arial" w:hAnsi="Arial" w:cs="Arial"/>
        </w:rPr>
        <w:t xml:space="preserve"> and maintaining the team, and developing individuals. Effective leadership, according to Adair, involves balancing these three functions and ensuring that they are aligned with the goals and objectives of the organization</w:t>
      </w:r>
      <w:r w:rsidR="00CB506F" w:rsidRPr="006C4BEE">
        <w:rPr>
          <w:rFonts w:ascii="Arial" w:hAnsi="Arial" w:cs="Arial"/>
        </w:rPr>
        <w:t xml:space="preserve"> (Adair, 2006)</w:t>
      </w:r>
      <w:r w:rsidR="009B20D8" w:rsidRPr="006C4BEE">
        <w:rPr>
          <w:rFonts w:ascii="Arial" w:hAnsi="Arial" w:cs="Arial"/>
        </w:rPr>
        <w:t xml:space="preserve">. </w:t>
      </w:r>
      <w:r w:rsidR="00AD7887" w:rsidRPr="006C4BEE">
        <w:rPr>
          <w:rFonts w:ascii="Arial" w:hAnsi="Arial" w:cs="Arial"/>
        </w:rPr>
        <w:t xml:space="preserve">The significance of management in the triumph of a hospitality organization cannot be overstated. At the corporate level, top management bears the responsibility of shaping the overall direction of the organization and ensuring its survival, growth, and profitability, as noted by Mullins, Laurie, and </w:t>
      </w:r>
      <w:proofErr w:type="spellStart"/>
      <w:r w:rsidR="00AD7887" w:rsidRPr="006C4BEE">
        <w:rPr>
          <w:rFonts w:ascii="Arial" w:hAnsi="Arial" w:cs="Arial"/>
        </w:rPr>
        <w:t>Dossor</w:t>
      </w:r>
      <w:proofErr w:type="spellEnd"/>
      <w:r w:rsidR="00AD7887" w:rsidRPr="006C4BEE">
        <w:rPr>
          <w:rFonts w:ascii="Arial" w:hAnsi="Arial" w:cs="Arial"/>
        </w:rPr>
        <w:t xml:space="preserve"> (2013).</w:t>
      </w:r>
    </w:p>
    <w:p w14:paraId="0EFD6E62" w14:textId="08393E98" w:rsidR="00177BA1" w:rsidRPr="006C4BEE" w:rsidRDefault="009B20D8" w:rsidP="006C4BEE">
      <w:pPr>
        <w:pStyle w:val="NormalWeb"/>
        <w:spacing w:line="360" w:lineRule="auto"/>
        <w:jc w:val="both"/>
        <w:rPr>
          <w:rFonts w:ascii="Arial" w:hAnsi="Arial" w:cs="Arial"/>
        </w:rPr>
      </w:pPr>
      <w:r w:rsidRPr="006C4BEE">
        <w:rPr>
          <w:rFonts w:ascii="Arial" w:hAnsi="Arial" w:cs="Arial"/>
        </w:rPr>
        <w:t>Craig Poole appears to be highly effective in achieving the task at Doubletree by Hilton.</w:t>
      </w:r>
      <w:r w:rsidR="0092346B" w:rsidRPr="006C4BEE">
        <w:rPr>
          <w:rFonts w:ascii="Arial" w:hAnsi="Arial" w:cs="Arial"/>
        </w:rPr>
        <w:t xml:space="preserve"> </w:t>
      </w:r>
      <w:r w:rsidRPr="006C4BEE">
        <w:rPr>
          <w:rFonts w:ascii="Arial" w:hAnsi="Arial" w:cs="Arial"/>
        </w:rPr>
        <w:t>The hotel has consistently received high ratings from customers</w:t>
      </w:r>
      <w:r w:rsidR="00177BA1" w:rsidRPr="006C4BEE">
        <w:rPr>
          <w:rFonts w:ascii="Arial" w:hAnsi="Arial" w:cs="Arial"/>
        </w:rPr>
        <w:t xml:space="preserve"> (Kayak, 2023)</w:t>
      </w:r>
      <w:r w:rsidRPr="006C4BEE">
        <w:rPr>
          <w:rFonts w:ascii="Arial" w:hAnsi="Arial" w:cs="Arial"/>
        </w:rPr>
        <w:t xml:space="preserve">, indicating that </w:t>
      </w:r>
      <w:r w:rsidR="00177BA1" w:rsidRPr="006C4BEE">
        <w:rPr>
          <w:rFonts w:ascii="Arial" w:hAnsi="Arial" w:cs="Arial"/>
        </w:rPr>
        <w:t xml:space="preserve">Craig </w:t>
      </w:r>
      <w:r w:rsidRPr="006C4BEE">
        <w:rPr>
          <w:rFonts w:ascii="Arial" w:hAnsi="Arial" w:cs="Arial"/>
        </w:rPr>
        <w:t xml:space="preserve">Poole is able to ensure that the hotel is meeting its goals and objectives in terms of customer satisfaction, revenue generation, and overall </w:t>
      </w:r>
      <w:r w:rsidRPr="006C4BEE">
        <w:rPr>
          <w:rFonts w:ascii="Arial" w:hAnsi="Arial" w:cs="Arial"/>
        </w:rPr>
        <w:lastRenderedPageBreak/>
        <w:t>performance.</w:t>
      </w:r>
      <w:r w:rsidR="00177BA1" w:rsidRPr="006C4BEE">
        <w:rPr>
          <w:rFonts w:ascii="Arial" w:hAnsi="Arial" w:cs="Arial"/>
        </w:rPr>
        <w:t xml:space="preserve"> Corinna Evanish (Director of Catering) mentions in the documentary that he took a trainwreck and turned it into the place to be. </w:t>
      </w:r>
      <w:r w:rsidR="000B7052" w:rsidRPr="006C4BEE">
        <w:rPr>
          <w:rFonts w:ascii="Arial" w:hAnsi="Arial" w:cs="Arial"/>
        </w:rPr>
        <w:t>Dan Hoch (Director of Food and Beverages)</w:t>
      </w:r>
      <w:r w:rsidR="00ED25DF" w:rsidRPr="006C4BEE">
        <w:rPr>
          <w:rFonts w:ascii="Arial" w:hAnsi="Arial" w:cs="Arial"/>
        </w:rPr>
        <w:t xml:space="preserve"> recalls a time when Craig Pool greeted elderly customers who came with a minibus by wearing a costume with his employee to give the customer a unique experience. </w:t>
      </w:r>
      <w:r w:rsidR="000509FA" w:rsidRPr="006C4BEE">
        <w:rPr>
          <w:rFonts w:ascii="Arial" w:hAnsi="Arial" w:cs="Arial"/>
        </w:rPr>
        <w:t>The organizational climate plays a crucial role in influencing both the productivity and well-being of employees, as stated by Gary (2007). The quality and quantity of work accomplished are greatly influenced by the prevailing climate within the organization</w:t>
      </w:r>
      <w:r w:rsidR="00ED25DF" w:rsidRPr="006C4BEE">
        <w:rPr>
          <w:rFonts w:ascii="Arial" w:hAnsi="Arial" w:cs="Arial"/>
        </w:rPr>
        <w:t xml:space="preserve">. The Hilton hotel </w:t>
      </w:r>
      <w:r w:rsidR="006C4BEE" w:rsidRPr="006C4BEE">
        <w:rPr>
          <w:rFonts w:ascii="Arial" w:hAnsi="Arial" w:cs="Arial"/>
        </w:rPr>
        <w:t>brand’s</w:t>
      </w:r>
      <w:r w:rsidR="00ED25DF" w:rsidRPr="006C4BEE">
        <w:rPr>
          <w:rFonts w:ascii="Arial" w:hAnsi="Arial" w:cs="Arial"/>
        </w:rPr>
        <w:t xml:space="preserve"> objectives are to deliver an exceptional experience to their guest (Hilton, 2023).</w:t>
      </w:r>
      <w:r w:rsidR="009B06E1" w:rsidRPr="006C4BEE">
        <w:rPr>
          <w:rFonts w:ascii="Arial" w:hAnsi="Arial" w:cs="Arial"/>
        </w:rPr>
        <w:t xml:space="preserve"> Luis Diaz (Assistant Chief Engineer)</w:t>
      </w:r>
      <w:r w:rsidR="00550141" w:rsidRPr="006C4BEE">
        <w:rPr>
          <w:rFonts w:ascii="Arial" w:hAnsi="Arial" w:cs="Arial"/>
        </w:rPr>
        <w:t xml:space="preserve">, recalls the times the hotel has helped outside like feeding the homeless, </w:t>
      </w:r>
      <w:r w:rsidR="006C4BEE" w:rsidRPr="006C4BEE">
        <w:rPr>
          <w:rFonts w:ascii="Arial" w:hAnsi="Arial" w:cs="Arial"/>
        </w:rPr>
        <w:t>helping</w:t>
      </w:r>
      <w:r w:rsidR="00550141" w:rsidRPr="006C4BEE">
        <w:rPr>
          <w:rFonts w:ascii="Arial" w:hAnsi="Arial" w:cs="Arial"/>
        </w:rPr>
        <w:t xml:space="preserve"> kids cross </w:t>
      </w:r>
      <w:r w:rsidR="006C4BEE" w:rsidRPr="006C4BEE">
        <w:rPr>
          <w:rFonts w:ascii="Arial" w:hAnsi="Arial" w:cs="Arial"/>
        </w:rPr>
        <w:t xml:space="preserve">a </w:t>
      </w:r>
      <w:r w:rsidR="00550141" w:rsidRPr="006C4BEE">
        <w:rPr>
          <w:rFonts w:ascii="Arial" w:hAnsi="Arial" w:cs="Arial"/>
        </w:rPr>
        <w:t xml:space="preserve">street and </w:t>
      </w:r>
      <w:r w:rsidR="006C4BEE" w:rsidRPr="006C4BEE">
        <w:rPr>
          <w:rFonts w:ascii="Arial" w:hAnsi="Arial" w:cs="Arial"/>
        </w:rPr>
        <w:t>giving</w:t>
      </w:r>
      <w:r w:rsidR="00550141" w:rsidRPr="006C4BEE">
        <w:rPr>
          <w:rFonts w:ascii="Arial" w:hAnsi="Arial" w:cs="Arial"/>
        </w:rPr>
        <w:t xml:space="preserve"> vaccines to dogs amongst other things. This shows that the Hotel is integrating with the community and becoming one with its neighbours. This aspect is part of the hotel’s CSR mission to help the community.</w:t>
      </w:r>
      <w:r w:rsidR="009B06E1" w:rsidRPr="006C4BEE">
        <w:rPr>
          <w:rFonts w:ascii="Arial" w:hAnsi="Arial" w:cs="Arial"/>
        </w:rPr>
        <w:t xml:space="preserve"> </w:t>
      </w:r>
    </w:p>
    <w:p w14:paraId="4C00FF8A" w14:textId="403DB671" w:rsidR="002B10F0" w:rsidRPr="006C4BEE" w:rsidRDefault="009B20D8" w:rsidP="006C4BEE">
      <w:pPr>
        <w:pStyle w:val="NormalWeb"/>
        <w:spacing w:line="360" w:lineRule="auto"/>
        <w:jc w:val="both"/>
        <w:rPr>
          <w:rFonts w:ascii="Arial" w:hAnsi="Arial" w:cs="Arial"/>
        </w:rPr>
      </w:pPr>
      <w:r w:rsidRPr="006C4BEE">
        <w:rPr>
          <w:rFonts w:ascii="Arial" w:hAnsi="Arial" w:cs="Arial"/>
        </w:rPr>
        <w:t xml:space="preserve"> He </w:t>
      </w:r>
      <w:r w:rsidR="00940A13" w:rsidRPr="006C4BEE">
        <w:rPr>
          <w:rFonts w:ascii="Arial" w:hAnsi="Arial" w:cs="Arial"/>
        </w:rPr>
        <w:t>is described as</w:t>
      </w:r>
      <w:r w:rsidRPr="006C4BEE">
        <w:rPr>
          <w:rFonts w:ascii="Arial" w:hAnsi="Arial" w:cs="Arial"/>
        </w:rPr>
        <w:t xml:space="preserve"> hands-on and involved in all aspects of the hotel's operations, which suggests that he </w:t>
      </w:r>
      <w:r w:rsidR="00FC4489" w:rsidRPr="006C4BEE">
        <w:rPr>
          <w:rFonts w:ascii="Arial" w:hAnsi="Arial" w:cs="Arial"/>
        </w:rPr>
        <w:t>can</w:t>
      </w:r>
      <w:r w:rsidRPr="006C4BEE">
        <w:rPr>
          <w:rFonts w:ascii="Arial" w:hAnsi="Arial" w:cs="Arial"/>
        </w:rPr>
        <w:t xml:space="preserve"> identify and address issues that may arise in the course of achieving the task.</w:t>
      </w:r>
      <w:r w:rsidR="00ED25DF" w:rsidRPr="006C4BEE">
        <w:rPr>
          <w:rFonts w:ascii="Arial" w:hAnsi="Arial" w:cs="Arial"/>
        </w:rPr>
        <w:t xml:space="preserve"> Frank Heffernan (Chief Engineer) recalls a phone call with Craig Pool, informing him that he fired the whole maintenance crew</w:t>
      </w:r>
      <w:r w:rsidR="000273B4" w:rsidRPr="006C4BEE">
        <w:rPr>
          <w:rFonts w:ascii="Arial" w:hAnsi="Arial" w:cs="Arial"/>
        </w:rPr>
        <w:t xml:space="preserve"> because they made the swimming pool water boiling hot. This suggests that he does not like incompetence </w:t>
      </w:r>
      <w:r w:rsidR="00D50360" w:rsidRPr="006C4BEE">
        <w:rPr>
          <w:rFonts w:ascii="Arial" w:hAnsi="Arial" w:cs="Arial"/>
        </w:rPr>
        <w:t>which</w:t>
      </w:r>
      <w:r w:rsidR="000273B4" w:rsidRPr="006C4BEE">
        <w:rPr>
          <w:rFonts w:ascii="Arial" w:hAnsi="Arial" w:cs="Arial"/>
        </w:rPr>
        <w:t xml:space="preserve"> could affect customer health and safety as well as the reputation of the hotel should an injury occur.</w:t>
      </w:r>
      <w:r w:rsidR="00A1271B" w:rsidRPr="006C4BEE">
        <w:rPr>
          <w:rFonts w:ascii="Arial" w:hAnsi="Arial" w:cs="Arial"/>
        </w:rPr>
        <w:t xml:space="preserve"> </w:t>
      </w:r>
      <w:r w:rsidRPr="006C4BEE">
        <w:rPr>
          <w:rFonts w:ascii="Arial" w:hAnsi="Arial" w:cs="Arial"/>
        </w:rPr>
        <w:t>Based on interviews with his employees</w:t>
      </w:r>
      <w:r w:rsidR="002B10F0" w:rsidRPr="006C4BEE">
        <w:rPr>
          <w:rFonts w:ascii="Arial" w:hAnsi="Arial" w:cs="Arial"/>
        </w:rPr>
        <w:t xml:space="preserve"> in the documentary</w:t>
      </w:r>
      <w:r w:rsidR="00A1271B" w:rsidRPr="006C4BEE">
        <w:rPr>
          <w:rFonts w:ascii="Arial" w:hAnsi="Arial" w:cs="Arial"/>
        </w:rPr>
        <w:t>, there was a core group of people at his previous hotel who followed him to the Hilton Doubletree. It appears that Craig Poole is highly effective in building and maintaining a team.</w:t>
      </w:r>
    </w:p>
    <w:p w14:paraId="438994ED" w14:textId="1FD0CFEC" w:rsidR="009B20D8" w:rsidRPr="006C4BEE" w:rsidRDefault="009B20D8" w:rsidP="006C4BEE">
      <w:pPr>
        <w:pStyle w:val="NormalWeb"/>
        <w:spacing w:line="360" w:lineRule="auto"/>
        <w:jc w:val="both"/>
        <w:rPr>
          <w:rFonts w:ascii="Arial" w:hAnsi="Arial" w:cs="Arial"/>
        </w:rPr>
      </w:pPr>
      <w:r w:rsidRPr="006C4BEE">
        <w:rPr>
          <w:rFonts w:ascii="Arial" w:hAnsi="Arial" w:cs="Arial"/>
        </w:rPr>
        <w:t>H</w:t>
      </w:r>
      <w:r w:rsidR="00940A13" w:rsidRPr="006C4BEE">
        <w:rPr>
          <w:rFonts w:ascii="Arial" w:hAnsi="Arial" w:cs="Arial"/>
        </w:rPr>
        <w:t>is</w:t>
      </w:r>
      <w:r w:rsidR="009A4FEA" w:rsidRPr="006C4BEE">
        <w:rPr>
          <w:rFonts w:ascii="Arial" w:hAnsi="Arial" w:cs="Arial"/>
        </w:rPr>
        <w:t xml:space="preserve"> employees</w:t>
      </w:r>
      <w:r w:rsidR="00940A13" w:rsidRPr="006C4BEE">
        <w:rPr>
          <w:rFonts w:ascii="Arial" w:hAnsi="Arial" w:cs="Arial"/>
        </w:rPr>
        <w:t xml:space="preserve"> describe</w:t>
      </w:r>
      <w:r w:rsidR="009A4FEA" w:rsidRPr="006C4BEE">
        <w:rPr>
          <w:rFonts w:ascii="Arial" w:hAnsi="Arial" w:cs="Arial"/>
        </w:rPr>
        <w:t xml:space="preserve"> him</w:t>
      </w:r>
      <w:r w:rsidR="00940A13" w:rsidRPr="006C4BEE">
        <w:rPr>
          <w:rFonts w:ascii="Arial" w:hAnsi="Arial" w:cs="Arial"/>
        </w:rPr>
        <w:t xml:space="preserve"> as</w:t>
      </w:r>
      <w:r w:rsidR="009A4FEA" w:rsidRPr="006C4BEE">
        <w:rPr>
          <w:rFonts w:ascii="Arial" w:hAnsi="Arial" w:cs="Arial"/>
        </w:rPr>
        <w:t xml:space="preserve"> being</w:t>
      </w:r>
      <w:r w:rsidRPr="006C4BEE">
        <w:rPr>
          <w:rFonts w:ascii="Arial" w:hAnsi="Arial" w:cs="Arial"/>
        </w:rPr>
        <w:t xml:space="preserve"> approachable and supportive, and he encourages open communication and collaboration among his staff. </w:t>
      </w:r>
      <w:r w:rsidR="009A4FEA" w:rsidRPr="006C4BEE">
        <w:rPr>
          <w:rFonts w:ascii="Arial" w:hAnsi="Arial" w:cs="Arial"/>
        </w:rPr>
        <w:t>We see in the documentary that he is willing to hire people with disability or criminal histories, he does not give them menial jobs and gives employees the opportunity to grow.</w:t>
      </w:r>
      <w:r w:rsidR="009B06E1" w:rsidRPr="006C4BEE">
        <w:rPr>
          <w:rFonts w:ascii="Arial" w:hAnsi="Arial" w:cs="Arial"/>
        </w:rPr>
        <w:t xml:space="preserve"> </w:t>
      </w:r>
      <w:r w:rsidR="00E401D2" w:rsidRPr="006C4BEE">
        <w:rPr>
          <w:rFonts w:ascii="Arial" w:hAnsi="Arial" w:cs="Arial"/>
        </w:rPr>
        <w:t xml:space="preserve">It is essential to pay attention to the emotions of employees and implement suitable systems for motivation and reward that can impact job satisfaction. This holds particular significance in labour-intensive service sectors like the hospitality industry, as emphasized by Mullins (1985). </w:t>
      </w:r>
      <w:r w:rsidR="009B06E1" w:rsidRPr="006C4BEE">
        <w:rPr>
          <w:rFonts w:ascii="Arial" w:hAnsi="Arial" w:cs="Arial"/>
        </w:rPr>
        <w:t xml:space="preserve">The documentary also shows us that they have a care closet with donations of clothing and toiletries from staff and members of the </w:t>
      </w:r>
      <w:r w:rsidR="009B06E1" w:rsidRPr="006C4BEE">
        <w:rPr>
          <w:rFonts w:ascii="Arial" w:hAnsi="Arial" w:cs="Arial"/>
        </w:rPr>
        <w:lastRenderedPageBreak/>
        <w:t>public. Any staff member i</w:t>
      </w:r>
      <w:r w:rsidR="0002576C">
        <w:rPr>
          <w:rFonts w:ascii="Arial" w:hAnsi="Arial" w:cs="Arial"/>
        </w:rPr>
        <w:t>s</w:t>
      </w:r>
      <w:r w:rsidR="009B06E1" w:rsidRPr="006C4BEE">
        <w:rPr>
          <w:rFonts w:ascii="Arial" w:hAnsi="Arial" w:cs="Arial"/>
        </w:rPr>
        <w:t xml:space="preserve"> free to take what they need from there</w:t>
      </w:r>
      <w:r w:rsidR="0002576C">
        <w:rPr>
          <w:rFonts w:ascii="Arial" w:hAnsi="Arial" w:cs="Arial"/>
        </w:rPr>
        <w:t>,</w:t>
      </w:r>
      <w:r w:rsidR="009B06E1" w:rsidRPr="006C4BEE">
        <w:rPr>
          <w:rFonts w:ascii="Arial" w:hAnsi="Arial" w:cs="Arial"/>
        </w:rPr>
        <w:t xml:space="preserve"> also anyone in the neighbourhood is free to take them too.</w:t>
      </w:r>
      <w:r w:rsidR="00F30069">
        <w:rPr>
          <w:rFonts w:ascii="Arial" w:hAnsi="Arial" w:cs="Arial"/>
        </w:rPr>
        <w:t xml:space="preserve"> </w:t>
      </w:r>
      <w:r w:rsidRPr="006C4BEE">
        <w:rPr>
          <w:rFonts w:ascii="Arial" w:hAnsi="Arial" w:cs="Arial"/>
        </w:rPr>
        <w:t xml:space="preserve">This suggests that he </w:t>
      </w:r>
      <w:r w:rsidR="00940A13" w:rsidRPr="006C4BEE">
        <w:rPr>
          <w:rFonts w:ascii="Arial" w:hAnsi="Arial" w:cs="Arial"/>
        </w:rPr>
        <w:t>can</w:t>
      </w:r>
      <w:r w:rsidRPr="006C4BEE">
        <w:rPr>
          <w:rFonts w:ascii="Arial" w:hAnsi="Arial" w:cs="Arial"/>
        </w:rPr>
        <w:t xml:space="preserve"> create a positive work environment in which employees feel valued and supported, which is crucial for building and maintaining a strong team.</w:t>
      </w:r>
      <w:r w:rsidR="00940A13" w:rsidRPr="006C4BEE">
        <w:rPr>
          <w:rFonts w:ascii="Arial" w:hAnsi="Arial" w:cs="Arial"/>
        </w:rPr>
        <w:t xml:space="preserve"> </w:t>
      </w:r>
      <w:r w:rsidR="00A338D9">
        <w:rPr>
          <w:rFonts w:ascii="Arial" w:hAnsi="Arial" w:cs="Arial"/>
        </w:rPr>
        <w:t xml:space="preserve">In the documentary we can clearly see </w:t>
      </w:r>
      <w:r w:rsidRPr="006C4BEE">
        <w:rPr>
          <w:rFonts w:ascii="Arial" w:hAnsi="Arial" w:cs="Arial"/>
        </w:rPr>
        <w:t xml:space="preserve">Craig </w:t>
      </w:r>
      <w:r w:rsidR="009A4FEA" w:rsidRPr="006C4BEE">
        <w:rPr>
          <w:rFonts w:ascii="Arial" w:hAnsi="Arial" w:cs="Arial"/>
        </w:rPr>
        <w:t>Poole</w:t>
      </w:r>
      <w:r w:rsidRPr="006C4BEE">
        <w:rPr>
          <w:rFonts w:ascii="Arial" w:hAnsi="Arial" w:cs="Arial"/>
        </w:rPr>
        <w:t xml:space="preserve"> is</w:t>
      </w:r>
      <w:r w:rsidR="00A338D9">
        <w:rPr>
          <w:rFonts w:ascii="Arial" w:hAnsi="Arial" w:cs="Arial"/>
        </w:rPr>
        <w:t xml:space="preserve"> shown to be a Transformational leader, he has loyalty, respect and engender trust among his employees (</w:t>
      </w:r>
      <w:proofErr w:type="spellStart"/>
      <w:r w:rsidR="00A338D9">
        <w:rPr>
          <w:rFonts w:ascii="Arial" w:hAnsi="Arial" w:cs="Arial"/>
        </w:rPr>
        <w:t>Barbuto</w:t>
      </w:r>
      <w:proofErr w:type="spellEnd"/>
      <w:r w:rsidR="00A338D9">
        <w:rPr>
          <w:rFonts w:ascii="Arial" w:hAnsi="Arial" w:cs="Arial"/>
        </w:rPr>
        <w:t>, 2005)</w:t>
      </w:r>
      <w:r w:rsidRPr="006C4BEE">
        <w:rPr>
          <w:rFonts w:ascii="Arial" w:hAnsi="Arial" w:cs="Arial"/>
        </w:rPr>
        <w:t xml:space="preserve">. Effective leaders </w:t>
      </w:r>
      <w:r w:rsidR="00940A13" w:rsidRPr="006C4BEE">
        <w:rPr>
          <w:rFonts w:ascii="Arial" w:hAnsi="Arial" w:cs="Arial"/>
        </w:rPr>
        <w:t>can</w:t>
      </w:r>
      <w:r w:rsidRPr="006C4BEE">
        <w:rPr>
          <w:rFonts w:ascii="Arial" w:hAnsi="Arial" w:cs="Arial"/>
        </w:rPr>
        <w:t xml:space="preserve"> identify the strengths and weaknesses of their employees and provide opportunities for them to develop their skills and capabilities</w:t>
      </w:r>
      <w:r w:rsidR="00940A13" w:rsidRPr="006C4BEE">
        <w:rPr>
          <w:rFonts w:ascii="Arial" w:hAnsi="Arial" w:cs="Arial"/>
        </w:rPr>
        <w:t>.</w:t>
      </w:r>
      <w:r w:rsidR="009B06E1" w:rsidRPr="006C4BEE">
        <w:rPr>
          <w:rFonts w:ascii="Arial" w:hAnsi="Arial" w:cs="Arial"/>
        </w:rPr>
        <w:t xml:space="preserve"> </w:t>
      </w:r>
    </w:p>
    <w:p w14:paraId="10231474" w14:textId="616BB367" w:rsidR="009B20D8" w:rsidRPr="009F2EE0" w:rsidRDefault="009B20D8" w:rsidP="006C4BEE">
      <w:pPr>
        <w:pStyle w:val="NormalWeb"/>
        <w:spacing w:line="360" w:lineRule="auto"/>
        <w:jc w:val="both"/>
        <w:rPr>
          <w:rFonts w:ascii="Arial" w:hAnsi="Arial" w:cs="Arial"/>
        </w:rPr>
      </w:pPr>
      <w:r w:rsidRPr="009F2EE0">
        <w:rPr>
          <w:rFonts w:ascii="Arial" w:hAnsi="Arial" w:cs="Arial"/>
        </w:rPr>
        <w:t xml:space="preserve">Overall, it appears that Craig Poole is an effective leader based on Adair's model of Action Centred Leadership. He </w:t>
      </w:r>
      <w:r w:rsidR="00940A13" w:rsidRPr="009F2EE0">
        <w:rPr>
          <w:rFonts w:ascii="Arial" w:hAnsi="Arial" w:cs="Arial"/>
        </w:rPr>
        <w:t>can</w:t>
      </w:r>
      <w:r w:rsidRPr="009F2EE0">
        <w:rPr>
          <w:rFonts w:ascii="Arial" w:hAnsi="Arial" w:cs="Arial"/>
        </w:rPr>
        <w:t xml:space="preserve"> achieve the task, </w:t>
      </w:r>
      <w:r w:rsidR="00F30069" w:rsidRPr="009F2EE0">
        <w:rPr>
          <w:rFonts w:ascii="Arial" w:hAnsi="Arial" w:cs="Arial"/>
        </w:rPr>
        <w:t>build,</w:t>
      </w:r>
      <w:r w:rsidRPr="009F2EE0">
        <w:rPr>
          <w:rFonts w:ascii="Arial" w:hAnsi="Arial" w:cs="Arial"/>
        </w:rPr>
        <w:t xml:space="preserve"> and maintain the team, and also develop individuals. This is supported by the consistently high ratings received by the hotel, as well as the positive feedback provided by his employees</w:t>
      </w:r>
      <w:r w:rsidR="009B06E1" w:rsidRPr="009F2EE0">
        <w:rPr>
          <w:rFonts w:ascii="Arial" w:hAnsi="Arial" w:cs="Arial"/>
        </w:rPr>
        <w:t xml:space="preserve"> in the documentary</w:t>
      </w:r>
      <w:r w:rsidRPr="009F2EE0">
        <w:rPr>
          <w:rFonts w:ascii="Arial" w:hAnsi="Arial" w:cs="Arial"/>
        </w:rPr>
        <w:t>.</w:t>
      </w:r>
    </w:p>
    <w:p w14:paraId="7BCE5FB0" w14:textId="04B82DA4" w:rsidR="00F30069" w:rsidRPr="006C4BEE" w:rsidRDefault="00F30069" w:rsidP="006C4BEE">
      <w:pPr>
        <w:pStyle w:val="NormalWeb"/>
        <w:spacing w:line="360" w:lineRule="auto"/>
        <w:jc w:val="both"/>
        <w:rPr>
          <w:rFonts w:ascii="Arial" w:hAnsi="Arial" w:cs="Arial"/>
        </w:rPr>
      </w:pPr>
      <w:r w:rsidRPr="009F2EE0">
        <w:rPr>
          <w:rFonts w:ascii="Arial" w:hAnsi="Arial" w:cs="Arial"/>
        </w:rPr>
        <w:t>However, it is important to note that no leadership model is immune to scrutiny or potential limitations. Critics may argue that the ACL model oversimplifies the complexities of leadership by reducing it to three core elements, overlooking other critical factors or dynamics.  The ACL model may not explicitly address the importance of adapting leadership behaviours to different situations or contexts. We also need to bear in mind that The ACL model and the Managerial Grid have omitted external pressure that faces managers</w:t>
      </w:r>
      <w:r w:rsidR="009F2EE0" w:rsidRPr="009F2EE0">
        <w:rPr>
          <w:rFonts w:ascii="Arial" w:hAnsi="Arial" w:cs="Arial"/>
        </w:rPr>
        <w:t xml:space="preserve">. </w:t>
      </w:r>
      <w:r w:rsidR="009F2EE0" w:rsidRPr="009F2EE0">
        <w:rPr>
          <w:rFonts w:ascii="Arial" w:hAnsi="Arial" w:cs="Arial"/>
          <w:color w:val="111111"/>
        </w:rPr>
        <w:t>Organizations have a dependent relationship with their surroundings and leaders aim to adjust their organizations both within and in relation to the outside world to take advantage</w:t>
      </w:r>
      <w:r w:rsidR="009F2EE0">
        <w:rPr>
          <w:rFonts w:ascii="Roboto" w:hAnsi="Roboto"/>
          <w:color w:val="111111"/>
        </w:rPr>
        <w:t xml:space="preserve"> of opportunities and avoid environmental threats (Olsen, 2004).</w:t>
      </w:r>
    </w:p>
    <w:p w14:paraId="4A434B34" w14:textId="7A839653" w:rsidR="00BF6CCF" w:rsidRPr="006C4BEE" w:rsidRDefault="00BF6CCF" w:rsidP="006C4BEE">
      <w:pPr>
        <w:pStyle w:val="NormalWeb"/>
        <w:spacing w:line="360" w:lineRule="auto"/>
        <w:jc w:val="both"/>
        <w:rPr>
          <w:rFonts w:ascii="Arial" w:hAnsi="Arial" w:cs="Arial"/>
        </w:rPr>
      </w:pPr>
      <w:r w:rsidRPr="006C4BEE">
        <w:rPr>
          <w:rFonts w:ascii="Arial" w:hAnsi="Arial" w:cs="Arial"/>
        </w:rPr>
        <w:t>In conclusion, the analysis of Craig Poole's leadership style based on the Blake and Mouton Managerial Grid and Adair's model of Action Centred Leadership suggests that he is an effective leader who is able to achieve the task, build and maintain a strong team, and likely also develop individuals. Poole's hands-on approach and his ability to create a positive work environment where employees feel valued and supported are important factors that contribute to his success as a leader.</w:t>
      </w:r>
      <w:r w:rsidR="009B06E1" w:rsidRPr="006C4BEE">
        <w:rPr>
          <w:rFonts w:ascii="Arial" w:hAnsi="Arial" w:cs="Arial"/>
        </w:rPr>
        <w:t xml:space="preserve"> </w:t>
      </w:r>
      <w:r w:rsidRPr="006C4BEE">
        <w:rPr>
          <w:rFonts w:ascii="Arial" w:hAnsi="Arial" w:cs="Arial"/>
        </w:rPr>
        <w:t xml:space="preserve">These findings are relevant because they demonstrate that effective leadership involves balancing different functions and aligning them with the goals and objectives of the </w:t>
      </w:r>
      <w:r w:rsidRPr="006C4BEE">
        <w:rPr>
          <w:rFonts w:ascii="Arial" w:hAnsi="Arial" w:cs="Arial"/>
        </w:rPr>
        <w:lastRenderedPageBreak/>
        <w:t>organization. Leaders who are able to achieve this balance are more likely to be successful in achieving organizational performance, as well as higher levels of employee satisfaction and productivity.</w:t>
      </w:r>
      <w:r w:rsidR="009B06E1" w:rsidRPr="006C4BEE">
        <w:rPr>
          <w:rFonts w:ascii="Arial" w:hAnsi="Arial" w:cs="Arial"/>
        </w:rPr>
        <w:t xml:space="preserve"> </w:t>
      </w:r>
      <w:r w:rsidRPr="006C4BEE">
        <w:rPr>
          <w:rFonts w:ascii="Arial" w:hAnsi="Arial" w:cs="Arial"/>
        </w:rPr>
        <w:t>Overall, Craig Poole's leadership style is an example of effective leadership that can serve as a model for other organizations looking to improve their leadership practices. The Blake and Mouton Managerial Grid and Adair's model of Action Centred Leadership provide useful frameworks for understanding and evaluating different leadership styles and their impact on organizational performance</w:t>
      </w:r>
      <w:r w:rsidR="00CA30B0">
        <w:rPr>
          <w:rFonts w:ascii="Arial" w:hAnsi="Arial" w:cs="Arial"/>
        </w:rPr>
        <w:t>. However, these models have their limitations since they only look at specific aspects of leadership and fail to look into the external and environmental factors that are placed on the managers.</w:t>
      </w:r>
    </w:p>
    <w:p w14:paraId="72B41A54" w14:textId="2F613622" w:rsidR="00BF6CCF" w:rsidRDefault="00BF6CCF">
      <w:pPr>
        <w:rPr>
          <w:rFonts w:ascii="Arial" w:hAnsi="Arial" w:cs="Arial"/>
          <w:b/>
          <w:bCs/>
          <w:color w:val="000000"/>
          <w:sz w:val="24"/>
          <w:szCs w:val="24"/>
        </w:rPr>
      </w:pPr>
    </w:p>
    <w:p w14:paraId="522DD101" w14:textId="42B80448" w:rsidR="00BF6CCF" w:rsidRDefault="00BF6CCF">
      <w:pPr>
        <w:rPr>
          <w:rFonts w:ascii="Arial" w:hAnsi="Arial" w:cs="Arial"/>
          <w:b/>
          <w:bCs/>
          <w:color w:val="000000"/>
          <w:sz w:val="24"/>
          <w:szCs w:val="24"/>
        </w:rPr>
      </w:pPr>
    </w:p>
    <w:p w14:paraId="28890DBB" w14:textId="7F0D2E6F" w:rsidR="00BF6CCF" w:rsidRDefault="00BF6CCF">
      <w:pPr>
        <w:rPr>
          <w:rFonts w:ascii="Arial" w:hAnsi="Arial" w:cs="Arial"/>
          <w:b/>
          <w:bCs/>
          <w:color w:val="000000"/>
          <w:sz w:val="24"/>
          <w:szCs w:val="24"/>
        </w:rPr>
      </w:pPr>
    </w:p>
    <w:p w14:paraId="37BB4F50" w14:textId="27DE74A0" w:rsidR="00C60686" w:rsidRDefault="00C60686">
      <w:pPr>
        <w:rPr>
          <w:rFonts w:ascii="Arial" w:hAnsi="Arial" w:cs="Arial"/>
          <w:b/>
          <w:bCs/>
          <w:color w:val="000000"/>
          <w:sz w:val="24"/>
          <w:szCs w:val="24"/>
        </w:rPr>
      </w:pPr>
    </w:p>
    <w:p w14:paraId="1C2CD952" w14:textId="7F99E54B" w:rsidR="00C60686" w:rsidRDefault="00C60686">
      <w:pPr>
        <w:rPr>
          <w:rFonts w:ascii="Arial" w:hAnsi="Arial" w:cs="Arial"/>
          <w:b/>
          <w:bCs/>
          <w:color w:val="000000"/>
          <w:sz w:val="24"/>
          <w:szCs w:val="24"/>
        </w:rPr>
      </w:pPr>
    </w:p>
    <w:p w14:paraId="4DFE6B87" w14:textId="346FE87E" w:rsidR="00C60686" w:rsidRDefault="00C60686">
      <w:pPr>
        <w:rPr>
          <w:rFonts w:ascii="Arial" w:hAnsi="Arial" w:cs="Arial"/>
          <w:b/>
          <w:bCs/>
          <w:color w:val="000000"/>
          <w:sz w:val="24"/>
          <w:szCs w:val="24"/>
        </w:rPr>
      </w:pPr>
    </w:p>
    <w:p w14:paraId="44370A6E" w14:textId="0E9803F1" w:rsidR="00C60686" w:rsidRDefault="00C60686">
      <w:pPr>
        <w:rPr>
          <w:rFonts w:ascii="Arial" w:hAnsi="Arial" w:cs="Arial"/>
          <w:b/>
          <w:bCs/>
          <w:color w:val="000000"/>
          <w:sz w:val="24"/>
          <w:szCs w:val="24"/>
        </w:rPr>
      </w:pPr>
    </w:p>
    <w:p w14:paraId="78DBF031" w14:textId="0E557AFF" w:rsidR="00C60686" w:rsidRDefault="00C60686">
      <w:pPr>
        <w:rPr>
          <w:rFonts w:ascii="Arial" w:hAnsi="Arial" w:cs="Arial"/>
          <w:b/>
          <w:bCs/>
          <w:color w:val="000000"/>
          <w:sz w:val="24"/>
          <w:szCs w:val="24"/>
        </w:rPr>
      </w:pPr>
    </w:p>
    <w:p w14:paraId="005C385F" w14:textId="6CEB3CAC" w:rsidR="00556A91" w:rsidRDefault="00556A91">
      <w:pPr>
        <w:rPr>
          <w:rFonts w:ascii="Arial" w:hAnsi="Arial" w:cs="Arial"/>
          <w:b/>
          <w:bCs/>
          <w:color w:val="000000"/>
          <w:sz w:val="24"/>
          <w:szCs w:val="24"/>
        </w:rPr>
      </w:pPr>
    </w:p>
    <w:p w14:paraId="17837A1D" w14:textId="29F0747E" w:rsidR="00556A91" w:rsidRDefault="00556A91">
      <w:pPr>
        <w:rPr>
          <w:rFonts w:ascii="Arial" w:hAnsi="Arial" w:cs="Arial"/>
          <w:b/>
          <w:bCs/>
          <w:color w:val="000000"/>
          <w:sz w:val="24"/>
          <w:szCs w:val="24"/>
        </w:rPr>
      </w:pPr>
    </w:p>
    <w:p w14:paraId="08B1C3F8" w14:textId="26B7AB6E" w:rsidR="00556A91" w:rsidRDefault="00556A91">
      <w:pPr>
        <w:rPr>
          <w:rFonts w:ascii="Arial" w:hAnsi="Arial" w:cs="Arial"/>
          <w:b/>
          <w:bCs/>
          <w:color w:val="000000"/>
          <w:sz w:val="24"/>
          <w:szCs w:val="24"/>
        </w:rPr>
      </w:pPr>
    </w:p>
    <w:p w14:paraId="6F38667C" w14:textId="61C0A6D8" w:rsidR="00556A91" w:rsidRDefault="00556A91">
      <w:pPr>
        <w:rPr>
          <w:rFonts w:ascii="Arial" w:hAnsi="Arial" w:cs="Arial"/>
          <w:b/>
          <w:bCs/>
          <w:color w:val="000000"/>
          <w:sz w:val="24"/>
          <w:szCs w:val="24"/>
        </w:rPr>
      </w:pPr>
    </w:p>
    <w:p w14:paraId="36CD99CA" w14:textId="0891B4C0" w:rsidR="00556A91" w:rsidRDefault="00556A91">
      <w:pPr>
        <w:rPr>
          <w:rFonts w:ascii="Arial" w:hAnsi="Arial" w:cs="Arial"/>
          <w:b/>
          <w:bCs/>
          <w:color w:val="000000"/>
          <w:sz w:val="24"/>
          <w:szCs w:val="24"/>
        </w:rPr>
      </w:pPr>
    </w:p>
    <w:p w14:paraId="58CFDF79" w14:textId="39BD07DD" w:rsidR="00556A91" w:rsidRDefault="00556A91">
      <w:pPr>
        <w:rPr>
          <w:rFonts w:ascii="Arial" w:hAnsi="Arial" w:cs="Arial"/>
          <w:b/>
          <w:bCs/>
          <w:color w:val="000000"/>
          <w:sz w:val="24"/>
          <w:szCs w:val="24"/>
        </w:rPr>
      </w:pPr>
    </w:p>
    <w:p w14:paraId="23E37A23" w14:textId="68D143D0" w:rsidR="00556A91" w:rsidRDefault="00556A91">
      <w:pPr>
        <w:rPr>
          <w:rFonts w:ascii="Arial" w:hAnsi="Arial" w:cs="Arial"/>
          <w:b/>
          <w:bCs/>
          <w:color w:val="000000"/>
          <w:sz w:val="24"/>
          <w:szCs w:val="24"/>
        </w:rPr>
      </w:pPr>
    </w:p>
    <w:p w14:paraId="3F237E1F" w14:textId="77777777" w:rsidR="00556A91" w:rsidRDefault="00556A91">
      <w:pPr>
        <w:rPr>
          <w:rFonts w:ascii="Arial" w:hAnsi="Arial" w:cs="Arial"/>
          <w:b/>
          <w:bCs/>
          <w:color w:val="000000"/>
          <w:sz w:val="24"/>
          <w:szCs w:val="24"/>
        </w:rPr>
      </w:pPr>
    </w:p>
    <w:p w14:paraId="48FEFB87" w14:textId="790441B5" w:rsidR="00C60686" w:rsidRDefault="00C60686">
      <w:pPr>
        <w:rPr>
          <w:rFonts w:ascii="Arial" w:hAnsi="Arial" w:cs="Arial"/>
          <w:b/>
          <w:bCs/>
          <w:color w:val="000000"/>
          <w:sz w:val="24"/>
          <w:szCs w:val="24"/>
        </w:rPr>
      </w:pPr>
    </w:p>
    <w:p w14:paraId="3359AA86" w14:textId="11EFB491" w:rsidR="00C60686" w:rsidRDefault="00C60686">
      <w:pPr>
        <w:rPr>
          <w:rFonts w:ascii="Arial" w:hAnsi="Arial" w:cs="Arial"/>
          <w:b/>
          <w:bCs/>
          <w:color w:val="000000"/>
          <w:sz w:val="24"/>
          <w:szCs w:val="24"/>
        </w:rPr>
      </w:pPr>
    </w:p>
    <w:p w14:paraId="33EEE901" w14:textId="6F6DAC65" w:rsidR="00C60686" w:rsidRDefault="00C60686">
      <w:pPr>
        <w:rPr>
          <w:rFonts w:ascii="Arial" w:hAnsi="Arial" w:cs="Arial"/>
          <w:b/>
          <w:bCs/>
          <w:color w:val="000000"/>
          <w:sz w:val="24"/>
          <w:szCs w:val="24"/>
        </w:rPr>
      </w:pPr>
    </w:p>
    <w:p w14:paraId="5D7B8125" w14:textId="66165C5A" w:rsidR="00C60686" w:rsidRDefault="00C60686">
      <w:pPr>
        <w:rPr>
          <w:rFonts w:ascii="Arial" w:hAnsi="Arial" w:cs="Arial"/>
          <w:b/>
          <w:bCs/>
          <w:color w:val="000000"/>
          <w:sz w:val="24"/>
          <w:szCs w:val="24"/>
        </w:rPr>
      </w:pPr>
    </w:p>
    <w:p w14:paraId="12938C67" w14:textId="77777777" w:rsidR="00392079" w:rsidRDefault="00392079" w:rsidP="00CA30B0">
      <w:pPr>
        <w:rPr>
          <w:rFonts w:ascii="Arial" w:hAnsi="Arial" w:cs="Arial"/>
          <w:b/>
          <w:bCs/>
          <w:color w:val="000000"/>
          <w:sz w:val="24"/>
          <w:szCs w:val="24"/>
        </w:rPr>
      </w:pPr>
    </w:p>
    <w:p w14:paraId="167D7FB3" w14:textId="7A185576" w:rsidR="00C60686" w:rsidRPr="00556A91" w:rsidRDefault="00C60686" w:rsidP="00CA30B0">
      <w:pPr>
        <w:rPr>
          <w:rFonts w:ascii="Arial" w:hAnsi="Arial" w:cs="Arial"/>
          <w:color w:val="000000"/>
          <w:sz w:val="24"/>
          <w:szCs w:val="24"/>
        </w:rPr>
      </w:pPr>
      <w:r w:rsidRPr="00556A91">
        <w:rPr>
          <w:rFonts w:ascii="Arial" w:hAnsi="Arial" w:cs="Arial"/>
          <w:color w:val="000000"/>
          <w:sz w:val="24"/>
          <w:szCs w:val="24"/>
        </w:rPr>
        <w:lastRenderedPageBreak/>
        <w:t>References</w:t>
      </w:r>
    </w:p>
    <w:p w14:paraId="28F00EAA" w14:textId="77777777" w:rsidR="00ED25DF" w:rsidRPr="00556A91" w:rsidRDefault="00ED25DF">
      <w:pPr>
        <w:rPr>
          <w:rFonts w:ascii="Arial" w:hAnsi="Arial" w:cs="Arial"/>
          <w:color w:val="000000"/>
          <w:sz w:val="24"/>
          <w:szCs w:val="24"/>
        </w:rPr>
      </w:pPr>
    </w:p>
    <w:p w14:paraId="3D928B9A" w14:textId="775F9DA0" w:rsidR="000509FA" w:rsidRPr="00556A91" w:rsidRDefault="00ED25DF">
      <w:pPr>
        <w:rPr>
          <w:rFonts w:ascii="Arial" w:hAnsi="Arial" w:cs="Arial"/>
          <w:color w:val="000000"/>
          <w:sz w:val="24"/>
          <w:szCs w:val="24"/>
        </w:rPr>
      </w:pPr>
      <w:r w:rsidRPr="00556A91">
        <w:rPr>
          <w:rFonts w:ascii="Arial" w:hAnsi="Arial" w:cs="Arial"/>
          <w:sz w:val="24"/>
          <w:szCs w:val="24"/>
        </w:rPr>
        <w:t xml:space="preserve">Hilton (2023). </w:t>
      </w:r>
      <w:r w:rsidRPr="00556A91">
        <w:rPr>
          <w:rFonts w:ascii="Arial" w:hAnsi="Arial" w:cs="Arial"/>
          <w:i/>
          <w:iCs/>
          <w:sz w:val="24"/>
          <w:szCs w:val="24"/>
        </w:rPr>
        <w:t>Hilton Brands | Global Hospitality Company</w:t>
      </w:r>
      <w:r w:rsidRPr="00556A91">
        <w:rPr>
          <w:rFonts w:ascii="Arial" w:hAnsi="Arial" w:cs="Arial"/>
          <w:sz w:val="24"/>
          <w:szCs w:val="24"/>
        </w:rPr>
        <w:t xml:space="preserve">. [online] Hilton.com. Available at: </w:t>
      </w:r>
      <w:hyperlink r:id="rId6" w:history="1">
        <w:r w:rsidR="000509FA" w:rsidRPr="00556A91">
          <w:rPr>
            <w:rStyle w:val="Hyperlink"/>
            <w:rFonts w:ascii="Arial" w:hAnsi="Arial" w:cs="Arial"/>
            <w:sz w:val="24"/>
            <w:szCs w:val="24"/>
          </w:rPr>
          <w:t>https://www.hilton.com/en/corporate/</w:t>
        </w:r>
      </w:hyperlink>
      <w:r w:rsidRPr="00556A91">
        <w:rPr>
          <w:rFonts w:ascii="Arial" w:hAnsi="Arial" w:cs="Arial"/>
          <w:sz w:val="24"/>
          <w:szCs w:val="24"/>
        </w:rPr>
        <w:t>.</w:t>
      </w:r>
      <w:r w:rsidR="00AF6725" w:rsidRPr="00556A91">
        <w:rPr>
          <w:rFonts w:ascii="Arial" w:hAnsi="Arial" w:cs="Arial"/>
          <w:sz w:val="24"/>
          <w:szCs w:val="24"/>
        </w:rPr>
        <w:t xml:space="preserve"> Accessed </w:t>
      </w:r>
      <w:r w:rsidR="00556A91">
        <w:rPr>
          <w:rFonts w:ascii="Arial" w:hAnsi="Arial" w:cs="Arial"/>
          <w:sz w:val="24"/>
          <w:szCs w:val="24"/>
        </w:rPr>
        <w:t>14</w:t>
      </w:r>
      <w:r w:rsidR="00556A91" w:rsidRPr="00556A91">
        <w:rPr>
          <w:rFonts w:ascii="Arial" w:hAnsi="Arial" w:cs="Arial"/>
          <w:sz w:val="24"/>
          <w:szCs w:val="24"/>
          <w:vertAlign w:val="superscript"/>
        </w:rPr>
        <w:t>th</w:t>
      </w:r>
      <w:r w:rsidR="00556A91">
        <w:rPr>
          <w:rFonts w:ascii="Arial" w:hAnsi="Arial" w:cs="Arial"/>
          <w:sz w:val="24"/>
          <w:szCs w:val="24"/>
        </w:rPr>
        <w:t xml:space="preserve"> of</w:t>
      </w:r>
      <w:r w:rsidR="00AF6725" w:rsidRPr="00556A91">
        <w:rPr>
          <w:rFonts w:ascii="Arial" w:hAnsi="Arial" w:cs="Arial"/>
          <w:sz w:val="24"/>
          <w:szCs w:val="24"/>
        </w:rPr>
        <w:t xml:space="preserve"> May 2023.</w:t>
      </w:r>
    </w:p>
    <w:p w14:paraId="52CCFA31" w14:textId="68EB90CC" w:rsidR="00EB4AD1" w:rsidRPr="00556A91" w:rsidRDefault="00AF6725">
      <w:pPr>
        <w:rPr>
          <w:rFonts w:ascii="Arial" w:hAnsi="Arial" w:cs="Arial"/>
          <w:color w:val="000000"/>
          <w:sz w:val="24"/>
          <w:szCs w:val="24"/>
        </w:rPr>
      </w:pPr>
      <w:r w:rsidRPr="00556A91">
        <w:rPr>
          <w:rFonts w:ascii="Arial" w:hAnsi="Arial" w:cs="Arial"/>
          <w:sz w:val="24"/>
          <w:szCs w:val="24"/>
        </w:rPr>
        <w:t xml:space="preserve">Roderic Gray (2007). </w:t>
      </w:r>
      <w:r w:rsidRPr="00556A91">
        <w:rPr>
          <w:rFonts w:ascii="Arial" w:hAnsi="Arial" w:cs="Arial"/>
          <w:i/>
          <w:iCs/>
          <w:sz w:val="24"/>
          <w:szCs w:val="24"/>
        </w:rPr>
        <w:t>A climate of success : creating the right organization climate for high performance</w:t>
      </w:r>
      <w:r w:rsidRPr="00556A91">
        <w:rPr>
          <w:rFonts w:ascii="Arial" w:hAnsi="Arial" w:cs="Arial"/>
          <w:sz w:val="24"/>
          <w:szCs w:val="24"/>
        </w:rPr>
        <w:t>. Amsterdam: Elsevier.</w:t>
      </w:r>
    </w:p>
    <w:p w14:paraId="6FF1D636" w14:textId="64586087" w:rsidR="002D631A" w:rsidRPr="00556A91" w:rsidRDefault="00177BA1">
      <w:pPr>
        <w:rPr>
          <w:rFonts w:ascii="Arial" w:hAnsi="Arial" w:cs="Arial"/>
          <w:color w:val="000000"/>
          <w:sz w:val="24"/>
          <w:szCs w:val="24"/>
        </w:rPr>
      </w:pPr>
      <w:r w:rsidRPr="00556A91">
        <w:rPr>
          <w:rFonts w:ascii="Arial" w:hAnsi="Arial" w:cs="Arial"/>
          <w:sz w:val="24"/>
          <w:szCs w:val="24"/>
        </w:rPr>
        <w:t xml:space="preserve">Kayak (2023). </w:t>
      </w:r>
      <w:r w:rsidRPr="00556A91">
        <w:rPr>
          <w:rFonts w:ascii="Arial" w:hAnsi="Arial" w:cs="Arial"/>
          <w:i/>
          <w:iCs/>
          <w:sz w:val="24"/>
          <w:szCs w:val="24"/>
        </w:rPr>
        <w:t>DoubleTree by Hilton Hotel Reading</w:t>
      </w:r>
      <w:r w:rsidRPr="00556A91">
        <w:rPr>
          <w:rFonts w:ascii="Arial" w:hAnsi="Arial" w:cs="Arial"/>
          <w:sz w:val="24"/>
          <w:szCs w:val="24"/>
        </w:rPr>
        <w:t xml:space="preserve">. [online] kayak. Available at: </w:t>
      </w:r>
      <w:hyperlink r:id="rId7" w:history="1">
        <w:r w:rsidR="00556A91" w:rsidRPr="00E27721">
          <w:rPr>
            <w:rStyle w:val="Hyperlink"/>
            <w:rFonts w:ascii="Arial" w:hAnsi="Arial" w:cs="Arial"/>
            <w:sz w:val="24"/>
            <w:szCs w:val="24"/>
          </w:rPr>
          <w:t>https://www.kayak.com/Reading-Hotels-DoubleTree-by-Hilton-Hotel-Reading.838684.ksp</w:t>
        </w:r>
      </w:hyperlink>
      <w:bookmarkStart w:id="0" w:name="_Hlk135912284"/>
      <w:r w:rsidR="00556A91">
        <w:rPr>
          <w:rFonts w:ascii="Arial" w:hAnsi="Arial" w:cs="Arial"/>
          <w:sz w:val="24"/>
          <w:szCs w:val="24"/>
        </w:rPr>
        <w:t xml:space="preserve">. </w:t>
      </w:r>
      <w:r w:rsidRPr="00556A91">
        <w:rPr>
          <w:rFonts w:ascii="Arial" w:hAnsi="Arial" w:cs="Arial"/>
          <w:sz w:val="24"/>
          <w:szCs w:val="24"/>
        </w:rPr>
        <w:t xml:space="preserve">Accessed </w:t>
      </w:r>
      <w:r w:rsidR="00556A91">
        <w:rPr>
          <w:rFonts w:ascii="Arial" w:hAnsi="Arial" w:cs="Arial"/>
          <w:sz w:val="24"/>
          <w:szCs w:val="24"/>
        </w:rPr>
        <w:t>14</w:t>
      </w:r>
      <w:r w:rsidR="00556A91" w:rsidRPr="00556A91">
        <w:rPr>
          <w:rFonts w:ascii="Arial" w:hAnsi="Arial" w:cs="Arial"/>
          <w:sz w:val="24"/>
          <w:szCs w:val="24"/>
          <w:vertAlign w:val="superscript"/>
        </w:rPr>
        <w:t>th</w:t>
      </w:r>
      <w:r w:rsidR="00556A91">
        <w:rPr>
          <w:rFonts w:ascii="Arial" w:hAnsi="Arial" w:cs="Arial"/>
          <w:sz w:val="24"/>
          <w:szCs w:val="24"/>
        </w:rPr>
        <w:t xml:space="preserve"> of</w:t>
      </w:r>
      <w:r w:rsidRPr="00556A91">
        <w:rPr>
          <w:rFonts w:ascii="Arial" w:hAnsi="Arial" w:cs="Arial"/>
          <w:sz w:val="24"/>
          <w:szCs w:val="24"/>
        </w:rPr>
        <w:t xml:space="preserve"> May 2023</w:t>
      </w:r>
      <w:r w:rsidR="00556A91">
        <w:rPr>
          <w:rFonts w:ascii="Arial" w:hAnsi="Arial" w:cs="Arial"/>
          <w:sz w:val="24"/>
          <w:szCs w:val="24"/>
        </w:rPr>
        <w:t>.</w:t>
      </w:r>
    </w:p>
    <w:bookmarkEnd w:id="0"/>
    <w:p w14:paraId="567C3971" w14:textId="63288FD1" w:rsidR="00C60686" w:rsidRPr="00556A91" w:rsidRDefault="00EB4AD1">
      <w:pPr>
        <w:rPr>
          <w:rFonts w:ascii="Arial" w:hAnsi="Arial" w:cs="Arial"/>
          <w:color w:val="000000"/>
          <w:sz w:val="24"/>
          <w:szCs w:val="24"/>
        </w:rPr>
      </w:pPr>
      <w:proofErr w:type="spellStart"/>
      <w:r w:rsidRPr="00556A91">
        <w:rPr>
          <w:rFonts w:ascii="Arial" w:hAnsi="Arial" w:cs="Arial"/>
          <w:sz w:val="24"/>
          <w:szCs w:val="24"/>
        </w:rPr>
        <w:t>Tripadvisor</w:t>
      </w:r>
      <w:proofErr w:type="spellEnd"/>
      <w:r w:rsidRPr="00556A91">
        <w:rPr>
          <w:rFonts w:ascii="Arial" w:hAnsi="Arial" w:cs="Arial"/>
          <w:sz w:val="24"/>
          <w:szCs w:val="24"/>
        </w:rPr>
        <w:t xml:space="preserve">. (2023). </w:t>
      </w:r>
      <w:r w:rsidRPr="00556A91">
        <w:rPr>
          <w:rFonts w:ascii="Arial" w:hAnsi="Arial" w:cs="Arial"/>
          <w:i/>
          <w:iCs/>
          <w:sz w:val="24"/>
          <w:szCs w:val="24"/>
        </w:rPr>
        <w:t>DOUBLETREE BY HILTON HOTEL READING - Updated 2023 (PA)</w:t>
      </w:r>
      <w:r w:rsidRPr="00556A91">
        <w:rPr>
          <w:rFonts w:ascii="Arial" w:hAnsi="Arial" w:cs="Arial"/>
          <w:sz w:val="24"/>
          <w:szCs w:val="24"/>
        </w:rPr>
        <w:t xml:space="preserve">. [online] Available at: </w:t>
      </w:r>
      <w:hyperlink r:id="rId8" w:history="1">
        <w:r w:rsidR="00556A91" w:rsidRPr="00E27721">
          <w:rPr>
            <w:rStyle w:val="Hyperlink"/>
            <w:rFonts w:ascii="Arial" w:hAnsi="Arial" w:cs="Arial"/>
            <w:sz w:val="24"/>
            <w:szCs w:val="24"/>
          </w:rPr>
          <w:t>https://www.tripadvisor.co.uk/Hotel_Review-g53518-d8541457-Reviews-DoubleTree_by_Hilton_Hotel_Reading-Reading_Pennsylvania.html</w:t>
        </w:r>
      </w:hyperlink>
      <w:r w:rsidR="00556A91">
        <w:rPr>
          <w:rFonts w:ascii="Arial" w:hAnsi="Arial" w:cs="Arial"/>
          <w:sz w:val="24"/>
          <w:szCs w:val="24"/>
        </w:rPr>
        <w:t xml:space="preserve">. </w:t>
      </w:r>
      <w:r w:rsidRPr="00556A91">
        <w:rPr>
          <w:rFonts w:ascii="Arial" w:hAnsi="Arial" w:cs="Arial"/>
          <w:sz w:val="24"/>
          <w:szCs w:val="24"/>
        </w:rPr>
        <w:t xml:space="preserve">Accessed </w:t>
      </w:r>
      <w:r w:rsidR="00556A91">
        <w:rPr>
          <w:rFonts w:ascii="Arial" w:hAnsi="Arial" w:cs="Arial"/>
          <w:sz w:val="24"/>
          <w:szCs w:val="24"/>
        </w:rPr>
        <w:t>13</w:t>
      </w:r>
      <w:r w:rsidR="00556A91" w:rsidRPr="00556A91">
        <w:rPr>
          <w:rFonts w:ascii="Arial" w:hAnsi="Arial" w:cs="Arial"/>
          <w:sz w:val="24"/>
          <w:szCs w:val="24"/>
          <w:vertAlign w:val="superscript"/>
        </w:rPr>
        <w:t>th</w:t>
      </w:r>
      <w:r w:rsidR="00556A91">
        <w:rPr>
          <w:rFonts w:ascii="Arial" w:hAnsi="Arial" w:cs="Arial"/>
          <w:sz w:val="24"/>
          <w:szCs w:val="24"/>
        </w:rPr>
        <w:t xml:space="preserve"> of</w:t>
      </w:r>
      <w:r w:rsidRPr="00556A91">
        <w:rPr>
          <w:rFonts w:ascii="Arial" w:hAnsi="Arial" w:cs="Arial"/>
          <w:sz w:val="24"/>
          <w:szCs w:val="24"/>
        </w:rPr>
        <w:t xml:space="preserve"> May 2023.</w:t>
      </w:r>
    </w:p>
    <w:p w14:paraId="5CAA13CF" w14:textId="2C6385D2" w:rsidR="00C94FB5" w:rsidRPr="00556A91" w:rsidRDefault="002D631A">
      <w:pPr>
        <w:rPr>
          <w:rFonts w:ascii="Arial" w:hAnsi="Arial" w:cs="Arial"/>
          <w:color w:val="000000"/>
          <w:sz w:val="24"/>
          <w:szCs w:val="24"/>
        </w:rPr>
      </w:pPr>
      <w:r w:rsidRPr="00556A91">
        <w:rPr>
          <w:rFonts w:ascii="Arial" w:hAnsi="Arial" w:cs="Arial"/>
          <w:sz w:val="24"/>
          <w:szCs w:val="24"/>
        </w:rPr>
        <w:t xml:space="preserve">Robert Rogers Blake and Jane </w:t>
      </w:r>
      <w:proofErr w:type="spellStart"/>
      <w:r w:rsidRPr="00556A91">
        <w:rPr>
          <w:rFonts w:ascii="Arial" w:hAnsi="Arial" w:cs="Arial"/>
          <w:sz w:val="24"/>
          <w:szCs w:val="24"/>
        </w:rPr>
        <w:t>Srygley</w:t>
      </w:r>
      <w:proofErr w:type="spellEnd"/>
      <w:r w:rsidRPr="00556A91">
        <w:rPr>
          <w:rFonts w:ascii="Arial" w:hAnsi="Arial" w:cs="Arial"/>
          <w:sz w:val="24"/>
          <w:szCs w:val="24"/>
        </w:rPr>
        <w:t xml:space="preserve"> Mouton (1964). </w:t>
      </w:r>
      <w:r w:rsidRPr="00556A91">
        <w:rPr>
          <w:rFonts w:ascii="Arial" w:hAnsi="Arial" w:cs="Arial"/>
          <w:i/>
          <w:iCs/>
          <w:sz w:val="24"/>
          <w:szCs w:val="24"/>
        </w:rPr>
        <w:t>The Managerial Grid: Key Orientations for Achieving Production Through People</w:t>
      </w:r>
      <w:r w:rsidRPr="00556A91">
        <w:rPr>
          <w:rFonts w:ascii="Arial" w:hAnsi="Arial" w:cs="Arial"/>
          <w:sz w:val="24"/>
          <w:szCs w:val="24"/>
        </w:rPr>
        <w:t xml:space="preserve">. Houston, </w:t>
      </w:r>
      <w:proofErr w:type="spellStart"/>
      <w:r w:rsidRPr="00556A91">
        <w:rPr>
          <w:rFonts w:ascii="Arial" w:hAnsi="Arial" w:cs="Arial"/>
          <w:sz w:val="24"/>
          <w:szCs w:val="24"/>
        </w:rPr>
        <w:t>Tex</w:t>
      </w:r>
      <w:proofErr w:type="spellEnd"/>
      <w:r w:rsidRPr="00556A91">
        <w:rPr>
          <w:rFonts w:ascii="Arial" w:hAnsi="Arial" w:cs="Arial"/>
          <w:sz w:val="24"/>
          <w:szCs w:val="24"/>
        </w:rPr>
        <w:t xml:space="preserve"> : Gulf Publishing Company.</w:t>
      </w:r>
    </w:p>
    <w:p w14:paraId="5FEAEBED" w14:textId="7C2C110E" w:rsidR="00C94FB5" w:rsidRPr="00556A91" w:rsidRDefault="00C94FB5">
      <w:pPr>
        <w:rPr>
          <w:rFonts w:ascii="Arial" w:hAnsi="Arial" w:cs="Arial"/>
          <w:sz w:val="24"/>
          <w:szCs w:val="24"/>
        </w:rPr>
      </w:pPr>
      <w:proofErr w:type="spellStart"/>
      <w:r w:rsidRPr="00556A91">
        <w:rPr>
          <w:rFonts w:ascii="Arial" w:hAnsi="Arial" w:cs="Arial"/>
          <w:sz w:val="24"/>
          <w:szCs w:val="24"/>
        </w:rPr>
        <w:t>Pannozzo</w:t>
      </w:r>
      <w:proofErr w:type="spellEnd"/>
      <w:r w:rsidRPr="00556A91">
        <w:rPr>
          <w:rFonts w:ascii="Arial" w:hAnsi="Arial" w:cs="Arial"/>
          <w:sz w:val="24"/>
          <w:szCs w:val="24"/>
        </w:rPr>
        <w:t xml:space="preserve">, S. (2017). </w:t>
      </w:r>
      <w:r w:rsidRPr="00556A91">
        <w:rPr>
          <w:rFonts w:ascii="Arial" w:hAnsi="Arial" w:cs="Arial"/>
          <w:i/>
          <w:iCs/>
          <w:sz w:val="24"/>
          <w:szCs w:val="24"/>
        </w:rPr>
        <w:t>EP #36 – AHLA’s Hotel GM of the Year, Craig Poole</w:t>
      </w:r>
      <w:r w:rsidRPr="00556A91">
        <w:rPr>
          <w:rFonts w:ascii="Arial" w:hAnsi="Arial" w:cs="Arial"/>
          <w:sz w:val="24"/>
          <w:szCs w:val="24"/>
        </w:rPr>
        <w:t xml:space="preserve">. [online] Hospitality Academy. Available at: </w:t>
      </w:r>
      <w:hyperlink r:id="rId9" w:history="1">
        <w:r w:rsidRPr="00556A91">
          <w:rPr>
            <w:rStyle w:val="Hyperlink"/>
            <w:rFonts w:ascii="Arial" w:hAnsi="Arial" w:cs="Arial"/>
            <w:sz w:val="24"/>
            <w:szCs w:val="24"/>
          </w:rPr>
          <w:t>https://www.hospitalityacademy.net/36-craig-poole-gm/</w:t>
        </w:r>
      </w:hyperlink>
      <w:r w:rsidRPr="00556A91">
        <w:rPr>
          <w:rFonts w:ascii="Arial" w:hAnsi="Arial" w:cs="Arial"/>
          <w:sz w:val="24"/>
          <w:szCs w:val="24"/>
        </w:rPr>
        <w:t>.</w:t>
      </w:r>
      <w:r w:rsidR="00556A91">
        <w:rPr>
          <w:rFonts w:ascii="Arial" w:hAnsi="Arial" w:cs="Arial"/>
          <w:sz w:val="24"/>
          <w:szCs w:val="24"/>
        </w:rPr>
        <w:t xml:space="preserve"> Accessed 16</w:t>
      </w:r>
      <w:r w:rsidR="00556A91" w:rsidRPr="00556A91">
        <w:rPr>
          <w:rFonts w:ascii="Arial" w:hAnsi="Arial" w:cs="Arial"/>
          <w:sz w:val="24"/>
          <w:szCs w:val="24"/>
          <w:vertAlign w:val="superscript"/>
        </w:rPr>
        <w:t>th</w:t>
      </w:r>
      <w:r w:rsidR="00556A91">
        <w:rPr>
          <w:rFonts w:ascii="Arial" w:hAnsi="Arial" w:cs="Arial"/>
          <w:sz w:val="24"/>
          <w:szCs w:val="24"/>
        </w:rPr>
        <w:t xml:space="preserve"> of May 2023</w:t>
      </w:r>
    </w:p>
    <w:p w14:paraId="47F3D6C9" w14:textId="0DB57947" w:rsidR="00C60686" w:rsidRPr="00556A91" w:rsidRDefault="00CB506F">
      <w:pPr>
        <w:rPr>
          <w:rFonts w:ascii="Arial" w:hAnsi="Arial" w:cs="Arial"/>
          <w:color w:val="000000"/>
          <w:sz w:val="24"/>
          <w:szCs w:val="24"/>
        </w:rPr>
      </w:pPr>
      <w:r w:rsidRPr="00556A91">
        <w:rPr>
          <w:rFonts w:ascii="Arial" w:hAnsi="Arial" w:cs="Arial"/>
          <w:sz w:val="24"/>
          <w:szCs w:val="24"/>
        </w:rPr>
        <w:t xml:space="preserve">Adair, J. (2006). </w:t>
      </w:r>
      <w:r w:rsidRPr="00556A91">
        <w:rPr>
          <w:rFonts w:ascii="Arial" w:hAnsi="Arial" w:cs="Arial"/>
          <w:i/>
          <w:iCs/>
          <w:sz w:val="24"/>
          <w:szCs w:val="24"/>
        </w:rPr>
        <w:t>Effective Leadership: How to Be a Successful Leader</w:t>
      </w:r>
      <w:r w:rsidRPr="00556A91">
        <w:rPr>
          <w:rFonts w:ascii="Arial" w:hAnsi="Arial" w:cs="Arial"/>
          <w:sz w:val="24"/>
          <w:szCs w:val="24"/>
        </w:rPr>
        <w:t>. Pan Macmillan</w:t>
      </w:r>
    </w:p>
    <w:p w14:paraId="5D566D6D" w14:textId="77777777" w:rsidR="00C60686" w:rsidRPr="00556A91" w:rsidRDefault="00C60686" w:rsidP="00CB506F">
      <w:pPr>
        <w:spacing w:before="100" w:beforeAutospacing="1" w:after="100" w:afterAutospacing="1" w:line="240" w:lineRule="auto"/>
        <w:rPr>
          <w:rFonts w:ascii="Arial" w:eastAsia="Times New Roman" w:hAnsi="Arial" w:cs="Arial"/>
          <w:sz w:val="24"/>
          <w:szCs w:val="24"/>
          <w:lang w:eastAsia="en-GB"/>
        </w:rPr>
      </w:pPr>
      <w:r w:rsidRPr="00556A91">
        <w:rPr>
          <w:rFonts w:ascii="Arial" w:eastAsia="Times New Roman" w:hAnsi="Arial" w:cs="Arial"/>
          <w:sz w:val="24"/>
          <w:szCs w:val="24"/>
          <w:lang w:eastAsia="en-GB"/>
        </w:rPr>
        <w:t xml:space="preserve">Bass, B. M., &amp; Avolio, B. J. (1994). </w:t>
      </w:r>
      <w:r w:rsidRPr="00556A91">
        <w:rPr>
          <w:rFonts w:ascii="Arial" w:eastAsia="Times New Roman" w:hAnsi="Arial" w:cs="Arial"/>
          <w:i/>
          <w:iCs/>
          <w:sz w:val="24"/>
          <w:szCs w:val="24"/>
          <w:lang w:eastAsia="en-GB"/>
        </w:rPr>
        <w:t>Improving Organizational Effectiveness through Transformational Leadership</w:t>
      </w:r>
      <w:r w:rsidRPr="00556A91">
        <w:rPr>
          <w:rFonts w:ascii="Arial" w:eastAsia="Times New Roman" w:hAnsi="Arial" w:cs="Arial"/>
          <w:sz w:val="24"/>
          <w:szCs w:val="24"/>
          <w:lang w:eastAsia="en-GB"/>
        </w:rPr>
        <w:t>. Sage Publications.</w:t>
      </w:r>
    </w:p>
    <w:p w14:paraId="57B0E7FB" w14:textId="6D68C8B0" w:rsidR="00C60686" w:rsidRPr="00556A91" w:rsidRDefault="00AF6725" w:rsidP="00CB506F">
      <w:pPr>
        <w:spacing w:before="100" w:beforeAutospacing="1" w:after="100" w:afterAutospacing="1" w:line="240" w:lineRule="auto"/>
        <w:rPr>
          <w:rFonts w:ascii="Arial" w:eastAsia="Times New Roman" w:hAnsi="Arial" w:cs="Arial"/>
          <w:sz w:val="24"/>
          <w:szCs w:val="24"/>
          <w:lang w:eastAsia="en-GB"/>
        </w:rPr>
      </w:pPr>
      <w:r w:rsidRPr="00556A91">
        <w:rPr>
          <w:rFonts w:ascii="Arial" w:hAnsi="Arial" w:cs="Arial"/>
          <w:sz w:val="24"/>
          <w:szCs w:val="24"/>
        </w:rPr>
        <w:t xml:space="preserve">Bass, B.M. and Riggio, R.E. (2006). </w:t>
      </w:r>
      <w:r w:rsidRPr="00556A91">
        <w:rPr>
          <w:rFonts w:ascii="Arial" w:hAnsi="Arial" w:cs="Arial"/>
          <w:i/>
          <w:iCs/>
          <w:sz w:val="24"/>
          <w:szCs w:val="24"/>
        </w:rPr>
        <w:t>Transformational Leadership</w:t>
      </w:r>
      <w:r w:rsidRPr="00556A91">
        <w:rPr>
          <w:rFonts w:ascii="Arial" w:hAnsi="Arial" w:cs="Arial"/>
          <w:sz w:val="24"/>
          <w:szCs w:val="24"/>
        </w:rPr>
        <w:t>. 2nd ed. Psychology Press.</w:t>
      </w:r>
      <w:r w:rsidR="00C60686" w:rsidRPr="00556A91">
        <w:rPr>
          <w:rFonts w:ascii="Arial" w:eastAsia="Times New Roman" w:hAnsi="Arial" w:cs="Arial"/>
          <w:sz w:val="24"/>
          <w:szCs w:val="24"/>
          <w:lang w:eastAsia="en-GB"/>
        </w:rPr>
        <w:t>.</w:t>
      </w:r>
    </w:p>
    <w:p w14:paraId="38C06BEA" w14:textId="77777777" w:rsidR="00C60686" w:rsidRPr="00556A91" w:rsidRDefault="00C60686" w:rsidP="00CB506F">
      <w:pPr>
        <w:spacing w:before="100" w:beforeAutospacing="1" w:after="100" w:afterAutospacing="1" w:line="240" w:lineRule="auto"/>
        <w:rPr>
          <w:rFonts w:ascii="Arial" w:eastAsia="Times New Roman" w:hAnsi="Arial" w:cs="Arial"/>
          <w:sz w:val="24"/>
          <w:szCs w:val="24"/>
          <w:lang w:eastAsia="en-GB"/>
        </w:rPr>
      </w:pPr>
      <w:r w:rsidRPr="00556A91">
        <w:rPr>
          <w:rFonts w:ascii="Arial" w:eastAsia="Times New Roman" w:hAnsi="Arial" w:cs="Arial"/>
          <w:sz w:val="24"/>
          <w:szCs w:val="24"/>
          <w:lang w:eastAsia="en-GB"/>
        </w:rPr>
        <w:t xml:space="preserve">Grint, K. (2010). </w:t>
      </w:r>
      <w:r w:rsidRPr="00556A91">
        <w:rPr>
          <w:rFonts w:ascii="Arial" w:eastAsia="Times New Roman" w:hAnsi="Arial" w:cs="Arial"/>
          <w:i/>
          <w:iCs/>
          <w:sz w:val="24"/>
          <w:szCs w:val="24"/>
          <w:lang w:eastAsia="en-GB"/>
        </w:rPr>
        <w:t>Leadership: A Very Short Introduction</w:t>
      </w:r>
      <w:r w:rsidRPr="00556A91">
        <w:rPr>
          <w:rFonts w:ascii="Arial" w:eastAsia="Times New Roman" w:hAnsi="Arial" w:cs="Arial"/>
          <w:sz w:val="24"/>
          <w:szCs w:val="24"/>
          <w:lang w:eastAsia="en-GB"/>
        </w:rPr>
        <w:t>. Oxford University Press.</w:t>
      </w:r>
    </w:p>
    <w:p w14:paraId="48F8C0C8" w14:textId="77777777" w:rsidR="00C60686" w:rsidRPr="00556A91" w:rsidRDefault="00C60686" w:rsidP="00CB506F">
      <w:pPr>
        <w:spacing w:before="100" w:beforeAutospacing="1" w:after="100" w:afterAutospacing="1" w:line="240" w:lineRule="auto"/>
        <w:rPr>
          <w:rFonts w:ascii="Arial" w:eastAsia="Times New Roman" w:hAnsi="Arial" w:cs="Arial"/>
          <w:sz w:val="24"/>
          <w:szCs w:val="24"/>
          <w:lang w:eastAsia="en-GB"/>
        </w:rPr>
      </w:pPr>
      <w:r w:rsidRPr="00556A91">
        <w:rPr>
          <w:rFonts w:ascii="Arial" w:eastAsia="Times New Roman" w:hAnsi="Arial" w:cs="Arial"/>
          <w:sz w:val="24"/>
          <w:szCs w:val="24"/>
          <w:lang w:eastAsia="en-GB"/>
        </w:rPr>
        <w:t xml:space="preserve">Hersey, P., &amp; Blanchard, K. H. (1969). </w:t>
      </w:r>
      <w:r w:rsidRPr="00556A91">
        <w:rPr>
          <w:rFonts w:ascii="Arial" w:eastAsia="Times New Roman" w:hAnsi="Arial" w:cs="Arial"/>
          <w:i/>
          <w:iCs/>
          <w:sz w:val="24"/>
          <w:szCs w:val="24"/>
          <w:lang w:eastAsia="en-GB"/>
        </w:rPr>
        <w:t xml:space="preserve">Management of Organizational </w:t>
      </w:r>
      <w:proofErr w:type="spellStart"/>
      <w:r w:rsidRPr="00556A91">
        <w:rPr>
          <w:rFonts w:ascii="Arial" w:eastAsia="Times New Roman" w:hAnsi="Arial" w:cs="Arial"/>
          <w:i/>
          <w:iCs/>
          <w:sz w:val="24"/>
          <w:szCs w:val="24"/>
          <w:lang w:eastAsia="en-GB"/>
        </w:rPr>
        <w:t>Behavior</w:t>
      </w:r>
      <w:proofErr w:type="spellEnd"/>
      <w:r w:rsidRPr="00556A91">
        <w:rPr>
          <w:rFonts w:ascii="Arial" w:eastAsia="Times New Roman" w:hAnsi="Arial" w:cs="Arial"/>
          <w:i/>
          <w:iCs/>
          <w:sz w:val="24"/>
          <w:szCs w:val="24"/>
          <w:lang w:eastAsia="en-GB"/>
        </w:rPr>
        <w:t>: Utilizing Human Resources</w:t>
      </w:r>
      <w:r w:rsidRPr="00556A91">
        <w:rPr>
          <w:rFonts w:ascii="Arial" w:eastAsia="Times New Roman" w:hAnsi="Arial" w:cs="Arial"/>
          <w:sz w:val="24"/>
          <w:szCs w:val="24"/>
          <w:lang w:eastAsia="en-GB"/>
        </w:rPr>
        <w:t>. Prentice-Hall.</w:t>
      </w:r>
    </w:p>
    <w:p w14:paraId="0A088B28" w14:textId="77777777" w:rsidR="00C60686" w:rsidRPr="00556A91" w:rsidRDefault="00C60686" w:rsidP="00CB506F">
      <w:pPr>
        <w:spacing w:before="100" w:beforeAutospacing="1" w:after="100" w:afterAutospacing="1" w:line="240" w:lineRule="auto"/>
        <w:rPr>
          <w:rFonts w:ascii="Arial" w:eastAsia="Times New Roman" w:hAnsi="Arial" w:cs="Arial"/>
          <w:sz w:val="24"/>
          <w:szCs w:val="24"/>
          <w:lang w:eastAsia="en-GB"/>
        </w:rPr>
      </w:pPr>
      <w:r w:rsidRPr="00556A91">
        <w:rPr>
          <w:rFonts w:ascii="Arial" w:eastAsia="Times New Roman" w:hAnsi="Arial" w:cs="Arial"/>
          <w:sz w:val="24"/>
          <w:szCs w:val="24"/>
          <w:lang w:eastAsia="en-GB"/>
        </w:rPr>
        <w:t xml:space="preserve">Northouse, P. G. (2018). </w:t>
      </w:r>
      <w:r w:rsidRPr="00556A91">
        <w:rPr>
          <w:rFonts w:ascii="Arial" w:eastAsia="Times New Roman" w:hAnsi="Arial" w:cs="Arial"/>
          <w:i/>
          <w:iCs/>
          <w:sz w:val="24"/>
          <w:szCs w:val="24"/>
          <w:lang w:eastAsia="en-GB"/>
        </w:rPr>
        <w:t>Leadership: Theory and Practice</w:t>
      </w:r>
      <w:r w:rsidRPr="00556A91">
        <w:rPr>
          <w:rFonts w:ascii="Arial" w:eastAsia="Times New Roman" w:hAnsi="Arial" w:cs="Arial"/>
          <w:sz w:val="24"/>
          <w:szCs w:val="24"/>
          <w:lang w:eastAsia="en-GB"/>
        </w:rPr>
        <w:t>. Sage Publications.</w:t>
      </w:r>
    </w:p>
    <w:p w14:paraId="04CF307D" w14:textId="77777777" w:rsidR="00C60686" w:rsidRPr="00556A91" w:rsidRDefault="00C60686" w:rsidP="00CB506F">
      <w:pPr>
        <w:spacing w:before="100" w:beforeAutospacing="1" w:after="100" w:afterAutospacing="1" w:line="240" w:lineRule="auto"/>
        <w:rPr>
          <w:rFonts w:ascii="Arial" w:eastAsia="Times New Roman" w:hAnsi="Arial" w:cs="Arial"/>
          <w:sz w:val="24"/>
          <w:szCs w:val="24"/>
          <w:lang w:eastAsia="en-GB"/>
        </w:rPr>
      </w:pPr>
      <w:r w:rsidRPr="00556A91">
        <w:rPr>
          <w:rFonts w:ascii="Arial" w:eastAsia="Times New Roman" w:hAnsi="Arial" w:cs="Arial"/>
          <w:sz w:val="24"/>
          <w:szCs w:val="24"/>
          <w:lang w:eastAsia="en-GB"/>
        </w:rPr>
        <w:t xml:space="preserve">Yukl, G. (2012). </w:t>
      </w:r>
      <w:r w:rsidRPr="00556A91">
        <w:rPr>
          <w:rFonts w:ascii="Arial" w:eastAsia="Times New Roman" w:hAnsi="Arial" w:cs="Arial"/>
          <w:i/>
          <w:iCs/>
          <w:sz w:val="24"/>
          <w:szCs w:val="24"/>
          <w:lang w:eastAsia="en-GB"/>
        </w:rPr>
        <w:t>Leadership in Organizations</w:t>
      </w:r>
      <w:r w:rsidRPr="00556A91">
        <w:rPr>
          <w:rFonts w:ascii="Arial" w:eastAsia="Times New Roman" w:hAnsi="Arial" w:cs="Arial"/>
          <w:sz w:val="24"/>
          <w:szCs w:val="24"/>
          <w:lang w:eastAsia="en-GB"/>
        </w:rPr>
        <w:t>. Pearson.</w:t>
      </w:r>
    </w:p>
    <w:p w14:paraId="0A6C4C2E" w14:textId="29810928" w:rsidR="00C60686" w:rsidRPr="00556A91" w:rsidRDefault="004D2B2B">
      <w:pPr>
        <w:rPr>
          <w:rFonts w:ascii="Arial" w:hAnsi="Arial" w:cs="Arial"/>
          <w:color w:val="000000"/>
          <w:sz w:val="24"/>
          <w:szCs w:val="24"/>
        </w:rPr>
      </w:pPr>
      <w:r w:rsidRPr="00556A91">
        <w:rPr>
          <w:rFonts w:ascii="Arial" w:hAnsi="Arial" w:cs="Arial"/>
          <w:color w:val="000000"/>
          <w:sz w:val="24"/>
          <w:szCs w:val="24"/>
        </w:rPr>
        <w:t xml:space="preserve">CURTIS, B.M., 2002. </w:t>
      </w:r>
      <w:r w:rsidRPr="00556A91">
        <w:rPr>
          <w:rFonts w:ascii="Arial" w:hAnsi="Arial" w:cs="Arial"/>
          <w:i/>
          <w:iCs/>
          <w:color w:val="000000"/>
          <w:sz w:val="24"/>
          <w:szCs w:val="24"/>
        </w:rPr>
        <w:t xml:space="preserve">Analysis of the Blake /Mouton leadership styles and their relationship to effective coaching </w:t>
      </w:r>
      <w:r w:rsidR="00AF6725" w:rsidRPr="00556A91">
        <w:rPr>
          <w:rFonts w:ascii="Arial" w:hAnsi="Arial" w:cs="Arial"/>
          <w:i/>
          <w:iCs/>
          <w:color w:val="000000"/>
          <w:sz w:val="24"/>
          <w:szCs w:val="24"/>
        </w:rPr>
        <w:t>behaviours</w:t>
      </w:r>
      <w:r w:rsidRPr="00556A91">
        <w:rPr>
          <w:rFonts w:ascii="Arial" w:hAnsi="Arial" w:cs="Arial"/>
          <w:color w:val="000000"/>
          <w:sz w:val="24"/>
          <w:szCs w:val="24"/>
        </w:rPr>
        <w:t>, Pepperdine University. p150</w:t>
      </w:r>
    </w:p>
    <w:p w14:paraId="2F876CB5" w14:textId="42A322E5" w:rsidR="00C60686" w:rsidRPr="00556A91" w:rsidRDefault="004D2B2B">
      <w:pPr>
        <w:rPr>
          <w:rFonts w:ascii="Arial" w:hAnsi="Arial" w:cs="Arial"/>
          <w:color w:val="000000"/>
          <w:sz w:val="24"/>
          <w:szCs w:val="24"/>
        </w:rPr>
      </w:pPr>
      <w:r w:rsidRPr="00556A91">
        <w:rPr>
          <w:rFonts w:ascii="Arial" w:hAnsi="Arial" w:cs="Arial"/>
          <w:color w:val="000000"/>
          <w:sz w:val="24"/>
          <w:szCs w:val="24"/>
        </w:rPr>
        <w:t xml:space="preserve">Belasco, J.A. and Stead, J. (1999). </w:t>
      </w:r>
      <w:r w:rsidRPr="00556A91">
        <w:rPr>
          <w:rFonts w:ascii="Arial" w:hAnsi="Arial" w:cs="Arial"/>
          <w:i/>
          <w:iCs/>
          <w:color w:val="000000"/>
          <w:sz w:val="24"/>
          <w:szCs w:val="24"/>
        </w:rPr>
        <w:t>Soaring with the Phoenix</w:t>
      </w:r>
      <w:r w:rsidRPr="00556A91">
        <w:rPr>
          <w:rFonts w:ascii="Arial" w:hAnsi="Arial" w:cs="Arial"/>
          <w:color w:val="000000"/>
          <w:sz w:val="24"/>
          <w:szCs w:val="24"/>
        </w:rPr>
        <w:t>. Grand Central Publishing.</w:t>
      </w:r>
    </w:p>
    <w:p w14:paraId="077E94D8" w14:textId="1E20DA4B" w:rsidR="00C7539F" w:rsidRPr="00556A91" w:rsidRDefault="00C7539F">
      <w:pPr>
        <w:rPr>
          <w:rFonts w:ascii="Arial" w:hAnsi="Arial" w:cs="Arial"/>
          <w:color w:val="000000"/>
          <w:sz w:val="24"/>
          <w:szCs w:val="24"/>
        </w:rPr>
      </w:pPr>
    </w:p>
    <w:p w14:paraId="7BB69F52" w14:textId="0AF9372A" w:rsidR="009F2EE0" w:rsidRPr="00556A91" w:rsidRDefault="00C7539F">
      <w:pPr>
        <w:rPr>
          <w:rFonts w:ascii="Arial" w:hAnsi="Arial" w:cs="Arial"/>
          <w:color w:val="000000"/>
          <w:sz w:val="24"/>
          <w:szCs w:val="24"/>
        </w:rPr>
      </w:pPr>
      <w:r w:rsidRPr="00556A91">
        <w:rPr>
          <w:rFonts w:ascii="Arial" w:hAnsi="Arial" w:cs="Arial"/>
          <w:color w:val="000000"/>
          <w:sz w:val="24"/>
          <w:szCs w:val="24"/>
        </w:rPr>
        <w:lastRenderedPageBreak/>
        <w:t xml:space="preserve">HOISINGTON, A., </w:t>
      </w:r>
      <w:r w:rsidR="00AF6725" w:rsidRPr="00556A91">
        <w:rPr>
          <w:rFonts w:ascii="Arial" w:hAnsi="Arial" w:cs="Arial"/>
          <w:color w:val="000000"/>
          <w:sz w:val="24"/>
          <w:szCs w:val="24"/>
        </w:rPr>
        <w:t>(</w:t>
      </w:r>
      <w:r w:rsidRPr="00556A91">
        <w:rPr>
          <w:rFonts w:ascii="Arial" w:hAnsi="Arial" w:cs="Arial"/>
          <w:color w:val="000000"/>
          <w:sz w:val="24"/>
          <w:szCs w:val="24"/>
        </w:rPr>
        <w:t>2023</w:t>
      </w:r>
      <w:r w:rsidR="00AF6725" w:rsidRPr="00556A91">
        <w:rPr>
          <w:rFonts w:ascii="Arial" w:hAnsi="Arial" w:cs="Arial"/>
          <w:color w:val="000000"/>
          <w:sz w:val="24"/>
          <w:szCs w:val="24"/>
        </w:rPr>
        <w:t>)</w:t>
      </w:r>
      <w:r w:rsidRPr="00556A91">
        <w:rPr>
          <w:rFonts w:ascii="Arial" w:hAnsi="Arial" w:cs="Arial"/>
          <w:color w:val="000000"/>
          <w:sz w:val="24"/>
          <w:szCs w:val="24"/>
        </w:rPr>
        <w:t xml:space="preserve">. </w:t>
      </w:r>
      <w:r w:rsidRPr="00556A91">
        <w:rPr>
          <w:rFonts w:ascii="Arial" w:hAnsi="Arial" w:cs="Arial"/>
          <w:i/>
          <w:iCs/>
          <w:color w:val="000000"/>
          <w:sz w:val="24"/>
          <w:szCs w:val="24"/>
        </w:rPr>
        <w:t>Consistent training key to mitigating risk</w:t>
      </w:r>
      <w:r w:rsidRPr="00556A91">
        <w:rPr>
          <w:rFonts w:ascii="Arial" w:hAnsi="Arial" w:cs="Arial"/>
          <w:color w:val="000000"/>
          <w:sz w:val="24"/>
          <w:szCs w:val="24"/>
        </w:rPr>
        <w:t>. Hotel Management, 238(4), pp. 34</w:t>
      </w:r>
    </w:p>
    <w:p w14:paraId="57731D92" w14:textId="10C5AFE2" w:rsidR="00C7539F" w:rsidRPr="00556A91" w:rsidRDefault="009F2EE0">
      <w:pPr>
        <w:rPr>
          <w:rFonts w:ascii="Arial" w:hAnsi="Arial" w:cs="Arial"/>
          <w:color w:val="000000"/>
          <w:sz w:val="24"/>
          <w:szCs w:val="24"/>
        </w:rPr>
      </w:pPr>
      <w:r w:rsidRPr="00556A91">
        <w:rPr>
          <w:rFonts w:ascii="Arial" w:hAnsi="Arial" w:cs="Arial"/>
          <w:sz w:val="24"/>
          <w:szCs w:val="24"/>
        </w:rPr>
        <w:t xml:space="preserve">Olsen, M.D. (2004). Literature in strategic management in the hospitality industry. </w:t>
      </w:r>
      <w:r w:rsidRPr="00556A91">
        <w:rPr>
          <w:rFonts w:ascii="Arial" w:hAnsi="Arial" w:cs="Arial"/>
          <w:i/>
          <w:iCs/>
          <w:sz w:val="24"/>
          <w:szCs w:val="24"/>
        </w:rPr>
        <w:t>International Journal of Hospitality Management</w:t>
      </w:r>
      <w:r w:rsidRPr="00556A91">
        <w:rPr>
          <w:rFonts w:ascii="Arial" w:hAnsi="Arial" w:cs="Arial"/>
          <w:sz w:val="24"/>
          <w:szCs w:val="24"/>
        </w:rPr>
        <w:t>, [online] 23(5), pp.411–424.</w:t>
      </w:r>
    </w:p>
    <w:p w14:paraId="560A450C" w14:textId="15C5F35E" w:rsidR="00A338D9" w:rsidRPr="00556A91" w:rsidRDefault="00A338D9">
      <w:pPr>
        <w:rPr>
          <w:rFonts w:ascii="Arial" w:hAnsi="Arial" w:cs="Arial"/>
          <w:sz w:val="24"/>
          <w:szCs w:val="24"/>
        </w:rPr>
      </w:pPr>
      <w:proofErr w:type="spellStart"/>
      <w:r w:rsidRPr="00556A91">
        <w:rPr>
          <w:rFonts w:ascii="Arial" w:hAnsi="Arial" w:cs="Arial"/>
          <w:sz w:val="24"/>
          <w:szCs w:val="24"/>
        </w:rPr>
        <w:t>Barbuto</w:t>
      </w:r>
      <w:proofErr w:type="spellEnd"/>
      <w:r w:rsidRPr="00556A91">
        <w:rPr>
          <w:rFonts w:ascii="Arial" w:hAnsi="Arial" w:cs="Arial"/>
          <w:sz w:val="24"/>
          <w:szCs w:val="24"/>
        </w:rPr>
        <w:t>, J.E. (Jnr) (2005). Motivation and transactional, charismatic, and</w:t>
      </w:r>
      <w:r w:rsidRPr="00556A91">
        <w:rPr>
          <w:rFonts w:ascii="Arial" w:hAnsi="Arial" w:cs="Arial"/>
          <w:sz w:val="24"/>
          <w:szCs w:val="24"/>
        </w:rPr>
        <w:br/>
        <w:t xml:space="preserve">transformational leadership: a test of antecedents. </w:t>
      </w:r>
      <w:r w:rsidRPr="00556A91">
        <w:rPr>
          <w:rFonts w:ascii="Arial" w:hAnsi="Arial" w:cs="Arial"/>
          <w:i/>
          <w:iCs/>
          <w:sz w:val="24"/>
          <w:szCs w:val="24"/>
        </w:rPr>
        <w:t>Journal of Leadership and</w:t>
      </w:r>
      <w:r w:rsidRPr="00556A91">
        <w:rPr>
          <w:rFonts w:ascii="Arial" w:hAnsi="Arial" w:cs="Arial"/>
          <w:i/>
          <w:iCs/>
          <w:sz w:val="24"/>
          <w:szCs w:val="24"/>
        </w:rPr>
        <w:br/>
        <w:t>Organizational Studies</w:t>
      </w:r>
      <w:r w:rsidRPr="00556A91">
        <w:rPr>
          <w:rFonts w:ascii="Arial" w:hAnsi="Arial" w:cs="Arial"/>
          <w:sz w:val="24"/>
          <w:szCs w:val="24"/>
        </w:rPr>
        <w:t>, 11(4), 26-40.</w:t>
      </w:r>
    </w:p>
    <w:p w14:paraId="3835E8C6" w14:textId="798844C6" w:rsidR="00AF6725" w:rsidRPr="00556A91" w:rsidRDefault="00AF6725">
      <w:pPr>
        <w:rPr>
          <w:rFonts w:ascii="Arial" w:hAnsi="Arial" w:cs="Arial"/>
          <w:sz w:val="24"/>
          <w:szCs w:val="24"/>
        </w:rPr>
      </w:pPr>
      <w:proofErr w:type="spellStart"/>
      <w:r w:rsidRPr="00556A91">
        <w:rPr>
          <w:rFonts w:ascii="Arial" w:hAnsi="Arial" w:cs="Arial"/>
          <w:sz w:val="24"/>
          <w:szCs w:val="24"/>
        </w:rPr>
        <w:t>DeRue</w:t>
      </w:r>
      <w:proofErr w:type="spellEnd"/>
      <w:r w:rsidRPr="00556A91">
        <w:rPr>
          <w:rFonts w:ascii="Arial" w:hAnsi="Arial" w:cs="Arial"/>
          <w:sz w:val="24"/>
          <w:szCs w:val="24"/>
        </w:rPr>
        <w:t xml:space="preserve">, D.S. and Ashford, S.J. (2010). Who will lead and who will follow? A Social Process Of Leadership Identity Construction In Organizations. </w:t>
      </w:r>
      <w:r w:rsidRPr="00556A91">
        <w:rPr>
          <w:rFonts w:ascii="Arial" w:hAnsi="Arial" w:cs="Arial"/>
          <w:i/>
          <w:iCs/>
          <w:sz w:val="24"/>
          <w:szCs w:val="24"/>
        </w:rPr>
        <w:t>Academy of Management Review</w:t>
      </w:r>
      <w:r w:rsidRPr="00556A91">
        <w:rPr>
          <w:rFonts w:ascii="Arial" w:hAnsi="Arial" w:cs="Arial"/>
          <w:sz w:val="24"/>
          <w:szCs w:val="24"/>
        </w:rPr>
        <w:t xml:space="preserve">, 35(4), pp.627–647. </w:t>
      </w:r>
    </w:p>
    <w:p w14:paraId="6876543D" w14:textId="7BC35B09" w:rsidR="00E401D2" w:rsidRPr="00556A91" w:rsidRDefault="00E401D2">
      <w:pPr>
        <w:rPr>
          <w:rFonts w:ascii="Arial" w:hAnsi="Arial" w:cs="Arial"/>
          <w:color w:val="000000"/>
          <w:sz w:val="24"/>
          <w:szCs w:val="24"/>
        </w:rPr>
      </w:pPr>
      <w:r w:rsidRPr="00556A91">
        <w:rPr>
          <w:rFonts w:ascii="Arial" w:hAnsi="Arial" w:cs="Arial"/>
          <w:color w:val="000000"/>
          <w:sz w:val="24"/>
          <w:szCs w:val="24"/>
        </w:rPr>
        <w:t xml:space="preserve">Mullins, L. J., Management and Managerial Behaviour, </w:t>
      </w:r>
      <w:r w:rsidRPr="00556A91">
        <w:rPr>
          <w:rFonts w:ascii="Arial" w:hAnsi="Arial" w:cs="Arial"/>
          <w:i/>
          <w:iCs/>
          <w:color w:val="000000"/>
          <w:sz w:val="24"/>
          <w:szCs w:val="24"/>
        </w:rPr>
        <w:t>The International Journal of Hospitality Management</w:t>
      </w:r>
      <w:r w:rsidRPr="00556A91">
        <w:rPr>
          <w:rFonts w:ascii="Arial" w:hAnsi="Arial" w:cs="Arial"/>
          <w:color w:val="000000"/>
          <w:sz w:val="24"/>
          <w:szCs w:val="24"/>
        </w:rPr>
        <w:t>, vol. 4, no. 1, 1985, 39– 41.</w:t>
      </w:r>
    </w:p>
    <w:p w14:paraId="38ACB155" w14:textId="108852E5" w:rsidR="00AD7887" w:rsidRPr="00556A91" w:rsidRDefault="00AD7887" w:rsidP="00AD7887">
      <w:pPr>
        <w:rPr>
          <w:rFonts w:ascii="Arial" w:hAnsi="Arial" w:cs="Arial"/>
          <w:color w:val="000000"/>
          <w:sz w:val="24"/>
          <w:szCs w:val="24"/>
        </w:rPr>
      </w:pPr>
      <w:r w:rsidRPr="00556A91">
        <w:rPr>
          <w:rFonts w:ascii="Arial" w:hAnsi="Arial" w:cs="Arial"/>
          <w:color w:val="000000"/>
          <w:sz w:val="24"/>
          <w:szCs w:val="24"/>
        </w:rPr>
        <w:t xml:space="preserve">Mullins, Laurie, and Penny </w:t>
      </w:r>
      <w:proofErr w:type="spellStart"/>
      <w:r w:rsidRPr="00556A91">
        <w:rPr>
          <w:rFonts w:ascii="Arial" w:hAnsi="Arial" w:cs="Arial"/>
          <w:color w:val="000000"/>
          <w:sz w:val="24"/>
          <w:szCs w:val="24"/>
        </w:rPr>
        <w:t>Dossor</w:t>
      </w:r>
      <w:proofErr w:type="spellEnd"/>
      <w:r w:rsidR="00D9640D" w:rsidRPr="00556A91">
        <w:rPr>
          <w:rFonts w:ascii="Arial" w:hAnsi="Arial" w:cs="Arial"/>
          <w:color w:val="000000"/>
          <w:sz w:val="24"/>
          <w:szCs w:val="24"/>
        </w:rPr>
        <w:t>. (2013)</w:t>
      </w:r>
      <w:r w:rsidRPr="00556A91">
        <w:rPr>
          <w:rFonts w:ascii="Arial" w:hAnsi="Arial" w:cs="Arial"/>
          <w:color w:val="000000"/>
          <w:sz w:val="24"/>
          <w:szCs w:val="24"/>
        </w:rPr>
        <w:t xml:space="preserve"> </w:t>
      </w:r>
      <w:r w:rsidRPr="00556A91">
        <w:rPr>
          <w:rFonts w:ascii="Arial" w:hAnsi="Arial" w:cs="Arial"/>
          <w:i/>
          <w:iCs/>
          <w:color w:val="000000"/>
          <w:sz w:val="24"/>
          <w:szCs w:val="24"/>
        </w:rPr>
        <w:t>Hospitality Management and Organisational Behaviour</w:t>
      </w:r>
      <w:r w:rsidRPr="00556A91">
        <w:rPr>
          <w:rFonts w:ascii="Arial" w:hAnsi="Arial" w:cs="Arial"/>
          <w:color w:val="000000"/>
          <w:sz w:val="24"/>
          <w:szCs w:val="24"/>
        </w:rPr>
        <w:t>, Pearson Education, Limited</w:t>
      </w:r>
    </w:p>
    <w:p w14:paraId="48FF696D" w14:textId="0DAF4436" w:rsidR="00AD7887" w:rsidRPr="00556A91" w:rsidRDefault="00CA4B8F" w:rsidP="00D9640D">
      <w:pPr>
        <w:rPr>
          <w:rFonts w:ascii="Arial" w:hAnsi="Arial" w:cs="Arial"/>
          <w:color w:val="000000"/>
          <w:sz w:val="24"/>
          <w:szCs w:val="24"/>
        </w:rPr>
      </w:pPr>
      <w:r w:rsidRPr="00556A91">
        <w:rPr>
          <w:rFonts w:ascii="Arial" w:hAnsi="Arial" w:cs="Arial"/>
          <w:color w:val="000000"/>
          <w:sz w:val="24"/>
          <w:szCs w:val="24"/>
        </w:rPr>
        <w:t>Mullins, Laurie, and Jacqueline E. McLean.</w:t>
      </w:r>
      <w:r w:rsidR="00D9640D" w:rsidRPr="00556A91">
        <w:rPr>
          <w:rFonts w:ascii="Arial" w:hAnsi="Arial" w:cs="Arial"/>
          <w:color w:val="000000"/>
          <w:sz w:val="24"/>
          <w:szCs w:val="24"/>
        </w:rPr>
        <w:t xml:space="preserve"> (2019)</w:t>
      </w:r>
      <w:r w:rsidRPr="00556A91">
        <w:rPr>
          <w:rFonts w:ascii="Arial" w:hAnsi="Arial" w:cs="Arial"/>
          <w:color w:val="000000"/>
          <w:sz w:val="24"/>
          <w:szCs w:val="24"/>
        </w:rPr>
        <w:t xml:space="preserve"> </w:t>
      </w:r>
      <w:r w:rsidRPr="00556A91">
        <w:rPr>
          <w:rFonts w:ascii="Arial" w:hAnsi="Arial" w:cs="Arial"/>
          <w:i/>
          <w:iCs/>
          <w:color w:val="000000"/>
          <w:sz w:val="24"/>
          <w:szCs w:val="24"/>
        </w:rPr>
        <w:t>Mullins:</w:t>
      </w:r>
      <w:r w:rsidR="00124451" w:rsidRPr="00556A91">
        <w:rPr>
          <w:rFonts w:ascii="Arial" w:hAnsi="Arial" w:cs="Arial"/>
          <w:i/>
          <w:iCs/>
          <w:color w:val="000000"/>
          <w:sz w:val="24"/>
          <w:szCs w:val="24"/>
        </w:rPr>
        <w:t xml:space="preserve"> </w:t>
      </w:r>
      <w:r w:rsidRPr="00556A91">
        <w:rPr>
          <w:rFonts w:ascii="Arial" w:hAnsi="Arial" w:cs="Arial"/>
          <w:i/>
          <w:iCs/>
          <w:color w:val="000000"/>
          <w:sz w:val="24"/>
          <w:szCs w:val="24"/>
        </w:rPr>
        <w:t>Organisational Behaviour in the Workplace</w:t>
      </w:r>
      <w:r w:rsidRPr="00556A91">
        <w:rPr>
          <w:rFonts w:ascii="Arial" w:hAnsi="Arial" w:cs="Arial"/>
          <w:color w:val="000000"/>
          <w:sz w:val="24"/>
          <w:szCs w:val="24"/>
        </w:rPr>
        <w:t xml:space="preserve">, Pearson Education, Limited. </w:t>
      </w:r>
    </w:p>
    <w:p w14:paraId="09F7322C" w14:textId="6B4C7096" w:rsidR="00CA4B8F" w:rsidRPr="00D9640D" w:rsidRDefault="00CA4B8F" w:rsidP="00CA4B8F">
      <w:pPr>
        <w:rPr>
          <w:rFonts w:ascii="Arial" w:hAnsi="Arial" w:cs="Arial"/>
          <w:color w:val="000000"/>
          <w:sz w:val="24"/>
          <w:szCs w:val="24"/>
        </w:rPr>
      </w:pPr>
    </w:p>
    <w:p w14:paraId="6E8829F1" w14:textId="77777777" w:rsidR="00CA4B8F" w:rsidRPr="00C60686" w:rsidRDefault="00CA4B8F" w:rsidP="00CA4B8F">
      <w:pPr>
        <w:rPr>
          <w:rFonts w:ascii="Arial" w:hAnsi="Arial" w:cs="Arial"/>
          <w:color w:val="000000"/>
          <w:sz w:val="24"/>
          <w:szCs w:val="24"/>
        </w:rPr>
      </w:pPr>
    </w:p>
    <w:sectPr w:rsidR="00CA4B8F" w:rsidRPr="00C606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Bold">
    <w:altName w:val="Calibr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956552"/>
    <w:multiLevelType w:val="multilevel"/>
    <w:tmpl w:val="AECAE7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8CD7997"/>
    <w:multiLevelType w:val="multilevel"/>
    <w:tmpl w:val="C2C47E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8166DB9"/>
    <w:multiLevelType w:val="multilevel"/>
    <w:tmpl w:val="38A44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78712711">
    <w:abstractNumId w:val="0"/>
  </w:num>
  <w:num w:numId="2" w16cid:durableId="802238670">
    <w:abstractNumId w:val="1"/>
  </w:num>
  <w:num w:numId="3" w16cid:durableId="2804550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065"/>
    <w:rsid w:val="0002576C"/>
    <w:rsid w:val="000273B4"/>
    <w:rsid w:val="000509FA"/>
    <w:rsid w:val="00051464"/>
    <w:rsid w:val="000B7052"/>
    <w:rsid w:val="00124451"/>
    <w:rsid w:val="00177BA1"/>
    <w:rsid w:val="00282C7F"/>
    <w:rsid w:val="002B10F0"/>
    <w:rsid w:val="002D631A"/>
    <w:rsid w:val="00345979"/>
    <w:rsid w:val="00363B47"/>
    <w:rsid w:val="00392079"/>
    <w:rsid w:val="004606A4"/>
    <w:rsid w:val="0047222D"/>
    <w:rsid w:val="004D2B2B"/>
    <w:rsid w:val="00550141"/>
    <w:rsid w:val="00556A91"/>
    <w:rsid w:val="006A4146"/>
    <w:rsid w:val="006C4BEE"/>
    <w:rsid w:val="006E2B52"/>
    <w:rsid w:val="007A4D97"/>
    <w:rsid w:val="0092346B"/>
    <w:rsid w:val="00940A13"/>
    <w:rsid w:val="009455EE"/>
    <w:rsid w:val="009A4FEA"/>
    <w:rsid w:val="009B06E1"/>
    <w:rsid w:val="009B20D8"/>
    <w:rsid w:val="009F2EE0"/>
    <w:rsid w:val="00A1271B"/>
    <w:rsid w:val="00A338D9"/>
    <w:rsid w:val="00AD7887"/>
    <w:rsid w:val="00AF6725"/>
    <w:rsid w:val="00B86C7F"/>
    <w:rsid w:val="00BD3065"/>
    <w:rsid w:val="00BF6CCF"/>
    <w:rsid w:val="00C60686"/>
    <w:rsid w:val="00C7539F"/>
    <w:rsid w:val="00C94FB5"/>
    <w:rsid w:val="00CA30B0"/>
    <w:rsid w:val="00CA4B8F"/>
    <w:rsid w:val="00CB506F"/>
    <w:rsid w:val="00D50360"/>
    <w:rsid w:val="00D72AC4"/>
    <w:rsid w:val="00D9640D"/>
    <w:rsid w:val="00DC03AA"/>
    <w:rsid w:val="00E001FC"/>
    <w:rsid w:val="00E401D2"/>
    <w:rsid w:val="00EB4AD1"/>
    <w:rsid w:val="00ED25DF"/>
    <w:rsid w:val="00F30069"/>
    <w:rsid w:val="00F803AF"/>
    <w:rsid w:val="00FC44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8A911"/>
  <w15:chartTrackingRefBased/>
  <w15:docId w15:val="{84590737-BCC4-47E8-ABC1-D2642738D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9B20D8"/>
    <w:rPr>
      <w:rFonts w:ascii="Calibri-Bold" w:hAnsi="Calibri-Bold" w:hint="default"/>
      <w:b/>
      <w:bCs/>
      <w:i w:val="0"/>
      <w:iCs w:val="0"/>
      <w:color w:val="000000"/>
      <w:sz w:val="48"/>
      <w:szCs w:val="48"/>
    </w:rPr>
  </w:style>
  <w:style w:type="paragraph" w:styleId="NormalWeb">
    <w:name w:val="Normal (Web)"/>
    <w:basedOn w:val="Normal"/>
    <w:uiPriority w:val="99"/>
    <w:unhideWhenUsed/>
    <w:rsid w:val="009B20D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94FB5"/>
    <w:rPr>
      <w:color w:val="0563C1" w:themeColor="hyperlink"/>
      <w:u w:val="single"/>
    </w:rPr>
  </w:style>
  <w:style w:type="character" w:styleId="UnresolvedMention">
    <w:name w:val="Unresolved Mention"/>
    <w:basedOn w:val="DefaultParagraphFont"/>
    <w:uiPriority w:val="99"/>
    <w:semiHidden/>
    <w:unhideWhenUsed/>
    <w:rsid w:val="00C94F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219209">
      <w:bodyDiv w:val="1"/>
      <w:marLeft w:val="0"/>
      <w:marRight w:val="0"/>
      <w:marTop w:val="0"/>
      <w:marBottom w:val="0"/>
      <w:divBdr>
        <w:top w:val="none" w:sz="0" w:space="0" w:color="auto"/>
        <w:left w:val="none" w:sz="0" w:space="0" w:color="auto"/>
        <w:bottom w:val="none" w:sz="0" w:space="0" w:color="auto"/>
        <w:right w:val="none" w:sz="0" w:space="0" w:color="auto"/>
      </w:divBdr>
      <w:divsChild>
        <w:div w:id="922029561">
          <w:marLeft w:val="0"/>
          <w:marRight w:val="0"/>
          <w:marTop w:val="0"/>
          <w:marBottom w:val="0"/>
          <w:divBdr>
            <w:top w:val="none" w:sz="0" w:space="0" w:color="auto"/>
            <w:left w:val="none" w:sz="0" w:space="0" w:color="auto"/>
            <w:bottom w:val="none" w:sz="0" w:space="0" w:color="auto"/>
            <w:right w:val="none" w:sz="0" w:space="0" w:color="auto"/>
          </w:divBdr>
          <w:divsChild>
            <w:div w:id="773987371">
              <w:marLeft w:val="0"/>
              <w:marRight w:val="0"/>
              <w:marTop w:val="0"/>
              <w:marBottom w:val="0"/>
              <w:divBdr>
                <w:top w:val="none" w:sz="0" w:space="0" w:color="auto"/>
                <w:left w:val="none" w:sz="0" w:space="0" w:color="auto"/>
                <w:bottom w:val="none" w:sz="0" w:space="0" w:color="auto"/>
                <w:right w:val="none" w:sz="0" w:space="0" w:color="auto"/>
              </w:divBdr>
              <w:divsChild>
                <w:div w:id="302661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5338367">
      <w:bodyDiv w:val="1"/>
      <w:marLeft w:val="0"/>
      <w:marRight w:val="0"/>
      <w:marTop w:val="0"/>
      <w:marBottom w:val="0"/>
      <w:divBdr>
        <w:top w:val="none" w:sz="0" w:space="0" w:color="auto"/>
        <w:left w:val="none" w:sz="0" w:space="0" w:color="auto"/>
        <w:bottom w:val="none" w:sz="0" w:space="0" w:color="auto"/>
        <w:right w:val="none" w:sz="0" w:space="0" w:color="auto"/>
      </w:divBdr>
      <w:divsChild>
        <w:div w:id="2005014498">
          <w:marLeft w:val="0"/>
          <w:marRight w:val="0"/>
          <w:marTop w:val="0"/>
          <w:marBottom w:val="0"/>
          <w:divBdr>
            <w:top w:val="none" w:sz="0" w:space="0" w:color="auto"/>
            <w:left w:val="none" w:sz="0" w:space="0" w:color="auto"/>
            <w:bottom w:val="none" w:sz="0" w:space="0" w:color="auto"/>
            <w:right w:val="none" w:sz="0" w:space="0" w:color="auto"/>
          </w:divBdr>
          <w:divsChild>
            <w:div w:id="1903907098">
              <w:marLeft w:val="0"/>
              <w:marRight w:val="0"/>
              <w:marTop w:val="0"/>
              <w:marBottom w:val="0"/>
              <w:divBdr>
                <w:top w:val="none" w:sz="0" w:space="0" w:color="auto"/>
                <w:left w:val="none" w:sz="0" w:space="0" w:color="auto"/>
                <w:bottom w:val="none" w:sz="0" w:space="0" w:color="auto"/>
                <w:right w:val="none" w:sz="0" w:space="0" w:color="auto"/>
              </w:divBdr>
              <w:divsChild>
                <w:div w:id="588344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6497475">
      <w:bodyDiv w:val="1"/>
      <w:marLeft w:val="0"/>
      <w:marRight w:val="0"/>
      <w:marTop w:val="0"/>
      <w:marBottom w:val="0"/>
      <w:divBdr>
        <w:top w:val="none" w:sz="0" w:space="0" w:color="auto"/>
        <w:left w:val="none" w:sz="0" w:space="0" w:color="auto"/>
        <w:bottom w:val="none" w:sz="0" w:space="0" w:color="auto"/>
        <w:right w:val="none" w:sz="0" w:space="0" w:color="auto"/>
      </w:divBdr>
      <w:divsChild>
        <w:div w:id="1441872442">
          <w:marLeft w:val="0"/>
          <w:marRight w:val="0"/>
          <w:marTop w:val="0"/>
          <w:marBottom w:val="0"/>
          <w:divBdr>
            <w:top w:val="none" w:sz="0" w:space="0" w:color="auto"/>
            <w:left w:val="none" w:sz="0" w:space="0" w:color="auto"/>
            <w:bottom w:val="none" w:sz="0" w:space="0" w:color="auto"/>
            <w:right w:val="none" w:sz="0" w:space="0" w:color="auto"/>
          </w:divBdr>
          <w:divsChild>
            <w:div w:id="1210454213">
              <w:marLeft w:val="0"/>
              <w:marRight w:val="0"/>
              <w:marTop w:val="0"/>
              <w:marBottom w:val="0"/>
              <w:divBdr>
                <w:top w:val="none" w:sz="0" w:space="0" w:color="auto"/>
                <w:left w:val="none" w:sz="0" w:space="0" w:color="auto"/>
                <w:bottom w:val="none" w:sz="0" w:space="0" w:color="auto"/>
                <w:right w:val="none" w:sz="0" w:space="0" w:color="auto"/>
              </w:divBdr>
              <w:divsChild>
                <w:div w:id="261299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7623615">
      <w:bodyDiv w:val="1"/>
      <w:marLeft w:val="0"/>
      <w:marRight w:val="0"/>
      <w:marTop w:val="0"/>
      <w:marBottom w:val="0"/>
      <w:divBdr>
        <w:top w:val="none" w:sz="0" w:space="0" w:color="auto"/>
        <w:left w:val="none" w:sz="0" w:space="0" w:color="auto"/>
        <w:bottom w:val="none" w:sz="0" w:space="0" w:color="auto"/>
        <w:right w:val="none" w:sz="0" w:space="0" w:color="auto"/>
      </w:divBdr>
    </w:div>
    <w:div w:id="1766725882">
      <w:bodyDiv w:val="1"/>
      <w:marLeft w:val="0"/>
      <w:marRight w:val="0"/>
      <w:marTop w:val="0"/>
      <w:marBottom w:val="0"/>
      <w:divBdr>
        <w:top w:val="none" w:sz="0" w:space="0" w:color="auto"/>
        <w:left w:val="none" w:sz="0" w:space="0" w:color="auto"/>
        <w:bottom w:val="none" w:sz="0" w:space="0" w:color="auto"/>
        <w:right w:val="none" w:sz="0" w:space="0" w:color="auto"/>
      </w:divBdr>
      <w:divsChild>
        <w:div w:id="440564927">
          <w:marLeft w:val="0"/>
          <w:marRight w:val="0"/>
          <w:marTop w:val="0"/>
          <w:marBottom w:val="0"/>
          <w:divBdr>
            <w:top w:val="none" w:sz="0" w:space="0" w:color="auto"/>
            <w:left w:val="none" w:sz="0" w:space="0" w:color="auto"/>
            <w:bottom w:val="none" w:sz="0" w:space="0" w:color="auto"/>
            <w:right w:val="none" w:sz="0" w:space="0" w:color="auto"/>
          </w:divBdr>
          <w:divsChild>
            <w:div w:id="1274677643">
              <w:marLeft w:val="0"/>
              <w:marRight w:val="0"/>
              <w:marTop w:val="0"/>
              <w:marBottom w:val="0"/>
              <w:divBdr>
                <w:top w:val="none" w:sz="0" w:space="0" w:color="auto"/>
                <w:left w:val="none" w:sz="0" w:space="0" w:color="auto"/>
                <w:bottom w:val="none" w:sz="0" w:space="0" w:color="auto"/>
                <w:right w:val="none" w:sz="0" w:space="0" w:color="auto"/>
              </w:divBdr>
              <w:divsChild>
                <w:div w:id="655230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6899366">
      <w:bodyDiv w:val="1"/>
      <w:marLeft w:val="0"/>
      <w:marRight w:val="0"/>
      <w:marTop w:val="0"/>
      <w:marBottom w:val="0"/>
      <w:divBdr>
        <w:top w:val="none" w:sz="0" w:space="0" w:color="auto"/>
        <w:left w:val="none" w:sz="0" w:space="0" w:color="auto"/>
        <w:bottom w:val="none" w:sz="0" w:space="0" w:color="auto"/>
        <w:right w:val="none" w:sz="0" w:space="0" w:color="auto"/>
      </w:divBdr>
    </w:div>
    <w:div w:id="1865704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ripadvisor.co.uk/Hotel_Review-g53518-d8541457-Reviews-DoubleTree_by_Hilton_Hotel_Reading-Reading_Pennsylvania.html" TargetMode="External"/><Relationship Id="rId3" Type="http://schemas.openxmlformats.org/officeDocument/2006/relationships/styles" Target="styles.xml"/><Relationship Id="rId7" Type="http://schemas.openxmlformats.org/officeDocument/2006/relationships/hyperlink" Target="https://www.kayak.com/Reading-Hotels-DoubleTree-by-Hilton-Hotel-Reading.838684.ks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hilton.com/en/corporate/"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hospitalityacademy.net/36-craig-poole-g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27ECAF-EB8E-4FAE-AD3E-683F575B47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427</TotalTime>
  <Pages>9</Pages>
  <Words>2542</Words>
  <Characters>14496</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Malik Miah (2107169)</dc:creator>
  <cp:keywords/>
  <dc:description/>
  <cp:lastModifiedBy>Malik Miah (2107169)</cp:lastModifiedBy>
  <cp:revision>32</cp:revision>
  <dcterms:created xsi:type="dcterms:W3CDTF">2023-05-04T13:10:00Z</dcterms:created>
  <dcterms:modified xsi:type="dcterms:W3CDTF">2023-05-25T22:41:00Z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58827a70b49a360d5f9ced8bf53a8517240549d2ef72813d0d622f3f5fedf23a</vt:lpwstr>
  </property>
</Properties>
</file>