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9676F6" w14:textId="77777777" w:rsidR="006478F9" w:rsidRPr="006478F9" w:rsidRDefault="006478F9" w:rsidP="006478F9">
      <w:pPr>
        <w:spacing w:after="0" w:line="240" w:lineRule="auto"/>
        <w:rPr>
          <w:rFonts w:asciiTheme="majorHAnsi" w:hAnsiTheme="majorHAnsi" w:cs="Times New Roman"/>
          <w:u w:val="single"/>
        </w:rPr>
      </w:pPr>
      <w:r w:rsidRPr="006478F9">
        <w:rPr>
          <w:rFonts w:asciiTheme="majorHAnsi" w:hAnsiTheme="majorHAnsi" w:cs="Times New Roman"/>
          <w:u w:val="single"/>
        </w:rPr>
        <w:t>Developing and Supporting Physical development in early childhood.</w:t>
      </w:r>
    </w:p>
    <w:p w14:paraId="745E88B1" w14:textId="77777777" w:rsidR="006478F9" w:rsidRPr="006478F9" w:rsidRDefault="006478F9" w:rsidP="006478F9">
      <w:pPr>
        <w:spacing w:after="0" w:line="240" w:lineRule="auto"/>
        <w:rPr>
          <w:rFonts w:asciiTheme="majorHAnsi" w:hAnsiTheme="majorHAnsi" w:cs="Times New Roman"/>
          <w:u w:val="single"/>
        </w:rPr>
      </w:pPr>
      <w:r w:rsidRPr="006478F9">
        <w:rPr>
          <w:rFonts w:asciiTheme="majorHAnsi" w:hAnsiTheme="majorHAnsi" w:cs="Times New Roman"/>
          <w:u w:val="single"/>
        </w:rPr>
        <w:t>Reflective Report</w:t>
      </w:r>
    </w:p>
    <w:p w14:paraId="69AED985" w14:textId="77777777" w:rsidR="006478F9" w:rsidRPr="006478F9" w:rsidRDefault="006478F9" w:rsidP="006478F9">
      <w:pPr>
        <w:spacing w:after="0" w:line="240" w:lineRule="auto"/>
        <w:rPr>
          <w:rFonts w:asciiTheme="majorHAnsi" w:hAnsiTheme="majorHAnsi" w:cs="Times New Roman"/>
          <w:u w:val="single"/>
        </w:rPr>
      </w:pPr>
    </w:p>
    <w:p w14:paraId="73DBC0D2" w14:textId="0A16EA04" w:rsidR="006478F9" w:rsidRPr="006478F9" w:rsidRDefault="006478F9" w:rsidP="006478F9">
      <w:pPr>
        <w:spacing w:after="0" w:line="240" w:lineRule="auto"/>
        <w:rPr>
          <w:rFonts w:asciiTheme="majorHAnsi" w:eastAsia="Times New Roman" w:hAnsiTheme="majorHAnsi" w:cs="Times New Roman"/>
          <w:kern w:val="0"/>
          <w:u w:val="single"/>
          <w:lang w:eastAsia="en-GB"/>
          <w14:ligatures w14:val="none"/>
        </w:rPr>
      </w:pPr>
      <w:r w:rsidRPr="006478F9">
        <w:rPr>
          <w:rFonts w:asciiTheme="majorHAnsi" w:eastAsia="Times New Roman" w:hAnsiTheme="majorHAnsi" w:cs="Times New Roman"/>
          <w:kern w:val="0"/>
          <w:u w:val="single"/>
          <w:lang w:eastAsia="en-GB"/>
          <w14:ligatures w14:val="none"/>
        </w:rPr>
        <w:t>Brief</w:t>
      </w:r>
      <w:r w:rsidR="008973C5">
        <w:rPr>
          <w:rFonts w:asciiTheme="majorHAnsi" w:eastAsia="Times New Roman" w:hAnsiTheme="majorHAnsi" w:cs="Times New Roman"/>
          <w:kern w:val="0"/>
          <w:u w:val="single"/>
          <w:lang w:eastAsia="en-GB"/>
          <w14:ligatures w14:val="none"/>
        </w:rPr>
        <w:t>:</w:t>
      </w:r>
    </w:p>
    <w:p w14:paraId="36216DA4" w14:textId="5A10DB0D" w:rsidR="006478F9" w:rsidRDefault="00880A61" w:rsidP="006478F9">
      <w:pPr>
        <w:spacing w:after="0" w:line="240" w:lineRule="auto"/>
        <w:rPr>
          <w:rFonts w:asciiTheme="majorHAnsi" w:eastAsia="Times New Roman" w:hAnsiTheme="majorHAnsi" w:cs="Times New Roman"/>
          <w:kern w:val="0"/>
          <w:lang w:eastAsia="en-GB"/>
          <w14:ligatures w14:val="none"/>
        </w:rPr>
      </w:pPr>
      <w:r w:rsidRPr="00880A61">
        <w:rPr>
          <w:rFonts w:asciiTheme="majorHAnsi" w:eastAsia="Times New Roman" w:hAnsiTheme="majorHAnsi" w:cs="Times New Roman"/>
          <w:kern w:val="0"/>
          <w:lang w:eastAsia="en-GB"/>
          <w14:ligatures w14:val="none"/>
        </w:rPr>
        <w:t>This paper reflects on my personal journey through the SKIP Cymru Level 4 training, which focuses on developing physical movement in young people within a school environment. I chose to undertake this training to deepen my understanding of the theoretical foundations that underpin effective physical literacy sessions. My goal was to enhance my ability to deliver inclusive, engaging, and enjoyable activities tailored to the needs of the children in my care. In parallel with this training, I also completed the Level 1 Foundation Coaching Course with Cricket Wales and contributed to the delivery of local All Stars and Dynamos Cricket Programmes, which I will discuss later in this reflection.</w:t>
      </w:r>
    </w:p>
    <w:p w14:paraId="48DFB201" w14:textId="77777777" w:rsidR="00880A61" w:rsidRPr="005665F7" w:rsidRDefault="00880A61" w:rsidP="006478F9">
      <w:pPr>
        <w:spacing w:after="0" w:line="240" w:lineRule="auto"/>
        <w:rPr>
          <w:rFonts w:asciiTheme="majorHAnsi" w:eastAsia="Times New Roman" w:hAnsiTheme="majorHAnsi" w:cs="Times New Roman"/>
          <w:kern w:val="0"/>
          <w:lang w:eastAsia="en-GB"/>
          <w14:ligatures w14:val="none"/>
        </w:rPr>
      </w:pPr>
    </w:p>
    <w:p w14:paraId="3B77FBC7" w14:textId="7480BE71" w:rsidR="006478F9" w:rsidRPr="006478F9" w:rsidRDefault="006478F9" w:rsidP="006478F9">
      <w:pPr>
        <w:spacing w:after="0" w:line="240" w:lineRule="auto"/>
        <w:rPr>
          <w:rFonts w:asciiTheme="majorHAnsi" w:hAnsiTheme="majorHAnsi" w:cs="Times New Roman"/>
          <w:u w:val="single"/>
        </w:rPr>
      </w:pPr>
      <w:r w:rsidRPr="006478F9">
        <w:rPr>
          <w:rFonts w:asciiTheme="majorHAnsi" w:hAnsiTheme="majorHAnsi" w:cs="Times New Roman"/>
          <w:u w:val="single"/>
        </w:rPr>
        <w:t>School context</w:t>
      </w:r>
      <w:r w:rsidR="008973C5">
        <w:rPr>
          <w:rFonts w:asciiTheme="majorHAnsi" w:hAnsiTheme="majorHAnsi" w:cs="Times New Roman"/>
          <w:u w:val="single"/>
        </w:rPr>
        <w:t>:</w:t>
      </w:r>
    </w:p>
    <w:p w14:paraId="55316C6A" w14:textId="77191A9A" w:rsidR="003A376A" w:rsidRDefault="003A376A" w:rsidP="006478F9">
      <w:pPr>
        <w:spacing w:after="0" w:line="240" w:lineRule="auto"/>
        <w:rPr>
          <w:rFonts w:asciiTheme="majorHAnsi" w:hAnsiTheme="majorHAnsi" w:cs="Times New Roman"/>
        </w:rPr>
      </w:pPr>
      <w:r w:rsidRPr="003A376A">
        <w:rPr>
          <w:rFonts w:asciiTheme="majorHAnsi" w:hAnsiTheme="majorHAnsi" w:cs="Times New Roman"/>
        </w:rPr>
        <w:t>I currently work as a primary school teacher at Ysgol Cefnllys in Llandrindod Wells. My timetable includes one day a week teaching a Year 5/6 class (ages 10–11) and two days with a Year 2 class (ages 6–7). The school is one of two primary schools in the town and has approximately 170 pupils on roll. Each teacher is responsible for delivering their own PE lessons, and since last year, the school has been implementing a new PE scheme which is gradually being introduced across all year groups from Reception to Year 6.</w:t>
      </w:r>
    </w:p>
    <w:p w14:paraId="0502DAE9" w14:textId="5941757B" w:rsidR="006478F9" w:rsidRDefault="006478F9" w:rsidP="006478F9">
      <w:pPr>
        <w:spacing w:after="0" w:line="240" w:lineRule="auto"/>
        <w:rPr>
          <w:rFonts w:asciiTheme="majorHAnsi" w:hAnsiTheme="majorHAnsi" w:cs="Times New Roman"/>
        </w:rPr>
      </w:pPr>
      <w:r w:rsidRPr="006478F9">
        <w:rPr>
          <w:rFonts w:asciiTheme="majorHAnsi" w:hAnsiTheme="majorHAnsi" w:cs="Times New Roman"/>
        </w:rPr>
        <w:t xml:space="preserve"> The school </w:t>
      </w:r>
      <w:r w:rsidR="00383371">
        <w:rPr>
          <w:rFonts w:asciiTheme="majorHAnsi" w:hAnsiTheme="majorHAnsi" w:cs="Times New Roman"/>
        </w:rPr>
        <w:t>maintains strong links</w:t>
      </w:r>
      <w:r w:rsidRPr="006478F9">
        <w:rPr>
          <w:rFonts w:asciiTheme="majorHAnsi" w:hAnsiTheme="majorHAnsi" w:cs="Times New Roman"/>
        </w:rPr>
        <w:t xml:space="preserve"> with Sports Powys</w:t>
      </w:r>
      <w:r w:rsidR="00277100" w:rsidRPr="00277100">
        <w:rPr>
          <w:rFonts w:asciiTheme="majorHAnsi" w:hAnsiTheme="majorHAnsi" w:cs="Times New Roman"/>
        </w:rPr>
        <w:t>. As part of this collaboration,</w:t>
      </w:r>
      <w:r w:rsidR="00277100">
        <w:rPr>
          <w:rFonts w:asciiTheme="majorHAnsi" w:hAnsiTheme="majorHAnsi" w:cs="Times New Roman"/>
        </w:rPr>
        <w:t xml:space="preserve"> some of</w:t>
      </w:r>
      <w:r w:rsidR="00277100" w:rsidRPr="00277100">
        <w:rPr>
          <w:rFonts w:asciiTheme="majorHAnsi" w:hAnsiTheme="majorHAnsi" w:cs="Times New Roman"/>
        </w:rPr>
        <w:t xml:space="preserve"> our Year 5 and Year 6 pupils act as Sports Ambassadors, delivering warm-ups and short activities to their peers, which I help supervise and support.</w:t>
      </w:r>
    </w:p>
    <w:p w14:paraId="4F63AF4A" w14:textId="73F40565" w:rsidR="00277100" w:rsidRDefault="00B67604" w:rsidP="006478F9">
      <w:pPr>
        <w:spacing w:after="0" w:line="240" w:lineRule="auto"/>
        <w:rPr>
          <w:rFonts w:asciiTheme="majorHAnsi" w:hAnsiTheme="majorHAnsi" w:cs="Times New Roman"/>
        </w:rPr>
      </w:pPr>
      <w:r w:rsidRPr="00B67604">
        <w:rPr>
          <w:rFonts w:asciiTheme="majorHAnsi" w:hAnsiTheme="majorHAnsi" w:cs="Times New Roman"/>
        </w:rPr>
        <w:t xml:space="preserve">In addition to the SKIP training, many staff at Ysgol Cefnllys have also completed the ‘Bach a </w:t>
      </w:r>
      <w:proofErr w:type="spellStart"/>
      <w:r w:rsidRPr="00B67604">
        <w:rPr>
          <w:rFonts w:asciiTheme="majorHAnsi" w:hAnsiTheme="majorHAnsi" w:cs="Times New Roman"/>
        </w:rPr>
        <w:t>Iach</w:t>
      </w:r>
      <w:proofErr w:type="spellEnd"/>
      <w:r w:rsidRPr="00B67604">
        <w:rPr>
          <w:rFonts w:asciiTheme="majorHAnsi" w:hAnsiTheme="majorHAnsi" w:cs="Times New Roman"/>
        </w:rPr>
        <w:t>’ (Small and Healthy) initiative. This was delivered through a partnership between Powys Teaching Health Board and Sports Powys. Its purpose is to build capacity within schools to deliver high-quality, physical literacy-focused activities, moving beyond traditional PE or sport-specific models.</w:t>
      </w:r>
    </w:p>
    <w:p w14:paraId="23B267E0" w14:textId="77777777" w:rsidR="00D01940" w:rsidRPr="006478F9" w:rsidRDefault="00D01940" w:rsidP="006478F9">
      <w:pPr>
        <w:spacing w:after="0" w:line="240" w:lineRule="auto"/>
        <w:rPr>
          <w:rFonts w:asciiTheme="majorHAnsi" w:hAnsiTheme="majorHAnsi" w:cs="Times New Roman"/>
        </w:rPr>
      </w:pPr>
    </w:p>
    <w:p w14:paraId="7137286C" w14:textId="77777777" w:rsidR="00D01940" w:rsidRPr="006478F9" w:rsidRDefault="00D01940" w:rsidP="00D01940">
      <w:pPr>
        <w:spacing w:after="0" w:line="240" w:lineRule="auto"/>
        <w:rPr>
          <w:rFonts w:asciiTheme="majorHAnsi" w:hAnsiTheme="majorHAnsi" w:cs="Times New Roman"/>
          <w:u w:val="single"/>
        </w:rPr>
      </w:pPr>
      <w:r w:rsidRPr="006478F9">
        <w:rPr>
          <w:rFonts w:asciiTheme="majorHAnsi" w:hAnsiTheme="majorHAnsi" w:cs="Times New Roman"/>
          <w:u w:val="single"/>
        </w:rPr>
        <w:t>Observations</w:t>
      </w:r>
      <w:r>
        <w:rPr>
          <w:rFonts w:asciiTheme="majorHAnsi" w:hAnsiTheme="majorHAnsi" w:cs="Times New Roman"/>
          <w:u w:val="single"/>
        </w:rPr>
        <w:t xml:space="preserve"> - F</w:t>
      </w:r>
      <w:r w:rsidRPr="006478F9">
        <w:rPr>
          <w:rFonts w:asciiTheme="majorHAnsi" w:hAnsiTheme="majorHAnsi" w:cs="Times New Roman"/>
          <w:u w:val="single"/>
        </w:rPr>
        <w:t>ocus year group:</w:t>
      </w:r>
    </w:p>
    <w:p w14:paraId="6C16B1D1" w14:textId="77777777" w:rsidR="00D01940" w:rsidRDefault="00D01940" w:rsidP="00D01940">
      <w:pPr>
        <w:spacing w:after="0" w:line="240" w:lineRule="auto"/>
        <w:rPr>
          <w:rFonts w:asciiTheme="majorHAnsi" w:hAnsiTheme="majorHAnsi" w:cs="Times New Roman"/>
        </w:rPr>
      </w:pPr>
      <w:r w:rsidRPr="006478F9">
        <w:rPr>
          <w:rFonts w:asciiTheme="majorHAnsi" w:hAnsiTheme="majorHAnsi" w:cs="Times New Roman"/>
        </w:rPr>
        <w:t xml:space="preserve">Through discussions and observations with staff in school and with </w:t>
      </w:r>
      <w:r>
        <w:rPr>
          <w:rFonts w:asciiTheme="majorHAnsi" w:hAnsiTheme="majorHAnsi" w:cs="Times New Roman"/>
        </w:rPr>
        <w:t>the children themselves</w:t>
      </w:r>
      <w:r w:rsidRPr="006478F9">
        <w:rPr>
          <w:rFonts w:asciiTheme="majorHAnsi" w:hAnsiTheme="majorHAnsi" w:cs="Times New Roman"/>
        </w:rPr>
        <w:t xml:space="preserve"> it is apparent that a lot of children spend their free time inside playing on a variety of devices from a young age rather than playing outside and being active which </w:t>
      </w:r>
      <w:r>
        <w:rPr>
          <w:rFonts w:asciiTheme="majorHAnsi" w:hAnsiTheme="majorHAnsi" w:cs="Times New Roman"/>
        </w:rPr>
        <w:t xml:space="preserve">we feel </w:t>
      </w:r>
      <w:r w:rsidRPr="006478F9">
        <w:rPr>
          <w:rFonts w:asciiTheme="majorHAnsi" w:hAnsiTheme="majorHAnsi" w:cs="Times New Roman"/>
        </w:rPr>
        <w:t xml:space="preserve">is </w:t>
      </w:r>
      <w:r>
        <w:rPr>
          <w:rFonts w:asciiTheme="majorHAnsi" w:hAnsiTheme="majorHAnsi" w:cs="Times New Roman"/>
        </w:rPr>
        <w:t>having a huge impact on</w:t>
      </w:r>
      <w:r w:rsidRPr="006478F9">
        <w:rPr>
          <w:rFonts w:asciiTheme="majorHAnsi" w:hAnsiTheme="majorHAnsi" w:cs="Times New Roman"/>
        </w:rPr>
        <w:t xml:space="preserve"> the children’s physical and imaginative development. Since attending the</w:t>
      </w:r>
      <w:r>
        <w:rPr>
          <w:rFonts w:asciiTheme="majorHAnsi" w:hAnsiTheme="majorHAnsi" w:cs="Times New Roman"/>
        </w:rPr>
        <w:t xml:space="preserve"> initial </w:t>
      </w:r>
      <w:r w:rsidRPr="006478F9">
        <w:rPr>
          <w:rFonts w:asciiTheme="majorHAnsi" w:hAnsiTheme="majorHAnsi" w:cs="Times New Roman"/>
        </w:rPr>
        <w:t>training</w:t>
      </w:r>
      <w:r>
        <w:rPr>
          <w:rFonts w:asciiTheme="majorHAnsi" w:hAnsiTheme="majorHAnsi" w:cs="Times New Roman"/>
        </w:rPr>
        <w:t xml:space="preserve"> on day one</w:t>
      </w:r>
      <w:r w:rsidRPr="006478F9">
        <w:rPr>
          <w:rFonts w:asciiTheme="majorHAnsi" w:hAnsiTheme="majorHAnsi" w:cs="Times New Roman"/>
        </w:rPr>
        <w:t xml:space="preserve"> </w:t>
      </w:r>
      <w:r>
        <w:rPr>
          <w:rFonts w:asciiTheme="majorHAnsi" w:hAnsiTheme="majorHAnsi" w:cs="Times New Roman"/>
        </w:rPr>
        <w:t xml:space="preserve">I </w:t>
      </w:r>
      <w:r w:rsidRPr="006478F9">
        <w:rPr>
          <w:rFonts w:asciiTheme="majorHAnsi" w:hAnsiTheme="majorHAnsi" w:cs="Times New Roman"/>
        </w:rPr>
        <w:t xml:space="preserve">realised the importance of the theory behind the development of </w:t>
      </w:r>
      <w:r>
        <w:rPr>
          <w:rFonts w:asciiTheme="majorHAnsi" w:hAnsiTheme="majorHAnsi" w:cs="Times New Roman"/>
        </w:rPr>
        <w:t>Fundamental Motor Skills (</w:t>
      </w:r>
      <w:r w:rsidRPr="006478F9">
        <w:rPr>
          <w:rFonts w:asciiTheme="majorHAnsi" w:hAnsiTheme="majorHAnsi" w:cs="Times New Roman"/>
        </w:rPr>
        <w:t>FMS</w:t>
      </w:r>
      <w:r>
        <w:rPr>
          <w:rFonts w:asciiTheme="majorHAnsi" w:hAnsiTheme="majorHAnsi" w:cs="Times New Roman"/>
        </w:rPr>
        <w:t>)</w:t>
      </w:r>
      <w:r w:rsidRPr="006478F9">
        <w:rPr>
          <w:rFonts w:asciiTheme="majorHAnsi" w:hAnsiTheme="majorHAnsi" w:cs="Times New Roman"/>
        </w:rPr>
        <w:t xml:space="preserve"> and that research has shown that not all aspects of physical development can be met through free play and that many children do not obtain proficiency in all their FMS solely through this and need to be taught through the correct tailored games suited to their abilities (Goodway &amp; Branta, 2003).  </w:t>
      </w:r>
    </w:p>
    <w:p w14:paraId="3DB07F0F" w14:textId="0729B3CF" w:rsidR="00D01940" w:rsidRDefault="00D01940" w:rsidP="00D01940">
      <w:pPr>
        <w:spacing w:after="0" w:line="240" w:lineRule="auto"/>
        <w:rPr>
          <w:rFonts w:asciiTheme="majorHAnsi" w:hAnsiTheme="majorHAnsi" w:cs="Times New Roman"/>
        </w:rPr>
      </w:pPr>
      <w:r w:rsidRPr="006478F9">
        <w:rPr>
          <w:rFonts w:asciiTheme="majorHAnsi" w:hAnsiTheme="majorHAnsi" w:cs="Times New Roman"/>
        </w:rPr>
        <w:t>I decided to carry out my sessions with my Year 2 class (ages 6-7) as I felt the class had</w:t>
      </w:r>
      <w:r>
        <w:rPr>
          <w:rFonts w:asciiTheme="majorHAnsi" w:hAnsiTheme="majorHAnsi" w:cs="Times New Roman"/>
        </w:rPr>
        <w:t xml:space="preserve"> a huge</w:t>
      </w:r>
      <w:r w:rsidRPr="006478F9">
        <w:rPr>
          <w:rFonts w:asciiTheme="majorHAnsi" w:hAnsiTheme="majorHAnsi" w:cs="Times New Roman"/>
        </w:rPr>
        <w:t xml:space="preserve"> lack of FMS. From classroom and playground observations it was very apparent that the children had lots of big uncontrolled movements and struggled with spatial awareness</w:t>
      </w:r>
      <w:r w:rsidR="00662A1E">
        <w:rPr>
          <w:rFonts w:asciiTheme="majorHAnsi" w:hAnsiTheme="majorHAnsi" w:cs="Times New Roman"/>
        </w:rPr>
        <w:t xml:space="preserve"> this is also s</w:t>
      </w:r>
      <w:r>
        <w:rPr>
          <w:rFonts w:asciiTheme="majorHAnsi" w:hAnsiTheme="majorHAnsi" w:cs="Times New Roman"/>
        </w:rPr>
        <w:t>omething that I also noted during transition</w:t>
      </w:r>
      <w:r w:rsidR="00662A1E">
        <w:rPr>
          <w:rFonts w:asciiTheme="majorHAnsi" w:hAnsiTheme="majorHAnsi" w:cs="Times New Roman"/>
        </w:rPr>
        <w:t xml:space="preserve"> time</w:t>
      </w:r>
      <w:r>
        <w:rPr>
          <w:rFonts w:asciiTheme="majorHAnsi" w:hAnsiTheme="majorHAnsi" w:cs="Times New Roman"/>
        </w:rPr>
        <w:t xml:space="preserve"> within the class</w:t>
      </w:r>
      <w:r w:rsidR="00662A1E">
        <w:rPr>
          <w:rFonts w:asciiTheme="majorHAnsi" w:hAnsiTheme="majorHAnsi" w:cs="Times New Roman"/>
        </w:rPr>
        <w:t>room environment</w:t>
      </w:r>
      <w:r>
        <w:rPr>
          <w:rFonts w:asciiTheme="majorHAnsi" w:hAnsiTheme="majorHAnsi" w:cs="Times New Roman"/>
        </w:rPr>
        <w:t>.</w:t>
      </w:r>
    </w:p>
    <w:p w14:paraId="37073E16" w14:textId="4FC4F017" w:rsidR="00D01940" w:rsidRPr="006478F9" w:rsidRDefault="00D01940" w:rsidP="00D01940">
      <w:pPr>
        <w:spacing w:after="0" w:line="240" w:lineRule="auto"/>
        <w:rPr>
          <w:rFonts w:asciiTheme="majorHAnsi" w:eastAsia="Aptos" w:hAnsiTheme="majorHAnsi" w:cs="Times New Roman"/>
        </w:rPr>
      </w:pPr>
      <w:r>
        <w:rPr>
          <w:rFonts w:asciiTheme="majorHAnsi" w:eastAsia="Aptos" w:hAnsiTheme="majorHAnsi" w:cs="Times New Roman"/>
        </w:rPr>
        <w:t xml:space="preserve">These children </w:t>
      </w:r>
      <w:r w:rsidRPr="0084519B">
        <w:rPr>
          <w:rFonts w:asciiTheme="majorHAnsi" w:eastAsia="Aptos" w:hAnsiTheme="majorHAnsi" w:cs="Times New Roman"/>
        </w:rPr>
        <w:t xml:space="preserve">missed out on </w:t>
      </w:r>
      <w:r>
        <w:rPr>
          <w:rFonts w:asciiTheme="majorHAnsi" w:eastAsia="Aptos" w:hAnsiTheme="majorHAnsi" w:cs="Times New Roman"/>
        </w:rPr>
        <w:t xml:space="preserve">baby and toddler groups and pre-school </w:t>
      </w:r>
      <w:r w:rsidRPr="0084519B">
        <w:rPr>
          <w:rFonts w:asciiTheme="majorHAnsi" w:eastAsia="Aptos" w:hAnsiTheme="majorHAnsi" w:cs="Times New Roman"/>
        </w:rPr>
        <w:t>education due to COVID-19</w:t>
      </w:r>
      <w:r w:rsidR="00EE340A">
        <w:rPr>
          <w:rFonts w:asciiTheme="majorHAnsi" w:eastAsia="Aptos" w:hAnsiTheme="majorHAnsi" w:cs="Times New Roman"/>
        </w:rPr>
        <w:t>. F</w:t>
      </w:r>
      <w:r>
        <w:rPr>
          <w:rFonts w:asciiTheme="majorHAnsi" w:eastAsia="Aptos" w:hAnsiTheme="majorHAnsi" w:cs="Times New Roman"/>
        </w:rPr>
        <w:t>amily dynamics chang</w:t>
      </w:r>
      <w:r w:rsidR="00EE340A">
        <w:rPr>
          <w:rFonts w:asciiTheme="majorHAnsi" w:eastAsia="Aptos" w:hAnsiTheme="majorHAnsi" w:cs="Times New Roman"/>
        </w:rPr>
        <w:t>ed</w:t>
      </w:r>
      <w:r>
        <w:rPr>
          <w:rFonts w:asciiTheme="majorHAnsi" w:eastAsia="Aptos" w:hAnsiTheme="majorHAnsi" w:cs="Times New Roman"/>
        </w:rPr>
        <w:t>,</w:t>
      </w:r>
      <w:r w:rsidR="00EE340A">
        <w:rPr>
          <w:rFonts w:asciiTheme="majorHAnsi" w:eastAsia="Aptos" w:hAnsiTheme="majorHAnsi" w:cs="Times New Roman"/>
        </w:rPr>
        <w:t xml:space="preserve"> </w:t>
      </w:r>
      <w:r>
        <w:rPr>
          <w:rFonts w:asciiTheme="majorHAnsi" w:eastAsia="Aptos" w:hAnsiTheme="majorHAnsi" w:cs="Times New Roman"/>
        </w:rPr>
        <w:t>lots of parents worked from home</w:t>
      </w:r>
      <w:r w:rsidR="00EE340A">
        <w:rPr>
          <w:rFonts w:asciiTheme="majorHAnsi" w:eastAsia="Aptos" w:hAnsiTheme="majorHAnsi" w:cs="Times New Roman"/>
        </w:rPr>
        <w:t xml:space="preserve">, </w:t>
      </w:r>
      <w:r>
        <w:rPr>
          <w:rFonts w:asciiTheme="majorHAnsi" w:eastAsia="Aptos" w:hAnsiTheme="majorHAnsi" w:cs="Times New Roman"/>
        </w:rPr>
        <w:t>work patterns altered massively</w:t>
      </w:r>
      <w:r w:rsidR="00975854">
        <w:rPr>
          <w:rFonts w:asciiTheme="majorHAnsi" w:eastAsia="Aptos" w:hAnsiTheme="majorHAnsi" w:cs="Times New Roman"/>
        </w:rPr>
        <w:t xml:space="preserve"> and there was the fear of being near other people </w:t>
      </w:r>
      <w:r w:rsidR="00261F1F">
        <w:rPr>
          <w:rFonts w:asciiTheme="majorHAnsi" w:eastAsia="Aptos" w:hAnsiTheme="majorHAnsi" w:cs="Times New Roman"/>
        </w:rPr>
        <w:t>due to possible exposure of the virus.</w:t>
      </w:r>
      <w:r>
        <w:rPr>
          <w:rFonts w:asciiTheme="majorHAnsi" w:eastAsia="Aptos" w:hAnsiTheme="majorHAnsi" w:cs="Times New Roman"/>
        </w:rPr>
        <w:t xml:space="preserve"> These children therefore </w:t>
      </w:r>
      <w:r w:rsidRPr="0084519B">
        <w:rPr>
          <w:rFonts w:asciiTheme="majorHAnsi" w:eastAsia="Aptos" w:hAnsiTheme="majorHAnsi" w:cs="Times New Roman"/>
        </w:rPr>
        <w:t xml:space="preserve">missed out on a lot of opportunities in their younger years </w:t>
      </w:r>
      <w:r w:rsidRPr="0084519B">
        <w:rPr>
          <w:rFonts w:asciiTheme="majorHAnsi" w:eastAsia="Aptos" w:hAnsiTheme="majorHAnsi" w:cs="Times New Roman"/>
        </w:rPr>
        <w:lastRenderedPageBreak/>
        <w:t xml:space="preserve">to participate in planned activities which </w:t>
      </w:r>
      <w:r>
        <w:rPr>
          <w:rFonts w:asciiTheme="majorHAnsi" w:eastAsia="Aptos" w:hAnsiTheme="majorHAnsi" w:cs="Times New Roman"/>
        </w:rPr>
        <w:t>were</w:t>
      </w:r>
      <w:r w:rsidRPr="0084519B">
        <w:rPr>
          <w:rFonts w:asciiTheme="majorHAnsi" w:eastAsia="Aptos" w:hAnsiTheme="majorHAnsi" w:cs="Times New Roman"/>
        </w:rPr>
        <w:t xml:space="preserve"> there to help develop their FMS. “Fundamental motor skills do not simply develop as a result of age; they must be instructed and practiced” (Goodway, Crowe &amp; Ward, 2003, p 2009).</w:t>
      </w:r>
    </w:p>
    <w:p w14:paraId="3E6576E6" w14:textId="77777777" w:rsidR="006478F9" w:rsidRPr="006478F9" w:rsidRDefault="006478F9" w:rsidP="006478F9">
      <w:pPr>
        <w:spacing w:after="0" w:line="240" w:lineRule="auto"/>
        <w:rPr>
          <w:rFonts w:asciiTheme="majorHAnsi" w:hAnsiTheme="majorHAnsi" w:cs="Times New Roman"/>
        </w:rPr>
      </w:pPr>
    </w:p>
    <w:p w14:paraId="558F22A8" w14:textId="33C70111" w:rsidR="006478F9" w:rsidRPr="006478F9" w:rsidRDefault="006478F9" w:rsidP="006478F9">
      <w:pPr>
        <w:spacing w:after="0" w:line="240" w:lineRule="auto"/>
        <w:rPr>
          <w:rFonts w:asciiTheme="majorHAnsi" w:hAnsiTheme="majorHAnsi" w:cs="Times New Roman"/>
          <w:u w:val="single"/>
        </w:rPr>
      </w:pPr>
      <w:r w:rsidRPr="006478F9">
        <w:rPr>
          <w:rFonts w:asciiTheme="majorHAnsi" w:hAnsiTheme="majorHAnsi" w:cs="Times New Roman"/>
          <w:u w:val="single"/>
        </w:rPr>
        <w:t>Theory</w:t>
      </w:r>
      <w:r w:rsidR="008973C5">
        <w:rPr>
          <w:rFonts w:asciiTheme="majorHAnsi" w:hAnsiTheme="majorHAnsi" w:cs="Times New Roman"/>
          <w:u w:val="single"/>
        </w:rPr>
        <w:t>:</w:t>
      </w:r>
    </w:p>
    <w:p w14:paraId="6F315D59" w14:textId="6E790379" w:rsidR="006478F9" w:rsidRPr="006478F9" w:rsidRDefault="006478F9" w:rsidP="006478F9">
      <w:pPr>
        <w:spacing w:after="0" w:line="240" w:lineRule="auto"/>
        <w:rPr>
          <w:rFonts w:asciiTheme="majorHAnsi" w:hAnsiTheme="majorHAnsi" w:cs="Times New Roman"/>
        </w:rPr>
      </w:pPr>
      <w:r w:rsidRPr="006478F9">
        <w:rPr>
          <w:rFonts w:asciiTheme="majorHAnsi" w:hAnsiTheme="majorHAnsi" w:cs="Times New Roman"/>
        </w:rPr>
        <w:t>There is a large amount of evidence which supports that fundamental movements skills</w:t>
      </w:r>
      <w:r w:rsidR="006E6B6E">
        <w:rPr>
          <w:rFonts w:asciiTheme="majorHAnsi" w:hAnsiTheme="majorHAnsi" w:cs="Times New Roman"/>
        </w:rPr>
        <w:t xml:space="preserve"> (FMS)</w:t>
      </w:r>
      <w:r w:rsidRPr="006478F9">
        <w:rPr>
          <w:rFonts w:asciiTheme="majorHAnsi" w:hAnsiTheme="majorHAnsi" w:cs="Times New Roman"/>
        </w:rPr>
        <w:t xml:space="preserve"> are commonly considered the building blocks to more advanced movement skills and specific sport skills (Goodway, Crowe &amp; Ward, 2003).  </w:t>
      </w:r>
    </w:p>
    <w:p w14:paraId="53D702C3" w14:textId="77777777" w:rsidR="006478F9" w:rsidRPr="006478F9" w:rsidRDefault="006478F9" w:rsidP="006478F9">
      <w:pPr>
        <w:spacing w:after="0" w:line="240" w:lineRule="auto"/>
        <w:rPr>
          <w:rFonts w:asciiTheme="majorHAnsi" w:hAnsiTheme="majorHAnsi" w:cs="Times New Roman"/>
          <w:iCs/>
        </w:rPr>
      </w:pPr>
      <w:r w:rsidRPr="006478F9">
        <w:rPr>
          <w:rFonts w:asciiTheme="majorHAnsi" w:hAnsiTheme="majorHAnsi" w:cs="Times New Roman"/>
        </w:rPr>
        <w:t xml:space="preserve">‘In the early childhood years, children begin to learn a group of motor skills known as fundamental motor skills (FMS). FMS are composed of locomotor skills and object control skills.’  (Haywood &amp; Getchell, 2005). Clark and Metcalfe (2002) stated, “the overall goal of this period is to build a sufficiently diverse motor repertoire that will allow for later learning of adaptive, skilled actions that can be flexibly tailored to different and specific movement contexts” (p. 176). Children appear to be missing out on learning the locomotor skills due to not having the opportunity to explore and play outside they are putting themselves at a negative advantage for further physical development as they continue to grow. As many children are missing the FMS, they are less likely to enjoy and want to participate in physical activities as they are more likely to struggle and become disinterested. The idea of not being able to do something or being ‘not good at it’ pushes children further away from wanting to join in and participate. </w:t>
      </w:r>
      <w:r w:rsidRPr="006478F9">
        <w:rPr>
          <w:rFonts w:asciiTheme="majorHAnsi" w:hAnsiTheme="majorHAnsi" w:cs="Times New Roman"/>
          <w:i/>
        </w:rPr>
        <w:t>“If children cannot proficiently run, jump, catch, throw etc. then they will have limited opportunities for engagement in Physical Activity later in their lives because they will not have the prerequisite skills to be active</w:t>
      </w:r>
      <w:r w:rsidRPr="006478F9">
        <w:rPr>
          <w:rFonts w:asciiTheme="majorHAnsi" w:hAnsiTheme="majorHAnsi" w:cs="Times New Roman"/>
          <w:i/>
          <w:iCs/>
        </w:rPr>
        <w:t xml:space="preserve">” </w:t>
      </w:r>
      <w:r w:rsidRPr="006478F9">
        <w:rPr>
          <w:rFonts w:asciiTheme="majorHAnsi" w:hAnsiTheme="majorHAnsi" w:cs="Times New Roman"/>
        </w:rPr>
        <w:t>Stodden,</w:t>
      </w:r>
      <w:r w:rsidRPr="006478F9">
        <w:rPr>
          <w:rFonts w:asciiTheme="majorHAnsi" w:hAnsiTheme="majorHAnsi" w:cs="Times New Roman"/>
          <w:iCs/>
        </w:rPr>
        <w:t xml:space="preserve"> Goodway, Langendorfer, Robertson, Rudisill, Garcia &amp; Garcia, (2012 p. 291).</w:t>
      </w:r>
    </w:p>
    <w:p w14:paraId="7A91CE2D" w14:textId="77777777" w:rsidR="006478F9" w:rsidRPr="006478F9" w:rsidRDefault="006478F9" w:rsidP="006478F9">
      <w:pPr>
        <w:spacing w:after="0" w:line="240" w:lineRule="auto"/>
        <w:rPr>
          <w:rFonts w:asciiTheme="majorHAnsi" w:hAnsiTheme="majorHAnsi" w:cs="Times New Roman"/>
          <w:iCs/>
        </w:rPr>
      </w:pPr>
    </w:p>
    <w:p w14:paraId="6176AB4C" w14:textId="77777777" w:rsidR="006478F9" w:rsidRPr="006478F9" w:rsidRDefault="006478F9" w:rsidP="006478F9">
      <w:pPr>
        <w:spacing w:after="0" w:line="240" w:lineRule="auto"/>
        <w:rPr>
          <w:rFonts w:asciiTheme="majorHAnsi" w:hAnsiTheme="majorHAnsi" w:cs="Times New Roman"/>
        </w:rPr>
      </w:pPr>
    </w:p>
    <w:p w14:paraId="0C158B87" w14:textId="3DDBC951" w:rsidR="006478F9" w:rsidRPr="006478F9" w:rsidRDefault="006478F9" w:rsidP="006478F9">
      <w:pPr>
        <w:pStyle w:val="NormalWeb"/>
        <w:spacing w:before="0" w:beforeAutospacing="0" w:after="0" w:afterAutospacing="0"/>
        <w:rPr>
          <w:rFonts w:asciiTheme="majorHAnsi" w:hAnsiTheme="majorHAnsi"/>
          <w:u w:val="single"/>
        </w:rPr>
      </w:pPr>
      <w:r w:rsidRPr="006478F9">
        <w:rPr>
          <w:rFonts w:asciiTheme="majorHAnsi" w:hAnsiTheme="majorHAnsi"/>
          <w:u w:val="single"/>
        </w:rPr>
        <w:t>Practical element – Cycle one</w:t>
      </w:r>
      <w:r w:rsidR="008973C5">
        <w:rPr>
          <w:rFonts w:asciiTheme="majorHAnsi" w:hAnsiTheme="majorHAnsi"/>
          <w:u w:val="single"/>
        </w:rPr>
        <w:t>:</w:t>
      </w:r>
    </w:p>
    <w:p w14:paraId="24204E9D" w14:textId="5E054ADB" w:rsidR="006478F9" w:rsidRPr="006478F9" w:rsidRDefault="006478F9" w:rsidP="006478F9">
      <w:pPr>
        <w:pStyle w:val="NormalWeb"/>
        <w:spacing w:before="0" w:beforeAutospacing="0" w:after="0" w:afterAutospacing="0"/>
        <w:rPr>
          <w:rFonts w:asciiTheme="majorHAnsi" w:hAnsiTheme="majorHAnsi"/>
        </w:rPr>
      </w:pPr>
      <w:r w:rsidRPr="006478F9">
        <w:rPr>
          <w:rFonts w:asciiTheme="majorHAnsi" w:hAnsiTheme="majorHAnsi"/>
        </w:rPr>
        <w:t>Cycle one began with the children exploring a broad movement vocabulary including running, galloping, balancing, levels, pathways, and dynamic movement opportunities. I intentionally avoided using equipment in this initial phase, as I wanted to observe how the children naturally used the hall space. I issued verbal prompts encouraging various movements and quickly noticed most children gravitated toward moving in a circular pattern around the hall’s perimeter. It became clear that many lacked coordination and balance. The boys tended to move quickly, often skidding without spatial awareness, which made the warm-up unsafe. In contrast, the girls moved more cautiously, skipping and spinning in small circles. This aligns with Ayres’ (2005, p. 25) observation that, by age 8, girls tend to refine motor skills through complex, often rhythmical games, while boys focus more on strength and speed.</w:t>
      </w:r>
    </w:p>
    <w:p w14:paraId="0674AA4A" w14:textId="77777777" w:rsidR="006478F9" w:rsidRPr="006478F9" w:rsidRDefault="006478F9" w:rsidP="006478F9">
      <w:pPr>
        <w:pStyle w:val="NormalWeb"/>
        <w:spacing w:before="0" w:beforeAutospacing="0" w:after="0" w:afterAutospacing="0"/>
        <w:rPr>
          <w:rFonts w:asciiTheme="majorHAnsi" w:hAnsiTheme="majorHAnsi"/>
        </w:rPr>
      </w:pPr>
      <w:r w:rsidRPr="006478F9">
        <w:rPr>
          <w:rFonts w:asciiTheme="majorHAnsi" w:hAnsiTheme="majorHAnsi"/>
        </w:rPr>
        <w:t>To address this, I gradually introduced movement concepts such as travel, speed, levels, and balance. Using floor spots, I asked the children to stand on their own spot and draw a “bubble” around themselves using various body parts. This helped develop spatial awareness and introduced movement vocabulary in a creative way. I then progressed to having children move between spots, using cues such as “move at a low level,” “like a snail,” or “move only sideways.” These tasks encouraged varied movement patterns and improved their ability to navigate general space.</w:t>
      </w:r>
    </w:p>
    <w:p w14:paraId="44B596C6" w14:textId="77777777" w:rsidR="006478F9" w:rsidRPr="006478F9" w:rsidRDefault="006478F9" w:rsidP="006478F9">
      <w:pPr>
        <w:pStyle w:val="NormalWeb"/>
        <w:spacing w:before="0" w:beforeAutospacing="0" w:after="0" w:afterAutospacing="0"/>
        <w:rPr>
          <w:rFonts w:asciiTheme="majorHAnsi" w:hAnsiTheme="majorHAnsi"/>
        </w:rPr>
      </w:pPr>
      <w:r w:rsidRPr="006478F9">
        <w:rPr>
          <w:rFonts w:asciiTheme="majorHAnsi" w:hAnsiTheme="majorHAnsi"/>
        </w:rPr>
        <w:t xml:space="preserve">The main section of the lesson focused on developing fundamental movement skills (FMS), specifically object control. I used the </w:t>
      </w:r>
      <w:r w:rsidRPr="006478F9">
        <w:rPr>
          <w:rStyle w:val="Emphasis"/>
          <w:rFonts w:asciiTheme="majorHAnsi" w:eastAsiaTheme="majorEastAsia" w:hAnsiTheme="majorHAnsi"/>
        </w:rPr>
        <w:t>“garden”</w:t>
      </w:r>
      <w:r w:rsidRPr="006478F9">
        <w:rPr>
          <w:rFonts w:asciiTheme="majorHAnsi" w:hAnsiTheme="majorHAnsi"/>
        </w:rPr>
        <w:t xml:space="preserve"> approach from the SKIP Cymru program (Goodway, 2019), which balances adult-led learning with child-led exploration (Wainwright et </w:t>
      </w:r>
      <w:r w:rsidRPr="006478F9">
        <w:rPr>
          <w:rFonts w:asciiTheme="majorHAnsi" w:hAnsiTheme="majorHAnsi"/>
        </w:rPr>
        <w:lastRenderedPageBreak/>
        <w:t>al., 2019). Although I usually refer to these as “stations” in upper school, younger children responded positively to the “garden” concept and enjoyed watching the setup.</w:t>
      </w:r>
    </w:p>
    <w:p w14:paraId="0566051F" w14:textId="77777777" w:rsidR="006478F9" w:rsidRPr="006478F9" w:rsidRDefault="006478F9" w:rsidP="006478F9">
      <w:pPr>
        <w:pStyle w:val="NormalWeb"/>
        <w:spacing w:before="0" w:beforeAutospacing="0" w:after="0" w:afterAutospacing="0"/>
        <w:rPr>
          <w:rFonts w:asciiTheme="majorHAnsi" w:hAnsiTheme="majorHAnsi"/>
        </w:rPr>
      </w:pPr>
      <w:r w:rsidRPr="006478F9">
        <w:rPr>
          <w:rFonts w:asciiTheme="majorHAnsi" w:hAnsiTheme="majorHAnsi"/>
        </w:rPr>
        <w:t xml:space="preserve">The core activity was focused on </w:t>
      </w:r>
      <w:r w:rsidRPr="006478F9">
        <w:rPr>
          <w:rStyle w:val="Emphasis"/>
          <w:rFonts w:asciiTheme="majorHAnsi" w:eastAsiaTheme="majorEastAsia" w:hAnsiTheme="majorHAnsi"/>
        </w:rPr>
        <w:t>catching</w:t>
      </w:r>
      <w:r w:rsidRPr="006478F9">
        <w:rPr>
          <w:rFonts w:asciiTheme="majorHAnsi" w:hAnsiTheme="majorHAnsi"/>
        </w:rPr>
        <w:t>. Object control skills like catching, throwing, and kicking require equipment (Gallahue et al., 2012), so we began with partners standing on spots and using a large soft ball. I demonstrated catching techniques, such as the “over the rainbow pass.” Observing the children, I noticed they were at different developmental stages—some in the initial stages of catching, others beginning to demonstrate emerging proficiency.</w:t>
      </w:r>
    </w:p>
    <w:p w14:paraId="35DF2BE9" w14:textId="77777777" w:rsidR="006478F9" w:rsidRPr="006478F9" w:rsidRDefault="006478F9" w:rsidP="006478F9">
      <w:pPr>
        <w:pStyle w:val="NormalWeb"/>
        <w:spacing w:before="0" w:beforeAutospacing="0" w:after="0" w:afterAutospacing="0"/>
        <w:rPr>
          <w:rFonts w:asciiTheme="majorHAnsi" w:hAnsiTheme="majorHAnsi"/>
        </w:rPr>
      </w:pPr>
      <w:r w:rsidRPr="006478F9">
        <w:rPr>
          <w:rFonts w:asciiTheme="majorHAnsi" w:hAnsiTheme="majorHAnsi"/>
        </w:rPr>
        <w:t xml:space="preserve">To differentiate and support progression, I applied Newell’s (1988) </w:t>
      </w:r>
      <w:r w:rsidRPr="006478F9">
        <w:rPr>
          <w:rStyle w:val="Emphasis"/>
          <w:rFonts w:asciiTheme="majorHAnsi" w:eastAsiaTheme="majorEastAsia" w:hAnsiTheme="majorHAnsi"/>
        </w:rPr>
        <w:t>Model of Constraints</w:t>
      </w:r>
      <w:r w:rsidRPr="006478F9">
        <w:rPr>
          <w:rFonts w:asciiTheme="majorHAnsi" w:hAnsiTheme="majorHAnsi"/>
        </w:rPr>
        <w:t xml:space="preserve"> (Haywood &amp; Getchell, 2019), which highlights the interaction between individual (organismic), task, and environmental constraints in motor development. For children struggling with the soft ball, I modified the task by introducing scarves, which moved more slowly and allowed for better tracking. Children practiced throwing scarves in the air and catching them as they floated down. This not only led to greater success but also visibly increased enjoyment and engagement.</w:t>
      </w:r>
    </w:p>
    <w:p w14:paraId="4DA46595" w14:textId="77777777" w:rsidR="006478F9" w:rsidRPr="006478F9" w:rsidRDefault="006478F9" w:rsidP="006478F9">
      <w:pPr>
        <w:pStyle w:val="NormalWeb"/>
        <w:spacing w:before="0" w:beforeAutospacing="0" w:after="0" w:afterAutospacing="0"/>
        <w:rPr>
          <w:rFonts w:asciiTheme="majorHAnsi" w:hAnsiTheme="majorHAnsi"/>
        </w:rPr>
      </w:pPr>
      <w:r w:rsidRPr="006478F9">
        <w:rPr>
          <w:rFonts w:asciiTheme="majorHAnsi" w:hAnsiTheme="majorHAnsi"/>
        </w:rPr>
        <w:t>We then introduced partner scarf throws, but the lightweight material limited success at longer distances. In response, children adapted by scrunching the scarves into a ball, which made passing easier. Later, when offered a choice, two children opted for a beach ball, noting that its size made it easier to track and catch compared to the original soft ball.</w:t>
      </w:r>
    </w:p>
    <w:p w14:paraId="36D9DA19" w14:textId="77777777" w:rsidR="006478F9" w:rsidRPr="006478F9" w:rsidRDefault="006478F9" w:rsidP="006478F9">
      <w:pPr>
        <w:pStyle w:val="NormalWeb"/>
        <w:spacing w:before="0" w:beforeAutospacing="0" w:after="0" w:afterAutospacing="0"/>
        <w:rPr>
          <w:rFonts w:asciiTheme="majorHAnsi" w:hAnsiTheme="majorHAnsi"/>
        </w:rPr>
      </w:pPr>
      <w:r w:rsidRPr="006478F9">
        <w:rPr>
          <w:rFonts w:asciiTheme="majorHAnsi" w:hAnsiTheme="majorHAnsi"/>
        </w:rPr>
        <w:t>Two children demonstrated progress toward proficient catching, beginning to move toward the ball. To further their development, I gradually increased the throwing distance after each successful catch. When focus began to wane, I introduced a smaller ball, which re-engaged them. I also added a challenge by spreading the spots and incorporating verbal cues (e.g., colours or directions), encouraging movement before catching. These layers of complexity aligned with Newell’s model by introducing additional constraints—changing space, rules, and individual demands.</w:t>
      </w:r>
    </w:p>
    <w:p w14:paraId="5E90CA2C" w14:textId="77777777" w:rsidR="006478F9" w:rsidRPr="006478F9" w:rsidRDefault="006478F9" w:rsidP="006478F9">
      <w:pPr>
        <w:pStyle w:val="NormalWeb"/>
        <w:spacing w:before="0" w:beforeAutospacing="0" w:after="0" w:afterAutospacing="0"/>
        <w:rPr>
          <w:rFonts w:asciiTheme="majorHAnsi" w:hAnsiTheme="majorHAnsi"/>
        </w:rPr>
      </w:pPr>
      <w:r w:rsidRPr="006478F9">
        <w:rPr>
          <w:rFonts w:asciiTheme="majorHAnsi" w:hAnsiTheme="majorHAnsi"/>
        </w:rPr>
        <w:t>A key challenge in this session was the children’s inconsistent throwing ability, which often limited catching success. Some threw the ball too soon or before giving the direction cue. However, when I acted as the thrower, catching improved significantly. Despite this, the session was successful overall, with children showing clear progress and sustained engagement.</w:t>
      </w:r>
    </w:p>
    <w:p w14:paraId="73A8D2B2" w14:textId="77777777" w:rsidR="006478F9" w:rsidRPr="006478F9" w:rsidRDefault="006478F9" w:rsidP="006478F9">
      <w:pPr>
        <w:pStyle w:val="NormalWeb"/>
        <w:spacing w:before="0" w:beforeAutospacing="0" w:after="0" w:afterAutospacing="0"/>
        <w:rPr>
          <w:rFonts w:asciiTheme="majorHAnsi" w:hAnsiTheme="majorHAnsi"/>
        </w:rPr>
      </w:pPr>
      <w:r w:rsidRPr="006478F9">
        <w:rPr>
          <w:rFonts w:asciiTheme="majorHAnsi" w:hAnsiTheme="majorHAnsi"/>
        </w:rPr>
        <w:t>In future sessions, I would consider using a larger space (e.g., the school yard, weather permitting) to allow more dynamic movement. I’d also provide a variety of ball sizes and textures to support individual needs. Following the progression stages outlined by Goodway (2019) allowed each child to engage at their own level and experience individual success—even when activities differed slightly across the group.</w:t>
      </w:r>
    </w:p>
    <w:p w14:paraId="4BE28C3F" w14:textId="77777777" w:rsidR="008B142A" w:rsidRPr="006478F9" w:rsidRDefault="008B142A" w:rsidP="006478F9">
      <w:pPr>
        <w:spacing w:line="240" w:lineRule="auto"/>
        <w:rPr>
          <w:rFonts w:asciiTheme="majorHAnsi" w:hAnsiTheme="majorHAnsi"/>
        </w:rPr>
      </w:pPr>
    </w:p>
    <w:p w14:paraId="515F2961" w14:textId="2C1C63C3" w:rsidR="006478F9" w:rsidRPr="006478F9" w:rsidRDefault="006478F9" w:rsidP="006478F9">
      <w:pPr>
        <w:spacing w:after="0" w:line="240" w:lineRule="auto"/>
        <w:rPr>
          <w:rFonts w:asciiTheme="majorHAnsi" w:hAnsiTheme="majorHAnsi"/>
          <w:u w:val="single"/>
        </w:rPr>
      </w:pPr>
      <w:r w:rsidRPr="006478F9">
        <w:rPr>
          <w:rFonts w:asciiTheme="majorHAnsi" w:hAnsiTheme="majorHAnsi"/>
          <w:u w:val="single"/>
        </w:rPr>
        <w:t>Practical element – Cycle Two</w:t>
      </w:r>
      <w:r w:rsidR="008973C5">
        <w:rPr>
          <w:rFonts w:asciiTheme="majorHAnsi" w:hAnsiTheme="majorHAnsi"/>
          <w:u w:val="single"/>
        </w:rPr>
        <w:t>:</w:t>
      </w:r>
    </w:p>
    <w:p w14:paraId="482B2D91" w14:textId="6746C878" w:rsidR="006478F9" w:rsidRDefault="00A57717" w:rsidP="006478F9">
      <w:pPr>
        <w:spacing w:after="0" w:line="240" w:lineRule="auto"/>
        <w:rPr>
          <w:rFonts w:asciiTheme="majorHAnsi" w:hAnsiTheme="majorHAnsi"/>
        </w:rPr>
      </w:pPr>
      <w:r>
        <w:rPr>
          <w:rFonts w:asciiTheme="majorHAnsi" w:hAnsiTheme="majorHAnsi"/>
        </w:rPr>
        <w:t>For cycle two focus would be</w:t>
      </w:r>
      <w:r w:rsidRPr="006478F9">
        <w:rPr>
          <w:rFonts w:asciiTheme="majorHAnsi" w:hAnsiTheme="majorHAnsi"/>
        </w:rPr>
        <w:t xml:space="preserve"> on developing the manipulative and object control skill of throwing. </w:t>
      </w:r>
      <w:r w:rsidR="006478F9" w:rsidRPr="006478F9">
        <w:rPr>
          <w:rFonts w:asciiTheme="majorHAnsi" w:hAnsiTheme="majorHAnsi"/>
        </w:rPr>
        <w:t xml:space="preserve">From </w:t>
      </w:r>
      <w:r>
        <w:rPr>
          <w:rFonts w:asciiTheme="majorHAnsi" w:hAnsiTheme="majorHAnsi"/>
        </w:rPr>
        <w:t>receiving feedback about my</w:t>
      </w:r>
      <w:r w:rsidR="006478F9" w:rsidRPr="006478F9">
        <w:rPr>
          <w:rFonts w:asciiTheme="majorHAnsi" w:hAnsiTheme="majorHAnsi"/>
        </w:rPr>
        <w:t xml:space="preserve"> previously </w:t>
      </w:r>
      <w:r w:rsidR="006478F9">
        <w:rPr>
          <w:rFonts w:asciiTheme="majorHAnsi" w:hAnsiTheme="majorHAnsi"/>
        </w:rPr>
        <w:t xml:space="preserve">submitted video </w:t>
      </w:r>
      <w:r w:rsidR="006478F9" w:rsidRPr="006478F9">
        <w:rPr>
          <w:rFonts w:asciiTheme="majorHAnsi" w:hAnsiTheme="majorHAnsi"/>
        </w:rPr>
        <w:t xml:space="preserve">and after speaking with tutors, I could see that a previous demonstration I had </w:t>
      </w:r>
      <w:r w:rsidR="006478F9">
        <w:rPr>
          <w:rFonts w:asciiTheme="majorHAnsi" w:hAnsiTheme="majorHAnsi"/>
        </w:rPr>
        <w:t xml:space="preserve">shown the children had </w:t>
      </w:r>
      <w:r w:rsidR="006478F9" w:rsidRPr="006478F9">
        <w:rPr>
          <w:rFonts w:asciiTheme="majorHAnsi" w:hAnsiTheme="majorHAnsi"/>
        </w:rPr>
        <w:t>been do</w:t>
      </w:r>
      <w:r w:rsidR="006478F9">
        <w:rPr>
          <w:rFonts w:asciiTheme="majorHAnsi" w:hAnsiTheme="majorHAnsi"/>
        </w:rPr>
        <w:t xml:space="preserve">ne so </w:t>
      </w:r>
      <w:r w:rsidR="006478F9" w:rsidRPr="006478F9">
        <w:rPr>
          <w:rFonts w:asciiTheme="majorHAnsi" w:hAnsiTheme="majorHAnsi"/>
        </w:rPr>
        <w:t xml:space="preserve">incorrectly. Within my Cricket Coaching </w:t>
      </w:r>
      <w:r w:rsidR="008D3981" w:rsidRPr="006478F9">
        <w:rPr>
          <w:rFonts w:asciiTheme="majorHAnsi" w:hAnsiTheme="majorHAnsi"/>
        </w:rPr>
        <w:t>Course,</w:t>
      </w:r>
      <w:r w:rsidR="006478F9" w:rsidRPr="006478F9">
        <w:rPr>
          <w:rFonts w:asciiTheme="majorHAnsi" w:hAnsiTheme="majorHAnsi"/>
        </w:rPr>
        <w:t xml:space="preserve"> the trainers had shown us the star position for throwing and ‘rocking,’ which is a ‘beginners’ bowling technique not moving feet, to encourage the arm to come over the head</w:t>
      </w:r>
      <w:r w:rsidR="006478F9">
        <w:rPr>
          <w:rFonts w:asciiTheme="majorHAnsi" w:hAnsiTheme="majorHAnsi"/>
        </w:rPr>
        <w:t>.</w:t>
      </w:r>
      <w:r w:rsidR="006478F9" w:rsidRPr="006478F9">
        <w:rPr>
          <w:rFonts w:asciiTheme="majorHAnsi" w:hAnsiTheme="majorHAnsi"/>
        </w:rPr>
        <w:t xml:space="preserve"> I had shown the children the ‘face sideways’, ‘windup’, but had not demonstrated or </w:t>
      </w:r>
      <w:r w:rsidR="008D3981" w:rsidRPr="006478F9">
        <w:rPr>
          <w:rFonts w:asciiTheme="majorHAnsi" w:hAnsiTheme="majorHAnsi"/>
        </w:rPr>
        <w:t>said,</w:t>
      </w:r>
      <w:r w:rsidR="006478F9" w:rsidRPr="006478F9">
        <w:rPr>
          <w:rFonts w:asciiTheme="majorHAnsi" w:hAnsiTheme="majorHAnsi"/>
        </w:rPr>
        <w:t xml:space="preserve"> ‘eyes on target,’ ‘step with opposite foot’, ‘rotate body’, ‘throw’ and </w:t>
      </w:r>
      <w:r w:rsidR="006478F9">
        <w:rPr>
          <w:rFonts w:asciiTheme="majorHAnsi" w:hAnsiTheme="majorHAnsi"/>
        </w:rPr>
        <w:t>‘</w:t>
      </w:r>
      <w:r w:rsidR="006478F9" w:rsidRPr="006478F9">
        <w:rPr>
          <w:rFonts w:asciiTheme="majorHAnsi" w:hAnsiTheme="majorHAnsi"/>
        </w:rPr>
        <w:t xml:space="preserve">follow through.’ </w:t>
      </w:r>
    </w:p>
    <w:p w14:paraId="4AC34E12" w14:textId="32AFDD3E" w:rsidR="006478F9" w:rsidRPr="006478F9" w:rsidRDefault="006478F9" w:rsidP="006478F9">
      <w:pPr>
        <w:spacing w:after="0" w:line="240" w:lineRule="auto"/>
        <w:rPr>
          <w:rFonts w:asciiTheme="majorHAnsi" w:hAnsiTheme="majorHAnsi"/>
        </w:rPr>
      </w:pPr>
      <w:r>
        <w:rPr>
          <w:rFonts w:asciiTheme="majorHAnsi" w:hAnsiTheme="majorHAnsi"/>
        </w:rPr>
        <w:lastRenderedPageBreak/>
        <w:t xml:space="preserve">I wanted to ensure that I </w:t>
      </w:r>
      <w:r w:rsidR="00A57717">
        <w:rPr>
          <w:rFonts w:asciiTheme="majorHAnsi" w:hAnsiTheme="majorHAnsi"/>
        </w:rPr>
        <w:t>was correctly demonstrating. M</w:t>
      </w:r>
      <w:r w:rsidRPr="006478F9">
        <w:rPr>
          <w:rFonts w:asciiTheme="majorHAnsi" w:hAnsiTheme="majorHAnsi"/>
        </w:rPr>
        <w:t>y initial observations of throwing bean bags to land in hoops</w:t>
      </w:r>
      <w:r w:rsidR="00A57717">
        <w:rPr>
          <w:rFonts w:asciiTheme="majorHAnsi" w:hAnsiTheme="majorHAnsi"/>
        </w:rPr>
        <w:t xml:space="preserve"> had shown me that</w:t>
      </w:r>
      <w:r w:rsidRPr="006478F9">
        <w:rPr>
          <w:rFonts w:asciiTheme="majorHAnsi" w:hAnsiTheme="majorHAnsi"/>
        </w:rPr>
        <w:t xml:space="preserve"> most children were not using an ipsilateral step, which limited the effectiveness of their throws. Therefore, my aim was to support their progression towards using a contralateral step with body rotation, to enhance power and accuracy. </w:t>
      </w:r>
    </w:p>
    <w:p w14:paraId="564BFFD4" w14:textId="73D7E8A4" w:rsidR="006478F9" w:rsidRPr="006478F9" w:rsidRDefault="006478F9" w:rsidP="006478F9">
      <w:pPr>
        <w:spacing w:after="0" w:line="240" w:lineRule="auto"/>
        <w:rPr>
          <w:rFonts w:asciiTheme="majorHAnsi" w:hAnsiTheme="majorHAnsi"/>
        </w:rPr>
      </w:pPr>
      <w:r w:rsidRPr="006478F9">
        <w:rPr>
          <w:rFonts w:asciiTheme="majorHAnsi" w:hAnsiTheme="majorHAnsi"/>
        </w:rPr>
        <w:t>Throughout the activity, I provided</w:t>
      </w:r>
      <w:r w:rsidR="00A57717">
        <w:rPr>
          <w:rFonts w:asciiTheme="majorHAnsi" w:hAnsiTheme="majorHAnsi"/>
        </w:rPr>
        <w:t xml:space="preserve"> lots of</w:t>
      </w:r>
      <w:r w:rsidRPr="006478F9">
        <w:rPr>
          <w:rFonts w:asciiTheme="majorHAnsi" w:hAnsiTheme="majorHAnsi"/>
        </w:rPr>
        <w:t xml:space="preserve"> verbal cues: "Face sideways with throwing arm at the back, keep your eyes on the target, and step with the opposite foot</w:t>
      </w:r>
      <w:r w:rsidR="00A57717">
        <w:rPr>
          <w:rFonts w:asciiTheme="majorHAnsi" w:hAnsiTheme="majorHAnsi"/>
        </w:rPr>
        <w:t>,’ and demonstrations.</w:t>
      </w:r>
      <w:r w:rsidRPr="006478F9">
        <w:rPr>
          <w:rFonts w:asciiTheme="majorHAnsi" w:hAnsiTheme="majorHAnsi"/>
        </w:rPr>
        <w:t xml:space="preserve"> </w:t>
      </w:r>
      <w:r w:rsidR="00A57717">
        <w:rPr>
          <w:rFonts w:asciiTheme="majorHAnsi" w:hAnsiTheme="majorHAnsi"/>
        </w:rPr>
        <w:t xml:space="preserve">A good tip I have gained since being on this course is to start if with the bean bag on the floor behind them as it encourages the ‘wind up’ and getting them into the correct position as they </w:t>
      </w:r>
      <w:proofErr w:type="gramStart"/>
      <w:r w:rsidR="00A57717">
        <w:rPr>
          <w:rFonts w:asciiTheme="majorHAnsi" w:hAnsiTheme="majorHAnsi"/>
        </w:rPr>
        <w:t>have to</w:t>
      </w:r>
      <w:proofErr w:type="gramEnd"/>
      <w:r w:rsidR="00A57717">
        <w:rPr>
          <w:rFonts w:asciiTheme="majorHAnsi" w:hAnsiTheme="majorHAnsi"/>
        </w:rPr>
        <w:t xml:space="preserve"> reach to get the ball. </w:t>
      </w:r>
      <w:r w:rsidRPr="006478F9">
        <w:rPr>
          <w:rFonts w:asciiTheme="majorHAnsi" w:hAnsiTheme="majorHAnsi"/>
        </w:rPr>
        <w:t>I encouraged peer coaching, which supported the children’s understanding of the throwing technique. By verbalising instructions to each other, they reinforced their own knowledge while building confidence and communication skills.</w:t>
      </w:r>
      <w:r w:rsidR="00A57717">
        <w:rPr>
          <w:rFonts w:asciiTheme="majorHAnsi" w:hAnsiTheme="majorHAnsi"/>
        </w:rPr>
        <w:t xml:space="preserve"> </w:t>
      </w:r>
      <w:r w:rsidR="00025A86">
        <w:rPr>
          <w:rFonts w:asciiTheme="majorHAnsi" w:hAnsiTheme="majorHAnsi"/>
        </w:rPr>
        <w:t>Encouraging</w:t>
      </w:r>
      <w:r w:rsidR="00A57717">
        <w:rPr>
          <w:rFonts w:asciiTheme="majorHAnsi" w:hAnsiTheme="majorHAnsi"/>
        </w:rPr>
        <w:t xml:space="preserve"> them to say things that were good or what they needed to work on.</w:t>
      </w:r>
    </w:p>
    <w:p w14:paraId="68B1D710" w14:textId="77777777" w:rsidR="00A57717" w:rsidRDefault="00A57717" w:rsidP="006478F9">
      <w:pPr>
        <w:spacing w:after="0" w:line="240" w:lineRule="auto"/>
        <w:rPr>
          <w:rFonts w:asciiTheme="majorHAnsi" w:hAnsiTheme="majorHAnsi"/>
        </w:rPr>
      </w:pPr>
    </w:p>
    <w:p w14:paraId="3A85808C" w14:textId="382AA0B7" w:rsidR="006478F9" w:rsidRPr="006478F9" w:rsidRDefault="00025A86" w:rsidP="006478F9">
      <w:pPr>
        <w:spacing w:after="0" w:line="240" w:lineRule="auto"/>
        <w:rPr>
          <w:rFonts w:asciiTheme="majorHAnsi" w:hAnsiTheme="majorHAnsi"/>
        </w:rPr>
      </w:pPr>
      <w:r>
        <w:rPr>
          <w:rFonts w:asciiTheme="majorHAnsi" w:hAnsiTheme="majorHAnsi"/>
        </w:rPr>
        <w:t>On reflection</w:t>
      </w:r>
      <w:r w:rsidR="006478F9" w:rsidRPr="006478F9">
        <w:rPr>
          <w:rFonts w:asciiTheme="majorHAnsi" w:hAnsiTheme="majorHAnsi"/>
        </w:rPr>
        <w:t>, th</w:t>
      </w:r>
      <w:r>
        <w:rPr>
          <w:rFonts w:asciiTheme="majorHAnsi" w:hAnsiTheme="majorHAnsi"/>
        </w:rPr>
        <w:t>is session</w:t>
      </w:r>
      <w:r w:rsidR="006478F9" w:rsidRPr="006478F9">
        <w:rPr>
          <w:rFonts w:asciiTheme="majorHAnsi" w:hAnsiTheme="majorHAnsi"/>
        </w:rPr>
        <w:t xml:space="preserve"> could have been </w:t>
      </w:r>
      <w:r w:rsidRPr="006478F9">
        <w:rPr>
          <w:rFonts w:asciiTheme="majorHAnsi" w:hAnsiTheme="majorHAnsi"/>
        </w:rPr>
        <w:t>improved</w:t>
      </w:r>
      <w:r w:rsidR="00D369EC">
        <w:rPr>
          <w:rFonts w:asciiTheme="majorHAnsi" w:hAnsiTheme="majorHAnsi"/>
        </w:rPr>
        <w:t xml:space="preserve"> to ensure better engagement and outcome</w:t>
      </w:r>
      <w:r w:rsidRPr="006478F9">
        <w:rPr>
          <w:rFonts w:asciiTheme="majorHAnsi" w:hAnsiTheme="majorHAnsi"/>
        </w:rPr>
        <w:t>.</w:t>
      </w:r>
      <w:r>
        <w:rPr>
          <w:rFonts w:asciiTheme="majorHAnsi" w:hAnsiTheme="majorHAnsi"/>
        </w:rPr>
        <w:t xml:space="preserve"> </w:t>
      </w:r>
      <w:r w:rsidR="00D369EC">
        <w:rPr>
          <w:rFonts w:asciiTheme="majorHAnsi" w:hAnsiTheme="majorHAnsi"/>
        </w:rPr>
        <w:t>S</w:t>
      </w:r>
      <w:r w:rsidR="00D369EC" w:rsidRPr="006478F9">
        <w:rPr>
          <w:rFonts w:asciiTheme="majorHAnsi" w:hAnsiTheme="majorHAnsi"/>
        </w:rPr>
        <w:t>ince completing the SKIP course, I have developed a deeper understanding of the importance of having ample equipment to ensure all children remain actively engaged.</w:t>
      </w:r>
      <w:r w:rsidR="00D369EC" w:rsidRPr="00025A86">
        <w:rPr>
          <w:rFonts w:asciiTheme="majorHAnsi" w:hAnsiTheme="majorHAnsi"/>
        </w:rPr>
        <w:t xml:space="preserve"> </w:t>
      </w:r>
      <w:r w:rsidR="00D369EC">
        <w:rPr>
          <w:rFonts w:asciiTheme="majorHAnsi" w:hAnsiTheme="majorHAnsi"/>
        </w:rPr>
        <w:t>The weather was not in our favour today, so we were limited to being in the hall only and i</w:t>
      </w:r>
      <w:r w:rsidR="00D369EC" w:rsidRPr="006478F9">
        <w:rPr>
          <w:rFonts w:asciiTheme="majorHAnsi" w:hAnsiTheme="majorHAnsi"/>
        </w:rPr>
        <w:t xml:space="preserve">n this session, </w:t>
      </w:r>
      <w:r w:rsidR="00D369EC">
        <w:rPr>
          <w:rFonts w:asciiTheme="majorHAnsi" w:hAnsiTheme="majorHAnsi"/>
        </w:rPr>
        <w:t xml:space="preserve">this resulted in less ‘gardens’ for this specific area of development as we needed a large open space in case there were stray bean bags flying around. This </w:t>
      </w:r>
      <w:r w:rsidR="00D369EC" w:rsidRPr="006478F9">
        <w:rPr>
          <w:rFonts w:asciiTheme="majorHAnsi" w:hAnsiTheme="majorHAnsi"/>
        </w:rPr>
        <w:t>meant some children spent time waiting rather than practicing, which may have hindered skill acquisition.</w:t>
      </w:r>
      <w:r w:rsidR="00D369EC">
        <w:rPr>
          <w:rFonts w:asciiTheme="majorHAnsi" w:hAnsiTheme="majorHAnsi"/>
        </w:rPr>
        <w:t xml:space="preserve"> I could have also added floor spots to encourage the correct footing and standing side on leading on to follow through. </w:t>
      </w:r>
      <w:r>
        <w:rPr>
          <w:rFonts w:asciiTheme="majorHAnsi" w:hAnsiTheme="majorHAnsi"/>
        </w:rPr>
        <w:t xml:space="preserve">I jumped straight in and </w:t>
      </w:r>
      <w:r w:rsidR="006478F9" w:rsidRPr="006478F9">
        <w:rPr>
          <w:rFonts w:asciiTheme="majorHAnsi" w:hAnsiTheme="majorHAnsi"/>
        </w:rPr>
        <w:t xml:space="preserve">rushed through the stages of the </w:t>
      </w:r>
      <w:r>
        <w:rPr>
          <w:rFonts w:asciiTheme="majorHAnsi" w:hAnsiTheme="majorHAnsi"/>
        </w:rPr>
        <w:t>overarm</w:t>
      </w:r>
      <w:r w:rsidR="006478F9" w:rsidRPr="006478F9">
        <w:rPr>
          <w:rFonts w:asciiTheme="majorHAnsi" w:hAnsiTheme="majorHAnsi"/>
        </w:rPr>
        <w:t xml:space="preserve"> throw, focusing too quickly on technique without fully embedding the skill through repetition and tactical play. </w:t>
      </w:r>
      <w:r>
        <w:rPr>
          <w:rFonts w:asciiTheme="majorHAnsi" w:hAnsiTheme="majorHAnsi"/>
        </w:rPr>
        <w:t>I could have set up small ‘gardens’ to i</w:t>
      </w:r>
      <w:r w:rsidR="006478F9" w:rsidRPr="006478F9">
        <w:rPr>
          <w:rFonts w:asciiTheme="majorHAnsi" w:hAnsiTheme="majorHAnsi"/>
        </w:rPr>
        <w:t>ncorporat</w:t>
      </w:r>
      <w:r>
        <w:rPr>
          <w:rFonts w:asciiTheme="majorHAnsi" w:hAnsiTheme="majorHAnsi"/>
        </w:rPr>
        <w:t>e</w:t>
      </w:r>
      <w:r w:rsidR="006478F9" w:rsidRPr="006478F9">
        <w:rPr>
          <w:rFonts w:asciiTheme="majorHAnsi" w:hAnsiTheme="majorHAnsi"/>
        </w:rPr>
        <w:t xml:space="preserve"> fun scoring </w:t>
      </w:r>
      <w:r>
        <w:rPr>
          <w:rFonts w:asciiTheme="majorHAnsi" w:hAnsiTheme="majorHAnsi"/>
        </w:rPr>
        <w:t>games</w:t>
      </w:r>
      <w:r w:rsidR="006478F9" w:rsidRPr="006478F9">
        <w:rPr>
          <w:rFonts w:asciiTheme="majorHAnsi" w:hAnsiTheme="majorHAnsi"/>
        </w:rPr>
        <w:t xml:space="preserve">—such as counting how many times a beanbag could hit a target like a hoop on the wall or </w:t>
      </w:r>
      <w:r>
        <w:rPr>
          <w:rFonts w:asciiTheme="majorHAnsi" w:hAnsiTheme="majorHAnsi"/>
        </w:rPr>
        <w:t xml:space="preserve">how many bean bags </w:t>
      </w:r>
      <w:r w:rsidR="000F481A">
        <w:rPr>
          <w:rFonts w:asciiTheme="majorHAnsi" w:hAnsiTheme="majorHAnsi"/>
        </w:rPr>
        <w:t xml:space="preserve">they could </w:t>
      </w:r>
      <w:r>
        <w:rPr>
          <w:rFonts w:asciiTheme="majorHAnsi" w:hAnsiTheme="majorHAnsi"/>
        </w:rPr>
        <w:t xml:space="preserve">land in a bucket, by doing this I </w:t>
      </w:r>
      <w:r w:rsidR="006478F9" w:rsidRPr="006478F9">
        <w:rPr>
          <w:rFonts w:asciiTheme="majorHAnsi" w:hAnsiTheme="majorHAnsi"/>
        </w:rPr>
        <w:t>would have added purpose and motivation, and helped shift the focus toward the game’s objective.</w:t>
      </w:r>
    </w:p>
    <w:p w14:paraId="2EA14809" w14:textId="3EFC57BE" w:rsidR="006478F9" w:rsidRPr="006478F9" w:rsidRDefault="006478F9" w:rsidP="006478F9">
      <w:pPr>
        <w:spacing w:after="0" w:line="240" w:lineRule="auto"/>
        <w:rPr>
          <w:rFonts w:asciiTheme="majorHAnsi" w:hAnsiTheme="majorHAnsi"/>
        </w:rPr>
      </w:pPr>
      <w:r w:rsidRPr="006478F9">
        <w:rPr>
          <w:rFonts w:asciiTheme="majorHAnsi" w:hAnsiTheme="majorHAnsi"/>
        </w:rPr>
        <w:t>As Goodway (2019, p.27) states in the SKIP Cymru resources: “The goal of this phase is to get the children to the point where they do not consider the actual act of throwing, instead they are focused on the tactics of the game.” This concept of developing autonomy in movement is something I now aim to embed in future sessions. With regular, meaningful practice, I hope the children’s throwing will become more fluid and automatic, moving away from a step-by-step mechanical approach.</w:t>
      </w:r>
      <w:r w:rsidR="000F481A">
        <w:rPr>
          <w:rFonts w:asciiTheme="majorHAnsi" w:hAnsiTheme="majorHAnsi"/>
        </w:rPr>
        <w:t xml:space="preserve">  </w:t>
      </w:r>
    </w:p>
    <w:p w14:paraId="72194CE4" w14:textId="77777777" w:rsidR="006478F9" w:rsidRPr="006478F9" w:rsidRDefault="006478F9" w:rsidP="006478F9">
      <w:pPr>
        <w:spacing w:after="0" w:line="240" w:lineRule="auto"/>
        <w:rPr>
          <w:rFonts w:asciiTheme="majorHAnsi" w:hAnsiTheme="majorHAnsi"/>
        </w:rPr>
      </w:pPr>
    </w:p>
    <w:p w14:paraId="4FA7C8D4" w14:textId="77777777" w:rsidR="006478F9" w:rsidRPr="006478F9" w:rsidRDefault="006478F9" w:rsidP="006478F9">
      <w:pPr>
        <w:spacing w:after="0" w:line="240" w:lineRule="auto"/>
        <w:rPr>
          <w:rFonts w:asciiTheme="majorHAnsi" w:hAnsiTheme="majorHAnsi"/>
          <w:u w:val="single"/>
        </w:rPr>
      </w:pPr>
      <w:r w:rsidRPr="006478F9">
        <w:rPr>
          <w:rFonts w:asciiTheme="majorHAnsi" w:hAnsiTheme="majorHAnsi"/>
          <w:u w:val="single"/>
        </w:rPr>
        <w:t>Final thoughts</w:t>
      </w:r>
    </w:p>
    <w:p w14:paraId="72D04C8C" w14:textId="77777777" w:rsidR="006478F9" w:rsidRPr="006478F9" w:rsidRDefault="006478F9" w:rsidP="006478F9">
      <w:pPr>
        <w:spacing w:after="0" w:line="240" w:lineRule="auto"/>
        <w:rPr>
          <w:rFonts w:asciiTheme="majorHAnsi" w:hAnsiTheme="majorHAnsi"/>
        </w:rPr>
      </w:pPr>
      <w:r w:rsidRPr="006478F9">
        <w:rPr>
          <w:rFonts w:asciiTheme="majorHAnsi" w:hAnsiTheme="majorHAnsi"/>
        </w:rPr>
        <w:t>In conclusion, the training I received through SKIP has significantly enriched my teaching practice. It deepened my understanding that fundamental motor skills (FMS) do not develop automatically with age or play alone—they must be intentionally taught and practiced (Goodway, Crowe &amp; Ward, 2003, 2009).</w:t>
      </w:r>
    </w:p>
    <w:p w14:paraId="3C158767" w14:textId="77777777" w:rsidR="006478F9" w:rsidRPr="006478F9" w:rsidRDefault="006478F9" w:rsidP="006478F9">
      <w:pPr>
        <w:spacing w:after="0" w:line="240" w:lineRule="auto"/>
        <w:rPr>
          <w:rFonts w:asciiTheme="majorHAnsi" w:hAnsiTheme="majorHAnsi"/>
        </w:rPr>
      </w:pPr>
      <w:r w:rsidRPr="006478F9">
        <w:rPr>
          <w:rFonts w:asciiTheme="majorHAnsi" w:hAnsiTheme="majorHAnsi"/>
        </w:rPr>
        <w:t>Through SKIP Cymru and Goodway (2019), I gained valuable insight into the developmental stages of FMS and how to apply Newell’s Model of Constraints (1988). By modifying equipment and designing tasks tailored to a child’s current motor development level, we can create meaningful opportunities to promote skill development in the early years.</w:t>
      </w:r>
    </w:p>
    <w:p w14:paraId="20F84DAA" w14:textId="77777777" w:rsidR="006478F9" w:rsidRPr="006478F9" w:rsidRDefault="006478F9" w:rsidP="006478F9">
      <w:pPr>
        <w:spacing w:after="0" w:line="240" w:lineRule="auto"/>
        <w:rPr>
          <w:rFonts w:asciiTheme="majorHAnsi" w:hAnsiTheme="majorHAnsi"/>
        </w:rPr>
      </w:pPr>
      <w:r w:rsidRPr="006478F9">
        <w:rPr>
          <w:rFonts w:asciiTheme="majorHAnsi" w:hAnsiTheme="majorHAnsi"/>
        </w:rPr>
        <w:t xml:space="preserve">Alongside my SKIP Level 4, I also completed the Foundation Phase Cricket Coaching Course. These two courses complemented each other well. The SKIP training provided the theoretical grounding that allowed me to see the All Stars (5–8 years) and Dynamos (8–11 years) cricket </w:t>
      </w:r>
      <w:r w:rsidRPr="006478F9">
        <w:rPr>
          <w:rFonts w:asciiTheme="majorHAnsi" w:hAnsiTheme="majorHAnsi"/>
        </w:rPr>
        <w:lastRenderedPageBreak/>
        <w:t>programmes in a new light. These programmes focus on developing core skills like catching and throwing through fun, play-based activities, rather than sport-specific drills.</w:t>
      </w:r>
    </w:p>
    <w:p w14:paraId="37D3412A" w14:textId="5801356A" w:rsidR="00C122F0" w:rsidRDefault="006478F9" w:rsidP="006478F9">
      <w:pPr>
        <w:spacing w:after="0" w:line="240" w:lineRule="auto"/>
        <w:rPr>
          <w:rFonts w:asciiTheme="majorHAnsi" w:hAnsiTheme="majorHAnsi"/>
        </w:rPr>
      </w:pPr>
      <w:r w:rsidRPr="006478F9">
        <w:rPr>
          <w:rFonts w:asciiTheme="majorHAnsi" w:hAnsiTheme="majorHAnsi"/>
        </w:rPr>
        <w:t xml:space="preserve">The SKIP training has enhanced my understanding of the stages of skill development and how adapting constraints—through equipment or activity design—can support children at their individual level. </w:t>
      </w:r>
      <w:r w:rsidR="00C04712">
        <w:rPr>
          <w:rFonts w:asciiTheme="majorHAnsi" w:hAnsiTheme="majorHAnsi"/>
        </w:rPr>
        <w:t>In class</w:t>
      </w:r>
      <w:r w:rsidR="006D6AF6">
        <w:rPr>
          <w:rFonts w:asciiTheme="majorHAnsi" w:hAnsiTheme="majorHAnsi"/>
        </w:rPr>
        <w:t xml:space="preserve"> since undertaking the training</w:t>
      </w:r>
      <w:r w:rsidR="00C04712">
        <w:rPr>
          <w:rFonts w:asciiTheme="majorHAnsi" w:hAnsiTheme="majorHAnsi"/>
        </w:rPr>
        <w:t xml:space="preserve"> we </w:t>
      </w:r>
      <w:r w:rsidR="006D6AF6">
        <w:rPr>
          <w:rFonts w:asciiTheme="majorHAnsi" w:hAnsiTheme="majorHAnsi"/>
        </w:rPr>
        <w:t>have</w:t>
      </w:r>
      <w:r w:rsidR="00C04712">
        <w:rPr>
          <w:rFonts w:asciiTheme="majorHAnsi" w:hAnsiTheme="majorHAnsi"/>
        </w:rPr>
        <w:t xml:space="preserve"> lots of ‘</w:t>
      </w:r>
      <w:r w:rsidR="006D6AF6">
        <w:rPr>
          <w:rFonts w:asciiTheme="majorHAnsi" w:hAnsiTheme="majorHAnsi"/>
        </w:rPr>
        <w:t>physical</w:t>
      </w:r>
      <w:r w:rsidR="00C04712">
        <w:rPr>
          <w:rFonts w:asciiTheme="majorHAnsi" w:hAnsiTheme="majorHAnsi"/>
        </w:rPr>
        <w:t xml:space="preserve">’ or ‘brain’ breaks if </w:t>
      </w:r>
      <w:r w:rsidR="006D6AF6">
        <w:rPr>
          <w:rFonts w:asciiTheme="majorHAnsi" w:hAnsiTheme="majorHAnsi"/>
        </w:rPr>
        <w:t xml:space="preserve">I feel </w:t>
      </w:r>
      <w:r w:rsidR="00C04712">
        <w:rPr>
          <w:rFonts w:asciiTheme="majorHAnsi" w:hAnsiTheme="majorHAnsi"/>
        </w:rPr>
        <w:t xml:space="preserve">behaviour or </w:t>
      </w:r>
      <w:r w:rsidR="006D6AF6">
        <w:rPr>
          <w:rFonts w:asciiTheme="majorHAnsi" w:hAnsiTheme="majorHAnsi"/>
        </w:rPr>
        <w:t>concentration</w:t>
      </w:r>
      <w:r w:rsidR="00C04712">
        <w:rPr>
          <w:rFonts w:asciiTheme="majorHAnsi" w:hAnsiTheme="majorHAnsi"/>
        </w:rPr>
        <w:t xml:space="preserve"> is dwindling</w:t>
      </w:r>
      <w:r w:rsidR="006D6AF6">
        <w:rPr>
          <w:rFonts w:asciiTheme="majorHAnsi" w:hAnsiTheme="majorHAnsi"/>
        </w:rPr>
        <w:t>. D</w:t>
      </w:r>
      <w:r w:rsidR="00C04712">
        <w:rPr>
          <w:rFonts w:asciiTheme="majorHAnsi" w:hAnsiTheme="majorHAnsi"/>
        </w:rPr>
        <w:t>uring these sessions, we often practice and strengthen</w:t>
      </w:r>
      <w:r w:rsidR="006E018A">
        <w:rPr>
          <w:rFonts w:asciiTheme="majorHAnsi" w:hAnsiTheme="majorHAnsi"/>
        </w:rPr>
        <w:t xml:space="preserve"> both</w:t>
      </w:r>
      <w:r w:rsidR="00C04712">
        <w:rPr>
          <w:rFonts w:asciiTheme="majorHAnsi" w:hAnsiTheme="majorHAnsi"/>
        </w:rPr>
        <w:t xml:space="preserve"> our gross and fine motor skills through a range of activities, these include drawing our bubbles, stretching and balancing, moving and dancing, mirroring </w:t>
      </w:r>
      <w:r w:rsidR="006E018A">
        <w:rPr>
          <w:rFonts w:asciiTheme="majorHAnsi" w:hAnsiTheme="majorHAnsi"/>
        </w:rPr>
        <w:t xml:space="preserve">each other </w:t>
      </w:r>
      <w:r w:rsidR="00C04712">
        <w:rPr>
          <w:rFonts w:asciiTheme="majorHAnsi" w:hAnsiTheme="majorHAnsi"/>
        </w:rPr>
        <w:t xml:space="preserve">to help </w:t>
      </w:r>
      <w:r w:rsidR="006E018A">
        <w:rPr>
          <w:rFonts w:asciiTheme="majorHAnsi" w:hAnsiTheme="majorHAnsi"/>
        </w:rPr>
        <w:t xml:space="preserve">the children </w:t>
      </w:r>
      <w:r w:rsidR="00C04712">
        <w:rPr>
          <w:rFonts w:asciiTheme="majorHAnsi" w:hAnsiTheme="majorHAnsi"/>
        </w:rPr>
        <w:t xml:space="preserve">get </w:t>
      </w:r>
      <w:r w:rsidR="006E018A">
        <w:rPr>
          <w:rFonts w:asciiTheme="majorHAnsi" w:hAnsiTheme="majorHAnsi"/>
        </w:rPr>
        <w:t>their</w:t>
      </w:r>
      <w:r w:rsidR="00C04712">
        <w:rPr>
          <w:rFonts w:asciiTheme="majorHAnsi" w:hAnsiTheme="majorHAnsi"/>
        </w:rPr>
        <w:t xml:space="preserve"> bodies and brains</w:t>
      </w:r>
      <w:r w:rsidR="006E018A">
        <w:rPr>
          <w:rFonts w:asciiTheme="majorHAnsi" w:hAnsiTheme="majorHAnsi"/>
        </w:rPr>
        <w:t xml:space="preserve"> ready and</w:t>
      </w:r>
      <w:r w:rsidR="00C04712">
        <w:rPr>
          <w:rFonts w:asciiTheme="majorHAnsi" w:hAnsiTheme="majorHAnsi"/>
        </w:rPr>
        <w:t xml:space="preserve"> focused for learning. </w:t>
      </w:r>
      <w:r w:rsidR="00551F73">
        <w:rPr>
          <w:rFonts w:asciiTheme="majorHAnsi" w:hAnsiTheme="majorHAnsi"/>
        </w:rPr>
        <w:t xml:space="preserve">From doing this along with the </w:t>
      </w:r>
      <w:r w:rsidR="00A9379B">
        <w:rPr>
          <w:rFonts w:asciiTheme="majorHAnsi" w:hAnsiTheme="majorHAnsi"/>
        </w:rPr>
        <w:t>physical activities I have incorporated in our focused sessions</w:t>
      </w:r>
      <w:r w:rsidR="00551F73">
        <w:rPr>
          <w:rFonts w:asciiTheme="majorHAnsi" w:hAnsiTheme="majorHAnsi"/>
        </w:rPr>
        <w:t xml:space="preserve"> I have</w:t>
      </w:r>
      <w:r w:rsidRPr="006478F9">
        <w:rPr>
          <w:rFonts w:asciiTheme="majorHAnsi" w:hAnsiTheme="majorHAnsi"/>
        </w:rPr>
        <w:t xml:space="preserve"> </w:t>
      </w:r>
      <w:r w:rsidR="00551F73">
        <w:rPr>
          <w:rFonts w:asciiTheme="majorHAnsi" w:hAnsiTheme="majorHAnsi"/>
        </w:rPr>
        <w:t>seen</w:t>
      </w:r>
      <w:r w:rsidR="00A9379B">
        <w:rPr>
          <w:rFonts w:asciiTheme="majorHAnsi" w:hAnsiTheme="majorHAnsi"/>
        </w:rPr>
        <w:t xml:space="preserve"> a </w:t>
      </w:r>
      <w:r w:rsidR="00C122F0">
        <w:rPr>
          <w:rFonts w:asciiTheme="majorHAnsi" w:hAnsiTheme="majorHAnsi"/>
        </w:rPr>
        <w:t xml:space="preserve">huge </w:t>
      </w:r>
      <w:r w:rsidR="00C122F0" w:rsidRPr="006478F9">
        <w:rPr>
          <w:rFonts w:asciiTheme="majorHAnsi" w:hAnsiTheme="majorHAnsi"/>
        </w:rPr>
        <w:t>increase</w:t>
      </w:r>
      <w:r w:rsidR="00A9379B">
        <w:rPr>
          <w:rFonts w:asciiTheme="majorHAnsi" w:hAnsiTheme="majorHAnsi"/>
        </w:rPr>
        <w:t xml:space="preserve"> in </w:t>
      </w:r>
      <w:r w:rsidRPr="006478F9">
        <w:rPr>
          <w:rFonts w:asciiTheme="majorHAnsi" w:hAnsiTheme="majorHAnsi"/>
        </w:rPr>
        <w:t xml:space="preserve">confidence and engagement in </w:t>
      </w:r>
      <w:r w:rsidR="00B72934">
        <w:rPr>
          <w:rFonts w:asciiTheme="majorHAnsi" w:hAnsiTheme="majorHAnsi"/>
        </w:rPr>
        <w:t xml:space="preserve">physical </w:t>
      </w:r>
      <w:r w:rsidRPr="006478F9">
        <w:rPr>
          <w:rFonts w:asciiTheme="majorHAnsi" w:hAnsiTheme="majorHAnsi"/>
        </w:rPr>
        <w:t>movement activities among the children</w:t>
      </w:r>
      <w:r w:rsidR="00A9379B">
        <w:rPr>
          <w:rFonts w:asciiTheme="majorHAnsi" w:hAnsiTheme="majorHAnsi"/>
        </w:rPr>
        <w:t xml:space="preserve"> </w:t>
      </w:r>
      <w:r w:rsidR="00ED2CD2">
        <w:rPr>
          <w:rFonts w:asciiTheme="majorHAnsi" w:hAnsiTheme="majorHAnsi"/>
        </w:rPr>
        <w:t>and</w:t>
      </w:r>
      <w:r w:rsidR="00A9379B">
        <w:rPr>
          <w:rFonts w:asciiTheme="majorHAnsi" w:hAnsiTheme="majorHAnsi"/>
        </w:rPr>
        <w:t xml:space="preserve"> </w:t>
      </w:r>
      <w:r w:rsidR="008327BE">
        <w:rPr>
          <w:rFonts w:asciiTheme="majorHAnsi" w:hAnsiTheme="majorHAnsi"/>
        </w:rPr>
        <w:t xml:space="preserve">better concentration within the classroom environment. </w:t>
      </w:r>
    </w:p>
    <w:p w14:paraId="70C84507" w14:textId="21096227" w:rsidR="006478F9" w:rsidRPr="006478F9" w:rsidRDefault="00C122F0" w:rsidP="006478F9">
      <w:pPr>
        <w:spacing w:after="0" w:line="240" w:lineRule="auto"/>
        <w:rPr>
          <w:rFonts w:asciiTheme="majorHAnsi" w:hAnsiTheme="majorHAnsi"/>
        </w:rPr>
      </w:pPr>
      <w:r>
        <w:rPr>
          <w:rFonts w:asciiTheme="majorHAnsi" w:hAnsiTheme="majorHAnsi"/>
        </w:rPr>
        <w:t>During</w:t>
      </w:r>
      <w:r w:rsidR="008327BE">
        <w:rPr>
          <w:rFonts w:asciiTheme="majorHAnsi" w:hAnsiTheme="majorHAnsi"/>
        </w:rPr>
        <w:t xml:space="preserve"> the </w:t>
      </w:r>
      <w:r>
        <w:rPr>
          <w:rFonts w:asciiTheme="majorHAnsi" w:hAnsiTheme="majorHAnsi"/>
        </w:rPr>
        <w:t>up-and-coming</w:t>
      </w:r>
      <w:r w:rsidR="008327BE">
        <w:rPr>
          <w:rFonts w:asciiTheme="majorHAnsi" w:hAnsiTheme="majorHAnsi"/>
        </w:rPr>
        <w:t xml:space="preserve"> academic </w:t>
      </w:r>
      <w:r w:rsidR="00ED2CD2">
        <w:rPr>
          <w:rFonts w:asciiTheme="majorHAnsi" w:hAnsiTheme="majorHAnsi"/>
        </w:rPr>
        <w:t>year,</w:t>
      </w:r>
      <w:r w:rsidR="006478F9" w:rsidRPr="006478F9">
        <w:rPr>
          <w:rFonts w:asciiTheme="majorHAnsi" w:hAnsiTheme="majorHAnsi"/>
        </w:rPr>
        <w:t xml:space="preserve"> I hope to support other teachers</w:t>
      </w:r>
      <w:r w:rsidR="0011340C">
        <w:rPr>
          <w:rFonts w:asciiTheme="majorHAnsi" w:hAnsiTheme="majorHAnsi"/>
        </w:rPr>
        <w:t xml:space="preserve"> in</w:t>
      </w:r>
      <w:r w:rsidR="006478F9" w:rsidRPr="006478F9">
        <w:rPr>
          <w:rFonts w:asciiTheme="majorHAnsi" w:hAnsiTheme="majorHAnsi"/>
        </w:rPr>
        <w:t xml:space="preserve"> delivering</w:t>
      </w:r>
      <w:r w:rsidR="00617578">
        <w:rPr>
          <w:rFonts w:asciiTheme="majorHAnsi" w:hAnsiTheme="majorHAnsi"/>
        </w:rPr>
        <w:t xml:space="preserve"> effective</w:t>
      </w:r>
      <w:r w:rsidR="006478F9" w:rsidRPr="006478F9">
        <w:rPr>
          <w:rFonts w:asciiTheme="majorHAnsi" w:hAnsiTheme="majorHAnsi"/>
        </w:rPr>
        <w:t xml:space="preserve"> activities that foster fundamental motor skill development</w:t>
      </w:r>
      <w:r>
        <w:rPr>
          <w:rFonts w:asciiTheme="majorHAnsi" w:hAnsiTheme="majorHAnsi"/>
        </w:rPr>
        <w:t xml:space="preserve"> to help develop the overall health and </w:t>
      </w:r>
      <w:r w:rsidR="00617578">
        <w:rPr>
          <w:rFonts w:asciiTheme="majorHAnsi" w:hAnsiTheme="majorHAnsi"/>
        </w:rPr>
        <w:t xml:space="preserve">physical </w:t>
      </w:r>
      <w:r>
        <w:rPr>
          <w:rFonts w:asciiTheme="majorHAnsi" w:hAnsiTheme="majorHAnsi"/>
        </w:rPr>
        <w:t>wellbeing</w:t>
      </w:r>
      <w:r w:rsidR="00ED2CD2">
        <w:rPr>
          <w:rFonts w:asciiTheme="majorHAnsi" w:hAnsiTheme="majorHAnsi"/>
        </w:rPr>
        <w:t xml:space="preserve"> for all our pupils.</w:t>
      </w:r>
    </w:p>
    <w:p w14:paraId="44796D09" w14:textId="77777777" w:rsidR="006478F9" w:rsidRDefault="006478F9" w:rsidP="004F0265">
      <w:pPr>
        <w:ind w:firstLine="720"/>
      </w:pPr>
    </w:p>
    <w:p w14:paraId="07920645" w14:textId="55B28873" w:rsidR="004F0265" w:rsidRDefault="004F0265" w:rsidP="004F0265">
      <w:r>
        <w:t>Word count</w:t>
      </w:r>
      <w:r w:rsidR="008973C5">
        <w:t xml:space="preserve">: </w:t>
      </w:r>
      <w:r>
        <w:t>2</w:t>
      </w:r>
      <w:r w:rsidR="00ED2CD2">
        <w:t>4</w:t>
      </w:r>
      <w:r w:rsidR="006D7C6F">
        <w:t>82</w:t>
      </w:r>
    </w:p>
    <w:p w14:paraId="5EE77122" w14:textId="77777777" w:rsidR="008973C5" w:rsidRDefault="008973C5" w:rsidP="004F0265"/>
    <w:p w14:paraId="11EEF375" w14:textId="77777777" w:rsidR="00261F1F" w:rsidRDefault="00261F1F" w:rsidP="004F0265"/>
    <w:p w14:paraId="3D91C1BE" w14:textId="77777777" w:rsidR="00261F1F" w:rsidRDefault="00261F1F" w:rsidP="004F0265"/>
    <w:p w14:paraId="0DC01DA8" w14:textId="77777777" w:rsidR="00261F1F" w:rsidRDefault="00261F1F" w:rsidP="004F0265"/>
    <w:p w14:paraId="5EBDEB3A" w14:textId="77777777" w:rsidR="00261F1F" w:rsidRDefault="00261F1F" w:rsidP="004F0265"/>
    <w:p w14:paraId="181A87C5" w14:textId="77777777" w:rsidR="00261F1F" w:rsidRDefault="00261F1F" w:rsidP="004F0265"/>
    <w:p w14:paraId="7A6B3F61" w14:textId="77777777" w:rsidR="00261F1F" w:rsidRDefault="00261F1F" w:rsidP="004F0265"/>
    <w:p w14:paraId="55ECEB14" w14:textId="77777777" w:rsidR="00261F1F" w:rsidRDefault="00261F1F" w:rsidP="004F0265"/>
    <w:p w14:paraId="7F0DBB2B" w14:textId="77777777" w:rsidR="00261F1F" w:rsidRDefault="00261F1F" w:rsidP="004F0265"/>
    <w:p w14:paraId="3C3B6306" w14:textId="77777777" w:rsidR="00261F1F" w:rsidRDefault="00261F1F" w:rsidP="004F0265"/>
    <w:p w14:paraId="77304469" w14:textId="77777777" w:rsidR="00261F1F" w:rsidRDefault="00261F1F" w:rsidP="004F0265"/>
    <w:p w14:paraId="2ABFC130" w14:textId="77777777" w:rsidR="00261F1F" w:rsidRDefault="00261F1F" w:rsidP="004F0265"/>
    <w:p w14:paraId="09D6B6F2" w14:textId="77777777" w:rsidR="00261F1F" w:rsidRDefault="00261F1F" w:rsidP="004F0265"/>
    <w:p w14:paraId="495FC50B" w14:textId="77777777" w:rsidR="00261F1F" w:rsidRDefault="00261F1F" w:rsidP="004F0265"/>
    <w:p w14:paraId="604CE62A" w14:textId="77777777" w:rsidR="00261F1F" w:rsidRDefault="00261F1F" w:rsidP="004F0265"/>
    <w:p w14:paraId="7FDE69A8" w14:textId="77777777" w:rsidR="00261F1F" w:rsidRDefault="00261F1F" w:rsidP="004F0265"/>
    <w:p w14:paraId="7D817336" w14:textId="77777777" w:rsidR="006D7C6F" w:rsidRDefault="006D7C6F" w:rsidP="004F0265"/>
    <w:p w14:paraId="7F51CFFA" w14:textId="77777777" w:rsidR="00025A86" w:rsidRDefault="00025A86" w:rsidP="00025A86">
      <w:r>
        <w:lastRenderedPageBreak/>
        <w:t>Reference List</w:t>
      </w:r>
    </w:p>
    <w:p w14:paraId="00A49B31" w14:textId="77777777" w:rsidR="00025A86" w:rsidRDefault="00025A86" w:rsidP="00025A86"/>
    <w:p w14:paraId="45E25388" w14:textId="77777777" w:rsidR="00025A86" w:rsidRDefault="00025A86" w:rsidP="00025A86">
      <w:r>
        <w:t>Ayres, A. J., &amp; Robbins, J. (2005).</w:t>
      </w:r>
      <w:r>
        <w:rPr>
          <w:rFonts w:ascii="Arial" w:hAnsi="Arial" w:cs="Arial"/>
        </w:rPr>
        <w:t> </w:t>
      </w:r>
      <w:r>
        <w:t xml:space="preserve">Sensory integration and the child: Understanding hidden sensory challenges. Western Psychological Services. </w:t>
      </w:r>
    </w:p>
    <w:p w14:paraId="16AB731C" w14:textId="77777777" w:rsidR="00025A86" w:rsidRDefault="00025A86" w:rsidP="00025A86">
      <w:r>
        <w:t>Clark, J. E., &amp; Metcalfe, J. S. (2002). The mountain of motor development: A metaphor.</w:t>
      </w:r>
      <w:r>
        <w:rPr>
          <w:rFonts w:ascii="Arial" w:hAnsi="Arial" w:cs="Arial"/>
        </w:rPr>
        <w:t> </w:t>
      </w:r>
      <w:r>
        <w:t>Motor development: Research and reviews,</w:t>
      </w:r>
      <w:r>
        <w:rPr>
          <w:rFonts w:ascii="Arial" w:hAnsi="Arial" w:cs="Arial"/>
        </w:rPr>
        <w:t> </w:t>
      </w:r>
      <w:r>
        <w:t xml:space="preserve">2(163-190), 183-202. </w:t>
      </w:r>
    </w:p>
    <w:p w14:paraId="4A6BAAED" w14:textId="77777777" w:rsidR="00025A86" w:rsidRDefault="00025A86" w:rsidP="00025A86">
      <w:r>
        <w:t xml:space="preserve">Gallahue, D.L., Ozmun, J.C. and Goodway, J.D., (2012). Understanding Motor Development: Infants, Children, Adolescents and Adults (7th edition), Boston: McGraw-Hill </w:t>
      </w:r>
    </w:p>
    <w:p w14:paraId="1F8910F4" w14:textId="77777777" w:rsidR="00025A86" w:rsidRDefault="00025A86" w:rsidP="00025A86">
      <w:r>
        <w:t xml:space="preserve">Goodway, J. D (2019). SKIP Cymru, Successful Kinaesthetic Instruction for Preschoolers </w:t>
      </w:r>
    </w:p>
    <w:p w14:paraId="685C25B9" w14:textId="77777777" w:rsidR="00025A86" w:rsidRDefault="00025A86" w:rsidP="00025A86">
      <w:r>
        <w:t>Goodway, J.D.</w:t>
      </w:r>
      <w:r>
        <w:rPr>
          <w:rFonts w:ascii="Arial" w:hAnsi="Arial" w:cs="Arial"/>
        </w:rPr>
        <w:t> </w:t>
      </w:r>
      <w:r>
        <w:t>&amp;</w:t>
      </w:r>
      <w:r>
        <w:rPr>
          <w:rFonts w:ascii="Arial" w:hAnsi="Arial" w:cs="Arial"/>
        </w:rPr>
        <w:t> </w:t>
      </w:r>
      <w:r>
        <w:t xml:space="preserve">Branta, C.F. (2003). </w:t>
      </w:r>
      <w:r>
        <w:rPr>
          <w:rFonts w:ascii="Aptos" w:hAnsi="Aptos" w:cs="Aptos"/>
        </w:rPr>
        <w:t>‘</w:t>
      </w:r>
      <w:r>
        <w:t>Influence of a motor skill intervention on fundamental motor skill development of disadvantaged preschool children</w:t>
      </w:r>
      <w:r>
        <w:rPr>
          <w:rFonts w:ascii="Aptos" w:hAnsi="Aptos" w:cs="Aptos"/>
        </w:rPr>
        <w:t>’</w:t>
      </w:r>
      <w:r>
        <w:t>,</w:t>
      </w:r>
      <w:r>
        <w:rPr>
          <w:rFonts w:ascii="Arial" w:hAnsi="Arial" w:cs="Arial"/>
        </w:rPr>
        <w:t> </w:t>
      </w:r>
      <w:r>
        <w:t>Research Quarterly for Exercise and Sport,</w:t>
      </w:r>
      <w:r>
        <w:rPr>
          <w:rFonts w:ascii="Arial" w:hAnsi="Arial" w:cs="Arial"/>
        </w:rPr>
        <w:t> </w:t>
      </w:r>
      <w:r>
        <w:t>74(1),</w:t>
      </w:r>
      <w:r>
        <w:rPr>
          <w:rFonts w:ascii="Arial" w:hAnsi="Arial" w:cs="Arial"/>
        </w:rPr>
        <w:t> </w:t>
      </w:r>
      <w:r>
        <w:t>36-46.</w:t>
      </w:r>
      <w:r>
        <w:rPr>
          <w:rFonts w:ascii="Arial" w:hAnsi="Arial" w:cs="Arial"/>
        </w:rPr>
        <w:t>  </w:t>
      </w:r>
      <w:r>
        <w:t xml:space="preserve"> </w:t>
      </w:r>
    </w:p>
    <w:p w14:paraId="3220162E" w14:textId="77777777" w:rsidR="00025A86" w:rsidRDefault="00025A86" w:rsidP="00025A86">
      <w:r>
        <w:t xml:space="preserve">Goodway, J.D., Crowe, H. &amp; Ward, P. (2003). ‘Effects of Motor Skill Instruction of Fundamental Motor Skill Development’, Adapted Physical Activity Quarterly, 20(3), pp. 298-314.  </w:t>
      </w:r>
    </w:p>
    <w:p w14:paraId="13FFB2BD" w14:textId="77777777" w:rsidR="00025A86" w:rsidRDefault="00025A86" w:rsidP="00025A86">
      <w:r>
        <w:t>Haywood, K.M., &amp; Getchell, N. (2005). Lifespan motor development (4th ed.). Champaign, IL: Human Kinetics.</w:t>
      </w:r>
    </w:p>
    <w:p w14:paraId="5378AFD6" w14:textId="77777777" w:rsidR="00025A86" w:rsidRDefault="00025A86" w:rsidP="00025A86">
      <w:r>
        <w:t>Haywood, K. M., &amp; Getchell, N. (2019). Life span motor development. Human kinetics.</w:t>
      </w:r>
    </w:p>
    <w:p w14:paraId="57FE80E7" w14:textId="77777777" w:rsidR="00025A86" w:rsidRDefault="00025A86" w:rsidP="00025A86">
      <w:proofErr w:type="spellStart"/>
      <w:r>
        <w:t>Stodden.D.F</w:t>
      </w:r>
      <w:proofErr w:type="spellEnd"/>
      <w:r>
        <w:t xml:space="preserve">., Goodway, D., Langendorfer, S.J., Roberton, M.A., Rudisill, M.E., Garcia, C &amp; Garcia, L.E (2008) ‘A Developmental Perspective on the Role of Motor Skill Competence’ (2008) National Association for Kinesiology and Physical Education in Higher Education 60 (2), pp. 290-306. </w:t>
      </w:r>
    </w:p>
    <w:p w14:paraId="076E7145" w14:textId="59A407CA" w:rsidR="00025A86" w:rsidRDefault="00025A86" w:rsidP="00025A86">
      <w:r>
        <w:t>Wainwright et al., (2019). Developing children s motor skills in the Foundation Phase in Wales to support physical literacy, pp. 1-13.</w:t>
      </w:r>
    </w:p>
    <w:sectPr w:rsidR="00025A8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9EEE55" w14:textId="77777777" w:rsidR="00280C8B" w:rsidRDefault="00280C8B" w:rsidP="008973C5">
      <w:pPr>
        <w:spacing w:after="0" w:line="240" w:lineRule="auto"/>
      </w:pPr>
      <w:r>
        <w:separator/>
      </w:r>
    </w:p>
  </w:endnote>
  <w:endnote w:type="continuationSeparator" w:id="0">
    <w:p w14:paraId="0AC3C5B1" w14:textId="77777777" w:rsidR="00280C8B" w:rsidRDefault="00280C8B" w:rsidP="008973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3645583"/>
      <w:docPartObj>
        <w:docPartGallery w:val="Page Numbers (Bottom of Page)"/>
        <w:docPartUnique/>
      </w:docPartObj>
    </w:sdtPr>
    <w:sdtEndPr/>
    <w:sdtContent>
      <w:p w14:paraId="7FF13335" w14:textId="68E42561" w:rsidR="008973C5" w:rsidRDefault="008973C5">
        <w:pPr>
          <w:pStyle w:val="Footer"/>
          <w:jc w:val="center"/>
        </w:pPr>
        <w:r>
          <w:fldChar w:fldCharType="begin"/>
        </w:r>
        <w:r>
          <w:instrText>PAGE   \* MERGEFORMAT</w:instrText>
        </w:r>
        <w:r>
          <w:fldChar w:fldCharType="separate"/>
        </w:r>
        <w:r>
          <w:t>2</w:t>
        </w:r>
        <w:r>
          <w:fldChar w:fldCharType="end"/>
        </w:r>
      </w:p>
    </w:sdtContent>
  </w:sdt>
  <w:p w14:paraId="3B4E05BB" w14:textId="77777777" w:rsidR="008973C5" w:rsidRDefault="008973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F38C23" w14:textId="77777777" w:rsidR="00280C8B" w:rsidRDefault="00280C8B" w:rsidP="008973C5">
      <w:pPr>
        <w:spacing w:after="0" w:line="240" w:lineRule="auto"/>
      </w:pPr>
      <w:r>
        <w:separator/>
      </w:r>
    </w:p>
  </w:footnote>
  <w:footnote w:type="continuationSeparator" w:id="0">
    <w:p w14:paraId="71630915" w14:textId="77777777" w:rsidR="00280C8B" w:rsidRDefault="00280C8B" w:rsidP="008973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297A58"/>
    <w:multiLevelType w:val="multilevel"/>
    <w:tmpl w:val="C166F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521414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65F7"/>
    <w:rsid w:val="00025A86"/>
    <w:rsid w:val="000669D8"/>
    <w:rsid w:val="0008259A"/>
    <w:rsid w:val="000A0B27"/>
    <w:rsid w:val="000F481A"/>
    <w:rsid w:val="0011340C"/>
    <w:rsid w:val="00167862"/>
    <w:rsid w:val="00197CFE"/>
    <w:rsid w:val="001A6F27"/>
    <w:rsid w:val="001D3753"/>
    <w:rsid w:val="0024409F"/>
    <w:rsid w:val="00261F1F"/>
    <w:rsid w:val="00277100"/>
    <w:rsid w:val="00280C8B"/>
    <w:rsid w:val="00305E41"/>
    <w:rsid w:val="00316CF5"/>
    <w:rsid w:val="0034436C"/>
    <w:rsid w:val="00345BA0"/>
    <w:rsid w:val="00383371"/>
    <w:rsid w:val="003A376A"/>
    <w:rsid w:val="003D1E56"/>
    <w:rsid w:val="003F582F"/>
    <w:rsid w:val="00403353"/>
    <w:rsid w:val="004F0265"/>
    <w:rsid w:val="004F3088"/>
    <w:rsid w:val="00532220"/>
    <w:rsid w:val="00551F73"/>
    <w:rsid w:val="00555A98"/>
    <w:rsid w:val="005665F7"/>
    <w:rsid w:val="005818E6"/>
    <w:rsid w:val="00592575"/>
    <w:rsid w:val="0059796F"/>
    <w:rsid w:val="005A6BE9"/>
    <w:rsid w:val="005D69E1"/>
    <w:rsid w:val="005F3C36"/>
    <w:rsid w:val="00617578"/>
    <w:rsid w:val="0062556F"/>
    <w:rsid w:val="00635095"/>
    <w:rsid w:val="006478F9"/>
    <w:rsid w:val="00662A1E"/>
    <w:rsid w:val="006D6AF6"/>
    <w:rsid w:val="006D7C6F"/>
    <w:rsid w:val="006E018A"/>
    <w:rsid w:val="006E6B6E"/>
    <w:rsid w:val="007978BC"/>
    <w:rsid w:val="0080489C"/>
    <w:rsid w:val="008327BE"/>
    <w:rsid w:val="008445E6"/>
    <w:rsid w:val="00876F59"/>
    <w:rsid w:val="00880A61"/>
    <w:rsid w:val="008973C5"/>
    <w:rsid w:val="008B142A"/>
    <w:rsid w:val="008D3981"/>
    <w:rsid w:val="00975854"/>
    <w:rsid w:val="009C5953"/>
    <w:rsid w:val="00A00A52"/>
    <w:rsid w:val="00A57717"/>
    <w:rsid w:val="00A92552"/>
    <w:rsid w:val="00A9379B"/>
    <w:rsid w:val="00AF7C06"/>
    <w:rsid w:val="00B1229B"/>
    <w:rsid w:val="00B67604"/>
    <w:rsid w:val="00B72934"/>
    <w:rsid w:val="00BE649F"/>
    <w:rsid w:val="00C04712"/>
    <w:rsid w:val="00C122F0"/>
    <w:rsid w:val="00C473A6"/>
    <w:rsid w:val="00CD2831"/>
    <w:rsid w:val="00D01940"/>
    <w:rsid w:val="00D369EC"/>
    <w:rsid w:val="00E24CD6"/>
    <w:rsid w:val="00E37513"/>
    <w:rsid w:val="00E461C9"/>
    <w:rsid w:val="00E842DD"/>
    <w:rsid w:val="00ED2CD2"/>
    <w:rsid w:val="00EE340A"/>
    <w:rsid w:val="00F42558"/>
    <w:rsid w:val="00F61F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635C5"/>
  <w15:chartTrackingRefBased/>
  <w15:docId w15:val="{A2E559D1-E25D-40C2-A6D7-48861C7DB9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65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65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65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65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65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65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65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65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65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65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65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65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65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65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65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65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65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65F7"/>
    <w:rPr>
      <w:rFonts w:eastAsiaTheme="majorEastAsia" w:cstheme="majorBidi"/>
      <w:color w:val="272727" w:themeColor="text1" w:themeTint="D8"/>
    </w:rPr>
  </w:style>
  <w:style w:type="paragraph" w:styleId="Title">
    <w:name w:val="Title"/>
    <w:basedOn w:val="Normal"/>
    <w:next w:val="Normal"/>
    <w:link w:val="TitleChar"/>
    <w:uiPriority w:val="10"/>
    <w:qFormat/>
    <w:rsid w:val="005665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65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65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65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65F7"/>
    <w:pPr>
      <w:spacing w:before="160"/>
      <w:jc w:val="center"/>
    </w:pPr>
    <w:rPr>
      <w:i/>
      <w:iCs/>
      <w:color w:val="404040" w:themeColor="text1" w:themeTint="BF"/>
    </w:rPr>
  </w:style>
  <w:style w:type="character" w:customStyle="1" w:styleId="QuoteChar">
    <w:name w:val="Quote Char"/>
    <w:basedOn w:val="DefaultParagraphFont"/>
    <w:link w:val="Quote"/>
    <w:uiPriority w:val="29"/>
    <w:rsid w:val="005665F7"/>
    <w:rPr>
      <w:i/>
      <w:iCs/>
      <w:color w:val="404040" w:themeColor="text1" w:themeTint="BF"/>
    </w:rPr>
  </w:style>
  <w:style w:type="paragraph" w:styleId="ListParagraph">
    <w:name w:val="List Paragraph"/>
    <w:basedOn w:val="Normal"/>
    <w:uiPriority w:val="34"/>
    <w:qFormat/>
    <w:rsid w:val="005665F7"/>
    <w:pPr>
      <w:ind w:left="720"/>
      <w:contextualSpacing/>
    </w:pPr>
  </w:style>
  <w:style w:type="character" w:styleId="IntenseEmphasis">
    <w:name w:val="Intense Emphasis"/>
    <w:basedOn w:val="DefaultParagraphFont"/>
    <w:uiPriority w:val="21"/>
    <w:qFormat/>
    <w:rsid w:val="005665F7"/>
    <w:rPr>
      <w:i/>
      <w:iCs/>
      <w:color w:val="0F4761" w:themeColor="accent1" w:themeShade="BF"/>
    </w:rPr>
  </w:style>
  <w:style w:type="paragraph" w:styleId="IntenseQuote">
    <w:name w:val="Intense Quote"/>
    <w:basedOn w:val="Normal"/>
    <w:next w:val="Normal"/>
    <w:link w:val="IntenseQuoteChar"/>
    <w:uiPriority w:val="30"/>
    <w:qFormat/>
    <w:rsid w:val="005665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65F7"/>
    <w:rPr>
      <w:i/>
      <w:iCs/>
      <w:color w:val="0F4761" w:themeColor="accent1" w:themeShade="BF"/>
    </w:rPr>
  </w:style>
  <w:style w:type="character" w:styleId="IntenseReference">
    <w:name w:val="Intense Reference"/>
    <w:basedOn w:val="DefaultParagraphFont"/>
    <w:uiPriority w:val="32"/>
    <w:qFormat/>
    <w:rsid w:val="005665F7"/>
    <w:rPr>
      <w:b/>
      <w:bCs/>
      <w:smallCaps/>
      <w:color w:val="0F4761" w:themeColor="accent1" w:themeShade="BF"/>
      <w:spacing w:val="5"/>
    </w:rPr>
  </w:style>
  <w:style w:type="paragraph" w:styleId="NormalWeb">
    <w:name w:val="Normal (Web)"/>
    <w:basedOn w:val="Normal"/>
    <w:uiPriority w:val="99"/>
    <w:semiHidden/>
    <w:unhideWhenUsed/>
    <w:rsid w:val="005665F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6478F9"/>
    <w:rPr>
      <w:i/>
      <w:iCs/>
    </w:rPr>
  </w:style>
  <w:style w:type="paragraph" w:styleId="Header">
    <w:name w:val="header"/>
    <w:basedOn w:val="Normal"/>
    <w:link w:val="HeaderChar"/>
    <w:uiPriority w:val="99"/>
    <w:unhideWhenUsed/>
    <w:rsid w:val="008973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73C5"/>
  </w:style>
  <w:style w:type="paragraph" w:styleId="Footer">
    <w:name w:val="footer"/>
    <w:basedOn w:val="Normal"/>
    <w:link w:val="FooterChar"/>
    <w:uiPriority w:val="99"/>
    <w:unhideWhenUsed/>
    <w:rsid w:val="008973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73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6341665">
      <w:bodyDiv w:val="1"/>
      <w:marLeft w:val="0"/>
      <w:marRight w:val="0"/>
      <w:marTop w:val="0"/>
      <w:marBottom w:val="0"/>
      <w:divBdr>
        <w:top w:val="none" w:sz="0" w:space="0" w:color="auto"/>
        <w:left w:val="none" w:sz="0" w:space="0" w:color="auto"/>
        <w:bottom w:val="none" w:sz="0" w:space="0" w:color="auto"/>
        <w:right w:val="none" w:sz="0" w:space="0" w:color="auto"/>
      </w:divBdr>
      <w:divsChild>
        <w:div w:id="2051414976">
          <w:blockQuote w:val="1"/>
          <w:marLeft w:val="720"/>
          <w:marRight w:val="720"/>
          <w:marTop w:val="100"/>
          <w:marBottom w:val="100"/>
          <w:divBdr>
            <w:top w:val="none" w:sz="0" w:space="0" w:color="auto"/>
            <w:left w:val="none" w:sz="0" w:space="0" w:color="auto"/>
            <w:bottom w:val="none" w:sz="0" w:space="0" w:color="auto"/>
            <w:right w:val="none" w:sz="0" w:space="0" w:color="auto"/>
          </w:divBdr>
        </w:div>
        <w:div w:id="579559621">
          <w:blockQuote w:val="1"/>
          <w:marLeft w:val="720"/>
          <w:marRight w:val="720"/>
          <w:marTop w:val="100"/>
          <w:marBottom w:val="100"/>
          <w:divBdr>
            <w:top w:val="none" w:sz="0" w:space="0" w:color="auto"/>
            <w:left w:val="none" w:sz="0" w:space="0" w:color="auto"/>
            <w:bottom w:val="none" w:sz="0" w:space="0" w:color="auto"/>
            <w:right w:val="none" w:sz="0" w:space="0" w:color="auto"/>
          </w:divBdr>
        </w:div>
        <w:div w:id="7224210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36658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61</TotalTime>
  <Pages>6</Pages>
  <Words>2596</Words>
  <Characters>14801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Richards (Ysgol Cefnllys)</dc:creator>
  <cp:keywords/>
  <dc:description/>
  <cp:lastModifiedBy>S Richards (Ysgol Cefnllys)</cp:lastModifiedBy>
  <cp:revision>60</cp:revision>
  <dcterms:created xsi:type="dcterms:W3CDTF">2025-08-14T14:24:00Z</dcterms:created>
  <dcterms:modified xsi:type="dcterms:W3CDTF">2025-08-14T19:41:00Z</dcterms:modified>
</cp:coreProperties>
</file>