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AD4E8" w14:textId="77777777" w:rsidR="00F838C1" w:rsidRPr="00EC6852" w:rsidRDefault="00F838C1" w:rsidP="00F838C1">
      <w:pPr>
        <w:pStyle w:val="Title"/>
        <w:rPr>
          <w:szCs w:val="36"/>
          <w:lang w:val="en-GB"/>
        </w:rPr>
      </w:pPr>
      <w:r w:rsidRPr="00EC6852">
        <w:rPr>
          <w:szCs w:val="36"/>
          <w:lang w:val="en-GB"/>
        </w:rPr>
        <w:t>University Of Wales</w:t>
      </w:r>
    </w:p>
    <w:p w14:paraId="32368A38" w14:textId="77777777" w:rsidR="00F838C1" w:rsidRPr="00EC6852" w:rsidRDefault="00F838C1" w:rsidP="00F838C1">
      <w:pPr>
        <w:pStyle w:val="Title"/>
        <w:rPr>
          <w:szCs w:val="36"/>
          <w:lang w:val="en-GB"/>
        </w:rPr>
      </w:pPr>
      <w:r w:rsidRPr="00EC6852">
        <w:rPr>
          <w:szCs w:val="36"/>
          <w:lang w:val="en-GB"/>
        </w:rPr>
        <w:t>Trinity Saint David</w:t>
      </w:r>
    </w:p>
    <w:p w14:paraId="71615A30" w14:textId="77777777" w:rsidR="00F838C1" w:rsidRPr="00127270" w:rsidRDefault="00F838C1" w:rsidP="00F838C1">
      <w:pPr>
        <w:pStyle w:val="Title"/>
        <w:rPr>
          <w:lang w:val="en-GB"/>
        </w:rPr>
      </w:pPr>
    </w:p>
    <w:p w14:paraId="3ECDC718" w14:textId="77777777" w:rsidR="00F838C1" w:rsidRPr="00127270" w:rsidRDefault="00F838C1" w:rsidP="00F838C1">
      <w:pPr>
        <w:pStyle w:val="Title"/>
        <w:rPr>
          <w:lang w:val="en-GB"/>
        </w:rPr>
      </w:pPr>
    </w:p>
    <w:p w14:paraId="775BADAC" w14:textId="683F1A52" w:rsidR="00F838C1" w:rsidRPr="00EC6852" w:rsidRDefault="00F838C1" w:rsidP="00F838C1">
      <w:pPr>
        <w:pStyle w:val="Title"/>
        <w:rPr>
          <w:szCs w:val="36"/>
          <w:lang w:val="en-GB"/>
        </w:rPr>
      </w:pPr>
      <w:r>
        <w:rPr>
          <w:szCs w:val="36"/>
          <w:lang w:val="en-GB"/>
        </w:rPr>
        <w:t>Management Accounting</w:t>
      </w:r>
    </w:p>
    <w:p w14:paraId="1322840B" w14:textId="11F46662" w:rsidR="00F838C1" w:rsidRPr="00EC6852" w:rsidRDefault="00F838C1" w:rsidP="00F838C1">
      <w:pPr>
        <w:pStyle w:val="Title"/>
        <w:rPr>
          <w:szCs w:val="36"/>
          <w:lang w:val="en-GB"/>
        </w:rPr>
      </w:pPr>
      <w:r>
        <w:rPr>
          <w:szCs w:val="36"/>
          <w:lang w:val="en-GB"/>
        </w:rPr>
        <w:t>(LCBB5002</w:t>
      </w:r>
      <w:r w:rsidRPr="00EC6852">
        <w:rPr>
          <w:szCs w:val="36"/>
          <w:lang w:val="en-GB"/>
        </w:rPr>
        <w:t>)</w:t>
      </w:r>
    </w:p>
    <w:p w14:paraId="2E30447B" w14:textId="7FF7E6FF" w:rsidR="00F838C1" w:rsidRPr="00EC6852" w:rsidRDefault="00007467" w:rsidP="00F838C1">
      <w:pPr>
        <w:pStyle w:val="Title"/>
        <w:rPr>
          <w:szCs w:val="36"/>
          <w:u w:val="single"/>
          <w:lang w:val="en-GB"/>
        </w:rPr>
      </w:pPr>
      <w:r>
        <w:rPr>
          <w:szCs w:val="36"/>
          <w:u w:val="single"/>
          <w:lang w:val="en-GB"/>
        </w:rPr>
        <w:t>Assessment</w:t>
      </w:r>
      <w:r w:rsidR="00F838C1">
        <w:rPr>
          <w:szCs w:val="36"/>
          <w:u w:val="single"/>
          <w:lang w:val="en-GB"/>
        </w:rPr>
        <w:t xml:space="preserve"> 2 - Report</w:t>
      </w:r>
    </w:p>
    <w:p w14:paraId="0CBFFC27" w14:textId="77777777" w:rsidR="00F838C1" w:rsidRPr="00CD5D0B" w:rsidRDefault="00F838C1" w:rsidP="00F838C1">
      <w:pPr>
        <w:rPr>
          <w:sz w:val="28"/>
          <w:szCs w:val="28"/>
        </w:rPr>
      </w:pPr>
    </w:p>
    <w:p w14:paraId="3C391300" w14:textId="77777777" w:rsidR="00F838C1" w:rsidRPr="00071CF8" w:rsidRDefault="00F838C1" w:rsidP="00F838C1">
      <w:pPr>
        <w:jc w:val="center"/>
        <w:rPr>
          <w:b/>
          <w:sz w:val="32"/>
          <w:szCs w:val="32"/>
        </w:rPr>
      </w:pPr>
      <w:r w:rsidRPr="00071CF8">
        <w:rPr>
          <w:b/>
          <w:sz w:val="32"/>
          <w:szCs w:val="32"/>
        </w:rPr>
        <w:t xml:space="preserve">Name: Ivan </w:t>
      </w:r>
      <w:proofErr w:type="spellStart"/>
      <w:r w:rsidRPr="00071CF8">
        <w:rPr>
          <w:b/>
          <w:sz w:val="32"/>
          <w:szCs w:val="32"/>
        </w:rPr>
        <w:t>Medarev</w:t>
      </w:r>
      <w:proofErr w:type="spellEnd"/>
    </w:p>
    <w:p w14:paraId="6D2A4933" w14:textId="0D1F55D5" w:rsidR="00F838C1" w:rsidRPr="00071CF8" w:rsidRDefault="00F838C1" w:rsidP="00F838C1">
      <w:pPr>
        <w:jc w:val="center"/>
        <w:rPr>
          <w:b/>
          <w:sz w:val="32"/>
          <w:szCs w:val="32"/>
        </w:rPr>
      </w:pPr>
      <w:r w:rsidRPr="00071CF8">
        <w:rPr>
          <w:b/>
          <w:sz w:val="32"/>
          <w:szCs w:val="32"/>
        </w:rPr>
        <w:t xml:space="preserve">Student Number: 1920485 </w:t>
      </w:r>
    </w:p>
    <w:p w14:paraId="2154C172" w14:textId="1089358C" w:rsidR="004D1FD7" w:rsidRPr="00FE1B22" w:rsidRDefault="00F838C1" w:rsidP="00F838C1">
      <w:pPr>
        <w:pStyle w:val="Title"/>
      </w:pPr>
      <w:r w:rsidRPr="00071CF8">
        <w:rPr>
          <w:sz w:val="32"/>
          <w:szCs w:val="32"/>
        </w:rPr>
        <w:t xml:space="preserve">Module Lecturer: Rita </w:t>
      </w:r>
      <w:proofErr w:type="spellStart"/>
      <w:r w:rsidRPr="00071CF8">
        <w:rPr>
          <w:sz w:val="32"/>
          <w:szCs w:val="32"/>
        </w:rPr>
        <w:t>Ukachi</w:t>
      </w:r>
      <w:proofErr w:type="spellEnd"/>
      <w:r w:rsidRPr="00071CF8">
        <w:rPr>
          <w:sz w:val="32"/>
          <w:szCs w:val="32"/>
        </w:rPr>
        <w:t xml:space="preserve">- </w:t>
      </w:r>
      <w:proofErr w:type="spellStart"/>
      <w:r w:rsidRPr="00071CF8">
        <w:rPr>
          <w:sz w:val="32"/>
          <w:szCs w:val="32"/>
        </w:rPr>
        <w:t>Iois</w:t>
      </w:r>
      <w:proofErr w:type="spellEnd"/>
      <w:r w:rsidR="004D1FD7" w:rsidRPr="00FE1B22">
        <w:br w:type="page"/>
      </w:r>
    </w:p>
    <w:sdt>
      <w:sdtPr>
        <w:rPr>
          <w:rFonts w:ascii="Times New Roman" w:eastAsiaTheme="minorHAnsi" w:hAnsi="Times New Roman" w:cstheme="minorBidi"/>
          <w:b w:val="0"/>
          <w:bCs w:val="0"/>
          <w:color w:val="auto"/>
          <w:sz w:val="24"/>
          <w:szCs w:val="22"/>
          <w:lang w:eastAsia="en-US"/>
        </w:rPr>
        <w:id w:val="383760962"/>
        <w:docPartObj>
          <w:docPartGallery w:val="Table of Contents"/>
          <w:docPartUnique/>
        </w:docPartObj>
      </w:sdtPr>
      <w:sdtEndPr>
        <w:rPr>
          <w:noProof/>
        </w:rPr>
      </w:sdtEndPr>
      <w:sdtContent>
        <w:p w14:paraId="4B8DFFE4" w14:textId="77777777" w:rsidR="008F38C7" w:rsidRPr="00FE1B22" w:rsidRDefault="008F38C7">
          <w:pPr>
            <w:pStyle w:val="TOCHeading"/>
          </w:pPr>
          <w:r w:rsidRPr="00FE1B22">
            <w:t>Contents</w:t>
          </w:r>
        </w:p>
        <w:p w14:paraId="219EA0A0" w14:textId="77777777" w:rsidR="008F38C7" w:rsidRPr="00FE1B22" w:rsidRDefault="008F38C7">
          <w:pPr>
            <w:pStyle w:val="TOC1"/>
            <w:tabs>
              <w:tab w:val="right" w:leader="dot" w:pos="9350"/>
            </w:tabs>
            <w:rPr>
              <w:noProof/>
            </w:rPr>
          </w:pPr>
          <w:r w:rsidRPr="00FE1B22">
            <w:fldChar w:fldCharType="begin"/>
          </w:r>
          <w:r w:rsidRPr="00FE1B22">
            <w:instrText xml:space="preserve"> TOC \o "1-3" \h \z \u </w:instrText>
          </w:r>
          <w:r w:rsidRPr="00FE1B22">
            <w:fldChar w:fldCharType="separate"/>
          </w:r>
          <w:hyperlink w:anchor="_Toc90044885" w:history="1">
            <w:r w:rsidRPr="00FE1B22">
              <w:rPr>
                <w:rStyle w:val="Hyperlink"/>
                <w:noProof/>
              </w:rPr>
              <w:t>PART A</w:t>
            </w:r>
            <w:r w:rsidRPr="00FE1B22">
              <w:rPr>
                <w:noProof/>
                <w:webHidden/>
              </w:rPr>
              <w:tab/>
            </w:r>
            <w:r w:rsidRPr="00FE1B22">
              <w:rPr>
                <w:noProof/>
                <w:webHidden/>
              </w:rPr>
              <w:fldChar w:fldCharType="begin"/>
            </w:r>
            <w:r w:rsidRPr="00FE1B22">
              <w:rPr>
                <w:noProof/>
                <w:webHidden/>
              </w:rPr>
              <w:instrText xml:space="preserve"> PAGEREF _Toc90044885 \h </w:instrText>
            </w:r>
            <w:r w:rsidRPr="00FE1B22">
              <w:rPr>
                <w:noProof/>
                <w:webHidden/>
              </w:rPr>
            </w:r>
            <w:r w:rsidRPr="00FE1B22">
              <w:rPr>
                <w:noProof/>
                <w:webHidden/>
              </w:rPr>
              <w:fldChar w:fldCharType="separate"/>
            </w:r>
            <w:r w:rsidRPr="00FE1B22">
              <w:rPr>
                <w:noProof/>
                <w:webHidden/>
              </w:rPr>
              <w:t>3</w:t>
            </w:r>
            <w:r w:rsidRPr="00FE1B22">
              <w:rPr>
                <w:noProof/>
                <w:webHidden/>
              </w:rPr>
              <w:fldChar w:fldCharType="end"/>
            </w:r>
          </w:hyperlink>
        </w:p>
        <w:p w14:paraId="5D84E8F3" w14:textId="77777777" w:rsidR="008F38C7" w:rsidRPr="00FE1B22" w:rsidRDefault="002666E9">
          <w:pPr>
            <w:pStyle w:val="TOC1"/>
            <w:tabs>
              <w:tab w:val="right" w:leader="dot" w:pos="9350"/>
            </w:tabs>
            <w:rPr>
              <w:noProof/>
            </w:rPr>
          </w:pPr>
          <w:hyperlink w:anchor="_Toc90044886" w:history="1">
            <w:r w:rsidR="008F38C7" w:rsidRPr="00FE1B22">
              <w:rPr>
                <w:rStyle w:val="Hyperlink"/>
                <w:noProof/>
              </w:rPr>
              <w:t>PART B</w:t>
            </w:r>
            <w:r w:rsidR="008F38C7" w:rsidRPr="00FE1B22">
              <w:rPr>
                <w:noProof/>
                <w:webHidden/>
              </w:rPr>
              <w:tab/>
            </w:r>
            <w:r w:rsidR="008F38C7" w:rsidRPr="00FE1B22">
              <w:rPr>
                <w:noProof/>
                <w:webHidden/>
              </w:rPr>
              <w:fldChar w:fldCharType="begin"/>
            </w:r>
            <w:r w:rsidR="008F38C7" w:rsidRPr="00FE1B22">
              <w:rPr>
                <w:noProof/>
                <w:webHidden/>
              </w:rPr>
              <w:instrText xml:space="preserve"> PAGEREF _Toc90044886 \h </w:instrText>
            </w:r>
            <w:r w:rsidR="008F38C7" w:rsidRPr="00FE1B22">
              <w:rPr>
                <w:noProof/>
                <w:webHidden/>
              </w:rPr>
            </w:r>
            <w:r w:rsidR="008F38C7" w:rsidRPr="00FE1B22">
              <w:rPr>
                <w:noProof/>
                <w:webHidden/>
              </w:rPr>
              <w:fldChar w:fldCharType="separate"/>
            </w:r>
            <w:r w:rsidR="008F38C7" w:rsidRPr="00FE1B22">
              <w:rPr>
                <w:noProof/>
                <w:webHidden/>
              </w:rPr>
              <w:t>8</w:t>
            </w:r>
            <w:r w:rsidR="008F38C7" w:rsidRPr="00FE1B22">
              <w:rPr>
                <w:noProof/>
                <w:webHidden/>
              </w:rPr>
              <w:fldChar w:fldCharType="end"/>
            </w:r>
          </w:hyperlink>
        </w:p>
        <w:p w14:paraId="4EE98F6A" w14:textId="77777777" w:rsidR="008F38C7" w:rsidRPr="00FE1B22" w:rsidRDefault="002666E9">
          <w:pPr>
            <w:pStyle w:val="TOC1"/>
            <w:tabs>
              <w:tab w:val="right" w:leader="dot" w:pos="9350"/>
            </w:tabs>
            <w:rPr>
              <w:noProof/>
            </w:rPr>
          </w:pPr>
          <w:hyperlink w:anchor="_Toc90044887" w:history="1">
            <w:r w:rsidR="008F38C7" w:rsidRPr="00FE1B22">
              <w:rPr>
                <w:rStyle w:val="Hyperlink"/>
                <w:noProof/>
              </w:rPr>
              <w:t>Reference</w:t>
            </w:r>
            <w:r w:rsidR="008F38C7" w:rsidRPr="00FE1B22">
              <w:rPr>
                <w:noProof/>
                <w:webHidden/>
              </w:rPr>
              <w:tab/>
            </w:r>
            <w:r w:rsidR="008F38C7" w:rsidRPr="00FE1B22">
              <w:rPr>
                <w:noProof/>
                <w:webHidden/>
              </w:rPr>
              <w:fldChar w:fldCharType="begin"/>
            </w:r>
            <w:r w:rsidR="008F38C7" w:rsidRPr="00FE1B22">
              <w:rPr>
                <w:noProof/>
                <w:webHidden/>
              </w:rPr>
              <w:instrText xml:space="preserve"> PAGEREF _Toc90044887 \h </w:instrText>
            </w:r>
            <w:r w:rsidR="008F38C7" w:rsidRPr="00FE1B22">
              <w:rPr>
                <w:noProof/>
                <w:webHidden/>
              </w:rPr>
            </w:r>
            <w:r w:rsidR="008F38C7" w:rsidRPr="00FE1B22">
              <w:rPr>
                <w:noProof/>
                <w:webHidden/>
              </w:rPr>
              <w:fldChar w:fldCharType="separate"/>
            </w:r>
            <w:r w:rsidR="008F38C7" w:rsidRPr="00FE1B22">
              <w:rPr>
                <w:noProof/>
                <w:webHidden/>
              </w:rPr>
              <w:t>11</w:t>
            </w:r>
            <w:r w:rsidR="008F38C7" w:rsidRPr="00FE1B22">
              <w:rPr>
                <w:noProof/>
                <w:webHidden/>
              </w:rPr>
              <w:fldChar w:fldCharType="end"/>
            </w:r>
          </w:hyperlink>
        </w:p>
        <w:p w14:paraId="712FA6E1" w14:textId="77777777" w:rsidR="008F38C7" w:rsidRPr="00FE1B22" w:rsidRDefault="008F38C7">
          <w:r w:rsidRPr="00FE1B22">
            <w:rPr>
              <w:b/>
              <w:bCs/>
              <w:noProof/>
            </w:rPr>
            <w:fldChar w:fldCharType="end"/>
          </w:r>
        </w:p>
      </w:sdtContent>
    </w:sdt>
    <w:p w14:paraId="4C21E99E" w14:textId="77777777" w:rsidR="008F38C7" w:rsidRPr="00FE1B22" w:rsidRDefault="008F38C7">
      <w:pPr>
        <w:jc w:val="left"/>
        <w:rPr>
          <w:rFonts w:eastAsiaTheme="majorEastAsia" w:cstheme="majorBidi"/>
          <w:b/>
          <w:bCs/>
          <w:sz w:val="28"/>
          <w:szCs w:val="28"/>
        </w:rPr>
      </w:pPr>
      <w:r w:rsidRPr="00FE1B22">
        <w:br w:type="page"/>
      </w:r>
    </w:p>
    <w:p w14:paraId="4C0C312F" w14:textId="77777777" w:rsidR="004D1FD7" w:rsidRPr="00FE1B22" w:rsidRDefault="004D1FD7" w:rsidP="00142C8F">
      <w:pPr>
        <w:pStyle w:val="Heading1"/>
        <w:spacing w:line="360" w:lineRule="auto"/>
      </w:pPr>
      <w:bookmarkStart w:id="0" w:name="_Toc90044885"/>
      <w:r w:rsidRPr="00FE1B22">
        <w:lastRenderedPageBreak/>
        <w:t>PART A</w:t>
      </w:r>
      <w:bookmarkEnd w:id="0"/>
    </w:p>
    <w:p w14:paraId="0AC7A94D" w14:textId="77777777" w:rsidR="008A2805" w:rsidRPr="00FE1B22" w:rsidRDefault="00E05263" w:rsidP="00142C8F">
      <w:pPr>
        <w:pStyle w:val="ListParagraph"/>
        <w:numPr>
          <w:ilvl w:val="0"/>
          <w:numId w:val="1"/>
        </w:numPr>
        <w:spacing w:line="360" w:lineRule="auto"/>
        <w:rPr>
          <w:b/>
        </w:rPr>
      </w:pPr>
      <w:r w:rsidRPr="00FE1B22">
        <w:rPr>
          <w:b/>
        </w:rPr>
        <w:t>Cost Report of Amana Ltd</w:t>
      </w:r>
    </w:p>
    <w:p w14:paraId="28B69E8E" w14:textId="77777777" w:rsidR="002321B4" w:rsidRPr="00FE1B22" w:rsidRDefault="002321B4" w:rsidP="00142C8F">
      <w:pPr>
        <w:pStyle w:val="ListParagraph"/>
        <w:numPr>
          <w:ilvl w:val="0"/>
          <w:numId w:val="2"/>
        </w:numPr>
        <w:spacing w:line="360" w:lineRule="auto"/>
        <w:rPr>
          <w:b/>
        </w:rPr>
      </w:pPr>
      <w:r w:rsidRPr="00FE1B22">
        <w:rPr>
          <w:b/>
        </w:rPr>
        <w:t>Preparation of Control Report</w:t>
      </w:r>
      <w:r w:rsidR="00606F10" w:rsidRPr="00FE1B22">
        <w:rPr>
          <w:b/>
        </w:rPr>
        <w:t xml:space="preserve"> of company</w:t>
      </w:r>
    </w:p>
    <w:tbl>
      <w:tblPr>
        <w:tblW w:w="0" w:type="auto"/>
        <w:tblInd w:w="93" w:type="dxa"/>
        <w:tblLook w:val="04A0" w:firstRow="1" w:lastRow="0" w:firstColumn="1" w:lastColumn="0" w:noHBand="0" w:noVBand="1"/>
      </w:tblPr>
      <w:tblGrid>
        <w:gridCol w:w="1714"/>
        <w:gridCol w:w="1236"/>
        <w:gridCol w:w="813"/>
        <w:gridCol w:w="884"/>
        <w:gridCol w:w="741"/>
        <w:gridCol w:w="727"/>
        <w:gridCol w:w="1011"/>
        <w:gridCol w:w="889"/>
        <w:gridCol w:w="741"/>
        <w:gridCol w:w="727"/>
      </w:tblGrid>
      <w:tr w:rsidR="00F943CF" w:rsidRPr="00FE1B22" w14:paraId="2FA87DDB" w14:textId="77777777" w:rsidTr="0052446A">
        <w:trPr>
          <w:trHeight w:val="315"/>
        </w:trPr>
        <w:tc>
          <w:tcPr>
            <w:tcW w:w="0" w:type="auto"/>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ED6E2E"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Control Report</w:t>
            </w:r>
          </w:p>
        </w:tc>
      </w:tr>
      <w:tr w:rsidR="0052446A" w:rsidRPr="00FE1B22" w14:paraId="2A0AA4CC"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F0F54D"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FFF7FE6"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Original Budget (£) [A]</w:t>
            </w:r>
          </w:p>
        </w:tc>
        <w:tc>
          <w:tcPr>
            <w:tcW w:w="0" w:type="auto"/>
            <w:tcBorders>
              <w:top w:val="nil"/>
              <w:left w:val="nil"/>
              <w:bottom w:val="single" w:sz="4" w:space="0" w:color="auto"/>
              <w:right w:val="single" w:sz="4" w:space="0" w:color="auto"/>
            </w:tcBorders>
            <w:shd w:val="clear" w:color="auto" w:fill="auto"/>
            <w:noWrap/>
            <w:vAlign w:val="bottom"/>
            <w:hideMark/>
          </w:tcPr>
          <w:p w14:paraId="17DA7299"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Actual (£) [B]</w:t>
            </w:r>
          </w:p>
        </w:tc>
        <w:tc>
          <w:tcPr>
            <w:tcW w:w="0" w:type="auto"/>
            <w:tcBorders>
              <w:top w:val="nil"/>
              <w:left w:val="nil"/>
              <w:bottom w:val="single" w:sz="4" w:space="0" w:color="auto"/>
              <w:right w:val="single" w:sz="4" w:space="0" w:color="auto"/>
            </w:tcBorders>
            <w:shd w:val="clear" w:color="auto" w:fill="auto"/>
            <w:noWrap/>
            <w:vAlign w:val="bottom"/>
            <w:hideMark/>
          </w:tcPr>
          <w:p w14:paraId="326B1B78"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Variance [A-B]</w:t>
            </w:r>
          </w:p>
        </w:tc>
        <w:tc>
          <w:tcPr>
            <w:tcW w:w="0" w:type="auto"/>
            <w:tcBorders>
              <w:top w:val="nil"/>
              <w:left w:val="nil"/>
              <w:bottom w:val="single" w:sz="4" w:space="0" w:color="auto"/>
              <w:right w:val="single" w:sz="4" w:space="0" w:color="auto"/>
            </w:tcBorders>
            <w:shd w:val="clear" w:color="auto" w:fill="auto"/>
            <w:noWrap/>
            <w:vAlign w:val="bottom"/>
            <w:hideMark/>
          </w:tcPr>
          <w:p w14:paraId="520993CC"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Variance %</w:t>
            </w:r>
          </w:p>
        </w:tc>
        <w:tc>
          <w:tcPr>
            <w:tcW w:w="0" w:type="auto"/>
            <w:tcBorders>
              <w:top w:val="nil"/>
              <w:left w:val="nil"/>
              <w:bottom w:val="single" w:sz="4" w:space="0" w:color="auto"/>
              <w:right w:val="single" w:sz="4" w:space="0" w:color="auto"/>
            </w:tcBorders>
            <w:shd w:val="clear" w:color="auto" w:fill="auto"/>
            <w:noWrap/>
            <w:vAlign w:val="bottom"/>
            <w:hideMark/>
          </w:tcPr>
          <w:p w14:paraId="5477E4B5"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Result</w:t>
            </w:r>
          </w:p>
        </w:tc>
        <w:tc>
          <w:tcPr>
            <w:tcW w:w="0" w:type="auto"/>
            <w:tcBorders>
              <w:top w:val="nil"/>
              <w:left w:val="nil"/>
              <w:bottom w:val="single" w:sz="4" w:space="0" w:color="auto"/>
              <w:right w:val="single" w:sz="4" w:space="0" w:color="auto"/>
            </w:tcBorders>
            <w:shd w:val="clear" w:color="auto" w:fill="auto"/>
            <w:noWrap/>
            <w:vAlign w:val="bottom"/>
            <w:hideMark/>
          </w:tcPr>
          <w:p w14:paraId="168DC74D" w14:textId="77777777" w:rsidR="00F943CF" w:rsidRPr="00FE1B22" w:rsidRDefault="00CB752B"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F</w:t>
            </w:r>
            <w:r w:rsidR="00F943CF" w:rsidRPr="00FE1B22">
              <w:rPr>
                <w:rFonts w:eastAsia="Times New Roman" w:cs="Times New Roman"/>
                <w:b/>
                <w:bCs/>
                <w:color w:val="000000"/>
                <w:szCs w:val="24"/>
              </w:rPr>
              <w:t>l</w:t>
            </w:r>
            <w:r w:rsidRPr="00FE1B22">
              <w:rPr>
                <w:rFonts w:eastAsia="Times New Roman" w:cs="Times New Roman"/>
                <w:b/>
                <w:bCs/>
                <w:color w:val="000000"/>
                <w:szCs w:val="24"/>
              </w:rPr>
              <w:t>e</w:t>
            </w:r>
            <w:r w:rsidR="000D6BF1" w:rsidRPr="00FE1B22">
              <w:rPr>
                <w:rFonts w:eastAsia="Times New Roman" w:cs="Times New Roman"/>
                <w:b/>
                <w:bCs/>
                <w:color w:val="000000"/>
                <w:szCs w:val="24"/>
              </w:rPr>
              <w:t xml:space="preserve">xed </w:t>
            </w:r>
            <w:r w:rsidR="00F943CF" w:rsidRPr="00FE1B22">
              <w:rPr>
                <w:rFonts w:eastAsia="Times New Roman" w:cs="Times New Roman"/>
                <w:b/>
                <w:bCs/>
                <w:color w:val="000000"/>
                <w:szCs w:val="24"/>
              </w:rPr>
              <w:t>Budget [C]</w:t>
            </w:r>
          </w:p>
        </w:tc>
        <w:tc>
          <w:tcPr>
            <w:tcW w:w="0" w:type="auto"/>
            <w:tcBorders>
              <w:top w:val="nil"/>
              <w:left w:val="nil"/>
              <w:bottom w:val="single" w:sz="4" w:space="0" w:color="auto"/>
              <w:right w:val="single" w:sz="4" w:space="0" w:color="auto"/>
            </w:tcBorders>
            <w:shd w:val="clear" w:color="auto" w:fill="auto"/>
            <w:noWrap/>
            <w:vAlign w:val="bottom"/>
            <w:hideMark/>
          </w:tcPr>
          <w:p w14:paraId="58239CC1"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Variance [A-C]</w:t>
            </w:r>
          </w:p>
        </w:tc>
        <w:tc>
          <w:tcPr>
            <w:tcW w:w="0" w:type="auto"/>
            <w:tcBorders>
              <w:top w:val="nil"/>
              <w:left w:val="nil"/>
              <w:bottom w:val="single" w:sz="4" w:space="0" w:color="auto"/>
              <w:right w:val="single" w:sz="4" w:space="0" w:color="auto"/>
            </w:tcBorders>
            <w:shd w:val="clear" w:color="auto" w:fill="auto"/>
            <w:noWrap/>
            <w:vAlign w:val="bottom"/>
            <w:hideMark/>
          </w:tcPr>
          <w:p w14:paraId="69417266"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Variance %</w:t>
            </w:r>
          </w:p>
        </w:tc>
        <w:tc>
          <w:tcPr>
            <w:tcW w:w="0" w:type="auto"/>
            <w:tcBorders>
              <w:top w:val="nil"/>
              <w:left w:val="nil"/>
              <w:bottom w:val="single" w:sz="4" w:space="0" w:color="auto"/>
              <w:right w:val="single" w:sz="4" w:space="0" w:color="auto"/>
            </w:tcBorders>
            <w:shd w:val="clear" w:color="auto" w:fill="auto"/>
            <w:noWrap/>
            <w:vAlign w:val="bottom"/>
            <w:hideMark/>
          </w:tcPr>
          <w:p w14:paraId="0ECEAE8A"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Result</w:t>
            </w:r>
          </w:p>
        </w:tc>
      </w:tr>
      <w:tr w:rsidR="0052446A" w:rsidRPr="00FE1B22" w14:paraId="1FC3C100"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60F694"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Units</w:t>
            </w:r>
          </w:p>
        </w:tc>
        <w:tc>
          <w:tcPr>
            <w:tcW w:w="0" w:type="auto"/>
            <w:tcBorders>
              <w:top w:val="nil"/>
              <w:left w:val="nil"/>
              <w:bottom w:val="single" w:sz="4" w:space="0" w:color="auto"/>
              <w:right w:val="single" w:sz="4" w:space="0" w:color="auto"/>
            </w:tcBorders>
            <w:shd w:val="clear" w:color="auto" w:fill="auto"/>
            <w:noWrap/>
            <w:vAlign w:val="bottom"/>
            <w:hideMark/>
          </w:tcPr>
          <w:p w14:paraId="23E08F1E"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78DF3568"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2610C9D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6D1D49D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17A701DF"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7CFF7B2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7025BC9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72C1239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767FCC0B"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52446A" w:rsidRPr="00FE1B22" w14:paraId="13B12AA3"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CFF258"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Selling Price</w:t>
            </w:r>
          </w:p>
        </w:tc>
        <w:tc>
          <w:tcPr>
            <w:tcW w:w="0" w:type="auto"/>
            <w:tcBorders>
              <w:top w:val="nil"/>
              <w:left w:val="nil"/>
              <w:bottom w:val="single" w:sz="4" w:space="0" w:color="auto"/>
              <w:right w:val="single" w:sz="4" w:space="0" w:color="auto"/>
            </w:tcBorders>
            <w:shd w:val="clear" w:color="auto" w:fill="auto"/>
            <w:noWrap/>
            <w:vAlign w:val="bottom"/>
            <w:hideMark/>
          </w:tcPr>
          <w:p w14:paraId="4B90EF8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25</w:t>
            </w:r>
          </w:p>
        </w:tc>
        <w:tc>
          <w:tcPr>
            <w:tcW w:w="0" w:type="auto"/>
            <w:tcBorders>
              <w:top w:val="nil"/>
              <w:left w:val="nil"/>
              <w:bottom w:val="single" w:sz="4" w:space="0" w:color="auto"/>
              <w:right w:val="single" w:sz="4" w:space="0" w:color="auto"/>
            </w:tcBorders>
            <w:shd w:val="clear" w:color="auto" w:fill="auto"/>
            <w:noWrap/>
            <w:vAlign w:val="bottom"/>
            <w:hideMark/>
          </w:tcPr>
          <w:p w14:paraId="1242453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136739A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5</w:t>
            </w:r>
          </w:p>
        </w:tc>
        <w:tc>
          <w:tcPr>
            <w:tcW w:w="0" w:type="auto"/>
            <w:tcBorders>
              <w:top w:val="nil"/>
              <w:left w:val="nil"/>
              <w:bottom w:val="single" w:sz="4" w:space="0" w:color="auto"/>
              <w:right w:val="single" w:sz="4" w:space="0" w:color="auto"/>
            </w:tcBorders>
            <w:shd w:val="clear" w:color="auto" w:fill="auto"/>
            <w:noWrap/>
            <w:vAlign w:val="bottom"/>
            <w:hideMark/>
          </w:tcPr>
          <w:p w14:paraId="7A1ADB15"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7353AFA9"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6C86CA1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25</w:t>
            </w:r>
          </w:p>
        </w:tc>
        <w:tc>
          <w:tcPr>
            <w:tcW w:w="0" w:type="auto"/>
            <w:tcBorders>
              <w:top w:val="nil"/>
              <w:left w:val="nil"/>
              <w:bottom w:val="single" w:sz="4" w:space="0" w:color="auto"/>
              <w:right w:val="single" w:sz="4" w:space="0" w:color="auto"/>
            </w:tcBorders>
            <w:shd w:val="clear" w:color="auto" w:fill="auto"/>
            <w:noWrap/>
            <w:vAlign w:val="bottom"/>
            <w:hideMark/>
          </w:tcPr>
          <w:p w14:paraId="0A04FE7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-5</w:t>
            </w:r>
          </w:p>
        </w:tc>
        <w:tc>
          <w:tcPr>
            <w:tcW w:w="0" w:type="auto"/>
            <w:tcBorders>
              <w:top w:val="nil"/>
              <w:left w:val="nil"/>
              <w:bottom w:val="single" w:sz="4" w:space="0" w:color="auto"/>
              <w:right w:val="single" w:sz="4" w:space="0" w:color="auto"/>
            </w:tcBorders>
            <w:shd w:val="clear" w:color="auto" w:fill="auto"/>
            <w:noWrap/>
            <w:vAlign w:val="bottom"/>
            <w:hideMark/>
          </w:tcPr>
          <w:p w14:paraId="7CA3417E"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1E14814D"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r>
      <w:tr w:rsidR="0052446A" w:rsidRPr="00FE1B22" w14:paraId="02EF52BF"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EBD6385"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Sales</w:t>
            </w:r>
          </w:p>
        </w:tc>
        <w:tc>
          <w:tcPr>
            <w:tcW w:w="0" w:type="auto"/>
            <w:tcBorders>
              <w:top w:val="nil"/>
              <w:left w:val="nil"/>
              <w:bottom w:val="single" w:sz="4" w:space="0" w:color="auto"/>
              <w:right w:val="single" w:sz="4" w:space="0" w:color="auto"/>
            </w:tcBorders>
            <w:shd w:val="clear" w:color="auto" w:fill="auto"/>
            <w:noWrap/>
            <w:vAlign w:val="bottom"/>
            <w:hideMark/>
          </w:tcPr>
          <w:p w14:paraId="129F908E"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2500000</w:t>
            </w:r>
          </w:p>
        </w:tc>
        <w:tc>
          <w:tcPr>
            <w:tcW w:w="0" w:type="auto"/>
            <w:tcBorders>
              <w:top w:val="nil"/>
              <w:left w:val="nil"/>
              <w:bottom w:val="single" w:sz="4" w:space="0" w:color="auto"/>
              <w:right w:val="single" w:sz="4" w:space="0" w:color="auto"/>
            </w:tcBorders>
            <w:shd w:val="clear" w:color="auto" w:fill="auto"/>
            <w:noWrap/>
            <w:vAlign w:val="bottom"/>
            <w:hideMark/>
          </w:tcPr>
          <w:p w14:paraId="0E7943A6"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1600000</w:t>
            </w:r>
          </w:p>
        </w:tc>
        <w:tc>
          <w:tcPr>
            <w:tcW w:w="0" w:type="auto"/>
            <w:tcBorders>
              <w:top w:val="nil"/>
              <w:left w:val="nil"/>
              <w:bottom w:val="single" w:sz="4" w:space="0" w:color="auto"/>
              <w:right w:val="single" w:sz="4" w:space="0" w:color="auto"/>
            </w:tcBorders>
            <w:shd w:val="clear" w:color="auto" w:fill="auto"/>
            <w:noWrap/>
            <w:vAlign w:val="bottom"/>
            <w:hideMark/>
          </w:tcPr>
          <w:p w14:paraId="5D24E34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900000</w:t>
            </w:r>
          </w:p>
        </w:tc>
        <w:tc>
          <w:tcPr>
            <w:tcW w:w="0" w:type="auto"/>
            <w:tcBorders>
              <w:top w:val="nil"/>
              <w:left w:val="nil"/>
              <w:bottom w:val="single" w:sz="4" w:space="0" w:color="auto"/>
              <w:right w:val="single" w:sz="4" w:space="0" w:color="auto"/>
            </w:tcBorders>
            <w:shd w:val="clear" w:color="auto" w:fill="auto"/>
            <w:noWrap/>
            <w:vAlign w:val="bottom"/>
            <w:hideMark/>
          </w:tcPr>
          <w:p w14:paraId="6B305942"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36%</w:t>
            </w:r>
          </w:p>
        </w:tc>
        <w:tc>
          <w:tcPr>
            <w:tcW w:w="0" w:type="auto"/>
            <w:tcBorders>
              <w:top w:val="nil"/>
              <w:left w:val="nil"/>
              <w:bottom w:val="single" w:sz="4" w:space="0" w:color="auto"/>
              <w:right w:val="single" w:sz="4" w:space="0" w:color="auto"/>
            </w:tcBorders>
            <w:shd w:val="clear" w:color="auto" w:fill="auto"/>
            <w:noWrap/>
            <w:vAlign w:val="bottom"/>
            <w:hideMark/>
          </w:tcPr>
          <w:p w14:paraId="38DD2ED7"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185ABD4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2000000</w:t>
            </w:r>
          </w:p>
        </w:tc>
        <w:tc>
          <w:tcPr>
            <w:tcW w:w="0" w:type="auto"/>
            <w:tcBorders>
              <w:top w:val="nil"/>
              <w:left w:val="nil"/>
              <w:bottom w:val="single" w:sz="4" w:space="0" w:color="auto"/>
              <w:right w:val="single" w:sz="4" w:space="0" w:color="auto"/>
            </w:tcBorders>
            <w:shd w:val="clear" w:color="auto" w:fill="auto"/>
            <w:noWrap/>
            <w:vAlign w:val="bottom"/>
            <w:hideMark/>
          </w:tcPr>
          <w:p w14:paraId="6C1D32F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-400000</w:t>
            </w:r>
          </w:p>
        </w:tc>
        <w:tc>
          <w:tcPr>
            <w:tcW w:w="0" w:type="auto"/>
            <w:tcBorders>
              <w:top w:val="nil"/>
              <w:left w:val="nil"/>
              <w:bottom w:val="single" w:sz="4" w:space="0" w:color="auto"/>
              <w:right w:val="single" w:sz="4" w:space="0" w:color="auto"/>
            </w:tcBorders>
            <w:shd w:val="clear" w:color="auto" w:fill="auto"/>
            <w:noWrap/>
            <w:vAlign w:val="bottom"/>
            <w:hideMark/>
          </w:tcPr>
          <w:p w14:paraId="3738776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0C49B69D"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r>
      <w:tr w:rsidR="0052446A" w:rsidRPr="00FE1B22" w14:paraId="71B672E3"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461539"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Variable Costs</w:t>
            </w:r>
          </w:p>
        </w:tc>
        <w:tc>
          <w:tcPr>
            <w:tcW w:w="0" w:type="auto"/>
            <w:tcBorders>
              <w:top w:val="nil"/>
              <w:left w:val="nil"/>
              <w:bottom w:val="single" w:sz="4" w:space="0" w:color="auto"/>
              <w:right w:val="single" w:sz="4" w:space="0" w:color="auto"/>
            </w:tcBorders>
            <w:shd w:val="clear" w:color="auto" w:fill="auto"/>
            <w:noWrap/>
            <w:vAlign w:val="bottom"/>
            <w:hideMark/>
          </w:tcPr>
          <w:p w14:paraId="45A8E927"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C05458C"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149F787"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DA9F6F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3C755F57"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DD76A1D"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C0ECEC0"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6F1E6B1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CFF85A1"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52446A" w:rsidRPr="00FE1B22" w14:paraId="219AE208"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6262F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Material</w:t>
            </w:r>
          </w:p>
        </w:tc>
        <w:tc>
          <w:tcPr>
            <w:tcW w:w="0" w:type="auto"/>
            <w:tcBorders>
              <w:top w:val="nil"/>
              <w:left w:val="nil"/>
              <w:bottom w:val="single" w:sz="4" w:space="0" w:color="auto"/>
              <w:right w:val="single" w:sz="4" w:space="0" w:color="auto"/>
            </w:tcBorders>
            <w:shd w:val="clear" w:color="auto" w:fill="auto"/>
            <w:noWrap/>
            <w:vAlign w:val="bottom"/>
            <w:hideMark/>
          </w:tcPr>
          <w:p w14:paraId="7C7BFC0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250000</w:t>
            </w:r>
          </w:p>
        </w:tc>
        <w:tc>
          <w:tcPr>
            <w:tcW w:w="0" w:type="auto"/>
            <w:tcBorders>
              <w:top w:val="nil"/>
              <w:left w:val="nil"/>
              <w:bottom w:val="single" w:sz="4" w:space="0" w:color="auto"/>
              <w:right w:val="single" w:sz="4" w:space="0" w:color="auto"/>
            </w:tcBorders>
            <w:shd w:val="clear" w:color="auto" w:fill="auto"/>
            <w:noWrap/>
            <w:vAlign w:val="bottom"/>
            <w:hideMark/>
          </w:tcPr>
          <w:p w14:paraId="3B81092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280000</w:t>
            </w:r>
          </w:p>
        </w:tc>
        <w:tc>
          <w:tcPr>
            <w:tcW w:w="0" w:type="auto"/>
            <w:tcBorders>
              <w:top w:val="nil"/>
              <w:left w:val="nil"/>
              <w:bottom w:val="single" w:sz="4" w:space="0" w:color="auto"/>
              <w:right w:val="single" w:sz="4" w:space="0" w:color="auto"/>
            </w:tcBorders>
            <w:shd w:val="clear" w:color="auto" w:fill="auto"/>
            <w:noWrap/>
            <w:vAlign w:val="bottom"/>
            <w:hideMark/>
          </w:tcPr>
          <w:p w14:paraId="60486725"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54A9D1B4"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-12%</w:t>
            </w:r>
          </w:p>
        </w:tc>
        <w:tc>
          <w:tcPr>
            <w:tcW w:w="0" w:type="auto"/>
            <w:tcBorders>
              <w:top w:val="nil"/>
              <w:left w:val="nil"/>
              <w:bottom w:val="single" w:sz="4" w:space="0" w:color="auto"/>
              <w:right w:val="single" w:sz="4" w:space="0" w:color="auto"/>
            </w:tcBorders>
            <w:shd w:val="clear" w:color="auto" w:fill="auto"/>
            <w:noWrap/>
            <w:vAlign w:val="bottom"/>
            <w:hideMark/>
          </w:tcPr>
          <w:p w14:paraId="11DEC960"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2AE01954"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723880DB"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7CB44D7D"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-40%</w:t>
            </w:r>
          </w:p>
        </w:tc>
        <w:tc>
          <w:tcPr>
            <w:tcW w:w="0" w:type="auto"/>
            <w:tcBorders>
              <w:top w:val="nil"/>
              <w:left w:val="nil"/>
              <w:bottom w:val="single" w:sz="4" w:space="0" w:color="auto"/>
              <w:right w:val="single" w:sz="4" w:space="0" w:color="auto"/>
            </w:tcBorders>
            <w:shd w:val="clear" w:color="auto" w:fill="auto"/>
            <w:noWrap/>
            <w:vAlign w:val="bottom"/>
            <w:hideMark/>
          </w:tcPr>
          <w:p w14:paraId="2C0D9F09"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r>
      <w:tr w:rsidR="0052446A" w:rsidRPr="00FE1B22" w14:paraId="3B469872"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DDE0481" w14:textId="77777777" w:rsidR="00F943CF" w:rsidRPr="00FE1B22" w:rsidRDefault="00477FBC" w:rsidP="00142C8F">
            <w:pPr>
              <w:spacing w:after="0" w:line="360" w:lineRule="auto"/>
              <w:rPr>
                <w:rFonts w:eastAsia="Times New Roman" w:cs="Times New Roman"/>
                <w:color w:val="000000"/>
                <w:szCs w:val="24"/>
              </w:rPr>
            </w:pPr>
            <w:r w:rsidRPr="00FE1B22">
              <w:rPr>
                <w:rFonts w:eastAsia="Times New Roman" w:cs="Times New Roman"/>
                <w:color w:val="000000"/>
                <w:szCs w:val="24"/>
              </w:rPr>
              <w:t>Labor</w:t>
            </w:r>
          </w:p>
        </w:tc>
        <w:tc>
          <w:tcPr>
            <w:tcW w:w="0" w:type="auto"/>
            <w:tcBorders>
              <w:top w:val="nil"/>
              <w:left w:val="nil"/>
              <w:bottom w:val="single" w:sz="4" w:space="0" w:color="auto"/>
              <w:right w:val="single" w:sz="4" w:space="0" w:color="auto"/>
            </w:tcBorders>
            <w:shd w:val="clear" w:color="auto" w:fill="auto"/>
            <w:noWrap/>
            <w:vAlign w:val="bottom"/>
            <w:hideMark/>
          </w:tcPr>
          <w:p w14:paraId="595F9A2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400000</w:t>
            </w:r>
          </w:p>
        </w:tc>
        <w:tc>
          <w:tcPr>
            <w:tcW w:w="0" w:type="auto"/>
            <w:tcBorders>
              <w:top w:val="nil"/>
              <w:left w:val="nil"/>
              <w:bottom w:val="single" w:sz="4" w:space="0" w:color="auto"/>
              <w:right w:val="single" w:sz="4" w:space="0" w:color="auto"/>
            </w:tcBorders>
            <w:shd w:val="clear" w:color="auto" w:fill="auto"/>
            <w:noWrap/>
            <w:vAlign w:val="bottom"/>
            <w:hideMark/>
          </w:tcPr>
          <w:p w14:paraId="43A9F3CE"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440000</w:t>
            </w:r>
          </w:p>
        </w:tc>
        <w:tc>
          <w:tcPr>
            <w:tcW w:w="0" w:type="auto"/>
            <w:tcBorders>
              <w:top w:val="nil"/>
              <w:left w:val="nil"/>
              <w:bottom w:val="single" w:sz="4" w:space="0" w:color="auto"/>
              <w:right w:val="single" w:sz="4" w:space="0" w:color="auto"/>
            </w:tcBorders>
            <w:shd w:val="clear" w:color="auto" w:fill="auto"/>
            <w:noWrap/>
            <w:vAlign w:val="bottom"/>
            <w:hideMark/>
          </w:tcPr>
          <w:p w14:paraId="69FB08A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-40000</w:t>
            </w:r>
          </w:p>
        </w:tc>
        <w:tc>
          <w:tcPr>
            <w:tcW w:w="0" w:type="auto"/>
            <w:tcBorders>
              <w:top w:val="nil"/>
              <w:left w:val="nil"/>
              <w:bottom w:val="single" w:sz="4" w:space="0" w:color="auto"/>
              <w:right w:val="single" w:sz="4" w:space="0" w:color="auto"/>
            </w:tcBorders>
            <w:shd w:val="clear" w:color="auto" w:fill="auto"/>
            <w:noWrap/>
            <w:vAlign w:val="bottom"/>
            <w:hideMark/>
          </w:tcPr>
          <w:p w14:paraId="5E885200"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-10%</w:t>
            </w:r>
          </w:p>
        </w:tc>
        <w:tc>
          <w:tcPr>
            <w:tcW w:w="0" w:type="auto"/>
            <w:tcBorders>
              <w:top w:val="nil"/>
              <w:left w:val="nil"/>
              <w:bottom w:val="single" w:sz="4" w:space="0" w:color="auto"/>
              <w:right w:val="single" w:sz="4" w:space="0" w:color="auto"/>
            </w:tcBorders>
            <w:shd w:val="clear" w:color="auto" w:fill="auto"/>
            <w:noWrap/>
            <w:vAlign w:val="bottom"/>
            <w:hideMark/>
          </w:tcPr>
          <w:p w14:paraId="2EBEA796"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632FFA4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320000</w:t>
            </w:r>
          </w:p>
        </w:tc>
        <w:tc>
          <w:tcPr>
            <w:tcW w:w="0" w:type="auto"/>
            <w:tcBorders>
              <w:top w:val="nil"/>
              <w:left w:val="nil"/>
              <w:bottom w:val="single" w:sz="4" w:space="0" w:color="auto"/>
              <w:right w:val="single" w:sz="4" w:space="0" w:color="auto"/>
            </w:tcBorders>
            <w:shd w:val="clear" w:color="auto" w:fill="auto"/>
            <w:noWrap/>
            <w:vAlign w:val="bottom"/>
            <w:hideMark/>
          </w:tcPr>
          <w:p w14:paraId="42A29A37"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-120000</w:t>
            </w:r>
          </w:p>
        </w:tc>
        <w:tc>
          <w:tcPr>
            <w:tcW w:w="0" w:type="auto"/>
            <w:tcBorders>
              <w:top w:val="nil"/>
              <w:left w:val="nil"/>
              <w:bottom w:val="single" w:sz="4" w:space="0" w:color="auto"/>
              <w:right w:val="single" w:sz="4" w:space="0" w:color="auto"/>
            </w:tcBorders>
            <w:shd w:val="clear" w:color="auto" w:fill="auto"/>
            <w:noWrap/>
            <w:vAlign w:val="bottom"/>
            <w:hideMark/>
          </w:tcPr>
          <w:p w14:paraId="730310E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-38%</w:t>
            </w:r>
          </w:p>
        </w:tc>
        <w:tc>
          <w:tcPr>
            <w:tcW w:w="0" w:type="auto"/>
            <w:tcBorders>
              <w:top w:val="nil"/>
              <w:left w:val="nil"/>
              <w:bottom w:val="single" w:sz="4" w:space="0" w:color="auto"/>
              <w:right w:val="single" w:sz="4" w:space="0" w:color="auto"/>
            </w:tcBorders>
            <w:shd w:val="clear" w:color="auto" w:fill="auto"/>
            <w:noWrap/>
            <w:vAlign w:val="bottom"/>
            <w:hideMark/>
          </w:tcPr>
          <w:p w14:paraId="57ADA2AD"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r>
      <w:tr w:rsidR="0052446A" w:rsidRPr="00FE1B22" w14:paraId="68F1C5E3"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531FD6"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Overhead</w:t>
            </w:r>
          </w:p>
        </w:tc>
        <w:tc>
          <w:tcPr>
            <w:tcW w:w="0" w:type="auto"/>
            <w:tcBorders>
              <w:top w:val="nil"/>
              <w:left w:val="nil"/>
              <w:bottom w:val="single" w:sz="4" w:space="0" w:color="auto"/>
              <w:right w:val="single" w:sz="4" w:space="0" w:color="auto"/>
            </w:tcBorders>
            <w:shd w:val="clear" w:color="auto" w:fill="auto"/>
            <w:noWrap/>
            <w:vAlign w:val="bottom"/>
            <w:hideMark/>
          </w:tcPr>
          <w:p w14:paraId="75F92716"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150000</w:t>
            </w:r>
          </w:p>
        </w:tc>
        <w:tc>
          <w:tcPr>
            <w:tcW w:w="0" w:type="auto"/>
            <w:tcBorders>
              <w:top w:val="nil"/>
              <w:left w:val="nil"/>
              <w:bottom w:val="single" w:sz="4" w:space="0" w:color="auto"/>
              <w:right w:val="single" w:sz="4" w:space="0" w:color="auto"/>
            </w:tcBorders>
            <w:shd w:val="clear" w:color="auto" w:fill="auto"/>
            <w:noWrap/>
            <w:vAlign w:val="bottom"/>
            <w:hideMark/>
          </w:tcPr>
          <w:p w14:paraId="725D68BB"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120000</w:t>
            </w:r>
          </w:p>
        </w:tc>
        <w:tc>
          <w:tcPr>
            <w:tcW w:w="0" w:type="auto"/>
            <w:tcBorders>
              <w:top w:val="nil"/>
              <w:left w:val="nil"/>
              <w:bottom w:val="single" w:sz="4" w:space="0" w:color="auto"/>
              <w:right w:val="single" w:sz="4" w:space="0" w:color="auto"/>
            </w:tcBorders>
            <w:shd w:val="clear" w:color="auto" w:fill="auto"/>
            <w:noWrap/>
            <w:vAlign w:val="bottom"/>
            <w:hideMark/>
          </w:tcPr>
          <w:p w14:paraId="0487C3F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6774F80C"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14:paraId="0D5CDC19"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3E74689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120000</w:t>
            </w:r>
          </w:p>
        </w:tc>
        <w:tc>
          <w:tcPr>
            <w:tcW w:w="0" w:type="auto"/>
            <w:tcBorders>
              <w:top w:val="nil"/>
              <w:left w:val="nil"/>
              <w:bottom w:val="single" w:sz="4" w:space="0" w:color="auto"/>
              <w:right w:val="single" w:sz="4" w:space="0" w:color="auto"/>
            </w:tcBorders>
            <w:shd w:val="clear" w:color="auto" w:fill="auto"/>
            <w:noWrap/>
            <w:vAlign w:val="bottom"/>
            <w:hideMark/>
          </w:tcPr>
          <w:p w14:paraId="12DD944B"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598ECB80"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5621C790"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52446A" w:rsidRPr="00FE1B22" w14:paraId="71D68AEC"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4188DB"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Contribution</w:t>
            </w:r>
          </w:p>
        </w:tc>
        <w:tc>
          <w:tcPr>
            <w:tcW w:w="0" w:type="auto"/>
            <w:tcBorders>
              <w:top w:val="nil"/>
              <w:left w:val="nil"/>
              <w:bottom w:val="single" w:sz="4" w:space="0" w:color="auto"/>
              <w:right w:val="single" w:sz="4" w:space="0" w:color="auto"/>
            </w:tcBorders>
            <w:shd w:val="clear" w:color="auto" w:fill="auto"/>
            <w:noWrap/>
            <w:vAlign w:val="bottom"/>
            <w:hideMark/>
          </w:tcPr>
          <w:p w14:paraId="532C08E8"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1700000</w:t>
            </w:r>
          </w:p>
        </w:tc>
        <w:tc>
          <w:tcPr>
            <w:tcW w:w="0" w:type="auto"/>
            <w:tcBorders>
              <w:top w:val="nil"/>
              <w:left w:val="nil"/>
              <w:bottom w:val="single" w:sz="4" w:space="0" w:color="auto"/>
              <w:right w:val="single" w:sz="4" w:space="0" w:color="auto"/>
            </w:tcBorders>
            <w:shd w:val="clear" w:color="auto" w:fill="auto"/>
            <w:noWrap/>
            <w:vAlign w:val="bottom"/>
            <w:hideMark/>
          </w:tcPr>
          <w:p w14:paraId="5B5E93D5"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760000</w:t>
            </w:r>
          </w:p>
        </w:tc>
        <w:tc>
          <w:tcPr>
            <w:tcW w:w="0" w:type="auto"/>
            <w:tcBorders>
              <w:top w:val="nil"/>
              <w:left w:val="nil"/>
              <w:bottom w:val="single" w:sz="4" w:space="0" w:color="auto"/>
              <w:right w:val="single" w:sz="4" w:space="0" w:color="auto"/>
            </w:tcBorders>
            <w:shd w:val="clear" w:color="auto" w:fill="auto"/>
            <w:noWrap/>
            <w:vAlign w:val="bottom"/>
            <w:hideMark/>
          </w:tcPr>
          <w:p w14:paraId="565A2D44"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940000</w:t>
            </w:r>
          </w:p>
        </w:tc>
        <w:tc>
          <w:tcPr>
            <w:tcW w:w="0" w:type="auto"/>
            <w:tcBorders>
              <w:top w:val="nil"/>
              <w:left w:val="nil"/>
              <w:bottom w:val="single" w:sz="4" w:space="0" w:color="auto"/>
              <w:right w:val="single" w:sz="4" w:space="0" w:color="auto"/>
            </w:tcBorders>
            <w:shd w:val="clear" w:color="auto" w:fill="auto"/>
            <w:noWrap/>
            <w:vAlign w:val="bottom"/>
            <w:hideMark/>
          </w:tcPr>
          <w:p w14:paraId="5C877034"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55%</w:t>
            </w:r>
          </w:p>
        </w:tc>
        <w:tc>
          <w:tcPr>
            <w:tcW w:w="0" w:type="auto"/>
            <w:tcBorders>
              <w:top w:val="nil"/>
              <w:left w:val="nil"/>
              <w:bottom w:val="single" w:sz="4" w:space="0" w:color="auto"/>
              <w:right w:val="single" w:sz="4" w:space="0" w:color="auto"/>
            </w:tcBorders>
            <w:shd w:val="clear" w:color="auto" w:fill="auto"/>
            <w:noWrap/>
            <w:vAlign w:val="bottom"/>
            <w:hideMark/>
          </w:tcPr>
          <w:p w14:paraId="52E86750"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Unfavorable</w:t>
            </w:r>
          </w:p>
        </w:tc>
        <w:tc>
          <w:tcPr>
            <w:tcW w:w="0" w:type="auto"/>
            <w:tcBorders>
              <w:top w:val="nil"/>
              <w:left w:val="nil"/>
              <w:bottom w:val="single" w:sz="4" w:space="0" w:color="auto"/>
              <w:right w:val="single" w:sz="4" w:space="0" w:color="auto"/>
            </w:tcBorders>
            <w:shd w:val="clear" w:color="auto" w:fill="auto"/>
            <w:noWrap/>
            <w:vAlign w:val="bottom"/>
            <w:hideMark/>
          </w:tcPr>
          <w:p w14:paraId="38D03B8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1360000</w:t>
            </w:r>
          </w:p>
        </w:tc>
        <w:tc>
          <w:tcPr>
            <w:tcW w:w="0" w:type="auto"/>
            <w:tcBorders>
              <w:top w:val="nil"/>
              <w:left w:val="nil"/>
              <w:bottom w:val="single" w:sz="4" w:space="0" w:color="auto"/>
              <w:right w:val="single" w:sz="4" w:space="0" w:color="auto"/>
            </w:tcBorders>
            <w:shd w:val="clear" w:color="auto" w:fill="auto"/>
            <w:noWrap/>
            <w:vAlign w:val="bottom"/>
            <w:hideMark/>
          </w:tcPr>
          <w:p w14:paraId="2788B796"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-600000</w:t>
            </w:r>
          </w:p>
        </w:tc>
        <w:tc>
          <w:tcPr>
            <w:tcW w:w="0" w:type="auto"/>
            <w:tcBorders>
              <w:top w:val="nil"/>
              <w:left w:val="nil"/>
              <w:bottom w:val="single" w:sz="4" w:space="0" w:color="auto"/>
              <w:right w:val="single" w:sz="4" w:space="0" w:color="auto"/>
            </w:tcBorders>
            <w:shd w:val="clear" w:color="auto" w:fill="auto"/>
            <w:noWrap/>
            <w:vAlign w:val="bottom"/>
            <w:hideMark/>
          </w:tcPr>
          <w:p w14:paraId="42F7AD8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-44%</w:t>
            </w:r>
          </w:p>
        </w:tc>
        <w:tc>
          <w:tcPr>
            <w:tcW w:w="0" w:type="auto"/>
            <w:tcBorders>
              <w:top w:val="nil"/>
              <w:left w:val="nil"/>
              <w:bottom w:val="single" w:sz="4" w:space="0" w:color="auto"/>
              <w:right w:val="single" w:sz="4" w:space="0" w:color="auto"/>
            </w:tcBorders>
            <w:shd w:val="clear" w:color="auto" w:fill="auto"/>
            <w:noWrap/>
            <w:vAlign w:val="bottom"/>
            <w:hideMark/>
          </w:tcPr>
          <w:p w14:paraId="32C95BE1" w14:textId="77777777" w:rsidR="00F943CF" w:rsidRPr="00FE1B22" w:rsidRDefault="0052446A" w:rsidP="00142C8F">
            <w:pPr>
              <w:spacing w:after="0" w:line="360" w:lineRule="auto"/>
              <w:rPr>
                <w:rFonts w:eastAsia="Times New Roman" w:cs="Times New Roman"/>
                <w:color w:val="000000"/>
                <w:szCs w:val="24"/>
              </w:rPr>
            </w:pPr>
            <w:r w:rsidRPr="00FE1B22">
              <w:rPr>
                <w:rFonts w:eastAsia="Times New Roman" w:cs="Times New Roman"/>
                <w:color w:val="000000"/>
                <w:szCs w:val="24"/>
              </w:rPr>
              <w:t>Favorable</w:t>
            </w:r>
          </w:p>
        </w:tc>
      </w:tr>
      <w:tr w:rsidR="0052446A" w:rsidRPr="00FE1B22" w14:paraId="524AEE6B"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9C64D0" w14:textId="77777777" w:rsidR="00F943CF" w:rsidRPr="00FE1B22" w:rsidRDefault="00F943CF"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lastRenderedPageBreak/>
              <w:t>Fixed Overhead</w:t>
            </w:r>
          </w:p>
        </w:tc>
        <w:tc>
          <w:tcPr>
            <w:tcW w:w="0" w:type="auto"/>
            <w:tcBorders>
              <w:top w:val="nil"/>
              <w:left w:val="nil"/>
              <w:bottom w:val="single" w:sz="4" w:space="0" w:color="auto"/>
              <w:right w:val="single" w:sz="4" w:space="0" w:color="auto"/>
            </w:tcBorders>
            <w:shd w:val="clear" w:color="auto" w:fill="auto"/>
            <w:noWrap/>
            <w:vAlign w:val="bottom"/>
            <w:hideMark/>
          </w:tcPr>
          <w:p w14:paraId="60D45AC0"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DAA53C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A5C3BC8"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F6E164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1D58E16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75CD11AC"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72BF615"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C8C748C"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435FEE6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52446A" w:rsidRPr="00FE1B22" w14:paraId="3F13EF8F"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FA94D66"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Warehouse Rental</w:t>
            </w:r>
          </w:p>
        </w:tc>
        <w:tc>
          <w:tcPr>
            <w:tcW w:w="0" w:type="auto"/>
            <w:tcBorders>
              <w:top w:val="nil"/>
              <w:left w:val="nil"/>
              <w:bottom w:val="single" w:sz="4" w:space="0" w:color="auto"/>
              <w:right w:val="single" w:sz="4" w:space="0" w:color="auto"/>
            </w:tcBorders>
            <w:shd w:val="clear" w:color="auto" w:fill="auto"/>
            <w:noWrap/>
            <w:vAlign w:val="bottom"/>
            <w:hideMark/>
          </w:tcPr>
          <w:p w14:paraId="3D0B0351"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6A8B1C48"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170000</w:t>
            </w:r>
          </w:p>
        </w:tc>
        <w:tc>
          <w:tcPr>
            <w:tcW w:w="0" w:type="auto"/>
            <w:tcBorders>
              <w:top w:val="nil"/>
              <w:left w:val="nil"/>
              <w:bottom w:val="single" w:sz="4" w:space="0" w:color="auto"/>
              <w:right w:val="single" w:sz="4" w:space="0" w:color="auto"/>
            </w:tcBorders>
            <w:shd w:val="clear" w:color="auto" w:fill="auto"/>
            <w:noWrap/>
            <w:vAlign w:val="bottom"/>
            <w:hideMark/>
          </w:tcPr>
          <w:p w14:paraId="75C8D88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3527EC91"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15%</w:t>
            </w:r>
          </w:p>
        </w:tc>
        <w:tc>
          <w:tcPr>
            <w:tcW w:w="0" w:type="auto"/>
            <w:tcBorders>
              <w:top w:val="nil"/>
              <w:left w:val="nil"/>
              <w:bottom w:val="single" w:sz="4" w:space="0" w:color="auto"/>
              <w:right w:val="single" w:sz="4" w:space="0" w:color="auto"/>
            </w:tcBorders>
            <w:shd w:val="clear" w:color="auto" w:fill="auto"/>
            <w:noWrap/>
            <w:vAlign w:val="bottom"/>
            <w:hideMark/>
          </w:tcPr>
          <w:p w14:paraId="57AB46A0"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60C13AB2"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200000</w:t>
            </w:r>
          </w:p>
        </w:tc>
        <w:tc>
          <w:tcPr>
            <w:tcW w:w="0" w:type="auto"/>
            <w:tcBorders>
              <w:top w:val="nil"/>
              <w:left w:val="nil"/>
              <w:bottom w:val="single" w:sz="4" w:space="0" w:color="auto"/>
              <w:right w:val="single" w:sz="4" w:space="0" w:color="auto"/>
            </w:tcBorders>
            <w:shd w:val="clear" w:color="auto" w:fill="auto"/>
            <w:noWrap/>
            <w:vAlign w:val="bottom"/>
            <w:hideMark/>
          </w:tcPr>
          <w:p w14:paraId="6FF59EF2"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3CDF936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15%</w:t>
            </w:r>
          </w:p>
        </w:tc>
        <w:tc>
          <w:tcPr>
            <w:tcW w:w="0" w:type="auto"/>
            <w:tcBorders>
              <w:top w:val="nil"/>
              <w:left w:val="nil"/>
              <w:bottom w:val="single" w:sz="4" w:space="0" w:color="auto"/>
              <w:right w:val="single" w:sz="4" w:space="0" w:color="auto"/>
            </w:tcBorders>
            <w:shd w:val="clear" w:color="auto" w:fill="auto"/>
            <w:noWrap/>
            <w:vAlign w:val="bottom"/>
            <w:hideMark/>
          </w:tcPr>
          <w:p w14:paraId="682719C1"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Favorable</w:t>
            </w:r>
          </w:p>
        </w:tc>
      </w:tr>
      <w:tr w:rsidR="0052446A" w:rsidRPr="00FE1B22" w14:paraId="58FBB1C5"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DA10B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Insurance</w:t>
            </w:r>
          </w:p>
        </w:tc>
        <w:tc>
          <w:tcPr>
            <w:tcW w:w="0" w:type="auto"/>
            <w:tcBorders>
              <w:top w:val="nil"/>
              <w:left w:val="nil"/>
              <w:bottom w:val="single" w:sz="4" w:space="0" w:color="auto"/>
              <w:right w:val="single" w:sz="4" w:space="0" w:color="auto"/>
            </w:tcBorders>
            <w:shd w:val="clear" w:color="auto" w:fill="auto"/>
            <w:noWrap/>
            <w:vAlign w:val="bottom"/>
            <w:hideMark/>
          </w:tcPr>
          <w:p w14:paraId="1AC15A63"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06B54A21"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73E9965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633AB82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5EB8149F"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0" w:type="auto"/>
            <w:tcBorders>
              <w:top w:val="nil"/>
              <w:left w:val="nil"/>
              <w:bottom w:val="single" w:sz="4" w:space="0" w:color="auto"/>
              <w:right w:val="single" w:sz="4" w:space="0" w:color="auto"/>
            </w:tcBorders>
            <w:shd w:val="clear" w:color="auto" w:fill="auto"/>
            <w:noWrap/>
            <w:vAlign w:val="bottom"/>
            <w:hideMark/>
          </w:tcPr>
          <w:p w14:paraId="56FC1125"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c>
          <w:tcPr>
            <w:tcW w:w="0" w:type="auto"/>
            <w:tcBorders>
              <w:top w:val="nil"/>
              <w:left w:val="nil"/>
              <w:bottom w:val="single" w:sz="4" w:space="0" w:color="auto"/>
              <w:right w:val="single" w:sz="4" w:space="0" w:color="auto"/>
            </w:tcBorders>
            <w:shd w:val="clear" w:color="auto" w:fill="auto"/>
            <w:noWrap/>
            <w:vAlign w:val="bottom"/>
            <w:hideMark/>
          </w:tcPr>
          <w:p w14:paraId="1F2A9C2C"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40B614C2"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14:paraId="244728FA"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52446A" w:rsidRPr="00FE1B22" w14:paraId="4E21C605" w14:textId="77777777" w:rsidTr="0052446A">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DFC030"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Fulltime Warehouse Superior Salary</w:t>
            </w:r>
          </w:p>
        </w:tc>
        <w:tc>
          <w:tcPr>
            <w:tcW w:w="0" w:type="auto"/>
            <w:tcBorders>
              <w:top w:val="nil"/>
              <w:left w:val="nil"/>
              <w:bottom w:val="single" w:sz="4" w:space="0" w:color="auto"/>
              <w:right w:val="single" w:sz="4" w:space="0" w:color="auto"/>
            </w:tcBorders>
            <w:shd w:val="clear" w:color="auto" w:fill="auto"/>
            <w:noWrap/>
            <w:vAlign w:val="bottom"/>
            <w:hideMark/>
          </w:tcPr>
          <w:p w14:paraId="04DCC151"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23F0E5AB"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35000</w:t>
            </w:r>
          </w:p>
        </w:tc>
        <w:tc>
          <w:tcPr>
            <w:tcW w:w="0" w:type="auto"/>
            <w:tcBorders>
              <w:top w:val="nil"/>
              <w:left w:val="nil"/>
              <w:bottom w:val="single" w:sz="4" w:space="0" w:color="auto"/>
              <w:right w:val="single" w:sz="4" w:space="0" w:color="auto"/>
            </w:tcBorders>
            <w:shd w:val="clear" w:color="auto" w:fill="auto"/>
            <w:noWrap/>
            <w:vAlign w:val="bottom"/>
            <w:hideMark/>
          </w:tcPr>
          <w:p w14:paraId="6BA78F29"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162C0106"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30%</w:t>
            </w:r>
          </w:p>
        </w:tc>
        <w:tc>
          <w:tcPr>
            <w:tcW w:w="0" w:type="auto"/>
            <w:tcBorders>
              <w:top w:val="nil"/>
              <w:left w:val="nil"/>
              <w:bottom w:val="single" w:sz="4" w:space="0" w:color="auto"/>
              <w:right w:val="single" w:sz="4" w:space="0" w:color="auto"/>
            </w:tcBorders>
            <w:shd w:val="clear" w:color="auto" w:fill="auto"/>
            <w:noWrap/>
            <w:vAlign w:val="bottom"/>
            <w:hideMark/>
          </w:tcPr>
          <w:p w14:paraId="312FF0AA"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Favorable</w:t>
            </w:r>
          </w:p>
        </w:tc>
        <w:tc>
          <w:tcPr>
            <w:tcW w:w="0" w:type="auto"/>
            <w:tcBorders>
              <w:top w:val="nil"/>
              <w:left w:val="nil"/>
              <w:bottom w:val="single" w:sz="4" w:space="0" w:color="auto"/>
              <w:right w:val="single" w:sz="4" w:space="0" w:color="auto"/>
            </w:tcBorders>
            <w:shd w:val="clear" w:color="auto" w:fill="auto"/>
            <w:noWrap/>
            <w:vAlign w:val="bottom"/>
            <w:hideMark/>
          </w:tcPr>
          <w:p w14:paraId="1730670D"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36EE2787"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15000</w:t>
            </w:r>
          </w:p>
        </w:tc>
        <w:tc>
          <w:tcPr>
            <w:tcW w:w="0" w:type="auto"/>
            <w:tcBorders>
              <w:top w:val="nil"/>
              <w:left w:val="nil"/>
              <w:bottom w:val="single" w:sz="4" w:space="0" w:color="auto"/>
              <w:right w:val="single" w:sz="4" w:space="0" w:color="auto"/>
            </w:tcBorders>
            <w:shd w:val="clear" w:color="auto" w:fill="auto"/>
            <w:noWrap/>
            <w:vAlign w:val="bottom"/>
            <w:hideMark/>
          </w:tcPr>
          <w:p w14:paraId="696F3CA8" w14:textId="77777777" w:rsidR="00F943CF" w:rsidRPr="00FE1B22" w:rsidRDefault="00F943CF" w:rsidP="00142C8F">
            <w:pPr>
              <w:spacing w:after="0" w:line="360" w:lineRule="auto"/>
              <w:rPr>
                <w:rFonts w:eastAsia="Times New Roman" w:cs="Times New Roman"/>
                <w:color w:val="000000"/>
                <w:szCs w:val="24"/>
              </w:rPr>
            </w:pPr>
            <w:r w:rsidRPr="00FE1B22">
              <w:rPr>
                <w:rFonts w:eastAsia="Times New Roman" w:cs="Times New Roman"/>
                <w:color w:val="000000"/>
                <w:szCs w:val="24"/>
              </w:rPr>
              <w:t>30%</w:t>
            </w:r>
          </w:p>
        </w:tc>
        <w:tc>
          <w:tcPr>
            <w:tcW w:w="0" w:type="auto"/>
            <w:tcBorders>
              <w:top w:val="nil"/>
              <w:left w:val="nil"/>
              <w:bottom w:val="single" w:sz="4" w:space="0" w:color="auto"/>
              <w:right w:val="single" w:sz="4" w:space="0" w:color="auto"/>
            </w:tcBorders>
            <w:shd w:val="clear" w:color="auto" w:fill="auto"/>
            <w:noWrap/>
            <w:vAlign w:val="bottom"/>
            <w:hideMark/>
          </w:tcPr>
          <w:p w14:paraId="6B76F855" w14:textId="77777777" w:rsidR="00F943CF" w:rsidRPr="00FE1B22" w:rsidRDefault="00AF47F9" w:rsidP="00142C8F">
            <w:pPr>
              <w:spacing w:after="0" w:line="360" w:lineRule="auto"/>
              <w:rPr>
                <w:rFonts w:eastAsia="Times New Roman" w:cs="Times New Roman"/>
                <w:color w:val="000000"/>
                <w:szCs w:val="24"/>
              </w:rPr>
            </w:pPr>
            <w:r w:rsidRPr="00FE1B22">
              <w:rPr>
                <w:rFonts w:eastAsia="Times New Roman" w:cs="Times New Roman"/>
                <w:color w:val="000000"/>
                <w:szCs w:val="24"/>
              </w:rPr>
              <w:t>Favorable</w:t>
            </w:r>
          </w:p>
        </w:tc>
      </w:tr>
    </w:tbl>
    <w:p w14:paraId="00B69273" w14:textId="77777777" w:rsidR="00E05263" w:rsidRPr="00FE1B22" w:rsidRDefault="00E05263" w:rsidP="00142C8F">
      <w:pPr>
        <w:spacing w:line="360" w:lineRule="auto"/>
      </w:pPr>
    </w:p>
    <w:p w14:paraId="771CF714" w14:textId="5EA5CA0E" w:rsidR="004F5587" w:rsidRPr="00FE1B22" w:rsidRDefault="004F5587" w:rsidP="00142C8F">
      <w:pPr>
        <w:spacing w:line="360" w:lineRule="auto"/>
      </w:pPr>
      <w:r w:rsidRPr="00FE1B22">
        <w:t xml:space="preserve">Control report is prepared to determine the actual performance of company. This is analyst by deducting the budgeted </w:t>
      </w:r>
      <w:r w:rsidR="00FE01B8" w:rsidRPr="00FE1B22">
        <w:t>figures from the actual figures (</w:t>
      </w:r>
      <w:r w:rsidR="00FE01B8" w:rsidRPr="00FE1B22">
        <w:rPr>
          <w:rFonts w:cs="Times New Roman"/>
          <w:color w:val="222222"/>
          <w:szCs w:val="24"/>
          <w:shd w:val="clear" w:color="auto" w:fill="FFFFFF"/>
        </w:rPr>
        <w:t>Mishro 2020).</w:t>
      </w:r>
      <w:r w:rsidRPr="00FE1B22">
        <w:t xml:space="preserve"> Amana Ltd is a tourist business that is a family oriented. This company has the branches in Westminster Bridge, Brighton, Buckingham Palace, London Bridge, and Manchester city center. The business of Amana Ltd is operating foe last 50 years successfully but this business has faced the hurdles in the year 2020 due to the global pandemic. In April 2020, the business of Amana Ltd has got the highest hit and in the summer 2020 the revenue of the company has </w:t>
      </w:r>
      <w:r w:rsidR="00FE1B22" w:rsidRPr="00FE1B22">
        <w:t>got</w:t>
      </w:r>
      <w:r w:rsidRPr="00FE1B22">
        <w:t xml:space="preserve"> slightly up. The Corona virus has badly impacted the tourist industry and due to which the revenue of the company has been decreased. The lockdown was imposed in the national as well as in the international boundaries and the moving to the tourist place</w:t>
      </w:r>
      <w:r w:rsidR="00DF4452" w:rsidRPr="00FE1B22">
        <w:t>s was banned during that period (</w:t>
      </w:r>
      <w:r w:rsidR="00DF4452" w:rsidRPr="00FE1B22">
        <w:rPr>
          <w:rFonts w:cs="Times New Roman"/>
          <w:color w:val="222222"/>
          <w:szCs w:val="24"/>
          <w:shd w:val="clear" w:color="auto" w:fill="FFFFFF"/>
        </w:rPr>
        <w:t xml:space="preserve">Camilleri 2018.) </w:t>
      </w:r>
      <w:r w:rsidR="00F23863" w:rsidRPr="00FE1B22">
        <w:t xml:space="preserve"> </w:t>
      </w:r>
    </w:p>
    <w:p w14:paraId="2D3FA80A" w14:textId="77777777" w:rsidR="002321B4" w:rsidRPr="00FE1B22" w:rsidRDefault="002321B4" w:rsidP="00142C8F">
      <w:pPr>
        <w:spacing w:line="360" w:lineRule="auto"/>
      </w:pPr>
    </w:p>
    <w:p w14:paraId="7E1E4AB1" w14:textId="77777777" w:rsidR="0052446A" w:rsidRPr="00FE1B22" w:rsidRDefault="006F2874" w:rsidP="00142C8F">
      <w:pPr>
        <w:pStyle w:val="ListParagraph"/>
        <w:numPr>
          <w:ilvl w:val="0"/>
          <w:numId w:val="2"/>
        </w:numPr>
        <w:spacing w:line="360" w:lineRule="auto"/>
        <w:rPr>
          <w:b/>
        </w:rPr>
      </w:pPr>
      <w:r w:rsidRPr="00FE1B22">
        <w:rPr>
          <w:b/>
        </w:rPr>
        <w:t>Performance of Amana Ltd</w:t>
      </w:r>
    </w:p>
    <w:p w14:paraId="6B2457F1" w14:textId="7DC0EBBE" w:rsidR="00110FCB" w:rsidRPr="00FE1B22" w:rsidRDefault="00F23863" w:rsidP="00142C8F">
      <w:pPr>
        <w:pStyle w:val="ListParagraph"/>
        <w:spacing w:line="360" w:lineRule="auto"/>
        <w:ind w:left="0"/>
      </w:pPr>
      <w:r w:rsidRPr="00FE1B22">
        <w:t xml:space="preserve">Control report is prepared by the management to </w:t>
      </w:r>
      <w:r w:rsidR="00FE1B22" w:rsidRPr="00FE1B22">
        <w:t>analyses</w:t>
      </w:r>
      <w:r w:rsidRPr="00FE1B22">
        <w:t xml:space="preserve"> the performance of the company during the specific period of time. </w:t>
      </w:r>
      <w:r w:rsidR="007021FC" w:rsidRPr="00FE1B22">
        <w:t>The budget is prepared by the company and</w:t>
      </w:r>
      <w:r w:rsidR="00F44A2F" w:rsidRPr="00FE1B22">
        <w:t xml:space="preserve"> this is served as the standard (</w:t>
      </w:r>
      <w:r w:rsidR="00F44A2F" w:rsidRPr="00FE1B22">
        <w:rPr>
          <w:rFonts w:cs="Times New Roman"/>
          <w:color w:val="222222"/>
          <w:szCs w:val="24"/>
          <w:shd w:val="clear" w:color="auto" w:fill="FFFFFF"/>
        </w:rPr>
        <w:t>Knardal and Bjørnenak 2020).</w:t>
      </w:r>
      <w:r w:rsidR="007021FC" w:rsidRPr="00FE1B22">
        <w:t xml:space="preserve"> </w:t>
      </w:r>
      <w:r w:rsidR="00F30014" w:rsidRPr="00FE1B22">
        <w:t>These standard figures</w:t>
      </w:r>
      <w:r w:rsidR="007021FC" w:rsidRPr="00FE1B22">
        <w:t xml:space="preserve"> are compared with the actual performance of the company to determine the positive or negative variance. </w:t>
      </w:r>
      <w:r w:rsidR="0009449E" w:rsidRPr="00FE1B22">
        <w:t>As per the comparison</w:t>
      </w:r>
      <w:r w:rsidR="003D1309" w:rsidRPr="00FE1B22">
        <w:t xml:space="preserve">, the performance of the company in the year 2020 has been impacted by the </w:t>
      </w:r>
      <w:r w:rsidR="003D1309" w:rsidRPr="00FE1B22">
        <w:lastRenderedPageBreak/>
        <w:t xml:space="preserve">introduction of the global pandemic </w:t>
      </w:r>
      <w:r w:rsidR="003022AC" w:rsidRPr="00FE1B22">
        <w:t>around the globe.</w:t>
      </w:r>
      <w:r w:rsidR="00947C7E" w:rsidRPr="00FE1B22">
        <w:t xml:space="preserve">. </w:t>
      </w:r>
      <w:r w:rsidR="00DB1FD4" w:rsidRPr="00FE1B22">
        <w:t xml:space="preserve">The actual sale of the company was less than the budgeted sales in the year 2020 and the same goes with the price of the products. It is predicted by the company that the </w:t>
      </w:r>
      <w:r w:rsidR="002B169A" w:rsidRPr="00FE1B22">
        <w:t xml:space="preserve">selling price of the company will be 25 but the actual price at which the company has sold its product was 20. </w:t>
      </w:r>
      <w:r w:rsidR="00DE50AE" w:rsidRPr="00FE1B22">
        <w:t xml:space="preserve">The reduction in the total sales of the company is due to </w:t>
      </w:r>
      <w:r w:rsidR="00FE1B22" w:rsidRPr="00FE1B22">
        <w:t>the smaller</w:t>
      </w:r>
      <w:r w:rsidR="001916E5" w:rsidRPr="00FE1B22">
        <w:t xml:space="preserve"> number of the units sold and as well due to the less selling price in comparison to the standards set by the company.</w:t>
      </w:r>
    </w:p>
    <w:p w14:paraId="6C4EAB43" w14:textId="77777777" w:rsidR="00110FCB" w:rsidRPr="00FE1B22" w:rsidRDefault="00D66B87" w:rsidP="00142C8F">
      <w:pPr>
        <w:pStyle w:val="ListParagraph"/>
        <w:spacing w:line="360" w:lineRule="auto"/>
        <w:ind w:left="0"/>
      </w:pPr>
      <w:r w:rsidRPr="00FE1B22">
        <w:t xml:space="preserve"> In December 2020, the lockdown was implemen</w:t>
      </w:r>
      <w:r w:rsidR="00C77A1A" w:rsidRPr="00FE1B22">
        <w:t>ted in the domestic boundaries (</w:t>
      </w:r>
      <w:r w:rsidR="00C77A1A" w:rsidRPr="00FE1B22">
        <w:rPr>
          <w:rFonts w:cs="Times New Roman"/>
          <w:color w:val="222222"/>
          <w:szCs w:val="24"/>
          <w:shd w:val="clear" w:color="auto" w:fill="FFFFFF"/>
        </w:rPr>
        <w:t xml:space="preserve">Camilleri 2018). </w:t>
      </w:r>
      <w:r w:rsidRPr="00FE1B22">
        <w:t>This is one of the major factor due to which the sale of the Amana Ltd has been impacted.</w:t>
      </w:r>
      <w:r w:rsidR="001916E5" w:rsidRPr="00FE1B22">
        <w:t xml:space="preserve"> </w:t>
      </w:r>
      <w:r w:rsidR="00ED4732" w:rsidRPr="00FE1B22">
        <w:t xml:space="preserve">The result of the same for the company was unfavorable and the </w:t>
      </w:r>
      <w:r w:rsidR="00965F09" w:rsidRPr="00FE1B22">
        <w:t xml:space="preserve">total negative variance of the sales was 20 percent and same for the selling price of the business at which final products are sold in the market. </w:t>
      </w:r>
      <w:r w:rsidR="00226D87" w:rsidRPr="00FE1B22">
        <w:t xml:space="preserve">The variance in the total sale of the company was of 36 percent which indicate that the total sale of the company was less in the year 2020 in comparison to the set standards. The company has performed well during the month April and also in the summer season. The reason of the depletion in the total sales of the company is due to the introduction of the </w:t>
      </w:r>
      <w:r w:rsidR="00A42F1B" w:rsidRPr="00FE1B22">
        <w:t>coronavirus</w:t>
      </w:r>
      <w:r w:rsidR="00226D87" w:rsidRPr="00FE1B22">
        <w:t xml:space="preserve"> in the national boundaries. </w:t>
      </w:r>
    </w:p>
    <w:p w14:paraId="210D2D24" w14:textId="3325AD1B" w:rsidR="003B3258" w:rsidRPr="00FE1B22" w:rsidRDefault="004756DB" w:rsidP="00142C8F">
      <w:pPr>
        <w:pStyle w:val="ListParagraph"/>
        <w:spacing w:line="360" w:lineRule="auto"/>
        <w:ind w:left="0"/>
        <w:rPr>
          <w:rFonts w:cs="Times New Roman"/>
        </w:rPr>
      </w:pPr>
      <w:r w:rsidRPr="00FE1B22">
        <w:t xml:space="preserve">The management has determined the total variable cost of </w:t>
      </w:r>
      <w:r w:rsidRPr="00FE1B22">
        <w:rPr>
          <w:rFonts w:cs="Times New Roman"/>
        </w:rPr>
        <w:t>£</w:t>
      </w:r>
      <w:r w:rsidR="00EA561B" w:rsidRPr="00FE1B22">
        <w:t xml:space="preserve"> 8</w:t>
      </w:r>
      <w:r w:rsidRPr="00FE1B22">
        <w:t xml:space="preserve">00000 while the actual variable cost of the business was </w:t>
      </w:r>
      <w:r w:rsidRPr="00FE1B22">
        <w:rPr>
          <w:rFonts w:cs="Times New Roman"/>
        </w:rPr>
        <w:t>£</w:t>
      </w:r>
      <w:r w:rsidR="00EA561B" w:rsidRPr="00FE1B22">
        <w:rPr>
          <w:rFonts w:cs="Times New Roman"/>
        </w:rPr>
        <w:t xml:space="preserve"> 84</w:t>
      </w:r>
      <w:r w:rsidRPr="00FE1B22">
        <w:rPr>
          <w:rFonts w:cs="Times New Roman"/>
        </w:rPr>
        <w:t xml:space="preserve">0000. </w:t>
      </w:r>
      <w:r w:rsidR="00B1184E" w:rsidRPr="00FE1B22">
        <w:rPr>
          <w:rFonts w:cs="Times New Roman"/>
        </w:rPr>
        <w:t>It means that the variable cost of the</w:t>
      </w:r>
      <w:r w:rsidR="00EA561B" w:rsidRPr="00FE1B22">
        <w:rPr>
          <w:rFonts w:cs="Times New Roman"/>
        </w:rPr>
        <w:t xml:space="preserve"> product was more</w:t>
      </w:r>
      <w:r w:rsidR="00B1184E" w:rsidRPr="00FE1B22">
        <w:rPr>
          <w:rFonts w:cs="Times New Roman"/>
        </w:rPr>
        <w:t xml:space="preserve"> in com</w:t>
      </w:r>
      <w:r w:rsidR="00480711" w:rsidRPr="00FE1B22">
        <w:rPr>
          <w:rFonts w:cs="Times New Roman"/>
        </w:rPr>
        <w:t>parison to the budgeted figures (</w:t>
      </w:r>
      <w:r w:rsidR="00480711" w:rsidRPr="00FE1B22">
        <w:rPr>
          <w:rFonts w:cs="Times New Roman"/>
          <w:color w:val="222222"/>
          <w:szCs w:val="24"/>
          <w:shd w:val="clear" w:color="auto" w:fill="FFFFFF"/>
        </w:rPr>
        <w:t>Hastuti, Ghozali and Yuyetta 2017).</w:t>
      </w:r>
      <w:r w:rsidR="00B1184E" w:rsidRPr="00FE1B22">
        <w:rPr>
          <w:rFonts w:cs="Times New Roman"/>
        </w:rPr>
        <w:t xml:space="preserve"> </w:t>
      </w:r>
      <w:r w:rsidR="00DF191A" w:rsidRPr="00FE1B22">
        <w:rPr>
          <w:rFonts w:cs="Times New Roman"/>
        </w:rPr>
        <w:t xml:space="preserve">The company </w:t>
      </w:r>
      <w:r w:rsidR="00EA561B" w:rsidRPr="00FE1B22">
        <w:rPr>
          <w:rFonts w:cs="Times New Roman"/>
        </w:rPr>
        <w:t xml:space="preserve">has paid more for the purchase of the </w:t>
      </w:r>
      <w:r w:rsidR="002E1881" w:rsidRPr="00FE1B22">
        <w:t xml:space="preserve">raw material </w:t>
      </w:r>
      <w:r w:rsidR="00F30014" w:rsidRPr="00FE1B22">
        <w:t xml:space="preserve">as well as for the labor. </w:t>
      </w:r>
      <w:r w:rsidR="005427BD" w:rsidRPr="00FE1B22">
        <w:t xml:space="preserve">The total cost of the material was </w:t>
      </w:r>
      <w:r w:rsidR="005427BD" w:rsidRPr="00FE1B22">
        <w:rPr>
          <w:rFonts w:cs="Times New Roman"/>
        </w:rPr>
        <w:t>£ 250000 as per the budget while the actual cost that a company paid for the purchase of the material was £</w:t>
      </w:r>
      <w:r w:rsidR="00A44482" w:rsidRPr="00FE1B22">
        <w:rPr>
          <w:rFonts w:cs="Times New Roman"/>
        </w:rPr>
        <w:t>280000. The difference worth £</w:t>
      </w:r>
      <w:r w:rsidR="00A44482" w:rsidRPr="00FE1B22">
        <w:t xml:space="preserve"> </w:t>
      </w:r>
      <w:r w:rsidR="00A44482" w:rsidRPr="00FE1B22">
        <w:rPr>
          <w:rFonts w:cs="Times New Roman"/>
        </w:rPr>
        <w:t xml:space="preserve">30000 </w:t>
      </w:r>
      <w:r w:rsidR="000F137B" w:rsidRPr="00FE1B22">
        <w:rPr>
          <w:rFonts w:cs="Times New Roman"/>
        </w:rPr>
        <w:t>is due to the increase in the cost price of the raw material.</w:t>
      </w:r>
      <w:r w:rsidR="00BD0BDC" w:rsidRPr="00FE1B22">
        <w:t xml:space="preserve"> </w:t>
      </w:r>
      <w:r w:rsidR="005427BD" w:rsidRPr="00FE1B22">
        <w:t xml:space="preserve"> </w:t>
      </w:r>
      <w:r w:rsidR="0070328A" w:rsidRPr="00FE1B22">
        <w:t xml:space="preserve">The per unit cost of the </w:t>
      </w:r>
      <w:r w:rsidR="007F7252" w:rsidRPr="00FE1B22">
        <w:t>labor was</w:t>
      </w:r>
      <w:r w:rsidR="0070328A" w:rsidRPr="00FE1B22">
        <w:t xml:space="preserve"> </w:t>
      </w:r>
      <w:r w:rsidR="0070328A" w:rsidRPr="00FE1B22">
        <w:rPr>
          <w:rFonts w:cs="Times New Roman"/>
        </w:rPr>
        <w:t>£</w:t>
      </w:r>
      <w:r w:rsidR="0070328A" w:rsidRPr="00FE1B22">
        <w:t xml:space="preserve"> 4 as per the budget but in actual Amana Ltd has </w:t>
      </w:r>
      <w:r w:rsidR="00C81EB3" w:rsidRPr="00FE1B22">
        <w:t>paid £</w:t>
      </w:r>
      <w:r w:rsidR="0070328A" w:rsidRPr="00FE1B22">
        <w:t xml:space="preserve"> 5.5. This increase in the per unit cost of the labor has increased the expense of the business. </w:t>
      </w:r>
      <w:r w:rsidR="00DD4D22" w:rsidRPr="00FE1B22">
        <w:t>The contribution is determined after deducting the</w:t>
      </w:r>
      <w:r w:rsidR="00F94655" w:rsidRPr="00FE1B22">
        <w:t xml:space="preserve"> total variable cost of the company from the total sales of </w:t>
      </w:r>
      <w:r w:rsidR="00E2346A" w:rsidRPr="00FE1B22">
        <w:t>the business during that period (</w:t>
      </w:r>
      <w:r w:rsidR="00E2346A" w:rsidRPr="00FE1B22">
        <w:rPr>
          <w:rFonts w:cs="Times New Roman"/>
          <w:color w:val="222222"/>
          <w:szCs w:val="24"/>
          <w:shd w:val="clear" w:color="auto" w:fill="FFFFFF"/>
        </w:rPr>
        <w:t>Ugoani 2019)</w:t>
      </w:r>
      <w:r w:rsidR="00E2346A" w:rsidRPr="00FE1B22">
        <w:t xml:space="preserve">. </w:t>
      </w:r>
      <w:r w:rsidR="00E70F76" w:rsidRPr="00FE1B22">
        <w:t xml:space="preserve">The total overhead during the </w:t>
      </w:r>
      <w:r w:rsidR="00B5035B" w:rsidRPr="00FE1B22">
        <w:t>period was less by</w:t>
      </w:r>
      <w:r w:rsidR="00393113" w:rsidRPr="00FE1B22">
        <w:t xml:space="preserve"> </w:t>
      </w:r>
      <w:r w:rsidR="00E70F76" w:rsidRPr="00FE1B22">
        <w:rPr>
          <w:rFonts w:cs="Times New Roman"/>
        </w:rPr>
        <w:t>£30000</w:t>
      </w:r>
      <w:r w:rsidR="005B780D" w:rsidRPr="00FE1B22">
        <w:rPr>
          <w:rFonts w:cs="Times New Roman"/>
        </w:rPr>
        <w:t xml:space="preserve">. </w:t>
      </w:r>
      <w:r w:rsidR="00414B76" w:rsidRPr="00FE1B22">
        <w:rPr>
          <w:rFonts w:cs="Times New Roman"/>
        </w:rPr>
        <w:t>This is the favorable for the company.</w:t>
      </w:r>
      <w:r w:rsidR="00B5035B" w:rsidRPr="00FE1B22">
        <w:rPr>
          <w:rFonts w:cs="Times New Roman"/>
        </w:rPr>
        <w:t xml:space="preserve"> </w:t>
      </w:r>
      <w:r w:rsidR="00252CE2" w:rsidRPr="00FE1B22">
        <w:t xml:space="preserve">The variance in the contribution of the </w:t>
      </w:r>
      <w:r w:rsidR="00B5035B" w:rsidRPr="00FE1B22">
        <w:t>company was</w:t>
      </w:r>
      <w:r w:rsidR="00252CE2" w:rsidRPr="00FE1B22">
        <w:t xml:space="preserve"> </w:t>
      </w:r>
      <w:r w:rsidR="00252CE2" w:rsidRPr="00FE1B22">
        <w:rPr>
          <w:rFonts w:cs="Times New Roman"/>
        </w:rPr>
        <w:t>£</w:t>
      </w:r>
      <w:r w:rsidR="00252CE2" w:rsidRPr="00FE1B22">
        <w:t xml:space="preserve"> 94000 this was 55 percent of the budgeted value. </w:t>
      </w:r>
      <w:r w:rsidR="00756625" w:rsidRPr="00FE1B22">
        <w:t>Th</w:t>
      </w:r>
      <w:r w:rsidR="00BE6D16" w:rsidRPr="00FE1B22">
        <w:t xml:space="preserve">is unfavorable in the contribution was result of the </w:t>
      </w:r>
      <w:r w:rsidR="004153A9" w:rsidRPr="00FE1B22">
        <w:t xml:space="preserve">increased in the cost of the variable cost and decrease in the total sales of Amana Ltd. </w:t>
      </w:r>
      <w:r w:rsidR="005427BD" w:rsidRPr="00FE1B22">
        <w:t xml:space="preserve"> </w:t>
      </w:r>
      <w:r w:rsidR="002B5B27" w:rsidRPr="00FE1B22">
        <w:t xml:space="preserve">As per the estimation, the total fixed cost of the company was </w:t>
      </w:r>
      <w:r w:rsidR="002B5B27" w:rsidRPr="00FE1B22">
        <w:rPr>
          <w:rFonts w:cs="Times New Roman"/>
        </w:rPr>
        <w:t xml:space="preserve">£350000 in which </w:t>
      </w:r>
      <w:r w:rsidR="00CC7A3A" w:rsidRPr="00FE1B22">
        <w:rPr>
          <w:rFonts w:cs="Times New Roman"/>
        </w:rPr>
        <w:t>£</w:t>
      </w:r>
      <w:r w:rsidR="00CC7A3A" w:rsidRPr="00FE1B22">
        <w:t xml:space="preserve"> 20000</w:t>
      </w:r>
      <w:r w:rsidR="00AE6EFE" w:rsidRPr="00FE1B22">
        <w:t xml:space="preserve"> was of warehouse rental, </w:t>
      </w:r>
      <w:r w:rsidR="00AE6EFE" w:rsidRPr="00FE1B22">
        <w:rPr>
          <w:rFonts w:cs="Times New Roman"/>
        </w:rPr>
        <w:t>£</w:t>
      </w:r>
      <w:r w:rsidR="00AE6EFE" w:rsidRPr="00FE1B22">
        <w:t xml:space="preserve"> 100000 was for Insurance, </w:t>
      </w:r>
      <w:r w:rsidR="00AE6EFE" w:rsidRPr="00FE1B22">
        <w:lastRenderedPageBreak/>
        <w:t xml:space="preserve">and </w:t>
      </w:r>
      <w:r w:rsidR="00AE6EFE" w:rsidRPr="00FE1B22">
        <w:rPr>
          <w:rFonts w:cs="Times New Roman"/>
        </w:rPr>
        <w:t>£</w:t>
      </w:r>
      <w:r w:rsidR="00AE6EFE" w:rsidRPr="00FE1B22">
        <w:t xml:space="preserve"> 50000 was for the </w:t>
      </w:r>
      <w:r w:rsidR="00277B85" w:rsidRPr="00FE1B22">
        <w:t xml:space="preserve">fulltime warehouse superior salary. </w:t>
      </w:r>
      <w:r w:rsidR="00CC7A3A" w:rsidRPr="00FE1B22">
        <w:t xml:space="preserve"> </w:t>
      </w:r>
      <w:r w:rsidR="006F0235" w:rsidRPr="00FE1B22">
        <w:t xml:space="preserve">The actual cost that the company has paid was </w:t>
      </w:r>
      <w:r w:rsidR="006F0235" w:rsidRPr="00FE1B22">
        <w:rPr>
          <w:rFonts w:cs="Times New Roman"/>
        </w:rPr>
        <w:t>£170000 for warehouse, £</w:t>
      </w:r>
      <w:r w:rsidR="006F0235" w:rsidRPr="00FE1B22">
        <w:t xml:space="preserve"> 100000 for insurance, and </w:t>
      </w:r>
      <w:r w:rsidR="006F0235" w:rsidRPr="00FE1B22">
        <w:rPr>
          <w:rFonts w:cs="Times New Roman"/>
        </w:rPr>
        <w:t xml:space="preserve">£35000 for the salary of the fulltime warehouse superior. </w:t>
      </w:r>
      <w:r w:rsidR="00B71F5E" w:rsidRPr="00FE1B22">
        <w:rPr>
          <w:rFonts w:cs="Times New Roman"/>
        </w:rPr>
        <w:t xml:space="preserve">It reflects that the company has </w:t>
      </w:r>
      <w:r w:rsidR="003D52E2" w:rsidRPr="00FE1B22">
        <w:rPr>
          <w:rFonts w:cs="Times New Roman"/>
        </w:rPr>
        <w:t xml:space="preserve">paid less for the </w:t>
      </w:r>
      <w:r w:rsidR="006C3899" w:rsidRPr="00FE1B22">
        <w:rPr>
          <w:rFonts w:cs="Times New Roman"/>
        </w:rPr>
        <w:t xml:space="preserve">fixed cost in comparison to the estimation. </w:t>
      </w:r>
    </w:p>
    <w:p w14:paraId="1189850A" w14:textId="77777777" w:rsidR="008A2805" w:rsidRPr="00FE1B22" w:rsidRDefault="003B3258" w:rsidP="00142C8F">
      <w:pPr>
        <w:pStyle w:val="ListParagraph"/>
        <w:spacing w:line="360" w:lineRule="auto"/>
        <w:ind w:left="0"/>
      </w:pPr>
      <w:r w:rsidRPr="00FE1B22">
        <w:rPr>
          <w:rFonts w:cs="Times New Roman"/>
        </w:rPr>
        <w:t xml:space="preserve">As per </w:t>
      </w:r>
      <w:r w:rsidR="009C2485" w:rsidRPr="00FE1B22">
        <w:rPr>
          <w:rFonts w:cs="Times New Roman"/>
        </w:rPr>
        <w:t>the estimation</w:t>
      </w:r>
      <w:r w:rsidR="00C66BB6" w:rsidRPr="00FE1B22">
        <w:rPr>
          <w:rFonts w:cs="Times New Roman"/>
        </w:rPr>
        <w:t xml:space="preserve">, the profit </w:t>
      </w:r>
      <w:r w:rsidR="005351A5" w:rsidRPr="00FE1B22">
        <w:rPr>
          <w:rFonts w:cs="Times New Roman"/>
        </w:rPr>
        <w:t>earned by</w:t>
      </w:r>
      <w:r w:rsidR="00C66BB6" w:rsidRPr="00FE1B22">
        <w:rPr>
          <w:rFonts w:cs="Times New Roman"/>
        </w:rPr>
        <w:t xml:space="preserve"> the company should be </w:t>
      </w:r>
      <w:r w:rsidR="00C66BB6" w:rsidRPr="00FE1B22">
        <w:t xml:space="preserve"> </w:t>
      </w:r>
      <w:r w:rsidR="00C66BB6" w:rsidRPr="00FE1B22">
        <w:rPr>
          <w:rFonts w:cs="Times New Roman"/>
        </w:rPr>
        <w:t>£</w:t>
      </w:r>
      <w:r w:rsidR="00C66BB6" w:rsidRPr="00FE1B22">
        <w:t xml:space="preserve"> 1350000 but in actual the company has </w:t>
      </w:r>
      <w:r w:rsidR="005575E7" w:rsidRPr="00FE1B22">
        <w:t xml:space="preserve">earned the net profit of the </w:t>
      </w:r>
      <w:r w:rsidR="009576D1" w:rsidRPr="00FE1B22">
        <w:t xml:space="preserve"> </w:t>
      </w:r>
      <w:r w:rsidR="009576D1" w:rsidRPr="00FE1B22">
        <w:rPr>
          <w:rFonts w:cs="Times New Roman"/>
        </w:rPr>
        <w:t>£</w:t>
      </w:r>
      <w:r w:rsidR="009576D1" w:rsidRPr="00FE1B22">
        <w:t xml:space="preserve"> 455000. </w:t>
      </w:r>
      <w:r w:rsidR="006D04C9" w:rsidRPr="00FE1B22">
        <w:t xml:space="preserve">It is reflecting that the company performance was not up to the mark in the year 2020 due to the various factors. The one of the major factor was implementation of the lockdown in the domestic </w:t>
      </w:r>
      <w:r w:rsidR="002B56E6" w:rsidRPr="00FE1B22">
        <w:t xml:space="preserve">boundaries. </w:t>
      </w:r>
      <w:r w:rsidR="004A28C2" w:rsidRPr="00FE1B22">
        <w:t>The</w:t>
      </w:r>
      <w:r w:rsidR="002B56E6" w:rsidRPr="00FE1B22">
        <w:t xml:space="preserve"> </w:t>
      </w:r>
      <w:r w:rsidR="004A28C2" w:rsidRPr="00FE1B22">
        <w:t xml:space="preserve">other </w:t>
      </w:r>
      <w:r w:rsidR="002B56E6" w:rsidRPr="00FE1B22">
        <w:t xml:space="preserve">reason was increase in the cost of the material and the cost of the labor. </w:t>
      </w:r>
      <w:r w:rsidR="005972F4" w:rsidRPr="00FE1B22">
        <w:t>This has created the negative impact on the performance of the company. But this company was still able to survive in th</w:t>
      </w:r>
      <w:r w:rsidR="001D16A2" w:rsidRPr="00FE1B22">
        <w:t xml:space="preserve">is difficult situation. </w:t>
      </w:r>
      <w:r w:rsidR="002D7FF1" w:rsidRPr="00FE1B22">
        <w:t>Amana Ltd can improve the performance by improving the efficienc</w:t>
      </w:r>
      <w:r w:rsidR="00B0664F" w:rsidRPr="00FE1B22">
        <w:t xml:space="preserve">y of the staff. The total revenue can be increased by promoting the product and by reducing the unnecessary expenses. </w:t>
      </w:r>
    </w:p>
    <w:p w14:paraId="63C184A2" w14:textId="77777777" w:rsidR="00076F8E" w:rsidRPr="00FE1B22" w:rsidRDefault="00DF5BE9" w:rsidP="00142C8F">
      <w:pPr>
        <w:pStyle w:val="ListParagraph"/>
        <w:numPr>
          <w:ilvl w:val="0"/>
          <w:numId w:val="2"/>
        </w:numPr>
        <w:spacing w:line="360" w:lineRule="auto"/>
        <w:rPr>
          <w:b/>
          <w:bCs/>
        </w:rPr>
      </w:pPr>
      <w:r w:rsidRPr="00FE1B22">
        <w:rPr>
          <w:b/>
          <w:bCs/>
        </w:rPr>
        <w:t>Recommendation</w:t>
      </w:r>
    </w:p>
    <w:p w14:paraId="120A16F1" w14:textId="53FBA063" w:rsidR="00DF5BE9" w:rsidRPr="00FE1B22" w:rsidRDefault="00DF5BE9" w:rsidP="00142C8F">
      <w:pPr>
        <w:spacing w:line="360" w:lineRule="auto"/>
      </w:pPr>
      <w:r w:rsidRPr="00FE1B22">
        <w:t xml:space="preserve">Amana Ltd is a </w:t>
      </w:r>
      <w:r w:rsidR="00500B75" w:rsidRPr="00FE1B22">
        <w:t xml:space="preserve">family business which </w:t>
      </w:r>
      <w:r w:rsidR="00296DCF" w:rsidRPr="00FE1B22">
        <w:t xml:space="preserve">sells souvenirs across England to </w:t>
      </w:r>
      <w:r w:rsidR="008D7D7F" w:rsidRPr="00FE1B22">
        <w:t xml:space="preserve">tourists. </w:t>
      </w:r>
      <w:r w:rsidR="004A4905" w:rsidRPr="00FE1B22">
        <w:t xml:space="preserve">This business has its tourist hotspot namely London Bridge, Buckingham Palace, Brighton, Manchester city, Westminster bridge, and Birmingham city across England. </w:t>
      </w:r>
      <w:r w:rsidR="003555B4" w:rsidRPr="00FE1B22">
        <w:t xml:space="preserve">This business of Amana Ltd was able to successfully survive for the past 40 years in the domestic boundaries. This business was impacted due to the </w:t>
      </w:r>
      <w:r w:rsidR="006E5639" w:rsidRPr="00FE1B22">
        <w:t xml:space="preserve">increase of the global pandemic. </w:t>
      </w:r>
      <w:r w:rsidR="00D0243C" w:rsidRPr="00FE1B22">
        <w:t xml:space="preserve">During the year 2020, the performance of the company has </w:t>
      </w:r>
      <w:r w:rsidR="00716122" w:rsidRPr="00FE1B22">
        <w:t>been impacted</w:t>
      </w:r>
      <w:r w:rsidR="00775171" w:rsidRPr="00FE1B22">
        <w:t xml:space="preserve"> negatively. </w:t>
      </w:r>
      <w:r w:rsidR="00864B6C" w:rsidRPr="00FE1B22">
        <w:t>The total variable cost of the products was more in the year 2020 in comparison to the budgeted figures due to which the net profit of th</w:t>
      </w:r>
      <w:r w:rsidR="007C5A89" w:rsidRPr="00FE1B22">
        <w:t>e company has been also reduced (</w:t>
      </w:r>
      <w:r w:rsidR="007C5A89" w:rsidRPr="00FE1B22">
        <w:rPr>
          <w:rFonts w:cs="Times New Roman"/>
          <w:color w:val="222222"/>
          <w:szCs w:val="24"/>
          <w:shd w:val="clear" w:color="auto" w:fill="FFFFFF"/>
        </w:rPr>
        <w:t>Silvester 2017).</w:t>
      </w:r>
      <w:r w:rsidR="00864B6C" w:rsidRPr="00FE1B22">
        <w:t xml:space="preserve"> </w:t>
      </w:r>
      <w:r w:rsidR="00AC14E4" w:rsidRPr="00FE1B22">
        <w:t xml:space="preserve">This will impact on the growth and development of the business. </w:t>
      </w:r>
      <w:r w:rsidR="00505B32" w:rsidRPr="00FE1B22">
        <w:t>T</w:t>
      </w:r>
      <w:r w:rsidR="00512CC7" w:rsidRPr="00FE1B22">
        <w:t xml:space="preserve">he company has to needs to improve the total sales by increasing the price of the products, by promoting the products, by reducing the unnecessary expense, by </w:t>
      </w:r>
      <w:r w:rsidR="00115B60" w:rsidRPr="00FE1B22">
        <w:t xml:space="preserve">improving the efficiency of the staff, any many more. The CEO of Amana’s Ltd has to deeply </w:t>
      </w:r>
      <w:r w:rsidR="00FE1B22" w:rsidRPr="00FE1B22">
        <w:t>analyses</w:t>
      </w:r>
      <w:r w:rsidR="00115B60" w:rsidRPr="00FE1B22">
        <w:t xml:space="preserve"> the root cause of reduction in the total sales of the company by preparing the control Report. This report will be helpful in providing </w:t>
      </w:r>
      <w:r w:rsidR="007D489E" w:rsidRPr="00FE1B22">
        <w:t xml:space="preserve">information related to the potential issue that may harm the </w:t>
      </w:r>
      <w:r w:rsidR="00A77D95" w:rsidRPr="00FE1B22">
        <w:t xml:space="preserve">financial health of the business. </w:t>
      </w:r>
    </w:p>
    <w:p w14:paraId="281ED818" w14:textId="77777777" w:rsidR="00CA7F8E" w:rsidRPr="00FE1B22" w:rsidRDefault="005E5FA7" w:rsidP="00142C8F">
      <w:pPr>
        <w:spacing w:line="360" w:lineRule="auto"/>
      </w:pPr>
      <w:r w:rsidRPr="00FE1B22">
        <w:t>Following are the area of improvement that the Amana Ltd should consider-</w:t>
      </w:r>
    </w:p>
    <w:p w14:paraId="4254E191" w14:textId="77777777" w:rsidR="005E5FA7" w:rsidRPr="00FE1B22" w:rsidRDefault="00D37083" w:rsidP="00142C8F">
      <w:pPr>
        <w:pStyle w:val="ListParagraph"/>
        <w:numPr>
          <w:ilvl w:val="0"/>
          <w:numId w:val="4"/>
        </w:numPr>
        <w:spacing w:line="360" w:lineRule="auto"/>
      </w:pPr>
      <w:r w:rsidRPr="00FE1B22">
        <w:rPr>
          <w:b/>
        </w:rPr>
        <w:lastRenderedPageBreak/>
        <w:t>Advertise the products</w:t>
      </w:r>
      <w:r w:rsidR="00B37928" w:rsidRPr="00FE1B22">
        <w:t xml:space="preserve">- </w:t>
      </w:r>
      <w:r w:rsidR="00BC0FC4" w:rsidRPr="00FE1B22">
        <w:t xml:space="preserve">The advertisement of the </w:t>
      </w:r>
      <w:r w:rsidR="0059429E" w:rsidRPr="00FE1B22">
        <w:t>pro</w:t>
      </w:r>
      <w:r w:rsidR="00CA2186" w:rsidRPr="00FE1B22">
        <w:t>ducts may help the company in attracting the potential customers toward the business.</w:t>
      </w:r>
      <w:r w:rsidR="00BE2187" w:rsidRPr="00FE1B22">
        <w:t xml:space="preserve"> </w:t>
      </w:r>
      <w:r w:rsidR="00B76AB7" w:rsidRPr="00FE1B22">
        <w:t xml:space="preserve">The </w:t>
      </w:r>
      <w:r w:rsidR="003C008D" w:rsidRPr="00FE1B22">
        <w:t xml:space="preserve">company </w:t>
      </w:r>
      <w:r w:rsidR="007B1658" w:rsidRPr="00FE1B22">
        <w:t>has</w:t>
      </w:r>
      <w:r w:rsidR="0013367F" w:rsidRPr="00FE1B22">
        <w:t xml:space="preserve"> </w:t>
      </w:r>
      <w:r w:rsidR="00E43608" w:rsidRPr="00FE1B22">
        <w:t>t</w:t>
      </w:r>
      <w:r w:rsidR="0013367F" w:rsidRPr="00FE1B22">
        <w:t>o</w:t>
      </w:r>
      <w:r w:rsidR="00E43608" w:rsidRPr="00FE1B22">
        <w:t xml:space="preserve"> bear the additional cost on the </w:t>
      </w:r>
      <w:r w:rsidR="0013367F" w:rsidRPr="00FE1B22">
        <w:t xml:space="preserve">advertisement of the products </w:t>
      </w:r>
      <w:r w:rsidR="004E7395" w:rsidRPr="00FE1B22">
        <w:t>but this will benefit the company to grow in future.</w:t>
      </w:r>
    </w:p>
    <w:p w14:paraId="4D5E5124" w14:textId="77777777" w:rsidR="00D37083" w:rsidRPr="00FE1B22" w:rsidRDefault="0096797E" w:rsidP="00142C8F">
      <w:pPr>
        <w:pStyle w:val="ListParagraph"/>
        <w:numPr>
          <w:ilvl w:val="0"/>
          <w:numId w:val="4"/>
        </w:numPr>
        <w:spacing w:line="360" w:lineRule="auto"/>
      </w:pPr>
      <w:r w:rsidRPr="00FE1B22">
        <w:rPr>
          <w:b/>
        </w:rPr>
        <w:t>Prepare the control Report</w:t>
      </w:r>
      <w:r w:rsidR="00511402" w:rsidRPr="00FE1B22">
        <w:t xml:space="preserve">- This report is prepared by the management to </w:t>
      </w:r>
      <w:r w:rsidR="00A213C6" w:rsidRPr="00FE1B22">
        <w:t xml:space="preserve">manage the operational activities of the business and also helpful in identifying the potential issues in the company that may impact the company’s financial </w:t>
      </w:r>
      <w:r w:rsidR="007B1658" w:rsidRPr="00FE1B22">
        <w:t>health</w:t>
      </w:r>
      <w:r w:rsidR="00A213C6" w:rsidRPr="00FE1B22">
        <w:t xml:space="preserve">. </w:t>
      </w:r>
    </w:p>
    <w:p w14:paraId="365BA746" w14:textId="58F8CBC4" w:rsidR="0096797E" w:rsidRPr="00FE1B22" w:rsidRDefault="0096797E" w:rsidP="00142C8F">
      <w:pPr>
        <w:pStyle w:val="ListParagraph"/>
        <w:numPr>
          <w:ilvl w:val="0"/>
          <w:numId w:val="4"/>
        </w:numPr>
        <w:spacing w:line="360" w:lineRule="auto"/>
      </w:pPr>
      <w:r w:rsidRPr="00FE1B22">
        <w:rPr>
          <w:b/>
        </w:rPr>
        <w:t>Track income and Expenses</w:t>
      </w:r>
      <w:r w:rsidR="000F3D46" w:rsidRPr="00FE1B22">
        <w:t>-</w:t>
      </w:r>
      <w:r w:rsidR="00FD44E6" w:rsidRPr="00FE1B22">
        <w:t xml:space="preserve"> CEO of the Amana Ltd sho</w:t>
      </w:r>
      <w:r w:rsidR="00D32C25" w:rsidRPr="00FE1B22">
        <w:t xml:space="preserve">uld appoint </w:t>
      </w:r>
      <w:r w:rsidR="00E568C0" w:rsidRPr="00FE1B22">
        <w:t>an additional staff that tracks</w:t>
      </w:r>
      <w:r w:rsidR="00D32C25" w:rsidRPr="00FE1B22">
        <w:t xml:space="preserve"> the income and expenses of the business over a specific period of time. This </w:t>
      </w:r>
      <w:r w:rsidR="000F3D46" w:rsidRPr="00FE1B22">
        <w:t xml:space="preserve">will help the company to </w:t>
      </w:r>
      <w:r w:rsidR="00FE1B22" w:rsidRPr="00FE1B22">
        <w:t>analyses</w:t>
      </w:r>
      <w:r w:rsidR="000F3D46" w:rsidRPr="00FE1B22">
        <w:t xml:space="preserve"> the level of the activities at which the more funds are utilized and also the level of activities at</w:t>
      </w:r>
      <w:r w:rsidR="00ED3EFC" w:rsidRPr="00FE1B22">
        <w:t xml:space="preserve"> that are attracting the unnecessary expenses. </w:t>
      </w:r>
      <w:r w:rsidR="00E568C0" w:rsidRPr="00FE1B22">
        <w:t xml:space="preserve"> </w:t>
      </w:r>
    </w:p>
    <w:p w14:paraId="752CF00F" w14:textId="77777777" w:rsidR="0096797E" w:rsidRPr="00FE1B22" w:rsidRDefault="00B3191C" w:rsidP="00142C8F">
      <w:pPr>
        <w:pStyle w:val="ListParagraph"/>
        <w:numPr>
          <w:ilvl w:val="0"/>
          <w:numId w:val="4"/>
        </w:numPr>
        <w:spacing w:line="360" w:lineRule="auto"/>
      </w:pPr>
      <w:r w:rsidRPr="00FE1B22">
        <w:rPr>
          <w:b/>
        </w:rPr>
        <w:t>Improve Contribution</w:t>
      </w:r>
      <w:r w:rsidR="00561538" w:rsidRPr="00FE1B22">
        <w:t xml:space="preserve">- The contribution in the company can be increase by increasing the total sales of the company or by reducing the total variable cost. </w:t>
      </w:r>
      <w:r w:rsidR="00510C24" w:rsidRPr="00FE1B22">
        <w:t xml:space="preserve">Amana Ltd CEO should </w:t>
      </w:r>
      <w:r w:rsidR="004F0C5E" w:rsidRPr="00FE1B22">
        <w:t xml:space="preserve">try to improve this in business by using the various means. This can be improved by </w:t>
      </w:r>
      <w:r w:rsidR="00FB5FBA" w:rsidRPr="00FE1B22">
        <w:t>increasing the sales price or by increasing the</w:t>
      </w:r>
      <w:r w:rsidR="0089548B" w:rsidRPr="00FE1B22">
        <w:t xml:space="preserve"> total units sold (</w:t>
      </w:r>
      <w:r w:rsidR="0089548B" w:rsidRPr="00FE1B22">
        <w:rPr>
          <w:rFonts w:cs="Times New Roman"/>
          <w:color w:val="222222"/>
          <w:szCs w:val="24"/>
          <w:shd w:val="clear" w:color="auto" w:fill="FFFFFF"/>
        </w:rPr>
        <w:t>Khan 2020).</w:t>
      </w:r>
    </w:p>
    <w:p w14:paraId="5802622A" w14:textId="77777777" w:rsidR="00BB337F" w:rsidRPr="00FE1B22" w:rsidRDefault="00BB337F" w:rsidP="00142C8F">
      <w:pPr>
        <w:spacing w:line="360" w:lineRule="auto"/>
      </w:pPr>
      <w:r w:rsidRPr="00FE1B22">
        <w:br w:type="page"/>
      </w:r>
    </w:p>
    <w:p w14:paraId="6E7CC2B1" w14:textId="77777777" w:rsidR="00BB337F" w:rsidRPr="00FE1B22" w:rsidRDefault="00BB337F" w:rsidP="00142C8F">
      <w:pPr>
        <w:pStyle w:val="Heading1"/>
        <w:spacing w:line="360" w:lineRule="auto"/>
      </w:pPr>
      <w:bookmarkStart w:id="1" w:name="_Toc90044886"/>
      <w:r w:rsidRPr="00FE1B22">
        <w:lastRenderedPageBreak/>
        <w:t>PART B</w:t>
      </w:r>
      <w:bookmarkEnd w:id="1"/>
    </w:p>
    <w:p w14:paraId="4345ED8C" w14:textId="77777777" w:rsidR="00BB337F" w:rsidRPr="00FE1B22" w:rsidRDefault="00BB337F" w:rsidP="00142C8F">
      <w:pPr>
        <w:pStyle w:val="ListParagraph"/>
        <w:numPr>
          <w:ilvl w:val="0"/>
          <w:numId w:val="3"/>
        </w:numPr>
        <w:spacing w:line="360" w:lineRule="auto"/>
        <w:rPr>
          <w:b/>
        </w:rPr>
      </w:pPr>
      <w:r w:rsidRPr="00FE1B22">
        <w:rPr>
          <w:b/>
        </w:rPr>
        <w:t>Online Shop or Amazon</w:t>
      </w:r>
    </w:p>
    <w:tbl>
      <w:tblPr>
        <w:tblW w:w="9390" w:type="dxa"/>
        <w:tblInd w:w="93" w:type="dxa"/>
        <w:tblLook w:val="04A0" w:firstRow="1" w:lastRow="0" w:firstColumn="1" w:lastColumn="0" w:noHBand="0" w:noVBand="1"/>
      </w:tblPr>
      <w:tblGrid>
        <w:gridCol w:w="2966"/>
        <w:gridCol w:w="1409"/>
        <w:gridCol w:w="540"/>
        <w:gridCol w:w="2966"/>
        <w:gridCol w:w="1509"/>
      </w:tblGrid>
      <w:tr w:rsidR="00191072" w:rsidRPr="00FE1B22" w14:paraId="20FA23FC" w14:textId="77777777" w:rsidTr="00191072">
        <w:trPr>
          <w:trHeight w:val="315"/>
        </w:trPr>
        <w:tc>
          <w:tcPr>
            <w:tcW w:w="29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6E767"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Own Online Shop</w:t>
            </w:r>
          </w:p>
        </w:tc>
        <w:tc>
          <w:tcPr>
            <w:tcW w:w="1409" w:type="dxa"/>
            <w:tcBorders>
              <w:top w:val="single" w:sz="4" w:space="0" w:color="auto"/>
              <w:left w:val="nil"/>
              <w:bottom w:val="single" w:sz="4" w:space="0" w:color="auto"/>
              <w:right w:val="single" w:sz="4" w:space="0" w:color="auto"/>
            </w:tcBorders>
            <w:shd w:val="clear" w:color="auto" w:fill="auto"/>
            <w:noWrap/>
            <w:vAlign w:val="bottom"/>
            <w:hideMark/>
          </w:tcPr>
          <w:p w14:paraId="3FD84890"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Amount (£)</w:t>
            </w:r>
          </w:p>
        </w:tc>
        <w:tc>
          <w:tcPr>
            <w:tcW w:w="540" w:type="dxa"/>
            <w:tcBorders>
              <w:top w:val="single" w:sz="4" w:space="0" w:color="auto"/>
              <w:left w:val="nil"/>
              <w:bottom w:val="single" w:sz="4" w:space="0" w:color="auto"/>
              <w:right w:val="single" w:sz="4" w:space="0" w:color="auto"/>
            </w:tcBorders>
            <w:shd w:val="clear" w:color="auto" w:fill="auto"/>
            <w:noWrap/>
            <w:vAlign w:val="bottom"/>
            <w:hideMark/>
          </w:tcPr>
          <w:p w14:paraId="676496C0"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 </w:t>
            </w:r>
          </w:p>
        </w:tc>
        <w:tc>
          <w:tcPr>
            <w:tcW w:w="2966" w:type="dxa"/>
            <w:tcBorders>
              <w:top w:val="single" w:sz="4" w:space="0" w:color="auto"/>
              <w:left w:val="nil"/>
              <w:bottom w:val="single" w:sz="4" w:space="0" w:color="auto"/>
              <w:right w:val="single" w:sz="4" w:space="0" w:color="auto"/>
            </w:tcBorders>
            <w:shd w:val="clear" w:color="auto" w:fill="auto"/>
            <w:noWrap/>
            <w:vAlign w:val="bottom"/>
            <w:hideMark/>
          </w:tcPr>
          <w:p w14:paraId="18F826CF"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Alternative Deal</w:t>
            </w:r>
          </w:p>
        </w:tc>
        <w:tc>
          <w:tcPr>
            <w:tcW w:w="1509" w:type="dxa"/>
            <w:tcBorders>
              <w:top w:val="single" w:sz="4" w:space="0" w:color="auto"/>
              <w:left w:val="nil"/>
              <w:bottom w:val="single" w:sz="4" w:space="0" w:color="auto"/>
              <w:right w:val="single" w:sz="4" w:space="0" w:color="auto"/>
            </w:tcBorders>
            <w:shd w:val="clear" w:color="auto" w:fill="auto"/>
            <w:noWrap/>
            <w:vAlign w:val="bottom"/>
            <w:hideMark/>
          </w:tcPr>
          <w:p w14:paraId="02F58BA0"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Amount (£)</w:t>
            </w:r>
          </w:p>
        </w:tc>
      </w:tr>
      <w:tr w:rsidR="00191072" w:rsidRPr="00FE1B22" w14:paraId="351357AD"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3743507E"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Units</w:t>
            </w:r>
          </w:p>
        </w:tc>
        <w:tc>
          <w:tcPr>
            <w:tcW w:w="1409" w:type="dxa"/>
            <w:tcBorders>
              <w:top w:val="nil"/>
              <w:left w:val="nil"/>
              <w:bottom w:val="single" w:sz="4" w:space="0" w:color="auto"/>
              <w:right w:val="single" w:sz="4" w:space="0" w:color="auto"/>
            </w:tcBorders>
            <w:shd w:val="clear" w:color="auto" w:fill="auto"/>
            <w:noWrap/>
            <w:vAlign w:val="bottom"/>
            <w:hideMark/>
          </w:tcPr>
          <w:p w14:paraId="2C73C95E"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c>
          <w:tcPr>
            <w:tcW w:w="540" w:type="dxa"/>
            <w:tcBorders>
              <w:top w:val="nil"/>
              <w:left w:val="nil"/>
              <w:bottom w:val="single" w:sz="4" w:space="0" w:color="auto"/>
              <w:right w:val="single" w:sz="4" w:space="0" w:color="auto"/>
            </w:tcBorders>
            <w:shd w:val="clear" w:color="auto" w:fill="auto"/>
            <w:noWrap/>
            <w:vAlign w:val="bottom"/>
            <w:hideMark/>
          </w:tcPr>
          <w:p w14:paraId="7100DB96"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48F4EB6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Units</w:t>
            </w:r>
          </w:p>
        </w:tc>
        <w:tc>
          <w:tcPr>
            <w:tcW w:w="1509" w:type="dxa"/>
            <w:tcBorders>
              <w:top w:val="nil"/>
              <w:left w:val="nil"/>
              <w:bottom w:val="single" w:sz="4" w:space="0" w:color="auto"/>
              <w:right w:val="single" w:sz="4" w:space="0" w:color="auto"/>
            </w:tcBorders>
            <w:shd w:val="clear" w:color="auto" w:fill="auto"/>
            <w:noWrap/>
            <w:vAlign w:val="bottom"/>
            <w:hideMark/>
          </w:tcPr>
          <w:p w14:paraId="76F877A8"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65000</w:t>
            </w:r>
          </w:p>
        </w:tc>
      </w:tr>
      <w:tr w:rsidR="00191072" w:rsidRPr="00FE1B22" w14:paraId="667799C8"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4217543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Selling Price</w:t>
            </w:r>
          </w:p>
        </w:tc>
        <w:tc>
          <w:tcPr>
            <w:tcW w:w="1409" w:type="dxa"/>
            <w:tcBorders>
              <w:top w:val="nil"/>
              <w:left w:val="nil"/>
              <w:bottom w:val="single" w:sz="4" w:space="0" w:color="auto"/>
              <w:right w:val="single" w:sz="4" w:space="0" w:color="auto"/>
            </w:tcBorders>
            <w:shd w:val="clear" w:color="auto" w:fill="auto"/>
            <w:noWrap/>
            <w:vAlign w:val="bottom"/>
            <w:hideMark/>
          </w:tcPr>
          <w:p w14:paraId="140605E4"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c>
          <w:tcPr>
            <w:tcW w:w="540" w:type="dxa"/>
            <w:tcBorders>
              <w:top w:val="nil"/>
              <w:left w:val="nil"/>
              <w:bottom w:val="single" w:sz="4" w:space="0" w:color="auto"/>
              <w:right w:val="single" w:sz="4" w:space="0" w:color="auto"/>
            </w:tcBorders>
            <w:shd w:val="clear" w:color="auto" w:fill="auto"/>
            <w:noWrap/>
            <w:vAlign w:val="bottom"/>
            <w:hideMark/>
          </w:tcPr>
          <w:p w14:paraId="461CBBBE"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575B3F8A"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Selling Price</w:t>
            </w:r>
          </w:p>
        </w:tc>
        <w:tc>
          <w:tcPr>
            <w:tcW w:w="1509" w:type="dxa"/>
            <w:tcBorders>
              <w:top w:val="nil"/>
              <w:left w:val="nil"/>
              <w:bottom w:val="single" w:sz="4" w:space="0" w:color="auto"/>
              <w:right w:val="single" w:sz="4" w:space="0" w:color="auto"/>
            </w:tcBorders>
            <w:shd w:val="clear" w:color="auto" w:fill="auto"/>
            <w:noWrap/>
            <w:vAlign w:val="bottom"/>
            <w:hideMark/>
          </w:tcPr>
          <w:p w14:paraId="62A170F7"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20</w:t>
            </w:r>
          </w:p>
        </w:tc>
      </w:tr>
      <w:tr w:rsidR="00191072" w:rsidRPr="00FE1B22" w14:paraId="1396D4AF"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155376A2"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Sales</w:t>
            </w:r>
          </w:p>
        </w:tc>
        <w:tc>
          <w:tcPr>
            <w:tcW w:w="1409" w:type="dxa"/>
            <w:tcBorders>
              <w:top w:val="nil"/>
              <w:left w:val="nil"/>
              <w:bottom w:val="single" w:sz="4" w:space="0" w:color="auto"/>
              <w:right w:val="single" w:sz="4" w:space="0" w:color="auto"/>
            </w:tcBorders>
            <w:shd w:val="clear" w:color="auto" w:fill="auto"/>
            <w:noWrap/>
            <w:vAlign w:val="bottom"/>
            <w:hideMark/>
          </w:tcPr>
          <w:p w14:paraId="3DFAEAAF"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2000000</w:t>
            </w:r>
          </w:p>
        </w:tc>
        <w:tc>
          <w:tcPr>
            <w:tcW w:w="540" w:type="dxa"/>
            <w:tcBorders>
              <w:top w:val="nil"/>
              <w:left w:val="nil"/>
              <w:bottom w:val="single" w:sz="4" w:space="0" w:color="auto"/>
              <w:right w:val="single" w:sz="4" w:space="0" w:color="auto"/>
            </w:tcBorders>
            <w:shd w:val="clear" w:color="auto" w:fill="auto"/>
            <w:noWrap/>
            <w:vAlign w:val="bottom"/>
            <w:hideMark/>
          </w:tcPr>
          <w:p w14:paraId="5E0A2080"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458DC20A"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Sales</w:t>
            </w:r>
          </w:p>
        </w:tc>
        <w:tc>
          <w:tcPr>
            <w:tcW w:w="1509" w:type="dxa"/>
            <w:tcBorders>
              <w:top w:val="nil"/>
              <w:left w:val="nil"/>
              <w:bottom w:val="single" w:sz="4" w:space="0" w:color="auto"/>
              <w:right w:val="single" w:sz="4" w:space="0" w:color="auto"/>
            </w:tcBorders>
            <w:shd w:val="clear" w:color="auto" w:fill="auto"/>
            <w:noWrap/>
            <w:vAlign w:val="bottom"/>
            <w:hideMark/>
          </w:tcPr>
          <w:p w14:paraId="6A59D6EB"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1300000</w:t>
            </w:r>
          </w:p>
        </w:tc>
      </w:tr>
      <w:tr w:rsidR="00191072" w:rsidRPr="00FE1B22" w14:paraId="65E1EFCB"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1C69F2DA"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Variable Costs</w:t>
            </w:r>
          </w:p>
        </w:tc>
        <w:tc>
          <w:tcPr>
            <w:tcW w:w="1409" w:type="dxa"/>
            <w:tcBorders>
              <w:top w:val="nil"/>
              <w:left w:val="nil"/>
              <w:bottom w:val="single" w:sz="4" w:space="0" w:color="auto"/>
              <w:right w:val="single" w:sz="4" w:space="0" w:color="auto"/>
            </w:tcBorders>
            <w:shd w:val="clear" w:color="auto" w:fill="auto"/>
            <w:noWrap/>
            <w:vAlign w:val="bottom"/>
            <w:hideMark/>
          </w:tcPr>
          <w:p w14:paraId="27964E4B"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540" w:type="dxa"/>
            <w:tcBorders>
              <w:top w:val="nil"/>
              <w:left w:val="nil"/>
              <w:bottom w:val="single" w:sz="4" w:space="0" w:color="auto"/>
              <w:right w:val="single" w:sz="4" w:space="0" w:color="auto"/>
            </w:tcBorders>
            <w:shd w:val="clear" w:color="auto" w:fill="auto"/>
            <w:noWrap/>
            <w:vAlign w:val="bottom"/>
            <w:hideMark/>
          </w:tcPr>
          <w:p w14:paraId="4C465675"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416F9DB8"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Variable Costs</w:t>
            </w:r>
          </w:p>
        </w:tc>
        <w:tc>
          <w:tcPr>
            <w:tcW w:w="1509" w:type="dxa"/>
            <w:tcBorders>
              <w:top w:val="nil"/>
              <w:left w:val="nil"/>
              <w:bottom w:val="single" w:sz="4" w:space="0" w:color="auto"/>
              <w:right w:val="single" w:sz="4" w:space="0" w:color="auto"/>
            </w:tcBorders>
            <w:shd w:val="clear" w:color="auto" w:fill="auto"/>
            <w:noWrap/>
            <w:vAlign w:val="bottom"/>
            <w:hideMark/>
          </w:tcPr>
          <w:p w14:paraId="7202862A"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191072" w:rsidRPr="00FE1B22" w14:paraId="6739F6A8"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27B92660"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Material</w:t>
            </w:r>
          </w:p>
        </w:tc>
        <w:tc>
          <w:tcPr>
            <w:tcW w:w="1409" w:type="dxa"/>
            <w:tcBorders>
              <w:top w:val="nil"/>
              <w:left w:val="nil"/>
              <w:bottom w:val="single" w:sz="4" w:space="0" w:color="auto"/>
              <w:right w:val="single" w:sz="4" w:space="0" w:color="auto"/>
            </w:tcBorders>
            <w:shd w:val="clear" w:color="auto" w:fill="auto"/>
            <w:noWrap/>
            <w:vAlign w:val="bottom"/>
            <w:hideMark/>
          </w:tcPr>
          <w:p w14:paraId="0501EC5F"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140000</w:t>
            </w:r>
          </w:p>
        </w:tc>
        <w:tc>
          <w:tcPr>
            <w:tcW w:w="540" w:type="dxa"/>
            <w:tcBorders>
              <w:top w:val="nil"/>
              <w:left w:val="nil"/>
              <w:bottom w:val="single" w:sz="4" w:space="0" w:color="auto"/>
              <w:right w:val="single" w:sz="4" w:space="0" w:color="auto"/>
            </w:tcBorders>
            <w:shd w:val="clear" w:color="auto" w:fill="auto"/>
            <w:noWrap/>
            <w:vAlign w:val="bottom"/>
            <w:hideMark/>
          </w:tcPr>
          <w:p w14:paraId="35D5B488"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627B8BD6"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Material</w:t>
            </w:r>
          </w:p>
        </w:tc>
        <w:tc>
          <w:tcPr>
            <w:tcW w:w="1509" w:type="dxa"/>
            <w:tcBorders>
              <w:top w:val="nil"/>
              <w:left w:val="nil"/>
              <w:bottom w:val="single" w:sz="4" w:space="0" w:color="auto"/>
              <w:right w:val="single" w:sz="4" w:space="0" w:color="auto"/>
            </w:tcBorders>
            <w:shd w:val="clear" w:color="auto" w:fill="auto"/>
            <w:noWrap/>
            <w:vAlign w:val="bottom"/>
            <w:hideMark/>
          </w:tcPr>
          <w:p w14:paraId="38B0870E"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140000</w:t>
            </w:r>
          </w:p>
        </w:tc>
      </w:tr>
      <w:tr w:rsidR="00191072" w:rsidRPr="00FE1B22" w14:paraId="7257FF4C"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35B86B51" w14:textId="77777777" w:rsidR="00191072" w:rsidRPr="00FE1B22" w:rsidRDefault="00004B65" w:rsidP="00142C8F">
            <w:pPr>
              <w:spacing w:after="0" w:line="360" w:lineRule="auto"/>
              <w:rPr>
                <w:rFonts w:eastAsia="Times New Roman" w:cs="Times New Roman"/>
                <w:color w:val="000000"/>
                <w:szCs w:val="24"/>
              </w:rPr>
            </w:pPr>
            <w:r w:rsidRPr="00FE1B22">
              <w:rPr>
                <w:rFonts w:eastAsia="Times New Roman" w:cs="Times New Roman"/>
                <w:color w:val="000000"/>
                <w:szCs w:val="24"/>
              </w:rPr>
              <w:t>Labo</w:t>
            </w:r>
            <w:r w:rsidR="00191072" w:rsidRPr="00FE1B22">
              <w:rPr>
                <w:rFonts w:eastAsia="Times New Roman" w:cs="Times New Roman"/>
                <w:color w:val="000000"/>
                <w:szCs w:val="24"/>
              </w:rPr>
              <w:t>r</w:t>
            </w:r>
          </w:p>
        </w:tc>
        <w:tc>
          <w:tcPr>
            <w:tcW w:w="1409" w:type="dxa"/>
            <w:tcBorders>
              <w:top w:val="nil"/>
              <w:left w:val="nil"/>
              <w:bottom w:val="single" w:sz="4" w:space="0" w:color="auto"/>
              <w:right w:val="single" w:sz="4" w:space="0" w:color="auto"/>
            </w:tcBorders>
            <w:shd w:val="clear" w:color="auto" w:fill="auto"/>
            <w:noWrap/>
            <w:vAlign w:val="bottom"/>
            <w:hideMark/>
          </w:tcPr>
          <w:p w14:paraId="7EF9C58F"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220000</w:t>
            </w:r>
          </w:p>
        </w:tc>
        <w:tc>
          <w:tcPr>
            <w:tcW w:w="540" w:type="dxa"/>
            <w:tcBorders>
              <w:top w:val="nil"/>
              <w:left w:val="nil"/>
              <w:bottom w:val="single" w:sz="4" w:space="0" w:color="auto"/>
              <w:right w:val="single" w:sz="4" w:space="0" w:color="auto"/>
            </w:tcBorders>
            <w:shd w:val="clear" w:color="auto" w:fill="auto"/>
            <w:noWrap/>
            <w:vAlign w:val="bottom"/>
            <w:hideMark/>
          </w:tcPr>
          <w:p w14:paraId="4F1CF58F"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25055D78" w14:textId="77777777" w:rsidR="00191072" w:rsidRPr="00FE1B22" w:rsidRDefault="00004B65" w:rsidP="00142C8F">
            <w:pPr>
              <w:spacing w:after="0" w:line="360" w:lineRule="auto"/>
              <w:rPr>
                <w:rFonts w:eastAsia="Times New Roman" w:cs="Times New Roman"/>
                <w:color w:val="000000"/>
                <w:szCs w:val="24"/>
              </w:rPr>
            </w:pPr>
            <w:r w:rsidRPr="00FE1B22">
              <w:rPr>
                <w:rFonts w:eastAsia="Times New Roman" w:cs="Times New Roman"/>
                <w:color w:val="000000"/>
                <w:szCs w:val="24"/>
              </w:rPr>
              <w:t>Labo</w:t>
            </w:r>
            <w:r w:rsidR="00191072" w:rsidRPr="00FE1B22">
              <w:rPr>
                <w:rFonts w:eastAsia="Times New Roman" w:cs="Times New Roman"/>
                <w:color w:val="000000"/>
                <w:szCs w:val="24"/>
              </w:rPr>
              <w:t>r</w:t>
            </w:r>
          </w:p>
        </w:tc>
        <w:tc>
          <w:tcPr>
            <w:tcW w:w="1509" w:type="dxa"/>
            <w:tcBorders>
              <w:top w:val="nil"/>
              <w:left w:val="nil"/>
              <w:bottom w:val="single" w:sz="4" w:space="0" w:color="auto"/>
              <w:right w:val="single" w:sz="4" w:space="0" w:color="auto"/>
            </w:tcBorders>
            <w:shd w:val="clear" w:color="auto" w:fill="auto"/>
            <w:noWrap/>
            <w:vAlign w:val="bottom"/>
            <w:hideMark/>
          </w:tcPr>
          <w:p w14:paraId="59DF9B5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220000</w:t>
            </w:r>
          </w:p>
        </w:tc>
      </w:tr>
      <w:tr w:rsidR="00191072" w:rsidRPr="00FE1B22" w14:paraId="3429BBAA"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34E9EF8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Overhead</w:t>
            </w:r>
          </w:p>
        </w:tc>
        <w:tc>
          <w:tcPr>
            <w:tcW w:w="1409" w:type="dxa"/>
            <w:tcBorders>
              <w:top w:val="nil"/>
              <w:left w:val="nil"/>
              <w:bottom w:val="single" w:sz="4" w:space="0" w:color="auto"/>
              <w:right w:val="single" w:sz="4" w:space="0" w:color="auto"/>
            </w:tcBorders>
            <w:shd w:val="clear" w:color="auto" w:fill="auto"/>
            <w:noWrap/>
            <w:vAlign w:val="bottom"/>
            <w:hideMark/>
          </w:tcPr>
          <w:p w14:paraId="0D963375"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60000</w:t>
            </w:r>
          </w:p>
        </w:tc>
        <w:tc>
          <w:tcPr>
            <w:tcW w:w="540" w:type="dxa"/>
            <w:tcBorders>
              <w:top w:val="nil"/>
              <w:left w:val="nil"/>
              <w:bottom w:val="single" w:sz="4" w:space="0" w:color="auto"/>
              <w:right w:val="single" w:sz="4" w:space="0" w:color="auto"/>
            </w:tcBorders>
            <w:shd w:val="clear" w:color="auto" w:fill="auto"/>
            <w:noWrap/>
            <w:vAlign w:val="bottom"/>
            <w:hideMark/>
          </w:tcPr>
          <w:p w14:paraId="5640D230"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0FCC6E9B"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Overhead</w:t>
            </w:r>
          </w:p>
        </w:tc>
        <w:tc>
          <w:tcPr>
            <w:tcW w:w="1509" w:type="dxa"/>
            <w:tcBorders>
              <w:top w:val="nil"/>
              <w:left w:val="nil"/>
              <w:bottom w:val="single" w:sz="4" w:space="0" w:color="auto"/>
              <w:right w:val="single" w:sz="4" w:space="0" w:color="auto"/>
            </w:tcBorders>
            <w:shd w:val="clear" w:color="auto" w:fill="auto"/>
            <w:noWrap/>
            <w:vAlign w:val="bottom"/>
            <w:hideMark/>
          </w:tcPr>
          <w:p w14:paraId="30BBEAC1"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60000</w:t>
            </w:r>
          </w:p>
        </w:tc>
      </w:tr>
      <w:tr w:rsidR="00191072" w:rsidRPr="00FE1B22" w14:paraId="2ED6B5BE"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40114286"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Cost of Setting</w:t>
            </w:r>
          </w:p>
        </w:tc>
        <w:tc>
          <w:tcPr>
            <w:tcW w:w="1409" w:type="dxa"/>
            <w:tcBorders>
              <w:top w:val="nil"/>
              <w:left w:val="nil"/>
              <w:bottom w:val="single" w:sz="4" w:space="0" w:color="auto"/>
              <w:right w:val="single" w:sz="4" w:space="0" w:color="auto"/>
            </w:tcBorders>
            <w:shd w:val="clear" w:color="auto" w:fill="auto"/>
            <w:noWrap/>
            <w:vAlign w:val="bottom"/>
            <w:hideMark/>
          </w:tcPr>
          <w:p w14:paraId="7131D961"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150000</w:t>
            </w:r>
          </w:p>
        </w:tc>
        <w:tc>
          <w:tcPr>
            <w:tcW w:w="540" w:type="dxa"/>
            <w:tcBorders>
              <w:top w:val="nil"/>
              <w:left w:val="nil"/>
              <w:bottom w:val="single" w:sz="4" w:space="0" w:color="auto"/>
              <w:right w:val="single" w:sz="4" w:space="0" w:color="auto"/>
            </w:tcBorders>
            <w:shd w:val="clear" w:color="auto" w:fill="auto"/>
            <w:noWrap/>
            <w:vAlign w:val="bottom"/>
            <w:hideMark/>
          </w:tcPr>
          <w:p w14:paraId="206D621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1F59C06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Amazon Fulfillment Fees</w:t>
            </w:r>
          </w:p>
        </w:tc>
        <w:tc>
          <w:tcPr>
            <w:tcW w:w="1509" w:type="dxa"/>
            <w:tcBorders>
              <w:top w:val="nil"/>
              <w:left w:val="nil"/>
              <w:bottom w:val="single" w:sz="4" w:space="0" w:color="auto"/>
              <w:right w:val="single" w:sz="4" w:space="0" w:color="auto"/>
            </w:tcBorders>
            <w:shd w:val="clear" w:color="auto" w:fill="auto"/>
            <w:noWrap/>
            <w:vAlign w:val="bottom"/>
            <w:hideMark/>
          </w:tcPr>
          <w:p w14:paraId="5136653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50000</w:t>
            </w:r>
          </w:p>
        </w:tc>
      </w:tr>
      <w:tr w:rsidR="00191072" w:rsidRPr="00FE1B22" w14:paraId="4ED86764"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7E071907"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Cost of Upgrading</w:t>
            </w:r>
          </w:p>
        </w:tc>
        <w:tc>
          <w:tcPr>
            <w:tcW w:w="1409" w:type="dxa"/>
            <w:tcBorders>
              <w:top w:val="nil"/>
              <w:left w:val="nil"/>
              <w:bottom w:val="single" w:sz="4" w:space="0" w:color="auto"/>
              <w:right w:val="single" w:sz="4" w:space="0" w:color="auto"/>
            </w:tcBorders>
            <w:shd w:val="clear" w:color="auto" w:fill="auto"/>
            <w:noWrap/>
            <w:vAlign w:val="bottom"/>
            <w:hideMark/>
          </w:tcPr>
          <w:p w14:paraId="71582E08"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50000</w:t>
            </w:r>
          </w:p>
        </w:tc>
        <w:tc>
          <w:tcPr>
            <w:tcW w:w="540" w:type="dxa"/>
            <w:tcBorders>
              <w:top w:val="nil"/>
              <w:left w:val="nil"/>
              <w:bottom w:val="single" w:sz="4" w:space="0" w:color="auto"/>
              <w:right w:val="single" w:sz="4" w:space="0" w:color="auto"/>
            </w:tcBorders>
            <w:shd w:val="clear" w:color="auto" w:fill="auto"/>
            <w:noWrap/>
            <w:vAlign w:val="bottom"/>
            <w:hideMark/>
          </w:tcPr>
          <w:p w14:paraId="5EEAD8E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7290C4DA"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1509" w:type="dxa"/>
            <w:tcBorders>
              <w:top w:val="nil"/>
              <w:left w:val="nil"/>
              <w:bottom w:val="single" w:sz="4" w:space="0" w:color="auto"/>
              <w:right w:val="single" w:sz="4" w:space="0" w:color="auto"/>
            </w:tcBorders>
            <w:shd w:val="clear" w:color="auto" w:fill="auto"/>
            <w:noWrap/>
            <w:vAlign w:val="bottom"/>
            <w:hideMark/>
          </w:tcPr>
          <w:p w14:paraId="36DCC759"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191072" w:rsidRPr="00FE1B22" w14:paraId="6380A6C4"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5F033AC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Salary to IT Programmer</w:t>
            </w:r>
          </w:p>
        </w:tc>
        <w:tc>
          <w:tcPr>
            <w:tcW w:w="1409" w:type="dxa"/>
            <w:tcBorders>
              <w:top w:val="nil"/>
              <w:left w:val="nil"/>
              <w:bottom w:val="single" w:sz="4" w:space="0" w:color="auto"/>
              <w:right w:val="single" w:sz="4" w:space="0" w:color="auto"/>
            </w:tcBorders>
            <w:shd w:val="clear" w:color="auto" w:fill="auto"/>
            <w:noWrap/>
            <w:vAlign w:val="bottom"/>
            <w:hideMark/>
          </w:tcPr>
          <w:p w14:paraId="19F38B4A"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35000</w:t>
            </w:r>
          </w:p>
        </w:tc>
        <w:tc>
          <w:tcPr>
            <w:tcW w:w="540" w:type="dxa"/>
            <w:tcBorders>
              <w:top w:val="nil"/>
              <w:left w:val="nil"/>
              <w:bottom w:val="single" w:sz="4" w:space="0" w:color="auto"/>
              <w:right w:val="single" w:sz="4" w:space="0" w:color="auto"/>
            </w:tcBorders>
            <w:shd w:val="clear" w:color="auto" w:fill="auto"/>
            <w:noWrap/>
            <w:vAlign w:val="bottom"/>
            <w:hideMark/>
          </w:tcPr>
          <w:p w14:paraId="2F334DEE"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5E417834"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Variable Cost</w:t>
            </w:r>
          </w:p>
        </w:tc>
        <w:tc>
          <w:tcPr>
            <w:tcW w:w="1509" w:type="dxa"/>
            <w:tcBorders>
              <w:top w:val="nil"/>
              <w:left w:val="nil"/>
              <w:bottom w:val="single" w:sz="4" w:space="0" w:color="auto"/>
              <w:right w:val="single" w:sz="4" w:space="0" w:color="auto"/>
            </w:tcBorders>
            <w:shd w:val="clear" w:color="auto" w:fill="auto"/>
            <w:noWrap/>
            <w:vAlign w:val="bottom"/>
            <w:hideMark/>
          </w:tcPr>
          <w:p w14:paraId="10AD4D71"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470000</w:t>
            </w:r>
          </w:p>
        </w:tc>
      </w:tr>
      <w:tr w:rsidR="00191072" w:rsidRPr="00FE1B22" w14:paraId="610B7F99"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598A8851"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Variable Cost</w:t>
            </w:r>
          </w:p>
        </w:tc>
        <w:tc>
          <w:tcPr>
            <w:tcW w:w="1409" w:type="dxa"/>
            <w:tcBorders>
              <w:top w:val="nil"/>
              <w:left w:val="nil"/>
              <w:bottom w:val="single" w:sz="4" w:space="0" w:color="auto"/>
              <w:right w:val="single" w:sz="4" w:space="0" w:color="auto"/>
            </w:tcBorders>
            <w:shd w:val="clear" w:color="auto" w:fill="auto"/>
            <w:noWrap/>
            <w:vAlign w:val="bottom"/>
            <w:hideMark/>
          </w:tcPr>
          <w:p w14:paraId="329C6078"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655000</w:t>
            </w:r>
          </w:p>
        </w:tc>
        <w:tc>
          <w:tcPr>
            <w:tcW w:w="540" w:type="dxa"/>
            <w:tcBorders>
              <w:top w:val="nil"/>
              <w:left w:val="nil"/>
              <w:bottom w:val="single" w:sz="4" w:space="0" w:color="auto"/>
              <w:right w:val="single" w:sz="4" w:space="0" w:color="auto"/>
            </w:tcBorders>
            <w:shd w:val="clear" w:color="auto" w:fill="auto"/>
            <w:noWrap/>
            <w:vAlign w:val="bottom"/>
            <w:hideMark/>
          </w:tcPr>
          <w:p w14:paraId="342DBBA7"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5984CA4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1509" w:type="dxa"/>
            <w:tcBorders>
              <w:top w:val="nil"/>
              <w:left w:val="nil"/>
              <w:bottom w:val="single" w:sz="4" w:space="0" w:color="auto"/>
              <w:right w:val="single" w:sz="4" w:space="0" w:color="auto"/>
            </w:tcBorders>
            <w:shd w:val="clear" w:color="auto" w:fill="auto"/>
            <w:noWrap/>
            <w:vAlign w:val="bottom"/>
            <w:hideMark/>
          </w:tcPr>
          <w:p w14:paraId="565048F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191072" w:rsidRPr="00FE1B22" w14:paraId="02721F57"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112AEAF3"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Contribution</w:t>
            </w:r>
          </w:p>
        </w:tc>
        <w:tc>
          <w:tcPr>
            <w:tcW w:w="1409" w:type="dxa"/>
            <w:tcBorders>
              <w:top w:val="nil"/>
              <w:left w:val="nil"/>
              <w:bottom w:val="single" w:sz="4" w:space="0" w:color="auto"/>
              <w:right w:val="single" w:sz="4" w:space="0" w:color="auto"/>
            </w:tcBorders>
            <w:shd w:val="clear" w:color="auto" w:fill="auto"/>
            <w:noWrap/>
            <w:vAlign w:val="bottom"/>
            <w:hideMark/>
          </w:tcPr>
          <w:p w14:paraId="36842200"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1345000</w:t>
            </w:r>
          </w:p>
        </w:tc>
        <w:tc>
          <w:tcPr>
            <w:tcW w:w="540" w:type="dxa"/>
            <w:tcBorders>
              <w:top w:val="nil"/>
              <w:left w:val="nil"/>
              <w:bottom w:val="single" w:sz="4" w:space="0" w:color="auto"/>
              <w:right w:val="single" w:sz="4" w:space="0" w:color="auto"/>
            </w:tcBorders>
            <w:shd w:val="clear" w:color="auto" w:fill="auto"/>
            <w:noWrap/>
            <w:vAlign w:val="bottom"/>
            <w:hideMark/>
          </w:tcPr>
          <w:p w14:paraId="06193CE9"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11426122"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Contribution</w:t>
            </w:r>
          </w:p>
        </w:tc>
        <w:tc>
          <w:tcPr>
            <w:tcW w:w="1509" w:type="dxa"/>
            <w:tcBorders>
              <w:top w:val="nil"/>
              <w:left w:val="nil"/>
              <w:bottom w:val="single" w:sz="4" w:space="0" w:color="auto"/>
              <w:right w:val="single" w:sz="4" w:space="0" w:color="auto"/>
            </w:tcBorders>
            <w:shd w:val="clear" w:color="auto" w:fill="auto"/>
            <w:noWrap/>
            <w:vAlign w:val="bottom"/>
            <w:hideMark/>
          </w:tcPr>
          <w:p w14:paraId="3A950874"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830000</w:t>
            </w:r>
          </w:p>
        </w:tc>
      </w:tr>
      <w:tr w:rsidR="00191072" w:rsidRPr="00FE1B22" w14:paraId="01192082"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6F28EDDF"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Fixed Overhead</w:t>
            </w:r>
          </w:p>
        </w:tc>
        <w:tc>
          <w:tcPr>
            <w:tcW w:w="1409" w:type="dxa"/>
            <w:tcBorders>
              <w:top w:val="nil"/>
              <w:left w:val="nil"/>
              <w:bottom w:val="single" w:sz="4" w:space="0" w:color="auto"/>
              <w:right w:val="single" w:sz="4" w:space="0" w:color="auto"/>
            </w:tcBorders>
            <w:shd w:val="clear" w:color="auto" w:fill="auto"/>
            <w:noWrap/>
            <w:vAlign w:val="bottom"/>
            <w:hideMark/>
          </w:tcPr>
          <w:p w14:paraId="103A76B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540" w:type="dxa"/>
            <w:tcBorders>
              <w:top w:val="nil"/>
              <w:left w:val="nil"/>
              <w:bottom w:val="single" w:sz="4" w:space="0" w:color="auto"/>
              <w:right w:val="single" w:sz="4" w:space="0" w:color="auto"/>
            </w:tcBorders>
            <w:shd w:val="clear" w:color="auto" w:fill="auto"/>
            <w:noWrap/>
            <w:vAlign w:val="bottom"/>
            <w:hideMark/>
          </w:tcPr>
          <w:p w14:paraId="2DE9B1EF"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795BFB08"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Fixed Overhead</w:t>
            </w:r>
          </w:p>
        </w:tc>
        <w:tc>
          <w:tcPr>
            <w:tcW w:w="1509" w:type="dxa"/>
            <w:tcBorders>
              <w:top w:val="nil"/>
              <w:left w:val="nil"/>
              <w:bottom w:val="single" w:sz="4" w:space="0" w:color="auto"/>
              <w:right w:val="single" w:sz="4" w:space="0" w:color="auto"/>
            </w:tcBorders>
            <w:shd w:val="clear" w:color="auto" w:fill="auto"/>
            <w:noWrap/>
            <w:vAlign w:val="bottom"/>
            <w:hideMark/>
          </w:tcPr>
          <w:p w14:paraId="58BA609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r>
      <w:tr w:rsidR="00191072" w:rsidRPr="00FE1B22" w14:paraId="45F80A6B"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3C00DAEB"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Warehouse Rental</w:t>
            </w:r>
          </w:p>
        </w:tc>
        <w:tc>
          <w:tcPr>
            <w:tcW w:w="1409" w:type="dxa"/>
            <w:tcBorders>
              <w:top w:val="nil"/>
              <w:left w:val="nil"/>
              <w:bottom w:val="single" w:sz="4" w:space="0" w:color="auto"/>
              <w:right w:val="single" w:sz="4" w:space="0" w:color="auto"/>
            </w:tcBorders>
            <w:shd w:val="clear" w:color="auto" w:fill="auto"/>
            <w:noWrap/>
            <w:vAlign w:val="bottom"/>
            <w:hideMark/>
          </w:tcPr>
          <w:p w14:paraId="07DB2BF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170000</w:t>
            </w:r>
          </w:p>
        </w:tc>
        <w:tc>
          <w:tcPr>
            <w:tcW w:w="540" w:type="dxa"/>
            <w:tcBorders>
              <w:top w:val="nil"/>
              <w:left w:val="nil"/>
              <w:bottom w:val="single" w:sz="4" w:space="0" w:color="auto"/>
              <w:right w:val="single" w:sz="4" w:space="0" w:color="auto"/>
            </w:tcBorders>
            <w:shd w:val="clear" w:color="auto" w:fill="auto"/>
            <w:noWrap/>
            <w:vAlign w:val="bottom"/>
            <w:hideMark/>
          </w:tcPr>
          <w:p w14:paraId="7E3333D7"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0D58C262"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Warehouse Rental</w:t>
            </w:r>
          </w:p>
        </w:tc>
        <w:tc>
          <w:tcPr>
            <w:tcW w:w="1509" w:type="dxa"/>
            <w:tcBorders>
              <w:top w:val="nil"/>
              <w:left w:val="nil"/>
              <w:bottom w:val="single" w:sz="4" w:space="0" w:color="auto"/>
              <w:right w:val="single" w:sz="4" w:space="0" w:color="auto"/>
            </w:tcBorders>
            <w:shd w:val="clear" w:color="auto" w:fill="auto"/>
            <w:noWrap/>
            <w:vAlign w:val="bottom"/>
            <w:hideMark/>
          </w:tcPr>
          <w:p w14:paraId="2125E612"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170000</w:t>
            </w:r>
          </w:p>
        </w:tc>
      </w:tr>
      <w:tr w:rsidR="00191072" w:rsidRPr="00FE1B22" w14:paraId="2E9D8AD2"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57B48875"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Insurance</w:t>
            </w:r>
          </w:p>
        </w:tc>
        <w:tc>
          <w:tcPr>
            <w:tcW w:w="1409" w:type="dxa"/>
            <w:tcBorders>
              <w:top w:val="nil"/>
              <w:left w:val="nil"/>
              <w:bottom w:val="single" w:sz="4" w:space="0" w:color="auto"/>
              <w:right w:val="single" w:sz="4" w:space="0" w:color="auto"/>
            </w:tcBorders>
            <w:shd w:val="clear" w:color="auto" w:fill="auto"/>
            <w:noWrap/>
            <w:vAlign w:val="bottom"/>
            <w:hideMark/>
          </w:tcPr>
          <w:p w14:paraId="43E3C55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c>
          <w:tcPr>
            <w:tcW w:w="540" w:type="dxa"/>
            <w:tcBorders>
              <w:top w:val="nil"/>
              <w:left w:val="nil"/>
              <w:bottom w:val="single" w:sz="4" w:space="0" w:color="auto"/>
              <w:right w:val="single" w:sz="4" w:space="0" w:color="auto"/>
            </w:tcBorders>
            <w:shd w:val="clear" w:color="auto" w:fill="auto"/>
            <w:noWrap/>
            <w:vAlign w:val="bottom"/>
            <w:hideMark/>
          </w:tcPr>
          <w:p w14:paraId="1415CC4F"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234BAD4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Insurance</w:t>
            </w:r>
          </w:p>
        </w:tc>
        <w:tc>
          <w:tcPr>
            <w:tcW w:w="1509" w:type="dxa"/>
            <w:tcBorders>
              <w:top w:val="nil"/>
              <w:left w:val="nil"/>
              <w:bottom w:val="single" w:sz="4" w:space="0" w:color="auto"/>
              <w:right w:val="single" w:sz="4" w:space="0" w:color="auto"/>
            </w:tcBorders>
            <w:shd w:val="clear" w:color="auto" w:fill="auto"/>
            <w:noWrap/>
            <w:vAlign w:val="bottom"/>
            <w:hideMark/>
          </w:tcPr>
          <w:p w14:paraId="2943F1BC"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100000</w:t>
            </w:r>
          </w:p>
        </w:tc>
      </w:tr>
      <w:tr w:rsidR="00191072" w:rsidRPr="00FE1B22" w14:paraId="3E8B2600"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6CE365B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Fulltime Warehouse Superior Salary</w:t>
            </w:r>
          </w:p>
        </w:tc>
        <w:tc>
          <w:tcPr>
            <w:tcW w:w="1409" w:type="dxa"/>
            <w:tcBorders>
              <w:top w:val="nil"/>
              <w:left w:val="nil"/>
              <w:bottom w:val="single" w:sz="4" w:space="0" w:color="auto"/>
              <w:right w:val="single" w:sz="4" w:space="0" w:color="auto"/>
            </w:tcBorders>
            <w:shd w:val="clear" w:color="auto" w:fill="auto"/>
            <w:noWrap/>
            <w:vAlign w:val="bottom"/>
            <w:hideMark/>
          </w:tcPr>
          <w:p w14:paraId="6AC3007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35000</w:t>
            </w:r>
          </w:p>
        </w:tc>
        <w:tc>
          <w:tcPr>
            <w:tcW w:w="540" w:type="dxa"/>
            <w:tcBorders>
              <w:top w:val="nil"/>
              <w:left w:val="nil"/>
              <w:bottom w:val="single" w:sz="4" w:space="0" w:color="auto"/>
              <w:right w:val="single" w:sz="4" w:space="0" w:color="auto"/>
            </w:tcBorders>
            <w:shd w:val="clear" w:color="auto" w:fill="auto"/>
            <w:noWrap/>
            <w:vAlign w:val="bottom"/>
            <w:hideMark/>
          </w:tcPr>
          <w:p w14:paraId="55F6ACE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7354E10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Fulltime Warehouse Superior Salary</w:t>
            </w:r>
          </w:p>
        </w:tc>
        <w:tc>
          <w:tcPr>
            <w:tcW w:w="1509" w:type="dxa"/>
            <w:tcBorders>
              <w:top w:val="nil"/>
              <w:left w:val="nil"/>
              <w:bottom w:val="single" w:sz="4" w:space="0" w:color="auto"/>
              <w:right w:val="single" w:sz="4" w:space="0" w:color="auto"/>
            </w:tcBorders>
            <w:shd w:val="clear" w:color="auto" w:fill="auto"/>
            <w:noWrap/>
            <w:vAlign w:val="bottom"/>
            <w:hideMark/>
          </w:tcPr>
          <w:p w14:paraId="1A4AB193"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35000</w:t>
            </w:r>
          </w:p>
        </w:tc>
      </w:tr>
      <w:tr w:rsidR="00191072" w:rsidRPr="00FE1B22" w14:paraId="6B94AB83"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7B3DA06B"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Fixed Cost</w:t>
            </w:r>
          </w:p>
        </w:tc>
        <w:tc>
          <w:tcPr>
            <w:tcW w:w="1409" w:type="dxa"/>
            <w:tcBorders>
              <w:top w:val="nil"/>
              <w:left w:val="nil"/>
              <w:bottom w:val="single" w:sz="4" w:space="0" w:color="auto"/>
              <w:right w:val="single" w:sz="4" w:space="0" w:color="auto"/>
            </w:tcBorders>
            <w:shd w:val="clear" w:color="auto" w:fill="auto"/>
            <w:noWrap/>
            <w:vAlign w:val="bottom"/>
            <w:hideMark/>
          </w:tcPr>
          <w:p w14:paraId="06402196"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305000</w:t>
            </w:r>
          </w:p>
        </w:tc>
        <w:tc>
          <w:tcPr>
            <w:tcW w:w="540" w:type="dxa"/>
            <w:tcBorders>
              <w:top w:val="nil"/>
              <w:left w:val="nil"/>
              <w:bottom w:val="single" w:sz="4" w:space="0" w:color="auto"/>
              <w:right w:val="single" w:sz="4" w:space="0" w:color="auto"/>
            </w:tcBorders>
            <w:shd w:val="clear" w:color="auto" w:fill="auto"/>
            <w:noWrap/>
            <w:vAlign w:val="bottom"/>
            <w:hideMark/>
          </w:tcPr>
          <w:p w14:paraId="65551C94"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0D365699"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Total Fixed Cost</w:t>
            </w:r>
          </w:p>
        </w:tc>
        <w:tc>
          <w:tcPr>
            <w:tcW w:w="1509" w:type="dxa"/>
            <w:tcBorders>
              <w:top w:val="nil"/>
              <w:left w:val="nil"/>
              <w:bottom w:val="single" w:sz="4" w:space="0" w:color="auto"/>
              <w:right w:val="single" w:sz="4" w:space="0" w:color="auto"/>
            </w:tcBorders>
            <w:shd w:val="clear" w:color="auto" w:fill="auto"/>
            <w:noWrap/>
            <w:vAlign w:val="bottom"/>
            <w:hideMark/>
          </w:tcPr>
          <w:p w14:paraId="78A4F695"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305000</w:t>
            </w:r>
          </w:p>
        </w:tc>
      </w:tr>
      <w:tr w:rsidR="00191072" w:rsidRPr="00FE1B22" w14:paraId="26A70BDD" w14:textId="77777777" w:rsidTr="00191072">
        <w:trPr>
          <w:trHeight w:val="315"/>
        </w:trPr>
        <w:tc>
          <w:tcPr>
            <w:tcW w:w="2966" w:type="dxa"/>
            <w:tcBorders>
              <w:top w:val="nil"/>
              <w:left w:val="single" w:sz="4" w:space="0" w:color="auto"/>
              <w:bottom w:val="single" w:sz="4" w:space="0" w:color="auto"/>
              <w:right w:val="single" w:sz="4" w:space="0" w:color="auto"/>
            </w:tcBorders>
            <w:shd w:val="clear" w:color="auto" w:fill="auto"/>
            <w:noWrap/>
            <w:vAlign w:val="bottom"/>
            <w:hideMark/>
          </w:tcPr>
          <w:p w14:paraId="4184A452"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Profit</w:t>
            </w:r>
          </w:p>
        </w:tc>
        <w:tc>
          <w:tcPr>
            <w:tcW w:w="1409" w:type="dxa"/>
            <w:tcBorders>
              <w:top w:val="nil"/>
              <w:left w:val="nil"/>
              <w:bottom w:val="single" w:sz="4" w:space="0" w:color="auto"/>
              <w:right w:val="single" w:sz="4" w:space="0" w:color="auto"/>
            </w:tcBorders>
            <w:shd w:val="clear" w:color="auto" w:fill="auto"/>
            <w:noWrap/>
            <w:vAlign w:val="bottom"/>
            <w:hideMark/>
          </w:tcPr>
          <w:p w14:paraId="18A0AEA4"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1040000</w:t>
            </w:r>
          </w:p>
        </w:tc>
        <w:tc>
          <w:tcPr>
            <w:tcW w:w="540" w:type="dxa"/>
            <w:tcBorders>
              <w:top w:val="nil"/>
              <w:left w:val="nil"/>
              <w:bottom w:val="single" w:sz="4" w:space="0" w:color="auto"/>
              <w:right w:val="single" w:sz="4" w:space="0" w:color="auto"/>
            </w:tcBorders>
            <w:shd w:val="clear" w:color="auto" w:fill="auto"/>
            <w:noWrap/>
            <w:vAlign w:val="bottom"/>
            <w:hideMark/>
          </w:tcPr>
          <w:p w14:paraId="67587CAD" w14:textId="77777777" w:rsidR="00191072" w:rsidRPr="00FE1B22" w:rsidRDefault="00191072" w:rsidP="00142C8F">
            <w:pPr>
              <w:spacing w:after="0" w:line="360" w:lineRule="auto"/>
              <w:rPr>
                <w:rFonts w:eastAsia="Times New Roman" w:cs="Times New Roman"/>
                <w:color w:val="000000"/>
                <w:szCs w:val="24"/>
              </w:rPr>
            </w:pPr>
            <w:r w:rsidRPr="00FE1B22">
              <w:rPr>
                <w:rFonts w:eastAsia="Times New Roman" w:cs="Times New Roman"/>
                <w:color w:val="000000"/>
                <w:szCs w:val="24"/>
              </w:rPr>
              <w:t> </w:t>
            </w:r>
          </w:p>
        </w:tc>
        <w:tc>
          <w:tcPr>
            <w:tcW w:w="2966" w:type="dxa"/>
            <w:tcBorders>
              <w:top w:val="nil"/>
              <w:left w:val="nil"/>
              <w:bottom w:val="single" w:sz="4" w:space="0" w:color="auto"/>
              <w:right w:val="single" w:sz="4" w:space="0" w:color="auto"/>
            </w:tcBorders>
            <w:shd w:val="clear" w:color="auto" w:fill="auto"/>
            <w:noWrap/>
            <w:vAlign w:val="bottom"/>
            <w:hideMark/>
          </w:tcPr>
          <w:p w14:paraId="48B3F467"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Profit</w:t>
            </w:r>
          </w:p>
        </w:tc>
        <w:tc>
          <w:tcPr>
            <w:tcW w:w="1509" w:type="dxa"/>
            <w:tcBorders>
              <w:top w:val="nil"/>
              <w:left w:val="nil"/>
              <w:bottom w:val="single" w:sz="4" w:space="0" w:color="auto"/>
              <w:right w:val="single" w:sz="4" w:space="0" w:color="auto"/>
            </w:tcBorders>
            <w:shd w:val="clear" w:color="auto" w:fill="auto"/>
            <w:noWrap/>
            <w:vAlign w:val="bottom"/>
            <w:hideMark/>
          </w:tcPr>
          <w:p w14:paraId="3AB4016A" w14:textId="77777777" w:rsidR="00191072" w:rsidRPr="00FE1B22" w:rsidRDefault="00191072" w:rsidP="00142C8F">
            <w:pPr>
              <w:spacing w:after="0" w:line="360" w:lineRule="auto"/>
              <w:rPr>
                <w:rFonts w:eastAsia="Times New Roman" w:cs="Times New Roman"/>
                <w:b/>
                <w:bCs/>
                <w:color w:val="000000"/>
                <w:szCs w:val="24"/>
              </w:rPr>
            </w:pPr>
            <w:r w:rsidRPr="00FE1B22">
              <w:rPr>
                <w:rFonts w:eastAsia="Times New Roman" w:cs="Times New Roman"/>
                <w:b/>
                <w:bCs/>
                <w:color w:val="000000"/>
                <w:szCs w:val="24"/>
              </w:rPr>
              <w:t>525000</w:t>
            </w:r>
          </w:p>
        </w:tc>
      </w:tr>
    </w:tbl>
    <w:p w14:paraId="717ED448" w14:textId="77777777" w:rsidR="00677F92" w:rsidRPr="00FE1B22" w:rsidRDefault="00677F92" w:rsidP="00142C8F">
      <w:pPr>
        <w:spacing w:line="360" w:lineRule="auto"/>
      </w:pPr>
    </w:p>
    <w:p w14:paraId="29A2B46F" w14:textId="77777777" w:rsidR="001A789C" w:rsidRPr="00FE1B22" w:rsidRDefault="00101C02" w:rsidP="00142C8F">
      <w:pPr>
        <w:spacing w:line="360" w:lineRule="auto"/>
      </w:pPr>
      <w:r w:rsidRPr="00FE1B22">
        <w:t xml:space="preserve">Amana Ltd has its business across the England and the industry in which this business deal is tourist. </w:t>
      </w:r>
      <w:r w:rsidR="00001679" w:rsidRPr="00FE1B22">
        <w:t xml:space="preserve">The global pandemic has created the negative </w:t>
      </w:r>
      <w:r w:rsidR="00632740" w:rsidRPr="00FE1B22">
        <w:t xml:space="preserve">impact on the tourist industry. </w:t>
      </w:r>
      <w:r w:rsidR="008530B5" w:rsidRPr="00FE1B22">
        <w:t xml:space="preserve">The government of England has put the restrictions on the industry of tourism. The coronavirus has resulted in the depletion of the total revenue of the company. The lockdown in the economy has been imposed for the more than 1 year. This has hit the tourism industry badly and the many </w:t>
      </w:r>
      <w:r w:rsidR="008530B5" w:rsidRPr="00FE1B22">
        <w:lastRenderedPageBreak/>
        <w:t>companies in the same industry during this period have been shut down.</w:t>
      </w:r>
      <w:r w:rsidR="001A789C" w:rsidRPr="00FE1B22">
        <w:t xml:space="preserve"> The revenue of the Amana Ltd has been reduced during that year and the financial performance of the </w:t>
      </w:r>
      <w:r w:rsidR="00A3027A" w:rsidRPr="00FE1B22">
        <w:t>company has the negative impact. This company was planning</w:t>
      </w:r>
      <w:r w:rsidR="00E20121" w:rsidRPr="00FE1B22">
        <w:t xml:space="preserve"> to sell its product online in the national as well as in the international boundaries. </w:t>
      </w:r>
      <w:r w:rsidR="008B727B" w:rsidRPr="00FE1B22">
        <w:t xml:space="preserve">The company is planning to sell its 50 percent of the products online and rest through offline. </w:t>
      </w:r>
      <w:r w:rsidR="001E2871" w:rsidRPr="00FE1B22">
        <w:t xml:space="preserve">There are two options for the company through which the </w:t>
      </w:r>
      <w:r w:rsidR="00662F4C" w:rsidRPr="00FE1B22">
        <w:t xml:space="preserve">company can sell its product online. The first option is selling the product by setting own online business and the second option is </w:t>
      </w:r>
      <w:r w:rsidR="00D7583E" w:rsidRPr="00FE1B22">
        <w:t>selling through a med</w:t>
      </w:r>
      <w:r w:rsidR="00EC3BE4" w:rsidRPr="00FE1B22">
        <w:t>iator that is Amazon (</w:t>
      </w:r>
      <w:r w:rsidR="00EC3BE4" w:rsidRPr="00FE1B22">
        <w:rPr>
          <w:rFonts w:cs="Times New Roman"/>
          <w:color w:val="222222"/>
          <w:szCs w:val="24"/>
          <w:shd w:val="clear" w:color="auto" w:fill="FFFFFF"/>
        </w:rPr>
        <w:t>FETENE 2020).</w:t>
      </w:r>
    </w:p>
    <w:p w14:paraId="61F0DDEA" w14:textId="77777777" w:rsidR="000821BE" w:rsidRPr="00FE1B22" w:rsidRDefault="00981D35" w:rsidP="00142C8F">
      <w:pPr>
        <w:spacing w:line="360" w:lineRule="auto"/>
        <w:rPr>
          <w:rFonts w:cs="Times New Roman"/>
        </w:rPr>
      </w:pPr>
      <w:r w:rsidRPr="00FE1B22">
        <w:t xml:space="preserve">If Amana Ltd sell the product by setting own shop, it will </w:t>
      </w:r>
      <w:r w:rsidR="00FA0494" w:rsidRPr="00FE1B22">
        <w:t xml:space="preserve">attract the </w:t>
      </w:r>
      <w:r w:rsidR="0093546C" w:rsidRPr="00FE1B22">
        <w:t xml:space="preserve">guaranteed sale of 100000 units annually. </w:t>
      </w:r>
      <w:r w:rsidR="00CD25E7" w:rsidRPr="00FE1B22">
        <w:t xml:space="preserve">The selling </w:t>
      </w:r>
      <w:r w:rsidR="00592F4F" w:rsidRPr="00FE1B22">
        <w:t>price of the products is</w:t>
      </w:r>
      <w:r w:rsidR="00CD25E7" w:rsidRPr="00FE1B22">
        <w:t xml:space="preserve"> assumed at </w:t>
      </w:r>
      <w:r w:rsidR="00CD25E7" w:rsidRPr="00FE1B22">
        <w:rPr>
          <w:rFonts w:cs="Times New Roman"/>
        </w:rPr>
        <w:t>£</w:t>
      </w:r>
      <w:r w:rsidR="00CD25E7" w:rsidRPr="00FE1B22">
        <w:t xml:space="preserve"> 20 per unit which means that the total revenue of the company will be </w:t>
      </w:r>
      <w:r w:rsidR="00CD25E7" w:rsidRPr="00FE1B22">
        <w:rPr>
          <w:rFonts w:cs="Times New Roman"/>
        </w:rPr>
        <w:t xml:space="preserve">£ </w:t>
      </w:r>
      <w:r w:rsidR="002A2A18" w:rsidRPr="00FE1B22">
        <w:rPr>
          <w:rFonts w:cs="Times New Roman"/>
        </w:rPr>
        <w:t xml:space="preserve">2000000. </w:t>
      </w:r>
      <w:r w:rsidR="00FE685D" w:rsidRPr="00FE1B22">
        <w:rPr>
          <w:rFonts w:cs="Times New Roman"/>
        </w:rPr>
        <w:t xml:space="preserve">To set up the own online business, company has to incur the </w:t>
      </w:r>
      <w:r w:rsidR="000A48AB" w:rsidRPr="00FE1B22">
        <w:rPr>
          <w:rFonts w:cs="Times New Roman"/>
        </w:rPr>
        <w:t>additional cost</w:t>
      </w:r>
      <w:r w:rsidR="00064652" w:rsidRPr="00FE1B22">
        <w:rPr>
          <w:rFonts w:cs="Times New Roman"/>
        </w:rPr>
        <w:t xml:space="preserve"> for setting the business, upgrading the same, and also on the salary of the IT guy. </w:t>
      </w:r>
      <w:r w:rsidR="009313D8" w:rsidRPr="00FE1B22">
        <w:rPr>
          <w:rFonts w:cs="Times New Roman"/>
        </w:rPr>
        <w:t xml:space="preserve">The estimated total cost of setting the own online business is £ 150000, and the estimated cost of the upgrading </w:t>
      </w:r>
      <w:r w:rsidR="009313D8" w:rsidRPr="00FE1B22">
        <w:t xml:space="preserve">will be </w:t>
      </w:r>
      <w:r w:rsidR="009313D8" w:rsidRPr="00FE1B22">
        <w:rPr>
          <w:rFonts w:cs="Times New Roman"/>
        </w:rPr>
        <w:t>£</w:t>
      </w:r>
      <w:r w:rsidR="007828E2" w:rsidRPr="00FE1B22">
        <w:rPr>
          <w:rFonts w:cs="Times New Roman"/>
        </w:rPr>
        <w:t xml:space="preserve"> 50000. Amana Ltd also </w:t>
      </w:r>
      <w:r w:rsidR="00F2114F" w:rsidRPr="00FE1B22">
        <w:rPr>
          <w:rFonts w:cs="Times New Roman"/>
        </w:rPr>
        <w:t>has</w:t>
      </w:r>
      <w:r w:rsidR="007828E2" w:rsidRPr="00FE1B22">
        <w:rPr>
          <w:rFonts w:cs="Times New Roman"/>
        </w:rPr>
        <w:t xml:space="preserve"> to pay the salary to the IT guy of £ 35000 annually. </w:t>
      </w:r>
      <w:r w:rsidR="00F2114F" w:rsidRPr="00FE1B22">
        <w:rPr>
          <w:rFonts w:cs="Times New Roman"/>
        </w:rPr>
        <w:t xml:space="preserve">It is assumed that the total variable cost of the </w:t>
      </w:r>
      <w:r w:rsidR="00AE1E7F" w:rsidRPr="00FE1B22">
        <w:rPr>
          <w:rFonts w:cs="Times New Roman"/>
        </w:rPr>
        <w:t xml:space="preserve">company on material, labor, and overhead will be £ 140000, £ 220000, and £ 60000 respectively. </w:t>
      </w:r>
      <w:r w:rsidR="005F0315" w:rsidRPr="00FE1B22">
        <w:rPr>
          <w:rFonts w:cs="Times New Roman"/>
        </w:rPr>
        <w:t xml:space="preserve">The total fixed overhead of the company will be </w:t>
      </w:r>
      <w:r w:rsidR="00665976" w:rsidRPr="00FE1B22">
        <w:rPr>
          <w:rFonts w:cs="Times New Roman"/>
        </w:rPr>
        <w:t xml:space="preserve">£ 305000 </w:t>
      </w:r>
      <w:r w:rsidR="005C41A1" w:rsidRPr="00FE1B22">
        <w:rPr>
          <w:rFonts w:cs="Times New Roman"/>
        </w:rPr>
        <w:t xml:space="preserve">that are split in to the </w:t>
      </w:r>
      <w:r w:rsidR="00385558" w:rsidRPr="00FE1B22">
        <w:rPr>
          <w:rFonts w:cs="Times New Roman"/>
        </w:rPr>
        <w:t xml:space="preserve">warehouse rent, fulltime salary to the superior warehouse </w:t>
      </w:r>
      <w:r w:rsidR="00EF7C79" w:rsidRPr="00FE1B22">
        <w:rPr>
          <w:rFonts w:cs="Times New Roman"/>
        </w:rPr>
        <w:t xml:space="preserve">and </w:t>
      </w:r>
      <w:r w:rsidR="00150EC8" w:rsidRPr="00FE1B22">
        <w:rPr>
          <w:rFonts w:cs="Times New Roman"/>
        </w:rPr>
        <w:t>insurance cost.</w:t>
      </w:r>
      <w:r w:rsidR="00EF7B25" w:rsidRPr="00FE1B22">
        <w:t xml:space="preserve"> </w:t>
      </w:r>
      <w:r w:rsidR="00D8043A" w:rsidRPr="00FE1B22">
        <w:t xml:space="preserve">The </w:t>
      </w:r>
      <w:r w:rsidR="009E3DAB" w:rsidRPr="00FE1B22">
        <w:t xml:space="preserve">total contribution of the company in the business </w:t>
      </w:r>
      <w:r w:rsidR="008F600D" w:rsidRPr="00FE1B22">
        <w:t xml:space="preserve">will be </w:t>
      </w:r>
      <w:r w:rsidR="008F600D" w:rsidRPr="00FE1B22">
        <w:rPr>
          <w:rFonts w:cs="Times New Roman"/>
        </w:rPr>
        <w:t xml:space="preserve">£ 1345000 and this is determined after deducting the variable cost from the total revenue of the business. </w:t>
      </w:r>
      <w:r w:rsidR="00785C12" w:rsidRPr="00FE1B22">
        <w:rPr>
          <w:rFonts w:cs="Times New Roman"/>
        </w:rPr>
        <w:t>After deducting the fixed cost of the company worth £ 305000 from the contribution, the profit of the company will be £</w:t>
      </w:r>
      <w:r w:rsidR="00C209BA" w:rsidRPr="00FE1B22">
        <w:rPr>
          <w:rFonts w:cs="Times New Roman"/>
        </w:rPr>
        <w:t xml:space="preserve"> 1040000 (</w:t>
      </w:r>
      <w:r w:rsidR="00C209BA" w:rsidRPr="00FE1B22">
        <w:rPr>
          <w:rFonts w:cs="Times New Roman"/>
          <w:color w:val="222222"/>
          <w:szCs w:val="24"/>
          <w:shd w:val="clear" w:color="auto" w:fill="FFFFFF"/>
        </w:rPr>
        <w:t>Basalamah 2020).</w:t>
      </w:r>
      <w:r w:rsidR="0050417E" w:rsidRPr="00FE1B22">
        <w:rPr>
          <w:rFonts w:cs="Times New Roman"/>
        </w:rPr>
        <w:t xml:space="preserve"> </w:t>
      </w:r>
    </w:p>
    <w:p w14:paraId="707E40CF" w14:textId="77777777" w:rsidR="00DF37A8" w:rsidRPr="00FE1B22" w:rsidRDefault="00DC38BA" w:rsidP="00142C8F">
      <w:pPr>
        <w:spacing w:line="360" w:lineRule="auto"/>
        <w:rPr>
          <w:rFonts w:cs="Times New Roman"/>
        </w:rPr>
      </w:pPr>
      <w:r w:rsidRPr="00FE1B22">
        <w:rPr>
          <w:rFonts w:cs="Times New Roman"/>
        </w:rPr>
        <w:t xml:space="preserve">If Amana Ltd chose Amazon </w:t>
      </w:r>
      <w:r w:rsidR="00D35787" w:rsidRPr="00FE1B22">
        <w:rPr>
          <w:rFonts w:cs="Times New Roman"/>
        </w:rPr>
        <w:t xml:space="preserve">for the </w:t>
      </w:r>
      <w:r w:rsidR="00B609F2" w:rsidRPr="00FE1B22">
        <w:rPr>
          <w:rFonts w:cs="Times New Roman"/>
        </w:rPr>
        <w:t xml:space="preserve">online selling its product than it has to spend additional on the </w:t>
      </w:r>
      <w:r w:rsidR="008E7F73" w:rsidRPr="00FE1B22">
        <w:rPr>
          <w:rFonts w:cs="Times New Roman"/>
        </w:rPr>
        <w:t xml:space="preserve">fee that is charges by the Amazon for listing the products online. The Amazon fulfillment fee will be </w:t>
      </w:r>
      <w:r w:rsidR="001A35A3" w:rsidRPr="00FE1B22">
        <w:rPr>
          <w:rFonts w:cs="Times New Roman"/>
        </w:rPr>
        <w:t xml:space="preserve">£ 50000 that the </w:t>
      </w:r>
      <w:r w:rsidR="00B01334" w:rsidRPr="00FE1B22">
        <w:rPr>
          <w:rFonts w:cs="Times New Roman"/>
        </w:rPr>
        <w:t xml:space="preserve">company needs to pay. Online sell through </w:t>
      </w:r>
      <w:r w:rsidR="00822FF7" w:rsidRPr="00FE1B22">
        <w:rPr>
          <w:rFonts w:cs="Times New Roman"/>
        </w:rPr>
        <w:t>Amazon will generate the revenue worth £</w:t>
      </w:r>
      <w:r w:rsidR="00D62EA2" w:rsidRPr="00FE1B22">
        <w:rPr>
          <w:rFonts w:cs="Times New Roman"/>
        </w:rPr>
        <w:t xml:space="preserve"> 1300000.  Due to the high level of the competition, the Amazon will generate the guaranteed sale of </w:t>
      </w:r>
      <w:r w:rsidR="001D773F" w:rsidRPr="00FE1B22">
        <w:rPr>
          <w:rFonts w:cs="Times New Roman"/>
        </w:rPr>
        <w:t xml:space="preserve">65000 units annually. This figure may be increased as per the demand. </w:t>
      </w:r>
      <w:r w:rsidR="00EA5A40" w:rsidRPr="00FE1B22">
        <w:rPr>
          <w:rFonts w:cs="Times New Roman"/>
        </w:rPr>
        <w:t xml:space="preserve">The selling price of products is assumed at 20 per unit. </w:t>
      </w:r>
      <w:r w:rsidR="00330FB1" w:rsidRPr="00FE1B22">
        <w:rPr>
          <w:rFonts w:cs="Times New Roman"/>
        </w:rPr>
        <w:t xml:space="preserve">The variable cost of the business is assumed </w:t>
      </w:r>
      <w:r w:rsidR="00905628" w:rsidRPr="00FE1B22">
        <w:rPr>
          <w:rFonts w:cs="Times New Roman"/>
        </w:rPr>
        <w:t xml:space="preserve">£ </w:t>
      </w:r>
      <w:r w:rsidR="00864F23" w:rsidRPr="00FE1B22">
        <w:rPr>
          <w:rFonts w:cs="Times New Roman"/>
        </w:rPr>
        <w:t xml:space="preserve">470000 which </w:t>
      </w:r>
      <w:r w:rsidR="00831693" w:rsidRPr="00FE1B22">
        <w:rPr>
          <w:rFonts w:cs="Times New Roman"/>
        </w:rPr>
        <w:t>include</w:t>
      </w:r>
      <w:r w:rsidR="00251C59" w:rsidRPr="00FE1B22">
        <w:rPr>
          <w:rFonts w:cs="Times New Roman"/>
        </w:rPr>
        <w:t>s</w:t>
      </w:r>
      <w:r w:rsidR="00831693" w:rsidRPr="00FE1B22">
        <w:rPr>
          <w:rFonts w:cs="Times New Roman"/>
        </w:rPr>
        <w:t xml:space="preserve"> the </w:t>
      </w:r>
      <w:r w:rsidR="00D8282C" w:rsidRPr="00FE1B22">
        <w:rPr>
          <w:rFonts w:cs="Times New Roman"/>
        </w:rPr>
        <w:t xml:space="preserve">cost of the material, the labor cost, and the overhead expenses. </w:t>
      </w:r>
      <w:r w:rsidR="005A0742" w:rsidRPr="00FE1B22">
        <w:rPr>
          <w:rFonts w:cs="Times New Roman"/>
        </w:rPr>
        <w:t xml:space="preserve">The fixed cost will remain constant </w:t>
      </w:r>
      <w:r w:rsidR="006079AE" w:rsidRPr="00FE1B22">
        <w:rPr>
          <w:rFonts w:cs="Times New Roman"/>
        </w:rPr>
        <w:t xml:space="preserve">that is equal to the </w:t>
      </w:r>
      <w:r w:rsidR="00F724AF" w:rsidRPr="00FE1B22">
        <w:rPr>
          <w:rFonts w:cs="Times New Roman"/>
        </w:rPr>
        <w:t xml:space="preserve">£ 305000. </w:t>
      </w:r>
      <w:r w:rsidR="009D324F" w:rsidRPr="00FE1B22">
        <w:rPr>
          <w:rFonts w:cs="Times New Roman"/>
        </w:rPr>
        <w:t xml:space="preserve">Amana Ltd will not </w:t>
      </w:r>
      <w:r w:rsidR="009D324F" w:rsidRPr="00FE1B22">
        <w:rPr>
          <w:rFonts w:cs="Times New Roman"/>
        </w:rPr>
        <w:lastRenderedPageBreak/>
        <w:t xml:space="preserve">have the </w:t>
      </w:r>
      <w:r w:rsidR="00822E01" w:rsidRPr="00FE1B22">
        <w:rPr>
          <w:rFonts w:cs="Times New Roman"/>
        </w:rPr>
        <w:t xml:space="preserve">control over the </w:t>
      </w:r>
      <w:r w:rsidR="008B7D5F" w:rsidRPr="00FE1B22">
        <w:rPr>
          <w:rFonts w:cs="Times New Roman"/>
        </w:rPr>
        <w:t xml:space="preserve">price of the product and </w:t>
      </w:r>
      <w:r w:rsidR="0069015F" w:rsidRPr="00FE1B22">
        <w:rPr>
          <w:rFonts w:cs="Times New Roman"/>
        </w:rPr>
        <w:t xml:space="preserve">also on the return policy. The price of the </w:t>
      </w:r>
      <w:r w:rsidR="00D1117D" w:rsidRPr="00FE1B22">
        <w:rPr>
          <w:rFonts w:cs="Times New Roman"/>
        </w:rPr>
        <w:t>product may</w:t>
      </w:r>
      <w:r w:rsidR="0069015F" w:rsidRPr="00FE1B22">
        <w:rPr>
          <w:rFonts w:cs="Times New Roman"/>
        </w:rPr>
        <w:t xml:space="preserve"> fluctuate as per the policies of the </w:t>
      </w:r>
      <w:r w:rsidR="0036400E" w:rsidRPr="00FE1B22">
        <w:rPr>
          <w:rFonts w:cs="Times New Roman"/>
        </w:rPr>
        <w:t>Amazon (</w:t>
      </w:r>
      <w:r w:rsidR="0036400E" w:rsidRPr="00FE1B22">
        <w:rPr>
          <w:rFonts w:cs="Times New Roman"/>
          <w:color w:val="222222"/>
          <w:szCs w:val="24"/>
          <w:shd w:val="clear" w:color="auto" w:fill="FFFFFF"/>
        </w:rPr>
        <w:t xml:space="preserve">Išoraitė  and Miniotienė 2018). </w:t>
      </w:r>
      <w:r w:rsidR="00B705DB" w:rsidRPr="00FE1B22">
        <w:rPr>
          <w:rFonts w:cs="Times New Roman"/>
        </w:rPr>
        <w:t xml:space="preserve"> </w:t>
      </w:r>
    </w:p>
    <w:p w14:paraId="36892722" w14:textId="77777777" w:rsidR="00A95C6D" w:rsidRPr="00FE1B22" w:rsidRDefault="00EA74CF" w:rsidP="00142C8F">
      <w:pPr>
        <w:spacing w:line="360" w:lineRule="auto"/>
      </w:pPr>
      <w:r w:rsidRPr="00FE1B22">
        <w:t>Amana</w:t>
      </w:r>
      <w:r w:rsidR="005C5876" w:rsidRPr="00FE1B22">
        <w:t xml:space="preserve"> Ltd should prefer to sell the </w:t>
      </w:r>
      <w:r w:rsidR="00AC66F5" w:rsidRPr="00FE1B22">
        <w:t>prod</w:t>
      </w:r>
      <w:r w:rsidR="005C5876" w:rsidRPr="00FE1B22">
        <w:t xml:space="preserve">ucts through setting the own online shop. </w:t>
      </w:r>
      <w:r w:rsidR="00913B4E" w:rsidRPr="00FE1B22">
        <w:t xml:space="preserve">The estimated </w:t>
      </w:r>
      <w:r w:rsidR="00DB5CBC" w:rsidRPr="00FE1B22">
        <w:t>profit earned by the company by selling the products through owns</w:t>
      </w:r>
      <w:r w:rsidR="00913B4E" w:rsidRPr="00FE1B22">
        <w:t xml:space="preserve"> online shop is much higher in comparison to the sell on Amazon. </w:t>
      </w:r>
      <w:r w:rsidR="00E01320" w:rsidRPr="00FE1B22">
        <w:t xml:space="preserve">The </w:t>
      </w:r>
      <w:r w:rsidR="001A1EFB" w:rsidRPr="00FE1B22">
        <w:t>number of the units sold is</w:t>
      </w:r>
      <w:r w:rsidR="00E01320" w:rsidRPr="00FE1B22">
        <w:t xml:space="preserve"> also much higher and the </w:t>
      </w:r>
      <w:r w:rsidR="00565089" w:rsidRPr="00FE1B22">
        <w:t xml:space="preserve">company should </w:t>
      </w:r>
      <w:r w:rsidR="003E44C8" w:rsidRPr="00FE1B22">
        <w:t>choose</w:t>
      </w:r>
      <w:r w:rsidR="00565089" w:rsidRPr="00FE1B22">
        <w:t xml:space="preserve"> the first option to sell the products. </w:t>
      </w:r>
      <w:r w:rsidR="00CF3974" w:rsidRPr="00FE1B22">
        <w:t xml:space="preserve">Amana Ltd will not have any control over the </w:t>
      </w:r>
      <w:r w:rsidR="00814065" w:rsidRPr="00FE1B22">
        <w:t xml:space="preserve">price of the products is it chose the Amazon and also on the return policy. Selling the products through own online shop will help the company in </w:t>
      </w:r>
      <w:r w:rsidR="00583BE0" w:rsidRPr="00FE1B22">
        <w:t xml:space="preserve">setting the price of the products as per the demand in the market and can also facilitate the changes in the return policy as per the requirement. </w:t>
      </w:r>
    </w:p>
    <w:p w14:paraId="46AF066A" w14:textId="77777777" w:rsidR="00A95C6D" w:rsidRPr="00FE1B22" w:rsidRDefault="00A95C6D" w:rsidP="00142C8F">
      <w:pPr>
        <w:spacing w:line="360" w:lineRule="auto"/>
      </w:pPr>
      <w:r w:rsidRPr="00FE1B22">
        <w:br w:type="page"/>
      </w:r>
    </w:p>
    <w:p w14:paraId="4395D9CA" w14:textId="77777777" w:rsidR="00EB2580" w:rsidRPr="00FE1B22" w:rsidRDefault="00A95C6D" w:rsidP="00142C8F">
      <w:pPr>
        <w:pStyle w:val="Heading1"/>
        <w:spacing w:line="360" w:lineRule="auto"/>
      </w:pPr>
      <w:bookmarkStart w:id="2" w:name="_Toc90044887"/>
      <w:r w:rsidRPr="00FE1B22">
        <w:lastRenderedPageBreak/>
        <w:t>Reference</w:t>
      </w:r>
      <w:bookmarkEnd w:id="2"/>
    </w:p>
    <w:p w14:paraId="66D0E695" w14:textId="77777777" w:rsidR="00A30F3C" w:rsidRPr="002666E9" w:rsidRDefault="00A30F3C"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Basalamah, J., Syahnur, M.</w:t>
      </w:r>
      <w:r w:rsidR="00F11460" w:rsidRPr="002666E9">
        <w:rPr>
          <w:rFonts w:cs="Times New Roman"/>
          <w:szCs w:val="24"/>
          <w:shd w:val="clear" w:color="auto" w:fill="FFFFFF"/>
        </w:rPr>
        <w:t>H., Ashoer, M. and Bahari, A.F.</w:t>
      </w:r>
      <w:r w:rsidRPr="002666E9">
        <w:rPr>
          <w:rFonts w:cs="Times New Roman"/>
          <w:szCs w:val="24"/>
          <w:shd w:val="clear" w:color="auto" w:fill="FFFFFF"/>
        </w:rPr>
        <w:t xml:space="preserve"> </w:t>
      </w:r>
      <w:r w:rsidR="00F11460" w:rsidRPr="002666E9">
        <w:rPr>
          <w:rFonts w:cs="Times New Roman"/>
          <w:szCs w:val="24"/>
          <w:shd w:val="clear" w:color="auto" w:fill="FFFFFF"/>
        </w:rPr>
        <w:t>(2020)</w:t>
      </w:r>
      <w:r w:rsidRPr="002666E9">
        <w:rPr>
          <w:rFonts w:cs="Times New Roman"/>
          <w:szCs w:val="24"/>
          <w:shd w:val="clear" w:color="auto" w:fill="FFFFFF"/>
        </w:rPr>
        <w:t xml:space="preserve"> Consumer Behavior in Online Transportation Services: A Systematic review of Business Strategies. Ilomata </w:t>
      </w:r>
      <w:r w:rsidRPr="002666E9">
        <w:rPr>
          <w:rFonts w:cs="Times New Roman"/>
          <w:i/>
          <w:szCs w:val="24"/>
          <w:shd w:val="clear" w:color="auto" w:fill="FFFFFF"/>
        </w:rPr>
        <w:t>International Journal of Management,</w:t>
      </w:r>
      <w:r w:rsidRPr="002666E9">
        <w:rPr>
          <w:rFonts w:cs="Times New Roman"/>
          <w:szCs w:val="24"/>
          <w:shd w:val="clear" w:color="auto" w:fill="FFFFFF"/>
        </w:rPr>
        <w:t xml:space="preserve"> 1(3), pp.134-144.</w:t>
      </w:r>
    </w:p>
    <w:p w14:paraId="772AD7EA" w14:textId="77777777" w:rsidR="00A30F3C" w:rsidRPr="002666E9" w:rsidRDefault="00F11460"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Camilleri, M.A. (2018)</w:t>
      </w:r>
      <w:r w:rsidR="00A30F3C" w:rsidRPr="002666E9">
        <w:rPr>
          <w:rFonts w:cs="Times New Roman"/>
          <w:szCs w:val="24"/>
          <w:shd w:val="clear" w:color="auto" w:fill="FFFFFF"/>
        </w:rPr>
        <w:t xml:space="preserve"> The tourism industry: An overview. </w:t>
      </w:r>
      <w:r w:rsidR="00A30F3C" w:rsidRPr="002666E9">
        <w:rPr>
          <w:rFonts w:cs="Times New Roman"/>
          <w:i/>
          <w:iCs/>
          <w:szCs w:val="24"/>
          <w:shd w:val="clear" w:color="auto" w:fill="FFFFFF"/>
        </w:rPr>
        <w:t>Travel marketing, tourism economics and the airline product</w:t>
      </w:r>
      <w:r w:rsidR="00A30F3C" w:rsidRPr="002666E9">
        <w:rPr>
          <w:rFonts w:cs="Times New Roman"/>
          <w:szCs w:val="24"/>
          <w:shd w:val="clear" w:color="auto" w:fill="FFFFFF"/>
        </w:rPr>
        <w:t>, pp.3-27.</w:t>
      </w:r>
    </w:p>
    <w:p w14:paraId="41AA1A87" w14:textId="482FFD07" w:rsidR="00A30F3C" w:rsidRPr="002666E9" w:rsidRDefault="00FE1B22"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Fetene, K. (2020) </w:t>
      </w:r>
      <w:r w:rsidRPr="002666E9">
        <w:rPr>
          <w:rFonts w:cs="Times New Roman"/>
          <w:i/>
          <w:iCs/>
          <w:szCs w:val="24"/>
          <w:shd w:val="clear" w:color="auto" w:fill="FFFFFF"/>
        </w:rPr>
        <w:t>The Role Of Budget In Achieving Organization Objective (A Case Study Of Ethiopian Roads Authority)</w:t>
      </w:r>
      <w:r w:rsidRPr="002666E9">
        <w:rPr>
          <w:rFonts w:cs="Times New Roman"/>
          <w:szCs w:val="24"/>
          <w:shd w:val="clear" w:color="auto" w:fill="FFFFFF"/>
        </w:rPr>
        <w:t> (Doctoral Dissertation, St. Mary’s University</w:t>
      </w:r>
      <w:r w:rsidR="00A30F3C" w:rsidRPr="002666E9">
        <w:rPr>
          <w:rFonts w:cs="Times New Roman"/>
          <w:szCs w:val="24"/>
          <w:shd w:val="clear" w:color="auto" w:fill="FFFFFF"/>
        </w:rPr>
        <w:t>).</w:t>
      </w:r>
    </w:p>
    <w:p w14:paraId="35C883E3" w14:textId="77777777" w:rsidR="00A30F3C" w:rsidRPr="002666E9" w:rsidRDefault="00A30F3C"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 xml:space="preserve">Hastuti, T.D., </w:t>
      </w:r>
      <w:r w:rsidR="00F11460" w:rsidRPr="002666E9">
        <w:rPr>
          <w:rFonts w:cs="Times New Roman"/>
          <w:szCs w:val="24"/>
          <w:shd w:val="clear" w:color="auto" w:fill="FFFFFF"/>
        </w:rPr>
        <w:t>Ghozali, I. and Yuyetta, E.N.A.</w:t>
      </w:r>
      <w:r w:rsidRPr="002666E9">
        <w:rPr>
          <w:rFonts w:cs="Times New Roman"/>
          <w:szCs w:val="24"/>
          <w:shd w:val="clear" w:color="auto" w:fill="FFFFFF"/>
        </w:rPr>
        <w:t xml:space="preserve"> </w:t>
      </w:r>
      <w:r w:rsidR="00F11460" w:rsidRPr="002666E9">
        <w:rPr>
          <w:rFonts w:cs="Times New Roman"/>
          <w:szCs w:val="24"/>
          <w:shd w:val="clear" w:color="auto" w:fill="FFFFFF"/>
        </w:rPr>
        <w:t>(2017)</w:t>
      </w:r>
      <w:r w:rsidRPr="002666E9">
        <w:rPr>
          <w:rFonts w:cs="Times New Roman"/>
          <w:szCs w:val="24"/>
          <w:shd w:val="clear" w:color="auto" w:fill="FFFFFF"/>
        </w:rPr>
        <w:t xml:space="preserve"> The effect of company life cycles on the accruals </w:t>
      </w:r>
      <w:bookmarkStart w:id="3" w:name="_GoBack"/>
      <w:bookmarkEnd w:id="3"/>
      <w:r w:rsidRPr="002666E9">
        <w:rPr>
          <w:rFonts w:cs="Times New Roman"/>
          <w:szCs w:val="24"/>
          <w:shd w:val="clear" w:color="auto" w:fill="FFFFFF"/>
        </w:rPr>
        <w:t>earnings management with internal control system as moderating variable. </w:t>
      </w:r>
      <w:r w:rsidRPr="002666E9">
        <w:rPr>
          <w:rFonts w:cs="Times New Roman"/>
          <w:i/>
          <w:iCs/>
          <w:szCs w:val="24"/>
          <w:shd w:val="clear" w:color="auto" w:fill="FFFFFF"/>
        </w:rPr>
        <w:t>Polish journal of management studies</w:t>
      </w:r>
      <w:r w:rsidRPr="002666E9">
        <w:rPr>
          <w:rFonts w:cs="Times New Roman"/>
          <w:szCs w:val="24"/>
          <w:shd w:val="clear" w:color="auto" w:fill="FFFFFF"/>
        </w:rPr>
        <w:t>, </w:t>
      </w:r>
      <w:r w:rsidRPr="002666E9">
        <w:rPr>
          <w:rFonts w:cs="Times New Roman"/>
          <w:i/>
          <w:iCs/>
          <w:szCs w:val="24"/>
          <w:shd w:val="clear" w:color="auto" w:fill="FFFFFF"/>
        </w:rPr>
        <w:t>15</w:t>
      </w:r>
      <w:r w:rsidRPr="002666E9">
        <w:rPr>
          <w:rFonts w:cs="Times New Roman"/>
          <w:szCs w:val="24"/>
          <w:shd w:val="clear" w:color="auto" w:fill="FFFFFF"/>
        </w:rPr>
        <w:t>.</w:t>
      </w:r>
    </w:p>
    <w:p w14:paraId="687862F2" w14:textId="77777777" w:rsidR="00A30F3C" w:rsidRPr="002666E9" w:rsidRDefault="00A30F3C" w:rsidP="00142C8F">
      <w:pPr>
        <w:pStyle w:val="ListParagraph"/>
        <w:numPr>
          <w:ilvl w:val="0"/>
          <w:numId w:val="5"/>
        </w:numPr>
        <w:spacing w:line="360" w:lineRule="auto"/>
        <w:rPr>
          <w:rFonts w:cs="Times New Roman"/>
          <w:szCs w:val="24"/>
        </w:rPr>
      </w:pPr>
      <w:r w:rsidRPr="002666E9">
        <w:rPr>
          <w:rFonts w:cs="Times New Roman"/>
          <w:szCs w:val="24"/>
          <w:shd w:val="clear" w:color="auto" w:fill="FFFFFF"/>
        </w:rPr>
        <w:t>Išorai</w:t>
      </w:r>
      <w:r w:rsidR="0022383B" w:rsidRPr="002666E9">
        <w:rPr>
          <w:rFonts w:cs="Times New Roman"/>
          <w:szCs w:val="24"/>
          <w:shd w:val="clear" w:color="auto" w:fill="FFFFFF"/>
        </w:rPr>
        <w:t>tė, M. and Miniotienė, N. (2018)</w:t>
      </w:r>
      <w:r w:rsidRPr="002666E9">
        <w:rPr>
          <w:rFonts w:cs="Times New Roman"/>
          <w:szCs w:val="24"/>
          <w:shd w:val="clear" w:color="auto" w:fill="FFFFFF"/>
        </w:rPr>
        <w:t xml:space="preserve"> Electronic commerce: Theory and practice. </w:t>
      </w:r>
      <w:proofErr w:type="gramStart"/>
      <w:r w:rsidRPr="002666E9">
        <w:rPr>
          <w:rFonts w:cs="Times New Roman"/>
          <w:szCs w:val="24"/>
          <w:shd w:val="clear" w:color="auto" w:fill="FFFFFF"/>
        </w:rPr>
        <w:t>pp</w:t>
      </w:r>
      <w:proofErr w:type="gramEnd"/>
      <w:r w:rsidRPr="002666E9">
        <w:rPr>
          <w:rFonts w:cs="Times New Roman"/>
          <w:szCs w:val="24"/>
          <w:shd w:val="clear" w:color="auto" w:fill="FFFFFF"/>
        </w:rPr>
        <w:t xml:space="preserve">. 193-200. </w:t>
      </w:r>
    </w:p>
    <w:p w14:paraId="6D78C2B1" w14:textId="77777777" w:rsidR="00A30F3C" w:rsidRPr="002666E9" w:rsidRDefault="00A30F3C"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Khan, S.A.R., Ponce, P., Tanveer, M., Aguirre-Padilla, N., Mah</w:t>
      </w:r>
      <w:r w:rsidR="0022383B" w:rsidRPr="002666E9">
        <w:rPr>
          <w:rFonts w:cs="Times New Roman"/>
          <w:szCs w:val="24"/>
          <w:shd w:val="clear" w:color="auto" w:fill="FFFFFF"/>
        </w:rPr>
        <w:t>mood, H. and Shah, S.A.A. (2021)</w:t>
      </w:r>
      <w:r w:rsidRPr="002666E9">
        <w:rPr>
          <w:rFonts w:cs="Times New Roman"/>
          <w:szCs w:val="24"/>
          <w:shd w:val="clear" w:color="auto" w:fill="FFFFFF"/>
        </w:rPr>
        <w:t xml:space="preserve"> Technological innovation and circular economy practices: Business strategies to mitigate the effects of COVID-19. </w:t>
      </w:r>
      <w:r w:rsidRPr="002666E9">
        <w:rPr>
          <w:rFonts w:cs="Times New Roman"/>
          <w:i/>
          <w:iCs/>
          <w:szCs w:val="24"/>
          <w:shd w:val="clear" w:color="auto" w:fill="FFFFFF"/>
        </w:rPr>
        <w:t>Sustainability</w:t>
      </w:r>
      <w:r w:rsidRPr="002666E9">
        <w:rPr>
          <w:rFonts w:cs="Times New Roman"/>
          <w:szCs w:val="24"/>
          <w:shd w:val="clear" w:color="auto" w:fill="FFFFFF"/>
        </w:rPr>
        <w:t>, </w:t>
      </w:r>
      <w:r w:rsidRPr="002666E9">
        <w:rPr>
          <w:rFonts w:cs="Times New Roman"/>
          <w:i/>
          <w:iCs/>
          <w:szCs w:val="24"/>
          <w:shd w:val="clear" w:color="auto" w:fill="FFFFFF"/>
        </w:rPr>
        <w:t>13</w:t>
      </w:r>
      <w:r w:rsidRPr="002666E9">
        <w:rPr>
          <w:rFonts w:cs="Times New Roman"/>
          <w:szCs w:val="24"/>
          <w:shd w:val="clear" w:color="auto" w:fill="FFFFFF"/>
        </w:rPr>
        <w:t>(15), p.8479.</w:t>
      </w:r>
    </w:p>
    <w:p w14:paraId="4CD1E5E7" w14:textId="77777777" w:rsidR="00A30F3C" w:rsidRPr="002666E9" w:rsidRDefault="00A30F3C"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Knardal, P.S.</w:t>
      </w:r>
      <w:r w:rsidR="0022383B" w:rsidRPr="002666E9">
        <w:rPr>
          <w:rFonts w:cs="Times New Roman"/>
          <w:szCs w:val="24"/>
          <w:shd w:val="clear" w:color="auto" w:fill="FFFFFF"/>
        </w:rPr>
        <w:t xml:space="preserve"> and Bjørnenak, T. (2020)</w:t>
      </w:r>
      <w:r w:rsidRPr="002666E9">
        <w:rPr>
          <w:rFonts w:cs="Times New Roman"/>
          <w:szCs w:val="24"/>
          <w:shd w:val="clear" w:color="auto" w:fill="FFFFFF"/>
        </w:rPr>
        <w:t xml:space="preserve"> Managerial characteristics and budget use in festival organizations. </w:t>
      </w:r>
      <w:r w:rsidRPr="002666E9">
        <w:rPr>
          <w:rFonts w:cs="Times New Roman"/>
          <w:i/>
          <w:iCs/>
          <w:szCs w:val="24"/>
          <w:shd w:val="clear" w:color="auto" w:fill="FFFFFF"/>
        </w:rPr>
        <w:t>Journal of Management Control</w:t>
      </w:r>
      <w:r w:rsidRPr="002666E9">
        <w:rPr>
          <w:rFonts w:cs="Times New Roman"/>
          <w:szCs w:val="24"/>
          <w:shd w:val="clear" w:color="auto" w:fill="FFFFFF"/>
        </w:rPr>
        <w:t>, </w:t>
      </w:r>
      <w:r w:rsidRPr="002666E9">
        <w:rPr>
          <w:rFonts w:cs="Times New Roman"/>
          <w:i/>
          <w:iCs/>
          <w:szCs w:val="24"/>
          <w:shd w:val="clear" w:color="auto" w:fill="FFFFFF"/>
        </w:rPr>
        <w:t>31</w:t>
      </w:r>
      <w:r w:rsidRPr="002666E9">
        <w:rPr>
          <w:rFonts w:cs="Times New Roman"/>
          <w:szCs w:val="24"/>
          <w:shd w:val="clear" w:color="auto" w:fill="FFFFFF"/>
        </w:rPr>
        <w:t>(4), pp.379-402.</w:t>
      </w:r>
    </w:p>
    <w:p w14:paraId="2B6DB473" w14:textId="77777777" w:rsidR="00A30F3C" w:rsidRPr="002666E9" w:rsidRDefault="004119B8"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Mishro</w:t>
      </w:r>
      <w:r w:rsidR="0022383B" w:rsidRPr="002666E9">
        <w:rPr>
          <w:rFonts w:cs="Times New Roman"/>
          <w:szCs w:val="24"/>
          <w:shd w:val="clear" w:color="auto" w:fill="FFFFFF"/>
        </w:rPr>
        <w:t>, C.R. (2020)</w:t>
      </w:r>
      <w:r w:rsidR="00A30F3C" w:rsidRPr="002666E9">
        <w:rPr>
          <w:rFonts w:cs="Times New Roman"/>
          <w:szCs w:val="24"/>
          <w:shd w:val="clear" w:color="auto" w:fill="FFFFFF"/>
        </w:rPr>
        <w:t xml:space="preserve"> A STUDY ON BUDGET AND BUDGETARY CONTROL: ANALYSIS OF CASH BUDGET.</w:t>
      </w:r>
    </w:p>
    <w:p w14:paraId="2AB057FA" w14:textId="77777777" w:rsidR="00A30F3C" w:rsidRPr="002666E9" w:rsidRDefault="0022383B"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Silvester, K.J. (2017)</w:t>
      </w:r>
      <w:r w:rsidR="00A30F3C" w:rsidRPr="002666E9">
        <w:rPr>
          <w:rFonts w:cs="Times New Roman"/>
          <w:szCs w:val="24"/>
          <w:shd w:val="clear" w:color="auto" w:fill="FFFFFF"/>
        </w:rPr>
        <w:t xml:space="preserve"> Faith’s Country Primitives: An Excel Project In Flexible Budgeting And Standard Cost Analysis. </w:t>
      </w:r>
      <w:r w:rsidR="00A30F3C" w:rsidRPr="002666E9">
        <w:rPr>
          <w:rFonts w:cs="Times New Roman"/>
          <w:i/>
          <w:iCs/>
          <w:szCs w:val="24"/>
          <w:shd w:val="clear" w:color="auto" w:fill="FFFFFF"/>
        </w:rPr>
        <w:t>Journal of Business Case Studies (JBCS)</w:t>
      </w:r>
      <w:r w:rsidR="00A30F3C" w:rsidRPr="002666E9">
        <w:rPr>
          <w:rFonts w:cs="Times New Roman"/>
          <w:szCs w:val="24"/>
          <w:shd w:val="clear" w:color="auto" w:fill="FFFFFF"/>
        </w:rPr>
        <w:t>, </w:t>
      </w:r>
      <w:r w:rsidR="00A30F3C" w:rsidRPr="002666E9">
        <w:rPr>
          <w:rFonts w:cs="Times New Roman"/>
          <w:i/>
          <w:iCs/>
          <w:szCs w:val="24"/>
          <w:shd w:val="clear" w:color="auto" w:fill="FFFFFF"/>
        </w:rPr>
        <w:t>13</w:t>
      </w:r>
      <w:r w:rsidR="00A30F3C" w:rsidRPr="002666E9">
        <w:rPr>
          <w:rFonts w:cs="Times New Roman"/>
          <w:szCs w:val="24"/>
          <w:shd w:val="clear" w:color="auto" w:fill="FFFFFF"/>
        </w:rPr>
        <w:t>(4), pp.85-98.</w:t>
      </w:r>
    </w:p>
    <w:p w14:paraId="4A2BCE23" w14:textId="77777777" w:rsidR="00A30F3C" w:rsidRPr="002666E9" w:rsidRDefault="0022383B" w:rsidP="00142C8F">
      <w:pPr>
        <w:pStyle w:val="ListParagraph"/>
        <w:numPr>
          <w:ilvl w:val="0"/>
          <w:numId w:val="5"/>
        </w:numPr>
        <w:spacing w:line="360" w:lineRule="auto"/>
        <w:rPr>
          <w:rFonts w:cs="Times New Roman"/>
          <w:szCs w:val="24"/>
          <w:shd w:val="clear" w:color="auto" w:fill="FFFFFF"/>
        </w:rPr>
      </w:pPr>
      <w:r w:rsidRPr="002666E9">
        <w:rPr>
          <w:rFonts w:cs="Times New Roman"/>
          <w:szCs w:val="24"/>
          <w:shd w:val="clear" w:color="auto" w:fill="FFFFFF"/>
        </w:rPr>
        <w:t>Ugoani, J. (2019)</w:t>
      </w:r>
      <w:r w:rsidR="00A30F3C" w:rsidRPr="002666E9">
        <w:rPr>
          <w:rFonts w:cs="Times New Roman"/>
          <w:szCs w:val="24"/>
          <w:shd w:val="clear" w:color="auto" w:fill="FFFFFF"/>
        </w:rPr>
        <w:t xml:space="preserve"> Budget management and organizational effectiveness in Nigeria. </w:t>
      </w:r>
      <w:r w:rsidR="00A30F3C" w:rsidRPr="002666E9">
        <w:rPr>
          <w:rFonts w:cs="Times New Roman"/>
          <w:i/>
          <w:iCs/>
          <w:szCs w:val="24"/>
          <w:shd w:val="clear" w:color="auto" w:fill="FFFFFF"/>
        </w:rPr>
        <w:t>Business, Management, and Economics Research</w:t>
      </w:r>
      <w:r w:rsidR="00A30F3C" w:rsidRPr="002666E9">
        <w:rPr>
          <w:rFonts w:cs="Times New Roman"/>
          <w:szCs w:val="24"/>
          <w:shd w:val="clear" w:color="auto" w:fill="FFFFFF"/>
        </w:rPr>
        <w:t>, </w:t>
      </w:r>
      <w:r w:rsidR="00A30F3C" w:rsidRPr="002666E9">
        <w:rPr>
          <w:rFonts w:cs="Times New Roman"/>
          <w:i/>
          <w:iCs/>
          <w:szCs w:val="24"/>
          <w:shd w:val="clear" w:color="auto" w:fill="FFFFFF"/>
        </w:rPr>
        <w:t>5</w:t>
      </w:r>
      <w:r w:rsidR="00A30F3C" w:rsidRPr="002666E9">
        <w:rPr>
          <w:rFonts w:cs="Times New Roman"/>
          <w:szCs w:val="24"/>
          <w:shd w:val="clear" w:color="auto" w:fill="FFFFFF"/>
        </w:rPr>
        <w:t>(2), pp.33-39.</w:t>
      </w:r>
    </w:p>
    <w:p w14:paraId="0D8FF706" w14:textId="77777777" w:rsidR="00AD2E03" w:rsidRPr="00D225A9" w:rsidRDefault="00AD2E03" w:rsidP="00142C8F">
      <w:pPr>
        <w:pStyle w:val="ListParagraph"/>
        <w:spacing w:line="360" w:lineRule="auto"/>
        <w:rPr>
          <w:rFonts w:cs="Times New Roman"/>
          <w:color w:val="222222"/>
          <w:szCs w:val="24"/>
          <w:shd w:val="clear" w:color="auto" w:fill="FFFFFF"/>
        </w:rPr>
      </w:pPr>
    </w:p>
    <w:p w14:paraId="670460A4" w14:textId="77777777" w:rsidR="008530B5" w:rsidRDefault="008530B5" w:rsidP="00142C8F">
      <w:pPr>
        <w:spacing w:line="360" w:lineRule="auto"/>
      </w:pPr>
    </w:p>
    <w:sectPr w:rsidR="008530B5" w:rsidSect="00F11460">
      <w:headerReference w:type="default" r:id="rId9"/>
      <w:footerReference w:type="default" r:id="rId10"/>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053ED" w14:textId="77777777" w:rsidR="00791BEE" w:rsidRDefault="00791BEE" w:rsidP="00F11460">
      <w:pPr>
        <w:spacing w:after="0" w:line="240" w:lineRule="auto"/>
      </w:pPr>
      <w:r>
        <w:separator/>
      </w:r>
    </w:p>
  </w:endnote>
  <w:endnote w:type="continuationSeparator" w:id="0">
    <w:p w14:paraId="2B9D62BD" w14:textId="77777777" w:rsidR="00791BEE" w:rsidRDefault="00791BEE" w:rsidP="00F11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316603"/>
      <w:docPartObj>
        <w:docPartGallery w:val="Page Numbers (Bottom of Page)"/>
        <w:docPartUnique/>
      </w:docPartObj>
    </w:sdtPr>
    <w:sdtEndPr>
      <w:rPr>
        <w:noProof/>
      </w:rPr>
    </w:sdtEndPr>
    <w:sdtContent>
      <w:p w14:paraId="2CA78630" w14:textId="77777777" w:rsidR="00F11460" w:rsidRDefault="00F11460">
        <w:pPr>
          <w:pStyle w:val="Footer"/>
          <w:jc w:val="right"/>
        </w:pPr>
        <w:r>
          <w:fldChar w:fldCharType="begin"/>
        </w:r>
        <w:r>
          <w:instrText xml:space="preserve"> PAGE   \* MERGEFORMAT </w:instrText>
        </w:r>
        <w:r>
          <w:fldChar w:fldCharType="separate"/>
        </w:r>
        <w:r w:rsidR="002666E9">
          <w:rPr>
            <w:noProof/>
          </w:rPr>
          <w:t>11</w:t>
        </w:r>
        <w:r>
          <w:rPr>
            <w:noProof/>
          </w:rPr>
          <w:fldChar w:fldCharType="end"/>
        </w:r>
      </w:p>
    </w:sdtContent>
  </w:sdt>
  <w:p w14:paraId="31D39949" w14:textId="77777777" w:rsidR="00F11460" w:rsidRDefault="00F1146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65BF9" w14:textId="77777777" w:rsidR="00791BEE" w:rsidRDefault="00791BEE" w:rsidP="00F11460">
      <w:pPr>
        <w:spacing w:after="0" w:line="240" w:lineRule="auto"/>
      </w:pPr>
      <w:r>
        <w:separator/>
      </w:r>
    </w:p>
  </w:footnote>
  <w:footnote w:type="continuationSeparator" w:id="0">
    <w:p w14:paraId="30975707" w14:textId="77777777" w:rsidR="00791BEE" w:rsidRDefault="00791BEE" w:rsidP="00F1146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784ED" w14:textId="08D06BE6" w:rsidR="00FE1B22" w:rsidRDefault="00FE1B22">
    <w:pPr>
      <w:pStyle w:val="Header"/>
    </w:pPr>
    <w:r>
      <w:rPr>
        <w:noProof/>
      </w:rPr>
      <w:drawing>
        <wp:inline distT="0" distB="0" distL="0" distR="0" wp14:anchorId="3EC811C0" wp14:editId="25332359">
          <wp:extent cx="2007054" cy="74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13927" cy="751866"/>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DC1FD6"/>
    <w:multiLevelType w:val="hybridMultilevel"/>
    <w:tmpl w:val="F8C2E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E96D0C"/>
    <w:multiLevelType w:val="hybridMultilevel"/>
    <w:tmpl w:val="C0784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033315C"/>
    <w:multiLevelType w:val="hybridMultilevel"/>
    <w:tmpl w:val="6436F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794FB9"/>
    <w:multiLevelType w:val="hybridMultilevel"/>
    <w:tmpl w:val="0C104224"/>
    <w:lvl w:ilvl="0" w:tplc="71647D0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B8F6377"/>
    <w:multiLevelType w:val="hybridMultilevel"/>
    <w:tmpl w:val="119010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263"/>
    <w:rsid w:val="00001679"/>
    <w:rsid w:val="00004B65"/>
    <w:rsid w:val="00007467"/>
    <w:rsid w:val="00023813"/>
    <w:rsid w:val="00064652"/>
    <w:rsid w:val="00064A3C"/>
    <w:rsid w:val="00071CF8"/>
    <w:rsid w:val="00076F8E"/>
    <w:rsid w:val="000821BE"/>
    <w:rsid w:val="00087B90"/>
    <w:rsid w:val="0009449E"/>
    <w:rsid w:val="000A1B14"/>
    <w:rsid w:val="000A48AB"/>
    <w:rsid w:val="000C14F2"/>
    <w:rsid w:val="000C1557"/>
    <w:rsid w:val="000C24A4"/>
    <w:rsid w:val="000D40F1"/>
    <w:rsid w:val="000D6BF1"/>
    <w:rsid w:val="000E3103"/>
    <w:rsid w:val="000F137B"/>
    <w:rsid w:val="000F3D46"/>
    <w:rsid w:val="000F637D"/>
    <w:rsid w:val="00101C02"/>
    <w:rsid w:val="00104261"/>
    <w:rsid w:val="00110FCB"/>
    <w:rsid w:val="0011413D"/>
    <w:rsid w:val="00115B60"/>
    <w:rsid w:val="0013367F"/>
    <w:rsid w:val="00142C8F"/>
    <w:rsid w:val="00150EC8"/>
    <w:rsid w:val="00150EF9"/>
    <w:rsid w:val="001709B0"/>
    <w:rsid w:val="001863DA"/>
    <w:rsid w:val="00191072"/>
    <w:rsid w:val="00191123"/>
    <w:rsid w:val="001916E5"/>
    <w:rsid w:val="001963C2"/>
    <w:rsid w:val="001A1EFB"/>
    <w:rsid w:val="001A35A3"/>
    <w:rsid w:val="001A789C"/>
    <w:rsid w:val="001B5B71"/>
    <w:rsid w:val="001C3420"/>
    <w:rsid w:val="001D16A2"/>
    <w:rsid w:val="001D1D0C"/>
    <w:rsid w:val="001D4B41"/>
    <w:rsid w:val="001D773F"/>
    <w:rsid w:val="001E2871"/>
    <w:rsid w:val="00206847"/>
    <w:rsid w:val="002146E0"/>
    <w:rsid w:val="0022383B"/>
    <w:rsid w:val="00226D87"/>
    <w:rsid w:val="002321B4"/>
    <w:rsid w:val="00251C59"/>
    <w:rsid w:val="00252CE2"/>
    <w:rsid w:val="0025759F"/>
    <w:rsid w:val="00263558"/>
    <w:rsid w:val="002666E9"/>
    <w:rsid w:val="00277B85"/>
    <w:rsid w:val="002936BB"/>
    <w:rsid w:val="00296DCF"/>
    <w:rsid w:val="002A2A18"/>
    <w:rsid w:val="002A65C8"/>
    <w:rsid w:val="002B169A"/>
    <w:rsid w:val="002B56E6"/>
    <w:rsid w:val="002B5B27"/>
    <w:rsid w:val="002B62BB"/>
    <w:rsid w:val="002D3B9C"/>
    <w:rsid w:val="002D4C69"/>
    <w:rsid w:val="002D7FF1"/>
    <w:rsid w:val="002E100E"/>
    <w:rsid w:val="002E1881"/>
    <w:rsid w:val="002F4828"/>
    <w:rsid w:val="003022AC"/>
    <w:rsid w:val="00330FB1"/>
    <w:rsid w:val="003555B4"/>
    <w:rsid w:val="003609D4"/>
    <w:rsid w:val="0036400E"/>
    <w:rsid w:val="00383AD6"/>
    <w:rsid w:val="003840B7"/>
    <w:rsid w:val="00385558"/>
    <w:rsid w:val="00393113"/>
    <w:rsid w:val="003A42C3"/>
    <w:rsid w:val="003B3258"/>
    <w:rsid w:val="003C008D"/>
    <w:rsid w:val="003C11FA"/>
    <w:rsid w:val="003D1309"/>
    <w:rsid w:val="003D52E2"/>
    <w:rsid w:val="003E44C8"/>
    <w:rsid w:val="00402C6E"/>
    <w:rsid w:val="00406044"/>
    <w:rsid w:val="004119B8"/>
    <w:rsid w:val="00414B76"/>
    <w:rsid w:val="00414DF7"/>
    <w:rsid w:val="004153A9"/>
    <w:rsid w:val="00447D6D"/>
    <w:rsid w:val="00461802"/>
    <w:rsid w:val="004756DB"/>
    <w:rsid w:val="00477FBC"/>
    <w:rsid w:val="00480711"/>
    <w:rsid w:val="004A13BF"/>
    <w:rsid w:val="004A28C2"/>
    <w:rsid w:val="004A4905"/>
    <w:rsid w:val="004A64BC"/>
    <w:rsid w:val="004B50BA"/>
    <w:rsid w:val="004D1FD7"/>
    <w:rsid w:val="004D3417"/>
    <w:rsid w:val="004E7395"/>
    <w:rsid w:val="004F0C5E"/>
    <w:rsid w:val="004F5587"/>
    <w:rsid w:val="004F7126"/>
    <w:rsid w:val="00500B75"/>
    <w:rsid w:val="0050417E"/>
    <w:rsid w:val="00505B32"/>
    <w:rsid w:val="00510C24"/>
    <w:rsid w:val="00511402"/>
    <w:rsid w:val="00512CC7"/>
    <w:rsid w:val="0052446A"/>
    <w:rsid w:val="005351A5"/>
    <w:rsid w:val="005427BD"/>
    <w:rsid w:val="00545858"/>
    <w:rsid w:val="005575E7"/>
    <w:rsid w:val="00561538"/>
    <w:rsid w:val="00565089"/>
    <w:rsid w:val="00583BE0"/>
    <w:rsid w:val="00592539"/>
    <w:rsid w:val="00592F4F"/>
    <w:rsid w:val="0059429E"/>
    <w:rsid w:val="00595433"/>
    <w:rsid w:val="005972F4"/>
    <w:rsid w:val="005974F5"/>
    <w:rsid w:val="005A0742"/>
    <w:rsid w:val="005A6B0F"/>
    <w:rsid w:val="005B780D"/>
    <w:rsid w:val="005C41A1"/>
    <w:rsid w:val="005C5876"/>
    <w:rsid w:val="005D2D18"/>
    <w:rsid w:val="005D3FD1"/>
    <w:rsid w:val="005E5FA7"/>
    <w:rsid w:val="005F0315"/>
    <w:rsid w:val="0060582A"/>
    <w:rsid w:val="00606F10"/>
    <w:rsid w:val="006079AE"/>
    <w:rsid w:val="00632740"/>
    <w:rsid w:val="00637643"/>
    <w:rsid w:val="006458ED"/>
    <w:rsid w:val="0065169A"/>
    <w:rsid w:val="00662F4C"/>
    <w:rsid w:val="00665976"/>
    <w:rsid w:val="00677F92"/>
    <w:rsid w:val="0069015F"/>
    <w:rsid w:val="006B7B44"/>
    <w:rsid w:val="006C3899"/>
    <w:rsid w:val="006D04C9"/>
    <w:rsid w:val="006E5639"/>
    <w:rsid w:val="006F0235"/>
    <w:rsid w:val="006F04CB"/>
    <w:rsid w:val="006F2874"/>
    <w:rsid w:val="007021FC"/>
    <w:rsid w:val="0070328A"/>
    <w:rsid w:val="00716122"/>
    <w:rsid w:val="00722C45"/>
    <w:rsid w:val="00724674"/>
    <w:rsid w:val="00740A52"/>
    <w:rsid w:val="007452D7"/>
    <w:rsid w:val="007524E1"/>
    <w:rsid w:val="00756625"/>
    <w:rsid w:val="007609FC"/>
    <w:rsid w:val="007617DA"/>
    <w:rsid w:val="00775171"/>
    <w:rsid w:val="007828E2"/>
    <w:rsid w:val="00785C12"/>
    <w:rsid w:val="00791BEE"/>
    <w:rsid w:val="007B1658"/>
    <w:rsid w:val="007C42AE"/>
    <w:rsid w:val="007C5A89"/>
    <w:rsid w:val="007D3C23"/>
    <w:rsid w:val="007D489E"/>
    <w:rsid w:val="007F7252"/>
    <w:rsid w:val="00814065"/>
    <w:rsid w:val="00822E01"/>
    <w:rsid w:val="00822FF7"/>
    <w:rsid w:val="00831693"/>
    <w:rsid w:val="008530B5"/>
    <w:rsid w:val="00864B6C"/>
    <w:rsid w:val="00864F23"/>
    <w:rsid w:val="0086507C"/>
    <w:rsid w:val="0089548B"/>
    <w:rsid w:val="008A2805"/>
    <w:rsid w:val="008B727B"/>
    <w:rsid w:val="008B7D5F"/>
    <w:rsid w:val="008D7D7F"/>
    <w:rsid w:val="008E7F73"/>
    <w:rsid w:val="008F38C7"/>
    <w:rsid w:val="008F600D"/>
    <w:rsid w:val="00905628"/>
    <w:rsid w:val="00913B4E"/>
    <w:rsid w:val="009313D8"/>
    <w:rsid w:val="00933558"/>
    <w:rsid w:val="0093546C"/>
    <w:rsid w:val="00947C7E"/>
    <w:rsid w:val="009576D1"/>
    <w:rsid w:val="00960794"/>
    <w:rsid w:val="00965F09"/>
    <w:rsid w:val="0096797E"/>
    <w:rsid w:val="00981D35"/>
    <w:rsid w:val="009B490B"/>
    <w:rsid w:val="009C2485"/>
    <w:rsid w:val="009D324F"/>
    <w:rsid w:val="009E3DAB"/>
    <w:rsid w:val="009E455D"/>
    <w:rsid w:val="009E6946"/>
    <w:rsid w:val="009F0AED"/>
    <w:rsid w:val="009F122C"/>
    <w:rsid w:val="00A122D5"/>
    <w:rsid w:val="00A14184"/>
    <w:rsid w:val="00A213C6"/>
    <w:rsid w:val="00A3027A"/>
    <w:rsid w:val="00A30F3C"/>
    <w:rsid w:val="00A32A9C"/>
    <w:rsid w:val="00A42F1B"/>
    <w:rsid w:val="00A44482"/>
    <w:rsid w:val="00A74B30"/>
    <w:rsid w:val="00A77D95"/>
    <w:rsid w:val="00A80FC0"/>
    <w:rsid w:val="00A9534B"/>
    <w:rsid w:val="00A95C6D"/>
    <w:rsid w:val="00AA034D"/>
    <w:rsid w:val="00AC14E4"/>
    <w:rsid w:val="00AC27AD"/>
    <w:rsid w:val="00AC3E5F"/>
    <w:rsid w:val="00AC66F5"/>
    <w:rsid w:val="00AD0745"/>
    <w:rsid w:val="00AD2E03"/>
    <w:rsid w:val="00AE1E7F"/>
    <w:rsid w:val="00AE6EFE"/>
    <w:rsid w:val="00AF47F9"/>
    <w:rsid w:val="00B01334"/>
    <w:rsid w:val="00B062F7"/>
    <w:rsid w:val="00B0664F"/>
    <w:rsid w:val="00B106C0"/>
    <w:rsid w:val="00B1184E"/>
    <w:rsid w:val="00B2413B"/>
    <w:rsid w:val="00B266B6"/>
    <w:rsid w:val="00B3191C"/>
    <w:rsid w:val="00B37928"/>
    <w:rsid w:val="00B5035B"/>
    <w:rsid w:val="00B53AAD"/>
    <w:rsid w:val="00B609F2"/>
    <w:rsid w:val="00B63446"/>
    <w:rsid w:val="00B705DB"/>
    <w:rsid w:val="00B71F5E"/>
    <w:rsid w:val="00B73EC9"/>
    <w:rsid w:val="00B76AB7"/>
    <w:rsid w:val="00BB2FA4"/>
    <w:rsid w:val="00BB337F"/>
    <w:rsid w:val="00BB66F4"/>
    <w:rsid w:val="00BC0FC4"/>
    <w:rsid w:val="00BD0BDC"/>
    <w:rsid w:val="00BE2187"/>
    <w:rsid w:val="00BE6D16"/>
    <w:rsid w:val="00BF7C43"/>
    <w:rsid w:val="00C209BA"/>
    <w:rsid w:val="00C65D4B"/>
    <w:rsid w:val="00C66BB6"/>
    <w:rsid w:val="00C721B2"/>
    <w:rsid w:val="00C7344E"/>
    <w:rsid w:val="00C77A1A"/>
    <w:rsid w:val="00C81EB3"/>
    <w:rsid w:val="00CA2186"/>
    <w:rsid w:val="00CA7F8E"/>
    <w:rsid w:val="00CB752B"/>
    <w:rsid w:val="00CC62AF"/>
    <w:rsid w:val="00CC7A3A"/>
    <w:rsid w:val="00CD25E7"/>
    <w:rsid w:val="00CF3974"/>
    <w:rsid w:val="00D0243C"/>
    <w:rsid w:val="00D1117D"/>
    <w:rsid w:val="00D225A9"/>
    <w:rsid w:val="00D32C25"/>
    <w:rsid w:val="00D35787"/>
    <w:rsid w:val="00D36F86"/>
    <w:rsid w:val="00D37083"/>
    <w:rsid w:val="00D62EA2"/>
    <w:rsid w:val="00D66B87"/>
    <w:rsid w:val="00D7583E"/>
    <w:rsid w:val="00D8043A"/>
    <w:rsid w:val="00D80564"/>
    <w:rsid w:val="00D8282C"/>
    <w:rsid w:val="00D83A8C"/>
    <w:rsid w:val="00D927EB"/>
    <w:rsid w:val="00D97817"/>
    <w:rsid w:val="00DA3A96"/>
    <w:rsid w:val="00DB1FD4"/>
    <w:rsid w:val="00DB5CBC"/>
    <w:rsid w:val="00DC38BA"/>
    <w:rsid w:val="00DD4D22"/>
    <w:rsid w:val="00DE50AE"/>
    <w:rsid w:val="00DF191A"/>
    <w:rsid w:val="00DF37A8"/>
    <w:rsid w:val="00DF4452"/>
    <w:rsid w:val="00DF5BE9"/>
    <w:rsid w:val="00E01320"/>
    <w:rsid w:val="00E05263"/>
    <w:rsid w:val="00E20121"/>
    <w:rsid w:val="00E2346A"/>
    <w:rsid w:val="00E43608"/>
    <w:rsid w:val="00E568C0"/>
    <w:rsid w:val="00E70F76"/>
    <w:rsid w:val="00E764D4"/>
    <w:rsid w:val="00E76F4F"/>
    <w:rsid w:val="00E81801"/>
    <w:rsid w:val="00E86CFB"/>
    <w:rsid w:val="00EA52AA"/>
    <w:rsid w:val="00EA561B"/>
    <w:rsid w:val="00EA5A40"/>
    <w:rsid w:val="00EA74CF"/>
    <w:rsid w:val="00EB2580"/>
    <w:rsid w:val="00EC1C0A"/>
    <w:rsid w:val="00EC3BE4"/>
    <w:rsid w:val="00ED3EFC"/>
    <w:rsid w:val="00ED4732"/>
    <w:rsid w:val="00EF4608"/>
    <w:rsid w:val="00EF7B25"/>
    <w:rsid w:val="00EF7C79"/>
    <w:rsid w:val="00F11460"/>
    <w:rsid w:val="00F12257"/>
    <w:rsid w:val="00F2114F"/>
    <w:rsid w:val="00F23863"/>
    <w:rsid w:val="00F2778C"/>
    <w:rsid w:val="00F30014"/>
    <w:rsid w:val="00F44A2F"/>
    <w:rsid w:val="00F506C5"/>
    <w:rsid w:val="00F724AF"/>
    <w:rsid w:val="00F82036"/>
    <w:rsid w:val="00F825AC"/>
    <w:rsid w:val="00F838C1"/>
    <w:rsid w:val="00F943CF"/>
    <w:rsid w:val="00F94655"/>
    <w:rsid w:val="00FA0494"/>
    <w:rsid w:val="00FA741F"/>
    <w:rsid w:val="00FB5FBA"/>
    <w:rsid w:val="00FD44E6"/>
    <w:rsid w:val="00FE01B8"/>
    <w:rsid w:val="00FE1B22"/>
    <w:rsid w:val="00FE2246"/>
    <w:rsid w:val="00FE238D"/>
    <w:rsid w:val="00FE685D"/>
    <w:rsid w:val="00FF6C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4EE2B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6C0"/>
    <w:pPr>
      <w:jc w:val="both"/>
    </w:pPr>
    <w:rPr>
      <w:rFonts w:ascii="Times New Roman" w:hAnsi="Times New Roman"/>
      <w:sz w:val="24"/>
    </w:rPr>
  </w:style>
  <w:style w:type="paragraph" w:styleId="Heading1">
    <w:name w:val="heading 1"/>
    <w:basedOn w:val="Normal"/>
    <w:next w:val="Normal"/>
    <w:link w:val="Heading1Char"/>
    <w:uiPriority w:val="9"/>
    <w:qFormat/>
    <w:rsid w:val="007617D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D341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D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4D3417"/>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4D3417"/>
    <w:pPr>
      <w:pBdr>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4D3417"/>
    <w:rPr>
      <w:rFonts w:ascii="Times New Roman" w:eastAsiaTheme="majorEastAsia" w:hAnsi="Times New Roman" w:cstheme="majorBidi"/>
      <w:b/>
      <w:spacing w:val="5"/>
      <w:kern w:val="28"/>
      <w:sz w:val="52"/>
      <w:szCs w:val="52"/>
    </w:rPr>
  </w:style>
  <w:style w:type="paragraph" w:styleId="ListParagraph">
    <w:name w:val="List Paragraph"/>
    <w:basedOn w:val="Normal"/>
    <w:uiPriority w:val="1"/>
    <w:qFormat/>
    <w:rsid w:val="00B106C0"/>
    <w:pPr>
      <w:ind w:left="720"/>
      <w:contextualSpacing/>
    </w:pPr>
  </w:style>
  <w:style w:type="paragraph" w:styleId="TOCHeading">
    <w:name w:val="TOC Heading"/>
    <w:basedOn w:val="Heading1"/>
    <w:next w:val="Normal"/>
    <w:uiPriority w:val="39"/>
    <w:semiHidden/>
    <w:unhideWhenUsed/>
    <w:qFormat/>
    <w:rsid w:val="008F38C7"/>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F38C7"/>
    <w:pPr>
      <w:spacing w:after="100"/>
    </w:pPr>
  </w:style>
  <w:style w:type="character" w:styleId="Hyperlink">
    <w:name w:val="Hyperlink"/>
    <w:basedOn w:val="DefaultParagraphFont"/>
    <w:uiPriority w:val="99"/>
    <w:unhideWhenUsed/>
    <w:rsid w:val="008F38C7"/>
    <w:rPr>
      <w:color w:val="0000FF" w:themeColor="hyperlink"/>
      <w:u w:val="single"/>
    </w:rPr>
  </w:style>
  <w:style w:type="paragraph" w:styleId="BalloonText">
    <w:name w:val="Balloon Text"/>
    <w:basedOn w:val="Normal"/>
    <w:link w:val="BalloonTextChar"/>
    <w:uiPriority w:val="99"/>
    <w:semiHidden/>
    <w:unhideWhenUsed/>
    <w:rsid w:val="008F38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8C7"/>
    <w:rPr>
      <w:rFonts w:ascii="Tahoma" w:hAnsi="Tahoma" w:cs="Tahoma"/>
      <w:sz w:val="16"/>
      <w:szCs w:val="16"/>
    </w:rPr>
  </w:style>
  <w:style w:type="paragraph" w:styleId="Header">
    <w:name w:val="header"/>
    <w:basedOn w:val="Normal"/>
    <w:link w:val="HeaderChar"/>
    <w:uiPriority w:val="99"/>
    <w:unhideWhenUsed/>
    <w:rsid w:val="00F11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460"/>
    <w:rPr>
      <w:rFonts w:ascii="Times New Roman" w:hAnsi="Times New Roman"/>
      <w:sz w:val="24"/>
    </w:rPr>
  </w:style>
  <w:style w:type="paragraph" w:styleId="Footer">
    <w:name w:val="footer"/>
    <w:basedOn w:val="Normal"/>
    <w:link w:val="FooterChar"/>
    <w:uiPriority w:val="99"/>
    <w:unhideWhenUsed/>
    <w:rsid w:val="00F11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460"/>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6C0"/>
    <w:pPr>
      <w:jc w:val="both"/>
    </w:pPr>
    <w:rPr>
      <w:rFonts w:ascii="Times New Roman" w:hAnsi="Times New Roman"/>
      <w:sz w:val="24"/>
    </w:rPr>
  </w:style>
  <w:style w:type="paragraph" w:styleId="Heading1">
    <w:name w:val="heading 1"/>
    <w:basedOn w:val="Normal"/>
    <w:next w:val="Normal"/>
    <w:link w:val="Heading1Char"/>
    <w:uiPriority w:val="9"/>
    <w:qFormat/>
    <w:rsid w:val="007617D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D3417"/>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7D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4D3417"/>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4D3417"/>
    <w:pPr>
      <w:pBdr>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4D3417"/>
    <w:rPr>
      <w:rFonts w:ascii="Times New Roman" w:eastAsiaTheme="majorEastAsia" w:hAnsi="Times New Roman" w:cstheme="majorBidi"/>
      <w:b/>
      <w:spacing w:val="5"/>
      <w:kern w:val="28"/>
      <w:sz w:val="52"/>
      <w:szCs w:val="52"/>
    </w:rPr>
  </w:style>
  <w:style w:type="paragraph" w:styleId="ListParagraph">
    <w:name w:val="List Paragraph"/>
    <w:basedOn w:val="Normal"/>
    <w:uiPriority w:val="1"/>
    <w:qFormat/>
    <w:rsid w:val="00B106C0"/>
    <w:pPr>
      <w:ind w:left="720"/>
      <w:contextualSpacing/>
    </w:pPr>
  </w:style>
  <w:style w:type="paragraph" w:styleId="TOCHeading">
    <w:name w:val="TOC Heading"/>
    <w:basedOn w:val="Heading1"/>
    <w:next w:val="Normal"/>
    <w:uiPriority w:val="39"/>
    <w:semiHidden/>
    <w:unhideWhenUsed/>
    <w:qFormat/>
    <w:rsid w:val="008F38C7"/>
    <w:pPr>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8F38C7"/>
    <w:pPr>
      <w:spacing w:after="100"/>
    </w:pPr>
  </w:style>
  <w:style w:type="character" w:styleId="Hyperlink">
    <w:name w:val="Hyperlink"/>
    <w:basedOn w:val="DefaultParagraphFont"/>
    <w:uiPriority w:val="99"/>
    <w:unhideWhenUsed/>
    <w:rsid w:val="008F38C7"/>
    <w:rPr>
      <w:color w:val="0000FF" w:themeColor="hyperlink"/>
      <w:u w:val="single"/>
    </w:rPr>
  </w:style>
  <w:style w:type="paragraph" w:styleId="BalloonText">
    <w:name w:val="Balloon Text"/>
    <w:basedOn w:val="Normal"/>
    <w:link w:val="BalloonTextChar"/>
    <w:uiPriority w:val="99"/>
    <w:semiHidden/>
    <w:unhideWhenUsed/>
    <w:rsid w:val="008F38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8C7"/>
    <w:rPr>
      <w:rFonts w:ascii="Tahoma" w:hAnsi="Tahoma" w:cs="Tahoma"/>
      <w:sz w:val="16"/>
      <w:szCs w:val="16"/>
    </w:rPr>
  </w:style>
  <w:style w:type="paragraph" w:styleId="Header">
    <w:name w:val="header"/>
    <w:basedOn w:val="Normal"/>
    <w:link w:val="HeaderChar"/>
    <w:uiPriority w:val="99"/>
    <w:unhideWhenUsed/>
    <w:rsid w:val="00F11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460"/>
    <w:rPr>
      <w:rFonts w:ascii="Times New Roman" w:hAnsi="Times New Roman"/>
      <w:sz w:val="24"/>
    </w:rPr>
  </w:style>
  <w:style w:type="paragraph" w:styleId="Footer">
    <w:name w:val="footer"/>
    <w:basedOn w:val="Normal"/>
    <w:link w:val="FooterChar"/>
    <w:uiPriority w:val="99"/>
    <w:unhideWhenUsed/>
    <w:rsid w:val="00F11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46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85318">
      <w:bodyDiv w:val="1"/>
      <w:marLeft w:val="0"/>
      <w:marRight w:val="0"/>
      <w:marTop w:val="0"/>
      <w:marBottom w:val="0"/>
      <w:divBdr>
        <w:top w:val="none" w:sz="0" w:space="0" w:color="auto"/>
        <w:left w:val="none" w:sz="0" w:space="0" w:color="auto"/>
        <w:bottom w:val="none" w:sz="0" w:space="0" w:color="auto"/>
        <w:right w:val="none" w:sz="0" w:space="0" w:color="auto"/>
      </w:divBdr>
    </w:div>
    <w:div w:id="569775983">
      <w:bodyDiv w:val="1"/>
      <w:marLeft w:val="0"/>
      <w:marRight w:val="0"/>
      <w:marTop w:val="0"/>
      <w:marBottom w:val="0"/>
      <w:divBdr>
        <w:top w:val="none" w:sz="0" w:space="0" w:color="auto"/>
        <w:left w:val="none" w:sz="0" w:space="0" w:color="auto"/>
        <w:bottom w:val="none" w:sz="0" w:space="0" w:color="auto"/>
        <w:right w:val="none" w:sz="0" w:space="0" w:color="auto"/>
      </w:divBdr>
      <w:divsChild>
        <w:div w:id="1068577536">
          <w:marLeft w:val="0"/>
          <w:marRight w:val="0"/>
          <w:marTop w:val="0"/>
          <w:marBottom w:val="0"/>
          <w:divBdr>
            <w:top w:val="none" w:sz="0" w:space="0" w:color="auto"/>
            <w:left w:val="none" w:sz="0" w:space="0" w:color="auto"/>
            <w:bottom w:val="none" w:sz="0" w:space="0" w:color="auto"/>
            <w:right w:val="none" w:sz="0" w:space="0" w:color="auto"/>
          </w:divBdr>
        </w:div>
      </w:divsChild>
    </w:div>
    <w:div w:id="1504661900">
      <w:bodyDiv w:val="1"/>
      <w:marLeft w:val="0"/>
      <w:marRight w:val="0"/>
      <w:marTop w:val="0"/>
      <w:marBottom w:val="0"/>
      <w:divBdr>
        <w:top w:val="none" w:sz="0" w:space="0" w:color="auto"/>
        <w:left w:val="none" w:sz="0" w:space="0" w:color="auto"/>
        <w:bottom w:val="none" w:sz="0" w:space="0" w:color="auto"/>
        <w:right w:val="none" w:sz="0" w:space="0" w:color="auto"/>
      </w:divBdr>
      <w:divsChild>
        <w:div w:id="281889164">
          <w:marLeft w:val="0"/>
          <w:marRight w:val="0"/>
          <w:marTop w:val="0"/>
          <w:marBottom w:val="0"/>
          <w:divBdr>
            <w:top w:val="none" w:sz="0" w:space="0" w:color="auto"/>
            <w:left w:val="none" w:sz="0" w:space="0" w:color="auto"/>
            <w:bottom w:val="none" w:sz="0" w:space="0" w:color="auto"/>
            <w:right w:val="none" w:sz="0" w:space="0" w:color="auto"/>
          </w:divBdr>
        </w:div>
      </w:divsChild>
    </w:div>
    <w:div w:id="1627467637">
      <w:bodyDiv w:val="1"/>
      <w:marLeft w:val="0"/>
      <w:marRight w:val="0"/>
      <w:marTop w:val="0"/>
      <w:marBottom w:val="0"/>
      <w:divBdr>
        <w:top w:val="none" w:sz="0" w:space="0" w:color="auto"/>
        <w:left w:val="none" w:sz="0" w:space="0" w:color="auto"/>
        <w:bottom w:val="none" w:sz="0" w:space="0" w:color="auto"/>
        <w:right w:val="none" w:sz="0" w:space="0" w:color="auto"/>
      </w:divBdr>
      <w:divsChild>
        <w:div w:id="1978684417">
          <w:marLeft w:val="0"/>
          <w:marRight w:val="0"/>
          <w:marTop w:val="0"/>
          <w:marBottom w:val="0"/>
          <w:divBdr>
            <w:top w:val="none" w:sz="0" w:space="0" w:color="auto"/>
            <w:left w:val="none" w:sz="0" w:space="0" w:color="auto"/>
            <w:bottom w:val="none" w:sz="0" w:space="0" w:color="auto"/>
            <w:right w:val="none" w:sz="0" w:space="0" w:color="auto"/>
          </w:divBdr>
        </w:div>
      </w:divsChild>
    </w:div>
    <w:div w:id="184191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25E43-48B0-604A-9FD7-FCF668632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2338</Words>
  <Characters>13332</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2021-12-10T10:40:00Z</dcterms:created>
  <dcterms:modified xsi:type="dcterms:W3CDTF">2022-01-04T12:19:00Z</dcterms:modified>
</cp:coreProperties>
</file>