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162DEEA" wp14:paraId="560FC9C9" wp14:textId="71208241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Name: Shumaila Naeem</w:t>
      </w:r>
    </w:p>
    <w:p xmlns:wp14="http://schemas.microsoft.com/office/word/2010/wordml" w:rsidP="6162DEEA" wp14:paraId="7A4E4ACB" wp14:textId="1F0B8F20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Student Number: 2406608</w:t>
      </w:r>
    </w:p>
    <w:p xmlns:wp14="http://schemas.microsoft.com/office/word/2010/wordml" w:rsidP="6162DEEA" wp14:paraId="605A194D" wp14:textId="055EBC80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Module code: BMHP 5021</w:t>
      </w:r>
    </w:p>
    <w:p xmlns:wp14="http://schemas.microsoft.com/office/word/2010/wordml" w:rsidP="6162DEEA" wp14:paraId="25678DC2" wp14:textId="68F41FE7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Module Name: Protecting and Supporting Families in Health and care</w:t>
      </w:r>
    </w:p>
    <w:p xmlns:wp14="http://schemas.microsoft.com/office/word/2010/wordml" w:rsidP="6162DEEA" wp14:paraId="1F2AB772" wp14:textId="06CA02BE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Lecturer Name: Mumtaz Goolam</w:t>
      </w:r>
    </w:p>
    <w:p xmlns:wp14="http://schemas.microsoft.com/office/word/2010/wordml" w:rsidP="6162DEEA" wp14:paraId="5801ED4C" wp14:textId="5F2A06BB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Component 1: Presentation (Round The Table Group Discussion)</w:t>
      </w:r>
    </w:p>
    <w:p xmlns:wp14="http://schemas.microsoft.com/office/word/2010/wordml" w:rsidP="6162DEEA" wp14:paraId="18CA7854" wp14:textId="3BA78C93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Case Study Selected: Case 3- Child HN</w:t>
      </w:r>
    </w:p>
    <w:p xmlns:wp14="http://schemas.microsoft.com/office/word/2010/wordml" w:rsidP="6162DEEA" wp14:paraId="727A4EFB" wp14:textId="7F34B760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Role: Diabetic Nurse, Community Nurse</w:t>
      </w:r>
    </w:p>
    <w:p xmlns:wp14="http://schemas.microsoft.com/office/word/2010/wordml" w:rsidP="6162DEEA" wp14:paraId="658E3E26" wp14:textId="2E423C90">
      <w:pPr>
        <w:spacing w:after="160" w:afterAutospacing="off" w:line="360" w:lineRule="auto"/>
        <w:jc w:val="center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Date: 22- june-2026</w:t>
      </w:r>
    </w:p>
    <w:p xmlns:wp14="http://schemas.microsoft.com/office/word/2010/wordml" w:rsidP="6162DEEA" wp14:paraId="1FEF8A78" wp14:textId="0513AED3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5C2F447F" wp14:textId="2B9F24EB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5D9EFDDC" wp14:textId="3C6D4AAC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38BC1662" wp14:textId="06E549FE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65016F4F" wp14:textId="1CCA9140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4C1EF724" wp14:textId="09924B72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6A3F2BF9" wp14:textId="4910D819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5CBCF11A" wp14:textId="47F636CE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09FFFCF6" wp14:textId="780355C2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01BC9FE5" wp14:textId="3D27EE05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179120D2" wp14:textId="2504C194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363D4432" wp14:textId="76C2B4B1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7B762024" wp14:textId="2E1EB24B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698B4ACA" wp14:textId="15152759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67F8E759" wp14:textId="73C4591A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3F336935" wp14:textId="48FE0083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1D1112DD" wp14:textId="6050C179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21D905B2" wp14:textId="1203892C">
      <w:pPr>
        <w:pStyle w:val="Heading1"/>
        <w:spacing w:before="120" w:beforeAutospacing="off" w:after="120" w:afterAutospacing="off" w:line="360" w:lineRule="auto"/>
        <w:jc w:val="both"/>
      </w:pPr>
      <w:r w:rsidRPr="6162DEEA" w:rsidR="18337F1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References:</w:t>
      </w:r>
    </w:p>
    <w:p xmlns:wp14="http://schemas.microsoft.com/office/word/2010/wordml" w:rsidP="6162DEEA" wp14:paraId="308AED75" wp14:textId="2C1F99CB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Crown Prosecution Service (2023) ‘Controlling or coercive behaviour in an intimate or family relationship.’ London: CPS, Available at: </w:t>
      </w:r>
    </w:p>
    <w:p xmlns:wp14="http://schemas.microsoft.com/office/word/2010/wordml" w:rsidP="6162DEEA" wp14:paraId="73EDA83E" wp14:textId="25C8A77E">
      <w:pPr>
        <w:spacing w:before="120" w:beforeAutospacing="off" w:after="120" w:afterAutospacing="off" w:line="360" w:lineRule="auto"/>
        <w:ind w:left="720" w:right="0" w:hanging="720"/>
        <w:jc w:val="both"/>
      </w:pPr>
      <w:hyperlink r:id="R8fccc45562b240bd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https://assets.publishing.service.gov.uk/media/64c28b02331a650014934d11/Controlling_or_coercive_behaviour_-_statutory_guidance.pdf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3AA7A203" wp14:textId="533EBE3E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Children Act 1989 S.17, Available at: </w:t>
      </w:r>
      <w:hyperlink r:id="R1091a9d738dc43dc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https://www.legislation.gov.uk/ukpga/1989/41/section/17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June 2026)</w:t>
      </w:r>
    </w:p>
    <w:p xmlns:wp14="http://schemas.microsoft.com/office/word/2010/wordml" w:rsidP="6162DEEA" wp14:paraId="67190DB9" wp14:textId="1F1F7CC4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Children Act 1988 S.20, Available at: </w:t>
      </w:r>
      <w:hyperlink r:id="R628a011045fe4e96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https://www.legislation.gov.uk/ukpga/1989/41/section/20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June 2026)</w:t>
      </w:r>
    </w:p>
    <w:p xmlns:wp14="http://schemas.microsoft.com/office/word/2010/wordml" w:rsidP="6162DEEA" wp14:paraId="337539BB" wp14:textId="08D46611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Children Act 1989 S.47, Available at: </w:t>
      </w:r>
      <w:hyperlink r:id="Rc7d6255ba52a465c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https://www.legislation.gov.uk/ukpga/1989/41/section/47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June 2026)</w:t>
      </w:r>
    </w:p>
    <w:p xmlns:wp14="http://schemas.microsoft.com/office/word/2010/wordml" w:rsidP="6162DEEA" wp14:paraId="464EE58D" wp14:textId="0BEC7893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(2026) 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children: a guide to multi-agency working,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a3eecc4fbdd94269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https://assets.publishing.service.gov.uk/media/69fb1c28d0e316a40f269a5b/Working_together_to_safeguard_children_2026_a_guide_to_multi_agency_working.pdf</w:t>
        </w:r>
      </w:hyperlink>
    </w:p>
    <w:p xmlns:wp14="http://schemas.microsoft.com/office/word/2010/wordml" w:rsidP="6162DEEA" wp14:paraId="79BF3D92" wp14:textId="11ED1022">
      <w:pPr>
        <w:spacing w:before="120" w:beforeAutospacing="off" w:after="120" w:afterAutospacing="off" w:line="360" w:lineRule="auto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foe Education (2025) 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missing education: statuary guidance for local authorities and school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Available at: </w:t>
      </w:r>
    </w:p>
    <w:p xmlns:wp14="http://schemas.microsoft.com/office/word/2010/wordml" w:rsidP="6162DEEA" wp14:paraId="1B84571F" wp14:textId="7B0B12BC">
      <w:pPr>
        <w:spacing w:after="160" w:afterAutospacing="off" w:line="360" w:lineRule="auto"/>
      </w:pPr>
      <w:hyperlink r:id="R3c60985ad5b64a78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https://assets.publishing.service.gov.uk/media/69fb1c28d0e316a40f269a5b/Working_together_to_safeguard_children_2026_a_guide_to_multi_agency_working.pdf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(Accesses: June 9, 2026)</w:t>
      </w:r>
    </w:p>
    <w:p xmlns:wp14="http://schemas.microsoft.com/office/word/2010/wordml" w:rsidP="6162DEEA" wp14:paraId="035D604F" wp14:textId="4BBCDFE6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foe Education (2024) 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Elective home education: department guidance for local authorities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Available at: </w:t>
      </w:r>
    </w:p>
    <w:p xmlns:wp14="http://schemas.microsoft.com/office/word/2010/wordml" w:rsidP="6162DEEA" wp14:paraId="0FF518B0" wp14:textId="75F90E31">
      <w:pPr>
        <w:spacing w:before="120" w:beforeAutospacing="off" w:after="120" w:afterAutospacing="off" w:line="360" w:lineRule="auto"/>
        <w:ind w:left="720" w:right="0" w:hanging="720"/>
        <w:jc w:val="both"/>
      </w:pPr>
      <w:hyperlink r:id="R8b7005f691bf4fd9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https://www.herefordshiresafeguardingboards.org.uk/wp-content/uploads/2024/03/Final-Report-LCSPR-Child-HN_Herefordshire-January-2024.pdf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2C90A081" wp14:textId="208BAB4E">
      <w:pPr>
        <w:spacing w:before="120" w:beforeAutospacing="off" w:after="120" w:afterAutospacing="off" w:line="360" w:lineRule="auto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Domestic Abuse Act (2021), Available at: </w:t>
      </w:r>
    </w:p>
    <w:p xmlns:wp14="http://schemas.microsoft.com/office/word/2010/wordml" w:rsidP="6162DEEA" wp14:paraId="419F553A" wp14:textId="554E265F">
      <w:pPr>
        <w:spacing w:before="120" w:beforeAutospacing="off" w:after="120" w:afterAutospacing="off" w:line="360" w:lineRule="auto"/>
        <w:ind w:left="720" w:right="0" w:hanging="720"/>
        <w:jc w:val="both"/>
      </w:pPr>
      <w:hyperlink r:id="Reff4ef305db74c68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https://www.legislation.gov.uk/ukpga/2021/17/pdfs/ukpga_20210017_en.pdf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53CD0C12" wp14:textId="0392C619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(Accessed: June 9, 2026).</w:t>
      </w:r>
    </w:p>
    <w:p xmlns:wp14="http://schemas.microsoft.com/office/word/2010/wordml" w:rsidP="6162DEEA" wp14:paraId="074A4A9D" wp14:textId="0DB1AC36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Duinkerken, E. van, Snoek, F.J. and de Wit, M. (2020) ‘The cognitive and psychological effects of living with type 1 diabetes: a narrative review.’ 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Diabetic Medicine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37(4), pp. 555-563. </w:t>
      </w:r>
      <w:hyperlink r:id="R2686bcacf1014652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https://doi.org/10.1111/dme.14216</w:t>
        </w:r>
      </w:hyperlink>
    </w:p>
    <w:p xmlns:wp14="http://schemas.microsoft.com/office/word/2010/wordml" w:rsidP="6162DEEA" wp14:paraId="7E92F240" wp14:textId="7AC2CFD5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Act 1996 s. 7, Available at:  </w:t>
      </w:r>
    </w:p>
    <w:p xmlns:wp14="http://schemas.microsoft.com/office/word/2010/wordml" w:rsidP="6162DEEA" wp14:paraId="56A779FB" wp14:textId="62D6F868">
      <w:pPr>
        <w:spacing w:before="120" w:beforeAutospacing="off" w:after="120" w:afterAutospacing="off" w:line="360" w:lineRule="auto"/>
        <w:ind w:left="720" w:right="0" w:hanging="720"/>
        <w:jc w:val="both"/>
      </w:pPr>
      <w:hyperlink r:id="R6dca3dd4e5344d46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https://media.unesco.org/sites/default/files/webform/r2e002/ab5e4f33d7f209c97f61ca7688a</w:t>
        </w:r>
      </w:hyperlink>
      <w:hyperlink r:id="R0c6997ff34a24677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18062184b901a.pdf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</w:t>
      </w:r>
    </w:p>
    <w:p xmlns:wp14="http://schemas.microsoft.com/office/word/2010/wordml" w:rsidP="6162DEEA" wp14:paraId="396642F3" wp14:textId="6F4B29E4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Act 1996 436A, Available at: </w:t>
      </w:r>
    </w:p>
    <w:p xmlns:wp14="http://schemas.microsoft.com/office/word/2010/wordml" w:rsidP="6162DEEA" wp14:paraId="3E4F8BC3" wp14:textId="3B302F27">
      <w:pPr>
        <w:spacing w:before="120" w:beforeAutospacing="off" w:after="120" w:afterAutospacing="off" w:line="360" w:lineRule="auto"/>
        <w:ind w:left="720" w:right="0" w:hanging="720"/>
        <w:jc w:val="both"/>
      </w:pPr>
      <w:hyperlink r:id="Rc9af5931e9d844e7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https://www.legislation.gov.uk/ukpga/1996/56/section/436A</w:t>
        </w:r>
      </w:hyperlink>
    </w:p>
    <w:p xmlns:wp14="http://schemas.microsoft.com/office/word/2010/wordml" w:rsidP="6162DEEA" wp14:paraId="090D46F7" wp14:textId="7DFED8D1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French, R., Kneale, D., Warner, J.T., Robinson, H., Rafferty, J., Sayers, A., Taylor, P., Gregory, J.W. and Dayan, C.M. (2022) ‘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Educational attainment and childhood-onset type 1 diabetes.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’ Diabetes Care, 45(12), p.p.2852-2861, Available at: </w:t>
      </w:r>
      <w:hyperlink r:id="R6150de69984e445a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https://doi.org/10.2337/dc21-0693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2EFC16BC" wp14:textId="125F400E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Home Office (2023) ‘Controlling or coercive behaviour: statutory guidance framework.’ London: Home Office, Available at: </w:t>
      </w:r>
      <w:hyperlink r:id="R4bb51f52f52d4ae5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https://doi.org/10.2337/dc21-0693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22FE3F71" wp14:textId="125B9192">
      <w:pPr>
        <w:spacing w:before="120" w:beforeAutospacing="off" w:after="120" w:afterAutospacing="off" w:line="360" w:lineRule="auto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Holtom, S. (2024) ‘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Local child safeguarding practice review: Child HN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.’ Herefordshire Safeguarding Children Partnership, Available at:</w:t>
      </w:r>
    </w:p>
    <w:p xmlns:wp14="http://schemas.microsoft.com/office/word/2010/wordml" w:rsidP="6162DEEA" wp14:paraId="12C77389" wp14:textId="19DD1FE0">
      <w:pPr>
        <w:spacing w:before="120" w:beforeAutospacing="off" w:after="120" w:afterAutospacing="off" w:line="360" w:lineRule="auto"/>
        <w:ind w:left="720" w:right="0" w:hanging="720"/>
        <w:jc w:val="both"/>
      </w:pPr>
      <w:hyperlink r:id="R6a78c3569417443c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https://www.herefordshiresafeguardingboards.org.uk/wp-content/uploads/2024/03/Final-Report-LCSPR-Child-HN_Herefordshire-January-2024.pdf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4AAE9BFF" wp14:textId="07668DAB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National Institute for Health and Care Excellence (2015) ‘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Diabetes (type 1 and type 2) in children and young people: diagnosis and management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162DEEA" w:rsidR="18337F1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NG18)’: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NICE. </w:t>
      </w:r>
      <w:hyperlink r:id="R727d80657bbe463d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https://www.ncbi.nlm.nih.gov/books/NBK592512/pdf/Bookshelf_NBK592512.pdf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431992D2" wp14:textId="16E3B22E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society for the Prevention of Cruelty to Children (2024) ‘Protecting children from neglect. Available at: NSPCC Learning.’ </w:t>
      </w:r>
      <w:hyperlink r:id="Rde243a2a018747aa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https://learning.nspcc.org.uk/child-abuse-and-neglect/neglect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65AA4311" wp14:textId="4C320659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RCPCH (2020) ‘Chapter 11: Neglect. London: Royal College of Paediatrics and Child Health.’</w:t>
      </w:r>
      <w:r w:rsidRPr="6162DEEA" w:rsidR="0D62A7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05ddd108eff41a7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https://childprotection.rcpch.ac.uk/wp-content/uploads/sites/6/2020/06/CPC_Chapter-11_Neglect_v3_230620-for-PDF.pdf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4F58E83F" wp14:textId="2611A5C2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Rees, 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>G.</w:t>
      </w: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Stein, M. (1999) ‘The abuse of adolescents within the family.’ London: NSPCC. </w:t>
      </w:r>
      <w:hyperlink r:id="R45c1bb3d493c4909">
        <w:r w:rsidRPr="6162DEEA" w:rsidR="18337F1A">
          <w:rPr>
            <w:rStyle w:val="Hyperlink"/>
            <w:strike w:val="0"/>
            <w:dstrike w:val="0"/>
            <w:noProof w:val="0"/>
            <w:color w:val="0563C1"/>
            <w:u w:val="single"/>
            <w:lang w:val="en-GB"/>
          </w:rPr>
          <w:t>https://eprints.whiterose.ac.uk/id/eprint/75149/1/Document.pdf</w:t>
        </w:r>
      </w:hyperlink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June 9, 2026).</w:t>
      </w:r>
    </w:p>
    <w:p xmlns:wp14="http://schemas.microsoft.com/office/word/2010/wordml" w:rsidP="6162DEEA" wp14:paraId="7D541F5E" wp14:textId="4E9A181F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39D91370" wp14:textId="525B979E">
      <w:pPr>
        <w:spacing w:before="120" w:beforeAutospacing="off" w:after="120" w:afterAutospacing="off" w:line="360" w:lineRule="auto"/>
        <w:ind w:left="720" w:right="0" w:hanging="720"/>
        <w:jc w:val="both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13D0C0BB" wp14:textId="4BB0EF0D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08EE20FE" wp14:textId="472A9C38">
      <w:pPr>
        <w:spacing w:after="160" w:afterAutospacing="off" w:line="360" w:lineRule="auto"/>
      </w:pPr>
      <w:r w:rsidRPr="6162DEEA" w:rsidR="18337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162DEEA" wp14:paraId="66CC8822" wp14:textId="3BE3D0E1">
      <w:pPr>
        <w:spacing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p14:paraId="5E5787A5" wp14:textId="6E79E7A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4/Efqnxjzb/Dq" int2:id="aQtClx6c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3FA49B"/>
    <w:rsid w:val="0AB8AA63"/>
    <w:rsid w:val="0CF05D30"/>
    <w:rsid w:val="0D62A7C9"/>
    <w:rsid w:val="18337F1A"/>
    <w:rsid w:val="20D170AA"/>
    <w:rsid w:val="27C9AE95"/>
    <w:rsid w:val="373FA49B"/>
    <w:rsid w:val="6162DE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08DA8"/>
  <w15:chartTrackingRefBased/>
  <w15:docId w15:val="{B74F8070-870C-4220-8DCF-A02533BFAC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162DEE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162DE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/media/64c28b02331a650014934d11/Controlling_or_coercive_behaviour_-_statutory_guidance.pdf" TargetMode="External" Id="R8fccc45562b240bd" /><Relationship Type="http://schemas.openxmlformats.org/officeDocument/2006/relationships/hyperlink" Target="https://www.legislation.gov.uk/ukpga/1989/41/section/17" TargetMode="External" Id="R1091a9d738dc43dc" /><Relationship Type="http://schemas.openxmlformats.org/officeDocument/2006/relationships/hyperlink" Target="https://www.legislation.gov.uk/ukpga/1989/41/section/20" TargetMode="External" Id="R628a011045fe4e96" /><Relationship Type="http://schemas.openxmlformats.org/officeDocument/2006/relationships/hyperlink" Target="https://www.legislation.gov.uk/ukpga/1989/41/section/47" TargetMode="External" Id="Rc7d6255ba52a465c" /><Relationship Type="http://schemas.openxmlformats.org/officeDocument/2006/relationships/hyperlink" Target="https://assets.publishing.service.gov.uk/media/69fb1c28d0e316a40f269a5b/Working_together_to_safeguard_children_2026_a_guide_to_multi_agency_working.pdf" TargetMode="External" Id="Ra3eecc4fbdd94269" /><Relationship Type="http://schemas.openxmlformats.org/officeDocument/2006/relationships/hyperlink" Target="https://assets.publishing.service.gov.uk/media/69fb1c28d0e316a40f269a5b/Working_together_to_safeguard_children_2026_a_guide_to_multi_agency_working.pdf" TargetMode="External" Id="R3c60985ad5b64a78" /><Relationship Type="http://schemas.openxmlformats.org/officeDocument/2006/relationships/hyperlink" Target="https://www.herefordshiresafeguardingboards.org.uk/wp-content/uploads/2024/03/Final-Report-LCSPR-Child-HN_Herefordshire-January-2024.pdf" TargetMode="External" Id="R8b7005f691bf4fd9" /><Relationship Type="http://schemas.openxmlformats.org/officeDocument/2006/relationships/hyperlink" Target="https://www.legislation.gov.uk/ukpga/2021/17/pdfs/ukpga_20210017_en.pdf" TargetMode="External" Id="Reff4ef305db74c68" /><Relationship Type="http://schemas.openxmlformats.org/officeDocument/2006/relationships/hyperlink" Target="https://doi.org/10.1111/dme.14216" TargetMode="External" Id="R2686bcacf1014652" /><Relationship Type="http://schemas.openxmlformats.org/officeDocument/2006/relationships/hyperlink" Target="https://media.unesco.org/sites/default/files/webform/r2e002/ab5e4f33d7f209c97f61ca7688a%0d18062184b901a.pdf" TargetMode="External" Id="R6dca3dd4e5344d46" /><Relationship Type="http://schemas.openxmlformats.org/officeDocument/2006/relationships/hyperlink" Target="https://media.unesco.org/sites/default/files/webform/r2e002/ab5e4f33d7f209c97f61ca7688a%0d18062184b901a.pdf" TargetMode="External" Id="R0c6997ff34a24677" /><Relationship Type="http://schemas.openxmlformats.org/officeDocument/2006/relationships/hyperlink" Target="https://www.legislation.gov.uk/ukpga/1996/56/section/436A" TargetMode="External" Id="Rc9af5931e9d844e7" /><Relationship Type="http://schemas.openxmlformats.org/officeDocument/2006/relationships/hyperlink" Target="https://doi.org/10.2337/dc21-0693" TargetMode="External" Id="R6150de69984e445a" /><Relationship Type="http://schemas.openxmlformats.org/officeDocument/2006/relationships/hyperlink" Target="https://doi.org/10.2337/dc21-0693" TargetMode="External" Id="R4bb51f52f52d4ae5" /><Relationship Type="http://schemas.openxmlformats.org/officeDocument/2006/relationships/hyperlink" Target="https://www.herefordshiresafeguardingboards.org.uk/wp-content/uploads/2024/03/Final-Report-LCSPR-Child-HN_Herefordshire-January-2024.pdf" TargetMode="External" Id="R6a78c3569417443c" /><Relationship Type="http://schemas.openxmlformats.org/officeDocument/2006/relationships/hyperlink" Target="https://www.ncbi.nlm.nih.gov/books/NBK592512/pdf/Bookshelf_NBK592512.pdf" TargetMode="External" Id="R727d80657bbe463d" /><Relationship Type="http://schemas.openxmlformats.org/officeDocument/2006/relationships/hyperlink" Target="https://learning.nspcc.org.uk/child-abuse-and-neglect/neglect" TargetMode="External" Id="Rde243a2a018747aa" /><Relationship Type="http://schemas.openxmlformats.org/officeDocument/2006/relationships/hyperlink" Target="https://childprotection.rcpch.ac.uk/wp-content/uploads/sites/6/2020/06/CPC_Chapter-11_Neglect_v3_230620-for-PDF.pdf" TargetMode="External" Id="R805ddd108eff41a7" /><Relationship Type="http://schemas.openxmlformats.org/officeDocument/2006/relationships/hyperlink" Target="https://eprints.whiterose.ac.uk/id/eprint/75149/1/Document.pdf" TargetMode="External" Id="R45c1bb3d493c4909" /><Relationship Type="http://schemas.microsoft.com/office/2020/10/relationships/intelligence" Target="/word/intelligence2.xml" Id="R68c78817e1d540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Shumaila Naeem (2406608)</dc:creator>
  <keywords/>
  <dc:description/>
  <lastModifiedBy>Shumaila Naeem (2406608)</lastModifiedBy>
  <revision>2</revision>
  <dcterms:created xsi:type="dcterms:W3CDTF">2026-06-17T18:07:45.1895641Z</dcterms:created>
  <dcterms:modified xsi:type="dcterms:W3CDTF">2026-06-17T18:13:11.3064329Z</dcterms:modified>
</coreProperties>
</file>