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83E74" w14:textId="77777777" w:rsidR="007F4BE3" w:rsidRDefault="007F4BE3"/>
    <w:p w14:paraId="73AEFD56" w14:textId="77777777" w:rsidR="007F4BE3" w:rsidRDefault="007F4BE3"/>
    <w:p w14:paraId="10CA212B" w14:textId="77777777" w:rsidR="007F4BE3" w:rsidRDefault="007F4BE3"/>
    <w:p w14:paraId="511B04AD" w14:textId="77777777" w:rsidR="007F4BE3" w:rsidRPr="009715CE" w:rsidRDefault="007F4BE3" w:rsidP="00666489">
      <w:pPr>
        <w:jc w:val="center"/>
        <w:rPr>
          <w:rFonts w:ascii="Arial" w:hAnsi="Arial" w:cs="Arial"/>
          <w:sz w:val="24"/>
          <w:szCs w:val="24"/>
        </w:rPr>
      </w:pPr>
    </w:p>
    <w:p w14:paraId="7C815711" w14:textId="3567259F" w:rsidR="00A10671" w:rsidRPr="009715CE" w:rsidRDefault="007F4BE3" w:rsidP="00666489">
      <w:pPr>
        <w:jc w:val="center"/>
        <w:rPr>
          <w:rFonts w:ascii="Arial" w:hAnsi="Arial" w:cs="Arial"/>
          <w:sz w:val="24"/>
          <w:szCs w:val="24"/>
        </w:rPr>
      </w:pPr>
      <w:r w:rsidRPr="009715CE">
        <w:rPr>
          <w:rFonts w:ascii="Arial" w:hAnsi="Arial" w:cs="Arial"/>
          <w:sz w:val="24"/>
          <w:szCs w:val="24"/>
        </w:rPr>
        <w:t>Does the required skill set of a Food &amp; Beverage employee change, based on the type of business and the type of service that is offered?</w:t>
      </w:r>
    </w:p>
    <w:p w14:paraId="24D8B9E1" w14:textId="77777777" w:rsidR="007F4BE3" w:rsidRPr="009715CE" w:rsidRDefault="007F4BE3" w:rsidP="00666489">
      <w:pPr>
        <w:jc w:val="center"/>
        <w:rPr>
          <w:rFonts w:ascii="Arial" w:hAnsi="Arial" w:cs="Arial"/>
          <w:sz w:val="24"/>
          <w:szCs w:val="24"/>
        </w:rPr>
      </w:pPr>
    </w:p>
    <w:p w14:paraId="7AAF5E10" w14:textId="1600B5D6" w:rsidR="007F4BE3" w:rsidRPr="009715CE" w:rsidRDefault="00FF260E" w:rsidP="00666489">
      <w:pPr>
        <w:jc w:val="center"/>
        <w:rPr>
          <w:rFonts w:ascii="Arial" w:hAnsi="Arial" w:cs="Arial"/>
          <w:sz w:val="24"/>
          <w:szCs w:val="24"/>
        </w:rPr>
      </w:pPr>
      <w:r>
        <w:rPr>
          <w:rFonts w:ascii="Arial" w:hAnsi="Arial" w:cs="Arial"/>
          <w:sz w:val="24"/>
          <w:szCs w:val="24"/>
        </w:rPr>
        <w:t>Student name:</w:t>
      </w:r>
      <w:r w:rsidR="00563C6F">
        <w:rPr>
          <w:rFonts w:ascii="Arial" w:hAnsi="Arial" w:cs="Arial"/>
          <w:sz w:val="24"/>
          <w:szCs w:val="24"/>
        </w:rPr>
        <w:t xml:space="preserve"> </w:t>
      </w:r>
      <w:r w:rsidR="007F4BE3" w:rsidRPr="009715CE">
        <w:rPr>
          <w:rFonts w:ascii="Arial" w:hAnsi="Arial" w:cs="Arial"/>
          <w:sz w:val="24"/>
          <w:szCs w:val="24"/>
        </w:rPr>
        <w:t>Rosario del Rocio Garcia Baez</w:t>
      </w:r>
    </w:p>
    <w:p w14:paraId="34B88100" w14:textId="77777777" w:rsidR="007F4BE3" w:rsidRPr="009715CE" w:rsidRDefault="007F4BE3" w:rsidP="00666489">
      <w:pPr>
        <w:jc w:val="center"/>
        <w:rPr>
          <w:rFonts w:ascii="Arial" w:hAnsi="Arial" w:cs="Arial"/>
          <w:sz w:val="24"/>
          <w:szCs w:val="24"/>
        </w:rPr>
      </w:pPr>
    </w:p>
    <w:p w14:paraId="2539BA23" w14:textId="66F67565" w:rsidR="007F4BE3" w:rsidRPr="009715CE" w:rsidRDefault="00563C6F" w:rsidP="00666489">
      <w:pPr>
        <w:jc w:val="center"/>
        <w:rPr>
          <w:rFonts w:ascii="Arial" w:hAnsi="Arial" w:cs="Arial"/>
          <w:sz w:val="24"/>
          <w:szCs w:val="24"/>
        </w:rPr>
      </w:pPr>
      <w:r>
        <w:rPr>
          <w:rFonts w:ascii="Arial" w:hAnsi="Arial" w:cs="Arial"/>
          <w:sz w:val="24"/>
          <w:szCs w:val="24"/>
        </w:rPr>
        <w:t xml:space="preserve">Student ID: </w:t>
      </w:r>
      <w:r w:rsidR="007F4BE3" w:rsidRPr="009715CE">
        <w:rPr>
          <w:rFonts w:ascii="Arial" w:hAnsi="Arial" w:cs="Arial"/>
          <w:sz w:val="24"/>
          <w:szCs w:val="24"/>
        </w:rPr>
        <w:t>2230623</w:t>
      </w:r>
    </w:p>
    <w:p w14:paraId="556CA5D3" w14:textId="77777777" w:rsidR="007F4BE3" w:rsidRPr="009715CE" w:rsidRDefault="007F4BE3" w:rsidP="00666489">
      <w:pPr>
        <w:jc w:val="center"/>
        <w:rPr>
          <w:rFonts w:ascii="Arial" w:hAnsi="Arial" w:cs="Arial"/>
          <w:sz w:val="24"/>
          <w:szCs w:val="24"/>
        </w:rPr>
      </w:pPr>
    </w:p>
    <w:p w14:paraId="4335FFF5" w14:textId="7849E02B" w:rsidR="007F4BE3" w:rsidRPr="009715CE" w:rsidRDefault="007F4BE3" w:rsidP="00666489">
      <w:pPr>
        <w:jc w:val="center"/>
        <w:rPr>
          <w:rFonts w:ascii="Arial" w:hAnsi="Arial" w:cs="Arial"/>
          <w:sz w:val="24"/>
          <w:szCs w:val="24"/>
        </w:rPr>
      </w:pPr>
      <w:r w:rsidRPr="009715CE">
        <w:rPr>
          <w:rFonts w:ascii="Arial" w:hAnsi="Arial" w:cs="Arial"/>
          <w:sz w:val="24"/>
          <w:szCs w:val="24"/>
        </w:rPr>
        <w:t>Food &amp; Beverage Operations BMIH4002</w:t>
      </w:r>
    </w:p>
    <w:p w14:paraId="09A92D1A" w14:textId="77777777" w:rsidR="007F4BE3" w:rsidRPr="009715CE" w:rsidRDefault="007F4BE3" w:rsidP="00666489">
      <w:pPr>
        <w:jc w:val="center"/>
        <w:rPr>
          <w:rFonts w:ascii="Arial" w:hAnsi="Arial" w:cs="Arial"/>
          <w:sz w:val="24"/>
          <w:szCs w:val="24"/>
        </w:rPr>
      </w:pPr>
    </w:p>
    <w:p w14:paraId="3A3402C8" w14:textId="347E9408" w:rsidR="007F4BE3" w:rsidRPr="009715CE" w:rsidRDefault="00F320CC" w:rsidP="00666489">
      <w:pPr>
        <w:jc w:val="center"/>
        <w:rPr>
          <w:rFonts w:ascii="Arial" w:hAnsi="Arial" w:cs="Arial"/>
          <w:sz w:val="24"/>
          <w:szCs w:val="24"/>
        </w:rPr>
      </w:pPr>
      <w:r>
        <w:rPr>
          <w:rFonts w:ascii="Arial" w:hAnsi="Arial" w:cs="Arial"/>
          <w:sz w:val="24"/>
          <w:szCs w:val="24"/>
        </w:rPr>
        <w:t xml:space="preserve">Module Leader: </w:t>
      </w:r>
      <w:r w:rsidR="007F4BE3" w:rsidRPr="009715CE">
        <w:rPr>
          <w:rFonts w:ascii="Arial" w:hAnsi="Arial" w:cs="Arial"/>
          <w:sz w:val="24"/>
          <w:szCs w:val="24"/>
        </w:rPr>
        <w:t xml:space="preserve">Mohammad </w:t>
      </w:r>
      <w:proofErr w:type="spellStart"/>
      <w:r w:rsidR="007F4BE3" w:rsidRPr="009715CE">
        <w:rPr>
          <w:rFonts w:ascii="Arial" w:hAnsi="Arial" w:cs="Arial"/>
          <w:sz w:val="24"/>
          <w:szCs w:val="24"/>
        </w:rPr>
        <w:t>Cassamo</w:t>
      </w:r>
      <w:proofErr w:type="spellEnd"/>
    </w:p>
    <w:p w14:paraId="785B7F4E" w14:textId="77777777" w:rsidR="007F4BE3" w:rsidRPr="009715CE" w:rsidRDefault="007F4BE3" w:rsidP="00666489">
      <w:pPr>
        <w:jc w:val="center"/>
        <w:rPr>
          <w:rFonts w:ascii="Arial" w:hAnsi="Arial" w:cs="Arial"/>
          <w:sz w:val="24"/>
          <w:szCs w:val="24"/>
        </w:rPr>
      </w:pPr>
    </w:p>
    <w:p w14:paraId="692FCC91" w14:textId="0BC5A7C1" w:rsidR="007F4BE3" w:rsidRPr="009715CE" w:rsidRDefault="00F320CC" w:rsidP="00666489">
      <w:pPr>
        <w:jc w:val="center"/>
        <w:rPr>
          <w:rFonts w:ascii="Arial" w:hAnsi="Arial" w:cs="Arial"/>
          <w:sz w:val="24"/>
          <w:szCs w:val="24"/>
        </w:rPr>
      </w:pPr>
      <w:r>
        <w:rPr>
          <w:rFonts w:ascii="Arial" w:hAnsi="Arial" w:cs="Arial"/>
          <w:sz w:val="24"/>
          <w:szCs w:val="24"/>
        </w:rPr>
        <w:t xml:space="preserve">Date: </w:t>
      </w:r>
      <w:r w:rsidR="007F4BE3" w:rsidRPr="009715CE">
        <w:rPr>
          <w:rFonts w:ascii="Arial" w:hAnsi="Arial" w:cs="Arial"/>
          <w:sz w:val="24"/>
          <w:szCs w:val="24"/>
        </w:rPr>
        <w:t>May 1</w:t>
      </w:r>
      <w:r>
        <w:rPr>
          <w:rFonts w:ascii="Arial" w:hAnsi="Arial" w:cs="Arial"/>
          <w:sz w:val="24"/>
          <w:szCs w:val="24"/>
        </w:rPr>
        <w:t>9</w:t>
      </w:r>
      <w:r w:rsidR="007F4BE3" w:rsidRPr="009715CE">
        <w:rPr>
          <w:rFonts w:ascii="Arial" w:hAnsi="Arial" w:cs="Arial"/>
          <w:sz w:val="24"/>
          <w:szCs w:val="24"/>
        </w:rPr>
        <w:t>, 2023</w:t>
      </w:r>
    </w:p>
    <w:p w14:paraId="69C7D2FB" w14:textId="77777777" w:rsidR="007F4BE3" w:rsidRPr="009715CE" w:rsidRDefault="007F4BE3" w:rsidP="00666489">
      <w:pPr>
        <w:jc w:val="center"/>
        <w:rPr>
          <w:rFonts w:ascii="Arial" w:hAnsi="Arial" w:cs="Arial"/>
          <w:sz w:val="24"/>
          <w:szCs w:val="24"/>
        </w:rPr>
      </w:pPr>
    </w:p>
    <w:p w14:paraId="31F5CE23" w14:textId="4FC82D46" w:rsidR="007F4BE3" w:rsidRPr="009715CE" w:rsidRDefault="007F4BE3" w:rsidP="00666489">
      <w:pPr>
        <w:jc w:val="center"/>
        <w:rPr>
          <w:rFonts w:ascii="Arial" w:hAnsi="Arial" w:cs="Arial"/>
          <w:sz w:val="24"/>
          <w:szCs w:val="24"/>
        </w:rPr>
      </w:pPr>
      <w:r w:rsidRPr="009715CE">
        <w:rPr>
          <w:rFonts w:ascii="Arial" w:hAnsi="Arial" w:cs="Arial"/>
          <w:sz w:val="24"/>
          <w:szCs w:val="24"/>
        </w:rPr>
        <w:t>Word</w:t>
      </w:r>
      <w:r w:rsidR="00982698">
        <w:rPr>
          <w:rFonts w:ascii="Arial" w:hAnsi="Arial" w:cs="Arial"/>
          <w:sz w:val="24"/>
          <w:szCs w:val="24"/>
        </w:rPr>
        <w:t xml:space="preserve"> </w:t>
      </w:r>
      <w:r w:rsidRPr="009715CE">
        <w:rPr>
          <w:rFonts w:ascii="Arial" w:hAnsi="Arial" w:cs="Arial"/>
          <w:sz w:val="24"/>
          <w:szCs w:val="24"/>
        </w:rPr>
        <w:t>count:</w:t>
      </w:r>
      <w:r w:rsidR="0011166D">
        <w:rPr>
          <w:rFonts w:ascii="Arial" w:hAnsi="Arial" w:cs="Arial"/>
          <w:sz w:val="24"/>
          <w:szCs w:val="24"/>
        </w:rPr>
        <w:t xml:space="preserve"> 805</w:t>
      </w:r>
    </w:p>
    <w:p w14:paraId="3DA509DF" w14:textId="77777777" w:rsidR="007F4BE3" w:rsidRDefault="007F4BE3"/>
    <w:p w14:paraId="45E6854C" w14:textId="77777777" w:rsidR="007F4BE3" w:rsidRDefault="007F4BE3"/>
    <w:p w14:paraId="589CC9C9" w14:textId="77777777" w:rsidR="007F4BE3" w:rsidRDefault="007F4BE3"/>
    <w:p w14:paraId="268B81EA" w14:textId="77777777" w:rsidR="007F4BE3" w:rsidRDefault="007F4BE3"/>
    <w:p w14:paraId="14177B0F" w14:textId="77777777" w:rsidR="007F4BE3" w:rsidRDefault="007F4BE3"/>
    <w:p w14:paraId="0795409C" w14:textId="77777777" w:rsidR="007F4BE3" w:rsidRDefault="007F4BE3"/>
    <w:p w14:paraId="395B0789" w14:textId="77777777" w:rsidR="007F4BE3" w:rsidRDefault="007F4BE3"/>
    <w:p w14:paraId="5D2BF26D" w14:textId="77777777" w:rsidR="007F4BE3" w:rsidRDefault="007F4BE3"/>
    <w:p w14:paraId="70A331F1" w14:textId="77777777" w:rsidR="007F4BE3" w:rsidRDefault="007F4BE3"/>
    <w:p w14:paraId="416CB68C" w14:textId="77777777" w:rsidR="007F4BE3" w:rsidRDefault="007F4BE3"/>
    <w:p w14:paraId="692391DB" w14:textId="77777777" w:rsidR="007F4BE3" w:rsidRDefault="007F4BE3"/>
    <w:p w14:paraId="45FFC551" w14:textId="77777777" w:rsidR="007F4BE3" w:rsidRDefault="007F4BE3"/>
    <w:p w14:paraId="18A6806B" w14:textId="77777777" w:rsidR="007F4BE3" w:rsidRDefault="007F4BE3"/>
    <w:p w14:paraId="7A02F87F" w14:textId="029BEB9B" w:rsidR="002567D8" w:rsidRPr="00051A8E" w:rsidRDefault="002567D8" w:rsidP="00600A84">
      <w:pPr>
        <w:spacing w:line="360" w:lineRule="auto"/>
        <w:rPr>
          <w:rFonts w:ascii="Arial" w:hAnsi="Arial" w:cs="Arial"/>
          <w:sz w:val="24"/>
          <w:szCs w:val="24"/>
        </w:rPr>
      </w:pPr>
      <w:r w:rsidRPr="00051A8E">
        <w:rPr>
          <w:rFonts w:ascii="Arial" w:hAnsi="Arial" w:cs="Arial"/>
          <w:sz w:val="24"/>
          <w:szCs w:val="24"/>
        </w:rPr>
        <w:t xml:space="preserve">In this </w:t>
      </w:r>
      <w:r w:rsidR="00EA38BD" w:rsidRPr="00EA38BD">
        <w:rPr>
          <w:rFonts w:ascii="Arial" w:hAnsi="Arial" w:cs="Arial"/>
          <w:sz w:val="24"/>
          <w:szCs w:val="24"/>
        </w:rPr>
        <w:t>Student Journa</w:t>
      </w:r>
      <w:r w:rsidR="00EA38BD">
        <w:rPr>
          <w:rFonts w:ascii="Arial" w:hAnsi="Arial" w:cs="Arial"/>
          <w:sz w:val="24"/>
          <w:szCs w:val="24"/>
        </w:rPr>
        <w:t>l</w:t>
      </w:r>
      <w:r w:rsidRPr="00051A8E">
        <w:rPr>
          <w:rFonts w:ascii="Arial" w:hAnsi="Arial" w:cs="Arial"/>
          <w:sz w:val="24"/>
          <w:szCs w:val="24"/>
        </w:rPr>
        <w:t>, we will explore the necessary skills to work as a waitress in</w:t>
      </w:r>
      <w:r w:rsidR="00FF564C">
        <w:rPr>
          <w:rFonts w:ascii="Arial" w:hAnsi="Arial" w:cs="Arial"/>
          <w:sz w:val="24"/>
          <w:szCs w:val="24"/>
        </w:rPr>
        <w:t xml:space="preserve"> Wagamama</w:t>
      </w:r>
      <w:r w:rsidR="002917CD">
        <w:rPr>
          <w:rFonts w:ascii="Arial" w:hAnsi="Arial" w:cs="Arial"/>
          <w:sz w:val="24"/>
          <w:szCs w:val="24"/>
        </w:rPr>
        <w:t xml:space="preserve"> as </w:t>
      </w:r>
      <w:r w:rsidR="00E27F0E">
        <w:rPr>
          <w:rFonts w:ascii="Arial" w:hAnsi="Arial" w:cs="Arial"/>
          <w:sz w:val="24"/>
          <w:szCs w:val="24"/>
        </w:rPr>
        <w:t xml:space="preserve">Fast – </w:t>
      </w:r>
      <w:r w:rsidR="007946C7">
        <w:rPr>
          <w:rFonts w:ascii="Arial" w:hAnsi="Arial" w:cs="Arial"/>
          <w:sz w:val="24"/>
          <w:szCs w:val="24"/>
        </w:rPr>
        <w:t>c</w:t>
      </w:r>
      <w:r w:rsidR="00E27F0E">
        <w:rPr>
          <w:rFonts w:ascii="Arial" w:hAnsi="Arial" w:cs="Arial"/>
          <w:sz w:val="24"/>
          <w:szCs w:val="24"/>
        </w:rPr>
        <w:t>asual restaurant</w:t>
      </w:r>
      <w:r w:rsidR="00FF564C">
        <w:rPr>
          <w:rFonts w:ascii="Arial" w:hAnsi="Arial" w:cs="Arial"/>
          <w:sz w:val="24"/>
          <w:szCs w:val="24"/>
        </w:rPr>
        <w:t xml:space="preserve"> and</w:t>
      </w:r>
      <w:r w:rsidR="00AE42C5">
        <w:rPr>
          <w:rFonts w:ascii="Arial" w:hAnsi="Arial" w:cs="Arial"/>
          <w:sz w:val="24"/>
          <w:szCs w:val="24"/>
        </w:rPr>
        <w:t xml:space="preserve"> in</w:t>
      </w:r>
      <w:r w:rsidR="00FF564C">
        <w:rPr>
          <w:rFonts w:ascii="Arial" w:hAnsi="Arial" w:cs="Arial"/>
          <w:sz w:val="24"/>
          <w:szCs w:val="24"/>
        </w:rPr>
        <w:t xml:space="preserve"> Hide </w:t>
      </w:r>
      <w:r w:rsidR="00D54A86">
        <w:rPr>
          <w:rFonts w:ascii="Arial" w:hAnsi="Arial" w:cs="Arial"/>
          <w:sz w:val="24"/>
          <w:szCs w:val="24"/>
        </w:rPr>
        <w:t xml:space="preserve">Restaurant as Fine </w:t>
      </w:r>
      <w:r w:rsidR="008D2603">
        <w:rPr>
          <w:rFonts w:ascii="Arial" w:hAnsi="Arial" w:cs="Arial"/>
          <w:sz w:val="24"/>
          <w:szCs w:val="24"/>
        </w:rPr>
        <w:t>dining restaurant</w:t>
      </w:r>
      <w:r w:rsidR="00FF564C">
        <w:rPr>
          <w:rFonts w:ascii="Arial" w:hAnsi="Arial" w:cs="Arial"/>
          <w:sz w:val="24"/>
          <w:szCs w:val="24"/>
        </w:rPr>
        <w:t>.</w:t>
      </w:r>
      <w:r w:rsidR="004A3056">
        <w:rPr>
          <w:rFonts w:ascii="Arial" w:hAnsi="Arial" w:cs="Arial"/>
          <w:sz w:val="24"/>
          <w:szCs w:val="24"/>
        </w:rPr>
        <w:t xml:space="preserve"> </w:t>
      </w:r>
      <w:r w:rsidR="00BE7571">
        <w:rPr>
          <w:rFonts w:ascii="Arial" w:hAnsi="Arial" w:cs="Arial"/>
          <w:sz w:val="24"/>
          <w:szCs w:val="24"/>
        </w:rPr>
        <w:t>(</w:t>
      </w:r>
      <w:proofErr w:type="spellStart"/>
      <w:r w:rsidR="004A3056">
        <w:rPr>
          <w:rFonts w:ascii="Arial" w:hAnsi="Arial" w:cs="Arial"/>
          <w:sz w:val="24"/>
          <w:szCs w:val="24"/>
        </w:rPr>
        <w:t>Canziani</w:t>
      </w:r>
      <w:proofErr w:type="spellEnd"/>
      <w:r w:rsidR="00F006CA">
        <w:rPr>
          <w:rFonts w:ascii="Arial" w:hAnsi="Arial" w:cs="Arial"/>
          <w:sz w:val="24"/>
          <w:szCs w:val="24"/>
        </w:rPr>
        <w:t>,</w:t>
      </w:r>
      <w:r w:rsidR="004A3056">
        <w:rPr>
          <w:rFonts w:ascii="Arial" w:hAnsi="Arial" w:cs="Arial"/>
          <w:sz w:val="24"/>
          <w:szCs w:val="24"/>
        </w:rPr>
        <w:t xml:space="preserve"> 2016)</w:t>
      </w:r>
      <w:r w:rsidR="00F006CA">
        <w:rPr>
          <w:rFonts w:ascii="Arial" w:hAnsi="Arial" w:cs="Arial"/>
          <w:sz w:val="24"/>
          <w:szCs w:val="24"/>
        </w:rPr>
        <w:t>.</w:t>
      </w:r>
    </w:p>
    <w:p w14:paraId="50481E4F" w14:textId="77777777" w:rsidR="00FF564C" w:rsidRDefault="00FF564C" w:rsidP="00600A84">
      <w:pPr>
        <w:spacing w:line="360" w:lineRule="auto"/>
        <w:rPr>
          <w:rFonts w:ascii="Arial" w:hAnsi="Arial" w:cs="Arial"/>
          <w:sz w:val="24"/>
          <w:szCs w:val="24"/>
        </w:rPr>
      </w:pPr>
    </w:p>
    <w:p w14:paraId="2BAFACFE" w14:textId="5714B3F2" w:rsidR="00635434" w:rsidRPr="009715CE" w:rsidRDefault="00051A8E" w:rsidP="00600A84">
      <w:pPr>
        <w:spacing w:line="360" w:lineRule="auto"/>
        <w:rPr>
          <w:rFonts w:ascii="Arial" w:hAnsi="Arial" w:cs="Arial"/>
          <w:color w:val="3A3A3A"/>
          <w:sz w:val="24"/>
          <w:szCs w:val="24"/>
          <w:shd w:val="clear" w:color="auto" w:fill="FFFFFF"/>
        </w:rPr>
      </w:pPr>
      <w:r w:rsidRPr="00051A8E">
        <w:rPr>
          <w:rFonts w:ascii="Arial" w:hAnsi="Arial" w:cs="Arial"/>
          <w:sz w:val="24"/>
          <w:szCs w:val="24"/>
        </w:rPr>
        <w:t>Working as a waitress requires a specific set of skills and qualities to provide excellent service to customers. While there are similarities in the skills needed for both Wagamama and Hide Restaurant, there are also some differences due to the distinct dining experiences they offer.</w:t>
      </w:r>
      <w:r w:rsidR="00635434" w:rsidRPr="00635434">
        <w:rPr>
          <w:rFonts w:ascii="Arial" w:hAnsi="Arial" w:cs="Arial"/>
          <w:color w:val="3A3A3A"/>
          <w:sz w:val="24"/>
          <w:szCs w:val="24"/>
          <w:shd w:val="clear" w:color="auto" w:fill="FFFFFF"/>
        </w:rPr>
        <w:t xml:space="preserve"> </w:t>
      </w:r>
      <w:r w:rsidR="00635434" w:rsidRPr="009715CE">
        <w:rPr>
          <w:rFonts w:ascii="Arial" w:hAnsi="Arial" w:cs="Arial"/>
          <w:color w:val="3A3A3A"/>
          <w:sz w:val="24"/>
          <w:szCs w:val="24"/>
          <w:shd w:val="clear" w:color="auto" w:fill="FFFFFF"/>
        </w:rPr>
        <w:t>(</w:t>
      </w:r>
      <w:proofErr w:type="spellStart"/>
      <w:r w:rsidR="00635434" w:rsidRPr="009715CE">
        <w:rPr>
          <w:rFonts w:ascii="Arial" w:hAnsi="Arial" w:cs="Arial"/>
          <w:color w:val="3A3A3A"/>
          <w:sz w:val="24"/>
          <w:szCs w:val="24"/>
          <w:shd w:val="clear" w:color="auto" w:fill="FFFFFF"/>
        </w:rPr>
        <w:t>Heppell</w:t>
      </w:r>
      <w:proofErr w:type="spellEnd"/>
      <w:r w:rsidR="00635434" w:rsidRPr="009715CE">
        <w:rPr>
          <w:rFonts w:ascii="Arial" w:hAnsi="Arial" w:cs="Arial"/>
          <w:color w:val="3A3A3A"/>
          <w:sz w:val="24"/>
          <w:szCs w:val="24"/>
          <w:shd w:val="clear" w:color="auto" w:fill="FFFFFF"/>
        </w:rPr>
        <w:t>, 2015)</w:t>
      </w:r>
    </w:p>
    <w:p w14:paraId="6BF150EC" w14:textId="77777777" w:rsidR="00051A8E" w:rsidRPr="00051A8E" w:rsidRDefault="00051A8E" w:rsidP="00600A84">
      <w:pPr>
        <w:spacing w:line="360" w:lineRule="auto"/>
        <w:rPr>
          <w:rFonts w:ascii="Arial" w:hAnsi="Arial" w:cs="Arial"/>
          <w:sz w:val="24"/>
          <w:szCs w:val="24"/>
        </w:rPr>
      </w:pPr>
    </w:p>
    <w:p w14:paraId="3DDF9290" w14:textId="363F7D5E" w:rsidR="00051A8E" w:rsidRPr="00051A8E" w:rsidRDefault="00051A8E" w:rsidP="00600A84">
      <w:pPr>
        <w:spacing w:line="360" w:lineRule="auto"/>
        <w:rPr>
          <w:rFonts w:ascii="Arial" w:hAnsi="Arial" w:cs="Arial"/>
          <w:sz w:val="24"/>
          <w:szCs w:val="24"/>
        </w:rPr>
      </w:pPr>
      <w:r w:rsidRPr="00051A8E">
        <w:rPr>
          <w:rFonts w:ascii="Arial" w:hAnsi="Arial" w:cs="Arial"/>
          <w:sz w:val="24"/>
          <w:szCs w:val="24"/>
        </w:rPr>
        <w:t>Effective communication is crucial for waitresses in both Wagamama and Hide Restaurant. They must be able to listen attentively to customers' orders and requests, ensuring accuracy in taking down details. Additionally, waitresses need to convey information clearly and confidently, whether it is explaining menu items, answering questions, or providing recommendations. However, at Hide Restaurant, waitresses may need to demonstrate a higher level of verbal eloquence to match the formal and refined atmosphere.</w:t>
      </w:r>
      <w:r w:rsidR="00FE31A6">
        <w:rPr>
          <w:rFonts w:ascii="Arial" w:hAnsi="Arial" w:cs="Arial"/>
          <w:sz w:val="24"/>
          <w:szCs w:val="24"/>
        </w:rPr>
        <w:t xml:space="preserve"> </w:t>
      </w:r>
      <w:r w:rsidR="00FE31A6" w:rsidRPr="009715CE">
        <w:rPr>
          <w:rFonts w:ascii="Arial" w:hAnsi="Arial" w:cs="Arial"/>
          <w:i/>
          <w:iCs/>
          <w:color w:val="3A3A3A"/>
          <w:sz w:val="24"/>
          <w:szCs w:val="24"/>
          <w:shd w:val="clear" w:color="auto" w:fill="FFFFFF"/>
        </w:rPr>
        <w:t>(</w:t>
      </w:r>
      <w:proofErr w:type="spellStart"/>
      <w:r w:rsidR="00FE31A6" w:rsidRPr="009715CE">
        <w:rPr>
          <w:rFonts w:ascii="Arial" w:hAnsi="Arial" w:cs="Arial"/>
          <w:i/>
          <w:iCs/>
          <w:color w:val="3A3A3A"/>
          <w:sz w:val="24"/>
          <w:szCs w:val="24"/>
          <w:shd w:val="clear" w:color="auto" w:fill="FFFFFF"/>
        </w:rPr>
        <w:t>Jurnal</w:t>
      </w:r>
      <w:proofErr w:type="spellEnd"/>
      <w:r w:rsidR="00FE31A6" w:rsidRPr="009715CE">
        <w:rPr>
          <w:rFonts w:ascii="Arial" w:hAnsi="Arial" w:cs="Arial"/>
          <w:i/>
          <w:iCs/>
          <w:color w:val="3A3A3A"/>
          <w:sz w:val="24"/>
          <w:szCs w:val="24"/>
          <w:shd w:val="clear" w:color="auto" w:fill="FFFFFF"/>
        </w:rPr>
        <w:t xml:space="preserve"> </w:t>
      </w:r>
      <w:proofErr w:type="spellStart"/>
      <w:r w:rsidR="00FE31A6" w:rsidRPr="009715CE">
        <w:rPr>
          <w:rFonts w:ascii="Arial" w:hAnsi="Arial" w:cs="Arial"/>
          <w:i/>
          <w:iCs/>
          <w:color w:val="3A3A3A"/>
          <w:sz w:val="24"/>
          <w:szCs w:val="24"/>
          <w:shd w:val="clear" w:color="auto" w:fill="FFFFFF"/>
        </w:rPr>
        <w:t>Pariwisata</w:t>
      </w:r>
      <w:proofErr w:type="spellEnd"/>
      <w:r w:rsidR="00FE31A6" w:rsidRPr="009715CE">
        <w:rPr>
          <w:rFonts w:ascii="Arial" w:hAnsi="Arial" w:cs="Arial"/>
          <w:i/>
          <w:iCs/>
          <w:color w:val="3A3A3A"/>
          <w:sz w:val="24"/>
          <w:szCs w:val="24"/>
          <w:shd w:val="clear" w:color="auto" w:fill="FFFFFF"/>
        </w:rPr>
        <w:t xml:space="preserve"> </w:t>
      </w:r>
      <w:proofErr w:type="spellStart"/>
      <w:r w:rsidR="00FE31A6" w:rsidRPr="009715CE">
        <w:rPr>
          <w:rFonts w:ascii="Arial" w:hAnsi="Arial" w:cs="Arial"/>
          <w:i/>
          <w:iCs/>
          <w:color w:val="3A3A3A"/>
          <w:sz w:val="24"/>
          <w:szCs w:val="24"/>
          <w:shd w:val="clear" w:color="auto" w:fill="FFFFFF"/>
        </w:rPr>
        <w:t>Pesona</w:t>
      </w:r>
      <w:proofErr w:type="spellEnd"/>
      <w:r w:rsidR="00FE31A6" w:rsidRPr="009715CE">
        <w:rPr>
          <w:rFonts w:ascii="Arial" w:hAnsi="Arial" w:cs="Arial"/>
          <w:i/>
          <w:iCs/>
          <w:color w:val="3A3A3A"/>
          <w:sz w:val="24"/>
          <w:szCs w:val="24"/>
          <w:shd w:val="clear" w:color="auto" w:fill="FFFFFF"/>
        </w:rPr>
        <w:t>,</w:t>
      </w:r>
      <w:r w:rsidR="00FE31A6" w:rsidRPr="009715CE">
        <w:rPr>
          <w:rFonts w:ascii="Arial" w:hAnsi="Arial" w:cs="Arial"/>
          <w:color w:val="3A3A3A"/>
          <w:sz w:val="24"/>
          <w:szCs w:val="24"/>
          <w:shd w:val="clear" w:color="auto" w:fill="FFFFFF"/>
        </w:rPr>
        <w:t xml:space="preserve"> 2016)</w:t>
      </w:r>
    </w:p>
    <w:p w14:paraId="061ADBF3" w14:textId="77777777" w:rsidR="00AA5301" w:rsidRDefault="00AA5301" w:rsidP="00600A84">
      <w:pPr>
        <w:spacing w:line="360" w:lineRule="auto"/>
        <w:rPr>
          <w:rFonts w:ascii="Arial" w:hAnsi="Arial" w:cs="Arial"/>
          <w:sz w:val="24"/>
          <w:szCs w:val="24"/>
        </w:rPr>
      </w:pPr>
    </w:p>
    <w:p w14:paraId="4AD39D18" w14:textId="01031C3B" w:rsidR="00051A8E" w:rsidRPr="00051A8E" w:rsidRDefault="00051A8E" w:rsidP="00600A84">
      <w:pPr>
        <w:spacing w:line="360" w:lineRule="auto"/>
        <w:rPr>
          <w:rFonts w:ascii="Arial" w:hAnsi="Arial" w:cs="Arial"/>
          <w:sz w:val="24"/>
          <w:szCs w:val="24"/>
        </w:rPr>
      </w:pPr>
      <w:r w:rsidRPr="00051A8E">
        <w:rPr>
          <w:rFonts w:ascii="Arial" w:hAnsi="Arial" w:cs="Arial"/>
          <w:sz w:val="24"/>
          <w:szCs w:val="24"/>
        </w:rPr>
        <w:t xml:space="preserve">Providing exceptional customer service is paramount for waitresses in both Wagamama and Hide Restaurant. Waitresses must be friendly, approachable, and attentive to guests' needs. They should strive to create a positive and welcoming environment, making customers feel comfortable and valued. Waitresses at Wagamama excel in delivering quick and efficient service while maintaining a warm and friendly </w:t>
      </w:r>
      <w:r w:rsidR="007A50F8" w:rsidRPr="00051A8E">
        <w:rPr>
          <w:rFonts w:ascii="Arial" w:hAnsi="Arial" w:cs="Arial"/>
          <w:sz w:val="24"/>
          <w:szCs w:val="24"/>
        </w:rPr>
        <w:t>demeanour</w:t>
      </w:r>
      <w:r w:rsidR="007755E3" w:rsidRPr="007755E3">
        <w:rPr>
          <w:rFonts w:ascii="Arial" w:hAnsi="Arial" w:cs="Arial"/>
          <w:sz w:val="24"/>
          <w:szCs w:val="24"/>
        </w:rPr>
        <w:t xml:space="preserve"> (Indeed Jobs, n.d.)</w:t>
      </w:r>
      <w:r w:rsidR="00B2651D">
        <w:rPr>
          <w:rFonts w:ascii="Arial" w:hAnsi="Arial" w:cs="Arial"/>
          <w:sz w:val="24"/>
          <w:szCs w:val="24"/>
        </w:rPr>
        <w:t xml:space="preserve">. </w:t>
      </w:r>
      <w:r w:rsidRPr="00051A8E">
        <w:rPr>
          <w:rFonts w:ascii="Arial" w:hAnsi="Arial" w:cs="Arial"/>
          <w:sz w:val="24"/>
          <w:szCs w:val="24"/>
        </w:rPr>
        <w:t>Conversely, waitresses at Hide Restaurant focus on providing a more personalized and luxurious experience, ensuring a high level of attention and pampering.</w:t>
      </w:r>
      <w:r w:rsidR="00873083">
        <w:rPr>
          <w:rFonts w:ascii="Arial" w:hAnsi="Arial" w:cs="Arial"/>
          <w:sz w:val="24"/>
          <w:szCs w:val="24"/>
        </w:rPr>
        <w:t xml:space="preserve"> </w:t>
      </w:r>
      <w:r w:rsidR="00873083" w:rsidRPr="009715CE">
        <w:rPr>
          <w:rFonts w:ascii="Arial" w:hAnsi="Arial" w:cs="Arial"/>
          <w:sz w:val="24"/>
          <w:szCs w:val="24"/>
        </w:rPr>
        <w:t>(Hide carers, n.d.)</w:t>
      </w:r>
    </w:p>
    <w:p w14:paraId="333E8EBE" w14:textId="77777777" w:rsidR="00051A8E" w:rsidRPr="00051A8E" w:rsidRDefault="00051A8E" w:rsidP="00600A84">
      <w:pPr>
        <w:spacing w:line="360" w:lineRule="auto"/>
        <w:rPr>
          <w:rFonts w:ascii="Arial" w:hAnsi="Arial" w:cs="Arial"/>
          <w:sz w:val="24"/>
          <w:szCs w:val="24"/>
        </w:rPr>
      </w:pPr>
    </w:p>
    <w:p w14:paraId="74370728" w14:textId="38EF5B07" w:rsidR="00051A8E" w:rsidRPr="00051A8E" w:rsidRDefault="00051A8E" w:rsidP="00600A84">
      <w:pPr>
        <w:spacing w:line="360" w:lineRule="auto"/>
        <w:rPr>
          <w:rFonts w:ascii="Arial" w:hAnsi="Arial" w:cs="Arial"/>
          <w:sz w:val="24"/>
          <w:szCs w:val="24"/>
        </w:rPr>
      </w:pPr>
      <w:r w:rsidRPr="00051A8E">
        <w:rPr>
          <w:rFonts w:ascii="Arial" w:hAnsi="Arial" w:cs="Arial"/>
          <w:sz w:val="24"/>
          <w:szCs w:val="24"/>
        </w:rPr>
        <w:t>Time management skills are crucial for waitresses in both Wagamama and Hide Restaurant. They must be able to handle multiple tasks simultaneously, such as taking orders, serving food, and processing payments. Waitresses need to prioritize tasks effectively to ensure smooth and timely service. This skill is especially important at Wagamama, where the fast-paced nature of the restaurant demands quick and efficient service.</w:t>
      </w:r>
      <w:r w:rsidR="008E5A1D">
        <w:rPr>
          <w:rFonts w:ascii="Arial" w:hAnsi="Arial" w:cs="Arial"/>
          <w:sz w:val="24"/>
          <w:szCs w:val="24"/>
        </w:rPr>
        <w:t xml:space="preserve"> </w:t>
      </w:r>
      <w:r w:rsidR="008E5A1D" w:rsidRPr="009715CE">
        <w:rPr>
          <w:rFonts w:ascii="Arial" w:hAnsi="Arial" w:cs="Arial"/>
          <w:sz w:val="24"/>
          <w:szCs w:val="24"/>
        </w:rPr>
        <w:t>(Indeed Jobs, n.d.)</w:t>
      </w:r>
    </w:p>
    <w:p w14:paraId="7E1A914D" w14:textId="77777777" w:rsidR="00051A8E" w:rsidRPr="00051A8E" w:rsidRDefault="00051A8E" w:rsidP="00600A84">
      <w:pPr>
        <w:spacing w:line="360" w:lineRule="auto"/>
        <w:rPr>
          <w:rFonts w:ascii="Arial" w:hAnsi="Arial" w:cs="Arial"/>
          <w:sz w:val="24"/>
          <w:szCs w:val="24"/>
        </w:rPr>
      </w:pPr>
    </w:p>
    <w:p w14:paraId="0F5B2C60" w14:textId="5E3D544F" w:rsidR="008C0701" w:rsidRPr="00C76B59" w:rsidRDefault="00051A8E" w:rsidP="00600A84">
      <w:pPr>
        <w:spacing w:line="360" w:lineRule="auto"/>
        <w:rPr>
          <w:rFonts w:ascii="Arial" w:hAnsi="Arial" w:cs="Arial"/>
          <w:sz w:val="24"/>
          <w:szCs w:val="24"/>
        </w:rPr>
      </w:pPr>
      <w:r w:rsidRPr="00051A8E">
        <w:rPr>
          <w:rFonts w:ascii="Arial" w:hAnsi="Arial" w:cs="Arial"/>
          <w:sz w:val="24"/>
          <w:szCs w:val="24"/>
        </w:rPr>
        <w:t>Waitresses in both restaurants should possess a good understanding of the menu offerings. At Wagamama, waitresses should be knowledgeable about the various Japanese-inspired dishes, including their ingredients and preparation methods. They can assist customers in making informed choices and provide recommendations based on their preferences.</w:t>
      </w:r>
      <w:r w:rsidR="006A1EE9" w:rsidRPr="006A1EE9">
        <w:rPr>
          <w:rFonts w:ascii="Arial" w:hAnsi="Arial" w:cs="Arial"/>
          <w:sz w:val="24"/>
          <w:szCs w:val="24"/>
        </w:rPr>
        <w:t xml:space="preserve"> </w:t>
      </w:r>
      <w:r w:rsidR="006A1EE9" w:rsidRPr="009715CE">
        <w:rPr>
          <w:rFonts w:ascii="Arial" w:hAnsi="Arial" w:cs="Arial"/>
          <w:sz w:val="24"/>
          <w:szCs w:val="24"/>
        </w:rPr>
        <w:t>(Wagamama, n.d.)</w:t>
      </w:r>
      <w:r w:rsidR="002E7678">
        <w:rPr>
          <w:rFonts w:ascii="Arial" w:hAnsi="Arial" w:cs="Arial"/>
          <w:sz w:val="24"/>
          <w:szCs w:val="24"/>
        </w:rPr>
        <w:t xml:space="preserve"> </w:t>
      </w:r>
      <w:r w:rsidRPr="00051A8E">
        <w:rPr>
          <w:rFonts w:ascii="Arial" w:hAnsi="Arial" w:cs="Arial"/>
          <w:sz w:val="24"/>
          <w:szCs w:val="24"/>
        </w:rPr>
        <w:t xml:space="preserve">At Hide Restaurant, waitresses require a deeper knowledge of the intricate and sophisticated dishes, including understanding cooking techniques, </w:t>
      </w:r>
      <w:r w:rsidR="002A663C" w:rsidRPr="00051A8E">
        <w:rPr>
          <w:rFonts w:ascii="Arial" w:hAnsi="Arial" w:cs="Arial"/>
          <w:sz w:val="24"/>
          <w:szCs w:val="24"/>
        </w:rPr>
        <w:t>flavour</w:t>
      </w:r>
      <w:r w:rsidRPr="00051A8E">
        <w:rPr>
          <w:rFonts w:ascii="Arial" w:hAnsi="Arial" w:cs="Arial"/>
          <w:sz w:val="24"/>
          <w:szCs w:val="24"/>
        </w:rPr>
        <w:t xml:space="preserve"> profiles, and wine pairings</w:t>
      </w:r>
      <w:r w:rsidR="001B0B5B">
        <w:rPr>
          <w:rFonts w:ascii="Arial" w:hAnsi="Arial" w:cs="Arial"/>
          <w:sz w:val="24"/>
          <w:szCs w:val="24"/>
        </w:rPr>
        <w:t>.</w:t>
      </w:r>
      <w:r w:rsidR="00015C2D">
        <w:rPr>
          <w:rFonts w:ascii="Arial" w:hAnsi="Arial" w:cs="Arial"/>
          <w:sz w:val="24"/>
          <w:szCs w:val="24"/>
        </w:rPr>
        <w:t xml:space="preserve"> </w:t>
      </w:r>
      <w:r w:rsidR="002E7678">
        <w:rPr>
          <w:rFonts w:ascii="Arial" w:hAnsi="Arial" w:cs="Arial"/>
          <w:sz w:val="24"/>
          <w:szCs w:val="24"/>
        </w:rPr>
        <w:t>(</w:t>
      </w:r>
      <w:r w:rsidR="00015C2D" w:rsidRPr="009715CE">
        <w:rPr>
          <w:rFonts w:ascii="Arial" w:hAnsi="Arial" w:cs="Arial"/>
          <w:sz w:val="24"/>
          <w:szCs w:val="24"/>
        </w:rPr>
        <w:t>Michelin Guide</w:t>
      </w:r>
      <w:r w:rsidR="002E7678">
        <w:rPr>
          <w:rFonts w:ascii="Arial" w:hAnsi="Arial" w:cs="Arial"/>
          <w:sz w:val="24"/>
          <w:szCs w:val="24"/>
        </w:rPr>
        <w:t xml:space="preserve">, </w:t>
      </w:r>
      <w:r w:rsidR="00015C2D" w:rsidRPr="009715CE">
        <w:rPr>
          <w:rFonts w:ascii="Arial" w:hAnsi="Arial" w:cs="Arial"/>
          <w:sz w:val="24"/>
          <w:szCs w:val="24"/>
        </w:rPr>
        <w:t>n.d.)</w:t>
      </w:r>
      <w:r w:rsidR="00EC5C13">
        <w:rPr>
          <w:rFonts w:ascii="Arial" w:hAnsi="Arial" w:cs="Arial"/>
          <w:sz w:val="24"/>
          <w:szCs w:val="24"/>
        </w:rPr>
        <w:t xml:space="preserve"> </w:t>
      </w:r>
      <w:r w:rsidRPr="00051A8E">
        <w:rPr>
          <w:rFonts w:ascii="Arial" w:hAnsi="Arial" w:cs="Arial"/>
          <w:sz w:val="24"/>
          <w:szCs w:val="24"/>
        </w:rPr>
        <w:t>This allows them to provide detailed explanations to customers and enhance the dining experience</w:t>
      </w:r>
      <w:bookmarkStart w:id="0" w:name="_Hlk135392961"/>
      <w:r w:rsidRPr="00051A8E">
        <w:rPr>
          <w:rFonts w:ascii="Arial" w:hAnsi="Arial" w:cs="Arial"/>
          <w:sz w:val="24"/>
          <w:szCs w:val="24"/>
        </w:rPr>
        <w:t>.</w:t>
      </w:r>
      <w:r w:rsidR="008C0701" w:rsidRPr="008C0701">
        <w:rPr>
          <w:rFonts w:ascii="Arial" w:hAnsi="Arial" w:cs="Arial"/>
          <w:sz w:val="24"/>
          <w:szCs w:val="24"/>
        </w:rPr>
        <w:t xml:space="preserve"> </w:t>
      </w:r>
      <w:r w:rsidR="008C0701" w:rsidRPr="009715CE">
        <w:rPr>
          <w:rFonts w:ascii="Arial" w:hAnsi="Arial" w:cs="Arial"/>
          <w:sz w:val="24"/>
          <w:szCs w:val="24"/>
        </w:rPr>
        <w:t>(Hide restaurant, n.d.)</w:t>
      </w:r>
    </w:p>
    <w:bookmarkEnd w:id="0"/>
    <w:p w14:paraId="64DB9CAE" w14:textId="37C207A3" w:rsidR="00051A8E" w:rsidRPr="00051A8E" w:rsidRDefault="00051A8E" w:rsidP="00600A84">
      <w:pPr>
        <w:spacing w:line="360" w:lineRule="auto"/>
        <w:rPr>
          <w:rFonts w:ascii="Arial" w:hAnsi="Arial" w:cs="Arial"/>
          <w:sz w:val="24"/>
          <w:szCs w:val="24"/>
        </w:rPr>
      </w:pPr>
    </w:p>
    <w:p w14:paraId="13E3C82F" w14:textId="2BB8761D" w:rsidR="00BD321C" w:rsidRDefault="00051A8E" w:rsidP="00600A84">
      <w:pPr>
        <w:spacing w:line="360" w:lineRule="auto"/>
        <w:rPr>
          <w:rFonts w:ascii="Arial" w:hAnsi="Arial" w:cs="Arial"/>
          <w:sz w:val="24"/>
          <w:szCs w:val="24"/>
        </w:rPr>
      </w:pPr>
      <w:r w:rsidRPr="00051A8E">
        <w:rPr>
          <w:rFonts w:ascii="Arial" w:hAnsi="Arial" w:cs="Arial"/>
          <w:sz w:val="24"/>
          <w:szCs w:val="24"/>
        </w:rPr>
        <w:t>Collaboration and teamwork are essential for waitresses in both Wagamama and Hide Restaurant. They need to work closely with other staff members, such as chefs, bartenders, and fellow waitresses, to ensure seamless service. Waitresses should be able to communicate effectively, assist each other when needed, and contribute to a harmonious and efficient team. However, at Hide Restaurant, due to the higher level of formality and precision required, waitresses must exhibit exceptional teamwork skills to synchronize service and deliver a flawless fine dining experience.</w:t>
      </w:r>
      <w:r w:rsidR="00486DF1">
        <w:t xml:space="preserve"> </w:t>
      </w:r>
      <w:r w:rsidR="00486DF1" w:rsidRPr="00486DF1">
        <w:rPr>
          <w:rFonts w:ascii="Arial" w:hAnsi="Arial" w:cs="Arial"/>
          <w:sz w:val="24"/>
          <w:szCs w:val="24"/>
        </w:rPr>
        <w:t>(Hide restaurant, n.d.)</w:t>
      </w:r>
    </w:p>
    <w:p w14:paraId="4B8EC308" w14:textId="77777777" w:rsidR="008F1A2E" w:rsidRDefault="008F1A2E" w:rsidP="00600A84">
      <w:pPr>
        <w:spacing w:line="360" w:lineRule="auto"/>
        <w:rPr>
          <w:rFonts w:ascii="Arial" w:hAnsi="Arial" w:cs="Arial"/>
          <w:sz w:val="24"/>
          <w:szCs w:val="24"/>
        </w:rPr>
      </w:pPr>
    </w:p>
    <w:p w14:paraId="7C2ACD9C" w14:textId="77777777" w:rsidR="00BD321C" w:rsidRPr="00BD321C" w:rsidRDefault="00BD321C" w:rsidP="00600A84">
      <w:pPr>
        <w:spacing w:line="360" w:lineRule="auto"/>
        <w:rPr>
          <w:rFonts w:ascii="Arial" w:hAnsi="Arial" w:cs="Arial"/>
          <w:sz w:val="24"/>
          <w:szCs w:val="24"/>
        </w:rPr>
      </w:pPr>
      <w:r w:rsidRPr="00BD321C">
        <w:rPr>
          <w:rFonts w:ascii="Arial" w:hAnsi="Arial" w:cs="Arial"/>
          <w:sz w:val="24"/>
          <w:szCs w:val="24"/>
        </w:rPr>
        <w:t>As a customer, I had the pleasure of dining at both Wagamama and Hide Restaurant, and the experiences couldn't have been more different.</w:t>
      </w:r>
    </w:p>
    <w:p w14:paraId="111ED47C" w14:textId="488AAC62" w:rsidR="00BD321C" w:rsidRPr="00BD321C" w:rsidRDefault="00BD321C" w:rsidP="00600A84">
      <w:pPr>
        <w:spacing w:line="360" w:lineRule="auto"/>
        <w:rPr>
          <w:rFonts w:ascii="Arial" w:hAnsi="Arial" w:cs="Arial"/>
          <w:sz w:val="24"/>
          <w:szCs w:val="24"/>
        </w:rPr>
      </w:pPr>
      <w:r w:rsidRPr="00BD321C">
        <w:rPr>
          <w:rFonts w:ascii="Arial" w:hAnsi="Arial" w:cs="Arial"/>
          <w:sz w:val="24"/>
          <w:szCs w:val="24"/>
        </w:rPr>
        <w:t>When I visited Wagamama, I was greeted by the lively and energetic atmosphere as soon as I entered. The communal seating arrangement created a sense of camaraderie among diners, and the friendly waitstaff promptly guided me to an available spot. The waiter approached my table with a warm smile, ready to take my order. They patiently explained the menu options, offering recommendations based on popular dishes and personal favourites. The service was efficient, and my food arrived quickly, beautifully presented in vibrant bowls. Throughout my meal, the waiter checked in periodically, ensuring that everything was to my liking and promptly addressing any requests. The casual and bustling environment at Wagamama made for a lively and enjoyable dining experience.</w:t>
      </w:r>
    </w:p>
    <w:p w14:paraId="131DF18E" w14:textId="77777777" w:rsidR="00421231" w:rsidRDefault="00BD321C" w:rsidP="00600A84">
      <w:pPr>
        <w:spacing w:line="360" w:lineRule="auto"/>
        <w:rPr>
          <w:rFonts w:ascii="Arial" w:hAnsi="Arial" w:cs="Arial"/>
          <w:sz w:val="24"/>
          <w:szCs w:val="24"/>
        </w:rPr>
      </w:pPr>
      <w:r w:rsidRPr="00BD321C">
        <w:rPr>
          <w:rFonts w:ascii="Arial" w:hAnsi="Arial" w:cs="Arial"/>
          <w:sz w:val="24"/>
          <w:szCs w:val="24"/>
        </w:rPr>
        <w:t>On another occasion, I had the privilege of dining at Hide Restaurant, a renowned fine dining establishment. As I stepped into the elegant and sophisticated space, I immediately sensed the refined ambiance. The hostess graciously welcomed me and escorted me to my table, where I was met by a waiter who exuded professionalism and attentiveness. They presented me with a menu that showcased an array of exquisite dishes, each described in meticulous detail. The waiter demonstrated an impressive knowledge of the ingredients, preparation methods, and even the history behind certain dishes. As I made my selections, the waiter discreetly guided me through the wine list, suggesting pairings that would enhance the flavours of my meal. Throughout the evening, the service was impeccable, with the waitstaff seamlessly working together to ensure a flawless dining experience. Every aspect, from the elegant table settings to the carefully timed delivery of each course, reflected the meticulous attention to detail at Hide Restaurant.</w:t>
      </w:r>
    </w:p>
    <w:p w14:paraId="783D157D" w14:textId="3DA236D2" w:rsidR="00BD321C" w:rsidRPr="00BD321C" w:rsidRDefault="00BD321C" w:rsidP="00600A84">
      <w:pPr>
        <w:spacing w:line="360" w:lineRule="auto"/>
        <w:rPr>
          <w:rFonts w:ascii="Arial" w:hAnsi="Arial" w:cs="Arial"/>
          <w:sz w:val="24"/>
          <w:szCs w:val="24"/>
        </w:rPr>
      </w:pPr>
      <w:r w:rsidRPr="00BD321C">
        <w:rPr>
          <w:rFonts w:ascii="Arial" w:hAnsi="Arial" w:cs="Arial"/>
          <w:sz w:val="24"/>
          <w:szCs w:val="24"/>
        </w:rPr>
        <w:t>While Wagamama offered a vibrant and communal atmosphere with efficient service, Hide Restaurant provided a refined and personalized dining experience where every detail was meticulously orchestrated.</w:t>
      </w:r>
    </w:p>
    <w:p w14:paraId="60835B13" w14:textId="77777777" w:rsidR="00BD321C" w:rsidRPr="00BD321C" w:rsidRDefault="00BD321C" w:rsidP="00600A84">
      <w:pPr>
        <w:spacing w:line="360" w:lineRule="auto"/>
        <w:rPr>
          <w:rFonts w:ascii="Arial" w:hAnsi="Arial" w:cs="Arial"/>
          <w:sz w:val="24"/>
          <w:szCs w:val="24"/>
        </w:rPr>
      </w:pPr>
    </w:p>
    <w:p w14:paraId="77FF3BD2" w14:textId="77777777" w:rsidR="006C50A9" w:rsidRDefault="006C50A9"/>
    <w:p w14:paraId="5588BFDD" w14:textId="77777777" w:rsidR="00A5757A" w:rsidRDefault="00A5757A">
      <w:pPr>
        <w:rPr>
          <w:rFonts w:ascii="Arial" w:hAnsi="Arial" w:cs="Arial"/>
          <w:color w:val="3A3A3A"/>
          <w:sz w:val="24"/>
          <w:szCs w:val="24"/>
          <w:shd w:val="clear" w:color="auto" w:fill="FFFFFF"/>
        </w:rPr>
      </w:pPr>
    </w:p>
    <w:p w14:paraId="6CAAC426" w14:textId="77777777" w:rsidR="00A5757A" w:rsidRDefault="00A5757A">
      <w:pPr>
        <w:rPr>
          <w:rFonts w:ascii="Arial" w:hAnsi="Arial" w:cs="Arial"/>
          <w:color w:val="3A3A3A"/>
          <w:sz w:val="24"/>
          <w:szCs w:val="24"/>
          <w:shd w:val="clear" w:color="auto" w:fill="FFFFFF"/>
        </w:rPr>
      </w:pPr>
    </w:p>
    <w:p w14:paraId="53939FF2" w14:textId="77777777" w:rsidR="00A5757A" w:rsidRDefault="00A5757A">
      <w:pPr>
        <w:rPr>
          <w:rFonts w:ascii="Arial" w:hAnsi="Arial" w:cs="Arial"/>
          <w:color w:val="3A3A3A"/>
          <w:sz w:val="24"/>
          <w:szCs w:val="24"/>
          <w:shd w:val="clear" w:color="auto" w:fill="FFFFFF"/>
        </w:rPr>
      </w:pPr>
    </w:p>
    <w:p w14:paraId="022CE2B4" w14:textId="77777777" w:rsidR="00A5757A" w:rsidRDefault="00A5757A">
      <w:pPr>
        <w:rPr>
          <w:rFonts w:ascii="Arial" w:hAnsi="Arial" w:cs="Arial"/>
          <w:color w:val="3A3A3A"/>
          <w:sz w:val="24"/>
          <w:szCs w:val="24"/>
          <w:shd w:val="clear" w:color="auto" w:fill="FFFFFF"/>
        </w:rPr>
      </w:pPr>
    </w:p>
    <w:p w14:paraId="529E7FAB" w14:textId="77777777" w:rsidR="00A5757A" w:rsidRDefault="00A5757A">
      <w:pPr>
        <w:rPr>
          <w:rFonts w:ascii="Arial" w:hAnsi="Arial" w:cs="Arial"/>
          <w:color w:val="3A3A3A"/>
          <w:sz w:val="24"/>
          <w:szCs w:val="24"/>
          <w:shd w:val="clear" w:color="auto" w:fill="FFFFFF"/>
        </w:rPr>
      </w:pPr>
    </w:p>
    <w:p w14:paraId="4FBB4D88" w14:textId="77777777" w:rsidR="00A5757A" w:rsidRDefault="00A5757A">
      <w:pPr>
        <w:rPr>
          <w:rFonts w:ascii="Arial" w:hAnsi="Arial" w:cs="Arial"/>
          <w:color w:val="3A3A3A"/>
          <w:sz w:val="24"/>
          <w:szCs w:val="24"/>
          <w:shd w:val="clear" w:color="auto" w:fill="FFFFFF"/>
        </w:rPr>
      </w:pPr>
    </w:p>
    <w:p w14:paraId="3BD5AF69" w14:textId="77777777" w:rsidR="00A5757A" w:rsidRDefault="00A5757A">
      <w:pPr>
        <w:rPr>
          <w:rFonts w:ascii="Arial" w:hAnsi="Arial" w:cs="Arial"/>
          <w:color w:val="3A3A3A"/>
          <w:sz w:val="24"/>
          <w:szCs w:val="24"/>
          <w:shd w:val="clear" w:color="auto" w:fill="FFFFFF"/>
        </w:rPr>
      </w:pPr>
    </w:p>
    <w:p w14:paraId="7F4A8D1F" w14:textId="77777777" w:rsidR="00A5757A" w:rsidRDefault="00A5757A">
      <w:pPr>
        <w:rPr>
          <w:rFonts w:ascii="Arial" w:hAnsi="Arial" w:cs="Arial"/>
          <w:color w:val="3A3A3A"/>
          <w:sz w:val="24"/>
          <w:szCs w:val="24"/>
          <w:shd w:val="clear" w:color="auto" w:fill="FFFFFF"/>
        </w:rPr>
      </w:pPr>
    </w:p>
    <w:p w14:paraId="0055E747" w14:textId="77777777" w:rsidR="00A5757A" w:rsidRDefault="00A5757A">
      <w:pPr>
        <w:rPr>
          <w:rFonts w:ascii="Arial" w:hAnsi="Arial" w:cs="Arial"/>
          <w:color w:val="3A3A3A"/>
          <w:sz w:val="24"/>
          <w:szCs w:val="24"/>
          <w:shd w:val="clear" w:color="auto" w:fill="FFFFFF"/>
        </w:rPr>
      </w:pPr>
    </w:p>
    <w:p w14:paraId="6AC8064F" w14:textId="77777777" w:rsidR="005A7104" w:rsidRDefault="005A7104">
      <w:pPr>
        <w:rPr>
          <w:rFonts w:ascii="Arial" w:hAnsi="Arial" w:cs="Arial"/>
          <w:color w:val="3A3A3A"/>
          <w:sz w:val="24"/>
          <w:szCs w:val="24"/>
          <w:shd w:val="clear" w:color="auto" w:fill="FFFFFF"/>
        </w:rPr>
      </w:pPr>
    </w:p>
    <w:p w14:paraId="26A528F6" w14:textId="3D8D14C7" w:rsidR="6AC549E8" w:rsidRDefault="6AC549E8" w:rsidP="6AC549E8">
      <w:pPr>
        <w:rPr>
          <w:rFonts w:ascii="Arial" w:hAnsi="Arial" w:cs="Arial"/>
          <w:color w:val="3A3A3A"/>
          <w:sz w:val="24"/>
          <w:szCs w:val="24"/>
        </w:rPr>
      </w:pPr>
    </w:p>
    <w:p w14:paraId="09DEE2FB" w14:textId="773942E3" w:rsidR="00E96CAE" w:rsidRDefault="00E96CAE">
      <w:pPr>
        <w:rPr>
          <w:rFonts w:ascii="Arial" w:hAnsi="Arial" w:cs="Arial"/>
          <w:color w:val="3A3A3A"/>
          <w:sz w:val="24"/>
          <w:szCs w:val="24"/>
          <w:shd w:val="clear" w:color="auto" w:fill="FFFFFF"/>
        </w:rPr>
      </w:pPr>
      <w:r w:rsidRPr="00E96CAE">
        <w:rPr>
          <w:rFonts w:ascii="Arial" w:hAnsi="Arial" w:cs="Arial"/>
          <w:color w:val="3A3A3A"/>
          <w:sz w:val="24"/>
          <w:szCs w:val="24"/>
          <w:shd w:val="clear" w:color="auto" w:fill="FFFFFF"/>
        </w:rPr>
        <w:t>References list</w:t>
      </w:r>
      <w:r w:rsidR="0051758E">
        <w:rPr>
          <w:rFonts w:ascii="Arial" w:hAnsi="Arial" w:cs="Arial"/>
          <w:color w:val="3A3A3A"/>
          <w:sz w:val="24"/>
          <w:szCs w:val="24"/>
          <w:shd w:val="clear" w:color="auto" w:fill="FFFFFF"/>
        </w:rPr>
        <w:t xml:space="preserve">: </w:t>
      </w:r>
    </w:p>
    <w:p w14:paraId="48203433" w14:textId="77777777" w:rsidR="0058548C" w:rsidRDefault="0058548C">
      <w:pPr>
        <w:rPr>
          <w:rFonts w:ascii="Arial" w:hAnsi="Arial" w:cs="Arial"/>
          <w:color w:val="3A3A3A"/>
          <w:sz w:val="24"/>
          <w:szCs w:val="24"/>
          <w:shd w:val="clear" w:color="auto" w:fill="FFFFFF"/>
        </w:rPr>
      </w:pPr>
    </w:p>
    <w:p w14:paraId="2F7D66DE" w14:textId="65E84052" w:rsidR="0058548C" w:rsidRPr="008B694E" w:rsidRDefault="0058548C">
      <w:pPr>
        <w:rPr>
          <w:rFonts w:ascii="Arial" w:hAnsi="Arial" w:cs="Arial"/>
          <w:color w:val="3A3A3A"/>
          <w:sz w:val="24"/>
          <w:szCs w:val="24"/>
          <w:shd w:val="clear" w:color="auto" w:fill="FFFFFF"/>
        </w:rPr>
      </w:pPr>
      <w:proofErr w:type="spellStart"/>
      <w:r w:rsidRPr="008B694E">
        <w:rPr>
          <w:rFonts w:ascii="Arial" w:hAnsi="Arial" w:cs="Arial"/>
          <w:color w:val="3A3A3A"/>
          <w:sz w:val="24"/>
          <w:szCs w:val="24"/>
          <w:shd w:val="clear" w:color="auto" w:fill="FFFFFF"/>
        </w:rPr>
        <w:t>Canziani</w:t>
      </w:r>
      <w:proofErr w:type="spellEnd"/>
      <w:r w:rsidRPr="008B694E">
        <w:rPr>
          <w:rFonts w:ascii="Arial" w:hAnsi="Arial" w:cs="Arial"/>
          <w:color w:val="3A3A3A"/>
          <w:sz w:val="24"/>
          <w:szCs w:val="24"/>
          <w:shd w:val="clear" w:color="auto" w:fill="FFFFFF"/>
        </w:rPr>
        <w:t>, B.F. </w:t>
      </w:r>
      <w:r w:rsidRPr="008B694E">
        <w:rPr>
          <w:rFonts w:ascii="Arial" w:hAnsi="Arial" w:cs="Arial"/>
          <w:i/>
          <w:iCs/>
          <w:color w:val="3A3A3A"/>
          <w:sz w:val="24"/>
          <w:szCs w:val="24"/>
          <w:shd w:val="clear" w:color="auto" w:fill="FFFFFF"/>
        </w:rPr>
        <w:t>et al.</w:t>
      </w:r>
      <w:r w:rsidRPr="008B694E">
        <w:rPr>
          <w:rFonts w:ascii="Arial" w:hAnsi="Arial" w:cs="Arial"/>
          <w:color w:val="3A3A3A"/>
          <w:sz w:val="24"/>
          <w:szCs w:val="24"/>
          <w:shd w:val="clear" w:color="auto" w:fill="FFFFFF"/>
        </w:rPr>
        <w:t> (2016) ‘Classifying restaurants to improve usability of restaurant research’, </w:t>
      </w:r>
      <w:r w:rsidRPr="008B694E">
        <w:rPr>
          <w:rFonts w:ascii="Arial" w:hAnsi="Arial" w:cs="Arial"/>
          <w:i/>
          <w:iCs/>
          <w:color w:val="3A3A3A"/>
          <w:sz w:val="24"/>
          <w:szCs w:val="24"/>
          <w:shd w:val="clear" w:color="auto" w:fill="FFFFFF"/>
        </w:rPr>
        <w:t>International journal of contemporary hospitality management</w:t>
      </w:r>
      <w:r w:rsidRPr="008B694E">
        <w:rPr>
          <w:rFonts w:ascii="Arial" w:hAnsi="Arial" w:cs="Arial"/>
          <w:color w:val="3A3A3A"/>
          <w:sz w:val="24"/>
          <w:szCs w:val="24"/>
          <w:shd w:val="clear" w:color="auto" w:fill="FFFFFF"/>
        </w:rPr>
        <w:t xml:space="preserve">, 28(7), pp. 1467–1483. Available at: </w:t>
      </w:r>
      <w:hyperlink r:id="rId11" w:history="1">
        <w:r w:rsidR="007C2A44" w:rsidRPr="008B694E">
          <w:rPr>
            <w:rStyle w:val="Hyperlink"/>
            <w:rFonts w:ascii="Arial" w:hAnsi="Arial" w:cs="Arial"/>
            <w:sz w:val="24"/>
            <w:szCs w:val="24"/>
            <w:shd w:val="clear" w:color="auto" w:fill="FFFFFF"/>
          </w:rPr>
          <w:t>https://doi.org/10.1108/IJCHM-12-2014-0618</w:t>
        </w:r>
      </w:hyperlink>
      <w:r w:rsidR="007C2A44" w:rsidRPr="008B694E">
        <w:rPr>
          <w:rFonts w:ascii="Arial" w:hAnsi="Arial" w:cs="Arial"/>
          <w:color w:val="3A3A3A"/>
          <w:sz w:val="24"/>
          <w:szCs w:val="24"/>
          <w:shd w:val="clear" w:color="auto" w:fill="FFFFFF"/>
        </w:rPr>
        <w:t xml:space="preserve"> (Accessed 15</w:t>
      </w:r>
      <w:r w:rsidR="004A3056" w:rsidRPr="008B694E">
        <w:rPr>
          <w:rFonts w:ascii="Arial" w:hAnsi="Arial" w:cs="Arial"/>
          <w:color w:val="3A3A3A"/>
          <w:sz w:val="24"/>
          <w:szCs w:val="24"/>
          <w:shd w:val="clear" w:color="auto" w:fill="FFFFFF"/>
        </w:rPr>
        <w:t xml:space="preserve"> May 2023).</w:t>
      </w:r>
    </w:p>
    <w:p w14:paraId="5CE4E10F" w14:textId="77777777" w:rsidR="00E96CAE" w:rsidRDefault="00E96CAE">
      <w:pPr>
        <w:rPr>
          <w:rFonts w:ascii="Source Sans Pro" w:hAnsi="Source Sans Pro"/>
          <w:color w:val="3A3A3A"/>
          <w:sz w:val="23"/>
          <w:szCs w:val="23"/>
          <w:shd w:val="clear" w:color="auto" w:fill="FFFFFF"/>
        </w:rPr>
      </w:pPr>
    </w:p>
    <w:p w14:paraId="1DBA7624" w14:textId="46B65B99" w:rsidR="00A0758E" w:rsidRPr="009715CE" w:rsidRDefault="00A0758E">
      <w:pPr>
        <w:rPr>
          <w:rFonts w:ascii="Arial" w:hAnsi="Arial" w:cs="Arial"/>
          <w:color w:val="3A3A3A"/>
          <w:sz w:val="24"/>
          <w:szCs w:val="24"/>
          <w:shd w:val="clear" w:color="auto" w:fill="FFFFFF"/>
        </w:rPr>
      </w:pPr>
      <w:proofErr w:type="spellStart"/>
      <w:r w:rsidRPr="00B142CD">
        <w:rPr>
          <w:rFonts w:ascii="Arial" w:hAnsi="Arial" w:cs="Arial"/>
          <w:color w:val="3A3A3A"/>
          <w:sz w:val="24"/>
          <w:szCs w:val="24"/>
          <w:shd w:val="clear" w:color="auto" w:fill="FFFFFF"/>
        </w:rPr>
        <w:t>Fitria</w:t>
      </w:r>
      <w:proofErr w:type="spellEnd"/>
      <w:r w:rsidRPr="00B142CD">
        <w:rPr>
          <w:rFonts w:ascii="Arial" w:hAnsi="Arial" w:cs="Arial"/>
          <w:color w:val="3A3A3A"/>
          <w:sz w:val="24"/>
          <w:szCs w:val="24"/>
          <w:shd w:val="clear" w:color="auto" w:fill="FFFFFF"/>
        </w:rPr>
        <w:t xml:space="preserve"> Earlike AS and </w:t>
      </w:r>
      <w:proofErr w:type="spellStart"/>
      <w:r w:rsidRPr="00B142CD">
        <w:rPr>
          <w:rFonts w:ascii="Arial" w:hAnsi="Arial" w:cs="Arial"/>
          <w:color w:val="3A3A3A"/>
          <w:sz w:val="24"/>
          <w:szCs w:val="24"/>
          <w:shd w:val="clear" w:color="auto" w:fill="FFFFFF"/>
        </w:rPr>
        <w:t>Tutut</w:t>
      </w:r>
      <w:proofErr w:type="spellEnd"/>
      <w:r w:rsidRPr="00B142CD">
        <w:rPr>
          <w:rFonts w:ascii="Arial" w:hAnsi="Arial" w:cs="Arial"/>
          <w:color w:val="3A3A3A"/>
          <w:sz w:val="24"/>
          <w:szCs w:val="24"/>
          <w:shd w:val="clear" w:color="auto" w:fill="FFFFFF"/>
        </w:rPr>
        <w:t xml:space="preserve"> Mega Mukti </w:t>
      </w:r>
      <w:proofErr w:type="spellStart"/>
      <w:r w:rsidRPr="00B142CD">
        <w:rPr>
          <w:rFonts w:ascii="Arial" w:hAnsi="Arial" w:cs="Arial"/>
          <w:color w:val="3A3A3A"/>
          <w:sz w:val="24"/>
          <w:szCs w:val="24"/>
          <w:shd w:val="clear" w:color="auto" w:fill="FFFFFF"/>
        </w:rPr>
        <w:t>Atalina</w:t>
      </w:r>
      <w:proofErr w:type="spellEnd"/>
      <w:r w:rsidRPr="00B142CD">
        <w:rPr>
          <w:rFonts w:ascii="Arial" w:hAnsi="Arial" w:cs="Arial"/>
          <w:color w:val="3A3A3A"/>
          <w:sz w:val="24"/>
          <w:szCs w:val="24"/>
          <w:shd w:val="clear" w:color="auto" w:fill="FFFFFF"/>
        </w:rPr>
        <w:t xml:space="preserve"> (2016) ‘PENTINGNYA PERANAN SKILL DAN MENU KNOWLEDGE WAITER/WAITERS TERHADAP KEPUASAN PELANGGAN DI FOOD AND BEVERAGE SERVICE DEPARTEMENT’, </w:t>
      </w:r>
      <w:proofErr w:type="spellStart"/>
      <w:r w:rsidRPr="00B142CD">
        <w:rPr>
          <w:rFonts w:ascii="Arial" w:hAnsi="Arial" w:cs="Arial"/>
          <w:i/>
          <w:iCs/>
          <w:color w:val="3A3A3A"/>
          <w:sz w:val="24"/>
          <w:szCs w:val="24"/>
          <w:shd w:val="clear" w:color="auto" w:fill="FFFFFF"/>
        </w:rPr>
        <w:t>Jurnal</w:t>
      </w:r>
      <w:proofErr w:type="spellEnd"/>
      <w:r w:rsidRPr="00B142CD">
        <w:rPr>
          <w:rFonts w:ascii="Arial" w:hAnsi="Arial" w:cs="Arial"/>
          <w:i/>
          <w:iCs/>
          <w:color w:val="3A3A3A"/>
          <w:sz w:val="24"/>
          <w:szCs w:val="24"/>
          <w:shd w:val="clear" w:color="auto" w:fill="FFFFFF"/>
        </w:rPr>
        <w:t xml:space="preserve"> </w:t>
      </w:r>
      <w:proofErr w:type="spellStart"/>
      <w:r w:rsidRPr="00B142CD">
        <w:rPr>
          <w:rFonts w:ascii="Arial" w:hAnsi="Arial" w:cs="Arial"/>
          <w:i/>
          <w:iCs/>
          <w:color w:val="3A3A3A"/>
          <w:sz w:val="24"/>
          <w:szCs w:val="24"/>
          <w:shd w:val="clear" w:color="auto" w:fill="FFFFFF"/>
        </w:rPr>
        <w:t>pariwisata</w:t>
      </w:r>
      <w:proofErr w:type="spellEnd"/>
      <w:r w:rsidRPr="00B142CD">
        <w:rPr>
          <w:rFonts w:ascii="Arial" w:hAnsi="Arial" w:cs="Arial"/>
          <w:i/>
          <w:iCs/>
          <w:color w:val="3A3A3A"/>
          <w:sz w:val="24"/>
          <w:szCs w:val="24"/>
          <w:shd w:val="clear" w:color="auto" w:fill="FFFFFF"/>
        </w:rPr>
        <w:t xml:space="preserve"> </w:t>
      </w:r>
      <w:proofErr w:type="spellStart"/>
      <w:r w:rsidRPr="00B142CD">
        <w:rPr>
          <w:rFonts w:ascii="Arial" w:hAnsi="Arial" w:cs="Arial"/>
          <w:i/>
          <w:iCs/>
          <w:color w:val="3A3A3A"/>
          <w:sz w:val="24"/>
          <w:szCs w:val="24"/>
          <w:shd w:val="clear" w:color="auto" w:fill="FFFFFF"/>
        </w:rPr>
        <w:t>pesona</w:t>
      </w:r>
      <w:proofErr w:type="spellEnd"/>
      <w:r w:rsidRPr="00B142CD">
        <w:rPr>
          <w:rFonts w:ascii="Arial" w:hAnsi="Arial" w:cs="Arial"/>
          <w:color w:val="3A3A3A"/>
          <w:sz w:val="24"/>
          <w:szCs w:val="24"/>
          <w:shd w:val="clear" w:color="auto" w:fill="FFFFFF"/>
        </w:rPr>
        <w:t xml:space="preserve">, 1(1). Available at: </w:t>
      </w:r>
      <w:hyperlink r:id="rId12" w:history="1">
        <w:r w:rsidR="009C5DB9" w:rsidRPr="00B142CD">
          <w:rPr>
            <w:rStyle w:val="Hyperlink"/>
            <w:rFonts w:ascii="Arial" w:hAnsi="Arial" w:cs="Arial"/>
            <w:sz w:val="24"/>
            <w:szCs w:val="24"/>
            <w:shd w:val="clear" w:color="auto" w:fill="FFFFFF"/>
          </w:rPr>
          <w:t>https://doi.org/10.26905/jpp.v1i1.373</w:t>
        </w:r>
      </w:hyperlink>
      <w:r w:rsidRPr="00B142CD">
        <w:rPr>
          <w:rFonts w:ascii="Arial" w:hAnsi="Arial" w:cs="Arial"/>
          <w:color w:val="3A3A3A"/>
          <w:sz w:val="24"/>
          <w:szCs w:val="24"/>
          <w:shd w:val="clear" w:color="auto" w:fill="FFFFFF"/>
        </w:rPr>
        <w:t>.</w:t>
      </w:r>
      <w:r w:rsidR="00601768" w:rsidRPr="00B142CD">
        <w:rPr>
          <w:rFonts w:ascii="Arial" w:hAnsi="Arial" w:cs="Arial"/>
          <w:color w:val="3A3A3A"/>
          <w:sz w:val="24"/>
          <w:szCs w:val="24"/>
          <w:shd w:val="clear" w:color="auto" w:fill="FFFFFF"/>
        </w:rPr>
        <w:t xml:space="preserve"> </w:t>
      </w:r>
      <w:r w:rsidR="0000495D" w:rsidRPr="009715CE">
        <w:rPr>
          <w:rFonts w:ascii="Arial" w:hAnsi="Arial" w:cs="Arial"/>
          <w:color w:val="3A3A3A"/>
          <w:sz w:val="24"/>
          <w:szCs w:val="24"/>
          <w:shd w:val="clear" w:color="auto" w:fill="FFFFFF"/>
        </w:rPr>
        <w:t>(Accessed</w:t>
      </w:r>
      <w:r w:rsidR="00601768" w:rsidRPr="009715CE">
        <w:rPr>
          <w:rFonts w:ascii="Arial" w:hAnsi="Arial" w:cs="Arial"/>
          <w:color w:val="3A3A3A"/>
          <w:sz w:val="24"/>
          <w:szCs w:val="24"/>
          <w:shd w:val="clear" w:color="auto" w:fill="FFFFFF"/>
        </w:rPr>
        <w:t xml:space="preserve"> 15 May 2023).</w:t>
      </w:r>
    </w:p>
    <w:p w14:paraId="3AA35CCD" w14:textId="7A964796" w:rsidR="009C5DB9" w:rsidRPr="009715CE" w:rsidRDefault="009C5DB9">
      <w:pPr>
        <w:rPr>
          <w:rFonts w:ascii="Arial" w:hAnsi="Arial" w:cs="Arial"/>
          <w:color w:val="3A3A3A"/>
          <w:sz w:val="24"/>
          <w:szCs w:val="24"/>
          <w:shd w:val="clear" w:color="auto" w:fill="FFFFFF"/>
        </w:rPr>
      </w:pPr>
    </w:p>
    <w:p w14:paraId="3ED1E478" w14:textId="493CCDC8" w:rsidR="00DD2B5A" w:rsidRPr="009715CE" w:rsidRDefault="00F53617">
      <w:pPr>
        <w:rPr>
          <w:rFonts w:ascii="Arial" w:hAnsi="Arial" w:cs="Arial"/>
          <w:color w:val="3A3A3A"/>
          <w:sz w:val="24"/>
          <w:szCs w:val="24"/>
          <w:shd w:val="clear" w:color="auto" w:fill="FFFFFF"/>
        </w:rPr>
      </w:pPr>
      <w:proofErr w:type="spellStart"/>
      <w:r w:rsidRPr="009715CE">
        <w:rPr>
          <w:rFonts w:ascii="Arial" w:hAnsi="Arial" w:cs="Arial"/>
          <w:color w:val="3A3A3A"/>
          <w:sz w:val="24"/>
          <w:szCs w:val="24"/>
          <w:shd w:val="clear" w:color="auto" w:fill="FFFFFF"/>
        </w:rPr>
        <w:t>Heppell</w:t>
      </w:r>
      <w:proofErr w:type="spellEnd"/>
      <w:r w:rsidRPr="009715CE">
        <w:rPr>
          <w:rFonts w:ascii="Arial" w:hAnsi="Arial" w:cs="Arial"/>
          <w:color w:val="3A3A3A"/>
          <w:sz w:val="24"/>
          <w:szCs w:val="24"/>
          <w:shd w:val="clear" w:color="auto" w:fill="FFFFFF"/>
        </w:rPr>
        <w:t>, M. (2015) </w:t>
      </w:r>
      <w:proofErr w:type="gramStart"/>
      <w:r w:rsidRPr="009715CE">
        <w:rPr>
          <w:rFonts w:ascii="Arial" w:hAnsi="Arial" w:cs="Arial"/>
          <w:i/>
          <w:iCs/>
          <w:color w:val="3A3A3A"/>
          <w:sz w:val="24"/>
          <w:szCs w:val="24"/>
          <w:shd w:val="clear" w:color="auto" w:fill="FFFFFF"/>
        </w:rPr>
        <w:t>5 star</w:t>
      </w:r>
      <w:proofErr w:type="gramEnd"/>
      <w:r w:rsidRPr="009715CE">
        <w:rPr>
          <w:rFonts w:ascii="Arial" w:hAnsi="Arial" w:cs="Arial"/>
          <w:i/>
          <w:iCs/>
          <w:color w:val="3A3A3A"/>
          <w:sz w:val="24"/>
          <w:szCs w:val="24"/>
          <w:shd w:val="clear" w:color="auto" w:fill="FFFFFF"/>
        </w:rPr>
        <w:t xml:space="preserve"> </w:t>
      </w:r>
      <w:r w:rsidR="003224F2" w:rsidRPr="009715CE">
        <w:rPr>
          <w:rFonts w:ascii="Arial" w:hAnsi="Arial" w:cs="Arial"/>
          <w:i/>
          <w:iCs/>
          <w:color w:val="3A3A3A"/>
          <w:sz w:val="24"/>
          <w:szCs w:val="24"/>
          <w:shd w:val="clear" w:color="auto" w:fill="FFFFFF"/>
        </w:rPr>
        <w:t>service:</w:t>
      </w:r>
      <w:r w:rsidRPr="009715CE">
        <w:rPr>
          <w:rFonts w:ascii="Arial" w:hAnsi="Arial" w:cs="Arial"/>
          <w:i/>
          <w:iCs/>
          <w:color w:val="3A3A3A"/>
          <w:sz w:val="24"/>
          <w:szCs w:val="24"/>
          <w:shd w:val="clear" w:color="auto" w:fill="FFFFFF"/>
        </w:rPr>
        <w:t xml:space="preserve"> how to deliver exceptional customer service</w:t>
      </w:r>
      <w:r w:rsidRPr="009715CE">
        <w:rPr>
          <w:rFonts w:ascii="Arial" w:hAnsi="Arial" w:cs="Arial"/>
          <w:color w:val="3A3A3A"/>
          <w:sz w:val="24"/>
          <w:szCs w:val="24"/>
          <w:shd w:val="clear" w:color="auto" w:fill="FFFFFF"/>
        </w:rPr>
        <w:t>. Third edition. Harlow, England: Pearson.</w:t>
      </w:r>
    </w:p>
    <w:p w14:paraId="4DF402DF" w14:textId="77777777" w:rsidR="00C65B09" w:rsidRPr="009715CE" w:rsidRDefault="00C65B09">
      <w:pPr>
        <w:rPr>
          <w:rFonts w:ascii="Arial" w:hAnsi="Arial" w:cs="Arial"/>
          <w:color w:val="3A3A3A"/>
          <w:sz w:val="24"/>
          <w:szCs w:val="24"/>
          <w:shd w:val="clear" w:color="auto" w:fill="FFFFFF"/>
        </w:rPr>
      </w:pPr>
    </w:p>
    <w:p w14:paraId="33BEA4DD" w14:textId="10B35133" w:rsidR="00C65B09" w:rsidRPr="009715CE" w:rsidRDefault="003930A5">
      <w:pPr>
        <w:rPr>
          <w:rFonts w:ascii="Arial" w:hAnsi="Arial" w:cs="Arial"/>
          <w:sz w:val="24"/>
          <w:szCs w:val="24"/>
        </w:rPr>
      </w:pPr>
      <w:r w:rsidRPr="009715CE">
        <w:rPr>
          <w:rFonts w:ascii="Arial" w:hAnsi="Arial" w:cs="Arial"/>
          <w:sz w:val="24"/>
          <w:szCs w:val="24"/>
        </w:rPr>
        <w:t xml:space="preserve">Hide Restaurant </w:t>
      </w:r>
      <w:r w:rsidR="00F06A5C" w:rsidRPr="009715CE">
        <w:rPr>
          <w:rFonts w:ascii="Arial" w:hAnsi="Arial" w:cs="Arial"/>
          <w:sz w:val="24"/>
          <w:szCs w:val="24"/>
        </w:rPr>
        <w:t xml:space="preserve">(n.d.) Available at: </w:t>
      </w:r>
      <w:hyperlink r:id="rId13" w:history="1">
        <w:r w:rsidR="009906DD" w:rsidRPr="009715CE">
          <w:rPr>
            <w:rStyle w:val="Hyperlink"/>
            <w:rFonts w:ascii="Arial" w:hAnsi="Arial" w:cs="Arial"/>
            <w:sz w:val="24"/>
            <w:szCs w:val="24"/>
          </w:rPr>
          <w:t>HIDE Restaurant</w:t>
        </w:r>
      </w:hyperlink>
      <w:r w:rsidR="00F06A5C" w:rsidRPr="009715CE">
        <w:rPr>
          <w:rFonts w:ascii="Arial" w:hAnsi="Arial" w:cs="Arial"/>
          <w:sz w:val="24"/>
          <w:szCs w:val="24"/>
        </w:rPr>
        <w:t xml:space="preserve"> (</w:t>
      </w:r>
      <w:r w:rsidR="00113B1A" w:rsidRPr="009715CE">
        <w:rPr>
          <w:rFonts w:ascii="Arial" w:hAnsi="Arial" w:cs="Arial"/>
          <w:sz w:val="24"/>
          <w:szCs w:val="24"/>
        </w:rPr>
        <w:t>Accessed 16 May 202</w:t>
      </w:r>
      <w:r w:rsidR="008B694E">
        <w:rPr>
          <w:rFonts w:ascii="Arial" w:hAnsi="Arial" w:cs="Arial"/>
          <w:sz w:val="24"/>
          <w:szCs w:val="24"/>
        </w:rPr>
        <w:t>3</w:t>
      </w:r>
      <w:r w:rsidR="00113B1A" w:rsidRPr="009715CE">
        <w:rPr>
          <w:rFonts w:ascii="Arial" w:hAnsi="Arial" w:cs="Arial"/>
          <w:sz w:val="24"/>
          <w:szCs w:val="24"/>
        </w:rPr>
        <w:t>).</w:t>
      </w:r>
    </w:p>
    <w:p w14:paraId="2D0A73A4" w14:textId="77777777" w:rsidR="00723ECD" w:rsidRDefault="00723ECD">
      <w:pPr>
        <w:rPr>
          <w:rFonts w:ascii="Arial" w:hAnsi="Arial" w:cs="Arial"/>
          <w:sz w:val="24"/>
          <w:szCs w:val="24"/>
        </w:rPr>
      </w:pPr>
    </w:p>
    <w:p w14:paraId="6BC56971" w14:textId="77777777" w:rsidR="00723ECD" w:rsidRPr="009715CE" w:rsidRDefault="00723ECD" w:rsidP="00723ECD">
      <w:pPr>
        <w:rPr>
          <w:rFonts w:ascii="Arial" w:hAnsi="Arial" w:cs="Arial"/>
          <w:sz w:val="24"/>
          <w:szCs w:val="24"/>
        </w:rPr>
      </w:pPr>
      <w:r w:rsidRPr="009715CE">
        <w:rPr>
          <w:rFonts w:ascii="Arial" w:hAnsi="Arial" w:cs="Arial"/>
          <w:sz w:val="24"/>
          <w:szCs w:val="24"/>
        </w:rPr>
        <w:t xml:space="preserve">Hide Restaurant (n.d.) </w:t>
      </w:r>
      <w:r w:rsidRPr="009715CE">
        <w:rPr>
          <w:rFonts w:ascii="Arial" w:hAnsi="Arial" w:cs="Arial"/>
          <w:i/>
          <w:iCs/>
          <w:sz w:val="24"/>
          <w:szCs w:val="24"/>
        </w:rPr>
        <w:t xml:space="preserve">Careers </w:t>
      </w:r>
      <w:r w:rsidRPr="009715CE">
        <w:rPr>
          <w:rFonts w:ascii="Arial" w:hAnsi="Arial" w:cs="Arial"/>
          <w:sz w:val="24"/>
          <w:szCs w:val="24"/>
        </w:rPr>
        <w:t xml:space="preserve">Available at: </w:t>
      </w:r>
      <w:hyperlink r:id="rId14" w:history="1">
        <w:r w:rsidRPr="009715CE">
          <w:rPr>
            <w:rStyle w:val="Hyperlink"/>
            <w:rFonts w:ascii="Arial" w:hAnsi="Arial" w:cs="Arial"/>
            <w:sz w:val="24"/>
            <w:szCs w:val="24"/>
          </w:rPr>
          <w:t>https://hide.co.uk/careers</w:t>
        </w:r>
      </w:hyperlink>
      <w:r w:rsidRPr="009715CE">
        <w:rPr>
          <w:rFonts w:ascii="Arial" w:hAnsi="Arial" w:cs="Arial"/>
          <w:sz w:val="24"/>
          <w:szCs w:val="24"/>
        </w:rPr>
        <w:t xml:space="preserve"> (Accessed 16 May 2023).</w:t>
      </w:r>
    </w:p>
    <w:p w14:paraId="7CA6EFCE" w14:textId="77777777" w:rsidR="0092043B" w:rsidRDefault="0092043B" w:rsidP="00723ECD">
      <w:pPr>
        <w:rPr>
          <w:rFonts w:ascii="Arial" w:hAnsi="Arial" w:cs="Arial"/>
          <w:sz w:val="24"/>
          <w:szCs w:val="24"/>
        </w:rPr>
      </w:pPr>
    </w:p>
    <w:p w14:paraId="087C9D48" w14:textId="77777777" w:rsidR="0092043B" w:rsidRPr="009715CE" w:rsidRDefault="0092043B" w:rsidP="0092043B">
      <w:pPr>
        <w:rPr>
          <w:rFonts w:ascii="Arial" w:hAnsi="Arial" w:cs="Arial"/>
          <w:sz w:val="24"/>
          <w:szCs w:val="24"/>
        </w:rPr>
      </w:pPr>
      <w:r w:rsidRPr="009715CE">
        <w:rPr>
          <w:rFonts w:ascii="Arial" w:hAnsi="Arial" w:cs="Arial"/>
          <w:sz w:val="24"/>
          <w:szCs w:val="24"/>
        </w:rPr>
        <w:t xml:space="preserve">Indeed (n.d.) </w:t>
      </w:r>
      <w:r w:rsidRPr="009715CE">
        <w:rPr>
          <w:rFonts w:ascii="Arial" w:hAnsi="Arial" w:cs="Arial"/>
          <w:i/>
          <w:iCs/>
          <w:sz w:val="24"/>
          <w:szCs w:val="24"/>
        </w:rPr>
        <w:t xml:space="preserve">Wagamama latest jobs. </w:t>
      </w:r>
      <w:r w:rsidRPr="009715CE">
        <w:rPr>
          <w:rFonts w:ascii="Arial" w:hAnsi="Arial" w:cs="Arial"/>
          <w:sz w:val="24"/>
          <w:szCs w:val="24"/>
        </w:rPr>
        <w:t xml:space="preserve">Available at: </w:t>
      </w:r>
      <w:hyperlink r:id="rId15" w:history="1">
        <w:proofErr w:type="spellStart"/>
        <w:r w:rsidRPr="009715CE">
          <w:rPr>
            <w:rStyle w:val="Hyperlink"/>
            <w:rFonts w:ascii="Arial" w:hAnsi="Arial" w:cs="Arial"/>
            <w:sz w:val="24"/>
            <w:szCs w:val="24"/>
          </w:rPr>
          <w:t>wagamama</w:t>
        </w:r>
        <w:proofErr w:type="spellEnd"/>
        <w:r w:rsidRPr="009715CE">
          <w:rPr>
            <w:rStyle w:val="Hyperlink"/>
            <w:rFonts w:ascii="Arial" w:hAnsi="Arial" w:cs="Arial"/>
            <w:sz w:val="24"/>
            <w:szCs w:val="24"/>
          </w:rPr>
          <w:t xml:space="preserve"> Latest Jobs | Indeed.com</w:t>
        </w:r>
      </w:hyperlink>
      <w:r w:rsidRPr="009715CE">
        <w:rPr>
          <w:rFonts w:ascii="Arial" w:hAnsi="Arial" w:cs="Arial"/>
          <w:sz w:val="24"/>
          <w:szCs w:val="24"/>
        </w:rPr>
        <w:t xml:space="preserve"> (Accessed 16 May 2023).</w:t>
      </w:r>
    </w:p>
    <w:p w14:paraId="2FAA982B" w14:textId="634925EB" w:rsidR="0092043B" w:rsidRPr="009715CE" w:rsidRDefault="0092043B" w:rsidP="0092043B">
      <w:pPr>
        <w:rPr>
          <w:rFonts w:ascii="Arial" w:hAnsi="Arial" w:cs="Arial"/>
          <w:sz w:val="24"/>
          <w:szCs w:val="24"/>
        </w:rPr>
      </w:pPr>
    </w:p>
    <w:p w14:paraId="612809B7" w14:textId="77777777" w:rsidR="00344F22" w:rsidRDefault="00344F22" w:rsidP="00344F22">
      <w:pPr>
        <w:rPr>
          <w:rFonts w:ascii="Arial" w:hAnsi="Arial" w:cs="Arial"/>
          <w:sz w:val="24"/>
          <w:szCs w:val="24"/>
        </w:rPr>
      </w:pPr>
      <w:r w:rsidRPr="009715CE">
        <w:rPr>
          <w:rFonts w:ascii="Arial" w:hAnsi="Arial" w:cs="Arial"/>
          <w:sz w:val="24"/>
          <w:szCs w:val="24"/>
        </w:rPr>
        <w:t>Michelin Guide (n.d.) MICHELIN</w:t>
      </w:r>
      <w:r w:rsidRPr="009715CE">
        <w:rPr>
          <w:rFonts w:ascii="Arial" w:hAnsi="Arial" w:cs="Arial"/>
          <w:i/>
          <w:iCs/>
          <w:sz w:val="24"/>
          <w:szCs w:val="24"/>
        </w:rPr>
        <w:t xml:space="preserve"> Guide’s Point of View</w:t>
      </w:r>
      <w:r w:rsidRPr="009715CE">
        <w:rPr>
          <w:rFonts w:ascii="Arial" w:hAnsi="Arial" w:cs="Arial"/>
          <w:sz w:val="24"/>
          <w:szCs w:val="24"/>
        </w:rPr>
        <w:t xml:space="preserve">. Available at:   </w:t>
      </w:r>
      <w:hyperlink r:id="rId16" w:history="1">
        <w:r w:rsidRPr="009715CE">
          <w:rPr>
            <w:rStyle w:val="Hyperlink"/>
            <w:rFonts w:ascii="Arial" w:hAnsi="Arial" w:cs="Arial"/>
            <w:sz w:val="24"/>
            <w:szCs w:val="24"/>
          </w:rPr>
          <w:t>HIDE – London - a MICHELIN Guide Restaurant</w:t>
        </w:r>
      </w:hyperlink>
      <w:r w:rsidRPr="009715CE">
        <w:rPr>
          <w:rFonts w:ascii="Arial" w:hAnsi="Arial" w:cs="Arial"/>
          <w:sz w:val="24"/>
          <w:szCs w:val="24"/>
        </w:rPr>
        <w:t xml:space="preserve"> (Accessed 16 May 2023).</w:t>
      </w:r>
    </w:p>
    <w:p w14:paraId="5DC58352" w14:textId="77777777" w:rsidR="00344F22" w:rsidRDefault="00344F22" w:rsidP="00344F22">
      <w:pPr>
        <w:rPr>
          <w:rFonts w:ascii="Arial" w:hAnsi="Arial" w:cs="Arial"/>
          <w:sz w:val="24"/>
          <w:szCs w:val="24"/>
        </w:rPr>
      </w:pPr>
    </w:p>
    <w:p w14:paraId="05F8D494" w14:textId="3FF19D4B" w:rsidR="001D4A0A" w:rsidRDefault="001D4A0A">
      <w:pPr>
        <w:rPr>
          <w:rFonts w:ascii="Arial" w:hAnsi="Arial" w:cs="Arial"/>
          <w:color w:val="3A3A3A"/>
          <w:sz w:val="24"/>
          <w:szCs w:val="24"/>
          <w:shd w:val="clear" w:color="auto" w:fill="FFFFFF"/>
        </w:rPr>
      </w:pPr>
      <w:proofErr w:type="spellStart"/>
      <w:r w:rsidRPr="009715CE">
        <w:rPr>
          <w:rFonts w:ascii="Arial" w:hAnsi="Arial" w:cs="Arial"/>
          <w:color w:val="3A3A3A"/>
          <w:sz w:val="24"/>
          <w:szCs w:val="24"/>
          <w:shd w:val="clear" w:color="auto" w:fill="FFFFFF"/>
        </w:rPr>
        <w:t>Priyanto</w:t>
      </w:r>
      <w:proofErr w:type="spellEnd"/>
      <w:r w:rsidRPr="009715CE">
        <w:rPr>
          <w:rFonts w:ascii="Arial" w:hAnsi="Arial" w:cs="Arial"/>
          <w:color w:val="3A3A3A"/>
          <w:sz w:val="24"/>
          <w:szCs w:val="24"/>
          <w:shd w:val="clear" w:color="auto" w:fill="FFFFFF"/>
        </w:rPr>
        <w:t xml:space="preserve">, D., </w:t>
      </w:r>
      <w:proofErr w:type="spellStart"/>
      <w:r w:rsidRPr="009715CE">
        <w:rPr>
          <w:rFonts w:ascii="Arial" w:hAnsi="Arial" w:cs="Arial"/>
          <w:color w:val="3A3A3A"/>
          <w:sz w:val="24"/>
          <w:szCs w:val="24"/>
          <w:shd w:val="clear" w:color="auto" w:fill="FFFFFF"/>
        </w:rPr>
        <w:t>Zarlis</w:t>
      </w:r>
      <w:proofErr w:type="spellEnd"/>
      <w:r w:rsidRPr="009715CE">
        <w:rPr>
          <w:rFonts w:ascii="Arial" w:hAnsi="Arial" w:cs="Arial"/>
          <w:color w:val="3A3A3A"/>
          <w:sz w:val="24"/>
          <w:szCs w:val="24"/>
          <w:shd w:val="clear" w:color="auto" w:fill="FFFFFF"/>
        </w:rPr>
        <w:t xml:space="preserve">, M. and </w:t>
      </w:r>
      <w:proofErr w:type="spellStart"/>
      <w:r w:rsidRPr="009715CE">
        <w:rPr>
          <w:rFonts w:ascii="Arial" w:hAnsi="Arial" w:cs="Arial"/>
          <w:color w:val="3A3A3A"/>
          <w:sz w:val="24"/>
          <w:szCs w:val="24"/>
          <w:shd w:val="clear" w:color="auto" w:fill="FFFFFF"/>
        </w:rPr>
        <w:t>Anggrawan</w:t>
      </w:r>
      <w:proofErr w:type="spellEnd"/>
      <w:r w:rsidRPr="009715CE">
        <w:rPr>
          <w:rFonts w:ascii="Arial" w:hAnsi="Arial" w:cs="Arial"/>
          <w:color w:val="3A3A3A"/>
          <w:sz w:val="24"/>
          <w:szCs w:val="24"/>
          <w:shd w:val="clear" w:color="auto" w:fill="FFFFFF"/>
        </w:rPr>
        <w:t xml:space="preserve">, A. (2021) ‘Determination of Giving “Tips” Using Fuzzy Logic </w:t>
      </w:r>
      <w:proofErr w:type="gramStart"/>
      <w:r w:rsidRPr="009715CE">
        <w:rPr>
          <w:rFonts w:ascii="Arial" w:hAnsi="Arial" w:cs="Arial"/>
          <w:color w:val="3A3A3A"/>
          <w:sz w:val="24"/>
          <w:szCs w:val="24"/>
          <w:shd w:val="clear" w:color="auto" w:fill="FFFFFF"/>
        </w:rPr>
        <w:t>To</w:t>
      </w:r>
      <w:proofErr w:type="gramEnd"/>
      <w:r w:rsidRPr="009715CE">
        <w:rPr>
          <w:rFonts w:ascii="Arial" w:hAnsi="Arial" w:cs="Arial"/>
          <w:color w:val="3A3A3A"/>
          <w:sz w:val="24"/>
          <w:szCs w:val="24"/>
          <w:shd w:val="clear" w:color="auto" w:fill="FFFFFF"/>
        </w:rPr>
        <w:t xml:space="preserve"> Determine Restaurant Customer Service Satisfaction’, </w:t>
      </w:r>
      <w:r w:rsidRPr="009715CE">
        <w:rPr>
          <w:rFonts w:ascii="Arial" w:hAnsi="Arial" w:cs="Arial"/>
          <w:i/>
          <w:iCs/>
          <w:color w:val="3A3A3A"/>
          <w:sz w:val="24"/>
          <w:szCs w:val="24"/>
          <w:shd w:val="clear" w:color="auto" w:fill="FFFFFF"/>
        </w:rPr>
        <w:t>Journal of physics. Conference series</w:t>
      </w:r>
      <w:r w:rsidRPr="009715CE">
        <w:rPr>
          <w:rFonts w:ascii="Arial" w:hAnsi="Arial" w:cs="Arial"/>
          <w:color w:val="3A3A3A"/>
          <w:sz w:val="24"/>
          <w:szCs w:val="24"/>
          <w:shd w:val="clear" w:color="auto" w:fill="FFFFFF"/>
        </w:rPr>
        <w:t xml:space="preserve">, 1830(1), p. 12008–. Available at: </w:t>
      </w:r>
      <w:hyperlink r:id="rId17" w:history="1">
        <w:r w:rsidR="00EB7A87" w:rsidRPr="009715CE">
          <w:rPr>
            <w:rStyle w:val="Hyperlink"/>
            <w:rFonts w:ascii="Arial" w:hAnsi="Arial" w:cs="Arial"/>
            <w:sz w:val="24"/>
            <w:szCs w:val="24"/>
            <w:shd w:val="clear" w:color="auto" w:fill="FFFFFF"/>
          </w:rPr>
          <w:t>https://doi.org/10.1088/1742-6596/1830/1/012008</w:t>
        </w:r>
      </w:hyperlink>
      <w:r w:rsidRPr="009715CE">
        <w:rPr>
          <w:rFonts w:ascii="Arial" w:hAnsi="Arial" w:cs="Arial"/>
          <w:color w:val="3A3A3A"/>
          <w:sz w:val="24"/>
          <w:szCs w:val="24"/>
          <w:shd w:val="clear" w:color="auto" w:fill="FFFFFF"/>
        </w:rPr>
        <w:t>.</w:t>
      </w:r>
      <w:r w:rsidR="00601768" w:rsidRPr="009715CE">
        <w:rPr>
          <w:rFonts w:ascii="Arial" w:hAnsi="Arial" w:cs="Arial"/>
          <w:color w:val="3A3A3A"/>
          <w:sz w:val="24"/>
          <w:szCs w:val="24"/>
          <w:shd w:val="clear" w:color="auto" w:fill="FFFFFF"/>
        </w:rPr>
        <w:t xml:space="preserve"> (Accessed 15 M</w:t>
      </w:r>
      <w:r w:rsidR="0000495D" w:rsidRPr="009715CE">
        <w:rPr>
          <w:rFonts w:ascii="Arial" w:hAnsi="Arial" w:cs="Arial"/>
          <w:color w:val="3A3A3A"/>
          <w:sz w:val="24"/>
          <w:szCs w:val="24"/>
          <w:shd w:val="clear" w:color="auto" w:fill="FFFFFF"/>
        </w:rPr>
        <w:t>ay 2023).</w:t>
      </w:r>
    </w:p>
    <w:p w14:paraId="009F5207" w14:textId="77777777" w:rsidR="009756B8" w:rsidRPr="009715CE" w:rsidRDefault="009756B8">
      <w:pPr>
        <w:rPr>
          <w:rFonts w:ascii="Arial" w:hAnsi="Arial" w:cs="Arial"/>
          <w:color w:val="3A3A3A"/>
          <w:sz w:val="24"/>
          <w:szCs w:val="24"/>
          <w:shd w:val="clear" w:color="auto" w:fill="FFFFFF"/>
        </w:rPr>
      </w:pPr>
    </w:p>
    <w:p w14:paraId="442E8918" w14:textId="584A0495" w:rsidR="00EB7A87" w:rsidRPr="009715CE" w:rsidRDefault="00532AC5">
      <w:pPr>
        <w:rPr>
          <w:rFonts w:ascii="Arial" w:hAnsi="Arial" w:cs="Arial"/>
          <w:sz w:val="24"/>
          <w:szCs w:val="24"/>
        </w:rPr>
      </w:pPr>
      <w:r w:rsidRPr="009715CE">
        <w:rPr>
          <w:rFonts w:ascii="Arial" w:hAnsi="Arial" w:cs="Arial"/>
          <w:sz w:val="24"/>
          <w:szCs w:val="24"/>
        </w:rPr>
        <w:t xml:space="preserve">Wagamama </w:t>
      </w:r>
      <w:r w:rsidR="00AA60A4" w:rsidRPr="009715CE">
        <w:rPr>
          <w:rFonts w:ascii="Arial" w:hAnsi="Arial" w:cs="Arial"/>
          <w:sz w:val="24"/>
          <w:szCs w:val="24"/>
        </w:rPr>
        <w:t>(n.d.)</w:t>
      </w:r>
      <w:r w:rsidR="00191CA8" w:rsidRPr="009715CE">
        <w:rPr>
          <w:rFonts w:ascii="Arial" w:hAnsi="Arial" w:cs="Arial"/>
          <w:sz w:val="24"/>
          <w:szCs w:val="24"/>
        </w:rPr>
        <w:t xml:space="preserve"> </w:t>
      </w:r>
      <w:r w:rsidR="00C963D4" w:rsidRPr="009715CE">
        <w:rPr>
          <w:rFonts w:ascii="Arial" w:hAnsi="Arial" w:cs="Arial"/>
          <w:sz w:val="24"/>
          <w:szCs w:val="24"/>
        </w:rPr>
        <w:t xml:space="preserve">Available at: </w:t>
      </w:r>
      <w:hyperlink r:id="rId18" w:history="1">
        <w:proofErr w:type="spellStart"/>
        <w:r w:rsidR="00EB7A87" w:rsidRPr="009715CE">
          <w:rPr>
            <w:rStyle w:val="Hyperlink"/>
            <w:rFonts w:ascii="Arial" w:hAnsi="Arial" w:cs="Arial"/>
            <w:sz w:val="24"/>
            <w:szCs w:val="24"/>
          </w:rPr>
          <w:t>wagamama</w:t>
        </w:r>
        <w:proofErr w:type="spellEnd"/>
        <w:r w:rsidR="00EB7A87" w:rsidRPr="009715CE">
          <w:rPr>
            <w:rStyle w:val="Hyperlink"/>
            <w:rFonts w:ascii="Arial" w:hAnsi="Arial" w:cs="Arial"/>
            <w:sz w:val="24"/>
            <w:szCs w:val="24"/>
          </w:rPr>
          <w:t xml:space="preserve"> | home</w:t>
        </w:r>
      </w:hyperlink>
      <w:r w:rsidR="0016730C" w:rsidRPr="009715CE">
        <w:rPr>
          <w:rFonts w:ascii="Arial" w:hAnsi="Arial" w:cs="Arial"/>
          <w:sz w:val="24"/>
          <w:szCs w:val="24"/>
        </w:rPr>
        <w:t xml:space="preserve"> (Accessed: 16 M</w:t>
      </w:r>
      <w:r w:rsidR="007C5D8B" w:rsidRPr="009715CE">
        <w:rPr>
          <w:rFonts w:ascii="Arial" w:hAnsi="Arial" w:cs="Arial"/>
          <w:sz w:val="24"/>
          <w:szCs w:val="24"/>
        </w:rPr>
        <w:t>ay</w:t>
      </w:r>
      <w:r w:rsidR="0016730C" w:rsidRPr="009715CE">
        <w:rPr>
          <w:rFonts w:ascii="Arial" w:hAnsi="Arial" w:cs="Arial"/>
          <w:sz w:val="24"/>
          <w:szCs w:val="24"/>
        </w:rPr>
        <w:t xml:space="preserve"> 20</w:t>
      </w:r>
      <w:r w:rsidR="007C5D8B" w:rsidRPr="009715CE">
        <w:rPr>
          <w:rFonts w:ascii="Arial" w:hAnsi="Arial" w:cs="Arial"/>
          <w:sz w:val="24"/>
          <w:szCs w:val="24"/>
        </w:rPr>
        <w:t>23</w:t>
      </w:r>
      <w:r w:rsidR="0016730C" w:rsidRPr="009715CE">
        <w:rPr>
          <w:rFonts w:ascii="Arial" w:hAnsi="Arial" w:cs="Arial"/>
          <w:sz w:val="24"/>
          <w:szCs w:val="24"/>
        </w:rPr>
        <w:t>)</w:t>
      </w:r>
      <w:r w:rsidR="007C5D8B" w:rsidRPr="009715CE">
        <w:rPr>
          <w:rFonts w:ascii="Arial" w:hAnsi="Arial" w:cs="Arial"/>
          <w:sz w:val="24"/>
          <w:szCs w:val="24"/>
        </w:rPr>
        <w:t>.</w:t>
      </w:r>
    </w:p>
    <w:p w14:paraId="7C62B93A" w14:textId="77777777" w:rsidR="007407AA" w:rsidRPr="009715CE" w:rsidRDefault="007407AA">
      <w:pPr>
        <w:rPr>
          <w:rFonts w:ascii="Arial" w:hAnsi="Arial" w:cs="Arial"/>
          <w:sz w:val="24"/>
          <w:szCs w:val="24"/>
        </w:rPr>
      </w:pPr>
    </w:p>
    <w:sectPr w:rsidR="007407AA" w:rsidRPr="009715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DA1D7" w14:textId="77777777" w:rsidR="00B031C4" w:rsidRDefault="00B031C4" w:rsidP="009F7C52">
      <w:pPr>
        <w:spacing w:after="0" w:line="240" w:lineRule="auto"/>
      </w:pPr>
      <w:r>
        <w:separator/>
      </w:r>
    </w:p>
  </w:endnote>
  <w:endnote w:type="continuationSeparator" w:id="0">
    <w:p w14:paraId="0A5E841B" w14:textId="77777777" w:rsidR="00B031C4" w:rsidRDefault="00B031C4" w:rsidP="009F7C52">
      <w:pPr>
        <w:spacing w:after="0" w:line="240" w:lineRule="auto"/>
      </w:pPr>
      <w:r>
        <w:continuationSeparator/>
      </w:r>
    </w:p>
  </w:endnote>
  <w:endnote w:type="continuationNotice" w:id="1">
    <w:p w14:paraId="53CC2DB8" w14:textId="77777777" w:rsidR="00B031C4" w:rsidRDefault="00B031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5AB54" w14:textId="77777777" w:rsidR="00B031C4" w:rsidRDefault="00B031C4" w:rsidP="009F7C52">
      <w:pPr>
        <w:spacing w:after="0" w:line="240" w:lineRule="auto"/>
      </w:pPr>
      <w:r>
        <w:separator/>
      </w:r>
    </w:p>
  </w:footnote>
  <w:footnote w:type="continuationSeparator" w:id="0">
    <w:p w14:paraId="699E701E" w14:textId="77777777" w:rsidR="00B031C4" w:rsidRDefault="00B031C4" w:rsidP="009F7C52">
      <w:pPr>
        <w:spacing w:after="0" w:line="240" w:lineRule="auto"/>
      </w:pPr>
      <w:r>
        <w:continuationSeparator/>
      </w:r>
    </w:p>
  </w:footnote>
  <w:footnote w:type="continuationNotice" w:id="1">
    <w:p w14:paraId="7E30D790" w14:textId="77777777" w:rsidR="00B031C4" w:rsidRDefault="00B031C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BE3"/>
    <w:rsid w:val="00000590"/>
    <w:rsid w:val="000036B9"/>
    <w:rsid w:val="00003BB8"/>
    <w:rsid w:val="000044AD"/>
    <w:rsid w:val="0000495D"/>
    <w:rsid w:val="00007EE5"/>
    <w:rsid w:val="00015C2D"/>
    <w:rsid w:val="00051A8E"/>
    <w:rsid w:val="00065621"/>
    <w:rsid w:val="00091EAE"/>
    <w:rsid w:val="000E53AA"/>
    <w:rsid w:val="0011166D"/>
    <w:rsid w:val="00113B1A"/>
    <w:rsid w:val="001179DC"/>
    <w:rsid w:val="0016730C"/>
    <w:rsid w:val="00174F8F"/>
    <w:rsid w:val="0018571F"/>
    <w:rsid w:val="00191CA8"/>
    <w:rsid w:val="001B0B5B"/>
    <w:rsid w:val="001D4A0A"/>
    <w:rsid w:val="00240B8C"/>
    <w:rsid w:val="00246FF1"/>
    <w:rsid w:val="002567D8"/>
    <w:rsid w:val="002611A6"/>
    <w:rsid w:val="002917CD"/>
    <w:rsid w:val="002A663C"/>
    <w:rsid w:val="002A7C81"/>
    <w:rsid w:val="002B2635"/>
    <w:rsid w:val="002E7678"/>
    <w:rsid w:val="00316109"/>
    <w:rsid w:val="003224F2"/>
    <w:rsid w:val="00344F22"/>
    <w:rsid w:val="0036083D"/>
    <w:rsid w:val="00362550"/>
    <w:rsid w:val="003837C1"/>
    <w:rsid w:val="003930A5"/>
    <w:rsid w:val="003C7E13"/>
    <w:rsid w:val="003E41F1"/>
    <w:rsid w:val="003F48B3"/>
    <w:rsid w:val="004123FD"/>
    <w:rsid w:val="00421231"/>
    <w:rsid w:val="00486DF1"/>
    <w:rsid w:val="004A3056"/>
    <w:rsid w:val="004C4FB7"/>
    <w:rsid w:val="004D2370"/>
    <w:rsid w:val="004E3A2F"/>
    <w:rsid w:val="0051758E"/>
    <w:rsid w:val="00522146"/>
    <w:rsid w:val="00532AC5"/>
    <w:rsid w:val="00540B2F"/>
    <w:rsid w:val="00554A4E"/>
    <w:rsid w:val="00563C6F"/>
    <w:rsid w:val="0057711C"/>
    <w:rsid w:val="0058548C"/>
    <w:rsid w:val="005A7104"/>
    <w:rsid w:val="00600A84"/>
    <w:rsid w:val="00601768"/>
    <w:rsid w:val="00635434"/>
    <w:rsid w:val="00666489"/>
    <w:rsid w:val="006A1EE9"/>
    <w:rsid w:val="006C50A9"/>
    <w:rsid w:val="00710373"/>
    <w:rsid w:val="00723ECD"/>
    <w:rsid w:val="00730EEB"/>
    <w:rsid w:val="00733E8C"/>
    <w:rsid w:val="007407AA"/>
    <w:rsid w:val="00745107"/>
    <w:rsid w:val="00770C82"/>
    <w:rsid w:val="007755E3"/>
    <w:rsid w:val="007946C7"/>
    <w:rsid w:val="007A50F8"/>
    <w:rsid w:val="007C2A44"/>
    <w:rsid w:val="007C5D8B"/>
    <w:rsid w:val="007F4BE3"/>
    <w:rsid w:val="00825E3B"/>
    <w:rsid w:val="00847044"/>
    <w:rsid w:val="00873083"/>
    <w:rsid w:val="008B694E"/>
    <w:rsid w:val="008C0701"/>
    <w:rsid w:val="008D2603"/>
    <w:rsid w:val="008E5A1D"/>
    <w:rsid w:val="008F1A2E"/>
    <w:rsid w:val="0092043B"/>
    <w:rsid w:val="009715CE"/>
    <w:rsid w:val="009756B8"/>
    <w:rsid w:val="00982698"/>
    <w:rsid w:val="009906DD"/>
    <w:rsid w:val="009C5DB9"/>
    <w:rsid w:val="009E3252"/>
    <w:rsid w:val="009F7C52"/>
    <w:rsid w:val="00A0758E"/>
    <w:rsid w:val="00A10671"/>
    <w:rsid w:val="00A1433C"/>
    <w:rsid w:val="00A5757A"/>
    <w:rsid w:val="00AA5301"/>
    <w:rsid w:val="00AA60A4"/>
    <w:rsid w:val="00AC7045"/>
    <w:rsid w:val="00AD2CBF"/>
    <w:rsid w:val="00AE42C5"/>
    <w:rsid w:val="00AF6268"/>
    <w:rsid w:val="00B031C4"/>
    <w:rsid w:val="00B142CD"/>
    <w:rsid w:val="00B2651D"/>
    <w:rsid w:val="00BC45F5"/>
    <w:rsid w:val="00BD0411"/>
    <w:rsid w:val="00BD321C"/>
    <w:rsid w:val="00BE7571"/>
    <w:rsid w:val="00C20D4B"/>
    <w:rsid w:val="00C55A84"/>
    <w:rsid w:val="00C659AD"/>
    <w:rsid w:val="00C65B09"/>
    <w:rsid w:val="00C677AE"/>
    <w:rsid w:val="00C76B59"/>
    <w:rsid w:val="00C776A8"/>
    <w:rsid w:val="00C963D4"/>
    <w:rsid w:val="00CA6A16"/>
    <w:rsid w:val="00CC0EDE"/>
    <w:rsid w:val="00CE0D4F"/>
    <w:rsid w:val="00D54A86"/>
    <w:rsid w:val="00D61507"/>
    <w:rsid w:val="00D71EAC"/>
    <w:rsid w:val="00D72A82"/>
    <w:rsid w:val="00DA37EB"/>
    <w:rsid w:val="00DB39EE"/>
    <w:rsid w:val="00DB4917"/>
    <w:rsid w:val="00DD2B5A"/>
    <w:rsid w:val="00DE102E"/>
    <w:rsid w:val="00DF0B85"/>
    <w:rsid w:val="00E27F0E"/>
    <w:rsid w:val="00E35076"/>
    <w:rsid w:val="00E43E17"/>
    <w:rsid w:val="00E44237"/>
    <w:rsid w:val="00E77694"/>
    <w:rsid w:val="00E96CAE"/>
    <w:rsid w:val="00EA38BD"/>
    <w:rsid w:val="00EB7A87"/>
    <w:rsid w:val="00EC5C13"/>
    <w:rsid w:val="00F006CA"/>
    <w:rsid w:val="00F011E6"/>
    <w:rsid w:val="00F06A5C"/>
    <w:rsid w:val="00F31644"/>
    <w:rsid w:val="00F320CC"/>
    <w:rsid w:val="00F4305C"/>
    <w:rsid w:val="00F4763A"/>
    <w:rsid w:val="00F53617"/>
    <w:rsid w:val="00F57481"/>
    <w:rsid w:val="00F61B96"/>
    <w:rsid w:val="00F7725C"/>
    <w:rsid w:val="00F85766"/>
    <w:rsid w:val="00FE31A6"/>
    <w:rsid w:val="00FF260E"/>
    <w:rsid w:val="00FF564C"/>
    <w:rsid w:val="134AC0A7"/>
    <w:rsid w:val="6AC54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9EF9C"/>
  <w15:chartTrackingRefBased/>
  <w15:docId w15:val="{4C3CD350-4AEF-4B0A-810F-724B15056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C52"/>
  </w:style>
  <w:style w:type="paragraph" w:styleId="Footer">
    <w:name w:val="footer"/>
    <w:basedOn w:val="Normal"/>
    <w:link w:val="FooterChar"/>
    <w:uiPriority w:val="99"/>
    <w:unhideWhenUsed/>
    <w:rsid w:val="009F7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C52"/>
  </w:style>
  <w:style w:type="character" w:styleId="Hyperlink">
    <w:name w:val="Hyperlink"/>
    <w:basedOn w:val="DefaultParagraphFont"/>
    <w:uiPriority w:val="99"/>
    <w:unhideWhenUsed/>
    <w:rsid w:val="00EB7A87"/>
    <w:rPr>
      <w:color w:val="0563C1" w:themeColor="hyperlink"/>
      <w:u w:val="single"/>
    </w:rPr>
  </w:style>
  <w:style w:type="character" w:styleId="UnresolvedMention">
    <w:name w:val="Unresolved Mention"/>
    <w:basedOn w:val="DefaultParagraphFont"/>
    <w:uiPriority w:val="99"/>
    <w:semiHidden/>
    <w:unhideWhenUsed/>
    <w:rsid w:val="00EB7A87"/>
    <w:rPr>
      <w:color w:val="605E5C"/>
      <w:shd w:val="clear" w:color="auto" w:fill="E1DFDD"/>
    </w:rPr>
  </w:style>
  <w:style w:type="character" w:styleId="FollowedHyperlink">
    <w:name w:val="FollowedHyperlink"/>
    <w:basedOn w:val="DefaultParagraphFont"/>
    <w:uiPriority w:val="99"/>
    <w:semiHidden/>
    <w:unhideWhenUsed/>
    <w:rsid w:val="00007E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30796">
      <w:bodyDiv w:val="1"/>
      <w:marLeft w:val="0"/>
      <w:marRight w:val="0"/>
      <w:marTop w:val="0"/>
      <w:marBottom w:val="0"/>
      <w:divBdr>
        <w:top w:val="none" w:sz="0" w:space="0" w:color="auto"/>
        <w:left w:val="none" w:sz="0" w:space="0" w:color="auto"/>
        <w:bottom w:val="none" w:sz="0" w:space="0" w:color="auto"/>
        <w:right w:val="none" w:sz="0" w:space="0" w:color="auto"/>
      </w:divBdr>
    </w:div>
    <w:div w:id="207425334">
      <w:bodyDiv w:val="1"/>
      <w:marLeft w:val="0"/>
      <w:marRight w:val="0"/>
      <w:marTop w:val="0"/>
      <w:marBottom w:val="0"/>
      <w:divBdr>
        <w:top w:val="none" w:sz="0" w:space="0" w:color="auto"/>
        <w:left w:val="none" w:sz="0" w:space="0" w:color="auto"/>
        <w:bottom w:val="none" w:sz="0" w:space="0" w:color="auto"/>
        <w:right w:val="none" w:sz="0" w:space="0" w:color="auto"/>
      </w:divBdr>
    </w:div>
    <w:div w:id="415785774">
      <w:bodyDiv w:val="1"/>
      <w:marLeft w:val="0"/>
      <w:marRight w:val="0"/>
      <w:marTop w:val="0"/>
      <w:marBottom w:val="0"/>
      <w:divBdr>
        <w:top w:val="none" w:sz="0" w:space="0" w:color="auto"/>
        <w:left w:val="none" w:sz="0" w:space="0" w:color="auto"/>
        <w:bottom w:val="none" w:sz="0" w:space="0" w:color="auto"/>
        <w:right w:val="none" w:sz="0" w:space="0" w:color="auto"/>
      </w:divBdr>
    </w:div>
    <w:div w:id="586891082">
      <w:bodyDiv w:val="1"/>
      <w:marLeft w:val="0"/>
      <w:marRight w:val="0"/>
      <w:marTop w:val="0"/>
      <w:marBottom w:val="0"/>
      <w:divBdr>
        <w:top w:val="none" w:sz="0" w:space="0" w:color="auto"/>
        <w:left w:val="none" w:sz="0" w:space="0" w:color="auto"/>
        <w:bottom w:val="none" w:sz="0" w:space="0" w:color="auto"/>
        <w:right w:val="none" w:sz="0" w:space="0" w:color="auto"/>
      </w:divBdr>
    </w:div>
    <w:div w:id="617956097">
      <w:bodyDiv w:val="1"/>
      <w:marLeft w:val="0"/>
      <w:marRight w:val="0"/>
      <w:marTop w:val="0"/>
      <w:marBottom w:val="0"/>
      <w:divBdr>
        <w:top w:val="none" w:sz="0" w:space="0" w:color="auto"/>
        <w:left w:val="none" w:sz="0" w:space="0" w:color="auto"/>
        <w:bottom w:val="none" w:sz="0" w:space="0" w:color="auto"/>
        <w:right w:val="none" w:sz="0" w:space="0" w:color="auto"/>
      </w:divBdr>
    </w:div>
    <w:div w:id="678239026">
      <w:bodyDiv w:val="1"/>
      <w:marLeft w:val="0"/>
      <w:marRight w:val="0"/>
      <w:marTop w:val="0"/>
      <w:marBottom w:val="0"/>
      <w:divBdr>
        <w:top w:val="none" w:sz="0" w:space="0" w:color="auto"/>
        <w:left w:val="none" w:sz="0" w:space="0" w:color="auto"/>
        <w:bottom w:val="none" w:sz="0" w:space="0" w:color="auto"/>
        <w:right w:val="none" w:sz="0" w:space="0" w:color="auto"/>
      </w:divBdr>
    </w:div>
    <w:div w:id="1036853976">
      <w:bodyDiv w:val="1"/>
      <w:marLeft w:val="0"/>
      <w:marRight w:val="0"/>
      <w:marTop w:val="0"/>
      <w:marBottom w:val="0"/>
      <w:divBdr>
        <w:top w:val="none" w:sz="0" w:space="0" w:color="auto"/>
        <w:left w:val="none" w:sz="0" w:space="0" w:color="auto"/>
        <w:bottom w:val="none" w:sz="0" w:space="0" w:color="auto"/>
        <w:right w:val="none" w:sz="0" w:space="0" w:color="auto"/>
      </w:divBdr>
    </w:div>
    <w:div w:id="1110704602">
      <w:bodyDiv w:val="1"/>
      <w:marLeft w:val="0"/>
      <w:marRight w:val="0"/>
      <w:marTop w:val="0"/>
      <w:marBottom w:val="0"/>
      <w:divBdr>
        <w:top w:val="none" w:sz="0" w:space="0" w:color="auto"/>
        <w:left w:val="none" w:sz="0" w:space="0" w:color="auto"/>
        <w:bottom w:val="none" w:sz="0" w:space="0" w:color="auto"/>
        <w:right w:val="none" w:sz="0" w:space="0" w:color="auto"/>
      </w:divBdr>
    </w:div>
    <w:div w:id="1212376353">
      <w:bodyDiv w:val="1"/>
      <w:marLeft w:val="0"/>
      <w:marRight w:val="0"/>
      <w:marTop w:val="0"/>
      <w:marBottom w:val="0"/>
      <w:divBdr>
        <w:top w:val="none" w:sz="0" w:space="0" w:color="auto"/>
        <w:left w:val="none" w:sz="0" w:space="0" w:color="auto"/>
        <w:bottom w:val="none" w:sz="0" w:space="0" w:color="auto"/>
        <w:right w:val="none" w:sz="0" w:space="0" w:color="auto"/>
      </w:divBdr>
    </w:div>
    <w:div w:id="1374769943">
      <w:bodyDiv w:val="1"/>
      <w:marLeft w:val="0"/>
      <w:marRight w:val="0"/>
      <w:marTop w:val="0"/>
      <w:marBottom w:val="0"/>
      <w:divBdr>
        <w:top w:val="none" w:sz="0" w:space="0" w:color="auto"/>
        <w:left w:val="none" w:sz="0" w:space="0" w:color="auto"/>
        <w:bottom w:val="none" w:sz="0" w:space="0" w:color="auto"/>
        <w:right w:val="none" w:sz="0" w:space="0" w:color="auto"/>
      </w:divBdr>
    </w:div>
    <w:div w:id="1380937732">
      <w:bodyDiv w:val="1"/>
      <w:marLeft w:val="0"/>
      <w:marRight w:val="0"/>
      <w:marTop w:val="0"/>
      <w:marBottom w:val="0"/>
      <w:divBdr>
        <w:top w:val="none" w:sz="0" w:space="0" w:color="auto"/>
        <w:left w:val="none" w:sz="0" w:space="0" w:color="auto"/>
        <w:bottom w:val="none" w:sz="0" w:space="0" w:color="auto"/>
        <w:right w:val="none" w:sz="0" w:space="0" w:color="auto"/>
      </w:divBdr>
    </w:div>
    <w:div w:id="1574124216">
      <w:bodyDiv w:val="1"/>
      <w:marLeft w:val="0"/>
      <w:marRight w:val="0"/>
      <w:marTop w:val="0"/>
      <w:marBottom w:val="0"/>
      <w:divBdr>
        <w:top w:val="none" w:sz="0" w:space="0" w:color="auto"/>
        <w:left w:val="none" w:sz="0" w:space="0" w:color="auto"/>
        <w:bottom w:val="none" w:sz="0" w:space="0" w:color="auto"/>
        <w:right w:val="none" w:sz="0" w:space="0" w:color="auto"/>
      </w:divBdr>
    </w:div>
    <w:div w:id="1809739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ide.co.uk/home" TargetMode="External"/><Relationship Id="rId18" Type="http://schemas.openxmlformats.org/officeDocument/2006/relationships/hyperlink" Target="https://www.wagamama.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26905/jpp.v1i1.373" TargetMode="External"/><Relationship Id="rId17" Type="http://schemas.openxmlformats.org/officeDocument/2006/relationships/hyperlink" Target="https://doi.org/10.1088/1742-6596/1830/1/012008" TargetMode="External"/><Relationship Id="rId2" Type="http://schemas.openxmlformats.org/officeDocument/2006/relationships/customXml" Target="../customXml/item2.xml"/><Relationship Id="rId16" Type="http://schemas.openxmlformats.org/officeDocument/2006/relationships/hyperlink" Target="https://guide.michelin.com/gb/en/greater-london/london/restaurant/h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08/IJCHM-12-2014-0618" TargetMode="External"/><Relationship Id="rId5" Type="http://schemas.openxmlformats.org/officeDocument/2006/relationships/numbering" Target="numbering.xml"/><Relationship Id="rId15" Type="http://schemas.openxmlformats.org/officeDocument/2006/relationships/hyperlink" Target="https://uk.indeed.com/cmp/Wagamama/jobs?jk=f599eb787e5e8b0d&amp;start=0&amp;clearPrefilter=1"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ide.co.uk/care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50e930ea6c89bd0207d0affeb062724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bb7bd26c691667fead88cc77f6b81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AC7C11-9A0C-4A44-AFC7-876BF705D960}">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ADA8E320-93E4-4E07-BEBE-49B13B803EBB}">
  <ds:schemaRefs>
    <ds:schemaRef ds:uri="http://schemas.openxmlformats.org/officeDocument/2006/bibliography"/>
  </ds:schemaRefs>
</ds:datastoreItem>
</file>

<file path=customXml/itemProps3.xml><?xml version="1.0" encoding="utf-8"?>
<ds:datastoreItem xmlns:ds="http://schemas.openxmlformats.org/officeDocument/2006/customXml" ds:itemID="{BE4A96C6-DD22-4D0A-B09C-BF483789D7DC}">
  <ds:schemaRefs>
    <ds:schemaRef ds:uri="http://schemas.microsoft.com/sharepoint/v3/contenttype/forms"/>
  </ds:schemaRefs>
</ds:datastoreItem>
</file>

<file path=customXml/itemProps4.xml><?xml version="1.0" encoding="utf-8"?>
<ds:datastoreItem xmlns:ds="http://schemas.openxmlformats.org/officeDocument/2006/customXml" ds:itemID="{22EF50FF-7E66-45D9-9284-AD235FA8AD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6881</TotalTime>
  <Pages>1</Pages>
  <Words>1170</Words>
  <Characters>6675</Characters>
  <Application>Microsoft Office Word</Application>
  <DocSecurity>4</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7830</CharactersWithSpaces>
  <SharedDoc>false</SharedDoc>
  <HLinks>
    <vt:vector size="48" baseType="variant">
      <vt:variant>
        <vt:i4>4587537</vt:i4>
      </vt:variant>
      <vt:variant>
        <vt:i4>21</vt:i4>
      </vt:variant>
      <vt:variant>
        <vt:i4>0</vt:i4>
      </vt:variant>
      <vt:variant>
        <vt:i4>5</vt:i4>
      </vt:variant>
      <vt:variant>
        <vt:lpwstr>https://www.wagamama.com/</vt:lpwstr>
      </vt:variant>
      <vt:variant>
        <vt:lpwstr/>
      </vt:variant>
      <vt:variant>
        <vt:i4>3473530</vt:i4>
      </vt:variant>
      <vt:variant>
        <vt:i4>18</vt:i4>
      </vt:variant>
      <vt:variant>
        <vt:i4>0</vt:i4>
      </vt:variant>
      <vt:variant>
        <vt:i4>5</vt:i4>
      </vt:variant>
      <vt:variant>
        <vt:lpwstr>https://doi.org/10.1088/1742-6596/1830/1/012008</vt:lpwstr>
      </vt:variant>
      <vt:variant>
        <vt:lpwstr/>
      </vt:variant>
      <vt:variant>
        <vt:i4>7929966</vt:i4>
      </vt:variant>
      <vt:variant>
        <vt:i4>15</vt:i4>
      </vt:variant>
      <vt:variant>
        <vt:i4>0</vt:i4>
      </vt:variant>
      <vt:variant>
        <vt:i4>5</vt:i4>
      </vt:variant>
      <vt:variant>
        <vt:lpwstr>https://guide.michelin.com/gb/en/greater-london/london/restaurant/hide</vt:lpwstr>
      </vt:variant>
      <vt:variant>
        <vt:lpwstr/>
      </vt:variant>
      <vt:variant>
        <vt:i4>1572943</vt:i4>
      </vt:variant>
      <vt:variant>
        <vt:i4>12</vt:i4>
      </vt:variant>
      <vt:variant>
        <vt:i4>0</vt:i4>
      </vt:variant>
      <vt:variant>
        <vt:i4>5</vt:i4>
      </vt:variant>
      <vt:variant>
        <vt:lpwstr>https://uk.indeed.com/cmp/Wagamama/jobs?jk=f599eb787e5e8b0d&amp;start=0&amp;clearPrefilter=1</vt:lpwstr>
      </vt:variant>
      <vt:variant>
        <vt:lpwstr/>
      </vt:variant>
      <vt:variant>
        <vt:i4>3932193</vt:i4>
      </vt:variant>
      <vt:variant>
        <vt:i4>9</vt:i4>
      </vt:variant>
      <vt:variant>
        <vt:i4>0</vt:i4>
      </vt:variant>
      <vt:variant>
        <vt:i4>5</vt:i4>
      </vt:variant>
      <vt:variant>
        <vt:lpwstr>https://hide.co.uk/careers</vt:lpwstr>
      </vt:variant>
      <vt:variant>
        <vt:lpwstr/>
      </vt:variant>
      <vt:variant>
        <vt:i4>4063288</vt:i4>
      </vt:variant>
      <vt:variant>
        <vt:i4>6</vt:i4>
      </vt:variant>
      <vt:variant>
        <vt:i4>0</vt:i4>
      </vt:variant>
      <vt:variant>
        <vt:i4>5</vt:i4>
      </vt:variant>
      <vt:variant>
        <vt:lpwstr>https://hide.co.uk/home</vt:lpwstr>
      </vt:variant>
      <vt:variant>
        <vt:lpwstr/>
      </vt:variant>
      <vt:variant>
        <vt:i4>2031646</vt:i4>
      </vt:variant>
      <vt:variant>
        <vt:i4>3</vt:i4>
      </vt:variant>
      <vt:variant>
        <vt:i4>0</vt:i4>
      </vt:variant>
      <vt:variant>
        <vt:i4>5</vt:i4>
      </vt:variant>
      <vt:variant>
        <vt:lpwstr>https://doi.org/10.26905/jpp.v1i1.373</vt:lpwstr>
      </vt:variant>
      <vt:variant>
        <vt:lpwstr/>
      </vt:variant>
      <vt:variant>
        <vt:i4>3014701</vt:i4>
      </vt:variant>
      <vt:variant>
        <vt:i4>0</vt:i4>
      </vt:variant>
      <vt:variant>
        <vt:i4>0</vt:i4>
      </vt:variant>
      <vt:variant>
        <vt:i4>5</vt:i4>
      </vt:variant>
      <vt:variant>
        <vt:lpwstr>https://doi.org/10.1108/IJCHM-12-2014-0618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139</cp:revision>
  <dcterms:created xsi:type="dcterms:W3CDTF">2023-05-15T02:21:00Z</dcterms:created>
  <dcterms:modified xsi:type="dcterms:W3CDTF">2023-05-19T21:11:00Z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