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6477D598" w:rsidP="3BD48BCE" w:rsidRDefault="6477D598" w14:paraId="5D5AB4AB" w14:textId="6D610BFD">
      <w:pPr>
        <w:pStyle w:val="Normal"/>
        <w:spacing w:line="360" w:lineRule="auto"/>
        <w:ind w:left="0"/>
        <w:jc w:val="center"/>
        <w:rPr>
          <w:rFonts w:ascii="Calibri" w:hAnsi="Calibri" w:eastAsia="Calibri" w:cs="Calibri"/>
          <w:b w:val="1"/>
          <w:bCs w:val="1"/>
          <w:noProof w:val="0"/>
          <w:sz w:val="22"/>
          <w:szCs w:val="22"/>
          <w:u w:val="single"/>
          <w:lang w:val="en-GB"/>
        </w:rPr>
      </w:pPr>
      <w:r w:rsidRPr="3BD48BCE" w:rsidR="6477D598">
        <w:rPr>
          <w:rFonts w:ascii="Calibri" w:hAnsi="Calibri" w:eastAsia="Calibri" w:cs="Calibri"/>
          <w:b w:val="0"/>
          <w:bCs w:val="0"/>
          <w:i w:val="0"/>
          <w:iCs w:val="0"/>
          <w:noProof w:val="0"/>
          <w:sz w:val="22"/>
          <w:szCs w:val="22"/>
          <w:u w:val="none"/>
          <w:lang w:val="en-GB"/>
        </w:rPr>
        <w:t>Word count- 4,9</w:t>
      </w:r>
      <w:r w:rsidRPr="3BD48BCE" w:rsidR="0565C237">
        <w:rPr>
          <w:rFonts w:ascii="Calibri" w:hAnsi="Calibri" w:eastAsia="Calibri" w:cs="Calibri"/>
          <w:b w:val="0"/>
          <w:bCs w:val="0"/>
          <w:i w:val="0"/>
          <w:iCs w:val="0"/>
          <w:noProof w:val="0"/>
          <w:sz w:val="22"/>
          <w:szCs w:val="22"/>
          <w:u w:val="none"/>
          <w:lang w:val="en-GB"/>
        </w:rPr>
        <w:t>5</w:t>
      </w:r>
      <w:r w:rsidRPr="3BD48BCE" w:rsidR="6477D598">
        <w:rPr>
          <w:rFonts w:ascii="Calibri" w:hAnsi="Calibri" w:eastAsia="Calibri" w:cs="Calibri"/>
          <w:b w:val="0"/>
          <w:bCs w:val="0"/>
          <w:i w:val="0"/>
          <w:iCs w:val="0"/>
          <w:noProof w:val="0"/>
          <w:sz w:val="22"/>
          <w:szCs w:val="22"/>
          <w:u w:val="none"/>
          <w:lang w:val="en-GB"/>
        </w:rPr>
        <w:t>0</w:t>
      </w:r>
    </w:p>
    <w:p w:rsidR="3BD48BCE" w:rsidP="3BD48BCE" w:rsidRDefault="3BD48BCE" w14:paraId="0575A14A" w14:textId="6FC3020C">
      <w:pPr>
        <w:pStyle w:val="Normal"/>
        <w:spacing w:line="360" w:lineRule="auto"/>
        <w:ind w:left="0"/>
        <w:jc w:val="center"/>
        <w:rPr>
          <w:rFonts w:ascii="Calibri" w:hAnsi="Calibri" w:eastAsia="Calibri" w:cs="Calibri"/>
          <w:b w:val="0"/>
          <w:bCs w:val="0"/>
          <w:i w:val="0"/>
          <w:iCs w:val="0"/>
          <w:noProof w:val="0"/>
          <w:sz w:val="22"/>
          <w:szCs w:val="22"/>
          <w:u w:val="none"/>
          <w:lang w:val="en-GB"/>
        </w:rPr>
      </w:pPr>
    </w:p>
    <w:p w:rsidR="58B796D9" w:rsidP="0A51FCC2" w:rsidRDefault="58B796D9" w14:paraId="15CE0A5D" w14:textId="3A9AFB6A">
      <w:pPr>
        <w:pStyle w:val="Normal"/>
        <w:spacing w:line="360" w:lineRule="auto"/>
        <w:ind w:left="0"/>
        <w:jc w:val="center"/>
        <w:rPr>
          <w:rFonts w:ascii="Calibri" w:hAnsi="Calibri" w:eastAsia="Calibri" w:cs="Calibri"/>
          <w:b w:val="1"/>
          <w:bCs w:val="1"/>
          <w:noProof w:val="0"/>
          <w:sz w:val="22"/>
          <w:szCs w:val="22"/>
          <w:u w:val="single"/>
          <w:lang w:val="en-GB"/>
        </w:rPr>
      </w:pPr>
      <w:r w:rsidRPr="3BD48BCE" w:rsidR="58B796D9">
        <w:rPr>
          <w:rFonts w:ascii="Calibri" w:hAnsi="Calibri" w:eastAsia="Calibri" w:cs="Calibri"/>
          <w:b w:val="1"/>
          <w:bCs w:val="1"/>
          <w:noProof w:val="0"/>
          <w:sz w:val="22"/>
          <w:szCs w:val="22"/>
          <w:u w:val="single"/>
          <w:lang w:val="en-GB"/>
        </w:rPr>
        <w:t>Research Context</w:t>
      </w:r>
    </w:p>
    <w:p w:rsidR="3BD48BCE" w:rsidP="3BD48BCE" w:rsidRDefault="3BD48BCE" w14:paraId="498B6B55" w14:textId="7F42D0D9">
      <w:pPr>
        <w:pStyle w:val="Normal"/>
        <w:spacing w:line="360" w:lineRule="auto"/>
        <w:ind w:left="0"/>
        <w:jc w:val="center"/>
        <w:rPr>
          <w:rFonts w:ascii="Calibri" w:hAnsi="Calibri" w:eastAsia="Calibri" w:cs="Calibri"/>
          <w:b w:val="1"/>
          <w:bCs w:val="1"/>
          <w:noProof w:val="0"/>
          <w:sz w:val="22"/>
          <w:szCs w:val="22"/>
          <w:u w:val="single"/>
          <w:lang w:val="en-GB"/>
        </w:rPr>
      </w:pPr>
    </w:p>
    <w:p w:rsidR="0EBB741A" w:rsidP="0A51FCC2" w:rsidRDefault="0EBB741A" w14:paraId="5662A11D" w14:textId="56BE1F0E">
      <w:pPr>
        <w:pStyle w:val="Normal"/>
        <w:spacing w:line="360"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0A51FCC2" w:rsidR="0EBB741A">
        <w:rPr>
          <w:rFonts w:ascii="Calibri" w:hAnsi="Calibri" w:eastAsia="Calibri" w:cs="Calibri"/>
          <w:noProof w:val="0"/>
          <w:sz w:val="22"/>
          <w:szCs w:val="22"/>
          <w:lang w:val="en-GB"/>
        </w:rPr>
        <w:t xml:space="preserve">The aim of this essay is to </w:t>
      </w:r>
      <w:r w:rsidRPr="0A51FCC2" w:rsidR="02EC4D0F">
        <w:rPr>
          <w:rFonts w:ascii="Calibri" w:hAnsi="Calibri" w:eastAsia="Calibri" w:cs="Calibri"/>
          <w:noProof w:val="0"/>
          <w:sz w:val="22"/>
          <w:szCs w:val="22"/>
          <w:lang w:val="en-GB"/>
        </w:rPr>
        <w:t>discuss the</w:t>
      </w:r>
      <w:r w:rsidRPr="0A51FCC2" w:rsidR="6028F2C3">
        <w:rPr>
          <w:rFonts w:ascii="Calibri" w:hAnsi="Calibri" w:eastAsia="Calibri" w:cs="Calibri"/>
          <w:noProof w:val="0"/>
          <w:sz w:val="22"/>
          <w:szCs w:val="22"/>
          <w:lang w:val="en-GB"/>
        </w:rPr>
        <w:t xml:space="preserve"> research question “</w:t>
      </w:r>
      <w:r w:rsidRPr="0A51FCC2" w:rsidR="6028F2C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what strategies do staff use to support and measure the emotional and mental wellbeing of pupils aged 7-11?”</w:t>
      </w:r>
      <w:r w:rsidRPr="0A51FCC2" w:rsidR="2480F03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This essay will discuss the reasoning behind the </w:t>
      </w:r>
      <w:r w:rsidRPr="0A51FCC2" w:rsidR="0DA20BD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research question, the reasoning behind the strategies used to collect the data, the findings of the study and the </w:t>
      </w:r>
      <w:r w:rsidRPr="0A51FCC2" w:rsidR="735B14C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relevance to student teacher's future practice.</w:t>
      </w:r>
      <w:r w:rsidRPr="0A51FCC2" w:rsidR="4EA554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4EA55494" w:rsidP="0A51FCC2" w:rsidRDefault="4EA55494" w14:paraId="08F7FEA3" w14:textId="07A8EA3B">
      <w:pPr>
        <w:pStyle w:val="Normal"/>
        <w:spacing w:line="360" w:lineRule="auto"/>
        <w:rPr>
          <w:rFonts w:ascii="Calibri" w:hAnsi="Calibri" w:eastAsia="Calibri" w:cs="Calibri"/>
          <w:noProof w:val="0"/>
          <w:sz w:val="22"/>
          <w:szCs w:val="22"/>
          <w:lang w:val="en-GB"/>
        </w:rPr>
      </w:pPr>
      <w:r w:rsidRPr="58EFA48B" w:rsidR="4EA554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focus of the question was based on wellbeing, the researcher wanted to further investigate </w:t>
      </w:r>
      <w:r w:rsidRPr="58EFA48B" w:rsidR="042F8C9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possible strategies that schools use to help support their pupils, </w:t>
      </w:r>
      <w:r w:rsidRPr="58EFA48B" w:rsidR="620A734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and</w:t>
      </w:r>
      <w:r w:rsidRPr="58EFA48B" w:rsidR="042F8C9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touch upon how schools measure wellbeing, as this is known</w:t>
      </w:r>
      <w:r w:rsidRPr="58EFA48B" w:rsidR="4058722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to be </w:t>
      </w:r>
      <w:r w:rsidRPr="58EFA48B" w:rsidR="4058722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somewhat difficult</w:t>
      </w:r>
      <w:r w:rsidRPr="58EFA48B" w:rsidR="4058722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at times</w:t>
      </w:r>
      <w:r w:rsidRPr="58EFA48B" w:rsidR="129FA78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58EFA48B" w:rsidR="129FA78F">
        <w:rPr>
          <w:rFonts w:ascii="Calibri" w:hAnsi="Calibri" w:eastAsia="Calibri" w:cs="Calibri"/>
          <w:noProof w:val="0"/>
          <w:sz w:val="22"/>
          <w:szCs w:val="22"/>
          <w:lang w:val="en-GB"/>
        </w:rPr>
        <w:t>(Kempf, 2018).</w:t>
      </w:r>
      <w:r w:rsidRPr="58EFA48B" w:rsidR="40745566">
        <w:rPr>
          <w:rFonts w:ascii="Calibri" w:hAnsi="Calibri" w:eastAsia="Calibri" w:cs="Calibri"/>
          <w:noProof w:val="0"/>
          <w:sz w:val="22"/>
          <w:szCs w:val="22"/>
          <w:lang w:val="en-GB"/>
        </w:rPr>
        <w:t xml:space="preserve"> Child wellbeing, as recognised by the Welsh </w:t>
      </w:r>
      <w:r w:rsidRPr="58EFA48B" w:rsidR="42DC4E98">
        <w:rPr>
          <w:rFonts w:ascii="Calibri" w:hAnsi="Calibri" w:eastAsia="Calibri" w:cs="Calibri"/>
          <w:noProof w:val="0"/>
          <w:sz w:val="22"/>
          <w:szCs w:val="22"/>
          <w:lang w:val="en-GB"/>
        </w:rPr>
        <w:t>Curriculum</w:t>
      </w:r>
      <w:r w:rsidRPr="58EFA48B" w:rsidR="40745566">
        <w:rPr>
          <w:rFonts w:ascii="Calibri" w:hAnsi="Calibri" w:eastAsia="Calibri" w:cs="Calibri"/>
          <w:noProof w:val="0"/>
          <w:sz w:val="22"/>
          <w:szCs w:val="22"/>
          <w:lang w:val="en-GB"/>
        </w:rPr>
        <w:t xml:space="preserve"> 2022, plays a fundamental role in enabling students to achieve their full learning potential.</w:t>
      </w:r>
      <w:r w:rsidRPr="58EFA48B" w:rsidR="0E186ADB">
        <w:rPr>
          <w:rFonts w:ascii="Calibri" w:hAnsi="Calibri" w:eastAsia="Calibri" w:cs="Calibri"/>
          <w:noProof w:val="0"/>
          <w:sz w:val="22"/>
          <w:szCs w:val="22"/>
          <w:lang w:val="en-GB"/>
        </w:rPr>
        <w:t xml:space="preserve"> </w:t>
      </w:r>
      <w:r w:rsidRPr="58EFA48B" w:rsidR="04B17172">
        <w:rPr>
          <w:rFonts w:ascii="Calibri" w:hAnsi="Calibri" w:eastAsia="Calibri" w:cs="Calibri" w:asciiTheme="minorAscii" w:hAnsiTheme="minorAscii" w:eastAsiaTheme="minorAscii" w:cstheme="minorAscii"/>
          <w:noProof w:val="0"/>
          <w:sz w:val="22"/>
          <w:szCs w:val="22"/>
          <w:lang w:val="en-GB"/>
        </w:rPr>
        <w:t>T</w:t>
      </w:r>
      <w:r w:rsidRPr="58EFA48B" w:rsidR="04B17172">
        <w:rPr>
          <w:rFonts w:ascii="Calibri" w:hAnsi="Calibri" w:eastAsia="Calibri" w:cs="Calibri"/>
          <w:noProof w:val="0"/>
          <w:sz w:val="22"/>
          <w:szCs w:val="22"/>
          <w:lang w:val="en-GB"/>
        </w:rPr>
        <w:t xml:space="preserve">he researcher, </w:t>
      </w:r>
      <w:r w:rsidRPr="58EFA48B" w:rsidR="60C44BBB">
        <w:rPr>
          <w:rFonts w:ascii="Calibri" w:hAnsi="Calibri" w:eastAsia="Calibri" w:cs="Calibri"/>
          <w:noProof w:val="0"/>
          <w:sz w:val="22"/>
          <w:szCs w:val="22"/>
          <w:lang w:val="en-GB"/>
        </w:rPr>
        <w:t>i.e.</w:t>
      </w:r>
      <w:r w:rsidRPr="58EFA48B" w:rsidR="04B17172">
        <w:rPr>
          <w:rFonts w:ascii="Calibri" w:hAnsi="Calibri" w:eastAsia="Calibri" w:cs="Calibri"/>
          <w:noProof w:val="0"/>
          <w:sz w:val="22"/>
          <w:szCs w:val="22"/>
          <w:lang w:val="en-GB"/>
        </w:rPr>
        <w:t xml:space="preserve"> the student teacher, felt this topic would be beneficial due to their lack of knowledge within th</w:t>
      </w:r>
      <w:r w:rsidRPr="58EFA48B" w:rsidR="5FD6F5A4">
        <w:rPr>
          <w:rFonts w:ascii="Calibri" w:hAnsi="Calibri" w:eastAsia="Calibri" w:cs="Calibri"/>
          <w:noProof w:val="0"/>
          <w:sz w:val="22"/>
          <w:szCs w:val="22"/>
          <w:lang w:val="en-GB"/>
        </w:rPr>
        <w:t>e</w:t>
      </w:r>
      <w:r w:rsidRPr="58EFA48B" w:rsidR="04B17172">
        <w:rPr>
          <w:rFonts w:ascii="Calibri" w:hAnsi="Calibri" w:eastAsia="Calibri" w:cs="Calibri"/>
          <w:noProof w:val="0"/>
          <w:sz w:val="22"/>
          <w:szCs w:val="22"/>
          <w:lang w:val="en-GB"/>
        </w:rPr>
        <w:t xml:space="preserve"> area and</w:t>
      </w:r>
      <w:r w:rsidRPr="58EFA48B" w:rsidR="6403E40A">
        <w:rPr>
          <w:rFonts w:ascii="Calibri" w:hAnsi="Calibri" w:eastAsia="Calibri" w:cs="Calibri"/>
          <w:noProof w:val="0"/>
          <w:sz w:val="22"/>
          <w:szCs w:val="22"/>
          <w:lang w:val="en-GB"/>
        </w:rPr>
        <w:t xml:space="preserve"> the want to further improve on the subject. It is </w:t>
      </w:r>
      <w:r w:rsidRPr="58EFA48B" w:rsidR="07D9F313">
        <w:rPr>
          <w:rFonts w:ascii="Calibri" w:hAnsi="Calibri" w:eastAsia="Calibri" w:cs="Calibri"/>
          <w:noProof w:val="0"/>
          <w:sz w:val="22"/>
          <w:szCs w:val="22"/>
          <w:lang w:val="en-GB"/>
        </w:rPr>
        <w:t>suggested</w:t>
      </w:r>
      <w:r w:rsidRPr="58EFA48B" w:rsidR="6403E40A">
        <w:rPr>
          <w:rFonts w:ascii="Calibri" w:hAnsi="Calibri" w:eastAsia="Calibri" w:cs="Calibri"/>
          <w:noProof w:val="0"/>
          <w:sz w:val="22"/>
          <w:szCs w:val="22"/>
          <w:lang w:val="en-GB"/>
        </w:rPr>
        <w:t xml:space="preserve"> that wellbeing amongst pupils </w:t>
      </w:r>
      <w:r w:rsidRPr="58EFA48B" w:rsidR="727271D4">
        <w:rPr>
          <w:rFonts w:ascii="Calibri" w:hAnsi="Calibri" w:eastAsia="Calibri" w:cs="Calibri"/>
          <w:noProof w:val="0"/>
          <w:sz w:val="22"/>
          <w:szCs w:val="22"/>
          <w:lang w:val="en-GB"/>
        </w:rPr>
        <w:t xml:space="preserve">plays an important part of their </w:t>
      </w:r>
      <w:r w:rsidRPr="58EFA48B" w:rsidR="23902781">
        <w:rPr>
          <w:rFonts w:ascii="Calibri" w:hAnsi="Calibri" w:eastAsia="Calibri" w:cs="Calibri"/>
          <w:noProof w:val="0"/>
          <w:sz w:val="22"/>
          <w:szCs w:val="22"/>
          <w:lang w:val="en-GB"/>
        </w:rPr>
        <w:t>achievement</w:t>
      </w:r>
      <w:r w:rsidRPr="58EFA48B" w:rsidR="727271D4">
        <w:rPr>
          <w:rFonts w:ascii="Calibri" w:hAnsi="Calibri" w:eastAsia="Calibri" w:cs="Calibri"/>
          <w:noProof w:val="0"/>
          <w:sz w:val="22"/>
          <w:szCs w:val="22"/>
          <w:lang w:val="en-GB"/>
        </w:rPr>
        <w:t xml:space="preserve"> within school, and </w:t>
      </w:r>
      <w:r w:rsidRPr="58EFA48B" w:rsidR="2F40F50A">
        <w:rPr>
          <w:rFonts w:ascii="Calibri" w:hAnsi="Calibri" w:eastAsia="Calibri" w:cs="Calibri"/>
          <w:noProof w:val="0"/>
          <w:sz w:val="22"/>
          <w:szCs w:val="22"/>
          <w:lang w:val="en-GB"/>
        </w:rPr>
        <w:t>later</w:t>
      </w:r>
      <w:r w:rsidRPr="58EFA48B" w:rsidR="727271D4">
        <w:rPr>
          <w:rFonts w:ascii="Calibri" w:hAnsi="Calibri" w:eastAsia="Calibri" w:cs="Calibri"/>
          <w:noProof w:val="0"/>
          <w:sz w:val="22"/>
          <w:szCs w:val="22"/>
          <w:lang w:val="en-GB"/>
        </w:rPr>
        <w:t xml:space="preserve"> in life.</w:t>
      </w:r>
      <w:r w:rsidRPr="58EFA48B" w:rsidR="21BA9A45">
        <w:rPr>
          <w:rFonts w:ascii="Calibri" w:hAnsi="Calibri" w:eastAsia="Calibri" w:cs="Calibri"/>
          <w:noProof w:val="0"/>
          <w:sz w:val="22"/>
          <w:szCs w:val="22"/>
          <w:lang w:val="en-GB"/>
        </w:rPr>
        <w:t xml:space="preserve"> </w:t>
      </w:r>
      <w:r w:rsidRPr="58EFA48B" w:rsidR="6EA996DE">
        <w:rPr>
          <w:rFonts w:ascii="Calibri" w:hAnsi="Calibri" w:eastAsia="Calibri" w:cs="Calibri"/>
          <w:noProof w:val="0"/>
          <w:sz w:val="22"/>
          <w:szCs w:val="22"/>
          <w:lang w:val="en-GB"/>
        </w:rPr>
        <w:t xml:space="preserve">A journal written by Alison Cuellar </w:t>
      </w:r>
      <w:r w:rsidRPr="58EFA48B" w:rsidR="50B96F72">
        <w:rPr>
          <w:rFonts w:ascii="Calibri" w:hAnsi="Calibri" w:eastAsia="Calibri" w:cs="Calibri"/>
          <w:noProof w:val="0"/>
          <w:sz w:val="22"/>
          <w:szCs w:val="22"/>
          <w:lang w:val="en-GB"/>
        </w:rPr>
        <w:t xml:space="preserve">2015, </w:t>
      </w:r>
      <w:r w:rsidRPr="58EFA48B" w:rsidR="6EA996DE">
        <w:rPr>
          <w:rFonts w:ascii="Calibri" w:hAnsi="Calibri" w:eastAsia="Calibri" w:cs="Calibri"/>
          <w:noProof w:val="0"/>
          <w:sz w:val="22"/>
          <w:szCs w:val="22"/>
          <w:lang w:val="en-GB"/>
        </w:rPr>
        <w:t>on “preventing and treating child mental health problems</w:t>
      </w:r>
      <w:r w:rsidRPr="58EFA48B" w:rsidR="6B006675">
        <w:rPr>
          <w:rFonts w:ascii="Calibri" w:hAnsi="Calibri" w:eastAsia="Calibri" w:cs="Calibri"/>
          <w:noProof w:val="0"/>
          <w:sz w:val="22"/>
          <w:szCs w:val="22"/>
          <w:lang w:val="en-GB"/>
        </w:rPr>
        <w:t xml:space="preserve">” states that </w:t>
      </w:r>
      <w:r w:rsidRPr="58EFA48B" w:rsidR="1EBA27C1">
        <w:rPr>
          <w:rFonts w:ascii="Calibri" w:hAnsi="Calibri" w:eastAsia="Calibri" w:cs="Calibri"/>
          <w:noProof w:val="0"/>
          <w:sz w:val="22"/>
          <w:szCs w:val="22"/>
          <w:lang w:val="en-GB"/>
        </w:rPr>
        <w:t xml:space="preserve">research </w:t>
      </w:r>
      <w:r w:rsidRPr="58EFA48B" w:rsidR="1EBA27C1">
        <w:rPr>
          <w:rFonts w:ascii="Calibri" w:hAnsi="Calibri" w:eastAsia="Calibri" w:cs="Calibri"/>
          <w:noProof w:val="0"/>
          <w:sz w:val="22"/>
          <w:szCs w:val="22"/>
          <w:lang w:val="en-GB"/>
        </w:rPr>
        <w:t>indicates</w:t>
      </w:r>
      <w:r w:rsidRPr="58EFA48B" w:rsidR="1EBA27C1">
        <w:rPr>
          <w:rFonts w:ascii="Calibri" w:hAnsi="Calibri" w:eastAsia="Calibri" w:cs="Calibri"/>
          <w:noProof w:val="0"/>
          <w:sz w:val="22"/>
          <w:szCs w:val="22"/>
          <w:lang w:val="en-GB"/>
        </w:rPr>
        <w:t xml:space="preserve"> that mental health issues in children can lead to detrimental outcomes over time, such as less educational success, lower incomes, decreased chances for employment, and an increase in criminal activity.</w:t>
      </w:r>
    </w:p>
    <w:p w:rsidR="705E6A20" w:rsidP="0A51FCC2" w:rsidRDefault="705E6A20" w14:paraId="2B753E09" w14:textId="783DB03E">
      <w:pPr>
        <w:pStyle w:val="Normal"/>
        <w:spacing w:line="360" w:lineRule="auto"/>
        <w:rPr>
          <w:rFonts w:ascii="Calibri" w:hAnsi="Calibri" w:eastAsia="Calibri" w:cs="Calibri"/>
          <w:noProof w:val="0"/>
          <w:sz w:val="22"/>
          <w:szCs w:val="22"/>
          <w:lang w:val="en-GB"/>
        </w:rPr>
      </w:pPr>
      <w:r w:rsidRPr="0A51FCC2" w:rsidR="705E6A20">
        <w:rPr>
          <w:rFonts w:ascii="Calibri" w:hAnsi="Calibri" w:eastAsia="Calibri" w:cs="Calibri"/>
          <w:noProof w:val="0"/>
          <w:sz w:val="22"/>
          <w:szCs w:val="22"/>
          <w:lang w:val="en-GB"/>
        </w:rPr>
        <w:t>The school</w:t>
      </w:r>
      <w:r w:rsidRPr="0A51FCC2" w:rsidR="760D1CA1">
        <w:rPr>
          <w:rFonts w:ascii="Calibri" w:hAnsi="Calibri" w:eastAsia="Calibri" w:cs="Calibri"/>
          <w:noProof w:val="0"/>
          <w:sz w:val="22"/>
          <w:szCs w:val="22"/>
          <w:lang w:val="en-GB"/>
        </w:rPr>
        <w:t xml:space="preserve">, which will be referred to as School H, </w:t>
      </w:r>
      <w:r w:rsidRPr="0A51FCC2" w:rsidR="705E6A20">
        <w:rPr>
          <w:rFonts w:ascii="Calibri" w:hAnsi="Calibri" w:eastAsia="Calibri" w:cs="Calibri"/>
          <w:noProof w:val="0"/>
          <w:sz w:val="22"/>
          <w:szCs w:val="22"/>
          <w:lang w:val="en-GB"/>
        </w:rPr>
        <w:t>in which the research study took place has over 500 pupils on roll</w:t>
      </w:r>
      <w:r w:rsidRPr="0A51FCC2" w:rsidR="45EA65EF">
        <w:rPr>
          <w:rFonts w:ascii="Calibri" w:hAnsi="Calibri" w:eastAsia="Calibri" w:cs="Calibri"/>
          <w:noProof w:val="0"/>
          <w:sz w:val="22"/>
          <w:szCs w:val="22"/>
          <w:lang w:val="en-GB"/>
        </w:rPr>
        <w:t xml:space="preserve"> (School H, 2018).</w:t>
      </w:r>
      <w:r w:rsidRPr="0A51FCC2" w:rsidR="705E6A20">
        <w:rPr>
          <w:rFonts w:ascii="Calibri" w:hAnsi="Calibri" w:eastAsia="Calibri" w:cs="Calibri"/>
          <w:noProof w:val="0"/>
          <w:sz w:val="22"/>
          <w:szCs w:val="22"/>
          <w:lang w:val="en-GB"/>
        </w:rPr>
        <w:t xml:space="preserve"> </w:t>
      </w:r>
      <w:r w:rsidRPr="0A51FCC2" w:rsidR="5C1DDB0C">
        <w:rPr>
          <w:rFonts w:ascii="Calibri" w:hAnsi="Calibri" w:eastAsia="Calibri" w:cs="Calibri"/>
          <w:noProof w:val="0"/>
          <w:sz w:val="22"/>
          <w:szCs w:val="22"/>
          <w:lang w:val="en-GB"/>
        </w:rPr>
        <w:t>I</w:t>
      </w:r>
      <w:r w:rsidRPr="0A51FCC2" w:rsidR="705E6A20">
        <w:rPr>
          <w:rFonts w:ascii="Calibri" w:hAnsi="Calibri" w:eastAsia="Calibri" w:cs="Calibri"/>
          <w:noProof w:val="0"/>
          <w:sz w:val="22"/>
          <w:szCs w:val="22"/>
          <w:lang w:val="en-GB"/>
        </w:rPr>
        <w:t xml:space="preserve">t is set in an area of deprivation and </w:t>
      </w:r>
      <w:r w:rsidRPr="0A51FCC2" w:rsidR="5D361506">
        <w:rPr>
          <w:rFonts w:ascii="Calibri" w:hAnsi="Calibri" w:eastAsia="Calibri" w:cs="Calibri"/>
          <w:noProof w:val="0"/>
          <w:sz w:val="22"/>
          <w:szCs w:val="22"/>
          <w:lang w:val="en-GB"/>
        </w:rPr>
        <w:t xml:space="preserve">the free school meal statistics are well above the average for Wales, which is </w:t>
      </w:r>
      <w:r w:rsidRPr="0A51FCC2" w:rsidR="65D5DF43">
        <w:rPr>
          <w:rFonts w:ascii="Calibri" w:hAnsi="Calibri" w:eastAsia="Calibri" w:cs="Calibri"/>
          <w:noProof w:val="0"/>
          <w:sz w:val="22"/>
          <w:szCs w:val="22"/>
          <w:lang w:val="en-GB"/>
        </w:rPr>
        <w:t>21% in primary schools</w:t>
      </w:r>
      <w:r w:rsidRPr="0A51FCC2" w:rsidR="3ECD298A">
        <w:rPr>
          <w:rFonts w:ascii="Calibri" w:hAnsi="Calibri" w:eastAsia="Calibri" w:cs="Calibri"/>
          <w:noProof w:val="0"/>
          <w:sz w:val="22"/>
          <w:szCs w:val="22"/>
          <w:lang w:val="en-GB"/>
        </w:rPr>
        <w:t xml:space="preserve"> (</w:t>
      </w:r>
      <w:r w:rsidRPr="0A51FCC2" w:rsidR="3ECD298A">
        <w:rPr>
          <w:rFonts w:ascii="Calibri" w:hAnsi="Calibri" w:eastAsia="Calibri" w:cs="Calibri"/>
          <w:noProof w:val="0"/>
          <w:sz w:val="22"/>
          <w:szCs w:val="22"/>
          <w:lang w:val="en-GB"/>
        </w:rPr>
        <w:t>EstynHMI</w:t>
      </w:r>
      <w:r w:rsidRPr="0A51FCC2" w:rsidR="3ECD298A">
        <w:rPr>
          <w:rFonts w:ascii="Calibri" w:hAnsi="Calibri" w:eastAsia="Calibri" w:cs="Calibri"/>
          <w:noProof w:val="0"/>
          <w:sz w:val="22"/>
          <w:szCs w:val="22"/>
          <w:lang w:val="en-GB"/>
        </w:rPr>
        <w:t>, 2021).</w:t>
      </w:r>
      <w:r w:rsidRPr="0A51FCC2" w:rsidR="058DA6D7">
        <w:rPr>
          <w:rFonts w:ascii="Calibri" w:hAnsi="Calibri" w:eastAsia="Calibri" w:cs="Calibri"/>
          <w:noProof w:val="0"/>
          <w:sz w:val="22"/>
          <w:szCs w:val="22"/>
          <w:lang w:val="en-GB"/>
        </w:rPr>
        <w:t xml:space="preserve"> The participants of the study included 7 pupils from ages 7-11, who were selected at random by one member of staff within the school.</w:t>
      </w:r>
    </w:p>
    <w:p w:rsidR="171D025C" w:rsidP="0A51FCC2" w:rsidRDefault="171D025C" w14:paraId="63313A99" w14:textId="20AD569D">
      <w:pPr>
        <w:pStyle w:val="Normal"/>
        <w:spacing w:line="360" w:lineRule="auto"/>
        <w:rPr>
          <w:rFonts w:ascii="Calibri" w:hAnsi="Calibri" w:eastAsia="Calibri" w:cs="Calibri"/>
          <w:noProof w:val="0"/>
          <w:sz w:val="22"/>
          <w:szCs w:val="22"/>
          <w:lang w:val="en-GB"/>
        </w:rPr>
      </w:pPr>
      <w:r w:rsidRPr="58EFA48B" w:rsidR="171D025C">
        <w:rPr>
          <w:rFonts w:ascii="Calibri" w:hAnsi="Calibri" w:eastAsia="Calibri" w:cs="Calibri"/>
          <w:noProof w:val="0"/>
          <w:sz w:val="22"/>
          <w:szCs w:val="22"/>
          <w:lang w:val="en-GB"/>
        </w:rPr>
        <w:t xml:space="preserve">By completing this research, it allowed for the student teacher to improve their knowledge on child wellbeing and enable opportunities for further studies on specific </w:t>
      </w:r>
      <w:r w:rsidRPr="58EFA48B" w:rsidR="2264C91C">
        <w:rPr>
          <w:rFonts w:ascii="Calibri" w:hAnsi="Calibri" w:eastAsia="Calibri" w:cs="Calibri"/>
          <w:noProof w:val="0"/>
          <w:sz w:val="22"/>
          <w:szCs w:val="22"/>
          <w:lang w:val="en-GB"/>
        </w:rPr>
        <w:t xml:space="preserve">strategies School H used </w:t>
      </w:r>
      <w:r w:rsidRPr="58EFA48B" w:rsidR="2516F068">
        <w:rPr>
          <w:rFonts w:ascii="Calibri" w:hAnsi="Calibri" w:eastAsia="Calibri" w:cs="Calibri"/>
          <w:noProof w:val="0"/>
          <w:sz w:val="22"/>
          <w:szCs w:val="22"/>
          <w:lang w:val="en-GB"/>
        </w:rPr>
        <w:t>to</w:t>
      </w:r>
      <w:r w:rsidRPr="58EFA48B" w:rsidR="2264C91C">
        <w:rPr>
          <w:rFonts w:ascii="Calibri" w:hAnsi="Calibri" w:eastAsia="Calibri" w:cs="Calibri"/>
          <w:noProof w:val="0"/>
          <w:sz w:val="22"/>
          <w:szCs w:val="22"/>
          <w:lang w:val="en-GB"/>
        </w:rPr>
        <w:t xml:space="preserve"> improve their pupil wellbeing. The student teacher was also able to write about this</w:t>
      </w:r>
      <w:r w:rsidRPr="58EFA48B" w:rsidR="66EC128F">
        <w:rPr>
          <w:rFonts w:ascii="Calibri" w:hAnsi="Calibri" w:eastAsia="Calibri" w:cs="Calibri"/>
          <w:noProof w:val="0"/>
          <w:sz w:val="22"/>
          <w:szCs w:val="22"/>
          <w:lang w:val="en-GB"/>
        </w:rPr>
        <w:t xml:space="preserve"> experience in one of the professional experience templates, as it </w:t>
      </w:r>
      <w:r w:rsidRPr="58EFA48B" w:rsidR="7FF110C4">
        <w:rPr>
          <w:rFonts w:ascii="Calibri" w:hAnsi="Calibri" w:eastAsia="Calibri" w:cs="Calibri"/>
          <w:noProof w:val="0"/>
          <w:sz w:val="22"/>
          <w:szCs w:val="22"/>
          <w:lang w:val="en-GB"/>
        </w:rPr>
        <w:t>opened</w:t>
      </w:r>
      <w:r w:rsidRPr="58EFA48B" w:rsidR="66EC128F">
        <w:rPr>
          <w:rFonts w:ascii="Calibri" w:hAnsi="Calibri" w:eastAsia="Calibri" w:cs="Calibri"/>
          <w:noProof w:val="0"/>
          <w:sz w:val="22"/>
          <w:szCs w:val="22"/>
          <w:lang w:val="en-GB"/>
        </w:rPr>
        <w:t xml:space="preserve"> the opportuni</w:t>
      </w:r>
      <w:r w:rsidRPr="58EFA48B" w:rsidR="564974FA">
        <w:rPr>
          <w:rFonts w:ascii="Calibri" w:hAnsi="Calibri" w:eastAsia="Calibri" w:cs="Calibri"/>
          <w:noProof w:val="0"/>
          <w:sz w:val="22"/>
          <w:szCs w:val="22"/>
          <w:lang w:val="en-GB"/>
        </w:rPr>
        <w:t>ty</w:t>
      </w:r>
      <w:r w:rsidRPr="58EFA48B" w:rsidR="66EC128F">
        <w:rPr>
          <w:rFonts w:ascii="Calibri" w:hAnsi="Calibri" w:eastAsia="Calibri" w:cs="Calibri"/>
          <w:noProof w:val="0"/>
          <w:sz w:val="22"/>
          <w:szCs w:val="22"/>
          <w:lang w:val="en-GB"/>
        </w:rPr>
        <w:t xml:space="preserve"> to hit certain strands within the QTS standards.</w:t>
      </w:r>
    </w:p>
    <w:p w:rsidR="0A51FCC2" w:rsidP="0A51FCC2" w:rsidRDefault="0A51FCC2" w14:paraId="0CF49F1D" w14:textId="49CEA7CF">
      <w:pPr>
        <w:pStyle w:val="Normal"/>
        <w:spacing w:line="360" w:lineRule="auto"/>
        <w:jc w:val="center"/>
        <w:rPr>
          <w:rFonts w:ascii="Calibri" w:hAnsi="Calibri" w:eastAsia="Calibri" w:cs="Calibri"/>
          <w:b w:val="1"/>
          <w:bCs w:val="1"/>
          <w:noProof w:val="0"/>
          <w:sz w:val="22"/>
          <w:szCs w:val="22"/>
          <w:u w:val="single"/>
          <w:lang w:val="en-GB"/>
        </w:rPr>
      </w:pPr>
    </w:p>
    <w:p w:rsidR="0A51FCC2" w:rsidP="0A51FCC2" w:rsidRDefault="0A51FCC2" w14:paraId="5CF83EEA" w14:textId="6E7B75F9">
      <w:pPr>
        <w:pStyle w:val="Normal"/>
        <w:spacing w:line="360" w:lineRule="auto"/>
        <w:jc w:val="center"/>
        <w:rPr>
          <w:rFonts w:ascii="Calibri" w:hAnsi="Calibri" w:eastAsia="Calibri" w:cs="Calibri"/>
          <w:b w:val="1"/>
          <w:bCs w:val="1"/>
          <w:noProof w:val="0"/>
          <w:sz w:val="22"/>
          <w:szCs w:val="22"/>
          <w:u w:val="single"/>
          <w:lang w:val="en-GB"/>
        </w:rPr>
      </w:pPr>
    </w:p>
    <w:p w:rsidR="0A51FCC2" w:rsidP="0A51FCC2" w:rsidRDefault="0A51FCC2" w14:paraId="0C450B88" w14:textId="6A52CC81">
      <w:pPr>
        <w:pStyle w:val="Normal"/>
        <w:spacing w:line="360" w:lineRule="auto"/>
        <w:jc w:val="center"/>
        <w:rPr>
          <w:rFonts w:ascii="Calibri" w:hAnsi="Calibri" w:eastAsia="Calibri" w:cs="Calibri"/>
          <w:b w:val="1"/>
          <w:bCs w:val="1"/>
          <w:noProof w:val="0"/>
          <w:sz w:val="22"/>
          <w:szCs w:val="22"/>
          <w:u w:val="single"/>
          <w:lang w:val="en-GB"/>
        </w:rPr>
      </w:pPr>
    </w:p>
    <w:p w:rsidR="0A51FCC2" w:rsidP="0A51FCC2" w:rsidRDefault="0A51FCC2" w14:paraId="64D52031" w14:textId="691D35DD">
      <w:pPr>
        <w:pStyle w:val="Normal"/>
        <w:spacing w:line="360" w:lineRule="auto"/>
        <w:jc w:val="center"/>
        <w:rPr>
          <w:rFonts w:ascii="Calibri" w:hAnsi="Calibri" w:eastAsia="Calibri" w:cs="Calibri"/>
          <w:b w:val="1"/>
          <w:bCs w:val="1"/>
          <w:noProof w:val="0"/>
          <w:sz w:val="22"/>
          <w:szCs w:val="22"/>
          <w:u w:val="single"/>
          <w:lang w:val="en-GB"/>
        </w:rPr>
      </w:pPr>
    </w:p>
    <w:p w:rsidR="0A51FCC2" w:rsidP="0A51FCC2" w:rsidRDefault="0A51FCC2" w14:paraId="38273C28" w14:textId="0487674C">
      <w:pPr>
        <w:pStyle w:val="Normal"/>
        <w:spacing w:line="360" w:lineRule="auto"/>
        <w:jc w:val="center"/>
        <w:rPr>
          <w:rFonts w:ascii="Calibri" w:hAnsi="Calibri" w:eastAsia="Calibri" w:cs="Calibri"/>
          <w:b w:val="1"/>
          <w:bCs w:val="1"/>
          <w:noProof w:val="0"/>
          <w:sz w:val="22"/>
          <w:szCs w:val="22"/>
          <w:u w:val="single"/>
          <w:lang w:val="en-GB"/>
        </w:rPr>
      </w:pPr>
    </w:p>
    <w:p w:rsidR="46C2B74A" w:rsidP="0A51FCC2" w:rsidRDefault="46C2B74A" w14:paraId="2B40278A" w14:textId="15E819C4">
      <w:pPr>
        <w:pStyle w:val="Normal"/>
        <w:spacing w:line="360" w:lineRule="auto"/>
        <w:jc w:val="center"/>
        <w:rPr>
          <w:rFonts w:ascii="Calibri" w:hAnsi="Calibri" w:eastAsia="Calibri" w:cs="Calibri"/>
          <w:b w:val="1"/>
          <w:bCs w:val="1"/>
          <w:noProof w:val="0"/>
          <w:sz w:val="22"/>
          <w:szCs w:val="22"/>
          <w:u w:val="single"/>
          <w:lang w:val="en-GB"/>
        </w:rPr>
      </w:pPr>
      <w:r w:rsidRPr="3BD48BCE" w:rsidR="46C2B74A">
        <w:rPr>
          <w:rFonts w:ascii="Calibri" w:hAnsi="Calibri" w:eastAsia="Calibri" w:cs="Calibri"/>
          <w:b w:val="1"/>
          <w:bCs w:val="1"/>
          <w:noProof w:val="0"/>
          <w:sz w:val="22"/>
          <w:szCs w:val="22"/>
          <w:u w:val="single"/>
          <w:lang w:val="en-GB"/>
        </w:rPr>
        <w:t>Relevant literature</w:t>
      </w:r>
    </w:p>
    <w:p w:rsidR="3BD48BCE" w:rsidP="3BD48BCE" w:rsidRDefault="3BD48BCE" w14:paraId="3D8BB236" w14:textId="5A425E90">
      <w:pPr>
        <w:pStyle w:val="Normal"/>
        <w:spacing w:line="360" w:lineRule="auto"/>
        <w:jc w:val="center"/>
        <w:rPr>
          <w:rFonts w:ascii="Calibri" w:hAnsi="Calibri" w:eastAsia="Calibri" w:cs="Calibri"/>
          <w:b w:val="1"/>
          <w:bCs w:val="1"/>
          <w:noProof w:val="0"/>
          <w:sz w:val="22"/>
          <w:szCs w:val="22"/>
          <w:u w:val="single"/>
          <w:lang w:val="en-GB"/>
        </w:rPr>
      </w:pPr>
    </w:p>
    <w:p w:rsidR="022D34BD" w:rsidP="0A51FCC2" w:rsidRDefault="022D34BD" w14:paraId="13BB095F" w14:textId="6346C233">
      <w:pPr>
        <w:pStyle w:val="Normal"/>
        <w:spacing w:line="360" w:lineRule="auto"/>
        <w:rPr>
          <w:rFonts w:ascii="Calibri" w:hAnsi="Calibri" w:eastAsia="Calibri" w:cs="Calibri"/>
          <w:noProof w:val="0"/>
          <w:sz w:val="22"/>
          <w:szCs w:val="22"/>
          <w:lang w:val="en-GB"/>
        </w:rPr>
      </w:pPr>
      <w:r w:rsidRPr="2DB76D8E" w:rsidR="022D34BD">
        <w:rPr>
          <w:rFonts w:ascii="Calibri" w:hAnsi="Calibri" w:eastAsia="Calibri" w:cs="Calibri"/>
          <w:noProof w:val="0"/>
          <w:sz w:val="22"/>
          <w:szCs w:val="22"/>
          <w:lang w:val="en-GB"/>
        </w:rPr>
        <w:t xml:space="preserve">Mental health can be seen as a broad topic with many factors having an influence on it. This research study focuses </w:t>
      </w:r>
      <w:r w:rsidRPr="2DB76D8E" w:rsidR="67E63DB9">
        <w:rPr>
          <w:rFonts w:ascii="Calibri" w:hAnsi="Calibri" w:eastAsia="Calibri" w:cs="Calibri"/>
          <w:noProof w:val="0"/>
          <w:sz w:val="22"/>
          <w:szCs w:val="22"/>
          <w:lang w:val="en-GB"/>
        </w:rPr>
        <w:t>more specifically on the wellbeing of primary school pupils aged 7-11.</w:t>
      </w:r>
      <w:r w:rsidRPr="2DB76D8E" w:rsidR="786A84D1">
        <w:rPr>
          <w:rFonts w:ascii="Calibri" w:hAnsi="Calibri" w:eastAsia="Calibri" w:cs="Calibri"/>
          <w:noProof w:val="0"/>
          <w:sz w:val="22"/>
          <w:szCs w:val="22"/>
          <w:lang w:val="en-GB"/>
        </w:rPr>
        <w:t xml:space="preserve"> A briefing</w:t>
      </w:r>
      <w:r w:rsidRPr="2DB76D8E" w:rsidR="57BCF76A">
        <w:rPr>
          <w:rFonts w:ascii="Calibri" w:hAnsi="Calibri" w:eastAsia="Calibri" w:cs="Calibri"/>
          <w:noProof w:val="0"/>
          <w:sz w:val="22"/>
          <w:szCs w:val="22"/>
          <w:lang w:val="en-GB"/>
        </w:rPr>
        <w:t xml:space="preserve"> written by Professor Fiona Brooks, who is head of adolescent and child health research in the University of Hertfordshire, which was a</w:t>
      </w:r>
      <w:r w:rsidRPr="2DB76D8E" w:rsidR="786A84D1">
        <w:rPr>
          <w:rFonts w:ascii="Calibri" w:hAnsi="Calibri" w:eastAsia="Calibri" w:cs="Calibri"/>
          <w:noProof w:val="0"/>
          <w:sz w:val="22"/>
          <w:szCs w:val="22"/>
          <w:lang w:val="en-GB"/>
        </w:rPr>
        <w:t xml:space="preserve">imed at headteachers and </w:t>
      </w:r>
      <w:r w:rsidRPr="2DB76D8E" w:rsidR="11E4FC71">
        <w:rPr>
          <w:rFonts w:ascii="Calibri" w:hAnsi="Calibri" w:eastAsia="Calibri" w:cs="Calibri"/>
          <w:noProof w:val="0"/>
          <w:sz w:val="22"/>
          <w:szCs w:val="22"/>
          <w:lang w:val="en-GB"/>
        </w:rPr>
        <w:t>staff in education</w:t>
      </w:r>
      <w:r w:rsidRPr="2DB76D8E" w:rsidR="6304BE2A">
        <w:rPr>
          <w:rFonts w:ascii="Calibri" w:hAnsi="Calibri" w:eastAsia="Calibri" w:cs="Calibri"/>
          <w:noProof w:val="0"/>
          <w:sz w:val="22"/>
          <w:szCs w:val="22"/>
          <w:lang w:val="en-GB"/>
        </w:rPr>
        <w:t xml:space="preserve">al </w:t>
      </w:r>
      <w:r w:rsidRPr="2DB76D8E" w:rsidR="11E4FC71">
        <w:rPr>
          <w:rFonts w:ascii="Calibri" w:hAnsi="Calibri" w:eastAsia="Calibri" w:cs="Calibri"/>
          <w:noProof w:val="0"/>
          <w:sz w:val="22"/>
          <w:szCs w:val="22"/>
          <w:lang w:val="en-GB"/>
        </w:rPr>
        <w:t>setting</w:t>
      </w:r>
      <w:r w:rsidRPr="2DB76D8E" w:rsidR="58DC2AA4">
        <w:rPr>
          <w:rFonts w:ascii="Calibri" w:hAnsi="Calibri" w:eastAsia="Calibri" w:cs="Calibri"/>
          <w:noProof w:val="0"/>
          <w:sz w:val="22"/>
          <w:szCs w:val="22"/>
          <w:lang w:val="en-GB"/>
        </w:rPr>
        <w:t>s</w:t>
      </w:r>
      <w:r w:rsidRPr="2DB76D8E" w:rsidR="56D50015">
        <w:rPr>
          <w:rFonts w:ascii="Calibri" w:hAnsi="Calibri" w:eastAsia="Calibri" w:cs="Calibri"/>
          <w:noProof w:val="0"/>
          <w:sz w:val="22"/>
          <w:szCs w:val="22"/>
          <w:lang w:val="en-GB"/>
        </w:rPr>
        <w:t>,</w:t>
      </w:r>
      <w:r w:rsidRPr="2DB76D8E" w:rsidR="58DC2AA4">
        <w:rPr>
          <w:rFonts w:ascii="Calibri" w:hAnsi="Calibri" w:eastAsia="Calibri" w:cs="Calibri"/>
          <w:noProof w:val="0"/>
          <w:sz w:val="22"/>
          <w:szCs w:val="22"/>
          <w:lang w:val="en-GB"/>
        </w:rPr>
        <w:t xml:space="preserve"> discusses the link between the attainment of pupils and their health and wellbeing. In summary</w:t>
      </w:r>
      <w:r w:rsidRPr="2DB76D8E" w:rsidR="362772AE">
        <w:rPr>
          <w:rFonts w:ascii="Calibri" w:hAnsi="Calibri" w:eastAsia="Calibri" w:cs="Calibri"/>
          <w:noProof w:val="0"/>
          <w:sz w:val="22"/>
          <w:szCs w:val="22"/>
          <w:lang w:val="en-GB"/>
        </w:rPr>
        <w:t>,</w:t>
      </w:r>
      <w:r w:rsidRPr="2DB76D8E" w:rsidR="58DC2AA4">
        <w:rPr>
          <w:rFonts w:ascii="Calibri" w:hAnsi="Calibri" w:eastAsia="Calibri" w:cs="Calibri"/>
          <w:noProof w:val="0"/>
          <w:sz w:val="22"/>
          <w:szCs w:val="22"/>
          <w:lang w:val="en-GB"/>
        </w:rPr>
        <w:t xml:space="preserve"> the briefing discusses the importance health and wellbeing has on </w:t>
      </w:r>
      <w:r w:rsidRPr="2DB76D8E" w:rsidR="278C079E">
        <w:rPr>
          <w:rFonts w:ascii="Calibri" w:hAnsi="Calibri" w:eastAsia="Calibri" w:cs="Calibri"/>
          <w:noProof w:val="0"/>
          <w:sz w:val="22"/>
          <w:szCs w:val="22"/>
          <w:lang w:val="en-GB"/>
        </w:rPr>
        <w:t>pupil attainment</w:t>
      </w:r>
      <w:r w:rsidRPr="2DB76D8E" w:rsidR="082DAC65">
        <w:rPr>
          <w:rFonts w:ascii="Calibri" w:hAnsi="Calibri" w:eastAsia="Calibri" w:cs="Calibri"/>
          <w:noProof w:val="0"/>
          <w:sz w:val="22"/>
          <w:szCs w:val="22"/>
          <w:lang w:val="en-GB"/>
        </w:rPr>
        <w:t xml:space="preserve">. It </w:t>
      </w:r>
      <w:r w:rsidRPr="2DB76D8E" w:rsidR="082DAC65">
        <w:rPr>
          <w:rFonts w:ascii="Calibri" w:hAnsi="Calibri" w:eastAsia="Calibri" w:cs="Calibri"/>
          <w:noProof w:val="0"/>
          <w:sz w:val="22"/>
          <w:szCs w:val="22"/>
          <w:lang w:val="en-GB"/>
        </w:rPr>
        <w:t>states</w:t>
      </w:r>
      <w:r w:rsidRPr="2DB76D8E" w:rsidR="082DAC65">
        <w:rPr>
          <w:rFonts w:ascii="Calibri" w:hAnsi="Calibri" w:eastAsia="Calibri" w:cs="Calibri"/>
          <w:noProof w:val="0"/>
          <w:sz w:val="22"/>
          <w:szCs w:val="22"/>
          <w:lang w:val="en-GB"/>
        </w:rPr>
        <w:t xml:space="preserve"> the importance of the</w:t>
      </w:r>
      <w:r w:rsidRPr="2DB76D8E" w:rsidR="1318E5AC">
        <w:rPr>
          <w:rFonts w:ascii="Calibri" w:hAnsi="Calibri" w:eastAsia="Calibri" w:cs="Calibri"/>
          <w:noProof w:val="0"/>
          <w:sz w:val="22"/>
          <w:szCs w:val="22"/>
          <w:lang w:val="en-GB"/>
        </w:rPr>
        <w:t xml:space="preserve"> </w:t>
      </w:r>
      <w:r w:rsidRPr="2DB76D8E" w:rsidR="082DAC65">
        <w:rPr>
          <w:rFonts w:ascii="Calibri" w:hAnsi="Calibri" w:eastAsia="Calibri" w:cs="Calibri"/>
          <w:noProof w:val="0"/>
          <w:sz w:val="22"/>
          <w:szCs w:val="22"/>
          <w:lang w:val="en-GB"/>
        </w:rPr>
        <w:t>physical and social settings that teachers and students spend a significant amount of time in every weekday</w:t>
      </w:r>
      <w:r w:rsidRPr="2DB76D8E" w:rsidR="2D0DED27">
        <w:rPr>
          <w:rFonts w:ascii="Calibri" w:hAnsi="Calibri" w:eastAsia="Calibri" w:cs="Calibri"/>
          <w:noProof w:val="0"/>
          <w:sz w:val="22"/>
          <w:szCs w:val="22"/>
          <w:lang w:val="en-GB"/>
        </w:rPr>
        <w:t xml:space="preserve"> and how it</w:t>
      </w:r>
      <w:r w:rsidRPr="2DB76D8E" w:rsidR="082DAC65">
        <w:rPr>
          <w:rFonts w:ascii="Calibri" w:hAnsi="Calibri" w:eastAsia="Calibri" w:cs="Calibri"/>
          <w:noProof w:val="0"/>
          <w:sz w:val="22"/>
          <w:szCs w:val="22"/>
          <w:lang w:val="en-GB"/>
        </w:rPr>
        <w:t xml:space="preserve"> may have a significant impact on their academic performance as well as their emotional, mental, and physical well-being</w:t>
      </w:r>
      <w:r w:rsidRPr="2DB76D8E" w:rsidR="788F22D5">
        <w:rPr>
          <w:rFonts w:ascii="Calibri" w:hAnsi="Calibri" w:eastAsia="Calibri" w:cs="Calibri"/>
          <w:noProof w:val="0"/>
          <w:sz w:val="22"/>
          <w:szCs w:val="22"/>
          <w:lang w:val="en-GB"/>
        </w:rPr>
        <w:t xml:space="preserve">, (Brooks, 2014). </w:t>
      </w:r>
      <w:r w:rsidRPr="2DB76D8E" w:rsidR="3253AB7B">
        <w:rPr>
          <w:rFonts w:ascii="Calibri" w:hAnsi="Calibri" w:eastAsia="Calibri" w:cs="Calibri"/>
          <w:noProof w:val="0"/>
          <w:sz w:val="22"/>
          <w:szCs w:val="22"/>
          <w:lang w:val="en-GB"/>
        </w:rPr>
        <w:t xml:space="preserve">Brooks also implied within the briefing that fostering healthy relationships between students and between teachers is essential to improving the well-being of students and motivating them to refrain from hazardous behaviours. Students who enjoy school are more likely to feel like they belong there and to have positive relationships with their teachers. </w:t>
      </w:r>
    </w:p>
    <w:p w:rsidR="70F890AC" w:rsidP="0A51FCC2" w:rsidRDefault="70F890AC" w14:paraId="1517FA8B" w14:textId="4176552E">
      <w:pPr>
        <w:pStyle w:val="Normal"/>
        <w:spacing w:line="360" w:lineRule="auto"/>
        <w:rPr>
          <w:rFonts w:ascii="Calibri" w:hAnsi="Calibri" w:eastAsia="Calibri" w:cs="Calibri"/>
          <w:noProof w:val="0"/>
          <w:sz w:val="22"/>
          <w:szCs w:val="22"/>
          <w:lang w:val="en-GB"/>
        </w:rPr>
      </w:pPr>
      <w:r w:rsidRPr="2DB76D8E" w:rsidR="70F890AC">
        <w:rPr>
          <w:rFonts w:ascii="Calibri" w:hAnsi="Calibri" w:eastAsia="Calibri" w:cs="Calibri"/>
          <w:noProof w:val="0"/>
          <w:sz w:val="22"/>
          <w:szCs w:val="22"/>
          <w:lang w:val="en-GB"/>
        </w:rPr>
        <w:t xml:space="preserve">During the researchers time out in school, </w:t>
      </w:r>
      <w:r w:rsidRPr="2DB76D8E" w:rsidR="136418EC">
        <w:rPr>
          <w:rFonts w:ascii="Calibri" w:hAnsi="Calibri" w:eastAsia="Calibri" w:cs="Calibri"/>
          <w:noProof w:val="0"/>
          <w:sz w:val="22"/>
          <w:szCs w:val="22"/>
          <w:lang w:val="en-GB"/>
        </w:rPr>
        <w:t xml:space="preserve">the </w:t>
      </w:r>
      <w:r w:rsidRPr="2DB76D8E" w:rsidR="2ABC095C">
        <w:rPr>
          <w:rFonts w:ascii="Calibri" w:hAnsi="Calibri" w:eastAsia="Calibri" w:cs="Calibri"/>
          <w:noProof w:val="0"/>
          <w:sz w:val="22"/>
          <w:szCs w:val="22"/>
          <w:lang w:val="en-GB"/>
        </w:rPr>
        <w:t>evident</w:t>
      </w:r>
      <w:r w:rsidRPr="2DB76D8E" w:rsidR="2ABC095C">
        <w:rPr>
          <w:rFonts w:ascii="Calibri" w:hAnsi="Calibri" w:eastAsia="Calibri" w:cs="Calibri"/>
          <w:noProof w:val="0"/>
          <w:sz w:val="22"/>
          <w:szCs w:val="22"/>
          <w:lang w:val="en-GB"/>
        </w:rPr>
        <w:t xml:space="preserve"> </w:t>
      </w:r>
      <w:r w:rsidRPr="2DB76D8E" w:rsidR="136418EC">
        <w:rPr>
          <w:rFonts w:ascii="Calibri" w:hAnsi="Calibri" w:eastAsia="Calibri" w:cs="Calibri"/>
          <w:noProof w:val="0"/>
          <w:sz w:val="22"/>
          <w:szCs w:val="22"/>
          <w:lang w:val="en-GB"/>
        </w:rPr>
        <w:t xml:space="preserve">link </w:t>
      </w:r>
      <w:r w:rsidRPr="2DB76D8E" w:rsidR="136418EC">
        <w:rPr>
          <w:rFonts w:ascii="Calibri" w:hAnsi="Calibri" w:eastAsia="Calibri" w:cs="Calibri"/>
          <w:noProof w:val="0"/>
          <w:sz w:val="22"/>
          <w:szCs w:val="22"/>
          <w:lang w:val="en-GB"/>
        </w:rPr>
        <w:t>betw</w:t>
      </w:r>
      <w:r w:rsidRPr="2DB76D8E" w:rsidR="0D81B4AA">
        <w:rPr>
          <w:rFonts w:ascii="Calibri" w:hAnsi="Calibri" w:eastAsia="Calibri" w:cs="Calibri"/>
          <w:noProof w:val="0"/>
          <w:sz w:val="22"/>
          <w:szCs w:val="22"/>
          <w:lang w:val="en-GB"/>
        </w:rPr>
        <w:t xml:space="preserve">een </w:t>
      </w:r>
      <w:r w:rsidRPr="2DB76D8E" w:rsidR="46B2FE43">
        <w:rPr>
          <w:rFonts w:ascii="Calibri" w:hAnsi="Calibri" w:eastAsia="Calibri" w:cs="Calibri"/>
          <w:noProof w:val="0"/>
          <w:sz w:val="22"/>
          <w:szCs w:val="22"/>
          <w:lang w:val="en-GB"/>
        </w:rPr>
        <w:t xml:space="preserve">positive </w:t>
      </w:r>
      <w:r w:rsidRPr="2DB76D8E" w:rsidR="0D81B4AA">
        <w:rPr>
          <w:rFonts w:ascii="Calibri" w:hAnsi="Calibri" w:eastAsia="Calibri" w:cs="Calibri"/>
          <w:noProof w:val="0"/>
          <w:sz w:val="22"/>
          <w:szCs w:val="22"/>
          <w:lang w:val="en-GB"/>
        </w:rPr>
        <w:t xml:space="preserve">teacher and pupil relationships </w:t>
      </w:r>
      <w:r w:rsidRPr="2DB76D8E" w:rsidR="4C2699DB">
        <w:rPr>
          <w:rFonts w:ascii="Calibri" w:hAnsi="Calibri" w:eastAsia="Calibri" w:cs="Calibri"/>
          <w:noProof w:val="0"/>
          <w:sz w:val="22"/>
          <w:szCs w:val="22"/>
          <w:lang w:val="en-GB"/>
        </w:rPr>
        <w:t>ha</w:t>
      </w:r>
      <w:r w:rsidRPr="2DB76D8E" w:rsidR="3FFEA71F">
        <w:rPr>
          <w:rFonts w:ascii="Calibri" w:hAnsi="Calibri" w:eastAsia="Calibri" w:cs="Calibri"/>
          <w:noProof w:val="0"/>
          <w:sz w:val="22"/>
          <w:szCs w:val="22"/>
          <w:lang w:val="en-GB"/>
        </w:rPr>
        <w:t>d</w:t>
      </w:r>
      <w:r w:rsidRPr="2DB76D8E" w:rsidR="4C2699DB">
        <w:rPr>
          <w:rFonts w:ascii="Calibri" w:hAnsi="Calibri" w:eastAsia="Calibri" w:cs="Calibri"/>
          <w:noProof w:val="0"/>
          <w:sz w:val="22"/>
          <w:szCs w:val="22"/>
          <w:lang w:val="en-GB"/>
        </w:rPr>
        <w:t xml:space="preserve"> seemed to have had a positive impact o</w:t>
      </w:r>
      <w:r w:rsidRPr="2DB76D8E" w:rsidR="123F44A8">
        <w:rPr>
          <w:rFonts w:ascii="Calibri" w:hAnsi="Calibri" w:eastAsia="Calibri" w:cs="Calibri"/>
          <w:noProof w:val="0"/>
          <w:sz w:val="22"/>
          <w:szCs w:val="22"/>
          <w:lang w:val="en-GB"/>
        </w:rPr>
        <w:t>n</w:t>
      </w:r>
      <w:r w:rsidRPr="2DB76D8E" w:rsidR="7526999B">
        <w:rPr>
          <w:rFonts w:ascii="Calibri" w:hAnsi="Calibri" w:eastAsia="Calibri" w:cs="Calibri"/>
          <w:noProof w:val="0"/>
          <w:sz w:val="22"/>
          <w:szCs w:val="22"/>
          <w:lang w:val="en-GB"/>
        </w:rPr>
        <w:t xml:space="preserve"> the students. Creating an environment where pupils know they are safe and that their class teacher is a ‘safe adult’ </w:t>
      </w:r>
      <w:r w:rsidRPr="2DB76D8E" w:rsidR="7526999B">
        <w:rPr>
          <w:rFonts w:ascii="Calibri" w:hAnsi="Calibri" w:eastAsia="Calibri" w:cs="Calibri"/>
          <w:noProof w:val="0"/>
          <w:sz w:val="22"/>
          <w:szCs w:val="22"/>
          <w:lang w:val="en-GB"/>
        </w:rPr>
        <w:t>seemed to improve</w:t>
      </w:r>
      <w:r w:rsidRPr="2DB76D8E" w:rsidR="7526999B">
        <w:rPr>
          <w:rFonts w:ascii="Calibri" w:hAnsi="Calibri" w:eastAsia="Calibri" w:cs="Calibri"/>
          <w:noProof w:val="0"/>
          <w:sz w:val="22"/>
          <w:szCs w:val="22"/>
          <w:lang w:val="en-GB"/>
        </w:rPr>
        <w:t xml:space="preserve"> the wellbeing of the class</w:t>
      </w:r>
      <w:r w:rsidRPr="2DB76D8E" w:rsidR="6202598A">
        <w:rPr>
          <w:rFonts w:ascii="Calibri" w:hAnsi="Calibri" w:eastAsia="Calibri" w:cs="Calibri"/>
          <w:noProof w:val="0"/>
          <w:sz w:val="22"/>
          <w:szCs w:val="22"/>
          <w:lang w:val="en-GB"/>
        </w:rPr>
        <w:t xml:space="preserve">, and in turn the attainment of pupils. </w:t>
      </w:r>
      <w:r w:rsidRPr="2DB76D8E" w:rsidR="42997137">
        <w:rPr>
          <w:rFonts w:ascii="Calibri" w:hAnsi="Calibri" w:eastAsia="Calibri" w:cs="Calibri"/>
          <w:noProof w:val="0"/>
          <w:sz w:val="22"/>
          <w:szCs w:val="22"/>
          <w:lang w:val="en-GB"/>
        </w:rPr>
        <w:t xml:space="preserve">In line with what Professor Brooks implied, one of the schools in discussion placed a strong focus on the value of student participation and voice. In addition to many other things, the pupils were able to voice their opinions about what they were studying, how the school </w:t>
      </w:r>
      <w:r w:rsidRPr="2DB76D8E" w:rsidR="42997137">
        <w:rPr>
          <w:rFonts w:ascii="Calibri" w:hAnsi="Calibri" w:eastAsia="Calibri" w:cs="Calibri"/>
          <w:noProof w:val="0"/>
          <w:sz w:val="22"/>
          <w:szCs w:val="22"/>
          <w:lang w:val="en-GB"/>
        </w:rPr>
        <w:t>operated</w:t>
      </w:r>
      <w:r w:rsidRPr="2DB76D8E" w:rsidR="42997137">
        <w:rPr>
          <w:rFonts w:ascii="Calibri" w:hAnsi="Calibri" w:eastAsia="Calibri" w:cs="Calibri"/>
          <w:noProof w:val="0"/>
          <w:sz w:val="22"/>
          <w:szCs w:val="22"/>
          <w:lang w:val="en-GB"/>
        </w:rPr>
        <w:t xml:space="preserve"> in specific areas, what the school could do to improve certain areas, and much more. All of this was done to enhance the students' mental health by making sure they felt safe and secure, wanted, and that their ideas mattered. It also made sure the students </w:t>
      </w:r>
      <w:r w:rsidRPr="2DB76D8E" w:rsidR="10751259">
        <w:rPr>
          <w:rFonts w:ascii="Calibri" w:hAnsi="Calibri" w:eastAsia="Calibri" w:cs="Calibri"/>
          <w:noProof w:val="0"/>
          <w:sz w:val="22"/>
          <w:szCs w:val="22"/>
          <w:lang w:val="en-GB"/>
        </w:rPr>
        <w:t>felt a want</w:t>
      </w:r>
      <w:r w:rsidRPr="2DB76D8E" w:rsidR="42997137">
        <w:rPr>
          <w:rFonts w:ascii="Calibri" w:hAnsi="Calibri" w:eastAsia="Calibri" w:cs="Calibri"/>
          <w:noProof w:val="0"/>
          <w:sz w:val="22"/>
          <w:szCs w:val="22"/>
          <w:lang w:val="en-GB"/>
        </w:rPr>
        <w:t xml:space="preserve"> to attend school every day. Following a staff discussion, they reported that the school was </w:t>
      </w:r>
      <w:r w:rsidRPr="2DB76D8E" w:rsidR="42997137">
        <w:rPr>
          <w:rFonts w:ascii="Calibri" w:hAnsi="Calibri" w:eastAsia="Calibri" w:cs="Calibri"/>
          <w:noProof w:val="0"/>
          <w:sz w:val="22"/>
          <w:szCs w:val="22"/>
          <w:lang w:val="en-GB"/>
        </w:rPr>
        <w:t>observing</w:t>
      </w:r>
      <w:r w:rsidRPr="2DB76D8E" w:rsidR="42997137">
        <w:rPr>
          <w:rFonts w:ascii="Calibri" w:hAnsi="Calibri" w:eastAsia="Calibri" w:cs="Calibri"/>
          <w:noProof w:val="0"/>
          <w:sz w:val="22"/>
          <w:szCs w:val="22"/>
          <w:lang w:val="en-GB"/>
        </w:rPr>
        <w:t xml:space="preserve"> the progress and that their strategies were </w:t>
      </w:r>
      <w:r w:rsidRPr="2DB76D8E" w:rsidR="2D7D6519">
        <w:rPr>
          <w:rFonts w:ascii="Calibri" w:hAnsi="Calibri" w:eastAsia="Calibri" w:cs="Calibri"/>
          <w:noProof w:val="0"/>
          <w:sz w:val="22"/>
          <w:szCs w:val="22"/>
          <w:lang w:val="en-GB"/>
        </w:rPr>
        <w:t xml:space="preserve">seemingly </w:t>
      </w:r>
      <w:r w:rsidRPr="2DB76D8E" w:rsidR="42997137">
        <w:rPr>
          <w:rFonts w:ascii="Calibri" w:hAnsi="Calibri" w:eastAsia="Calibri" w:cs="Calibri"/>
          <w:noProof w:val="0"/>
          <w:sz w:val="22"/>
          <w:szCs w:val="22"/>
          <w:lang w:val="en-GB"/>
        </w:rPr>
        <w:t>effective</w:t>
      </w:r>
      <w:r w:rsidRPr="2DB76D8E" w:rsidR="42997137">
        <w:rPr>
          <w:rFonts w:ascii="Calibri" w:hAnsi="Calibri" w:eastAsia="Calibri" w:cs="Calibri"/>
          <w:noProof w:val="0"/>
          <w:sz w:val="22"/>
          <w:szCs w:val="22"/>
          <w:lang w:val="en-GB"/>
        </w:rPr>
        <w:t xml:space="preserve">. </w:t>
      </w:r>
      <w:r w:rsidRPr="2DB76D8E" w:rsidR="6202598A">
        <w:rPr>
          <w:rFonts w:ascii="Calibri" w:hAnsi="Calibri" w:eastAsia="Calibri" w:cs="Calibri"/>
          <w:noProof w:val="0"/>
          <w:sz w:val="22"/>
          <w:szCs w:val="22"/>
          <w:lang w:val="en-GB"/>
        </w:rPr>
        <w:t xml:space="preserve">The research study also implied this and gave </w:t>
      </w:r>
      <w:r w:rsidRPr="2DB76D8E" w:rsidR="08154970">
        <w:rPr>
          <w:rFonts w:ascii="Calibri" w:hAnsi="Calibri" w:eastAsia="Calibri" w:cs="Calibri"/>
          <w:noProof w:val="0"/>
          <w:sz w:val="22"/>
          <w:szCs w:val="22"/>
          <w:lang w:val="en-GB"/>
        </w:rPr>
        <w:t xml:space="preserve">supporting evidence of some of the strategies used to promote these relationships. Having read the briefing </w:t>
      </w:r>
      <w:r w:rsidRPr="2DB76D8E" w:rsidR="16DBA8BD">
        <w:rPr>
          <w:rFonts w:ascii="Calibri" w:hAnsi="Calibri" w:eastAsia="Calibri" w:cs="Calibri"/>
          <w:noProof w:val="0"/>
          <w:sz w:val="22"/>
          <w:szCs w:val="22"/>
          <w:lang w:val="en-GB"/>
        </w:rPr>
        <w:t xml:space="preserve">by Brooks </w:t>
      </w:r>
      <w:r w:rsidRPr="2DB76D8E" w:rsidR="08154970">
        <w:rPr>
          <w:rFonts w:ascii="Calibri" w:hAnsi="Calibri" w:eastAsia="Calibri" w:cs="Calibri"/>
          <w:noProof w:val="0"/>
          <w:sz w:val="22"/>
          <w:szCs w:val="22"/>
          <w:lang w:val="en-GB"/>
        </w:rPr>
        <w:t xml:space="preserve">before creating the specific research question, the </w:t>
      </w:r>
      <w:r w:rsidRPr="2DB76D8E" w:rsidR="08154970">
        <w:rPr>
          <w:rFonts w:ascii="Calibri" w:hAnsi="Calibri" w:eastAsia="Calibri" w:cs="Calibri"/>
          <w:noProof w:val="0"/>
          <w:sz w:val="22"/>
          <w:szCs w:val="22"/>
          <w:lang w:val="en-GB"/>
        </w:rPr>
        <w:t>researcher</w:t>
      </w:r>
      <w:r w:rsidRPr="2DB76D8E" w:rsidR="6767BC08">
        <w:rPr>
          <w:rFonts w:ascii="Calibri" w:hAnsi="Calibri" w:eastAsia="Calibri" w:cs="Calibri"/>
          <w:noProof w:val="0"/>
          <w:sz w:val="22"/>
          <w:szCs w:val="22"/>
          <w:lang w:val="en-GB"/>
        </w:rPr>
        <w:t xml:space="preserve"> decided to use some of the statements within the briefing to create the research question</w:t>
      </w:r>
      <w:r w:rsidRPr="2DB76D8E" w:rsidR="7EF87D6E">
        <w:rPr>
          <w:rFonts w:ascii="Calibri" w:hAnsi="Calibri" w:eastAsia="Calibri" w:cs="Calibri"/>
          <w:noProof w:val="0"/>
          <w:sz w:val="22"/>
          <w:szCs w:val="22"/>
          <w:lang w:val="en-GB"/>
        </w:rPr>
        <w:t>.</w:t>
      </w:r>
    </w:p>
    <w:p w:rsidR="7EF87D6E" w:rsidP="0A51FCC2" w:rsidRDefault="7EF87D6E" w14:paraId="6B0113F3" w14:textId="6525D186">
      <w:pPr>
        <w:pStyle w:val="Normal"/>
        <w:spacing w:line="360" w:lineRule="auto"/>
        <w:rPr>
          <w:rFonts w:ascii="Calibri" w:hAnsi="Calibri" w:eastAsia="Calibri" w:cs="Calibri"/>
          <w:noProof w:val="0"/>
          <w:sz w:val="22"/>
          <w:szCs w:val="22"/>
          <w:lang w:val="en-GB"/>
        </w:rPr>
      </w:pPr>
      <w:r w:rsidRPr="0A51FCC2" w:rsidR="7EF87D6E">
        <w:rPr>
          <w:rFonts w:ascii="Calibri" w:hAnsi="Calibri" w:eastAsia="Calibri" w:cs="Calibri"/>
          <w:noProof w:val="0"/>
          <w:sz w:val="22"/>
          <w:szCs w:val="22"/>
          <w:lang w:val="en-GB"/>
        </w:rPr>
        <w:t>It is important to recognise the origin of the literature when using it to base a research question off</w:t>
      </w:r>
      <w:r w:rsidRPr="0A51FCC2" w:rsidR="5040D96A">
        <w:rPr>
          <w:rFonts w:ascii="Calibri" w:hAnsi="Calibri" w:eastAsia="Calibri" w:cs="Calibri"/>
          <w:noProof w:val="0"/>
          <w:sz w:val="22"/>
          <w:szCs w:val="22"/>
          <w:lang w:val="en-GB"/>
        </w:rPr>
        <w:t>.</w:t>
      </w:r>
      <w:r w:rsidRPr="0A51FCC2" w:rsidR="7EF87D6E">
        <w:rPr>
          <w:rFonts w:ascii="Calibri" w:hAnsi="Calibri" w:eastAsia="Calibri" w:cs="Calibri"/>
          <w:noProof w:val="0"/>
          <w:sz w:val="22"/>
          <w:szCs w:val="22"/>
          <w:lang w:val="en-GB"/>
        </w:rPr>
        <w:t xml:space="preserve"> </w:t>
      </w:r>
      <w:r w:rsidRPr="0A51FCC2" w:rsidR="70F57AFE">
        <w:rPr>
          <w:rFonts w:ascii="Calibri" w:hAnsi="Calibri" w:eastAsia="Calibri" w:cs="Calibri"/>
          <w:noProof w:val="0"/>
          <w:sz w:val="22"/>
          <w:szCs w:val="22"/>
          <w:lang w:val="en-GB"/>
        </w:rPr>
        <w:t>T</w:t>
      </w:r>
      <w:r w:rsidRPr="0A51FCC2" w:rsidR="7EF87D6E">
        <w:rPr>
          <w:rFonts w:ascii="Calibri" w:hAnsi="Calibri" w:eastAsia="Calibri" w:cs="Calibri"/>
          <w:noProof w:val="0"/>
          <w:sz w:val="22"/>
          <w:szCs w:val="22"/>
          <w:lang w:val="en-GB"/>
        </w:rPr>
        <w:t>his briefing had come from an official UK government</w:t>
      </w:r>
      <w:r w:rsidRPr="0A51FCC2" w:rsidR="324981A0">
        <w:rPr>
          <w:rFonts w:ascii="Calibri" w:hAnsi="Calibri" w:eastAsia="Calibri" w:cs="Calibri"/>
          <w:noProof w:val="0"/>
          <w:sz w:val="22"/>
          <w:szCs w:val="22"/>
          <w:lang w:val="en-GB"/>
        </w:rPr>
        <w:t xml:space="preserve"> </w:t>
      </w:r>
      <w:r w:rsidRPr="0A51FCC2" w:rsidR="0598E793">
        <w:rPr>
          <w:rFonts w:ascii="Calibri" w:hAnsi="Calibri" w:eastAsia="Calibri" w:cs="Calibri"/>
          <w:noProof w:val="0"/>
          <w:sz w:val="22"/>
          <w:szCs w:val="22"/>
          <w:lang w:val="en-GB"/>
        </w:rPr>
        <w:t xml:space="preserve">document </w:t>
      </w:r>
      <w:r w:rsidRPr="0A51FCC2" w:rsidR="324981A0">
        <w:rPr>
          <w:rFonts w:ascii="Calibri" w:hAnsi="Calibri" w:eastAsia="Calibri" w:cs="Calibri"/>
          <w:noProof w:val="0"/>
          <w:sz w:val="22"/>
          <w:szCs w:val="22"/>
          <w:lang w:val="en-GB"/>
        </w:rPr>
        <w:t xml:space="preserve">and was written by a professor who is </w:t>
      </w:r>
      <w:r w:rsidRPr="0A51FCC2" w:rsidR="45F99E02">
        <w:rPr>
          <w:rFonts w:ascii="Calibri" w:hAnsi="Calibri" w:eastAsia="Calibri" w:cs="Calibri"/>
          <w:noProof w:val="0"/>
          <w:sz w:val="22"/>
          <w:szCs w:val="22"/>
          <w:lang w:val="en-GB"/>
        </w:rPr>
        <w:t>“</w:t>
      </w:r>
      <w:r w:rsidRPr="0A51FCC2" w:rsidR="324981A0">
        <w:rPr>
          <w:rFonts w:ascii="Calibri" w:hAnsi="Calibri" w:eastAsia="Calibri" w:cs="Calibri"/>
          <w:noProof w:val="0"/>
          <w:sz w:val="22"/>
          <w:szCs w:val="22"/>
          <w:lang w:val="en-GB"/>
        </w:rPr>
        <w:t>head of adolescent and child health research in the University of Hertfordshire</w:t>
      </w:r>
      <w:r w:rsidRPr="0A51FCC2" w:rsidR="5EEC7EAC">
        <w:rPr>
          <w:rFonts w:ascii="Calibri" w:hAnsi="Calibri" w:eastAsia="Calibri" w:cs="Calibri"/>
          <w:noProof w:val="0"/>
          <w:sz w:val="22"/>
          <w:szCs w:val="22"/>
          <w:lang w:val="en-GB"/>
        </w:rPr>
        <w:t>”</w:t>
      </w:r>
      <w:r w:rsidRPr="0A51FCC2" w:rsidR="6D435031">
        <w:rPr>
          <w:rFonts w:ascii="Calibri" w:hAnsi="Calibri" w:eastAsia="Calibri" w:cs="Calibri"/>
          <w:noProof w:val="0"/>
          <w:sz w:val="22"/>
          <w:szCs w:val="22"/>
          <w:lang w:val="en-GB"/>
        </w:rPr>
        <w:t>.</w:t>
      </w:r>
      <w:r w:rsidRPr="0A51FCC2" w:rsidR="6D435031">
        <w:rPr>
          <w:rFonts w:ascii="Calibri" w:hAnsi="Calibri" w:eastAsia="Calibri" w:cs="Calibri"/>
          <w:noProof w:val="0"/>
          <w:sz w:val="22"/>
          <w:szCs w:val="22"/>
          <w:lang w:val="en-GB"/>
        </w:rPr>
        <w:t xml:space="preserve"> T</w:t>
      </w:r>
      <w:r w:rsidRPr="0A51FCC2" w:rsidR="52EB0B1D">
        <w:rPr>
          <w:rFonts w:ascii="Calibri" w:hAnsi="Calibri" w:eastAsia="Calibri" w:cs="Calibri"/>
          <w:noProof w:val="0"/>
          <w:sz w:val="22"/>
          <w:szCs w:val="22"/>
          <w:lang w:val="en-GB"/>
        </w:rPr>
        <w:t xml:space="preserve">he information </w:t>
      </w:r>
      <w:r w:rsidRPr="0A51FCC2" w:rsidR="03F07A41">
        <w:rPr>
          <w:rFonts w:ascii="Calibri" w:hAnsi="Calibri" w:eastAsia="Calibri" w:cs="Calibri"/>
          <w:noProof w:val="0"/>
          <w:sz w:val="22"/>
          <w:szCs w:val="22"/>
          <w:lang w:val="en-GB"/>
        </w:rPr>
        <w:t>was backed with studies and evidence which</w:t>
      </w:r>
      <w:r w:rsidRPr="0A51FCC2" w:rsidR="026FB0DF">
        <w:rPr>
          <w:rFonts w:ascii="Calibri" w:hAnsi="Calibri" w:eastAsia="Calibri" w:cs="Calibri"/>
          <w:noProof w:val="0"/>
          <w:sz w:val="22"/>
          <w:szCs w:val="22"/>
          <w:lang w:val="en-GB"/>
        </w:rPr>
        <w:t>,</w:t>
      </w:r>
      <w:r w:rsidRPr="0A51FCC2" w:rsidR="03F07A41">
        <w:rPr>
          <w:rFonts w:ascii="Calibri" w:hAnsi="Calibri" w:eastAsia="Calibri" w:cs="Calibri"/>
          <w:noProof w:val="0"/>
          <w:sz w:val="22"/>
          <w:szCs w:val="22"/>
          <w:lang w:val="en-GB"/>
        </w:rPr>
        <w:t xml:space="preserve"> again</w:t>
      </w:r>
      <w:r w:rsidRPr="0A51FCC2" w:rsidR="6CADE9E5">
        <w:rPr>
          <w:rFonts w:ascii="Calibri" w:hAnsi="Calibri" w:eastAsia="Calibri" w:cs="Calibri"/>
          <w:noProof w:val="0"/>
          <w:sz w:val="22"/>
          <w:szCs w:val="22"/>
          <w:lang w:val="en-GB"/>
        </w:rPr>
        <w:t>,</w:t>
      </w:r>
      <w:r w:rsidRPr="0A51FCC2" w:rsidR="03F07A41">
        <w:rPr>
          <w:rFonts w:ascii="Calibri" w:hAnsi="Calibri" w:eastAsia="Calibri" w:cs="Calibri"/>
          <w:noProof w:val="0"/>
          <w:sz w:val="22"/>
          <w:szCs w:val="22"/>
          <w:lang w:val="en-GB"/>
        </w:rPr>
        <w:t xml:space="preserve"> supports the reliability of it.</w:t>
      </w:r>
    </w:p>
    <w:p w:rsidR="222EA8D0" w:rsidP="0A51FCC2" w:rsidRDefault="222EA8D0" w14:paraId="5F9051D7" w14:textId="26C974CD">
      <w:pPr>
        <w:pStyle w:val="Normal"/>
        <w:spacing w:line="360" w:lineRule="auto"/>
        <w:rPr>
          <w:noProof w:val="0"/>
          <w:lang w:val="en-GB"/>
        </w:rPr>
      </w:pPr>
      <w:bookmarkStart w:name="_Int_K9hOVbaR" w:id="994355798"/>
      <w:bookmarkStart w:name="_Int_tKT1tMqH" w:id="1696228987"/>
      <w:r w:rsidRPr="58EFA48B" w:rsidR="222EA8D0">
        <w:rPr>
          <w:noProof w:val="0"/>
          <w:lang w:val="en-GB"/>
        </w:rPr>
        <w:t>A study published in 2021 called “mental health and wellbeing at schools: health and promotion in primary school w</w:t>
      </w:r>
      <w:r w:rsidRPr="58EFA48B" w:rsidR="66B5F243">
        <w:rPr>
          <w:noProof w:val="0"/>
          <w:lang w:val="en-GB"/>
        </w:rPr>
        <w:t>ith the use of digital methods” states that</w:t>
      </w:r>
      <w:r w:rsidRPr="58EFA48B" w:rsidR="78644F67">
        <w:rPr>
          <w:noProof w:val="0"/>
          <w:lang w:val="en-GB"/>
        </w:rPr>
        <w:t xml:space="preserve"> m</w:t>
      </w:r>
      <w:bookmarkEnd w:id="994355798"/>
      <w:r w:rsidRPr="58EFA48B" w:rsidR="78644F67">
        <w:rPr>
          <w:noProof w:val="0"/>
          <w:lang w:val="en-GB"/>
        </w:rPr>
        <w:t>ental health problems in primary school students continue to be a critical concern and that interventions for early health promotion can have a positive impact and prevent the emergence of mental challenges</w:t>
      </w:r>
      <w:r w:rsidRPr="58EFA48B" w:rsidR="30431734">
        <w:rPr>
          <w:noProof w:val="0"/>
          <w:lang w:val="en-GB"/>
        </w:rPr>
        <w:t>,</w:t>
      </w:r>
      <w:r w:rsidRPr="58EFA48B" w:rsidR="6578CCD1">
        <w:rPr>
          <w:noProof w:val="0"/>
          <w:lang w:val="en-GB"/>
        </w:rPr>
        <w:t xml:space="preserve"> (</w:t>
      </w:r>
      <w:r w:rsidRPr="58EFA48B" w:rsidR="6578CCD1">
        <w:rPr>
          <w:noProof w:val="0"/>
          <w:lang w:val="en-GB"/>
        </w:rPr>
        <w:t>Sakellari</w:t>
      </w:r>
      <w:r w:rsidRPr="58EFA48B" w:rsidR="6578CCD1">
        <w:rPr>
          <w:noProof w:val="0"/>
          <w:lang w:val="en-GB"/>
        </w:rPr>
        <w:t xml:space="preserve"> et al., 2021)</w:t>
      </w:r>
      <w:r w:rsidRPr="58EFA48B" w:rsidR="78644F67">
        <w:rPr>
          <w:noProof w:val="0"/>
          <w:lang w:val="en-GB"/>
        </w:rPr>
        <w:t>. The aim of the systematic review was to “identify health promotion interventions on mental health and wellbeing, with the use of digital methods, delivered in primary school settings</w:t>
      </w:r>
      <w:r w:rsidRPr="58EFA48B" w:rsidR="78644F67">
        <w:rPr>
          <w:noProof w:val="0"/>
          <w:lang w:val="en-GB"/>
        </w:rPr>
        <w:t>”.</w:t>
      </w:r>
      <w:r w:rsidRPr="58EFA48B" w:rsidR="75AE19CA">
        <w:rPr>
          <w:noProof w:val="0"/>
          <w:lang w:val="en-GB"/>
        </w:rPr>
        <w:t xml:space="preserve"> They believe the lack of evidence surrounding the topic speaks volumes for how much research needs to be done. In the write u</w:t>
      </w:r>
      <w:r w:rsidRPr="58EFA48B" w:rsidR="5B6722C7">
        <w:rPr>
          <w:noProof w:val="0"/>
          <w:lang w:val="en-GB"/>
        </w:rPr>
        <w:t xml:space="preserve">p they use statistics and evidence-based studies to back up their points, meaning the </w:t>
      </w:r>
      <w:r w:rsidRPr="58EFA48B" w:rsidR="13A57195">
        <w:rPr>
          <w:noProof w:val="0"/>
          <w:lang w:val="en-GB"/>
        </w:rPr>
        <w:t>information</w:t>
      </w:r>
      <w:r w:rsidRPr="58EFA48B" w:rsidR="5B6722C7">
        <w:rPr>
          <w:noProof w:val="0"/>
          <w:lang w:val="en-GB"/>
        </w:rPr>
        <w:t xml:space="preserve"> </w:t>
      </w:r>
      <w:r w:rsidRPr="58EFA48B" w:rsidR="6BDF6335">
        <w:rPr>
          <w:noProof w:val="0"/>
          <w:lang w:val="en-GB"/>
        </w:rPr>
        <w:t>is likely</w:t>
      </w:r>
      <w:r w:rsidRPr="58EFA48B" w:rsidR="5A310611">
        <w:rPr>
          <w:noProof w:val="0"/>
          <w:lang w:val="en-GB"/>
        </w:rPr>
        <w:t xml:space="preserve"> </w:t>
      </w:r>
      <w:r w:rsidRPr="58EFA48B" w:rsidR="7CA3EA27">
        <w:rPr>
          <w:noProof w:val="0"/>
          <w:lang w:val="en-GB"/>
        </w:rPr>
        <w:t xml:space="preserve">to </w:t>
      </w:r>
      <w:r w:rsidRPr="58EFA48B" w:rsidR="5A310611">
        <w:rPr>
          <w:noProof w:val="0"/>
          <w:lang w:val="en-GB"/>
        </w:rPr>
        <w:t xml:space="preserve">be from a reliable source. </w:t>
      </w:r>
      <w:r w:rsidRPr="58EFA48B" w:rsidR="241DB203">
        <w:rPr>
          <w:noProof w:val="0"/>
          <w:lang w:val="en-GB"/>
        </w:rPr>
        <w:t xml:space="preserve">One of the resources used to support the review was another study done back in 2005, this explored the </w:t>
      </w:r>
      <w:r w:rsidRPr="58EFA48B" w:rsidR="69292D98">
        <w:rPr>
          <w:noProof w:val="0"/>
          <w:lang w:val="en-GB"/>
        </w:rPr>
        <w:t>patterns in mental health services utilised by 12–</w:t>
      </w:r>
      <w:r w:rsidRPr="58EFA48B" w:rsidR="25DE6BD4">
        <w:rPr>
          <w:noProof w:val="0"/>
          <w:lang w:val="en-GB"/>
        </w:rPr>
        <w:t>17-year-olds</w:t>
      </w:r>
      <w:r w:rsidRPr="58EFA48B" w:rsidR="69292D98">
        <w:rPr>
          <w:noProof w:val="0"/>
          <w:lang w:val="en-GB"/>
        </w:rPr>
        <w:t>, who suffered from mental health issued such as depression</w:t>
      </w:r>
      <w:r w:rsidRPr="58EFA48B" w:rsidR="364EEAA9">
        <w:rPr>
          <w:noProof w:val="0"/>
          <w:lang w:val="en-GB"/>
        </w:rPr>
        <w:t xml:space="preserve">. </w:t>
      </w:r>
      <w:bookmarkEnd w:id="1696228987"/>
      <w:r w:rsidRPr="58EFA48B" w:rsidR="2A5142D4">
        <w:rPr>
          <w:noProof w:val="0"/>
          <w:lang w:val="en-GB"/>
        </w:rPr>
        <w:t xml:space="preserve">Less than 20% of children in need of mental health care receive it, </w:t>
      </w:r>
      <w:r w:rsidRPr="58EFA48B" w:rsidR="528AC806">
        <w:rPr>
          <w:noProof w:val="0"/>
          <w:lang w:val="en-GB"/>
        </w:rPr>
        <w:t>even though</w:t>
      </w:r>
      <w:r w:rsidRPr="58EFA48B" w:rsidR="2A5142D4">
        <w:rPr>
          <w:noProof w:val="0"/>
          <w:lang w:val="en-GB"/>
        </w:rPr>
        <w:t xml:space="preserve"> mental health problems are the primary cause of disability among young people globally (</w:t>
      </w:r>
      <w:r w:rsidRPr="58EFA48B" w:rsidR="2A5142D4">
        <w:rPr>
          <w:noProof w:val="0"/>
          <w:lang w:val="en-GB"/>
        </w:rPr>
        <w:t>CA;,</w:t>
      </w:r>
      <w:r w:rsidRPr="58EFA48B" w:rsidR="2A5142D4">
        <w:rPr>
          <w:noProof w:val="0"/>
          <w:lang w:val="en-GB"/>
        </w:rPr>
        <w:t xml:space="preserve"> 2005).</w:t>
      </w:r>
      <w:r w:rsidRPr="58EFA48B" w:rsidR="35A339C4">
        <w:rPr>
          <w:noProof w:val="0"/>
          <w:lang w:val="en-GB"/>
        </w:rPr>
        <w:t xml:space="preserve"> Although the statistics in the study done by CA in 2005 are years old, they still hold some relevance as it</w:t>
      </w:r>
      <w:r w:rsidRPr="58EFA48B" w:rsidR="74481EF5">
        <w:rPr>
          <w:noProof w:val="0"/>
          <w:lang w:val="en-GB"/>
        </w:rPr>
        <w:t xml:space="preserve"> is</w:t>
      </w:r>
      <w:r w:rsidRPr="58EFA48B" w:rsidR="37302007">
        <w:rPr>
          <w:noProof w:val="0"/>
          <w:lang w:val="en-GB"/>
        </w:rPr>
        <w:t xml:space="preserve"> </w:t>
      </w:r>
      <w:r w:rsidRPr="58EFA48B" w:rsidR="35A339C4">
        <w:rPr>
          <w:noProof w:val="0"/>
          <w:lang w:val="en-GB"/>
        </w:rPr>
        <w:t>known that mental health problems</w:t>
      </w:r>
      <w:r w:rsidRPr="58EFA48B" w:rsidR="08ACB1B7">
        <w:rPr>
          <w:noProof w:val="0"/>
          <w:lang w:val="en-GB"/>
        </w:rPr>
        <w:t xml:space="preserve"> have been increasing </w:t>
      </w:r>
      <w:r w:rsidRPr="58EFA48B" w:rsidR="475196E8">
        <w:rPr>
          <w:noProof w:val="0"/>
          <w:lang w:val="en-GB"/>
        </w:rPr>
        <w:t>gradually</w:t>
      </w:r>
      <w:r w:rsidRPr="58EFA48B" w:rsidR="08ACB1B7">
        <w:rPr>
          <w:noProof w:val="0"/>
          <w:lang w:val="en-GB"/>
        </w:rPr>
        <w:t xml:space="preserve"> over years</w:t>
      </w:r>
      <w:r w:rsidRPr="58EFA48B" w:rsidR="241D694E">
        <w:rPr>
          <w:noProof w:val="0"/>
          <w:lang w:val="en-GB"/>
        </w:rPr>
        <w:t>, which suggests that those statistics could have worsened and could now be even lower</w:t>
      </w:r>
      <w:r w:rsidRPr="58EFA48B" w:rsidR="32ED0427">
        <w:rPr>
          <w:noProof w:val="0"/>
          <w:lang w:val="en-GB"/>
        </w:rPr>
        <w:t xml:space="preserve">. </w:t>
      </w:r>
      <w:r w:rsidRPr="58EFA48B" w:rsidR="1366AE2E">
        <w:rPr>
          <w:noProof w:val="0"/>
          <w:lang w:val="en-GB"/>
        </w:rPr>
        <w:t xml:space="preserve">Data from a </w:t>
      </w:r>
      <w:r w:rsidRPr="58EFA48B" w:rsidR="32ED0427">
        <w:rPr>
          <w:noProof w:val="0"/>
          <w:lang w:val="en-GB"/>
        </w:rPr>
        <w:t xml:space="preserve">graph from </w:t>
      </w:r>
      <w:r w:rsidRPr="58EFA48B" w:rsidR="7191E958">
        <w:rPr>
          <w:noProof w:val="0"/>
          <w:lang w:val="en-GB"/>
        </w:rPr>
        <w:t xml:space="preserve">the Government </w:t>
      </w:r>
      <w:r w:rsidRPr="58EFA48B" w:rsidR="7A69F24E">
        <w:rPr>
          <w:noProof w:val="0"/>
          <w:lang w:val="en-GB"/>
        </w:rPr>
        <w:t>S</w:t>
      </w:r>
      <w:r w:rsidRPr="58EFA48B" w:rsidR="7191E958">
        <w:rPr>
          <w:noProof w:val="0"/>
          <w:lang w:val="en-GB"/>
        </w:rPr>
        <w:t xml:space="preserve">tatistical </w:t>
      </w:r>
      <w:r w:rsidRPr="58EFA48B" w:rsidR="0962111D">
        <w:rPr>
          <w:noProof w:val="0"/>
          <w:lang w:val="en-GB"/>
        </w:rPr>
        <w:t>S</w:t>
      </w:r>
      <w:r w:rsidRPr="58EFA48B" w:rsidR="7191E958">
        <w:rPr>
          <w:noProof w:val="0"/>
          <w:lang w:val="en-GB"/>
        </w:rPr>
        <w:t>ervice</w:t>
      </w:r>
      <w:r w:rsidRPr="58EFA48B" w:rsidR="688CA2C3">
        <w:rPr>
          <w:noProof w:val="0"/>
          <w:lang w:val="en-GB"/>
        </w:rPr>
        <w:t xml:space="preserve">, </w:t>
      </w:r>
      <w:r w:rsidRPr="58EFA48B" w:rsidR="688CA2C3">
        <w:rPr>
          <w:rFonts w:ascii="Calibri" w:hAnsi="Calibri" w:eastAsia="Calibri" w:cs="Calibri"/>
          <w:noProof w:val="0"/>
          <w:sz w:val="22"/>
          <w:szCs w:val="22"/>
          <w:lang w:val="en-GB"/>
        </w:rPr>
        <w:t>(NHS Digital, 2018)</w:t>
      </w:r>
      <w:r w:rsidRPr="58EFA48B" w:rsidR="2B424E65">
        <w:rPr>
          <w:rFonts w:ascii="Calibri" w:hAnsi="Calibri" w:eastAsia="Calibri" w:cs="Calibri"/>
          <w:noProof w:val="0"/>
          <w:sz w:val="22"/>
          <w:szCs w:val="22"/>
          <w:lang w:val="en-GB"/>
        </w:rPr>
        <w:t xml:space="preserve">, </w:t>
      </w:r>
      <w:r w:rsidRPr="58EFA48B" w:rsidR="7191E958">
        <w:rPr>
          <w:noProof w:val="0"/>
          <w:lang w:val="en-GB"/>
        </w:rPr>
        <w:t xml:space="preserve">on the mental health of children and young people in England, </w:t>
      </w:r>
      <w:r w:rsidRPr="58EFA48B" w:rsidR="7191E958">
        <w:rPr>
          <w:noProof w:val="0"/>
          <w:lang w:val="en-GB"/>
        </w:rPr>
        <w:t>2017,</w:t>
      </w:r>
      <w:r w:rsidRPr="58EFA48B" w:rsidR="04E33C5B">
        <w:rPr>
          <w:noProof w:val="0"/>
          <w:lang w:val="en-GB"/>
        </w:rPr>
        <w:t xml:space="preserve"> </w:t>
      </w:r>
      <w:r w:rsidRPr="58EFA48B" w:rsidR="04E33C5B">
        <w:rPr>
          <w:noProof w:val="0"/>
          <w:lang w:val="en-GB"/>
        </w:rPr>
        <w:t>indicates</w:t>
      </w:r>
      <w:r w:rsidRPr="58EFA48B" w:rsidR="04E33C5B">
        <w:rPr>
          <w:noProof w:val="0"/>
          <w:lang w:val="en-GB"/>
        </w:rPr>
        <w:t xml:space="preserve"> that the prevalence of mental problems in children and adolescents aged 5 to 15 has increased slightly, rising from 9.7% in 1999 to 11.2% in 2017.</w:t>
      </w:r>
    </w:p>
    <w:p w:rsidR="7191E958" w:rsidP="0A51FCC2" w:rsidRDefault="7191E958" w14:paraId="30AF6A0D" w14:textId="1A42F952">
      <w:pPr>
        <w:pStyle w:val="Normal"/>
        <w:spacing w:line="360" w:lineRule="auto"/>
      </w:pPr>
      <w:r w:rsidR="7191E958">
        <w:drawing>
          <wp:inline wp14:editId="2B24EB4D" wp14:anchorId="0C6E101B">
            <wp:extent cx="4079732" cy="2752740"/>
            <wp:effectExtent l="0" t="0" r="0" b="0"/>
            <wp:docPr id="1526461964" name="" title=""/>
            <wp:cNvGraphicFramePr>
              <a:graphicFrameLocks noChangeAspect="1"/>
            </wp:cNvGraphicFramePr>
            <a:graphic>
              <a:graphicData uri="http://schemas.openxmlformats.org/drawingml/2006/picture">
                <pic:pic>
                  <pic:nvPicPr>
                    <pic:cNvPr id="0" name=""/>
                    <pic:cNvPicPr/>
                  </pic:nvPicPr>
                  <pic:blipFill>
                    <a:blip r:embed="R7037a92bf50b48c6">
                      <a:extLst>
                        <a:ext xmlns:a="http://schemas.openxmlformats.org/drawingml/2006/main" uri="{28A0092B-C50C-407E-A947-70E740481C1C}">
                          <a14:useLocalDpi val="0"/>
                        </a:ext>
                      </a:extLst>
                    </a:blip>
                    <a:srcRect l="20000" t="15625" r="2500" b="5937"/>
                    <a:stretch>
                      <a:fillRect/>
                    </a:stretch>
                  </pic:blipFill>
                  <pic:spPr>
                    <a:xfrm>
                      <a:off x="0" y="0"/>
                      <a:ext cx="4079732" cy="2752740"/>
                    </a:xfrm>
                    <a:prstGeom prst="rect">
                      <a:avLst/>
                    </a:prstGeom>
                  </pic:spPr>
                </pic:pic>
              </a:graphicData>
            </a:graphic>
          </wp:inline>
        </w:drawing>
      </w:r>
    </w:p>
    <w:p w:rsidR="7FCD4981" w:rsidP="0A51FCC2" w:rsidRDefault="7FCD4981" w14:paraId="10F9A2E8" w14:textId="4A03ABDA">
      <w:pPr>
        <w:pStyle w:val="Normal"/>
        <w:spacing w:line="480" w:lineRule="auto"/>
        <w:rPr>
          <w:rFonts w:ascii="Calibri" w:hAnsi="Calibri" w:eastAsia="Calibri" w:cs="Calibri"/>
          <w:noProof w:val="0"/>
          <w:sz w:val="22"/>
          <w:szCs w:val="22"/>
          <w:lang w:val="en-GB"/>
        </w:rPr>
      </w:pPr>
      <w:r w:rsidRPr="0A51FCC2" w:rsidR="7FCD4981">
        <w:rPr>
          <w:rFonts w:ascii="Calibri" w:hAnsi="Calibri" w:eastAsia="Calibri" w:cs="Calibri"/>
          <w:noProof w:val="0"/>
          <w:sz w:val="22"/>
          <w:szCs w:val="22"/>
          <w:lang w:val="en-GB"/>
        </w:rPr>
        <w:t>(</w:t>
      </w:r>
      <w:r w:rsidRPr="0A51FCC2" w:rsidR="61D57662">
        <w:rPr>
          <w:rFonts w:ascii="Calibri" w:hAnsi="Calibri" w:eastAsia="Calibri" w:cs="Calibri"/>
          <w:noProof w:val="0"/>
          <w:sz w:val="22"/>
          <w:szCs w:val="22"/>
          <w:lang w:val="en-GB"/>
        </w:rPr>
        <w:t xml:space="preserve">2. </w:t>
      </w:r>
      <w:r w:rsidRPr="0A51FCC2" w:rsidR="7FCD4981">
        <w:rPr>
          <w:rFonts w:ascii="Calibri" w:hAnsi="Calibri" w:eastAsia="Calibri" w:cs="Calibri"/>
          <w:noProof w:val="0"/>
          <w:sz w:val="22"/>
          <w:szCs w:val="22"/>
          <w:lang w:val="en-GB"/>
        </w:rPr>
        <w:t>NHS Digital, 2018)</w:t>
      </w:r>
    </w:p>
    <w:p w:rsidR="0F3E0710" w:rsidP="0A51FCC2" w:rsidRDefault="0F3E0710" w14:paraId="145C1A7D" w14:textId="60CCA9A0">
      <w:pPr>
        <w:pStyle w:val="Normal"/>
        <w:spacing w:line="360" w:lineRule="auto"/>
        <w:rPr>
          <w:rFonts w:ascii="Calibri" w:hAnsi="Calibri" w:eastAsia="Calibri" w:cs="Calibri"/>
          <w:noProof w:val="0"/>
          <w:sz w:val="22"/>
          <w:szCs w:val="22"/>
          <w:lang w:val="en-GB"/>
        </w:rPr>
      </w:pPr>
      <w:r w:rsidRPr="0A51FCC2" w:rsidR="0F3E0710">
        <w:rPr>
          <w:rFonts w:ascii="Calibri" w:hAnsi="Calibri" w:eastAsia="Calibri" w:cs="Calibri"/>
          <w:noProof w:val="0"/>
          <w:sz w:val="22"/>
          <w:szCs w:val="22"/>
          <w:lang w:val="en-GB"/>
        </w:rPr>
        <w:t>Although</w:t>
      </w:r>
      <w:r w:rsidRPr="0A51FCC2" w:rsidR="5802CF65">
        <w:rPr>
          <w:rFonts w:ascii="Calibri" w:hAnsi="Calibri" w:eastAsia="Calibri" w:cs="Calibri"/>
          <w:noProof w:val="0"/>
          <w:sz w:val="22"/>
          <w:szCs w:val="22"/>
          <w:lang w:val="en-GB"/>
        </w:rPr>
        <w:t xml:space="preserve"> it is believed that today's adolescents and children suffer more with mental health issues than those in earlier generations</w:t>
      </w:r>
      <w:r w:rsidRPr="0A51FCC2" w:rsidR="1215E807">
        <w:rPr>
          <w:rFonts w:ascii="Calibri" w:hAnsi="Calibri" w:eastAsia="Calibri" w:cs="Calibri"/>
          <w:noProof w:val="0"/>
          <w:sz w:val="22"/>
          <w:szCs w:val="22"/>
          <w:lang w:val="en-GB"/>
        </w:rPr>
        <w:t>, it is unclear if this pattern has persisted in the lack of more recent data</w:t>
      </w:r>
      <w:r w:rsidRPr="0A51FCC2" w:rsidR="71685A9F">
        <w:rPr>
          <w:rFonts w:ascii="Calibri" w:hAnsi="Calibri" w:eastAsia="Calibri" w:cs="Calibri"/>
          <w:noProof w:val="0"/>
          <w:sz w:val="22"/>
          <w:szCs w:val="22"/>
          <w:lang w:val="en-GB"/>
        </w:rPr>
        <w:t xml:space="preserve">, </w:t>
      </w:r>
      <w:r w:rsidRPr="0A51FCC2" w:rsidR="78C724F5">
        <w:rPr>
          <w:rFonts w:ascii="Calibri" w:hAnsi="Calibri" w:eastAsia="Calibri" w:cs="Calibri"/>
          <w:noProof w:val="0"/>
          <w:sz w:val="22"/>
          <w:szCs w:val="22"/>
          <w:lang w:val="en-GB"/>
        </w:rPr>
        <w:t xml:space="preserve">(Murphy &amp; </w:t>
      </w:r>
      <w:r w:rsidRPr="0A51FCC2" w:rsidR="78C724F5">
        <w:rPr>
          <w:rFonts w:ascii="Calibri" w:hAnsi="Calibri" w:eastAsia="Calibri" w:cs="Calibri"/>
          <w:noProof w:val="0"/>
          <w:sz w:val="22"/>
          <w:szCs w:val="22"/>
          <w:lang w:val="en-GB"/>
        </w:rPr>
        <w:t>Fonagy</w:t>
      </w:r>
      <w:r w:rsidRPr="0A51FCC2" w:rsidR="78C724F5">
        <w:rPr>
          <w:rFonts w:ascii="Calibri" w:hAnsi="Calibri" w:eastAsia="Calibri" w:cs="Calibri"/>
          <w:noProof w:val="0"/>
          <w:sz w:val="22"/>
          <w:szCs w:val="22"/>
          <w:lang w:val="en-GB"/>
        </w:rPr>
        <w:t>, 2012).</w:t>
      </w:r>
      <w:r w:rsidRPr="0A51FCC2" w:rsidR="65F3A86A">
        <w:rPr>
          <w:rFonts w:ascii="Calibri" w:hAnsi="Calibri" w:eastAsia="Calibri" w:cs="Calibri"/>
          <w:noProof w:val="0"/>
          <w:sz w:val="22"/>
          <w:szCs w:val="22"/>
          <w:lang w:val="en-GB"/>
        </w:rPr>
        <w:t xml:space="preserve"> Despite the lack of solid evidence, there is undeniable need for </w:t>
      </w:r>
      <w:r w:rsidRPr="0A51FCC2" w:rsidR="65F3A86A">
        <w:rPr>
          <w:rFonts w:ascii="Calibri" w:hAnsi="Calibri" w:eastAsia="Calibri" w:cs="Calibri"/>
          <w:noProof w:val="0"/>
          <w:sz w:val="22"/>
          <w:szCs w:val="22"/>
          <w:lang w:val="en-GB"/>
        </w:rPr>
        <w:t>additional</w:t>
      </w:r>
      <w:r w:rsidRPr="0A51FCC2" w:rsidR="65F3A86A">
        <w:rPr>
          <w:rFonts w:ascii="Calibri" w:hAnsi="Calibri" w:eastAsia="Calibri" w:cs="Calibri"/>
          <w:noProof w:val="0"/>
          <w:sz w:val="22"/>
          <w:szCs w:val="22"/>
          <w:lang w:val="en-GB"/>
        </w:rPr>
        <w:t xml:space="preserve"> research in the field of mental illness with items such as digital approaches, especially within primary school students.</w:t>
      </w:r>
      <w:r w:rsidRPr="0A51FCC2" w:rsidR="707C5416">
        <w:rPr>
          <w:rFonts w:ascii="Calibri" w:hAnsi="Calibri" w:eastAsia="Calibri" w:cs="Calibri"/>
          <w:noProof w:val="0"/>
          <w:sz w:val="22"/>
          <w:szCs w:val="22"/>
          <w:lang w:val="en-GB"/>
        </w:rPr>
        <w:t xml:space="preserve"> On the other hand, the lack of evidence does not necessarily mean that there are</w:t>
      </w:r>
      <w:r w:rsidRPr="0A51FCC2" w:rsidR="627E57B9">
        <w:rPr>
          <w:rFonts w:ascii="Calibri" w:hAnsi="Calibri" w:eastAsia="Calibri" w:cs="Calibri"/>
          <w:noProof w:val="0"/>
          <w:sz w:val="22"/>
          <w:szCs w:val="22"/>
          <w:lang w:val="en-GB"/>
        </w:rPr>
        <w:t xml:space="preserve"> not </w:t>
      </w:r>
      <w:r w:rsidRPr="0A51FCC2" w:rsidR="707C5416">
        <w:rPr>
          <w:rFonts w:ascii="Calibri" w:hAnsi="Calibri" w:eastAsia="Calibri" w:cs="Calibri"/>
          <w:noProof w:val="0"/>
          <w:sz w:val="22"/>
          <w:szCs w:val="22"/>
          <w:lang w:val="en-GB"/>
        </w:rPr>
        <w:t>mental health provisions in place with high succes</w:t>
      </w:r>
      <w:r w:rsidRPr="0A51FCC2" w:rsidR="351C07E6">
        <w:rPr>
          <w:rFonts w:ascii="Calibri" w:hAnsi="Calibri" w:eastAsia="Calibri" w:cs="Calibri"/>
          <w:noProof w:val="0"/>
          <w:sz w:val="22"/>
          <w:szCs w:val="22"/>
          <w:lang w:val="en-GB"/>
        </w:rPr>
        <w:t>s rates</w:t>
      </w:r>
      <w:r w:rsidRPr="0A51FCC2" w:rsidR="20A4CB5B">
        <w:rPr>
          <w:rFonts w:ascii="Calibri" w:hAnsi="Calibri" w:eastAsia="Calibri" w:cs="Calibri"/>
          <w:noProof w:val="0"/>
          <w:sz w:val="22"/>
          <w:szCs w:val="22"/>
          <w:lang w:val="en-GB"/>
        </w:rPr>
        <w:t xml:space="preserve"> for primary aged pupils. There </w:t>
      </w:r>
      <w:r w:rsidRPr="0A51FCC2" w:rsidR="504F3268">
        <w:rPr>
          <w:rFonts w:ascii="Calibri" w:hAnsi="Calibri" w:eastAsia="Calibri" w:cs="Calibri"/>
          <w:noProof w:val="0"/>
          <w:sz w:val="22"/>
          <w:szCs w:val="22"/>
          <w:lang w:val="en-GB"/>
        </w:rPr>
        <w:t xml:space="preserve">was discussion in School H </w:t>
      </w:r>
      <w:r w:rsidRPr="0A51FCC2" w:rsidR="20A4CB5B">
        <w:rPr>
          <w:rFonts w:ascii="Calibri" w:hAnsi="Calibri" w:eastAsia="Calibri" w:cs="Calibri"/>
          <w:noProof w:val="0"/>
          <w:sz w:val="22"/>
          <w:szCs w:val="22"/>
          <w:lang w:val="en-GB"/>
        </w:rPr>
        <w:t>that measuring the success of</w:t>
      </w:r>
      <w:r w:rsidRPr="0A51FCC2" w:rsidR="1A137977">
        <w:rPr>
          <w:rFonts w:ascii="Calibri" w:hAnsi="Calibri" w:eastAsia="Calibri" w:cs="Calibri"/>
          <w:noProof w:val="0"/>
          <w:sz w:val="22"/>
          <w:szCs w:val="22"/>
          <w:lang w:val="en-GB"/>
        </w:rPr>
        <w:t xml:space="preserve"> provisions</w:t>
      </w:r>
      <w:r w:rsidRPr="0A51FCC2" w:rsidR="20A4CB5B">
        <w:rPr>
          <w:rFonts w:ascii="Calibri" w:hAnsi="Calibri" w:eastAsia="Calibri" w:cs="Calibri"/>
          <w:noProof w:val="0"/>
          <w:sz w:val="22"/>
          <w:szCs w:val="22"/>
          <w:lang w:val="en-GB"/>
        </w:rPr>
        <w:t xml:space="preserve">, and measuring </w:t>
      </w:r>
      <w:r w:rsidRPr="0A51FCC2" w:rsidR="20A4CB5B">
        <w:rPr>
          <w:rFonts w:ascii="Calibri" w:hAnsi="Calibri" w:eastAsia="Calibri" w:cs="Calibri"/>
          <w:noProof w:val="0"/>
          <w:sz w:val="22"/>
          <w:szCs w:val="22"/>
          <w:lang w:val="en-GB"/>
        </w:rPr>
        <w:t>wellbeing as a whole</w:t>
      </w:r>
      <w:r w:rsidRPr="0A51FCC2" w:rsidR="3C6A9415">
        <w:rPr>
          <w:rFonts w:ascii="Calibri" w:hAnsi="Calibri" w:eastAsia="Calibri" w:cs="Calibri"/>
          <w:noProof w:val="0"/>
          <w:sz w:val="22"/>
          <w:szCs w:val="22"/>
          <w:lang w:val="en-GB"/>
        </w:rPr>
        <w:t>, can</w:t>
      </w:r>
      <w:r w:rsidRPr="0A51FCC2" w:rsidR="3C6A9415">
        <w:rPr>
          <w:rFonts w:ascii="Calibri" w:hAnsi="Calibri" w:eastAsia="Calibri" w:cs="Calibri"/>
          <w:noProof w:val="0"/>
          <w:sz w:val="22"/>
          <w:szCs w:val="22"/>
          <w:lang w:val="en-GB"/>
        </w:rPr>
        <w:t xml:space="preserve"> be difficult</w:t>
      </w:r>
      <w:r w:rsidRPr="0A51FCC2" w:rsidR="22D47839">
        <w:rPr>
          <w:rFonts w:ascii="Calibri" w:hAnsi="Calibri" w:eastAsia="Calibri" w:cs="Calibri"/>
          <w:noProof w:val="0"/>
          <w:sz w:val="22"/>
          <w:szCs w:val="22"/>
          <w:lang w:val="en-GB"/>
        </w:rPr>
        <w:t xml:space="preserve"> due to it being so individual and presenting itself differently for each pupil.</w:t>
      </w:r>
    </w:p>
    <w:p w:rsidR="173A4708" w:rsidP="0A51FCC2" w:rsidRDefault="173A4708" w14:paraId="383AAEF5" w14:textId="5F726838">
      <w:pPr>
        <w:pStyle w:val="Normal"/>
        <w:spacing w:line="360" w:lineRule="auto"/>
        <w:rPr>
          <w:rFonts w:ascii="Calibri" w:hAnsi="Calibri" w:eastAsia="Calibri" w:cs="Calibri"/>
          <w:noProof w:val="0"/>
          <w:color w:val="000000" w:themeColor="text1" w:themeTint="FF" w:themeShade="FF"/>
          <w:sz w:val="22"/>
          <w:szCs w:val="22"/>
          <w:lang w:val="en-GB"/>
        </w:rPr>
      </w:pPr>
      <w:r w:rsidRPr="0A51FCC2" w:rsidR="173A4708">
        <w:rPr>
          <w:rFonts w:ascii="Calibri" w:hAnsi="Calibri" w:eastAsia="Calibri" w:cs="Calibri"/>
          <w:noProof w:val="0"/>
          <w:color w:val="000000" w:themeColor="text1" w:themeTint="FF" w:themeShade="FF"/>
          <w:sz w:val="22"/>
          <w:szCs w:val="22"/>
          <w:lang w:val="en-GB"/>
        </w:rPr>
        <w:t xml:space="preserve">One method of measuring wellbeing is Maslow's hierarchy of needs. According to Maslow's hierarchy of needs, learners must achieve a variety of needs before reaching their maximum potential. Prior to addressing the needs at higher levels of the hierarchy, lower-level needs must be fulfilled. It serves as a useful reminder to educators that if basic requirements are not satisfied, students are not able to </w:t>
      </w:r>
      <w:r w:rsidRPr="0A51FCC2" w:rsidR="173A4708">
        <w:rPr>
          <w:rFonts w:ascii="Calibri" w:hAnsi="Calibri" w:eastAsia="Calibri" w:cs="Calibri"/>
          <w:noProof w:val="0"/>
          <w:color w:val="000000" w:themeColor="text1" w:themeTint="FF" w:themeShade="FF"/>
          <w:sz w:val="22"/>
          <w:szCs w:val="22"/>
          <w:lang w:val="en-GB"/>
        </w:rPr>
        <w:t>operate</w:t>
      </w:r>
      <w:r w:rsidRPr="0A51FCC2" w:rsidR="173A4708">
        <w:rPr>
          <w:rFonts w:ascii="Calibri" w:hAnsi="Calibri" w:eastAsia="Calibri" w:cs="Calibri"/>
          <w:noProof w:val="0"/>
          <w:color w:val="000000" w:themeColor="text1" w:themeTint="FF" w:themeShade="FF"/>
          <w:sz w:val="22"/>
          <w:szCs w:val="22"/>
          <w:lang w:val="en-GB"/>
        </w:rPr>
        <w:t xml:space="preserve"> to their full potential</w:t>
      </w:r>
      <w:r w:rsidRPr="0A51FCC2" w:rsidR="7E5CC864">
        <w:rPr>
          <w:rFonts w:ascii="Calibri" w:hAnsi="Calibri" w:eastAsia="Calibri" w:cs="Calibri"/>
          <w:noProof w:val="0"/>
          <w:color w:val="000000" w:themeColor="text1" w:themeTint="FF" w:themeShade="FF"/>
          <w:sz w:val="22"/>
          <w:szCs w:val="22"/>
          <w:lang w:val="en-GB"/>
        </w:rPr>
        <w:t xml:space="preserve">, </w:t>
      </w:r>
      <w:r w:rsidRPr="0A51FCC2" w:rsidR="7E5CC864">
        <w:rPr>
          <w:rFonts w:ascii="Calibri" w:hAnsi="Calibri" w:eastAsia="Calibri" w:cs="Calibri"/>
          <w:noProof w:val="0"/>
          <w:sz w:val="22"/>
          <w:szCs w:val="22"/>
          <w:lang w:val="en-GB"/>
        </w:rPr>
        <w:t>(By et al., 2023).</w:t>
      </w:r>
    </w:p>
    <w:p w:rsidR="008B411C" w:rsidP="2DB76D8E" w:rsidRDefault="008B411C" w14:paraId="7BC0FD66" w14:textId="13009531">
      <w:pPr>
        <w:pStyle w:val="Normal"/>
        <w:spacing w:line="360" w:lineRule="auto"/>
        <w:rPr>
          <w:rFonts w:ascii="Calibri" w:hAnsi="Calibri" w:eastAsia="Calibri" w:cs="Calibri"/>
          <w:noProof w:val="0"/>
          <w:sz w:val="22"/>
          <w:szCs w:val="22"/>
          <w:lang w:val="en-GB"/>
        </w:rPr>
      </w:pPr>
      <w:r w:rsidRPr="2DB76D8E" w:rsidR="008B411C">
        <w:rPr>
          <w:rFonts w:ascii="Calibri" w:hAnsi="Calibri" w:eastAsia="Calibri" w:cs="Calibri"/>
          <w:noProof w:val="0"/>
          <w:sz w:val="22"/>
          <w:szCs w:val="22"/>
          <w:lang w:val="en-GB"/>
        </w:rPr>
        <w:t xml:space="preserve">Due to the masses of data surrounding the wellbeing of children and how it can affect their school life, </w:t>
      </w:r>
      <w:r w:rsidRPr="2DB76D8E" w:rsidR="6C26AE5A">
        <w:rPr>
          <w:rFonts w:ascii="Calibri" w:hAnsi="Calibri" w:eastAsia="Calibri" w:cs="Calibri"/>
          <w:noProof w:val="0"/>
          <w:sz w:val="22"/>
          <w:szCs w:val="22"/>
          <w:lang w:val="en-GB"/>
        </w:rPr>
        <w:t>as well as finding out the strategies used to support pupils' mental wellbeing, the researcher wanted to include in the research study</w:t>
      </w:r>
      <w:r w:rsidRPr="2DB76D8E" w:rsidR="4596BCB1">
        <w:rPr>
          <w:rFonts w:ascii="Calibri" w:hAnsi="Calibri" w:eastAsia="Calibri" w:cs="Calibri"/>
          <w:noProof w:val="0"/>
          <w:sz w:val="22"/>
          <w:szCs w:val="22"/>
          <w:lang w:val="en-GB"/>
        </w:rPr>
        <w:t xml:space="preserve"> how staff in school</w:t>
      </w:r>
      <w:r w:rsidRPr="2DB76D8E" w:rsidR="51E7E3D3">
        <w:rPr>
          <w:rFonts w:ascii="Calibri" w:hAnsi="Calibri" w:eastAsia="Calibri" w:cs="Calibri"/>
          <w:noProof w:val="0"/>
          <w:sz w:val="22"/>
          <w:szCs w:val="22"/>
          <w:lang w:val="en-GB"/>
        </w:rPr>
        <w:t>s</w:t>
      </w:r>
      <w:r w:rsidRPr="2DB76D8E" w:rsidR="4596BCB1">
        <w:rPr>
          <w:rFonts w:ascii="Calibri" w:hAnsi="Calibri" w:eastAsia="Calibri" w:cs="Calibri"/>
          <w:noProof w:val="0"/>
          <w:sz w:val="22"/>
          <w:szCs w:val="22"/>
          <w:lang w:val="en-GB"/>
        </w:rPr>
        <w:t xml:space="preserve"> measure wellbeing. </w:t>
      </w:r>
      <w:r w:rsidRPr="2DB76D8E" w:rsidR="39D57EF1">
        <w:rPr>
          <w:rFonts w:ascii="Calibri" w:hAnsi="Calibri" w:eastAsia="Calibri" w:cs="Calibri"/>
          <w:noProof w:val="0"/>
          <w:sz w:val="22"/>
          <w:szCs w:val="22"/>
          <w:lang w:val="en-GB"/>
        </w:rPr>
        <w:t>As previously mentioned, School H discussed the difficulties of measuring the wellbeing of pupils,</w:t>
      </w:r>
      <w:r w:rsidRPr="2DB76D8E" w:rsidR="66CC06FE">
        <w:rPr>
          <w:rFonts w:ascii="Calibri" w:hAnsi="Calibri" w:eastAsia="Calibri" w:cs="Calibri"/>
          <w:noProof w:val="0"/>
          <w:sz w:val="22"/>
          <w:szCs w:val="22"/>
          <w:lang w:val="en-GB"/>
        </w:rPr>
        <w:t xml:space="preserve"> </w:t>
      </w:r>
      <w:r w:rsidRPr="2DB76D8E" w:rsidR="66CC06FE">
        <w:rPr>
          <w:rFonts w:ascii="Calibri" w:hAnsi="Calibri" w:eastAsia="Calibri" w:cs="Calibri"/>
          <w:noProof w:val="0"/>
          <w:sz w:val="22"/>
          <w:szCs w:val="22"/>
          <w:lang w:val="en-GB"/>
        </w:rPr>
        <w:t>stating</w:t>
      </w:r>
      <w:r w:rsidRPr="2DB76D8E" w:rsidR="66CC06FE">
        <w:rPr>
          <w:rFonts w:ascii="Calibri" w:hAnsi="Calibri" w:eastAsia="Calibri" w:cs="Calibri"/>
          <w:noProof w:val="0"/>
          <w:sz w:val="22"/>
          <w:szCs w:val="22"/>
          <w:lang w:val="en-GB"/>
        </w:rPr>
        <w:t xml:space="preserve"> that </w:t>
      </w:r>
      <w:r w:rsidRPr="2DB76D8E" w:rsidR="2FEFB984">
        <w:rPr>
          <w:rFonts w:ascii="Calibri" w:hAnsi="Calibri" w:eastAsia="Calibri" w:cs="Calibri"/>
          <w:noProof w:val="0"/>
          <w:sz w:val="22"/>
          <w:szCs w:val="22"/>
          <w:lang w:val="en-GB"/>
        </w:rPr>
        <w:t xml:space="preserve">even though they are confident </w:t>
      </w:r>
      <w:r w:rsidRPr="2DB76D8E" w:rsidR="50DD9DCD">
        <w:rPr>
          <w:rFonts w:ascii="Calibri" w:hAnsi="Calibri" w:eastAsia="Calibri" w:cs="Calibri"/>
          <w:noProof w:val="0"/>
          <w:sz w:val="22"/>
          <w:szCs w:val="22"/>
          <w:lang w:val="en-GB"/>
        </w:rPr>
        <w:t xml:space="preserve">their strategies are working due to questionnaires and observations of their pupils, it is difficult to have solid evidence. </w:t>
      </w:r>
    </w:p>
    <w:p w:rsidR="008B411C" w:rsidP="0A51FCC2" w:rsidRDefault="008B411C" w14:paraId="55B4484D" w14:textId="70A56212">
      <w:pPr>
        <w:pStyle w:val="Normal"/>
        <w:spacing w:line="360" w:lineRule="auto"/>
        <w:rPr>
          <w:rFonts w:ascii="Calibri" w:hAnsi="Calibri" w:eastAsia="Calibri" w:cs="Calibri"/>
          <w:noProof w:val="0"/>
          <w:sz w:val="22"/>
          <w:szCs w:val="22"/>
          <w:lang w:val="en-GB"/>
        </w:rPr>
      </w:pPr>
      <w:r w:rsidRPr="2DB76D8E" w:rsidR="6C178F9C">
        <w:rPr>
          <w:rFonts w:ascii="Calibri" w:hAnsi="Calibri" w:eastAsia="Calibri" w:cs="Calibri"/>
          <w:noProof w:val="0"/>
          <w:sz w:val="22"/>
          <w:szCs w:val="22"/>
          <w:lang w:val="en-GB"/>
        </w:rPr>
        <w:t xml:space="preserve">During the researcher's </w:t>
      </w:r>
      <w:r w:rsidRPr="2DB76D8E" w:rsidR="6C178F9C">
        <w:rPr>
          <w:rFonts w:ascii="Calibri" w:hAnsi="Calibri" w:eastAsia="Calibri" w:cs="Calibri"/>
          <w:noProof w:val="0"/>
          <w:sz w:val="22"/>
          <w:szCs w:val="22"/>
          <w:lang w:val="en-GB"/>
        </w:rPr>
        <w:t>personal experiences</w:t>
      </w:r>
      <w:r w:rsidRPr="2DB76D8E" w:rsidR="6C178F9C">
        <w:rPr>
          <w:rFonts w:ascii="Calibri" w:hAnsi="Calibri" w:eastAsia="Calibri" w:cs="Calibri"/>
          <w:noProof w:val="0"/>
          <w:sz w:val="22"/>
          <w:szCs w:val="22"/>
          <w:lang w:val="en-GB"/>
        </w:rPr>
        <w:t>, they have agreed it is difficult to measure children's wellbeing</w:t>
      </w:r>
      <w:r w:rsidRPr="2DB76D8E" w:rsidR="5409CC72">
        <w:rPr>
          <w:rFonts w:ascii="Calibri" w:hAnsi="Calibri" w:eastAsia="Calibri" w:cs="Calibri"/>
          <w:noProof w:val="0"/>
          <w:sz w:val="22"/>
          <w:szCs w:val="22"/>
          <w:lang w:val="en-GB"/>
        </w:rPr>
        <w:t>, as one</w:t>
      </w:r>
      <w:r w:rsidRPr="2DB76D8E" w:rsidR="6C178F9C">
        <w:rPr>
          <w:rFonts w:ascii="Calibri" w:hAnsi="Calibri" w:eastAsia="Calibri" w:cs="Calibri"/>
          <w:noProof w:val="0"/>
          <w:sz w:val="22"/>
          <w:szCs w:val="22"/>
          <w:lang w:val="en-GB"/>
        </w:rPr>
        <w:t xml:space="preserve"> </w:t>
      </w:r>
      <w:r w:rsidRPr="2DB76D8E" w:rsidR="6C178F9C">
        <w:rPr>
          <w:rFonts w:ascii="Calibri" w:hAnsi="Calibri" w:eastAsia="Calibri" w:cs="Calibri"/>
          <w:noProof w:val="0"/>
          <w:sz w:val="22"/>
          <w:szCs w:val="22"/>
          <w:lang w:val="en-GB"/>
        </w:rPr>
        <w:t>common</w:t>
      </w:r>
      <w:r w:rsidRPr="2DB76D8E" w:rsidR="163D89E7">
        <w:rPr>
          <w:rFonts w:ascii="Calibri" w:hAnsi="Calibri" w:eastAsia="Calibri" w:cs="Calibri"/>
          <w:noProof w:val="0"/>
          <w:sz w:val="22"/>
          <w:szCs w:val="22"/>
          <w:lang w:val="en-GB"/>
        </w:rPr>
        <w:t xml:space="preserve"> problem</w:t>
      </w:r>
      <w:r w:rsidRPr="2DB76D8E" w:rsidR="163D89E7">
        <w:rPr>
          <w:rFonts w:ascii="Calibri" w:hAnsi="Calibri" w:eastAsia="Calibri" w:cs="Calibri"/>
          <w:noProof w:val="0"/>
          <w:sz w:val="22"/>
          <w:szCs w:val="22"/>
          <w:lang w:val="en-GB"/>
        </w:rPr>
        <w:t xml:space="preserve"> </w:t>
      </w:r>
      <w:r w:rsidRPr="2DB76D8E" w:rsidR="6EB95493">
        <w:rPr>
          <w:rFonts w:ascii="Calibri" w:hAnsi="Calibri" w:eastAsia="Calibri" w:cs="Calibri"/>
          <w:noProof w:val="0"/>
          <w:sz w:val="22"/>
          <w:szCs w:val="22"/>
          <w:lang w:val="en-GB"/>
        </w:rPr>
        <w:t>during professional teaching experiences is that it is hard to understand how the children feel as they do not know the children well enough due to lack of tim</w:t>
      </w:r>
      <w:r w:rsidRPr="2DB76D8E" w:rsidR="12AEB1A4">
        <w:rPr>
          <w:rFonts w:ascii="Calibri" w:hAnsi="Calibri" w:eastAsia="Calibri" w:cs="Calibri"/>
          <w:noProof w:val="0"/>
          <w:sz w:val="22"/>
          <w:szCs w:val="22"/>
          <w:lang w:val="en-GB"/>
        </w:rPr>
        <w:t>e spent with them. With Maslow's hierarchy in mind</w:t>
      </w:r>
      <w:r w:rsidRPr="2DB76D8E" w:rsidR="7714ADFD">
        <w:rPr>
          <w:rFonts w:ascii="Calibri" w:hAnsi="Calibri" w:eastAsia="Calibri" w:cs="Calibri"/>
          <w:noProof w:val="0"/>
          <w:sz w:val="22"/>
          <w:szCs w:val="22"/>
          <w:lang w:val="en-GB"/>
        </w:rPr>
        <w:t xml:space="preserve"> (2. By et al., 2023) the researcher used their own strategies to support wellbeing and </w:t>
      </w:r>
      <w:r w:rsidRPr="2DB76D8E" w:rsidR="7714ADFD">
        <w:rPr>
          <w:rFonts w:ascii="Calibri" w:hAnsi="Calibri" w:eastAsia="Calibri" w:cs="Calibri"/>
          <w:noProof w:val="0"/>
          <w:sz w:val="22"/>
          <w:szCs w:val="22"/>
          <w:lang w:val="en-GB"/>
        </w:rPr>
        <w:t>attempted</w:t>
      </w:r>
      <w:r w:rsidRPr="2DB76D8E" w:rsidR="7714ADFD">
        <w:rPr>
          <w:rFonts w:ascii="Calibri" w:hAnsi="Calibri" w:eastAsia="Calibri" w:cs="Calibri"/>
          <w:noProof w:val="0"/>
          <w:sz w:val="22"/>
          <w:szCs w:val="22"/>
          <w:lang w:val="en-GB"/>
        </w:rPr>
        <w:t xml:space="preserve"> to use the hierarchy as a measurement of wellbeing, whilst this was </w:t>
      </w:r>
      <w:r w:rsidRPr="2DB76D8E" w:rsidR="7714ADFD">
        <w:rPr>
          <w:rFonts w:ascii="Calibri" w:hAnsi="Calibri" w:eastAsia="Calibri" w:cs="Calibri"/>
          <w:noProof w:val="0"/>
          <w:sz w:val="22"/>
          <w:szCs w:val="22"/>
          <w:lang w:val="en-GB"/>
        </w:rPr>
        <w:t xml:space="preserve">somewhat </w:t>
      </w:r>
      <w:r w:rsidRPr="2DB76D8E" w:rsidR="1D279DE3">
        <w:rPr>
          <w:rFonts w:ascii="Calibri" w:hAnsi="Calibri" w:eastAsia="Calibri" w:cs="Calibri"/>
          <w:noProof w:val="0"/>
          <w:sz w:val="22"/>
          <w:szCs w:val="22"/>
          <w:lang w:val="en-GB"/>
        </w:rPr>
        <w:t>successful</w:t>
      </w:r>
      <w:r w:rsidRPr="2DB76D8E" w:rsidR="7714ADFD">
        <w:rPr>
          <w:rFonts w:ascii="Calibri" w:hAnsi="Calibri" w:eastAsia="Calibri" w:cs="Calibri"/>
          <w:noProof w:val="0"/>
          <w:sz w:val="22"/>
          <w:szCs w:val="22"/>
          <w:lang w:val="en-GB"/>
        </w:rPr>
        <w:t xml:space="preserve"> it was hindered by the inability to know the children well enough to know their re</w:t>
      </w:r>
      <w:r w:rsidRPr="2DB76D8E" w:rsidR="64E94F15">
        <w:rPr>
          <w:rFonts w:ascii="Calibri" w:hAnsi="Calibri" w:eastAsia="Calibri" w:cs="Calibri"/>
          <w:noProof w:val="0"/>
          <w:sz w:val="22"/>
          <w:szCs w:val="22"/>
          <w:lang w:val="en-GB"/>
        </w:rPr>
        <w:t xml:space="preserve">gular mood and </w:t>
      </w:r>
      <w:r w:rsidRPr="2DB76D8E" w:rsidR="5F453429">
        <w:rPr>
          <w:rFonts w:ascii="Calibri" w:hAnsi="Calibri" w:eastAsia="Calibri" w:cs="Calibri"/>
          <w:noProof w:val="0"/>
          <w:sz w:val="22"/>
          <w:szCs w:val="22"/>
          <w:lang w:val="en-GB"/>
        </w:rPr>
        <w:t>habits, etc. Being easy to understand, cost effic</w:t>
      </w:r>
      <w:r w:rsidRPr="2DB76D8E" w:rsidR="68157DBA">
        <w:rPr>
          <w:rFonts w:ascii="Calibri" w:hAnsi="Calibri" w:eastAsia="Calibri" w:cs="Calibri"/>
          <w:noProof w:val="0"/>
          <w:sz w:val="22"/>
          <w:szCs w:val="22"/>
          <w:lang w:val="en-GB"/>
        </w:rPr>
        <w:t>ient, and easy to apply</w:t>
      </w:r>
      <w:r w:rsidRPr="2DB76D8E" w:rsidR="5F453429">
        <w:rPr>
          <w:rFonts w:ascii="Calibri" w:hAnsi="Calibri" w:eastAsia="Calibri" w:cs="Calibri"/>
          <w:noProof w:val="0"/>
          <w:sz w:val="22"/>
          <w:szCs w:val="22"/>
          <w:lang w:val="en-GB"/>
        </w:rPr>
        <w:t xml:space="preserve"> </w:t>
      </w:r>
      <w:r w:rsidRPr="2DB76D8E" w:rsidR="39E08DCF">
        <w:rPr>
          <w:rFonts w:ascii="Calibri" w:hAnsi="Calibri" w:eastAsia="Calibri" w:cs="Calibri"/>
          <w:noProof w:val="0"/>
          <w:sz w:val="22"/>
          <w:szCs w:val="22"/>
          <w:lang w:val="en-GB"/>
        </w:rPr>
        <w:t>are</w:t>
      </w:r>
      <w:r w:rsidRPr="2DB76D8E" w:rsidR="5F453429">
        <w:rPr>
          <w:rFonts w:ascii="Calibri" w:hAnsi="Calibri" w:eastAsia="Calibri" w:cs="Calibri"/>
          <w:noProof w:val="0"/>
          <w:sz w:val="22"/>
          <w:szCs w:val="22"/>
          <w:lang w:val="en-GB"/>
        </w:rPr>
        <w:t xml:space="preserve"> </w:t>
      </w:r>
      <w:r w:rsidRPr="2DB76D8E" w:rsidR="140AD1E2">
        <w:rPr>
          <w:rFonts w:ascii="Calibri" w:hAnsi="Calibri" w:eastAsia="Calibri" w:cs="Calibri"/>
          <w:noProof w:val="0"/>
          <w:sz w:val="22"/>
          <w:szCs w:val="22"/>
          <w:lang w:val="en-GB"/>
        </w:rPr>
        <w:t xml:space="preserve">some </w:t>
      </w:r>
      <w:r w:rsidRPr="2DB76D8E" w:rsidR="5F453429">
        <w:rPr>
          <w:rFonts w:ascii="Calibri" w:hAnsi="Calibri" w:eastAsia="Calibri" w:cs="Calibri"/>
          <w:noProof w:val="0"/>
          <w:sz w:val="22"/>
          <w:szCs w:val="22"/>
          <w:lang w:val="en-GB"/>
        </w:rPr>
        <w:t>advantage</w:t>
      </w:r>
      <w:r w:rsidRPr="2DB76D8E" w:rsidR="3E54DB0B">
        <w:rPr>
          <w:rFonts w:ascii="Calibri" w:hAnsi="Calibri" w:eastAsia="Calibri" w:cs="Calibri"/>
          <w:noProof w:val="0"/>
          <w:sz w:val="22"/>
          <w:szCs w:val="22"/>
          <w:lang w:val="en-GB"/>
        </w:rPr>
        <w:t>s</w:t>
      </w:r>
      <w:r w:rsidRPr="2DB76D8E" w:rsidR="5F453429">
        <w:rPr>
          <w:rFonts w:ascii="Calibri" w:hAnsi="Calibri" w:eastAsia="Calibri" w:cs="Calibri"/>
          <w:noProof w:val="0"/>
          <w:sz w:val="22"/>
          <w:szCs w:val="22"/>
          <w:lang w:val="en-GB"/>
        </w:rPr>
        <w:t xml:space="preserve"> of Maslow’s Hierarchy</w:t>
      </w:r>
      <w:r w:rsidRPr="2DB76D8E" w:rsidR="067A12C4">
        <w:rPr>
          <w:rFonts w:ascii="Calibri" w:hAnsi="Calibri" w:eastAsia="Calibri" w:cs="Calibri"/>
          <w:noProof w:val="0"/>
          <w:sz w:val="22"/>
          <w:szCs w:val="22"/>
          <w:lang w:val="en-GB"/>
        </w:rPr>
        <w:t>, however</w:t>
      </w:r>
      <w:r w:rsidRPr="2DB76D8E" w:rsidR="43732FC0">
        <w:rPr>
          <w:rFonts w:ascii="Calibri" w:hAnsi="Calibri" w:eastAsia="Calibri" w:cs="Calibri"/>
          <w:noProof w:val="0"/>
          <w:sz w:val="22"/>
          <w:szCs w:val="22"/>
          <w:lang w:val="en-GB"/>
        </w:rPr>
        <w:t>, such as the researcher recognised, i</w:t>
      </w:r>
      <w:r w:rsidRPr="2DB76D8E" w:rsidR="319E3D60">
        <w:rPr>
          <w:rFonts w:ascii="Calibri" w:hAnsi="Calibri" w:eastAsia="Calibri" w:cs="Calibri"/>
          <w:noProof w:val="0"/>
          <w:sz w:val="22"/>
          <w:szCs w:val="22"/>
          <w:lang w:val="en-GB"/>
        </w:rPr>
        <w:t xml:space="preserve">t </w:t>
      </w:r>
      <w:r w:rsidRPr="2DB76D8E" w:rsidR="319E3D60">
        <w:rPr>
          <w:rFonts w:ascii="Calibri" w:hAnsi="Calibri" w:eastAsia="Calibri" w:cs="Calibri"/>
          <w:noProof w:val="0"/>
          <w:sz w:val="22"/>
          <w:szCs w:val="22"/>
          <w:lang w:val="en-GB"/>
        </w:rPr>
        <w:t>fails to</w:t>
      </w:r>
      <w:r w:rsidRPr="2DB76D8E" w:rsidR="319E3D60">
        <w:rPr>
          <w:rFonts w:ascii="Calibri" w:hAnsi="Calibri" w:eastAsia="Calibri" w:cs="Calibri"/>
          <w:noProof w:val="0"/>
          <w:sz w:val="22"/>
          <w:szCs w:val="22"/>
          <w:lang w:val="en-GB"/>
        </w:rPr>
        <w:t xml:space="preserve"> recognise that people come from diverse cultural and social backgrounds and that inherent benefits can inspire individuals. Additionally, individuals, especially children, can communicate their feelings in </w:t>
      </w:r>
      <w:r w:rsidRPr="2DB76D8E" w:rsidR="319E3D60">
        <w:rPr>
          <w:rFonts w:ascii="Calibri" w:hAnsi="Calibri" w:eastAsia="Calibri" w:cs="Calibri"/>
          <w:noProof w:val="0"/>
          <w:sz w:val="22"/>
          <w:szCs w:val="22"/>
          <w:lang w:val="en-GB"/>
        </w:rPr>
        <w:t>many different ways</w:t>
      </w:r>
      <w:r w:rsidRPr="2DB76D8E" w:rsidR="319E3D60">
        <w:rPr>
          <w:rFonts w:ascii="Calibri" w:hAnsi="Calibri" w:eastAsia="Calibri" w:cs="Calibri"/>
          <w:noProof w:val="0"/>
          <w:sz w:val="22"/>
          <w:szCs w:val="22"/>
          <w:lang w:val="en-GB"/>
        </w:rPr>
        <w:t xml:space="preserve"> which are not typical ways to show emotions that adults may recognise</w:t>
      </w:r>
      <w:r w:rsidRPr="2DB76D8E" w:rsidR="3238CBBC">
        <w:rPr>
          <w:rFonts w:ascii="Calibri" w:hAnsi="Calibri" w:eastAsia="Calibri" w:cs="Calibri"/>
          <w:noProof w:val="0"/>
          <w:sz w:val="22"/>
          <w:szCs w:val="22"/>
          <w:lang w:val="en-GB"/>
        </w:rPr>
        <w:t>, (</w:t>
      </w:r>
      <w:r w:rsidRPr="2DB76D8E" w:rsidR="3238CBBC">
        <w:rPr>
          <w:rFonts w:ascii="Calibri" w:hAnsi="Calibri" w:eastAsia="Calibri" w:cs="Calibri"/>
          <w:noProof w:val="0"/>
          <w:sz w:val="22"/>
          <w:szCs w:val="22"/>
          <w:lang w:val="en-GB"/>
        </w:rPr>
        <w:t>Studysmarter</w:t>
      </w:r>
      <w:r w:rsidRPr="2DB76D8E" w:rsidR="3238CBBC">
        <w:rPr>
          <w:rFonts w:ascii="Calibri" w:hAnsi="Calibri" w:eastAsia="Calibri" w:cs="Calibri"/>
          <w:noProof w:val="0"/>
          <w:sz w:val="22"/>
          <w:szCs w:val="22"/>
          <w:lang w:val="en-GB"/>
        </w:rPr>
        <w:t>, 2022).</w:t>
      </w:r>
    </w:p>
    <w:p w:rsidR="0A51FCC2" w:rsidP="0A51FCC2" w:rsidRDefault="0A51FCC2" w14:paraId="37F4763D" w14:textId="6014DF1F">
      <w:pPr>
        <w:pStyle w:val="Normal"/>
        <w:spacing w:line="360" w:lineRule="auto"/>
        <w:rPr>
          <w:rFonts w:ascii="Calibri" w:hAnsi="Calibri" w:eastAsia="Calibri" w:cs="Calibri"/>
          <w:noProof w:val="0"/>
          <w:color w:val="000000" w:themeColor="text1" w:themeTint="FF" w:themeShade="FF"/>
          <w:sz w:val="22"/>
          <w:szCs w:val="22"/>
          <w:lang w:val="en-GB"/>
        </w:rPr>
      </w:pPr>
    </w:p>
    <w:p w:rsidR="0A51FCC2" w:rsidP="0A51FCC2" w:rsidRDefault="0A51FCC2" w14:paraId="22701469" w14:textId="267C6F0C">
      <w:pPr>
        <w:pStyle w:val="Normal"/>
        <w:spacing w:line="360" w:lineRule="auto"/>
        <w:rPr>
          <w:rFonts w:ascii="Calibri" w:hAnsi="Calibri" w:eastAsia="Calibri" w:cs="Calibri"/>
          <w:noProof w:val="0"/>
          <w:sz w:val="22"/>
          <w:szCs w:val="22"/>
          <w:lang w:val="en-GB"/>
        </w:rPr>
      </w:pPr>
    </w:p>
    <w:p w:rsidR="0A51FCC2" w:rsidP="3BD48BCE" w:rsidRDefault="0A51FCC2" w14:paraId="5A6A4993" w14:textId="3C4312F1">
      <w:pPr>
        <w:pStyle w:val="Normal"/>
        <w:spacing w:line="360" w:lineRule="auto"/>
        <w:jc w:val="center"/>
        <w:rPr>
          <w:rFonts w:ascii="Calibri" w:hAnsi="Calibri" w:eastAsia="Calibri" w:cs="Calibri"/>
          <w:b w:val="1"/>
          <w:bCs w:val="1"/>
          <w:noProof w:val="0"/>
          <w:sz w:val="22"/>
          <w:szCs w:val="22"/>
          <w:u w:val="single"/>
          <w:lang w:val="en-GB"/>
        </w:rPr>
      </w:pPr>
      <w:r w:rsidRPr="3BD48BCE" w:rsidR="13465361">
        <w:rPr>
          <w:rFonts w:ascii="Calibri" w:hAnsi="Calibri" w:eastAsia="Calibri" w:cs="Calibri"/>
          <w:b w:val="1"/>
          <w:bCs w:val="1"/>
          <w:noProof w:val="0"/>
          <w:sz w:val="22"/>
          <w:szCs w:val="22"/>
          <w:u w:val="single"/>
          <w:lang w:val="en-GB"/>
        </w:rPr>
        <w:t>Explanation of Case Study</w:t>
      </w:r>
    </w:p>
    <w:p w:rsidR="3BD48BCE" w:rsidP="3BD48BCE" w:rsidRDefault="3BD48BCE" w14:paraId="1C8420CC" w14:textId="597B49AD">
      <w:pPr>
        <w:pStyle w:val="Normal"/>
        <w:spacing w:line="360" w:lineRule="auto"/>
        <w:jc w:val="center"/>
        <w:rPr>
          <w:rFonts w:ascii="Calibri" w:hAnsi="Calibri" w:eastAsia="Calibri" w:cs="Calibri"/>
          <w:b w:val="1"/>
          <w:bCs w:val="1"/>
          <w:noProof w:val="0"/>
          <w:sz w:val="22"/>
          <w:szCs w:val="22"/>
          <w:u w:val="single"/>
          <w:lang w:val="en-GB"/>
        </w:rPr>
      </w:pPr>
    </w:p>
    <w:p w:rsidR="0A51FCC2" w:rsidP="2DB76D8E" w:rsidRDefault="0A51FCC2" w14:paraId="556D3344" w14:textId="46D8ABC9">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DB76D8E" w:rsidR="778E2490">
        <w:rPr>
          <w:noProof w:val="0"/>
          <w:lang w:val="en-GB"/>
        </w:rPr>
        <w:t xml:space="preserve">The </w:t>
      </w:r>
      <w:r w:rsidRPr="2DB76D8E" w:rsidR="4BD4E997">
        <w:rPr>
          <w:noProof w:val="0"/>
          <w:lang w:val="en-GB"/>
        </w:rPr>
        <w:t xml:space="preserve">aim of the study was to find out the </w:t>
      </w:r>
      <w:r w:rsidRPr="2DB76D8E" w:rsidR="4967F6D5">
        <w:rPr>
          <w:noProof w:val="0"/>
          <w:lang w:val="en-GB"/>
        </w:rPr>
        <w:t xml:space="preserve">different strategies teachers use to support and measure the mental and emotional wellbeing of their </w:t>
      </w:r>
      <w:r w:rsidRPr="2DB76D8E" w:rsidR="4FCE8D39">
        <w:rPr>
          <w:noProof w:val="0"/>
          <w:lang w:val="en-GB"/>
        </w:rPr>
        <w:t xml:space="preserve">pupils, through the form of a case study. </w:t>
      </w:r>
      <w:r w:rsidRPr="2DB76D8E" w:rsidR="52E6F387">
        <w:rPr>
          <w:noProof w:val="0"/>
          <w:lang w:val="en-GB"/>
        </w:rPr>
        <w:t>The case study method is especially beneficial when it is necessary to gain an in-depth understanding of a topic of interest in its natural</w:t>
      </w:r>
      <w:r w:rsidRPr="2DB76D8E" w:rsidR="2FF5408E">
        <w:rPr>
          <w:noProof w:val="0"/>
          <w:lang w:val="en-GB"/>
        </w:rPr>
        <w:t>,</w:t>
      </w:r>
      <w:r w:rsidRPr="2DB76D8E" w:rsidR="52E6F387">
        <w:rPr>
          <w:noProof w:val="0"/>
          <w:lang w:val="en-GB"/>
        </w:rPr>
        <w:t xml:space="preserve"> everyday environment</w:t>
      </w:r>
      <w:r w:rsidRPr="2DB76D8E" w:rsidR="628EDCC8">
        <w:rPr>
          <w:noProof w:val="0"/>
          <w:lang w:val="en-GB"/>
        </w:rPr>
        <w:t xml:space="preserve">. It is argued that the use of case studies can </w:t>
      </w:r>
      <w:r w:rsidRPr="2DB76D8E" w:rsidR="628EDCC8">
        <w:rPr>
          <w:noProof w:val="0"/>
          <w:lang w:val="en-GB"/>
        </w:rPr>
        <w:t>provide</w:t>
      </w:r>
      <w:r w:rsidRPr="2DB76D8E" w:rsidR="628EDCC8">
        <w:rPr>
          <w:noProof w:val="0"/>
          <w:lang w:val="en-GB"/>
        </w:rPr>
        <w:t xml:space="preserve"> further information about any delivery gaps and the rationale behind selecting one implementation strategy over another</w:t>
      </w:r>
      <w:r w:rsidRPr="2DB76D8E" w:rsidR="6E77C597">
        <w:rPr>
          <w:noProof w:val="0"/>
          <w:lang w:val="en-GB"/>
        </w:rPr>
        <w:t>, (Priya. A, 2020)</w:t>
      </w:r>
      <w:r w:rsidRPr="2DB76D8E" w:rsidR="628EDCC8">
        <w:rPr>
          <w:noProof w:val="0"/>
          <w:lang w:val="en-GB"/>
        </w:rPr>
        <w:t xml:space="preserve"> and that</w:t>
      </w:r>
      <w:r w:rsidRPr="2DB76D8E" w:rsidR="5D52DA8E">
        <w:rPr>
          <w:noProof w:val="0"/>
          <w:lang w:val="en-GB"/>
        </w:rPr>
        <w:t xml:space="preserve"> is an empirical investigation that looks at a particular thing, </w:t>
      </w:r>
      <w:r w:rsidRPr="2DB76D8E" w:rsidR="1357F583">
        <w:rPr>
          <w:noProof w:val="0"/>
          <w:lang w:val="en-GB"/>
        </w:rPr>
        <w:t>or a group</w:t>
      </w:r>
      <w:r w:rsidRPr="2DB76D8E" w:rsidR="5D52DA8E">
        <w:rPr>
          <w:noProof w:val="0"/>
          <w:lang w:val="en-GB"/>
        </w:rPr>
        <w:t xml:space="preserve"> in its actual setting, according to Yin (2009). Several data gathering techniques are employed in case study research because it requires a thorough examination of a phenomenon. </w:t>
      </w:r>
      <w:r w:rsidRPr="2DB76D8E" w:rsidR="1DEE9C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well-established research design finds widespread application across multiple disciplines, with a particular emphasis on the social sciences, (Crowe et al., 2011).</w:t>
      </w:r>
      <w:r w:rsidRPr="2DB76D8E" w:rsidR="579DC0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0A51FCC2" w:rsidP="2DB76D8E" w:rsidRDefault="0A51FCC2" w14:paraId="46A7C1ED" w14:textId="1C6DF1E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DB76D8E" w:rsidR="60B08B1A">
        <w:rPr>
          <w:rFonts w:ascii="Calibri" w:hAnsi="Calibri" w:eastAsia="Calibri" w:cs="Calibri"/>
          <w:noProof w:val="0"/>
          <w:color w:val="000000" w:themeColor="text1" w:themeTint="FF" w:themeShade="FF"/>
          <w:sz w:val="22"/>
          <w:szCs w:val="22"/>
          <w:lang w:val="en-GB"/>
        </w:rPr>
        <w:t>R</w:t>
      </w:r>
      <w:r w:rsidRPr="2DB76D8E" w:rsidR="26C04C0F">
        <w:rPr>
          <w:rFonts w:ascii="Calibri" w:hAnsi="Calibri" w:eastAsia="Calibri" w:cs="Calibri"/>
          <w:noProof w:val="0"/>
          <w:color w:val="000000" w:themeColor="text1" w:themeTint="FF" w:themeShade="FF"/>
          <w:sz w:val="22"/>
          <w:szCs w:val="22"/>
          <w:lang w:val="en-GB"/>
        </w:rPr>
        <w:t xml:space="preserve">egarding </w:t>
      </w:r>
      <w:r w:rsidRPr="2DB76D8E" w:rsidR="720E36C1">
        <w:rPr>
          <w:rFonts w:ascii="Calibri" w:hAnsi="Calibri" w:eastAsia="Calibri" w:cs="Calibri"/>
          <w:noProof w:val="0"/>
          <w:color w:val="000000" w:themeColor="text1" w:themeTint="FF" w:themeShade="FF"/>
          <w:sz w:val="22"/>
          <w:szCs w:val="22"/>
          <w:lang w:val="en-GB"/>
        </w:rPr>
        <w:t xml:space="preserve">the research question about </w:t>
      </w:r>
      <w:r w:rsidRPr="2DB76D8E" w:rsidR="26C04C0F">
        <w:rPr>
          <w:rFonts w:ascii="Calibri" w:hAnsi="Calibri" w:eastAsia="Calibri" w:cs="Calibri"/>
          <w:noProof w:val="0"/>
          <w:color w:val="000000" w:themeColor="text1" w:themeTint="FF" w:themeShade="FF"/>
          <w:sz w:val="22"/>
          <w:szCs w:val="22"/>
          <w:lang w:val="en-GB"/>
        </w:rPr>
        <w:t xml:space="preserve">how pupils’ wellbeing is supported and measured, </w:t>
      </w:r>
      <w:r w:rsidRPr="2DB76D8E" w:rsidR="5A414996">
        <w:rPr>
          <w:rFonts w:ascii="Calibri" w:hAnsi="Calibri" w:eastAsia="Calibri" w:cs="Calibri"/>
          <w:noProof w:val="0"/>
          <w:color w:val="000000" w:themeColor="text1" w:themeTint="FF" w:themeShade="FF"/>
          <w:sz w:val="22"/>
          <w:szCs w:val="22"/>
          <w:lang w:val="en-GB"/>
        </w:rPr>
        <w:t>in order to</w:t>
      </w:r>
      <w:r w:rsidRPr="2DB76D8E" w:rsidR="5A414996">
        <w:rPr>
          <w:rFonts w:ascii="Calibri" w:hAnsi="Calibri" w:eastAsia="Calibri" w:cs="Calibri"/>
          <w:noProof w:val="0"/>
          <w:color w:val="000000" w:themeColor="text1" w:themeTint="FF" w:themeShade="FF"/>
          <w:sz w:val="22"/>
          <w:szCs w:val="22"/>
          <w:lang w:val="en-GB"/>
        </w:rPr>
        <w:t xml:space="preserve"> ensure a representative </w:t>
      </w:r>
      <w:r w:rsidRPr="2DB76D8E" w:rsidR="5D78EA58">
        <w:rPr>
          <w:rFonts w:ascii="Calibri" w:hAnsi="Calibri" w:eastAsia="Calibri" w:cs="Calibri"/>
          <w:noProof w:val="0"/>
          <w:color w:val="000000" w:themeColor="text1" w:themeTint="FF" w:themeShade="FF"/>
          <w:sz w:val="22"/>
          <w:szCs w:val="22"/>
          <w:lang w:val="en-GB"/>
        </w:rPr>
        <w:t>sample,</w:t>
      </w:r>
      <w:r w:rsidRPr="2DB76D8E" w:rsidR="5A414996">
        <w:rPr>
          <w:rFonts w:ascii="Calibri" w:hAnsi="Calibri" w:eastAsia="Calibri" w:cs="Calibri"/>
          <w:noProof w:val="0"/>
          <w:color w:val="000000" w:themeColor="text1" w:themeTint="FF" w:themeShade="FF"/>
          <w:sz w:val="22"/>
          <w:szCs w:val="22"/>
          <w:lang w:val="en-GB"/>
        </w:rPr>
        <w:t xml:space="preserve"> the pupils were chosen at random by one member of staff. The sample of children consisted of 7 pupils </w:t>
      </w:r>
      <w:r w:rsidRPr="2DB76D8E" w:rsidR="0DD4BA82">
        <w:rPr>
          <w:rFonts w:ascii="Calibri" w:hAnsi="Calibri" w:eastAsia="Calibri" w:cs="Calibri"/>
          <w:noProof w:val="0"/>
          <w:color w:val="000000" w:themeColor="text1" w:themeTint="FF" w:themeShade="FF"/>
          <w:sz w:val="22"/>
          <w:szCs w:val="22"/>
          <w:lang w:val="en-GB"/>
        </w:rPr>
        <w:t>from key stage 2</w:t>
      </w:r>
      <w:r w:rsidRPr="2DB76D8E" w:rsidR="33695190">
        <w:rPr>
          <w:rFonts w:ascii="Calibri" w:hAnsi="Calibri" w:eastAsia="Calibri" w:cs="Calibri"/>
          <w:noProof w:val="0"/>
          <w:color w:val="000000" w:themeColor="text1" w:themeTint="FF" w:themeShade="FF"/>
          <w:sz w:val="22"/>
          <w:szCs w:val="22"/>
          <w:lang w:val="en-GB"/>
        </w:rPr>
        <w:t xml:space="preserve"> and a random selection </w:t>
      </w:r>
      <w:r w:rsidRPr="2DB76D8E" w:rsidR="33695190">
        <w:rPr>
          <w:rFonts w:ascii="Calibri" w:hAnsi="Calibri" w:eastAsia="Calibri" w:cs="Calibri"/>
          <w:noProof w:val="0"/>
          <w:color w:val="000000" w:themeColor="text1" w:themeTint="FF" w:themeShade="FF"/>
          <w:sz w:val="22"/>
          <w:szCs w:val="22"/>
          <w:lang w:val="en-GB"/>
        </w:rPr>
        <w:t>was considered to be</w:t>
      </w:r>
      <w:r w:rsidRPr="2DB76D8E" w:rsidR="33695190">
        <w:rPr>
          <w:rFonts w:ascii="Calibri" w:hAnsi="Calibri" w:eastAsia="Calibri" w:cs="Calibri"/>
          <w:noProof w:val="0"/>
          <w:color w:val="000000" w:themeColor="text1" w:themeTint="FF" w:themeShade="FF"/>
          <w:sz w:val="22"/>
          <w:szCs w:val="22"/>
          <w:lang w:val="en-GB"/>
        </w:rPr>
        <w:t xml:space="preserve"> the best </w:t>
      </w:r>
      <w:r w:rsidRPr="2DB76D8E" w:rsidR="33695190">
        <w:rPr>
          <w:rFonts w:ascii="Calibri" w:hAnsi="Calibri" w:eastAsia="Calibri" w:cs="Calibri"/>
          <w:noProof w:val="0"/>
          <w:color w:val="000000" w:themeColor="text1" w:themeTint="FF" w:themeShade="FF"/>
          <w:sz w:val="22"/>
          <w:szCs w:val="22"/>
          <w:lang w:val="en-GB"/>
        </w:rPr>
        <w:t>option</w:t>
      </w:r>
      <w:r w:rsidRPr="2DB76D8E" w:rsidR="33695190">
        <w:rPr>
          <w:rFonts w:ascii="Calibri" w:hAnsi="Calibri" w:eastAsia="Calibri" w:cs="Calibri"/>
          <w:noProof w:val="0"/>
          <w:color w:val="000000" w:themeColor="text1" w:themeTint="FF" w:themeShade="FF"/>
          <w:sz w:val="22"/>
          <w:szCs w:val="22"/>
          <w:lang w:val="en-GB"/>
        </w:rPr>
        <w:t xml:space="preserve"> due to the </w:t>
      </w:r>
      <w:r w:rsidRPr="2DB76D8E" w:rsidR="02235AFB">
        <w:rPr>
          <w:rFonts w:ascii="Calibri" w:hAnsi="Calibri" w:eastAsia="Calibri" w:cs="Calibri"/>
          <w:noProof w:val="0"/>
          <w:color w:val="000000" w:themeColor="text1" w:themeTint="FF" w:themeShade="FF"/>
          <w:sz w:val="22"/>
          <w:szCs w:val="22"/>
          <w:lang w:val="en-GB"/>
        </w:rPr>
        <w:t xml:space="preserve">nature of the question. It would have been interesting to hear the opinions of every pupil in Key Stage 2, as every </w:t>
      </w:r>
      <w:r w:rsidRPr="2DB76D8E" w:rsidR="080D866C">
        <w:rPr>
          <w:rFonts w:ascii="Calibri" w:hAnsi="Calibri" w:eastAsia="Calibri" w:cs="Calibri"/>
          <w:noProof w:val="0"/>
          <w:color w:val="000000" w:themeColor="text1" w:themeTint="FF" w:themeShade="FF"/>
          <w:sz w:val="22"/>
          <w:szCs w:val="22"/>
          <w:lang w:val="en-GB"/>
        </w:rPr>
        <w:t>pupil</w:t>
      </w:r>
      <w:r w:rsidRPr="2DB76D8E" w:rsidR="4FD5CCEE">
        <w:rPr>
          <w:rFonts w:ascii="Calibri" w:hAnsi="Calibri" w:eastAsia="Calibri" w:cs="Calibri"/>
          <w:noProof w:val="0"/>
          <w:color w:val="000000" w:themeColor="text1" w:themeTint="FF" w:themeShade="FF"/>
          <w:sz w:val="22"/>
          <w:szCs w:val="22"/>
          <w:lang w:val="en-GB"/>
        </w:rPr>
        <w:t>’</w:t>
      </w:r>
      <w:r w:rsidRPr="2DB76D8E" w:rsidR="080D866C">
        <w:rPr>
          <w:rFonts w:ascii="Calibri" w:hAnsi="Calibri" w:eastAsia="Calibri" w:cs="Calibri"/>
          <w:noProof w:val="0"/>
          <w:color w:val="000000" w:themeColor="text1" w:themeTint="FF" w:themeShade="FF"/>
          <w:sz w:val="22"/>
          <w:szCs w:val="22"/>
          <w:lang w:val="en-GB"/>
        </w:rPr>
        <w:t>s</w:t>
      </w:r>
      <w:r w:rsidRPr="2DB76D8E" w:rsidR="080D866C">
        <w:rPr>
          <w:rFonts w:ascii="Calibri" w:hAnsi="Calibri" w:eastAsia="Calibri" w:cs="Calibri"/>
          <w:noProof w:val="0"/>
          <w:color w:val="000000" w:themeColor="text1" w:themeTint="FF" w:themeShade="FF"/>
          <w:sz w:val="22"/>
          <w:szCs w:val="22"/>
          <w:lang w:val="en-GB"/>
        </w:rPr>
        <w:t xml:space="preserve"> </w:t>
      </w:r>
      <w:r w:rsidRPr="2DB76D8E" w:rsidR="02235AFB">
        <w:rPr>
          <w:rFonts w:ascii="Calibri" w:hAnsi="Calibri" w:eastAsia="Calibri" w:cs="Calibri"/>
          <w:noProof w:val="0"/>
          <w:color w:val="000000" w:themeColor="text1" w:themeTint="FF" w:themeShade="FF"/>
          <w:sz w:val="22"/>
          <w:szCs w:val="22"/>
          <w:lang w:val="en-GB"/>
        </w:rPr>
        <w:t xml:space="preserve">mental wellbeing </w:t>
      </w:r>
      <w:r w:rsidRPr="2DB76D8E" w:rsidR="7EDB6389">
        <w:rPr>
          <w:rFonts w:ascii="Calibri" w:hAnsi="Calibri" w:eastAsia="Calibri" w:cs="Calibri"/>
          <w:noProof w:val="0"/>
          <w:color w:val="000000" w:themeColor="text1" w:themeTint="FF" w:themeShade="FF"/>
          <w:sz w:val="22"/>
          <w:szCs w:val="22"/>
          <w:lang w:val="en-GB"/>
        </w:rPr>
        <w:t>is important and every pupil has the right to access the help that the school offer, however this was unrealistic in this instance</w:t>
      </w:r>
      <w:r w:rsidRPr="2DB76D8E" w:rsidR="522E4A2B">
        <w:rPr>
          <w:rFonts w:ascii="Calibri" w:hAnsi="Calibri" w:eastAsia="Calibri" w:cs="Calibri"/>
          <w:noProof w:val="0"/>
          <w:color w:val="000000" w:themeColor="text1" w:themeTint="FF" w:themeShade="FF"/>
          <w:sz w:val="22"/>
          <w:szCs w:val="22"/>
          <w:lang w:val="en-GB"/>
        </w:rPr>
        <w:t xml:space="preserve"> so a random selection by one staff member </w:t>
      </w:r>
      <w:r w:rsidRPr="2DB76D8E" w:rsidR="522E4A2B">
        <w:rPr>
          <w:rFonts w:ascii="Calibri" w:hAnsi="Calibri" w:eastAsia="Calibri" w:cs="Calibri"/>
          <w:noProof w:val="0"/>
          <w:color w:val="000000" w:themeColor="text1" w:themeTint="FF" w:themeShade="FF"/>
          <w:sz w:val="22"/>
          <w:szCs w:val="22"/>
          <w:lang w:val="en-GB"/>
        </w:rPr>
        <w:t xml:space="preserve">was </w:t>
      </w:r>
      <w:r w:rsidRPr="2DB76D8E" w:rsidR="5D6FFABD">
        <w:rPr>
          <w:rFonts w:ascii="Calibri" w:hAnsi="Calibri" w:eastAsia="Calibri" w:cs="Calibri"/>
          <w:noProof w:val="0"/>
          <w:color w:val="000000" w:themeColor="text1" w:themeTint="FF" w:themeShade="FF"/>
          <w:sz w:val="22"/>
          <w:szCs w:val="22"/>
          <w:lang w:val="en-GB"/>
        </w:rPr>
        <w:t>thought to be</w:t>
      </w:r>
      <w:r w:rsidRPr="2DB76D8E" w:rsidR="522E4A2B">
        <w:rPr>
          <w:rFonts w:ascii="Calibri" w:hAnsi="Calibri" w:eastAsia="Calibri" w:cs="Calibri"/>
          <w:noProof w:val="0"/>
          <w:color w:val="000000" w:themeColor="text1" w:themeTint="FF" w:themeShade="FF"/>
          <w:sz w:val="22"/>
          <w:szCs w:val="22"/>
          <w:lang w:val="en-GB"/>
        </w:rPr>
        <w:t xml:space="preserve"> the fairest </w:t>
      </w:r>
      <w:r w:rsidRPr="2DB76D8E" w:rsidR="522E4A2B">
        <w:rPr>
          <w:rFonts w:ascii="Calibri" w:hAnsi="Calibri" w:eastAsia="Calibri" w:cs="Calibri"/>
          <w:noProof w:val="0"/>
          <w:color w:val="000000" w:themeColor="text1" w:themeTint="FF" w:themeShade="FF"/>
          <w:sz w:val="22"/>
          <w:szCs w:val="22"/>
          <w:lang w:val="en-GB"/>
        </w:rPr>
        <w:t>option</w:t>
      </w:r>
      <w:r w:rsidRPr="2DB76D8E" w:rsidR="522E4A2B">
        <w:rPr>
          <w:rFonts w:ascii="Calibri" w:hAnsi="Calibri" w:eastAsia="Calibri" w:cs="Calibri"/>
          <w:noProof w:val="0"/>
          <w:color w:val="000000" w:themeColor="text1" w:themeTint="FF" w:themeShade="FF"/>
          <w:sz w:val="22"/>
          <w:szCs w:val="22"/>
          <w:lang w:val="en-GB"/>
        </w:rPr>
        <w:t>.</w:t>
      </w:r>
      <w:r w:rsidRPr="2DB76D8E" w:rsidR="4C0788BE">
        <w:rPr>
          <w:rFonts w:ascii="Calibri" w:hAnsi="Calibri" w:eastAsia="Calibri" w:cs="Calibri"/>
          <w:noProof w:val="0"/>
          <w:color w:val="000000" w:themeColor="text1" w:themeTint="FF" w:themeShade="FF"/>
          <w:sz w:val="22"/>
          <w:szCs w:val="22"/>
          <w:lang w:val="en-GB"/>
        </w:rPr>
        <w:t xml:space="preserve"> Findings from random sampling are more probable to be representative and </w:t>
      </w:r>
      <w:r w:rsidRPr="2DB76D8E" w:rsidR="3CC26D56">
        <w:rPr>
          <w:rFonts w:ascii="Calibri" w:hAnsi="Calibri" w:eastAsia="Calibri" w:cs="Calibri"/>
          <w:noProof w:val="0"/>
          <w:color w:val="000000" w:themeColor="text1" w:themeTint="FF" w:themeShade="FF"/>
          <w:sz w:val="22"/>
          <w:szCs w:val="22"/>
          <w:lang w:val="en-GB"/>
        </w:rPr>
        <w:t xml:space="preserve">possibly </w:t>
      </w:r>
      <w:r w:rsidRPr="2DB76D8E" w:rsidR="4C0788BE">
        <w:rPr>
          <w:rFonts w:ascii="Calibri" w:hAnsi="Calibri" w:eastAsia="Calibri" w:cs="Calibri"/>
          <w:noProof w:val="0"/>
          <w:color w:val="000000" w:themeColor="text1" w:themeTint="FF" w:themeShade="FF"/>
          <w:sz w:val="22"/>
          <w:szCs w:val="22"/>
          <w:lang w:val="en-GB"/>
        </w:rPr>
        <w:t>relevant to the greater sample</w:t>
      </w:r>
      <w:r w:rsidRPr="2DB76D8E" w:rsidR="6615A3D5">
        <w:rPr>
          <w:rFonts w:ascii="Calibri" w:hAnsi="Calibri" w:eastAsia="Calibri" w:cs="Calibri"/>
          <w:noProof w:val="0"/>
          <w:color w:val="000000" w:themeColor="text1" w:themeTint="FF" w:themeShade="FF"/>
          <w:sz w:val="22"/>
          <w:szCs w:val="22"/>
          <w:lang w:val="en-GB"/>
        </w:rPr>
        <w:t>, (ori.gov, date unknown)</w:t>
      </w:r>
      <w:r w:rsidRPr="2DB76D8E" w:rsidR="7C9FE766">
        <w:rPr>
          <w:rFonts w:ascii="Calibri" w:hAnsi="Calibri" w:eastAsia="Calibri" w:cs="Calibri"/>
          <w:noProof w:val="0"/>
          <w:color w:val="000000" w:themeColor="text1" w:themeTint="FF" w:themeShade="FF"/>
          <w:sz w:val="22"/>
          <w:szCs w:val="22"/>
          <w:lang w:val="en-GB"/>
        </w:rPr>
        <w:t xml:space="preserve">. In the book "researching society and culture," Seale (2012) makes the argument that case studies are useful for </w:t>
      </w:r>
      <w:r w:rsidRPr="2DB76D8E" w:rsidR="7C9FE766">
        <w:rPr>
          <w:rFonts w:ascii="Calibri" w:hAnsi="Calibri" w:eastAsia="Calibri" w:cs="Calibri"/>
          <w:noProof w:val="0"/>
          <w:color w:val="000000" w:themeColor="text1" w:themeTint="FF" w:themeShade="FF"/>
          <w:sz w:val="22"/>
          <w:szCs w:val="22"/>
          <w:lang w:val="en-GB"/>
        </w:rPr>
        <w:t>providing</w:t>
      </w:r>
      <w:r w:rsidRPr="2DB76D8E" w:rsidR="7C9FE766">
        <w:rPr>
          <w:rFonts w:ascii="Calibri" w:hAnsi="Calibri" w:eastAsia="Calibri" w:cs="Calibri"/>
          <w:noProof w:val="0"/>
          <w:color w:val="000000" w:themeColor="text1" w:themeTint="FF" w:themeShade="FF"/>
          <w:sz w:val="22"/>
          <w:szCs w:val="22"/>
          <w:lang w:val="en-GB"/>
        </w:rPr>
        <w:t xml:space="preserve"> in-depth explanations and insights into a person or event. However, she also notes that the conclusions drawn from case studies may not </w:t>
      </w:r>
      <w:r w:rsidRPr="2DB76D8E" w:rsidR="7C9FE766">
        <w:rPr>
          <w:rFonts w:ascii="Calibri" w:hAnsi="Calibri" w:eastAsia="Calibri" w:cs="Calibri"/>
          <w:noProof w:val="0"/>
          <w:color w:val="000000" w:themeColor="text1" w:themeTint="FF" w:themeShade="FF"/>
          <w:sz w:val="22"/>
          <w:szCs w:val="22"/>
          <w:lang w:val="en-GB"/>
        </w:rPr>
        <w:t>be applicable</w:t>
      </w:r>
      <w:r w:rsidRPr="2DB76D8E" w:rsidR="7C9FE766">
        <w:rPr>
          <w:rFonts w:ascii="Calibri" w:hAnsi="Calibri" w:eastAsia="Calibri" w:cs="Calibri"/>
          <w:noProof w:val="0"/>
          <w:color w:val="000000" w:themeColor="text1" w:themeTint="FF" w:themeShade="FF"/>
          <w:sz w:val="22"/>
          <w:szCs w:val="22"/>
          <w:lang w:val="en-GB"/>
        </w:rPr>
        <w:t xml:space="preserve"> to a wider context, which runs counter to the views expressed by the Office of Research Integrity (ORI).</w:t>
      </w:r>
    </w:p>
    <w:p w:rsidR="0A51FCC2" w:rsidP="3BD48BCE" w:rsidRDefault="0A51FCC2" w14:paraId="2FAFDE4F" w14:textId="3154293A">
      <w:pPr>
        <w:pStyle w:val="Heading1"/>
        <w:spacing w:line="360" w:lineRule="auto"/>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3BD48BCE" w:rsidR="5544020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 researchers are limited in their ability to mitig</w:t>
      </w:r>
      <w:r w:rsidRPr="3BD48BCE" w:rsidR="5544020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ate the influence of external elements because case studies are conducted in realistic settings, (2. Priya. A, 2020). The researcher kept this in mind when conducting their interviews with the students, as e</w:t>
      </w:r>
      <w:r w:rsidRPr="3BD48BCE" w:rsidR="349674A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xternal factors such as the location of the interviews, which took place outside of open-door classrooms, and other factors such as staff members walking by, could have influenced the stude</w:t>
      </w:r>
      <w:r w:rsidRPr="3BD48BCE" w:rsidR="733B59D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nts’ answers. </w:t>
      </w:r>
    </w:p>
    <w:p w:rsidR="0A51FCC2" w:rsidP="3BD48BCE" w:rsidRDefault="0A51FCC2" w14:paraId="0DDC31B8" w14:textId="2E313E63">
      <w:pPr>
        <w:pStyle w:val="Normal"/>
        <w:spacing w:line="360" w:lineRule="auto"/>
        <w:rPr>
          <w:noProof w:val="0"/>
          <w:lang w:val="en-GB"/>
        </w:rPr>
      </w:pPr>
    </w:p>
    <w:p w:rsidR="0A51FCC2" w:rsidP="3BD48BCE" w:rsidRDefault="0A51FCC2" w14:paraId="189554BA" w14:textId="03C31816">
      <w:pPr>
        <w:pStyle w:val="Normal"/>
        <w:spacing w:line="360" w:lineRule="auto"/>
        <w:jc w:val="center"/>
        <w:rPr>
          <w:b w:val="1"/>
          <w:bCs w:val="1"/>
          <w:noProof w:val="0"/>
          <w:u w:val="single"/>
          <w:lang w:val="en-GB"/>
        </w:rPr>
      </w:pPr>
      <w:r w:rsidRPr="3BD48BCE" w:rsidR="3846D56E">
        <w:rPr>
          <w:b w:val="1"/>
          <w:bCs w:val="1"/>
          <w:noProof w:val="0"/>
          <w:u w:val="single"/>
          <w:lang w:val="en-GB"/>
        </w:rPr>
        <w:t>Research methods</w:t>
      </w:r>
    </w:p>
    <w:p w:rsidR="0A51FCC2" w:rsidP="3BD48BCE" w:rsidRDefault="0A51FCC2" w14:paraId="7A9EA188" w14:textId="4AB29AFB">
      <w:pPr>
        <w:pStyle w:val="Normal"/>
        <w:spacing w:line="360" w:lineRule="auto"/>
        <w:jc w:val="center"/>
        <w:rPr>
          <w:b w:val="1"/>
          <w:bCs w:val="1"/>
          <w:noProof w:val="0"/>
          <w:u w:val="single"/>
          <w:lang w:val="en-GB"/>
        </w:rPr>
      </w:pPr>
    </w:p>
    <w:p w:rsidR="0A51FCC2" w:rsidP="3BD48BCE" w:rsidRDefault="0A51FCC2" w14:paraId="4D572C92" w14:textId="3C2F33CF">
      <w:pPr>
        <w:pStyle w:val="Normal"/>
        <w:spacing w:line="360" w:lineRule="auto"/>
        <w:rPr>
          <w:rFonts w:ascii="Calibri" w:hAnsi="Calibri" w:eastAsia="Calibri" w:cs="Calibri"/>
          <w:noProof w:val="0"/>
          <w:sz w:val="22"/>
          <w:szCs w:val="22"/>
          <w:lang w:val="en-GB"/>
        </w:rPr>
      </w:pPr>
      <w:r w:rsidRPr="3BD48BCE" w:rsidR="210521BD">
        <w:rPr>
          <w:rFonts w:ascii="Calibri" w:hAnsi="Calibri" w:eastAsia="Calibri" w:cs="Calibri"/>
          <w:noProof w:val="0"/>
          <w:sz w:val="22"/>
          <w:szCs w:val="22"/>
          <w:lang w:val="en-GB"/>
        </w:rPr>
        <w:t>In order to</w:t>
      </w:r>
      <w:r w:rsidRPr="3BD48BCE" w:rsidR="210521BD">
        <w:rPr>
          <w:rFonts w:ascii="Calibri" w:hAnsi="Calibri" w:eastAsia="Calibri" w:cs="Calibri"/>
          <w:noProof w:val="0"/>
          <w:sz w:val="22"/>
          <w:szCs w:val="22"/>
          <w:lang w:val="en-GB"/>
        </w:rPr>
        <w:t xml:space="preserve"> answer the research question, it was decided by the researcher that they would carry out three different data gathering methods; interviews; </w:t>
      </w:r>
      <w:r w:rsidRPr="3BD48BCE" w:rsidR="6E2C356D">
        <w:rPr>
          <w:rFonts w:ascii="Calibri" w:hAnsi="Calibri" w:eastAsia="Calibri" w:cs="Calibri"/>
          <w:noProof w:val="0"/>
          <w:sz w:val="22"/>
          <w:szCs w:val="22"/>
          <w:lang w:val="en-GB"/>
        </w:rPr>
        <w:t>online questionnaires; and observations.</w:t>
      </w:r>
    </w:p>
    <w:p w:rsidR="0A51FCC2" w:rsidP="3BD48BCE" w:rsidRDefault="0A51FCC2" w14:paraId="07974430" w14:textId="39289271">
      <w:pPr>
        <w:pStyle w:val="Normal"/>
        <w:spacing w:line="360" w:lineRule="auto"/>
        <w:rPr>
          <w:rFonts w:ascii="Calibri" w:hAnsi="Calibri" w:eastAsia="Calibri" w:cs="Calibri"/>
          <w:noProof w:val="0"/>
          <w:sz w:val="22"/>
          <w:szCs w:val="22"/>
          <w:lang w:val="en-GB"/>
        </w:rPr>
      </w:pPr>
      <w:r w:rsidRPr="3BD48BCE" w:rsidR="467AFED2">
        <w:rPr>
          <w:rFonts w:ascii="Calibri" w:hAnsi="Calibri" w:eastAsia="Calibri" w:cs="Calibri"/>
          <w:noProof w:val="0"/>
          <w:sz w:val="22"/>
          <w:szCs w:val="22"/>
          <w:lang w:val="en-GB"/>
        </w:rPr>
        <w:t xml:space="preserve">The most popular types of qualitative approaches are observation and interviewing, which are designed to </w:t>
      </w:r>
      <w:r w:rsidRPr="3BD48BCE" w:rsidR="467AFED2">
        <w:rPr>
          <w:rFonts w:ascii="Calibri" w:hAnsi="Calibri" w:eastAsia="Calibri" w:cs="Calibri"/>
          <w:noProof w:val="0"/>
          <w:sz w:val="22"/>
          <w:szCs w:val="22"/>
          <w:lang w:val="en-GB"/>
        </w:rPr>
        <w:t>provide</w:t>
      </w:r>
      <w:r w:rsidRPr="3BD48BCE" w:rsidR="467AFED2">
        <w:rPr>
          <w:rFonts w:ascii="Calibri" w:hAnsi="Calibri" w:eastAsia="Calibri" w:cs="Calibri"/>
          <w:noProof w:val="0"/>
          <w:sz w:val="22"/>
          <w:szCs w:val="22"/>
          <w:lang w:val="en-GB"/>
        </w:rPr>
        <w:t xml:space="preserve"> a comprehensive and in-depth understanding of the challenges through their analysis</w:t>
      </w:r>
      <w:r w:rsidRPr="3BD48BCE" w:rsidR="0B867A68">
        <w:rPr>
          <w:rFonts w:ascii="Calibri" w:hAnsi="Calibri" w:eastAsia="Calibri" w:cs="Calibri"/>
          <w:noProof w:val="0"/>
          <w:sz w:val="22"/>
          <w:szCs w:val="22"/>
          <w:lang w:val="en-GB"/>
        </w:rPr>
        <w:t>, (Jamshed, S. 2014).</w:t>
      </w:r>
    </w:p>
    <w:p w:rsidR="0A51FCC2" w:rsidP="3BD48BCE" w:rsidRDefault="0A51FCC2" w14:paraId="78CF1BFC" w14:textId="0B5D14DC">
      <w:pPr>
        <w:pStyle w:val="Normal"/>
        <w:spacing w:line="360" w:lineRule="auto"/>
        <w:rPr>
          <w:rFonts w:ascii="Calibri" w:hAnsi="Calibri" w:eastAsia="Calibri" w:cs="Calibri"/>
          <w:noProof w:val="0"/>
          <w:sz w:val="22"/>
          <w:szCs w:val="22"/>
          <w:lang w:val="en-GB"/>
        </w:rPr>
      </w:pPr>
      <w:r w:rsidRPr="3BD48BCE" w:rsidR="6E2C356D">
        <w:rPr>
          <w:rFonts w:ascii="Calibri" w:hAnsi="Calibri" w:eastAsia="Calibri" w:cs="Calibri"/>
          <w:noProof w:val="0"/>
          <w:sz w:val="22"/>
          <w:szCs w:val="22"/>
          <w:lang w:val="en-GB"/>
        </w:rPr>
        <w:t xml:space="preserve">Interviews with 7 children ranging from ages seven to eleven were conducted in order to gather an insight into the personal </w:t>
      </w:r>
      <w:r w:rsidRPr="3BD48BCE" w:rsidR="05BCF6D4">
        <w:rPr>
          <w:rFonts w:ascii="Calibri" w:hAnsi="Calibri" w:eastAsia="Calibri" w:cs="Calibri"/>
          <w:noProof w:val="0"/>
          <w:sz w:val="22"/>
          <w:szCs w:val="22"/>
          <w:lang w:val="en-GB"/>
        </w:rPr>
        <w:t xml:space="preserve">experience's pupils have had with the school's efforts to support their wellbeing. </w:t>
      </w:r>
      <w:r w:rsidRPr="3BD48BCE" w:rsidR="1A189D9C">
        <w:rPr>
          <w:rFonts w:ascii="Calibri" w:hAnsi="Calibri" w:eastAsia="Calibri" w:cs="Calibri"/>
          <w:noProof w:val="0"/>
          <w:sz w:val="22"/>
          <w:szCs w:val="22"/>
          <w:lang w:val="en-GB"/>
        </w:rPr>
        <w:t>Though there were some anticipated and unforeseen difficulties, the interviews were effective in that they were able to obtain relevant information and provide answers to the majority of the questions.</w:t>
      </w:r>
      <w:r w:rsidRPr="3BD48BCE" w:rsidR="50F3C36F">
        <w:rPr>
          <w:rFonts w:ascii="Calibri" w:hAnsi="Calibri" w:eastAsia="Calibri" w:cs="Calibri"/>
          <w:noProof w:val="0"/>
          <w:sz w:val="22"/>
          <w:szCs w:val="22"/>
          <w:lang w:val="en-GB"/>
        </w:rPr>
        <w:t xml:space="preserve"> </w:t>
      </w:r>
    </w:p>
    <w:p w:rsidR="0A51FCC2" w:rsidP="2DB76D8E" w:rsidRDefault="0A51FCC2" w14:paraId="4712E3CB" w14:textId="5DE3060B">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2DB76D8E" w:rsidR="50F3C36F">
        <w:rPr>
          <w:rFonts w:ascii="Calibri" w:hAnsi="Calibri" w:eastAsia="Calibri" w:cs="Calibri"/>
          <w:noProof w:val="0"/>
          <w:sz w:val="22"/>
          <w:szCs w:val="22"/>
          <w:lang w:val="en-GB"/>
        </w:rPr>
        <w:t xml:space="preserve">The questions were made to be age </w:t>
      </w:r>
      <w:r w:rsidRPr="2DB76D8E" w:rsidR="50F3C36F">
        <w:rPr>
          <w:rFonts w:ascii="Calibri" w:hAnsi="Calibri" w:eastAsia="Calibri" w:cs="Calibri"/>
          <w:noProof w:val="0"/>
          <w:sz w:val="22"/>
          <w:szCs w:val="22"/>
          <w:lang w:val="en-GB"/>
        </w:rPr>
        <w:t>appropriate</w:t>
      </w:r>
      <w:r w:rsidRPr="2DB76D8E" w:rsidR="50F3C36F">
        <w:rPr>
          <w:rFonts w:ascii="Calibri" w:hAnsi="Calibri" w:eastAsia="Calibri" w:cs="Calibri"/>
          <w:noProof w:val="0"/>
          <w:sz w:val="22"/>
          <w:szCs w:val="22"/>
          <w:lang w:val="en-GB"/>
        </w:rPr>
        <w:t xml:space="preserve"> </w:t>
      </w:r>
      <w:r w:rsidRPr="2DB76D8E" w:rsidR="314B6C05">
        <w:rPr>
          <w:rFonts w:ascii="Calibri" w:hAnsi="Calibri" w:eastAsia="Calibri" w:cs="Calibri"/>
          <w:noProof w:val="0"/>
          <w:sz w:val="22"/>
          <w:szCs w:val="22"/>
          <w:lang w:val="en-GB"/>
        </w:rPr>
        <w:t>and in the form of open ended/ semi</w:t>
      </w:r>
      <w:r w:rsidRPr="2DB76D8E" w:rsidR="26F673E7">
        <w:rPr>
          <w:rFonts w:ascii="Calibri" w:hAnsi="Calibri" w:eastAsia="Calibri" w:cs="Calibri"/>
          <w:noProof w:val="0"/>
          <w:sz w:val="22"/>
          <w:szCs w:val="22"/>
          <w:lang w:val="en-GB"/>
        </w:rPr>
        <w:t>-</w:t>
      </w:r>
      <w:r w:rsidRPr="2DB76D8E" w:rsidR="314B6C05">
        <w:rPr>
          <w:rFonts w:ascii="Calibri" w:hAnsi="Calibri" w:eastAsia="Calibri" w:cs="Calibri"/>
          <w:noProof w:val="0"/>
          <w:sz w:val="22"/>
          <w:szCs w:val="22"/>
          <w:lang w:val="en-GB"/>
        </w:rPr>
        <w:t>structured</w:t>
      </w:r>
      <w:r w:rsidRPr="2DB76D8E" w:rsidR="0B8C3862">
        <w:rPr>
          <w:rFonts w:ascii="Calibri" w:hAnsi="Calibri" w:eastAsia="Calibri" w:cs="Calibri"/>
          <w:noProof w:val="0"/>
          <w:sz w:val="22"/>
          <w:szCs w:val="22"/>
          <w:lang w:val="en-GB"/>
        </w:rPr>
        <w:t xml:space="preserve"> interview styles</w:t>
      </w:r>
      <w:r w:rsidRPr="2DB76D8E" w:rsidR="63F6E180">
        <w:rPr>
          <w:rFonts w:ascii="Calibri" w:hAnsi="Calibri" w:eastAsia="Calibri" w:cs="Calibri"/>
          <w:noProof w:val="0"/>
          <w:sz w:val="22"/>
          <w:szCs w:val="22"/>
          <w:lang w:val="en-GB"/>
        </w:rPr>
        <w:t xml:space="preserve"> </w:t>
      </w:r>
      <w:r w:rsidRPr="2DB76D8E" w:rsidR="51CB8298">
        <w:rPr>
          <w:rFonts w:ascii="Calibri" w:hAnsi="Calibri" w:eastAsia="Calibri" w:cs="Calibri"/>
          <w:noProof w:val="0"/>
          <w:sz w:val="22"/>
          <w:szCs w:val="22"/>
          <w:lang w:val="en-GB"/>
        </w:rPr>
        <w:t>(p</w:t>
      </w:r>
      <w:r w:rsidRPr="2DB76D8E" w:rsidR="63F6E180">
        <w:rPr>
          <w:rFonts w:ascii="Calibri" w:hAnsi="Calibri" w:eastAsia="Calibri" w:cs="Calibri"/>
          <w:noProof w:val="0"/>
          <w:sz w:val="22"/>
          <w:szCs w:val="22"/>
          <w:lang w:val="en-GB"/>
        </w:rPr>
        <w:t>lease refer to Appendix 1 in the Appendices to see the questions</w:t>
      </w:r>
      <w:r w:rsidRPr="2DB76D8E" w:rsidR="0A09D166">
        <w:rPr>
          <w:rFonts w:ascii="Calibri" w:hAnsi="Calibri" w:eastAsia="Calibri" w:cs="Calibri"/>
          <w:noProof w:val="0"/>
          <w:sz w:val="22"/>
          <w:szCs w:val="22"/>
          <w:lang w:val="en-GB"/>
        </w:rPr>
        <w:t>).</w:t>
      </w:r>
      <w:r w:rsidRPr="2DB76D8E" w:rsidR="314B6C05">
        <w:rPr>
          <w:rFonts w:ascii="Calibri" w:hAnsi="Calibri" w:eastAsia="Calibri" w:cs="Calibri"/>
          <w:noProof w:val="0"/>
          <w:sz w:val="22"/>
          <w:szCs w:val="22"/>
          <w:lang w:val="en-GB"/>
        </w:rPr>
        <w:t xml:space="preserve"> </w:t>
      </w:r>
      <w:r w:rsidRPr="2DB76D8E" w:rsidR="60E3A12F">
        <w:rPr>
          <w:rFonts w:ascii="Calibri" w:hAnsi="Calibri" w:eastAsia="Calibri" w:cs="Calibri"/>
          <w:noProof w:val="0"/>
          <w:sz w:val="22"/>
          <w:szCs w:val="22"/>
          <w:lang w:val="en-GB"/>
        </w:rPr>
        <w:t>Semi-structured interviews, w</w:t>
      </w:r>
      <w:r w:rsidRPr="2DB76D8E" w:rsidR="60E3A12F">
        <w:rPr>
          <w:rFonts w:ascii="Calibri" w:hAnsi="Calibri" w:eastAsia="Calibri" w:cs="Calibri"/>
          <w:noProof w:val="0"/>
          <w:sz w:val="22"/>
          <w:szCs w:val="22"/>
          <w:lang w:val="en-GB"/>
        </w:rPr>
        <w:t xml:space="preserve">hich </w:t>
      </w:r>
      <w:r w:rsidRPr="2DB76D8E" w:rsidR="60E3A12F">
        <w:rPr>
          <w:rFonts w:ascii="Calibri" w:hAnsi="Calibri" w:eastAsia="Calibri" w:cs="Calibri"/>
          <w:noProof w:val="0"/>
          <w:sz w:val="22"/>
          <w:szCs w:val="22"/>
          <w:lang w:val="en-GB"/>
        </w:rPr>
        <w:t>pr</w:t>
      </w:r>
      <w:r w:rsidRPr="2DB76D8E" w:rsidR="60E3A12F">
        <w:rPr>
          <w:rFonts w:ascii="Calibri" w:hAnsi="Calibri" w:eastAsia="Calibri" w:cs="Calibri"/>
          <w:noProof w:val="0"/>
          <w:sz w:val="22"/>
          <w:szCs w:val="22"/>
          <w:lang w:val="en-GB"/>
        </w:rPr>
        <w:t>ovide</w:t>
      </w:r>
      <w:r w:rsidRPr="2DB76D8E" w:rsidR="60E3A12F">
        <w:rPr>
          <w:rFonts w:ascii="Calibri" w:hAnsi="Calibri" w:eastAsia="Calibri" w:cs="Calibri"/>
          <w:noProof w:val="0"/>
          <w:sz w:val="22"/>
          <w:szCs w:val="22"/>
          <w:lang w:val="en-GB"/>
        </w:rPr>
        <w:t xml:space="preserve"> deeper conversations in which particip</w:t>
      </w:r>
      <w:r w:rsidRPr="2DB76D8E" w:rsidR="60E3A12F">
        <w:rPr>
          <w:rFonts w:ascii="Calibri" w:hAnsi="Calibri" w:eastAsia="Calibri" w:cs="Calibri"/>
          <w:noProof w:val="0"/>
          <w:sz w:val="22"/>
          <w:szCs w:val="22"/>
          <w:lang w:val="en-GB"/>
        </w:rPr>
        <w:t xml:space="preserve">ants </w:t>
      </w:r>
      <w:r w:rsidRPr="2DB76D8E" w:rsidR="60E3A12F">
        <w:rPr>
          <w:rFonts w:ascii="Calibri" w:hAnsi="Calibri" w:eastAsia="Calibri" w:cs="Calibri"/>
          <w:noProof w:val="0"/>
          <w:sz w:val="22"/>
          <w:szCs w:val="22"/>
          <w:lang w:val="en-GB"/>
        </w:rPr>
        <w:t>are requir</w:t>
      </w:r>
      <w:r w:rsidRPr="2DB76D8E" w:rsidR="60E3A12F">
        <w:rPr>
          <w:rFonts w:ascii="Calibri" w:hAnsi="Calibri" w:eastAsia="Calibri" w:cs="Calibri"/>
          <w:noProof w:val="0"/>
          <w:sz w:val="22"/>
          <w:szCs w:val="22"/>
          <w:lang w:val="en-GB"/>
        </w:rPr>
        <w:t>ed to</w:t>
      </w:r>
      <w:r w:rsidRPr="2DB76D8E" w:rsidR="60E3A12F">
        <w:rPr>
          <w:rFonts w:ascii="Calibri" w:hAnsi="Calibri" w:eastAsia="Calibri" w:cs="Calibri"/>
          <w:noProof w:val="0"/>
          <w:sz w:val="22"/>
          <w:szCs w:val="22"/>
          <w:lang w:val="en-GB"/>
        </w:rPr>
        <w:t xml:space="preserve"> answer to pre-formulated, open-ended questions, in their study. Semi-structured interviews are a commonly used interviewing method, sometimes conducted with an individual and other times with a group, (2. Jamshed, S. 20</w:t>
      </w:r>
      <w:r w:rsidRPr="2DB76D8E" w:rsidR="60E3A12F">
        <w:rPr>
          <w:rFonts w:ascii="Calibri" w:hAnsi="Calibri" w:eastAsia="Calibri" w:cs="Calibri"/>
          <w:noProof w:val="0"/>
          <w:sz w:val="22"/>
          <w:szCs w:val="22"/>
          <w:lang w:val="en-GB"/>
        </w:rPr>
        <w:t xml:space="preserve">14). </w:t>
      </w:r>
      <w:r w:rsidRPr="2DB76D8E" w:rsidR="4949DF57">
        <w:rPr>
          <w:rFonts w:ascii="Calibri" w:hAnsi="Calibri" w:eastAsia="Calibri" w:cs="Calibri"/>
          <w:noProof w:val="0"/>
          <w:sz w:val="22"/>
          <w:szCs w:val="22"/>
          <w:lang w:val="en-GB"/>
        </w:rPr>
        <w:t>In ord</w:t>
      </w:r>
      <w:r w:rsidRPr="2DB76D8E" w:rsidR="4949DF57">
        <w:rPr>
          <w:rFonts w:ascii="Calibri" w:hAnsi="Calibri" w:eastAsia="Calibri" w:cs="Calibri"/>
          <w:noProof w:val="0"/>
          <w:sz w:val="22"/>
          <w:szCs w:val="22"/>
          <w:lang w:val="en-GB"/>
        </w:rPr>
        <w:t>er to</w:t>
      </w:r>
      <w:r w:rsidRPr="2DB76D8E" w:rsidR="4949DF57">
        <w:rPr>
          <w:rFonts w:ascii="Calibri" w:hAnsi="Calibri" w:eastAsia="Calibri" w:cs="Calibri"/>
          <w:noProof w:val="0"/>
          <w:sz w:val="22"/>
          <w:szCs w:val="22"/>
          <w:lang w:val="en-GB"/>
        </w:rPr>
        <w:t xml:space="preserve"> get the students to feel at ease and provide honest responses, the researcher decided to conduct semi-structured, casual interviews with t</w:t>
      </w:r>
      <w:r w:rsidRPr="2DB76D8E" w:rsidR="4949DF57">
        <w:rPr>
          <w:rFonts w:ascii="Calibri" w:hAnsi="Calibri" w:eastAsia="Calibri" w:cs="Calibri"/>
          <w:noProof w:val="0"/>
          <w:sz w:val="22"/>
          <w:szCs w:val="22"/>
          <w:lang w:val="en-GB"/>
        </w:rPr>
        <w:t xml:space="preserve">hem. </w:t>
      </w:r>
      <w:r w:rsidRPr="2DB76D8E" w:rsidR="4949DF57">
        <w:rPr>
          <w:rFonts w:ascii="Calibri" w:hAnsi="Calibri" w:eastAsia="Calibri" w:cs="Calibri"/>
          <w:noProof w:val="0"/>
          <w:sz w:val="22"/>
          <w:szCs w:val="22"/>
          <w:lang w:val="en-GB"/>
        </w:rPr>
        <w:t>In</w:t>
      </w:r>
      <w:r w:rsidRPr="2DB76D8E" w:rsidR="4949DF57">
        <w:rPr>
          <w:rFonts w:ascii="Calibri" w:hAnsi="Calibri" w:eastAsia="Calibri" w:cs="Calibri"/>
          <w:noProof w:val="0"/>
          <w:sz w:val="22"/>
          <w:szCs w:val="22"/>
          <w:lang w:val="en-GB"/>
        </w:rPr>
        <w:t>stead</w:t>
      </w:r>
      <w:r w:rsidRPr="2DB76D8E" w:rsidR="4949DF57">
        <w:rPr>
          <w:rFonts w:ascii="Calibri" w:hAnsi="Calibri" w:eastAsia="Calibri" w:cs="Calibri"/>
          <w:noProof w:val="0"/>
          <w:sz w:val="22"/>
          <w:szCs w:val="22"/>
          <w:lang w:val="en-GB"/>
        </w:rPr>
        <w:t xml:space="preserve"> than being an ordered list of questions, semi-structured interviews can feel more like a natural flow of conversation. </w:t>
      </w:r>
      <w:r w:rsidRPr="2DB76D8E" w:rsidR="24A05359">
        <w:rPr>
          <w:rFonts w:ascii="Calibri" w:hAnsi="Calibri" w:eastAsia="Calibri" w:cs="Calibri"/>
          <w:noProof w:val="0"/>
          <w:sz w:val="22"/>
          <w:szCs w:val="22"/>
          <w:lang w:val="en-GB"/>
        </w:rPr>
        <w:t xml:space="preserve">As Clark and Moss (2001) previously noted, researchers have found that using stricter, more formal research methods can change children's actions by having </w:t>
      </w:r>
      <w:r w:rsidRPr="2DB76D8E" w:rsidR="24A05359">
        <w:rPr>
          <w:rFonts w:ascii="Calibri" w:hAnsi="Calibri" w:eastAsia="Calibri" w:cs="Calibri"/>
          <w:noProof w:val="0"/>
          <w:sz w:val="22"/>
          <w:szCs w:val="22"/>
          <w:lang w:val="en-GB"/>
        </w:rPr>
        <w:t xml:space="preserve">them </w:t>
      </w:r>
      <w:r w:rsidRPr="2DB76D8E" w:rsidR="24A05359">
        <w:rPr>
          <w:rFonts w:ascii="Calibri" w:hAnsi="Calibri" w:eastAsia="Calibri" w:cs="Calibri"/>
          <w:noProof w:val="0"/>
          <w:sz w:val="22"/>
          <w:szCs w:val="22"/>
          <w:lang w:val="en-GB"/>
        </w:rPr>
        <w:t>pr</w:t>
      </w:r>
      <w:r w:rsidRPr="2DB76D8E" w:rsidR="24A05359">
        <w:rPr>
          <w:rFonts w:ascii="Calibri" w:hAnsi="Calibri" w:eastAsia="Calibri" w:cs="Calibri"/>
          <w:noProof w:val="0"/>
          <w:sz w:val="22"/>
          <w:szCs w:val="22"/>
          <w:lang w:val="en-GB"/>
        </w:rPr>
        <w:t>ovide</w:t>
      </w:r>
      <w:r w:rsidRPr="2DB76D8E" w:rsidR="24A05359">
        <w:rPr>
          <w:rFonts w:ascii="Calibri" w:hAnsi="Calibri" w:eastAsia="Calibri" w:cs="Calibri"/>
          <w:noProof w:val="0"/>
          <w:sz w:val="22"/>
          <w:szCs w:val="22"/>
          <w:lang w:val="en-GB"/>
        </w:rPr>
        <w:t xml:space="preserve"> answers they believe to be desired. </w:t>
      </w:r>
      <w:r w:rsidRPr="2DB76D8E" w:rsidR="4949DF57">
        <w:rPr>
          <w:rFonts w:ascii="Calibri" w:hAnsi="Calibri" w:eastAsia="Calibri" w:cs="Calibri"/>
          <w:noProof w:val="0"/>
          <w:sz w:val="22"/>
          <w:szCs w:val="22"/>
          <w:lang w:val="en-GB"/>
        </w:rPr>
        <w:t>A semi-structured inter</w:t>
      </w:r>
      <w:r w:rsidRPr="2DB76D8E" w:rsidR="4949DF57">
        <w:rPr>
          <w:rFonts w:ascii="Calibri" w:hAnsi="Calibri" w:eastAsia="Calibri" w:cs="Calibri"/>
          <w:noProof w:val="0"/>
          <w:sz w:val="22"/>
          <w:szCs w:val="22"/>
          <w:lang w:val="en-GB"/>
        </w:rPr>
        <w:t xml:space="preserve">view </w:t>
      </w:r>
      <w:r w:rsidRPr="2DB76D8E" w:rsidR="4949DF57">
        <w:rPr>
          <w:rFonts w:ascii="Calibri" w:hAnsi="Calibri" w:eastAsia="Calibri" w:cs="Calibri"/>
          <w:noProof w:val="0"/>
          <w:sz w:val="22"/>
          <w:szCs w:val="22"/>
          <w:lang w:val="en-GB"/>
        </w:rPr>
        <w:t>pro</w:t>
      </w:r>
      <w:r w:rsidRPr="2DB76D8E" w:rsidR="4949DF57">
        <w:rPr>
          <w:rFonts w:ascii="Calibri" w:hAnsi="Calibri" w:eastAsia="Calibri" w:cs="Calibri"/>
          <w:noProof w:val="0"/>
          <w:sz w:val="22"/>
          <w:szCs w:val="22"/>
          <w:lang w:val="en-GB"/>
        </w:rPr>
        <w:t>vided</w:t>
      </w:r>
      <w:r w:rsidRPr="2DB76D8E" w:rsidR="4949DF57">
        <w:rPr>
          <w:rFonts w:ascii="Calibri" w:hAnsi="Calibri" w:eastAsia="Calibri" w:cs="Calibri"/>
          <w:noProof w:val="0"/>
          <w:sz w:val="22"/>
          <w:szCs w:val="22"/>
          <w:lang w:val="en-GB"/>
        </w:rPr>
        <w:t xml:space="preserve"> a set of questions to utilise as a guide, but it also gave room</w:t>
      </w:r>
      <w:r w:rsidRPr="2DB76D8E" w:rsidR="4949DF57">
        <w:rPr>
          <w:rFonts w:ascii="Calibri" w:hAnsi="Calibri" w:eastAsia="Calibri" w:cs="Calibri"/>
          <w:noProof w:val="0"/>
          <w:sz w:val="22"/>
          <w:szCs w:val="22"/>
          <w:lang w:val="en-GB"/>
        </w:rPr>
        <w:t xml:space="preserve"> for </w:t>
      </w:r>
      <w:r w:rsidRPr="2DB76D8E" w:rsidR="4949DF57">
        <w:rPr>
          <w:rFonts w:ascii="Calibri" w:hAnsi="Calibri" w:eastAsia="Calibri" w:cs="Calibri"/>
          <w:noProof w:val="0"/>
          <w:sz w:val="22"/>
          <w:szCs w:val="22"/>
          <w:lang w:val="en-GB"/>
        </w:rPr>
        <w:t>addit</w:t>
      </w:r>
      <w:r w:rsidRPr="2DB76D8E" w:rsidR="4949DF57">
        <w:rPr>
          <w:rFonts w:ascii="Calibri" w:hAnsi="Calibri" w:eastAsia="Calibri" w:cs="Calibri"/>
          <w:noProof w:val="0"/>
          <w:sz w:val="22"/>
          <w:szCs w:val="22"/>
          <w:lang w:val="en-GB"/>
        </w:rPr>
        <w:t>ional</w:t>
      </w:r>
      <w:r w:rsidRPr="2DB76D8E" w:rsidR="4949DF57">
        <w:rPr>
          <w:rFonts w:ascii="Calibri" w:hAnsi="Calibri" w:eastAsia="Calibri" w:cs="Calibri"/>
          <w:noProof w:val="0"/>
          <w:sz w:val="22"/>
          <w:szCs w:val="22"/>
          <w:lang w:val="en-GB"/>
        </w:rPr>
        <w:t xml:space="preserve"> discussion and an understanding of the students' responses. This</w:t>
      </w:r>
      <w:r w:rsidRPr="2DB76D8E" w:rsidR="4949DF57">
        <w:rPr>
          <w:rFonts w:ascii="Calibri" w:hAnsi="Calibri" w:eastAsia="Calibri" w:cs="Calibri"/>
          <w:noProof w:val="0"/>
          <w:sz w:val="22"/>
          <w:szCs w:val="22"/>
          <w:lang w:val="en-GB"/>
        </w:rPr>
        <w:t xml:space="preserve"> was </w:t>
      </w:r>
      <w:r w:rsidRPr="2DB76D8E" w:rsidR="4949DF57">
        <w:rPr>
          <w:rFonts w:ascii="Calibri" w:hAnsi="Calibri" w:eastAsia="Calibri" w:cs="Calibri"/>
          <w:noProof w:val="0"/>
          <w:sz w:val="22"/>
          <w:szCs w:val="22"/>
          <w:lang w:val="en-GB"/>
        </w:rPr>
        <w:t>advanta</w:t>
      </w:r>
      <w:r w:rsidRPr="2DB76D8E" w:rsidR="4949DF57">
        <w:rPr>
          <w:rFonts w:ascii="Calibri" w:hAnsi="Calibri" w:eastAsia="Calibri" w:cs="Calibri"/>
          <w:noProof w:val="0"/>
          <w:sz w:val="22"/>
          <w:szCs w:val="22"/>
          <w:lang w:val="en-GB"/>
        </w:rPr>
        <w:t>geous</w:t>
      </w:r>
      <w:r w:rsidRPr="2DB76D8E" w:rsidR="4949DF57">
        <w:rPr>
          <w:rFonts w:ascii="Calibri" w:hAnsi="Calibri" w:eastAsia="Calibri" w:cs="Calibri"/>
          <w:noProof w:val="0"/>
          <w:sz w:val="22"/>
          <w:szCs w:val="22"/>
          <w:lang w:val="en-GB"/>
        </w:rPr>
        <w:t xml:space="preserve"> in this case because the interview's goal was to gather the students' ideas and opinions.</w:t>
      </w:r>
    </w:p>
    <w:p w:rsidR="0A51FCC2" w:rsidP="3BD48BCE" w:rsidRDefault="0A51FCC2" w14:paraId="0BC6E3D7" w14:textId="3EEDC6C3">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BD48BCE" w:rsidR="60E3A12F">
        <w:rPr>
          <w:rFonts w:ascii="Calibri" w:hAnsi="Calibri" w:eastAsia="Calibri" w:cs="Calibri"/>
          <w:noProof w:val="0"/>
          <w:sz w:val="22"/>
          <w:szCs w:val="22"/>
          <w:lang w:val="en-GB"/>
        </w:rPr>
        <w:t>The</w:t>
      </w:r>
      <w:r w:rsidRPr="3BD48BCE" w:rsidR="45F29C24">
        <w:rPr>
          <w:rFonts w:ascii="Calibri" w:hAnsi="Calibri" w:eastAsia="Calibri" w:cs="Calibri"/>
          <w:noProof w:val="0"/>
          <w:sz w:val="22"/>
          <w:szCs w:val="22"/>
          <w:lang w:val="en-GB"/>
        </w:rPr>
        <w:t xml:space="preserve"> research </w:t>
      </w:r>
      <w:r w:rsidRPr="3BD48BCE" w:rsidR="60E3A12F">
        <w:rPr>
          <w:rFonts w:ascii="Calibri" w:hAnsi="Calibri" w:eastAsia="Calibri" w:cs="Calibri"/>
          <w:noProof w:val="0"/>
          <w:sz w:val="22"/>
          <w:szCs w:val="22"/>
          <w:lang w:val="en-GB"/>
        </w:rPr>
        <w:t>study cond</w:t>
      </w:r>
      <w:r w:rsidRPr="3BD48BCE" w:rsidR="31080D2B">
        <w:rPr>
          <w:rFonts w:ascii="Calibri" w:hAnsi="Calibri" w:eastAsia="Calibri" w:cs="Calibri"/>
          <w:noProof w:val="0"/>
          <w:sz w:val="22"/>
          <w:szCs w:val="22"/>
          <w:lang w:val="en-GB"/>
        </w:rPr>
        <w:t>ucted in School H</w:t>
      </w:r>
      <w:r w:rsidRPr="3BD48BCE" w:rsidR="1A125CD3">
        <w:rPr>
          <w:rFonts w:ascii="Calibri" w:hAnsi="Calibri" w:eastAsia="Calibri" w:cs="Calibri"/>
          <w:noProof w:val="0"/>
          <w:sz w:val="22"/>
          <w:szCs w:val="22"/>
          <w:lang w:val="en-GB"/>
        </w:rPr>
        <w:t xml:space="preserve"> saw the pupils being interviewed in pairs</w:t>
      </w:r>
      <w:r w:rsidRPr="3BD48BCE" w:rsidR="70FD354A">
        <w:rPr>
          <w:rFonts w:ascii="Calibri" w:hAnsi="Calibri" w:eastAsia="Calibri" w:cs="Calibri"/>
          <w:noProof w:val="0"/>
          <w:sz w:val="22"/>
          <w:szCs w:val="22"/>
          <w:lang w:val="en-GB"/>
        </w:rPr>
        <w:t xml:space="preserve">, </w:t>
      </w:r>
      <w:r w:rsidRPr="3BD48BCE" w:rsidR="70FD354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BD48BCE" w:rsidR="70FD354A">
        <w:rPr>
          <w:rFonts w:ascii="Calibri" w:hAnsi="Calibri" w:eastAsia="Calibri" w:cs="Calibri"/>
          <w:b w:val="0"/>
          <w:bCs w:val="0"/>
          <w:i w:val="0"/>
          <w:iCs w:val="0"/>
          <w:caps w:val="0"/>
          <w:smallCaps w:val="0"/>
          <w:noProof w:val="0"/>
          <w:color w:val="000000" w:themeColor="text1" w:themeTint="FF" w:themeShade="FF"/>
          <w:sz w:val="22"/>
          <w:szCs w:val="22"/>
          <w:lang w:val="en-GB"/>
        </w:rPr>
        <w:t>Houssart</w:t>
      </w:r>
      <w:r w:rsidRPr="3BD48BCE" w:rsidR="70FD35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&amp; Evens, 2011)</w:t>
      </w:r>
      <w:r w:rsidRPr="3BD48BCE" w:rsidR="624B2F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BD48BCE" w:rsidR="624B2F7F">
        <w:rPr>
          <w:rFonts w:ascii="Calibri" w:hAnsi="Calibri" w:eastAsia="Calibri" w:cs="Calibri"/>
          <w:b w:val="0"/>
          <w:bCs w:val="0"/>
          <w:i w:val="0"/>
          <w:iCs w:val="0"/>
          <w:caps w:val="0"/>
          <w:smallCaps w:val="0"/>
          <w:noProof w:val="0"/>
          <w:color w:val="000000" w:themeColor="text1" w:themeTint="FF" w:themeShade="FF"/>
          <w:sz w:val="22"/>
          <w:szCs w:val="22"/>
          <w:lang w:val="en-GB"/>
        </w:rPr>
        <w:t>in an effort to</w:t>
      </w:r>
      <w:r w:rsidRPr="3BD48BCE" w:rsidR="624B2F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ease any anxiety or nervousness from the interviewing process itself. It was hoped that this would </w:t>
      </w:r>
      <w:r w:rsidRPr="3BD48BCE" w:rsidR="624B2F7F">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3BD48BCE" w:rsidR="624B2F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more genuine, authentic answers, which in some cases it did, however there were drawbacks in a c</w:t>
      </w:r>
      <w:r w:rsidRPr="3BD48BCE" w:rsidR="73755A8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ouple of interviews where it was </w:t>
      </w:r>
      <w:r w:rsidRPr="3BD48BCE" w:rsidR="73755A81">
        <w:rPr>
          <w:rFonts w:ascii="Calibri" w:hAnsi="Calibri" w:eastAsia="Calibri" w:cs="Calibri"/>
          <w:b w:val="0"/>
          <w:bCs w:val="0"/>
          <w:i w:val="0"/>
          <w:iCs w:val="0"/>
          <w:caps w:val="0"/>
          <w:smallCaps w:val="0"/>
          <w:noProof w:val="0"/>
          <w:color w:val="000000" w:themeColor="text1" w:themeTint="FF" w:themeShade="FF"/>
          <w:sz w:val="22"/>
          <w:szCs w:val="22"/>
          <w:lang w:val="en-GB"/>
        </w:rPr>
        <w:t>evident</w:t>
      </w:r>
      <w:r w:rsidRPr="3BD48BCE" w:rsidR="73755A8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students differing personalities </w:t>
      </w:r>
      <w:r w:rsidRPr="3BD48BCE" w:rsidR="0B8A4E0A">
        <w:rPr>
          <w:rFonts w:ascii="Calibri" w:hAnsi="Calibri" w:eastAsia="Calibri" w:cs="Calibri"/>
          <w:b w:val="0"/>
          <w:bCs w:val="0"/>
          <w:i w:val="0"/>
          <w:iCs w:val="0"/>
          <w:caps w:val="0"/>
          <w:smallCaps w:val="0"/>
          <w:noProof w:val="0"/>
          <w:color w:val="000000" w:themeColor="text1" w:themeTint="FF" w:themeShade="FF"/>
          <w:sz w:val="22"/>
          <w:szCs w:val="22"/>
          <w:lang w:val="en-GB"/>
        </w:rPr>
        <w:t>influenced</w:t>
      </w:r>
      <w:r w:rsidRPr="3BD48BCE" w:rsidR="73755A8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w:t>
      </w:r>
      <w:r w:rsidRPr="3BD48BCE" w:rsidR="59D5A59C">
        <w:rPr>
          <w:rFonts w:ascii="Calibri" w:hAnsi="Calibri" w:eastAsia="Calibri" w:cs="Calibri"/>
          <w:b w:val="0"/>
          <w:bCs w:val="0"/>
          <w:i w:val="0"/>
          <w:iCs w:val="0"/>
          <w:caps w:val="0"/>
          <w:smallCaps w:val="0"/>
          <w:noProof w:val="0"/>
          <w:color w:val="000000" w:themeColor="text1" w:themeTint="FF" w:themeShade="FF"/>
          <w:sz w:val="22"/>
          <w:szCs w:val="22"/>
          <w:lang w:val="en-GB"/>
        </w:rPr>
        <w:t>others'</w:t>
      </w:r>
      <w:r w:rsidRPr="3BD48BCE" w:rsidR="409C6E3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ability to answer</w:t>
      </w:r>
      <w:r w:rsidRPr="3BD48BCE" w:rsidR="13237A6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sufficiently</w:t>
      </w:r>
      <w:r w:rsidRPr="3BD48BCE" w:rsidR="7D055482">
        <w:rPr>
          <w:rFonts w:ascii="Calibri" w:hAnsi="Calibri" w:eastAsia="Calibri" w:cs="Calibri"/>
          <w:b w:val="0"/>
          <w:bCs w:val="0"/>
          <w:i w:val="0"/>
          <w:iCs w:val="0"/>
          <w:caps w:val="0"/>
          <w:smallCaps w:val="0"/>
          <w:noProof w:val="0"/>
          <w:color w:val="000000" w:themeColor="text1" w:themeTint="FF" w:themeShade="FF"/>
          <w:sz w:val="22"/>
          <w:szCs w:val="22"/>
          <w:lang w:val="en-GB"/>
        </w:rPr>
        <w:t>. In paired interviews, participants may not be sincere because they believe they should be coherent and share the same narrative even though their experiences and interpretations of the events differ, (</w:t>
      </w:r>
      <w:r w:rsidRPr="3BD48BCE" w:rsidR="7D055482">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Cartwright, et al., 2016). Cartwright, et al., also </w:t>
      </w:r>
      <w:r w:rsidRPr="3BD48BCE" w:rsidR="7D055482">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stated</w:t>
      </w:r>
      <w:r w:rsidRPr="3BD48BCE" w:rsidR="7D055482">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that a </w:t>
      </w:r>
      <w:r w:rsidRPr="3BD48BCE" w:rsidR="3543A350">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possible </w:t>
      </w:r>
      <w:r w:rsidRPr="3BD48BCE" w:rsidR="7D055482">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disadva</w:t>
      </w:r>
      <w:r w:rsidRPr="3BD48BCE" w:rsidR="6A3D935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n</w:t>
      </w:r>
      <w:r w:rsidRPr="3BD48BCE" w:rsidR="7D055482">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tage</w:t>
      </w:r>
      <w:r w:rsidRPr="3BD48BCE" w:rsidR="36C22A4E">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of</w:t>
      </w:r>
      <w:r w:rsidRPr="3BD48BCE" w:rsidR="4447785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conducted interviews in pairs is that one participant could overpower the other, which was a relevant point within the </w:t>
      </w:r>
      <w:r w:rsidRPr="3BD48BCE" w:rsidR="1AFCAC4D">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researcher's</w:t>
      </w:r>
      <w:r w:rsidRPr="3BD48BCE" w:rsidR="4447785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case study, </w:t>
      </w:r>
      <w:r w:rsidRPr="3BD48BCE" w:rsidR="4447785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and also</w:t>
      </w:r>
      <w:r w:rsidRPr="3BD48BCE" w:rsidR="44477858">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that certain topics involving trauma or personal information shoul</w:t>
      </w:r>
      <w:r w:rsidRPr="3BD48BCE" w:rsidR="31C6364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d be avoided.</w:t>
      </w:r>
      <w:r w:rsidRPr="3BD48BCE" w:rsidR="36C22A4E">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w:t>
      </w:r>
      <w:r w:rsidRPr="3BD48BCE" w:rsidR="4A2C189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In the researcher’s case there was an instance where a pupil decided that they wanted to share personal information about their home life </w:t>
      </w:r>
      <w:r w:rsidRPr="3BD48BCE" w:rsidR="4A2C189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in order</w:t>
      </w:r>
      <w:r w:rsidRPr="3BD48BCE" w:rsidR="240B3F34">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to</w:t>
      </w:r>
      <w:r w:rsidRPr="3BD48BCE" w:rsidR="240B3F34">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help them answer one of the questions. This was raised as a safeguarding concern and the pupil received the </w:t>
      </w:r>
      <w:r w:rsidRPr="3BD48BCE" w:rsidR="240B3F34">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appropriate support</w:t>
      </w:r>
      <w:r w:rsidRPr="3BD48BCE" w:rsidR="240B3F34">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from staff</w:t>
      </w:r>
      <w:r w:rsidRPr="3BD48BCE" w:rsidR="035DB1CD">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however it was important to note that the researcher quickly became aware of the </w:t>
      </w:r>
      <w:r w:rsidRPr="3BD48BCE" w:rsidR="035DB1CD">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particular question</w:t>
      </w:r>
      <w:r w:rsidRPr="3BD48BCE" w:rsidR="035DB1CD">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and changed it after that </w:t>
      </w:r>
      <w:r w:rsidRPr="3BD48BCE" w:rsidR="035DB1CD">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in order to</w:t>
      </w:r>
      <w:r w:rsidRPr="3BD48BCE" w:rsidR="035DB1CD">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avoid that type of answ</w:t>
      </w:r>
      <w:r w:rsidRPr="3BD48BCE" w:rsidR="6B4FEEA2">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er in the other interviews.</w:t>
      </w:r>
    </w:p>
    <w:p w:rsidR="0A51FCC2" w:rsidP="3BD48BCE" w:rsidRDefault="0A51FCC2" w14:paraId="2B795720" w14:textId="3B323A0B">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A51FCC2" w:rsidP="2DB76D8E" w:rsidRDefault="0A51FCC2" w14:paraId="0801A48C" w14:textId="45967AE2">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B76D8E" w:rsidR="30BC7DD6">
        <w:rPr>
          <w:rFonts w:ascii="Calibri" w:hAnsi="Calibri" w:eastAsia="Calibri" w:cs="Calibri"/>
          <w:b w:val="0"/>
          <w:bCs w:val="0"/>
          <w:i w:val="0"/>
          <w:iCs w:val="0"/>
          <w:caps w:val="0"/>
          <w:smallCaps w:val="0"/>
          <w:noProof w:val="0"/>
          <w:color w:val="000000" w:themeColor="text1" w:themeTint="FF" w:themeShade="FF"/>
          <w:sz w:val="22"/>
          <w:szCs w:val="22"/>
          <w:lang w:val="en-GB"/>
        </w:rPr>
        <w:t>In order to</w:t>
      </w:r>
      <w:r w:rsidRPr="2DB76D8E" w:rsidR="30BC7DD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gather data from the staff members’ point of view </w:t>
      </w:r>
      <w:r w:rsidRPr="2DB76D8E" w:rsidR="39502089">
        <w:rPr>
          <w:rFonts w:ascii="Calibri" w:hAnsi="Calibri" w:eastAsia="Calibri" w:cs="Calibri"/>
          <w:b w:val="0"/>
          <w:bCs w:val="0"/>
          <w:i w:val="0"/>
          <w:iCs w:val="0"/>
          <w:caps w:val="0"/>
          <w:smallCaps w:val="0"/>
          <w:noProof w:val="0"/>
          <w:color w:val="000000" w:themeColor="text1" w:themeTint="FF" w:themeShade="FF"/>
          <w:sz w:val="22"/>
          <w:szCs w:val="22"/>
          <w:lang w:val="en-GB"/>
        </w:rPr>
        <w:t>it was</w:t>
      </w:r>
      <w:r w:rsidRPr="2DB76D8E" w:rsidR="30BC7DD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decided it would be best to send out an online questionnaire</w:t>
      </w:r>
      <w:r w:rsidRPr="2DB76D8E" w:rsidR="4508783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DB76D8E" w:rsidR="5DB6B1E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questionnaire was chosen by the researcher because, based on earlier study, they discovered that it offered the most effective method of collecting data and that staff members could complete it on their own schedule without interfering with classes.</w:t>
      </w:r>
      <w:r w:rsidRPr="2DB76D8E" w:rsidR="65047E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line with what Jones et al. (2008) sta</w:t>
      </w:r>
      <w:r w:rsidRPr="2DB76D8E" w:rsidR="10F9D312">
        <w:rPr>
          <w:rFonts w:ascii="Calibri" w:hAnsi="Calibri" w:eastAsia="Calibri" w:cs="Calibri"/>
          <w:b w:val="0"/>
          <w:bCs w:val="0"/>
          <w:i w:val="0"/>
          <w:iCs w:val="0"/>
          <w:caps w:val="0"/>
          <w:smallCaps w:val="0"/>
          <w:noProof w:val="0"/>
          <w:color w:val="000000" w:themeColor="text1" w:themeTint="FF" w:themeShade="FF"/>
          <w:sz w:val="22"/>
          <w:szCs w:val="22"/>
          <w:lang w:val="en-GB"/>
        </w:rPr>
        <w:t>t</w:t>
      </w:r>
      <w:r w:rsidRPr="2DB76D8E" w:rsidR="65047EEA">
        <w:rPr>
          <w:rFonts w:ascii="Calibri" w:hAnsi="Calibri" w:eastAsia="Calibri" w:cs="Calibri"/>
          <w:b w:val="0"/>
          <w:bCs w:val="0"/>
          <w:i w:val="0"/>
          <w:iCs w:val="0"/>
          <w:caps w:val="0"/>
          <w:smallCaps w:val="0"/>
          <w:noProof w:val="0"/>
          <w:color w:val="000000" w:themeColor="text1" w:themeTint="FF" w:themeShade="FF"/>
          <w:sz w:val="22"/>
          <w:szCs w:val="22"/>
          <w:lang w:val="en-GB"/>
        </w:rPr>
        <w:t>es, online questionnaires</w:t>
      </w:r>
      <w:r w:rsidRPr="2DB76D8E" w:rsidR="65047E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are quick to send via email, cost-effective </w:t>
      </w:r>
      <w:r w:rsidRPr="2DB76D8E" w:rsidR="28CF1B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(Seale, 2012) </w:t>
      </w:r>
      <w:r w:rsidRPr="2DB76D8E" w:rsidR="65047EEA">
        <w:rPr>
          <w:rFonts w:ascii="Calibri" w:hAnsi="Calibri" w:eastAsia="Calibri" w:cs="Calibri"/>
          <w:b w:val="0"/>
          <w:bCs w:val="0"/>
          <w:i w:val="0"/>
          <w:iCs w:val="0"/>
          <w:caps w:val="0"/>
          <w:smallCaps w:val="0"/>
          <w:noProof w:val="0"/>
          <w:color w:val="000000" w:themeColor="text1" w:themeTint="FF" w:themeShade="FF"/>
          <w:sz w:val="22"/>
          <w:szCs w:val="22"/>
          <w:lang w:val="en-GB"/>
        </w:rPr>
        <w:t>because there is no waste of paper, and the data collected is automatically uploaded to the questionnaire's development software, making it easier to read and comprehend the data and facilitate its analysis and graph-making, (Prasanna, 2023).</w:t>
      </w:r>
      <w:r w:rsidRPr="2DB76D8E" w:rsidR="60BE63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A51FCC2" w:rsidP="2DB76D8E" w:rsidRDefault="0A51FCC2" w14:paraId="6AAA1ECB" w14:textId="3D44B40D">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B76D8E" w:rsidR="60BE63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Although an easier option, it is also argued that questionnaire response rates are </w:t>
      </w:r>
      <w:r w:rsidRPr="2DB76D8E" w:rsidR="60BE6353">
        <w:rPr>
          <w:rFonts w:ascii="Calibri" w:hAnsi="Calibri" w:eastAsia="Calibri" w:cs="Calibri"/>
          <w:b w:val="0"/>
          <w:bCs w:val="0"/>
          <w:i w:val="0"/>
          <w:iCs w:val="0"/>
          <w:caps w:val="0"/>
          <w:smallCaps w:val="0"/>
          <w:noProof w:val="0"/>
          <w:color w:val="000000" w:themeColor="text1" w:themeTint="FF" w:themeShade="FF"/>
          <w:sz w:val="22"/>
          <w:szCs w:val="22"/>
          <w:lang w:val="en-GB"/>
        </w:rPr>
        <w:t>frequently</w:t>
      </w:r>
      <w:r w:rsidRPr="2DB76D8E" w:rsidR="60BE63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poor, and this is particularly true if potential responders who do not know the researcher directly, get questionnaires via email, (Patten, 1998)</w:t>
      </w:r>
      <w:r w:rsidRPr="2DB76D8E" w:rsidR="25C9DEE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DB76D8E" w:rsidR="0A5013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the researcher's experience, this has proven to be untrue. The response rate was incredibly poor, with only 1 response, when they had previously sent out online questionnaires to over 7 staff members that they had worked with for an extended </w:t>
      </w:r>
      <w:r w:rsidRPr="2DB76D8E" w:rsidR="0A5013F1">
        <w:rPr>
          <w:rFonts w:ascii="Calibri" w:hAnsi="Calibri" w:eastAsia="Calibri" w:cs="Calibri"/>
          <w:b w:val="0"/>
          <w:bCs w:val="0"/>
          <w:i w:val="0"/>
          <w:iCs w:val="0"/>
          <w:caps w:val="0"/>
          <w:smallCaps w:val="0"/>
          <w:noProof w:val="0"/>
          <w:color w:val="000000" w:themeColor="text1" w:themeTint="FF" w:themeShade="FF"/>
          <w:sz w:val="22"/>
          <w:szCs w:val="22"/>
          <w:lang w:val="en-GB"/>
        </w:rPr>
        <w:t>period of time</w:t>
      </w:r>
      <w:r w:rsidRPr="2DB76D8E" w:rsidR="0A5013F1">
        <w:rPr>
          <w:rFonts w:ascii="Calibri" w:hAnsi="Calibri" w:eastAsia="Calibri" w:cs="Calibri"/>
          <w:b w:val="0"/>
          <w:bCs w:val="0"/>
          <w:i w:val="0"/>
          <w:iCs w:val="0"/>
          <w:caps w:val="0"/>
          <w:smallCaps w:val="0"/>
          <w:noProof w:val="0"/>
          <w:color w:val="000000" w:themeColor="text1" w:themeTint="FF" w:themeShade="FF"/>
          <w:sz w:val="22"/>
          <w:szCs w:val="22"/>
          <w:lang w:val="en-GB"/>
        </w:rPr>
        <w:t>. In a different instance, though, a questionnaire was distributed beforehand to six staff members who had never seen the researcher, and five of the six successfully completed the form.</w:t>
      </w:r>
      <w:r w:rsidRPr="2DB76D8E" w:rsidR="77D0675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There might have been pressure on staff members to complete the questionnaire as they knew they would be meeting the researcher eventually since the questionnaires had been given out before the researcher joined the school. Patten (2017) makes the same argument again </w:t>
      </w:r>
      <w:r w:rsidRPr="2DB76D8E" w:rsidR="77D0675A">
        <w:rPr>
          <w:rFonts w:ascii="Calibri" w:hAnsi="Calibri" w:eastAsia="Calibri" w:cs="Calibri"/>
          <w:b w:val="0"/>
          <w:bCs w:val="0"/>
          <w:i w:val="0"/>
          <w:iCs w:val="0"/>
          <w:caps w:val="0"/>
          <w:smallCaps w:val="0"/>
          <w:noProof w:val="0"/>
          <w:color w:val="000000" w:themeColor="text1" w:themeTint="FF" w:themeShade="FF"/>
          <w:sz w:val="22"/>
          <w:szCs w:val="22"/>
          <w:lang w:val="en-GB"/>
        </w:rPr>
        <w:t>stating</w:t>
      </w:r>
      <w:r w:rsidRPr="2DB76D8E" w:rsidR="77D0675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when a person does not know the sender personally or is unlikely to do so in the future, they are more likely to disregard a questionnaire. They claim that it is easier to say "no" or reject items by email as opposed to in person.</w:t>
      </w:r>
    </w:p>
    <w:p w:rsidR="0A51FCC2" w:rsidP="3BD48BCE" w:rsidRDefault="0A51FCC2" w14:paraId="64CACB90" w14:textId="3FDF1F1A">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6B8554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According to the researchers' prior experience, using questionnaires has certain disadvantages. For example, they can be unreliable because respondents might </w:t>
      </w:r>
      <w:r w:rsidRPr="3BD48BCE" w:rsidR="6B8554AD">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3BD48BCE" w:rsidR="6B8554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answers, they think are desirable rather than </w:t>
      </w:r>
      <w:r w:rsidRPr="3BD48BCE" w:rsidR="6B8554AD">
        <w:rPr>
          <w:rFonts w:ascii="Calibri" w:hAnsi="Calibri" w:eastAsia="Calibri" w:cs="Calibri"/>
          <w:b w:val="0"/>
          <w:bCs w:val="0"/>
          <w:i w:val="0"/>
          <w:iCs w:val="0"/>
          <w:caps w:val="0"/>
          <w:smallCaps w:val="0"/>
          <w:noProof w:val="0"/>
          <w:color w:val="000000" w:themeColor="text1" w:themeTint="FF" w:themeShade="FF"/>
          <w:sz w:val="22"/>
          <w:szCs w:val="22"/>
          <w:lang w:val="en-GB"/>
        </w:rPr>
        <w:t>accurate</w:t>
      </w:r>
      <w:r w:rsidRPr="3BD48BCE" w:rsidR="6B8554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ones, and </w:t>
      </w:r>
      <w:r w:rsidRPr="3BD48BCE" w:rsidR="6B8554AD">
        <w:rPr>
          <w:rFonts w:ascii="Calibri" w:hAnsi="Calibri" w:eastAsia="Calibri" w:cs="Calibri"/>
          <w:b w:val="0"/>
          <w:bCs w:val="0"/>
          <w:i w:val="0"/>
          <w:iCs w:val="0"/>
          <w:caps w:val="0"/>
          <w:smallCaps w:val="0"/>
          <w:noProof w:val="0"/>
          <w:color w:val="000000" w:themeColor="text1" w:themeTint="FF" w:themeShade="FF"/>
          <w:sz w:val="22"/>
          <w:szCs w:val="22"/>
          <w:lang w:val="en-GB"/>
        </w:rPr>
        <w:t>there's</w:t>
      </w:r>
      <w:r w:rsidRPr="3BD48BCE" w:rsidR="6B8554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always a chance that not everyone will respond.</w:t>
      </w:r>
      <w:r w:rsidRPr="3BD48BCE" w:rsidR="7E29DA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However, in the opinion of </w:t>
      </w:r>
      <w:r w:rsidRPr="3BD48BCE" w:rsidR="780BDB2D">
        <w:rPr>
          <w:rFonts w:ascii="Calibri" w:hAnsi="Calibri" w:eastAsia="Calibri" w:cs="Calibri"/>
          <w:b w:val="0"/>
          <w:bCs w:val="0"/>
          <w:i w:val="0"/>
          <w:iCs w:val="0"/>
          <w:caps w:val="0"/>
          <w:smallCaps w:val="0"/>
          <w:noProof w:val="0"/>
          <w:color w:val="000000" w:themeColor="text1" w:themeTint="FF" w:themeShade="FF"/>
          <w:sz w:val="22"/>
          <w:szCs w:val="22"/>
          <w:lang w:val="en-GB"/>
        </w:rPr>
        <w:t>Patten</w:t>
      </w:r>
      <w:r w:rsidRPr="3BD48BCE" w:rsidR="74D1736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BD48BCE" w:rsidR="780BDB2D">
        <w:rPr>
          <w:rFonts w:ascii="Calibri" w:hAnsi="Calibri" w:eastAsia="Calibri" w:cs="Calibri"/>
          <w:b w:val="0"/>
          <w:bCs w:val="0"/>
          <w:i w:val="0"/>
          <w:iCs w:val="0"/>
          <w:caps w:val="0"/>
          <w:smallCaps w:val="0"/>
          <w:noProof w:val="0"/>
          <w:color w:val="000000" w:themeColor="text1" w:themeTint="FF" w:themeShade="FF"/>
          <w:sz w:val="22"/>
          <w:szCs w:val="22"/>
          <w:lang w:val="en-GB"/>
        </w:rPr>
        <w:t>2017</w:t>
      </w:r>
      <w:r w:rsidRPr="3BD48BCE" w:rsidR="2BE9AF8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BD48BCE" w:rsidR="780BDB2D">
        <w:rPr>
          <w:rFonts w:ascii="Calibri" w:hAnsi="Calibri" w:eastAsia="Calibri" w:cs="Calibri"/>
          <w:b w:val="0"/>
          <w:bCs w:val="0"/>
          <w:i w:val="0"/>
          <w:iCs w:val="0"/>
          <w:caps w:val="0"/>
          <w:smallCaps w:val="0"/>
          <w:noProof w:val="0"/>
          <w:color w:val="000000" w:themeColor="text1" w:themeTint="FF" w:themeShade="FF"/>
          <w:sz w:val="22"/>
          <w:szCs w:val="22"/>
          <w:lang w:val="en-GB"/>
        </w:rPr>
        <w:t>, they argue that</w:t>
      </w:r>
      <w:r w:rsidRPr="3BD48BCE" w:rsidR="7E29DA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questionnaires </w:t>
      </w:r>
      <w:r w:rsidRPr="3BD48BCE" w:rsidR="0936063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can be conducted </w:t>
      </w:r>
      <w:r w:rsidRPr="3BD48BCE" w:rsidR="7E29DAE4">
        <w:rPr>
          <w:rFonts w:ascii="Calibri" w:hAnsi="Calibri" w:eastAsia="Calibri" w:cs="Calibri"/>
          <w:b w:val="0"/>
          <w:bCs w:val="0"/>
          <w:i w:val="0"/>
          <w:iCs w:val="0"/>
          <w:caps w:val="0"/>
          <w:smallCaps w:val="0"/>
          <w:noProof w:val="0"/>
          <w:color w:val="000000" w:themeColor="text1" w:themeTint="FF" w:themeShade="FF"/>
          <w:sz w:val="22"/>
          <w:szCs w:val="22"/>
          <w:lang w:val="en-GB"/>
        </w:rPr>
        <w:t>in an anonymous manner</w:t>
      </w:r>
      <w:r w:rsidRPr="3BD48BCE" w:rsidR="13D136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that a</w:t>
      </w:r>
      <w:r w:rsidRPr="3BD48BCE" w:rsidR="7E29DAE4">
        <w:rPr>
          <w:rFonts w:ascii="Calibri" w:hAnsi="Calibri" w:eastAsia="Calibri" w:cs="Calibri"/>
          <w:b w:val="0"/>
          <w:bCs w:val="0"/>
          <w:i w:val="0"/>
          <w:iCs w:val="0"/>
          <w:caps w:val="0"/>
          <w:smallCaps w:val="0"/>
          <w:noProof w:val="0"/>
          <w:color w:val="000000" w:themeColor="text1" w:themeTint="FF" w:themeShade="FF"/>
          <w:sz w:val="22"/>
          <w:szCs w:val="22"/>
          <w:lang w:val="en-GB"/>
        </w:rPr>
        <w:t>nonymity of answers could promote respondents to tell the truth.</w:t>
      </w:r>
      <w:r w:rsidRPr="3BD48BCE" w:rsidR="06E653C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A51FCC2" w:rsidP="3BD48BCE" w:rsidRDefault="0A51FCC2" w14:paraId="1E8D5D47" w14:textId="3483AB0B">
      <w:pPr>
        <w:pStyle w:val="Normal"/>
        <w:spacing w:line="360" w:lineRule="auto"/>
        <w:jc w:val="left"/>
        <w:rPr>
          <w:rFonts w:ascii="Calibri" w:hAnsi="Calibri" w:eastAsia="Calibri" w:cs="Calibri"/>
          <w:b w:val="0"/>
          <w:bCs w:val="0"/>
          <w:noProof w:val="0"/>
          <w:color w:val="000000" w:themeColor="text1" w:themeTint="FF" w:themeShade="FF"/>
          <w:sz w:val="22"/>
          <w:szCs w:val="22"/>
          <w:u w:val="none"/>
          <w:lang w:val="en-GB"/>
        </w:rPr>
      </w:pPr>
      <w:r w:rsidRPr="3BD48BCE" w:rsidR="1F954A83">
        <w:rPr>
          <w:rFonts w:ascii="Calibri" w:hAnsi="Calibri" w:eastAsia="Calibri" w:cs="Calibri"/>
          <w:b w:val="0"/>
          <w:bCs w:val="0"/>
          <w:noProof w:val="0"/>
          <w:color w:val="000000" w:themeColor="text1" w:themeTint="FF" w:themeShade="FF"/>
          <w:sz w:val="22"/>
          <w:szCs w:val="22"/>
          <w:u w:val="none"/>
          <w:lang w:val="en-GB"/>
        </w:rPr>
        <w:t xml:space="preserve">The research project included observations; </w:t>
      </w:r>
      <w:r w:rsidRPr="3BD48BCE" w:rsidR="1F954A83">
        <w:rPr>
          <w:rFonts w:ascii="Calibri" w:hAnsi="Calibri" w:eastAsia="Calibri" w:cs="Calibri"/>
          <w:b w:val="0"/>
          <w:bCs w:val="0"/>
          <w:noProof w:val="0"/>
          <w:color w:val="000000" w:themeColor="text1" w:themeTint="FF" w:themeShade="FF"/>
          <w:sz w:val="22"/>
          <w:szCs w:val="22"/>
          <w:u w:val="none"/>
          <w:lang w:val="en-GB"/>
        </w:rPr>
        <w:t>however,</w:t>
      </w:r>
      <w:r w:rsidRPr="3BD48BCE" w:rsidR="1F954A83">
        <w:rPr>
          <w:rFonts w:ascii="Calibri" w:hAnsi="Calibri" w:eastAsia="Calibri" w:cs="Calibri"/>
          <w:b w:val="0"/>
          <w:bCs w:val="0"/>
          <w:noProof w:val="0"/>
          <w:color w:val="000000" w:themeColor="text1" w:themeTint="FF" w:themeShade="FF"/>
          <w:sz w:val="22"/>
          <w:szCs w:val="22"/>
          <w:u w:val="none"/>
          <w:lang w:val="en-GB"/>
        </w:rPr>
        <w:t xml:space="preserve"> it became </w:t>
      </w:r>
      <w:r w:rsidRPr="3BD48BCE" w:rsidR="1F954A83">
        <w:rPr>
          <w:rFonts w:ascii="Calibri" w:hAnsi="Calibri" w:eastAsia="Calibri" w:cs="Calibri"/>
          <w:b w:val="0"/>
          <w:bCs w:val="0"/>
          <w:noProof w:val="0"/>
          <w:color w:val="000000" w:themeColor="text1" w:themeTint="FF" w:themeShade="FF"/>
          <w:sz w:val="22"/>
          <w:szCs w:val="22"/>
          <w:u w:val="none"/>
          <w:lang w:val="en-GB"/>
        </w:rPr>
        <w:t>evident</w:t>
      </w:r>
      <w:r w:rsidRPr="3BD48BCE" w:rsidR="1F954A83">
        <w:rPr>
          <w:rFonts w:ascii="Calibri" w:hAnsi="Calibri" w:eastAsia="Calibri" w:cs="Calibri"/>
          <w:b w:val="0"/>
          <w:bCs w:val="0"/>
          <w:noProof w:val="0"/>
          <w:color w:val="000000" w:themeColor="text1" w:themeTint="FF" w:themeShade="FF"/>
          <w:sz w:val="22"/>
          <w:szCs w:val="22"/>
          <w:u w:val="none"/>
          <w:lang w:val="en-GB"/>
        </w:rPr>
        <w:t xml:space="preserve"> from watching a classroom that the observations would not </w:t>
      </w:r>
      <w:r w:rsidRPr="3BD48BCE" w:rsidR="1F954A83">
        <w:rPr>
          <w:rFonts w:ascii="Calibri" w:hAnsi="Calibri" w:eastAsia="Calibri" w:cs="Calibri"/>
          <w:b w:val="0"/>
          <w:bCs w:val="0"/>
          <w:noProof w:val="0"/>
          <w:color w:val="000000" w:themeColor="text1" w:themeTint="FF" w:themeShade="FF"/>
          <w:sz w:val="22"/>
          <w:szCs w:val="22"/>
          <w:u w:val="none"/>
          <w:lang w:val="en-GB"/>
        </w:rPr>
        <w:t>provide</w:t>
      </w:r>
      <w:r w:rsidRPr="3BD48BCE" w:rsidR="1F954A83">
        <w:rPr>
          <w:rFonts w:ascii="Calibri" w:hAnsi="Calibri" w:eastAsia="Calibri" w:cs="Calibri"/>
          <w:b w:val="0"/>
          <w:bCs w:val="0"/>
          <w:noProof w:val="0"/>
          <w:color w:val="000000" w:themeColor="text1" w:themeTint="FF" w:themeShade="FF"/>
          <w:sz w:val="22"/>
          <w:szCs w:val="22"/>
          <w:u w:val="none"/>
          <w:lang w:val="en-GB"/>
        </w:rPr>
        <w:t xml:space="preserve"> the necessary data. But after that finding, it became possible to tour the school and "observe" </w:t>
      </w:r>
      <w:r w:rsidRPr="3BD48BCE" w:rsidR="1F954A83">
        <w:rPr>
          <w:rFonts w:ascii="Calibri" w:hAnsi="Calibri" w:eastAsia="Calibri" w:cs="Calibri"/>
          <w:b w:val="0"/>
          <w:bCs w:val="0"/>
          <w:noProof w:val="0"/>
          <w:color w:val="000000" w:themeColor="text1" w:themeTint="FF" w:themeShade="FF"/>
          <w:sz w:val="22"/>
          <w:szCs w:val="22"/>
          <w:u w:val="none"/>
          <w:lang w:val="en-GB"/>
        </w:rPr>
        <w:t>particular sections</w:t>
      </w:r>
      <w:r w:rsidRPr="3BD48BCE" w:rsidR="1F954A83">
        <w:rPr>
          <w:rFonts w:ascii="Calibri" w:hAnsi="Calibri" w:eastAsia="Calibri" w:cs="Calibri"/>
          <w:b w:val="0"/>
          <w:bCs w:val="0"/>
          <w:noProof w:val="0"/>
          <w:color w:val="000000" w:themeColor="text1" w:themeTint="FF" w:themeShade="FF"/>
          <w:sz w:val="22"/>
          <w:szCs w:val="22"/>
          <w:u w:val="none"/>
          <w:lang w:val="en-GB"/>
        </w:rPr>
        <w:t xml:space="preserve"> of each classroom to see the steps being done to support mental health.</w:t>
      </w:r>
    </w:p>
    <w:p w:rsidR="0A51FCC2" w:rsidP="3BD48BCE" w:rsidRDefault="0A51FCC2" w14:paraId="76125C26" w14:textId="742AB568">
      <w:pPr>
        <w:pStyle w:val="Normal"/>
        <w:spacing w:line="360" w:lineRule="auto"/>
        <w:jc w:val="left"/>
        <w:rPr>
          <w:rFonts w:ascii="Calibri" w:hAnsi="Calibri" w:eastAsia="Calibri" w:cs="Calibri"/>
          <w:b w:val="0"/>
          <w:bCs w:val="0"/>
          <w:noProof w:val="0"/>
          <w:color w:val="000000" w:themeColor="text1" w:themeTint="FF" w:themeShade="FF"/>
          <w:sz w:val="22"/>
          <w:szCs w:val="22"/>
          <w:u w:val="none"/>
          <w:lang w:val="en-GB"/>
        </w:rPr>
      </w:pPr>
    </w:p>
    <w:p w:rsidR="0A51FCC2" w:rsidP="3BD48BCE" w:rsidRDefault="0A51FCC2" w14:paraId="40DE2323" w14:textId="2A57441C">
      <w:pPr>
        <w:pStyle w:val="Normal"/>
        <w:spacing w:line="360" w:lineRule="auto"/>
        <w:jc w:val="center"/>
        <w:rPr>
          <w:rFonts w:ascii="Calibri" w:hAnsi="Calibri" w:eastAsia="Calibri" w:cs="Calibri"/>
          <w:b w:val="1"/>
          <w:bCs w:val="1"/>
          <w:noProof w:val="0"/>
          <w:color w:val="000000" w:themeColor="text1" w:themeTint="FF" w:themeShade="FF"/>
          <w:sz w:val="22"/>
          <w:szCs w:val="22"/>
          <w:u w:val="single"/>
          <w:lang w:val="en-GB"/>
        </w:rPr>
      </w:pPr>
      <w:r w:rsidRPr="3BD48BCE" w:rsidR="7ABD1942">
        <w:rPr>
          <w:rFonts w:ascii="Calibri" w:hAnsi="Calibri" w:eastAsia="Calibri" w:cs="Calibri"/>
          <w:b w:val="1"/>
          <w:bCs w:val="1"/>
          <w:noProof w:val="0"/>
          <w:color w:val="000000" w:themeColor="text1" w:themeTint="FF" w:themeShade="FF"/>
          <w:sz w:val="22"/>
          <w:szCs w:val="22"/>
          <w:u w:val="single"/>
          <w:lang w:val="en-GB"/>
        </w:rPr>
        <w:t>Data Presentation and Analysis Method</w:t>
      </w:r>
    </w:p>
    <w:p w:rsidR="0A51FCC2" w:rsidP="3BD48BCE" w:rsidRDefault="0A51FCC2" w14:paraId="5BBFC380" w14:textId="21D81840">
      <w:pPr>
        <w:pStyle w:val="Normal"/>
        <w:spacing w:line="360" w:lineRule="auto"/>
        <w:jc w:val="center"/>
        <w:rPr>
          <w:rFonts w:ascii="Calibri" w:hAnsi="Calibri" w:eastAsia="Calibri" w:cs="Calibri"/>
          <w:b w:val="1"/>
          <w:bCs w:val="1"/>
          <w:noProof w:val="0"/>
          <w:color w:val="000000" w:themeColor="text1" w:themeTint="FF" w:themeShade="FF"/>
          <w:sz w:val="22"/>
          <w:szCs w:val="22"/>
          <w:u w:val="single"/>
          <w:lang w:val="en-GB"/>
        </w:rPr>
      </w:pPr>
    </w:p>
    <w:p w:rsidR="0A51FCC2" w:rsidP="3BD48BCE" w:rsidRDefault="0A51FCC2" w14:paraId="2C28D88F" w14:textId="78550F9E">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BD48BCE" w:rsidR="7ABD1942">
        <w:rPr>
          <w:rFonts w:ascii="Calibri" w:hAnsi="Calibri" w:eastAsia="Calibri" w:cs="Calibri"/>
          <w:b w:val="0"/>
          <w:bCs w:val="0"/>
          <w:noProof w:val="0"/>
          <w:color w:val="000000" w:themeColor="text1" w:themeTint="FF" w:themeShade="FF"/>
          <w:sz w:val="22"/>
          <w:szCs w:val="22"/>
          <w:u w:val="none"/>
          <w:lang w:val="en-GB"/>
        </w:rPr>
        <w:t xml:space="preserve">Due to the software used to create the online questionnaires, as </w:t>
      </w:r>
      <w:r w:rsidRPr="3BD48BCE" w:rsidR="7ABD1942">
        <w:rPr>
          <w:rFonts w:ascii="Calibri" w:hAnsi="Calibri" w:eastAsia="Calibri" w:cs="Calibri"/>
          <w:b w:val="0"/>
          <w:bCs w:val="0"/>
          <w:noProof w:val="0"/>
          <w:color w:val="000000" w:themeColor="text1" w:themeTint="FF" w:themeShade="FF"/>
          <w:sz w:val="22"/>
          <w:szCs w:val="22"/>
          <w:u w:val="none"/>
          <w:lang w:val="en-GB"/>
        </w:rPr>
        <w:t>stated</w:t>
      </w:r>
      <w:r w:rsidRPr="3BD48BCE" w:rsidR="7ABD1942">
        <w:rPr>
          <w:rFonts w:ascii="Calibri" w:hAnsi="Calibri" w:eastAsia="Calibri" w:cs="Calibri"/>
          <w:b w:val="0"/>
          <w:bCs w:val="0"/>
          <w:noProof w:val="0"/>
          <w:color w:val="000000" w:themeColor="text1" w:themeTint="FF" w:themeShade="FF"/>
          <w:sz w:val="22"/>
          <w:szCs w:val="22"/>
          <w:u w:val="none"/>
          <w:lang w:val="en-GB"/>
        </w:rPr>
        <w:t xml:space="preserve"> above in one of the advantages, the results of the questionnaires are </w:t>
      </w:r>
      <w:r w:rsidRPr="3BD48BCE" w:rsidR="5C5E292C">
        <w:rPr>
          <w:rFonts w:ascii="Calibri" w:hAnsi="Calibri" w:eastAsia="Calibri" w:cs="Calibri"/>
          <w:b w:val="0"/>
          <w:bCs w:val="0"/>
          <w:noProof w:val="0"/>
          <w:color w:val="000000" w:themeColor="text1" w:themeTint="FF" w:themeShade="FF"/>
          <w:sz w:val="22"/>
          <w:szCs w:val="22"/>
          <w:u w:val="none"/>
          <w:lang w:val="en-GB"/>
        </w:rPr>
        <w:t xml:space="preserve">automatically </w:t>
      </w:r>
      <w:r w:rsidRPr="3BD48BCE" w:rsidR="7ABD1942">
        <w:rPr>
          <w:rFonts w:ascii="Calibri" w:hAnsi="Calibri" w:eastAsia="Calibri" w:cs="Calibri"/>
          <w:b w:val="0"/>
          <w:bCs w:val="0"/>
          <w:noProof w:val="0"/>
          <w:color w:val="000000" w:themeColor="text1" w:themeTint="FF" w:themeShade="FF"/>
          <w:sz w:val="22"/>
          <w:szCs w:val="22"/>
          <w:u w:val="none"/>
          <w:lang w:val="en-GB"/>
        </w:rPr>
        <w:t>saved and</w:t>
      </w:r>
      <w:r w:rsidRPr="3BD48BCE" w:rsidR="1C1BE835">
        <w:rPr>
          <w:rFonts w:ascii="Calibri" w:hAnsi="Calibri" w:eastAsia="Calibri" w:cs="Calibri"/>
          <w:b w:val="0"/>
          <w:bCs w:val="0"/>
          <w:noProof w:val="0"/>
          <w:color w:val="000000" w:themeColor="text1" w:themeTint="FF" w:themeShade="FF"/>
          <w:sz w:val="22"/>
          <w:szCs w:val="22"/>
          <w:u w:val="none"/>
          <w:lang w:val="en-GB"/>
        </w:rPr>
        <w:t xml:space="preserve"> </w:t>
      </w:r>
      <w:r w:rsidRPr="3BD48BCE" w:rsidR="2ED29AE1">
        <w:rPr>
          <w:rFonts w:ascii="Calibri" w:hAnsi="Calibri" w:eastAsia="Calibri" w:cs="Calibri"/>
          <w:b w:val="0"/>
          <w:bCs w:val="0"/>
          <w:noProof w:val="0"/>
          <w:color w:val="000000" w:themeColor="text1" w:themeTint="FF" w:themeShade="FF"/>
          <w:sz w:val="22"/>
          <w:szCs w:val="22"/>
          <w:u w:val="none"/>
          <w:lang w:val="en-GB"/>
        </w:rPr>
        <w:t xml:space="preserve">turned into graphs or statistical </w:t>
      </w:r>
      <w:r w:rsidRPr="3BD48BCE" w:rsidR="2D0315CA">
        <w:rPr>
          <w:rFonts w:ascii="Calibri" w:hAnsi="Calibri" w:eastAsia="Calibri" w:cs="Calibri"/>
          <w:b w:val="0"/>
          <w:bCs w:val="0"/>
          <w:noProof w:val="0"/>
          <w:color w:val="000000" w:themeColor="text1" w:themeTint="FF" w:themeShade="FF"/>
          <w:sz w:val="22"/>
          <w:szCs w:val="22"/>
          <w:u w:val="none"/>
          <w:lang w:val="en-GB"/>
        </w:rPr>
        <w:t xml:space="preserve">figures. </w:t>
      </w:r>
      <w:r w:rsidRPr="3BD48BCE" w:rsidR="4BAD117E">
        <w:rPr>
          <w:rFonts w:ascii="Calibri" w:hAnsi="Calibri" w:eastAsia="Calibri" w:cs="Calibri"/>
          <w:b w:val="0"/>
          <w:bCs w:val="0"/>
          <w:noProof w:val="0"/>
          <w:color w:val="000000" w:themeColor="text1" w:themeTint="FF" w:themeShade="FF"/>
          <w:sz w:val="22"/>
          <w:szCs w:val="22"/>
          <w:u w:val="none"/>
          <w:lang w:val="en-GB"/>
        </w:rPr>
        <w:t>This way</w:t>
      </w:r>
      <w:r w:rsidRPr="3BD48BCE" w:rsidR="22E3EBFC">
        <w:rPr>
          <w:rFonts w:ascii="Calibri" w:hAnsi="Calibri" w:eastAsia="Calibri" w:cs="Calibri"/>
          <w:b w:val="0"/>
          <w:bCs w:val="0"/>
          <w:noProof w:val="0"/>
          <w:color w:val="000000" w:themeColor="text1" w:themeTint="FF" w:themeShade="FF"/>
          <w:sz w:val="22"/>
          <w:szCs w:val="22"/>
          <w:u w:val="none"/>
          <w:lang w:val="en-GB"/>
        </w:rPr>
        <w:t xml:space="preserve"> it</w:t>
      </w:r>
      <w:r w:rsidRPr="3BD48BCE" w:rsidR="4BAD117E">
        <w:rPr>
          <w:rFonts w:ascii="Calibri" w:hAnsi="Calibri" w:eastAsia="Calibri" w:cs="Calibri"/>
          <w:b w:val="0"/>
          <w:bCs w:val="0"/>
          <w:noProof w:val="0"/>
          <w:color w:val="000000" w:themeColor="text1" w:themeTint="FF" w:themeShade="FF"/>
          <w:sz w:val="22"/>
          <w:szCs w:val="22"/>
          <w:u w:val="none"/>
          <w:lang w:val="en-GB"/>
        </w:rPr>
        <w:t xml:space="preserve"> is easy to interpret and understand the data as the format is clear and understandable</w:t>
      </w:r>
      <w:r w:rsidRPr="3BD48BCE" w:rsidR="2962DE82">
        <w:rPr>
          <w:rFonts w:ascii="Calibri" w:hAnsi="Calibri" w:eastAsia="Calibri" w:cs="Calibri"/>
          <w:b w:val="0"/>
          <w:bCs w:val="0"/>
          <w:noProof w:val="0"/>
          <w:color w:val="000000" w:themeColor="text1" w:themeTint="FF" w:themeShade="FF"/>
          <w:sz w:val="22"/>
          <w:szCs w:val="22"/>
          <w:u w:val="none"/>
          <w:lang w:val="en-GB"/>
        </w:rPr>
        <w:t xml:space="preserve"> as l</w:t>
      </w:r>
      <w:r w:rsidRPr="3BD48BCE" w:rsidR="232BC953">
        <w:rPr>
          <w:rFonts w:ascii="Calibri" w:hAnsi="Calibri" w:eastAsia="Calibri" w:cs="Calibri"/>
          <w:b w:val="0"/>
          <w:bCs w:val="0"/>
          <w:noProof w:val="0"/>
          <w:color w:val="000000" w:themeColor="text1" w:themeTint="FF" w:themeShade="FF"/>
          <w:sz w:val="22"/>
          <w:szCs w:val="22"/>
          <w:u w:val="none"/>
          <w:lang w:val="en-GB"/>
        </w:rPr>
        <w:t>arge volumes of information are condensed into formats that succinctly and clearly convey key points using graphs and charts</w:t>
      </w:r>
      <w:r w:rsidRPr="3BD48BCE" w:rsidR="2F9FB163">
        <w:rPr>
          <w:rFonts w:ascii="Calibri" w:hAnsi="Calibri" w:eastAsia="Calibri" w:cs="Calibri"/>
          <w:b w:val="0"/>
          <w:bCs w:val="0"/>
          <w:noProof w:val="0"/>
          <w:color w:val="000000" w:themeColor="text1" w:themeTint="FF" w:themeShade="FF"/>
          <w:sz w:val="22"/>
          <w:szCs w:val="22"/>
          <w:u w:val="none"/>
          <w:lang w:val="en-GB"/>
        </w:rPr>
        <w:t>,</w:t>
      </w:r>
      <w:r w:rsidRPr="3BD48BCE" w:rsidR="2F9FB1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CDC (2018).</w:t>
      </w:r>
      <w:r w:rsidRPr="3BD48BCE" w:rsidR="1558BA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BD48BCE" w:rsidR="3ABACF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Graphs can be confusing or misleading in certain situations, such as when there is an ‘X’ and ‘Y’ axis used. </w:t>
      </w:r>
      <w:r w:rsidRPr="3BD48BCE" w:rsidR="044141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Especially</w:t>
      </w:r>
      <w:r w:rsidRPr="3BD48BCE" w:rsidR="07E1E2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graphs are often used </w:t>
      </w:r>
      <w:r w:rsidRPr="3BD48BCE" w:rsidR="07E1E2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 a way to</w:t>
      </w:r>
      <w:r w:rsidRPr="3BD48BCE" w:rsidR="07E1E2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condense information (CDC, 2018), if an improper explanation is made </w:t>
      </w:r>
      <w:r w:rsidRPr="3BD48BCE" w:rsidR="07E1E2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regard to</w:t>
      </w:r>
      <w:r w:rsidRPr="3BD48BCE" w:rsidR="07E1E2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information within the graph, this can also make it difficult to understan</w:t>
      </w:r>
      <w:r w:rsidRPr="3BD48BCE" w:rsidR="322235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 However, in the case of this research study, </w:t>
      </w:r>
      <w:r w:rsidRPr="3BD48BCE" w:rsidR="7E5675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(please refer to Appendix 2 in the appendices), </w:t>
      </w:r>
      <w:r w:rsidRPr="3BD48BCE" w:rsidR="322235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graph and results are simple and clear to understand by anyone. </w:t>
      </w:r>
    </w:p>
    <w:p w:rsidR="0A51FCC2" w:rsidP="3BD48BCE" w:rsidRDefault="0A51FCC2" w14:paraId="2FF02CB0" w14:textId="6B2E9E15">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BD48BCE" w:rsidR="6DA674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order to</w:t>
      </w:r>
      <w:r w:rsidRPr="3BD48BCE" w:rsidR="6DA674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record th</w:t>
      </w:r>
      <w:r w:rsidRPr="3BD48BCE" w:rsidR="3DCC54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t>
      </w:r>
      <w:r w:rsidRPr="3BD48BCE" w:rsidR="7FA114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interview </w:t>
      </w:r>
      <w:r w:rsidRPr="3BD48BCE" w:rsidR="4E0574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process, the researcher had originally planned to use audio recordings</w:t>
      </w:r>
      <w:r w:rsidRPr="3BD48BCE" w:rsidR="50E433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the interviewing process, however, due to safeguarding issues the school </w:t>
      </w:r>
      <w:r w:rsidRPr="3BD48BCE" w:rsidR="50E433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stated</w:t>
      </w:r>
      <w:r w:rsidRPr="3BD48BCE" w:rsidR="50E433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the recordings would have to take place on a school iPad. </w:t>
      </w:r>
      <w:r w:rsidRPr="3BD48BCE" w:rsidR="3D7125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researcher was forced to transcribe the children's responses because there were no iPads available and the one that was left would not allow voice recordings. This presented a challenging situation because the semi-structured interview meant that the conversation flowed naturally, making it challenging to accurately record every response.</w:t>
      </w:r>
      <w:r w:rsidRPr="3BD48BCE" w:rsidR="13EBB6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However, the general responses and main points of conversation were transcribed and recorded on paper.</w:t>
      </w:r>
    </w:p>
    <w:p w:rsidR="13EBB6CF" w:rsidP="3BD48BCE" w:rsidRDefault="13EBB6CF" w14:paraId="464F2EF2" w14:textId="14C5F99D">
      <w:pPr>
        <w:pStyle w:val="Normal"/>
        <w:spacing w:before="0" w:beforeAutospacing="off" w:after="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13EBB6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During the observations, the researcher was able to sit in the class and </w:t>
      </w:r>
      <w:r w:rsidRPr="3BD48BCE" w:rsidR="13EBB6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observe</w:t>
      </w:r>
      <w:r w:rsidRPr="3BD48BCE" w:rsidR="13EBB6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BD48BCE" w:rsidR="2F2954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Due to the question's nature and the subject matter's broadness, it was challenging to </w:t>
      </w:r>
      <w:r w:rsidRPr="3BD48BCE" w:rsidR="2F2954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determine</w:t>
      </w:r>
      <w:r w:rsidRPr="3BD48BCE" w:rsidR="2F2954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strategies employed in a session because</w:t>
      </w:r>
      <w:r w:rsidRPr="3BD48BCE" w:rsidR="2F2954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for the most part, the</w:t>
      </w:r>
      <w:r w:rsidRPr="3BD48BCE" w:rsidR="2F2954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students did not </w:t>
      </w:r>
      <w:r w:rsidRPr="3BD48BCE" w:rsidR="2F2954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require</w:t>
      </w:r>
      <w:r w:rsidRPr="3BD48BCE" w:rsidR="2F2954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help at that </w:t>
      </w:r>
      <w:r w:rsidRPr="3BD48BCE" w:rsidR="2F2954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particular moment</w:t>
      </w:r>
      <w:r w:rsidRPr="3BD48BCE" w:rsidR="2F2954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However, there were opportunities to see several everyday methods, such a "worry monster" and daily check-ins. Due to the lack of data obtained from observations, it was possible to explore the school and "observe" specific areas of each classroom and other offices to see the initiatives taken to promote positive mental health.</w:t>
      </w:r>
      <w:r w:rsidRPr="3BD48BCE" w:rsidR="10A1E5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While there are many advantages to observations, the one that is most pertinent to this research study is that the type of observation that was done entailed the researcher </w:t>
      </w:r>
      <w:r w:rsidRPr="3BD48BCE" w:rsidR="10A1E5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observing</w:t>
      </w:r>
      <w:r w:rsidRPr="3BD48BCE" w:rsidR="10A1E5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activities as they happened in their natural setting without taking any part in them.</w:t>
      </w:r>
      <w:r w:rsidRPr="3BD48BCE" w:rsidR="45C7CD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While it may be challenging to avoid making any assumptions beforehand, observations should be free of bias and have a dependable observation schedule or frame of reference. The reliability and accuracy of the observation could be jeopardised by the inexperience of the observer</w:t>
      </w:r>
      <w:r w:rsidRPr="3BD48BCE" w:rsidR="3244DB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BD48BCE" w:rsidR="3244DB8D">
        <w:rPr>
          <w:rFonts w:ascii="Calibri" w:hAnsi="Calibri" w:eastAsia="Calibri" w:cs="Calibri"/>
          <w:b w:val="0"/>
          <w:bCs w:val="0"/>
          <w:i w:val="0"/>
          <w:iCs w:val="0"/>
          <w:caps w:val="0"/>
          <w:smallCaps w:val="0"/>
          <w:noProof w:val="0"/>
          <w:color w:val="000000" w:themeColor="text1" w:themeTint="FF" w:themeShade="FF"/>
          <w:sz w:val="22"/>
          <w:szCs w:val="22"/>
          <w:lang w:val="en-GB"/>
        </w:rPr>
        <w:t>Javatpoint</w:t>
      </w:r>
      <w:r w:rsidRPr="3BD48BCE" w:rsidR="3244DB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(2011).</w:t>
      </w:r>
    </w:p>
    <w:p w:rsidR="3BD48BCE" w:rsidP="3BD48BCE" w:rsidRDefault="3BD48BCE" w14:paraId="6805B71D" w14:textId="475E5778">
      <w:pPr>
        <w:pStyle w:val="Normal"/>
        <w:spacing w:before="0" w:beforeAutospacing="off" w:after="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BD48BCE" w:rsidP="3BD48BCE" w:rsidRDefault="3BD48BCE" w14:paraId="7735C44C" w14:textId="774D72E8">
      <w:pPr>
        <w:pStyle w:val="Normal"/>
        <w:spacing w:before="0" w:beforeAutospacing="off" w:after="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244DB8D" w:rsidP="3BD48BCE" w:rsidRDefault="3244DB8D" w14:paraId="7E33E621" w14:textId="4E58E6CD">
      <w:pPr>
        <w:pStyle w:val="Normal"/>
        <w:spacing w:before="0" w:beforeAutospacing="off" w:after="0" w:afterAutospacing="off" w:line="360" w:lineRule="auto"/>
        <w:jc w:val="center"/>
        <w:rPr>
          <w:rFonts w:ascii="Calibri" w:hAnsi="Calibri" w:eastAsia="Calibri" w:cs="Calibri"/>
          <w:b w:val="1"/>
          <w:bCs w:val="1"/>
          <w:noProof w:val="0"/>
          <w:sz w:val="22"/>
          <w:szCs w:val="22"/>
          <w:u w:val="single"/>
          <w:lang w:val="en-GB"/>
        </w:rPr>
      </w:pPr>
      <w:r w:rsidRPr="3BD48BCE" w:rsidR="3244DB8D">
        <w:rPr>
          <w:rFonts w:ascii="Calibri" w:hAnsi="Calibri" w:eastAsia="Calibri" w:cs="Calibri"/>
          <w:b w:val="1"/>
          <w:bCs w:val="1"/>
          <w:noProof w:val="0"/>
          <w:sz w:val="22"/>
          <w:szCs w:val="22"/>
          <w:u w:val="single"/>
          <w:lang w:val="en-GB"/>
        </w:rPr>
        <w:t>Ethical considerations</w:t>
      </w:r>
    </w:p>
    <w:p w:rsidR="3BD48BCE" w:rsidP="3BD48BCE" w:rsidRDefault="3BD48BCE" w14:paraId="2C232655" w14:textId="3D2B4012">
      <w:pPr>
        <w:pStyle w:val="Normal"/>
        <w:spacing w:before="0" w:beforeAutospacing="off" w:after="0" w:afterAutospacing="off" w:line="360" w:lineRule="auto"/>
        <w:jc w:val="center"/>
        <w:rPr>
          <w:rFonts w:ascii="Calibri" w:hAnsi="Calibri" w:eastAsia="Calibri" w:cs="Calibri"/>
          <w:b w:val="1"/>
          <w:bCs w:val="1"/>
          <w:noProof w:val="0"/>
          <w:sz w:val="22"/>
          <w:szCs w:val="22"/>
          <w:u w:val="single"/>
          <w:lang w:val="en-GB"/>
        </w:rPr>
      </w:pPr>
    </w:p>
    <w:p w:rsidR="22D35E42" w:rsidP="3BD48BCE" w:rsidRDefault="22D35E42" w14:paraId="16250928" w14:textId="33C83304">
      <w:pPr>
        <w:pStyle w:val="Normal"/>
        <w:spacing w:before="0" w:beforeAutospacing="off" w:after="0" w:afterAutospacing="off" w:line="360" w:lineRule="auto"/>
        <w:jc w:val="left"/>
        <w:rPr>
          <w:rFonts w:ascii="Calibri" w:hAnsi="Calibri" w:eastAsia="Calibri" w:cs="Calibri"/>
          <w:noProof w:val="0"/>
          <w:sz w:val="22"/>
          <w:szCs w:val="22"/>
          <w:lang w:val="en-GB"/>
        </w:rPr>
      </w:pPr>
      <w:r w:rsidRPr="3BD48BCE" w:rsidR="22D35E42">
        <w:rPr>
          <w:rFonts w:ascii="Calibri" w:hAnsi="Calibri" w:eastAsia="Calibri" w:cs="Calibri"/>
          <w:noProof w:val="0"/>
          <w:sz w:val="22"/>
          <w:szCs w:val="22"/>
          <w:lang w:val="en-GB"/>
        </w:rPr>
        <w:t>Given the ethical nature of research, an up-to-date DBS check was performed, and an ethics form was completed before admission to the institution. The ethics form can be found in the appendices.</w:t>
      </w:r>
      <w:r w:rsidRPr="3BD48BCE" w:rsidR="40CF7179">
        <w:rPr>
          <w:rFonts w:ascii="Calibri" w:hAnsi="Calibri" w:eastAsia="Calibri" w:cs="Calibri"/>
          <w:noProof w:val="0"/>
          <w:sz w:val="22"/>
          <w:szCs w:val="22"/>
          <w:lang w:val="en-GB"/>
        </w:rPr>
        <w:t xml:space="preserve"> </w:t>
      </w:r>
      <w:r w:rsidRPr="3BD48BCE" w:rsidR="22D35E42">
        <w:rPr>
          <w:rFonts w:ascii="Calibri" w:hAnsi="Calibri" w:eastAsia="Calibri" w:cs="Calibri"/>
          <w:noProof w:val="0"/>
          <w:sz w:val="22"/>
          <w:szCs w:val="22"/>
          <w:lang w:val="en-GB"/>
        </w:rPr>
        <w:t xml:space="preserve">In line with the BERA guidelines, </w:t>
      </w:r>
      <w:r w:rsidRPr="3BD48BCE" w:rsidR="0DCC1579">
        <w:rPr>
          <w:rFonts w:ascii="Calibri" w:hAnsi="Calibri" w:eastAsia="Calibri" w:cs="Calibri"/>
          <w:noProof w:val="0"/>
          <w:sz w:val="22"/>
          <w:szCs w:val="22"/>
          <w:lang w:val="en-GB"/>
        </w:rPr>
        <w:t>(BERA 2018) e</w:t>
      </w:r>
      <w:r w:rsidRPr="3BD48BCE" w:rsidR="22D35E42">
        <w:rPr>
          <w:rFonts w:ascii="Calibri" w:hAnsi="Calibri" w:eastAsia="Calibri" w:cs="Calibri"/>
          <w:noProof w:val="0"/>
          <w:sz w:val="22"/>
          <w:szCs w:val="22"/>
          <w:lang w:val="en-GB"/>
        </w:rPr>
        <w:t>thical concerns included obtaining parental permission, getting the students' assent, and including disclaimers at the start of online questionnaires and interview processes.</w:t>
      </w:r>
      <w:r w:rsidRPr="3BD48BCE" w:rsidR="1594F3DF">
        <w:rPr>
          <w:rFonts w:ascii="Calibri" w:hAnsi="Calibri" w:eastAsia="Calibri" w:cs="Calibri"/>
          <w:noProof w:val="0"/>
          <w:sz w:val="22"/>
          <w:szCs w:val="22"/>
          <w:lang w:val="en-GB"/>
        </w:rPr>
        <w:t xml:space="preserve"> Please refer to appendix 4</w:t>
      </w:r>
      <w:r w:rsidRPr="3BD48BCE" w:rsidR="66E2615E">
        <w:rPr>
          <w:rFonts w:ascii="Calibri" w:hAnsi="Calibri" w:eastAsia="Calibri" w:cs="Calibri"/>
          <w:noProof w:val="0"/>
          <w:sz w:val="22"/>
          <w:szCs w:val="22"/>
          <w:lang w:val="en-GB"/>
        </w:rPr>
        <w:t xml:space="preserve"> when </w:t>
      </w:r>
      <w:r w:rsidRPr="3BD48BCE" w:rsidR="66E2615E">
        <w:rPr>
          <w:rFonts w:ascii="Calibri" w:hAnsi="Calibri" w:eastAsia="Calibri" w:cs="Calibri"/>
          <w:noProof w:val="0"/>
          <w:sz w:val="22"/>
          <w:szCs w:val="22"/>
          <w:lang w:val="en-GB"/>
        </w:rPr>
        <w:t>appropriate</w:t>
      </w:r>
      <w:r w:rsidRPr="3BD48BCE" w:rsidR="1594F3DF">
        <w:rPr>
          <w:rFonts w:ascii="Calibri" w:hAnsi="Calibri" w:eastAsia="Calibri" w:cs="Calibri"/>
          <w:noProof w:val="0"/>
          <w:sz w:val="22"/>
          <w:szCs w:val="22"/>
          <w:lang w:val="en-GB"/>
        </w:rPr>
        <w:t xml:space="preserve"> in</w:t>
      </w:r>
      <w:r w:rsidRPr="3BD48BCE" w:rsidR="1594F3DF">
        <w:rPr>
          <w:rFonts w:ascii="Calibri" w:hAnsi="Calibri" w:eastAsia="Calibri" w:cs="Calibri"/>
          <w:noProof w:val="0"/>
          <w:sz w:val="22"/>
          <w:szCs w:val="22"/>
          <w:lang w:val="en-GB"/>
        </w:rPr>
        <w:t xml:space="preserve"> order view the ethical consideration</w:t>
      </w:r>
      <w:r w:rsidRPr="3BD48BCE" w:rsidR="0D795BC4">
        <w:rPr>
          <w:rFonts w:ascii="Calibri" w:hAnsi="Calibri" w:eastAsia="Calibri" w:cs="Calibri"/>
          <w:noProof w:val="0"/>
          <w:sz w:val="22"/>
          <w:szCs w:val="22"/>
          <w:lang w:val="en-GB"/>
        </w:rPr>
        <w:t xml:space="preserve">s for this research study. </w:t>
      </w:r>
      <w:r w:rsidRPr="3BD48BCE" w:rsidR="0D795BC4">
        <w:rPr>
          <w:rFonts w:ascii="Calibri" w:hAnsi="Calibri" w:eastAsia="Calibri" w:cs="Calibri"/>
          <w:noProof w:val="0"/>
          <w:sz w:val="22"/>
          <w:szCs w:val="22"/>
          <w:lang w:val="en-GB"/>
        </w:rPr>
        <w:t>In order to</w:t>
      </w:r>
      <w:r w:rsidRPr="3BD48BCE" w:rsidR="0D795BC4">
        <w:rPr>
          <w:rFonts w:ascii="Calibri" w:hAnsi="Calibri" w:eastAsia="Calibri" w:cs="Calibri"/>
          <w:noProof w:val="0"/>
          <w:sz w:val="22"/>
          <w:szCs w:val="22"/>
          <w:lang w:val="en-GB"/>
        </w:rPr>
        <w:t xml:space="preserve"> ensure fully informed consent of the </w:t>
      </w:r>
      <w:r w:rsidRPr="3BD48BCE" w:rsidR="338C4BA9">
        <w:rPr>
          <w:rFonts w:ascii="Calibri" w:hAnsi="Calibri" w:eastAsia="Calibri" w:cs="Calibri"/>
          <w:noProof w:val="0"/>
          <w:sz w:val="22"/>
          <w:szCs w:val="22"/>
          <w:lang w:val="en-GB"/>
        </w:rPr>
        <w:t xml:space="preserve">pupils' parents, letters were sent to parents in advance explaining the whole research study and its processes, as well as requesting a permission slip be returned </w:t>
      </w:r>
      <w:r w:rsidRPr="3BD48BCE" w:rsidR="0AC32627">
        <w:rPr>
          <w:rFonts w:ascii="Calibri" w:hAnsi="Calibri" w:eastAsia="Calibri" w:cs="Calibri"/>
          <w:noProof w:val="0"/>
          <w:sz w:val="22"/>
          <w:szCs w:val="22"/>
          <w:lang w:val="en-GB"/>
        </w:rPr>
        <w:t>in order to</w:t>
      </w:r>
      <w:r w:rsidRPr="3BD48BCE" w:rsidR="0AC32627">
        <w:rPr>
          <w:rFonts w:ascii="Calibri" w:hAnsi="Calibri" w:eastAsia="Calibri" w:cs="Calibri"/>
          <w:noProof w:val="0"/>
          <w:sz w:val="22"/>
          <w:szCs w:val="22"/>
          <w:lang w:val="en-GB"/>
        </w:rPr>
        <w:t xml:space="preserve"> confirm consent.</w:t>
      </w:r>
      <w:r w:rsidRPr="3BD48BCE" w:rsidR="48EB0994">
        <w:rPr>
          <w:rFonts w:ascii="Calibri" w:hAnsi="Calibri" w:eastAsia="Calibri" w:cs="Calibri"/>
          <w:noProof w:val="0"/>
          <w:sz w:val="22"/>
          <w:szCs w:val="22"/>
          <w:lang w:val="en-GB"/>
        </w:rPr>
        <w:t xml:space="preserve"> </w:t>
      </w:r>
      <w:r w:rsidRPr="3BD48BCE" w:rsidR="506429A4">
        <w:rPr>
          <w:rFonts w:ascii="Calibri" w:hAnsi="Calibri" w:eastAsia="Calibri" w:cs="Calibri"/>
          <w:noProof w:val="0"/>
          <w:sz w:val="22"/>
          <w:szCs w:val="22"/>
          <w:lang w:val="en-GB"/>
        </w:rPr>
        <w:t>Full confidentiality and anonymity were protected with best efforts from the researcher, and this was discussed in the letter that was sent out to parents, as well as the possibility of au</w:t>
      </w:r>
      <w:r w:rsidRPr="3BD48BCE" w:rsidR="3E193BDC">
        <w:rPr>
          <w:rFonts w:ascii="Calibri" w:hAnsi="Calibri" w:eastAsia="Calibri" w:cs="Calibri"/>
          <w:noProof w:val="0"/>
          <w:sz w:val="22"/>
          <w:szCs w:val="22"/>
          <w:lang w:val="en-GB"/>
        </w:rPr>
        <w:t>dio recordings and discussion of the results within the researchers' findings and assignment.</w:t>
      </w:r>
    </w:p>
    <w:p w:rsidR="3BD48BCE" w:rsidP="3BD48BCE" w:rsidRDefault="3BD48BCE" w14:paraId="4FBAD1E6" w14:textId="30BD07EA">
      <w:pPr>
        <w:pStyle w:val="Normal"/>
        <w:spacing w:before="0" w:beforeAutospacing="off" w:after="0" w:afterAutospacing="off" w:line="360" w:lineRule="auto"/>
        <w:jc w:val="left"/>
        <w:rPr>
          <w:rFonts w:ascii="Calibri" w:hAnsi="Calibri" w:eastAsia="Calibri" w:cs="Calibri"/>
          <w:noProof w:val="0"/>
          <w:sz w:val="22"/>
          <w:szCs w:val="22"/>
          <w:lang w:val="en-GB"/>
        </w:rPr>
      </w:pPr>
    </w:p>
    <w:p w:rsidR="0AC32627" w:rsidP="3BD48BCE" w:rsidRDefault="0AC32627" w14:paraId="74D2F076" w14:textId="73A5E077">
      <w:pPr>
        <w:pStyle w:val="Normal"/>
        <w:spacing w:before="0" w:beforeAutospacing="off" w:after="0" w:afterAutospacing="off" w:line="360" w:lineRule="auto"/>
        <w:jc w:val="left"/>
        <w:rPr>
          <w:rFonts w:ascii="Calibri" w:hAnsi="Calibri" w:eastAsia="Calibri" w:cs="Calibri"/>
          <w:noProof w:val="0"/>
          <w:sz w:val="22"/>
          <w:szCs w:val="22"/>
          <w:lang w:val="en-GB"/>
        </w:rPr>
      </w:pPr>
      <w:r w:rsidRPr="3BD48BCE" w:rsidR="0AC32627">
        <w:rPr>
          <w:rFonts w:ascii="Calibri" w:hAnsi="Calibri" w:eastAsia="Calibri" w:cs="Calibri"/>
          <w:noProof w:val="0"/>
          <w:sz w:val="22"/>
          <w:szCs w:val="22"/>
          <w:lang w:val="en-GB"/>
        </w:rPr>
        <w:t xml:space="preserve">Before the pupils </w:t>
      </w:r>
      <w:r w:rsidRPr="3BD48BCE" w:rsidR="0AC32627">
        <w:rPr>
          <w:rFonts w:ascii="Calibri" w:hAnsi="Calibri" w:eastAsia="Calibri" w:cs="Calibri"/>
          <w:noProof w:val="0"/>
          <w:sz w:val="22"/>
          <w:szCs w:val="22"/>
          <w:lang w:val="en-GB"/>
        </w:rPr>
        <w:t>participated</w:t>
      </w:r>
      <w:r w:rsidRPr="3BD48BCE" w:rsidR="0AC32627">
        <w:rPr>
          <w:rFonts w:ascii="Calibri" w:hAnsi="Calibri" w:eastAsia="Calibri" w:cs="Calibri"/>
          <w:noProof w:val="0"/>
          <w:sz w:val="22"/>
          <w:szCs w:val="22"/>
          <w:lang w:val="en-GB"/>
        </w:rPr>
        <w:t xml:space="preserve"> a disclaimer was read to them and they were asked if they would like to take part. As well as being asked for assent from the researcher, their classroom teacher also asked them </w:t>
      </w:r>
      <w:r w:rsidRPr="3BD48BCE" w:rsidR="57EA39D7">
        <w:rPr>
          <w:rFonts w:ascii="Calibri" w:hAnsi="Calibri" w:eastAsia="Calibri" w:cs="Calibri"/>
          <w:noProof w:val="0"/>
          <w:sz w:val="22"/>
          <w:szCs w:val="22"/>
          <w:lang w:val="en-GB"/>
        </w:rPr>
        <w:t>before they left. To ensure the students were comfortable with the situation they were given a double sided red and green face, one green smiley face and one red sad face. They were explained to that should they no longer want to continue w</w:t>
      </w:r>
      <w:r w:rsidRPr="3BD48BCE" w:rsidR="4385A716">
        <w:rPr>
          <w:rFonts w:ascii="Calibri" w:hAnsi="Calibri" w:eastAsia="Calibri" w:cs="Calibri"/>
          <w:noProof w:val="0"/>
          <w:sz w:val="22"/>
          <w:szCs w:val="22"/>
          <w:lang w:val="en-GB"/>
        </w:rPr>
        <w:t>ith the interview they could use the faces to express this and be free to return to class with no questions asked.</w:t>
      </w:r>
      <w:r w:rsidRPr="3BD48BCE" w:rsidR="022A8C48">
        <w:rPr>
          <w:rFonts w:ascii="Calibri" w:hAnsi="Calibri" w:eastAsia="Calibri" w:cs="Calibri"/>
          <w:noProof w:val="0"/>
          <w:sz w:val="22"/>
          <w:szCs w:val="22"/>
          <w:lang w:val="en-GB"/>
        </w:rPr>
        <w:t xml:space="preserve"> Every pupil assented and used the faces appropriately.</w:t>
      </w:r>
    </w:p>
    <w:p w:rsidR="3BD48BCE" w:rsidP="3BD48BCE" w:rsidRDefault="3BD48BCE" w14:paraId="6FC1B505" w14:textId="6140D511">
      <w:pPr>
        <w:pStyle w:val="Normal"/>
        <w:spacing w:before="0" w:beforeAutospacing="off" w:after="0" w:afterAutospacing="off" w:line="360" w:lineRule="auto"/>
        <w:jc w:val="left"/>
        <w:rPr>
          <w:rFonts w:ascii="Calibri" w:hAnsi="Calibri" w:eastAsia="Calibri" w:cs="Calibri"/>
          <w:noProof w:val="0"/>
          <w:sz w:val="22"/>
          <w:szCs w:val="22"/>
          <w:lang w:val="en-GB"/>
        </w:rPr>
      </w:pPr>
    </w:p>
    <w:p w:rsidR="022A8C48" w:rsidP="3BD48BCE" w:rsidRDefault="022A8C48" w14:paraId="424B1363" w14:textId="4C6FAB8C">
      <w:pPr>
        <w:pStyle w:val="Normal"/>
        <w:spacing w:before="0" w:beforeAutospacing="off" w:after="0" w:afterAutospacing="off" w:line="360" w:lineRule="auto"/>
        <w:jc w:val="left"/>
        <w:rPr>
          <w:rFonts w:ascii="Calibri" w:hAnsi="Calibri" w:eastAsia="Calibri" w:cs="Calibri"/>
          <w:noProof w:val="0"/>
          <w:sz w:val="22"/>
          <w:szCs w:val="22"/>
          <w:lang w:val="en-GB"/>
        </w:rPr>
      </w:pPr>
      <w:r w:rsidRPr="3BD48BCE" w:rsidR="022A8C48">
        <w:rPr>
          <w:rFonts w:ascii="Calibri" w:hAnsi="Calibri" w:eastAsia="Calibri" w:cs="Calibri"/>
          <w:noProof w:val="0"/>
          <w:sz w:val="22"/>
          <w:szCs w:val="22"/>
          <w:lang w:val="en-GB"/>
        </w:rPr>
        <w:t>In regard to</w:t>
      </w:r>
      <w:r w:rsidRPr="3BD48BCE" w:rsidR="022A8C48">
        <w:rPr>
          <w:rFonts w:ascii="Calibri" w:hAnsi="Calibri" w:eastAsia="Calibri" w:cs="Calibri"/>
          <w:noProof w:val="0"/>
          <w:sz w:val="22"/>
          <w:szCs w:val="22"/>
          <w:lang w:val="en-GB"/>
        </w:rPr>
        <w:t xml:space="preserve"> the online questionnaires, there was </w:t>
      </w:r>
      <w:r w:rsidRPr="3BD48BCE" w:rsidR="00951AFB">
        <w:rPr>
          <w:rFonts w:ascii="Calibri" w:hAnsi="Calibri" w:eastAsia="Calibri" w:cs="Calibri"/>
          <w:noProof w:val="0"/>
          <w:sz w:val="22"/>
          <w:szCs w:val="22"/>
          <w:lang w:val="en-GB"/>
        </w:rPr>
        <w:t xml:space="preserve">a disclaimer at the beginning that </w:t>
      </w:r>
      <w:r w:rsidRPr="3BD48BCE" w:rsidR="00951AFB">
        <w:rPr>
          <w:rFonts w:ascii="Calibri" w:hAnsi="Calibri" w:eastAsia="Calibri" w:cs="Calibri"/>
          <w:noProof w:val="0"/>
          <w:sz w:val="22"/>
          <w:szCs w:val="22"/>
          <w:lang w:val="en-GB"/>
        </w:rPr>
        <w:t>stated</w:t>
      </w:r>
      <w:r w:rsidRPr="3BD48BCE" w:rsidR="00951AFB">
        <w:rPr>
          <w:rFonts w:ascii="Calibri" w:hAnsi="Calibri" w:eastAsia="Calibri" w:cs="Calibri"/>
          <w:noProof w:val="0"/>
          <w:sz w:val="22"/>
          <w:szCs w:val="22"/>
          <w:lang w:val="en-GB"/>
        </w:rPr>
        <w:t xml:space="preserve"> the promise of confidentiality and anonymity throughout the questionnaire process. It was </w:t>
      </w:r>
      <w:r w:rsidRPr="3BD48BCE" w:rsidR="162C9841">
        <w:rPr>
          <w:rFonts w:ascii="Calibri" w:hAnsi="Calibri" w:eastAsia="Calibri" w:cs="Calibri"/>
          <w:noProof w:val="0"/>
          <w:sz w:val="22"/>
          <w:szCs w:val="22"/>
          <w:lang w:val="en-GB"/>
        </w:rPr>
        <w:t xml:space="preserve">also </w:t>
      </w:r>
      <w:r w:rsidRPr="3BD48BCE" w:rsidR="00951AFB">
        <w:rPr>
          <w:rFonts w:ascii="Calibri" w:hAnsi="Calibri" w:eastAsia="Calibri" w:cs="Calibri"/>
          <w:noProof w:val="0"/>
          <w:sz w:val="22"/>
          <w:szCs w:val="22"/>
          <w:lang w:val="en-GB"/>
        </w:rPr>
        <w:t>stated</w:t>
      </w:r>
      <w:r w:rsidRPr="3BD48BCE" w:rsidR="00951AFB">
        <w:rPr>
          <w:rFonts w:ascii="Calibri" w:hAnsi="Calibri" w:eastAsia="Calibri" w:cs="Calibri"/>
          <w:noProof w:val="0"/>
          <w:sz w:val="22"/>
          <w:szCs w:val="22"/>
          <w:lang w:val="en-GB"/>
        </w:rPr>
        <w:t xml:space="preserve"> that should they wish to stop they could do so at any time</w:t>
      </w:r>
      <w:r w:rsidRPr="3BD48BCE" w:rsidR="70752667">
        <w:rPr>
          <w:rFonts w:ascii="Calibri" w:hAnsi="Calibri" w:eastAsia="Calibri" w:cs="Calibri"/>
          <w:noProof w:val="0"/>
          <w:sz w:val="22"/>
          <w:szCs w:val="22"/>
          <w:lang w:val="en-GB"/>
        </w:rPr>
        <w:t>.</w:t>
      </w:r>
    </w:p>
    <w:p w:rsidR="3BD48BCE" w:rsidP="3BD48BCE" w:rsidRDefault="3BD48BCE" w14:paraId="19038E59" w14:textId="5876CDD0">
      <w:pPr>
        <w:pStyle w:val="Normal"/>
        <w:spacing w:before="0" w:beforeAutospacing="off" w:after="0" w:afterAutospacing="off" w:line="360" w:lineRule="auto"/>
        <w:jc w:val="left"/>
        <w:rPr>
          <w:rFonts w:ascii="Calibri" w:hAnsi="Calibri" w:eastAsia="Calibri" w:cs="Calibri"/>
          <w:noProof w:val="0"/>
          <w:sz w:val="22"/>
          <w:szCs w:val="22"/>
          <w:lang w:val="en-GB"/>
        </w:rPr>
      </w:pPr>
    </w:p>
    <w:p w:rsidR="3BD48BCE" w:rsidP="3BD48BCE" w:rsidRDefault="3BD48BCE" w14:paraId="342EF80B" w14:textId="7FE375D3">
      <w:pPr>
        <w:pStyle w:val="Normal"/>
        <w:spacing w:before="0" w:beforeAutospacing="off" w:after="0" w:afterAutospacing="off" w:line="360" w:lineRule="auto"/>
        <w:jc w:val="left"/>
        <w:rPr>
          <w:rFonts w:ascii="Calibri" w:hAnsi="Calibri" w:eastAsia="Calibri" w:cs="Calibri"/>
          <w:noProof w:val="0"/>
          <w:sz w:val="22"/>
          <w:szCs w:val="22"/>
          <w:lang w:val="en-GB"/>
        </w:rPr>
      </w:pPr>
    </w:p>
    <w:p w:rsidR="66EFB2AD" w:rsidP="3BD48BCE" w:rsidRDefault="66EFB2AD" w14:paraId="3094B399" w14:textId="200D1ECB">
      <w:pPr>
        <w:spacing w:before="0" w:beforeAutospacing="off" w:after="0" w:afterAutospacing="off" w:line="360" w:lineRule="auto"/>
        <w:ind w:left="0"/>
        <w:jc w:val="center"/>
        <w:rPr>
          <w:rFonts w:ascii="Calibri" w:hAnsi="Calibri" w:eastAsia="Calibri" w:cs="Calibri"/>
          <w:b w:val="1"/>
          <w:bCs w:val="1"/>
          <w:i w:val="0"/>
          <w:iCs w:val="0"/>
          <w:caps w:val="0"/>
          <w:smallCaps w:val="0"/>
          <w:noProof w:val="0"/>
          <w:color w:val="000000" w:themeColor="text1" w:themeTint="FF" w:themeShade="FF"/>
          <w:sz w:val="22"/>
          <w:szCs w:val="22"/>
          <w:u w:val="single"/>
          <w:lang w:val="en-US"/>
        </w:rPr>
      </w:pPr>
      <w:r w:rsidRPr="3BD48BCE" w:rsidR="66EFB2AD">
        <w:rPr>
          <w:rFonts w:ascii="Calibri" w:hAnsi="Calibri" w:eastAsia="Calibri" w:cs="Calibri"/>
          <w:b w:val="1"/>
          <w:bCs w:val="1"/>
          <w:i w:val="0"/>
          <w:iCs w:val="0"/>
          <w:caps w:val="0"/>
          <w:smallCaps w:val="0"/>
          <w:noProof w:val="0"/>
          <w:color w:val="000000" w:themeColor="text1" w:themeTint="FF" w:themeShade="FF"/>
          <w:sz w:val="22"/>
          <w:szCs w:val="22"/>
          <w:u w:val="single"/>
          <w:lang w:val="en-US"/>
        </w:rPr>
        <w:t>Findings</w:t>
      </w:r>
    </w:p>
    <w:p w:rsidR="3BD48BCE" w:rsidP="3BD48BCE" w:rsidRDefault="3BD48BCE" w14:paraId="117ACA7C" w14:textId="2C37B7EA">
      <w:pPr>
        <w:pStyle w:val="Normal"/>
        <w:spacing w:before="0" w:beforeAutospacing="off" w:after="0" w:afterAutospacing="off" w:line="360" w:lineRule="auto"/>
        <w:ind w:left="0"/>
        <w:jc w:val="center"/>
        <w:rPr>
          <w:rFonts w:ascii="Calibri" w:hAnsi="Calibri" w:eastAsia="Calibri" w:cs="Calibri"/>
          <w:b w:val="1"/>
          <w:bCs w:val="1"/>
          <w:i w:val="0"/>
          <w:iCs w:val="0"/>
          <w:caps w:val="0"/>
          <w:smallCaps w:val="0"/>
          <w:noProof w:val="0"/>
          <w:color w:val="000000" w:themeColor="text1" w:themeTint="FF" w:themeShade="FF"/>
          <w:sz w:val="22"/>
          <w:szCs w:val="22"/>
          <w:u w:val="single"/>
          <w:lang w:val="en-US"/>
        </w:rPr>
      </w:pPr>
    </w:p>
    <w:p w:rsidR="66EFB2AD" w:rsidP="3BD48BCE" w:rsidRDefault="66EFB2AD" w14:paraId="378843E8" w14:textId="39CE8D97">
      <w:pPr>
        <w:spacing w:before="0" w:beforeAutospacing="off" w:after="0" w:afterAutospacing="off" w:line="360" w:lineRule="auto"/>
        <w:ind w:left="0"/>
        <w:jc w:val="left"/>
        <w:rPr>
          <w:rFonts w:ascii="Calibri" w:hAnsi="Calibri" w:eastAsia="Calibri" w:cs="Calibri"/>
          <w:noProof w:val="0"/>
          <w:sz w:val="22"/>
          <w:szCs w:val="22"/>
          <w:lang w:val="en-GB"/>
        </w:rPr>
      </w:pPr>
      <w:r w:rsidRPr="3BD48BCE" w:rsidR="66EFB2A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After interviewing the pupils, it was clear to see that </w:t>
      </w:r>
      <w:r w:rsidRPr="3BD48BCE" w:rsidR="66EFB2AD">
        <w:rPr>
          <w:rFonts w:ascii="Calibri" w:hAnsi="Calibri" w:eastAsia="Calibri" w:cs="Calibri"/>
          <w:b w:val="0"/>
          <w:bCs w:val="0"/>
          <w:i w:val="0"/>
          <w:iCs w:val="0"/>
          <w:caps w:val="0"/>
          <w:smallCaps w:val="0"/>
          <w:noProof w:val="0"/>
          <w:color w:val="000000" w:themeColor="text1" w:themeTint="FF" w:themeShade="FF"/>
          <w:sz w:val="22"/>
          <w:szCs w:val="22"/>
          <w:lang w:val="en-US"/>
        </w:rPr>
        <w:t>the majority of</w:t>
      </w:r>
      <w:r w:rsidRPr="3BD48BCE" w:rsidR="66EFB2A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pupils are happy in school, they feel safe in school and they know who they can go to when they are feeling worried or sad, etc. All pupils were aware of daily check ins and the majority could explain a variety of methods used in school and their classrooms that support their wellbeing, such as their daily check ins, a worry box, writing notes, etc. </w:t>
      </w:r>
      <w:r w:rsidRPr="3BD48BCE" w:rsidR="66EFB2AD">
        <w:rPr>
          <w:rFonts w:ascii="Calibri" w:hAnsi="Calibri" w:eastAsia="Calibri" w:cs="Calibri"/>
          <w:noProof w:val="0"/>
          <w:sz w:val="22"/>
          <w:szCs w:val="22"/>
          <w:lang w:val="en-GB"/>
        </w:rPr>
        <w:t xml:space="preserve"> </w:t>
      </w:r>
      <w:r w:rsidRPr="3BD48BCE" w:rsidR="49BA6EF6">
        <w:rPr>
          <w:rFonts w:ascii="Calibri" w:hAnsi="Calibri" w:eastAsia="Calibri" w:cs="Calibri"/>
          <w:noProof w:val="0"/>
          <w:sz w:val="22"/>
          <w:szCs w:val="22"/>
          <w:lang w:val="en-GB"/>
        </w:rPr>
        <w:t xml:space="preserve">The students' well-being appears to be one of the schools' main priorities. </w:t>
      </w:r>
      <w:r w:rsidRPr="3BD48BCE" w:rsidR="49BA6EF6">
        <w:rPr>
          <w:rFonts w:ascii="Calibri" w:hAnsi="Calibri" w:eastAsia="Calibri" w:cs="Calibri"/>
          <w:noProof w:val="0"/>
          <w:sz w:val="22"/>
          <w:szCs w:val="22"/>
          <w:lang w:val="en-GB"/>
        </w:rPr>
        <w:t>In order to</w:t>
      </w:r>
      <w:r w:rsidRPr="3BD48BCE" w:rsidR="49BA6EF6">
        <w:rPr>
          <w:rFonts w:ascii="Calibri" w:hAnsi="Calibri" w:eastAsia="Calibri" w:cs="Calibri"/>
          <w:noProof w:val="0"/>
          <w:sz w:val="22"/>
          <w:szCs w:val="22"/>
          <w:lang w:val="en-GB"/>
        </w:rPr>
        <w:t xml:space="preserve"> </w:t>
      </w:r>
      <w:r w:rsidRPr="3BD48BCE" w:rsidR="49BA6EF6">
        <w:rPr>
          <w:rFonts w:ascii="Calibri" w:hAnsi="Calibri" w:eastAsia="Calibri" w:cs="Calibri"/>
          <w:noProof w:val="0"/>
          <w:sz w:val="22"/>
          <w:szCs w:val="22"/>
          <w:lang w:val="en-GB"/>
        </w:rPr>
        <w:t>assist</w:t>
      </w:r>
      <w:r w:rsidRPr="3BD48BCE" w:rsidR="49BA6EF6">
        <w:rPr>
          <w:rFonts w:ascii="Calibri" w:hAnsi="Calibri" w:eastAsia="Calibri" w:cs="Calibri"/>
          <w:noProof w:val="0"/>
          <w:sz w:val="22"/>
          <w:szCs w:val="22"/>
          <w:lang w:val="en-GB"/>
        </w:rPr>
        <w:t xml:space="preserve"> the wellbeing of its students, the school offers and adheres to </w:t>
      </w:r>
      <w:r w:rsidRPr="3BD48BCE" w:rsidR="49BA6EF6">
        <w:rPr>
          <w:rFonts w:ascii="Calibri" w:hAnsi="Calibri" w:eastAsia="Calibri" w:cs="Calibri"/>
          <w:noProof w:val="0"/>
          <w:sz w:val="22"/>
          <w:szCs w:val="22"/>
          <w:lang w:val="en-GB"/>
        </w:rPr>
        <w:t>a number of</w:t>
      </w:r>
      <w:r w:rsidRPr="3BD48BCE" w:rsidR="49BA6EF6">
        <w:rPr>
          <w:rFonts w:ascii="Calibri" w:hAnsi="Calibri" w:eastAsia="Calibri" w:cs="Calibri"/>
          <w:noProof w:val="0"/>
          <w:sz w:val="22"/>
          <w:szCs w:val="22"/>
          <w:lang w:val="en-GB"/>
        </w:rPr>
        <w:t xml:space="preserve"> support groups, clubs, activities, a take what you need room, and more</w:t>
      </w:r>
      <w:r w:rsidRPr="3BD48BCE" w:rsidR="49BA6EF6">
        <w:rPr>
          <w:rFonts w:ascii="Calibri" w:hAnsi="Calibri" w:eastAsia="Calibri" w:cs="Calibri"/>
          <w:noProof w:val="0"/>
          <w:sz w:val="22"/>
          <w:szCs w:val="22"/>
          <w:lang w:val="en-GB"/>
        </w:rPr>
        <w:t xml:space="preserve">.  </w:t>
      </w:r>
    </w:p>
    <w:p w:rsidR="49BA6EF6" w:rsidP="3BD48BCE" w:rsidRDefault="49BA6EF6" w14:paraId="768F96FC" w14:textId="176E4DDD">
      <w:pPr>
        <w:pStyle w:val="Normal"/>
        <w:spacing w:before="0" w:beforeAutospacing="off" w:after="0" w:afterAutospacing="off" w:line="360" w:lineRule="auto"/>
        <w:ind w:left="0"/>
        <w:jc w:val="left"/>
      </w:pPr>
      <w:r w:rsidRPr="3BD48BCE" w:rsidR="49BA6EF6">
        <w:rPr>
          <w:rFonts w:ascii="Calibri" w:hAnsi="Calibri" w:eastAsia="Calibri" w:cs="Calibri"/>
          <w:noProof w:val="0"/>
          <w:sz w:val="22"/>
          <w:szCs w:val="22"/>
          <w:lang w:val="en-GB"/>
        </w:rPr>
        <w:t xml:space="preserve">The results of meetings and semi-structured interviews with the staff point to the operation of a lunchtime provision club, which is a quiet area with an </w:t>
      </w:r>
      <w:r w:rsidRPr="3BD48BCE" w:rsidR="3C85A9E2">
        <w:rPr>
          <w:rFonts w:ascii="Calibri" w:hAnsi="Calibri" w:eastAsia="Calibri" w:cs="Calibri"/>
          <w:noProof w:val="0"/>
          <w:sz w:val="22"/>
          <w:szCs w:val="22"/>
          <w:lang w:val="en-GB"/>
        </w:rPr>
        <w:t>open-door</w:t>
      </w:r>
      <w:r w:rsidRPr="3BD48BCE" w:rsidR="49BA6EF6">
        <w:rPr>
          <w:rFonts w:ascii="Calibri" w:hAnsi="Calibri" w:eastAsia="Calibri" w:cs="Calibri"/>
          <w:noProof w:val="0"/>
          <w:sz w:val="22"/>
          <w:szCs w:val="22"/>
          <w:lang w:val="en-GB"/>
        </w:rPr>
        <w:t xml:space="preserve"> policy, board games, extra support for students who might not feel comfortable playing outside, and an abundance of other activities for the students to do.</w:t>
      </w:r>
    </w:p>
    <w:p w:rsidR="7DE0C4B0" w:rsidP="3BD48BCE" w:rsidRDefault="7DE0C4B0" w14:paraId="7FEFCD9C" w14:textId="222607FA">
      <w:pPr>
        <w:pStyle w:val="Normal"/>
        <w:spacing w:line="360" w:lineRule="auto"/>
        <w:jc w:val="left"/>
        <w:rPr>
          <w:rFonts w:ascii="Calibri" w:hAnsi="Calibri" w:eastAsia="Calibri" w:cs="Calibri"/>
          <w:noProof w:val="0"/>
          <w:sz w:val="22"/>
          <w:szCs w:val="22"/>
          <w:lang w:val="en-GB"/>
        </w:rPr>
      </w:pPr>
      <w:r w:rsidRPr="3BD48BCE" w:rsidR="7DE0C4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Additionally, the school engages in a wide range of initiatives to support and foster parental involvement, which may </w:t>
      </w:r>
      <w:r w:rsidRPr="3BD48BCE" w:rsidR="7DE0C4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benefit</w:t>
      </w:r>
      <w:r w:rsidRPr="3BD48BCE" w:rsidR="7DE0C4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families and the well-being of children. </w:t>
      </w:r>
      <w:r w:rsidRPr="3BD48BCE" w:rsidR="4002E9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Education Endowment Foundation define parental </w:t>
      </w:r>
      <w:r w:rsidRPr="3BD48BCE" w:rsidR="040600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engagement</w:t>
      </w:r>
      <w:r w:rsidRPr="3BD48BCE" w:rsidR="4002E9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w:t>
      </w:r>
      <w:r w:rsidRPr="3BD48BCE" w:rsidR="72DBD5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referring</w:t>
      </w:r>
      <w:r w:rsidRPr="3BD48BCE" w:rsidR="4002E9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teachers and schools involving parents in supporting their children’s academic learning</w:t>
      </w:r>
      <w:r w:rsidRPr="3BD48BCE" w:rsidR="4002E9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BD48BCE" w:rsidR="59F102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BD48BCE" w:rsidR="59F102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BD48BCE" w:rsidR="271A5F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They also suggest that there are greater effects for students who have lower attainment and that the average impact of the Parental engagement techniques is </w:t>
      </w:r>
      <w:r w:rsidRPr="3BD48BCE" w:rsidR="271A5F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roughly four</w:t>
      </w:r>
      <w:r w:rsidRPr="3BD48BCE" w:rsidR="271A5F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extra months of progress over the course of one year. </w:t>
      </w:r>
      <w:r w:rsidRPr="3BD48BCE" w:rsidR="19EC4D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Despite</w:t>
      </w:r>
      <w:r w:rsidRPr="3BD48BCE" w:rsidR="271A5F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some contend that the evidence supporting parental involvement and its advantages for children is limited</w:t>
      </w:r>
      <w:r w:rsidRPr="3BD48BCE" w:rsidR="243774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(Education Endowment Foundation, 2021).</w:t>
      </w:r>
    </w:p>
    <w:p w:rsidR="7DE0C4B0" w:rsidP="3BD48BCE" w:rsidRDefault="7DE0C4B0" w14:paraId="2D8E49F4" w14:textId="461FC849">
      <w:pPr>
        <w:pStyle w:val="Normal"/>
        <w:spacing w:line="360" w:lineRule="auto"/>
        <w:jc w:val="left"/>
      </w:pPr>
      <w:r w:rsidRPr="3BD48BCE" w:rsidR="7DE0C4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school provides selected students with life skills classes that cover critical topics including cooking classes, teaching students how to use cash and bank cards, using public transportation, and more. Students who </w:t>
      </w:r>
      <w:r w:rsidRPr="3BD48BCE" w:rsidR="7DE0C4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weren't</w:t>
      </w:r>
      <w:r w:rsidRPr="3BD48BCE" w:rsidR="7DE0C4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proficient in school as other students were the target audience for these programmes.</w:t>
      </w:r>
    </w:p>
    <w:p w:rsidR="58409F8C" w:rsidP="3BD48BCE" w:rsidRDefault="58409F8C" w14:paraId="531DF2BC" w14:textId="18C3FBA7">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BD48BCE" w:rsidR="58409F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 is also ELSA support available for children who need it. These classes focus on students' emotional literacy as well as a variety of problems that children could encounter, including social skills, self-regulation, anger management, self-esteem difficulties, mourning, and more. According to Dodds and Blake's 2015 study on the efficacy of ELSA, the course's main objective is to assist students' emotional needs in schools while taking a holistic approach to their development. Teaching assistants in a school context can satisfy the emotional needs of the students by using psychological theory to help them with practical support (Dodds &amp; Blake, 2015).  </w:t>
      </w:r>
    </w:p>
    <w:p w:rsidR="5A48ECAC" w:rsidP="3BD48BCE" w:rsidRDefault="5A48ECAC" w14:paraId="481443BE" w14:textId="4D93D2FC">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BD48BCE" w:rsidR="5A48EC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School H is a trauma-informed school with staff members who have received training. The recognition of childhood trauma as a serious public health hazard has grown, and it has been given more attention </w:t>
      </w:r>
      <w:r w:rsidRPr="3BD48BCE" w:rsidR="5A48EC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subsequently</w:t>
      </w:r>
      <w:r w:rsidRPr="3BD48BCE" w:rsidR="5A48EC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(Lang et al 2015)</w:t>
      </w:r>
      <w:r w:rsidRPr="3BD48BCE" w:rsidR="555983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(Maynard et </w:t>
      </w:r>
      <w:r w:rsidRPr="3BD48BCE" w:rsidR="555983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w:t>
      </w:r>
      <w:r w:rsidRPr="3BD48BCE" w:rsidR="555983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2017)</w:t>
      </w:r>
      <w:r w:rsidRPr="3BD48BCE" w:rsidR="5A48EC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Sand buckets, emotion cards, small figures, and other tools are utilised in the trauma sessions in the hopes that the pupils would share their thoughts and provide the practitioner with insight into how they are feeling </w:t>
      </w:r>
      <w:r w:rsidRPr="3BD48BCE" w:rsidR="5A48EC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 th</w:t>
      </w:r>
      <w:r w:rsidRPr="3BD48BCE" w:rsidR="005DB8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w:t>
      </w:r>
      <w:r w:rsidRPr="3BD48BCE" w:rsidR="5A48EC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moment</w:t>
      </w:r>
      <w:r w:rsidRPr="3BD48BCE" w:rsidR="5A48EC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about their past trauma. In addition to </w:t>
      </w:r>
      <w:r w:rsidRPr="3BD48BCE" w:rsidR="0D565F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all</w:t>
      </w:r>
      <w:r w:rsidRPr="3BD48BCE" w:rsidR="5A48EC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these </w:t>
      </w:r>
      <w:r w:rsidRPr="3BD48BCE" w:rsidR="5A48EC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additional</w:t>
      </w:r>
      <w:r w:rsidRPr="3BD48BCE" w:rsidR="5A48EC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measures, there is also the regular in-class support for students, which includes welcoming students at the school gates, smiling broadly and wishing them </w:t>
      </w:r>
      <w:r w:rsidRPr="3BD48BCE" w:rsidR="5A48EC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happy day</w:t>
      </w:r>
      <w:r w:rsidRPr="3BD48BCE" w:rsidR="5A48EC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and checking in with the children as soon as they arrive.</w:t>
      </w:r>
    </w:p>
    <w:p w:rsidR="2FE8CA51" w:rsidP="3BD48BCE" w:rsidRDefault="2FE8CA51" w14:paraId="672A4A15" w14:textId="1EACE8DC">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BD48BCE" w:rsidR="2FE8CA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responses from staff to the online questionnaires can be seen in appendix 2</w:t>
      </w:r>
      <w:r w:rsidRPr="3BD48BCE" w:rsidR="7A15A5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BD48BCE" w:rsidR="64D3D7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majority of the student interviews' comments were consistent with the staff members' responses, demonstrating that the school upheld strong moral standards and values and effectively informed its students about them. This insight into staff's perceptions was useful because it demonstrated the shared ideals between the school and the students and established the strong connection between them.</w:t>
      </w:r>
    </w:p>
    <w:p w:rsidR="3BD48BCE" w:rsidP="3BD48BCE" w:rsidRDefault="3BD48BCE" w14:paraId="52E0A4E9" w14:textId="5E54202D">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D54400E" w:rsidP="3BD48BCE" w:rsidRDefault="2D54400E" w14:paraId="2859A9A4" w14:textId="766CBF0E">
      <w:pPr>
        <w:pStyle w:val="Normal"/>
        <w:jc w:val="center"/>
        <w:rPr>
          <w:rFonts w:ascii="Calibri" w:hAnsi="Calibri" w:eastAsia="Calibri" w:cs="Calibri"/>
          <w:b w:val="1"/>
          <w:bCs w:val="1"/>
          <w:noProof w:val="0"/>
          <w:sz w:val="22"/>
          <w:szCs w:val="22"/>
          <w:u w:val="single"/>
          <w:lang w:val="en-GB"/>
        </w:rPr>
      </w:pPr>
      <w:r w:rsidRPr="3BD48BCE" w:rsidR="2D54400E">
        <w:rPr>
          <w:rFonts w:ascii="Calibri" w:hAnsi="Calibri" w:eastAsia="Calibri" w:cs="Calibri"/>
          <w:b w:val="1"/>
          <w:bCs w:val="1"/>
          <w:noProof w:val="0"/>
          <w:sz w:val="22"/>
          <w:szCs w:val="22"/>
          <w:u w:val="single"/>
          <w:lang w:val="en-GB"/>
        </w:rPr>
        <w:t>Conclusions</w:t>
      </w:r>
      <w:r w:rsidRPr="3BD48BCE" w:rsidR="3F785CB2">
        <w:rPr>
          <w:rFonts w:ascii="Calibri" w:hAnsi="Calibri" w:eastAsia="Calibri" w:cs="Calibri"/>
          <w:b w:val="1"/>
          <w:bCs w:val="1"/>
          <w:noProof w:val="0"/>
          <w:sz w:val="22"/>
          <w:szCs w:val="22"/>
          <w:u w:val="single"/>
          <w:lang w:val="en-GB"/>
        </w:rPr>
        <w:t>/</w:t>
      </w:r>
      <w:r w:rsidRPr="3BD48BCE" w:rsidR="6C33B147">
        <w:rPr>
          <w:rFonts w:ascii="Calibri" w:hAnsi="Calibri" w:eastAsia="Calibri" w:cs="Calibri"/>
          <w:b w:val="1"/>
          <w:bCs w:val="1"/>
          <w:noProof w:val="0"/>
          <w:sz w:val="22"/>
          <w:szCs w:val="22"/>
          <w:u w:val="single"/>
          <w:lang w:val="en-GB"/>
        </w:rPr>
        <w:t>R</w:t>
      </w:r>
      <w:r w:rsidRPr="3BD48BCE" w:rsidR="2D54400E">
        <w:rPr>
          <w:rFonts w:ascii="Calibri" w:hAnsi="Calibri" w:eastAsia="Calibri" w:cs="Calibri"/>
          <w:b w:val="1"/>
          <w:bCs w:val="1"/>
          <w:noProof w:val="0"/>
          <w:sz w:val="22"/>
          <w:szCs w:val="22"/>
          <w:u w:val="single"/>
          <w:lang w:val="en-GB"/>
        </w:rPr>
        <w:t>ecommendat</w:t>
      </w:r>
      <w:r w:rsidRPr="3BD48BCE" w:rsidR="479B3711">
        <w:rPr>
          <w:rFonts w:ascii="Calibri" w:hAnsi="Calibri" w:eastAsia="Calibri" w:cs="Calibri"/>
          <w:b w:val="1"/>
          <w:bCs w:val="1"/>
          <w:noProof w:val="0"/>
          <w:sz w:val="22"/>
          <w:szCs w:val="22"/>
          <w:u w:val="single"/>
          <w:lang w:val="en-GB"/>
        </w:rPr>
        <w:t>ions</w:t>
      </w:r>
    </w:p>
    <w:p w:rsidR="3BD48BCE" w:rsidP="3BD48BCE" w:rsidRDefault="3BD48BCE" w14:paraId="730F268D" w14:textId="3A5C8E89">
      <w:pPr>
        <w:pStyle w:val="Normal"/>
        <w:rPr>
          <w:rFonts w:ascii="Calibri" w:hAnsi="Calibri" w:eastAsia="Calibri" w:cs="Calibri"/>
          <w:noProof w:val="0"/>
          <w:sz w:val="22"/>
          <w:szCs w:val="22"/>
          <w:lang w:val="en-GB"/>
        </w:rPr>
      </w:pPr>
    </w:p>
    <w:p w:rsidR="38BC4FD2" w:rsidP="3BD48BCE" w:rsidRDefault="38BC4FD2" w14:paraId="1C88331D" w14:textId="31E7E838">
      <w:pPr>
        <w:pStyle w:val="Normal"/>
        <w:spacing w:line="360" w:lineRule="auto"/>
        <w:rPr>
          <w:rFonts w:ascii="Calibri" w:hAnsi="Calibri" w:eastAsia="Calibri" w:cs="Calibri"/>
          <w:noProof w:val="0"/>
          <w:sz w:val="22"/>
          <w:szCs w:val="22"/>
          <w:lang w:val="en-GB"/>
        </w:rPr>
      </w:pPr>
      <w:r w:rsidRPr="3BD48BCE" w:rsidR="38BC4FD2">
        <w:rPr>
          <w:rFonts w:ascii="Calibri" w:hAnsi="Calibri" w:eastAsia="Calibri" w:cs="Calibri"/>
          <w:noProof w:val="0"/>
          <w:sz w:val="22"/>
          <w:szCs w:val="22"/>
          <w:lang w:val="en-GB"/>
        </w:rPr>
        <w:t xml:space="preserve">During the online questionnaire data gathering method, there were </w:t>
      </w:r>
      <w:r w:rsidRPr="3BD48BCE" w:rsidR="38BC4FD2">
        <w:rPr>
          <w:rFonts w:ascii="Calibri" w:hAnsi="Calibri" w:eastAsia="Calibri" w:cs="Calibri"/>
          <w:noProof w:val="0"/>
          <w:sz w:val="22"/>
          <w:szCs w:val="22"/>
          <w:lang w:val="en-GB"/>
        </w:rPr>
        <w:t>very little</w:t>
      </w:r>
      <w:r w:rsidRPr="3BD48BCE" w:rsidR="38BC4FD2">
        <w:rPr>
          <w:rFonts w:ascii="Calibri" w:hAnsi="Calibri" w:eastAsia="Calibri" w:cs="Calibri"/>
          <w:noProof w:val="0"/>
          <w:sz w:val="22"/>
          <w:szCs w:val="22"/>
          <w:lang w:val="en-GB"/>
        </w:rPr>
        <w:t xml:space="preserve"> issues unaccounted fo</w:t>
      </w:r>
      <w:r w:rsidRPr="3BD48BCE" w:rsidR="39D7C6BC">
        <w:rPr>
          <w:rFonts w:ascii="Calibri" w:hAnsi="Calibri" w:eastAsia="Calibri" w:cs="Calibri"/>
          <w:noProof w:val="0"/>
          <w:sz w:val="22"/>
          <w:szCs w:val="22"/>
          <w:lang w:val="en-GB"/>
        </w:rPr>
        <w:t xml:space="preserve">r. A predicted possibility was </w:t>
      </w:r>
      <w:r w:rsidRPr="3BD48BCE" w:rsidR="2C9588B7">
        <w:rPr>
          <w:rFonts w:ascii="Calibri" w:hAnsi="Calibri" w:eastAsia="Calibri" w:cs="Calibri"/>
          <w:noProof w:val="0"/>
          <w:sz w:val="22"/>
          <w:szCs w:val="22"/>
          <w:lang w:val="en-GB"/>
        </w:rPr>
        <w:t>the</w:t>
      </w:r>
      <w:r w:rsidRPr="3BD48BCE" w:rsidR="39D7C6BC">
        <w:rPr>
          <w:rFonts w:ascii="Calibri" w:hAnsi="Calibri" w:eastAsia="Calibri" w:cs="Calibri"/>
          <w:noProof w:val="0"/>
          <w:sz w:val="22"/>
          <w:szCs w:val="22"/>
          <w:lang w:val="en-GB"/>
        </w:rPr>
        <w:t xml:space="preserve"> lack of responses from </w:t>
      </w:r>
      <w:r w:rsidRPr="3BD48BCE" w:rsidR="536387AA">
        <w:rPr>
          <w:rFonts w:ascii="Calibri" w:hAnsi="Calibri" w:eastAsia="Calibri" w:cs="Calibri"/>
          <w:noProof w:val="0"/>
          <w:sz w:val="22"/>
          <w:szCs w:val="22"/>
          <w:lang w:val="en-GB"/>
        </w:rPr>
        <w:t>staff;</w:t>
      </w:r>
      <w:r w:rsidRPr="3BD48BCE" w:rsidR="39D7C6BC">
        <w:rPr>
          <w:rFonts w:ascii="Calibri" w:hAnsi="Calibri" w:eastAsia="Calibri" w:cs="Calibri"/>
          <w:noProof w:val="0"/>
          <w:sz w:val="22"/>
          <w:szCs w:val="22"/>
          <w:lang w:val="en-GB"/>
        </w:rPr>
        <w:t xml:space="preserve"> </w:t>
      </w:r>
      <w:r w:rsidRPr="3BD48BCE" w:rsidR="7959A2B7">
        <w:rPr>
          <w:rFonts w:ascii="Calibri" w:hAnsi="Calibri" w:eastAsia="Calibri" w:cs="Calibri"/>
          <w:noProof w:val="0"/>
          <w:sz w:val="22"/>
          <w:szCs w:val="22"/>
          <w:lang w:val="en-GB"/>
        </w:rPr>
        <w:t>however,</w:t>
      </w:r>
      <w:r w:rsidRPr="3BD48BCE" w:rsidR="39D7C6BC">
        <w:rPr>
          <w:rFonts w:ascii="Calibri" w:hAnsi="Calibri" w:eastAsia="Calibri" w:cs="Calibri"/>
          <w:noProof w:val="0"/>
          <w:sz w:val="22"/>
          <w:szCs w:val="22"/>
          <w:lang w:val="en-GB"/>
        </w:rPr>
        <w:t xml:space="preserve"> the response rate was </w:t>
      </w:r>
      <w:r w:rsidRPr="3BD48BCE" w:rsidR="4CDB4103">
        <w:rPr>
          <w:rFonts w:ascii="Calibri" w:hAnsi="Calibri" w:eastAsia="Calibri" w:cs="Calibri"/>
          <w:noProof w:val="0"/>
          <w:sz w:val="22"/>
          <w:szCs w:val="22"/>
          <w:lang w:val="en-GB"/>
        </w:rPr>
        <w:t xml:space="preserve">high and </w:t>
      </w:r>
      <w:r w:rsidRPr="3BD48BCE" w:rsidR="40E8EFB4">
        <w:rPr>
          <w:rFonts w:ascii="Calibri" w:hAnsi="Calibri" w:eastAsia="Calibri" w:cs="Calibri"/>
          <w:noProof w:val="0"/>
          <w:sz w:val="22"/>
          <w:szCs w:val="22"/>
          <w:lang w:val="en-GB"/>
        </w:rPr>
        <w:t xml:space="preserve">insightful. </w:t>
      </w:r>
      <w:r w:rsidRPr="3BD48BCE" w:rsidR="3136F3E5">
        <w:rPr>
          <w:rFonts w:ascii="Calibri" w:hAnsi="Calibri" w:eastAsia="Calibri" w:cs="Calibri"/>
          <w:noProof w:val="0"/>
          <w:sz w:val="22"/>
          <w:szCs w:val="22"/>
          <w:lang w:val="en-GB"/>
        </w:rPr>
        <w:t xml:space="preserve">It is impossible to say with certainty </w:t>
      </w:r>
      <w:r w:rsidRPr="3BD48BCE" w:rsidR="3136F3E5">
        <w:rPr>
          <w:rFonts w:ascii="Calibri" w:hAnsi="Calibri" w:eastAsia="Calibri" w:cs="Calibri"/>
          <w:noProof w:val="0"/>
          <w:sz w:val="22"/>
          <w:szCs w:val="22"/>
          <w:lang w:val="en-GB"/>
        </w:rPr>
        <w:t>whether or not</w:t>
      </w:r>
      <w:r w:rsidRPr="3BD48BCE" w:rsidR="3136F3E5">
        <w:rPr>
          <w:rFonts w:ascii="Calibri" w:hAnsi="Calibri" w:eastAsia="Calibri" w:cs="Calibri"/>
          <w:noProof w:val="0"/>
          <w:sz w:val="22"/>
          <w:szCs w:val="22"/>
          <w:lang w:val="en-GB"/>
        </w:rPr>
        <w:t xml:space="preserve"> questionnaires are reliable. There are proponents of questionnaire use who argue that because there is no personal element involved, respondents are under less pressure to </w:t>
      </w:r>
      <w:r w:rsidRPr="3BD48BCE" w:rsidR="3136F3E5">
        <w:rPr>
          <w:rFonts w:ascii="Calibri" w:hAnsi="Calibri" w:eastAsia="Calibri" w:cs="Calibri"/>
          <w:noProof w:val="0"/>
          <w:sz w:val="22"/>
          <w:szCs w:val="22"/>
          <w:lang w:val="en-GB"/>
        </w:rPr>
        <w:t>provide</w:t>
      </w:r>
      <w:r w:rsidRPr="3BD48BCE" w:rsidR="3136F3E5">
        <w:rPr>
          <w:rFonts w:ascii="Calibri" w:hAnsi="Calibri" w:eastAsia="Calibri" w:cs="Calibri"/>
          <w:noProof w:val="0"/>
          <w:sz w:val="22"/>
          <w:szCs w:val="22"/>
          <w:lang w:val="en-GB"/>
        </w:rPr>
        <w:t xml:space="preserve"> responses that are considered desirable, making the questions potentially credible. Patten (2017), on the other hand, might disagree, claiming that respondents may be more prone to mislead or not complete the questionnaire at all because there is less pressure from interpersonal contacts.</w:t>
      </w:r>
    </w:p>
    <w:p w:rsidR="1DF7A82D" w:rsidP="3BD48BCE" w:rsidRDefault="1DF7A82D" w14:paraId="5E3C382A" w14:textId="0D62BCE1">
      <w:pPr>
        <w:pStyle w:val="Normal"/>
        <w:spacing w:line="360" w:lineRule="auto"/>
        <w:rPr>
          <w:rFonts w:ascii="Calibri" w:hAnsi="Calibri" w:eastAsia="Calibri" w:cs="Calibri"/>
          <w:noProof w:val="0"/>
          <w:sz w:val="22"/>
          <w:szCs w:val="22"/>
          <w:lang w:val="en-GB"/>
        </w:rPr>
      </w:pPr>
      <w:r w:rsidRPr="3BD48BCE" w:rsidR="1DF7A82D">
        <w:rPr>
          <w:rFonts w:ascii="Calibri" w:hAnsi="Calibri" w:eastAsia="Calibri" w:cs="Calibri"/>
          <w:noProof w:val="0"/>
          <w:sz w:val="22"/>
          <w:szCs w:val="22"/>
          <w:lang w:val="en-GB"/>
        </w:rPr>
        <w:t xml:space="preserve">Considering the questionnaire's questions were specific to the school, the results cannot be generalised to a larger population. However, since they preserve both time and money, questionnaires can be an effective instrument when gathering the opinions of several people at once. The researcher will most certainly take questionnaires into consideration again in the future. Going forward </w:t>
      </w:r>
      <w:r w:rsidRPr="3BD48BCE" w:rsidR="1DF7A82D">
        <w:rPr>
          <w:rFonts w:ascii="Calibri" w:hAnsi="Calibri" w:eastAsia="Calibri" w:cs="Calibri"/>
          <w:noProof w:val="0"/>
          <w:sz w:val="22"/>
          <w:szCs w:val="22"/>
          <w:lang w:val="en-GB"/>
        </w:rPr>
        <w:t>in light of</w:t>
      </w:r>
      <w:r w:rsidRPr="3BD48BCE" w:rsidR="1DF7A82D">
        <w:rPr>
          <w:rFonts w:ascii="Calibri" w:hAnsi="Calibri" w:eastAsia="Calibri" w:cs="Calibri"/>
          <w:noProof w:val="0"/>
          <w:sz w:val="22"/>
          <w:szCs w:val="22"/>
          <w:lang w:val="en-GB"/>
        </w:rPr>
        <w:t xml:space="preserve"> these and earlier experiences, the researcher concurs that distributing questionnaires ahead of time, or as soon as possible after arrival, would be a </w:t>
      </w:r>
      <w:r w:rsidRPr="3BD48BCE" w:rsidR="1DF7A82D">
        <w:rPr>
          <w:rFonts w:ascii="Calibri" w:hAnsi="Calibri" w:eastAsia="Calibri" w:cs="Calibri"/>
          <w:noProof w:val="0"/>
          <w:sz w:val="22"/>
          <w:szCs w:val="22"/>
          <w:lang w:val="en-GB"/>
        </w:rPr>
        <w:t>possible means</w:t>
      </w:r>
      <w:r w:rsidRPr="3BD48BCE" w:rsidR="1DF7A82D">
        <w:rPr>
          <w:rFonts w:ascii="Calibri" w:hAnsi="Calibri" w:eastAsia="Calibri" w:cs="Calibri"/>
          <w:noProof w:val="0"/>
          <w:sz w:val="22"/>
          <w:szCs w:val="22"/>
          <w:lang w:val="en-GB"/>
        </w:rPr>
        <w:t xml:space="preserve"> of obtaining a higher number of responses.</w:t>
      </w:r>
    </w:p>
    <w:p w:rsidR="53E6DBF0" w:rsidP="3BD48BCE" w:rsidRDefault="53E6DBF0" w14:paraId="4C711148" w14:textId="5697D5BD">
      <w:pPr>
        <w:pStyle w:val="Normal"/>
        <w:spacing w:line="360" w:lineRule="auto"/>
        <w:rPr>
          <w:rFonts w:ascii="Calibri" w:hAnsi="Calibri" w:eastAsia="Calibri" w:cs="Calibri"/>
          <w:noProof w:val="0"/>
          <w:sz w:val="22"/>
          <w:szCs w:val="22"/>
          <w:lang w:val="en-GB"/>
        </w:rPr>
      </w:pPr>
      <w:r w:rsidRPr="3BD48BCE" w:rsidR="53E6DBF0">
        <w:rPr>
          <w:rFonts w:ascii="Calibri" w:hAnsi="Calibri" w:eastAsia="Calibri" w:cs="Calibri"/>
          <w:noProof w:val="0"/>
          <w:sz w:val="22"/>
          <w:szCs w:val="22"/>
          <w:lang w:val="en-GB"/>
        </w:rPr>
        <w:t xml:space="preserve">Despite efforts to ensure participant comfort, it became </w:t>
      </w:r>
      <w:r w:rsidRPr="3BD48BCE" w:rsidR="53E6DBF0">
        <w:rPr>
          <w:rFonts w:ascii="Calibri" w:hAnsi="Calibri" w:eastAsia="Calibri" w:cs="Calibri"/>
          <w:noProof w:val="0"/>
          <w:sz w:val="22"/>
          <w:szCs w:val="22"/>
          <w:lang w:val="en-GB"/>
        </w:rPr>
        <w:t>evident</w:t>
      </w:r>
      <w:r w:rsidRPr="3BD48BCE" w:rsidR="53E6DBF0">
        <w:rPr>
          <w:rFonts w:ascii="Calibri" w:hAnsi="Calibri" w:eastAsia="Calibri" w:cs="Calibri"/>
          <w:noProof w:val="0"/>
          <w:sz w:val="22"/>
          <w:szCs w:val="22"/>
          <w:lang w:val="en-GB"/>
        </w:rPr>
        <w:t xml:space="preserve"> during the student interview process that certain students were more at ease than others. </w:t>
      </w:r>
      <w:r w:rsidRPr="3BD48BCE" w:rsidR="53E6DBF0">
        <w:rPr>
          <w:rFonts w:ascii="Calibri" w:hAnsi="Calibri" w:eastAsia="Calibri" w:cs="Calibri"/>
          <w:noProof w:val="0"/>
          <w:sz w:val="22"/>
          <w:szCs w:val="22"/>
          <w:lang w:val="en-GB"/>
        </w:rPr>
        <w:t>It's</w:t>
      </w:r>
      <w:r w:rsidRPr="3BD48BCE" w:rsidR="53E6DBF0">
        <w:rPr>
          <w:rFonts w:ascii="Calibri" w:hAnsi="Calibri" w:eastAsia="Calibri" w:cs="Calibri"/>
          <w:noProof w:val="0"/>
          <w:sz w:val="22"/>
          <w:szCs w:val="22"/>
          <w:lang w:val="en-GB"/>
        </w:rPr>
        <w:t xml:space="preserve"> hard to tell if the students felt better in pairs or if conducting solo interviews would have had a different effect. Both approaches have benefits and drawbacks. In the future, the researcher thinks that employing an approach that only </w:t>
      </w:r>
      <w:r w:rsidRPr="3BD48BCE" w:rsidR="53E6DBF0">
        <w:rPr>
          <w:rFonts w:ascii="Calibri" w:hAnsi="Calibri" w:eastAsia="Calibri" w:cs="Calibri"/>
          <w:noProof w:val="0"/>
          <w:sz w:val="22"/>
          <w:szCs w:val="22"/>
          <w:lang w:val="en-GB"/>
        </w:rPr>
        <w:t>permits</w:t>
      </w:r>
      <w:r w:rsidRPr="3BD48BCE" w:rsidR="53E6DBF0">
        <w:rPr>
          <w:rFonts w:ascii="Calibri" w:hAnsi="Calibri" w:eastAsia="Calibri" w:cs="Calibri"/>
          <w:noProof w:val="0"/>
          <w:sz w:val="22"/>
          <w:szCs w:val="22"/>
          <w:lang w:val="en-GB"/>
        </w:rPr>
        <w:t xml:space="preserve"> one student to speak at a time could be </w:t>
      </w:r>
      <w:r w:rsidRPr="3BD48BCE" w:rsidR="53E6DBF0">
        <w:rPr>
          <w:rFonts w:ascii="Calibri" w:hAnsi="Calibri" w:eastAsia="Calibri" w:cs="Calibri"/>
          <w:noProof w:val="0"/>
          <w:sz w:val="22"/>
          <w:szCs w:val="22"/>
          <w:lang w:val="en-GB"/>
        </w:rPr>
        <w:t>a good way</w:t>
      </w:r>
      <w:r w:rsidRPr="3BD48BCE" w:rsidR="53E6DBF0">
        <w:rPr>
          <w:rFonts w:ascii="Calibri" w:hAnsi="Calibri" w:eastAsia="Calibri" w:cs="Calibri"/>
          <w:noProof w:val="0"/>
          <w:sz w:val="22"/>
          <w:szCs w:val="22"/>
          <w:lang w:val="en-GB"/>
        </w:rPr>
        <w:t xml:space="preserve"> to enhance the responses in focus groups or paired interviews.</w:t>
      </w:r>
    </w:p>
    <w:p w:rsidR="79398085" w:rsidP="3BD48BCE" w:rsidRDefault="79398085" w14:paraId="21744EA5" w14:textId="523E4B3C">
      <w:pPr>
        <w:pStyle w:val="Normal"/>
        <w:spacing w:line="360" w:lineRule="auto"/>
        <w:rPr>
          <w:rFonts w:ascii="Calibri" w:hAnsi="Calibri" w:eastAsia="Calibri" w:cs="Calibri"/>
          <w:noProof w:val="0"/>
          <w:sz w:val="22"/>
          <w:szCs w:val="22"/>
          <w:lang w:val="en-GB"/>
        </w:rPr>
      </w:pPr>
      <w:r w:rsidRPr="3BD48BCE" w:rsidR="79398085">
        <w:rPr>
          <w:rFonts w:ascii="Calibri" w:hAnsi="Calibri" w:eastAsia="Calibri" w:cs="Calibri"/>
          <w:noProof w:val="0"/>
          <w:sz w:val="22"/>
          <w:szCs w:val="22"/>
          <w:lang w:val="en-GB"/>
        </w:rPr>
        <w:t>During the observation process</w:t>
      </w:r>
      <w:r w:rsidRPr="3BD48BCE" w:rsidR="6A517555">
        <w:rPr>
          <w:rFonts w:ascii="Calibri" w:hAnsi="Calibri" w:eastAsia="Calibri" w:cs="Calibri"/>
          <w:noProof w:val="0"/>
          <w:sz w:val="22"/>
          <w:szCs w:val="22"/>
          <w:lang w:val="en-GB"/>
        </w:rPr>
        <w:t xml:space="preserve"> it became </w:t>
      </w:r>
      <w:r w:rsidRPr="3BD48BCE" w:rsidR="6A517555">
        <w:rPr>
          <w:rFonts w:ascii="Calibri" w:hAnsi="Calibri" w:eastAsia="Calibri" w:cs="Calibri"/>
          <w:noProof w:val="0"/>
          <w:sz w:val="22"/>
          <w:szCs w:val="22"/>
          <w:lang w:val="en-GB"/>
        </w:rPr>
        <w:t>evident</w:t>
      </w:r>
      <w:r w:rsidRPr="3BD48BCE" w:rsidR="6A517555">
        <w:rPr>
          <w:rFonts w:ascii="Calibri" w:hAnsi="Calibri" w:eastAsia="Calibri" w:cs="Calibri"/>
          <w:noProof w:val="0"/>
          <w:sz w:val="22"/>
          <w:szCs w:val="22"/>
          <w:lang w:val="en-GB"/>
        </w:rPr>
        <w:t xml:space="preserve"> during the observation process that the original goal of watching a classroom to </w:t>
      </w:r>
      <w:r w:rsidRPr="3BD48BCE" w:rsidR="6A517555">
        <w:rPr>
          <w:rFonts w:ascii="Calibri" w:hAnsi="Calibri" w:eastAsia="Calibri" w:cs="Calibri"/>
          <w:noProof w:val="0"/>
          <w:sz w:val="22"/>
          <w:szCs w:val="22"/>
          <w:lang w:val="en-GB"/>
        </w:rPr>
        <w:t>observe</w:t>
      </w:r>
      <w:r w:rsidRPr="3BD48BCE" w:rsidR="6A517555">
        <w:rPr>
          <w:rFonts w:ascii="Calibri" w:hAnsi="Calibri" w:eastAsia="Calibri" w:cs="Calibri"/>
          <w:noProof w:val="0"/>
          <w:sz w:val="22"/>
          <w:szCs w:val="22"/>
          <w:lang w:val="en-GB"/>
        </w:rPr>
        <w:t xml:space="preserve"> which strategies are used was not going to be </w:t>
      </w:r>
      <w:r w:rsidRPr="3BD48BCE" w:rsidR="6A517555">
        <w:rPr>
          <w:rFonts w:ascii="Calibri" w:hAnsi="Calibri" w:eastAsia="Calibri" w:cs="Calibri"/>
          <w:noProof w:val="0"/>
          <w:sz w:val="22"/>
          <w:szCs w:val="22"/>
          <w:lang w:val="en-GB"/>
        </w:rPr>
        <w:t>very successful</w:t>
      </w:r>
      <w:r w:rsidRPr="3BD48BCE" w:rsidR="6A517555">
        <w:rPr>
          <w:rFonts w:ascii="Calibri" w:hAnsi="Calibri" w:eastAsia="Calibri" w:cs="Calibri"/>
          <w:noProof w:val="0"/>
          <w:sz w:val="22"/>
          <w:szCs w:val="22"/>
          <w:lang w:val="en-GB"/>
        </w:rPr>
        <w:t>. This is thought to be due to incorporating methods into daily school life is a lengthy process that students might engage in for the duration of their education at that school. As a result, it can be challenging to see such strategies employed in a 40-minute class or even for an entire day.</w:t>
      </w:r>
    </w:p>
    <w:p w:rsidR="60037680" w:rsidP="3BD48BCE" w:rsidRDefault="60037680" w14:paraId="7F476E3E" w14:textId="6EFB135D">
      <w:pPr>
        <w:pStyle w:val="Normal"/>
        <w:spacing w:line="360" w:lineRule="auto"/>
        <w:rPr>
          <w:rFonts w:ascii="Calibri" w:hAnsi="Calibri" w:eastAsia="Calibri" w:cs="Calibri"/>
          <w:noProof w:val="0"/>
          <w:sz w:val="22"/>
          <w:szCs w:val="22"/>
          <w:lang w:val="en-GB"/>
        </w:rPr>
      </w:pPr>
      <w:r w:rsidRPr="3BD48BCE" w:rsidR="60037680">
        <w:rPr>
          <w:rFonts w:ascii="Calibri" w:hAnsi="Calibri" w:eastAsia="Calibri" w:cs="Calibri"/>
          <w:noProof w:val="0"/>
          <w:sz w:val="22"/>
          <w:szCs w:val="22"/>
          <w:lang w:val="en-GB"/>
        </w:rPr>
        <w:t>The researcher was given the opportunity to "observe" and tour many classrooms and speak with a variety of staff members in order to counter this. In order to get a better understanding of the resources available to students in the classroom, different approaches and techniques were reviewed and notes were taken.</w:t>
      </w:r>
    </w:p>
    <w:p w:rsidR="0F5D4C01" w:rsidP="3BD48BCE" w:rsidRDefault="0F5D4C01" w14:paraId="7AB7B989" w14:textId="591E8B16">
      <w:pPr>
        <w:spacing w:before="0" w:beforeAutospacing="off" w:after="0" w:afterAutospacing="off" w:line="360" w:lineRule="auto"/>
        <w:ind w:left="0"/>
        <w:jc w:val="left"/>
        <w:rPr>
          <w:rFonts w:ascii="Calibri" w:hAnsi="Calibri" w:eastAsia="Calibri" w:cs="Calibri"/>
          <w:noProof w:val="0"/>
          <w:sz w:val="22"/>
          <w:szCs w:val="22"/>
          <w:lang w:val="en-GB"/>
        </w:rPr>
      </w:pPr>
      <w:r w:rsidRPr="3BD48BCE" w:rsidR="0F5D4C0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During the research week the researcher gained information and experiences that have allowed them to potentially reach the professional learning, professional </w:t>
      </w:r>
      <w:r w:rsidRPr="3BD48BCE" w:rsidR="0F5D4C01">
        <w:rPr>
          <w:rFonts w:ascii="Calibri" w:hAnsi="Calibri" w:eastAsia="Calibri" w:cs="Calibri"/>
          <w:b w:val="0"/>
          <w:bCs w:val="0"/>
          <w:i w:val="0"/>
          <w:iCs w:val="0"/>
          <w:caps w:val="0"/>
          <w:smallCaps w:val="0"/>
          <w:noProof w:val="0"/>
          <w:color w:val="000000" w:themeColor="text1" w:themeTint="FF" w:themeShade="FF"/>
          <w:sz w:val="22"/>
          <w:szCs w:val="22"/>
          <w:lang w:val="en-US"/>
        </w:rPr>
        <w:t>networks</w:t>
      </w:r>
      <w:r w:rsidRPr="3BD48BCE" w:rsidR="0F5D4C0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communities' strand. They engaged in a small-scale research study with </w:t>
      </w:r>
      <w:r w:rsidRPr="3BD48BCE" w:rsidR="0F5D4C01">
        <w:rPr>
          <w:rFonts w:ascii="Calibri" w:hAnsi="Calibri" w:eastAsia="Calibri" w:cs="Calibri"/>
          <w:b w:val="0"/>
          <w:bCs w:val="0"/>
          <w:i w:val="0"/>
          <w:iCs w:val="0"/>
          <w:caps w:val="0"/>
          <w:smallCaps w:val="0"/>
          <w:noProof w:val="0"/>
          <w:color w:val="000000" w:themeColor="text1" w:themeTint="FF" w:themeShade="FF"/>
          <w:sz w:val="22"/>
          <w:szCs w:val="22"/>
          <w:lang w:val="en-US"/>
        </w:rPr>
        <w:t>questionnaires and interviews</w:t>
      </w:r>
      <w:r w:rsidRPr="3BD48BCE" w:rsidR="0F5D4C0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meetings.</w:t>
      </w:r>
    </w:p>
    <w:p w:rsidR="0F5D4C01" w:rsidP="3BD48BCE" w:rsidRDefault="0F5D4C01" w14:paraId="002B2026" w14:textId="1997043D">
      <w:pPr>
        <w:spacing w:before="0" w:beforeAutospacing="off" w:after="0" w:afterAutospacing="off" w:line="360" w:lineRule="auto"/>
        <w:ind w:left="0"/>
        <w:jc w:val="left"/>
        <w:rPr>
          <w:rFonts w:ascii="Calibri" w:hAnsi="Calibri" w:eastAsia="Calibri" w:cs="Calibri"/>
          <w:noProof w:val="0"/>
          <w:sz w:val="22"/>
          <w:szCs w:val="22"/>
          <w:lang w:val="en-GB"/>
        </w:rPr>
      </w:pPr>
      <w:r w:rsidRPr="3BD48BCE" w:rsidR="0F5D4C0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It also </w:t>
      </w:r>
      <w:r w:rsidRPr="3BD48BCE" w:rsidR="0F5D4C01">
        <w:rPr>
          <w:rFonts w:ascii="Calibri" w:hAnsi="Calibri" w:eastAsia="Calibri" w:cs="Calibri"/>
          <w:b w:val="0"/>
          <w:bCs w:val="0"/>
          <w:i w:val="0"/>
          <w:iCs w:val="0"/>
          <w:caps w:val="0"/>
          <w:smallCaps w:val="0"/>
          <w:noProof w:val="0"/>
          <w:color w:val="000000" w:themeColor="text1" w:themeTint="FF" w:themeShade="FF"/>
          <w:sz w:val="22"/>
          <w:szCs w:val="22"/>
          <w:lang w:val="en-US"/>
        </w:rPr>
        <w:t>opened up</w:t>
      </w:r>
      <w:r w:rsidRPr="3BD48BCE" w:rsidR="0F5D4C0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opportunity to engage </w:t>
      </w:r>
      <w:r w:rsidRPr="3BD48BCE" w:rsidR="0F5D4C01">
        <w:rPr>
          <w:rFonts w:ascii="Calibri" w:hAnsi="Calibri" w:eastAsia="Calibri" w:cs="Calibri"/>
          <w:b w:val="0"/>
          <w:bCs w:val="0"/>
          <w:i w:val="0"/>
          <w:iCs w:val="0"/>
          <w:caps w:val="0"/>
          <w:smallCaps w:val="0"/>
          <w:noProof w:val="0"/>
          <w:color w:val="000000" w:themeColor="text1" w:themeTint="FF" w:themeShade="FF"/>
          <w:sz w:val="22"/>
          <w:szCs w:val="22"/>
          <w:lang w:val="en-US"/>
        </w:rPr>
        <w:t>with</w:t>
      </w:r>
      <w:r w:rsidRPr="3BD48BCE" w:rsidR="0F5D4C0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BD48BCE" w:rsidR="0F5D4C01">
        <w:rPr>
          <w:rFonts w:ascii="Calibri" w:hAnsi="Calibri" w:eastAsia="Calibri" w:cs="Calibri"/>
          <w:b w:val="0"/>
          <w:bCs w:val="0"/>
          <w:i w:val="0"/>
          <w:iCs w:val="0"/>
          <w:caps w:val="0"/>
          <w:smallCaps w:val="0"/>
          <w:noProof w:val="0"/>
          <w:color w:val="000000" w:themeColor="text1" w:themeTint="FF" w:themeShade="FF"/>
          <w:sz w:val="22"/>
          <w:szCs w:val="22"/>
          <w:lang w:val="en-US"/>
        </w:rPr>
        <w:t>the collaboration</w:t>
      </w:r>
      <w:r w:rsidRPr="3BD48BCE" w:rsidR="0F5D4C0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supporting and developing others and seeking advice and support </w:t>
      </w:r>
      <w:r w:rsidRPr="3BD48BCE" w:rsidR="0F5D4C01">
        <w:rPr>
          <w:rFonts w:ascii="Calibri" w:hAnsi="Calibri" w:eastAsia="Calibri" w:cs="Calibri"/>
          <w:b w:val="0"/>
          <w:bCs w:val="0"/>
          <w:i w:val="0"/>
          <w:iCs w:val="0"/>
          <w:caps w:val="0"/>
          <w:smallCaps w:val="0"/>
          <w:noProof w:val="0"/>
          <w:color w:val="000000" w:themeColor="text1" w:themeTint="FF" w:themeShade="FF"/>
          <w:sz w:val="22"/>
          <w:szCs w:val="22"/>
          <w:lang w:val="en-US"/>
        </w:rPr>
        <w:t>standard</w:t>
      </w:r>
      <w:r w:rsidRPr="3BD48BCE" w:rsidR="0F5D4C0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as it has given the researcher the chance to further their knowledge and share it </w:t>
      </w:r>
      <w:r w:rsidRPr="3BD48BCE" w:rsidR="0F5D4C0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with </w:t>
      </w:r>
      <w:r w:rsidRPr="3BD48BCE" w:rsidR="0F5D4C01">
        <w:rPr>
          <w:rFonts w:ascii="Calibri" w:hAnsi="Calibri" w:eastAsia="Calibri" w:cs="Calibri"/>
          <w:b w:val="0"/>
          <w:bCs w:val="0"/>
          <w:i w:val="0"/>
          <w:iCs w:val="0"/>
          <w:caps w:val="0"/>
          <w:smallCaps w:val="0"/>
          <w:noProof w:val="0"/>
          <w:color w:val="000000" w:themeColor="text1" w:themeTint="FF" w:themeShade="FF"/>
          <w:sz w:val="22"/>
          <w:szCs w:val="22"/>
          <w:lang w:val="en-US"/>
        </w:rPr>
        <w:t>their peers.</w:t>
      </w:r>
    </w:p>
    <w:p w:rsidR="3BD48BCE" w:rsidP="3BD48BCE" w:rsidRDefault="3BD48BCE" w14:paraId="184B7F51" w14:textId="45431D99">
      <w:pPr>
        <w:pStyle w:val="Normal"/>
        <w:ind w:left="0"/>
      </w:pPr>
    </w:p>
    <w:p w:rsidR="3BD48BCE" w:rsidP="3BD48BCE" w:rsidRDefault="3BD48BCE" w14:paraId="52E74710" w14:textId="69694F3C">
      <w:pPr>
        <w:pStyle w:val="Normal"/>
        <w:rPr>
          <w:rFonts w:ascii="Calibri" w:hAnsi="Calibri" w:eastAsia="Calibri" w:cs="Calibri"/>
          <w:noProof w:val="0"/>
          <w:sz w:val="22"/>
          <w:szCs w:val="22"/>
          <w:highlight w:val="lightGray"/>
          <w:lang w:val="en-GB"/>
        </w:rPr>
      </w:pPr>
    </w:p>
    <w:p w:rsidR="129FA78F" w:rsidP="0A51FCC2" w:rsidRDefault="129FA78F" w14:paraId="5FB9FA6C" w14:textId="5FE0432D">
      <w:pPr>
        <w:pStyle w:val="Normal"/>
        <w:rPr>
          <w:rFonts w:ascii="Calibri" w:hAnsi="Calibri" w:eastAsia="Calibri" w:cs="Calibri"/>
          <w:noProof w:val="0"/>
          <w:sz w:val="22"/>
          <w:szCs w:val="22"/>
          <w:highlight w:val="lightGray"/>
          <w:lang w:val="en-GB"/>
        </w:rPr>
      </w:pPr>
      <w:r w:rsidRPr="0A51FCC2" w:rsidR="129FA78F">
        <w:rPr>
          <w:rFonts w:ascii="Calibri" w:hAnsi="Calibri" w:eastAsia="Calibri" w:cs="Calibri"/>
          <w:noProof w:val="0"/>
          <w:sz w:val="22"/>
          <w:szCs w:val="22"/>
          <w:highlight w:val="lightGray"/>
          <w:lang w:val="en-GB"/>
        </w:rPr>
        <w:t>References</w:t>
      </w:r>
      <w:r w:rsidRPr="0A51FCC2" w:rsidR="129FA78F">
        <w:rPr>
          <w:rFonts w:ascii="Calibri" w:hAnsi="Calibri" w:eastAsia="Calibri" w:cs="Calibri"/>
          <w:noProof w:val="0"/>
          <w:sz w:val="22"/>
          <w:szCs w:val="22"/>
          <w:lang w:val="en-GB"/>
        </w:rPr>
        <w:t xml:space="preserve"> </w:t>
      </w:r>
    </w:p>
    <w:p w:rsidR="129FA78F" w:rsidP="0A51FCC2" w:rsidRDefault="129FA78F" w14:paraId="20BFCDD4" w14:textId="339E827C">
      <w:pPr>
        <w:ind w:left="567" w:hanging="567"/>
      </w:pPr>
      <w:r w:rsidRPr="0A51FCC2" w:rsidR="129FA78F">
        <w:rPr>
          <w:rFonts w:ascii="Calibri" w:hAnsi="Calibri" w:eastAsia="Calibri" w:cs="Calibri"/>
          <w:noProof w:val="0"/>
          <w:sz w:val="22"/>
          <w:szCs w:val="22"/>
          <w:lang w:val="en-GB"/>
        </w:rPr>
        <w:t xml:space="preserve">Kempf, A. (2018) </w:t>
      </w:r>
      <w:r w:rsidRPr="0A51FCC2" w:rsidR="129FA78F">
        <w:rPr>
          <w:rFonts w:ascii="Calibri" w:hAnsi="Calibri" w:eastAsia="Calibri" w:cs="Calibri"/>
          <w:i w:val="1"/>
          <w:iCs w:val="1"/>
          <w:noProof w:val="0"/>
          <w:sz w:val="22"/>
          <w:szCs w:val="22"/>
          <w:lang w:val="en-GB"/>
        </w:rPr>
        <w:t>The challenges of measuring wellbeing in Schools</w:t>
      </w:r>
      <w:r w:rsidRPr="0A51FCC2" w:rsidR="129FA78F">
        <w:rPr>
          <w:rFonts w:ascii="Calibri" w:hAnsi="Calibri" w:eastAsia="Calibri" w:cs="Calibri"/>
          <w:noProof w:val="0"/>
          <w:sz w:val="22"/>
          <w:szCs w:val="22"/>
          <w:lang w:val="en-GB"/>
        </w:rPr>
        <w:t xml:space="preserve">, </w:t>
      </w:r>
      <w:r w:rsidRPr="0A51FCC2" w:rsidR="129FA78F">
        <w:rPr>
          <w:rFonts w:ascii="Calibri" w:hAnsi="Calibri" w:eastAsia="Calibri" w:cs="Calibri"/>
          <w:i w:val="1"/>
          <w:iCs w:val="1"/>
          <w:noProof w:val="0"/>
          <w:sz w:val="22"/>
          <w:szCs w:val="22"/>
          <w:lang w:val="en-GB"/>
        </w:rPr>
        <w:t>The-challenges-of-measuring-wellbeing-in-schools</w:t>
      </w:r>
      <w:r w:rsidRPr="0A51FCC2" w:rsidR="129FA78F">
        <w:rPr>
          <w:rFonts w:ascii="Calibri" w:hAnsi="Calibri" w:eastAsia="Calibri" w:cs="Calibri"/>
          <w:noProof w:val="0"/>
          <w:sz w:val="22"/>
          <w:szCs w:val="22"/>
          <w:lang w:val="en-GB"/>
        </w:rPr>
        <w:t xml:space="preserve">. Available at: </w:t>
      </w:r>
      <w:hyperlink r:id="R3da16aded5e44c30">
        <w:r w:rsidRPr="0A51FCC2" w:rsidR="129FA78F">
          <w:rPr>
            <w:rStyle w:val="Hyperlink"/>
            <w:rFonts w:ascii="Calibri" w:hAnsi="Calibri" w:eastAsia="Calibri" w:cs="Calibri"/>
            <w:noProof w:val="0"/>
            <w:sz w:val="22"/>
            <w:szCs w:val="22"/>
            <w:lang w:val="en-GB"/>
          </w:rPr>
          <w:t>https://www.otffeo.on.ca/en/wp-content/uploads/sites/2/2018/02/The-challenges-of-measuring-wellbeing-in-schools-Winter-2017-web.pdf</w:t>
        </w:r>
      </w:hyperlink>
      <w:r w:rsidRPr="0A51FCC2" w:rsidR="129FA78F">
        <w:rPr>
          <w:rFonts w:ascii="Calibri" w:hAnsi="Calibri" w:eastAsia="Calibri" w:cs="Calibri"/>
          <w:noProof w:val="0"/>
          <w:sz w:val="22"/>
          <w:szCs w:val="22"/>
          <w:lang w:val="en-GB"/>
        </w:rPr>
        <w:t xml:space="preserve"> (Accessed: 16 December 2023).</w:t>
      </w:r>
    </w:p>
    <w:p w:rsidR="6B495339" w:rsidP="0A51FCC2" w:rsidRDefault="6B495339" w14:paraId="5F10A05C" w14:textId="30CEA14F">
      <w:pPr>
        <w:ind w:left="0"/>
      </w:pPr>
      <w:r w:rsidRPr="0A51FCC2" w:rsidR="6B495339">
        <w:rPr>
          <w:rFonts w:ascii="Calibri" w:hAnsi="Calibri" w:eastAsia="Calibri" w:cs="Calibri"/>
          <w:noProof w:val="0"/>
          <w:sz w:val="22"/>
          <w:szCs w:val="22"/>
          <w:lang w:val="en-GB"/>
        </w:rPr>
        <w:t xml:space="preserve">Cuellar, Alison. (2015) “Preventing and Treating Child Mental Health Problems.” </w:t>
      </w:r>
      <w:r w:rsidRPr="0A51FCC2" w:rsidR="6B495339">
        <w:rPr>
          <w:rFonts w:ascii="Calibri" w:hAnsi="Calibri" w:eastAsia="Calibri" w:cs="Calibri"/>
          <w:i w:val="1"/>
          <w:iCs w:val="1"/>
          <w:noProof w:val="0"/>
          <w:sz w:val="22"/>
          <w:szCs w:val="22"/>
          <w:lang w:val="en-GB"/>
        </w:rPr>
        <w:t xml:space="preserve">The Future of  </w:t>
      </w:r>
      <w:r w:rsidRPr="0A51FCC2" w:rsidR="192E985F">
        <w:rPr>
          <w:rFonts w:ascii="Calibri" w:hAnsi="Calibri" w:eastAsia="Calibri" w:cs="Calibri"/>
          <w:i w:val="1"/>
          <w:iCs w:val="1"/>
          <w:noProof w:val="0"/>
          <w:sz w:val="22"/>
          <w:szCs w:val="22"/>
          <w:lang w:val="en-GB"/>
        </w:rPr>
        <w:t xml:space="preserve"> </w:t>
      </w:r>
    </w:p>
    <w:p w:rsidR="6B495339" w:rsidP="0A51FCC2" w:rsidRDefault="6B495339" w14:paraId="073CDE51" w14:textId="485EB04B">
      <w:pPr>
        <w:ind w:left="567"/>
      </w:pPr>
      <w:r w:rsidRPr="0A51FCC2" w:rsidR="6B495339">
        <w:rPr>
          <w:rFonts w:ascii="Calibri" w:hAnsi="Calibri" w:eastAsia="Calibri" w:cs="Calibri"/>
          <w:i w:val="1"/>
          <w:iCs w:val="1"/>
          <w:noProof w:val="0"/>
          <w:sz w:val="22"/>
          <w:szCs w:val="22"/>
          <w:lang w:val="en-GB"/>
        </w:rPr>
        <w:t>Children</w:t>
      </w:r>
      <w:r w:rsidRPr="0A51FCC2" w:rsidR="6B495339">
        <w:rPr>
          <w:rFonts w:ascii="Calibri" w:hAnsi="Calibri" w:eastAsia="Calibri" w:cs="Calibri"/>
          <w:noProof w:val="0"/>
          <w:sz w:val="22"/>
          <w:szCs w:val="22"/>
          <w:lang w:val="en-GB"/>
        </w:rPr>
        <w:t xml:space="preserve">, vol.25, no. 1, 2015, pp. 111–34. </w:t>
      </w:r>
      <w:r w:rsidRPr="0A51FCC2" w:rsidR="6B495339">
        <w:rPr>
          <w:rFonts w:ascii="Calibri" w:hAnsi="Calibri" w:eastAsia="Calibri" w:cs="Calibri"/>
          <w:i w:val="1"/>
          <w:iCs w:val="1"/>
          <w:noProof w:val="0"/>
          <w:sz w:val="22"/>
          <w:szCs w:val="22"/>
          <w:lang w:val="en-GB"/>
        </w:rPr>
        <w:t>JSTOR</w:t>
      </w:r>
      <w:r w:rsidRPr="0A51FCC2" w:rsidR="6B495339">
        <w:rPr>
          <w:rFonts w:ascii="Calibri" w:hAnsi="Calibri" w:eastAsia="Calibri" w:cs="Calibri"/>
          <w:noProof w:val="0"/>
          <w:sz w:val="22"/>
          <w:szCs w:val="22"/>
          <w:lang w:val="en-GB"/>
        </w:rPr>
        <w:t xml:space="preserve">, </w:t>
      </w:r>
      <w:r w:rsidRPr="0A51FCC2" w:rsidR="1FE6B169">
        <w:rPr>
          <w:rFonts w:ascii="Calibri" w:hAnsi="Calibri" w:eastAsia="Calibri" w:cs="Calibri"/>
          <w:noProof w:val="0"/>
          <w:sz w:val="22"/>
          <w:szCs w:val="22"/>
          <w:lang w:val="en-GB"/>
        </w:rPr>
        <w:t xml:space="preserve">available at: </w:t>
      </w:r>
      <w:hyperlink r:id="Rc6e1ef46ff60484c">
        <w:r w:rsidRPr="0A51FCC2" w:rsidR="6B495339">
          <w:rPr>
            <w:rStyle w:val="Hyperlink"/>
            <w:rFonts w:ascii="Calibri" w:hAnsi="Calibri" w:eastAsia="Calibri" w:cs="Calibri"/>
            <w:noProof w:val="0"/>
            <w:sz w:val="22"/>
            <w:szCs w:val="22"/>
            <w:lang w:val="en-GB"/>
          </w:rPr>
          <w:t>http://www.jstor.org/stable/43267765</w:t>
        </w:r>
      </w:hyperlink>
      <w:r w:rsidRPr="0A51FCC2" w:rsidR="59732172">
        <w:rPr>
          <w:rFonts w:ascii="Calibri" w:hAnsi="Calibri" w:eastAsia="Calibri" w:cs="Calibri"/>
          <w:noProof w:val="0"/>
          <w:sz w:val="22"/>
          <w:szCs w:val="22"/>
          <w:lang w:val="en-GB"/>
        </w:rPr>
        <w:t xml:space="preserve"> (</w:t>
      </w:r>
      <w:r w:rsidRPr="0A51FCC2" w:rsidR="6B495339">
        <w:rPr>
          <w:rFonts w:ascii="Calibri" w:hAnsi="Calibri" w:eastAsia="Calibri" w:cs="Calibri"/>
          <w:noProof w:val="0"/>
          <w:sz w:val="22"/>
          <w:szCs w:val="22"/>
          <w:lang w:val="en-GB"/>
        </w:rPr>
        <w:t>Accessed 18 Dec. 2023</w:t>
      </w:r>
      <w:r w:rsidRPr="0A51FCC2" w:rsidR="29DB35D9">
        <w:rPr>
          <w:rFonts w:ascii="Calibri" w:hAnsi="Calibri" w:eastAsia="Calibri" w:cs="Calibri"/>
          <w:noProof w:val="0"/>
          <w:sz w:val="22"/>
          <w:szCs w:val="22"/>
          <w:lang w:val="en-GB"/>
        </w:rPr>
        <w:t>)</w:t>
      </w:r>
    </w:p>
    <w:p w:rsidR="144E38A2" w:rsidP="0A51FCC2" w:rsidRDefault="144E38A2" w14:paraId="4230ACD0" w14:textId="08507CF3">
      <w:pPr>
        <w:ind w:left="567" w:hanging="567"/>
      </w:pPr>
      <w:r w:rsidRPr="0A51FCC2" w:rsidR="144E38A2">
        <w:rPr>
          <w:rFonts w:ascii="Calibri" w:hAnsi="Calibri" w:eastAsia="Calibri" w:cs="Calibri"/>
          <w:noProof w:val="0"/>
          <w:sz w:val="22"/>
          <w:szCs w:val="22"/>
          <w:lang w:val="en-GB"/>
        </w:rPr>
        <w:t>EstynHMI</w:t>
      </w:r>
      <w:r w:rsidRPr="0A51FCC2" w:rsidR="144E38A2">
        <w:rPr>
          <w:rFonts w:ascii="Calibri" w:hAnsi="Calibri" w:eastAsia="Calibri" w:cs="Calibri"/>
          <w:noProof w:val="0"/>
          <w:sz w:val="22"/>
          <w:szCs w:val="22"/>
          <w:lang w:val="en-GB"/>
        </w:rPr>
        <w:t xml:space="preserve"> (2021) </w:t>
      </w:r>
      <w:r w:rsidRPr="0A51FCC2" w:rsidR="144E38A2">
        <w:rPr>
          <w:rFonts w:ascii="Calibri" w:hAnsi="Calibri" w:eastAsia="Calibri" w:cs="Calibri"/>
          <w:i w:val="1"/>
          <w:iCs w:val="1"/>
          <w:noProof w:val="0"/>
          <w:sz w:val="22"/>
          <w:szCs w:val="22"/>
          <w:lang w:val="en-GB"/>
        </w:rPr>
        <w:t>Appendix 3</w:t>
      </w:r>
      <w:r w:rsidRPr="0A51FCC2" w:rsidR="144E38A2">
        <w:rPr>
          <w:rFonts w:ascii="Calibri" w:hAnsi="Calibri" w:eastAsia="Calibri" w:cs="Calibri"/>
          <w:noProof w:val="0"/>
          <w:sz w:val="22"/>
          <w:szCs w:val="22"/>
          <w:lang w:val="en-GB"/>
        </w:rPr>
        <w:t xml:space="preserve">, </w:t>
      </w:r>
      <w:r w:rsidRPr="0A51FCC2" w:rsidR="144E38A2">
        <w:rPr>
          <w:rFonts w:ascii="Calibri" w:hAnsi="Calibri" w:eastAsia="Calibri" w:cs="Calibri"/>
          <w:i w:val="1"/>
          <w:iCs w:val="1"/>
          <w:noProof w:val="0"/>
          <w:sz w:val="22"/>
          <w:szCs w:val="22"/>
          <w:lang w:val="en-GB"/>
        </w:rPr>
        <w:t>Estyn</w:t>
      </w:r>
      <w:r w:rsidRPr="0A51FCC2" w:rsidR="144E38A2">
        <w:rPr>
          <w:rFonts w:ascii="Calibri" w:hAnsi="Calibri" w:eastAsia="Calibri" w:cs="Calibri"/>
          <w:noProof w:val="0"/>
          <w:sz w:val="22"/>
          <w:szCs w:val="22"/>
          <w:lang w:val="en-GB"/>
        </w:rPr>
        <w:t xml:space="preserve">. Available at: </w:t>
      </w:r>
      <w:hyperlink w:anchor=":~:text=Page%20Content,eligible%20for%20free%20school%20meals" r:id="R17d093e486124e54">
        <w:r w:rsidRPr="0A51FCC2" w:rsidR="144E38A2">
          <w:rPr>
            <w:rStyle w:val="Hyperlink"/>
            <w:rFonts w:ascii="Calibri" w:hAnsi="Calibri" w:eastAsia="Calibri" w:cs="Calibri"/>
            <w:noProof w:val="0"/>
            <w:sz w:val="22"/>
            <w:szCs w:val="22"/>
            <w:lang w:val="en-GB"/>
          </w:rPr>
          <w:t>https://www.estyn.gov.wales/document-page/20673/appendices/appendix-3#:~:text=Page%20Content,eligible%20for%20free%20school%20meals</w:t>
        </w:r>
      </w:hyperlink>
      <w:r w:rsidRPr="0A51FCC2" w:rsidR="144E38A2">
        <w:rPr>
          <w:rFonts w:ascii="Calibri" w:hAnsi="Calibri" w:eastAsia="Calibri" w:cs="Calibri"/>
          <w:noProof w:val="0"/>
          <w:sz w:val="22"/>
          <w:szCs w:val="22"/>
          <w:lang w:val="en-GB"/>
        </w:rPr>
        <w:t>. (Accessed: 18 December 2023).</w:t>
      </w:r>
    </w:p>
    <w:p w:rsidR="4244D9DD" w:rsidP="0A51FCC2" w:rsidRDefault="4244D9DD" w14:paraId="01B6CBEF" w14:textId="53A36CF0">
      <w:pPr>
        <w:ind w:left="567" w:hanging="567"/>
      </w:pPr>
      <w:r w:rsidRPr="0A51FCC2" w:rsidR="4244D9DD">
        <w:rPr>
          <w:rFonts w:ascii="Calibri" w:hAnsi="Calibri" w:eastAsia="Calibri" w:cs="Calibri"/>
          <w:noProof w:val="0"/>
          <w:sz w:val="22"/>
          <w:szCs w:val="22"/>
          <w:lang w:val="en-GB"/>
        </w:rPr>
        <w:t xml:space="preserve">School H (2018) </w:t>
      </w:r>
      <w:r w:rsidRPr="0A51FCC2" w:rsidR="4244D9DD">
        <w:rPr>
          <w:rFonts w:ascii="Calibri" w:hAnsi="Calibri" w:eastAsia="Calibri" w:cs="Calibri"/>
          <w:i w:val="1"/>
          <w:iCs w:val="1"/>
          <w:noProof w:val="0"/>
          <w:sz w:val="22"/>
          <w:szCs w:val="22"/>
          <w:lang w:val="en-GB"/>
        </w:rPr>
        <w:t>Welcome</w:t>
      </w:r>
      <w:r w:rsidRPr="0A51FCC2" w:rsidR="4244D9DD">
        <w:rPr>
          <w:rFonts w:ascii="Calibri" w:hAnsi="Calibri" w:eastAsia="Calibri" w:cs="Calibri"/>
          <w:noProof w:val="0"/>
          <w:sz w:val="22"/>
          <w:szCs w:val="22"/>
          <w:lang w:val="en-GB"/>
        </w:rPr>
        <w:t xml:space="preserve">, </w:t>
      </w:r>
      <w:r w:rsidRPr="0A51FCC2" w:rsidR="4244D9DD">
        <w:rPr>
          <w:rFonts w:ascii="Calibri" w:hAnsi="Calibri" w:eastAsia="Calibri" w:cs="Calibri"/>
          <w:i w:val="1"/>
          <w:iCs w:val="1"/>
          <w:noProof w:val="0"/>
          <w:sz w:val="22"/>
          <w:szCs w:val="22"/>
          <w:highlight w:val="black"/>
          <w:lang w:val="en-GB"/>
        </w:rPr>
        <w:t>Gelliswick</w:t>
      </w:r>
      <w:r w:rsidRPr="0A51FCC2" w:rsidR="4244D9DD">
        <w:rPr>
          <w:rFonts w:ascii="Calibri" w:hAnsi="Calibri" w:eastAsia="Calibri" w:cs="Calibri"/>
          <w:i w:val="1"/>
          <w:iCs w:val="1"/>
          <w:noProof w:val="0"/>
          <w:sz w:val="22"/>
          <w:szCs w:val="22"/>
          <w:highlight w:val="black"/>
          <w:lang w:val="en-GB"/>
        </w:rPr>
        <w:t xml:space="preserve"> VC</w:t>
      </w:r>
      <w:r w:rsidRPr="0A51FCC2" w:rsidR="4244D9DD">
        <w:rPr>
          <w:rFonts w:ascii="Calibri" w:hAnsi="Calibri" w:eastAsia="Calibri" w:cs="Calibri"/>
          <w:i w:val="1"/>
          <w:iCs w:val="1"/>
          <w:noProof w:val="0"/>
          <w:sz w:val="22"/>
          <w:szCs w:val="22"/>
          <w:lang w:val="en-GB"/>
        </w:rPr>
        <w:t xml:space="preserve"> Primary School</w:t>
      </w:r>
      <w:r w:rsidRPr="0A51FCC2" w:rsidR="4244D9DD">
        <w:rPr>
          <w:rFonts w:ascii="Calibri" w:hAnsi="Calibri" w:eastAsia="Calibri" w:cs="Calibri"/>
          <w:noProof w:val="0"/>
          <w:sz w:val="22"/>
          <w:szCs w:val="22"/>
          <w:lang w:val="en-GB"/>
        </w:rPr>
        <w:t xml:space="preserve">. Available at: </w:t>
      </w:r>
      <w:hyperlink r:id="Rf4d10c53da8048c4">
        <w:r w:rsidRPr="0A51FCC2" w:rsidR="4244D9DD">
          <w:rPr>
            <w:rStyle w:val="Hyperlink"/>
            <w:rFonts w:ascii="Calibri" w:hAnsi="Calibri" w:eastAsia="Calibri" w:cs="Calibri"/>
            <w:noProof w:val="0"/>
            <w:sz w:val="22"/>
            <w:szCs w:val="22"/>
            <w:lang w:val="en-GB"/>
          </w:rPr>
          <w:t>https://www.</w:t>
        </w:r>
        <w:r w:rsidRPr="0A51FCC2" w:rsidR="4244D9DD">
          <w:rPr>
            <w:rStyle w:val="Hyperlink"/>
            <w:rFonts w:ascii="Calibri" w:hAnsi="Calibri" w:eastAsia="Calibri" w:cs="Calibri"/>
            <w:noProof w:val="0"/>
            <w:color w:val="0D0D0D" w:themeColor="text1" w:themeTint="F2" w:themeShade="FF"/>
            <w:sz w:val="22"/>
            <w:szCs w:val="22"/>
            <w:highlight w:val="black"/>
            <w:lang w:val="en-GB"/>
          </w:rPr>
          <w:t>gelliswickschool</w:t>
        </w:r>
        <w:r w:rsidRPr="0A51FCC2" w:rsidR="4244D9DD">
          <w:rPr>
            <w:rStyle w:val="Hyperlink"/>
            <w:rFonts w:ascii="Calibri" w:hAnsi="Calibri" w:eastAsia="Calibri" w:cs="Calibri"/>
            <w:noProof w:val="0"/>
            <w:color w:val="0D0D0D" w:themeColor="text1" w:themeTint="F2" w:themeShade="FF"/>
            <w:sz w:val="22"/>
            <w:szCs w:val="22"/>
            <w:highlight w:val="black"/>
            <w:lang w:val="en-GB"/>
          </w:rPr>
          <w:t>.</w:t>
        </w:r>
        <w:r w:rsidRPr="0A51FCC2" w:rsidR="4244D9DD">
          <w:rPr>
            <w:rStyle w:val="Hyperlink"/>
            <w:rFonts w:ascii="Calibri" w:hAnsi="Calibri" w:eastAsia="Calibri" w:cs="Calibri"/>
            <w:noProof w:val="0"/>
            <w:sz w:val="22"/>
            <w:szCs w:val="22"/>
            <w:lang w:val="en-GB"/>
          </w:rPr>
          <w:t>co.uk/welcome/</w:t>
        </w:r>
      </w:hyperlink>
      <w:r w:rsidRPr="0A51FCC2" w:rsidR="4244D9DD">
        <w:rPr>
          <w:rFonts w:ascii="Calibri" w:hAnsi="Calibri" w:eastAsia="Calibri" w:cs="Calibri"/>
          <w:noProof w:val="0"/>
          <w:sz w:val="22"/>
          <w:szCs w:val="22"/>
          <w:lang w:val="en-GB"/>
        </w:rPr>
        <w:t xml:space="preserve"> (Accessed: 18 December 2023).</w:t>
      </w:r>
    </w:p>
    <w:p w:rsidR="37CA8FC3" w:rsidP="0A51FCC2" w:rsidRDefault="37CA8FC3" w14:paraId="6A3FC574" w14:textId="38C797E4">
      <w:pPr>
        <w:ind w:left="567" w:hanging="567"/>
      </w:pPr>
      <w:r w:rsidRPr="0A51FCC2" w:rsidR="37CA8FC3">
        <w:rPr>
          <w:rFonts w:ascii="Calibri" w:hAnsi="Calibri" w:eastAsia="Calibri" w:cs="Calibri"/>
          <w:i w:val="1"/>
          <w:iCs w:val="1"/>
          <w:noProof w:val="0"/>
          <w:sz w:val="22"/>
          <w:szCs w:val="22"/>
          <w:lang w:val="en-GB"/>
        </w:rPr>
        <w:t>Health and well-being: Introduction</w:t>
      </w:r>
      <w:r w:rsidRPr="0A51FCC2" w:rsidR="37CA8FC3">
        <w:rPr>
          <w:rFonts w:ascii="Calibri" w:hAnsi="Calibri" w:eastAsia="Calibri" w:cs="Calibri"/>
          <w:noProof w:val="0"/>
          <w:sz w:val="22"/>
          <w:szCs w:val="22"/>
          <w:lang w:val="en-GB"/>
        </w:rPr>
        <w:t xml:space="preserve"> (2022) </w:t>
      </w:r>
      <w:r w:rsidRPr="0A51FCC2" w:rsidR="37CA8FC3">
        <w:rPr>
          <w:rFonts w:ascii="Calibri" w:hAnsi="Calibri" w:eastAsia="Calibri" w:cs="Calibri"/>
          <w:i w:val="1"/>
          <w:iCs w:val="1"/>
          <w:noProof w:val="0"/>
          <w:sz w:val="22"/>
          <w:szCs w:val="22"/>
          <w:lang w:val="en-GB"/>
        </w:rPr>
        <w:t>Hwb</w:t>
      </w:r>
      <w:r w:rsidRPr="0A51FCC2" w:rsidR="37CA8FC3">
        <w:rPr>
          <w:rFonts w:ascii="Calibri" w:hAnsi="Calibri" w:eastAsia="Calibri" w:cs="Calibri"/>
          <w:noProof w:val="0"/>
          <w:sz w:val="22"/>
          <w:szCs w:val="22"/>
          <w:lang w:val="en-GB"/>
        </w:rPr>
        <w:t xml:space="preserve">. Available at: </w:t>
      </w:r>
      <w:hyperlink r:id="Rf2c780ca785548ac">
        <w:r w:rsidRPr="0A51FCC2" w:rsidR="37CA8FC3">
          <w:rPr>
            <w:rStyle w:val="Hyperlink"/>
            <w:rFonts w:ascii="Calibri" w:hAnsi="Calibri" w:eastAsia="Calibri" w:cs="Calibri"/>
            <w:noProof w:val="0"/>
            <w:sz w:val="22"/>
            <w:szCs w:val="22"/>
            <w:lang w:val="en-GB"/>
          </w:rPr>
          <w:t>https://hwb.gov.wales/curriculum-for-wales/health-and-well-being/</w:t>
        </w:r>
      </w:hyperlink>
      <w:r w:rsidRPr="0A51FCC2" w:rsidR="37CA8FC3">
        <w:rPr>
          <w:rFonts w:ascii="Calibri" w:hAnsi="Calibri" w:eastAsia="Calibri" w:cs="Calibri"/>
          <w:noProof w:val="0"/>
          <w:sz w:val="22"/>
          <w:szCs w:val="22"/>
          <w:lang w:val="en-GB"/>
        </w:rPr>
        <w:t xml:space="preserve"> (Accessed: 18 December 2023).</w:t>
      </w:r>
    </w:p>
    <w:p w:rsidR="71B63F69" w:rsidP="0A51FCC2" w:rsidRDefault="71B63F69" w14:paraId="5206589A" w14:textId="1BAA5EA7">
      <w:pPr>
        <w:ind w:left="567" w:hanging="567"/>
      </w:pPr>
      <w:r w:rsidRPr="0A51FCC2" w:rsidR="71B63F69">
        <w:rPr>
          <w:rFonts w:ascii="Calibri" w:hAnsi="Calibri" w:eastAsia="Calibri" w:cs="Calibri"/>
          <w:noProof w:val="0"/>
          <w:sz w:val="22"/>
          <w:szCs w:val="22"/>
          <w:lang w:val="en-GB"/>
        </w:rPr>
        <w:t xml:space="preserve">Brooks, F. (2014) </w:t>
      </w:r>
      <w:r w:rsidRPr="0A51FCC2" w:rsidR="71B63F69">
        <w:rPr>
          <w:rFonts w:ascii="Calibri" w:hAnsi="Calibri" w:eastAsia="Calibri" w:cs="Calibri"/>
          <w:i w:val="1"/>
          <w:iCs w:val="1"/>
          <w:noProof w:val="0"/>
          <w:sz w:val="22"/>
          <w:szCs w:val="22"/>
          <w:lang w:val="en-GB"/>
        </w:rPr>
        <w:t>The link between pupil health and wellbeing and attainment - gov.uk</w:t>
      </w:r>
      <w:r w:rsidRPr="0A51FCC2" w:rsidR="71B63F69">
        <w:rPr>
          <w:rFonts w:ascii="Calibri" w:hAnsi="Calibri" w:eastAsia="Calibri" w:cs="Calibri"/>
          <w:noProof w:val="0"/>
          <w:sz w:val="22"/>
          <w:szCs w:val="22"/>
          <w:lang w:val="en-GB"/>
        </w:rPr>
        <w:t xml:space="preserve">, </w:t>
      </w:r>
      <w:r w:rsidRPr="0A51FCC2" w:rsidR="71B63F69">
        <w:rPr>
          <w:rFonts w:ascii="Calibri" w:hAnsi="Calibri" w:eastAsia="Calibri" w:cs="Calibri"/>
          <w:i w:val="1"/>
          <w:iCs w:val="1"/>
          <w:noProof w:val="0"/>
          <w:sz w:val="22"/>
          <w:szCs w:val="22"/>
          <w:lang w:val="en-GB"/>
        </w:rPr>
        <w:t>service.gov.uk</w:t>
      </w:r>
      <w:r w:rsidRPr="0A51FCC2" w:rsidR="71B63F69">
        <w:rPr>
          <w:rFonts w:ascii="Calibri" w:hAnsi="Calibri" w:eastAsia="Calibri" w:cs="Calibri"/>
          <w:noProof w:val="0"/>
          <w:sz w:val="22"/>
          <w:szCs w:val="22"/>
          <w:lang w:val="en-GB"/>
        </w:rPr>
        <w:t xml:space="preserve">. Available at: </w:t>
      </w:r>
      <w:hyperlink r:id="Rd0a78d6908d24692">
        <w:r w:rsidRPr="0A51FCC2" w:rsidR="71B63F69">
          <w:rPr>
            <w:rStyle w:val="Hyperlink"/>
            <w:rFonts w:ascii="Calibri" w:hAnsi="Calibri" w:eastAsia="Calibri" w:cs="Calibri"/>
            <w:noProof w:val="0"/>
            <w:sz w:val="22"/>
            <w:szCs w:val="22"/>
            <w:lang w:val="en-GB"/>
          </w:rPr>
          <w:t>https://assets.publishing.service.gov.uk/media/5a7ede2ded915d74e33f2eba/HT_briefing_layoutvFINALvii.pdf</w:t>
        </w:r>
      </w:hyperlink>
      <w:r w:rsidRPr="0A51FCC2" w:rsidR="71B63F69">
        <w:rPr>
          <w:rFonts w:ascii="Calibri" w:hAnsi="Calibri" w:eastAsia="Calibri" w:cs="Calibri"/>
          <w:noProof w:val="0"/>
          <w:sz w:val="22"/>
          <w:szCs w:val="22"/>
          <w:lang w:val="en-GB"/>
        </w:rPr>
        <w:t xml:space="preserve"> (Accessed: 21 December 2023).</w:t>
      </w:r>
    </w:p>
    <w:p w:rsidR="6313C3C3" w:rsidP="0A51FCC2" w:rsidRDefault="6313C3C3" w14:paraId="2E0F69BD" w14:textId="7B28D78A">
      <w:pPr>
        <w:ind w:left="567" w:hanging="567"/>
      </w:pPr>
      <w:r w:rsidRPr="0A51FCC2" w:rsidR="6313C3C3">
        <w:rPr>
          <w:rFonts w:ascii="Calibri" w:hAnsi="Calibri" w:eastAsia="Calibri" w:cs="Calibri"/>
          <w:noProof w:val="0"/>
          <w:sz w:val="22"/>
          <w:szCs w:val="22"/>
          <w:lang w:val="en-GB"/>
        </w:rPr>
        <w:t xml:space="preserve">CA;, E. (2005) </w:t>
      </w:r>
      <w:r w:rsidRPr="0A51FCC2" w:rsidR="6313C3C3">
        <w:rPr>
          <w:rFonts w:ascii="Calibri" w:hAnsi="Calibri" w:eastAsia="Calibri" w:cs="Calibri"/>
          <w:i w:val="1"/>
          <w:iCs w:val="1"/>
          <w:noProof w:val="0"/>
          <w:sz w:val="22"/>
          <w:szCs w:val="22"/>
          <w:lang w:val="en-GB"/>
        </w:rPr>
        <w:t>Frequency and patterns of mental health services utilization among adolescents with anxiety and depressive disorders</w:t>
      </w:r>
      <w:r w:rsidRPr="0A51FCC2" w:rsidR="6313C3C3">
        <w:rPr>
          <w:rFonts w:ascii="Calibri" w:hAnsi="Calibri" w:eastAsia="Calibri" w:cs="Calibri"/>
          <w:noProof w:val="0"/>
          <w:sz w:val="22"/>
          <w:szCs w:val="22"/>
          <w:lang w:val="en-GB"/>
        </w:rPr>
        <w:t xml:space="preserve">, </w:t>
      </w:r>
      <w:r w:rsidRPr="0A51FCC2" w:rsidR="6313C3C3">
        <w:rPr>
          <w:rFonts w:ascii="Calibri" w:hAnsi="Calibri" w:eastAsia="Calibri" w:cs="Calibri"/>
          <w:i w:val="1"/>
          <w:iCs w:val="1"/>
          <w:noProof w:val="0"/>
          <w:sz w:val="22"/>
          <w:szCs w:val="22"/>
          <w:lang w:val="en-GB"/>
        </w:rPr>
        <w:t>Depression and anxiety</w:t>
      </w:r>
      <w:r w:rsidRPr="0A51FCC2" w:rsidR="6313C3C3">
        <w:rPr>
          <w:rFonts w:ascii="Calibri" w:hAnsi="Calibri" w:eastAsia="Calibri" w:cs="Calibri"/>
          <w:noProof w:val="0"/>
          <w:sz w:val="22"/>
          <w:szCs w:val="22"/>
          <w:lang w:val="en-GB"/>
        </w:rPr>
        <w:t xml:space="preserve">. Available at: </w:t>
      </w:r>
      <w:hyperlink r:id="R42a1b24ec8bf4188">
        <w:r w:rsidRPr="0A51FCC2" w:rsidR="6313C3C3">
          <w:rPr>
            <w:rStyle w:val="Hyperlink"/>
            <w:rFonts w:ascii="Calibri" w:hAnsi="Calibri" w:eastAsia="Calibri" w:cs="Calibri"/>
            <w:noProof w:val="0"/>
            <w:sz w:val="22"/>
            <w:szCs w:val="22"/>
            <w:lang w:val="en-GB"/>
          </w:rPr>
          <w:t>https://pubmed.ncbi.nlm.nih.gov/16175563/</w:t>
        </w:r>
      </w:hyperlink>
      <w:r w:rsidRPr="0A51FCC2" w:rsidR="6313C3C3">
        <w:rPr>
          <w:rFonts w:ascii="Calibri" w:hAnsi="Calibri" w:eastAsia="Calibri" w:cs="Calibri"/>
          <w:noProof w:val="0"/>
          <w:sz w:val="22"/>
          <w:szCs w:val="22"/>
          <w:lang w:val="en-GB"/>
        </w:rPr>
        <w:t xml:space="preserve"> (Accessed: 21 December 2023).</w:t>
      </w:r>
    </w:p>
    <w:p w:rsidR="0A51FCC2" w:rsidP="0A51FCC2" w:rsidRDefault="0A51FCC2" w14:paraId="6FC06C73" w14:textId="75AD805B">
      <w:pPr>
        <w:pStyle w:val="Normal"/>
        <w:ind w:left="567" w:hanging="567"/>
        <w:rPr>
          <w:rFonts w:ascii="Calibri" w:hAnsi="Calibri" w:eastAsia="Calibri" w:cs="Calibri"/>
          <w:noProof w:val="0"/>
          <w:sz w:val="22"/>
          <w:szCs w:val="22"/>
          <w:lang w:val="en-GB"/>
        </w:rPr>
      </w:pPr>
    </w:p>
    <w:p w:rsidR="6313C3C3" w:rsidP="0A51FCC2" w:rsidRDefault="6313C3C3" w14:paraId="6B08C234" w14:textId="3330E122">
      <w:pPr>
        <w:ind w:left="567" w:hanging="567"/>
      </w:pPr>
      <w:r w:rsidRPr="0A51FCC2" w:rsidR="6313C3C3">
        <w:rPr>
          <w:rFonts w:ascii="Calibri" w:hAnsi="Calibri" w:eastAsia="Calibri" w:cs="Calibri"/>
          <w:noProof w:val="0"/>
          <w:sz w:val="22"/>
          <w:szCs w:val="22"/>
          <w:lang w:val="en-GB"/>
        </w:rPr>
        <w:t xml:space="preserve">Sakellari, E. </w:t>
      </w:r>
      <w:r w:rsidRPr="0A51FCC2" w:rsidR="6313C3C3">
        <w:rPr>
          <w:rFonts w:ascii="Calibri" w:hAnsi="Calibri" w:eastAsia="Calibri" w:cs="Calibri"/>
          <w:i w:val="1"/>
          <w:iCs w:val="1"/>
          <w:noProof w:val="0"/>
          <w:sz w:val="22"/>
          <w:szCs w:val="22"/>
          <w:lang w:val="en-GB"/>
        </w:rPr>
        <w:t>et al.</w:t>
      </w:r>
      <w:r w:rsidRPr="0A51FCC2" w:rsidR="6313C3C3">
        <w:rPr>
          <w:rFonts w:ascii="Calibri" w:hAnsi="Calibri" w:eastAsia="Calibri" w:cs="Calibri"/>
          <w:noProof w:val="0"/>
          <w:sz w:val="22"/>
          <w:szCs w:val="22"/>
          <w:lang w:val="en-GB"/>
        </w:rPr>
        <w:t xml:space="preserve"> (2021) </w:t>
      </w:r>
      <w:r w:rsidRPr="0A51FCC2" w:rsidR="6313C3C3">
        <w:rPr>
          <w:rFonts w:ascii="Calibri" w:hAnsi="Calibri" w:eastAsia="Calibri" w:cs="Calibri"/>
          <w:i w:val="1"/>
          <w:iCs w:val="1"/>
          <w:noProof w:val="0"/>
          <w:sz w:val="22"/>
          <w:szCs w:val="22"/>
          <w:lang w:val="en-GB"/>
        </w:rPr>
        <w:t>Mental Health and Wellbeing at schools: Health Promotion in primary schools with the use of digital methods</w:t>
      </w:r>
      <w:r w:rsidRPr="0A51FCC2" w:rsidR="6313C3C3">
        <w:rPr>
          <w:rFonts w:ascii="Calibri" w:hAnsi="Calibri" w:eastAsia="Calibri" w:cs="Calibri"/>
          <w:noProof w:val="0"/>
          <w:sz w:val="22"/>
          <w:szCs w:val="22"/>
          <w:lang w:val="en-GB"/>
        </w:rPr>
        <w:t xml:space="preserve">, </w:t>
      </w:r>
      <w:r w:rsidRPr="0A51FCC2" w:rsidR="6313C3C3">
        <w:rPr>
          <w:rFonts w:ascii="Calibri" w:hAnsi="Calibri" w:eastAsia="Calibri" w:cs="Calibri"/>
          <w:i w:val="1"/>
          <w:iCs w:val="1"/>
          <w:noProof w:val="0"/>
          <w:sz w:val="22"/>
          <w:szCs w:val="22"/>
          <w:lang w:val="en-GB"/>
        </w:rPr>
        <w:t>Children (Basel, Switzerland)</w:t>
      </w:r>
      <w:r w:rsidRPr="0A51FCC2" w:rsidR="6313C3C3">
        <w:rPr>
          <w:rFonts w:ascii="Calibri" w:hAnsi="Calibri" w:eastAsia="Calibri" w:cs="Calibri"/>
          <w:noProof w:val="0"/>
          <w:sz w:val="22"/>
          <w:szCs w:val="22"/>
          <w:lang w:val="en-GB"/>
        </w:rPr>
        <w:t xml:space="preserve">. Available at: </w:t>
      </w:r>
      <w:hyperlink w:anchor="B2-children-08-00345" r:id="R4decee782e444a93">
        <w:r w:rsidRPr="0A51FCC2" w:rsidR="6313C3C3">
          <w:rPr>
            <w:rStyle w:val="Hyperlink"/>
            <w:rFonts w:ascii="Calibri" w:hAnsi="Calibri" w:eastAsia="Calibri" w:cs="Calibri"/>
            <w:noProof w:val="0"/>
            <w:sz w:val="22"/>
            <w:szCs w:val="22"/>
            <w:lang w:val="en-GB"/>
          </w:rPr>
          <w:t>https://www.ncbi.nlm.nih.gov/pmc/articles/PMC8145101/#B2-children-08-00345</w:t>
        </w:r>
      </w:hyperlink>
      <w:r w:rsidRPr="0A51FCC2" w:rsidR="6313C3C3">
        <w:rPr>
          <w:rFonts w:ascii="Calibri" w:hAnsi="Calibri" w:eastAsia="Calibri" w:cs="Calibri"/>
          <w:noProof w:val="0"/>
          <w:sz w:val="22"/>
          <w:szCs w:val="22"/>
          <w:lang w:val="en-GB"/>
        </w:rPr>
        <w:t xml:space="preserve"> (Accessed: 21 December 2023).</w:t>
      </w:r>
    </w:p>
    <w:p w:rsidR="334FFCA4" w:rsidP="0A51FCC2" w:rsidRDefault="334FFCA4" w14:paraId="3EC274D1" w14:textId="6D8D4A30">
      <w:pPr>
        <w:ind w:left="567" w:hanging="567"/>
      </w:pPr>
      <w:r w:rsidRPr="0A51FCC2" w:rsidR="334FFCA4">
        <w:rPr>
          <w:rFonts w:ascii="Calibri" w:hAnsi="Calibri" w:eastAsia="Calibri" w:cs="Calibri"/>
          <w:noProof w:val="0"/>
          <w:sz w:val="22"/>
          <w:szCs w:val="22"/>
          <w:lang w:val="en-GB"/>
        </w:rPr>
        <w:t xml:space="preserve">NHS Digital (2018) </w:t>
      </w:r>
      <w:r w:rsidRPr="0A51FCC2" w:rsidR="334FFCA4">
        <w:rPr>
          <w:rFonts w:ascii="Calibri" w:hAnsi="Calibri" w:eastAsia="Calibri" w:cs="Calibri"/>
          <w:i w:val="1"/>
          <w:iCs w:val="1"/>
          <w:noProof w:val="0"/>
          <w:sz w:val="22"/>
          <w:szCs w:val="22"/>
          <w:lang w:val="en-GB"/>
        </w:rPr>
        <w:t>Mental Health of Children and Young People in England, 2017 Summary of key findings</w:t>
      </w:r>
      <w:r w:rsidRPr="0A51FCC2" w:rsidR="334FFCA4">
        <w:rPr>
          <w:rFonts w:ascii="Calibri" w:hAnsi="Calibri" w:eastAsia="Calibri" w:cs="Calibri"/>
          <w:noProof w:val="0"/>
          <w:sz w:val="22"/>
          <w:szCs w:val="22"/>
          <w:lang w:val="en-GB"/>
        </w:rPr>
        <w:t xml:space="preserve">, </w:t>
      </w:r>
      <w:r w:rsidRPr="0A51FCC2" w:rsidR="334FFCA4">
        <w:rPr>
          <w:rFonts w:ascii="Calibri" w:hAnsi="Calibri" w:eastAsia="Calibri" w:cs="Calibri"/>
          <w:i w:val="1"/>
          <w:iCs w:val="1"/>
          <w:noProof w:val="0"/>
          <w:sz w:val="22"/>
          <w:szCs w:val="22"/>
          <w:lang w:val="en-GB"/>
        </w:rPr>
        <w:t>NHS choices</w:t>
      </w:r>
      <w:r w:rsidRPr="0A51FCC2" w:rsidR="334FFCA4">
        <w:rPr>
          <w:rFonts w:ascii="Calibri" w:hAnsi="Calibri" w:eastAsia="Calibri" w:cs="Calibri"/>
          <w:noProof w:val="0"/>
          <w:sz w:val="22"/>
          <w:szCs w:val="22"/>
          <w:lang w:val="en-GB"/>
        </w:rPr>
        <w:t xml:space="preserve">. Available at: </w:t>
      </w:r>
      <w:hyperlink r:id="R57aef6e1a5da40df">
        <w:r w:rsidRPr="0A51FCC2" w:rsidR="334FFCA4">
          <w:rPr>
            <w:rStyle w:val="Hyperlink"/>
            <w:rFonts w:ascii="Calibri" w:hAnsi="Calibri" w:eastAsia="Calibri" w:cs="Calibri"/>
            <w:noProof w:val="0"/>
            <w:sz w:val="22"/>
            <w:szCs w:val="22"/>
            <w:lang w:val="en-GB"/>
          </w:rPr>
          <w:t>https://digital.nhs.uk/data-and-information/publications/statistical/mental-health-of-children-and-young-people-in-england/2017/2017</w:t>
        </w:r>
      </w:hyperlink>
      <w:r w:rsidRPr="0A51FCC2" w:rsidR="334FFCA4">
        <w:rPr>
          <w:rFonts w:ascii="Calibri" w:hAnsi="Calibri" w:eastAsia="Calibri" w:cs="Calibri"/>
          <w:noProof w:val="0"/>
          <w:sz w:val="22"/>
          <w:szCs w:val="22"/>
          <w:lang w:val="en-GB"/>
        </w:rPr>
        <w:t xml:space="preserve"> (Accessed: 21 December 2023).</w:t>
      </w:r>
    </w:p>
    <w:p w:rsidR="73522351" w:rsidP="0A51FCC2" w:rsidRDefault="73522351" w14:paraId="067B465C" w14:textId="2376B907">
      <w:pPr>
        <w:ind w:left="567" w:hanging="567"/>
      </w:pPr>
      <w:r w:rsidRPr="0A51FCC2" w:rsidR="73522351">
        <w:rPr>
          <w:rFonts w:ascii="Calibri" w:hAnsi="Calibri" w:eastAsia="Calibri" w:cs="Calibri"/>
          <w:noProof w:val="0"/>
          <w:sz w:val="22"/>
          <w:szCs w:val="22"/>
          <w:lang w:val="en-GB"/>
        </w:rPr>
        <w:t xml:space="preserve">Murphy and Fonagy (2012) </w:t>
      </w:r>
      <w:r w:rsidRPr="0A51FCC2" w:rsidR="73522351">
        <w:rPr>
          <w:rFonts w:ascii="Calibri" w:hAnsi="Calibri" w:eastAsia="Calibri" w:cs="Calibri"/>
          <w:i w:val="1"/>
          <w:iCs w:val="1"/>
          <w:noProof w:val="0"/>
          <w:sz w:val="22"/>
          <w:szCs w:val="22"/>
          <w:lang w:val="en-GB"/>
        </w:rPr>
        <w:t>Mental health problems in children and young people - gov.uk</w:t>
      </w:r>
      <w:r w:rsidRPr="0A51FCC2" w:rsidR="73522351">
        <w:rPr>
          <w:rFonts w:ascii="Calibri" w:hAnsi="Calibri" w:eastAsia="Calibri" w:cs="Calibri"/>
          <w:noProof w:val="0"/>
          <w:sz w:val="22"/>
          <w:szCs w:val="22"/>
          <w:lang w:val="en-GB"/>
        </w:rPr>
        <w:t xml:space="preserve">. Available at: </w:t>
      </w:r>
      <w:hyperlink r:id="R50c731da3e2f42e5">
        <w:r w:rsidRPr="0A51FCC2" w:rsidR="73522351">
          <w:rPr>
            <w:rStyle w:val="Hyperlink"/>
            <w:rFonts w:ascii="Calibri" w:hAnsi="Calibri" w:eastAsia="Calibri" w:cs="Calibri"/>
            <w:noProof w:val="0"/>
            <w:sz w:val="22"/>
            <w:szCs w:val="22"/>
            <w:lang w:val="en-GB"/>
          </w:rPr>
          <w:t>https://assets.publishing.service.gov.uk/media/5a7c4971e5274a1b00422bf9/33571_2901304_CMO_Chapter_10.pdf</w:t>
        </w:r>
      </w:hyperlink>
      <w:r w:rsidRPr="0A51FCC2" w:rsidR="73522351">
        <w:rPr>
          <w:rFonts w:ascii="Calibri" w:hAnsi="Calibri" w:eastAsia="Calibri" w:cs="Calibri"/>
          <w:noProof w:val="0"/>
          <w:sz w:val="22"/>
          <w:szCs w:val="22"/>
          <w:lang w:val="en-GB"/>
        </w:rPr>
        <w:t xml:space="preserve"> (Accessed: 21 December 2023).</w:t>
      </w:r>
    </w:p>
    <w:p w:rsidR="6D541FFE" w:rsidP="0A51FCC2" w:rsidRDefault="6D541FFE" w14:paraId="20A50434" w14:textId="00A19308">
      <w:pPr>
        <w:ind w:left="567" w:hanging="567"/>
      </w:pPr>
      <w:r w:rsidRPr="0A51FCC2" w:rsidR="6D541FFE">
        <w:rPr>
          <w:rFonts w:ascii="Calibri" w:hAnsi="Calibri" w:eastAsia="Calibri" w:cs="Calibri"/>
          <w:noProof w:val="0"/>
          <w:sz w:val="22"/>
          <w:szCs w:val="22"/>
          <w:lang w:val="en-GB"/>
        </w:rPr>
        <w:t xml:space="preserve">By </w:t>
      </w:r>
      <w:r w:rsidRPr="0A51FCC2" w:rsidR="6D541FFE">
        <w:rPr>
          <w:rFonts w:ascii="Calibri" w:hAnsi="Calibri" w:eastAsia="Calibri" w:cs="Calibri"/>
          <w:i w:val="1"/>
          <w:iCs w:val="1"/>
          <w:noProof w:val="0"/>
          <w:sz w:val="22"/>
          <w:szCs w:val="22"/>
          <w:lang w:val="en-GB"/>
        </w:rPr>
        <w:t>et al.</w:t>
      </w:r>
      <w:r w:rsidRPr="0A51FCC2" w:rsidR="6D541FFE">
        <w:rPr>
          <w:rFonts w:ascii="Calibri" w:hAnsi="Calibri" w:eastAsia="Calibri" w:cs="Calibri"/>
          <w:noProof w:val="0"/>
          <w:sz w:val="22"/>
          <w:szCs w:val="22"/>
          <w:lang w:val="en-GB"/>
        </w:rPr>
        <w:t xml:space="preserve"> (2023) </w:t>
      </w:r>
      <w:r w:rsidRPr="0A51FCC2" w:rsidR="6D541FFE">
        <w:rPr>
          <w:rFonts w:ascii="Calibri" w:hAnsi="Calibri" w:eastAsia="Calibri" w:cs="Calibri"/>
          <w:i w:val="1"/>
          <w:iCs w:val="1"/>
          <w:noProof w:val="0"/>
          <w:sz w:val="22"/>
          <w:szCs w:val="22"/>
          <w:lang w:val="en-GB"/>
        </w:rPr>
        <w:t>Maslow’s hierarchy of needs</w:t>
      </w:r>
      <w:r w:rsidRPr="0A51FCC2" w:rsidR="6D541FFE">
        <w:rPr>
          <w:rFonts w:ascii="Calibri" w:hAnsi="Calibri" w:eastAsia="Calibri" w:cs="Calibri"/>
          <w:noProof w:val="0"/>
          <w:sz w:val="22"/>
          <w:szCs w:val="22"/>
          <w:lang w:val="en-GB"/>
        </w:rPr>
        <w:t xml:space="preserve">, </w:t>
      </w:r>
      <w:r w:rsidRPr="0A51FCC2" w:rsidR="6D541FFE">
        <w:rPr>
          <w:rFonts w:ascii="Calibri" w:hAnsi="Calibri" w:eastAsia="Calibri" w:cs="Calibri"/>
          <w:i w:val="1"/>
          <w:iCs w:val="1"/>
          <w:noProof w:val="0"/>
          <w:sz w:val="22"/>
          <w:szCs w:val="22"/>
          <w:lang w:val="en-GB"/>
        </w:rPr>
        <w:t>Simply Psychology</w:t>
      </w:r>
      <w:r w:rsidRPr="0A51FCC2" w:rsidR="6D541FFE">
        <w:rPr>
          <w:rFonts w:ascii="Calibri" w:hAnsi="Calibri" w:eastAsia="Calibri" w:cs="Calibri"/>
          <w:noProof w:val="0"/>
          <w:sz w:val="22"/>
          <w:szCs w:val="22"/>
          <w:lang w:val="en-GB"/>
        </w:rPr>
        <w:t xml:space="preserve">. Available at: </w:t>
      </w:r>
      <w:hyperlink r:id="Rb1243daa76da42eb">
        <w:r w:rsidRPr="0A51FCC2" w:rsidR="6D541FFE">
          <w:rPr>
            <w:rStyle w:val="Hyperlink"/>
            <w:rFonts w:ascii="Calibri" w:hAnsi="Calibri" w:eastAsia="Calibri" w:cs="Calibri"/>
            <w:noProof w:val="0"/>
            <w:sz w:val="22"/>
            <w:szCs w:val="22"/>
            <w:lang w:val="en-GB"/>
          </w:rPr>
          <w:t>https://www.simplypsychology.org/maslow.html</w:t>
        </w:r>
      </w:hyperlink>
      <w:r w:rsidRPr="0A51FCC2" w:rsidR="6D541FFE">
        <w:rPr>
          <w:rFonts w:ascii="Calibri" w:hAnsi="Calibri" w:eastAsia="Calibri" w:cs="Calibri"/>
          <w:noProof w:val="0"/>
          <w:sz w:val="22"/>
          <w:szCs w:val="22"/>
          <w:lang w:val="en-GB"/>
        </w:rPr>
        <w:t xml:space="preserve"> (Accessed: 22 December 2023).</w:t>
      </w:r>
    </w:p>
    <w:p w:rsidR="2BE77FDE" w:rsidP="3BD48BCE" w:rsidRDefault="2BE77FDE" w14:paraId="552E1D62" w14:textId="72D56163">
      <w:pPr>
        <w:ind w:left="567" w:hanging="567"/>
      </w:pPr>
      <w:r w:rsidRPr="3BD48BCE" w:rsidR="2BE77FDE">
        <w:rPr>
          <w:rFonts w:ascii="Calibri" w:hAnsi="Calibri" w:eastAsia="Calibri" w:cs="Calibri"/>
          <w:noProof w:val="0"/>
          <w:sz w:val="22"/>
          <w:szCs w:val="22"/>
          <w:lang w:val="en-GB"/>
        </w:rPr>
        <w:t>Studysmarter</w:t>
      </w:r>
      <w:r w:rsidRPr="3BD48BCE" w:rsidR="2BE77FDE">
        <w:rPr>
          <w:rFonts w:ascii="Calibri" w:hAnsi="Calibri" w:eastAsia="Calibri" w:cs="Calibri"/>
          <w:noProof w:val="0"/>
          <w:sz w:val="22"/>
          <w:szCs w:val="22"/>
          <w:lang w:val="en-GB"/>
        </w:rPr>
        <w:t xml:space="preserve"> (2022) </w:t>
      </w:r>
      <w:r w:rsidRPr="3BD48BCE" w:rsidR="2BE77FDE">
        <w:rPr>
          <w:rFonts w:ascii="Calibri" w:hAnsi="Calibri" w:eastAsia="Calibri" w:cs="Calibri"/>
          <w:i w:val="1"/>
          <w:iCs w:val="1"/>
          <w:noProof w:val="0"/>
          <w:sz w:val="22"/>
          <w:szCs w:val="22"/>
          <w:lang w:val="en-GB"/>
        </w:rPr>
        <w:t>Business studies</w:t>
      </w:r>
      <w:r w:rsidRPr="3BD48BCE" w:rsidR="2BE77FDE">
        <w:rPr>
          <w:rFonts w:ascii="Calibri" w:hAnsi="Calibri" w:eastAsia="Calibri" w:cs="Calibri"/>
          <w:noProof w:val="0"/>
          <w:sz w:val="22"/>
          <w:szCs w:val="22"/>
          <w:lang w:val="en-GB"/>
        </w:rPr>
        <w:t xml:space="preserve">, </w:t>
      </w:r>
      <w:r w:rsidRPr="3BD48BCE" w:rsidR="2BE77FDE">
        <w:rPr>
          <w:rFonts w:ascii="Calibri" w:hAnsi="Calibri" w:eastAsia="Calibri" w:cs="Calibri"/>
          <w:i w:val="1"/>
          <w:iCs w:val="1"/>
          <w:noProof w:val="0"/>
          <w:sz w:val="22"/>
          <w:szCs w:val="22"/>
          <w:lang w:val="en-GB"/>
        </w:rPr>
        <w:t>StudySmarter</w:t>
      </w:r>
      <w:r w:rsidRPr="3BD48BCE" w:rsidR="2BE77FDE">
        <w:rPr>
          <w:rFonts w:ascii="Calibri" w:hAnsi="Calibri" w:eastAsia="Calibri" w:cs="Calibri"/>
          <w:i w:val="1"/>
          <w:iCs w:val="1"/>
          <w:noProof w:val="0"/>
          <w:sz w:val="22"/>
          <w:szCs w:val="22"/>
          <w:lang w:val="en-GB"/>
        </w:rPr>
        <w:t xml:space="preserve"> UK</w:t>
      </w:r>
      <w:r w:rsidRPr="3BD48BCE" w:rsidR="2BE77FDE">
        <w:rPr>
          <w:rFonts w:ascii="Calibri" w:hAnsi="Calibri" w:eastAsia="Calibri" w:cs="Calibri"/>
          <w:noProof w:val="0"/>
          <w:sz w:val="22"/>
          <w:szCs w:val="22"/>
          <w:lang w:val="en-GB"/>
        </w:rPr>
        <w:t xml:space="preserve">. Available at: </w:t>
      </w:r>
      <w:hyperlink r:id="Rb271158849584ed7">
        <w:r w:rsidRPr="3BD48BCE" w:rsidR="2BE77FDE">
          <w:rPr>
            <w:rStyle w:val="Hyperlink"/>
            <w:rFonts w:ascii="Calibri" w:hAnsi="Calibri" w:eastAsia="Calibri" w:cs="Calibri"/>
            <w:noProof w:val="0"/>
            <w:sz w:val="22"/>
            <w:szCs w:val="22"/>
            <w:lang w:val="en-GB"/>
          </w:rPr>
          <w:t>https://www.studysmarter.co.uk/explanations/business-studies/human-resources/maslow-theory/</w:t>
        </w:r>
      </w:hyperlink>
      <w:r w:rsidRPr="3BD48BCE" w:rsidR="2BE77FDE">
        <w:rPr>
          <w:rFonts w:ascii="Calibri" w:hAnsi="Calibri" w:eastAsia="Calibri" w:cs="Calibri"/>
          <w:noProof w:val="0"/>
          <w:sz w:val="22"/>
          <w:szCs w:val="22"/>
          <w:lang w:val="en-GB"/>
        </w:rPr>
        <w:t xml:space="preserve"> (Accessed: 22 December 2023).</w:t>
      </w:r>
    </w:p>
    <w:p w:rsidR="3BD48BCE" w:rsidP="3BD48BCE" w:rsidRDefault="3BD48BCE" w14:paraId="4B01058B" w14:textId="44ADD79D">
      <w:pPr>
        <w:pStyle w:val="Normal"/>
        <w:ind w:left="567" w:hanging="567"/>
        <w:rPr>
          <w:rFonts w:ascii="Calibri" w:hAnsi="Calibri" w:eastAsia="Calibri" w:cs="Calibri"/>
          <w:noProof w:val="0"/>
          <w:sz w:val="22"/>
          <w:szCs w:val="22"/>
          <w:lang w:val="en-GB"/>
        </w:rPr>
      </w:pPr>
    </w:p>
    <w:p w:rsidR="45EADE28" w:rsidP="0A51FCC2" w:rsidRDefault="45EADE28" w14:paraId="517D9ABC" w14:textId="25E9A356">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A51FCC2" w:rsidR="45EADE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Crowe, S., Cresswell, K., Robertson, A., Huby, G., Avery, A. and Sheikh, A. (2011). The case study      </w:t>
      </w:r>
    </w:p>
    <w:p w:rsidR="45EADE28" w:rsidP="0A51FCC2" w:rsidRDefault="45EADE28" w14:paraId="19E14DC2" w14:textId="5FB66A4B">
      <w:pPr>
        <w:spacing w:before="0" w:beforeAutospacing="off" w:after="0" w:afterAutospacing="off"/>
        <w:ind w:left="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A51FCC2" w:rsidR="45EADE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approach. </w:t>
      </w:r>
      <w:r w:rsidRPr="0A51FCC2" w:rsidR="45EADE2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BMC Medical Research Methodology</w:t>
      </w:r>
      <w:r w:rsidRPr="0A51FCC2" w:rsidR="45EADE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11(1). </w:t>
      </w:r>
      <w:r w:rsidRPr="0A51FCC2" w:rsidR="45EADE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doi:https</w:t>
      </w:r>
      <w:r w:rsidRPr="0A51FCC2" w:rsidR="45EADE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://doi.org/10.1186/1471-         2288-11-100. Available at: </w:t>
      </w:r>
    </w:p>
    <w:p w:rsidR="45EADE28" w:rsidP="0A51FCC2" w:rsidRDefault="45EADE28" w14:paraId="2DB5C39D" w14:textId="7680BF1C">
      <w:pPr>
        <w:pStyle w:val="Normal"/>
        <w:spacing w:before="0" w:beforeAutospacing="off" w:after="0" w:afterAutospacing="off"/>
        <w:ind w:left="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hyperlink r:id="R345ffeda3c354434">
        <w:r w:rsidRPr="0A51FCC2" w:rsidR="45EADE28">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https://www.ncbi.nlm.nih.gov/pmc/articles/PMC3141799/</w:t>
        </w:r>
      </w:hyperlink>
      <w:r w:rsidRPr="0A51FCC2" w:rsidR="45EADE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23 December 2023)</w:t>
      </w:r>
    </w:p>
    <w:p w:rsidR="45EADE28" w:rsidP="0A51FCC2" w:rsidRDefault="45EADE28" w14:paraId="794C4D31" w14:textId="125DE078">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BD48BCE" w:rsidR="45EADE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0A51FCC2" w:rsidP="3BD48BCE" w:rsidRDefault="0A51FCC2" w14:paraId="4499FFFF" w14:textId="271E32F0">
      <w:pPr>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BD48BCE" w:rsidR="5EE6C29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ORI HHS. </w:t>
      </w:r>
    </w:p>
    <w:p w:rsidR="0A51FCC2" w:rsidP="3BD48BCE" w:rsidRDefault="0A51FCC2" w14:paraId="5C8255B2" w14:textId="1474A3B4">
      <w:pPr>
        <w:spacing w:before="0" w:beforeAutospacing="off" w:after="0" w:afterAutospacing="off"/>
        <w:ind w:left="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BD48BCE" w:rsidR="26A873D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Elements of </w:t>
      </w:r>
      <w:r w:rsidRPr="3BD48BCE" w:rsidR="26A873D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Research :</w:t>
      </w:r>
      <w:r w:rsidRPr="3BD48BCE" w:rsidR="26A873D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Random Selection</w:t>
      </w:r>
      <w:r w:rsidRPr="3BD48BCE" w:rsidR="26A873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 date) </w:t>
      </w:r>
      <w:r w:rsidRPr="3BD48BCE" w:rsidR="26A873D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ori.hhs.gov</w:t>
      </w:r>
      <w:r w:rsidRPr="3BD48BCE" w:rsidR="26A873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BD48BCE" w:rsidR="26A873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w:t>
      </w:r>
      <w:r w:rsidRPr="3BD48BCE" w:rsidR="3E3935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BD48BCE" w:rsidR="26A873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w:t>
      </w:r>
      <w:r w:rsidRPr="3BD48BCE" w:rsidR="26A873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hyperlink r:id="R6f74bc4960ae432e">
        <w:r w:rsidRPr="3BD48BCE" w:rsidR="26A873D2">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https://ori.hhs.gov/education/products/sdsu/rand_sel.htm</w:t>
        </w:r>
      </w:hyperlink>
      <w:r w:rsidRPr="3BD48BCE" w:rsidR="26A873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w:t>
      </w:r>
      <w:r w:rsidRPr="3BD48BCE" w:rsidR="6B2F92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BD48BCE" w:rsidR="26A873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05/01/2</w:t>
      </w:r>
      <w:r w:rsidRPr="3BD48BCE" w:rsidR="2D3FEA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4</w:t>
      </w:r>
      <w:r w:rsidRPr="3BD48BCE" w:rsidR="26A873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0A51FCC2" w:rsidP="3BD48BCE" w:rsidRDefault="0A51FCC2" w14:paraId="3244A4CB" w14:textId="71338B75">
      <w:pPr>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BD48BCE" w:rsidR="26A873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0A51FCC2" w:rsidP="3BD48BCE" w:rsidRDefault="0A51FCC2" w14:paraId="1BF5FDFD" w14:textId="1A7C7379">
      <w:pPr>
        <w:pStyle w:val="Normal"/>
        <w:ind w:left="0" w:hanging="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BD48BCE" w:rsidR="68B8A0A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Yin, R.K., 2009. </w:t>
      </w:r>
    </w:p>
    <w:p w:rsidR="0A51FCC2" w:rsidP="3BD48BCE" w:rsidRDefault="0A51FCC2" w14:paraId="11F4B6AE" w14:textId="3DF974BC">
      <w:pPr>
        <w:pStyle w:val="Normal"/>
        <w:ind w:left="720" w:hanging="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BD48BCE" w:rsidR="68B8A0A8">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Case study research: Design and methods</w:t>
      </w:r>
      <w:r w:rsidRPr="3BD48BCE" w:rsidR="68B8A0A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(Vol. 5). Sage. Available at: </w:t>
      </w:r>
      <w:hyperlink w:anchor="v=onepage&amp;q&amp;f=false" r:id="Raee9c15df4fb4395">
        <w:r w:rsidRPr="3BD48BCE" w:rsidR="68B8A0A8">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https://books.google.co.uk/books?hl=en&amp;lr=&amp;id=FzawIAdilHkC&amp;oi=fnd&amp;pg=PR1&amp;ots=l-ZS4diT4r&amp;sig=YVKsaqOBanvi7b6wqP8xbWs7zJE&amp;redir_esc=y#v=onepage&amp;q&amp;f=false</w:t>
        </w:r>
      </w:hyperlink>
      <w:r w:rsidRPr="3BD48BCE" w:rsidR="68B8A0A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(accessed 05 January 2024</w:t>
      </w:r>
      <w:r w:rsidRPr="3BD48BCE" w:rsidR="2DB0ACB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p>
    <w:p w:rsidR="76C8F9DB" w:rsidP="3BD48BCE" w:rsidRDefault="76C8F9DB" w14:paraId="3B2B87CA" w14:textId="6E3C2089">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BD48BCE" w:rsidR="76C8F9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Priya, A. (2020) </w:t>
      </w:r>
    </w:p>
    <w:p w:rsidR="76C8F9DB" w:rsidP="3BD48BCE" w:rsidRDefault="76C8F9DB" w14:paraId="55E143C8" w14:textId="11FA7081">
      <w:pPr>
        <w:spacing w:before="0" w:beforeAutospacing="off" w:after="0" w:afterAutospacing="off"/>
        <w:ind w:left="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BD48BCE" w:rsidR="76C8F9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‘Case Study Methodology of Qualitative Research: Key Attributes and Navigating the Conundrums in Its Application</w:t>
      </w:r>
      <w:r w:rsidRPr="3BD48BCE" w:rsidR="76C8F9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BD48BCE" w:rsidR="76C8F9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BD48BCE" w:rsidR="76C8F9D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Sociological Bulletin</w:t>
      </w:r>
      <w:r w:rsidRPr="3BD48BCE" w:rsidR="76C8F9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70(1), pp. 94–110. Available at: </w:t>
      </w:r>
      <w:hyperlink r:id="Rd7f26f21330c421c">
        <w:r w:rsidRPr="3BD48BCE" w:rsidR="76C8F9DB">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https://doi.org/10.1177/0038022920970318</w:t>
        </w:r>
      </w:hyperlink>
      <w:r w:rsidRPr="3BD48BCE" w:rsidR="76C8F9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3BD48BCE" w:rsidP="3BD48BCE" w:rsidRDefault="3BD48BCE" w14:paraId="3F55E405" w14:textId="371EB40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EB94D9F" w:rsidP="3BD48BCE" w:rsidRDefault="7EB94D9F" w14:paraId="2CD33ED1" w14:textId="3C26EF37">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BD48BCE" w:rsidR="7EB94D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Jamshed, S. (2014) </w:t>
      </w:r>
    </w:p>
    <w:p w:rsidR="7EB94D9F" w:rsidP="3BD48BCE" w:rsidRDefault="7EB94D9F" w14:paraId="5850D723" w14:textId="0BAFF51F">
      <w:pPr>
        <w:spacing w:before="0" w:beforeAutospacing="off" w:after="0" w:afterAutospacing="off"/>
        <w:ind w:left="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BD48BCE" w:rsidR="7EB94D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‘Qualitative Research method-interviewing and Observation</w:t>
      </w:r>
      <w:r w:rsidRPr="3BD48BCE" w:rsidR="7EB94D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BD48BCE" w:rsidR="7EB94D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BD48BCE" w:rsidR="7EB94D9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Journal of Basic and Clinical Pharmacy</w:t>
      </w:r>
      <w:r w:rsidRPr="3BD48BCE" w:rsidR="7EB94D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5(4), pp. 87–88. Available at: </w:t>
      </w:r>
      <w:hyperlink r:id="R1f7b1348a0fb40e6">
        <w:r w:rsidRPr="3BD48BCE" w:rsidR="7EB94D9F">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https://doi.org/10.4103/0976-0105.141942</w:t>
        </w:r>
      </w:hyperlink>
      <w:r w:rsidRPr="3BD48BCE" w:rsidR="7EB94D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(Accessed 5</w:t>
      </w:r>
      <w:r w:rsidRPr="3BD48BCE" w:rsidR="7EB94D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3BD48BCE" w:rsidR="7EB94D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January 2024)</w:t>
      </w:r>
    </w:p>
    <w:p w:rsidR="3BD48BCE" w:rsidP="3BD48BCE" w:rsidRDefault="3BD48BCE" w14:paraId="3E9B9AFB" w14:textId="4CFC713E">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65C7FEB" w:rsidP="3BD48BCE" w:rsidRDefault="265C7FEB" w14:paraId="2767F1E3" w14:textId="0503B825">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BD48BCE" w:rsidR="265C7F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Houssart</w:t>
      </w:r>
      <w:r w:rsidRPr="3BD48BCE" w:rsidR="265C7F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J., &amp; Evens, H. (2011). </w:t>
      </w:r>
      <w:r w:rsidRPr="3BD48BCE" w:rsidR="265C7F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Conducting task‐based interviews with pairs of children: </w:t>
      </w:r>
    </w:p>
    <w:p w:rsidR="265C7FEB" w:rsidP="3BD48BCE" w:rsidRDefault="265C7FEB" w14:paraId="27DFE387" w14:textId="3070D286">
      <w:pPr>
        <w:ind w:left="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BD48BCE" w:rsidR="265C7F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Consensus, conflict, knowledge</w:t>
      </w:r>
    </w:p>
    <w:p w:rsidR="265C7FEB" w:rsidP="3BD48BCE" w:rsidRDefault="265C7FEB" w14:paraId="01BC11C7" w14:textId="509DB84D">
      <w:pPr>
        <w:ind w:left="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BD48BCE" w:rsidR="265C7F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construction and turn taking. International Journal of </w:t>
      </w:r>
      <w:r w:rsidRPr="3BD48BCE" w:rsidR="265C7F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Research &amp; Method in Education</w:t>
      </w:r>
    </w:p>
    <w:p w:rsidR="265C7FEB" w:rsidP="3BD48BCE" w:rsidRDefault="265C7FEB" w14:paraId="6CD961B9" w14:textId="2B9F33C6">
      <w:pPr>
        <w:ind w:left="720"/>
        <w:jc w:val="left"/>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BD48BCE" w:rsidR="265C7F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34, 63-79. doi:10.1080/1743727X.2011.552337 Available at: </w:t>
      </w:r>
      <w:hyperlink r:id="R14ea3adc452b46e0">
        <w:r w:rsidRPr="3BD48BCE" w:rsidR="265C7FEB">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https://www.researchgate.net/publication/233140131_Conducting_task-based_interviews_with_pairs_of_children_Consensus_conflict_knowledge_construction_and_turn_taking</w:t>
        </w:r>
      </w:hyperlink>
      <w:r w:rsidRPr="3BD48BCE" w:rsidR="265C7FE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(Accessed</w:t>
      </w:r>
      <w:r w:rsidRPr="3BD48BCE" w:rsidR="04A0F830">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w:t>
      </w:r>
      <w:r w:rsidRPr="3BD48BCE" w:rsidR="265C7FE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5</w:t>
      </w:r>
      <w:r w:rsidRPr="3BD48BCE" w:rsidR="265C7FEB">
        <w:rPr>
          <w:rFonts w:ascii="Calibri" w:hAnsi="Calibri" w:eastAsia="Calibri" w:cs="Calibri" w:asciiTheme="minorAscii" w:hAnsiTheme="minorAscii" w:eastAsiaTheme="minorAscii" w:cstheme="minorAscii"/>
          <w:b w:val="0"/>
          <w:bCs w:val="0"/>
          <w:i w:val="0"/>
          <w:iCs w:val="0"/>
          <w:caps w:val="0"/>
          <w:smallCaps w:val="0"/>
          <w:noProof w:val="0"/>
          <w:sz w:val="22"/>
          <w:szCs w:val="22"/>
          <w:vertAlign w:val="superscript"/>
          <w:lang w:val="en-GB"/>
        </w:rPr>
        <w:t>th</w:t>
      </w:r>
      <w:r w:rsidRPr="3BD48BCE" w:rsidR="265C7FE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Janu</w:t>
      </w:r>
      <w:r w:rsidRPr="3BD48BCE" w:rsidR="7965F7DD">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ary 2024)</w:t>
      </w:r>
    </w:p>
    <w:p w:rsidR="529E6CD6" w:rsidP="3BD48BCE" w:rsidRDefault="529E6CD6" w14:paraId="7F2A13EC" w14:textId="4FA7D7E8">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BD48BCE" w:rsidR="529E6C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Cartwright, Angie &amp; Onwuegbuzie, Anthony &amp; Manning, </w:t>
      </w:r>
      <w:r w:rsidRPr="3BD48BCE" w:rsidR="529E6C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LaShondra</w:t>
      </w:r>
      <w:r w:rsidRPr="3BD48BCE" w:rsidR="529E6C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(2016). </w:t>
      </w:r>
    </w:p>
    <w:p w:rsidR="529E6CD6" w:rsidP="3BD48BCE" w:rsidRDefault="529E6CD6" w14:paraId="68C445A3" w14:textId="55445680">
      <w:pPr>
        <w:pStyle w:val="Normal"/>
        <w:ind w:left="720"/>
        <w:jc w:val="left"/>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3BD48BCE" w:rsidR="529E6C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Using Paired Depth Interviews to Collect Qualitative Data. Qualitative Report. 21. 1549-1573. 10.46743/2160-3715/2016.2166.</w:t>
      </w:r>
      <w:r w:rsidRPr="3BD48BCE" w:rsidR="19058AF1">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Available at: </w:t>
      </w:r>
      <w:hyperlink r:id="Rf0f2578a0e764b28">
        <w:r w:rsidRPr="3BD48BCE" w:rsidR="19058AF1">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https://www.researchgate.net/publication/307634257_Using_Paired_Depth_Interviews_to_Collect_Qualitative_Data</w:t>
        </w:r>
      </w:hyperlink>
      <w:r w:rsidRPr="3BD48BCE" w:rsidR="19058AF1">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(Accessed: </w:t>
      </w:r>
      <w:r w:rsidRPr="3BD48BCE" w:rsidR="196E9FDE">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5</w:t>
      </w:r>
      <w:r w:rsidRPr="3BD48BCE" w:rsidR="196E9FDE">
        <w:rPr>
          <w:rFonts w:ascii="Calibri" w:hAnsi="Calibri" w:eastAsia="Calibri" w:cs="Calibri" w:asciiTheme="minorAscii" w:hAnsiTheme="minorAscii" w:eastAsiaTheme="minorAscii" w:cstheme="minorAscii"/>
          <w:b w:val="0"/>
          <w:bCs w:val="0"/>
          <w:i w:val="0"/>
          <w:iCs w:val="0"/>
          <w:caps w:val="0"/>
          <w:smallCaps w:val="0"/>
          <w:noProof w:val="0"/>
          <w:sz w:val="22"/>
          <w:szCs w:val="22"/>
          <w:vertAlign w:val="superscript"/>
          <w:lang w:val="en-GB"/>
        </w:rPr>
        <w:t>th</w:t>
      </w:r>
      <w:r w:rsidRPr="3BD48BCE" w:rsidR="196E9FDE">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January 2024)</w:t>
      </w:r>
    </w:p>
    <w:p w:rsidR="706A4504" w:rsidP="3BD48BCE" w:rsidRDefault="706A4504" w14:paraId="3114877E" w14:textId="1EAB92C3">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706A450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Steve </w:t>
      </w:r>
      <w:r w:rsidRPr="3BD48BCE" w:rsidR="706A4504">
        <w:rPr>
          <w:rFonts w:ascii="Calibri" w:hAnsi="Calibri" w:eastAsia="Calibri" w:cs="Calibri"/>
          <w:b w:val="0"/>
          <w:bCs w:val="0"/>
          <w:i w:val="0"/>
          <w:iCs w:val="0"/>
          <w:caps w:val="0"/>
          <w:smallCaps w:val="0"/>
          <w:noProof w:val="0"/>
          <w:color w:val="000000" w:themeColor="text1" w:themeTint="FF" w:themeShade="FF"/>
          <w:sz w:val="22"/>
          <w:szCs w:val="22"/>
          <w:lang w:val="en-GB"/>
        </w:rPr>
        <w:t>Jones ,</w:t>
      </w:r>
      <w:r w:rsidRPr="3BD48BCE" w:rsidR="706A450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F.M. (2008) </w:t>
      </w:r>
    </w:p>
    <w:p w:rsidR="706A4504" w:rsidP="3BD48BCE" w:rsidRDefault="706A4504" w14:paraId="208CAF17" w14:textId="4A350A06">
      <w:pPr>
        <w:spacing w:before="0" w:beforeAutospacing="off" w:after="0" w:afterAutospacing="off"/>
        <w:ind w:left="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706A4504">
        <w:rPr>
          <w:rFonts w:ascii="Calibri" w:hAnsi="Calibri" w:eastAsia="Calibri" w:cs="Calibri"/>
          <w:b w:val="0"/>
          <w:bCs w:val="0"/>
          <w:i w:val="1"/>
          <w:iCs w:val="1"/>
          <w:caps w:val="0"/>
          <w:smallCaps w:val="0"/>
          <w:noProof w:val="0"/>
          <w:color w:val="000000" w:themeColor="text1" w:themeTint="FF" w:themeShade="FF"/>
          <w:sz w:val="22"/>
          <w:szCs w:val="22"/>
          <w:lang w:val="en-GB"/>
        </w:rPr>
        <w:t>Doing things differently: advantages and disadvantages of web questionnaires</w:t>
      </w:r>
      <w:r w:rsidRPr="3BD48BCE" w:rsidR="706A450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BD48BCE" w:rsidR="706A4504">
        <w:rPr>
          <w:rFonts w:ascii="Calibri" w:hAnsi="Calibri" w:eastAsia="Calibri" w:cs="Calibri"/>
          <w:b w:val="0"/>
          <w:bCs w:val="0"/>
          <w:i w:val="1"/>
          <w:iCs w:val="1"/>
          <w:caps w:val="0"/>
          <w:smallCaps w:val="0"/>
          <w:noProof w:val="0"/>
          <w:color w:val="000000" w:themeColor="text1" w:themeTint="FF" w:themeShade="FF"/>
          <w:sz w:val="22"/>
          <w:szCs w:val="22"/>
          <w:lang w:val="en-GB"/>
        </w:rPr>
        <w:t>journals.rcni.com</w:t>
      </w:r>
      <w:r w:rsidRPr="3BD48BCE" w:rsidR="706A450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ff0ea44daf8348f8">
        <w:r w:rsidRPr="3BD48BCE" w:rsidR="706A4504">
          <w:rPr>
            <w:rStyle w:val="Hyperlink"/>
            <w:rFonts w:ascii="Calibri" w:hAnsi="Calibri" w:eastAsia="Calibri" w:cs="Calibri"/>
            <w:b w:val="0"/>
            <w:bCs w:val="0"/>
            <w:i w:val="0"/>
            <w:iCs w:val="0"/>
            <w:caps w:val="0"/>
            <w:smallCaps w:val="0"/>
            <w:noProof w:val="0"/>
            <w:sz w:val="22"/>
            <w:szCs w:val="22"/>
            <w:lang w:val="en-GB"/>
          </w:rPr>
          <w:t>https://journals.rcni.com/nurse-researcher/doing-things-differently-advantages-and-disadvantages-of-web-questionnaires-nr2008.07.15.4.15.c6658</w:t>
        </w:r>
      </w:hyperlink>
      <w:r w:rsidRPr="3BD48BCE" w:rsidR="706A4504">
        <w:rPr>
          <w:rFonts w:ascii="Calibri" w:hAnsi="Calibri" w:eastAsia="Calibri" w:cs="Calibri"/>
          <w:b w:val="0"/>
          <w:bCs w:val="0"/>
          <w:i w:val="0"/>
          <w:iCs w:val="0"/>
          <w:caps w:val="0"/>
          <w:smallCaps w:val="0"/>
          <w:noProof w:val="0"/>
          <w:color w:val="000000" w:themeColor="text1" w:themeTint="FF" w:themeShade="FF"/>
          <w:sz w:val="22"/>
          <w:szCs w:val="22"/>
          <w:lang w:val="en-GB"/>
        </w:rPr>
        <w:t>. (Accessed 5</w:t>
      </w:r>
      <w:r w:rsidRPr="3BD48BCE" w:rsidR="706A4504">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BD48BCE" w:rsidR="706A450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January 2024)</w:t>
      </w:r>
    </w:p>
    <w:p w:rsidR="3BD48BCE" w:rsidP="3BD48BCE" w:rsidRDefault="3BD48BCE" w14:paraId="68CBED44" w14:textId="60A214C6">
      <w:pPr>
        <w:pStyle w:val="Normal"/>
        <w:spacing w:before="0" w:beforeAutospacing="off" w:after="0" w:afterAutospacing="off"/>
        <w:ind w:left="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706E471B" w:rsidP="3BD48BCE" w:rsidRDefault="706E471B" w14:paraId="24E2E889" w14:textId="627EE482">
      <w:pPr>
        <w:pStyle w:val="Normal"/>
        <w:spacing w:before="0" w:beforeAutospacing="off" w:after="0" w:afterAutospacing="off"/>
        <w:ind w:left="0"/>
        <w:jc w:val="left"/>
      </w:pPr>
      <w:r w:rsidRPr="3BD48BCE" w:rsidR="706E471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Prasanna (2023) </w:t>
      </w:r>
    </w:p>
    <w:p w:rsidR="706E471B" w:rsidP="3BD48BCE" w:rsidRDefault="706E471B" w14:paraId="5206CF69" w14:textId="07D4B6FB">
      <w:pPr>
        <w:pStyle w:val="Normal"/>
        <w:spacing w:before="0" w:beforeAutospacing="off" w:after="0" w:afterAutospacing="off"/>
        <w:ind w:left="720"/>
        <w:jc w:val="left"/>
        <w:rPr>
          <w:rFonts w:ascii="Calibri" w:hAnsi="Calibri" w:eastAsia="Calibri" w:cs="Calibri"/>
          <w:noProof w:val="0"/>
          <w:sz w:val="22"/>
          <w:szCs w:val="22"/>
          <w:lang w:val="en-GB"/>
        </w:rPr>
      </w:pPr>
      <w:r w:rsidRPr="3BD48BCE" w:rsidR="706E471B">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Advantages and disadvantages of questionnaire: Top 6 questionnaire advantages and </w:t>
      </w:r>
      <w:r w:rsidRPr="3BD48BCE" w:rsidR="706E471B">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Dsadvantages</w:t>
      </w:r>
      <w:r w:rsidRPr="3BD48BCE" w:rsidR="706E471B">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pros and cons</w:t>
      </w:r>
      <w:r w:rsidRPr="3BD48BCE" w:rsidR="706E471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BD48BCE" w:rsidR="706E471B">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A Plus Topper</w:t>
      </w:r>
      <w:r w:rsidRPr="3BD48BCE" w:rsidR="706E471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Available at: </w:t>
      </w:r>
      <w:hyperlink r:id="Rc56ff5d7824a4a11">
        <w:r w:rsidRPr="3BD48BCE" w:rsidR="706E471B">
          <w:rPr>
            <w:rStyle w:val="Hyperlink"/>
            <w:rFonts w:ascii="Calibri" w:hAnsi="Calibri" w:eastAsia="Calibri" w:cs="Calibri"/>
            <w:b w:val="0"/>
            <w:bCs w:val="0"/>
            <w:i w:val="0"/>
            <w:iCs w:val="0"/>
            <w:caps w:val="0"/>
            <w:smallCaps w:val="0"/>
            <w:strike w:val="0"/>
            <w:dstrike w:val="0"/>
            <w:noProof w:val="0"/>
            <w:color w:val="8F822F"/>
            <w:sz w:val="22"/>
            <w:szCs w:val="22"/>
            <w:u w:val="single"/>
            <w:lang w:val="en-GB"/>
          </w:rPr>
          <w:t>https://www.aplustopper.com/advantages-and-disadvantages-of-questionnaire/</w:t>
        </w:r>
      </w:hyperlink>
      <w:r w:rsidRPr="3BD48BCE" w:rsidR="706E471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BD48BCE" w:rsidR="706E471B">
        <w:rPr>
          <w:rFonts w:ascii="Calibri" w:hAnsi="Calibri" w:eastAsia="Calibri" w:cs="Calibri"/>
          <w:noProof w:val="0"/>
          <w:sz w:val="22"/>
          <w:szCs w:val="22"/>
          <w:lang w:val="en-GB"/>
        </w:rPr>
        <w:t xml:space="preserve"> </w:t>
      </w:r>
    </w:p>
    <w:p w:rsidR="706E471B" w:rsidP="3BD48BCE" w:rsidRDefault="706E471B" w14:paraId="32E43E67" w14:textId="35CE10E2">
      <w:pPr>
        <w:pStyle w:val="Normal"/>
        <w:spacing w:before="0" w:beforeAutospacing="off" w:after="0" w:afterAutospacing="off"/>
        <w:ind w:left="720"/>
        <w:jc w:val="left"/>
        <w:rPr>
          <w:rFonts w:ascii="Calibri" w:hAnsi="Calibri" w:eastAsia="Calibri" w:cs="Calibri"/>
          <w:noProof w:val="0"/>
          <w:sz w:val="22"/>
          <w:szCs w:val="22"/>
          <w:lang w:val="en-GB"/>
        </w:rPr>
      </w:pPr>
      <w:r w:rsidRPr="3BD48BCE" w:rsidR="706E471B">
        <w:rPr>
          <w:rFonts w:ascii="Calibri" w:hAnsi="Calibri" w:eastAsia="Calibri" w:cs="Calibri"/>
          <w:noProof w:val="0"/>
          <w:sz w:val="22"/>
          <w:szCs w:val="22"/>
          <w:lang w:val="en-GB"/>
        </w:rPr>
        <w:t>(Accessed 5</w:t>
      </w:r>
      <w:r w:rsidRPr="3BD48BCE" w:rsidR="706E471B">
        <w:rPr>
          <w:rFonts w:ascii="Calibri" w:hAnsi="Calibri" w:eastAsia="Calibri" w:cs="Calibri"/>
          <w:noProof w:val="0"/>
          <w:sz w:val="22"/>
          <w:szCs w:val="22"/>
          <w:vertAlign w:val="superscript"/>
          <w:lang w:val="en-GB"/>
        </w:rPr>
        <w:t>th</w:t>
      </w:r>
      <w:r w:rsidRPr="3BD48BCE" w:rsidR="706E471B">
        <w:rPr>
          <w:rFonts w:ascii="Calibri" w:hAnsi="Calibri" w:eastAsia="Calibri" w:cs="Calibri"/>
          <w:noProof w:val="0"/>
          <w:sz w:val="22"/>
          <w:szCs w:val="22"/>
          <w:lang w:val="en-GB"/>
        </w:rPr>
        <w:t xml:space="preserve"> January 2024)</w:t>
      </w:r>
    </w:p>
    <w:p w:rsidR="3BD48BCE" w:rsidP="3BD48BCE" w:rsidRDefault="3BD48BCE" w14:paraId="13C47B5D" w14:textId="7555BDCF">
      <w:pPr>
        <w:pStyle w:val="Normal"/>
        <w:spacing w:before="0" w:beforeAutospacing="off" w:after="0" w:afterAutospacing="off"/>
        <w:ind w:left="0"/>
        <w:jc w:val="left"/>
        <w:rPr>
          <w:rFonts w:ascii="Calibri" w:hAnsi="Calibri" w:eastAsia="Calibri" w:cs="Calibri"/>
          <w:noProof w:val="0"/>
          <w:sz w:val="22"/>
          <w:szCs w:val="22"/>
          <w:lang w:val="en-GB"/>
        </w:rPr>
      </w:pPr>
    </w:p>
    <w:p w:rsidR="1E9BCCD7" w:rsidP="3BD48BCE" w:rsidRDefault="1E9BCCD7" w14:paraId="35DB3FEB" w14:textId="12C89D0D">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1E9BCCD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Patten, M.L. (2017) </w:t>
      </w:r>
    </w:p>
    <w:p w:rsidR="1E9BCCD7" w:rsidP="3BD48BCE" w:rsidRDefault="1E9BCCD7" w14:paraId="7D7E31EB" w14:textId="04470C07">
      <w:pPr>
        <w:spacing w:before="0" w:beforeAutospacing="off" w:after="0" w:afterAutospacing="off"/>
        <w:ind w:left="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1E9BCCD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Questionnaire Research </w:t>
      </w:r>
      <w:r w:rsidRPr="3BD48BCE" w:rsidR="1E9BCCD7">
        <w:rPr>
          <w:rFonts w:ascii="Calibri" w:hAnsi="Calibri" w:eastAsia="Calibri" w:cs="Calibri"/>
          <w:b w:val="0"/>
          <w:bCs w:val="0"/>
          <w:i w:val="1"/>
          <w:iCs w:val="1"/>
          <w:caps w:val="0"/>
          <w:smallCaps w:val="0"/>
          <w:noProof w:val="0"/>
          <w:color w:val="000000" w:themeColor="text1" w:themeTint="FF" w:themeShade="FF"/>
          <w:sz w:val="22"/>
          <w:szCs w:val="22"/>
          <w:lang w:val="en-GB"/>
        </w:rPr>
        <w:t>A</w:t>
      </w:r>
      <w:r w:rsidRPr="3BD48BCE" w:rsidR="1E9BCCD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Practical Guide Fourth Edition</w:t>
      </w:r>
      <w:r w:rsidRPr="3BD48BCE" w:rsidR="1E9BCCD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Routledge. Available at: </w:t>
      </w:r>
      <w:hyperlink r:id="Rb71a9d2a8fdc4e9e">
        <w:r w:rsidRPr="3BD48BCE" w:rsidR="1E9BCCD7">
          <w:rPr>
            <w:rStyle w:val="Hyperlink"/>
            <w:rFonts w:ascii="Calibri" w:hAnsi="Calibri" w:eastAsia="Calibri" w:cs="Calibri"/>
            <w:b w:val="0"/>
            <w:bCs w:val="0"/>
            <w:i w:val="0"/>
            <w:iCs w:val="0"/>
            <w:caps w:val="0"/>
            <w:smallCaps w:val="0"/>
            <w:noProof w:val="0"/>
            <w:sz w:val="22"/>
            <w:szCs w:val="22"/>
            <w:lang w:val="en-GB"/>
          </w:rPr>
          <w:t>https://scholar.archive.org/work/elbjtsckezenddxz4pnpceem7y/</w:t>
        </w:r>
      </w:hyperlink>
      <w:r w:rsidRPr="3BD48BCE" w:rsidR="1E9BCCD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BD48BCE" w:rsidR="1E9BCCD7">
        <w:rPr>
          <w:rFonts w:ascii="Calibri" w:hAnsi="Calibri" w:eastAsia="Calibri" w:cs="Calibri"/>
          <w:b w:val="0"/>
          <w:bCs w:val="0"/>
          <w:i w:val="0"/>
          <w:iCs w:val="0"/>
          <w:caps w:val="0"/>
          <w:smallCaps w:val="0"/>
          <w:noProof w:val="0"/>
          <w:color w:val="000000" w:themeColor="text1" w:themeTint="FF" w:themeShade="FF"/>
          <w:sz w:val="22"/>
          <w:szCs w:val="22"/>
          <w:lang w:val="en-GB"/>
        </w:rPr>
        <w:t>(Accessed: 5 January 2024).</w:t>
      </w:r>
    </w:p>
    <w:p w:rsidR="1E9BCCD7" w:rsidP="3BD48BCE" w:rsidRDefault="1E9BCCD7" w14:paraId="30EF68FB" w14:textId="300601FA">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1E9BCCD7">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BD48BCE" w:rsidR="3F6CBA60">
        <w:rPr>
          <w:rFonts w:ascii="Calibri" w:hAnsi="Calibri" w:eastAsia="Calibri" w:cs="Calibri"/>
          <w:b w:val="0"/>
          <w:bCs w:val="0"/>
          <w:i w:val="0"/>
          <w:iCs w:val="0"/>
          <w:caps w:val="0"/>
          <w:smallCaps w:val="0"/>
          <w:noProof w:val="0"/>
          <w:color w:val="000000" w:themeColor="text1" w:themeTint="FF" w:themeShade="FF"/>
          <w:sz w:val="22"/>
          <w:szCs w:val="22"/>
          <w:lang w:val="en-GB"/>
        </w:rPr>
        <w:t>Seale, C. (2012)</w:t>
      </w:r>
    </w:p>
    <w:p w:rsidR="3F6CBA60" w:rsidP="3BD48BCE" w:rsidRDefault="3F6CBA60" w14:paraId="5EC46DC6" w14:textId="479C6AB7">
      <w:pPr>
        <w:pStyle w:val="Normal"/>
        <w:spacing w:before="0" w:beforeAutospacing="off" w:after="0" w:afterAutospacing="off"/>
        <w:ind w:left="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3F6CBA60">
        <w:rPr>
          <w:rFonts w:ascii="Calibri" w:hAnsi="Calibri" w:eastAsia="Calibri" w:cs="Calibri"/>
          <w:b w:val="0"/>
          <w:bCs w:val="0"/>
          <w:i w:val="1"/>
          <w:iCs w:val="1"/>
          <w:caps w:val="0"/>
          <w:smallCaps w:val="0"/>
          <w:noProof w:val="0"/>
          <w:color w:val="000000" w:themeColor="text1" w:themeTint="FF" w:themeShade="FF"/>
          <w:sz w:val="22"/>
          <w:szCs w:val="22"/>
          <w:lang w:val="en-GB"/>
        </w:rPr>
        <w:t>Researching Society and Culture</w:t>
      </w:r>
      <w:r w:rsidRPr="3BD48BCE" w:rsidR="3F6CBA6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BD48BCE" w:rsidR="3F6CBA60">
        <w:rPr>
          <w:rFonts w:ascii="Calibri" w:hAnsi="Calibri" w:eastAsia="Calibri" w:cs="Calibri"/>
          <w:b w:val="0"/>
          <w:bCs w:val="0"/>
          <w:i w:val="1"/>
          <w:iCs w:val="1"/>
          <w:caps w:val="0"/>
          <w:smallCaps w:val="0"/>
          <w:noProof w:val="0"/>
          <w:color w:val="000000" w:themeColor="text1" w:themeTint="FF" w:themeShade="FF"/>
          <w:sz w:val="22"/>
          <w:szCs w:val="22"/>
          <w:lang w:val="en-GB"/>
        </w:rPr>
        <w:t>Google Books</w:t>
      </w:r>
      <w:r w:rsidRPr="3BD48BCE" w:rsidR="3F6CBA6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SAGE Publications. Available at: </w:t>
      </w:r>
      <w:hyperlink w:anchor="v=onepage&amp;q=disadvantages%20of%20questionnaires%2029&amp;f=false" r:id="R5f498b3420f04ffc">
        <w:r w:rsidRPr="3BD48BCE" w:rsidR="3F6CBA60">
          <w:rPr>
            <w:rStyle w:val="Hyperlink"/>
            <w:rFonts w:ascii="Calibri" w:hAnsi="Calibri" w:eastAsia="Calibri" w:cs="Calibri"/>
            <w:b w:val="0"/>
            <w:bCs w:val="0"/>
            <w:i w:val="0"/>
            <w:iCs w:val="0"/>
            <w:caps w:val="0"/>
            <w:smallCaps w:val="0"/>
            <w:noProof w:val="0"/>
            <w:sz w:val="22"/>
            <w:szCs w:val="22"/>
            <w:lang w:val="en-GB"/>
          </w:rPr>
          <w:t>https://books.google.co.uk/books?hl=en&amp;lr=&amp;id=jLAjZJGNGgAC&amp;oi=fnd&amp;pg=PA181&amp;dq=disadvantages+of+questionnaires&amp;ots=v_8fLyXiWo&amp;sig=QxcbzX0dEre81rGiGmO81rnShsg#v=onepage&amp;q=disadvantages%20of%20questionnaires%2029&amp;f=false</w:t>
        </w:r>
      </w:hyperlink>
      <w:r w:rsidRPr="3BD48BCE" w:rsidR="3F6CBA6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5 January 2024).</w:t>
      </w:r>
    </w:p>
    <w:p w:rsidR="3F6CBA60" w:rsidP="3BD48BCE" w:rsidRDefault="3F6CBA60" w14:paraId="37D0AE6F" w14:textId="6EE01CDC">
      <w:pPr>
        <w:jc w:val="left"/>
      </w:pPr>
      <w:r w:rsidRPr="3BD48BCE" w:rsidR="3F6CBA60">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53588B3" w:rsidP="3BD48BCE" w:rsidRDefault="153588B3" w14:paraId="77BD9EE7" w14:textId="2BD44884">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153588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Clark, A. (2001) </w:t>
      </w:r>
      <w:r w:rsidRPr="3BD48BCE" w:rsidR="7487FB4B">
        <w:rPr>
          <w:rFonts w:ascii="Calibri" w:hAnsi="Calibri" w:eastAsia="Calibri" w:cs="Calibri"/>
          <w:b w:val="0"/>
          <w:bCs w:val="0"/>
          <w:i w:val="0"/>
          <w:iCs w:val="0"/>
          <w:caps w:val="0"/>
          <w:smallCaps w:val="0"/>
          <w:noProof w:val="0"/>
          <w:color w:val="000000" w:themeColor="text1" w:themeTint="FF" w:themeShade="FF"/>
          <w:sz w:val="22"/>
          <w:szCs w:val="22"/>
          <w:lang w:val="en-GB"/>
        </w:rPr>
        <w:t>(2015)</w:t>
      </w:r>
    </w:p>
    <w:p w:rsidR="153588B3" w:rsidP="3BD48BCE" w:rsidRDefault="153588B3" w14:paraId="76AED5BA" w14:textId="76C5CB19">
      <w:pPr>
        <w:pStyle w:val="Normal"/>
        <w:spacing w:before="0" w:beforeAutospacing="off" w:after="0" w:afterAutospacing="off"/>
        <w:ind w:left="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153588B3">
        <w:rPr>
          <w:rFonts w:ascii="Calibri" w:hAnsi="Calibri" w:eastAsia="Calibri" w:cs="Calibri"/>
          <w:noProof w:val="0"/>
          <w:sz w:val="22"/>
          <w:szCs w:val="22"/>
          <w:lang w:val="en-GB"/>
        </w:rPr>
        <w:t xml:space="preserve">Ways of seeing: using the Mosaic approach to listen to young children’s perspectives </w:t>
      </w:r>
      <w:r w:rsidRPr="3BD48BCE" w:rsidR="153588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d9b3117eb03a40d7">
        <w:r w:rsidRPr="3BD48BCE" w:rsidR="153588B3">
          <w:rPr>
            <w:rStyle w:val="Hyperlink"/>
            <w:rFonts w:ascii="Calibri" w:hAnsi="Calibri" w:eastAsia="Calibri" w:cs="Calibri"/>
            <w:b w:val="0"/>
            <w:bCs w:val="0"/>
            <w:i w:val="0"/>
            <w:iCs w:val="0"/>
            <w:caps w:val="0"/>
            <w:smallCaps w:val="0"/>
            <w:noProof w:val="0"/>
            <w:sz w:val="22"/>
            <w:szCs w:val="22"/>
            <w:lang w:val="en-GB"/>
          </w:rPr>
          <w:t>https://learningaway.org.uk/wp-content/uploads/RL56-Extract-the-Mosaic-Approach-EARLY-YEARS.pdf</w:t>
        </w:r>
      </w:hyperlink>
      <w:r w:rsidRPr="3BD48BCE" w:rsidR="153588B3">
        <w:rPr>
          <w:rFonts w:ascii="Calibri" w:hAnsi="Calibri" w:eastAsia="Calibri" w:cs="Calibri"/>
          <w:b w:val="0"/>
          <w:bCs w:val="0"/>
          <w:i w:val="0"/>
          <w:iCs w:val="0"/>
          <w:caps w:val="0"/>
          <w:smallCaps w:val="0"/>
          <w:noProof w:val="0"/>
          <w:color w:val="000000" w:themeColor="text1" w:themeTint="FF" w:themeShade="FF"/>
          <w:sz w:val="22"/>
          <w:szCs w:val="22"/>
          <w:lang w:val="en-GB"/>
        </w:rPr>
        <w:t>. (Accessed 5</w:t>
      </w:r>
      <w:r w:rsidRPr="3BD48BCE" w:rsidR="153588B3">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BD48BCE" w:rsidR="153588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January 2024)</w:t>
      </w:r>
    </w:p>
    <w:p w:rsidR="153588B3" w:rsidP="3BD48BCE" w:rsidRDefault="153588B3" w14:paraId="76B9A2C3" w14:textId="783EC0AC">
      <w:pPr>
        <w:jc w:val="left"/>
      </w:pPr>
      <w:r w:rsidRPr="3BD48BCE" w:rsidR="153588B3">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F411003" w:rsidP="3BD48BCE" w:rsidRDefault="2F411003" w14:paraId="2E16062D" w14:textId="605B76C7">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2F41100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CDC (2018) </w:t>
      </w:r>
    </w:p>
    <w:p w:rsidR="2F411003" w:rsidP="3BD48BCE" w:rsidRDefault="2F411003" w14:paraId="7F049CFD" w14:textId="4B4E8425">
      <w:pPr>
        <w:spacing w:before="0" w:beforeAutospacing="off" w:after="0" w:afterAutospacing="off"/>
        <w:ind w:left="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2F411003">
        <w:rPr>
          <w:rFonts w:ascii="Calibri" w:hAnsi="Calibri" w:eastAsia="Calibri" w:cs="Calibri"/>
          <w:b w:val="0"/>
          <w:bCs w:val="0"/>
          <w:i w:val="1"/>
          <w:iCs w:val="1"/>
          <w:caps w:val="0"/>
          <w:smallCaps w:val="0"/>
          <w:noProof w:val="0"/>
          <w:color w:val="000000" w:themeColor="text1" w:themeTint="FF" w:themeShade="FF"/>
          <w:sz w:val="22"/>
          <w:szCs w:val="22"/>
          <w:lang w:val="en-GB"/>
        </w:rPr>
        <w:t>Using Graphs and Charts to Illustrate Quantitative Data</w:t>
      </w:r>
      <w:r w:rsidRPr="3BD48BCE" w:rsidR="2F41100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40ef0c1ae7e049f2">
        <w:r w:rsidRPr="3BD48BCE" w:rsidR="2F411003">
          <w:rPr>
            <w:rStyle w:val="Hyperlink"/>
            <w:rFonts w:ascii="Calibri" w:hAnsi="Calibri" w:eastAsia="Calibri" w:cs="Calibri"/>
            <w:b w:val="0"/>
            <w:bCs w:val="0"/>
            <w:i w:val="0"/>
            <w:iCs w:val="0"/>
            <w:caps w:val="0"/>
            <w:smallCaps w:val="0"/>
            <w:noProof w:val="0"/>
            <w:sz w:val="22"/>
            <w:szCs w:val="22"/>
            <w:lang w:val="en-GB"/>
          </w:rPr>
          <w:t>https://www.cdc.gov/healthyyouth/evaluation/pdf/brief12.pdf</w:t>
        </w:r>
      </w:hyperlink>
      <w:r w:rsidRPr="3BD48BCE" w:rsidR="2F411003">
        <w:rPr>
          <w:rFonts w:ascii="Calibri" w:hAnsi="Calibri" w:eastAsia="Calibri" w:cs="Calibri"/>
          <w:b w:val="0"/>
          <w:bCs w:val="0"/>
          <w:i w:val="0"/>
          <w:iCs w:val="0"/>
          <w:caps w:val="0"/>
          <w:smallCaps w:val="0"/>
          <w:noProof w:val="0"/>
          <w:color w:val="000000" w:themeColor="text1" w:themeTint="FF" w:themeShade="FF"/>
          <w:sz w:val="22"/>
          <w:szCs w:val="22"/>
          <w:lang w:val="en-GB"/>
        </w:rPr>
        <w:t>. (Accessed 5</w:t>
      </w:r>
      <w:r w:rsidRPr="3BD48BCE" w:rsidR="2F411003">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BD48BCE" w:rsidR="2F41100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January 2024)</w:t>
      </w:r>
    </w:p>
    <w:p w:rsidR="2F411003" w:rsidP="3BD48BCE" w:rsidRDefault="2F411003" w14:paraId="3017584C" w14:textId="3B603B68">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2F411003">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5DA39ABF" w:rsidP="3BD48BCE" w:rsidRDefault="5DA39ABF" w14:paraId="3511ACB2" w14:textId="769F65AA">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5DA39ABF">
        <w:rPr>
          <w:rFonts w:ascii="Calibri" w:hAnsi="Calibri" w:eastAsia="Calibri" w:cs="Calibri"/>
          <w:b w:val="0"/>
          <w:bCs w:val="0"/>
          <w:i w:val="0"/>
          <w:iCs w:val="0"/>
          <w:caps w:val="0"/>
          <w:smallCaps w:val="0"/>
          <w:noProof w:val="0"/>
          <w:color w:val="000000" w:themeColor="text1" w:themeTint="FF" w:themeShade="FF"/>
          <w:sz w:val="22"/>
          <w:szCs w:val="22"/>
          <w:lang w:val="en-GB"/>
        </w:rPr>
        <w:t>Javatpoint</w:t>
      </w:r>
      <w:r w:rsidRPr="3BD48BCE" w:rsidR="5DA39A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(2011) </w:t>
      </w:r>
    </w:p>
    <w:p w:rsidR="5DA39ABF" w:rsidP="3BD48BCE" w:rsidRDefault="5DA39ABF" w14:paraId="3BE8E156" w14:textId="4019EC60">
      <w:pPr>
        <w:pStyle w:val="Normal"/>
        <w:spacing w:before="0" w:beforeAutospacing="off" w:after="0" w:afterAutospacing="off"/>
        <w:ind w:left="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5DA39AB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Advantages and Disadvantages of Observation Method - </w:t>
      </w:r>
      <w:r w:rsidRPr="3BD48BCE" w:rsidR="5DA39ABF">
        <w:rPr>
          <w:rFonts w:ascii="Calibri" w:hAnsi="Calibri" w:eastAsia="Calibri" w:cs="Calibri"/>
          <w:b w:val="0"/>
          <w:bCs w:val="0"/>
          <w:i w:val="1"/>
          <w:iCs w:val="1"/>
          <w:caps w:val="0"/>
          <w:smallCaps w:val="0"/>
          <w:noProof w:val="0"/>
          <w:color w:val="000000" w:themeColor="text1" w:themeTint="FF" w:themeShade="FF"/>
          <w:sz w:val="22"/>
          <w:szCs w:val="22"/>
          <w:lang w:val="en-GB"/>
        </w:rPr>
        <w:t>Javatpoint</w:t>
      </w:r>
      <w:r w:rsidRPr="3BD48BCE" w:rsidR="5DA39A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w:r w:rsidRPr="3BD48BCE" w:rsidR="5DA39ABF">
          <w:rPr>
            <w:rStyle w:val="Hyperlink"/>
            <w:rFonts w:ascii="Calibri" w:hAnsi="Calibri" w:eastAsia="Calibri" w:cs="Calibri"/>
            <w:b w:val="0"/>
            <w:bCs w:val="0"/>
            <w:i w:val="1"/>
            <w:iCs w:val="1"/>
            <w:caps w:val="0"/>
            <w:smallCaps w:val="0"/>
            <w:noProof w:val="0"/>
            <w:sz w:val="22"/>
            <w:szCs w:val="22"/>
            <w:lang w:val="en-GB"/>
          </w:rPr>
          <w:t>www.javatpoint.com</w:t>
        </w:r>
      </w:hyperlink>
      <w:r w:rsidRPr="3BD48BCE" w:rsidR="5DA39A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37cfd59a28b94118">
        <w:r w:rsidRPr="3BD48BCE" w:rsidR="5DA39ABF">
          <w:rPr>
            <w:rStyle w:val="Hyperlink"/>
            <w:rFonts w:ascii="Calibri" w:hAnsi="Calibri" w:eastAsia="Calibri" w:cs="Calibri"/>
            <w:b w:val="0"/>
            <w:bCs w:val="0"/>
            <w:i w:val="0"/>
            <w:iCs w:val="0"/>
            <w:caps w:val="0"/>
            <w:smallCaps w:val="0"/>
            <w:noProof w:val="0"/>
            <w:sz w:val="22"/>
            <w:szCs w:val="22"/>
            <w:lang w:val="en-GB"/>
          </w:rPr>
          <w:t>https://www.javatpoint.com/advantages-and-disadvantages-of-observation-method</w:t>
        </w:r>
      </w:hyperlink>
      <w:r w:rsidRPr="3BD48BCE" w:rsidR="5DA39ABF">
        <w:rPr>
          <w:rFonts w:ascii="Calibri" w:hAnsi="Calibri" w:eastAsia="Calibri" w:cs="Calibri"/>
          <w:b w:val="0"/>
          <w:bCs w:val="0"/>
          <w:i w:val="0"/>
          <w:iCs w:val="0"/>
          <w:caps w:val="0"/>
          <w:smallCaps w:val="0"/>
          <w:noProof w:val="0"/>
          <w:color w:val="000000" w:themeColor="text1" w:themeTint="FF" w:themeShade="FF"/>
          <w:sz w:val="22"/>
          <w:szCs w:val="22"/>
          <w:lang w:val="en-GB"/>
        </w:rPr>
        <w:t>. (Accessed 5</w:t>
      </w:r>
      <w:r w:rsidRPr="3BD48BCE" w:rsidR="5DA39AB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BD48BCE" w:rsidR="5DA39A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January 2024).</w:t>
      </w:r>
    </w:p>
    <w:p w:rsidR="3BD48BCE" w:rsidP="3BD48BCE" w:rsidRDefault="3BD48BCE" w14:paraId="358E2CF1" w14:textId="422EEFA0">
      <w:pPr>
        <w:pStyle w:val="Normal"/>
        <w:spacing w:before="0" w:beforeAutospacing="off" w:after="0" w:afterAutospacing="off"/>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5DA39ABF" w:rsidP="3BD48BCE" w:rsidRDefault="5DA39ABF" w14:paraId="4A972647" w14:textId="2ABED793">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5DA39AB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BD48BCE" w:rsidR="14D559C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BERA (2018) </w:t>
      </w:r>
    </w:p>
    <w:p w:rsidR="14D559C7" w:rsidP="3BD48BCE" w:rsidRDefault="14D559C7" w14:paraId="7D6B85F6" w14:textId="30C9ABF3">
      <w:pPr>
        <w:pStyle w:val="Normal"/>
        <w:spacing w:before="0" w:beforeAutospacing="off" w:after="0" w:afterAutospacing="off"/>
        <w:ind w:left="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14D559C7">
        <w:rPr>
          <w:rFonts w:ascii="Calibri" w:hAnsi="Calibri" w:eastAsia="Calibri" w:cs="Calibri"/>
          <w:b w:val="0"/>
          <w:bCs w:val="0"/>
          <w:i w:val="1"/>
          <w:iCs w:val="1"/>
          <w:caps w:val="0"/>
          <w:smallCaps w:val="0"/>
          <w:noProof w:val="0"/>
          <w:color w:val="000000" w:themeColor="text1" w:themeTint="FF" w:themeShade="FF"/>
          <w:sz w:val="22"/>
          <w:szCs w:val="22"/>
          <w:lang w:val="en-GB"/>
        </w:rPr>
        <w:t>Ethics and Guidance</w:t>
      </w:r>
      <w:r w:rsidRPr="3BD48BCE" w:rsidR="14D559C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BD48BCE" w:rsidR="14D559C7">
        <w:rPr>
          <w:rFonts w:ascii="Calibri" w:hAnsi="Calibri" w:eastAsia="Calibri" w:cs="Calibri"/>
          <w:b w:val="0"/>
          <w:bCs w:val="0"/>
          <w:i w:val="1"/>
          <w:iCs w:val="1"/>
          <w:caps w:val="0"/>
          <w:smallCaps w:val="0"/>
          <w:noProof w:val="0"/>
          <w:color w:val="000000" w:themeColor="text1" w:themeTint="FF" w:themeShade="FF"/>
          <w:sz w:val="22"/>
          <w:szCs w:val="22"/>
          <w:lang w:val="en-GB"/>
        </w:rPr>
        <w:t>Bera.ac.uk</w:t>
      </w:r>
      <w:r w:rsidRPr="3BD48BCE" w:rsidR="14D559C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a9a902f7bd774290">
        <w:r w:rsidRPr="3BD48BCE" w:rsidR="14D559C7">
          <w:rPr>
            <w:rStyle w:val="Hyperlink"/>
            <w:rFonts w:ascii="Calibri" w:hAnsi="Calibri" w:eastAsia="Calibri" w:cs="Calibri"/>
            <w:b w:val="0"/>
            <w:bCs w:val="0"/>
            <w:i w:val="0"/>
            <w:iCs w:val="0"/>
            <w:caps w:val="0"/>
            <w:smallCaps w:val="0"/>
            <w:noProof w:val="0"/>
            <w:sz w:val="22"/>
            <w:szCs w:val="22"/>
            <w:lang w:val="en-GB"/>
          </w:rPr>
          <w:t>https://www.bera.ac.uk/resources/all-publications/resources-for-researchers</w:t>
        </w:r>
      </w:hyperlink>
      <w:r w:rsidRPr="3BD48BCE" w:rsidR="14D559C7">
        <w:rPr>
          <w:rFonts w:ascii="Calibri" w:hAnsi="Calibri" w:eastAsia="Calibri" w:cs="Calibri"/>
          <w:b w:val="0"/>
          <w:bCs w:val="0"/>
          <w:i w:val="0"/>
          <w:iCs w:val="0"/>
          <w:caps w:val="0"/>
          <w:smallCaps w:val="0"/>
          <w:noProof w:val="0"/>
          <w:color w:val="000000" w:themeColor="text1" w:themeTint="FF" w:themeShade="FF"/>
          <w:sz w:val="22"/>
          <w:szCs w:val="22"/>
          <w:lang w:val="en-GB"/>
        </w:rPr>
        <w:t>. (Accessed 5</w:t>
      </w:r>
      <w:r w:rsidRPr="3BD48BCE" w:rsidR="14D559C7">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BD48BCE" w:rsidR="14D559C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January 2024).</w:t>
      </w:r>
    </w:p>
    <w:p w:rsidR="14D559C7" w:rsidP="3BD48BCE" w:rsidRDefault="14D559C7" w14:paraId="1753E289" w14:textId="76912CD2">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14D559C7">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B9484C7" w:rsidP="3BD48BCE" w:rsidRDefault="2B9484C7" w14:paraId="02CCA0A8" w14:textId="08494980">
      <w:pPr>
        <w:pStyle w:val="Normal"/>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3BD48BCE" w:rsidR="2B9484C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Dodds, J. and Blake, R. (2015)</w:t>
      </w:r>
    </w:p>
    <w:p w:rsidR="2B9484C7" w:rsidP="3BD48BCE" w:rsidRDefault="2B9484C7" w14:paraId="68AE8F32" w14:textId="1CFC70AE">
      <w:pPr>
        <w:pStyle w:val="Normal"/>
        <w:ind w:left="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2B9484C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3BD48BCE" w:rsidR="2B9484C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Elsa report investigation into the effectiveness of Elsa in schools</w:t>
      </w:r>
      <w:r w:rsidRPr="3BD48BCE" w:rsidR="2B9484C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3BD48BCE" w:rsidR="2B9484C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 xml:space="preserve">Investigation into the Effectiveness </w:t>
      </w:r>
      <w:r w:rsidRPr="3BD48BCE" w:rsidR="2B9484C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of  Emotional</w:t>
      </w:r>
      <w:r w:rsidRPr="3BD48BCE" w:rsidR="2B9484C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 xml:space="preserve"> Literacy Support </w:t>
      </w:r>
      <w:r w:rsidRPr="3BD48BCE" w:rsidR="2B9484C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Assistants  (</w:t>
      </w:r>
      <w:r w:rsidRPr="3BD48BCE" w:rsidR="2B9484C7">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ELSAs) in Schools</w:t>
      </w:r>
      <w:r w:rsidRPr="3BD48BCE" w:rsidR="2B9484C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Available at: </w:t>
      </w:r>
      <w:hyperlink r:id="R96f5bff3fa7b4a35">
        <w:r w:rsidRPr="3BD48BCE" w:rsidR="2B9484C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8F822F"/>
            <w:sz w:val="22"/>
            <w:szCs w:val="22"/>
            <w:u w:val="single"/>
            <w:lang w:val="en-GB"/>
          </w:rPr>
          <w:t>https://www.elsanetwork.org/wp-content/uploads/2017/11/ELSA-Report-Investigation-into-the-</w:t>
        </w:r>
      </w:hyperlink>
      <w:hyperlink r:id="Rb38172f31c4a4246">
        <w:r w:rsidRPr="3BD48BCE" w:rsidR="2B9484C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8F822F"/>
            <w:sz w:val="22"/>
            <w:szCs w:val="22"/>
            <w:u w:val="single"/>
            <w:lang w:val="en-GB"/>
          </w:rPr>
          <w:t>Effectiveness-of-ELSA-in-Schools_Plymouth.pdf</w:t>
        </w:r>
      </w:hyperlink>
      <w:r w:rsidRPr="3BD48BCE" w:rsidR="228471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8F822F"/>
          <w:sz w:val="22"/>
          <w:szCs w:val="22"/>
          <w:u w:val="single"/>
          <w:lang w:val="en-GB"/>
        </w:rPr>
        <w:t xml:space="preserve"> </w:t>
      </w:r>
      <w:r w:rsidRPr="3BD48BCE" w:rsidR="2284715C">
        <w:rPr>
          <w:rFonts w:ascii="Calibri" w:hAnsi="Calibri" w:eastAsia="Calibri" w:cs="Calibri"/>
          <w:b w:val="0"/>
          <w:bCs w:val="0"/>
          <w:i w:val="0"/>
          <w:iCs w:val="0"/>
          <w:caps w:val="0"/>
          <w:smallCaps w:val="0"/>
          <w:noProof w:val="0"/>
          <w:color w:val="000000" w:themeColor="text1" w:themeTint="FF" w:themeShade="FF"/>
          <w:sz w:val="22"/>
          <w:szCs w:val="22"/>
          <w:lang w:val="en-GB"/>
        </w:rPr>
        <w:t>(Accessed 5</w:t>
      </w:r>
      <w:r w:rsidRPr="3BD48BCE" w:rsidR="2284715C">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BD48BCE" w:rsidR="228471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January 2024).</w:t>
      </w:r>
    </w:p>
    <w:p w:rsidR="3BD48BCE" w:rsidP="3BD48BCE" w:rsidRDefault="3BD48BCE" w14:paraId="49F6E795" w14:textId="33E4CB2A">
      <w:pPr>
        <w:pStyle w:val="Normal"/>
        <w:ind w:left="72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8F822F"/>
          <w:sz w:val="22"/>
          <w:szCs w:val="22"/>
          <w:u w:val="single"/>
          <w:lang w:val="en-GB"/>
        </w:rPr>
      </w:pPr>
    </w:p>
    <w:p w:rsidR="7607109D" w:rsidP="3BD48BCE" w:rsidRDefault="7607109D" w14:paraId="523CB5F1" w14:textId="42488A6E">
      <w:pPr>
        <w:pStyle w:val="Normal"/>
        <w:ind w:lef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3BD48BCE" w:rsidR="7607109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Maynard, Brandy &amp; Farina, Anne &amp; Dell, </w:t>
      </w:r>
      <w:r w:rsidRPr="3BD48BCE" w:rsidR="7607109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N.A..</w:t>
      </w:r>
      <w:r w:rsidRPr="3BD48BCE" w:rsidR="7607109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(2017). </w:t>
      </w:r>
    </w:p>
    <w:p w:rsidR="7607109D" w:rsidP="3BD48BCE" w:rsidRDefault="7607109D" w14:paraId="6B28147E" w14:textId="1C8EE420">
      <w:pPr>
        <w:pStyle w:val="Normal"/>
        <w:ind w:left="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7607109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PROTOCOL: Effects of trauma‐informed approaches in schools. Campbell Systematic Reviews. 13. 1-32. 10.1002/cl2.177. Available at: </w:t>
      </w:r>
      <w:hyperlink r:id="Ree937b60e7c04248">
        <w:r w:rsidRPr="3BD48BCE" w:rsidR="7607109D">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https://www.researchgate.net/figure/SAMHSAs-trauma-informed-approach-Lang-et-al-2015_fig1_334385122</w:t>
        </w:r>
      </w:hyperlink>
      <w:r w:rsidRPr="3BD48BCE" w:rsidR="7607109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3BD48BCE" w:rsidR="7607109D">
        <w:rPr>
          <w:rFonts w:ascii="Calibri" w:hAnsi="Calibri" w:eastAsia="Calibri" w:cs="Calibri"/>
          <w:b w:val="0"/>
          <w:bCs w:val="0"/>
          <w:i w:val="0"/>
          <w:iCs w:val="0"/>
          <w:caps w:val="0"/>
          <w:smallCaps w:val="0"/>
          <w:noProof w:val="0"/>
          <w:color w:val="000000" w:themeColor="text1" w:themeTint="FF" w:themeShade="FF"/>
          <w:sz w:val="22"/>
          <w:szCs w:val="22"/>
          <w:lang w:val="en-GB"/>
        </w:rPr>
        <w:t>(Accessed 5</w:t>
      </w:r>
      <w:r w:rsidRPr="3BD48BCE" w:rsidR="7607109D">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BD48BCE" w:rsidR="7607109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January 2024).</w:t>
      </w:r>
    </w:p>
    <w:p w:rsidR="20B3C973" w:rsidP="3BD48BCE" w:rsidRDefault="20B3C973" w14:paraId="501FD821" w14:textId="1A00952B">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20B3C973">
        <w:rPr>
          <w:rFonts w:ascii="Calibri" w:hAnsi="Calibri" w:eastAsia="Calibri" w:cs="Calibri"/>
          <w:b w:val="0"/>
          <w:bCs w:val="0"/>
          <w:i w:val="0"/>
          <w:iCs w:val="0"/>
          <w:caps w:val="0"/>
          <w:smallCaps w:val="0"/>
          <w:noProof w:val="0"/>
          <w:color w:val="000000" w:themeColor="text1" w:themeTint="FF" w:themeShade="FF"/>
          <w:sz w:val="22"/>
          <w:szCs w:val="22"/>
          <w:lang w:val="en-GB"/>
        </w:rPr>
        <w:t>Education Endowment Foundation (2021)</w:t>
      </w:r>
    </w:p>
    <w:p w:rsidR="20B3C973" w:rsidP="3BD48BCE" w:rsidRDefault="20B3C973" w14:paraId="5E1D301C" w14:textId="06062B06">
      <w:pPr>
        <w:pStyle w:val="Normal"/>
        <w:spacing w:before="0" w:beforeAutospacing="off" w:after="0" w:afterAutospacing="off"/>
        <w:ind w:left="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20B3C97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BD48BCE" w:rsidR="20B3C973">
        <w:rPr>
          <w:rFonts w:ascii="Calibri" w:hAnsi="Calibri" w:eastAsia="Calibri" w:cs="Calibri"/>
          <w:b w:val="0"/>
          <w:bCs w:val="0"/>
          <w:i w:val="1"/>
          <w:iCs w:val="1"/>
          <w:caps w:val="0"/>
          <w:smallCaps w:val="0"/>
          <w:noProof w:val="0"/>
          <w:color w:val="000000" w:themeColor="text1" w:themeTint="FF" w:themeShade="FF"/>
          <w:sz w:val="22"/>
          <w:szCs w:val="22"/>
          <w:lang w:val="en-GB"/>
        </w:rPr>
        <w:t>Parental engagement</w:t>
      </w:r>
      <w:r w:rsidRPr="3BD48BCE" w:rsidR="20B3C97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BD48BCE" w:rsidR="20B3C973">
        <w:rPr>
          <w:rFonts w:ascii="Calibri" w:hAnsi="Calibri" w:eastAsia="Calibri" w:cs="Calibri"/>
          <w:b w:val="0"/>
          <w:bCs w:val="0"/>
          <w:i w:val="1"/>
          <w:iCs w:val="1"/>
          <w:caps w:val="0"/>
          <w:smallCaps w:val="0"/>
          <w:noProof w:val="0"/>
          <w:color w:val="000000" w:themeColor="text1" w:themeTint="FF" w:themeShade="FF"/>
          <w:sz w:val="22"/>
          <w:szCs w:val="22"/>
          <w:lang w:val="en-GB"/>
        </w:rPr>
        <w:t>EEF</w:t>
      </w:r>
      <w:r w:rsidRPr="3BD48BCE" w:rsidR="20B3C97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f5c94976a6134b37">
        <w:r w:rsidRPr="3BD48BCE" w:rsidR="20B3C973">
          <w:rPr>
            <w:rStyle w:val="Hyperlink"/>
            <w:rFonts w:ascii="Calibri" w:hAnsi="Calibri" w:eastAsia="Calibri" w:cs="Calibri"/>
            <w:b w:val="0"/>
            <w:bCs w:val="0"/>
            <w:i w:val="0"/>
            <w:iCs w:val="0"/>
            <w:caps w:val="0"/>
            <w:smallCaps w:val="0"/>
            <w:noProof w:val="0"/>
            <w:sz w:val="22"/>
            <w:szCs w:val="22"/>
            <w:lang w:val="en-GB"/>
          </w:rPr>
          <w:t>https://educationendowmentfoundation.org.uk/education-evidence/teaching-learning-toolkit/parental-engagement</w:t>
        </w:r>
      </w:hyperlink>
      <w:r w:rsidRPr="3BD48BCE" w:rsidR="20B3C973">
        <w:rPr>
          <w:rFonts w:ascii="Calibri" w:hAnsi="Calibri" w:eastAsia="Calibri" w:cs="Calibri"/>
          <w:b w:val="0"/>
          <w:bCs w:val="0"/>
          <w:i w:val="0"/>
          <w:iCs w:val="0"/>
          <w:caps w:val="0"/>
          <w:smallCaps w:val="0"/>
          <w:noProof w:val="0"/>
          <w:color w:val="000000" w:themeColor="text1" w:themeTint="FF" w:themeShade="FF"/>
          <w:sz w:val="22"/>
          <w:szCs w:val="22"/>
          <w:lang w:val="en-GB"/>
        </w:rPr>
        <w:t>. (Accessed 6</w:t>
      </w:r>
      <w:r w:rsidRPr="3BD48BCE" w:rsidR="20B3C973">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BD48BCE" w:rsidR="20B3C97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January 2024).</w:t>
      </w:r>
    </w:p>
    <w:p w:rsidR="20B3C973" w:rsidP="3BD48BCE" w:rsidRDefault="20B3C973" w14:paraId="5B3964B9" w14:textId="2AE31FED">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D48BCE" w:rsidR="20B3C973">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BD48BCE" w:rsidP="3BD48BCE" w:rsidRDefault="3BD48BCE" w14:paraId="36DD5072" w14:textId="07AAC4DE">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06A4504" w:rsidP="3BD48BCE" w:rsidRDefault="706A4504" w14:paraId="3E03EA28" w14:textId="44C32D13">
      <w:pPr>
        <w:jc w:val="left"/>
      </w:pPr>
      <w:r w:rsidRPr="3BD48BCE" w:rsidR="706A450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BD48BCE" w:rsidP="3BD48BCE" w:rsidRDefault="3BD48BCE" w14:paraId="760A0231" w14:textId="3D40275A">
      <w:pPr>
        <w:pStyle w:val="Normal"/>
        <w:jc w:val="left"/>
        <w:rPr>
          <w:rFonts w:ascii="Calibri" w:hAnsi="Calibri" w:eastAsia="Calibri" w:cs="Calibri"/>
          <w:b w:val="0"/>
          <w:bCs w:val="0"/>
          <w:i w:val="0"/>
          <w:iCs w:val="0"/>
          <w:caps w:val="0"/>
          <w:smallCaps w:val="0"/>
          <w:noProof w:val="0"/>
          <w:sz w:val="22"/>
          <w:szCs w:val="22"/>
          <w:lang w:val="en-GB"/>
        </w:rPr>
      </w:pPr>
    </w:p>
    <w:p w:rsidR="3BD48BCE" w:rsidP="3BD48BCE" w:rsidRDefault="3BD48BCE" w14:paraId="354A07CB" w14:textId="3B621C08">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BD48BCE" w:rsidP="3BD48BCE" w:rsidRDefault="3BD48BCE" w14:paraId="51EC6869" w14:textId="0BA8B49B">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BD48BCE" w:rsidP="3BD48BCE" w:rsidRDefault="3BD48BCE" w14:paraId="793FF496" w14:textId="25DE8F85">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EB94D9F" w:rsidRDefault="7EB94D9F" w14:paraId="7FEB4D85" w14:textId="37E49C3D">
      <w:r w:rsidRPr="3BD48BCE" w:rsidR="7EB94D9F">
        <w:rPr>
          <w:rFonts w:ascii="Calibri" w:hAnsi="Calibri" w:eastAsia="Calibri" w:cs="Calibri"/>
          <w:b w:val="0"/>
          <w:bCs w:val="0"/>
          <w:i w:val="0"/>
          <w:iCs w:val="0"/>
          <w:caps w:val="0"/>
          <w:smallCaps w:val="0"/>
          <w:noProof w:val="0"/>
          <w:color w:val="000000" w:themeColor="text1" w:themeTint="FF" w:themeShade="FF"/>
          <w:sz w:val="19"/>
          <w:szCs w:val="19"/>
          <w:lang w:val="en-GB"/>
        </w:rPr>
        <w:t>‌</w:t>
      </w:r>
    </w:p>
    <w:p w:rsidR="3BD48BCE" w:rsidP="3BD48BCE" w:rsidRDefault="3BD48BCE" w14:paraId="60944CCC" w14:textId="463960A8">
      <w:pPr>
        <w:pStyle w:val="Normal"/>
        <w:ind w:left="0" w:hanging="0"/>
        <w:rPr>
          <w:rFonts w:ascii="Arial" w:hAnsi="Arial" w:eastAsia="Arial" w:cs="Arial"/>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tKT1tMqH" int2:invalidationBookmarkName="" int2:hashCode="CqB/y37a42sSsx" int2:id="FT9DUs7g">
      <int2:state int2:type="WordDesignerDefaultAnnotation" int2:value="Rejected"/>
    </int2:bookmark>
    <int2:bookmark int2:bookmarkName="_Int_K9hOVbaR" int2:invalidationBookmarkName="" int2:hashCode="NtVv4jO1NyTYlX" int2:id="GaoIJ21j">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b8e92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eeef1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db8d3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80db1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A2D506"/>
    <w:rsid w:val="005DB801"/>
    <w:rsid w:val="006C9CC3"/>
    <w:rsid w:val="008B411C"/>
    <w:rsid w:val="00951AFB"/>
    <w:rsid w:val="00F12239"/>
    <w:rsid w:val="00F8E786"/>
    <w:rsid w:val="013E7925"/>
    <w:rsid w:val="01D1786F"/>
    <w:rsid w:val="02086D24"/>
    <w:rsid w:val="021B9C1C"/>
    <w:rsid w:val="02235AFB"/>
    <w:rsid w:val="022A8C48"/>
    <w:rsid w:val="022D34BD"/>
    <w:rsid w:val="026FB0DF"/>
    <w:rsid w:val="029CC3F6"/>
    <w:rsid w:val="02B352B3"/>
    <w:rsid w:val="02EC4D0F"/>
    <w:rsid w:val="030E6A45"/>
    <w:rsid w:val="033A1549"/>
    <w:rsid w:val="035DB1CD"/>
    <w:rsid w:val="03A2D506"/>
    <w:rsid w:val="03A43D85"/>
    <w:rsid w:val="03A92C65"/>
    <w:rsid w:val="03F07A41"/>
    <w:rsid w:val="0406009F"/>
    <w:rsid w:val="04060C34"/>
    <w:rsid w:val="040ADC29"/>
    <w:rsid w:val="041678A5"/>
    <w:rsid w:val="042F8C9F"/>
    <w:rsid w:val="04306E6D"/>
    <w:rsid w:val="04414175"/>
    <w:rsid w:val="04A0F830"/>
    <w:rsid w:val="04B17172"/>
    <w:rsid w:val="04E33C5B"/>
    <w:rsid w:val="053F3D38"/>
    <w:rsid w:val="05400DE6"/>
    <w:rsid w:val="0565C237"/>
    <w:rsid w:val="05865EC4"/>
    <w:rsid w:val="058DA6D7"/>
    <w:rsid w:val="0598E793"/>
    <w:rsid w:val="05B5306D"/>
    <w:rsid w:val="05BCF6D4"/>
    <w:rsid w:val="0614E605"/>
    <w:rsid w:val="06354A95"/>
    <w:rsid w:val="06460B07"/>
    <w:rsid w:val="0671B60B"/>
    <w:rsid w:val="067A12C4"/>
    <w:rsid w:val="06B992A2"/>
    <w:rsid w:val="06C6BB3F"/>
    <w:rsid w:val="06E653C0"/>
    <w:rsid w:val="072DE910"/>
    <w:rsid w:val="07A90394"/>
    <w:rsid w:val="07D9F313"/>
    <w:rsid w:val="07E1E2CF"/>
    <w:rsid w:val="07F65CB7"/>
    <w:rsid w:val="080D866C"/>
    <w:rsid w:val="08154970"/>
    <w:rsid w:val="081F10BA"/>
    <w:rsid w:val="082A6D6F"/>
    <w:rsid w:val="082DAC65"/>
    <w:rsid w:val="08410FB3"/>
    <w:rsid w:val="086C51F3"/>
    <w:rsid w:val="08ACB1B7"/>
    <w:rsid w:val="08C30573"/>
    <w:rsid w:val="092D3497"/>
    <w:rsid w:val="09360630"/>
    <w:rsid w:val="0962111D"/>
    <w:rsid w:val="09D5BF35"/>
    <w:rsid w:val="09D6CEB4"/>
    <w:rsid w:val="0A09D166"/>
    <w:rsid w:val="0A5013F1"/>
    <w:rsid w:val="0A51FCC2"/>
    <w:rsid w:val="0AC32627"/>
    <w:rsid w:val="0B0421B6"/>
    <w:rsid w:val="0B867A68"/>
    <w:rsid w:val="0B8A4E0A"/>
    <w:rsid w:val="0B8C3862"/>
    <w:rsid w:val="0BA3F2B5"/>
    <w:rsid w:val="0C032595"/>
    <w:rsid w:val="0C2E2894"/>
    <w:rsid w:val="0C5CEF49"/>
    <w:rsid w:val="0C5DCBDE"/>
    <w:rsid w:val="0C75FBF6"/>
    <w:rsid w:val="0C9FF217"/>
    <w:rsid w:val="0CD468C8"/>
    <w:rsid w:val="0D09B77C"/>
    <w:rsid w:val="0D565F5E"/>
    <w:rsid w:val="0D795BC4"/>
    <w:rsid w:val="0D81B4AA"/>
    <w:rsid w:val="0DA20BD2"/>
    <w:rsid w:val="0DCC1579"/>
    <w:rsid w:val="0DD4BA82"/>
    <w:rsid w:val="0DE644D0"/>
    <w:rsid w:val="0E186ADB"/>
    <w:rsid w:val="0E34204C"/>
    <w:rsid w:val="0EB4DDBD"/>
    <w:rsid w:val="0EBB741A"/>
    <w:rsid w:val="0F3D7339"/>
    <w:rsid w:val="0F3E0710"/>
    <w:rsid w:val="0F445111"/>
    <w:rsid w:val="0F5D4C01"/>
    <w:rsid w:val="0F9A58FD"/>
    <w:rsid w:val="101B7457"/>
    <w:rsid w:val="102FEA10"/>
    <w:rsid w:val="10404330"/>
    <w:rsid w:val="10751259"/>
    <w:rsid w:val="10A1E53C"/>
    <w:rsid w:val="10F9D312"/>
    <w:rsid w:val="111DE592"/>
    <w:rsid w:val="115298B1"/>
    <w:rsid w:val="11772ED6"/>
    <w:rsid w:val="119F4E72"/>
    <w:rsid w:val="11E4FC71"/>
    <w:rsid w:val="11E9A5E6"/>
    <w:rsid w:val="1215E807"/>
    <w:rsid w:val="123F44A8"/>
    <w:rsid w:val="1264B1B5"/>
    <w:rsid w:val="129FA78F"/>
    <w:rsid w:val="12A08D96"/>
    <w:rsid w:val="12AEB1A4"/>
    <w:rsid w:val="1318E5AC"/>
    <w:rsid w:val="13237A6E"/>
    <w:rsid w:val="13465361"/>
    <w:rsid w:val="1357F583"/>
    <w:rsid w:val="136418EC"/>
    <w:rsid w:val="1366AE2E"/>
    <w:rsid w:val="137DB0FA"/>
    <w:rsid w:val="13A57195"/>
    <w:rsid w:val="13D136CE"/>
    <w:rsid w:val="13EBB6CF"/>
    <w:rsid w:val="140AD1E2"/>
    <w:rsid w:val="14200FED"/>
    <w:rsid w:val="142C9C6F"/>
    <w:rsid w:val="1437715C"/>
    <w:rsid w:val="144E38A2"/>
    <w:rsid w:val="1461AFD7"/>
    <w:rsid w:val="14B0B542"/>
    <w:rsid w:val="14D559C7"/>
    <w:rsid w:val="1514C2E6"/>
    <w:rsid w:val="153588B3"/>
    <w:rsid w:val="1558BA60"/>
    <w:rsid w:val="1594F3DF"/>
    <w:rsid w:val="15C86CD0"/>
    <w:rsid w:val="15D341BD"/>
    <w:rsid w:val="162609D4"/>
    <w:rsid w:val="16275987"/>
    <w:rsid w:val="162C9841"/>
    <w:rsid w:val="163D89E7"/>
    <w:rsid w:val="1657EB8D"/>
    <w:rsid w:val="169C295F"/>
    <w:rsid w:val="16AEFC89"/>
    <w:rsid w:val="16B09347"/>
    <w:rsid w:val="16BD1709"/>
    <w:rsid w:val="16DBA8BD"/>
    <w:rsid w:val="171D025C"/>
    <w:rsid w:val="173A4708"/>
    <w:rsid w:val="177B9CC8"/>
    <w:rsid w:val="179317B3"/>
    <w:rsid w:val="17986B96"/>
    <w:rsid w:val="179C1796"/>
    <w:rsid w:val="17C1DA35"/>
    <w:rsid w:val="17C329E8"/>
    <w:rsid w:val="17F3BBEE"/>
    <w:rsid w:val="1815179E"/>
    <w:rsid w:val="1858E76A"/>
    <w:rsid w:val="187702DD"/>
    <w:rsid w:val="188BA08C"/>
    <w:rsid w:val="18C00ED1"/>
    <w:rsid w:val="18DC10D6"/>
    <w:rsid w:val="19058AF1"/>
    <w:rsid w:val="190AE27F"/>
    <w:rsid w:val="192E985F"/>
    <w:rsid w:val="19317853"/>
    <w:rsid w:val="193FE515"/>
    <w:rsid w:val="194C71B0"/>
    <w:rsid w:val="196D5BE8"/>
    <w:rsid w:val="196E9FDE"/>
    <w:rsid w:val="19EB98A0"/>
    <w:rsid w:val="19EC4DE6"/>
    <w:rsid w:val="19FDD70C"/>
    <w:rsid w:val="1A0B9721"/>
    <w:rsid w:val="1A125CD3"/>
    <w:rsid w:val="1A137977"/>
    <w:rsid w:val="1A189D9C"/>
    <w:rsid w:val="1A700E12"/>
    <w:rsid w:val="1AFCAC4D"/>
    <w:rsid w:val="1B092C49"/>
    <w:rsid w:val="1BC38076"/>
    <w:rsid w:val="1BE770DB"/>
    <w:rsid w:val="1BFED6ED"/>
    <w:rsid w:val="1C0BDE73"/>
    <w:rsid w:val="1C1BE835"/>
    <w:rsid w:val="1C3268A0"/>
    <w:rsid w:val="1CA29ECA"/>
    <w:rsid w:val="1CEABCE7"/>
    <w:rsid w:val="1CECE6AC"/>
    <w:rsid w:val="1D279DE3"/>
    <w:rsid w:val="1D5F50D7"/>
    <w:rsid w:val="1D618E61"/>
    <w:rsid w:val="1DE3403D"/>
    <w:rsid w:val="1DEE9CF2"/>
    <w:rsid w:val="1DF56203"/>
    <w:rsid w:val="1DF7A82D"/>
    <w:rsid w:val="1E08A995"/>
    <w:rsid w:val="1E9BCCD7"/>
    <w:rsid w:val="1EAE194B"/>
    <w:rsid w:val="1EBA27C1"/>
    <w:rsid w:val="1F681EE3"/>
    <w:rsid w:val="1F954A83"/>
    <w:rsid w:val="1FE6B169"/>
    <w:rsid w:val="20124CC8"/>
    <w:rsid w:val="201DA19A"/>
    <w:rsid w:val="202BEF6B"/>
    <w:rsid w:val="20A4CB5B"/>
    <w:rsid w:val="20B3C973"/>
    <w:rsid w:val="210521BD"/>
    <w:rsid w:val="21515C77"/>
    <w:rsid w:val="21BA9A45"/>
    <w:rsid w:val="21E17DE3"/>
    <w:rsid w:val="21E5BA0D"/>
    <w:rsid w:val="21F81BD8"/>
    <w:rsid w:val="222EA8D0"/>
    <w:rsid w:val="2240022A"/>
    <w:rsid w:val="22542EA9"/>
    <w:rsid w:val="225C7F6E"/>
    <w:rsid w:val="225E09A6"/>
    <w:rsid w:val="2264C91C"/>
    <w:rsid w:val="2284715C"/>
    <w:rsid w:val="22B51F96"/>
    <w:rsid w:val="22D35E42"/>
    <w:rsid w:val="22D47839"/>
    <w:rsid w:val="22E3EBFC"/>
    <w:rsid w:val="22ED2CD8"/>
    <w:rsid w:val="22F55643"/>
    <w:rsid w:val="23143E2E"/>
    <w:rsid w:val="232BC953"/>
    <w:rsid w:val="2353F7A8"/>
    <w:rsid w:val="23665F3B"/>
    <w:rsid w:val="23902781"/>
    <w:rsid w:val="23A361A3"/>
    <w:rsid w:val="23E166D1"/>
    <w:rsid w:val="23EFFF0A"/>
    <w:rsid w:val="240B3F34"/>
    <w:rsid w:val="241D694E"/>
    <w:rsid w:val="241DB203"/>
    <w:rsid w:val="2437740D"/>
    <w:rsid w:val="2480F03E"/>
    <w:rsid w:val="24939947"/>
    <w:rsid w:val="24A05359"/>
    <w:rsid w:val="2516F068"/>
    <w:rsid w:val="251D5ACF"/>
    <w:rsid w:val="25C9DEE9"/>
    <w:rsid w:val="25DE6BD4"/>
    <w:rsid w:val="25DFA3DA"/>
    <w:rsid w:val="265C7FEB"/>
    <w:rsid w:val="26A873D2"/>
    <w:rsid w:val="26B410E1"/>
    <w:rsid w:val="26C04C0F"/>
    <w:rsid w:val="26C118B6"/>
    <w:rsid w:val="26F48FEF"/>
    <w:rsid w:val="26F673E7"/>
    <w:rsid w:val="271A5FD7"/>
    <w:rsid w:val="273AAB36"/>
    <w:rsid w:val="278C079E"/>
    <w:rsid w:val="27CFACCD"/>
    <w:rsid w:val="27E94D80"/>
    <w:rsid w:val="282768CB"/>
    <w:rsid w:val="2830861E"/>
    <w:rsid w:val="28319191"/>
    <w:rsid w:val="286A7B73"/>
    <w:rsid w:val="288AF8E3"/>
    <w:rsid w:val="28906050"/>
    <w:rsid w:val="28CF1B68"/>
    <w:rsid w:val="28F2460F"/>
    <w:rsid w:val="2960565B"/>
    <w:rsid w:val="2961854B"/>
    <w:rsid w:val="2962DE82"/>
    <w:rsid w:val="29DB35D9"/>
    <w:rsid w:val="29FB5F59"/>
    <w:rsid w:val="2A008D7A"/>
    <w:rsid w:val="2A5142D4"/>
    <w:rsid w:val="2ABC095C"/>
    <w:rsid w:val="2AE36C7E"/>
    <w:rsid w:val="2B424E65"/>
    <w:rsid w:val="2B59D318"/>
    <w:rsid w:val="2B693253"/>
    <w:rsid w:val="2B8C9C53"/>
    <w:rsid w:val="2B9484C7"/>
    <w:rsid w:val="2B9489D9"/>
    <w:rsid w:val="2B9C5ABC"/>
    <w:rsid w:val="2BAAAAB5"/>
    <w:rsid w:val="2BB1CC8C"/>
    <w:rsid w:val="2BE77FDE"/>
    <w:rsid w:val="2BE9AF82"/>
    <w:rsid w:val="2BF726D8"/>
    <w:rsid w:val="2C36EF18"/>
    <w:rsid w:val="2C433A2D"/>
    <w:rsid w:val="2C9588B7"/>
    <w:rsid w:val="2CA1F817"/>
    <w:rsid w:val="2CEF1400"/>
    <w:rsid w:val="2D0315CA"/>
    <w:rsid w:val="2D0DED27"/>
    <w:rsid w:val="2D305A3A"/>
    <w:rsid w:val="2D382E3C"/>
    <w:rsid w:val="2D3FEA1C"/>
    <w:rsid w:val="2D54400E"/>
    <w:rsid w:val="2D7D6519"/>
    <w:rsid w:val="2DB0770C"/>
    <w:rsid w:val="2DB0ACB2"/>
    <w:rsid w:val="2DB76D8E"/>
    <w:rsid w:val="2DD94721"/>
    <w:rsid w:val="2DDA2614"/>
    <w:rsid w:val="2E36069D"/>
    <w:rsid w:val="2EA0D315"/>
    <w:rsid w:val="2EC08E1F"/>
    <w:rsid w:val="2ED29AE1"/>
    <w:rsid w:val="2F0455B1"/>
    <w:rsid w:val="2F193288"/>
    <w:rsid w:val="2F29549E"/>
    <w:rsid w:val="2F2EC79A"/>
    <w:rsid w:val="2F40F50A"/>
    <w:rsid w:val="2F411003"/>
    <w:rsid w:val="2F9FB163"/>
    <w:rsid w:val="2FA17D8C"/>
    <w:rsid w:val="2FE8CA51"/>
    <w:rsid w:val="2FEFB984"/>
    <w:rsid w:val="2FF5408E"/>
    <w:rsid w:val="3012EA35"/>
    <w:rsid w:val="30431734"/>
    <w:rsid w:val="305C64FB"/>
    <w:rsid w:val="306FCEFE"/>
    <w:rsid w:val="30815CFC"/>
    <w:rsid w:val="30BC7DD6"/>
    <w:rsid w:val="31080D2B"/>
    <w:rsid w:val="3136F3E5"/>
    <w:rsid w:val="314B6C05"/>
    <w:rsid w:val="316F4498"/>
    <w:rsid w:val="3181C73F"/>
    <w:rsid w:val="319E3D60"/>
    <w:rsid w:val="31ABA05E"/>
    <w:rsid w:val="31C63646"/>
    <w:rsid w:val="31C8D72F"/>
    <w:rsid w:val="31E01F38"/>
    <w:rsid w:val="3220A81F"/>
    <w:rsid w:val="3222353F"/>
    <w:rsid w:val="3238CBBC"/>
    <w:rsid w:val="3244DB8D"/>
    <w:rsid w:val="3247162C"/>
    <w:rsid w:val="324981A0"/>
    <w:rsid w:val="3253AB7B"/>
    <w:rsid w:val="325ACA8E"/>
    <w:rsid w:val="326D3C56"/>
    <w:rsid w:val="32B64816"/>
    <w:rsid w:val="32C60BFC"/>
    <w:rsid w:val="32ED0427"/>
    <w:rsid w:val="331D97A0"/>
    <w:rsid w:val="334FFCA4"/>
    <w:rsid w:val="33695190"/>
    <w:rsid w:val="338C4BA9"/>
    <w:rsid w:val="33926884"/>
    <w:rsid w:val="3393FF42"/>
    <w:rsid w:val="33A76FC0"/>
    <w:rsid w:val="34709311"/>
    <w:rsid w:val="349674A7"/>
    <w:rsid w:val="351487CA"/>
    <w:rsid w:val="351C07E6"/>
    <w:rsid w:val="353B6C1F"/>
    <w:rsid w:val="3543A350"/>
    <w:rsid w:val="35A339C4"/>
    <w:rsid w:val="362772AE"/>
    <w:rsid w:val="364EEAA9"/>
    <w:rsid w:val="367DFC6C"/>
    <w:rsid w:val="3686F2EC"/>
    <w:rsid w:val="36C22A4E"/>
    <w:rsid w:val="36DEDAFC"/>
    <w:rsid w:val="3718F3B8"/>
    <w:rsid w:val="371A74D4"/>
    <w:rsid w:val="37302007"/>
    <w:rsid w:val="376AFE81"/>
    <w:rsid w:val="37CA8FC3"/>
    <w:rsid w:val="3819CCCD"/>
    <w:rsid w:val="3846D56E"/>
    <w:rsid w:val="38677065"/>
    <w:rsid w:val="388D02A9"/>
    <w:rsid w:val="38BC4FD2"/>
    <w:rsid w:val="38D5A9E0"/>
    <w:rsid w:val="39502089"/>
    <w:rsid w:val="396FB9B7"/>
    <w:rsid w:val="39B57DD3"/>
    <w:rsid w:val="39D57EF1"/>
    <w:rsid w:val="39D7C6BC"/>
    <w:rsid w:val="39E08DCF"/>
    <w:rsid w:val="3A521596"/>
    <w:rsid w:val="3A717A41"/>
    <w:rsid w:val="3A99DB4D"/>
    <w:rsid w:val="3AA1832D"/>
    <w:rsid w:val="3ABACF1E"/>
    <w:rsid w:val="3ACCA57F"/>
    <w:rsid w:val="3AE9F2AA"/>
    <w:rsid w:val="3B0B8A18"/>
    <w:rsid w:val="3B8BE8AA"/>
    <w:rsid w:val="3B92FD9F"/>
    <w:rsid w:val="3BD48BCE"/>
    <w:rsid w:val="3C00C3B9"/>
    <w:rsid w:val="3C084AA7"/>
    <w:rsid w:val="3C0D4AA2"/>
    <w:rsid w:val="3C59F0B3"/>
    <w:rsid w:val="3C6A9415"/>
    <w:rsid w:val="3C7E5152"/>
    <w:rsid w:val="3C85A9E2"/>
    <w:rsid w:val="3C92DA95"/>
    <w:rsid w:val="3CC26D56"/>
    <w:rsid w:val="3D18DB9F"/>
    <w:rsid w:val="3D471999"/>
    <w:rsid w:val="3D71258A"/>
    <w:rsid w:val="3D89B658"/>
    <w:rsid w:val="3DCC5452"/>
    <w:rsid w:val="3DF3DEE8"/>
    <w:rsid w:val="3E0E56B5"/>
    <w:rsid w:val="3E193BDC"/>
    <w:rsid w:val="3E2D7A85"/>
    <w:rsid w:val="3E393538"/>
    <w:rsid w:val="3E54DB0B"/>
    <w:rsid w:val="3E9CDDF6"/>
    <w:rsid w:val="3ECD298A"/>
    <w:rsid w:val="3EE31BD0"/>
    <w:rsid w:val="3F07B698"/>
    <w:rsid w:val="3F2485DE"/>
    <w:rsid w:val="3F6CBA60"/>
    <w:rsid w:val="3F745429"/>
    <w:rsid w:val="3F785CB2"/>
    <w:rsid w:val="3FFEA71F"/>
    <w:rsid w:val="4002E94D"/>
    <w:rsid w:val="40587224"/>
    <w:rsid w:val="40745566"/>
    <w:rsid w:val="407EEC31"/>
    <w:rsid w:val="409C6E32"/>
    <w:rsid w:val="40A386F9"/>
    <w:rsid w:val="40C0563F"/>
    <w:rsid w:val="40C4D326"/>
    <w:rsid w:val="40CF7179"/>
    <w:rsid w:val="40DBBBCA"/>
    <w:rsid w:val="40E8EFB4"/>
    <w:rsid w:val="4110248A"/>
    <w:rsid w:val="412EF933"/>
    <w:rsid w:val="4151DB55"/>
    <w:rsid w:val="41AFE0C6"/>
    <w:rsid w:val="41E59B97"/>
    <w:rsid w:val="42169945"/>
    <w:rsid w:val="4244D9DD"/>
    <w:rsid w:val="42811C83"/>
    <w:rsid w:val="42997137"/>
    <w:rsid w:val="429C5BF3"/>
    <w:rsid w:val="42DC4E98"/>
    <w:rsid w:val="4302EB05"/>
    <w:rsid w:val="430E9960"/>
    <w:rsid w:val="43732FC0"/>
    <w:rsid w:val="4385A716"/>
    <w:rsid w:val="438844D6"/>
    <w:rsid w:val="439F7E92"/>
    <w:rsid w:val="43AD04EE"/>
    <w:rsid w:val="43C58110"/>
    <w:rsid w:val="43CA602F"/>
    <w:rsid w:val="43E8A716"/>
    <w:rsid w:val="44382C54"/>
    <w:rsid w:val="44477858"/>
    <w:rsid w:val="444F7569"/>
    <w:rsid w:val="44EFCC3F"/>
    <w:rsid w:val="45015270"/>
    <w:rsid w:val="45087834"/>
    <w:rsid w:val="451D3C59"/>
    <w:rsid w:val="453B4EF3"/>
    <w:rsid w:val="457B0D24"/>
    <w:rsid w:val="4596BCB1"/>
    <w:rsid w:val="45C7CDBB"/>
    <w:rsid w:val="45EA65EF"/>
    <w:rsid w:val="45EADE28"/>
    <w:rsid w:val="45F29C24"/>
    <w:rsid w:val="45F99E02"/>
    <w:rsid w:val="461484A6"/>
    <w:rsid w:val="4656A018"/>
    <w:rsid w:val="467AFED2"/>
    <w:rsid w:val="468EC77E"/>
    <w:rsid w:val="46A85F1A"/>
    <w:rsid w:val="46B2FE43"/>
    <w:rsid w:val="46C2B74A"/>
    <w:rsid w:val="475196E8"/>
    <w:rsid w:val="479B3711"/>
    <w:rsid w:val="47A44EBB"/>
    <w:rsid w:val="47F27079"/>
    <w:rsid w:val="4814C3A5"/>
    <w:rsid w:val="4838F332"/>
    <w:rsid w:val="48442F7B"/>
    <w:rsid w:val="48970BBA"/>
    <w:rsid w:val="48E81D62"/>
    <w:rsid w:val="48EB0994"/>
    <w:rsid w:val="4949DF57"/>
    <w:rsid w:val="4967F6D5"/>
    <w:rsid w:val="49963193"/>
    <w:rsid w:val="49BA6EF6"/>
    <w:rsid w:val="49D36250"/>
    <w:rsid w:val="49DA4306"/>
    <w:rsid w:val="4A2C189B"/>
    <w:rsid w:val="4A566BCD"/>
    <w:rsid w:val="4A5936FB"/>
    <w:rsid w:val="4ABF58FD"/>
    <w:rsid w:val="4AF405A1"/>
    <w:rsid w:val="4BAD117E"/>
    <w:rsid w:val="4BD4E997"/>
    <w:rsid w:val="4C0788BE"/>
    <w:rsid w:val="4C2699DB"/>
    <w:rsid w:val="4C5B295E"/>
    <w:rsid w:val="4C6077D5"/>
    <w:rsid w:val="4CDB4103"/>
    <w:rsid w:val="4D90D7BD"/>
    <w:rsid w:val="4D9F080C"/>
    <w:rsid w:val="4DF1B10E"/>
    <w:rsid w:val="4E0574ED"/>
    <w:rsid w:val="4E2BA663"/>
    <w:rsid w:val="4E7A74B8"/>
    <w:rsid w:val="4EA55494"/>
    <w:rsid w:val="4EA5B100"/>
    <w:rsid w:val="4EA71FA1"/>
    <w:rsid w:val="4EAF8BFD"/>
    <w:rsid w:val="4ECAFE65"/>
    <w:rsid w:val="4ED2BD50"/>
    <w:rsid w:val="4F6362A5"/>
    <w:rsid w:val="4F9F4F5E"/>
    <w:rsid w:val="4FCE8D39"/>
    <w:rsid w:val="4FD5CCEE"/>
    <w:rsid w:val="5040D96A"/>
    <w:rsid w:val="50416544"/>
    <w:rsid w:val="504F3268"/>
    <w:rsid w:val="506429A4"/>
    <w:rsid w:val="50A40418"/>
    <w:rsid w:val="50B96F72"/>
    <w:rsid w:val="50C5AD51"/>
    <w:rsid w:val="50DD9DCD"/>
    <w:rsid w:val="50E4331C"/>
    <w:rsid w:val="50F3C36F"/>
    <w:rsid w:val="5159F853"/>
    <w:rsid w:val="51607B6E"/>
    <w:rsid w:val="5161A9EC"/>
    <w:rsid w:val="5167FF1F"/>
    <w:rsid w:val="51794854"/>
    <w:rsid w:val="51AD2CA0"/>
    <w:rsid w:val="51B2157A"/>
    <w:rsid w:val="51CB8298"/>
    <w:rsid w:val="51E7E3D3"/>
    <w:rsid w:val="52029F27"/>
    <w:rsid w:val="522E4A2B"/>
    <w:rsid w:val="524DBBCC"/>
    <w:rsid w:val="527E795C"/>
    <w:rsid w:val="528AC806"/>
    <w:rsid w:val="529E6CD6"/>
    <w:rsid w:val="52E6F387"/>
    <w:rsid w:val="52EB0B1D"/>
    <w:rsid w:val="536387AA"/>
    <w:rsid w:val="539B5104"/>
    <w:rsid w:val="53BB9E1F"/>
    <w:rsid w:val="53DBC934"/>
    <w:rsid w:val="53E6DBF0"/>
    <w:rsid w:val="53FD4E13"/>
    <w:rsid w:val="5409CC72"/>
    <w:rsid w:val="541A49BD"/>
    <w:rsid w:val="547CE91A"/>
    <w:rsid w:val="548313E8"/>
    <w:rsid w:val="548D558B"/>
    <w:rsid w:val="548E8898"/>
    <w:rsid w:val="54DB4EFF"/>
    <w:rsid w:val="54E9B63C"/>
    <w:rsid w:val="5505F77F"/>
    <w:rsid w:val="5544020E"/>
    <w:rsid w:val="55598336"/>
    <w:rsid w:val="55779995"/>
    <w:rsid w:val="55991E74"/>
    <w:rsid w:val="55AAFA65"/>
    <w:rsid w:val="5608F595"/>
    <w:rsid w:val="563D50C7"/>
    <w:rsid w:val="564974FA"/>
    <w:rsid w:val="56B9B6B0"/>
    <w:rsid w:val="56BAF7F1"/>
    <w:rsid w:val="56D50015"/>
    <w:rsid w:val="56F19159"/>
    <w:rsid w:val="570E8539"/>
    <w:rsid w:val="571BC678"/>
    <w:rsid w:val="578C4ACF"/>
    <w:rsid w:val="579523B0"/>
    <w:rsid w:val="579DC08F"/>
    <w:rsid w:val="57BAB4AA"/>
    <w:rsid w:val="57BCF76A"/>
    <w:rsid w:val="57EA39D7"/>
    <w:rsid w:val="5802CF65"/>
    <w:rsid w:val="581B14ED"/>
    <w:rsid w:val="582156FE"/>
    <w:rsid w:val="58409F8C"/>
    <w:rsid w:val="5840BBA9"/>
    <w:rsid w:val="58B796D9"/>
    <w:rsid w:val="58DC2AA4"/>
    <w:rsid w:val="58EFA48B"/>
    <w:rsid w:val="58F37A6E"/>
    <w:rsid w:val="59732172"/>
    <w:rsid w:val="59BD275F"/>
    <w:rsid w:val="59D5A59C"/>
    <w:rsid w:val="59F102B6"/>
    <w:rsid w:val="5A310611"/>
    <w:rsid w:val="5A414996"/>
    <w:rsid w:val="5A48ECAC"/>
    <w:rsid w:val="5A53673A"/>
    <w:rsid w:val="5A5489A1"/>
    <w:rsid w:val="5AF2556C"/>
    <w:rsid w:val="5B121B0E"/>
    <w:rsid w:val="5B3AEFA5"/>
    <w:rsid w:val="5B58F7C0"/>
    <w:rsid w:val="5B6722C7"/>
    <w:rsid w:val="5B74AC23"/>
    <w:rsid w:val="5B7AFE9C"/>
    <w:rsid w:val="5BC932A6"/>
    <w:rsid w:val="5C1120DB"/>
    <w:rsid w:val="5C1ACF9B"/>
    <w:rsid w:val="5C1DDB0C"/>
    <w:rsid w:val="5C377935"/>
    <w:rsid w:val="5C5E292C"/>
    <w:rsid w:val="5C7721EB"/>
    <w:rsid w:val="5CACADCA"/>
    <w:rsid w:val="5CE947F4"/>
    <w:rsid w:val="5D250FD9"/>
    <w:rsid w:val="5D361506"/>
    <w:rsid w:val="5D52DA8E"/>
    <w:rsid w:val="5D6FFABD"/>
    <w:rsid w:val="5D78EA58"/>
    <w:rsid w:val="5D8FEA42"/>
    <w:rsid w:val="5DA39ABF"/>
    <w:rsid w:val="5DB14FCB"/>
    <w:rsid w:val="5DB6B1E3"/>
    <w:rsid w:val="5EA83E5B"/>
    <w:rsid w:val="5ED1824F"/>
    <w:rsid w:val="5EE1A30F"/>
    <w:rsid w:val="5EE6C29F"/>
    <w:rsid w:val="5EEC7EAC"/>
    <w:rsid w:val="5F211CBD"/>
    <w:rsid w:val="5F2BBAA3"/>
    <w:rsid w:val="5F453429"/>
    <w:rsid w:val="5FB1A33D"/>
    <w:rsid w:val="5FBD60AE"/>
    <w:rsid w:val="5FD6F5A4"/>
    <w:rsid w:val="60037680"/>
    <w:rsid w:val="6028F2C3"/>
    <w:rsid w:val="606D52B0"/>
    <w:rsid w:val="60B08B1A"/>
    <w:rsid w:val="60BE6353"/>
    <w:rsid w:val="60C3CB25"/>
    <w:rsid w:val="60C44BBB"/>
    <w:rsid w:val="60E3A12F"/>
    <w:rsid w:val="61D03945"/>
    <w:rsid w:val="61D57662"/>
    <w:rsid w:val="6202598A"/>
    <w:rsid w:val="620A7347"/>
    <w:rsid w:val="623BEF61"/>
    <w:rsid w:val="624B2F7F"/>
    <w:rsid w:val="627E57B9"/>
    <w:rsid w:val="628EDCC8"/>
    <w:rsid w:val="62A6BAB9"/>
    <w:rsid w:val="6304BE2A"/>
    <w:rsid w:val="6313C3C3"/>
    <w:rsid w:val="638DF624"/>
    <w:rsid w:val="63F6E180"/>
    <w:rsid w:val="6403E40A"/>
    <w:rsid w:val="6477D598"/>
    <w:rsid w:val="64B8F937"/>
    <w:rsid w:val="64D3D784"/>
    <w:rsid w:val="64E94F15"/>
    <w:rsid w:val="65047EEA"/>
    <w:rsid w:val="65272C37"/>
    <w:rsid w:val="65279228"/>
    <w:rsid w:val="6578CCD1"/>
    <w:rsid w:val="65813D4D"/>
    <w:rsid w:val="658B1037"/>
    <w:rsid w:val="6598238E"/>
    <w:rsid w:val="65D5DF43"/>
    <w:rsid w:val="65F3A86A"/>
    <w:rsid w:val="6613A5F9"/>
    <w:rsid w:val="6615A3D5"/>
    <w:rsid w:val="66B5F243"/>
    <w:rsid w:val="66CC06FE"/>
    <w:rsid w:val="66E2615E"/>
    <w:rsid w:val="66EC128F"/>
    <w:rsid w:val="66EFB2AD"/>
    <w:rsid w:val="6767BC08"/>
    <w:rsid w:val="677044B1"/>
    <w:rsid w:val="679259EA"/>
    <w:rsid w:val="6795A9A8"/>
    <w:rsid w:val="67DD6B01"/>
    <w:rsid w:val="67E63DB9"/>
    <w:rsid w:val="680C84D8"/>
    <w:rsid w:val="68157DBA"/>
    <w:rsid w:val="688CA2C3"/>
    <w:rsid w:val="68B8A0A8"/>
    <w:rsid w:val="68C07B52"/>
    <w:rsid w:val="68C415F5"/>
    <w:rsid w:val="68EAF9C4"/>
    <w:rsid w:val="69292D98"/>
    <w:rsid w:val="696A5DF6"/>
    <w:rsid w:val="69733B82"/>
    <w:rsid w:val="6981BF65"/>
    <w:rsid w:val="69A85539"/>
    <w:rsid w:val="6A3D935F"/>
    <w:rsid w:val="6A517555"/>
    <w:rsid w:val="6A5FE656"/>
    <w:rsid w:val="6A68D325"/>
    <w:rsid w:val="6A7EFCDC"/>
    <w:rsid w:val="6A86CA25"/>
    <w:rsid w:val="6A94AD31"/>
    <w:rsid w:val="6B006675"/>
    <w:rsid w:val="6B1B9E03"/>
    <w:rsid w:val="6B2F9213"/>
    <w:rsid w:val="6B36C519"/>
    <w:rsid w:val="6B495339"/>
    <w:rsid w:val="6B4FEEA2"/>
    <w:rsid w:val="6B5D4DF7"/>
    <w:rsid w:val="6B8554AD"/>
    <w:rsid w:val="6B966DBB"/>
    <w:rsid w:val="6BA306C3"/>
    <w:rsid w:val="6BDF6335"/>
    <w:rsid w:val="6C178F9C"/>
    <w:rsid w:val="6C26AE5A"/>
    <w:rsid w:val="6C33B147"/>
    <w:rsid w:val="6C8F946B"/>
    <w:rsid w:val="6CA8D443"/>
    <w:rsid w:val="6CADE9E5"/>
    <w:rsid w:val="6CD2B4BC"/>
    <w:rsid w:val="6CEE62BD"/>
    <w:rsid w:val="6D435031"/>
    <w:rsid w:val="6D541FFE"/>
    <w:rsid w:val="6D68F579"/>
    <w:rsid w:val="6DA67457"/>
    <w:rsid w:val="6DD5EE95"/>
    <w:rsid w:val="6E2C356D"/>
    <w:rsid w:val="6E553088"/>
    <w:rsid w:val="6E77C597"/>
    <w:rsid w:val="6E7E00AB"/>
    <w:rsid w:val="6E8A331E"/>
    <w:rsid w:val="6E9593F0"/>
    <w:rsid w:val="6EA996DE"/>
    <w:rsid w:val="6EB1EA63"/>
    <w:rsid w:val="6EB95493"/>
    <w:rsid w:val="6ECE0E7D"/>
    <w:rsid w:val="6EE3F0B9"/>
    <w:rsid w:val="6F1EE4B8"/>
    <w:rsid w:val="6F349BFC"/>
    <w:rsid w:val="6FA7F7C0"/>
    <w:rsid w:val="6FF100E9"/>
    <w:rsid w:val="70537A52"/>
    <w:rsid w:val="705E6A20"/>
    <w:rsid w:val="706A4504"/>
    <w:rsid w:val="706E471B"/>
    <w:rsid w:val="70752667"/>
    <w:rsid w:val="707C5416"/>
    <w:rsid w:val="70B429BE"/>
    <w:rsid w:val="70F57AFE"/>
    <w:rsid w:val="70F890AC"/>
    <w:rsid w:val="70FD354A"/>
    <w:rsid w:val="71447974"/>
    <w:rsid w:val="71685A9F"/>
    <w:rsid w:val="7189E9E3"/>
    <w:rsid w:val="7191E958"/>
    <w:rsid w:val="719D1A9A"/>
    <w:rsid w:val="71B63F69"/>
    <w:rsid w:val="71E549B9"/>
    <w:rsid w:val="720E36C1"/>
    <w:rsid w:val="726173E3"/>
    <w:rsid w:val="727271D4"/>
    <w:rsid w:val="727FA514"/>
    <w:rsid w:val="72DBD59C"/>
    <w:rsid w:val="730967EE"/>
    <w:rsid w:val="731A1DC8"/>
    <w:rsid w:val="733B59D8"/>
    <w:rsid w:val="73522351"/>
    <w:rsid w:val="735B14CE"/>
    <w:rsid w:val="73755A81"/>
    <w:rsid w:val="743494DB"/>
    <w:rsid w:val="74481EF5"/>
    <w:rsid w:val="7487FB4B"/>
    <w:rsid w:val="74C18AA5"/>
    <w:rsid w:val="74C46C5E"/>
    <w:rsid w:val="74D0198D"/>
    <w:rsid w:val="74D1736E"/>
    <w:rsid w:val="7526999B"/>
    <w:rsid w:val="754AF82C"/>
    <w:rsid w:val="7575D2C0"/>
    <w:rsid w:val="7586C351"/>
    <w:rsid w:val="7587089D"/>
    <w:rsid w:val="75AE19CA"/>
    <w:rsid w:val="75AE6F91"/>
    <w:rsid w:val="75F09866"/>
    <w:rsid w:val="7607109D"/>
    <w:rsid w:val="760B872B"/>
    <w:rsid w:val="760D1CA1"/>
    <w:rsid w:val="765D5B06"/>
    <w:rsid w:val="76C8F9DB"/>
    <w:rsid w:val="76CF19DB"/>
    <w:rsid w:val="76EE8A2E"/>
    <w:rsid w:val="77027550"/>
    <w:rsid w:val="7714ADFD"/>
    <w:rsid w:val="7725C673"/>
    <w:rsid w:val="7728271E"/>
    <w:rsid w:val="774A3FF2"/>
    <w:rsid w:val="777F7E38"/>
    <w:rsid w:val="778E2490"/>
    <w:rsid w:val="77D0675A"/>
    <w:rsid w:val="780BDB2D"/>
    <w:rsid w:val="78644F67"/>
    <w:rsid w:val="786A84D1"/>
    <w:rsid w:val="788F22D5"/>
    <w:rsid w:val="789E45B1"/>
    <w:rsid w:val="78BB7472"/>
    <w:rsid w:val="78C724F5"/>
    <w:rsid w:val="78E61053"/>
    <w:rsid w:val="79398085"/>
    <w:rsid w:val="7945BFAD"/>
    <w:rsid w:val="794C3B9B"/>
    <w:rsid w:val="7959A2B7"/>
    <w:rsid w:val="7965EC0F"/>
    <w:rsid w:val="7965F7DD"/>
    <w:rsid w:val="797EB6B5"/>
    <w:rsid w:val="79980F67"/>
    <w:rsid w:val="79A4BFCB"/>
    <w:rsid w:val="7A15A582"/>
    <w:rsid w:val="7A3DFEDA"/>
    <w:rsid w:val="7A5D8B60"/>
    <w:rsid w:val="7A69F24E"/>
    <w:rsid w:val="7ABD1942"/>
    <w:rsid w:val="7AD98294"/>
    <w:rsid w:val="7AE80BFC"/>
    <w:rsid w:val="7B5A4964"/>
    <w:rsid w:val="7BE44C77"/>
    <w:rsid w:val="7C0B66BF"/>
    <w:rsid w:val="7C1A518E"/>
    <w:rsid w:val="7C1DB115"/>
    <w:rsid w:val="7C9FE766"/>
    <w:rsid w:val="7CA0C3B7"/>
    <w:rsid w:val="7CA39751"/>
    <w:rsid w:val="7CA3EA27"/>
    <w:rsid w:val="7D055482"/>
    <w:rsid w:val="7D1D990B"/>
    <w:rsid w:val="7D6E018D"/>
    <w:rsid w:val="7D7D76F7"/>
    <w:rsid w:val="7DB98176"/>
    <w:rsid w:val="7DE0C4B0"/>
    <w:rsid w:val="7DF56022"/>
    <w:rsid w:val="7E29DAE4"/>
    <w:rsid w:val="7E5675C5"/>
    <w:rsid w:val="7E5CC864"/>
    <w:rsid w:val="7EB94D9F"/>
    <w:rsid w:val="7EDB6389"/>
    <w:rsid w:val="7EF87D6E"/>
    <w:rsid w:val="7F2BA9A9"/>
    <w:rsid w:val="7F376B05"/>
    <w:rsid w:val="7F862100"/>
    <w:rsid w:val="7FA11428"/>
    <w:rsid w:val="7FCD4981"/>
    <w:rsid w:val="7FDC0FBF"/>
    <w:rsid w:val="7FF11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2D506"/>
  <w15:chartTrackingRefBased/>
  <w15:docId w15:val="{BA87ADCD-43FD-4BE8-A80D-1389583AE5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037a92bf50b48c6" /><Relationship Type="http://schemas.openxmlformats.org/officeDocument/2006/relationships/hyperlink" Target="https://www.otffeo.on.ca/en/wp-content/uploads/sites/2/2018/02/The-challenges-of-measuring-wellbeing-in-schools-Winter-2017-web.pdf" TargetMode="External" Id="R3da16aded5e44c30" /><Relationship Type="http://schemas.openxmlformats.org/officeDocument/2006/relationships/hyperlink" Target="http://www.jstor.org/stable/43267765" TargetMode="External" Id="Rc6e1ef46ff60484c" /><Relationship Type="http://schemas.openxmlformats.org/officeDocument/2006/relationships/hyperlink" Target="https://www.estyn.gov.wales/document-page/20673/appendices/appendix-3" TargetMode="External" Id="R17d093e486124e54" /><Relationship Type="http://schemas.openxmlformats.org/officeDocument/2006/relationships/hyperlink" Target="https://www.gelliswickschool.co.uk/welcome/" TargetMode="External" Id="Rf4d10c53da8048c4" /><Relationship Type="http://schemas.openxmlformats.org/officeDocument/2006/relationships/hyperlink" Target="https://hwb.gov.wales/curriculum-for-wales/health-and-well-being/" TargetMode="External" Id="Rf2c780ca785548ac" /><Relationship Type="http://schemas.openxmlformats.org/officeDocument/2006/relationships/hyperlink" Target="https://assets.publishing.service.gov.uk/media/5a7ede2ded915d74e33f2eba/HT_briefing_layoutvFINALvii.pdf" TargetMode="External" Id="Rd0a78d6908d24692" /><Relationship Type="http://schemas.openxmlformats.org/officeDocument/2006/relationships/hyperlink" Target="https://pubmed.ncbi.nlm.nih.gov/16175563/" TargetMode="External" Id="R42a1b24ec8bf4188" /><Relationship Type="http://schemas.openxmlformats.org/officeDocument/2006/relationships/hyperlink" Target="https://www.ncbi.nlm.nih.gov/pmc/articles/PMC8145101/" TargetMode="External" Id="R4decee782e444a93" /><Relationship Type="http://schemas.openxmlformats.org/officeDocument/2006/relationships/hyperlink" Target="https://digital.nhs.uk/data-and-information/publications/statistical/mental-health-of-children-and-young-people-in-england/2017/2017" TargetMode="External" Id="R57aef6e1a5da40df" /><Relationship Type="http://schemas.openxmlformats.org/officeDocument/2006/relationships/hyperlink" Target="https://assets.publishing.service.gov.uk/media/5a7c4971e5274a1b00422bf9/33571_2901304_CMO_Chapter_10.pdf" TargetMode="External" Id="R50c731da3e2f42e5" /><Relationship Type="http://schemas.openxmlformats.org/officeDocument/2006/relationships/hyperlink" Target="https://www.simplypsychology.org/maslow.html" TargetMode="External" Id="Rb1243daa76da42eb" /><Relationship Type="http://schemas.openxmlformats.org/officeDocument/2006/relationships/hyperlink" Target="https://www.ncbi.nlm.nih.gov/pmc/articles/PMC3141799/" TargetMode="External" Id="R345ffeda3c354434" /><Relationship Type="http://schemas.microsoft.com/office/2020/10/relationships/intelligence" Target="/word/intelligence2.xml" Id="R9c65342ebd6649e0" /><Relationship Type="http://schemas.openxmlformats.org/officeDocument/2006/relationships/numbering" Target="/word/numbering.xml" Id="Rbefe44165d01427b" /><Relationship Type="http://schemas.openxmlformats.org/officeDocument/2006/relationships/hyperlink" Target="https://www.studysmarter.co.uk/explanations/business-studies/human-resources/maslow-theory/" TargetMode="External" Id="Rb271158849584ed7" /><Relationship Type="http://schemas.openxmlformats.org/officeDocument/2006/relationships/hyperlink" Target="https://ori.hhs.gov/education/products/sdsu/rand_sel.htm" TargetMode="External" Id="R6f74bc4960ae432e" /><Relationship Type="http://schemas.openxmlformats.org/officeDocument/2006/relationships/hyperlink" Target="https://books.google.co.uk/books?hl=en&amp;lr=&amp;id=FzawIAdilHkC&amp;oi=fnd&amp;pg=PR1&amp;ots=l-ZS4diT4r&amp;sig=YVKsaqOBanvi7b6wqP8xbWs7zJE&amp;redir_esc=y" TargetMode="External" Id="Raee9c15df4fb4395" /><Relationship Type="http://schemas.openxmlformats.org/officeDocument/2006/relationships/hyperlink" Target="https://doi.org/10.1177/0038022920970318" TargetMode="External" Id="Rd7f26f21330c421c" /><Relationship Type="http://schemas.openxmlformats.org/officeDocument/2006/relationships/hyperlink" Target="https://doi.org/10.4103/0976-0105.141942" TargetMode="External" Id="R1f7b1348a0fb40e6" /><Relationship Type="http://schemas.openxmlformats.org/officeDocument/2006/relationships/hyperlink" Target="https://www.researchgate.net/publication/233140131_Conducting_task-based_interviews_with_pairs_of_children_Consensus_conflict_knowledge_construction_and_turn_taking" TargetMode="External" Id="R14ea3adc452b46e0" /><Relationship Type="http://schemas.openxmlformats.org/officeDocument/2006/relationships/hyperlink" Target="https://www.researchgate.net/publication/307634257_Using_Paired_Depth_Interviews_to_Collect_Qualitative_Data" TargetMode="External" Id="Rf0f2578a0e764b28" /><Relationship Type="http://schemas.openxmlformats.org/officeDocument/2006/relationships/hyperlink" Target="https://journals.rcni.com/nurse-researcher/doing-things-differently-advantages-and-disadvantages-of-web-questionnaires-nr2008.07.15.4.15.c6658" TargetMode="External" Id="Rff0ea44daf8348f8" /><Relationship Type="http://schemas.openxmlformats.org/officeDocument/2006/relationships/hyperlink" Target="https://www.aplustopper.com/advantages-and-disadvantages-of-questionnaire/" TargetMode="External" Id="Rc56ff5d7824a4a11" /><Relationship Type="http://schemas.openxmlformats.org/officeDocument/2006/relationships/hyperlink" Target="https://scholar.archive.org/work/elbjtsckezenddxz4pnpceem7y/access/wayback/https://s3-euw1-ap-pe-ws4-capi2-distribution-p.s3-eu-west-1.amazonaws.com/books/9781315265858/HUBPMP/9781315265858_googleScholarPDF.pdf?response-content-disposition=attachment%3B%20filename%3D%229781315265858_googlepreview.pdf%22&amp;response-content-type=application%2Fpdf&amp;x-amz-security-token=IQoJb3JpZ2luX2VjEJT%2F%2F%2F%2F%2F%2F%2F%2F%2F%2FwEaCWV1LXdlc3QtMSJHMEUCIDv3SlvmGlPNngqCMG5WIVpOu8b62KaMrmY%2FMHBfdzK%2BAiEAkDCismG3xqH6QKNak5c%2BW9FzwVECNUeyZxe36VJXtQIqtAMITRACGgwwMTIxNzcyNjQ1MTEiDJFb0tXBGsLapmemCSqRAyUSo9tphBzUdxACZQ1kJspJGaiyxYVB3VK1Pvw1VGmHtYjgAEEjQM%2B568OIWOq%2BI80%2BzWRjZ8mYR0rgJYFbtb8C4Kj%2B0VvVDFQwmYsr80auqAKu51PntAwoJAms1nBx0UA%2FoAIJPXfrF75sCcpqVyUUFug1xgVvJnzw%2FDtS1gz3etn1nqlgxbeJGqj5zYBZn2aSiSOBR3f%2FNBNUTzXB2GqNgDbgkAM%2FXkkVMO9ZBqhp4t%2BkuHiltr988P4ow3iKpqaViWGyf3wwD%2Bo8NMwBpcJSfCoTDAFwZ29p4NCCILKYwDB%2FRQRHYPdIvyKJLZ62ukvAVDdCZHNLXCj1%2FG%2FGaNJTbRUdsULE06ne6eIqFeE6Zx9WDer%2BozQ%2FMT6c9uDHXX6wqyPsBRPk0d1tUqdpxzGHfbttLpDaDSv91AvhbTNbx2f9ZM3Jd5t0XcOyeRwGNm4hWdh5tBLiVRKoRh0TFAUxHAg1I2Hc6thnQLVr2VDI1UHxDVdpvg%2BOFqg6CxiqKAsYY8OnrYU1V97YeNgTFlIUMJHhqP8FOusB5%2BD8OvHfQUKNo2cgsd43ABBRgWWM%2BomaHTsf2ioRZB0O3oUttGnYYXZSCB%2FiK3yqtNtnxMAd6I8TzinElNX0uKrLLok823Ahc0fK0PfxwLfeNPKp9Qhq3%2FxsN8JNivyR5ThQruU5UVWMA9L%2FRwAPhVwJ4nKhyXR69ZFrDZZY90CKEBrpwX0KDaSkCCh1WQWtrtQbc%2BI%2Fyp3GshDEArH4dh7hklmVXSGDQByUtyQTujvuyr8QshpVxbfmG%2BSTHort10WS0MeVVrQfVarW8Hg61AQ7AHHY9PQ9KtDhjY18lVVCs9GGiuSk8GE0Hw%3D%3D&amp;AWSAccessKeyId=ASIAQFVOSJ57YXAPGR4X&amp;Expires=1609791643&amp;Signature=HGcXmxj%2BTUGRfO9Ozc6QAfUKoCs%3D" TargetMode="External" Id="Rb71a9d2a8fdc4e9e" /><Relationship Type="http://schemas.openxmlformats.org/officeDocument/2006/relationships/hyperlink" Target="https://books.google.co.uk/books?hl=en&amp;lr=&amp;id=jLAjZJGNGgAC&amp;oi=fnd&amp;pg=PA181&amp;dq=disadvantages+of+questionnaires&amp;ots=v_8fLyXiWo&amp;sig=QxcbzX0dEre81rGiGmO81rnShsg" TargetMode="External" Id="R5f498b3420f04ffc" /><Relationship Type="http://schemas.openxmlformats.org/officeDocument/2006/relationships/hyperlink" Target="https://learningaway.org.uk/wp-content/uploads/RL56-Extract-the-Mosaic-Approach-EARLY-YEARS.pdf" TargetMode="External" Id="Rd9b3117eb03a40d7" /><Relationship Type="http://schemas.openxmlformats.org/officeDocument/2006/relationships/hyperlink" Target="https://www.cdc.gov/healthyyouth/evaluation/pdf/brief12.pdf" TargetMode="External" Id="R40ef0c1ae7e049f2" /><Relationship Type="http://schemas.openxmlformats.org/officeDocument/2006/relationships/hyperlink" Target="https://www.javatpoint.com/advantages-and-disadvantages-of-observation-method" TargetMode="External" Id="R37cfd59a28b94118" /><Relationship Type="http://schemas.openxmlformats.org/officeDocument/2006/relationships/hyperlink" Target="https://www.bera.ac.uk/resources/all-publications/resources-for-researchers" TargetMode="External" Id="Ra9a902f7bd774290" /><Relationship Type="http://schemas.openxmlformats.org/officeDocument/2006/relationships/hyperlink" Target="https://www.elsanetwork.org/wp-content/uploads/2017/11/ELSA-Report-Investigation-into-the-Effectiveness-of-ELSA-in-Schools_Plymouth.pdf" TargetMode="External" Id="R96f5bff3fa7b4a35" /><Relationship Type="http://schemas.openxmlformats.org/officeDocument/2006/relationships/hyperlink" Target="https://www.elsanetwork.org/wp-content/uploads/2017/11/ELSA-Report-Investigation-into-the-Effectiveness-of-ELSA-in-Schools_Plymouth.pdf" TargetMode="External" Id="Rb38172f31c4a4246" /><Relationship Type="http://schemas.openxmlformats.org/officeDocument/2006/relationships/hyperlink" Target="https://www.researchgate.net/figure/SAMHSAs-trauma-informed-approach-Lang-et-al-2015_fig1_334385122" TargetMode="External" Id="Ree937b60e7c04248" /><Relationship Type="http://schemas.openxmlformats.org/officeDocument/2006/relationships/hyperlink" Target="https://educationendowmentfoundation.org.uk/education-evidence/teaching-learning-toolkit/parental-engagement" TargetMode="External" Id="Rf5c94976a6134b3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James (2000243)</dc:creator>
  <keywords/>
  <dc:description/>
  <lastModifiedBy>Katie James (2000243)</lastModifiedBy>
  <revision>6</revision>
  <dcterms:created xsi:type="dcterms:W3CDTF">2023-12-16T11:51:36.3852853Z</dcterms:created>
  <dcterms:modified xsi:type="dcterms:W3CDTF">2024-01-07T16:59:28.4593516Z</dcterms:modified>
</coreProperties>
</file>