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7E4BE5" w14:textId="767BA5FC" w:rsidR="008254C6" w:rsidRPr="00CE37D0" w:rsidRDefault="008254C6" w:rsidP="000D3E59">
      <w:pPr>
        <w:pStyle w:val="NoSpacing"/>
        <w:spacing w:line="360" w:lineRule="auto"/>
        <w:rPr>
          <w:rFonts w:ascii="Arial" w:hAnsi="Arial" w:cs="Arial"/>
          <w:lang w:val="nl-NL"/>
        </w:rPr>
      </w:pPr>
      <w:r w:rsidRPr="00CE37D0">
        <w:rPr>
          <w:rFonts w:ascii="Arial" w:hAnsi="Arial" w:cs="Arial"/>
          <w:lang w:val="nl-NL"/>
        </w:rPr>
        <w:t>Student Name:</w:t>
      </w:r>
      <w:r w:rsidR="00CE37D0" w:rsidRPr="00CE37D0">
        <w:rPr>
          <w:rFonts w:ascii="Arial" w:hAnsi="Arial" w:cs="Arial"/>
          <w:lang w:val="nl-NL"/>
        </w:rPr>
        <w:t xml:space="preserve"> Ionel Ste</w:t>
      </w:r>
      <w:r w:rsidR="00CE37D0">
        <w:rPr>
          <w:rFonts w:ascii="Arial" w:hAnsi="Arial" w:cs="Arial"/>
          <w:lang w:val="nl-NL"/>
        </w:rPr>
        <w:t>fan</w:t>
      </w:r>
      <w:r w:rsidRPr="00CE37D0">
        <w:rPr>
          <w:rFonts w:ascii="Arial" w:hAnsi="Arial" w:cs="Arial"/>
          <w:lang w:val="nl-NL"/>
        </w:rPr>
        <w:br/>
        <w:t xml:space="preserve">Student </w:t>
      </w:r>
      <w:proofErr w:type="spellStart"/>
      <w:r w:rsidRPr="00CE37D0">
        <w:rPr>
          <w:rFonts w:ascii="Arial" w:hAnsi="Arial" w:cs="Arial"/>
          <w:lang w:val="nl-NL"/>
        </w:rPr>
        <w:t>Number</w:t>
      </w:r>
      <w:proofErr w:type="spellEnd"/>
      <w:r w:rsidRPr="00CE37D0">
        <w:rPr>
          <w:rFonts w:ascii="Arial" w:hAnsi="Arial" w:cs="Arial"/>
          <w:lang w:val="nl-NL"/>
        </w:rPr>
        <w:t xml:space="preserve">: </w:t>
      </w:r>
      <w:r w:rsidR="00CE37D0">
        <w:rPr>
          <w:rFonts w:ascii="Arial" w:hAnsi="Arial" w:cs="Arial"/>
          <w:lang w:val="nl-NL"/>
        </w:rPr>
        <w:t>2216967</w:t>
      </w:r>
    </w:p>
    <w:p w14:paraId="680FB0A1" w14:textId="73C2C884" w:rsidR="008254C6" w:rsidRPr="00CE37D0" w:rsidRDefault="008254C6" w:rsidP="000D3E59">
      <w:pPr>
        <w:pStyle w:val="NoSpacing"/>
        <w:spacing w:line="360" w:lineRule="auto"/>
        <w:rPr>
          <w:rFonts w:ascii="Arial" w:hAnsi="Arial" w:cs="Arial"/>
          <w:lang w:val="fr-FR"/>
        </w:rPr>
      </w:pPr>
      <w:proofErr w:type="spellStart"/>
      <w:r w:rsidRPr="00CE37D0">
        <w:rPr>
          <w:rFonts w:ascii="Arial" w:hAnsi="Arial" w:cs="Arial"/>
          <w:lang w:val="fr-FR"/>
        </w:rPr>
        <w:t>Lecturer</w:t>
      </w:r>
      <w:proofErr w:type="spellEnd"/>
      <w:r w:rsidRPr="00CE37D0">
        <w:rPr>
          <w:rFonts w:ascii="Arial" w:hAnsi="Arial" w:cs="Arial"/>
          <w:lang w:val="fr-FR"/>
        </w:rPr>
        <w:t>:</w:t>
      </w:r>
      <w:r w:rsidR="00CE37D0">
        <w:rPr>
          <w:rFonts w:ascii="Arial" w:hAnsi="Arial" w:cs="Arial"/>
          <w:lang w:val="fr-FR"/>
        </w:rPr>
        <w:t xml:space="preserve"> Ibrahim </w:t>
      </w:r>
      <w:proofErr w:type="spellStart"/>
      <w:r w:rsidR="00CE37D0">
        <w:rPr>
          <w:rFonts w:ascii="Arial" w:hAnsi="Arial" w:cs="Arial"/>
          <w:lang w:val="fr-FR"/>
        </w:rPr>
        <w:t>Rufai</w:t>
      </w:r>
      <w:proofErr w:type="spellEnd"/>
    </w:p>
    <w:p w14:paraId="654E0C41" w14:textId="2D3E31A3" w:rsidR="008254C6" w:rsidRPr="00CE37D0" w:rsidRDefault="008254C6" w:rsidP="000D3E59">
      <w:pPr>
        <w:pStyle w:val="NoSpacing"/>
        <w:spacing w:line="360" w:lineRule="auto"/>
        <w:rPr>
          <w:rFonts w:ascii="Arial" w:hAnsi="Arial" w:cs="Arial"/>
          <w:lang w:val="fr-FR"/>
        </w:rPr>
      </w:pPr>
      <w:r w:rsidRPr="00CE37D0">
        <w:rPr>
          <w:rFonts w:ascii="Arial" w:hAnsi="Arial" w:cs="Arial"/>
          <w:lang w:val="fr-FR"/>
        </w:rPr>
        <w:t>Course Code:</w:t>
      </w:r>
      <w:r w:rsidR="00CE37D0">
        <w:rPr>
          <w:rFonts w:ascii="Arial" w:hAnsi="Arial" w:cs="Arial"/>
          <w:lang w:val="fr-FR"/>
        </w:rPr>
        <w:t xml:space="preserve"> LCBB4011_BIRM</w:t>
      </w:r>
    </w:p>
    <w:p w14:paraId="2945A164" w14:textId="41CA8851" w:rsidR="008254C6" w:rsidRPr="00CE37D0" w:rsidRDefault="008254C6" w:rsidP="000D3E59">
      <w:pPr>
        <w:pStyle w:val="NoSpacing"/>
        <w:spacing w:line="360" w:lineRule="auto"/>
        <w:rPr>
          <w:rFonts w:ascii="Arial" w:hAnsi="Arial" w:cs="Arial"/>
          <w:lang w:val="fr-FR"/>
        </w:rPr>
      </w:pPr>
      <w:proofErr w:type="spellStart"/>
      <w:r w:rsidRPr="00CE37D0">
        <w:rPr>
          <w:rFonts w:ascii="Arial" w:hAnsi="Arial" w:cs="Arial"/>
          <w:lang w:val="fr-FR"/>
        </w:rPr>
        <w:t>Submission</w:t>
      </w:r>
      <w:proofErr w:type="spellEnd"/>
      <w:r w:rsidRPr="00CE37D0">
        <w:rPr>
          <w:rFonts w:ascii="Arial" w:hAnsi="Arial" w:cs="Arial"/>
          <w:lang w:val="fr-FR"/>
        </w:rPr>
        <w:t xml:space="preserve"> Date:</w:t>
      </w:r>
      <w:r w:rsidR="00CE37D0">
        <w:rPr>
          <w:rFonts w:ascii="Arial" w:hAnsi="Arial" w:cs="Arial"/>
          <w:lang w:val="fr-FR"/>
        </w:rPr>
        <w:t xml:space="preserve"> 2</w:t>
      </w:r>
      <w:r w:rsidR="00DB7A10">
        <w:rPr>
          <w:rFonts w:ascii="Arial" w:hAnsi="Arial" w:cs="Arial"/>
          <w:lang w:val="fr-FR"/>
        </w:rPr>
        <w:t>7</w:t>
      </w:r>
      <w:r w:rsidR="00CE37D0">
        <w:rPr>
          <w:rFonts w:ascii="Arial" w:hAnsi="Arial" w:cs="Arial"/>
          <w:lang w:val="fr-FR"/>
        </w:rPr>
        <w:t>/07/2024</w:t>
      </w:r>
    </w:p>
    <w:p w14:paraId="162ADA67" w14:textId="77777777" w:rsidR="008254C6" w:rsidRPr="00CE37D0" w:rsidRDefault="008254C6" w:rsidP="000D3E59">
      <w:pPr>
        <w:spacing w:line="360" w:lineRule="auto"/>
        <w:rPr>
          <w:rFonts w:ascii="Arial" w:hAnsi="Arial" w:cs="Arial"/>
          <w:lang w:val="fr-FR"/>
        </w:rPr>
      </w:pPr>
    </w:p>
    <w:p w14:paraId="562C7745" w14:textId="77777777" w:rsidR="008254C6" w:rsidRPr="00CE37D0" w:rsidRDefault="008254C6" w:rsidP="000D3E59">
      <w:pPr>
        <w:spacing w:line="360" w:lineRule="auto"/>
        <w:rPr>
          <w:rFonts w:ascii="Arial" w:hAnsi="Arial" w:cs="Arial"/>
          <w:lang w:val="fr-FR"/>
        </w:rPr>
      </w:pPr>
    </w:p>
    <w:p w14:paraId="2C2116B1" w14:textId="77777777" w:rsidR="008254C6" w:rsidRPr="00CE37D0" w:rsidRDefault="008254C6" w:rsidP="000D3E59">
      <w:pPr>
        <w:spacing w:line="360" w:lineRule="auto"/>
        <w:rPr>
          <w:rFonts w:ascii="Arial" w:hAnsi="Arial" w:cs="Arial"/>
          <w:lang w:val="fr-FR"/>
        </w:rPr>
      </w:pPr>
    </w:p>
    <w:p w14:paraId="4CFDFD95" w14:textId="77777777" w:rsidR="008254C6" w:rsidRPr="00CE37D0" w:rsidRDefault="008254C6">
      <w:pPr>
        <w:rPr>
          <w:lang w:val="fr-FR"/>
        </w:rPr>
      </w:pPr>
    </w:p>
    <w:p w14:paraId="69605F53" w14:textId="77777777" w:rsidR="008254C6" w:rsidRPr="00CE37D0" w:rsidRDefault="008254C6">
      <w:pPr>
        <w:rPr>
          <w:lang w:val="fr-FR"/>
        </w:rPr>
      </w:pPr>
    </w:p>
    <w:p w14:paraId="7B83F5B9" w14:textId="77777777" w:rsidR="008254C6" w:rsidRPr="00CE37D0" w:rsidRDefault="008254C6">
      <w:pPr>
        <w:rPr>
          <w:lang w:val="fr-FR"/>
        </w:rPr>
      </w:pPr>
    </w:p>
    <w:p w14:paraId="33701B9F" w14:textId="77777777" w:rsidR="008254C6" w:rsidRPr="00CE37D0" w:rsidRDefault="008254C6">
      <w:pPr>
        <w:rPr>
          <w:lang w:val="fr-FR"/>
        </w:rPr>
      </w:pPr>
    </w:p>
    <w:p w14:paraId="35948C0F" w14:textId="77777777" w:rsidR="008254C6" w:rsidRPr="00CE37D0" w:rsidRDefault="008254C6">
      <w:pPr>
        <w:rPr>
          <w:lang w:val="fr-FR"/>
        </w:rPr>
      </w:pPr>
    </w:p>
    <w:p w14:paraId="5AAA5332" w14:textId="77777777" w:rsidR="008254C6" w:rsidRPr="00CE37D0" w:rsidRDefault="008254C6">
      <w:pPr>
        <w:rPr>
          <w:lang w:val="fr-FR"/>
        </w:rPr>
      </w:pPr>
    </w:p>
    <w:p w14:paraId="55D5F4C1" w14:textId="77777777" w:rsidR="008254C6" w:rsidRPr="00CE37D0" w:rsidRDefault="008254C6">
      <w:pPr>
        <w:rPr>
          <w:lang w:val="fr-FR"/>
        </w:rPr>
      </w:pPr>
    </w:p>
    <w:p w14:paraId="13D63AA4" w14:textId="77777777" w:rsidR="008254C6" w:rsidRPr="00CE37D0" w:rsidRDefault="008254C6">
      <w:pPr>
        <w:rPr>
          <w:lang w:val="fr-FR"/>
        </w:rPr>
      </w:pPr>
    </w:p>
    <w:p w14:paraId="04CFA13E" w14:textId="77777777" w:rsidR="008254C6" w:rsidRPr="00CE37D0" w:rsidRDefault="008254C6">
      <w:pPr>
        <w:rPr>
          <w:lang w:val="fr-FR"/>
        </w:rPr>
      </w:pPr>
    </w:p>
    <w:p w14:paraId="6389D8B9" w14:textId="77777777" w:rsidR="008254C6" w:rsidRPr="00CE37D0" w:rsidRDefault="008254C6">
      <w:pPr>
        <w:rPr>
          <w:lang w:val="fr-FR"/>
        </w:rPr>
      </w:pPr>
    </w:p>
    <w:p w14:paraId="17E25CE3" w14:textId="77777777" w:rsidR="008254C6" w:rsidRPr="00CE37D0" w:rsidRDefault="008254C6">
      <w:pPr>
        <w:rPr>
          <w:lang w:val="fr-FR"/>
        </w:rPr>
      </w:pPr>
    </w:p>
    <w:p w14:paraId="710A3767" w14:textId="77777777" w:rsidR="008254C6" w:rsidRPr="00CE37D0" w:rsidRDefault="008254C6">
      <w:pPr>
        <w:rPr>
          <w:lang w:val="fr-FR"/>
        </w:rPr>
      </w:pPr>
    </w:p>
    <w:p w14:paraId="0228A0CA" w14:textId="77777777" w:rsidR="008254C6" w:rsidRPr="00CE37D0" w:rsidRDefault="008254C6">
      <w:pPr>
        <w:rPr>
          <w:lang w:val="fr-FR"/>
        </w:rPr>
      </w:pPr>
    </w:p>
    <w:p w14:paraId="683B3D24" w14:textId="77777777" w:rsidR="008254C6" w:rsidRPr="00CE37D0" w:rsidRDefault="008254C6">
      <w:pPr>
        <w:rPr>
          <w:lang w:val="fr-FR"/>
        </w:rPr>
      </w:pPr>
    </w:p>
    <w:p w14:paraId="3E425501" w14:textId="77777777" w:rsidR="008254C6" w:rsidRPr="00CE37D0" w:rsidRDefault="008254C6">
      <w:pPr>
        <w:rPr>
          <w:lang w:val="fr-FR"/>
        </w:rPr>
      </w:pPr>
    </w:p>
    <w:p w14:paraId="23D40BDB" w14:textId="77777777" w:rsidR="008254C6" w:rsidRPr="00CE37D0" w:rsidRDefault="008254C6">
      <w:pPr>
        <w:rPr>
          <w:lang w:val="fr-FR"/>
        </w:rPr>
      </w:pPr>
    </w:p>
    <w:p w14:paraId="2266771C" w14:textId="77777777" w:rsidR="008254C6" w:rsidRPr="00CE37D0" w:rsidRDefault="008254C6">
      <w:pPr>
        <w:rPr>
          <w:lang w:val="fr-FR"/>
        </w:rPr>
      </w:pPr>
    </w:p>
    <w:p w14:paraId="68C5563A" w14:textId="77777777" w:rsidR="008254C6" w:rsidRPr="00CE37D0" w:rsidRDefault="008254C6">
      <w:pPr>
        <w:rPr>
          <w:lang w:val="fr-FR"/>
        </w:rPr>
      </w:pPr>
    </w:p>
    <w:sdt>
      <w:sdtPr>
        <w:id w:val="1547169460"/>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14:ligatures w14:val="standardContextual"/>
        </w:rPr>
      </w:sdtEndPr>
      <w:sdtContent>
        <w:p w14:paraId="37756105" w14:textId="788C0152" w:rsidR="00DB7A10" w:rsidRDefault="00DB7A10">
          <w:pPr>
            <w:pStyle w:val="TOCHeading"/>
          </w:pPr>
          <w:r>
            <w:t>Contents</w:t>
          </w:r>
        </w:p>
        <w:p w14:paraId="19E31671" w14:textId="70FBB470" w:rsidR="00B62F96" w:rsidRDefault="00DB7A10">
          <w:pPr>
            <w:pStyle w:val="TOC1"/>
            <w:tabs>
              <w:tab w:val="right" w:leader="dot" w:pos="9350"/>
            </w:tabs>
            <w:rPr>
              <w:noProof/>
            </w:rPr>
          </w:pPr>
          <w:r>
            <w:fldChar w:fldCharType="begin"/>
          </w:r>
          <w:r>
            <w:instrText xml:space="preserve"> TOC \o "1-3" \h \z \u </w:instrText>
          </w:r>
          <w:r>
            <w:fldChar w:fldCharType="separate"/>
          </w:r>
          <w:hyperlink w:anchor="_Toc173002783" w:history="1">
            <w:r w:rsidR="00B62F96" w:rsidRPr="00154A16">
              <w:rPr>
                <w:rStyle w:val="Hyperlink"/>
                <w:rFonts w:ascii="Arial" w:hAnsi="Arial" w:cs="Arial"/>
                <w:b/>
                <w:bCs/>
                <w:noProof/>
              </w:rPr>
              <w:t>Introduction</w:t>
            </w:r>
            <w:r w:rsidR="00B62F96">
              <w:rPr>
                <w:noProof/>
                <w:webHidden/>
              </w:rPr>
              <w:tab/>
            </w:r>
            <w:r w:rsidR="00B62F96">
              <w:rPr>
                <w:noProof/>
                <w:webHidden/>
              </w:rPr>
              <w:fldChar w:fldCharType="begin"/>
            </w:r>
            <w:r w:rsidR="00B62F96">
              <w:rPr>
                <w:noProof/>
                <w:webHidden/>
              </w:rPr>
              <w:instrText xml:space="preserve"> PAGEREF _Toc173002783 \h </w:instrText>
            </w:r>
            <w:r w:rsidR="00B62F96">
              <w:rPr>
                <w:noProof/>
                <w:webHidden/>
              </w:rPr>
            </w:r>
            <w:r w:rsidR="00B62F96">
              <w:rPr>
                <w:noProof/>
                <w:webHidden/>
              </w:rPr>
              <w:fldChar w:fldCharType="separate"/>
            </w:r>
            <w:r w:rsidR="00B62F96">
              <w:rPr>
                <w:noProof/>
                <w:webHidden/>
              </w:rPr>
              <w:t>4</w:t>
            </w:r>
            <w:r w:rsidR="00B62F96">
              <w:rPr>
                <w:noProof/>
                <w:webHidden/>
              </w:rPr>
              <w:fldChar w:fldCharType="end"/>
            </w:r>
          </w:hyperlink>
        </w:p>
        <w:p w14:paraId="37E0B1D6" w14:textId="33AC5CF0" w:rsidR="00B62F96" w:rsidRDefault="00B62F96">
          <w:pPr>
            <w:pStyle w:val="TOC2"/>
            <w:tabs>
              <w:tab w:val="right" w:leader="dot" w:pos="9350"/>
            </w:tabs>
            <w:rPr>
              <w:noProof/>
              <w:lang w:eastAsia="en-GB"/>
            </w:rPr>
          </w:pPr>
          <w:hyperlink w:anchor="_Toc173002784" w:history="1">
            <w:r w:rsidRPr="00154A16">
              <w:rPr>
                <w:rStyle w:val="Hyperlink"/>
                <w:rFonts w:ascii="Arial" w:eastAsia="Times New Roman" w:hAnsi="Arial" w:cs="Arial"/>
                <w:b/>
                <w:bCs/>
                <w:noProof/>
              </w:rPr>
              <w:t>Linking With the Community 2</w:t>
            </w:r>
            <w:r>
              <w:rPr>
                <w:noProof/>
                <w:webHidden/>
              </w:rPr>
              <w:tab/>
            </w:r>
            <w:r>
              <w:rPr>
                <w:noProof/>
                <w:webHidden/>
              </w:rPr>
              <w:fldChar w:fldCharType="begin"/>
            </w:r>
            <w:r>
              <w:rPr>
                <w:noProof/>
                <w:webHidden/>
              </w:rPr>
              <w:instrText xml:space="preserve"> PAGEREF _Toc173002784 \h </w:instrText>
            </w:r>
            <w:r>
              <w:rPr>
                <w:noProof/>
                <w:webHidden/>
              </w:rPr>
            </w:r>
            <w:r>
              <w:rPr>
                <w:noProof/>
                <w:webHidden/>
              </w:rPr>
              <w:fldChar w:fldCharType="separate"/>
            </w:r>
            <w:r>
              <w:rPr>
                <w:noProof/>
                <w:webHidden/>
              </w:rPr>
              <w:t>4</w:t>
            </w:r>
            <w:r>
              <w:rPr>
                <w:noProof/>
                <w:webHidden/>
              </w:rPr>
              <w:fldChar w:fldCharType="end"/>
            </w:r>
          </w:hyperlink>
        </w:p>
        <w:p w14:paraId="42132ED7" w14:textId="7283EBC5" w:rsidR="00B62F96" w:rsidRDefault="00B62F96">
          <w:pPr>
            <w:pStyle w:val="TOC2"/>
            <w:tabs>
              <w:tab w:val="right" w:leader="dot" w:pos="9350"/>
            </w:tabs>
            <w:rPr>
              <w:noProof/>
              <w:lang w:eastAsia="en-GB"/>
            </w:rPr>
          </w:pPr>
          <w:hyperlink w:anchor="_Toc173002785" w:history="1">
            <w:r w:rsidRPr="00154A16">
              <w:rPr>
                <w:rStyle w:val="Hyperlink"/>
                <w:rFonts w:ascii="Arial" w:eastAsia="Times New Roman" w:hAnsi="Arial" w:cs="Arial"/>
                <w:b/>
                <w:bCs/>
                <w:noProof/>
              </w:rPr>
              <w:t>Community Engagement Principles 2.1</w:t>
            </w:r>
            <w:r>
              <w:rPr>
                <w:noProof/>
                <w:webHidden/>
              </w:rPr>
              <w:tab/>
            </w:r>
            <w:r>
              <w:rPr>
                <w:noProof/>
                <w:webHidden/>
              </w:rPr>
              <w:fldChar w:fldCharType="begin"/>
            </w:r>
            <w:r>
              <w:rPr>
                <w:noProof/>
                <w:webHidden/>
              </w:rPr>
              <w:instrText xml:space="preserve"> PAGEREF _Toc173002785 \h </w:instrText>
            </w:r>
            <w:r>
              <w:rPr>
                <w:noProof/>
                <w:webHidden/>
              </w:rPr>
            </w:r>
            <w:r>
              <w:rPr>
                <w:noProof/>
                <w:webHidden/>
              </w:rPr>
              <w:fldChar w:fldCharType="separate"/>
            </w:r>
            <w:r>
              <w:rPr>
                <w:noProof/>
                <w:webHidden/>
              </w:rPr>
              <w:t>4</w:t>
            </w:r>
            <w:r>
              <w:rPr>
                <w:noProof/>
                <w:webHidden/>
              </w:rPr>
              <w:fldChar w:fldCharType="end"/>
            </w:r>
          </w:hyperlink>
        </w:p>
        <w:p w14:paraId="74F8CE9C" w14:textId="2FF425B3" w:rsidR="00B62F96" w:rsidRDefault="00B62F96">
          <w:pPr>
            <w:pStyle w:val="TOC2"/>
            <w:tabs>
              <w:tab w:val="right" w:leader="dot" w:pos="9350"/>
            </w:tabs>
            <w:rPr>
              <w:noProof/>
              <w:lang w:eastAsia="en-GB"/>
            </w:rPr>
          </w:pPr>
          <w:hyperlink w:anchor="_Toc173002786" w:history="1">
            <w:r w:rsidRPr="00154A16">
              <w:rPr>
                <w:rStyle w:val="Hyperlink"/>
                <w:rFonts w:ascii="Arial" w:eastAsia="Times New Roman" w:hAnsi="Arial" w:cs="Arial"/>
                <w:b/>
                <w:bCs/>
                <w:noProof/>
              </w:rPr>
              <w:t>Purpose, Goal, and the Community I Want to Engage 2.1.1</w:t>
            </w:r>
            <w:r>
              <w:rPr>
                <w:noProof/>
                <w:webHidden/>
              </w:rPr>
              <w:tab/>
            </w:r>
            <w:r>
              <w:rPr>
                <w:noProof/>
                <w:webHidden/>
              </w:rPr>
              <w:fldChar w:fldCharType="begin"/>
            </w:r>
            <w:r>
              <w:rPr>
                <w:noProof/>
                <w:webHidden/>
              </w:rPr>
              <w:instrText xml:space="preserve"> PAGEREF _Toc173002786 \h </w:instrText>
            </w:r>
            <w:r>
              <w:rPr>
                <w:noProof/>
                <w:webHidden/>
              </w:rPr>
            </w:r>
            <w:r>
              <w:rPr>
                <w:noProof/>
                <w:webHidden/>
              </w:rPr>
              <w:fldChar w:fldCharType="separate"/>
            </w:r>
            <w:r>
              <w:rPr>
                <w:noProof/>
                <w:webHidden/>
              </w:rPr>
              <w:t>4</w:t>
            </w:r>
            <w:r>
              <w:rPr>
                <w:noProof/>
                <w:webHidden/>
              </w:rPr>
              <w:fldChar w:fldCharType="end"/>
            </w:r>
          </w:hyperlink>
        </w:p>
        <w:p w14:paraId="081B3514" w14:textId="6A5A5843" w:rsidR="00B62F96" w:rsidRDefault="00B62F96">
          <w:pPr>
            <w:pStyle w:val="TOC2"/>
            <w:tabs>
              <w:tab w:val="right" w:leader="dot" w:pos="9350"/>
            </w:tabs>
            <w:rPr>
              <w:noProof/>
              <w:lang w:eastAsia="en-GB"/>
            </w:rPr>
          </w:pPr>
          <w:hyperlink w:anchor="_Toc173002787" w:history="1">
            <w:r w:rsidRPr="00154A16">
              <w:rPr>
                <w:rStyle w:val="Hyperlink"/>
                <w:rFonts w:ascii="Arial" w:eastAsia="Times New Roman" w:hAnsi="Arial" w:cs="Arial"/>
                <w:b/>
                <w:bCs/>
                <w:noProof/>
              </w:rPr>
              <w:t>Learning about the community 2.1.2</w:t>
            </w:r>
            <w:r>
              <w:rPr>
                <w:noProof/>
                <w:webHidden/>
              </w:rPr>
              <w:tab/>
            </w:r>
            <w:r>
              <w:rPr>
                <w:noProof/>
                <w:webHidden/>
              </w:rPr>
              <w:fldChar w:fldCharType="begin"/>
            </w:r>
            <w:r>
              <w:rPr>
                <w:noProof/>
                <w:webHidden/>
              </w:rPr>
              <w:instrText xml:space="preserve"> PAGEREF _Toc173002787 \h </w:instrText>
            </w:r>
            <w:r>
              <w:rPr>
                <w:noProof/>
                <w:webHidden/>
              </w:rPr>
            </w:r>
            <w:r>
              <w:rPr>
                <w:noProof/>
                <w:webHidden/>
              </w:rPr>
              <w:fldChar w:fldCharType="separate"/>
            </w:r>
            <w:r>
              <w:rPr>
                <w:noProof/>
                <w:webHidden/>
              </w:rPr>
              <w:t>5</w:t>
            </w:r>
            <w:r>
              <w:rPr>
                <w:noProof/>
                <w:webHidden/>
              </w:rPr>
              <w:fldChar w:fldCharType="end"/>
            </w:r>
          </w:hyperlink>
        </w:p>
        <w:p w14:paraId="16D0043A" w14:textId="2624D86E" w:rsidR="00B62F96" w:rsidRDefault="00B62F96">
          <w:pPr>
            <w:pStyle w:val="TOC2"/>
            <w:tabs>
              <w:tab w:val="right" w:leader="dot" w:pos="9350"/>
            </w:tabs>
            <w:rPr>
              <w:noProof/>
              <w:lang w:eastAsia="en-GB"/>
            </w:rPr>
          </w:pPr>
          <w:hyperlink w:anchor="_Toc173002788" w:history="1">
            <w:r w:rsidRPr="00154A16">
              <w:rPr>
                <w:rStyle w:val="Hyperlink"/>
                <w:rFonts w:ascii="Arial" w:eastAsia="Times New Roman" w:hAnsi="Arial" w:cs="Arial"/>
                <w:b/>
                <w:bCs/>
                <w:noProof/>
              </w:rPr>
              <w:t>Going to the community and establishing the relationship 2.1.3</w:t>
            </w:r>
            <w:r>
              <w:rPr>
                <w:noProof/>
                <w:webHidden/>
              </w:rPr>
              <w:tab/>
            </w:r>
            <w:r>
              <w:rPr>
                <w:noProof/>
                <w:webHidden/>
              </w:rPr>
              <w:fldChar w:fldCharType="begin"/>
            </w:r>
            <w:r>
              <w:rPr>
                <w:noProof/>
                <w:webHidden/>
              </w:rPr>
              <w:instrText xml:space="preserve"> PAGEREF _Toc173002788 \h </w:instrText>
            </w:r>
            <w:r>
              <w:rPr>
                <w:noProof/>
                <w:webHidden/>
              </w:rPr>
            </w:r>
            <w:r>
              <w:rPr>
                <w:noProof/>
                <w:webHidden/>
              </w:rPr>
              <w:fldChar w:fldCharType="separate"/>
            </w:r>
            <w:r>
              <w:rPr>
                <w:noProof/>
                <w:webHidden/>
              </w:rPr>
              <w:t>5</w:t>
            </w:r>
            <w:r>
              <w:rPr>
                <w:noProof/>
                <w:webHidden/>
              </w:rPr>
              <w:fldChar w:fldCharType="end"/>
            </w:r>
          </w:hyperlink>
        </w:p>
        <w:p w14:paraId="453EF53E" w14:textId="74E88A07" w:rsidR="00B62F96" w:rsidRDefault="00B62F96">
          <w:pPr>
            <w:pStyle w:val="TOC2"/>
            <w:tabs>
              <w:tab w:val="right" w:leader="dot" w:pos="9350"/>
            </w:tabs>
            <w:rPr>
              <w:noProof/>
              <w:lang w:eastAsia="en-GB"/>
            </w:rPr>
          </w:pPr>
          <w:hyperlink w:anchor="_Toc173002789" w:history="1">
            <w:r w:rsidRPr="00154A16">
              <w:rPr>
                <w:rStyle w:val="Hyperlink"/>
                <w:rFonts w:ascii="Arial" w:eastAsia="Times New Roman" w:hAnsi="Arial" w:cs="Arial"/>
                <w:b/>
                <w:bCs/>
                <w:noProof/>
              </w:rPr>
              <w:t>Respecting and promotion individuality of people in the community 2.1.4</w:t>
            </w:r>
            <w:r>
              <w:rPr>
                <w:noProof/>
                <w:webHidden/>
              </w:rPr>
              <w:tab/>
            </w:r>
            <w:r>
              <w:rPr>
                <w:noProof/>
                <w:webHidden/>
              </w:rPr>
              <w:fldChar w:fldCharType="begin"/>
            </w:r>
            <w:r>
              <w:rPr>
                <w:noProof/>
                <w:webHidden/>
              </w:rPr>
              <w:instrText xml:space="preserve"> PAGEREF _Toc173002789 \h </w:instrText>
            </w:r>
            <w:r>
              <w:rPr>
                <w:noProof/>
                <w:webHidden/>
              </w:rPr>
            </w:r>
            <w:r>
              <w:rPr>
                <w:noProof/>
                <w:webHidden/>
              </w:rPr>
              <w:fldChar w:fldCharType="separate"/>
            </w:r>
            <w:r>
              <w:rPr>
                <w:noProof/>
                <w:webHidden/>
              </w:rPr>
              <w:t>5</w:t>
            </w:r>
            <w:r>
              <w:rPr>
                <w:noProof/>
                <w:webHidden/>
              </w:rPr>
              <w:fldChar w:fldCharType="end"/>
            </w:r>
          </w:hyperlink>
        </w:p>
        <w:p w14:paraId="1B533301" w14:textId="5D91747E" w:rsidR="00B62F96" w:rsidRDefault="00B62F96">
          <w:pPr>
            <w:pStyle w:val="TOC2"/>
            <w:tabs>
              <w:tab w:val="right" w:leader="dot" w:pos="9350"/>
            </w:tabs>
            <w:rPr>
              <w:noProof/>
              <w:lang w:eastAsia="en-GB"/>
            </w:rPr>
          </w:pPr>
          <w:hyperlink w:anchor="_Toc173002790" w:history="1">
            <w:r w:rsidRPr="00154A16">
              <w:rPr>
                <w:rStyle w:val="Hyperlink"/>
                <w:rFonts w:ascii="Arial" w:eastAsia="Times New Roman" w:hAnsi="Arial" w:cs="Arial"/>
                <w:b/>
                <w:bCs/>
                <w:noProof/>
              </w:rPr>
              <w:t>Partnering with the community 2.1.5</w:t>
            </w:r>
            <w:r>
              <w:rPr>
                <w:noProof/>
                <w:webHidden/>
              </w:rPr>
              <w:tab/>
            </w:r>
            <w:r>
              <w:rPr>
                <w:noProof/>
                <w:webHidden/>
              </w:rPr>
              <w:fldChar w:fldCharType="begin"/>
            </w:r>
            <w:r>
              <w:rPr>
                <w:noProof/>
                <w:webHidden/>
              </w:rPr>
              <w:instrText xml:space="preserve"> PAGEREF _Toc173002790 \h </w:instrText>
            </w:r>
            <w:r>
              <w:rPr>
                <w:noProof/>
                <w:webHidden/>
              </w:rPr>
            </w:r>
            <w:r>
              <w:rPr>
                <w:noProof/>
                <w:webHidden/>
              </w:rPr>
              <w:fldChar w:fldCharType="separate"/>
            </w:r>
            <w:r>
              <w:rPr>
                <w:noProof/>
                <w:webHidden/>
              </w:rPr>
              <w:t>6</w:t>
            </w:r>
            <w:r>
              <w:rPr>
                <w:noProof/>
                <w:webHidden/>
              </w:rPr>
              <w:fldChar w:fldCharType="end"/>
            </w:r>
          </w:hyperlink>
        </w:p>
        <w:p w14:paraId="61D85AEB" w14:textId="6D14CB88" w:rsidR="00B62F96" w:rsidRDefault="00B62F96">
          <w:pPr>
            <w:pStyle w:val="TOC2"/>
            <w:tabs>
              <w:tab w:val="right" w:leader="dot" w:pos="9350"/>
            </w:tabs>
            <w:rPr>
              <w:noProof/>
              <w:lang w:eastAsia="en-GB"/>
            </w:rPr>
          </w:pPr>
          <w:hyperlink w:anchor="_Toc173002791" w:history="1">
            <w:r w:rsidRPr="00154A16">
              <w:rPr>
                <w:rStyle w:val="Hyperlink"/>
                <w:rFonts w:ascii="Arial" w:eastAsia="Times New Roman" w:hAnsi="Arial" w:cs="Arial"/>
                <w:b/>
                <w:bCs/>
                <w:noProof/>
              </w:rPr>
              <w:t>Recognising and respecting the diversity of the community 2.1.6</w:t>
            </w:r>
            <w:r>
              <w:rPr>
                <w:noProof/>
                <w:webHidden/>
              </w:rPr>
              <w:tab/>
            </w:r>
            <w:r>
              <w:rPr>
                <w:noProof/>
                <w:webHidden/>
              </w:rPr>
              <w:fldChar w:fldCharType="begin"/>
            </w:r>
            <w:r>
              <w:rPr>
                <w:noProof/>
                <w:webHidden/>
              </w:rPr>
              <w:instrText xml:space="preserve"> PAGEREF _Toc173002791 \h </w:instrText>
            </w:r>
            <w:r>
              <w:rPr>
                <w:noProof/>
                <w:webHidden/>
              </w:rPr>
            </w:r>
            <w:r>
              <w:rPr>
                <w:noProof/>
                <w:webHidden/>
              </w:rPr>
              <w:fldChar w:fldCharType="separate"/>
            </w:r>
            <w:r>
              <w:rPr>
                <w:noProof/>
                <w:webHidden/>
              </w:rPr>
              <w:t>6</w:t>
            </w:r>
            <w:r>
              <w:rPr>
                <w:noProof/>
                <w:webHidden/>
              </w:rPr>
              <w:fldChar w:fldCharType="end"/>
            </w:r>
          </w:hyperlink>
        </w:p>
        <w:p w14:paraId="4424D3FE" w14:textId="21A8E72F" w:rsidR="00B62F96" w:rsidRDefault="00B62F96">
          <w:pPr>
            <w:pStyle w:val="TOC2"/>
            <w:tabs>
              <w:tab w:val="right" w:leader="dot" w:pos="9350"/>
            </w:tabs>
            <w:rPr>
              <w:noProof/>
              <w:lang w:eastAsia="en-GB"/>
            </w:rPr>
          </w:pPr>
          <w:hyperlink w:anchor="_Toc173002792" w:history="1">
            <w:r w:rsidRPr="00154A16">
              <w:rPr>
                <w:rStyle w:val="Hyperlink"/>
                <w:rFonts w:ascii="Arial" w:eastAsia="Times New Roman" w:hAnsi="Arial" w:cs="Arial"/>
                <w:b/>
                <w:bCs/>
                <w:noProof/>
              </w:rPr>
              <w:t>Identifying and mobilising the community assets 2.1.7</w:t>
            </w:r>
            <w:r>
              <w:rPr>
                <w:noProof/>
                <w:webHidden/>
              </w:rPr>
              <w:tab/>
            </w:r>
            <w:r>
              <w:rPr>
                <w:noProof/>
                <w:webHidden/>
              </w:rPr>
              <w:fldChar w:fldCharType="begin"/>
            </w:r>
            <w:r>
              <w:rPr>
                <w:noProof/>
                <w:webHidden/>
              </w:rPr>
              <w:instrText xml:space="preserve"> PAGEREF _Toc173002792 \h </w:instrText>
            </w:r>
            <w:r>
              <w:rPr>
                <w:noProof/>
                <w:webHidden/>
              </w:rPr>
            </w:r>
            <w:r>
              <w:rPr>
                <w:noProof/>
                <w:webHidden/>
              </w:rPr>
              <w:fldChar w:fldCharType="separate"/>
            </w:r>
            <w:r>
              <w:rPr>
                <w:noProof/>
                <w:webHidden/>
              </w:rPr>
              <w:t>7</w:t>
            </w:r>
            <w:r>
              <w:rPr>
                <w:noProof/>
                <w:webHidden/>
              </w:rPr>
              <w:fldChar w:fldCharType="end"/>
            </w:r>
          </w:hyperlink>
        </w:p>
        <w:p w14:paraId="53E5A352" w14:textId="5CD51BAD" w:rsidR="00B62F96" w:rsidRDefault="00B62F96">
          <w:pPr>
            <w:pStyle w:val="TOC2"/>
            <w:tabs>
              <w:tab w:val="right" w:leader="dot" w:pos="9350"/>
            </w:tabs>
            <w:rPr>
              <w:noProof/>
              <w:lang w:eastAsia="en-GB"/>
            </w:rPr>
          </w:pPr>
          <w:hyperlink w:anchor="_Toc173002793" w:history="1">
            <w:r w:rsidRPr="00154A16">
              <w:rPr>
                <w:rStyle w:val="Hyperlink"/>
                <w:rFonts w:ascii="Arial" w:eastAsia="Times New Roman" w:hAnsi="Arial" w:cs="Arial"/>
                <w:b/>
                <w:bCs/>
                <w:noProof/>
              </w:rPr>
              <w:t>Flexible interventions in order to create change 2.1.8</w:t>
            </w:r>
            <w:r>
              <w:rPr>
                <w:noProof/>
                <w:webHidden/>
              </w:rPr>
              <w:tab/>
            </w:r>
            <w:r>
              <w:rPr>
                <w:noProof/>
                <w:webHidden/>
              </w:rPr>
              <w:fldChar w:fldCharType="begin"/>
            </w:r>
            <w:r>
              <w:rPr>
                <w:noProof/>
                <w:webHidden/>
              </w:rPr>
              <w:instrText xml:space="preserve"> PAGEREF _Toc173002793 \h </w:instrText>
            </w:r>
            <w:r>
              <w:rPr>
                <w:noProof/>
                <w:webHidden/>
              </w:rPr>
            </w:r>
            <w:r>
              <w:rPr>
                <w:noProof/>
                <w:webHidden/>
              </w:rPr>
              <w:fldChar w:fldCharType="separate"/>
            </w:r>
            <w:r>
              <w:rPr>
                <w:noProof/>
                <w:webHidden/>
              </w:rPr>
              <w:t>7</w:t>
            </w:r>
            <w:r>
              <w:rPr>
                <w:noProof/>
                <w:webHidden/>
              </w:rPr>
              <w:fldChar w:fldCharType="end"/>
            </w:r>
          </w:hyperlink>
        </w:p>
        <w:p w14:paraId="2BB757C8" w14:textId="0D299591" w:rsidR="00B62F96" w:rsidRDefault="00B62F96">
          <w:pPr>
            <w:pStyle w:val="TOC2"/>
            <w:tabs>
              <w:tab w:val="right" w:leader="dot" w:pos="9350"/>
            </w:tabs>
            <w:rPr>
              <w:noProof/>
              <w:lang w:eastAsia="en-GB"/>
            </w:rPr>
          </w:pPr>
          <w:hyperlink w:anchor="_Toc173002794" w:history="1">
            <w:r w:rsidRPr="00154A16">
              <w:rPr>
                <w:rStyle w:val="Hyperlink"/>
                <w:rFonts w:ascii="Arial" w:eastAsia="Times New Roman" w:hAnsi="Arial" w:cs="Arial"/>
                <w:b/>
                <w:bCs/>
                <w:noProof/>
              </w:rPr>
              <w:t>Community collaboration and long-term commitment 2.1.9</w:t>
            </w:r>
            <w:r>
              <w:rPr>
                <w:noProof/>
                <w:webHidden/>
              </w:rPr>
              <w:tab/>
            </w:r>
            <w:r>
              <w:rPr>
                <w:noProof/>
                <w:webHidden/>
              </w:rPr>
              <w:fldChar w:fldCharType="begin"/>
            </w:r>
            <w:r>
              <w:rPr>
                <w:noProof/>
                <w:webHidden/>
              </w:rPr>
              <w:instrText xml:space="preserve"> PAGEREF _Toc173002794 \h </w:instrText>
            </w:r>
            <w:r>
              <w:rPr>
                <w:noProof/>
                <w:webHidden/>
              </w:rPr>
            </w:r>
            <w:r>
              <w:rPr>
                <w:noProof/>
                <w:webHidden/>
              </w:rPr>
              <w:fldChar w:fldCharType="separate"/>
            </w:r>
            <w:r>
              <w:rPr>
                <w:noProof/>
                <w:webHidden/>
              </w:rPr>
              <w:t>7</w:t>
            </w:r>
            <w:r>
              <w:rPr>
                <w:noProof/>
                <w:webHidden/>
              </w:rPr>
              <w:fldChar w:fldCharType="end"/>
            </w:r>
          </w:hyperlink>
        </w:p>
        <w:p w14:paraId="33AF6913" w14:textId="7CC72762" w:rsidR="00B62F96" w:rsidRDefault="00B62F96">
          <w:pPr>
            <w:pStyle w:val="TOC2"/>
            <w:tabs>
              <w:tab w:val="right" w:leader="dot" w:pos="9350"/>
            </w:tabs>
            <w:rPr>
              <w:noProof/>
              <w:lang w:eastAsia="en-GB"/>
            </w:rPr>
          </w:pPr>
          <w:hyperlink w:anchor="_Toc173002795" w:history="1">
            <w:r w:rsidRPr="00154A16">
              <w:rPr>
                <w:rStyle w:val="Hyperlink"/>
                <w:rFonts w:ascii="Arial" w:eastAsia="Times New Roman" w:hAnsi="Arial" w:cs="Arial"/>
                <w:b/>
                <w:bCs/>
                <w:noProof/>
              </w:rPr>
              <w:t>Planning and Design 2.2</w:t>
            </w:r>
            <w:r>
              <w:rPr>
                <w:noProof/>
                <w:webHidden/>
              </w:rPr>
              <w:tab/>
            </w:r>
            <w:r>
              <w:rPr>
                <w:noProof/>
                <w:webHidden/>
              </w:rPr>
              <w:fldChar w:fldCharType="begin"/>
            </w:r>
            <w:r>
              <w:rPr>
                <w:noProof/>
                <w:webHidden/>
              </w:rPr>
              <w:instrText xml:space="preserve"> PAGEREF _Toc173002795 \h </w:instrText>
            </w:r>
            <w:r>
              <w:rPr>
                <w:noProof/>
                <w:webHidden/>
              </w:rPr>
            </w:r>
            <w:r>
              <w:rPr>
                <w:noProof/>
                <w:webHidden/>
              </w:rPr>
              <w:fldChar w:fldCharType="separate"/>
            </w:r>
            <w:r>
              <w:rPr>
                <w:noProof/>
                <w:webHidden/>
              </w:rPr>
              <w:t>8</w:t>
            </w:r>
            <w:r>
              <w:rPr>
                <w:noProof/>
                <w:webHidden/>
              </w:rPr>
              <w:fldChar w:fldCharType="end"/>
            </w:r>
          </w:hyperlink>
        </w:p>
        <w:p w14:paraId="6B5EDA70" w14:textId="4E2B42F6" w:rsidR="00B62F96" w:rsidRDefault="00B62F96">
          <w:pPr>
            <w:pStyle w:val="TOC2"/>
            <w:tabs>
              <w:tab w:val="right" w:leader="dot" w:pos="9350"/>
            </w:tabs>
            <w:rPr>
              <w:noProof/>
              <w:lang w:eastAsia="en-GB"/>
            </w:rPr>
          </w:pPr>
          <w:hyperlink w:anchor="_Toc173002796" w:history="1">
            <w:r w:rsidRPr="00154A16">
              <w:rPr>
                <w:rStyle w:val="Hyperlink"/>
                <w:rFonts w:ascii="Arial" w:eastAsia="Times New Roman" w:hAnsi="Arial" w:cs="Arial"/>
                <w:b/>
                <w:bCs/>
                <w:noProof/>
              </w:rPr>
              <w:t>Goals, participants, timeline and resources 2.2.1</w:t>
            </w:r>
            <w:r>
              <w:rPr>
                <w:noProof/>
                <w:webHidden/>
              </w:rPr>
              <w:tab/>
            </w:r>
            <w:r>
              <w:rPr>
                <w:noProof/>
                <w:webHidden/>
              </w:rPr>
              <w:fldChar w:fldCharType="begin"/>
            </w:r>
            <w:r>
              <w:rPr>
                <w:noProof/>
                <w:webHidden/>
              </w:rPr>
              <w:instrText xml:space="preserve"> PAGEREF _Toc173002796 \h </w:instrText>
            </w:r>
            <w:r>
              <w:rPr>
                <w:noProof/>
                <w:webHidden/>
              </w:rPr>
            </w:r>
            <w:r>
              <w:rPr>
                <w:noProof/>
                <w:webHidden/>
              </w:rPr>
              <w:fldChar w:fldCharType="separate"/>
            </w:r>
            <w:r>
              <w:rPr>
                <w:noProof/>
                <w:webHidden/>
              </w:rPr>
              <w:t>8</w:t>
            </w:r>
            <w:r>
              <w:rPr>
                <w:noProof/>
                <w:webHidden/>
              </w:rPr>
              <w:fldChar w:fldCharType="end"/>
            </w:r>
          </w:hyperlink>
        </w:p>
        <w:p w14:paraId="30EEE10A" w14:textId="7741C165" w:rsidR="00B62F96" w:rsidRDefault="00B62F96">
          <w:pPr>
            <w:pStyle w:val="TOC2"/>
            <w:tabs>
              <w:tab w:val="right" w:leader="dot" w:pos="9350"/>
            </w:tabs>
            <w:rPr>
              <w:noProof/>
              <w:lang w:eastAsia="en-GB"/>
            </w:rPr>
          </w:pPr>
          <w:hyperlink w:anchor="_Toc173002797" w:history="1">
            <w:r w:rsidRPr="00154A16">
              <w:rPr>
                <w:rStyle w:val="Hyperlink"/>
                <w:rFonts w:ascii="Arial" w:eastAsia="Times New Roman" w:hAnsi="Arial" w:cs="Arial"/>
                <w:b/>
                <w:bCs/>
                <w:noProof/>
              </w:rPr>
              <w:t>Public Engagement and Techniques 2.2.2</w:t>
            </w:r>
            <w:r>
              <w:rPr>
                <w:noProof/>
                <w:webHidden/>
              </w:rPr>
              <w:tab/>
            </w:r>
            <w:r>
              <w:rPr>
                <w:noProof/>
                <w:webHidden/>
              </w:rPr>
              <w:fldChar w:fldCharType="begin"/>
            </w:r>
            <w:r>
              <w:rPr>
                <w:noProof/>
                <w:webHidden/>
              </w:rPr>
              <w:instrText xml:space="preserve"> PAGEREF _Toc173002797 \h </w:instrText>
            </w:r>
            <w:r>
              <w:rPr>
                <w:noProof/>
                <w:webHidden/>
              </w:rPr>
            </w:r>
            <w:r>
              <w:rPr>
                <w:noProof/>
                <w:webHidden/>
              </w:rPr>
              <w:fldChar w:fldCharType="separate"/>
            </w:r>
            <w:r>
              <w:rPr>
                <w:noProof/>
                <w:webHidden/>
              </w:rPr>
              <w:t>8</w:t>
            </w:r>
            <w:r>
              <w:rPr>
                <w:noProof/>
                <w:webHidden/>
              </w:rPr>
              <w:fldChar w:fldCharType="end"/>
            </w:r>
          </w:hyperlink>
        </w:p>
        <w:p w14:paraId="573C1B44" w14:textId="72199158" w:rsidR="00B62F96" w:rsidRDefault="00B62F96">
          <w:pPr>
            <w:pStyle w:val="TOC2"/>
            <w:tabs>
              <w:tab w:val="right" w:leader="dot" w:pos="9350"/>
            </w:tabs>
            <w:rPr>
              <w:noProof/>
              <w:lang w:eastAsia="en-GB"/>
            </w:rPr>
          </w:pPr>
          <w:hyperlink w:anchor="_Toc173002798" w:history="1">
            <w:r w:rsidRPr="00154A16">
              <w:rPr>
                <w:rStyle w:val="Hyperlink"/>
                <w:rFonts w:ascii="Arial" w:eastAsia="Times New Roman" w:hAnsi="Arial" w:cs="Arial"/>
                <w:b/>
                <w:bCs/>
                <w:noProof/>
              </w:rPr>
              <w:t>Implementation of public engagement 2.2.3</w:t>
            </w:r>
            <w:r>
              <w:rPr>
                <w:noProof/>
                <w:webHidden/>
              </w:rPr>
              <w:tab/>
            </w:r>
            <w:r>
              <w:rPr>
                <w:noProof/>
                <w:webHidden/>
              </w:rPr>
              <w:fldChar w:fldCharType="begin"/>
            </w:r>
            <w:r>
              <w:rPr>
                <w:noProof/>
                <w:webHidden/>
              </w:rPr>
              <w:instrText xml:space="preserve"> PAGEREF _Toc173002798 \h </w:instrText>
            </w:r>
            <w:r>
              <w:rPr>
                <w:noProof/>
                <w:webHidden/>
              </w:rPr>
            </w:r>
            <w:r>
              <w:rPr>
                <w:noProof/>
                <w:webHidden/>
              </w:rPr>
              <w:fldChar w:fldCharType="separate"/>
            </w:r>
            <w:r>
              <w:rPr>
                <w:noProof/>
                <w:webHidden/>
              </w:rPr>
              <w:t>9</w:t>
            </w:r>
            <w:r>
              <w:rPr>
                <w:noProof/>
                <w:webHidden/>
              </w:rPr>
              <w:fldChar w:fldCharType="end"/>
            </w:r>
          </w:hyperlink>
        </w:p>
        <w:p w14:paraId="37EEE95A" w14:textId="02B79752" w:rsidR="00B62F96" w:rsidRDefault="00B62F96">
          <w:pPr>
            <w:pStyle w:val="TOC2"/>
            <w:tabs>
              <w:tab w:val="right" w:leader="dot" w:pos="9350"/>
            </w:tabs>
            <w:rPr>
              <w:noProof/>
              <w:lang w:eastAsia="en-GB"/>
            </w:rPr>
          </w:pPr>
          <w:hyperlink w:anchor="_Toc173002799" w:history="1">
            <w:r w:rsidRPr="00154A16">
              <w:rPr>
                <w:rStyle w:val="Hyperlink"/>
                <w:rFonts w:ascii="Arial" w:eastAsia="Times New Roman" w:hAnsi="Arial" w:cs="Arial"/>
                <w:b/>
                <w:bCs/>
                <w:noProof/>
              </w:rPr>
              <w:t>Make recommendations and decisions 2.2.4</w:t>
            </w:r>
            <w:r>
              <w:rPr>
                <w:noProof/>
                <w:webHidden/>
              </w:rPr>
              <w:tab/>
            </w:r>
            <w:r>
              <w:rPr>
                <w:noProof/>
                <w:webHidden/>
              </w:rPr>
              <w:fldChar w:fldCharType="begin"/>
            </w:r>
            <w:r>
              <w:rPr>
                <w:noProof/>
                <w:webHidden/>
              </w:rPr>
              <w:instrText xml:space="preserve"> PAGEREF _Toc173002799 \h </w:instrText>
            </w:r>
            <w:r>
              <w:rPr>
                <w:noProof/>
                <w:webHidden/>
              </w:rPr>
            </w:r>
            <w:r>
              <w:rPr>
                <w:noProof/>
                <w:webHidden/>
              </w:rPr>
              <w:fldChar w:fldCharType="separate"/>
            </w:r>
            <w:r>
              <w:rPr>
                <w:noProof/>
                <w:webHidden/>
              </w:rPr>
              <w:t>9</w:t>
            </w:r>
            <w:r>
              <w:rPr>
                <w:noProof/>
                <w:webHidden/>
              </w:rPr>
              <w:fldChar w:fldCharType="end"/>
            </w:r>
          </w:hyperlink>
        </w:p>
        <w:p w14:paraId="637AFFE1" w14:textId="2A517B64" w:rsidR="00B62F96" w:rsidRDefault="00B62F96">
          <w:pPr>
            <w:pStyle w:val="TOC2"/>
            <w:tabs>
              <w:tab w:val="right" w:leader="dot" w:pos="9350"/>
            </w:tabs>
            <w:rPr>
              <w:noProof/>
              <w:lang w:eastAsia="en-GB"/>
            </w:rPr>
          </w:pPr>
          <w:hyperlink w:anchor="_Toc173002800" w:history="1">
            <w:r w:rsidRPr="00154A16">
              <w:rPr>
                <w:rStyle w:val="Hyperlink"/>
                <w:rFonts w:ascii="Arial" w:eastAsia="Times New Roman" w:hAnsi="Arial" w:cs="Arial"/>
                <w:b/>
                <w:bCs/>
                <w:noProof/>
              </w:rPr>
              <w:t>Evaluate the public engagement process 2.2.5</w:t>
            </w:r>
            <w:r>
              <w:rPr>
                <w:noProof/>
                <w:webHidden/>
              </w:rPr>
              <w:tab/>
            </w:r>
            <w:r>
              <w:rPr>
                <w:noProof/>
                <w:webHidden/>
              </w:rPr>
              <w:fldChar w:fldCharType="begin"/>
            </w:r>
            <w:r>
              <w:rPr>
                <w:noProof/>
                <w:webHidden/>
              </w:rPr>
              <w:instrText xml:space="preserve"> PAGEREF _Toc173002800 \h </w:instrText>
            </w:r>
            <w:r>
              <w:rPr>
                <w:noProof/>
                <w:webHidden/>
              </w:rPr>
            </w:r>
            <w:r>
              <w:rPr>
                <w:noProof/>
                <w:webHidden/>
              </w:rPr>
              <w:fldChar w:fldCharType="separate"/>
            </w:r>
            <w:r>
              <w:rPr>
                <w:noProof/>
                <w:webHidden/>
              </w:rPr>
              <w:t>9</w:t>
            </w:r>
            <w:r>
              <w:rPr>
                <w:noProof/>
                <w:webHidden/>
              </w:rPr>
              <w:fldChar w:fldCharType="end"/>
            </w:r>
          </w:hyperlink>
        </w:p>
        <w:p w14:paraId="00B740F2" w14:textId="3577A773" w:rsidR="00B62F96" w:rsidRDefault="00B62F96">
          <w:pPr>
            <w:pStyle w:val="TOC2"/>
            <w:tabs>
              <w:tab w:val="right" w:leader="dot" w:pos="9350"/>
            </w:tabs>
            <w:rPr>
              <w:noProof/>
              <w:lang w:eastAsia="en-GB"/>
            </w:rPr>
          </w:pPr>
          <w:hyperlink w:anchor="_Toc173002801" w:history="1">
            <w:r w:rsidRPr="00154A16">
              <w:rPr>
                <w:rStyle w:val="Hyperlink"/>
                <w:rFonts w:ascii="Arial" w:eastAsia="Times New Roman" w:hAnsi="Arial" w:cs="Arial"/>
                <w:b/>
                <w:bCs/>
                <w:noProof/>
              </w:rPr>
              <w:t>Standards 2.3</w:t>
            </w:r>
            <w:r>
              <w:rPr>
                <w:noProof/>
                <w:webHidden/>
              </w:rPr>
              <w:tab/>
            </w:r>
            <w:r>
              <w:rPr>
                <w:noProof/>
                <w:webHidden/>
              </w:rPr>
              <w:fldChar w:fldCharType="begin"/>
            </w:r>
            <w:r>
              <w:rPr>
                <w:noProof/>
                <w:webHidden/>
              </w:rPr>
              <w:instrText xml:space="preserve"> PAGEREF _Toc173002801 \h </w:instrText>
            </w:r>
            <w:r>
              <w:rPr>
                <w:noProof/>
                <w:webHidden/>
              </w:rPr>
            </w:r>
            <w:r>
              <w:rPr>
                <w:noProof/>
                <w:webHidden/>
              </w:rPr>
              <w:fldChar w:fldCharType="separate"/>
            </w:r>
            <w:r>
              <w:rPr>
                <w:noProof/>
                <w:webHidden/>
              </w:rPr>
              <w:t>9</w:t>
            </w:r>
            <w:r>
              <w:rPr>
                <w:noProof/>
                <w:webHidden/>
              </w:rPr>
              <w:fldChar w:fldCharType="end"/>
            </w:r>
          </w:hyperlink>
        </w:p>
        <w:p w14:paraId="11432E1A" w14:textId="2EF451EE" w:rsidR="00B62F96" w:rsidRDefault="00B62F96">
          <w:pPr>
            <w:pStyle w:val="TOC2"/>
            <w:tabs>
              <w:tab w:val="right" w:leader="dot" w:pos="9350"/>
            </w:tabs>
            <w:rPr>
              <w:noProof/>
              <w:lang w:eastAsia="en-GB"/>
            </w:rPr>
          </w:pPr>
          <w:hyperlink w:anchor="_Toc173002802" w:history="1">
            <w:r w:rsidRPr="00154A16">
              <w:rPr>
                <w:rStyle w:val="Hyperlink"/>
                <w:rFonts w:ascii="Arial" w:eastAsia="Times New Roman" w:hAnsi="Arial" w:cs="Arial"/>
                <w:b/>
                <w:bCs/>
                <w:noProof/>
              </w:rPr>
              <w:t>Inclusion 2.3.1</w:t>
            </w:r>
            <w:r>
              <w:rPr>
                <w:noProof/>
                <w:webHidden/>
              </w:rPr>
              <w:tab/>
            </w:r>
            <w:r>
              <w:rPr>
                <w:noProof/>
                <w:webHidden/>
              </w:rPr>
              <w:fldChar w:fldCharType="begin"/>
            </w:r>
            <w:r>
              <w:rPr>
                <w:noProof/>
                <w:webHidden/>
              </w:rPr>
              <w:instrText xml:space="preserve"> PAGEREF _Toc173002802 \h </w:instrText>
            </w:r>
            <w:r>
              <w:rPr>
                <w:noProof/>
                <w:webHidden/>
              </w:rPr>
            </w:r>
            <w:r>
              <w:rPr>
                <w:noProof/>
                <w:webHidden/>
              </w:rPr>
              <w:fldChar w:fldCharType="separate"/>
            </w:r>
            <w:r>
              <w:rPr>
                <w:noProof/>
                <w:webHidden/>
              </w:rPr>
              <w:t>9</w:t>
            </w:r>
            <w:r>
              <w:rPr>
                <w:noProof/>
                <w:webHidden/>
              </w:rPr>
              <w:fldChar w:fldCharType="end"/>
            </w:r>
          </w:hyperlink>
        </w:p>
        <w:p w14:paraId="594C5909" w14:textId="050D4D5E" w:rsidR="00B62F96" w:rsidRDefault="00B62F96">
          <w:pPr>
            <w:pStyle w:val="TOC2"/>
            <w:tabs>
              <w:tab w:val="right" w:leader="dot" w:pos="9350"/>
            </w:tabs>
            <w:rPr>
              <w:noProof/>
              <w:lang w:eastAsia="en-GB"/>
            </w:rPr>
          </w:pPr>
          <w:hyperlink w:anchor="_Toc173002803" w:history="1">
            <w:r w:rsidRPr="00154A16">
              <w:rPr>
                <w:rStyle w:val="Hyperlink"/>
                <w:rFonts w:ascii="Arial" w:eastAsia="Times New Roman" w:hAnsi="Arial" w:cs="Arial"/>
                <w:b/>
                <w:bCs/>
                <w:noProof/>
              </w:rPr>
              <w:t>Support 2.3.2</w:t>
            </w:r>
            <w:r>
              <w:rPr>
                <w:noProof/>
                <w:webHidden/>
              </w:rPr>
              <w:tab/>
            </w:r>
            <w:r>
              <w:rPr>
                <w:noProof/>
                <w:webHidden/>
              </w:rPr>
              <w:fldChar w:fldCharType="begin"/>
            </w:r>
            <w:r>
              <w:rPr>
                <w:noProof/>
                <w:webHidden/>
              </w:rPr>
              <w:instrText xml:space="preserve"> PAGEREF _Toc173002803 \h </w:instrText>
            </w:r>
            <w:r>
              <w:rPr>
                <w:noProof/>
                <w:webHidden/>
              </w:rPr>
            </w:r>
            <w:r>
              <w:rPr>
                <w:noProof/>
                <w:webHidden/>
              </w:rPr>
              <w:fldChar w:fldCharType="separate"/>
            </w:r>
            <w:r>
              <w:rPr>
                <w:noProof/>
                <w:webHidden/>
              </w:rPr>
              <w:t>10</w:t>
            </w:r>
            <w:r>
              <w:rPr>
                <w:noProof/>
                <w:webHidden/>
              </w:rPr>
              <w:fldChar w:fldCharType="end"/>
            </w:r>
          </w:hyperlink>
        </w:p>
        <w:p w14:paraId="61009F72" w14:textId="67A1999B" w:rsidR="00B62F96" w:rsidRDefault="00B62F96">
          <w:pPr>
            <w:pStyle w:val="TOC2"/>
            <w:tabs>
              <w:tab w:val="right" w:leader="dot" w:pos="9350"/>
            </w:tabs>
            <w:rPr>
              <w:noProof/>
              <w:lang w:eastAsia="en-GB"/>
            </w:rPr>
          </w:pPr>
          <w:hyperlink w:anchor="_Toc173002804" w:history="1">
            <w:r w:rsidRPr="00154A16">
              <w:rPr>
                <w:rStyle w:val="Hyperlink"/>
                <w:rFonts w:ascii="Arial" w:eastAsia="Times New Roman" w:hAnsi="Arial" w:cs="Arial"/>
                <w:b/>
                <w:bCs/>
                <w:noProof/>
              </w:rPr>
              <w:t>Planning 2.3.3</w:t>
            </w:r>
            <w:r>
              <w:rPr>
                <w:noProof/>
                <w:webHidden/>
              </w:rPr>
              <w:tab/>
            </w:r>
            <w:r>
              <w:rPr>
                <w:noProof/>
                <w:webHidden/>
              </w:rPr>
              <w:fldChar w:fldCharType="begin"/>
            </w:r>
            <w:r>
              <w:rPr>
                <w:noProof/>
                <w:webHidden/>
              </w:rPr>
              <w:instrText xml:space="preserve"> PAGEREF _Toc173002804 \h </w:instrText>
            </w:r>
            <w:r>
              <w:rPr>
                <w:noProof/>
                <w:webHidden/>
              </w:rPr>
            </w:r>
            <w:r>
              <w:rPr>
                <w:noProof/>
                <w:webHidden/>
              </w:rPr>
              <w:fldChar w:fldCharType="separate"/>
            </w:r>
            <w:r>
              <w:rPr>
                <w:noProof/>
                <w:webHidden/>
              </w:rPr>
              <w:t>10</w:t>
            </w:r>
            <w:r>
              <w:rPr>
                <w:noProof/>
                <w:webHidden/>
              </w:rPr>
              <w:fldChar w:fldCharType="end"/>
            </w:r>
          </w:hyperlink>
        </w:p>
        <w:p w14:paraId="6FF1D398" w14:textId="37DFA636" w:rsidR="00B62F96" w:rsidRDefault="00B62F96">
          <w:pPr>
            <w:pStyle w:val="TOC2"/>
            <w:tabs>
              <w:tab w:val="right" w:leader="dot" w:pos="9350"/>
            </w:tabs>
            <w:rPr>
              <w:noProof/>
              <w:lang w:eastAsia="en-GB"/>
            </w:rPr>
          </w:pPr>
          <w:hyperlink w:anchor="_Toc173002805" w:history="1">
            <w:r w:rsidRPr="00154A16">
              <w:rPr>
                <w:rStyle w:val="Hyperlink"/>
                <w:rFonts w:ascii="Arial" w:eastAsia="Times New Roman" w:hAnsi="Arial" w:cs="Arial"/>
                <w:b/>
                <w:bCs/>
                <w:noProof/>
              </w:rPr>
              <w:t>Working together 2.3.4</w:t>
            </w:r>
            <w:r>
              <w:rPr>
                <w:noProof/>
                <w:webHidden/>
              </w:rPr>
              <w:tab/>
            </w:r>
            <w:r>
              <w:rPr>
                <w:noProof/>
                <w:webHidden/>
              </w:rPr>
              <w:fldChar w:fldCharType="begin"/>
            </w:r>
            <w:r>
              <w:rPr>
                <w:noProof/>
                <w:webHidden/>
              </w:rPr>
              <w:instrText xml:space="preserve"> PAGEREF _Toc173002805 \h </w:instrText>
            </w:r>
            <w:r>
              <w:rPr>
                <w:noProof/>
                <w:webHidden/>
              </w:rPr>
            </w:r>
            <w:r>
              <w:rPr>
                <w:noProof/>
                <w:webHidden/>
              </w:rPr>
              <w:fldChar w:fldCharType="separate"/>
            </w:r>
            <w:r>
              <w:rPr>
                <w:noProof/>
                <w:webHidden/>
              </w:rPr>
              <w:t>10</w:t>
            </w:r>
            <w:r>
              <w:rPr>
                <w:noProof/>
                <w:webHidden/>
              </w:rPr>
              <w:fldChar w:fldCharType="end"/>
            </w:r>
          </w:hyperlink>
        </w:p>
        <w:p w14:paraId="2B4F5FBD" w14:textId="4942D231" w:rsidR="00B62F96" w:rsidRDefault="00B62F96">
          <w:pPr>
            <w:pStyle w:val="TOC2"/>
            <w:tabs>
              <w:tab w:val="right" w:leader="dot" w:pos="9350"/>
            </w:tabs>
            <w:rPr>
              <w:noProof/>
              <w:lang w:eastAsia="en-GB"/>
            </w:rPr>
          </w:pPr>
          <w:hyperlink w:anchor="_Toc173002806" w:history="1">
            <w:r w:rsidRPr="00154A16">
              <w:rPr>
                <w:rStyle w:val="Hyperlink"/>
                <w:rFonts w:ascii="Arial" w:eastAsia="Times New Roman" w:hAnsi="Arial" w:cs="Arial"/>
                <w:b/>
                <w:bCs/>
                <w:noProof/>
              </w:rPr>
              <w:t>Communication 2.3.5</w:t>
            </w:r>
            <w:r>
              <w:rPr>
                <w:noProof/>
                <w:webHidden/>
              </w:rPr>
              <w:tab/>
            </w:r>
            <w:r>
              <w:rPr>
                <w:noProof/>
                <w:webHidden/>
              </w:rPr>
              <w:fldChar w:fldCharType="begin"/>
            </w:r>
            <w:r>
              <w:rPr>
                <w:noProof/>
                <w:webHidden/>
              </w:rPr>
              <w:instrText xml:space="preserve"> PAGEREF _Toc173002806 \h </w:instrText>
            </w:r>
            <w:r>
              <w:rPr>
                <w:noProof/>
                <w:webHidden/>
              </w:rPr>
            </w:r>
            <w:r>
              <w:rPr>
                <w:noProof/>
                <w:webHidden/>
              </w:rPr>
              <w:fldChar w:fldCharType="separate"/>
            </w:r>
            <w:r>
              <w:rPr>
                <w:noProof/>
                <w:webHidden/>
              </w:rPr>
              <w:t>11</w:t>
            </w:r>
            <w:r>
              <w:rPr>
                <w:noProof/>
                <w:webHidden/>
              </w:rPr>
              <w:fldChar w:fldCharType="end"/>
            </w:r>
          </w:hyperlink>
        </w:p>
        <w:p w14:paraId="1F189055" w14:textId="774DEEDA" w:rsidR="00B62F96" w:rsidRDefault="00B62F96">
          <w:pPr>
            <w:pStyle w:val="TOC2"/>
            <w:tabs>
              <w:tab w:val="right" w:leader="dot" w:pos="9350"/>
            </w:tabs>
            <w:rPr>
              <w:noProof/>
              <w:lang w:eastAsia="en-GB"/>
            </w:rPr>
          </w:pPr>
          <w:hyperlink w:anchor="_Toc173002807" w:history="1">
            <w:r w:rsidRPr="00154A16">
              <w:rPr>
                <w:rStyle w:val="Hyperlink"/>
                <w:rFonts w:ascii="Arial" w:eastAsia="Times New Roman" w:hAnsi="Arial" w:cs="Arial"/>
                <w:b/>
                <w:bCs/>
                <w:noProof/>
              </w:rPr>
              <w:t>Impact and evaluation 2.3.6</w:t>
            </w:r>
            <w:r>
              <w:rPr>
                <w:noProof/>
                <w:webHidden/>
              </w:rPr>
              <w:tab/>
            </w:r>
            <w:r>
              <w:rPr>
                <w:noProof/>
                <w:webHidden/>
              </w:rPr>
              <w:fldChar w:fldCharType="begin"/>
            </w:r>
            <w:r>
              <w:rPr>
                <w:noProof/>
                <w:webHidden/>
              </w:rPr>
              <w:instrText xml:space="preserve"> PAGEREF _Toc173002807 \h </w:instrText>
            </w:r>
            <w:r>
              <w:rPr>
                <w:noProof/>
                <w:webHidden/>
              </w:rPr>
            </w:r>
            <w:r>
              <w:rPr>
                <w:noProof/>
                <w:webHidden/>
              </w:rPr>
              <w:fldChar w:fldCharType="separate"/>
            </w:r>
            <w:r>
              <w:rPr>
                <w:noProof/>
                <w:webHidden/>
              </w:rPr>
              <w:t>11</w:t>
            </w:r>
            <w:r>
              <w:rPr>
                <w:noProof/>
                <w:webHidden/>
              </w:rPr>
              <w:fldChar w:fldCharType="end"/>
            </w:r>
          </w:hyperlink>
        </w:p>
        <w:p w14:paraId="0C65C8FA" w14:textId="5B7C2BC1" w:rsidR="00B62F96" w:rsidRDefault="00B62F96">
          <w:pPr>
            <w:pStyle w:val="TOC2"/>
            <w:tabs>
              <w:tab w:val="right" w:leader="dot" w:pos="9350"/>
            </w:tabs>
            <w:rPr>
              <w:noProof/>
              <w:lang w:eastAsia="en-GB"/>
            </w:rPr>
          </w:pPr>
          <w:hyperlink w:anchor="_Toc173002808" w:history="1">
            <w:r w:rsidRPr="00154A16">
              <w:rPr>
                <w:rStyle w:val="Hyperlink"/>
                <w:rFonts w:ascii="Arial" w:eastAsia="Times New Roman" w:hAnsi="Arial" w:cs="Arial"/>
                <w:b/>
                <w:bCs/>
                <w:noProof/>
              </w:rPr>
              <w:t>Evaluation and impact 2.4</w:t>
            </w:r>
            <w:r>
              <w:rPr>
                <w:noProof/>
                <w:webHidden/>
              </w:rPr>
              <w:tab/>
            </w:r>
            <w:r>
              <w:rPr>
                <w:noProof/>
                <w:webHidden/>
              </w:rPr>
              <w:fldChar w:fldCharType="begin"/>
            </w:r>
            <w:r>
              <w:rPr>
                <w:noProof/>
                <w:webHidden/>
              </w:rPr>
              <w:instrText xml:space="preserve"> PAGEREF _Toc173002808 \h </w:instrText>
            </w:r>
            <w:r>
              <w:rPr>
                <w:noProof/>
                <w:webHidden/>
              </w:rPr>
            </w:r>
            <w:r>
              <w:rPr>
                <w:noProof/>
                <w:webHidden/>
              </w:rPr>
              <w:fldChar w:fldCharType="separate"/>
            </w:r>
            <w:r>
              <w:rPr>
                <w:noProof/>
                <w:webHidden/>
              </w:rPr>
              <w:t>12</w:t>
            </w:r>
            <w:r>
              <w:rPr>
                <w:noProof/>
                <w:webHidden/>
              </w:rPr>
              <w:fldChar w:fldCharType="end"/>
            </w:r>
          </w:hyperlink>
        </w:p>
        <w:p w14:paraId="37DBC5DC" w14:textId="05CF4F20" w:rsidR="00B62F96" w:rsidRDefault="00B62F96">
          <w:pPr>
            <w:pStyle w:val="TOC3"/>
            <w:tabs>
              <w:tab w:val="right" w:leader="dot" w:pos="9350"/>
            </w:tabs>
            <w:rPr>
              <w:noProof/>
            </w:rPr>
          </w:pPr>
          <w:hyperlink w:anchor="_Toc173002809" w:history="1">
            <w:r w:rsidRPr="00154A16">
              <w:rPr>
                <w:rStyle w:val="Hyperlink"/>
                <w:rFonts w:ascii="Arial" w:eastAsia="Times New Roman" w:hAnsi="Arial" w:cs="Arial"/>
                <w:b/>
                <w:bCs/>
                <w:noProof/>
              </w:rPr>
              <w:t>How my individual skills will help facilitate the project 3</w:t>
            </w:r>
            <w:r>
              <w:rPr>
                <w:noProof/>
                <w:webHidden/>
              </w:rPr>
              <w:tab/>
            </w:r>
            <w:r>
              <w:rPr>
                <w:noProof/>
                <w:webHidden/>
              </w:rPr>
              <w:fldChar w:fldCharType="begin"/>
            </w:r>
            <w:r>
              <w:rPr>
                <w:noProof/>
                <w:webHidden/>
              </w:rPr>
              <w:instrText xml:space="preserve"> PAGEREF _Toc173002809 \h </w:instrText>
            </w:r>
            <w:r>
              <w:rPr>
                <w:noProof/>
                <w:webHidden/>
              </w:rPr>
            </w:r>
            <w:r>
              <w:rPr>
                <w:noProof/>
                <w:webHidden/>
              </w:rPr>
              <w:fldChar w:fldCharType="separate"/>
            </w:r>
            <w:r>
              <w:rPr>
                <w:noProof/>
                <w:webHidden/>
              </w:rPr>
              <w:t>12</w:t>
            </w:r>
            <w:r>
              <w:rPr>
                <w:noProof/>
                <w:webHidden/>
              </w:rPr>
              <w:fldChar w:fldCharType="end"/>
            </w:r>
          </w:hyperlink>
        </w:p>
        <w:p w14:paraId="054254C1" w14:textId="404E659B" w:rsidR="00B62F96" w:rsidRDefault="00B62F96">
          <w:pPr>
            <w:pStyle w:val="TOC3"/>
            <w:tabs>
              <w:tab w:val="right" w:leader="dot" w:pos="9350"/>
            </w:tabs>
            <w:rPr>
              <w:noProof/>
            </w:rPr>
          </w:pPr>
          <w:hyperlink w:anchor="_Toc173002810" w:history="1">
            <w:r w:rsidRPr="00154A16">
              <w:rPr>
                <w:rStyle w:val="Hyperlink"/>
                <w:rFonts w:ascii="Arial" w:eastAsia="Times New Roman" w:hAnsi="Arial" w:cs="Arial"/>
                <w:b/>
                <w:bCs/>
                <w:noProof/>
              </w:rPr>
              <w:t>Teamwork 3.1</w:t>
            </w:r>
            <w:r>
              <w:rPr>
                <w:noProof/>
                <w:webHidden/>
              </w:rPr>
              <w:tab/>
            </w:r>
            <w:r>
              <w:rPr>
                <w:noProof/>
                <w:webHidden/>
              </w:rPr>
              <w:fldChar w:fldCharType="begin"/>
            </w:r>
            <w:r>
              <w:rPr>
                <w:noProof/>
                <w:webHidden/>
              </w:rPr>
              <w:instrText xml:space="preserve"> PAGEREF _Toc173002810 \h </w:instrText>
            </w:r>
            <w:r>
              <w:rPr>
                <w:noProof/>
                <w:webHidden/>
              </w:rPr>
            </w:r>
            <w:r>
              <w:rPr>
                <w:noProof/>
                <w:webHidden/>
              </w:rPr>
              <w:fldChar w:fldCharType="separate"/>
            </w:r>
            <w:r>
              <w:rPr>
                <w:noProof/>
                <w:webHidden/>
              </w:rPr>
              <w:t>12</w:t>
            </w:r>
            <w:r>
              <w:rPr>
                <w:noProof/>
                <w:webHidden/>
              </w:rPr>
              <w:fldChar w:fldCharType="end"/>
            </w:r>
          </w:hyperlink>
        </w:p>
        <w:p w14:paraId="5CBA1CB2" w14:textId="1ACAC1A9" w:rsidR="00B62F96" w:rsidRDefault="00B62F96">
          <w:pPr>
            <w:pStyle w:val="TOC3"/>
            <w:tabs>
              <w:tab w:val="right" w:leader="dot" w:pos="9350"/>
            </w:tabs>
            <w:rPr>
              <w:noProof/>
            </w:rPr>
          </w:pPr>
          <w:hyperlink w:anchor="_Toc173002811" w:history="1">
            <w:r w:rsidRPr="00154A16">
              <w:rPr>
                <w:rStyle w:val="Hyperlink"/>
                <w:rFonts w:ascii="Arial" w:eastAsia="Times New Roman" w:hAnsi="Arial" w:cs="Arial"/>
                <w:b/>
                <w:bCs/>
                <w:noProof/>
              </w:rPr>
              <w:t>Problem solving 3.2</w:t>
            </w:r>
            <w:r>
              <w:rPr>
                <w:noProof/>
                <w:webHidden/>
              </w:rPr>
              <w:tab/>
            </w:r>
            <w:r>
              <w:rPr>
                <w:noProof/>
                <w:webHidden/>
              </w:rPr>
              <w:fldChar w:fldCharType="begin"/>
            </w:r>
            <w:r>
              <w:rPr>
                <w:noProof/>
                <w:webHidden/>
              </w:rPr>
              <w:instrText xml:space="preserve"> PAGEREF _Toc173002811 \h </w:instrText>
            </w:r>
            <w:r>
              <w:rPr>
                <w:noProof/>
                <w:webHidden/>
              </w:rPr>
            </w:r>
            <w:r>
              <w:rPr>
                <w:noProof/>
                <w:webHidden/>
              </w:rPr>
              <w:fldChar w:fldCharType="separate"/>
            </w:r>
            <w:r>
              <w:rPr>
                <w:noProof/>
                <w:webHidden/>
              </w:rPr>
              <w:t>12</w:t>
            </w:r>
            <w:r>
              <w:rPr>
                <w:noProof/>
                <w:webHidden/>
              </w:rPr>
              <w:fldChar w:fldCharType="end"/>
            </w:r>
          </w:hyperlink>
        </w:p>
        <w:p w14:paraId="6AEBB56C" w14:textId="0AC098B4" w:rsidR="00B62F96" w:rsidRDefault="00B62F96">
          <w:pPr>
            <w:pStyle w:val="TOC3"/>
            <w:tabs>
              <w:tab w:val="right" w:leader="dot" w:pos="9350"/>
            </w:tabs>
            <w:rPr>
              <w:noProof/>
            </w:rPr>
          </w:pPr>
          <w:hyperlink w:anchor="_Toc173002812" w:history="1">
            <w:r w:rsidRPr="00154A16">
              <w:rPr>
                <w:rStyle w:val="Hyperlink"/>
                <w:rFonts w:ascii="Arial" w:eastAsia="Times New Roman" w:hAnsi="Arial" w:cs="Arial"/>
                <w:b/>
                <w:bCs/>
                <w:noProof/>
              </w:rPr>
              <w:t>Conclusion</w:t>
            </w:r>
            <w:r>
              <w:rPr>
                <w:noProof/>
                <w:webHidden/>
              </w:rPr>
              <w:tab/>
            </w:r>
            <w:r>
              <w:rPr>
                <w:noProof/>
                <w:webHidden/>
              </w:rPr>
              <w:fldChar w:fldCharType="begin"/>
            </w:r>
            <w:r>
              <w:rPr>
                <w:noProof/>
                <w:webHidden/>
              </w:rPr>
              <w:instrText xml:space="preserve"> PAGEREF _Toc173002812 \h </w:instrText>
            </w:r>
            <w:r>
              <w:rPr>
                <w:noProof/>
                <w:webHidden/>
              </w:rPr>
            </w:r>
            <w:r>
              <w:rPr>
                <w:noProof/>
                <w:webHidden/>
              </w:rPr>
              <w:fldChar w:fldCharType="separate"/>
            </w:r>
            <w:r>
              <w:rPr>
                <w:noProof/>
                <w:webHidden/>
              </w:rPr>
              <w:t>13</w:t>
            </w:r>
            <w:r>
              <w:rPr>
                <w:noProof/>
                <w:webHidden/>
              </w:rPr>
              <w:fldChar w:fldCharType="end"/>
            </w:r>
          </w:hyperlink>
        </w:p>
        <w:p w14:paraId="6F9BEB7D" w14:textId="6C2B21B8" w:rsidR="00B62F96" w:rsidRDefault="00B62F96">
          <w:pPr>
            <w:pStyle w:val="TOC1"/>
            <w:tabs>
              <w:tab w:val="right" w:leader="dot" w:pos="9350"/>
            </w:tabs>
            <w:rPr>
              <w:noProof/>
            </w:rPr>
          </w:pPr>
          <w:hyperlink w:anchor="_Toc173002813" w:history="1">
            <w:r w:rsidRPr="00154A16">
              <w:rPr>
                <w:rStyle w:val="Hyperlink"/>
                <w:rFonts w:ascii="Arial" w:hAnsi="Arial" w:cs="Arial"/>
                <w:b/>
                <w:bCs/>
                <w:noProof/>
              </w:rPr>
              <w:t>CPD Record</w:t>
            </w:r>
            <w:r>
              <w:rPr>
                <w:noProof/>
                <w:webHidden/>
              </w:rPr>
              <w:tab/>
            </w:r>
            <w:r>
              <w:rPr>
                <w:noProof/>
                <w:webHidden/>
              </w:rPr>
              <w:fldChar w:fldCharType="begin"/>
            </w:r>
            <w:r>
              <w:rPr>
                <w:noProof/>
                <w:webHidden/>
              </w:rPr>
              <w:instrText xml:space="preserve"> PAGEREF _Toc173002813 \h </w:instrText>
            </w:r>
            <w:r>
              <w:rPr>
                <w:noProof/>
                <w:webHidden/>
              </w:rPr>
            </w:r>
            <w:r>
              <w:rPr>
                <w:noProof/>
                <w:webHidden/>
              </w:rPr>
              <w:fldChar w:fldCharType="separate"/>
            </w:r>
            <w:r>
              <w:rPr>
                <w:noProof/>
                <w:webHidden/>
              </w:rPr>
              <w:t>14</w:t>
            </w:r>
            <w:r>
              <w:rPr>
                <w:noProof/>
                <w:webHidden/>
              </w:rPr>
              <w:fldChar w:fldCharType="end"/>
            </w:r>
          </w:hyperlink>
        </w:p>
        <w:p w14:paraId="4BA612F8" w14:textId="641EFBD7" w:rsidR="00B62F96" w:rsidRDefault="00B62F96">
          <w:pPr>
            <w:pStyle w:val="TOC3"/>
            <w:tabs>
              <w:tab w:val="right" w:leader="dot" w:pos="9350"/>
            </w:tabs>
            <w:rPr>
              <w:noProof/>
            </w:rPr>
          </w:pPr>
          <w:hyperlink w:anchor="_Toc173002814" w:history="1">
            <w:r w:rsidRPr="00154A16">
              <w:rPr>
                <w:rStyle w:val="Hyperlink"/>
                <w:rFonts w:ascii="Arial" w:eastAsia="Times New Roman" w:hAnsi="Arial" w:cs="Arial"/>
                <w:b/>
                <w:bCs/>
                <w:noProof/>
              </w:rPr>
              <w:t>References</w:t>
            </w:r>
            <w:r>
              <w:rPr>
                <w:noProof/>
                <w:webHidden/>
              </w:rPr>
              <w:tab/>
            </w:r>
            <w:r>
              <w:rPr>
                <w:noProof/>
                <w:webHidden/>
              </w:rPr>
              <w:fldChar w:fldCharType="begin"/>
            </w:r>
            <w:r>
              <w:rPr>
                <w:noProof/>
                <w:webHidden/>
              </w:rPr>
              <w:instrText xml:space="preserve"> PAGEREF _Toc173002814 \h </w:instrText>
            </w:r>
            <w:r>
              <w:rPr>
                <w:noProof/>
                <w:webHidden/>
              </w:rPr>
            </w:r>
            <w:r>
              <w:rPr>
                <w:noProof/>
                <w:webHidden/>
              </w:rPr>
              <w:fldChar w:fldCharType="separate"/>
            </w:r>
            <w:r>
              <w:rPr>
                <w:noProof/>
                <w:webHidden/>
              </w:rPr>
              <w:t>19</w:t>
            </w:r>
            <w:r>
              <w:rPr>
                <w:noProof/>
                <w:webHidden/>
              </w:rPr>
              <w:fldChar w:fldCharType="end"/>
            </w:r>
          </w:hyperlink>
        </w:p>
        <w:p w14:paraId="2D17DD07" w14:textId="3D3297F9" w:rsidR="00DB7A10" w:rsidRDefault="00DB7A10">
          <w:r>
            <w:rPr>
              <w:b/>
              <w:bCs/>
              <w:noProof/>
            </w:rPr>
            <w:fldChar w:fldCharType="end"/>
          </w:r>
        </w:p>
      </w:sdtContent>
    </w:sdt>
    <w:p w14:paraId="43FE4C85" w14:textId="77777777" w:rsidR="008254C6" w:rsidRPr="00CE37D0" w:rsidRDefault="008254C6">
      <w:pPr>
        <w:rPr>
          <w:lang w:val="fr-FR"/>
        </w:rPr>
      </w:pPr>
    </w:p>
    <w:p w14:paraId="29BE9534" w14:textId="77777777" w:rsidR="008254C6" w:rsidRPr="00CE37D0" w:rsidRDefault="008254C6">
      <w:pPr>
        <w:rPr>
          <w:lang w:val="fr-FR"/>
        </w:rPr>
      </w:pPr>
    </w:p>
    <w:p w14:paraId="24ECC7E7" w14:textId="77777777" w:rsidR="008254C6" w:rsidRPr="00CE37D0" w:rsidRDefault="008254C6">
      <w:pPr>
        <w:rPr>
          <w:lang w:val="fr-FR"/>
        </w:rPr>
      </w:pPr>
    </w:p>
    <w:p w14:paraId="4CCE5F2F" w14:textId="77777777" w:rsidR="008254C6" w:rsidRPr="00CE37D0" w:rsidRDefault="008254C6">
      <w:pPr>
        <w:rPr>
          <w:lang w:val="fr-FR"/>
        </w:rPr>
      </w:pPr>
    </w:p>
    <w:p w14:paraId="6F8D17C4" w14:textId="77777777" w:rsidR="008254C6" w:rsidRPr="00CE37D0" w:rsidRDefault="008254C6">
      <w:pPr>
        <w:rPr>
          <w:lang w:val="fr-FR"/>
        </w:rPr>
      </w:pPr>
    </w:p>
    <w:p w14:paraId="28B9A36E" w14:textId="77777777" w:rsidR="008254C6" w:rsidRPr="00CE37D0" w:rsidRDefault="008254C6">
      <w:pPr>
        <w:rPr>
          <w:lang w:val="fr-FR"/>
        </w:rPr>
      </w:pPr>
    </w:p>
    <w:p w14:paraId="736407D3" w14:textId="77777777" w:rsidR="008254C6" w:rsidRPr="00CE37D0" w:rsidRDefault="008254C6">
      <w:pPr>
        <w:rPr>
          <w:lang w:val="fr-FR"/>
        </w:rPr>
      </w:pPr>
    </w:p>
    <w:p w14:paraId="4204F0EA" w14:textId="77777777" w:rsidR="008254C6" w:rsidRPr="00CE37D0" w:rsidRDefault="008254C6">
      <w:pPr>
        <w:rPr>
          <w:lang w:val="fr-FR"/>
        </w:rPr>
      </w:pPr>
    </w:p>
    <w:p w14:paraId="22CF2F1A" w14:textId="77777777" w:rsidR="008254C6" w:rsidRPr="00CE37D0" w:rsidRDefault="008254C6">
      <w:pPr>
        <w:rPr>
          <w:lang w:val="fr-FR"/>
        </w:rPr>
      </w:pPr>
    </w:p>
    <w:p w14:paraId="44D54F7F" w14:textId="77777777" w:rsidR="008254C6" w:rsidRPr="00CE37D0" w:rsidRDefault="008254C6">
      <w:pPr>
        <w:rPr>
          <w:lang w:val="fr-FR"/>
        </w:rPr>
      </w:pPr>
    </w:p>
    <w:p w14:paraId="2AC9E323" w14:textId="77777777" w:rsidR="008254C6" w:rsidRPr="00CE37D0" w:rsidRDefault="008254C6">
      <w:pPr>
        <w:rPr>
          <w:lang w:val="fr-FR"/>
        </w:rPr>
      </w:pPr>
    </w:p>
    <w:p w14:paraId="4EA66476" w14:textId="77777777" w:rsidR="00CE37D0" w:rsidRPr="00CE37D0" w:rsidRDefault="00CE37D0">
      <w:pPr>
        <w:rPr>
          <w:lang w:val="fr-FR"/>
        </w:rPr>
      </w:pPr>
    </w:p>
    <w:p w14:paraId="30D6C9B7" w14:textId="77777777" w:rsidR="00CE37D0" w:rsidRPr="00CE37D0" w:rsidRDefault="00CE37D0">
      <w:pPr>
        <w:rPr>
          <w:lang w:val="fr-FR"/>
        </w:rPr>
      </w:pPr>
    </w:p>
    <w:p w14:paraId="50842FDF" w14:textId="77777777" w:rsidR="00CE37D0" w:rsidRPr="00CE37D0" w:rsidRDefault="00CE37D0">
      <w:pPr>
        <w:rPr>
          <w:lang w:val="fr-FR"/>
        </w:rPr>
      </w:pPr>
    </w:p>
    <w:p w14:paraId="3A986076" w14:textId="77777777" w:rsidR="00CE37D0" w:rsidRPr="00CE37D0" w:rsidRDefault="00CE37D0">
      <w:pPr>
        <w:rPr>
          <w:lang w:val="fr-FR"/>
        </w:rPr>
      </w:pPr>
    </w:p>
    <w:p w14:paraId="1B57D76F" w14:textId="77777777" w:rsidR="00CE37D0" w:rsidRPr="00CE37D0" w:rsidRDefault="00CE37D0">
      <w:pPr>
        <w:rPr>
          <w:lang w:val="fr-FR"/>
        </w:rPr>
      </w:pPr>
    </w:p>
    <w:p w14:paraId="09A0171A" w14:textId="77777777" w:rsidR="00CE37D0" w:rsidRPr="00CE37D0" w:rsidRDefault="00CE37D0">
      <w:pPr>
        <w:rPr>
          <w:lang w:val="fr-FR"/>
        </w:rPr>
      </w:pPr>
    </w:p>
    <w:p w14:paraId="4DB12AB6" w14:textId="77777777" w:rsidR="00CE37D0" w:rsidRPr="00CE37D0" w:rsidRDefault="00CE37D0">
      <w:pPr>
        <w:rPr>
          <w:lang w:val="fr-FR"/>
        </w:rPr>
      </w:pPr>
    </w:p>
    <w:p w14:paraId="0EA32F61" w14:textId="77777777" w:rsidR="00CE37D0" w:rsidRPr="00CE37D0" w:rsidRDefault="00CE37D0">
      <w:pPr>
        <w:rPr>
          <w:lang w:val="fr-FR"/>
        </w:rPr>
      </w:pPr>
    </w:p>
    <w:p w14:paraId="080A0E2E" w14:textId="77777777" w:rsidR="00CE37D0" w:rsidRPr="00CE37D0" w:rsidRDefault="00CE37D0">
      <w:pPr>
        <w:rPr>
          <w:lang w:val="fr-FR"/>
        </w:rPr>
      </w:pPr>
    </w:p>
    <w:p w14:paraId="097B8F44" w14:textId="77777777" w:rsidR="001B7A67" w:rsidRPr="00DB7A10" w:rsidRDefault="001B7A67" w:rsidP="00DB7A10">
      <w:pPr>
        <w:pStyle w:val="Heading1"/>
        <w:spacing w:line="360" w:lineRule="auto"/>
        <w:rPr>
          <w:rFonts w:ascii="Arial" w:hAnsi="Arial" w:cs="Arial"/>
          <w:b/>
          <w:bCs/>
          <w:color w:val="auto"/>
          <w:sz w:val="24"/>
          <w:szCs w:val="24"/>
        </w:rPr>
      </w:pPr>
      <w:bookmarkStart w:id="0" w:name="_Toc173002783"/>
      <w:r w:rsidRPr="00DB7A10">
        <w:rPr>
          <w:rFonts w:ascii="Arial" w:hAnsi="Arial" w:cs="Arial"/>
          <w:b/>
          <w:bCs/>
          <w:color w:val="auto"/>
          <w:sz w:val="24"/>
          <w:szCs w:val="24"/>
        </w:rPr>
        <w:lastRenderedPageBreak/>
        <w:t>Introduction</w:t>
      </w:r>
      <w:bookmarkEnd w:id="0"/>
      <w:r w:rsidRPr="00DB7A10">
        <w:rPr>
          <w:rFonts w:ascii="Arial" w:hAnsi="Arial" w:cs="Arial"/>
          <w:b/>
          <w:bCs/>
          <w:color w:val="auto"/>
          <w:sz w:val="24"/>
          <w:szCs w:val="24"/>
        </w:rPr>
        <w:t xml:space="preserve"> </w:t>
      </w:r>
    </w:p>
    <w:p w14:paraId="6433DC92" w14:textId="77777777" w:rsidR="001B7A67" w:rsidRPr="000D3E59" w:rsidRDefault="001B7A67" w:rsidP="000D3E59">
      <w:pPr>
        <w:spacing w:line="360" w:lineRule="auto"/>
        <w:rPr>
          <w:rFonts w:ascii="Arial" w:hAnsi="Arial" w:cs="Arial"/>
        </w:rPr>
      </w:pPr>
      <w:r w:rsidRPr="000D3E59">
        <w:rPr>
          <w:rFonts w:ascii="Arial" w:hAnsi="Arial" w:cs="Arial"/>
        </w:rPr>
        <w:t>In my future community engagement project, I will work with Thames Rivers Organisation to engage the community members of the Thames Region living along river Thames to begin aquaculture agricultural activities. The purpose of engaging the community is that, currently, members do not utilise free water from the river to create economic activities that would benefit their families and help them meet their low incomes. Most households living along the River Thames currently fall within a lower income bracket. The limited income makes them unable to meet all their daily basic needs. Participating in extra income-generating activities, such as outside aquaculture farming, would have a multiplier effect (Tong, 2018). For example, it would help them understand how to conserve the environment, engage unemployed youths in busy agribusiness activities, and benefit other businesses involved in selling fresh fish to customers in hotels, restaurants, and households.</w:t>
      </w:r>
    </w:p>
    <w:p w14:paraId="28611F15" w14:textId="77777777" w:rsidR="00B75270" w:rsidRPr="00DB7A10" w:rsidRDefault="00C542ED" w:rsidP="00DB7A10">
      <w:pPr>
        <w:pStyle w:val="Heading2"/>
        <w:spacing w:line="360" w:lineRule="auto"/>
        <w:rPr>
          <w:rFonts w:ascii="Arial" w:eastAsia="Times New Roman" w:hAnsi="Arial" w:cs="Arial"/>
          <w:b/>
          <w:bCs/>
          <w:color w:val="auto"/>
          <w:sz w:val="24"/>
          <w:szCs w:val="24"/>
        </w:rPr>
      </w:pPr>
      <w:bookmarkStart w:id="1" w:name="_Toc173002784"/>
      <w:r w:rsidRPr="00DB7A10">
        <w:rPr>
          <w:rFonts w:ascii="Arial" w:eastAsia="Times New Roman" w:hAnsi="Arial" w:cs="Arial"/>
          <w:b/>
          <w:bCs/>
          <w:color w:val="auto"/>
          <w:sz w:val="24"/>
          <w:szCs w:val="24"/>
        </w:rPr>
        <w:t>Linking With the Community 2</w:t>
      </w:r>
      <w:bookmarkEnd w:id="1"/>
    </w:p>
    <w:p w14:paraId="3CD218B3" w14:textId="77777777" w:rsidR="00B75270" w:rsidRPr="00DB7A10" w:rsidRDefault="00B75270" w:rsidP="00DB7A10">
      <w:pPr>
        <w:pStyle w:val="Heading2"/>
        <w:spacing w:line="360" w:lineRule="auto"/>
        <w:rPr>
          <w:rFonts w:ascii="Arial" w:eastAsia="Times New Roman" w:hAnsi="Arial" w:cs="Arial"/>
          <w:b/>
          <w:bCs/>
          <w:color w:val="auto"/>
          <w:sz w:val="24"/>
          <w:szCs w:val="24"/>
        </w:rPr>
      </w:pPr>
      <w:bookmarkStart w:id="2" w:name="_Toc173002785"/>
      <w:r w:rsidRPr="00DB7A10">
        <w:rPr>
          <w:rFonts w:ascii="Arial" w:eastAsia="Times New Roman" w:hAnsi="Arial" w:cs="Arial"/>
          <w:b/>
          <w:bCs/>
          <w:color w:val="auto"/>
          <w:sz w:val="24"/>
          <w:szCs w:val="24"/>
        </w:rPr>
        <w:t>Community Engagement Principles 2.1</w:t>
      </w:r>
      <w:bookmarkEnd w:id="2"/>
    </w:p>
    <w:p w14:paraId="3BC708E0" w14:textId="3513E5C0" w:rsidR="00922F6B" w:rsidRPr="00DB7A10" w:rsidRDefault="00922F6B" w:rsidP="00DB7A10">
      <w:pPr>
        <w:pStyle w:val="Heading2"/>
        <w:spacing w:line="360" w:lineRule="auto"/>
        <w:rPr>
          <w:rFonts w:ascii="Arial" w:eastAsia="Times New Roman" w:hAnsi="Arial" w:cs="Arial"/>
          <w:b/>
          <w:bCs/>
          <w:color w:val="auto"/>
          <w:sz w:val="24"/>
          <w:szCs w:val="24"/>
        </w:rPr>
      </w:pPr>
      <w:bookmarkStart w:id="3" w:name="_Toc173002786"/>
      <w:r w:rsidRPr="00DB7A10">
        <w:rPr>
          <w:rFonts w:ascii="Arial" w:eastAsia="Times New Roman" w:hAnsi="Arial" w:cs="Arial"/>
          <w:b/>
          <w:bCs/>
          <w:color w:val="auto"/>
          <w:sz w:val="24"/>
          <w:szCs w:val="24"/>
        </w:rPr>
        <w:t xml:space="preserve">Purpose, Goal, and the </w:t>
      </w:r>
      <w:r w:rsidR="00D65301" w:rsidRPr="00DB7A10">
        <w:rPr>
          <w:rFonts w:ascii="Arial" w:eastAsia="Times New Roman" w:hAnsi="Arial" w:cs="Arial"/>
          <w:b/>
          <w:bCs/>
          <w:color w:val="auto"/>
          <w:sz w:val="24"/>
          <w:szCs w:val="24"/>
        </w:rPr>
        <w:t>Community</w:t>
      </w:r>
      <w:r w:rsidRPr="00DB7A10">
        <w:rPr>
          <w:rFonts w:ascii="Arial" w:eastAsia="Times New Roman" w:hAnsi="Arial" w:cs="Arial"/>
          <w:b/>
          <w:bCs/>
          <w:color w:val="auto"/>
          <w:sz w:val="24"/>
          <w:szCs w:val="24"/>
        </w:rPr>
        <w:t xml:space="preserve"> I </w:t>
      </w:r>
      <w:r w:rsidR="00D65301" w:rsidRPr="00DB7A10">
        <w:rPr>
          <w:rFonts w:ascii="Arial" w:eastAsia="Times New Roman" w:hAnsi="Arial" w:cs="Arial"/>
          <w:b/>
          <w:bCs/>
          <w:color w:val="auto"/>
          <w:sz w:val="24"/>
          <w:szCs w:val="24"/>
        </w:rPr>
        <w:t>Want</w:t>
      </w:r>
      <w:r w:rsidRPr="00DB7A10">
        <w:rPr>
          <w:rFonts w:ascii="Arial" w:eastAsia="Times New Roman" w:hAnsi="Arial" w:cs="Arial"/>
          <w:b/>
          <w:bCs/>
          <w:color w:val="auto"/>
          <w:sz w:val="24"/>
          <w:szCs w:val="24"/>
        </w:rPr>
        <w:t xml:space="preserve"> to </w:t>
      </w:r>
      <w:r w:rsidR="00D65301" w:rsidRPr="00DB7A10">
        <w:rPr>
          <w:rFonts w:ascii="Arial" w:eastAsia="Times New Roman" w:hAnsi="Arial" w:cs="Arial"/>
          <w:b/>
          <w:bCs/>
          <w:color w:val="auto"/>
          <w:sz w:val="24"/>
          <w:szCs w:val="24"/>
        </w:rPr>
        <w:t>Engage</w:t>
      </w:r>
      <w:r w:rsidR="00884587" w:rsidRPr="00DB7A10">
        <w:rPr>
          <w:rFonts w:ascii="Arial" w:eastAsia="Times New Roman" w:hAnsi="Arial" w:cs="Arial"/>
          <w:b/>
          <w:bCs/>
          <w:color w:val="auto"/>
          <w:sz w:val="24"/>
          <w:szCs w:val="24"/>
        </w:rPr>
        <w:t xml:space="preserve"> 2.1.1</w:t>
      </w:r>
      <w:bookmarkEnd w:id="3"/>
    </w:p>
    <w:p w14:paraId="4356CBC8" w14:textId="77777777" w:rsidR="00D65301" w:rsidRPr="000D3E59" w:rsidRDefault="00D65301" w:rsidP="000D3E59">
      <w:pPr>
        <w:spacing w:line="360" w:lineRule="auto"/>
        <w:rPr>
          <w:rFonts w:ascii="Arial" w:eastAsia="Times New Roman" w:hAnsi="Arial" w:cs="Arial"/>
        </w:rPr>
      </w:pPr>
      <w:r w:rsidRPr="000D3E59">
        <w:rPr>
          <w:rFonts w:ascii="Arial" w:eastAsia="Times New Roman" w:hAnsi="Arial" w:cs="Arial"/>
        </w:rPr>
        <w:t xml:space="preserve">I will use this principle to design clear goals and the purpose of engaging the community members (McGee, 2009). It will act as a guiding map for me to come up with a robust approach to use in the future. Specifically, I will find it easier to find the purpose of engaging the community and how members seek to achieve long-term sustainability across the triple bottom line of environmental, social, and economic factors. All my goals will have SMART elements and respond to every element of the SMART model around specific, measurable, attainable, and time-bound (Stewart et al., 2024). The particular elements will help me put down a core purpose I seek to achieve while engaging the community, such as making them attain self-sustaining fish farming (Ford, Billing, &amp; Hughes, 2022). Measurable elements will allow me to list things such as returns on invested capital, percentage of employed youths, revenue growth, skills gained, and new businesses opened. Attainable elements will allow me to list activities such as constructing small fish ponds along the rivers. Time-bound will let me list the time when the project will be completed, such as one year. </w:t>
      </w:r>
    </w:p>
    <w:p w14:paraId="1B984BC1" w14:textId="2E46CC86" w:rsidR="003B1D88" w:rsidRPr="00DB7A10" w:rsidRDefault="003B1D88" w:rsidP="00DB7A10">
      <w:pPr>
        <w:pStyle w:val="Heading2"/>
        <w:spacing w:line="360" w:lineRule="auto"/>
        <w:rPr>
          <w:rFonts w:ascii="Arial" w:eastAsia="Times New Roman" w:hAnsi="Arial" w:cs="Arial"/>
          <w:b/>
          <w:bCs/>
          <w:color w:val="auto"/>
          <w:sz w:val="24"/>
          <w:szCs w:val="24"/>
        </w:rPr>
      </w:pPr>
      <w:bookmarkStart w:id="4" w:name="_Toc173002787"/>
      <w:r w:rsidRPr="00DB7A10">
        <w:rPr>
          <w:rFonts w:ascii="Arial" w:eastAsia="Times New Roman" w:hAnsi="Arial" w:cs="Arial"/>
          <w:b/>
          <w:bCs/>
          <w:color w:val="auto"/>
          <w:sz w:val="24"/>
          <w:szCs w:val="24"/>
        </w:rPr>
        <w:lastRenderedPageBreak/>
        <w:t>Learning about the community 2.1.2</w:t>
      </w:r>
      <w:bookmarkEnd w:id="4"/>
    </w:p>
    <w:p w14:paraId="24F70083" w14:textId="32DB621B" w:rsidR="003B1D88" w:rsidRPr="000D3E59" w:rsidRDefault="003B1D88" w:rsidP="000D3E59">
      <w:pPr>
        <w:spacing w:line="360" w:lineRule="auto"/>
        <w:rPr>
          <w:rFonts w:ascii="Arial" w:eastAsia="Times New Roman" w:hAnsi="Arial" w:cs="Arial"/>
        </w:rPr>
      </w:pPr>
      <w:r w:rsidRPr="000D3E59">
        <w:rPr>
          <w:rFonts w:ascii="Arial" w:eastAsia="Times New Roman" w:hAnsi="Arial" w:cs="Arial"/>
        </w:rPr>
        <w:t xml:space="preserve">I will use qualitative and quantitative approaches to learn about the community. Instead of depending on secondary data from the internet, I would seek to engage community members to understand its demographic features, such as the social and economic aspects. The social aspects will include a better understanding of educational status, population, unemployment rates, and educational status. The economic status will help me understand the employment level, whether permanent, casual, or non-employed. Learning about the community will involve collecting data through a survey or interviews, Survey will guide the collection of panel data from specific members. While interviews will help engage members through an in-depth interview to understand what ails them. </w:t>
      </w:r>
    </w:p>
    <w:p w14:paraId="5E293478" w14:textId="3B187BA1" w:rsidR="00AE4FC6" w:rsidRPr="00DB7A10" w:rsidRDefault="004B7B54" w:rsidP="00DB7A10">
      <w:pPr>
        <w:pStyle w:val="Heading2"/>
        <w:spacing w:line="360" w:lineRule="auto"/>
        <w:rPr>
          <w:rFonts w:ascii="Arial" w:eastAsia="Times New Roman" w:hAnsi="Arial" w:cs="Arial"/>
          <w:b/>
          <w:bCs/>
          <w:color w:val="auto"/>
          <w:sz w:val="24"/>
          <w:szCs w:val="24"/>
        </w:rPr>
      </w:pPr>
      <w:bookmarkStart w:id="5" w:name="_Toc173002788"/>
      <w:r w:rsidRPr="00DB7A10">
        <w:rPr>
          <w:rFonts w:ascii="Arial" w:eastAsia="Times New Roman" w:hAnsi="Arial" w:cs="Arial"/>
          <w:b/>
          <w:bCs/>
          <w:color w:val="auto"/>
          <w:sz w:val="24"/>
          <w:szCs w:val="24"/>
        </w:rPr>
        <w:t>Going to the community and establishing the relationship 2.1</w:t>
      </w:r>
      <w:r w:rsidR="00AE4FC6" w:rsidRPr="00DB7A10">
        <w:rPr>
          <w:rFonts w:ascii="Arial" w:eastAsia="Times New Roman" w:hAnsi="Arial" w:cs="Arial"/>
          <w:b/>
          <w:bCs/>
          <w:color w:val="auto"/>
          <w:sz w:val="24"/>
          <w:szCs w:val="24"/>
        </w:rPr>
        <w:t>.3</w:t>
      </w:r>
      <w:bookmarkEnd w:id="5"/>
    </w:p>
    <w:p w14:paraId="2F02B759" w14:textId="57E815FB" w:rsidR="00AE4FC6" w:rsidRPr="000D3E59" w:rsidRDefault="00AE4FC6" w:rsidP="000D3E59">
      <w:pPr>
        <w:spacing w:line="360" w:lineRule="auto"/>
        <w:rPr>
          <w:rFonts w:ascii="Arial" w:eastAsia="Times New Roman" w:hAnsi="Arial" w:cs="Arial"/>
        </w:rPr>
      </w:pPr>
      <w:r w:rsidRPr="000D3E59">
        <w:rPr>
          <w:rFonts w:ascii="Arial" w:eastAsia="Times New Roman" w:hAnsi="Arial" w:cs="Arial"/>
        </w:rPr>
        <w:t xml:space="preserve">Going out to the community would mean having a physical presence in the community where the households live and interact with the environment. While there are many sources of data available to understand what is happening to different communities, learning every bit of the community would demand that I begin to interact with the majority of the members. I will leave my comfort zone and begin conversing with the community members living within the Thames area. Levin et al. (2021) reiterate that lived experiences of different people in the community allow volunteers to be in the shoes of other people and sympathise with them. It is from having a different perspective that I will be able to understand things that move them and those that threaten their livelihood. Moreover, Newman (2006) maintains that community volunteers must begin to nurture and maintain strong relationships with the society’s most vulnerable to acknowledge what members have and lack. </w:t>
      </w:r>
    </w:p>
    <w:p w14:paraId="0F48126F" w14:textId="77F158D8" w:rsidR="00685E95" w:rsidRPr="00DB7A10" w:rsidRDefault="00685E95" w:rsidP="00DB7A10">
      <w:pPr>
        <w:pStyle w:val="Heading2"/>
        <w:spacing w:line="360" w:lineRule="auto"/>
        <w:rPr>
          <w:rFonts w:ascii="Arial" w:eastAsia="Times New Roman" w:hAnsi="Arial" w:cs="Arial"/>
          <w:b/>
          <w:bCs/>
          <w:color w:val="auto"/>
          <w:sz w:val="24"/>
          <w:szCs w:val="24"/>
        </w:rPr>
      </w:pPr>
      <w:bookmarkStart w:id="6" w:name="_Toc173002789"/>
      <w:r w:rsidRPr="00DB7A10">
        <w:rPr>
          <w:rFonts w:ascii="Arial" w:eastAsia="Times New Roman" w:hAnsi="Arial" w:cs="Arial"/>
          <w:b/>
          <w:bCs/>
          <w:color w:val="auto"/>
          <w:sz w:val="24"/>
          <w:szCs w:val="24"/>
        </w:rPr>
        <w:t xml:space="preserve">Respecting and promotion individuality of people in the community </w:t>
      </w:r>
      <w:r w:rsidR="003F0A15" w:rsidRPr="00DB7A10">
        <w:rPr>
          <w:rFonts w:ascii="Arial" w:eastAsia="Times New Roman" w:hAnsi="Arial" w:cs="Arial"/>
          <w:b/>
          <w:bCs/>
          <w:color w:val="auto"/>
          <w:sz w:val="24"/>
          <w:szCs w:val="24"/>
        </w:rPr>
        <w:t>2.1.4</w:t>
      </w:r>
      <w:bookmarkEnd w:id="6"/>
    </w:p>
    <w:p w14:paraId="709C4A2B" w14:textId="6950A555" w:rsidR="00922F6B" w:rsidRPr="000D3E59" w:rsidRDefault="00685E95" w:rsidP="000D3E59">
      <w:pPr>
        <w:spacing w:line="360" w:lineRule="auto"/>
        <w:rPr>
          <w:rFonts w:ascii="Arial" w:eastAsia="Times New Roman" w:hAnsi="Arial" w:cs="Arial"/>
        </w:rPr>
      </w:pPr>
      <w:r w:rsidRPr="000D3E59">
        <w:rPr>
          <w:rFonts w:ascii="Arial" w:eastAsia="Times New Roman" w:hAnsi="Arial" w:cs="Arial"/>
        </w:rPr>
        <w:t xml:space="preserve">The principle outlines the importance of community volunteers and acknowledges the importance of working with community members on degrees of trust and strong partnership. Members who feel appreciated who they are will be open to share their experiences. Respect will include acknowledging who they are, their contribution and the challenges they face are not because of their doing but circumstances. Therefore, I </w:t>
      </w:r>
      <w:r w:rsidRPr="000D3E59">
        <w:rPr>
          <w:rFonts w:ascii="Arial" w:eastAsia="Times New Roman" w:hAnsi="Arial" w:cs="Arial"/>
        </w:rPr>
        <w:lastRenderedPageBreak/>
        <w:t xml:space="preserve">will adopt this principle to allow me to understand some of the best approaches for building and strengthening respect in the future. Moreover, understanding that close relationships form one of the best approaches for understanding the happiness of community members. I will, therefore, devote most of my time sharing my knowledge and learning from their achievements. </w:t>
      </w:r>
    </w:p>
    <w:p w14:paraId="16028233" w14:textId="7E7ACBB7" w:rsidR="003F0A15" w:rsidRPr="00DB7A10" w:rsidRDefault="003F0A15" w:rsidP="00DB7A10">
      <w:pPr>
        <w:pStyle w:val="Heading2"/>
        <w:spacing w:line="360" w:lineRule="auto"/>
        <w:rPr>
          <w:rFonts w:ascii="Arial" w:eastAsia="Times New Roman" w:hAnsi="Arial" w:cs="Arial"/>
          <w:b/>
          <w:bCs/>
          <w:color w:val="auto"/>
          <w:sz w:val="24"/>
          <w:szCs w:val="24"/>
        </w:rPr>
      </w:pPr>
      <w:bookmarkStart w:id="7" w:name="_Toc173002790"/>
      <w:r w:rsidRPr="00DB7A10">
        <w:rPr>
          <w:rFonts w:ascii="Arial" w:eastAsia="Times New Roman" w:hAnsi="Arial" w:cs="Arial"/>
          <w:b/>
          <w:bCs/>
          <w:color w:val="auto"/>
          <w:sz w:val="24"/>
          <w:szCs w:val="24"/>
        </w:rPr>
        <w:t>Partnering with the community 2.1.5</w:t>
      </w:r>
      <w:bookmarkEnd w:id="7"/>
    </w:p>
    <w:p w14:paraId="648585FA" w14:textId="75F22FB8" w:rsidR="003F0A15" w:rsidRPr="000D3E59" w:rsidRDefault="003F0A15"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Partnering with the community during the community engagement would demand that I develop a working relationship with different stakeholders, such as private agencies, community organisations, and community members, to help identify and act on what communities see as ambitions and needs. I will identify the components of the ecosystem involved in fish farming activities to allow me to know how to partner with them. I will seek to have a dialogue with everyone involved in the ecosystem. A strong partnership will allow me to understand their pain points and appropriate measures to meet their needs. According to Chin (2019), quality community partnership is one that is effective in meeting all needs and expectations of everyone involved, efficient in developing knowledge and planning, and fair by giving a chance to everyone to get involved in meeting their needs and expectations. Therefore, in my partnership, I seek to depend on shared decision-making shared action and support community-led actions. </w:t>
      </w:r>
    </w:p>
    <w:p w14:paraId="738F991C" w14:textId="119DE0E9" w:rsidR="00A926A9" w:rsidRPr="00DB7A10" w:rsidRDefault="00A926A9" w:rsidP="00DB7A10">
      <w:pPr>
        <w:pStyle w:val="Heading2"/>
        <w:spacing w:line="360" w:lineRule="auto"/>
        <w:rPr>
          <w:rFonts w:ascii="Arial" w:eastAsia="Times New Roman" w:hAnsi="Arial" w:cs="Arial"/>
          <w:b/>
          <w:bCs/>
          <w:color w:val="auto"/>
          <w:sz w:val="24"/>
          <w:szCs w:val="24"/>
        </w:rPr>
      </w:pPr>
      <w:bookmarkStart w:id="8" w:name="_Toc173002791"/>
      <w:r w:rsidRPr="00DB7A10">
        <w:rPr>
          <w:rFonts w:ascii="Arial" w:eastAsia="Times New Roman" w:hAnsi="Arial" w:cs="Arial"/>
          <w:b/>
          <w:bCs/>
          <w:color w:val="auto"/>
          <w:sz w:val="24"/>
          <w:szCs w:val="24"/>
        </w:rPr>
        <w:t xml:space="preserve">Recognising and respecting the diversity of the community </w:t>
      </w:r>
      <w:r w:rsidR="00EE7BA6" w:rsidRPr="00DB7A10">
        <w:rPr>
          <w:rFonts w:ascii="Arial" w:eastAsia="Times New Roman" w:hAnsi="Arial" w:cs="Arial"/>
          <w:b/>
          <w:bCs/>
          <w:color w:val="auto"/>
          <w:sz w:val="24"/>
          <w:szCs w:val="24"/>
        </w:rPr>
        <w:t>2.1.6</w:t>
      </w:r>
      <w:bookmarkEnd w:id="8"/>
    </w:p>
    <w:p w14:paraId="488EBECD" w14:textId="77777777" w:rsidR="00EE7BA6" w:rsidRPr="000D3E59" w:rsidRDefault="00EE7BA6"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Every community enjoys the diversity of their historical well-being across gender, age, language, race, education, and social interaction. The principle will help me acknowledge that no community is homogenous in nature but that every household bears the above levels of diversity. Moreover, I will use the principle to learn how to respect them based on their contributions, needs, and expectations. By understanding that the community members experience many challenges, I will give everyone a fair opportunity to share their experiences. Moreover, I will allow them to be part of the economic activity to change their future without discriminating based on their race, language of communication, culture, values, attitudes, or education levels. </w:t>
      </w:r>
    </w:p>
    <w:p w14:paraId="273A8AD4" w14:textId="60035BDE" w:rsidR="00EE7BA6" w:rsidRPr="00DB7A10" w:rsidRDefault="005A24EE" w:rsidP="00DB7A10">
      <w:pPr>
        <w:pStyle w:val="Heading2"/>
        <w:spacing w:line="360" w:lineRule="auto"/>
        <w:rPr>
          <w:rFonts w:ascii="Arial" w:eastAsia="Times New Roman" w:hAnsi="Arial" w:cs="Arial"/>
          <w:b/>
          <w:bCs/>
          <w:color w:val="auto"/>
          <w:sz w:val="24"/>
          <w:szCs w:val="24"/>
        </w:rPr>
      </w:pPr>
      <w:bookmarkStart w:id="9" w:name="_Toc173002792"/>
      <w:r w:rsidRPr="00DB7A10">
        <w:rPr>
          <w:rFonts w:ascii="Arial" w:eastAsia="Times New Roman" w:hAnsi="Arial" w:cs="Arial"/>
          <w:b/>
          <w:bCs/>
          <w:color w:val="auto"/>
          <w:sz w:val="24"/>
          <w:szCs w:val="24"/>
        </w:rPr>
        <w:lastRenderedPageBreak/>
        <w:t>Identifying and mobilising the community assets 2.1.7</w:t>
      </w:r>
      <w:bookmarkEnd w:id="9"/>
    </w:p>
    <w:p w14:paraId="0AA8812F" w14:textId="22651822" w:rsidR="005657CA" w:rsidRPr="000D3E59" w:rsidRDefault="005A24EE"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I will depend on the community, community organisations, private and public agencies to identify the most critical assets to successfully implement the project. For example, I will partner with experts involved in community farming to assist in identifying essential assets needed to implement the fish farming project. The partnership will help me outline some of the resources, such as funds, water, land, labour, electricity, bricks, pebble rocks, poles, and wheelbarrows. The first group of engagement will include the community members. I will hold small group meetings to help them identify and volunteer to contribute some of the assets found in their homes. The second group will include community organisations, private and public agencies. I will write funding proposals inviting them to participate in the project that seeks to change the livelihood of community members. Will ask them to also contribute towards making the project become sustainable</w:t>
      </w:r>
      <w:r w:rsidR="005657CA" w:rsidRPr="000D3E59">
        <w:rPr>
          <w:rFonts w:ascii="Arial" w:eastAsia="Times New Roman" w:hAnsi="Arial" w:cs="Arial"/>
          <w:color w:val="000000" w:themeColor="text1"/>
        </w:rPr>
        <w:t>.</w:t>
      </w:r>
    </w:p>
    <w:p w14:paraId="4635ACE1" w14:textId="335DF03E" w:rsidR="004D0449" w:rsidRPr="00DB7A10" w:rsidRDefault="004D0449" w:rsidP="00DB7A10">
      <w:pPr>
        <w:pStyle w:val="Heading2"/>
        <w:spacing w:line="360" w:lineRule="auto"/>
        <w:rPr>
          <w:rFonts w:ascii="Arial" w:eastAsia="Times New Roman" w:hAnsi="Arial" w:cs="Arial"/>
          <w:b/>
          <w:bCs/>
          <w:color w:val="auto"/>
          <w:sz w:val="24"/>
          <w:szCs w:val="24"/>
        </w:rPr>
      </w:pPr>
      <w:bookmarkStart w:id="10" w:name="_Toc173002793"/>
      <w:r w:rsidRPr="00DB7A10">
        <w:rPr>
          <w:rFonts w:ascii="Arial" w:eastAsia="Times New Roman" w:hAnsi="Arial" w:cs="Arial"/>
          <w:b/>
          <w:bCs/>
          <w:color w:val="auto"/>
          <w:sz w:val="24"/>
          <w:szCs w:val="24"/>
        </w:rPr>
        <w:t>Flexible interventions in order to create change 2.1.8</w:t>
      </w:r>
      <w:bookmarkEnd w:id="10"/>
    </w:p>
    <w:p w14:paraId="763C35D2" w14:textId="7EE9BFC8" w:rsidR="004D0449" w:rsidRPr="000D3E59" w:rsidRDefault="004D0449"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I will begin by assessing the level of change that stakeholders need and expect. To do this, I will use the principle to identify all possible areas and the people that are likely to be impacted when the project is implemented. For example, some of the areas in the fish farming project would include identifying the geography of the area and the water flow in the river. The status of the people will also help me understand whether they are employed, the working categories, and those in casual employment. For the majority of unemployed youths, the project will seek to change their lives by creating future sustainable employment. The project will not be limited to fish farming only but will also cover the players in the ecosystem, such as businesses in the hospitality sector, delivery youths, and processing. </w:t>
      </w:r>
    </w:p>
    <w:p w14:paraId="48D09A5C" w14:textId="53AFB82D" w:rsidR="00AF029B" w:rsidRPr="00DB7A10" w:rsidRDefault="00DF5D13" w:rsidP="00DB7A10">
      <w:pPr>
        <w:pStyle w:val="Heading2"/>
        <w:spacing w:line="360" w:lineRule="auto"/>
        <w:rPr>
          <w:rFonts w:ascii="Arial" w:eastAsia="Times New Roman" w:hAnsi="Arial" w:cs="Arial"/>
          <w:b/>
          <w:bCs/>
          <w:color w:val="auto"/>
          <w:sz w:val="24"/>
          <w:szCs w:val="24"/>
        </w:rPr>
      </w:pPr>
      <w:bookmarkStart w:id="11" w:name="_Toc173002794"/>
      <w:r w:rsidRPr="00DB7A10">
        <w:rPr>
          <w:rFonts w:ascii="Arial" w:eastAsia="Times New Roman" w:hAnsi="Arial" w:cs="Arial"/>
          <w:b/>
          <w:bCs/>
          <w:color w:val="auto"/>
          <w:sz w:val="24"/>
          <w:szCs w:val="24"/>
        </w:rPr>
        <w:t>Community collaboration and long-term commitment 2.1.9</w:t>
      </w:r>
      <w:bookmarkEnd w:id="11"/>
    </w:p>
    <w:p w14:paraId="24CAC2AE" w14:textId="77777777" w:rsidR="00DF5D13" w:rsidRPr="000D3E59" w:rsidRDefault="00DF5D13"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I will use this principle to guide me in understanding how to collaborate and create a long-term commitment to the project. For example, the principle demands achieving inclusivity by allowing every member of the community to take part. I will rely on this principle to achieve fairness, equality, and commitment to achieve the overall expected goals. As part of fairness, for example, I will look beyond the project to bring in members </w:t>
      </w:r>
      <w:r w:rsidRPr="000D3E59">
        <w:rPr>
          <w:rFonts w:ascii="Arial" w:eastAsia="Times New Roman" w:hAnsi="Arial" w:cs="Arial"/>
          <w:color w:val="000000" w:themeColor="text1"/>
        </w:rPr>
        <w:lastRenderedPageBreak/>
        <w:t xml:space="preserve">of community organisations that operate in the area, public agencies, and public authorities. I will also seek to adopt sustainable environmental, social, and governance approaches. The environmental approach will help understand and tackle the issue of waste discharges, resources needed and consequences of people on climate change. The social approach will involve looking at the relationship the project has and the reputation it will build with everyone involved in terms of inclusion, diversity, and labour relations. The governance approaches will help work on internal systems of controls, practices, and procedures for the project to govern itself. I will seek to make effective decisions that comply with the law to attain the needs of stakeholders. </w:t>
      </w:r>
    </w:p>
    <w:p w14:paraId="7BBD5962" w14:textId="728E52A4" w:rsidR="008E5AB3" w:rsidRPr="00DB7A10" w:rsidRDefault="008B226D" w:rsidP="00DB7A10">
      <w:pPr>
        <w:pStyle w:val="Heading2"/>
        <w:spacing w:line="360" w:lineRule="auto"/>
        <w:rPr>
          <w:rFonts w:ascii="Arial" w:eastAsia="Times New Roman" w:hAnsi="Arial" w:cs="Arial"/>
          <w:b/>
          <w:bCs/>
          <w:color w:val="auto"/>
          <w:sz w:val="24"/>
          <w:szCs w:val="24"/>
        </w:rPr>
      </w:pPr>
      <w:bookmarkStart w:id="12" w:name="_Toc173002795"/>
      <w:r w:rsidRPr="00DB7A10">
        <w:rPr>
          <w:rFonts w:ascii="Arial" w:eastAsia="Times New Roman" w:hAnsi="Arial" w:cs="Arial"/>
          <w:b/>
          <w:bCs/>
          <w:color w:val="auto"/>
          <w:sz w:val="24"/>
          <w:szCs w:val="24"/>
        </w:rPr>
        <w:t>Planning and Design 2.2</w:t>
      </w:r>
      <w:bookmarkEnd w:id="12"/>
    </w:p>
    <w:p w14:paraId="142F3C7B" w14:textId="30074CF8" w:rsidR="00EE7D8C" w:rsidRPr="00DB7A10" w:rsidRDefault="00EE7D8C" w:rsidP="00DB7A10">
      <w:pPr>
        <w:pStyle w:val="Heading2"/>
        <w:spacing w:line="360" w:lineRule="auto"/>
        <w:rPr>
          <w:rFonts w:ascii="Arial" w:eastAsia="Times New Roman" w:hAnsi="Arial" w:cs="Arial"/>
          <w:b/>
          <w:bCs/>
          <w:color w:val="auto"/>
          <w:sz w:val="24"/>
          <w:szCs w:val="24"/>
        </w:rPr>
      </w:pPr>
      <w:bookmarkStart w:id="13" w:name="_Toc173002796"/>
      <w:r w:rsidRPr="00DB7A10">
        <w:rPr>
          <w:rFonts w:ascii="Arial" w:eastAsia="Times New Roman" w:hAnsi="Arial" w:cs="Arial"/>
          <w:b/>
          <w:bCs/>
          <w:color w:val="auto"/>
          <w:sz w:val="24"/>
          <w:szCs w:val="24"/>
        </w:rPr>
        <w:t xml:space="preserve">Goals, participants, timeline and resources </w:t>
      </w:r>
      <w:r w:rsidR="00A371FC" w:rsidRPr="00DB7A10">
        <w:rPr>
          <w:rFonts w:ascii="Arial" w:eastAsia="Times New Roman" w:hAnsi="Arial" w:cs="Arial"/>
          <w:b/>
          <w:bCs/>
          <w:color w:val="auto"/>
          <w:sz w:val="24"/>
          <w:szCs w:val="24"/>
        </w:rPr>
        <w:t>2.2.1</w:t>
      </w:r>
      <w:bookmarkEnd w:id="13"/>
    </w:p>
    <w:p w14:paraId="5D729CEB" w14:textId="10FABEDD" w:rsidR="00F85B71" w:rsidRPr="000D3E59" w:rsidRDefault="00F85B71"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During the planning phase, I will use SMART components to identify the goals of the fish farming project. I will identify specific goals to attain, such as attaining sustainable fish farming activities for the community of Thames. I will measure the returns on invested capital, percentage of employed youths, revenue growth, skills gained, and new businesses created. To be attainable, I will engage community groups and agencies for purposes of funding the project (Stewart et al., 2024). I will set the project over a period of one year to measure its impact on the community. The objectives will also help me identify all stakeholders, such as community members, organisations, public and private agencies. I will plan for resources by identifying the sources and control measures. I will also plan for methodologies for engaging with stakeholders through communication, reporting, and data collection. </w:t>
      </w:r>
    </w:p>
    <w:p w14:paraId="7BBB13DD" w14:textId="433B67FD" w:rsidR="00F85B71" w:rsidRPr="00DB7A10" w:rsidRDefault="00F85B71" w:rsidP="00DB7A10">
      <w:pPr>
        <w:pStyle w:val="Heading2"/>
        <w:spacing w:line="360" w:lineRule="auto"/>
        <w:rPr>
          <w:rFonts w:ascii="Arial" w:eastAsia="Times New Roman" w:hAnsi="Arial" w:cs="Arial"/>
          <w:b/>
          <w:bCs/>
          <w:color w:val="auto"/>
          <w:sz w:val="24"/>
          <w:szCs w:val="24"/>
        </w:rPr>
      </w:pPr>
      <w:bookmarkStart w:id="14" w:name="_Toc173002797"/>
      <w:r w:rsidRPr="00DB7A10">
        <w:rPr>
          <w:rFonts w:ascii="Arial" w:eastAsia="Times New Roman" w:hAnsi="Arial" w:cs="Arial"/>
          <w:b/>
          <w:bCs/>
          <w:color w:val="auto"/>
          <w:sz w:val="24"/>
          <w:szCs w:val="24"/>
        </w:rPr>
        <w:t>Public Engagement and Techniques 2.2.2</w:t>
      </w:r>
      <w:bookmarkEnd w:id="14"/>
    </w:p>
    <w:p w14:paraId="7A8B1A8E" w14:textId="4586C387" w:rsidR="00E03880" w:rsidRPr="000D3E59" w:rsidRDefault="00E03880"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I will engage with the public through public communication approaches. I will use public address, social media, print media, and one-to-one communication. I will invite the public to hold small group meetings. Reporting strategies will be done through writing and documenting all activities. Moreover, I will collect data through surveys and interviews to help develop data-driven reports. </w:t>
      </w:r>
    </w:p>
    <w:p w14:paraId="73413421" w14:textId="34ECF998" w:rsidR="00E03880" w:rsidRPr="00DB7A10" w:rsidRDefault="00E03880" w:rsidP="00DB7A10">
      <w:pPr>
        <w:pStyle w:val="Heading2"/>
        <w:spacing w:line="360" w:lineRule="auto"/>
        <w:rPr>
          <w:rFonts w:ascii="Arial" w:eastAsia="Times New Roman" w:hAnsi="Arial" w:cs="Arial"/>
          <w:b/>
          <w:bCs/>
          <w:color w:val="auto"/>
          <w:sz w:val="24"/>
          <w:szCs w:val="24"/>
        </w:rPr>
      </w:pPr>
      <w:bookmarkStart w:id="15" w:name="_Toc173002798"/>
      <w:r w:rsidRPr="00DB7A10">
        <w:rPr>
          <w:rFonts w:ascii="Arial" w:eastAsia="Times New Roman" w:hAnsi="Arial" w:cs="Arial"/>
          <w:b/>
          <w:bCs/>
          <w:color w:val="auto"/>
          <w:sz w:val="24"/>
          <w:szCs w:val="24"/>
        </w:rPr>
        <w:lastRenderedPageBreak/>
        <w:t>Implementation of public engagement</w:t>
      </w:r>
      <w:r w:rsidR="00E44E30" w:rsidRPr="00DB7A10">
        <w:rPr>
          <w:rFonts w:ascii="Arial" w:eastAsia="Times New Roman" w:hAnsi="Arial" w:cs="Arial"/>
          <w:b/>
          <w:bCs/>
          <w:color w:val="auto"/>
          <w:sz w:val="24"/>
          <w:szCs w:val="24"/>
        </w:rPr>
        <w:t xml:space="preserve"> 2.2.3</w:t>
      </w:r>
      <w:bookmarkEnd w:id="15"/>
    </w:p>
    <w:p w14:paraId="141F3565" w14:textId="0C501825" w:rsidR="00E25413" w:rsidRPr="000D3E59" w:rsidRDefault="00E25413"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I will track the progress of the project through the monitoring and evaluation process. Specifically, we will use surveys and in-depth interviews to collect feedback from the community and participating stakeholders. Moreover, I will hold focused group discussions with stakeholders to understand the impact of the process. This approach will also assist me in collecting feedback from every member in order to make some flexible adjustments. </w:t>
      </w:r>
    </w:p>
    <w:p w14:paraId="5B79DD36" w14:textId="36B73F41" w:rsidR="00E25413" w:rsidRPr="00DB7A10" w:rsidRDefault="00E25413" w:rsidP="00DB7A10">
      <w:pPr>
        <w:pStyle w:val="Heading2"/>
        <w:spacing w:line="360" w:lineRule="auto"/>
        <w:rPr>
          <w:rFonts w:ascii="Arial" w:eastAsia="Times New Roman" w:hAnsi="Arial" w:cs="Arial"/>
          <w:b/>
          <w:bCs/>
          <w:color w:val="auto"/>
          <w:sz w:val="24"/>
          <w:szCs w:val="24"/>
        </w:rPr>
      </w:pPr>
      <w:bookmarkStart w:id="16" w:name="_Toc173002799"/>
      <w:r w:rsidRPr="00DB7A10">
        <w:rPr>
          <w:rFonts w:ascii="Arial" w:eastAsia="Times New Roman" w:hAnsi="Arial" w:cs="Arial"/>
          <w:b/>
          <w:bCs/>
          <w:color w:val="auto"/>
          <w:sz w:val="24"/>
          <w:szCs w:val="24"/>
        </w:rPr>
        <w:t>Make recommendations and decisions</w:t>
      </w:r>
      <w:r w:rsidR="00714906" w:rsidRPr="00DB7A10">
        <w:rPr>
          <w:rFonts w:ascii="Arial" w:eastAsia="Times New Roman" w:hAnsi="Arial" w:cs="Arial"/>
          <w:b/>
          <w:bCs/>
          <w:color w:val="auto"/>
          <w:sz w:val="24"/>
          <w:szCs w:val="24"/>
        </w:rPr>
        <w:t xml:space="preserve"> 2.2.</w:t>
      </w:r>
      <w:r w:rsidR="00354B71" w:rsidRPr="00DB7A10">
        <w:rPr>
          <w:rFonts w:ascii="Arial" w:eastAsia="Times New Roman" w:hAnsi="Arial" w:cs="Arial"/>
          <w:b/>
          <w:bCs/>
          <w:color w:val="auto"/>
          <w:sz w:val="24"/>
          <w:szCs w:val="24"/>
        </w:rPr>
        <w:t>4</w:t>
      </w:r>
      <w:bookmarkEnd w:id="16"/>
    </w:p>
    <w:p w14:paraId="11F0A031" w14:textId="573E3192" w:rsidR="00923623" w:rsidRPr="000D3E59" w:rsidRDefault="00923623" w:rsidP="000D3E59">
      <w:pPr>
        <w:spacing w:line="360" w:lineRule="auto"/>
        <w:rPr>
          <w:rFonts w:ascii="Arial" w:eastAsia="Times New Roman" w:hAnsi="Arial" w:cs="Arial"/>
          <w:color w:val="000000" w:themeColor="text1"/>
        </w:rPr>
      </w:pPr>
      <w:r w:rsidRPr="000D3E59">
        <w:rPr>
          <w:rFonts w:ascii="Arial" w:eastAsia="Times New Roman" w:hAnsi="Arial" w:cs="Arial"/>
          <w:color w:val="000000" w:themeColor="text1"/>
        </w:rPr>
        <w:t xml:space="preserve">I will use a data-driven approach to make recommendations. Specifically, I will rely on the SMART objectives identified in the planning phase to understand the achievements and failures. I will then use the findings to understand some of the failures and find ways to correct them. </w:t>
      </w:r>
    </w:p>
    <w:p w14:paraId="17ABB170" w14:textId="00467D9E" w:rsidR="00923623" w:rsidRPr="00DB7A10" w:rsidRDefault="00923623" w:rsidP="00DB7A10">
      <w:pPr>
        <w:pStyle w:val="Heading2"/>
        <w:spacing w:line="360" w:lineRule="auto"/>
        <w:rPr>
          <w:rFonts w:ascii="Arial" w:eastAsia="Times New Roman" w:hAnsi="Arial" w:cs="Arial"/>
          <w:b/>
          <w:bCs/>
          <w:color w:val="auto"/>
          <w:sz w:val="24"/>
          <w:szCs w:val="24"/>
        </w:rPr>
      </w:pPr>
      <w:bookmarkStart w:id="17" w:name="_Toc173002800"/>
      <w:r w:rsidRPr="00DB7A10">
        <w:rPr>
          <w:rFonts w:ascii="Arial" w:eastAsia="Times New Roman" w:hAnsi="Arial" w:cs="Arial"/>
          <w:b/>
          <w:bCs/>
          <w:color w:val="auto"/>
          <w:sz w:val="24"/>
          <w:szCs w:val="24"/>
        </w:rPr>
        <w:t xml:space="preserve">Evaluate the public engagement </w:t>
      </w:r>
      <w:r w:rsidR="000F7E20" w:rsidRPr="00DB7A10">
        <w:rPr>
          <w:rFonts w:ascii="Arial" w:eastAsia="Times New Roman" w:hAnsi="Arial" w:cs="Arial"/>
          <w:b/>
          <w:bCs/>
          <w:color w:val="auto"/>
          <w:sz w:val="24"/>
          <w:szCs w:val="24"/>
        </w:rPr>
        <w:t>process 2.2.5</w:t>
      </w:r>
      <w:bookmarkEnd w:id="17"/>
    </w:p>
    <w:p w14:paraId="63549BE4" w14:textId="32687C79" w:rsidR="000F7E20" w:rsidRPr="000D3E59" w:rsidRDefault="00A82611" w:rsidP="000D3E59">
      <w:pPr>
        <w:spacing w:line="360" w:lineRule="auto"/>
        <w:rPr>
          <w:rFonts w:ascii="Arial" w:eastAsia="Times New Roman" w:hAnsi="Arial" w:cs="Arial"/>
        </w:rPr>
      </w:pPr>
      <w:r w:rsidRPr="000D3E59">
        <w:rPr>
          <w:rFonts w:ascii="Arial" w:eastAsia="Times New Roman" w:hAnsi="Arial" w:cs="Arial"/>
        </w:rPr>
        <w:t>During this stage, I will make the final evaluation and review all documentation processes. In specific, I will include other project stakeholders to assist in conducting formal and information evaluation processes. I will also review team performance to understand whether we achieved the goal of the project. I will communicate all the findings with the stakeholders by emailing reports and inviting them to a community celebration party. This will also help celebrate the success.</w:t>
      </w:r>
    </w:p>
    <w:p w14:paraId="6FAEB197" w14:textId="79114AC6" w:rsidR="00A82611" w:rsidRPr="00DB7A10" w:rsidRDefault="00A82611" w:rsidP="00DB7A10">
      <w:pPr>
        <w:pStyle w:val="Heading2"/>
        <w:spacing w:line="360" w:lineRule="auto"/>
        <w:rPr>
          <w:rFonts w:ascii="Arial" w:eastAsia="Times New Roman" w:hAnsi="Arial" w:cs="Arial"/>
          <w:b/>
          <w:bCs/>
          <w:color w:val="auto"/>
          <w:sz w:val="24"/>
          <w:szCs w:val="24"/>
        </w:rPr>
      </w:pPr>
      <w:bookmarkStart w:id="18" w:name="_Toc173002801"/>
      <w:r w:rsidRPr="00DB7A10">
        <w:rPr>
          <w:rFonts w:ascii="Arial" w:eastAsia="Times New Roman" w:hAnsi="Arial" w:cs="Arial"/>
          <w:b/>
          <w:bCs/>
          <w:color w:val="auto"/>
          <w:sz w:val="24"/>
          <w:szCs w:val="24"/>
        </w:rPr>
        <w:t>Standar</w:t>
      </w:r>
      <w:r w:rsidR="00BD54DB" w:rsidRPr="00DB7A10">
        <w:rPr>
          <w:rFonts w:ascii="Arial" w:eastAsia="Times New Roman" w:hAnsi="Arial" w:cs="Arial"/>
          <w:b/>
          <w:bCs/>
          <w:color w:val="auto"/>
          <w:sz w:val="24"/>
          <w:szCs w:val="24"/>
        </w:rPr>
        <w:t>ds</w:t>
      </w:r>
      <w:r w:rsidRPr="00DB7A10">
        <w:rPr>
          <w:rFonts w:ascii="Arial" w:eastAsia="Times New Roman" w:hAnsi="Arial" w:cs="Arial"/>
          <w:b/>
          <w:bCs/>
          <w:color w:val="auto"/>
          <w:sz w:val="24"/>
          <w:szCs w:val="24"/>
        </w:rPr>
        <w:t xml:space="preserve"> 2.3</w:t>
      </w:r>
      <w:bookmarkEnd w:id="18"/>
    </w:p>
    <w:p w14:paraId="5BE63AA8" w14:textId="4621D0A8" w:rsidR="00A82611" w:rsidRPr="00DB7A10" w:rsidRDefault="00A82611" w:rsidP="00DB7A10">
      <w:pPr>
        <w:pStyle w:val="Heading2"/>
        <w:spacing w:line="360" w:lineRule="auto"/>
        <w:rPr>
          <w:rFonts w:ascii="Arial" w:eastAsia="Times New Roman" w:hAnsi="Arial" w:cs="Arial"/>
          <w:b/>
          <w:bCs/>
          <w:color w:val="auto"/>
          <w:sz w:val="24"/>
          <w:szCs w:val="24"/>
        </w:rPr>
      </w:pPr>
      <w:bookmarkStart w:id="19" w:name="_Toc173002802"/>
      <w:r w:rsidRPr="00DB7A10">
        <w:rPr>
          <w:rFonts w:ascii="Arial" w:eastAsia="Times New Roman" w:hAnsi="Arial" w:cs="Arial"/>
          <w:b/>
          <w:bCs/>
          <w:color w:val="auto"/>
          <w:sz w:val="24"/>
          <w:szCs w:val="24"/>
        </w:rPr>
        <w:t>Inclusion 2.3.1</w:t>
      </w:r>
      <w:bookmarkEnd w:id="19"/>
    </w:p>
    <w:p w14:paraId="52BCC92B" w14:textId="2B3A779F" w:rsidR="00A82611" w:rsidRPr="000D3E59" w:rsidRDefault="00BD54DB" w:rsidP="000D3E59">
      <w:pPr>
        <w:spacing w:line="360" w:lineRule="auto"/>
        <w:rPr>
          <w:rFonts w:ascii="Arial" w:eastAsia="Times New Roman" w:hAnsi="Arial" w:cs="Arial"/>
        </w:rPr>
      </w:pPr>
      <w:r w:rsidRPr="000D3E59">
        <w:rPr>
          <w:rFonts w:ascii="Arial" w:eastAsia="Times New Roman" w:hAnsi="Arial" w:cs="Arial"/>
        </w:rPr>
        <w:t xml:space="preserve">I will acknowledge that the people living in the target community exhibit diversity in their ethnic groupings, language, education, gender, income, and employment. I, therefore, will not expect them to be equal across all these strata. Despite these differences, I will seek to engage them by giving each one the opportunity and chance to voice their expectations and needs without biasing them. According to Head (2007), the standard of inclusion helps promote the law against any form of discrimination based on marriage, pregnancy, gender, sex, disability, religion or race. While there are different inclusion levels, I will adopt total inclusivity to achieve social, spiritual, emotional, and </w:t>
      </w:r>
      <w:r w:rsidRPr="000D3E59">
        <w:rPr>
          <w:rFonts w:ascii="Arial" w:eastAsia="Times New Roman" w:hAnsi="Arial" w:cs="Arial"/>
        </w:rPr>
        <w:lastRenderedPageBreak/>
        <w:t>intellectual inclusion. For instance, the Glasgow Disability Alliance provides the best benchmark for achieving future engagement with the community (Beaton, 2005). I will adopt the use of public address systems, word-of-mouth, fliers, and social media to engage them to take part in the project.</w:t>
      </w:r>
    </w:p>
    <w:p w14:paraId="756D37B6" w14:textId="2DE47A72" w:rsidR="00FF00E3" w:rsidRPr="00DB7A10" w:rsidRDefault="00FF00E3" w:rsidP="00DB7A10">
      <w:pPr>
        <w:pStyle w:val="Heading2"/>
        <w:spacing w:line="360" w:lineRule="auto"/>
        <w:rPr>
          <w:rFonts w:ascii="Arial" w:eastAsia="Times New Roman" w:hAnsi="Arial" w:cs="Arial"/>
          <w:b/>
          <w:bCs/>
          <w:color w:val="auto"/>
          <w:sz w:val="24"/>
          <w:szCs w:val="24"/>
        </w:rPr>
      </w:pPr>
      <w:bookmarkStart w:id="20" w:name="_Toc173002803"/>
      <w:r w:rsidRPr="00DB7A10">
        <w:rPr>
          <w:rFonts w:ascii="Arial" w:eastAsia="Times New Roman" w:hAnsi="Arial" w:cs="Arial"/>
          <w:b/>
          <w:bCs/>
          <w:color w:val="auto"/>
          <w:sz w:val="24"/>
          <w:szCs w:val="24"/>
        </w:rPr>
        <w:t>Support 2.3.2</w:t>
      </w:r>
      <w:bookmarkEnd w:id="20"/>
    </w:p>
    <w:p w14:paraId="779E1B90" w14:textId="07946205" w:rsidR="008C3948" w:rsidRPr="000D3E59" w:rsidRDefault="008C3948" w:rsidP="000D3E59">
      <w:pPr>
        <w:spacing w:line="360" w:lineRule="auto"/>
        <w:rPr>
          <w:rFonts w:ascii="Arial" w:eastAsia="Times New Roman" w:hAnsi="Arial" w:cs="Arial"/>
        </w:rPr>
      </w:pPr>
      <w:r w:rsidRPr="000D3E59">
        <w:rPr>
          <w:rFonts w:ascii="Arial" w:eastAsia="Times New Roman" w:hAnsi="Arial" w:cs="Arial"/>
        </w:rPr>
        <w:t xml:space="preserve">I will seek to identify and address challenges and barriers that might exclude other households from participating in the project. For example, some people might feel excluded because of limited income, language barriers, lack of social media, and access to balanced and expert advice. I will work with multi-language volunteers to interview and conduct surveys. I will select central venues accessible to the majority of the people. However, I will provide automotive such as motorcycles for those with limited cash. I will use different format of communication such as interviews, social media, and podcasts to reach out to members. </w:t>
      </w:r>
    </w:p>
    <w:p w14:paraId="1B17328C" w14:textId="7A7A062B" w:rsidR="008C3948" w:rsidRPr="00DB7A10" w:rsidRDefault="008C3948" w:rsidP="00DB7A10">
      <w:pPr>
        <w:pStyle w:val="Heading2"/>
        <w:spacing w:line="360" w:lineRule="auto"/>
        <w:rPr>
          <w:rFonts w:ascii="Arial" w:eastAsia="Times New Roman" w:hAnsi="Arial" w:cs="Arial"/>
          <w:b/>
          <w:bCs/>
          <w:color w:val="auto"/>
          <w:sz w:val="24"/>
          <w:szCs w:val="24"/>
        </w:rPr>
      </w:pPr>
      <w:bookmarkStart w:id="21" w:name="_Toc173002804"/>
      <w:r w:rsidRPr="00DB7A10">
        <w:rPr>
          <w:rFonts w:ascii="Arial" w:eastAsia="Times New Roman" w:hAnsi="Arial" w:cs="Arial"/>
          <w:b/>
          <w:bCs/>
          <w:color w:val="auto"/>
          <w:sz w:val="24"/>
          <w:szCs w:val="24"/>
        </w:rPr>
        <w:t>Planning 2.3.3</w:t>
      </w:r>
      <w:bookmarkEnd w:id="21"/>
    </w:p>
    <w:p w14:paraId="6156239D" w14:textId="40A136E5" w:rsidR="001F56AD" w:rsidRPr="000D3E59" w:rsidRDefault="001F56AD" w:rsidP="000D3E59">
      <w:pPr>
        <w:spacing w:line="360" w:lineRule="auto"/>
        <w:rPr>
          <w:rFonts w:ascii="Arial" w:eastAsia="Times New Roman" w:hAnsi="Arial" w:cs="Arial"/>
        </w:rPr>
      </w:pPr>
      <w:r w:rsidRPr="000D3E59">
        <w:rPr>
          <w:rFonts w:ascii="Arial" w:eastAsia="Times New Roman" w:hAnsi="Arial" w:cs="Arial"/>
        </w:rPr>
        <w:t xml:space="preserve">Planning standards will guide me to develop a clear purpose of engagement. I will begin by engaging a majority of stakeholders to understand their needs and expectations. Community events will help bring people together to discuss some of the things that affect their well-being. I will then use the outcomes of such meetings to prioritise projects that might create economic and social value. </w:t>
      </w:r>
    </w:p>
    <w:p w14:paraId="07E778D7" w14:textId="39351465" w:rsidR="001F56AD" w:rsidRPr="00DB7A10" w:rsidRDefault="001F56AD" w:rsidP="00DB7A10">
      <w:pPr>
        <w:pStyle w:val="Heading2"/>
        <w:spacing w:line="360" w:lineRule="auto"/>
        <w:rPr>
          <w:rFonts w:ascii="Arial" w:eastAsia="Times New Roman" w:hAnsi="Arial" w:cs="Arial"/>
          <w:b/>
          <w:bCs/>
          <w:color w:val="auto"/>
          <w:sz w:val="24"/>
          <w:szCs w:val="24"/>
        </w:rPr>
      </w:pPr>
      <w:bookmarkStart w:id="22" w:name="_Toc173002805"/>
      <w:r w:rsidRPr="00DB7A10">
        <w:rPr>
          <w:rFonts w:ascii="Arial" w:eastAsia="Times New Roman" w:hAnsi="Arial" w:cs="Arial"/>
          <w:b/>
          <w:bCs/>
          <w:color w:val="auto"/>
          <w:sz w:val="24"/>
          <w:szCs w:val="24"/>
        </w:rPr>
        <w:t>Working together 2.3.4</w:t>
      </w:r>
      <w:bookmarkEnd w:id="22"/>
    </w:p>
    <w:p w14:paraId="3372EECB" w14:textId="77777777" w:rsidR="00B072A1" w:rsidRPr="000D3E59" w:rsidRDefault="00B072A1" w:rsidP="000D3E59">
      <w:pPr>
        <w:spacing w:line="360" w:lineRule="auto"/>
        <w:rPr>
          <w:rFonts w:ascii="Arial" w:eastAsia="Times New Roman" w:hAnsi="Arial" w:cs="Arial"/>
        </w:rPr>
      </w:pPr>
      <w:r w:rsidRPr="000D3E59">
        <w:rPr>
          <w:rFonts w:ascii="Arial" w:eastAsia="Times New Roman" w:hAnsi="Arial" w:cs="Arial"/>
        </w:rPr>
        <w:t xml:space="preserve">The standard of working together with every stakeholder in a community engagement project seeks to achieve teamwork, respect, trust, encouragement, enjoyment, honesty and support. I will seek to promote the needs and expectations of stakeholders by working together to achieve common goals. To do this, I will first recognise the roles and responsibilities of each stakeholder. Doing this will ensure positive behaviours and the non-discrimination of others. I will also create clear communication to allow members to understand procedures. For example, the communication plan will capture every community organisation, public agency, private agency, and community member. I will maintain open, honest, and transparent communication through diverse channels. </w:t>
      </w:r>
    </w:p>
    <w:p w14:paraId="5B3FB7D6" w14:textId="77777777" w:rsidR="00B072A1" w:rsidRPr="000D3E59" w:rsidRDefault="00B072A1" w:rsidP="000D3E59">
      <w:pPr>
        <w:spacing w:line="360" w:lineRule="auto"/>
        <w:rPr>
          <w:rFonts w:ascii="Arial" w:eastAsia="Times New Roman" w:hAnsi="Arial" w:cs="Arial"/>
        </w:rPr>
      </w:pPr>
    </w:p>
    <w:p w14:paraId="367C81A2" w14:textId="77777777" w:rsidR="00B072A1" w:rsidRPr="000D3E59" w:rsidRDefault="00B072A1" w:rsidP="000D3E59">
      <w:pPr>
        <w:spacing w:line="360" w:lineRule="auto"/>
        <w:rPr>
          <w:rFonts w:ascii="Arial" w:eastAsia="Times New Roman" w:hAnsi="Arial" w:cs="Arial"/>
        </w:rPr>
      </w:pPr>
      <w:r w:rsidRPr="000D3E59">
        <w:rPr>
          <w:rFonts w:ascii="Arial" w:eastAsia="Times New Roman" w:hAnsi="Arial" w:cs="Arial"/>
        </w:rPr>
        <w:t xml:space="preserve">I will achieve the above by allowing stakeholders to identify factors that affect the community and the best way of resolving such difficulties. The steering group will recognise and acknowledge the diversity in views of everyone. Some of the people that will be brought forward from the stakeholders will include experts from other communities that have done fish farming and successfully created a positive impact. The business community will also help highlight some of the challenges they face when sourcing fish to sell to customers. The private agency will also share some of the expectations for funding small group communities through social enterprise ventures (Ilham, </w:t>
      </w:r>
      <w:proofErr w:type="spellStart"/>
      <w:r w:rsidRPr="000D3E59">
        <w:rPr>
          <w:rFonts w:ascii="Arial" w:eastAsia="Times New Roman" w:hAnsi="Arial" w:cs="Arial"/>
        </w:rPr>
        <w:t>Sudarmiatin</w:t>
      </w:r>
      <w:proofErr w:type="spellEnd"/>
      <w:r w:rsidRPr="000D3E59">
        <w:rPr>
          <w:rFonts w:ascii="Arial" w:eastAsia="Times New Roman" w:hAnsi="Arial" w:cs="Arial"/>
        </w:rPr>
        <w:t xml:space="preserve">, &amp; Wardana, 2023). On the other hand, the involvement of the government and local authorities will help understand the major regulations members must fulfil to operate legal social enterprise businesses. </w:t>
      </w:r>
    </w:p>
    <w:p w14:paraId="1807EE14" w14:textId="57362AD0" w:rsidR="005628FD" w:rsidRPr="00DB7A10" w:rsidRDefault="005628FD" w:rsidP="00DB7A10">
      <w:pPr>
        <w:pStyle w:val="Heading2"/>
        <w:spacing w:line="360" w:lineRule="auto"/>
        <w:rPr>
          <w:rFonts w:ascii="Arial" w:eastAsia="Times New Roman" w:hAnsi="Arial" w:cs="Arial"/>
          <w:b/>
          <w:bCs/>
          <w:color w:val="auto"/>
          <w:sz w:val="24"/>
          <w:szCs w:val="24"/>
        </w:rPr>
      </w:pPr>
      <w:bookmarkStart w:id="23" w:name="_Toc173002806"/>
      <w:r w:rsidRPr="00DB7A10">
        <w:rPr>
          <w:rFonts w:ascii="Arial" w:eastAsia="Times New Roman" w:hAnsi="Arial" w:cs="Arial"/>
          <w:b/>
          <w:bCs/>
          <w:color w:val="auto"/>
          <w:sz w:val="24"/>
          <w:szCs w:val="24"/>
        </w:rPr>
        <w:t>Communication 2.3.5</w:t>
      </w:r>
      <w:bookmarkEnd w:id="23"/>
    </w:p>
    <w:p w14:paraId="3AA48233" w14:textId="77777777" w:rsidR="00FE1627" w:rsidRPr="000D3E59" w:rsidRDefault="00FE1627" w:rsidP="000D3E59">
      <w:pPr>
        <w:spacing w:line="360" w:lineRule="auto"/>
        <w:rPr>
          <w:rFonts w:ascii="Arial" w:eastAsia="Times New Roman" w:hAnsi="Arial" w:cs="Arial"/>
        </w:rPr>
      </w:pPr>
      <w:r w:rsidRPr="000D3E59">
        <w:rPr>
          <w:rFonts w:ascii="Arial" w:eastAsia="Times New Roman" w:hAnsi="Arial" w:cs="Arial"/>
        </w:rPr>
        <w:t xml:space="preserve">The project will achieve a network communication standard. Different stakeholders will participate in the social enterprise community project, so that they will expect clear and regular communication. The project steering committee will create and share transparent information about every progress. The communication will also help in updating the next step. Ilham et al. (2023) suggest that such communications need to be straightforward and easy for those with differences in language and education to understand. Some communication formats will include pictures, videos, and text. </w:t>
      </w:r>
    </w:p>
    <w:p w14:paraId="5423A09D" w14:textId="3AD50339" w:rsidR="00FE1627" w:rsidRPr="00DB7A10" w:rsidRDefault="00FE1627" w:rsidP="00DB7A10">
      <w:pPr>
        <w:pStyle w:val="Heading2"/>
        <w:spacing w:line="360" w:lineRule="auto"/>
        <w:rPr>
          <w:rFonts w:ascii="Arial" w:eastAsia="Times New Roman" w:hAnsi="Arial" w:cs="Arial"/>
          <w:b/>
          <w:bCs/>
          <w:color w:val="auto"/>
          <w:sz w:val="24"/>
          <w:szCs w:val="24"/>
        </w:rPr>
      </w:pPr>
      <w:bookmarkStart w:id="24" w:name="_Toc173002807"/>
      <w:r w:rsidRPr="00DB7A10">
        <w:rPr>
          <w:rFonts w:ascii="Arial" w:eastAsia="Times New Roman" w:hAnsi="Arial" w:cs="Arial"/>
          <w:b/>
          <w:bCs/>
          <w:color w:val="auto"/>
          <w:sz w:val="24"/>
          <w:szCs w:val="24"/>
        </w:rPr>
        <w:t>Impact</w:t>
      </w:r>
      <w:r w:rsidR="009B5A5D" w:rsidRPr="00DB7A10">
        <w:rPr>
          <w:rFonts w:ascii="Arial" w:eastAsia="Times New Roman" w:hAnsi="Arial" w:cs="Arial"/>
          <w:b/>
          <w:bCs/>
          <w:color w:val="auto"/>
          <w:sz w:val="24"/>
          <w:szCs w:val="24"/>
        </w:rPr>
        <w:t xml:space="preserve"> and</w:t>
      </w:r>
      <w:r w:rsidRPr="00DB7A10">
        <w:rPr>
          <w:rFonts w:ascii="Arial" w:eastAsia="Times New Roman" w:hAnsi="Arial" w:cs="Arial"/>
          <w:b/>
          <w:bCs/>
          <w:color w:val="auto"/>
          <w:sz w:val="24"/>
          <w:szCs w:val="24"/>
        </w:rPr>
        <w:t xml:space="preserve"> evaluation 2.3.6</w:t>
      </w:r>
      <w:bookmarkEnd w:id="24"/>
    </w:p>
    <w:p w14:paraId="4F9D2263" w14:textId="5A3CFD97" w:rsidR="009B5A5D" w:rsidRPr="000D3E59" w:rsidRDefault="009B5A5D" w:rsidP="000D3E59">
      <w:pPr>
        <w:spacing w:line="360" w:lineRule="auto"/>
        <w:rPr>
          <w:rFonts w:ascii="Arial" w:eastAsia="Times New Roman" w:hAnsi="Arial" w:cs="Arial"/>
        </w:rPr>
      </w:pPr>
      <w:r w:rsidRPr="000D3E59">
        <w:rPr>
          <w:rFonts w:ascii="Arial" w:eastAsia="Times New Roman" w:hAnsi="Arial" w:cs="Arial"/>
        </w:rPr>
        <w:t>The impact standard will be used to ensure that the project does not work like a hobby but value-creating social enterprise for different groups of stakeholders. The impact will provide an opportunity to assess whether the engagement helped achieve the needs and expected outcomes (</w:t>
      </w:r>
      <w:proofErr w:type="spellStart"/>
      <w:r w:rsidRPr="000D3E59">
        <w:rPr>
          <w:rFonts w:ascii="Arial" w:eastAsia="Times New Roman" w:hAnsi="Arial" w:cs="Arial"/>
        </w:rPr>
        <w:t>Dahles</w:t>
      </w:r>
      <w:proofErr w:type="spellEnd"/>
      <w:r w:rsidRPr="000D3E59">
        <w:rPr>
          <w:rFonts w:ascii="Arial" w:eastAsia="Times New Roman" w:hAnsi="Arial" w:cs="Arial"/>
        </w:rPr>
        <w:t xml:space="preserve"> et al., 2020). The project steering committee will assess the impact by surveying a large number of participants from households who participate in fish farming, delivery, and retail processes. Similarly, I will conduct in-depth interviews with experts and personnel to understand whether the project helped achieve the intended objectives. I will form panels for the purposes of conducting weekly data collection and analysis. Among other measures, I will seek to understand the </w:t>
      </w:r>
      <w:r w:rsidRPr="000D3E59">
        <w:rPr>
          <w:rFonts w:ascii="Arial" w:eastAsia="Times New Roman" w:hAnsi="Arial" w:cs="Arial"/>
        </w:rPr>
        <w:lastRenderedPageBreak/>
        <w:t>percentage of employment, the income generated, knowledge gained, skills, and number of businesses created (</w:t>
      </w:r>
      <w:proofErr w:type="spellStart"/>
      <w:r w:rsidRPr="000D3E59">
        <w:rPr>
          <w:rFonts w:ascii="Arial" w:eastAsia="Times New Roman" w:hAnsi="Arial" w:cs="Arial"/>
        </w:rPr>
        <w:t>Raditloaneng</w:t>
      </w:r>
      <w:proofErr w:type="spellEnd"/>
      <w:r w:rsidRPr="000D3E59">
        <w:rPr>
          <w:rFonts w:ascii="Arial" w:eastAsia="Times New Roman" w:hAnsi="Arial" w:cs="Arial"/>
        </w:rPr>
        <w:t xml:space="preserve"> &amp; </w:t>
      </w:r>
      <w:proofErr w:type="spellStart"/>
      <w:r w:rsidRPr="000D3E59">
        <w:rPr>
          <w:rFonts w:ascii="Arial" w:eastAsia="Times New Roman" w:hAnsi="Arial" w:cs="Arial"/>
        </w:rPr>
        <w:t>Chawawa</w:t>
      </w:r>
      <w:proofErr w:type="spellEnd"/>
      <w:r w:rsidRPr="000D3E59">
        <w:rPr>
          <w:rFonts w:ascii="Arial" w:eastAsia="Times New Roman" w:hAnsi="Arial" w:cs="Arial"/>
        </w:rPr>
        <w:t xml:space="preserve">, 2015). </w:t>
      </w:r>
    </w:p>
    <w:p w14:paraId="30FD72D7" w14:textId="6613E871" w:rsidR="007119F8" w:rsidRPr="00DB7A10" w:rsidRDefault="007119F8" w:rsidP="00DB7A10">
      <w:pPr>
        <w:pStyle w:val="Heading2"/>
        <w:spacing w:line="360" w:lineRule="auto"/>
        <w:rPr>
          <w:rFonts w:ascii="Arial" w:eastAsia="Times New Roman" w:hAnsi="Arial" w:cs="Arial"/>
          <w:b/>
          <w:bCs/>
          <w:color w:val="auto"/>
          <w:sz w:val="24"/>
          <w:szCs w:val="24"/>
        </w:rPr>
      </w:pPr>
      <w:bookmarkStart w:id="25" w:name="_Toc173002808"/>
      <w:r w:rsidRPr="00DB7A10">
        <w:rPr>
          <w:rFonts w:ascii="Arial" w:eastAsia="Times New Roman" w:hAnsi="Arial" w:cs="Arial"/>
          <w:b/>
          <w:bCs/>
          <w:color w:val="auto"/>
          <w:sz w:val="24"/>
          <w:szCs w:val="24"/>
        </w:rPr>
        <w:t>Evaluation and impact 2.</w:t>
      </w:r>
      <w:r w:rsidR="00F332B6" w:rsidRPr="00DB7A10">
        <w:rPr>
          <w:rFonts w:ascii="Arial" w:eastAsia="Times New Roman" w:hAnsi="Arial" w:cs="Arial"/>
          <w:b/>
          <w:bCs/>
          <w:color w:val="auto"/>
          <w:sz w:val="24"/>
          <w:szCs w:val="24"/>
        </w:rPr>
        <w:t>4</w:t>
      </w:r>
      <w:bookmarkEnd w:id="25"/>
    </w:p>
    <w:p w14:paraId="59E50F11" w14:textId="437FDC63" w:rsidR="0064221E" w:rsidRPr="000D3E59" w:rsidRDefault="0064221E" w:rsidP="000D3E59">
      <w:pPr>
        <w:spacing w:line="360" w:lineRule="auto"/>
        <w:rPr>
          <w:rFonts w:ascii="Arial" w:eastAsia="Times New Roman" w:hAnsi="Arial" w:cs="Arial"/>
        </w:rPr>
      </w:pPr>
      <w:r w:rsidRPr="000D3E59">
        <w:rPr>
          <w:rFonts w:ascii="Arial" w:eastAsia="Times New Roman" w:hAnsi="Arial" w:cs="Arial"/>
        </w:rPr>
        <w:t xml:space="preserve">The evaluation process will be adopted to help in conducting self-improvement and lay out clear explanations to engage the community and have them participate in fish farming. Tong (2018) suggests that any evaluation process should occur through strategic periods to collect every information and outcomes. Additionally, the engagement process will depend on data-driven decisions to outline areas that need improvements to improve the engagement daily. For instance, while there are different approaches for doing this, the evaluation process will involve selecting processes and outcome evaluation to ask questions, conduct assessments, and obtain feedback across all the panels. </w:t>
      </w:r>
    </w:p>
    <w:p w14:paraId="3AC333CE" w14:textId="4F1F63D2" w:rsidR="005B2F26" w:rsidRPr="00DB7A10" w:rsidRDefault="005B2F26" w:rsidP="00DB7A10">
      <w:pPr>
        <w:pStyle w:val="Heading3"/>
        <w:spacing w:line="360" w:lineRule="auto"/>
        <w:rPr>
          <w:rFonts w:ascii="Arial" w:eastAsia="Times New Roman" w:hAnsi="Arial" w:cs="Arial"/>
          <w:b/>
          <w:bCs/>
          <w:color w:val="auto"/>
          <w:sz w:val="24"/>
          <w:szCs w:val="24"/>
        </w:rPr>
      </w:pPr>
      <w:bookmarkStart w:id="26" w:name="_Toc173002809"/>
      <w:r w:rsidRPr="00DB7A10">
        <w:rPr>
          <w:rFonts w:ascii="Arial" w:eastAsia="Times New Roman" w:hAnsi="Arial" w:cs="Arial"/>
          <w:b/>
          <w:bCs/>
          <w:color w:val="auto"/>
          <w:sz w:val="24"/>
          <w:szCs w:val="24"/>
        </w:rPr>
        <w:t>How my individual skills will help facilitate the project 3</w:t>
      </w:r>
      <w:bookmarkEnd w:id="26"/>
    </w:p>
    <w:p w14:paraId="392A079C" w14:textId="0D9BFCC2" w:rsidR="005B2F26" w:rsidRPr="00DB7A10" w:rsidRDefault="005B2F26" w:rsidP="00DB7A10">
      <w:pPr>
        <w:pStyle w:val="Heading3"/>
        <w:spacing w:line="360" w:lineRule="auto"/>
        <w:rPr>
          <w:rFonts w:ascii="Arial" w:eastAsia="Times New Roman" w:hAnsi="Arial" w:cs="Arial"/>
          <w:b/>
          <w:bCs/>
          <w:color w:val="auto"/>
          <w:sz w:val="24"/>
          <w:szCs w:val="24"/>
        </w:rPr>
      </w:pPr>
      <w:bookmarkStart w:id="27" w:name="_Toc173002810"/>
      <w:r w:rsidRPr="00DB7A10">
        <w:rPr>
          <w:rFonts w:ascii="Arial" w:eastAsia="Times New Roman" w:hAnsi="Arial" w:cs="Arial"/>
          <w:b/>
          <w:bCs/>
          <w:color w:val="auto"/>
          <w:sz w:val="24"/>
          <w:szCs w:val="24"/>
        </w:rPr>
        <w:t>Teamwork 3.1</w:t>
      </w:r>
      <w:bookmarkEnd w:id="27"/>
    </w:p>
    <w:p w14:paraId="3E6636E0" w14:textId="77777777" w:rsidR="009F2E8D" w:rsidRPr="000D3E59" w:rsidRDefault="009F2E8D" w:rsidP="000D3E59">
      <w:pPr>
        <w:spacing w:line="360" w:lineRule="auto"/>
        <w:rPr>
          <w:rFonts w:ascii="Arial" w:eastAsia="Times New Roman" w:hAnsi="Arial" w:cs="Arial"/>
        </w:rPr>
      </w:pPr>
      <w:r w:rsidRPr="000D3E59">
        <w:rPr>
          <w:rFonts w:ascii="Arial" w:eastAsia="Times New Roman" w:hAnsi="Arial" w:cs="Arial"/>
        </w:rPr>
        <w:t xml:space="preserve">Teamwork plays an important role in community engagements because of varying activity and value chains. Different stakeholders will take part in the project. This will necessitate the importance of having skills for managing team members to achieve the goals and objectives of the project. I will, therefore, use my teamwork skills to manage the teams from the beginning to the end of the project. Specifically, I will use my skills to pick members for the Steering Committee. Moreover, I will also use my skills to bring everyone together in order to achieve individual responsibilities and roles. </w:t>
      </w:r>
    </w:p>
    <w:p w14:paraId="22658884" w14:textId="4CB90890" w:rsidR="009F2E8D" w:rsidRPr="00DB7A10" w:rsidRDefault="009F2E8D" w:rsidP="00DB7A10">
      <w:pPr>
        <w:pStyle w:val="Heading3"/>
        <w:spacing w:line="360" w:lineRule="auto"/>
        <w:rPr>
          <w:rFonts w:ascii="Arial" w:eastAsia="Times New Roman" w:hAnsi="Arial" w:cs="Arial"/>
          <w:b/>
          <w:bCs/>
          <w:color w:val="auto"/>
          <w:sz w:val="24"/>
          <w:szCs w:val="24"/>
        </w:rPr>
      </w:pPr>
      <w:bookmarkStart w:id="28" w:name="_Toc173002811"/>
      <w:r w:rsidRPr="00DB7A10">
        <w:rPr>
          <w:rFonts w:ascii="Arial" w:eastAsia="Times New Roman" w:hAnsi="Arial" w:cs="Arial"/>
          <w:b/>
          <w:bCs/>
          <w:color w:val="auto"/>
          <w:sz w:val="24"/>
          <w:szCs w:val="24"/>
        </w:rPr>
        <w:t>Problem solving 3.2</w:t>
      </w:r>
      <w:bookmarkEnd w:id="28"/>
    </w:p>
    <w:p w14:paraId="21CA826B" w14:textId="70FA1331" w:rsidR="00F84D9E" w:rsidRPr="000D3E59" w:rsidRDefault="00F84D9E" w:rsidP="000D3E59">
      <w:pPr>
        <w:spacing w:line="360" w:lineRule="auto"/>
        <w:rPr>
          <w:rFonts w:ascii="Arial" w:eastAsia="Times New Roman" w:hAnsi="Arial" w:cs="Arial"/>
        </w:rPr>
      </w:pPr>
      <w:r w:rsidRPr="000D3E59">
        <w:rPr>
          <w:rFonts w:ascii="Arial" w:eastAsia="Times New Roman" w:hAnsi="Arial" w:cs="Arial"/>
        </w:rPr>
        <w:t>I will apply the Plus-Minus-Interesting (PMI) technique to disaggregate and prioritise the problem into logical parts that will help understand the causes and drivers of problems affecting the households in the target area. The move will assist in understanding every bit that will be difficult to change or that does not have a greater impact on the problems affecting households.    </w:t>
      </w:r>
    </w:p>
    <w:p w14:paraId="7642EDBB" w14:textId="223C9638" w:rsidR="00F84D9E" w:rsidRPr="00DB7A10" w:rsidRDefault="00F84D9E" w:rsidP="00DB7A10">
      <w:pPr>
        <w:pStyle w:val="Heading3"/>
        <w:spacing w:line="360" w:lineRule="auto"/>
        <w:rPr>
          <w:rFonts w:ascii="Arial" w:eastAsia="Times New Roman" w:hAnsi="Arial" w:cs="Arial"/>
          <w:b/>
          <w:bCs/>
          <w:color w:val="auto"/>
          <w:sz w:val="24"/>
          <w:szCs w:val="24"/>
        </w:rPr>
      </w:pPr>
      <w:bookmarkStart w:id="29" w:name="_Toc173002812"/>
      <w:r w:rsidRPr="00DB7A10">
        <w:rPr>
          <w:rFonts w:ascii="Arial" w:eastAsia="Times New Roman" w:hAnsi="Arial" w:cs="Arial"/>
          <w:b/>
          <w:bCs/>
          <w:color w:val="auto"/>
          <w:sz w:val="24"/>
          <w:szCs w:val="24"/>
        </w:rPr>
        <w:lastRenderedPageBreak/>
        <w:t>Conclusion</w:t>
      </w:r>
      <w:bookmarkEnd w:id="29"/>
    </w:p>
    <w:p w14:paraId="694727FD" w14:textId="77777777" w:rsidR="00182FCE" w:rsidRPr="000D3E59" w:rsidRDefault="00182FCE" w:rsidP="000D3E59">
      <w:pPr>
        <w:spacing w:line="360" w:lineRule="auto"/>
        <w:rPr>
          <w:rFonts w:ascii="Arial" w:eastAsia="Times New Roman" w:hAnsi="Arial" w:cs="Arial"/>
        </w:rPr>
      </w:pPr>
      <w:r w:rsidRPr="000D3E59">
        <w:rPr>
          <w:rFonts w:ascii="Arial" w:eastAsia="Times New Roman" w:hAnsi="Arial" w:cs="Arial"/>
        </w:rPr>
        <w:t xml:space="preserve">I will assist the community members living along Thames to establish a social enterprise business of rearing outdoor fish to generate extra income on top of their limited incomes. The community engagement will be guided by the community engagement principle, planning and design, and standards of inclusion, support, planning, working together, communication, and impact. </w:t>
      </w:r>
    </w:p>
    <w:p w14:paraId="13C2CD4E" w14:textId="77777777" w:rsidR="008254C6" w:rsidRDefault="008254C6">
      <w:pPr>
        <w:rPr>
          <w:rFonts w:eastAsia="Times New Roman"/>
          <w:sz w:val="26"/>
          <w:szCs w:val="26"/>
        </w:rPr>
      </w:pPr>
    </w:p>
    <w:p w14:paraId="5C75AD2B" w14:textId="77777777" w:rsidR="008254C6" w:rsidRDefault="008254C6">
      <w:pPr>
        <w:rPr>
          <w:rFonts w:eastAsia="Times New Roman"/>
          <w:sz w:val="26"/>
          <w:szCs w:val="26"/>
        </w:rPr>
      </w:pPr>
    </w:p>
    <w:p w14:paraId="5F1C901D" w14:textId="77777777" w:rsidR="00CE37D0" w:rsidRDefault="00CE37D0">
      <w:pPr>
        <w:rPr>
          <w:rFonts w:eastAsia="Times New Roman"/>
          <w:sz w:val="26"/>
          <w:szCs w:val="26"/>
        </w:rPr>
      </w:pPr>
    </w:p>
    <w:p w14:paraId="31FC291E" w14:textId="77777777" w:rsidR="00CE37D0" w:rsidRDefault="00CE37D0">
      <w:pPr>
        <w:rPr>
          <w:rFonts w:eastAsia="Times New Roman"/>
          <w:sz w:val="26"/>
          <w:szCs w:val="26"/>
        </w:rPr>
      </w:pPr>
    </w:p>
    <w:p w14:paraId="00C4EFFF" w14:textId="77777777" w:rsidR="00CE37D0" w:rsidRDefault="00CE37D0">
      <w:pPr>
        <w:rPr>
          <w:rFonts w:eastAsia="Times New Roman"/>
          <w:sz w:val="26"/>
          <w:szCs w:val="26"/>
        </w:rPr>
      </w:pPr>
    </w:p>
    <w:p w14:paraId="447E559C" w14:textId="77777777" w:rsidR="00CE37D0" w:rsidRDefault="00CE37D0" w:rsidP="00CE37D0">
      <w:pPr>
        <w:pStyle w:val="Heading2"/>
        <w:spacing w:before="0" w:line="360" w:lineRule="auto"/>
        <w:rPr>
          <w:rFonts w:ascii="Arial" w:hAnsi="Arial" w:cs="Arial"/>
          <w:sz w:val="24"/>
          <w:szCs w:val="24"/>
        </w:rPr>
        <w:sectPr w:rsidR="00CE37D0" w:rsidSect="00CE37D0">
          <w:footerReference w:type="default" r:id="rId8"/>
          <w:pgSz w:w="12240" w:h="15840"/>
          <w:pgMar w:top="1440" w:right="1440" w:bottom="1440" w:left="1440" w:header="708" w:footer="708" w:gutter="0"/>
          <w:cols w:space="708"/>
          <w:docGrid w:linePitch="360"/>
        </w:sectPr>
      </w:pPr>
    </w:p>
    <w:p w14:paraId="3F8A85E4" w14:textId="77777777" w:rsidR="008254C6" w:rsidRPr="00DB7A10" w:rsidRDefault="008254C6" w:rsidP="00DB7A10">
      <w:pPr>
        <w:pStyle w:val="Heading1"/>
        <w:spacing w:line="360" w:lineRule="auto"/>
        <w:rPr>
          <w:rFonts w:ascii="Arial" w:hAnsi="Arial" w:cs="Arial"/>
          <w:b/>
          <w:bCs/>
          <w:color w:val="auto"/>
          <w:sz w:val="24"/>
          <w:szCs w:val="24"/>
        </w:rPr>
      </w:pPr>
      <w:bookmarkStart w:id="30" w:name="_Toc173002813"/>
      <w:r w:rsidRPr="00DB7A10">
        <w:rPr>
          <w:rFonts w:ascii="Arial" w:hAnsi="Arial" w:cs="Arial"/>
          <w:b/>
          <w:bCs/>
          <w:color w:val="auto"/>
          <w:sz w:val="24"/>
          <w:szCs w:val="24"/>
        </w:rPr>
        <w:lastRenderedPageBreak/>
        <w:t>CPD Record</w:t>
      </w:r>
      <w:bookmarkEnd w:id="30"/>
      <w:r w:rsidRPr="00DB7A10">
        <w:rPr>
          <w:rFonts w:ascii="Arial" w:hAnsi="Arial" w:cs="Arial"/>
          <w:b/>
          <w:bCs/>
          <w:color w:val="auto"/>
          <w:sz w:val="24"/>
          <w:szCs w:val="24"/>
        </w:rPr>
        <w:t xml:space="preserve"> </w:t>
      </w:r>
    </w:p>
    <w:p w14:paraId="403F4F86" w14:textId="77777777" w:rsidR="008254C6" w:rsidRPr="00CE37D0" w:rsidRDefault="008254C6" w:rsidP="00CE37D0">
      <w:pPr>
        <w:pStyle w:val="BodyText"/>
        <w:spacing w:after="60" w:line="360" w:lineRule="auto"/>
        <w:rPr>
          <w:rFonts w:ascii="Arial" w:hAnsi="Arial" w:cs="Arial"/>
          <w:szCs w:val="24"/>
        </w:rPr>
      </w:pP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486"/>
        <w:gridCol w:w="4532"/>
      </w:tblGrid>
      <w:tr w:rsidR="008254C6" w:rsidRPr="00CE37D0" w14:paraId="4F6629BA" w14:textId="77777777" w:rsidTr="00F00DC3">
        <w:trPr>
          <w:trHeight w:val="819"/>
        </w:trPr>
        <w:tc>
          <w:tcPr>
            <w:tcW w:w="5016" w:type="dxa"/>
          </w:tcPr>
          <w:p w14:paraId="57DA9D66" w14:textId="65BFEA55" w:rsidR="008254C6" w:rsidRPr="00CE37D0" w:rsidRDefault="008254C6" w:rsidP="00CE37D0">
            <w:pPr>
              <w:spacing w:line="360" w:lineRule="auto"/>
              <w:rPr>
                <w:rFonts w:ascii="Arial" w:hAnsi="Arial" w:cs="Arial"/>
                <w:b/>
              </w:rPr>
            </w:pPr>
            <w:r w:rsidRPr="00CE37D0">
              <w:rPr>
                <w:rFonts w:ascii="Arial" w:hAnsi="Arial" w:cs="Arial"/>
                <w:b/>
              </w:rPr>
              <w:t xml:space="preserve">Name: </w:t>
            </w:r>
            <w:r w:rsidR="00DB7A10">
              <w:rPr>
                <w:rFonts w:ascii="Arial" w:hAnsi="Arial" w:cs="Arial"/>
                <w:b/>
              </w:rPr>
              <w:t xml:space="preserve"> Ionel Stefan</w:t>
            </w:r>
          </w:p>
        </w:tc>
        <w:tc>
          <w:tcPr>
            <w:tcW w:w="4486" w:type="dxa"/>
          </w:tcPr>
          <w:p w14:paraId="78D52419" w14:textId="77777777" w:rsidR="008254C6" w:rsidRPr="00CE37D0" w:rsidRDefault="008254C6" w:rsidP="00CE37D0">
            <w:pPr>
              <w:spacing w:line="360" w:lineRule="auto"/>
              <w:rPr>
                <w:rFonts w:ascii="Arial" w:hAnsi="Arial" w:cs="Arial"/>
                <w:i/>
              </w:rPr>
            </w:pPr>
            <w:r w:rsidRPr="00CE37D0">
              <w:rPr>
                <w:rFonts w:ascii="Arial" w:hAnsi="Arial" w:cs="Arial"/>
                <w:i/>
              </w:rPr>
              <w:t>LCBB4011 – Community Engagement reflection log</w:t>
            </w:r>
          </w:p>
        </w:tc>
        <w:tc>
          <w:tcPr>
            <w:tcW w:w="4532" w:type="dxa"/>
          </w:tcPr>
          <w:p w14:paraId="23D6CF51" w14:textId="77777777" w:rsidR="008254C6" w:rsidRPr="00CE37D0" w:rsidRDefault="008254C6" w:rsidP="00CE37D0">
            <w:pPr>
              <w:spacing w:line="360" w:lineRule="auto"/>
              <w:rPr>
                <w:rFonts w:ascii="Arial" w:hAnsi="Arial" w:cs="Arial"/>
                <w:b/>
              </w:rPr>
            </w:pPr>
            <w:r w:rsidRPr="00CE37D0">
              <w:rPr>
                <w:rFonts w:ascii="Arial" w:hAnsi="Arial" w:cs="Arial"/>
                <w:b/>
              </w:rPr>
              <w:t>Covering the period from:</w:t>
            </w:r>
          </w:p>
          <w:p w14:paraId="02DC1033" w14:textId="77777777" w:rsidR="008254C6" w:rsidRPr="00CE37D0" w:rsidRDefault="008254C6" w:rsidP="00CE37D0">
            <w:pPr>
              <w:spacing w:line="360" w:lineRule="auto"/>
              <w:rPr>
                <w:rFonts w:ascii="Arial" w:hAnsi="Arial" w:cs="Arial"/>
              </w:rPr>
            </w:pPr>
            <w:r w:rsidRPr="00CE37D0">
              <w:rPr>
                <w:rFonts w:ascii="Arial" w:hAnsi="Arial" w:cs="Arial"/>
                <w:b/>
              </w:rPr>
              <w:t xml:space="preserve">To: </w:t>
            </w:r>
            <w:r w:rsidRPr="00CE37D0">
              <w:rPr>
                <w:rFonts w:ascii="Arial" w:hAnsi="Arial" w:cs="Arial"/>
                <w:i/>
              </w:rPr>
              <w:t>April 2024 to June 2024</w:t>
            </w:r>
            <w:r w:rsidRPr="00CE37D0">
              <w:rPr>
                <w:rFonts w:ascii="Arial" w:hAnsi="Arial" w:cs="Arial"/>
                <w:b/>
              </w:rPr>
              <w:t xml:space="preserve"> </w:t>
            </w:r>
          </w:p>
        </w:tc>
      </w:tr>
    </w:tbl>
    <w:p w14:paraId="1D5B9D11" w14:textId="77777777" w:rsidR="008254C6" w:rsidRPr="00CE37D0" w:rsidRDefault="008254C6" w:rsidP="00CE37D0">
      <w:pPr>
        <w:spacing w:line="360" w:lineRule="auto"/>
        <w:rPr>
          <w:rFonts w:ascii="Arial" w:hAnsi="Arial" w:cs="Arial"/>
        </w:rPr>
      </w:pP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5"/>
        <w:gridCol w:w="1853"/>
        <w:gridCol w:w="3917"/>
        <w:gridCol w:w="3402"/>
        <w:gridCol w:w="3686"/>
      </w:tblGrid>
      <w:tr w:rsidR="008254C6" w:rsidRPr="00CE37D0" w14:paraId="609ED9D2" w14:textId="77777777" w:rsidTr="00102C9A">
        <w:trPr>
          <w:trHeight w:val="578"/>
        </w:trPr>
        <w:tc>
          <w:tcPr>
            <w:tcW w:w="1205" w:type="dxa"/>
            <w:tcBorders>
              <w:bottom w:val="single" w:sz="4" w:space="0" w:color="auto"/>
            </w:tcBorders>
          </w:tcPr>
          <w:p w14:paraId="5EA54D25" w14:textId="77777777" w:rsidR="008254C6" w:rsidRPr="00CE37D0" w:rsidRDefault="008254C6" w:rsidP="00CE37D0">
            <w:pPr>
              <w:tabs>
                <w:tab w:val="center" w:pos="719"/>
              </w:tabs>
              <w:spacing w:line="360" w:lineRule="auto"/>
              <w:rPr>
                <w:rFonts w:ascii="Arial" w:hAnsi="Arial" w:cs="Arial"/>
                <w:b/>
              </w:rPr>
            </w:pPr>
            <w:r w:rsidRPr="00CE37D0">
              <w:rPr>
                <w:rFonts w:ascii="Arial" w:hAnsi="Arial" w:cs="Arial"/>
                <w:b/>
              </w:rPr>
              <w:t>Date of lesson</w:t>
            </w:r>
          </w:p>
        </w:tc>
        <w:tc>
          <w:tcPr>
            <w:tcW w:w="1853" w:type="dxa"/>
            <w:tcBorders>
              <w:bottom w:val="single" w:sz="4" w:space="0" w:color="auto"/>
            </w:tcBorders>
          </w:tcPr>
          <w:p w14:paraId="068D7896" w14:textId="77777777" w:rsidR="008254C6" w:rsidRPr="00CE37D0" w:rsidRDefault="008254C6" w:rsidP="00CE37D0">
            <w:pPr>
              <w:spacing w:line="360" w:lineRule="auto"/>
              <w:jc w:val="center"/>
              <w:rPr>
                <w:rFonts w:ascii="Arial" w:hAnsi="Arial" w:cs="Arial"/>
                <w:b/>
              </w:rPr>
            </w:pPr>
            <w:r w:rsidRPr="00CE37D0">
              <w:rPr>
                <w:rFonts w:ascii="Arial" w:hAnsi="Arial" w:cs="Arial"/>
                <w:b/>
              </w:rPr>
              <w:t>What did you do in the lesson?</w:t>
            </w:r>
          </w:p>
        </w:tc>
        <w:tc>
          <w:tcPr>
            <w:tcW w:w="3917" w:type="dxa"/>
            <w:tcBorders>
              <w:bottom w:val="single" w:sz="4" w:space="0" w:color="auto"/>
            </w:tcBorders>
          </w:tcPr>
          <w:p w14:paraId="7C57B46E" w14:textId="77777777" w:rsidR="008254C6" w:rsidRPr="00CE37D0" w:rsidRDefault="008254C6" w:rsidP="00CE37D0">
            <w:pPr>
              <w:spacing w:line="360" w:lineRule="auto"/>
              <w:jc w:val="center"/>
              <w:rPr>
                <w:rFonts w:ascii="Arial" w:hAnsi="Arial" w:cs="Arial"/>
                <w:b/>
              </w:rPr>
            </w:pPr>
            <w:r w:rsidRPr="00CE37D0">
              <w:rPr>
                <w:rFonts w:ascii="Arial" w:hAnsi="Arial" w:cs="Arial"/>
                <w:b/>
              </w:rPr>
              <w:t>What did you learn from this?</w:t>
            </w:r>
          </w:p>
        </w:tc>
        <w:tc>
          <w:tcPr>
            <w:tcW w:w="3402" w:type="dxa"/>
            <w:tcBorders>
              <w:bottom w:val="single" w:sz="4" w:space="0" w:color="auto"/>
            </w:tcBorders>
          </w:tcPr>
          <w:p w14:paraId="4BB1EB07" w14:textId="77777777" w:rsidR="008254C6" w:rsidRPr="00CE37D0" w:rsidRDefault="008254C6" w:rsidP="00CE37D0">
            <w:pPr>
              <w:spacing w:line="360" w:lineRule="auto"/>
              <w:jc w:val="center"/>
              <w:rPr>
                <w:rFonts w:ascii="Arial" w:hAnsi="Arial" w:cs="Arial"/>
                <w:b/>
              </w:rPr>
            </w:pPr>
            <w:r w:rsidRPr="00CE37D0">
              <w:rPr>
                <w:rFonts w:ascii="Arial" w:hAnsi="Arial" w:cs="Arial"/>
                <w:b/>
              </w:rPr>
              <w:t>How will you use this in future?</w:t>
            </w:r>
          </w:p>
          <w:p w14:paraId="03924A2E" w14:textId="77777777" w:rsidR="008254C6" w:rsidRPr="00CE37D0" w:rsidRDefault="008254C6" w:rsidP="00CE37D0">
            <w:pPr>
              <w:spacing w:line="360" w:lineRule="auto"/>
              <w:rPr>
                <w:rFonts w:ascii="Arial" w:hAnsi="Arial" w:cs="Arial"/>
                <w:b/>
              </w:rPr>
            </w:pPr>
          </w:p>
        </w:tc>
        <w:tc>
          <w:tcPr>
            <w:tcW w:w="3686" w:type="dxa"/>
            <w:tcBorders>
              <w:bottom w:val="single" w:sz="4" w:space="0" w:color="auto"/>
            </w:tcBorders>
          </w:tcPr>
          <w:p w14:paraId="1E348A00" w14:textId="77777777" w:rsidR="008254C6" w:rsidRPr="00CE37D0" w:rsidRDefault="008254C6" w:rsidP="00CE37D0">
            <w:pPr>
              <w:spacing w:line="360" w:lineRule="auto"/>
              <w:jc w:val="center"/>
              <w:rPr>
                <w:rFonts w:ascii="Arial" w:hAnsi="Arial" w:cs="Arial"/>
                <w:b/>
              </w:rPr>
            </w:pPr>
            <w:r w:rsidRPr="00CE37D0">
              <w:rPr>
                <w:rFonts w:ascii="Arial" w:hAnsi="Arial" w:cs="Arial"/>
                <w:b/>
              </w:rPr>
              <w:t>What actions (outside of lesson) will you take to improve this skill/knowledge further?</w:t>
            </w:r>
          </w:p>
        </w:tc>
      </w:tr>
      <w:tr w:rsidR="008254C6" w:rsidRPr="00CE37D0" w14:paraId="3886E64C" w14:textId="77777777" w:rsidTr="00102C9A">
        <w:trPr>
          <w:trHeight w:val="1757"/>
        </w:trPr>
        <w:tc>
          <w:tcPr>
            <w:tcW w:w="1205" w:type="dxa"/>
            <w:tcBorders>
              <w:top w:val="single" w:sz="4" w:space="0" w:color="auto"/>
              <w:left w:val="single" w:sz="4" w:space="0" w:color="auto"/>
              <w:bottom w:val="single" w:sz="4" w:space="0" w:color="auto"/>
              <w:right w:val="single" w:sz="4" w:space="0" w:color="auto"/>
            </w:tcBorders>
            <w:shd w:val="clear" w:color="auto" w:fill="D9D9D9"/>
          </w:tcPr>
          <w:p w14:paraId="4917337E" w14:textId="77777777" w:rsidR="008254C6" w:rsidRPr="00CE37D0" w:rsidRDefault="008254C6" w:rsidP="00CE37D0">
            <w:pPr>
              <w:spacing w:line="360" w:lineRule="auto"/>
              <w:rPr>
                <w:rFonts w:ascii="Arial" w:hAnsi="Arial" w:cs="Arial"/>
                <w:i/>
              </w:rPr>
            </w:pPr>
            <w:r w:rsidRPr="00CE37D0">
              <w:rPr>
                <w:rFonts w:ascii="Arial" w:hAnsi="Arial" w:cs="Arial"/>
                <w:i/>
              </w:rPr>
              <w:t xml:space="preserve"> </w:t>
            </w:r>
            <w:r w:rsidRPr="00CE37D0">
              <w:rPr>
                <w:rStyle w:val="A1"/>
                <w:rFonts w:ascii="Arial" w:hAnsi="Arial" w:cs="Arial"/>
                <w:i/>
                <w:sz w:val="24"/>
                <w:szCs w:val="24"/>
              </w:rPr>
              <w:t>22 Jan</w:t>
            </w:r>
          </w:p>
        </w:tc>
        <w:tc>
          <w:tcPr>
            <w:tcW w:w="1853" w:type="dxa"/>
            <w:tcBorders>
              <w:top w:val="single" w:sz="4" w:space="0" w:color="auto"/>
              <w:left w:val="single" w:sz="4" w:space="0" w:color="auto"/>
              <w:bottom w:val="single" w:sz="4" w:space="0" w:color="auto"/>
              <w:right w:val="single" w:sz="4" w:space="0" w:color="auto"/>
            </w:tcBorders>
            <w:shd w:val="clear" w:color="auto" w:fill="D9D9D9"/>
          </w:tcPr>
          <w:p w14:paraId="1A1F3953" w14:textId="77777777" w:rsidR="008254C6" w:rsidRPr="00CE37D0" w:rsidRDefault="008254C6" w:rsidP="00CE37D0">
            <w:pPr>
              <w:spacing w:line="360" w:lineRule="auto"/>
              <w:rPr>
                <w:rFonts w:ascii="Arial" w:hAnsi="Arial" w:cs="Arial"/>
                <w:i/>
              </w:rPr>
            </w:pPr>
            <w:r w:rsidRPr="00CE37D0">
              <w:rPr>
                <w:rFonts w:ascii="Arial" w:hAnsi="Arial" w:cs="Arial"/>
                <w:i/>
              </w:rPr>
              <w:t xml:space="preserve"> </w:t>
            </w:r>
            <w:r w:rsidRPr="00CE37D0">
              <w:rPr>
                <w:rStyle w:val="A1"/>
                <w:rFonts w:ascii="Arial" w:hAnsi="Arial" w:cs="Arial"/>
                <w:i/>
                <w:sz w:val="24"/>
                <w:szCs w:val="24"/>
              </w:rPr>
              <w:t xml:space="preserve">Discussed the Eisenhower box (Important/Not – Urgent/Not) to prioritise different tasks. Applied this to my own example. </w:t>
            </w:r>
          </w:p>
        </w:tc>
        <w:tc>
          <w:tcPr>
            <w:tcW w:w="3917" w:type="dxa"/>
            <w:tcBorders>
              <w:top w:val="single" w:sz="4" w:space="0" w:color="auto"/>
              <w:left w:val="single" w:sz="4" w:space="0" w:color="auto"/>
              <w:bottom w:val="single" w:sz="4" w:space="0" w:color="auto"/>
              <w:right w:val="single" w:sz="4" w:space="0" w:color="auto"/>
            </w:tcBorders>
            <w:shd w:val="clear" w:color="auto" w:fill="D9D9D9"/>
          </w:tcPr>
          <w:p w14:paraId="3AE6E2BE" w14:textId="77777777" w:rsidR="008254C6" w:rsidRPr="00CE37D0" w:rsidRDefault="008254C6" w:rsidP="00CE37D0">
            <w:pPr>
              <w:pStyle w:val="Pa1"/>
              <w:spacing w:after="60" w:line="360" w:lineRule="auto"/>
              <w:rPr>
                <w:rFonts w:ascii="Arial" w:hAnsi="Arial" w:cs="Arial"/>
                <w:i/>
              </w:rPr>
            </w:pPr>
            <w:r w:rsidRPr="00CE37D0">
              <w:rPr>
                <w:rFonts w:ascii="Arial" w:hAnsi="Arial" w:cs="Arial"/>
                <w:i/>
              </w:rPr>
              <w:t xml:space="preserve"> </w:t>
            </w:r>
            <w:r w:rsidRPr="00CE37D0">
              <w:rPr>
                <w:rStyle w:val="A1"/>
                <w:rFonts w:ascii="Arial" w:hAnsi="Arial" w:cs="Arial"/>
                <w:i/>
                <w:sz w:val="24"/>
                <w:szCs w:val="24"/>
              </w:rPr>
              <w:t>I learned that not all tasks have the same priority and thought about what I usually do first. I have learned that it helps to organise my tasks in priority-urgency order to ensure I do most urgent and important things first.</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469578B3" w14:textId="77777777" w:rsidR="008254C6" w:rsidRPr="00CE37D0" w:rsidRDefault="008254C6" w:rsidP="00CE37D0">
            <w:pPr>
              <w:pStyle w:val="Pa1"/>
              <w:spacing w:after="60" w:line="360" w:lineRule="auto"/>
              <w:rPr>
                <w:rFonts w:ascii="Arial" w:hAnsi="Arial" w:cs="Arial"/>
                <w:i/>
              </w:rPr>
            </w:pPr>
            <w:r w:rsidRPr="00CE37D0">
              <w:rPr>
                <w:rFonts w:ascii="Arial" w:hAnsi="Arial" w:cs="Arial"/>
                <w:i/>
              </w:rPr>
              <w:t xml:space="preserve"> </w:t>
            </w:r>
            <w:r w:rsidRPr="00CE37D0">
              <w:rPr>
                <w:rStyle w:val="A1"/>
                <w:rFonts w:ascii="Arial" w:hAnsi="Arial" w:cs="Arial"/>
                <w:i/>
                <w:sz w:val="24"/>
                <w:szCs w:val="24"/>
              </w:rPr>
              <w:t>I will move tasks on my calendar to ensure that tasks with priority get the first pick. If I manage a project in the future this skill can help me be more organised.</w:t>
            </w:r>
          </w:p>
        </w:tc>
        <w:tc>
          <w:tcPr>
            <w:tcW w:w="3686" w:type="dxa"/>
            <w:tcBorders>
              <w:top w:val="single" w:sz="4" w:space="0" w:color="auto"/>
              <w:left w:val="single" w:sz="4" w:space="0" w:color="auto"/>
              <w:bottom w:val="single" w:sz="4" w:space="0" w:color="auto"/>
              <w:right w:val="single" w:sz="4" w:space="0" w:color="auto"/>
            </w:tcBorders>
            <w:shd w:val="clear" w:color="auto" w:fill="D9D9D9"/>
          </w:tcPr>
          <w:p w14:paraId="6F445785" w14:textId="77777777" w:rsidR="008254C6" w:rsidRPr="00CE37D0" w:rsidRDefault="008254C6" w:rsidP="00CE37D0">
            <w:pPr>
              <w:pStyle w:val="Pa1"/>
              <w:spacing w:after="60" w:line="360" w:lineRule="auto"/>
              <w:rPr>
                <w:rFonts w:ascii="Arial" w:hAnsi="Arial" w:cs="Arial"/>
                <w:i/>
              </w:rPr>
            </w:pPr>
            <w:r w:rsidRPr="00CE37D0">
              <w:rPr>
                <w:rFonts w:ascii="Arial" w:hAnsi="Arial" w:cs="Arial"/>
                <w:i/>
              </w:rPr>
              <w:t>In the next week I will watch 3 more YouTube videos on time management.</w:t>
            </w:r>
          </w:p>
          <w:p w14:paraId="2BDE8A1F" w14:textId="77777777" w:rsidR="008254C6" w:rsidRPr="00CE37D0" w:rsidRDefault="008254C6" w:rsidP="00CE37D0">
            <w:pPr>
              <w:pStyle w:val="Pa1"/>
              <w:spacing w:after="60" w:line="360" w:lineRule="auto"/>
              <w:rPr>
                <w:rFonts w:ascii="Arial" w:hAnsi="Arial" w:cs="Arial"/>
                <w:i/>
              </w:rPr>
            </w:pPr>
          </w:p>
          <w:p w14:paraId="13658408" w14:textId="77777777" w:rsidR="008254C6" w:rsidRPr="00CE37D0" w:rsidRDefault="008254C6" w:rsidP="00CE37D0">
            <w:pPr>
              <w:pStyle w:val="Pa1"/>
              <w:spacing w:after="60" w:line="360" w:lineRule="auto"/>
              <w:rPr>
                <w:rFonts w:ascii="Arial" w:hAnsi="Arial" w:cs="Arial"/>
              </w:rPr>
            </w:pPr>
            <w:r w:rsidRPr="00CE37D0">
              <w:rPr>
                <w:rFonts w:ascii="Arial" w:hAnsi="Arial" w:cs="Arial"/>
                <w:i/>
              </w:rPr>
              <w:t>I will keep a record of my actions until next lesson to see if I did them in priority order.</w:t>
            </w:r>
          </w:p>
        </w:tc>
      </w:tr>
      <w:tr w:rsidR="008254C6" w:rsidRPr="00CE37D0" w14:paraId="357A3D52"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2A3DBEB6" w14:textId="77777777" w:rsidR="008254C6" w:rsidRPr="00DB7A10" w:rsidRDefault="008254C6" w:rsidP="00DB7A10">
            <w:pPr>
              <w:spacing w:line="360" w:lineRule="auto"/>
              <w:rPr>
                <w:rFonts w:ascii="Arial" w:hAnsi="Arial" w:cs="Arial"/>
              </w:rPr>
            </w:pPr>
            <w:r w:rsidRPr="00DB7A10">
              <w:rPr>
                <w:rFonts w:ascii="Arial" w:hAnsi="Arial" w:cs="Arial"/>
              </w:rPr>
              <w:lastRenderedPageBreak/>
              <w:t>18</w:t>
            </w:r>
            <w:r w:rsidRPr="00DB7A10">
              <w:rPr>
                <w:rFonts w:ascii="Arial" w:hAnsi="Arial" w:cs="Arial"/>
                <w:vertAlign w:val="superscript"/>
              </w:rPr>
              <w:t>th</w:t>
            </w:r>
            <w:r w:rsidRPr="00DB7A10">
              <w:rPr>
                <w:rFonts w:ascii="Arial" w:hAnsi="Arial" w:cs="Arial"/>
              </w:rPr>
              <w:t xml:space="preserve"> May</w:t>
            </w:r>
          </w:p>
        </w:tc>
        <w:tc>
          <w:tcPr>
            <w:tcW w:w="1853" w:type="dxa"/>
            <w:tcBorders>
              <w:top w:val="single" w:sz="4" w:space="0" w:color="auto"/>
              <w:left w:val="single" w:sz="4" w:space="0" w:color="auto"/>
              <w:bottom w:val="single" w:sz="4" w:space="0" w:color="auto"/>
              <w:right w:val="single" w:sz="4" w:space="0" w:color="auto"/>
            </w:tcBorders>
          </w:tcPr>
          <w:p w14:paraId="1DCA2270" w14:textId="77777777" w:rsidR="008254C6" w:rsidRPr="00DB7A10" w:rsidRDefault="008254C6" w:rsidP="00DB7A10">
            <w:pPr>
              <w:spacing w:line="360" w:lineRule="auto"/>
              <w:rPr>
                <w:rFonts w:ascii="Arial" w:hAnsi="Arial" w:cs="Arial"/>
              </w:rPr>
            </w:pPr>
            <w:r w:rsidRPr="00DB7A10">
              <w:rPr>
                <w:rFonts w:ascii="Arial" w:hAnsi="Arial" w:cs="Arial"/>
              </w:rPr>
              <w:t>We engaged in discussions about what to expect from the module, such as interaction with various community projects and the opportunity to participate in them.</w:t>
            </w:r>
          </w:p>
        </w:tc>
        <w:tc>
          <w:tcPr>
            <w:tcW w:w="3917" w:type="dxa"/>
            <w:tcBorders>
              <w:top w:val="single" w:sz="4" w:space="0" w:color="auto"/>
              <w:left w:val="single" w:sz="4" w:space="0" w:color="auto"/>
              <w:bottom w:val="single" w:sz="4" w:space="0" w:color="auto"/>
              <w:right w:val="single" w:sz="4" w:space="0" w:color="auto"/>
            </w:tcBorders>
          </w:tcPr>
          <w:p w14:paraId="6E97DFC0" w14:textId="77777777" w:rsidR="008254C6" w:rsidRPr="00F45FC7" w:rsidRDefault="008254C6" w:rsidP="00DB7A10">
            <w:pPr>
              <w:spacing w:after="60" w:line="360" w:lineRule="auto"/>
              <w:rPr>
                <w:rFonts w:ascii="Arial" w:hAnsi="Arial" w:cs="Arial"/>
              </w:rPr>
            </w:pPr>
            <w:r w:rsidRPr="00F45FC7">
              <w:rPr>
                <w:rFonts w:ascii="Arial" w:hAnsi="Arial" w:cs="Arial"/>
              </w:rPr>
              <w:t>The lesson made clear the various aspects of community engagement, particularly in organisational settings, and what they require.</w:t>
            </w:r>
          </w:p>
          <w:p w14:paraId="536FCA60" w14:textId="77777777" w:rsidR="008254C6" w:rsidRPr="00DB7A10" w:rsidRDefault="008254C6" w:rsidP="00DB7A10">
            <w:pPr>
              <w:spacing w:line="360" w:lineRule="auto"/>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14:paraId="02B3A802" w14:textId="77777777" w:rsidR="008254C6" w:rsidRPr="00DB7A10" w:rsidRDefault="008254C6" w:rsidP="00DB7A10">
            <w:pPr>
              <w:spacing w:line="360" w:lineRule="auto"/>
              <w:rPr>
                <w:rFonts w:ascii="Arial" w:hAnsi="Arial" w:cs="Arial"/>
              </w:rPr>
            </w:pPr>
            <w:r w:rsidRPr="00DB7A10">
              <w:rPr>
                <w:rFonts w:ascii="Arial" w:hAnsi="Arial" w:cs="Arial"/>
              </w:rPr>
              <w:t>I will apply the concepts and strategies learned to develop and implement community engagement projects</w:t>
            </w:r>
            <w:r w:rsidRPr="00DB7A10">
              <w:rPr>
                <w:rFonts w:ascii="Arial" w:hAnsi="Arial" w:cs="Arial"/>
              </w:rPr>
              <w:t>.</w:t>
            </w:r>
          </w:p>
        </w:tc>
        <w:tc>
          <w:tcPr>
            <w:tcW w:w="3686" w:type="dxa"/>
            <w:tcBorders>
              <w:top w:val="single" w:sz="4" w:space="0" w:color="auto"/>
              <w:left w:val="single" w:sz="4" w:space="0" w:color="auto"/>
              <w:bottom w:val="single" w:sz="4" w:space="0" w:color="auto"/>
              <w:right w:val="single" w:sz="4" w:space="0" w:color="auto"/>
            </w:tcBorders>
          </w:tcPr>
          <w:p w14:paraId="4141141E" w14:textId="77777777" w:rsidR="008254C6" w:rsidRPr="00796B39" w:rsidRDefault="008254C6" w:rsidP="00DB7A10">
            <w:pPr>
              <w:spacing w:after="60" w:line="360" w:lineRule="auto"/>
              <w:rPr>
                <w:rFonts w:ascii="Arial" w:hAnsi="Arial" w:cs="Arial"/>
              </w:rPr>
            </w:pPr>
            <w:r w:rsidRPr="00796B39">
              <w:rPr>
                <w:rFonts w:ascii="Arial" w:hAnsi="Arial" w:cs="Arial"/>
              </w:rPr>
              <w:t>I'll read relevant books, keep up with community participation trends, and watch more relevant videos.</w:t>
            </w:r>
          </w:p>
          <w:p w14:paraId="78AD9000" w14:textId="77777777" w:rsidR="008254C6" w:rsidRPr="00DB7A10" w:rsidRDefault="008254C6" w:rsidP="00DB7A10">
            <w:pPr>
              <w:spacing w:line="360" w:lineRule="auto"/>
              <w:rPr>
                <w:rFonts w:ascii="Arial" w:hAnsi="Arial" w:cs="Arial"/>
              </w:rPr>
            </w:pPr>
          </w:p>
        </w:tc>
      </w:tr>
      <w:tr w:rsidR="008254C6" w:rsidRPr="00CE37D0" w14:paraId="6F32A332"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2D8F4D3B" w14:textId="77777777" w:rsidR="008254C6" w:rsidRPr="00DB7A10" w:rsidRDefault="008254C6" w:rsidP="00DB7A10">
            <w:pPr>
              <w:spacing w:line="360" w:lineRule="auto"/>
              <w:rPr>
                <w:rFonts w:ascii="Arial" w:hAnsi="Arial" w:cs="Arial"/>
              </w:rPr>
            </w:pPr>
            <w:r w:rsidRPr="00DB7A10">
              <w:rPr>
                <w:rFonts w:ascii="Arial" w:hAnsi="Arial" w:cs="Arial"/>
              </w:rPr>
              <w:t>25</w:t>
            </w:r>
            <w:r w:rsidRPr="00DB7A10">
              <w:rPr>
                <w:rFonts w:ascii="Arial" w:hAnsi="Arial" w:cs="Arial"/>
                <w:vertAlign w:val="superscript"/>
              </w:rPr>
              <w:t>th</w:t>
            </w:r>
            <w:r w:rsidRPr="00DB7A10">
              <w:rPr>
                <w:rFonts w:ascii="Arial" w:hAnsi="Arial" w:cs="Arial"/>
              </w:rPr>
              <w:t xml:space="preserve"> May</w:t>
            </w:r>
          </w:p>
        </w:tc>
        <w:tc>
          <w:tcPr>
            <w:tcW w:w="1853" w:type="dxa"/>
            <w:tcBorders>
              <w:top w:val="single" w:sz="4" w:space="0" w:color="auto"/>
              <w:left w:val="single" w:sz="4" w:space="0" w:color="auto"/>
              <w:bottom w:val="single" w:sz="4" w:space="0" w:color="auto"/>
              <w:right w:val="single" w:sz="4" w:space="0" w:color="auto"/>
            </w:tcBorders>
          </w:tcPr>
          <w:p w14:paraId="6D928D20" w14:textId="77777777" w:rsidR="008254C6" w:rsidRPr="00DB7A10" w:rsidRDefault="008254C6" w:rsidP="00DB7A10">
            <w:pPr>
              <w:spacing w:line="360" w:lineRule="auto"/>
              <w:rPr>
                <w:rFonts w:ascii="Arial" w:hAnsi="Arial" w:cs="Arial"/>
              </w:rPr>
            </w:pPr>
            <w:r w:rsidRPr="00796B39">
              <w:rPr>
                <w:rFonts w:ascii="Arial" w:hAnsi="Arial" w:cs="Arial"/>
              </w:rPr>
              <w:t xml:space="preserve">We compared different reflective writing samples and identified characteristics </w:t>
            </w:r>
            <w:r w:rsidRPr="00796B39">
              <w:rPr>
                <w:rFonts w:ascii="Arial" w:hAnsi="Arial" w:cs="Arial"/>
              </w:rPr>
              <w:lastRenderedPageBreak/>
              <w:t>of good reflection.</w:t>
            </w:r>
          </w:p>
        </w:tc>
        <w:tc>
          <w:tcPr>
            <w:tcW w:w="3917" w:type="dxa"/>
            <w:tcBorders>
              <w:top w:val="single" w:sz="4" w:space="0" w:color="auto"/>
              <w:left w:val="single" w:sz="4" w:space="0" w:color="auto"/>
              <w:bottom w:val="single" w:sz="4" w:space="0" w:color="auto"/>
              <w:right w:val="single" w:sz="4" w:space="0" w:color="auto"/>
            </w:tcBorders>
          </w:tcPr>
          <w:p w14:paraId="2A3CE369" w14:textId="77777777" w:rsidR="008254C6" w:rsidRPr="00DB7A10" w:rsidRDefault="008254C6" w:rsidP="00DB7A10">
            <w:pPr>
              <w:spacing w:line="360" w:lineRule="auto"/>
              <w:rPr>
                <w:rFonts w:ascii="Arial" w:hAnsi="Arial" w:cs="Arial"/>
              </w:rPr>
            </w:pPr>
            <w:r w:rsidRPr="00DB7A10">
              <w:rPr>
                <w:rFonts w:ascii="Arial" w:hAnsi="Arial" w:cs="Arial"/>
              </w:rPr>
              <w:lastRenderedPageBreak/>
              <w:t>K</w:t>
            </w:r>
            <w:r w:rsidRPr="00DB7A10">
              <w:rPr>
                <w:rFonts w:ascii="Arial" w:hAnsi="Arial" w:cs="Arial"/>
              </w:rPr>
              <w:t>ey skills for reflection include being open and honest, willing to learn from experiences, and able to make time for reflection.</w:t>
            </w:r>
          </w:p>
        </w:tc>
        <w:tc>
          <w:tcPr>
            <w:tcW w:w="3402" w:type="dxa"/>
            <w:tcBorders>
              <w:top w:val="single" w:sz="4" w:space="0" w:color="auto"/>
              <w:left w:val="single" w:sz="4" w:space="0" w:color="auto"/>
              <w:bottom w:val="single" w:sz="4" w:space="0" w:color="auto"/>
              <w:right w:val="single" w:sz="4" w:space="0" w:color="auto"/>
            </w:tcBorders>
          </w:tcPr>
          <w:p w14:paraId="7CED0470" w14:textId="77777777" w:rsidR="008254C6" w:rsidRPr="00DB7A10" w:rsidRDefault="008254C6" w:rsidP="00DB7A10">
            <w:pPr>
              <w:spacing w:line="360" w:lineRule="auto"/>
              <w:rPr>
                <w:rFonts w:ascii="Arial" w:hAnsi="Arial" w:cs="Arial"/>
              </w:rPr>
            </w:pPr>
            <w:r w:rsidRPr="00DB7A10">
              <w:rPr>
                <w:rFonts w:ascii="Arial" w:hAnsi="Arial" w:cs="Arial"/>
              </w:rPr>
              <w:t>Using reflective models will aid in integrating new knowledge with my experiences, leading to deeper learning and better application of concepts.</w:t>
            </w:r>
          </w:p>
        </w:tc>
        <w:tc>
          <w:tcPr>
            <w:tcW w:w="3686" w:type="dxa"/>
            <w:tcBorders>
              <w:top w:val="single" w:sz="4" w:space="0" w:color="auto"/>
              <w:left w:val="single" w:sz="4" w:space="0" w:color="auto"/>
              <w:bottom w:val="single" w:sz="4" w:space="0" w:color="auto"/>
              <w:right w:val="single" w:sz="4" w:space="0" w:color="auto"/>
            </w:tcBorders>
          </w:tcPr>
          <w:p w14:paraId="2BD03FF7" w14:textId="77777777" w:rsidR="008254C6" w:rsidRPr="00DB7A10" w:rsidRDefault="008254C6" w:rsidP="00DB7A10">
            <w:pPr>
              <w:spacing w:line="360" w:lineRule="auto"/>
              <w:rPr>
                <w:rFonts w:ascii="Arial" w:hAnsi="Arial" w:cs="Arial"/>
              </w:rPr>
            </w:pPr>
            <w:r w:rsidRPr="00DB7A10">
              <w:rPr>
                <w:rFonts w:ascii="Arial" w:hAnsi="Arial" w:cs="Arial"/>
              </w:rPr>
              <w:t>Discuss my reflections with peers to gain different perspectives and insights.</w:t>
            </w:r>
          </w:p>
        </w:tc>
      </w:tr>
      <w:tr w:rsidR="008254C6" w:rsidRPr="00CE37D0" w14:paraId="3D93E8B2"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04ABA569" w14:textId="77777777" w:rsidR="008254C6" w:rsidRPr="00DB7A10" w:rsidRDefault="008254C6" w:rsidP="00DB7A10">
            <w:pPr>
              <w:spacing w:line="360" w:lineRule="auto"/>
              <w:rPr>
                <w:rFonts w:ascii="Arial" w:hAnsi="Arial" w:cs="Arial"/>
              </w:rPr>
            </w:pPr>
            <w:r w:rsidRPr="00DB7A10">
              <w:rPr>
                <w:rFonts w:ascii="Arial" w:hAnsi="Arial" w:cs="Arial"/>
              </w:rPr>
              <w:t>1</w:t>
            </w:r>
            <w:r w:rsidRPr="00DB7A10">
              <w:rPr>
                <w:rFonts w:ascii="Arial" w:hAnsi="Arial" w:cs="Arial"/>
                <w:vertAlign w:val="superscript"/>
              </w:rPr>
              <w:t>st</w:t>
            </w:r>
            <w:r w:rsidRPr="00DB7A10">
              <w:rPr>
                <w:rFonts w:ascii="Arial" w:hAnsi="Arial" w:cs="Arial"/>
              </w:rPr>
              <w:t xml:space="preserve"> June</w:t>
            </w:r>
          </w:p>
        </w:tc>
        <w:tc>
          <w:tcPr>
            <w:tcW w:w="1853" w:type="dxa"/>
            <w:tcBorders>
              <w:top w:val="single" w:sz="4" w:space="0" w:color="auto"/>
              <w:left w:val="single" w:sz="4" w:space="0" w:color="auto"/>
              <w:bottom w:val="single" w:sz="4" w:space="0" w:color="auto"/>
              <w:right w:val="single" w:sz="4" w:space="0" w:color="auto"/>
            </w:tcBorders>
          </w:tcPr>
          <w:p w14:paraId="47F56484" w14:textId="77777777" w:rsidR="008254C6" w:rsidRPr="00DB7A10" w:rsidRDefault="008254C6" w:rsidP="00DB7A10">
            <w:pPr>
              <w:spacing w:line="360" w:lineRule="auto"/>
              <w:rPr>
                <w:rFonts w:ascii="Arial" w:hAnsi="Arial" w:cs="Arial"/>
              </w:rPr>
            </w:pPr>
            <w:r w:rsidRPr="00DB7A10">
              <w:rPr>
                <w:rFonts w:ascii="Arial" w:hAnsi="Arial" w:cs="Arial"/>
              </w:rPr>
              <w:t>We discussed the importance of time management in community engagement projects, considering the time required to effectively use different tools and platforms.</w:t>
            </w:r>
          </w:p>
        </w:tc>
        <w:tc>
          <w:tcPr>
            <w:tcW w:w="3917" w:type="dxa"/>
            <w:tcBorders>
              <w:top w:val="single" w:sz="4" w:space="0" w:color="auto"/>
              <w:left w:val="single" w:sz="4" w:space="0" w:color="auto"/>
              <w:bottom w:val="single" w:sz="4" w:space="0" w:color="auto"/>
              <w:right w:val="single" w:sz="4" w:space="0" w:color="auto"/>
            </w:tcBorders>
          </w:tcPr>
          <w:p w14:paraId="2C1DFEB6" w14:textId="77777777" w:rsidR="008254C6" w:rsidRPr="00DB7A10" w:rsidRDefault="008254C6" w:rsidP="00DB7A10">
            <w:pPr>
              <w:spacing w:line="360" w:lineRule="auto"/>
              <w:rPr>
                <w:rFonts w:ascii="Arial" w:hAnsi="Arial" w:cs="Arial"/>
              </w:rPr>
            </w:pPr>
            <w:r w:rsidRPr="00DB7A10">
              <w:rPr>
                <w:rFonts w:ascii="Arial" w:hAnsi="Arial" w:cs="Arial"/>
              </w:rPr>
              <w:t>Managing time effectively is essential for planning and executing community projects. Different tools and activities require varying amounts of time and resources.</w:t>
            </w:r>
          </w:p>
        </w:tc>
        <w:tc>
          <w:tcPr>
            <w:tcW w:w="3402" w:type="dxa"/>
            <w:tcBorders>
              <w:top w:val="single" w:sz="4" w:space="0" w:color="auto"/>
              <w:left w:val="single" w:sz="4" w:space="0" w:color="auto"/>
              <w:bottom w:val="single" w:sz="4" w:space="0" w:color="auto"/>
              <w:right w:val="single" w:sz="4" w:space="0" w:color="auto"/>
            </w:tcBorders>
          </w:tcPr>
          <w:p w14:paraId="15C14F08" w14:textId="77777777" w:rsidR="008254C6" w:rsidRPr="00DB7A10" w:rsidRDefault="008254C6" w:rsidP="00DB7A10">
            <w:pPr>
              <w:spacing w:line="360" w:lineRule="auto"/>
              <w:rPr>
                <w:rFonts w:ascii="Arial" w:hAnsi="Arial" w:cs="Arial"/>
              </w:rPr>
            </w:pPr>
            <w:r w:rsidRPr="00DB7A10">
              <w:rPr>
                <w:rFonts w:ascii="Arial" w:hAnsi="Arial" w:cs="Arial"/>
              </w:rPr>
              <w:t>I will apply time management principles to ensure that community projects are well-organized and that all tasks are completed within the necessary timeframe.</w:t>
            </w:r>
          </w:p>
        </w:tc>
        <w:tc>
          <w:tcPr>
            <w:tcW w:w="3686" w:type="dxa"/>
            <w:tcBorders>
              <w:top w:val="single" w:sz="4" w:space="0" w:color="auto"/>
              <w:left w:val="single" w:sz="4" w:space="0" w:color="auto"/>
              <w:bottom w:val="single" w:sz="4" w:space="0" w:color="auto"/>
              <w:right w:val="single" w:sz="4" w:space="0" w:color="auto"/>
            </w:tcBorders>
          </w:tcPr>
          <w:p w14:paraId="3401A140" w14:textId="77777777" w:rsidR="008254C6" w:rsidRPr="00DB7A10" w:rsidRDefault="008254C6" w:rsidP="00DB7A10">
            <w:pPr>
              <w:spacing w:line="360" w:lineRule="auto"/>
              <w:rPr>
                <w:rFonts w:ascii="Arial" w:hAnsi="Arial" w:cs="Arial"/>
              </w:rPr>
            </w:pPr>
            <w:r w:rsidRPr="00DB7A10">
              <w:rPr>
                <w:rFonts w:ascii="Arial" w:hAnsi="Arial" w:cs="Arial"/>
              </w:rPr>
              <w:t>Regularly apply the tools and techniques learned in real-world scenarios to refine my skills and adapt to different community contexts.</w:t>
            </w:r>
          </w:p>
        </w:tc>
      </w:tr>
      <w:tr w:rsidR="008254C6" w:rsidRPr="00CE37D0" w14:paraId="3A6A8756"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6E52C356" w14:textId="77777777" w:rsidR="008254C6" w:rsidRPr="00DB7A10" w:rsidRDefault="008254C6" w:rsidP="00DB7A10">
            <w:pPr>
              <w:spacing w:line="360" w:lineRule="auto"/>
              <w:rPr>
                <w:rFonts w:ascii="Arial" w:hAnsi="Arial" w:cs="Arial"/>
              </w:rPr>
            </w:pPr>
            <w:r w:rsidRPr="00DB7A10">
              <w:rPr>
                <w:rFonts w:ascii="Arial" w:hAnsi="Arial" w:cs="Arial"/>
              </w:rPr>
              <w:t>8</w:t>
            </w:r>
            <w:r w:rsidRPr="00DB7A10">
              <w:rPr>
                <w:rFonts w:ascii="Arial" w:hAnsi="Arial" w:cs="Arial"/>
                <w:vertAlign w:val="superscript"/>
              </w:rPr>
              <w:t>th</w:t>
            </w:r>
            <w:r w:rsidRPr="00DB7A10">
              <w:rPr>
                <w:rFonts w:ascii="Arial" w:hAnsi="Arial" w:cs="Arial"/>
              </w:rPr>
              <w:t xml:space="preserve"> June</w:t>
            </w:r>
          </w:p>
        </w:tc>
        <w:tc>
          <w:tcPr>
            <w:tcW w:w="1853" w:type="dxa"/>
            <w:tcBorders>
              <w:top w:val="single" w:sz="4" w:space="0" w:color="auto"/>
              <w:left w:val="single" w:sz="4" w:space="0" w:color="auto"/>
              <w:bottom w:val="single" w:sz="4" w:space="0" w:color="auto"/>
              <w:right w:val="single" w:sz="4" w:space="0" w:color="auto"/>
            </w:tcBorders>
          </w:tcPr>
          <w:p w14:paraId="781CAFCD" w14:textId="77777777" w:rsidR="008254C6" w:rsidRPr="00DB7A10" w:rsidRDefault="008254C6" w:rsidP="00DB7A10">
            <w:pPr>
              <w:spacing w:line="360" w:lineRule="auto"/>
              <w:rPr>
                <w:rFonts w:ascii="Arial" w:hAnsi="Arial" w:cs="Arial"/>
              </w:rPr>
            </w:pPr>
            <w:r w:rsidRPr="00DB7A10">
              <w:rPr>
                <w:rFonts w:ascii="Arial" w:hAnsi="Arial" w:cs="Arial"/>
              </w:rPr>
              <w:t xml:space="preserve">Identifying potential barriers and required training for the </w:t>
            </w:r>
            <w:r w:rsidRPr="00DB7A10">
              <w:rPr>
                <w:rFonts w:ascii="Arial" w:hAnsi="Arial" w:cs="Arial"/>
              </w:rPr>
              <w:lastRenderedPageBreak/>
              <w:t>hypothetical project.</w:t>
            </w:r>
          </w:p>
        </w:tc>
        <w:tc>
          <w:tcPr>
            <w:tcW w:w="3917" w:type="dxa"/>
            <w:tcBorders>
              <w:top w:val="single" w:sz="4" w:space="0" w:color="auto"/>
              <w:left w:val="single" w:sz="4" w:space="0" w:color="auto"/>
              <w:bottom w:val="single" w:sz="4" w:space="0" w:color="auto"/>
              <w:right w:val="single" w:sz="4" w:space="0" w:color="auto"/>
            </w:tcBorders>
          </w:tcPr>
          <w:p w14:paraId="7F914B86" w14:textId="77777777" w:rsidR="008254C6" w:rsidRPr="00DB7A10" w:rsidRDefault="008254C6" w:rsidP="00DB7A10">
            <w:pPr>
              <w:spacing w:line="360" w:lineRule="auto"/>
              <w:rPr>
                <w:rFonts w:ascii="Arial" w:hAnsi="Arial" w:cs="Arial"/>
              </w:rPr>
            </w:pPr>
            <w:r w:rsidRPr="00DB7A10">
              <w:rPr>
                <w:rFonts w:ascii="Arial" w:hAnsi="Arial" w:cs="Arial"/>
              </w:rPr>
              <w:lastRenderedPageBreak/>
              <w:t>The essential training and support needed for successful community engagement, including leadership skills, conflict resolution, and effective communication.</w:t>
            </w:r>
          </w:p>
        </w:tc>
        <w:tc>
          <w:tcPr>
            <w:tcW w:w="3402" w:type="dxa"/>
            <w:tcBorders>
              <w:top w:val="single" w:sz="4" w:space="0" w:color="auto"/>
              <w:left w:val="single" w:sz="4" w:space="0" w:color="auto"/>
              <w:bottom w:val="single" w:sz="4" w:space="0" w:color="auto"/>
              <w:right w:val="single" w:sz="4" w:space="0" w:color="auto"/>
            </w:tcBorders>
          </w:tcPr>
          <w:p w14:paraId="040B3DDB" w14:textId="77777777" w:rsidR="008254C6" w:rsidRPr="00DB7A10" w:rsidRDefault="008254C6" w:rsidP="00DB7A10">
            <w:pPr>
              <w:spacing w:line="360" w:lineRule="auto"/>
              <w:rPr>
                <w:rFonts w:ascii="Arial" w:hAnsi="Arial" w:cs="Arial"/>
              </w:rPr>
            </w:pPr>
            <w:r w:rsidRPr="00DB7A10">
              <w:rPr>
                <w:rFonts w:ascii="Arial" w:hAnsi="Arial" w:cs="Arial"/>
              </w:rPr>
              <w:t xml:space="preserve">Address and </w:t>
            </w:r>
            <w:r w:rsidRPr="00DB7A10">
              <w:rPr>
                <w:rFonts w:ascii="Arial" w:hAnsi="Arial" w:cs="Arial"/>
              </w:rPr>
              <w:t>ease</w:t>
            </w:r>
            <w:r w:rsidRPr="00DB7A10">
              <w:rPr>
                <w:rFonts w:ascii="Arial" w:hAnsi="Arial" w:cs="Arial"/>
              </w:rPr>
              <w:t xml:space="preserve"> barriers to community engagement by applying the strategies discussed in the lesson.</w:t>
            </w:r>
          </w:p>
        </w:tc>
        <w:tc>
          <w:tcPr>
            <w:tcW w:w="3686" w:type="dxa"/>
            <w:tcBorders>
              <w:top w:val="single" w:sz="4" w:space="0" w:color="auto"/>
              <w:left w:val="single" w:sz="4" w:space="0" w:color="auto"/>
              <w:bottom w:val="single" w:sz="4" w:space="0" w:color="auto"/>
              <w:right w:val="single" w:sz="4" w:space="0" w:color="auto"/>
            </w:tcBorders>
          </w:tcPr>
          <w:p w14:paraId="3E50BCDF" w14:textId="77777777" w:rsidR="008254C6" w:rsidRPr="00DB7A10" w:rsidRDefault="008254C6" w:rsidP="00DB7A10">
            <w:pPr>
              <w:spacing w:line="360" w:lineRule="auto"/>
              <w:rPr>
                <w:rFonts w:ascii="Arial" w:hAnsi="Arial" w:cs="Arial"/>
              </w:rPr>
            </w:pPr>
            <w:r w:rsidRPr="00DB7A10">
              <w:rPr>
                <w:rFonts w:ascii="Arial" w:hAnsi="Arial" w:cs="Arial"/>
              </w:rPr>
              <w:t>Practice using tools like Gantt charts and stakeholder mapping in various projects to enhance my proficiency.</w:t>
            </w:r>
          </w:p>
        </w:tc>
      </w:tr>
      <w:tr w:rsidR="008254C6" w:rsidRPr="00CE37D0" w14:paraId="620AE116"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23D6BD4B" w14:textId="77777777" w:rsidR="008254C6" w:rsidRPr="00DB7A10" w:rsidRDefault="008254C6" w:rsidP="00DB7A10">
            <w:pPr>
              <w:spacing w:line="360" w:lineRule="auto"/>
              <w:rPr>
                <w:rFonts w:ascii="Arial" w:hAnsi="Arial" w:cs="Arial"/>
              </w:rPr>
            </w:pPr>
            <w:r w:rsidRPr="00DB7A10">
              <w:rPr>
                <w:rFonts w:ascii="Arial" w:hAnsi="Arial" w:cs="Arial"/>
              </w:rPr>
              <w:t>15</w:t>
            </w:r>
            <w:r w:rsidRPr="00DB7A10">
              <w:rPr>
                <w:rFonts w:ascii="Arial" w:hAnsi="Arial" w:cs="Arial"/>
                <w:vertAlign w:val="superscript"/>
              </w:rPr>
              <w:t>th</w:t>
            </w:r>
            <w:r w:rsidRPr="00DB7A10">
              <w:rPr>
                <w:rFonts w:ascii="Arial" w:hAnsi="Arial" w:cs="Arial"/>
              </w:rPr>
              <w:t xml:space="preserve"> June</w:t>
            </w:r>
          </w:p>
        </w:tc>
        <w:tc>
          <w:tcPr>
            <w:tcW w:w="1853" w:type="dxa"/>
            <w:tcBorders>
              <w:top w:val="single" w:sz="4" w:space="0" w:color="auto"/>
              <w:left w:val="single" w:sz="4" w:space="0" w:color="auto"/>
              <w:bottom w:val="single" w:sz="4" w:space="0" w:color="auto"/>
              <w:right w:val="single" w:sz="4" w:space="0" w:color="auto"/>
            </w:tcBorders>
          </w:tcPr>
          <w:p w14:paraId="0028B1EE" w14:textId="77777777" w:rsidR="008254C6" w:rsidRPr="00DB7A10" w:rsidRDefault="008254C6" w:rsidP="00DB7A10">
            <w:pPr>
              <w:spacing w:line="360" w:lineRule="auto"/>
              <w:rPr>
                <w:rFonts w:ascii="Arial" w:hAnsi="Arial" w:cs="Arial"/>
              </w:rPr>
            </w:pPr>
            <w:r w:rsidRPr="00DB7A10">
              <w:rPr>
                <w:rFonts w:ascii="Arial" w:hAnsi="Arial" w:cs="Arial"/>
              </w:rPr>
              <w:t>Reviewed specific standards such as inclusion, support, planning,</w:t>
            </w:r>
            <w:r w:rsidRPr="00DB7A10">
              <w:rPr>
                <w:rFonts w:ascii="Arial" w:hAnsi="Arial" w:cs="Arial"/>
              </w:rPr>
              <w:t xml:space="preserve"> and</w:t>
            </w:r>
            <w:r w:rsidRPr="00DB7A10">
              <w:rPr>
                <w:rFonts w:ascii="Arial" w:hAnsi="Arial" w:cs="Arial"/>
              </w:rPr>
              <w:t xml:space="preserve"> working together</w:t>
            </w:r>
            <w:r w:rsidRPr="00DB7A10">
              <w:rPr>
                <w:rFonts w:ascii="Arial" w:hAnsi="Arial" w:cs="Arial"/>
              </w:rPr>
              <w:t xml:space="preserve">. </w:t>
            </w:r>
          </w:p>
        </w:tc>
        <w:tc>
          <w:tcPr>
            <w:tcW w:w="3917" w:type="dxa"/>
            <w:tcBorders>
              <w:top w:val="single" w:sz="4" w:space="0" w:color="auto"/>
              <w:left w:val="single" w:sz="4" w:space="0" w:color="auto"/>
              <w:bottom w:val="single" w:sz="4" w:space="0" w:color="auto"/>
              <w:right w:val="single" w:sz="4" w:space="0" w:color="auto"/>
            </w:tcBorders>
          </w:tcPr>
          <w:p w14:paraId="343E961C" w14:textId="77777777" w:rsidR="008254C6" w:rsidRPr="00DB7A10" w:rsidRDefault="008254C6" w:rsidP="00DB7A10">
            <w:pPr>
              <w:spacing w:line="360" w:lineRule="auto"/>
              <w:rPr>
                <w:rFonts w:ascii="Arial" w:hAnsi="Arial" w:cs="Arial"/>
              </w:rPr>
            </w:pPr>
            <w:r w:rsidRPr="00DB7A10">
              <w:rPr>
                <w:rFonts w:ascii="Arial" w:hAnsi="Arial" w:cs="Arial"/>
              </w:rPr>
              <w:t>The role of standards in providing detailed performance statements to achieve high-quality outcomes in community engagement.</w:t>
            </w:r>
          </w:p>
        </w:tc>
        <w:tc>
          <w:tcPr>
            <w:tcW w:w="3402" w:type="dxa"/>
            <w:tcBorders>
              <w:top w:val="single" w:sz="4" w:space="0" w:color="auto"/>
              <w:left w:val="single" w:sz="4" w:space="0" w:color="auto"/>
              <w:bottom w:val="single" w:sz="4" w:space="0" w:color="auto"/>
              <w:right w:val="single" w:sz="4" w:space="0" w:color="auto"/>
            </w:tcBorders>
          </w:tcPr>
          <w:p w14:paraId="60116ED0" w14:textId="77777777" w:rsidR="008254C6" w:rsidRPr="00DB7A10" w:rsidRDefault="008254C6" w:rsidP="00DB7A10">
            <w:pPr>
              <w:spacing w:line="360" w:lineRule="auto"/>
              <w:rPr>
                <w:rFonts w:ascii="Arial" w:hAnsi="Arial" w:cs="Arial"/>
              </w:rPr>
            </w:pPr>
            <w:r w:rsidRPr="00DB7A10">
              <w:rPr>
                <w:rFonts w:ascii="Arial" w:hAnsi="Arial" w:cs="Arial"/>
              </w:rPr>
              <w:t>Read practical guides on community engagement and case studies to understand how others have successfully implemented standards.</w:t>
            </w:r>
          </w:p>
        </w:tc>
        <w:tc>
          <w:tcPr>
            <w:tcW w:w="3686" w:type="dxa"/>
            <w:tcBorders>
              <w:top w:val="single" w:sz="4" w:space="0" w:color="auto"/>
              <w:left w:val="single" w:sz="4" w:space="0" w:color="auto"/>
              <w:bottom w:val="single" w:sz="4" w:space="0" w:color="auto"/>
              <w:right w:val="single" w:sz="4" w:space="0" w:color="auto"/>
            </w:tcBorders>
          </w:tcPr>
          <w:p w14:paraId="17D50419" w14:textId="77777777" w:rsidR="008254C6" w:rsidRPr="00DB7A10" w:rsidRDefault="008254C6" w:rsidP="00DB7A10">
            <w:pPr>
              <w:spacing w:line="360" w:lineRule="auto"/>
              <w:rPr>
                <w:rFonts w:ascii="Arial" w:hAnsi="Arial" w:cs="Arial"/>
              </w:rPr>
            </w:pPr>
            <w:r w:rsidRPr="00DB7A10">
              <w:rPr>
                <w:rFonts w:ascii="Arial" w:hAnsi="Arial" w:cs="Arial"/>
              </w:rPr>
              <w:t>Study additional resources and documents on community engagement standards, such as the National Standards for Community Engagement</w:t>
            </w:r>
            <w:r w:rsidRPr="00DB7A10">
              <w:rPr>
                <w:rFonts w:ascii="Arial" w:hAnsi="Arial" w:cs="Arial"/>
              </w:rPr>
              <w:t>.</w:t>
            </w:r>
          </w:p>
        </w:tc>
      </w:tr>
      <w:tr w:rsidR="008254C6" w:rsidRPr="00CE37D0" w14:paraId="3D97F0EF"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5669F710" w14:textId="77777777" w:rsidR="008254C6" w:rsidRPr="00DB7A10" w:rsidRDefault="008254C6" w:rsidP="00DB7A10">
            <w:pPr>
              <w:spacing w:line="360" w:lineRule="auto"/>
              <w:rPr>
                <w:rFonts w:ascii="Arial" w:hAnsi="Arial" w:cs="Arial"/>
              </w:rPr>
            </w:pPr>
            <w:r w:rsidRPr="00DB7A10">
              <w:rPr>
                <w:rFonts w:ascii="Arial" w:hAnsi="Arial" w:cs="Arial"/>
              </w:rPr>
              <w:t>22</w:t>
            </w:r>
            <w:r w:rsidRPr="00DB7A10">
              <w:rPr>
                <w:rFonts w:ascii="Arial" w:hAnsi="Arial" w:cs="Arial"/>
                <w:vertAlign w:val="superscript"/>
              </w:rPr>
              <w:t>nd</w:t>
            </w:r>
            <w:r w:rsidRPr="00DB7A10">
              <w:rPr>
                <w:rFonts w:ascii="Arial" w:hAnsi="Arial" w:cs="Arial"/>
              </w:rPr>
              <w:t xml:space="preserve"> June</w:t>
            </w:r>
          </w:p>
        </w:tc>
        <w:tc>
          <w:tcPr>
            <w:tcW w:w="1853" w:type="dxa"/>
            <w:tcBorders>
              <w:top w:val="single" w:sz="4" w:space="0" w:color="auto"/>
              <w:left w:val="single" w:sz="4" w:space="0" w:color="auto"/>
              <w:bottom w:val="single" w:sz="4" w:space="0" w:color="auto"/>
              <w:right w:val="single" w:sz="4" w:space="0" w:color="auto"/>
            </w:tcBorders>
          </w:tcPr>
          <w:p w14:paraId="3A37F422" w14:textId="77777777" w:rsidR="008254C6" w:rsidRPr="00DB7A10" w:rsidRDefault="008254C6" w:rsidP="00DB7A10">
            <w:pPr>
              <w:spacing w:line="360" w:lineRule="auto"/>
              <w:rPr>
                <w:rFonts w:ascii="Arial" w:hAnsi="Arial" w:cs="Arial"/>
              </w:rPr>
            </w:pPr>
            <w:r w:rsidRPr="00DB7A10">
              <w:rPr>
                <w:rFonts w:ascii="Arial" w:hAnsi="Arial" w:cs="Arial"/>
              </w:rPr>
              <w:t>Explored Berlo’s SMCR Model and Schramm’s Interactive Model of communication.</w:t>
            </w:r>
          </w:p>
        </w:tc>
        <w:tc>
          <w:tcPr>
            <w:tcW w:w="3917" w:type="dxa"/>
            <w:tcBorders>
              <w:top w:val="single" w:sz="4" w:space="0" w:color="auto"/>
              <w:left w:val="single" w:sz="4" w:space="0" w:color="auto"/>
              <w:bottom w:val="single" w:sz="4" w:space="0" w:color="auto"/>
              <w:right w:val="single" w:sz="4" w:space="0" w:color="auto"/>
            </w:tcBorders>
          </w:tcPr>
          <w:p w14:paraId="0F9D9598" w14:textId="77777777" w:rsidR="008254C6" w:rsidRPr="00DB7A10" w:rsidRDefault="008254C6" w:rsidP="00DB7A10">
            <w:pPr>
              <w:spacing w:line="360" w:lineRule="auto"/>
              <w:rPr>
                <w:rFonts w:ascii="Arial" w:hAnsi="Arial" w:cs="Arial"/>
              </w:rPr>
            </w:pPr>
            <w:r w:rsidRPr="00DB7A10">
              <w:rPr>
                <w:rFonts w:ascii="Arial" w:hAnsi="Arial" w:cs="Arial"/>
              </w:rPr>
              <w:t>The components and processes involved in Berlo’s SMCR Model and Schramm’s Interactive Model of communication.</w:t>
            </w:r>
          </w:p>
        </w:tc>
        <w:tc>
          <w:tcPr>
            <w:tcW w:w="3402" w:type="dxa"/>
            <w:tcBorders>
              <w:top w:val="single" w:sz="4" w:space="0" w:color="auto"/>
              <w:left w:val="single" w:sz="4" w:space="0" w:color="auto"/>
              <w:bottom w:val="single" w:sz="4" w:space="0" w:color="auto"/>
              <w:right w:val="single" w:sz="4" w:space="0" w:color="auto"/>
            </w:tcBorders>
          </w:tcPr>
          <w:p w14:paraId="2B80A882" w14:textId="77777777" w:rsidR="008254C6" w:rsidRPr="00DB7A10" w:rsidRDefault="008254C6" w:rsidP="00DB7A10">
            <w:pPr>
              <w:spacing w:line="360" w:lineRule="auto"/>
              <w:rPr>
                <w:rFonts w:ascii="Arial" w:hAnsi="Arial" w:cs="Arial"/>
              </w:rPr>
            </w:pPr>
            <w:r w:rsidRPr="00DB7A10">
              <w:rPr>
                <w:rFonts w:ascii="Arial" w:hAnsi="Arial" w:cs="Arial"/>
              </w:rPr>
              <w:t>Identify and address potential communication barriers proactively to prevent misunderstandings and conflicts.</w:t>
            </w:r>
          </w:p>
        </w:tc>
        <w:tc>
          <w:tcPr>
            <w:tcW w:w="3686" w:type="dxa"/>
            <w:tcBorders>
              <w:top w:val="single" w:sz="4" w:space="0" w:color="auto"/>
              <w:left w:val="single" w:sz="4" w:space="0" w:color="auto"/>
              <w:bottom w:val="single" w:sz="4" w:space="0" w:color="auto"/>
              <w:right w:val="single" w:sz="4" w:space="0" w:color="auto"/>
            </w:tcBorders>
          </w:tcPr>
          <w:p w14:paraId="01CD573A" w14:textId="77777777" w:rsidR="008254C6" w:rsidRPr="00DB7A10" w:rsidRDefault="008254C6" w:rsidP="00DB7A10">
            <w:pPr>
              <w:spacing w:line="360" w:lineRule="auto"/>
              <w:rPr>
                <w:rFonts w:ascii="Arial" w:hAnsi="Arial" w:cs="Arial"/>
              </w:rPr>
            </w:pPr>
            <w:r w:rsidRPr="00DB7A10">
              <w:rPr>
                <w:rFonts w:ascii="Arial" w:hAnsi="Arial" w:cs="Arial"/>
              </w:rPr>
              <w:t>Study the communication models deeper to be able to have a wider understanding on them and know which is best to use in different situations.</w:t>
            </w:r>
          </w:p>
        </w:tc>
      </w:tr>
      <w:tr w:rsidR="008254C6" w:rsidRPr="00CE37D0" w14:paraId="44585084"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0902E8C1" w14:textId="77777777" w:rsidR="008254C6" w:rsidRPr="00DB7A10" w:rsidRDefault="008254C6" w:rsidP="00DB7A10">
            <w:pPr>
              <w:spacing w:line="360" w:lineRule="auto"/>
              <w:rPr>
                <w:rFonts w:ascii="Arial" w:hAnsi="Arial" w:cs="Arial"/>
              </w:rPr>
            </w:pPr>
            <w:r w:rsidRPr="00DB7A10">
              <w:rPr>
                <w:rFonts w:ascii="Arial" w:hAnsi="Arial" w:cs="Arial"/>
              </w:rPr>
              <w:t>29</w:t>
            </w:r>
            <w:r w:rsidRPr="00DB7A10">
              <w:rPr>
                <w:rFonts w:ascii="Arial" w:hAnsi="Arial" w:cs="Arial"/>
                <w:vertAlign w:val="superscript"/>
              </w:rPr>
              <w:t>th</w:t>
            </w:r>
            <w:r w:rsidRPr="00DB7A10">
              <w:rPr>
                <w:rFonts w:ascii="Arial" w:hAnsi="Arial" w:cs="Arial"/>
              </w:rPr>
              <w:t xml:space="preserve"> June</w:t>
            </w:r>
          </w:p>
        </w:tc>
        <w:tc>
          <w:tcPr>
            <w:tcW w:w="1853" w:type="dxa"/>
            <w:tcBorders>
              <w:top w:val="single" w:sz="4" w:space="0" w:color="auto"/>
              <w:left w:val="single" w:sz="4" w:space="0" w:color="auto"/>
              <w:bottom w:val="single" w:sz="4" w:space="0" w:color="auto"/>
              <w:right w:val="single" w:sz="4" w:space="0" w:color="auto"/>
            </w:tcBorders>
          </w:tcPr>
          <w:p w14:paraId="4FA7FC1E" w14:textId="77777777" w:rsidR="008254C6" w:rsidRPr="00DB7A10" w:rsidRDefault="008254C6" w:rsidP="00DB7A10">
            <w:pPr>
              <w:spacing w:line="360" w:lineRule="auto"/>
              <w:rPr>
                <w:rFonts w:ascii="Arial" w:hAnsi="Arial" w:cs="Arial"/>
              </w:rPr>
            </w:pPr>
            <w:r w:rsidRPr="00DB7A10">
              <w:rPr>
                <w:rFonts w:ascii="Arial" w:hAnsi="Arial" w:cs="Arial"/>
              </w:rPr>
              <w:t xml:space="preserve">The core concepts of </w:t>
            </w:r>
            <w:r w:rsidRPr="00DB7A10">
              <w:rPr>
                <w:rFonts w:ascii="Arial" w:hAnsi="Arial" w:cs="Arial"/>
              </w:rPr>
              <w:lastRenderedPageBreak/>
              <w:t>community engagement</w:t>
            </w:r>
            <w:r w:rsidRPr="00DB7A10">
              <w:rPr>
                <w:rFonts w:ascii="Arial" w:hAnsi="Arial" w:cs="Arial"/>
              </w:rPr>
              <w:t>.</w:t>
            </w:r>
          </w:p>
        </w:tc>
        <w:tc>
          <w:tcPr>
            <w:tcW w:w="3917" w:type="dxa"/>
            <w:tcBorders>
              <w:top w:val="single" w:sz="4" w:space="0" w:color="auto"/>
              <w:left w:val="single" w:sz="4" w:space="0" w:color="auto"/>
              <w:bottom w:val="single" w:sz="4" w:space="0" w:color="auto"/>
              <w:right w:val="single" w:sz="4" w:space="0" w:color="auto"/>
            </w:tcBorders>
          </w:tcPr>
          <w:p w14:paraId="7A7FFA17" w14:textId="77777777" w:rsidR="008254C6" w:rsidRPr="00DB7A10" w:rsidRDefault="008254C6" w:rsidP="00DB7A10">
            <w:pPr>
              <w:spacing w:line="360" w:lineRule="auto"/>
              <w:rPr>
                <w:rFonts w:ascii="Arial" w:hAnsi="Arial" w:cs="Arial"/>
              </w:rPr>
            </w:pPr>
            <w:r w:rsidRPr="00DB7A10">
              <w:rPr>
                <w:rFonts w:ascii="Arial" w:hAnsi="Arial" w:cs="Arial"/>
              </w:rPr>
              <w:lastRenderedPageBreak/>
              <w:t xml:space="preserve">Community engagement involves intentional interactions between </w:t>
            </w:r>
            <w:r w:rsidRPr="00DB7A10">
              <w:rPr>
                <w:rFonts w:ascii="Arial" w:hAnsi="Arial" w:cs="Arial"/>
              </w:rPr>
              <w:lastRenderedPageBreak/>
              <w:t>communities and public decision-makers.</w:t>
            </w:r>
          </w:p>
        </w:tc>
        <w:tc>
          <w:tcPr>
            <w:tcW w:w="3402" w:type="dxa"/>
            <w:tcBorders>
              <w:top w:val="single" w:sz="4" w:space="0" w:color="auto"/>
              <w:left w:val="single" w:sz="4" w:space="0" w:color="auto"/>
              <w:bottom w:val="single" w:sz="4" w:space="0" w:color="auto"/>
              <w:right w:val="single" w:sz="4" w:space="0" w:color="auto"/>
            </w:tcBorders>
          </w:tcPr>
          <w:p w14:paraId="1AAA337A" w14:textId="77777777" w:rsidR="008254C6" w:rsidRPr="00E470F9" w:rsidRDefault="008254C6" w:rsidP="00DB7A10">
            <w:pPr>
              <w:spacing w:after="60" w:line="360" w:lineRule="auto"/>
              <w:rPr>
                <w:rFonts w:ascii="Arial" w:hAnsi="Arial" w:cs="Arial"/>
              </w:rPr>
            </w:pPr>
            <w:r w:rsidRPr="00E470F9">
              <w:rPr>
                <w:rFonts w:ascii="Arial" w:hAnsi="Arial" w:cs="Arial"/>
              </w:rPr>
              <w:lastRenderedPageBreak/>
              <w:t>Respecting the principles to ensure sustainability over the long run and positive impact.</w:t>
            </w:r>
          </w:p>
          <w:p w14:paraId="0E859130" w14:textId="77777777" w:rsidR="008254C6" w:rsidRPr="00DB7A10" w:rsidRDefault="008254C6" w:rsidP="00DB7A10">
            <w:pPr>
              <w:spacing w:line="360" w:lineRule="auto"/>
              <w:rPr>
                <w:rFonts w:ascii="Arial" w:hAnsi="Arial" w:cs="Arial"/>
              </w:rPr>
            </w:pPr>
          </w:p>
        </w:tc>
        <w:tc>
          <w:tcPr>
            <w:tcW w:w="3686" w:type="dxa"/>
            <w:tcBorders>
              <w:top w:val="single" w:sz="4" w:space="0" w:color="auto"/>
              <w:left w:val="single" w:sz="4" w:space="0" w:color="auto"/>
              <w:bottom w:val="single" w:sz="4" w:space="0" w:color="auto"/>
              <w:right w:val="single" w:sz="4" w:space="0" w:color="auto"/>
            </w:tcBorders>
          </w:tcPr>
          <w:p w14:paraId="351F84F4" w14:textId="77777777" w:rsidR="008254C6" w:rsidRPr="00E470F9" w:rsidRDefault="008254C6" w:rsidP="00DB7A10">
            <w:pPr>
              <w:spacing w:after="60" w:line="360" w:lineRule="auto"/>
              <w:rPr>
                <w:rFonts w:ascii="Arial" w:hAnsi="Arial" w:cs="Arial"/>
              </w:rPr>
            </w:pPr>
            <w:r w:rsidRPr="00E470F9">
              <w:rPr>
                <w:rFonts w:ascii="Arial" w:hAnsi="Arial" w:cs="Arial"/>
              </w:rPr>
              <w:lastRenderedPageBreak/>
              <w:t xml:space="preserve">Stay up to date with the latest case studies and research on community </w:t>
            </w:r>
            <w:r w:rsidRPr="00DB7A10">
              <w:rPr>
                <w:rFonts w:ascii="Arial" w:hAnsi="Arial" w:cs="Arial"/>
              </w:rPr>
              <w:t>engagement</w:t>
            </w:r>
            <w:r w:rsidRPr="00E470F9">
              <w:rPr>
                <w:rFonts w:ascii="Arial" w:hAnsi="Arial" w:cs="Arial"/>
              </w:rPr>
              <w:t>.</w:t>
            </w:r>
          </w:p>
          <w:p w14:paraId="153C460E" w14:textId="77777777" w:rsidR="008254C6" w:rsidRPr="00DB7A10" w:rsidRDefault="008254C6" w:rsidP="00DB7A10">
            <w:pPr>
              <w:spacing w:line="360" w:lineRule="auto"/>
              <w:rPr>
                <w:rFonts w:ascii="Arial" w:hAnsi="Arial" w:cs="Arial"/>
              </w:rPr>
            </w:pPr>
          </w:p>
        </w:tc>
      </w:tr>
      <w:tr w:rsidR="008254C6" w:rsidRPr="00CE37D0" w14:paraId="7AB97448"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0B15B218" w14:textId="77777777" w:rsidR="008254C6" w:rsidRPr="00DB7A10" w:rsidRDefault="008254C6" w:rsidP="00DB7A10">
            <w:pPr>
              <w:spacing w:line="360" w:lineRule="auto"/>
              <w:rPr>
                <w:rFonts w:ascii="Arial" w:hAnsi="Arial" w:cs="Arial"/>
              </w:rPr>
            </w:pPr>
            <w:r w:rsidRPr="00DB7A10">
              <w:rPr>
                <w:rFonts w:ascii="Arial" w:hAnsi="Arial" w:cs="Arial"/>
              </w:rPr>
              <w:lastRenderedPageBreak/>
              <w:t>6</w:t>
            </w:r>
            <w:r w:rsidRPr="00DB7A10">
              <w:rPr>
                <w:rFonts w:ascii="Arial" w:hAnsi="Arial" w:cs="Arial"/>
                <w:vertAlign w:val="superscript"/>
              </w:rPr>
              <w:t>th</w:t>
            </w:r>
            <w:r w:rsidRPr="00DB7A10">
              <w:rPr>
                <w:rFonts w:ascii="Arial" w:hAnsi="Arial" w:cs="Arial"/>
              </w:rPr>
              <w:t xml:space="preserve"> July</w:t>
            </w:r>
          </w:p>
        </w:tc>
        <w:tc>
          <w:tcPr>
            <w:tcW w:w="1853" w:type="dxa"/>
            <w:tcBorders>
              <w:top w:val="single" w:sz="4" w:space="0" w:color="auto"/>
              <w:left w:val="single" w:sz="4" w:space="0" w:color="auto"/>
              <w:bottom w:val="single" w:sz="4" w:space="0" w:color="auto"/>
              <w:right w:val="single" w:sz="4" w:space="0" w:color="auto"/>
            </w:tcBorders>
          </w:tcPr>
          <w:p w14:paraId="5A5E09E6" w14:textId="77777777" w:rsidR="008254C6" w:rsidRPr="00E470F9" w:rsidRDefault="008254C6" w:rsidP="00DB7A10">
            <w:pPr>
              <w:spacing w:after="60" w:line="360" w:lineRule="auto"/>
              <w:rPr>
                <w:rFonts w:ascii="Arial" w:hAnsi="Arial" w:cs="Arial"/>
              </w:rPr>
            </w:pPr>
            <w:r w:rsidRPr="00E470F9">
              <w:rPr>
                <w:rFonts w:ascii="Arial" w:hAnsi="Arial" w:cs="Arial"/>
              </w:rPr>
              <w:t>Reviewed how community engagement effort is fraught with issues.</w:t>
            </w:r>
          </w:p>
          <w:p w14:paraId="64AEABD2" w14:textId="77777777" w:rsidR="008254C6" w:rsidRPr="00DB7A10" w:rsidRDefault="008254C6" w:rsidP="00DB7A10">
            <w:pPr>
              <w:spacing w:line="360" w:lineRule="auto"/>
              <w:rPr>
                <w:rFonts w:ascii="Arial" w:hAnsi="Arial" w:cs="Arial"/>
              </w:rPr>
            </w:pPr>
          </w:p>
        </w:tc>
        <w:tc>
          <w:tcPr>
            <w:tcW w:w="3917" w:type="dxa"/>
            <w:tcBorders>
              <w:top w:val="single" w:sz="4" w:space="0" w:color="auto"/>
              <w:left w:val="single" w:sz="4" w:space="0" w:color="auto"/>
              <w:bottom w:val="single" w:sz="4" w:space="0" w:color="auto"/>
              <w:right w:val="single" w:sz="4" w:space="0" w:color="auto"/>
            </w:tcBorders>
          </w:tcPr>
          <w:p w14:paraId="1C028D61" w14:textId="77777777" w:rsidR="008254C6" w:rsidRPr="00DB7A10" w:rsidRDefault="008254C6" w:rsidP="00DB7A10">
            <w:pPr>
              <w:spacing w:line="360" w:lineRule="auto"/>
              <w:rPr>
                <w:rFonts w:ascii="Arial" w:hAnsi="Arial" w:cs="Arial"/>
              </w:rPr>
            </w:pPr>
            <w:r w:rsidRPr="00DB7A10">
              <w:rPr>
                <w:rFonts w:ascii="Arial" w:hAnsi="Arial" w:cs="Arial"/>
              </w:rPr>
              <w:t>The complexity and inherent challenges of community engagement projects.</w:t>
            </w:r>
          </w:p>
        </w:tc>
        <w:tc>
          <w:tcPr>
            <w:tcW w:w="3402" w:type="dxa"/>
            <w:tcBorders>
              <w:top w:val="single" w:sz="4" w:space="0" w:color="auto"/>
              <w:left w:val="single" w:sz="4" w:space="0" w:color="auto"/>
              <w:bottom w:val="single" w:sz="4" w:space="0" w:color="auto"/>
              <w:right w:val="single" w:sz="4" w:space="0" w:color="auto"/>
            </w:tcBorders>
          </w:tcPr>
          <w:p w14:paraId="28F67FE8" w14:textId="77777777" w:rsidR="008254C6" w:rsidRPr="00E470F9" w:rsidRDefault="008254C6" w:rsidP="00DB7A10">
            <w:pPr>
              <w:spacing w:after="60" w:line="360" w:lineRule="auto"/>
              <w:rPr>
                <w:rFonts w:ascii="Arial" w:hAnsi="Arial" w:cs="Arial"/>
              </w:rPr>
            </w:pPr>
            <w:r w:rsidRPr="00E470F9">
              <w:rPr>
                <w:rFonts w:ascii="Arial" w:hAnsi="Arial" w:cs="Arial"/>
              </w:rPr>
              <w:t>When traditional methods fall short, employing Lateral Thinking can help to stimulate creativity and innovation.</w:t>
            </w:r>
          </w:p>
          <w:p w14:paraId="1395AD91" w14:textId="77777777" w:rsidR="008254C6" w:rsidRPr="00DB7A10" w:rsidRDefault="008254C6" w:rsidP="00DB7A10">
            <w:pPr>
              <w:spacing w:line="360" w:lineRule="auto"/>
              <w:rPr>
                <w:rFonts w:ascii="Arial" w:hAnsi="Arial" w:cs="Arial"/>
              </w:rPr>
            </w:pPr>
          </w:p>
        </w:tc>
        <w:tc>
          <w:tcPr>
            <w:tcW w:w="3686" w:type="dxa"/>
            <w:tcBorders>
              <w:top w:val="single" w:sz="4" w:space="0" w:color="auto"/>
              <w:left w:val="single" w:sz="4" w:space="0" w:color="auto"/>
              <w:bottom w:val="single" w:sz="4" w:space="0" w:color="auto"/>
              <w:right w:val="single" w:sz="4" w:space="0" w:color="auto"/>
            </w:tcBorders>
          </w:tcPr>
          <w:p w14:paraId="703055AF" w14:textId="77777777" w:rsidR="008254C6" w:rsidRPr="00E470F9" w:rsidRDefault="008254C6" w:rsidP="00DB7A10">
            <w:pPr>
              <w:spacing w:after="60" w:line="360" w:lineRule="auto"/>
              <w:rPr>
                <w:rFonts w:ascii="Arial" w:hAnsi="Arial" w:cs="Arial"/>
              </w:rPr>
            </w:pPr>
            <w:r w:rsidRPr="00E470F9">
              <w:rPr>
                <w:rFonts w:ascii="Arial" w:hAnsi="Arial" w:cs="Arial"/>
              </w:rPr>
              <w:t>When traditional methods fall short, employing Lateral Thinking can help to stimulate creativity and innovation.</w:t>
            </w:r>
          </w:p>
          <w:p w14:paraId="09541BC1" w14:textId="77777777" w:rsidR="008254C6" w:rsidRPr="00DB7A10" w:rsidRDefault="008254C6" w:rsidP="00DB7A10">
            <w:pPr>
              <w:spacing w:line="360" w:lineRule="auto"/>
              <w:rPr>
                <w:rFonts w:ascii="Arial" w:hAnsi="Arial" w:cs="Arial"/>
              </w:rPr>
            </w:pPr>
          </w:p>
        </w:tc>
      </w:tr>
      <w:tr w:rsidR="008254C6" w:rsidRPr="00CE37D0" w14:paraId="254E13C8" w14:textId="77777777" w:rsidTr="00102C9A">
        <w:trPr>
          <w:trHeight w:val="481"/>
        </w:trPr>
        <w:tc>
          <w:tcPr>
            <w:tcW w:w="1205" w:type="dxa"/>
            <w:tcBorders>
              <w:top w:val="single" w:sz="4" w:space="0" w:color="auto"/>
              <w:left w:val="single" w:sz="4" w:space="0" w:color="auto"/>
              <w:bottom w:val="single" w:sz="4" w:space="0" w:color="auto"/>
              <w:right w:val="single" w:sz="4" w:space="0" w:color="auto"/>
            </w:tcBorders>
          </w:tcPr>
          <w:p w14:paraId="37AEDEB3" w14:textId="77777777" w:rsidR="008254C6" w:rsidRPr="00DB7A10" w:rsidRDefault="008254C6" w:rsidP="00DB7A10">
            <w:pPr>
              <w:spacing w:line="360" w:lineRule="auto"/>
              <w:rPr>
                <w:rFonts w:ascii="Arial" w:hAnsi="Arial" w:cs="Arial"/>
              </w:rPr>
            </w:pPr>
            <w:r w:rsidRPr="00DB7A10">
              <w:rPr>
                <w:rFonts w:ascii="Arial" w:hAnsi="Arial" w:cs="Arial"/>
              </w:rPr>
              <w:t>13</w:t>
            </w:r>
            <w:r w:rsidRPr="00DB7A10">
              <w:rPr>
                <w:rFonts w:ascii="Arial" w:hAnsi="Arial" w:cs="Arial"/>
                <w:vertAlign w:val="superscript"/>
              </w:rPr>
              <w:t>th</w:t>
            </w:r>
            <w:r w:rsidRPr="00DB7A10">
              <w:rPr>
                <w:rFonts w:ascii="Arial" w:hAnsi="Arial" w:cs="Arial"/>
              </w:rPr>
              <w:t xml:space="preserve"> July</w:t>
            </w:r>
          </w:p>
        </w:tc>
        <w:tc>
          <w:tcPr>
            <w:tcW w:w="1853" w:type="dxa"/>
            <w:tcBorders>
              <w:top w:val="single" w:sz="4" w:space="0" w:color="auto"/>
              <w:left w:val="single" w:sz="4" w:space="0" w:color="auto"/>
              <w:bottom w:val="single" w:sz="4" w:space="0" w:color="auto"/>
              <w:right w:val="single" w:sz="4" w:space="0" w:color="auto"/>
            </w:tcBorders>
          </w:tcPr>
          <w:p w14:paraId="4AA24C46" w14:textId="77777777" w:rsidR="008254C6" w:rsidRPr="00E470F9" w:rsidRDefault="008254C6" w:rsidP="00DB7A10">
            <w:pPr>
              <w:spacing w:after="60" w:line="360" w:lineRule="auto"/>
              <w:rPr>
                <w:rFonts w:ascii="Arial" w:hAnsi="Arial" w:cs="Arial"/>
              </w:rPr>
            </w:pPr>
            <w:r w:rsidRPr="00E470F9">
              <w:rPr>
                <w:rFonts w:ascii="Arial" w:hAnsi="Arial" w:cs="Arial"/>
              </w:rPr>
              <w:t>Recognised the significance of community engagement evaluation.</w:t>
            </w:r>
          </w:p>
          <w:p w14:paraId="4F54EBB3" w14:textId="77777777" w:rsidR="008254C6" w:rsidRPr="00DB7A10" w:rsidRDefault="008254C6" w:rsidP="00DB7A10">
            <w:pPr>
              <w:spacing w:line="360" w:lineRule="auto"/>
              <w:rPr>
                <w:rFonts w:ascii="Arial" w:hAnsi="Arial" w:cs="Arial"/>
              </w:rPr>
            </w:pPr>
          </w:p>
        </w:tc>
        <w:tc>
          <w:tcPr>
            <w:tcW w:w="3917" w:type="dxa"/>
            <w:tcBorders>
              <w:top w:val="single" w:sz="4" w:space="0" w:color="auto"/>
              <w:left w:val="single" w:sz="4" w:space="0" w:color="auto"/>
              <w:bottom w:val="single" w:sz="4" w:space="0" w:color="auto"/>
              <w:right w:val="single" w:sz="4" w:space="0" w:color="auto"/>
            </w:tcBorders>
          </w:tcPr>
          <w:p w14:paraId="07E31CCE" w14:textId="77777777" w:rsidR="008254C6" w:rsidRPr="00E470F9" w:rsidRDefault="008254C6" w:rsidP="00DB7A10">
            <w:pPr>
              <w:spacing w:after="60" w:line="360" w:lineRule="auto"/>
              <w:rPr>
                <w:rFonts w:ascii="Arial" w:hAnsi="Arial" w:cs="Arial"/>
              </w:rPr>
            </w:pPr>
            <w:r w:rsidRPr="00E470F9">
              <w:rPr>
                <w:rFonts w:ascii="Arial" w:hAnsi="Arial" w:cs="Arial"/>
              </w:rPr>
              <w:t>Impact assessments, which are frequently carried out after a project is finished, are centred on the larger social, economic, and environmental effects. Continuous evaluation provides feedback on the effectiveness of the program.</w:t>
            </w:r>
          </w:p>
          <w:p w14:paraId="2ED4B818" w14:textId="77777777" w:rsidR="008254C6" w:rsidRPr="00DB7A10" w:rsidRDefault="008254C6" w:rsidP="00DB7A10">
            <w:pPr>
              <w:spacing w:line="360" w:lineRule="auto"/>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14:paraId="31A73F78" w14:textId="77777777" w:rsidR="008254C6" w:rsidRPr="00E470F9" w:rsidRDefault="008254C6" w:rsidP="00DB7A10">
            <w:pPr>
              <w:spacing w:after="60" w:line="360" w:lineRule="auto"/>
              <w:rPr>
                <w:rFonts w:ascii="Arial" w:hAnsi="Arial" w:cs="Arial"/>
              </w:rPr>
            </w:pPr>
            <w:r w:rsidRPr="00E470F9">
              <w:rPr>
                <w:rFonts w:ascii="Arial" w:hAnsi="Arial" w:cs="Arial"/>
              </w:rPr>
              <w:t>To win stakeholders' support and confidence, projects must be clearly communicated to them about their affects and results.</w:t>
            </w:r>
          </w:p>
          <w:p w14:paraId="783AB4C2" w14:textId="77777777" w:rsidR="008254C6" w:rsidRPr="00DB7A10" w:rsidRDefault="008254C6" w:rsidP="00DB7A10">
            <w:pPr>
              <w:spacing w:line="360" w:lineRule="auto"/>
              <w:rPr>
                <w:rFonts w:ascii="Arial" w:hAnsi="Arial" w:cs="Arial"/>
              </w:rPr>
            </w:pPr>
          </w:p>
        </w:tc>
        <w:tc>
          <w:tcPr>
            <w:tcW w:w="3686" w:type="dxa"/>
            <w:tcBorders>
              <w:top w:val="single" w:sz="4" w:space="0" w:color="auto"/>
              <w:left w:val="single" w:sz="4" w:space="0" w:color="auto"/>
              <w:bottom w:val="single" w:sz="4" w:space="0" w:color="auto"/>
              <w:right w:val="single" w:sz="4" w:space="0" w:color="auto"/>
            </w:tcBorders>
          </w:tcPr>
          <w:p w14:paraId="7F357254" w14:textId="77777777" w:rsidR="008254C6" w:rsidRPr="00E470F9" w:rsidRDefault="008254C6" w:rsidP="00DB7A10">
            <w:pPr>
              <w:spacing w:after="60" w:line="360" w:lineRule="auto"/>
              <w:rPr>
                <w:rFonts w:ascii="Arial" w:hAnsi="Arial" w:cs="Arial"/>
              </w:rPr>
            </w:pPr>
            <w:r w:rsidRPr="00E470F9">
              <w:rPr>
                <w:rFonts w:ascii="Arial" w:hAnsi="Arial" w:cs="Arial"/>
              </w:rPr>
              <w:t>Read about impact assessment and evaluation techniques in books, articles, and case studies.</w:t>
            </w:r>
          </w:p>
          <w:p w14:paraId="40700A75" w14:textId="77777777" w:rsidR="008254C6" w:rsidRPr="00DB7A10" w:rsidRDefault="008254C6" w:rsidP="00DB7A10">
            <w:pPr>
              <w:spacing w:line="360" w:lineRule="auto"/>
              <w:rPr>
                <w:rFonts w:ascii="Arial" w:hAnsi="Arial" w:cs="Arial"/>
              </w:rPr>
            </w:pPr>
          </w:p>
        </w:tc>
      </w:tr>
    </w:tbl>
    <w:p w14:paraId="3F599B00" w14:textId="77777777" w:rsidR="008254C6" w:rsidRPr="00CE37D0" w:rsidRDefault="008254C6" w:rsidP="00CE37D0">
      <w:pPr>
        <w:spacing w:line="360" w:lineRule="auto"/>
        <w:rPr>
          <w:rFonts w:ascii="Arial" w:hAnsi="Arial" w:cs="Arial"/>
        </w:rPr>
      </w:pPr>
    </w:p>
    <w:p w14:paraId="3A39CEA8" w14:textId="65F8C300" w:rsidR="008254C6" w:rsidRPr="00CE37D0" w:rsidRDefault="008254C6" w:rsidP="00CE37D0">
      <w:pPr>
        <w:spacing w:line="360" w:lineRule="auto"/>
        <w:rPr>
          <w:rFonts w:ascii="Arial" w:eastAsia="Times New Roman" w:hAnsi="Arial" w:cs="Arial"/>
        </w:rPr>
      </w:pPr>
    </w:p>
    <w:p w14:paraId="69D610B1" w14:textId="77777777" w:rsidR="00182FCE" w:rsidRPr="00CE37D0" w:rsidRDefault="00182FCE" w:rsidP="00CE37D0">
      <w:pPr>
        <w:spacing w:line="360" w:lineRule="auto"/>
        <w:rPr>
          <w:rFonts w:ascii="Arial" w:eastAsia="Times New Roman" w:hAnsi="Arial" w:cs="Arial"/>
        </w:rPr>
      </w:pPr>
    </w:p>
    <w:p w14:paraId="2D3DC365" w14:textId="77777777" w:rsidR="008254C6" w:rsidRPr="00CE37D0" w:rsidRDefault="008254C6" w:rsidP="00CE37D0">
      <w:pPr>
        <w:spacing w:line="360" w:lineRule="auto"/>
        <w:rPr>
          <w:rFonts w:ascii="Arial" w:eastAsia="Times New Roman" w:hAnsi="Arial" w:cs="Arial"/>
        </w:rPr>
        <w:sectPr w:rsidR="008254C6" w:rsidRPr="00CE37D0" w:rsidSect="00CE37D0">
          <w:pgSz w:w="15840" w:h="12240" w:orient="landscape"/>
          <w:pgMar w:top="1440" w:right="1440" w:bottom="1440" w:left="1440" w:header="708" w:footer="708" w:gutter="0"/>
          <w:cols w:space="708"/>
          <w:docGrid w:linePitch="360"/>
        </w:sectPr>
      </w:pPr>
    </w:p>
    <w:p w14:paraId="5D978794" w14:textId="4FA1660A" w:rsidR="00FE1627" w:rsidRPr="00DB7A10" w:rsidRDefault="008254C6" w:rsidP="00DB7A10">
      <w:pPr>
        <w:pStyle w:val="Heading3"/>
        <w:spacing w:line="360" w:lineRule="auto"/>
        <w:rPr>
          <w:rFonts w:ascii="Arial" w:eastAsia="Times New Roman" w:hAnsi="Arial" w:cs="Arial"/>
          <w:b/>
          <w:bCs/>
          <w:color w:val="auto"/>
          <w:sz w:val="24"/>
          <w:szCs w:val="24"/>
        </w:rPr>
      </w:pPr>
      <w:bookmarkStart w:id="31" w:name="_Toc173002814"/>
      <w:r w:rsidRPr="00DB7A10">
        <w:rPr>
          <w:rFonts w:ascii="Arial" w:eastAsia="Times New Roman" w:hAnsi="Arial" w:cs="Arial"/>
          <w:b/>
          <w:bCs/>
          <w:color w:val="auto"/>
          <w:sz w:val="24"/>
          <w:szCs w:val="24"/>
        </w:rPr>
        <w:lastRenderedPageBreak/>
        <w:t>References</w:t>
      </w:r>
      <w:bookmarkEnd w:id="31"/>
    </w:p>
    <w:p w14:paraId="31683F52" w14:textId="68DE5A74" w:rsidR="008254C6" w:rsidRPr="00CE37D0" w:rsidRDefault="008254C6" w:rsidP="00CE37D0">
      <w:pPr>
        <w:spacing w:line="360" w:lineRule="auto"/>
        <w:rPr>
          <w:rFonts w:ascii="Arial" w:eastAsia="Times New Roman" w:hAnsi="Arial" w:cs="Arial"/>
        </w:rPr>
      </w:pPr>
      <w:r w:rsidRPr="00CE37D0">
        <w:rPr>
          <w:rFonts w:ascii="Arial" w:eastAsia="Times New Roman" w:hAnsi="Arial" w:cs="Arial"/>
        </w:rPr>
        <w:t>Beaton, M. (2005). Glasgow City Council: library, information and learning services for</w:t>
      </w:r>
      <w:r w:rsidRPr="00CE37D0">
        <w:rPr>
          <w:rFonts w:ascii="Arial" w:eastAsia="Times New Roman" w:hAnsi="Arial" w:cs="Arial"/>
        </w:rPr>
        <w:t xml:space="preserve"> </w:t>
      </w:r>
      <w:r w:rsidRPr="00CE37D0">
        <w:rPr>
          <w:rFonts w:ascii="Arial" w:eastAsia="Times New Roman" w:hAnsi="Arial" w:cs="Arial"/>
        </w:rPr>
        <w:t>disabled people in Glasgow. </w:t>
      </w:r>
      <w:r w:rsidRPr="00CE37D0">
        <w:rPr>
          <w:rFonts w:ascii="Arial" w:eastAsia="Times New Roman" w:hAnsi="Arial" w:cs="Arial"/>
          <w:i/>
          <w:iCs/>
        </w:rPr>
        <w:t>Library Review, 54</w:t>
      </w:r>
      <w:r w:rsidRPr="00CE37D0">
        <w:rPr>
          <w:rFonts w:ascii="Arial" w:eastAsia="Times New Roman" w:hAnsi="Arial" w:cs="Arial"/>
        </w:rPr>
        <w:t>(8), 472-478. Retrieved from:</w:t>
      </w:r>
      <w:r w:rsidRPr="00CE37D0">
        <w:rPr>
          <w:rFonts w:ascii="Arial" w:eastAsia="Times New Roman" w:hAnsi="Arial" w:cs="Arial"/>
        </w:rPr>
        <w:t xml:space="preserve"> </w:t>
      </w:r>
      <w:hyperlink r:id="rId9" w:history="1">
        <w:r w:rsidRPr="00CE37D0">
          <w:rPr>
            <w:rStyle w:val="Hyperlink"/>
            <w:rFonts w:ascii="Arial" w:eastAsia="Times New Roman" w:hAnsi="Arial" w:cs="Arial"/>
          </w:rPr>
          <w:t>https://www.emerald.com/insight/content/doi/10.1108/00242530510619174/full/html</w:t>
        </w:r>
      </w:hyperlink>
      <w:r w:rsidRPr="00CE37D0">
        <w:rPr>
          <w:rFonts w:ascii="Arial" w:eastAsia="Times New Roman" w:hAnsi="Arial" w:cs="Arial"/>
        </w:rPr>
        <w:t xml:space="preserve"> </w:t>
      </w:r>
      <w:r w:rsidRPr="00CE37D0">
        <w:rPr>
          <w:rFonts w:ascii="Arial" w:eastAsia="Times New Roman" w:hAnsi="Arial" w:cs="Arial"/>
        </w:rPr>
        <w:t xml:space="preserve">(Date Accessed: </w:t>
      </w:r>
      <w:r w:rsidR="00DB7A10">
        <w:rPr>
          <w:rFonts w:ascii="Arial" w:eastAsia="Times New Roman" w:hAnsi="Arial" w:cs="Arial"/>
        </w:rPr>
        <w:t>24th July</w:t>
      </w:r>
      <w:r w:rsidRPr="00CE37D0">
        <w:rPr>
          <w:rFonts w:ascii="Arial" w:eastAsia="Times New Roman" w:hAnsi="Arial" w:cs="Arial"/>
        </w:rPr>
        <w:t xml:space="preserve"> 2024)</w:t>
      </w:r>
      <w:r w:rsidRPr="00CE37D0">
        <w:rPr>
          <w:rFonts w:ascii="Arial" w:eastAsia="Times New Roman" w:hAnsi="Arial" w:cs="Arial"/>
        </w:rPr>
        <w:t xml:space="preserve"> </w:t>
      </w:r>
      <w:r w:rsidRPr="00CE37D0">
        <w:rPr>
          <w:rFonts w:ascii="Arial" w:eastAsia="Times New Roman" w:hAnsi="Arial" w:cs="Arial"/>
        </w:rPr>
        <w:br/>
        <w:t xml:space="preserve"> </w:t>
      </w:r>
      <w:r w:rsidRPr="00CE37D0">
        <w:rPr>
          <w:rFonts w:ascii="Arial" w:eastAsia="Times New Roman" w:hAnsi="Arial" w:cs="Arial"/>
        </w:rPr>
        <w:t>Chin, S. (2019). Best Practices for Community Engagement. Retrieved from:</w:t>
      </w:r>
      <w:r w:rsidRPr="00CE37D0">
        <w:rPr>
          <w:rFonts w:ascii="Arial" w:eastAsia="Times New Roman" w:hAnsi="Arial" w:cs="Arial"/>
        </w:rPr>
        <w:t xml:space="preserve"> </w:t>
      </w:r>
      <w:hyperlink r:id="rId10" w:history="1">
        <w:r w:rsidRPr="00CE37D0">
          <w:rPr>
            <w:rStyle w:val="Hyperlink"/>
            <w:rFonts w:ascii="Arial" w:eastAsia="Times New Roman" w:hAnsi="Arial" w:cs="Arial"/>
          </w:rPr>
          <w:t>https://open.library.ubc.ca/soa/cIRcle/collections/66428/items/1.0386712</w:t>
        </w:r>
      </w:hyperlink>
      <w:r w:rsidRPr="00CE37D0">
        <w:rPr>
          <w:rFonts w:ascii="Arial" w:eastAsia="Times New Roman" w:hAnsi="Arial" w:cs="Arial"/>
        </w:rPr>
        <w:t xml:space="preserve">                 </w:t>
      </w:r>
      <w:r w:rsidRPr="00CE37D0">
        <w:rPr>
          <w:rFonts w:ascii="Arial" w:eastAsia="Times New Roman" w:hAnsi="Arial" w:cs="Arial"/>
        </w:rPr>
        <w:t>(Date</w:t>
      </w:r>
      <w:r w:rsidRPr="00CE37D0">
        <w:rPr>
          <w:rFonts w:ascii="Arial" w:eastAsia="Times New Roman" w:hAnsi="Arial" w:cs="Arial"/>
        </w:rPr>
        <w:t xml:space="preserve"> </w:t>
      </w:r>
      <w:r w:rsidRPr="00CE37D0">
        <w:rPr>
          <w:rFonts w:ascii="Arial" w:eastAsia="Times New Roman" w:hAnsi="Arial" w:cs="Arial"/>
        </w:rPr>
        <w:t xml:space="preserve">Accessed: </w:t>
      </w:r>
      <w:r w:rsidR="00DB7A10">
        <w:rPr>
          <w:rFonts w:ascii="Arial" w:eastAsia="Times New Roman" w:hAnsi="Arial" w:cs="Arial"/>
        </w:rPr>
        <w:t>20</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46535FDD" w14:textId="5D185639" w:rsidR="008254C6" w:rsidRPr="00CE37D0" w:rsidRDefault="008254C6" w:rsidP="00CE37D0">
      <w:pPr>
        <w:spacing w:line="360" w:lineRule="auto"/>
        <w:rPr>
          <w:rFonts w:ascii="Arial" w:eastAsia="Times New Roman" w:hAnsi="Arial" w:cs="Arial"/>
        </w:rPr>
      </w:pPr>
      <w:proofErr w:type="spellStart"/>
      <w:r w:rsidRPr="00CE37D0">
        <w:rPr>
          <w:rFonts w:ascii="Arial" w:eastAsia="Times New Roman" w:hAnsi="Arial" w:cs="Arial"/>
        </w:rPr>
        <w:t>Dahles</w:t>
      </w:r>
      <w:proofErr w:type="spellEnd"/>
      <w:r w:rsidRPr="00CE37D0">
        <w:rPr>
          <w:rFonts w:ascii="Arial" w:eastAsia="Times New Roman" w:hAnsi="Arial" w:cs="Arial"/>
        </w:rPr>
        <w:t xml:space="preserve">, H., </w:t>
      </w:r>
      <w:proofErr w:type="spellStart"/>
      <w:r w:rsidRPr="00CE37D0">
        <w:rPr>
          <w:rFonts w:ascii="Arial" w:eastAsia="Times New Roman" w:hAnsi="Arial" w:cs="Arial"/>
        </w:rPr>
        <w:t>Khieng</w:t>
      </w:r>
      <w:proofErr w:type="spellEnd"/>
      <w:r w:rsidRPr="00CE37D0">
        <w:rPr>
          <w:rFonts w:ascii="Arial" w:eastAsia="Times New Roman" w:hAnsi="Arial" w:cs="Arial"/>
        </w:rPr>
        <w:t>, S., Verver, M., &amp;amp; Manders, I. (2020). Social entrepreneurship</w:t>
      </w:r>
      <w:r w:rsidRPr="00CE37D0">
        <w:rPr>
          <w:rFonts w:ascii="Arial" w:eastAsia="Times New Roman" w:hAnsi="Arial" w:cs="Arial"/>
        </w:rPr>
        <w:t xml:space="preserve"> </w:t>
      </w:r>
      <w:r w:rsidRPr="00CE37D0">
        <w:rPr>
          <w:rFonts w:ascii="Arial" w:eastAsia="Times New Roman" w:hAnsi="Arial" w:cs="Arial"/>
        </w:rPr>
        <w:t>and</w:t>
      </w:r>
      <w:r w:rsidRPr="00CE37D0">
        <w:rPr>
          <w:rFonts w:ascii="Arial" w:eastAsia="Times New Roman" w:hAnsi="Arial" w:cs="Arial"/>
        </w:rPr>
        <w:t xml:space="preserve"> </w:t>
      </w:r>
      <w:r w:rsidRPr="00CE37D0">
        <w:rPr>
          <w:rFonts w:ascii="Arial" w:eastAsia="Times New Roman" w:hAnsi="Arial" w:cs="Arial"/>
        </w:rPr>
        <w:t>tourism in Cambodia: Advancing community engagement. </w:t>
      </w:r>
      <w:r w:rsidRPr="00CE37D0">
        <w:rPr>
          <w:rFonts w:ascii="Arial" w:eastAsia="Times New Roman" w:hAnsi="Arial" w:cs="Arial"/>
          <w:i/>
          <w:iCs/>
        </w:rPr>
        <w:t>Journal of Sustainable</w:t>
      </w:r>
      <w:r w:rsidRPr="00CE37D0">
        <w:rPr>
          <w:rFonts w:ascii="Arial" w:eastAsia="Times New Roman" w:hAnsi="Arial" w:cs="Arial"/>
        </w:rPr>
        <w:t xml:space="preserve"> </w:t>
      </w:r>
      <w:r w:rsidRPr="00CE37D0">
        <w:rPr>
          <w:rFonts w:ascii="Arial" w:eastAsia="Times New Roman" w:hAnsi="Arial" w:cs="Arial"/>
          <w:i/>
          <w:iCs/>
        </w:rPr>
        <w:t>Tourism</w:t>
      </w:r>
      <w:r w:rsidRPr="00CE37D0">
        <w:rPr>
          <w:rFonts w:ascii="Arial" w:eastAsia="Times New Roman" w:hAnsi="Arial" w:cs="Arial"/>
        </w:rPr>
        <w:t>, 28(6), 816-833. Retrieved from:</w:t>
      </w:r>
      <w:r w:rsidRPr="00CE37D0">
        <w:rPr>
          <w:rFonts w:ascii="Arial" w:eastAsia="Times New Roman" w:hAnsi="Arial" w:cs="Arial"/>
        </w:rPr>
        <w:t xml:space="preserve"> </w:t>
      </w:r>
      <w:hyperlink r:id="rId11" w:history="1">
        <w:r w:rsidRPr="00CE37D0">
          <w:rPr>
            <w:rStyle w:val="Hyperlink"/>
            <w:rFonts w:ascii="Arial" w:eastAsia="Times New Roman" w:hAnsi="Arial" w:cs="Arial"/>
          </w:rPr>
          <w:t>https://www.tandfonline.com/doi/abs/10.1080/09669582.2019.1706544</w:t>
        </w:r>
      </w:hyperlink>
      <w:r w:rsidRPr="00CE37D0">
        <w:rPr>
          <w:rFonts w:ascii="Arial" w:eastAsia="Times New Roman" w:hAnsi="Arial" w:cs="Arial"/>
        </w:rPr>
        <w:t xml:space="preserve"> </w:t>
      </w:r>
      <w:r w:rsidR="00C17066" w:rsidRPr="00CE37D0">
        <w:rPr>
          <w:rFonts w:ascii="Arial" w:eastAsia="Times New Roman" w:hAnsi="Arial" w:cs="Arial"/>
        </w:rPr>
        <w:t xml:space="preserve">                   </w:t>
      </w:r>
      <w:r w:rsidRPr="00CE37D0">
        <w:rPr>
          <w:rFonts w:ascii="Arial" w:eastAsia="Times New Roman" w:hAnsi="Arial" w:cs="Arial"/>
        </w:rPr>
        <w:t>(Date</w:t>
      </w:r>
      <w:r w:rsidRPr="00CE37D0">
        <w:rPr>
          <w:rFonts w:ascii="Arial" w:eastAsia="Times New Roman" w:hAnsi="Arial" w:cs="Arial"/>
        </w:rPr>
        <w:t xml:space="preserve"> </w:t>
      </w:r>
      <w:r w:rsidRPr="00CE37D0">
        <w:rPr>
          <w:rFonts w:ascii="Arial" w:eastAsia="Times New Roman" w:hAnsi="Arial" w:cs="Arial"/>
        </w:rPr>
        <w:t>Accessed</w:t>
      </w:r>
      <w:r w:rsidRPr="00CE37D0">
        <w:rPr>
          <w:rFonts w:ascii="Arial" w:eastAsia="Times New Roman" w:hAnsi="Arial" w:cs="Arial"/>
        </w:rPr>
        <w:t xml:space="preserve">: </w:t>
      </w:r>
      <w:r w:rsidR="00DB7A10">
        <w:rPr>
          <w:rFonts w:ascii="Arial" w:eastAsia="Times New Roman" w:hAnsi="Arial" w:cs="Arial"/>
        </w:rPr>
        <w:t>20</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1D0D6B1D" w14:textId="561C23E7" w:rsidR="00C17066" w:rsidRPr="00CE37D0" w:rsidRDefault="00C17066" w:rsidP="00CE37D0">
      <w:pPr>
        <w:spacing w:line="360" w:lineRule="auto"/>
        <w:rPr>
          <w:rFonts w:ascii="Arial" w:eastAsia="Times New Roman" w:hAnsi="Arial" w:cs="Arial"/>
        </w:rPr>
      </w:pPr>
      <w:r w:rsidRPr="00CE37D0">
        <w:rPr>
          <w:rFonts w:ascii="Arial" w:eastAsia="Times New Roman" w:hAnsi="Arial" w:cs="Arial"/>
        </w:rPr>
        <w:t>Ford, E., Billing, S. L., &amp;amp; Hughes, A. D. (2022). The role of community and company</w:t>
      </w:r>
      <w:r w:rsidRPr="00CE37D0">
        <w:rPr>
          <w:rFonts w:ascii="Arial" w:eastAsia="Times New Roman" w:hAnsi="Arial" w:cs="Arial"/>
        </w:rPr>
        <w:t xml:space="preserve"> </w:t>
      </w:r>
      <w:r w:rsidRPr="00CE37D0">
        <w:rPr>
          <w:rFonts w:ascii="Arial" w:eastAsia="Times New Roman" w:hAnsi="Arial" w:cs="Arial"/>
        </w:rPr>
        <w:t>identities in the social license to operate for fin-fish farming</w:t>
      </w:r>
      <w:r w:rsidRPr="00CE37D0">
        <w:rPr>
          <w:rFonts w:ascii="Arial" w:eastAsia="Times New Roman" w:hAnsi="Arial" w:cs="Arial"/>
          <w:i/>
          <w:iCs/>
        </w:rPr>
        <w:t>. Aquaculture, 553,</w:t>
      </w:r>
      <w:r w:rsidRPr="00CE37D0">
        <w:rPr>
          <w:rFonts w:ascii="Arial" w:eastAsia="Times New Roman" w:hAnsi="Arial" w:cs="Arial"/>
          <w:i/>
          <w:iCs/>
        </w:rPr>
        <w:t xml:space="preserve"> </w:t>
      </w:r>
      <w:r w:rsidRPr="00CE37D0">
        <w:rPr>
          <w:rFonts w:ascii="Arial" w:eastAsia="Times New Roman" w:hAnsi="Arial" w:cs="Arial"/>
        </w:rPr>
        <w:t>738081. Retrieved from:</w:t>
      </w:r>
      <w:r w:rsidRPr="00CE37D0">
        <w:rPr>
          <w:rFonts w:ascii="Arial" w:eastAsia="Times New Roman" w:hAnsi="Arial" w:cs="Arial"/>
        </w:rPr>
        <w:t xml:space="preserve"> </w:t>
      </w:r>
      <w:hyperlink r:id="rId12" w:history="1">
        <w:r w:rsidRPr="00CE37D0">
          <w:rPr>
            <w:rStyle w:val="Hyperlink"/>
            <w:rFonts w:ascii="Arial" w:eastAsia="Times New Roman" w:hAnsi="Arial" w:cs="Arial"/>
          </w:rPr>
          <w:t>https://www.sciencedirect.com/science/article/pii/S0044848622001971</w:t>
        </w:r>
      </w:hyperlink>
      <w:r w:rsidRPr="00CE37D0">
        <w:rPr>
          <w:rFonts w:ascii="Arial" w:eastAsia="Times New Roman" w:hAnsi="Arial" w:cs="Arial"/>
        </w:rPr>
        <w:t xml:space="preserve"> </w:t>
      </w:r>
      <w:r w:rsidRPr="00CE37D0">
        <w:rPr>
          <w:rFonts w:ascii="Arial" w:eastAsia="Times New Roman" w:hAnsi="Arial" w:cs="Arial"/>
        </w:rPr>
        <w:t xml:space="preserve">                   (Date </w:t>
      </w:r>
      <w:r w:rsidRPr="00CE37D0">
        <w:rPr>
          <w:rFonts w:ascii="Arial" w:eastAsia="Times New Roman" w:hAnsi="Arial" w:cs="Arial"/>
        </w:rPr>
        <w:t xml:space="preserve">Accessed: </w:t>
      </w:r>
      <w:r w:rsidR="00DB7A10">
        <w:rPr>
          <w:rFonts w:ascii="Arial" w:eastAsia="Times New Roman" w:hAnsi="Arial" w:cs="Arial"/>
        </w:rPr>
        <w:t>17</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06D62983" w14:textId="33FDFCF7" w:rsidR="00C17066" w:rsidRPr="00CE37D0" w:rsidRDefault="00C17066" w:rsidP="00CE37D0">
      <w:pPr>
        <w:spacing w:line="360" w:lineRule="auto"/>
        <w:rPr>
          <w:rFonts w:ascii="Arial" w:eastAsia="Times New Roman" w:hAnsi="Arial" w:cs="Arial"/>
        </w:rPr>
      </w:pPr>
      <w:r w:rsidRPr="00CE37D0">
        <w:rPr>
          <w:rFonts w:ascii="Arial" w:eastAsia="Times New Roman" w:hAnsi="Arial" w:cs="Arial"/>
        </w:rPr>
        <w:t>Head, B. W. (2007). Community engagement: participation on whose terms?. </w:t>
      </w:r>
      <w:r w:rsidRPr="00CE37D0">
        <w:rPr>
          <w:rFonts w:ascii="Arial" w:eastAsia="Times New Roman" w:hAnsi="Arial" w:cs="Arial"/>
          <w:i/>
          <w:iCs/>
        </w:rPr>
        <w:t>Australian</w:t>
      </w:r>
      <w:r w:rsidRPr="00CE37D0">
        <w:rPr>
          <w:rFonts w:ascii="Arial" w:eastAsia="Times New Roman" w:hAnsi="Arial" w:cs="Arial"/>
          <w:i/>
          <w:iCs/>
        </w:rPr>
        <w:t xml:space="preserve"> </w:t>
      </w:r>
      <w:r w:rsidRPr="00CE37D0">
        <w:rPr>
          <w:rFonts w:ascii="Arial" w:eastAsia="Times New Roman" w:hAnsi="Arial" w:cs="Arial"/>
          <w:i/>
          <w:iCs/>
        </w:rPr>
        <w:t>journal of political science, 42</w:t>
      </w:r>
      <w:r w:rsidRPr="00CE37D0">
        <w:rPr>
          <w:rFonts w:ascii="Arial" w:eastAsia="Times New Roman" w:hAnsi="Arial" w:cs="Arial"/>
        </w:rPr>
        <w:t>(3), 441-454. Retrieved from:</w:t>
      </w:r>
      <w:r w:rsidRPr="00CE37D0">
        <w:rPr>
          <w:rFonts w:ascii="Arial" w:eastAsia="Times New Roman" w:hAnsi="Arial" w:cs="Arial"/>
        </w:rPr>
        <w:t xml:space="preserve"> </w:t>
      </w:r>
      <w:hyperlink r:id="rId13" w:history="1">
        <w:r w:rsidRPr="00CE37D0">
          <w:rPr>
            <w:rStyle w:val="Hyperlink"/>
            <w:rFonts w:ascii="Arial" w:eastAsia="Times New Roman" w:hAnsi="Arial" w:cs="Arial"/>
          </w:rPr>
          <w:t>https://www.tandfonline.com/doi/abs/10.1080/10361140701513570</w:t>
        </w:r>
      </w:hyperlink>
      <w:r w:rsidRPr="00CE37D0">
        <w:rPr>
          <w:rFonts w:ascii="Arial" w:eastAsia="Times New Roman" w:hAnsi="Arial" w:cs="Arial"/>
        </w:rPr>
        <w:t xml:space="preserve">                          (Date</w:t>
      </w:r>
      <w:r w:rsidRPr="00CE37D0">
        <w:rPr>
          <w:rFonts w:ascii="Arial" w:eastAsia="Times New Roman" w:hAnsi="Arial" w:cs="Arial"/>
        </w:rPr>
        <w:t xml:space="preserve"> Accessed: </w:t>
      </w:r>
      <w:r w:rsidR="00DB7A10">
        <w:rPr>
          <w:rFonts w:ascii="Arial" w:eastAsia="Times New Roman" w:hAnsi="Arial" w:cs="Arial"/>
        </w:rPr>
        <w:t>19</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3BCE6E0E" w14:textId="3639859C" w:rsidR="00C17066" w:rsidRPr="00CE37D0" w:rsidRDefault="00C17066" w:rsidP="00CE37D0">
      <w:pPr>
        <w:spacing w:line="360" w:lineRule="auto"/>
        <w:rPr>
          <w:rFonts w:ascii="Arial" w:eastAsia="Times New Roman" w:hAnsi="Arial" w:cs="Arial"/>
        </w:rPr>
      </w:pPr>
      <w:r w:rsidRPr="00CE37D0">
        <w:rPr>
          <w:rFonts w:ascii="Arial" w:eastAsia="Times New Roman" w:hAnsi="Arial" w:cs="Arial"/>
        </w:rPr>
        <w:t xml:space="preserve">Ilham, R., </w:t>
      </w:r>
      <w:proofErr w:type="spellStart"/>
      <w:r w:rsidRPr="00CE37D0">
        <w:rPr>
          <w:rFonts w:ascii="Arial" w:eastAsia="Times New Roman" w:hAnsi="Arial" w:cs="Arial"/>
        </w:rPr>
        <w:t>Sudarmiatin</w:t>
      </w:r>
      <w:proofErr w:type="spellEnd"/>
      <w:r w:rsidRPr="00CE37D0">
        <w:rPr>
          <w:rFonts w:ascii="Arial" w:eastAsia="Times New Roman" w:hAnsi="Arial" w:cs="Arial"/>
        </w:rPr>
        <w:t>, S., &amp; Wardana, L. W. (2023). Social Entrepreneurship in Fish</w:t>
      </w:r>
      <w:r w:rsidRPr="00CE37D0">
        <w:rPr>
          <w:rFonts w:ascii="Arial" w:eastAsia="Times New Roman" w:hAnsi="Arial" w:cs="Arial"/>
        </w:rPr>
        <w:t xml:space="preserve"> </w:t>
      </w:r>
      <w:r w:rsidRPr="00CE37D0">
        <w:rPr>
          <w:rFonts w:ascii="Arial" w:eastAsia="Times New Roman" w:hAnsi="Arial" w:cs="Arial"/>
        </w:rPr>
        <w:t>Farming. </w:t>
      </w:r>
      <w:r w:rsidRPr="00CE37D0">
        <w:rPr>
          <w:rFonts w:ascii="Arial" w:eastAsia="Times New Roman" w:hAnsi="Arial" w:cs="Arial"/>
          <w:i/>
          <w:iCs/>
        </w:rPr>
        <w:t>International Journal of Science, Technology &amp; Management, 4</w:t>
      </w:r>
      <w:r w:rsidRPr="00CE37D0">
        <w:rPr>
          <w:rFonts w:ascii="Arial" w:eastAsia="Times New Roman" w:hAnsi="Arial" w:cs="Arial"/>
        </w:rPr>
        <w:t xml:space="preserve">(6), 1699-1702. Available at: </w:t>
      </w:r>
      <w:hyperlink r:id="rId14" w:history="1">
        <w:r w:rsidRPr="00CE37D0">
          <w:rPr>
            <w:rStyle w:val="Hyperlink"/>
            <w:rFonts w:ascii="Arial" w:eastAsia="Times New Roman" w:hAnsi="Arial" w:cs="Arial"/>
          </w:rPr>
          <w:t>https://www.ijstm.inarah.co.id/index.php/ijstm/article/view/996</w:t>
        </w:r>
      </w:hyperlink>
      <w:r w:rsidRPr="00CE37D0">
        <w:rPr>
          <w:rFonts w:ascii="Arial" w:eastAsia="Times New Roman" w:hAnsi="Arial" w:cs="Arial"/>
        </w:rPr>
        <w:t xml:space="preserve">              (Date </w:t>
      </w:r>
      <w:r w:rsidRPr="00CE37D0">
        <w:rPr>
          <w:rFonts w:ascii="Arial" w:eastAsia="Times New Roman" w:hAnsi="Arial" w:cs="Arial"/>
        </w:rPr>
        <w:t xml:space="preserve">Accessed: </w:t>
      </w:r>
      <w:r w:rsidR="00DB7A10">
        <w:rPr>
          <w:rFonts w:ascii="Arial" w:eastAsia="Times New Roman" w:hAnsi="Arial" w:cs="Arial"/>
        </w:rPr>
        <w:t>26</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7D23B538" w14:textId="41B012C5" w:rsidR="00C17066" w:rsidRPr="00CE37D0" w:rsidRDefault="00C17066" w:rsidP="00CE37D0">
      <w:pPr>
        <w:spacing w:line="360" w:lineRule="auto"/>
        <w:rPr>
          <w:rFonts w:ascii="Arial" w:eastAsia="Times New Roman" w:hAnsi="Arial" w:cs="Arial"/>
        </w:rPr>
      </w:pPr>
      <w:r w:rsidRPr="00CE37D0">
        <w:rPr>
          <w:rFonts w:ascii="Arial" w:eastAsia="Times New Roman" w:hAnsi="Arial" w:cs="Arial"/>
        </w:rPr>
        <w:t>Levin, M. B., Bowie, J. V., Ragsdale, S. K., Gawad, A. L., Cooper, L. A., &amp;</w:t>
      </w:r>
      <w:r w:rsidRPr="00CE37D0">
        <w:rPr>
          <w:rFonts w:ascii="Arial" w:eastAsia="Times New Roman" w:hAnsi="Arial" w:cs="Arial"/>
        </w:rPr>
        <w:t xml:space="preserve"> </w:t>
      </w:r>
      <w:r w:rsidRPr="00CE37D0">
        <w:rPr>
          <w:rFonts w:ascii="Arial" w:eastAsia="Times New Roman" w:hAnsi="Arial" w:cs="Arial"/>
        </w:rPr>
        <w:t>Sharfstein, J. M.</w:t>
      </w:r>
      <w:r w:rsidRPr="00CE37D0">
        <w:rPr>
          <w:rFonts w:ascii="Arial" w:eastAsia="Times New Roman" w:hAnsi="Arial" w:cs="Arial"/>
        </w:rPr>
        <w:t xml:space="preserve"> </w:t>
      </w:r>
      <w:r w:rsidRPr="00CE37D0">
        <w:rPr>
          <w:rFonts w:ascii="Arial" w:eastAsia="Times New Roman" w:hAnsi="Arial" w:cs="Arial"/>
        </w:rPr>
        <w:t>(2021). Enhancing community engagement by schools and programs of public health</w:t>
      </w:r>
      <w:r w:rsidRPr="00CE37D0">
        <w:rPr>
          <w:rFonts w:ascii="Arial" w:eastAsia="Times New Roman" w:hAnsi="Arial" w:cs="Arial"/>
        </w:rPr>
        <w:t xml:space="preserve"> </w:t>
      </w:r>
      <w:r w:rsidRPr="00CE37D0">
        <w:rPr>
          <w:rFonts w:ascii="Arial" w:eastAsia="Times New Roman" w:hAnsi="Arial" w:cs="Arial"/>
        </w:rPr>
        <w:lastRenderedPageBreak/>
        <w:t>in the United States. Annual Review of Public Health, 42, 405-421. Retrieved from:</w:t>
      </w:r>
      <w:r w:rsidRPr="00CE37D0">
        <w:rPr>
          <w:rFonts w:ascii="Arial" w:eastAsia="Times New Roman" w:hAnsi="Arial" w:cs="Arial"/>
        </w:rPr>
        <w:t xml:space="preserve"> </w:t>
      </w:r>
      <w:hyperlink r:id="rId15" w:history="1">
        <w:r w:rsidRPr="00CE37D0">
          <w:rPr>
            <w:rStyle w:val="Hyperlink"/>
            <w:rFonts w:ascii="Arial" w:eastAsia="Times New Roman" w:hAnsi="Arial" w:cs="Arial"/>
          </w:rPr>
          <w:t>https://www.annualreviews.org/doi/abs/10.1146/annurev-publhealth-090419-102324</w:t>
        </w:r>
      </w:hyperlink>
    </w:p>
    <w:p w14:paraId="5DEC2B64" w14:textId="28D00B6C" w:rsidR="00C17066" w:rsidRPr="00CE37D0" w:rsidRDefault="00C17066" w:rsidP="00CE37D0">
      <w:pPr>
        <w:spacing w:line="360" w:lineRule="auto"/>
        <w:rPr>
          <w:rFonts w:ascii="Arial" w:eastAsia="Times New Roman" w:hAnsi="Arial" w:cs="Arial"/>
        </w:rPr>
      </w:pPr>
      <w:r w:rsidRPr="00CE37D0">
        <w:rPr>
          <w:rFonts w:ascii="Arial" w:eastAsia="Times New Roman" w:hAnsi="Arial" w:cs="Arial"/>
        </w:rPr>
        <w:t xml:space="preserve">(Date </w:t>
      </w:r>
      <w:r w:rsidRPr="00CE37D0">
        <w:rPr>
          <w:rFonts w:ascii="Arial" w:eastAsia="Times New Roman" w:hAnsi="Arial" w:cs="Arial"/>
        </w:rPr>
        <w:t xml:space="preserve">Accessed: </w:t>
      </w:r>
      <w:r w:rsidR="00DB7A10">
        <w:rPr>
          <w:rFonts w:ascii="Arial" w:eastAsia="Times New Roman" w:hAnsi="Arial" w:cs="Arial"/>
        </w:rPr>
        <w:t>20</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44E18723" w14:textId="759B43B7" w:rsidR="00C17066" w:rsidRPr="00CE37D0" w:rsidRDefault="00C17066" w:rsidP="00CE37D0">
      <w:pPr>
        <w:spacing w:line="360" w:lineRule="auto"/>
        <w:rPr>
          <w:rFonts w:ascii="Arial" w:eastAsia="Times New Roman" w:hAnsi="Arial" w:cs="Arial"/>
        </w:rPr>
      </w:pPr>
      <w:r w:rsidRPr="00CE37D0">
        <w:rPr>
          <w:rFonts w:ascii="Arial" w:eastAsia="Times New Roman" w:hAnsi="Arial" w:cs="Arial"/>
        </w:rPr>
        <w:t>McGee, S. (2009). Understanding best practices for community engagement in municipal</w:t>
      </w:r>
      <w:r w:rsidRPr="00CE37D0">
        <w:rPr>
          <w:rFonts w:ascii="Arial" w:eastAsia="Times New Roman" w:hAnsi="Arial" w:cs="Arial"/>
        </w:rPr>
        <w:t xml:space="preserve"> </w:t>
      </w:r>
      <w:r w:rsidRPr="00CE37D0">
        <w:rPr>
          <w:rFonts w:ascii="Arial" w:eastAsia="Times New Roman" w:hAnsi="Arial" w:cs="Arial"/>
        </w:rPr>
        <w:t xml:space="preserve">contexts. Retrieved from: </w:t>
      </w:r>
      <w:hyperlink r:id="rId16" w:history="1">
        <w:r w:rsidRPr="00CE37D0">
          <w:rPr>
            <w:rStyle w:val="Hyperlink"/>
            <w:rFonts w:ascii="Arial" w:eastAsia="Times New Roman" w:hAnsi="Arial" w:cs="Arial"/>
          </w:rPr>
          <w:t>https://scholars.wlu.ca/etd/943/</w:t>
        </w:r>
      </w:hyperlink>
      <w:r w:rsidRPr="00CE37D0">
        <w:rPr>
          <w:rFonts w:ascii="Arial" w:eastAsia="Times New Roman" w:hAnsi="Arial" w:cs="Arial"/>
        </w:rPr>
        <w:t xml:space="preserve">                         (Date</w:t>
      </w:r>
      <w:r w:rsidRPr="00CE37D0">
        <w:rPr>
          <w:rFonts w:ascii="Arial" w:eastAsia="Times New Roman" w:hAnsi="Arial" w:cs="Arial"/>
        </w:rPr>
        <w:t xml:space="preserve"> Accessed: </w:t>
      </w:r>
      <w:r w:rsidR="00DB7A10">
        <w:rPr>
          <w:rFonts w:ascii="Arial" w:eastAsia="Times New Roman" w:hAnsi="Arial" w:cs="Arial"/>
        </w:rPr>
        <w:t>18</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6722D757" w14:textId="27235F13" w:rsidR="00C17066" w:rsidRPr="00CE37D0" w:rsidRDefault="00C17066" w:rsidP="00CE37D0">
      <w:pPr>
        <w:spacing w:line="360" w:lineRule="auto"/>
        <w:rPr>
          <w:rFonts w:ascii="Arial" w:eastAsia="Times New Roman" w:hAnsi="Arial" w:cs="Arial"/>
        </w:rPr>
      </w:pPr>
      <w:r w:rsidRPr="00CE37D0">
        <w:rPr>
          <w:rFonts w:ascii="Arial" w:eastAsia="Times New Roman" w:hAnsi="Arial" w:cs="Arial"/>
        </w:rPr>
        <w:t>Newman, P. A. (2006). Towards a science of community engagement. The Lancet,</w:t>
      </w:r>
      <w:r w:rsidRPr="00CE37D0">
        <w:rPr>
          <w:rFonts w:ascii="Arial" w:eastAsia="Times New Roman" w:hAnsi="Arial" w:cs="Arial"/>
        </w:rPr>
        <w:t xml:space="preserve"> </w:t>
      </w:r>
      <w:r w:rsidRPr="00CE37D0">
        <w:rPr>
          <w:rFonts w:ascii="Arial" w:eastAsia="Times New Roman" w:hAnsi="Arial" w:cs="Arial"/>
        </w:rPr>
        <w:t>367(9507), 302.Retrieved from:</w:t>
      </w:r>
      <w:r w:rsidRPr="00CE37D0">
        <w:rPr>
          <w:rFonts w:ascii="Arial" w:eastAsia="Times New Roman" w:hAnsi="Arial" w:cs="Arial"/>
        </w:rPr>
        <w:t xml:space="preserve"> </w:t>
      </w:r>
      <w:hyperlink r:id="rId17" w:history="1">
        <w:r w:rsidRPr="00CE37D0">
          <w:rPr>
            <w:rStyle w:val="Hyperlink"/>
            <w:rFonts w:ascii="Arial" w:eastAsia="Times New Roman" w:hAnsi="Arial" w:cs="Arial"/>
          </w:rPr>
          <w:t>https://www.thelancet.com/journals/lancet/article/PIIS0140-6736 (06)6806</w:t>
        </w:r>
        <w:r w:rsidRPr="00CE37D0">
          <w:rPr>
            <w:rStyle w:val="Hyperlink"/>
            <w:rFonts w:ascii="Arial" w:eastAsia="Times New Roman" w:hAnsi="Arial" w:cs="Arial"/>
          </w:rPr>
          <w:t>7</w:t>
        </w:r>
        <w:r w:rsidRPr="00CE37D0">
          <w:rPr>
            <w:rStyle w:val="Hyperlink"/>
            <w:rFonts w:ascii="Arial" w:eastAsia="Times New Roman" w:hAnsi="Arial" w:cs="Arial"/>
          </w:rPr>
          <w:t>-7/</w:t>
        </w:r>
        <w:proofErr w:type="spellStart"/>
        <w:r w:rsidRPr="00CE37D0">
          <w:rPr>
            <w:rStyle w:val="Hyperlink"/>
            <w:rFonts w:ascii="Arial" w:eastAsia="Times New Roman" w:hAnsi="Arial" w:cs="Arial"/>
          </w:rPr>
          <w:t>fulltex</w:t>
        </w:r>
        <w:r w:rsidRPr="00CE37D0">
          <w:rPr>
            <w:rStyle w:val="Hyperlink"/>
            <w:rFonts w:ascii="Arial" w:eastAsia="Times New Roman" w:hAnsi="Arial" w:cs="Arial"/>
          </w:rPr>
          <w:t>t</w:t>
        </w:r>
        <w:proofErr w:type="spellEnd"/>
      </w:hyperlink>
      <w:r w:rsidRPr="00CE37D0">
        <w:rPr>
          <w:rFonts w:ascii="Arial" w:eastAsia="Times New Roman" w:hAnsi="Arial" w:cs="Arial"/>
        </w:rPr>
        <w:t xml:space="preserve"> (Date </w:t>
      </w:r>
      <w:r w:rsidRPr="00CE37D0">
        <w:rPr>
          <w:rFonts w:ascii="Arial" w:eastAsia="Times New Roman" w:hAnsi="Arial" w:cs="Arial"/>
        </w:rPr>
        <w:t xml:space="preserve">Accessed: </w:t>
      </w:r>
      <w:r w:rsidR="00DB7A10">
        <w:rPr>
          <w:rFonts w:ascii="Arial" w:eastAsia="Times New Roman" w:hAnsi="Arial" w:cs="Arial"/>
        </w:rPr>
        <w:t>23rd July</w:t>
      </w:r>
      <w:r w:rsidRPr="00CE37D0">
        <w:rPr>
          <w:rFonts w:ascii="Arial" w:eastAsia="Times New Roman" w:hAnsi="Arial" w:cs="Arial"/>
        </w:rPr>
        <w:t xml:space="preserve"> 2024)</w:t>
      </w:r>
    </w:p>
    <w:p w14:paraId="3EA7FB50" w14:textId="7D92748F" w:rsidR="00C17066" w:rsidRPr="00CE37D0" w:rsidRDefault="00C17066" w:rsidP="00CE37D0">
      <w:pPr>
        <w:spacing w:line="360" w:lineRule="auto"/>
        <w:rPr>
          <w:rFonts w:ascii="Arial" w:eastAsia="Times New Roman" w:hAnsi="Arial" w:cs="Arial"/>
        </w:rPr>
      </w:pPr>
      <w:proofErr w:type="spellStart"/>
      <w:r w:rsidRPr="00CE37D0">
        <w:rPr>
          <w:rFonts w:ascii="Arial" w:eastAsia="Times New Roman" w:hAnsi="Arial" w:cs="Arial"/>
        </w:rPr>
        <w:t>Raditloaneng</w:t>
      </w:r>
      <w:proofErr w:type="spellEnd"/>
      <w:r w:rsidRPr="00CE37D0">
        <w:rPr>
          <w:rFonts w:ascii="Arial" w:eastAsia="Times New Roman" w:hAnsi="Arial" w:cs="Arial"/>
        </w:rPr>
        <w:t xml:space="preserve">, W. N., &amp;amp; </w:t>
      </w:r>
      <w:proofErr w:type="spellStart"/>
      <w:r w:rsidRPr="00CE37D0">
        <w:rPr>
          <w:rFonts w:ascii="Arial" w:eastAsia="Times New Roman" w:hAnsi="Arial" w:cs="Arial"/>
        </w:rPr>
        <w:t>Chawawa</w:t>
      </w:r>
      <w:proofErr w:type="spellEnd"/>
      <w:r w:rsidRPr="00CE37D0">
        <w:rPr>
          <w:rFonts w:ascii="Arial" w:eastAsia="Times New Roman" w:hAnsi="Arial" w:cs="Arial"/>
        </w:rPr>
        <w:t xml:space="preserve"> (2015). Poverty and Community Engagement. </w:t>
      </w:r>
      <w:r w:rsidRPr="00CE37D0">
        <w:rPr>
          <w:rFonts w:ascii="Arial" w:eastAsia="Times New Roman" w:hAnsi="Arial" w:cs="Arial"/>
          <w:i/>
          <w:iCs/>
        </w:rPr>
        <w:t>Lifelong</w:t>
      </w:r>
      <w:r w:rsidRPr="00CE37D0">
        <w:rPr>
          <w:rFonts w:ascii="Arial" w:eastAsia="Times New Roman" w:hAnsi="Arial" w:cs="Arial"/>
          <w:i/>
          <w:iCs/>
        </w:rPr>
        <w:t xml:space="preserve"> </w:t>
      </w:r>
      <w:r w:rsidRPr="00CE37D0">
        <w:rPr>
          <w:rFonts w:ascii="Arial" w:eastAsia="Times New Roman" w:hAnsi="Arial" w:cs="Arial"/>
          <w:i/>
          <w:iCs/>
        </w:rPr>
        <w:t>Learning for Poverty Eradication</w:t>
      </w:r>
      <w:r w:rsidRPr="00CE37D0">
        <w:rPr>
          <w:rFonts w:ascii="Arial" w:eastAsia="Times New Roman" w:hAnsi="Arial" w:cs="Arial"/>
        </w:rPr>
        <w:t>, 19-36. Retrieved from:</w:t>
      </w:r>
      <w:r w:rsidRPr="00CE37D0">
        <w:rPr>
          <w:rFonts w:ascii="Arial" w:eastAsia="Times New Roman" w:hAnsi="Arial" w:cs="Arial"/>
        </w:rPr>
        <w:t xml:space="preserve"> </w:t>
      </w:r>
      <w:hyperlink r:id="rId18" w:history="1">
        <w:r w:rsidRPr="00CE37D0">
          <w:rPr>
            <w:rStyle w:val="Hyperlink"/>
            <w:rFonts w:ascii="Arial" w:eastAsia="Times New Roman" w:hAnsi="Arial" w:cs="Arial"/>
          </w:rPr>
          <w:t>https://link.springer.com/chapter/10.1007/978-3-319-10548-2_2</w:t>
        </w:r>
      </w:hyperlink>
      <w:r w:rsidRPr="00CE37D0">
        <w:rPr>
          <w:rFonts w:ascii="Arial" w:eastAsia="Times New Roman" w:hAnsi="Arial" w:cs="Arial"/>
        </w:rPr>
        <w:t xml:space="preserve"> </w:t>
      </w:r>
      <w:r w:rsidRPr="00CE37D0">
        <w:rPr>
          <w:rFonts w:ascii="Arial" w:eastAsia="Times New Roman" w:hAnsi="Arial" w:cs="Arial"/>
          <w:i/>
          <w:iCs/>
        </w:rPr>
        <w:t xml:space="preserve">                              </w:t>
      </w:r>
      <w:r w:rsidRPr="00CE37D0">
        <w:rPr>
          <w:rFonts w:ascii="Arial" w:eastAsia="Times New Roman" w:hAnsi="Arial" w:cs="Arial"/>
        </w:rPr>
        <w:t xml:space="preserve">(Date </w:t>
      </w:r>
      <w:r w:rsidRPr="00CE37D0">
        <w:rPr>
          <w:rFonts w:ascii="Arial" w:eastAsia="Times New Roman" w:hAnsi="Arial" w:cs="Arial"/>
        </w:rPr>
        <w:t xml:space="preserve">Accessed: </w:t>
      </w:r>
      <w:r w:rsidR="00DB7A10">
        <w:rPr>
          <w:rFonts w:ascii="Arial" w:eastAsia="Times New Roman" w:hAnsi="Arial" w:cs="Arial"/>
        </w:rPr>
        <w:t>21</w:t>
      </w:r>
      <w:r w:rsidR="00DB7A10" w:rsidRPr="00DB7A10">
        <w:rPr>
          <w:rFonts w:ascii="Arial" w:eastAsia="Times New Roman" w:hAnsi="Arial" w:cs="Arial"/>
          <w:vertAlign w:val="superscript"/>
        </w:rPr>
        <w:t>st</w:t>
      </w:r>
      <w:r w:rsidR="00DB7A10">
        <w:rPr>
          <w:rFonts w:ascii="Arial" w:eastAsia="Times New Roman" w:hAnsi="Arial" w:cs="Arial"/>
        </w:rPr>
        <w:t xml:space="preserve"> July</w:t>
      </w:r>
      <w:r w:rsidRPr="00CE37D0">
        <w:rPr>
          <w:rFonts w:ascii="Arial" w:eastAsia="Times New Roman" w:hAnsi="Arial" w:cs="Arial"/>
        </w:rPr>
        <w:t xml:space="preserve"> </w:t>
      </w:r>
      <w:r w:rsidRPr="00CE37D0">
        <w:rPr>
          <w:rFonts w:ascii="Arial" w:eastAsia="Times New Roman" w:hAnsi="Arial" w:cs="Arial"/>
        </w:rPr>
        <w:t>2024)</w:t>
      </w:r>
    </w:p>
    <w:p w14:paraId="67B8E6CD" w14:textId="47322FB0" w:rsidR="00C17066" w:rsidRPr="00CE37D0" w:rsidRDefault="000D3E59" w:rsidP="00CE37D0">
      <w:pPr>
        <w:spacing w:line="360" w:lineRule="auto"/>
        <w:rPr>
          <w:rFonts w:ascii="Arial" w:eastAsia="Times New Roman" w:hAnsi="Arial" w:cs="Arial"/>
        </w:rPr>
      </w:pPr>
      <w:r w:rsidRPr="00CE37D0">
        <w:rPr>
          <w:rFonts w:ascii="Arial" w:eastAsia="Times New Roman" w:hAnsi="Arial" w:cs="Arial"/>
        </w:rPr>
        <w:t>Stewart, V., McMillan, S. S., Hu, J., Collins, J. C., El-Den, S., O’Reilly, C. L., &amp;amp; Wheeler, A.</w:t>
      </w:r>
      <w:r w:rsidRPr="00CE37D0">
        <w:rPr>
          <w:rFonts w:ascii="Arial" w:eastAsia="Times New Roman" w:hAnsi="Arial" w:cs="Arial"/>
        </w:rPr>
        <w:t xml:space="preserve"> </w:t>
      </w:r>
      <w:r w:rsidRPr="00CE37D0">
        <w:rPr>
          <w:rFonts w:ascii="Arial" w:eastAsia="Times New Roman" w:hAnsi="Arial" w:cs="Arial"/>
        </w:rPr>
        <w:t>J. (2024). Are SMART goals fit-for-purpose? Goal planning with mental health</w:t>
      </w:r>
      <w:r w:rsidRPr="00CE37D0">
        <w:rPr>
          <w:rFonts w:ascii="Arial" w:eastAsia="Times New Roman" w:hAnsi="Arial" w:cs="Arial"/>
        </w:rPr>
        <w:t xml:space="preserve"> </w:t>
      </w:r>
      <w:r w:rsidRPr="00CE37D0">
        <w:rPr>
          <w:rFonts w:ascii="Arial" w:eastAsia="Times New Roman" w:hAnsi="Arial" w:cs="Arial"/>
        </w:rPr>
        <w:t>service-users in Australian community pharmacies. </w:t>
      </w:r>
      <w:r w:rsidRPr="00CE37D0">
        <w:rPr>
          <w:rFonts w:ascii="Arial" w:eastAsia="Times New Roman" w:hAnsi="Arial" w:cs="Arial"/>
          <w:i/>
          <w:iCs/>
        </w:rPr>
        <w:t>International Journal for Quality</w:t>
      </w:r>
      <w:r w:rsidRPr="00CE37D0">
        <w:rPr>
          <w:rFonts w:ascii="Arial" w:eastAsia="Times New Roman" w:hAnsi="Arial" w:cs="Arial"/>
        </w:rPr>
        <w:t xml:space="preserve"> </w:t>
      </w:r>
      <w:r w:rsidRPr="00CE37D0">
        <w:rPr>
          <w:rFonts w:ascii="Arial" w:eastAsia="Times New Roman" w:hAnsi="Arial" w:cs="Arial"/>
          <w:i/>
          <w:iCs/>
        </w:rPr>
        <w:t>in Health Care, 36</w:t>
      </w:r>
      <w:r w:rsidRPr="00CE37D0">
        <w:rPr>
          <w:rFonts w:ascii="Arial" w:eastAsia="Times New Roman" w:hAnsi="Arial" w:cs="Arial"/>
        </w:rPr>
        <w:t>(1), mzae009. Retrieved from:</w:t>
      </w:r>
      <w:r w:rsidRPr="00CE37D0">
        <w:rPr>
          <w:rFonts w:ascii="Arial" w:eastAsia="Times New Roman" w:hAnsi="Arial" w:cs="Arial"/>
        </w:rPr>
        <w:t xml:space="preserve"> </w:t>
      </w:r>
      <w:hyperlink r:id="rId19" w:history="1">
        <w:r w:rsidRPr="00CE37D0">
          <w:rPr>
            <w:rStyle w:val="Hyperlink"/>
            <w:rFonts w:ascii="Arial" w:eastAsia="Times New Roman" w:hAnsi="Arial" w:cs="Arial"/>
          </w:rPr>
          <w:t>https://academic.oup.com/intqhc/article-abstract/36/1/mzae009/7611997</w:t>
        </w:r>
      </w:hyperlink>
      <w:r w:rsidRPr="00CE37D0">
        <w:rPr>
          <w:rFonts w:ascii="Arial" w:eastAsia="Times New Roman" w:hAnsi="Arial" w:cs="Arial"/>
        </w:rPr>
        <w:t xml:space="preserve">                 (Date</w:t>
      </w:r>
      <w:r w:rsidRPr="00CE37D0">
        <w:rPr>
          <w:rFonts w:ascii="Arial" w:eastAsia="Times New Roman" w:hAnsi="Arial" w:cs="Arial"/>
        </w:rPr>
        <w:t xml:space="preserve"> Accessed:</w:t>
      </w:r>
      <w:r w:rsidRPr="00CE37D0">
        <w:rPr>
          <w:rFonts w:ascii="Arial" w:eastAsia="Times New Roman" w:hAnsi="Arial" w:cs="Arial"/>
        </w:rPr>
        <w:t xml:space="preserve"> </w:t>
      </w:r>
      <w:r w:rsidR="00DB7A10">
        <w:rPr>
          <w:rFonts w:ascii="Arial" w:eastAsia="Times New Roman" w:hAnsi="Arial" w:cs="Arial"/>
        </w:rPr>
        <w:t>26</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325A32EB" w14:textId="2A55FD1E" w:rsidR="000D3E59" w:rsidRPr="00CE37D0" w:rsidRDefault="000D3E59" w:rsidP="00CE37D0">
      <w:pPr>
        <w:spacing w:line="360" w:lineRule="auto"/>
        <w:rPr>
          <w:rFonts w:ascii="Arial" w:eastAsia="Times New Roman" w:hAnsi="Arial" w:cs="Arial"/>
        </w:rPr>
      </w:pPr>
      <w:r w:rsidRPr="00CE37D0">
        <w:rPr>
          <w:rFonts w:ascii="Arial" w:eastAsia="Times New Roman" w:hAnsi="Arial" w:cs="Arial"/>
        </w:rPr>
        <w:t>Tong, S. (2018). </w:t>
      </w:r>
      <w:r w:rsidRPr="00CE37D0">
        <w:rPr>
          <w:rFonts w:ascii="Arial" w:eastAsia="Times New Roman" w:hAnsi="Arial" w:cs="Arial"/>
          <w:i/>
          <w:iCs/>
        </w:rPr>
        <w:t>A sustainable livelihoods framework-based assessment of the social and</w:t>
      </w:r>
      <w:r w:rsidRPr="00CE37D0">
        <w:rPr>
          <w:rFonts w:ascii="Arial" w:eastAsia="Times New Roman" w:hAnsi="Arial" w:cs="Arial"/>
          <w:i/>
          <w:iCs/>
        </w:rPr>
        <w:t xml:space="preserve"> </w:t>
      </w:r>
      <w:r w:rsidRPr="00CE37D0">
        <w:rPr>
          <w:rFonts w:ascii="Arial" w:eastAsia="Times New Roman" w:hAnsi="Arial" w:cs="Arial"/>
          <w:i/>
          <w:iCs/>
        </w:rPr>
        <w:t>economic benefits of fish farming in East New Britain Province</w:t>
      </w:r>
      <w:r w:rsidRPr="00CE37D0">
        <w:rPr>
          <w:rFonts w:ascii="Arial" w:eastAsia="Times New Roman" w:hAnsi="Arial" w:cs="Arial"/>
        </w:rPr>
        <w:t> (Doctoral dissertation,</w:t>
      </w:r>
      <w:r w:rsidRPr="00CE37D0">
        <w:rPr>
          <w:rFonts w:ascii="Arial" w:eastAsia="Times New Roman" w:hAnsi="Arial" w:cs="Arial"/>
        </w:rPr>
        <w:t xml:space="preserve"> </w:t>
      </w:r>
      <w:r w:rsidRPr="00CE37D0">
        <w:rPr>
          <w:rFonts w:ascii="Arial" w:eastAsia="Times New Roman" w:hAnsi="Arial" w:cs="Arial"/>
        </w:rPr>
        <w:t>UNSW Sydney). Retrieved from:</w:t>
      </w:r>
      <w:r w:rsidRPr="00CE37D0">
        <w:rPr>
          <w:rFonts w:ascii="Arial" w:eastAsia="Times New Roman" w:hAnsi="Arial" w:cs="Arial"/>
        </w:rPr>
        <w:t xml:space="preserve"> </w:t>
      </w:r>
      <w:hyperlink r:id="rId20" w:history="1">
        <w:r w:rsidRPr="00CE37D0">
          <w:rPr>
            <w:rStyle w:val="Hyperlink"/>
            <w:rFonts w:ascii="Arial" w:eastAsia="Times New Roman" w:hAnsi="Arial" w:cs="Arial"/>
          </w:rPr>
          <w:t>https://unsworks.unsw.edu.au/entities/publication/edd76523-a855-4d5c-abdb</w:t>
        </w:r>
        <w:r w:rsidRPr="00CE37D0">
          <w:rPr>
            <w:rStyle w:val="Hyperlink"/>
            <w:rFonts w:ascii="Arial" w:eastAsia="Times New Roman" w:hAnsi="Arial" w:cs="Arial"/>
          </w:rPr>
          <w:t>-</w:t>
        </w:r>
        <w:r w:rsidRPr="00CE37D0">
          <w:rPr>
            <w:rStyle w:val="Hyperlink"/>
            <w:rFonts w:ascii="Arial" w:eastAsia="Times New Roman" w:hAnsi="Arial" w:cs="Arial"/>
          </w:rPr>
          <w:t>4ccabf895ebe</w:t>
        </w:r>
      </w:hyperlink>
      <w:r w:rsidRPr="00CE37D0">
        <w:rPr>
          <w:rFonts w:ascii="Arial" w:eastAsia="Times New Roman" w:hAnsi="Arial" w:cs="Arial"/>
        </w:rPr>
        <w:t xml:space="preserve">                                                                                                             (Date </w:t>
      </w:r>
      <w:r w:rsidRPr="00CE37D0">
        <w:rPr>
          <w:rFonts w:ascii="Arial" w:eastAsia="Times New Roman" w:hAnsi="Arial" w:cs="Arial"/>
        </w:rPr>
        <w:t>Accessed</w:t>
      </w:r>
      <w:r w:rsidRPr="00CE37D0">
        <w:rPr>
          <w:rFonts w:ascii="Arial" w:eastAsia="Times New Roman" w:hAnsi="Arial" w:cs="Arial"/>
        </w:rPr>
        <w:t xml:space="preserve">: </w:t>
      </w:r>
      <w:r w:rsidR="00DB7A10">
        <w:rPr>
          <w:rFonts w:ascii="Arial" w:eastAsia="Times New Roman" w:hAnsi="Arial" w:cs="Arial"/>
        </w:rPr>
        <w:t>19</w:t>
      </w:r>
      <w:r w:rsidR="00DB7A10" w:rsidRPr="00DB7A10">
        <w:rPr>
          <w:rFonts w:ascii="Arial" w:eastAsia="Times New Roman" w:hAnsi="Arial" w:cs="Arial"/>
          <w:vertAlign w:val="superscript"/>
        </w:rPr>
        <w:t>th</w:t>
      </w:r>
      <w:r w:rsidR="00DB7A10">
        <w:rPr>
          <w:rFonts w:ascii="Arial" w:eastAsia="Times New Roman" w:hAnsi="Arial" w:cs="Arial"/>
        </w:rPr>
        <w:t xml:space="preserve"> July</w:t>
      </w:r>
      <w:r w:rsidRPr="00CE37D0">
        <w:rPr>
          <w:rFonts w:ascii="Arial" w:eastAsia="Times New Roman" w:hAnsi="Arial" w:cs="Arial"/>
        </w:rPr>
        <w:t xml:space="preserve"> 2024)</w:t>
      </w:r>
    </w:p>
    <w:p w14:paraId="1167290D" w14:textId="77777777" w:rsidR="00C17066" w:rsidRPr="00CE37D0" w:rsidRDefault="00C17066" w:rsidP="00CE37D0">
      <w:pPr>
        <w:spacing w:line="360" w:lineRule="auto"/>
        <w:rPr>
          <w:rFonts w:ascii="Arial" w:eastAsia="Times New Roman" w:hAnsi="Arial" w:cs="Arial"/>
        </w:rPr>
      </w:pPr>
    </w:p>
    <w:p w14:paraId="198D2D1F" w14:textId="0D09EF65" w:rsidR="008254C6" w:rsidRPr="00CE37D0" w:rsidRDefault="008254C6" w:rsidP="00CE37D0">
      <w:pPr>
        <w:spacing w:line="360" w:lineRule="auto"/>
        <w:rPr>
          <w:rFonts w:ascii="Arial" w:eastAsia="Times New Roman" w:hAnsi="Arial" w:cs="Arial"/>
        </w:rPr>
      </w:pPr>
    </w:p>
    <w:sectPr w:rsidR="008254C6" w:rsidRPr="00CE37D0" w:rsidSect="008254C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F9DE1A" w14:textId="77777777" w:rsidR="0042009C" w:rsidRDefault="0042009C" w:rsidP="000D3E59">
      <w:pPr>
        <w:spacing w:after="0" w:line="240" w:lineRule="auto"/>
      </w:pPr>
      <w:r>
        <w:separator/>
      </w:r>
    </w:p>
  </w:endnote>
  <w:endnote w:type="continuationSeparator" w:id="0">
    <w:p w14:paraId="1D64A528" w14:textId="77777777" w:rsidR="0042009C" w:rsidRDefault="0042009C" w:rsidP="000D3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8357035"/>
      <w:docPartObj>
        <w:docPartGallery w:val="Page Numbers (Bottom of Page)"/>
        <w:docPartUnique/>
      </w:docPartObj>
    </w:sdtPr>
    <w:sdtEndPr>
      <w:rPr>
        <w:rFonts w:ascii="Arial" w:hAnsi="Arial" w:cs="Arial"/>
        <w:color w:val="7F7F7F" w:themeColor="background1" w:themeShade="7F"/>
        <w:spacing w:val="60"/>
      </w:rPr>
    </w:sdtEndPr>
    <w:sdtContent>
      <w:p w14:paraId="7F21D370" w14:textId="16F25BFE" w:rsidR="000D3E59" w:rsidRPr="000D3E59" w:rsidRDefault="000D3E59">
        <w:pPr>
          <w:pStyle w:val="Footer"/>
          <w:pBdr>
            <w:top w:val="single" w:sz="4" w:space="1" w:color="D9D9D9" w:themeColor="background1" w:themeShade="D9"/>
          </w:pBdr>
          <w:rPr>
            <w:rFonts w:ascii="Arial" w:hAnsi="Arial" w:cs="Arial"/>
            <w:b/>
            <w:bCs/>
          </w:rPr>
        </w:pPr>
        <w:r w:rsidRPr="000D3E59">
          <w:rPr>
            <w:rFonts w:ascii="Arial" w:hAnsi="Arial" w:cs="Arial"/>
          </w:rPr>
          <w:fldChar w:fldCharType="begin"/>
        </w:r>
        <w:r w:rsidRPr="000D3E59">
          <w:rPr>
            <w:rFonts w:ascii="Arial" w:hAnsi="Arial" w:cs="Arial"/>
          </w:rPr>
          <w:instrText xml:space="preserve"> PAGE   \* MERGEFORMAT </w:instrText>
        </w:r>
        <w:r w:rsidRPr="000D3E59">
          <w:rPr>
            <w:rFonts w:ascii="Arial" w:hAnsi="Arial" w:cs="Arial"/>
          </w:rPr>
          <w:fldChar w:fldCharType="separate"/>
        </w:r>
        <w:r w:rsidRPr="000D3E59">
          <w:rPr>
            <w:rFonts w:ascii="Arial" w:hAnsi="Arial" w:cs="Arial"/>
            <w:b/>
            <w:bCs/>
            <w:noProof/>
          </w:rPr>
          <w:t>2</w:t>
        </w:r>
        <w:r w:rsidRPr="000D3E59">
          <w:rPr>
            <w:rFonts w:ascii="Arial" w:hAnsi="Arial" w:cs="Arial"/>
            <w:b/>
            <w:bCs/>
            <w:noProof/>
          </w:rPr>
          <w:fldChar w:fldCharType="end"/>
        </w:r>
        <w:r w:rsidRPr="000D3E59">
          <w:rPr>
            <w:rFonts w:ascii="Arial" w:hAnsi="Arial" w:cs="Arial"/>
            <w:b/>
            <w:bCs/>
          </w:rPr>
          <w:t xml:space="preserve"> | </w:t>
        </w:r>
        <w:r w:rsidRPr="000D3E59">
          <w:rPr>
            <w:rFonts w:ascii="Arial" w:hAnsi="Arial" w:cs="Arial"/>
            <w:color w:val="7F7F7F" w:themeColor="background1" w:themeShade="7F"/>
            <w:spacing w:val="60"/>
          </w:rPr>
          <w:t>Page</w:t>
        </w:r>
      </w:p>
    </w:sdtContent>
  </w:sdt>
  <w:p w14:paraId="1AA46EDB" w14:textId="77777777" w:rsidR="000D3E59" w:rsidRDefault="000D3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C66A7" w14:textId="77777777" w:rsidR="0042009C" w:rsidRDefault="0042009C" w:rsidP="000D3E59">
      <w:pPr>
        <w:spacing w:after="0" w:line="240" w:lineRule="auto"/>
      </w:pPr>
      <w:r>
        <w:separator/>
      </w:r>
    </w:p>
  </w:footnote>
  <w:footnote w:type="continuationSeparator" w:id="0">
    <w:p w14:paraId="332DB881" w14:textId="77777777" w:rsidR="0042009C" w:rsidRDefault="0042009C" w:rsidP="000D3E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67"/>
    <w:rsid w:val="000D3E59"/>
    <w:rsid w:val="000F7E20"/>
    <w:rsid w:val="00174DB9"/>
    <w:rsid w:val="00182FCE"/>
    <w:rsid w:val="001A6775"/>
    <w:rsid w:val="001B7A67"/>
    <w:rsid w:val="001F56AD"/>
    <w:rsid w:val="00234C43"/>
    <w:rsid w:val="00354B71"/>
    <w:rsid w:val="003B1D88"/>
    <w:rsid w:val="003C4EF0"/>
    <w:rsid w:val="003F0A15"/>
    <w:rsid w:val="0042009C"/>
    <w:rsid w:val="00420F83"/>
    <w:rsid w:val="004B7B54"/>
    <w:rsid w:val="004D0449"/>
    <w:rsid w:val="005628FD"/>
    <w:rsid w:val="005657CA"/>
    <w:rsid w:val="005A24EE"/>
    <w:rsid w:val="005B2F26"/>
    <w:rsid w:val="0064221E"/>
    <w:rsid w:val="00685E95"/>
    <w:rsid w:val="0069156C"/>
    <w:rsid w:val="006E5674"/>
    <w:rsid w:val="007119F8"/>
    <w:rsid w:val="00714906"/>
    <w:rsid w:val="00714A39"/>
    <w:rsid w:val="008254C6"/>
    <w:rsid w:val="00884587"/>
    <w:rsid w:val="008B022B"/>
    <w:rsid w:val="008B226D"/>
    <w:rsid w:val="008C3948"/>
    <w:rsid w:val="008E5AB3"/>
    <w:rsid w:val="00922F6B"/>
    <w:rsid w:val="00923623"/>
    <w:rsid w:val="009B5A5D"/>
    <w:rsid w:val="009F2E8D"/>
    <w:rsid w:val="00A371FC"/>
    <w:rsid w:val="00A82611"/>
    <w:rsid w:val="00A926A9"/>
    <w:rsid w:val="00AE4FC6"/>
    <w:rsid w:val="00AF029B"/>
    <w:rsid w:val="00B072A1"/>
    <w:rsid w:val="00B24C64"/>
    <w:rsid w:val="00B62F96"/>
    <w:rsid w:val="00B75270"/>
    <w:rsid w:val="00BD54DB"/>
    <w:rsid w:val="00C17066"/>
    <w:rsid w:val="00C542ED"/>
    <w:rsid w:val="00CE37D0"/>
    <w:rsid w:val="00D65301"/>
    <w:rsid w:val="00D85016"/>
    <w:rsid w:val="00DB7A10"/>
    <w:rsid w:val="00DF5D13"/>
    <w:rsid w:val="00E03880"/>
    <w:rsid w:val="00E25413"/>
    <w:rsid w:val="00E44E30"/>
    <w:rsid w:val="00E46174"/>
    <w:rsid w:val="00ED3A49"/>
    <w:rsid w:val="00EE7BA6"/>
    <w:rsid w:val="00EE7D8C"/>
    <w:rsid w:val="00F332B6"/>
    <w:rsid w:val="00F84D9E"/>
    <w:rsid w:val="00F85B71"/>
    <w:rsid w:val="00FE1627"/>
    <w:rsid w:val="00FF0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A242"/>
  <w15:chartTrackingRefBased/>
  <w15:docId w15:val="{E67946CC-6DCE-B94A-896C-89DE09BE3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B7A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1B7A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1B7A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1B7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1B7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1B7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1B7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1B7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1B7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A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B7A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A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A67"/>
    <w:rPr>
      <w:rFonts w:eastAsiaTheme="majorEastAsia" w:cstheme="majorBidi"/>
      <w:color w:val="272727" w:themeColor="text1" w:themeTint="D8"/>
    </w:rPr>
  </w:style>
  <w:style w:type="paragraph" w:styleId="Title">
    <w:name w:val="Title"/>
    <w:basedOn w:val="Normal"/>
    <w:next w:val="Normal"/>
    <w:link w:val="TitleChar"/>
    <w:uiPriority w:val="10"/>
    <w:qFormat/>
    <w:rsid w:val="001B7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A67"/>
    <w:pPr>
      <w:spacing w:before="160"/>
      <w:jc w:val="center"/>
    </w:pPr>
    <w:rPr>
      <w:i/>
      <w:iCs/>
      <w:color w:val="404040" w:themeColor="text1" w:themeTint="BF"/>
    </w:rPr>
  </w:style>
  <w:style w:type="character" w:customStyle="1" w:styleId="QuoteChar">
    <w:name w:val="Quote Char"/>
    <w:basedOn w:val="DefaultParagraphFont"/>
    <w:link w:val="Quote"/>
    <w:uiPriority w:val="29"/>
    <w:rsid w:val="001B7A67"/>
    <w:rPr>
      <w:i/>
      <w:iCs/>
      <w:color w:val="404040" w:themeColor="text1" w:themeTint="BF"/>
    </w:rPr>
  </w:style>
  <w:style w:type="paragraph" w:styleId="ListParagraph">
    <w:name w:val="List Paragraph"/>
    <w:basedOn w:val="Normal"/>
    <w:uiPriority w:val="34"/>
    <w:qFormat/>
    <w:rsid w:val="001B7A67"/>
    <w:pPr>
      <w:ind w:left="720"/>
      <w:contextualSpacing/>
    </w:pPr>
  </w:style>
  <w:style w:type="character" w:styleId="IntenseEmphasis">
    <w:name w:val="Intense Emphasis"/>
    <w:basedOn w:val="DefaultParagraphFont"/>
    <w:uiPriority w:val="21"/>
    <w:qFormat/>
    <w:rsid w:val="001B7A67"/>
    <w:rPr>
      <w:i/>
      <w:iCs/>
      <w:color w:val="0F4761" w:themeColor="accent1" w:themeShade="BF"/>
    </w:rPr>
  </w:style>
  <w:style w:type="paragraph" w:styleId="IntenseQuote">
    <w:name w:val="Intense Quote"/>
    <w:basedOn w:val="Normal"/>
    <w:next w:val="Normal"/>
    <w:link w:val="IntenseQuoteChar"/>
    <w:uiPriority w:val="30"/>
    <w:qFormat/>
    <w:rsid w:val="001B7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A67"/>
    <w:rPr>
      <w:i/>
      <w:iCs/>
      <w:color w:val="0F4761" w:themeColor="accent1" w:themeShade="BF"/>
    </w:rPr>
  </w:style>
  <w:style w:type="character" w:styleId="IntenseReference">
    <w:name w:val="Intense Reference"/>
    <w:basedOn w:val="DefaultParagraphFont"/>
    <w:uiPriority w:val="32"/>
    <w:qFormat/>
    <w:rsid w:val="001B7A67"/>
    <w:rPr>
      <w:b/>
      <w:bCs/>
      <w:smallCaps/>
      <w:color w:val="0F4761" w:themeColor="accent1" w:themeShade="BF"/>
      <w:spacing w:val="5"/>
    </w:rPr>
  </w:style>
  <w:style w:type="paragraph" w:styleId="NoSpacing">
    <w:name w:val="No Spacing"/>
    <w:uiPriority w:val="1"/>
    <w:qFormat/>
    <w:rsid w:val="008254C6"/>
    <w:pPr>
      <w:spacing w:after="0" w:line="240" w:lineRule="auto"/>
    </w:pPr>
  </w:style>
  <w:style w:type="paragraph" w:styleId="BodyText">
    <w:name w:val="Body Text"/>
    <w:basedOn w:val="Normal"/>
    <w:link w:val="BodyTextChar"/>
    <w:unhideWhenUsed/>
    <w:rsid w:val="008254C6"/>
    <w:pPr>
      <w:spacing w:after="120" w:line="240" w:lineRule="auto"/>
    </w:pPr>
    <w:rPr>
      <w:rFonts w:ascii="Tahoma" w:eastAsia="Calibri" w:hAnsi="Tahoma" w:cs="Times New Roman"/>
      <w:kern w:val="0"/>
      <w:szCs w:val="22"/>
      <w14:ligatures w14:val="none"/>
    </w:rPr>
  </w:style>
  <w:style w:type="character" w:customStyle="1" w:styleId="BodyTextChar">
    <w:name w:val="Body Text Char"/>
    <w:basedOn w:val="DefaultParagraphFont"/>
    <w:link w:val="BodyText"/>
    <w:rsid w:val="008254C6"/>
    <w:rPr>
      <w:rFonts w:ascii="Tahoma" w:eastAsia="Calibri" w:hAnsi="Tahoma" w:cs="Times New Roman"/>
      <w:kern w:val="0"/>
      <w:szCs w:val="22"/>
      <w14:ligatures w14:val="none"/>
    </w:rPr>
  </w:style>
  <w:style w:type="character" w:customStyle="1" w:styleId="A1">
    <w:name w:val="A1"/>
    <w:uiPriority w:val="99"/>
    <w:rsid w:val="008254C6"/>
    <w:rPr>
      <w:rFonts w:cs="Futura BT"/>
      <w:color w:val="000000"/>
      <w:sz w:val="22"/>
      <w:szCs w:val="22"/>
    </w:rPr>
  </w:style>
  <w:style w:type="paragraph" w:customStyle="1" w:styleId="Pa1">
    <w:name w:val="Pa1"/>
    <w:basedOn w:val="Normal"/>
    <w:next w:val="Normal"/>
    <w:uiPriority w:val="99"/>
    <w:rsid w:val="008254C6"/>
    <w:pPr>
      <w:autoSpaceDE w:val="0"/>
      <w:autoSpaceDN w:val="0"/>
      <w:adjustRightInd w:val="0"/>
      <w:spacing w:after="0" w:line="241" w:lineRule="atLeast"/>
    </w:pPr>
    <w:rPr>
      <w:rFonts w:ascii="Futura BT" w:eastAsia="Calibri" w:hAnsi="Futura BT" w:cs="Times New Roman"/>
      <w:kern w:val="0"/>
      <w:lang w:eastAsia="en-GB"/>
      <w14:ligatures w14:val="none"/>
    </w:rPr>
  </w:style>
  <w:style w:type="character" w:styleId="Hyperlink">
    <w:name w:val="Hyperlink"/>
    <w:basedOn w:val="DefaultParagraphFont"/>
    <w:uiPriority w:val="99"/>
    <w:unhideWhenUsed/>
    <w:rsid w:val="008254C6"/>
    <w:rPr>
      <w:color w:val="467886" w:themeColor="hyperlink"/>
      <w:u w:val="single"/>
    </w:rPr>
  </w:style>
  <w:style w:type="character" w:styleId="UnresolvedMention">
    <w:name w:val="Unresolved Mention"/>
    <w:basedOn w:val="DefaultParagraphFont"/>
    <w:uiPriority w:val="99"/>
    <w:semiHidden/>
    <w:unhideWhenUsed/>
    <w:rsid w:val="008254C6"/>
    <w:rPr>
      <w:color w:val="605E5C"/>
      <w:shd w:val="clear" w:color="auto" w:fill="E1DFDD"/>
    </w:rPr>
  </w:style>
  <w:style w:type="character" w:styleId="FollowedHyperlink">
    <w:name w:val="FollowedHyperlink"/>
    <w:basedOn w:val="DefaultParagraphFont"/>
    <w:uiPriority w:val="99"/>
    <w:semiHidden/>
    <w:unhideWhenUsed/>
    <w:rsid w:val="00C17066"/>
    <w:rPr>
      <w:color w:val="96607D" w:themeColor="followedHyperlink"/>
      <w:u w:val="single"/>
    </w:rPr>
  </w:style>
  <w:style w:type="paragraph" w:styleId="Header">
    <w:name w:val="header"/>
    <w:basedOn w:val="Normal"/>
    <w:link w:val="HeaderChar"/>
    <w:uiPriority w:val="99"/>
    <w:unhideWhenUsed/>
    <w:rsid w:val="000D3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E59"/>
  </w:style>
  <w:style w:type="paragraph" w:styleId="Footer">
    <w:name w:val="footer"/>
    <w:basedOn w:val="Normal"/>
    <w:link w:val="FooterChar"/>
    <w:uiPriority w:val="99"/>
    <w:unhideWhenUsed/>
    <w:rsid w:val="000D3E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E59"/>
  </w:style>
  <w:style w:type="paragraph" w:styleId="TOCHeading">
    <w:name w:val="TOC Heading"/>
    <w:basedOn w:val="Heading1"/>
    <w:next w:val="Normal"/>
    <w:uiPriority w:val="39"/>
    <w:unhideWhenUsed/>
    <w:qFormat/>
    <w:rsid w:val="00DB7A1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DB7A10"/>
    <w:pPr>
      <w:spacing w:after="100"/>
      <w:ind w:left="240"/>
    </w:pPr>
  </w:style>
  <w:style w:type="paragraph" w:styleId="TOC1">
    <w:name w:val="toc 1"/>
    <w:basedOn w:val="Normal"/>
    <w:next w:val="Normal"/>
    <w:autoRedefine/>
    <w:uiPriority w:val="39"/>
    <w:unhideWhenUsed/>
    <w:rsid w:val="00B62F96"/>
    <w:pPr>
      <w:spacing w:after="100"/>
    </w:pPr>
  </w:style>
  <w:style w:type="paragraph" w:styleId="TOC3">
    <w:name w:val="toc 3"/>
    <w:basedOn w:val="Normal"/>
    <w:next w:val="Normal"/>
    <w:autoRedefine/>
    <w:uiPriority w:val="39"/>
    <w:unhideWhenUsed/>
    <w:rsid w:val="00B62F9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andfonline.com/doi/abs/10.1080/10361140701513570" TargetMode="External"/><Relationship Id="rId18" Type="http://schemas.openxmlformats.org/officeDocument/2006/relationships/hyperlink" Target="https://link.springer.com/chapter/10.1007/978-3-319-10548-2_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ciencedirect.com/science/article/pii/S0044848622001971" TargetMode="External"/><Relationship Id="rId17" Type="http://schemas.openxmlformats.org/officeDocument/2006/relationships/hyperlink" Target="https://www.thelancet.com/journals/lancet/article/PIIS0140-6736%20(06)68067-7/fulltext" TargetMode="External"/><Relationship Id="rId2" Type="http://schemas.openxmlformats.org/officeDocument/2006/relationships/numbering" Target="numbering.xml"/><Relationship Id="rId16" Type="http://schemas.openxmlformats.org/officeDocument/2006/relationships/hyperlink" Target="https://scholars.wlu.ca/etd/943/" TargetMode="External"/><Relationship Id="rId20" Type="http://schemas.openxmlformats.org/officeDocument/2006/relationships/hyperlink" Target="https://unsworks.unsw.edu.au/entities/publication/edd76523-a855-4d5c-abdb-4ccabf895e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09669582.2019.1706544" TargetMode="External"/><Relationship Id="rId5" Type="http://schemas.openxmlformats.org/officeDocument/2006/relationships/webSettings" Target="webSettings.xml"/><Relationship Id="rId15" Type="http://schemas.openxmlformats.org/officeDocument/2006/relationships/hyperlink" Target="https://www.annualreviews.org/doi/abs/10.1146/annurev-publhealth-090419-102324" TargetMode="External"/><Relationship Id="rId10" Type="http://schemas.openxmlformats.org/officeDocument/2006/relationships/hyperlink" Target="https://open.library.ubc.ca/soa/cIRcle/collections/66428/items/1.0386712" TargetMode="External"/><Relationship Id="rId19" Type="http://schemas.openxmlformats.org/officeDocument/2006/relationships/hyperlink" Target="https://academic.oup.com/intqhc/article-abstract/36/1/mzae009/7611997" TargetMode="External"/><Relationship Id="rId4" Type="http://schemas.openxmlformats.org/officeDocument/2006/relationships/settings" Target="settings.xml"/><Relationship Id="rId9" Type="http://schemas.openxmlformats.org/officeDocument/2006/relationships/hyperlink" Target="https://www.emerald.com/insight/content/doi/10.1108/00242530510619174/full/html" TargetMode="External"/><Relationship Id="rId14" Type="http://schemas.openxmlformats.org/officeDocument/2006/relationships/hyperlink" Target="https://www.ijstm.inarah.co.id/index.php/ijstm/article/view/99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D6F81-EF7A-4AC9-B6EA-34F813859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4999</Words>
  <Characters>28499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Stefan</dc:creator>
  <cp:keywords/>
  <dc:description/>
  <cp:lastModifiedBy>Ionel Stefan</cp:lastModifiedBy>
  <cp:revision>2</cp:revision>
  <dcterms:created xsi:type="dcterms:W3CDTF">2024-07-27T19:00:00Z</dcterms:created>
  <dcterms:modified xsi:type="dcterms:W3CDTF">2024-07-27T19:00:00Z</dcterms:modified>
</cp:coreProperties>
</file>