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D5E3B" w14:textId="37632D0D" w:rsidR="00F65AC7" w:rsidRDefault="00FE3473" w:rsidP="00D33DC6">
      <w:pPr>
        <w:spacing w:line="259" w:lineRule="auto"/>
      </w:pPr>
      <w:r>
        <w:t xml:space="preserve">Word count: </w:t>
      </w:r>
      <w:r w:rsidR="009979E8">
        <w:t>3290</w:t>
      </w:r>
    </w:p>
    <w:p w14:paraId="4497EA0A" w14:textId="12FA5661" w:rsidR="00910BF9" w:rsidRDefault="00910BF9" w:rsidP="00D33DC6">
      <w:pPr>
        <w:spacing w:line="259" w:lineRule="auto"/>
      </w:pPr>
    </w:p>
    <w:p w14:paraId="28D08B6D" w14:textId="63819350" w:rsidR="00910BF9" w:rsidRDefault="00910BF9" w:rsidP="00D33DC6">
      <w:pPr>
        <w:spacing w:line="259" w:lineRule="auto"/>
      </w:pPr>
    </w:p>
    <w:p w14:paraId="7CFD3F2C" w14:textId="1A6D7665" w:rsidR="00910BF9" w:rsidRDefault="00910BF9" w:rsidP="00D33DC6">
      <w:pPr>
        <w:spacing w:line="259" w:lineRule="auto"/>
      </w:pPr>
    </w:p>
    <w:p w14:paraId="7463BA75" w14:textId="30F51C6E" w:rsidR="00910BF9" w:rsidRDefault="00910BF9" w:rsidP="00D33DC6">
      <w:pPr>
        <w:spacing w:line="259" w:lineRule="auto"/>
      </w:pPr>
    </w:p>
    <w:p w14:paraId="4650809A" w14:textId="19626937" w:rsidR="00910BF9" w:rsidRDefault="00910BF9" w:rsidP="00D33DC6">
      <w:pPr>
        <w:spacing w:line="259" w:lineRule="auto"/>
      </w:pPr>
    </w:p>
    <w:p w14:paraId="6F6B3194" w14:textId="7E59E95B" w:rsidR="00910BF9" w:rsidRDefault="00910BF9" w:rsidP="00D33DC6">
      <w:pPr>
        <w:spacing w:line="259" w:lineRule="auto"/>
      </w:pPr>
    </w:p>
    <w:p w14:paraId="5A5A4C28" w14:textId="55287D5C" w:rsidR="00910BF9" w:rsidRDefault="00910BF9" w:rsidP="00D33DC6">
      <w:pPr>
        <w:spacing w:line="259" w:lineRule="auto"/>
      </w:pPr>
    </w:p>
    <w:p w14:paraId="0D5E22AB" w14:textId="6F64B157" w:rsidR="00910BF9" w:rsidRDefault="00910BF9" w:rsidP="00D33DC6">
      <w:pPr>
        <w:spacing w:line="259" w:lineRule="auto"/>
      </w:pPr>
    </w:p>
    <w:p w14:paraId="04F451CB" w14:textId="2BF27D8A" w:rsidR="00910BF9" w:rsidRDefault="00910BF9" w:rsidP="00D33DC6">
      <w:pPr>
        <w:spacing w:line="259" w:lineRule="auto"/>
      </w:pPr>
    </w:p>
    <w:p w14:paraId="10C6D1BB" w14:textId="3668A80F" w:rsidR="00910BF9" w:rsidRDefault="00910BF9" w:rsidP="00D33DC6">
      <w:pPr>
        <w:spacing w:line="259" w:lineRule="auto"/>
      </w:pPr>
    </w:p>
    <w:p w14:paraId="680418F8" w14:textId="53D2CEED" w:rsidR="00910BF9" w:rsidRDefault="00910BF9" w:rsidP="00D33DC6">
      <w:pPr>
        <w:spacing w:line="259" w:lineRule="auto"/>
      </w:pPr>
    </w:p>
    <w:p w14:paraId="595947A4" w14:textId="77777777" w:rsidR="00910BF9" w:rsidRDefault="00910BF9" w:rsidP="00D33DC6">
      <w:pPr>
        <w:spacing w:line="259" w:lineRule="auto"/>
      </w:pPr>
    </w:p>
    <w:p w14:paraId="0554681E" w14:textId="122AEB8B" w:rsidR="00910BF9" w:rsidRDefault="00910BF9" w:rsidP="00D33DC6">
      <w:pPr>
        <w:spacing w:line="259" w:lineRule="auto"/>
      </w:pPr>
    </w:p>
    <w:p w14:paraId="139AEE87" w14:textId="2876E74A" w:rsidR="00910BF9" w:rsidRPr="00E30206" w:rsidRDefault="00910BF9" w:rsidP="00E30206">
      <w:pPr>
        <w:jc w:val="center"/>
        <w:rPr>
          <w:b/>
          <w:bCs/>
          <w:sz w:val="36"/>
          <w:szCs w:val="32"/>
        </w:rPr>
      </w:pPr>
      <w:r w:rsidRPr="00E30206">
        <w:rPr>
          <w:b/>
          <w:bCs/>
          <w:sz w:val="36"/>
          <w:szCs w:val="32"/>
        </w:rPr>
        <w:t>Academic and Employability Skills</w:t>
      </w:r>
    </w:p>
    <w:p w14:paraId="7493D50D" w14:textId="5B2485B1" w:rsidR="00910BF9" w:rsidRPr="00910BF9" w:rsidRDefault="00910BF9" w:rsidP="008B1DAD">
      <w:r w:rsidRPr="00910BF9">
        <w:t>Student Name:</w:t>
      </w:r>
    </w:p>
    <w:p w14:paraId="2329C8BF" w14:textId="593EA87E" w:rsidR="00910BF9" w:rsidRPr="00910BF9" w:rsidRDefault="00910BF9" w:rsidP="008B1DAD">
      <w:r w:rsidRPr="00910BF9">
        <w:t>Student ID:</w:t>
      </w:r>
    </w:p>
    <w:p w14:paraId="7BB2C122" w14:textId="77777777" w:rsidR="000E332A" w:rsidRPr="00910BF9" w:rsidRDefault="000E332A" w:rsidP="00910BF9">
      <w:pPr>
        <w:spacing w:line="259" w:lineRule="auto"/>
        <w:jc w:val="left"/>
        <w:rPr>
          <w:b/>
          <w:bCs/>
          <w:sz w:val="18"/>
          <w:szCs w:val="16"/>
        </w:rPr>
      </w:pPr>
    </w:p>
    <w:p w14:paraId="2A3AF1C0" w14:textId="77777777" w:rsidR="00F65AC7" w:rsidRDefault="00F65AC7">
      <w:pPr>
        <w:spacing w:line="259" w:lineRule="auto"/>
        <w:jc w:val="left"/>
        <w:rPr>
          <w:b/>
          <w:bCs/>
          <w:sz w:val="32"/>
          <w:szCs w:val="28"/>
        </w:rPr>
      </w:pPr>
      <w:r>
        <w:rPr>
          <w:b/>
          <w:bCs/>
          <w:sz w:val="32"/>
          <w:szCs w:val="28"/>
        </w:rPr>
        <w:br w:type="page"/>
      </w:r>
    </w:p>
    <w:sdt>
      <w:sdtPr>
        <w:rPr>
          <w:b/>
          <w:bCs/>
          <w:color w:val="0070C0"/>
        </w:rPr>
        <w:id w:val="-1026633925"/>
        <w:docPartObj>
          <w:docPartGallery w:val="Table of Contents"/>
          <w:docPartUnique/>
        </w:docPartObj>
      </w:sdtPr>
      <w:sdtEndPr>
        <w:rPr>
          <w:noProof/>
          <w:color w:val="auto"/>
        </w:rPr>
      </w:sdtEndPr>
      <w:sdtContent>
        <w:p w14:paraId="3452E415" w14:textId="730F7461" w:rsidR="00B35BB2" w:rsidRPr="00FF5CF9" w:rsidRDefault="00B35BB2" w:rsidP="00D33DC6">
          <w:pPr>
            <w:jc w:val="center"/>
            <w:rPr>
              <w:b/>
              <w:bCs/>
              <w:color w:val="0070C0"/>
              <w:sz w:val="32"/>
              <w:szCs w:val="28"/>
            </w:rPr>
          </w:pPr>
          <w:r w:rsidRPr="00FF5CF9">
            <w:rPr>
              <w:b/>
              <w:bCs/>
              <w:color w:val="0070C0"/>
              <w:sz w:val="32"/>
              <w:szCs w:val="28"/>
            </w:rPr>
            <w:t>Table of Contents</w:t>
          </w:r>
        </w:p>
        <w:bookmarkStart w:id="0" w:name="_GoBack"/>
        <w:bookmarkEnd w:id="0"/>
        <w:p w14:paraId="34BFDDA3" w14:textId="3732F0CF" w:rsidR="00515464" w:rsidRDefault="00B35BB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9524939" w:history="1">
            <w:r w:rsidR="00515464" w:rsidRPr="009C65A7">
              <w:rPr>
                <w:rStyle w:val="Hyperlink"/>
                <w:noProof/>
              </w:rPr>
              <w:t>Introduction</w:t>
            </w:r>
            <w:r w:rsidR="00515464">
              <w:rPr>
                <w:noProof/>
                <w:webHidden/>
              </w:rPr>
              <w:tab/>
            </w:r>
            <w:r w:rsidR="00515464">
              <w:rPr>
                <w:noProof/>
                <w:webHidden/>
              </w:rPr>
              <w:fldChar w:fldCharType="begin"/>
            </w:r>
            <w:r w:rsidR="00515464">
              <w:rPr>
                <w:noProof/>
                <w:webHidden/>
              </w:rPr>
              <w:instrText xml:space="preserve"> PAGEREF _Toc89524939 \h </w:instrText>
            </w:r>
            <w:r w:rsidR="00515464">
              <w:rPr>
                <w:noProof/>
                <w:webHidden/>
              </w:rPr>
            </w:r>
            <w:r w:rsidR="00515464">
              <w:rPr>
                <w:noProof/>
                <w:webHidden/>
              </w:rPr>
              <w:fldChar w:fldCharType="separate"/>
            </w:r>
            <w:r w:rsidR="00515464">
              <w:rPr>
                <w:noProof/>
                <w:webHidden/>
              </w:rPr>
              <w:t>1</w:t>
            </w:r>
            <w:r w:rsidR="00515464">
              <w:rPr>
                <w:noProof/>
                <w:webHidden/>
              </w:rPr>
              <w:fldChar w:fldCharType="end"/>
            </w:r>
          </w:hyperlink>
        </w:p>
        <w:p w14:paraId="3FA69659" w14:textId="087EF8BD" w:rsidR="00515464" w:rsidRDefault="00515464">
          <w:pPr>
            <w:pStyle w:val="TOC1"/>
            <w:tabs>
              <w:tab w:val="right" w:leader="dot" w:pos="9016"/>
            </w:tabs>
            <w:rPr>
              <w:rFonts w:asciiTheme="minorHAnsi" w:eastAsiaTheme="minorEastAsia" w:hAnsiTheme="minorHAnsi"/>
              <w:noProof/>
              <w:sz w:val="22"/>
              <w:lang w:eastAsia="en-GB"/>
            </w:rPr>
          </w:pPr>
          <w:hyperlink w:anchor="_Toc89524940" w:history="1">
            <w:r w:rsidRPr="009C65A7">
              <w:rPr>
                <w:rStyle w:val="Hyperlink"/>
                <w:noProof/>
              </w:rPr>
              <w:t>Gibbs’ Reflective Cycle</w:t>
            </w:r>
            <w:r>
              <w:rPr>
                <w:noProof/>
                <w:webHidden/>
              </w:rPr>
              <w:tab/>
            </w:r>
            <w:r>
              <w:rPr>
                <w:noProof/>
                <w:webHidden/>
              </w:rPr>
              <w:fldChar w:fldCharType="begin"/>
            </w:r>
            <w:r>
              <w:rPr>
                <w:noProof/>
                <w:webHidden/>
              </w:rPr>
              <w:instrText xml:space="preserve"> PAGEREF _Toc89524940 \h </w:instrText>
            </w:r>
            <w:r>
              <w:rPr>
                <w:noProof/>
                <w:webHidden/>
              </w:rPr>
            </w:r>
            <w:r>
              <w:rPr>
                <w:noProof/>
                <w:webHidden/>
              </w:rPr>
              <w:fldChar w:fldCharType="separate"/>
            </w:r>
            <w:r>
              <w:rPr>
                <w:noProof/>
                <w:webHidden/>
              </w:rPr>
              <w:t>2</w:t>
            </w:r>
            <w:r>
              <w:rPr>
                <w:noProof/>
                <w:webHidden/>
              </w:rPr>
              <w:fldChar w:fldCharType="end"/>
            </w:r>
          </w:hyperlink>
        </w:p>
        <w:p w14:paraId="74E2AFE4" w14:textId="797F6F33" w:rsidR="00515464" w:rsidRDefault="00515464">
          <w:pPr>
            <w:pStyle w:val="TOC1"/>
            <w:tabs>
              <w:tab w:val="right" w:leader="dot" w:pos="9016"/>
            </w:tabs>
            <w:rPr>
              <w:rFonts w:asciiTheme="minorHAnsi" w:eastAsiaTheme="minorEastAsia" w:hAnsiTheme="minorHAnsi"/>
              <w:noProof/>
              <w:sz w:val="22"/>
              <w:lang w:eastAsia="en-GB"/>
            </w:rPr>
          </w:pPr>
          <w:hyperlink w:anchor="_Toc89524941" w:history="1">
            <w:r w:rsidRPr="009C65A7">
              <w:rPr>
                <w:rStyle w:val="Hyperlink"/>
                <w:noProof/>
              </w:rPr>
              <w:t>Reflection on the Time Management</w:t>
            </w:r>
            <w:r>
              <w:rPr>
                <w:noProof/>
                <w:webHidden/>
              </w:rPr>
              <w:tab/>
            </w:r>
            <w:r>
              <w:rPr>
                <w:noProof/>
                <w:webHidden/>
              </w:rPr>
              <w:fldChar w:fldCharType="begin"/>
            </w:r>
            <w:r>
              <w:rPr>
                <w:noProof/>
                <w:webHidden/>
              </w:rPr>
              <w:instrText xml:space="preserve"> PAGEREF _Toc89524941 \h </w:instrText>
            </w:r>
            <w:r>
              <w:rPr>
                <w:noProof/>
                <w:webHidden/>
              </w:rPr>
            </w:r>
            <w:r>
              <w:rPr>
                <w:noProof/>
                <w:webHidden/>
              </w:rPr>
              <w:fldChar w:fldCharType="separate"/>
            </w:r>
            <w:r>
              <w:rPr>
                <w:noProof/>
                <w:webHidden/>
              </w:rPr>
              <w:t>3</w:t>
            </w:r>
            <w:r>
              <w:rPr>
                <w:noProof/>
                <w:webHidden/>
              </w:rPr>
              <w:fldChar w:fldCharType="end"/>
            </w:r>
          </w:hyperlink>
        </w:p>
        <w:p w14:paraId="3782BCAF" w14:textId="4DA557A7" w:rsidR="00515464" w:rsidRDefault="00515464">
          <w:pPr>
            <w:pStyle w:val="TOC1"/>
            <w:tabs>
              <w:tab w:val="right" w:leader="dot" w:pos="9016"/>
            </w:tabs>
            <w:rPr>
              <w:rFonts w:asciiTheme="minorHAnsi" w:eastAsiaTheme="minorEastAsia" w:hAnsiTheme="minorHAnsi"/>
              <w:noProof/>
              <w:sz w:val="22"/>
              <w:lang w:eastAsia="en-GB"/>
            </w:rPr>
          </w:pPr>
          <w:hyperlink w:anchor="_Toc89524942" w:history="1">
            <w:r w:rsidRPr="009C65A7">
              <w:rPr>
                <w:rStyle w:val="Hyperlink"/>
                <w:noProof/>
              </w:rPr>
              <w:t>Reflection on the Academic Writing</w:t>
            </w:r>
            <w:r>
              <w:rPr>
                <w:noProof/>
                <w:webHidden/>
              </w:rPr>
              <w:tab/>
            </w:r>
            <w:r>
              <w:rPr>
                <w:noProof/>
                <w:webHidden/>
              </w:rPr>
              <w:fldChar w:fldCharType="begin"/>
            </w:r>
            <w:r>
              <w:rPr>
                <w:noProof/>
                <w:webHidden/>
              </w:rPr>
              <w:instrText xml:space="preserve"> PAGEREF _Toc89524942 \h </w:instrText>
            </w:r>
            <w:r>
              <w:rPr>
                <w:noProof/>
                <w:webHidden/>
              </w:rPr>
            </w:r>
            <w:r>
              <w:rPr>
                <w:noProof/>
                <w:webHidden/>
              </w:rPr>
              <w:fldChar w:fldCharType="separate"/>
            </w:r>
            <w:r>
              <w:rPr>
                <w:noProof/>
                <w:webHidden/>
              </w:rPr>
              <w:t>4</w:t>
            </w:r>
            <w:r>
              <w:rPr>
                <w:noProof/>
                <w:webHidden/>
              </w:rPr>
              <w:fldChar w:fldCharType="end"/>
            </w:r>
          </w:hyperlink>
        </w:p>
        <w:p w14:paraId="2D8D4CFB" w14:textId="2CEF95FB" w:rsidR="00515464" w:rsidRDefault="00515464">
          <w:pPr>
            <w:pStyle w:val="TOC1"/>
            <w:tabs>
              <w:tab w:val="right" w:leader="dot" w:pos="9016"/>
            </w:tabs>
            <w:rPr>
              <w:rFonts w:asciiTheme="minorHAnsi" w:eastAsiaTheme="minorEastAsia" w:hAnsiTheme="minorHAnsi"/>
              <w:noProof/>
              <w:sz w:val="22"/>
              <w:lang w:eastAsia="en-GB"/>
            </w:rPr>
          </w:pPr>
          <w:hyperlink w:anchor="_Toc89524943" w:history="1">
            <w:r w:rsidRPr="009C65A7">
              <w:rPr>
                <w:rStyle w:val="Hyperlink"/>
                <w:noProof/>
              </w:rPr>
              <w:t>Reflection of the “Learning of Reflection”</w:t>
            </w:r>
            <w:r>
              <w:rPr>
                <w:noProof/>
                <w:webHidden/>
              </w:rPr>
              <w:tab/>
            </w:r>
            <w:r>
              <w:rPr>
                <w:noProof/>
                <w:webHidden/>
              </w:rPr>
              <w:fldChar w:fldCharType="begin"/>
            </w:r>
            <w:r>
              <w:rPr>
                <w:noProof/>
                <w:webHidden/>
              </w:rPr>
              <w:instrText xml:space="preserve"> PAGEREF _Toc89524943 \h </w:instrText>
            </w:r>
            <w:r>
              <w:rPr>
                <w:noProof/>
                <w:webHidden/>
              </w:rPr>
            </w:r>
            <w:r>
              <w:rPr>
                <w:noProof/>
                <w:webHidden/>
              </w:rPr>
              <w:fldChar w:fldCharType="separate"/>
            </w:r>
            <w:r>
              <w:rPr>
                <w:noProof/>
                <w:webHidden/>
              </w:rPr>
              <w:t>5</w:t>
            </w:r>
            <w:r>
              <w:rPr>
                <w:noProof/>
                <w:webHidden/>
              </w:rPr>
              <w:fldChar w:fldCharType="end"/>
            </w:r>
          </w:hyperlink>
        </w:p>
        <w:p w14:paraId="20CF16FF" w14:textId="1AD93AF6" w:rsidR="00515464" w:rsidRDefault="00515464">
          <w:pPr>
            <w:pStyle w:val="TOC1"/>
            <w:tabs>
              <w:tab w:val="right" w:leader="dot" w:pos="9016"/>
            </w:tabs>
            <w:rPr>
              <w:rFonts w:asciiTheme="minorHAnsi" w:eastAsiaTheme="minorEastAsia" w:hAnsiTheme="minorHAnsi"/>
              <w:noProof/>
              <w:sz w:val="22"/>
              <w:lang w:eastAsia="en-GB"/>
            </w:rPr>
          </w:pPr>
          <w:hyperlink w:anchor="_Toc89524944" w:history="1">
            <w:r w:rsidRPr="009C65A7">
              <w:rPr>
                <w:rStyle w:val="Hyperlink"/>
                <w:noProof/>
              </w:rPr>
              <w:t>Reflection on the Presentation and Public Speaking</w:t>
            </w:r>
            <w:r>
              <w:rPr>
                <w:noProof/>
                <w:webHidden/>
              </w:rPr>
              <w:tab/>
            </w:r>
            <w:r>
              <w:rPr>
                <w:noProof/>
                <w:webHidden/>
              </w:rPr>
              <w:fldChar w:fldCharType="begin"/>
            </w:r>
            <w:r>
              <w:rPr>
                <w:noProof/>
                <w:webHidden/>
              </w:rPr>
              <w:instrText xml:space="preserve"> PAGEREF _Toc89524944 \h </w:instrText>
            </w:r>
            <w:r>
              <w:rPr>
                <w:noProof/>
                <w:webHidden/>
              </w:rPr>
            </w:r>
            <w:r>
              <w:rPr>
                <w:noProof/>
                <w:webHidden/>
              </w:rPr>
              <w:fldChar w:fldCharType="separate"/>
            </w:r>
            <w:r>
              <w:rPr>
                <w:noProof/>
                <w:webHidden/>
              </w:rPr>
              <w:t>6</w:t>
            </w:r>
            <w:r>
              <w:rPr>
                <w:noProof/>
                <w:webHidden/>
              </w:rPr>
              <w:fldChar w:fldCharType="end"/>
            </w:r>
          </w:hyperlink>
        </w:p>
        <w:p w14:paraId="43B1F7FF" w14:textId="5476B3E0" w:rsidR="00515464" w:rsidRDefault="00515464">
          <w:pPr>
            <w:pStyle w:val="TOC1"/>
            <w:tabs>
              <w:tab w:val="right" w:leader="dot" w:pos="9016"/>
            </w:tabs>
            <w:rPr>
              <w:rFonts w:asciiTheme="minorHAnsi" w:eastAsiaTheme="minorEastAsia" w:hAnsiTheme="minorHAnsi"/>
              <w:noProof/>
              <w:sz w:val="22"/>
              <w:lang w:eastAsia="en-GB"/>
            </w:rPr>
          </w:pPr>
          <w:hyperlink w:anchor="_Toc89524945" w:history="1">
            <w:r w:rsidRPr="009C65A7">
              <w:rPr>
                <w:rStyle w:val="Hyperlink"/>
                <w:noProof/>
              </w:rPr>
              <w:t>Conclusion</w:t>
            </w:r>
            <w:r>
              <w:rPr>
                <w:noProof/>
                <w:webHidden/>
              </w:rPr>
              <w:tab/>
            </w:r>
            <w:r>
              <w:rPr>
                <w:noProof/>
                <w:webHidden/>
              </w:rPr>
              <w:fldChar w:fldCharType="begin"/>
            </w:r>
            <w:r>
              <w:rPr>
                <w:noProof/>
                <w:webHidden/>
              </w:rPr>
              <w:instrText xml:space="preserve"> PAGEREF _Toc89524945 \h </w:instrText>
            </w:r>
            <w:r>
              <w:rPr>
                <w:noProof/>
                <w:webHidden/>
              </w:rPr>
            </w:r>
            <w:r>
              <w:rPr>
                <w:noProof/>
                <w:webHidden/>
              </w:rPr>
              <w:fldChar w:fldCharType="separate"/>
            </w:r>
            <w:r>
              <w:rPr>
                <w:noProof/>
                <w:webHidden/>
              </w:rPr>
              <w:t>7</w:t>
            </w:r>
            <w:r>
              <w:rPr>
                <w:noProof/>
                <w:webHidden/>
              </w:rPr>
              <w:fldChar w:fldCharType="end"/>
            </w:r>
          </w:hyperlink>
        </w:p>
        <w:p w14:paraId="1D83D6CB" w14:textId="374A4664" w:rsidR="00515464" w:rsidRDefault="00515464">
          <w:pPr>
            <w:pStyle w:val="TOC1"/>
            <w:tabs>
              <w:tab w:val="right" w:leader="dot" w:pos="9016"/>
            </w:tabs>
            <w:rPr>
              <w:rFonts w:asciiTheme="minorHAnsi" w:eastAsiaTheme="minorEastAsia" w:hAnsiTheme="minorHAnsi"/>
              <w:noProof/>
              <w:sz w:val="22"/>
              <w:lang w:eastAsia="en-GB"/>
            </w:rPr>
          </w:pPr>
          <w:hyperlink w:anchor="_Toc89524946" w:history="1">
            <w:r w:rsidRPr="009C65A7">
              <w:rPr>
                <w:rStyle w:val="Hyperlink"/>
                <w:rFonts w:eastAsia="Times New Roman"/>
                <w:noProof/>
                <w:lang w:val="en-US"/>
              </w:rPr>
              <w:t>References</w:t>
            </w:r>
            <w:r>
              <w:rPr>
                <w:noProof/>
                <w:webHidden/>
              </w:rPr>
              <w:tab/>
            </w:r>
            <w:r>
              <w:rPr>
                <w:noProof/>
                <w:webHidden/>
              </w:rPr>
              <w:fldChar w:fldCharType="begin"/>
            </w:r>
            <w:r>
              <w:rPr>
                <w:noProof/>
                <w:webHidden/>
              </w:rPr>
              <w:instrText xml:space="preserve"> PAGEREF _Toc89524946 \h </w:instrText>
            </w:r>
            <w:r>
              <w:rPr>
                <w:noProof/>
                <w:webHidden/>
              </w:rPr>
            </w:r>
            <w:r>
              <w:rPr>
                <w:noProof/>
                <w:webHidden/>
              </w:rPr>
              <w:fldChar w:fldCharType="separate"/>
            </w:r>
            <w:r>
              <w:rPr>
                <w:noProof/>
                <w:webHidden/>
              </w:rPr>
              <w:t>8</w:t>
            </w:r>
            <w:r>
              <w:rPr>
                <w:noProof/>
                <w:webHidden/>
              </w:rPr>
              <w:fldChar w:fldCharType="end"/>
            </w:r>
          </w:hyperlink>
        </w:p>
        <w:p w14:paraId="65D3E576" w14:textId="6B9CB07B" w:rsidR="00515464" w:rsidRDefault="00515464">
          <w:pPr>
            <w:pStyle w:val="TOC1"/>
            <w:tabs>
              <w:tab w:val="right" w:leader="dot" w:pos="9016"/>
            </w:tabs>
            <w:rPr>
              <w:rFonts w:asciiTheme="minorHAnsi" w:eastAsiaTheme="minorEastAsia" w:hAnsiTheme="minorHAnsi"/>
              <w:noProof/>
              <w:sz w:val="22"/>
              <w:lang w:eastAsia="en-GB"/>
            </w:rPr>
          </w:pPr>
          <w:hyperlink w:anchor="_Toc89524947" w:history="1">
            <w:r w:rsidRPr="009C65A7">
              <w:rPr>
                <w:rStyle w:val="Hyperlink"/>
                <w:rFonts w:eastAsia="Times New Roman"/>
                <w:noProof/>
                <w:lang w:val="en-US"/>
              </w:rPr>
              <w:t>Appendix</w:t>
            </w:r>
            <w:r>
              <w:rPr>
                <w:noProof/>
                <w:webHidden/>
              </w:rPr>
              <w:tab/>
            </w:r>
            <w:r>
              <w:rPr>
                <w:noProof/>
                <w:webHidden/>
              </w:rPr>
              <w:fldChar w:fldCharType="begin"/>
            </w:r>
            <w:r>
              <w:rPr>
                <w:noProof/>
                <w:webHidden/>
              </w:rPr>
              <w:instrText xml:space="preserve"> PAGEREF _Toc89524947 \h </w:instrText>
            </w:r>
            <w:r>
              <w:rPr>
                <w:noProof/>
                <w:webHidden/>
              </w:rPr>
            </w:r>
            <w:r>
              <w:rPr>
                <w:noProof/>
                <w:webHidden/>
              </w:rPr>
              <w:fldChar w:fldCharType="separate"/>
            </w:r>
            <w:r>
              <w:rPr>
                <w:noProof/>
                <w:webHidden/>
              </w:rPr>
              <w:t>10</w:t>
            </w:r>
            <w:r>
              <w:rPr>
                <w:noProof/>
                <w:webHidden/>
              </w:rPr>
              <w:fldChar w:fldCharType="end"/>
            </w:r>
          </w:hyperlink>
        </w:p>
        <w:p w14:paraId="0D16D728" w14:textId="45B9AF7D" w:rsidR="00515464" w:rsidRDefault="00515464">
          <w:pPr>
            <w:pStyle w:val="TOC2"/>
            <w:tabs>
              <w:tab w:val="right" w:leader="dot" w:pos="9016"/>
            </w:tabs>
            <w:rPr>
              <w:rFonts w:asciiTheme="minorHAnsi" w:eastAsiaTheme="minorEastAsia" w:hAnsiTheme="minorHAnsi"/>
              <w:noProof/>
              <w:sz w:val="22"/>
              <w:lang w:eastAsia="en-GB"/>
            </w:rPr>
          </w:pPr>
          <w:hyperlink w:anchor="_Toc89524948" w:history="1">
            <w:r w:rsidRPr="009C65A7">
              <w:rPr>
                <w:rStyle w:val="Hyperlink"/>
                <w:noProof/>
              </w:rPr>
              <w:t>Introduction</w:t>
            </w:r>
            <w:r>
              <w:rPr>
                <w:noProof/>
                <w:webHidden/>
              </w:rPr>
              <w:tab/>
            </w:r>
            <w:r>
              <w:rPr>
                <w:noProof/>
                <w:webHidden/>
              </w:rPr>
              <w:fldChar w:fldCharType="begin"/>
            </w:r>
            <w:r>
              <w:rPr>
                <w:noProof/>
                <w:webHidden/>
              </w:rPr>
              <w:instrText xml:space="preserve"> PAGEREF _Toc89524948 \h </w:instrText>
            </w:r>
            <w:r>
              <w:rPr>
                <w:noProof/>
                <w:webHidden/>
              </w:rPr>
            </w:r>
            <w:r>
              <w:rPr>
                <w:noProof/>
                <w:webHidden/>
              </w:rPr>
              <w:fldChar w:fldCharType="separate"/>
            </w:r>
            <w:r>
              <w:rPr>
                <w:noProof/>
                <w:webHidden/>
              </w:rPr>
              <w:t>10</w:t>
            </w:r>
            <w:r>
              <w:rPr>
                <w:noProof/>
                <w:webHidden/>
              </w:rPr>
              <w:fldChar w:fldCharType="end"/>
            </w:r>
          </w:hyperlink>
        </w:p>
        <w:p w14:paraId="4048D39A" w14:textId="6D84C5C4" w:rsidR="00515464" w:rsidRDefault="00515464">
          <w:pPr>
            <w:pStyle w:val="TOC2"/>
            <w:tabs>
              <w:tab w:val="right" w:leader="dot" w:pos="9016"/>
            </w:tabs>
            <w:rPr>
              <w:rFonts w:asciiTheme="minorHAnsi" w:eastAsiaTheme="minorEastAsia" w:hAnsiTheme="minorHAnsi"/>
              <w:noProof/>
              <w:sz w:val="22"/>
              <w:lang w:eastAsia="en-GB"/>
            </w:rPr>
          </w:pPr>
          <w:hyperlink w:anchor="_Toc89524949" w:history="1">
            <w:r w:rsidRPr="009C65A7">
              <w:rPr>
                <w:rStyle w:val="Hyperlink"/>
                <w:noProof/>
              </w:rPr>
              <w:t>Academic Skills</w:t>
            </w:r>
            <w:r>
              <w:rPr>
                <w:noProof/>
                <w:webHidden/>
              </w:rPr>
              <w:tab/>
            </w:r>
            <w:r>
              <w:rPr>
                <w:noProof/>
                <w:webHidden/>
              </w:rPr>
              <w:fldChar w:fldCharType="begin"/>
            </w:r>
            <w:r>
              <w:rPr>
                <w:noProof/>
                <w:webHidden/>
              </w:rPr>
              <w:instrText xml:space="preserve"> PAGEREF _Toc89524949 \h </w:instrText>
            </w:r>
            <w:r>
              <w:rPr>
                <w:noProof/>
                <w:webHidden/>
              </w:rPr>
            </w:r>
            <w:r>
              <w:rPr>
                <w:noProof/>
                <w:webHidden/>
              </w:rPr>
              <w:fldChar w:fldCharType="separate"/>
            </w:r>
            <w:r>
              <w:rPr>
                <w:noProof/>
                <w:webHidden/>
              </w:rPr>
              <w:t>11</w:t>
            </w:r>
            <w:r>
              <w:rPr>
                <w:noProof/>
                <w:webHidden/>
              </w:rPr>
              <w:fldChar w:fldCharType="end"/>
            </w:r>
          </w:hyperlink>
        </w:p>
        <w:p w14:paraId="44EA8C05" w14:textId="7585F616" w:rsidR="00515464" w:rsidRDefault="00515464">
          <w:pPr>
            <w:pStyle w:val="TOC2"/>
            <w:tabs>
              <w:tab w:val="right" w:leader="dot" w:pos="9016"/>
            </w:tabs>
            <w:rPr>
              <w:rFonts w:asciiTheme="minorHAnsi" w:eastAsiaTheme="minorEastAsia" w:hAnsiTheme="minorHAnsi"/>
              <w:noProof/>
              <w:sz w:val="22"/>
              <w:lang w:eastAsia="en-GB"/>
            </w:rPr>
          </w:pPr>
          <w:hyperlink w:anchor="_Toc89524950" w:history="1">
            <w:r w:rsidRPr="009C65A7">
              <w:rPr>
                <w:rStyle w:val="Hyperlink"/>
                <w:noProof/>
              </w:rPr>
              <w:t>Employability Skills</w:t>
            </w:r>
            <w:r>
              <w:rPr>
                <w:noProof/>
                <w:webHidden/>
              </w:rPr>
              <w:tab/>
            </w:r>
            <w:r>
              <w:rPr>
                <w:noProof/>
                <w:webHidden/>
              </w:rPr>
              <w:fldChar w:fldCharType="begin"/>
            </w:r>
            <w:r>
              <w:rPr>
                <w:noProof/>
                <w:webHidden/>
              </w:rPr>
              <w:instrText xml:space="preserve"> PAGEREF _Toc89524950 \h </w:instrText>
            </w:r>
            <w:r>
              <w:rPr>
                <w:noProof/>
                <w:webHidden/>
              </w:rPr>
            </w:r>
            <w:r>
              <w:rPr>
                <w:noProof/>
                <w:webHidden/>
              </w:rPr>
              <w:fldChar w:fldCharType="separate"/>
            </w:r>
            <w:r>
              <w:rPr>
                <w:noProof/>
                <w:webHidden/>
              </w:rPr>
              <w:t>12</w:t>
            </w:r>
            <w:r>
              <w:rPr>
                <w:noProof/>
                <w:webHidden/>
              </w:rPr>
              <w:fldChar w:fldCharType="end"/>
            </w:r>
          </w:hyperlink>
        </w:p>
        <w:p w14:paraId="750A63D2" w14:textId="3E3CE4E3" w:rsidR="00515464" w:rsidRDefault="00515464">
          <w:pPr>
            <w:pStyle w:val="TOC2"/>
            <w:tabs>
              <w:tab w:val="right" w:leader="dot" w:pos="9016"/>
            </w:tabs>
            <w:rPr>
              <w:rFonts w:asciiTheme="minorHAnsi" w:eastAsiaTheme="minorEastAsia" w:hAnsiTheme="minorHAnsi"/>
              <w:noProof/>
              <w:sz w:val="22"/>
              <w:lang w:eastAsia="en-GB"/>
            </w:rPr>
          </w:pPr>
          <w:hyperlink w:anchor="_Toc89524951" w:history="1">
            <w:r w:rsidRPr="009C65A7">
              <w:rPr>
                <w:rStyle w:val="Hyperlink"/>
                <w:noProof/>
              </w:rPr>
              <w:t>Personal Analysis</w:t>
            </w:r>
            <w:r>
              <w:rPr>
                <w:noProof/>
                <w:webHidden/>
              </w:rPr>
              <w:tab/>
            </w:r>
            <w:r>
              <w:rPr>
                <w:noProof/>
                <w:webHidden/>
              </w:rPr>
              <w:fldChar w:fldCharType="begin"/>
            </w:r>
            <w:r>
              <w:rPr>
                <w:noProof/>
                <w:webHidden/>
              </w:rPr>
              <w:instrText xml:space="preserve"> PAGEREF _Toc89524951 \h </w:instrText>
            </w:r>
            <w:r>
              <w:rPr>
                <w:noProof/>
                <w:webHidden/>
              </w:rPr>
            </w:r>
            <w:r>
              <w:rPr>
                <w:noProof/>
                <w:webHidden/>
              </w:rPr>
              <w:fldChar w:fldCharType="separate"/>
            </w:r>
            <w:r>
              <w:rPr>
                <w:noProof/>
                <w:webHidden/>
              </w:rPr>
              <w:t>14</w:t>
            </w:r>
            <w:r>
              <w:rPr>
                <w:noProof/>
                <w:webHidden/>
              </w:rPr>
              <w:fldChar w:fldCharType="end"/>
            </w:r>
          </w:hyperlink>
        </w:p>
        <w:p w14:paraId="2AA45E7C" w14:textId="7390981F" w:rsidR="00515464" w:rsidRDefault="00515464">
          <w:pPr>
            <w:pStyle w:val="TOC2"/>
            <w:tabs>
              <w:tab w:val="right" w:leader="dot" w:pos="9016"/>
            </w:tabs>
            <w:rPr>
              <w:rFonts w:asciiTheme="minorHAnsi" w:eastAsiaTheme="minorEastAsia" w:hAnsiTheme="minorHAnsi"/>
              <w:noProof/>
              <w:sz w:val="22"/>
              <w:lang w:eastAsia="en-GB"/>
            </w:rPr>
          </w:pPr>
          <w:hyperlink w:anchor="_Toc89524952" w:history="1">
            <w:r w:rsidRPr="009C65A7">
              <w:rPr>
                <w:rStyle w:val="Hyperlink"/>
                <w:noProof/>
              </w:rPr>
              <w:t>Time Management Tool</w:t>
            </w:r>
            <w:r>
              <w:rPr>
                <w:noProof/>
                <w:webHidden/>
              </w:rPr>
              <w:tab/>
            </w:r>
            <w:r>
              <w:rPr>
                <w:noProof/>
                <w:webHidden/>
              </w:rPr>
              <w:fldChar w:fldCharType="begin"/>
            </w:r>
            <w:r>
              <w:rPr>
                <w:noProof/>
                <w:webHidden/>
              </w:rPr>
              <w:instrText xml:space="preserve"> PAGEREF _Toc89524952 \h </w:instrText>
            </w:r>
            <w:r>
              <w:rPr>
                <w:noProof/>
                <w:webHidden/>
              </w:rPr>
            </w:r>
            <w:r>
              <w:rPr>
                <w:noProof/>
                <w:webHidden/>
              </w:rPr>
              <w:fldChar w:fldCharType="separate"/>
            </w:r>
            <w:r>
              <w:rPr>
                <w:noProof/>
                <w:webHidden/>
              </w:rPr>
              <w:t>15</w:t>
            </w:r>
            <w:r>
              <w:rPr>
                <w:noProof/>
                <w:webHidden/>
              </w:rPr>
              <w:fldChar w:fldCharType="end"/>
            </w:r>
          </w:hyperlink>
        </w:p>
        <w:p w14:paraId="7EC983CC" w14:textId="59B7A29F" w:rsidR="00515464" w:rsidRDefault="00515464">
          <w:pPr>
            <w:pStyle w:val="TOC2"/>
            <w:tabs>
              <w:tab w:val="right" w:leader="dot" w:pos="9016"/>
            </w:tabs>
            <w:rPr>
              <w:rFonts w:asciiTheme="minorHAnsi" w:eastAsiaTheme="minorEastAsia" w:hAnsiTheme="minorHAnsi"/>
              <w:noProof/>
              <w:sz w:val="22"/>
              <w:lang w:eastAsia="en-GB"/>
            </w:rPr>
          </w:pPr>
          <w:hyperlink w:anchor="_Toc89524953" w:history="1">
            <w:r w:rsidRPr="009C65A7">
              <w:rPr>
                <w:rStyle w:val="Hyperlink"/>
                <w:noProof/>
              </w:rPr>
              <w:t>Personal and Professional Development</w:t>
            </w:r>
            <w:r>
              <w:rPr>
                <w:noProof/>
                <w:webHidden/>
              </w:rPr>
              <w:tab/>
            </w:r>
            <w:r>
              <w:rPr>
                <w:noProof/>
                <w:webHidden/>
              </w:rPr>
              <w:fldChar w:fldCharType="begin"/>
            </w:r>
            <w:r>
              <w:rPr>
                <w:noProof/>
                <w:webHidden/>
              </w:rPr>
              <w:instrText xml:space="preserve"> PAGEREF _Toc89524953 \h </w:instrText>
            </w:r>
            <w:r>
              <w:rPr>
                <w:noProof/>
                <w:webHidden/>
              </w:rPr>
            </w:r>
            <w:r>
              <w:rPr>
                <w:noProof/>
                <w:webHidden/>
              </w:rPr>
              <w:fldChar w:fldCharType="separate"/>
            </w:r>
            <w:r>
              <w:rPr>
                <w:noProof/>
                <w:webHidden/>
              </w:rPr>
              <w:t>16</w:t>
            </w:r>
            <w:r>
              <w:rPr>
                <w:noProof/>
                <w:webHidden/>
              </w:rPr>
              <w:fldChar w:fldCharType="end"/>
            </w:r>
          </w:hyperlink>
        </w:p>
        <w:p w14:paraId="13D237A0" w14:textId="30529D6E" w:rsidR="00515464" w:rsidRDefault="00515464">
          <w:pPr>
            <w:pStyle w:val="TOC2"/>
            <w:tabs>
              <w:tab w:val="right" w:leader="dot" w:pos="9016"/>
            </w:tabs>
            <w:rPr>
              <w:rFonts w:asciiTheme="minorHAnsi" w:eastAsiaTheme="minorEastAsia" w:hAnsiTheme="minorHAnsi"/>
              <w:noProof/>
              <w:sz w:val="22"/>
              <w:lang w:eastAsia="en-GB"/>
            </w:rPr>
          </w:pPr>
          <w:hyperlink w:anchor="_Toc89524954" w:history="1">
            <w:r w:rsidRPr="009C65A7">
              <w:rPr>
                <w:rStyle w:val="Hyperlink"/>
                <w:noProof/>
              </w:rPr>
              <w:t>Conclusion</w:t>
            </w:r>
            <w:r>
              <w:rPr>
                <w:noProof/>
                <w:webHidden/>
              </w:rPr>
              <w:tab/>
            </w:r>
            <w:r>
              <w:rPr>
                <w:noProof/>
                <w:webHidden/>
              </w:rPr>
              <w:fldChar w:fldCharType="begin"/>
            </w:r>
            <w:r>
              <w:rPr>
                <w:noProof/>
                <w:webHidden/>
              </w:rPr>
              <w:instrText xml:space="preserve"> PAGEREF _Toc89524954 \h </w:instrText>
            </w:r>
            <w:r>
              <w:rPr>
                <w:noProof/>
                <w:webHidden/>
              </w:rPr>
            </w:r>
            <w:r>
              <w:rPr>
                <w:noProof/>
                <w:webHidden/>
              </w:rPr>
              <w:fldChar w:fldCharType="separate"/>
            </w:r>
            <w:r>
              <w:rPr>
                <w:noProof/>
                <w:webHidden/>
              </w:rPr>
              <w:t>18</w:t>
            </w:r>
            <w:r>
              <w:rPr>
                <w:noProof/>
                <w:webHidden/>
              </w:rPr>
              <w:fldChar w:fldCharType="end"/>
            </w:r>
          </w:hyperlink>
        </w:p>
        <w:p w14:paraId="02ACBB30" w14:textId="45B31E91" w:rsidR="00515464" w:rsidRDefault="00515464">
          <w:pPr>
            <w:pStyle w:val="TOC1"/>
            <w:tabs>
              <w:tab w:val="right" w:leader="dot" w:pos="9016"/>
            </w:tabs>
            <w:rPr>
              <w:rFonts w:asciiTheme="minorHAnsi" w:eastAsiaTheme="minorEastAsia" w:hAnsiTheme="minorHAnsi"/>
              <w:noProof/>
              <w:sz w:val="22"/>
              <w:lang w:eastAsia="en-GB"/>
            </w:rPr>
          </w:pPr>
          <w:hyperlink w:anchor="_Toc89524955" w:history="1">
            <w:r w:rsidRPr="009C65A7">
              <w:rPr>
                <w:rStyle w:val="Hyperlink"/>
                <w:noProof/>
              </w:rPr>
              <w:t>Reference</w:t>
            </w:r>
            <w:r>
              <w:rPr>
                <w:noProof/>
                <w:webHidden/>
              </w:rPr>
              <w:tab/>
            </w:r>
            <w:r>
              <w:rPr>
                <w:noProof/>
                <w:webHidden/>
              </w:rPr>
              <w:fldChar w:fldCharType="begin"/>
            </w:r>
            <w:r>
              <w:rPr>
                <w:noProof/>
                <w:webHidden/>
              </w:rPr>
              <w:instrText xml:space="preserve"> PAGEREF _Toc89524955 \h </w:instrText>
            </w:r>
            <w:r>
              <w:rPr>
                <w:noProof/>
                <w:webHidden/>
              </w:rPr>
            </w:r>
            <w:r>
              <w:rPr>
                <w:noProof/>
                <w:webHidden/>
              </w:rPr>
              <w:fldChar w:fldCharType="separate"/>
            </w:r>
            <w:r>
              <w:rPr>
                <w:noProof/>
                <w:webHidden/>
              </w:rPr>
              <w:t>19</w:t>
            </w:r>
            <w:r>
              <w:rPr>
                <w:noProof/>
                <w:webHidden/>
              </w:rPr>
              <w:fldChar w:fldCharType="end"/>
            </w:r>
          </w:hyperlink>
        </w:p>
        <w:p w14:paraId="6B04D963" w14:textId="7C5A7177" w:rsidR="00B35BB2" w:rsidRDefault="00B35BB2">
          <w:r>
            <w:rPr>
              <w:b/>
              <w:bCs/>
              <w:noProof/>
            </w:rPr>
            <w:fldChar w:fldCharType="end"/>
          </w:r>
        </w:p>
      </w:sdtContent>
    </w:sdt>
    <w:p w14:paraId="500DC0BF" w14:textId="77777777" w:rsidR="00AA5351" w:rsidRDefault="00AA5351" w:rsidP="00D33DC6">
      <w:pPr>
        <w:pStyle w:val="Heading1"/>
        <w:sectPr w:rsidR="00AA5351" w:rsidSect="00F65AC7">
          <w:footerReference w:type="default" r:id="rId8"/>
          <w:pgSz w:w="11906" w:h="16838"/>
          <w:pgMar w:top="1440" w:right="1440" w:bottom="1440" w:left="1440" w:header="708" w:footer="708" w:gutter="0"/>
          <w:pgNumType w:fmt="lowerRoman"/>
          <w:cols w:space="708"/>
          <w:docGrid w:linePitch="360"/>
        </w:sectPr>
      </w:pPr>
    </w:p>
    <w:p w14:paraId="239FEF6E" w14:textId="0527F3C9" w:rsidR="00910DE3" w:rsidRDefault="004B4D60" w:rsidP="00D33DC6">
      <w:pPr>
        <w:pStyle w:val="Heading1"/>
      </w:pPr>
      <w:bookmarkStart w:id="1" w:name="_Toc89524939"/>
      <w:r w:rsidRPr="00D0528C">
        <w:lastRenderedPageBreak/>
        <w:t>Introduction</w:t>
      </w:r>
      <w:bookmarkEnd w:id="1"/>
    </w:p>
    <w:p w14:paraId="68C009C2" w14:textId="28601D60" w:rsidR="003F6B32" w:rsidRDefault="00750199" w:rsidP="00750199">
      <w:r>
        <w:t>A person presents issue</w:t>
      </w:r>
      <w:r w:rsidR="009C4E5C">
        <w:t>s</w:t>
      </w:r>
      <w:r>
        <w:t xml:space="preserve"> and considers how his experience, feelings, expectation</w:t>
      </w:r>
      <w:r w:rsidR="009C4E5C">
        <w:t xml:space="preserve"> was</w:t>
      </w:r>
      <w:r>
        <w:t xml:space="preserve"> before and after the event happened. </w:t>
      </w:r>
      <w:r w:rsidR="0006304D">
        <w:t xml:space="preserve">A reflective journal helps to connect between the </w:t>
      </w:r>
      <w:r w:rsidR="00B249A4">
        <w:t>experience</w:t>
      </w:r>
      <w:r w:rsidR="0006304D">
        <w:t xml:space="preserve"> and the future outcome by taking lessons from past events</w:t>
      </w:r>
      <w:r w:rsidR="00A83D2B">
        <w:t xml:space="preserve"> </w:t>
      </w:r>
      <w:r w:rsidR="00A83D2B" w:rsidRPr="00A83D2B">
        <w:t>(Bassot, 2018)</w:t>
      </w:r>
      <w:r w:rsidR="0006304D">
        <w:t xml:space="preserve">. </w:t>
      </w:r>
      <w:r w:rsidR="00B249A4">
        <w:t xml:space="preserve">Mistakes are made to be learned from them so that the future can give out a better outcome. </w:t>
      </w:r>
      <w:r w:rsidR="00C826A5">
        <w:t xml:space="preserve">This report </w:t>
      </w:r>
      <w:r w:rsidR="000E3907">
        <w:t xml:space="preserve">will shed light on the reflection of my experiences during this module about time management, academic writing, </w:t>
      </w:r>
      <w:r w:rsidR="00BC28B6">
        <w:t>reflection, and public speaking</w:t>
      </w:r>
      <w:r w:rsidR="0025573B">
        <w:t>,</w:t>
      </w:r>
      <w:r w:rsidR="00BC28B6">
        <w:t xml:space="preserve"> and giving </w:t>
      </w:r>
      <w:r w:rsidR="0025573B">
        <w:t xml:space="preserve">a </w:t>
      </w:r>
      <w:r w:rsidR="00BC28B6">
        <w:t xml:space="preserve">presentation. For the reflection, Gibbs’ reflective cycle will be used </w:t>
      </w:r>
      <w:r w:rsidR="003F6B32">
        <w:t>to describe all 4 points.</w:t>
      </w:r>
    </w:p>
    <w:p w14:paraId="11580C2B" w14:textId="77777777" w:rsidR="003F6B32" w:rsidRDefault="003F6B32">
      <w:pPr>
        <w:spacing w:line="259" w:lineRule="auto"/>
        <w:jc w:val="left"/>
      </w:pPr>
      <w:r>
        <w:br w:type="page"/>
      </w:r>
    </w:p>
    <w:p w14:paraId="2549C422" w14:textId="56B3AA42" w:rsidR="00750199" w:rsidRDefault="003F6B32" w:rsidP="003F6B32">
      <w:pPr>
        <w:pStyle w:val="Heading1"/>
      </w:pPr>
      <w:bookmarkStart w:id="2" w:name="_Toc89524940"/>
      <w:r>
        <w:lastRenderedPageBreak/>
        <w:t>Gibbs’ Reflective Cycle</w:t>
      </w:r>
      <w:bookmarkEnd w:id="2"/>
    </w:p>
    <w:p w14:paraId="459788BB" w14:textId="4788ABE6" w:rsidR="003F6B32" w:rsidRDefault="003F6B32" w:rsidP="003F6B32">
      <w:r>
        <w:t xml:space="preserve">This model facilitates the people to </w:t>
      </w:r>
      <w:r w:rsidR="009910D8">
        <w:t xml:space="preserve">understand and describe an event very systematically during a specific situation, process, and activity. </w:t>
      </w:r>
      <w:r w:rsidR="0005198D">
        <w:t xml:space="preserve">Using this model to reflect on some situations will be a </w:t>
      </w:r>
      <w:r w:rsidR="007B21B7">
        <w:t>structural phase; Gibbs stated that it is a process that allows a person to do better performance in the present and improve it for the future</w:t>
      </w:r>
      <w:r w:rsidR="006E1636">
        <w:t xml:space="preserve"> </w:t>
      </w:r>
      <w:r w:rsidR="006E1636" w:rsidRPr="006E1636">
        <w:t>(Gibbs</w:t>
      </w:r>
      <w:r w:rsidR="005B602E">
        <w:t xml:space="preserve"> et al.</w:t>
      </w:r>
      <w:r w:rsidR="006E1636" w:rsidRPr="006E1636">
        <w:t>, 2016)</w:t>
      </w:r>
      <w:r w:rsidR="007B21B7">
        <w:t xml:space="preserve">. </w:t>
      </w:r>
    </w:p>
    <w:p w14:paraId="29531314" w14:textId="707F246E" w:rsidR="005B602E" w:rsidRDefault="005B602E" w:rsidP="005B602E">
      <w:pPr>
        <w:pStyle w:val="Quote"/>
      </w:pPr>
      <w:r>
        <w:rPr>
          <w:noProof/>
        </w:rPr>
        <w:drawing>
          <wp:inline distT="0" distB="0" distL="0" distR="0" wp14:anchorId="672869A4" wp14:editId="3103A952">
            <wp:extent cx="2950845" cy="257302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0845" cy="2573020"/>
                    </a:xfrm>
                    <a:prstGeom prst="rect">
                      <a:avLst/>
                    </a:prstGeom>
                    <a:noFill/>
                  </pic:spPr>
                </pic:pic>
              </a:graphicData>
            </a:graphic>
          </wp:inline>
        </w:drawing>
      </w:r>
    </w:p>
    <w:p w14:paraId="6EA861F1" w14:textId="670A1C63" w:rsidR="005B602E" w:rsidRPr="00C3448C" w:rsidRDefault="005B602E" w:rsidP="005B602E">
      <w:pPr>
        <w:pStyle w:val="Quote"/>
        <w:rPr>
          <w:bCs/>
          <w:szCs w:val="24"/>
        </w:rPr>
      </w:pPr>
      <w:r w:rsidRPr="00C43D94">
        <w:rPr>
          <w:bCs/>
          <w:szCs w:val="24"/>
        </w:rPr>
        <w:t xml:space="preserve">Figure </w:t>
      </w:r>
      <w:r w:rsidRPr="00C43D94">
        <w:rPr>
          <w:bCs/>
          <w:szCs w:val="24"/>
        </w:rPr>
        <w:fldChar w:fldCharType="begin"/>
      </w:r>
      <w:r w:rsidRPr="00C43D94">
        <w:rPr>
          <w:bCs/>
          <w:szCs w:val="24"/>
        </w:rPr>
        <w:instrText xml:space="preserve"> SEQ Figure \* ARABIC </w:instrText>
      </w:r>
      <w:r w:rsidRPr="00C43D94">
        <w:rPr>
          <w:bCs/>
          <w:szCs w:val="24"/>
        </w:rPr>
        <w:fldChar w:fldCharType="separate"/>
      </w:r>
      <w:r w:rsidRPr="00C43D94">
        <w:rPr>
          <w:bCs/>
          <w:noProof/>
          <w:szCs w:val="24"/>
        </w:rPr>
        <w:t>1</w:t>
      </w:r>
      <w:r w:rsidRPr="00C43D94">
        <w:rPr>
          <w:bCs/>
          <w:szCs w:val="24"/>
        </w:rPr>
        <w:fldChar w:fldCharType="end"/>
      </w:r>
      <w:r w:rsidRPr="00C43D94">
        <w:rPr>
          <w:bCs/>
          <w:szCs w:val="24"/>
        </w:rPr>
        <w:t>: Gibbs' Reflective Cycle</w:t>
      </w:r>
      <w:r>
        <w:rPr>
          <w:bCs/>
          <w:szCs w:val="24"/>
        </w:rPr>
        <w:br/>
        <w:t xml:space="preserve">Source: </w:t>
      </w:r>
      <w:r w:rsidRPr="00C3448C">
        <w:rPr>
          <w:bCs/>
          <w:szCs w:val="24"/>
        </w:rPr>
        <w:t>(Adeani</w:t>
      </w:r>
      <w:r>
        <w:rPr>
          <w:bCs/>
          <w:szCs w:val="24"/>
        </w:rPr>
        <w:t xml:space="preserve"> et al.</w:t>
      </w:r>
      <w:r w:rsidRPr="00C3448C">
        <w:rPr>
          <w:bCs/>
          <w:szCs w:val="24"/>
        </w:rPr>
        <w:t>, 2020)</w:t>
      </w:r>
    </w:p>
    <w:p w14:paraId="4F2AED36" w14:textId="56E394A1" w:rsidR="0025573B" w:rsidRDefault="002F7CA2" w:rsidP="003F6B32">
      <w:r>
        <w:t>In these six steps model</w:t>
      </w:r>
      <w:r w:rsidR="0025573B">
        <w:t>,</w:t>
      </w:r>
      <w:r>
        <w:t xml:space="preserve"> a brief description </w:t>
      </w:r>
      <w:r w:rsidR="0025573B">
        <w:t>of</w:t>
      </w:r>
      <w:r>
        <w:t xml:space="preserve"> the experience or event is outlined. The feelings about the incident, what a person was thinking about the incident</w:t>
      </w:r>
      <w:r w:rsidR="0025573B">
        <w:t>,</w:t>
      </w:r>
      <w:r>
        <w:t xml:space="preserve"> and what his thoughts are after the event</w:t>
      </w:r>
      <w:r w:rsidR="00C3448C">
        <w:t xml:space="preserve"> </w:t>
      </w:r>
      <w:r w:rsidR="00C3448C" w:rsidRPr="00C3448C">
        <w:t>(Bassot, 2018)</w:t>
      </w:r>
      <w:r>
        <w:t xml:space="preserve">. In the next part, the positive and negative aspects of the described event </w:t>
      </w:r>
      <w:r w:rsidR="0025573B">
        <w:t>are</w:t>
      </w:r>
      <w:r>
        <w:t xml:space="preserve"> </w:t>
      </w:r>
      <w:r w:rsidR="0025573B">
        <w:t xml:space="preserve">presented by elaborating what key points went well, and what parts did not go as expected. Analysis presents the reasons behind the evaluation of the experiences. In the conclusion part, the key findings of the previous 4 steps are explored and an action plan is made accordingly in the last part. </w:t>
      </w:r>
    </w:p>
    <w:p w14:paraId="6C39B027" w14:textId="77777777" w:rsidR="0025573B" w:rsidRDefault="0025573B">
      <w:pPr>
        <w:spacing w:line="259" w:lineRule="auto"/>
        <w:jc w:val="left"/>
      </w:pPr>
      <w:r>
        <w:br w:type="page"/>
      </w:r>
    </w:p>
    <w:p w14:paraId="0932B060" w14:textId="61B47B80" w:rsidR="007B21B7" w:rsidRDefault="0025573B" w:rsidP="0025573B">
      <w:pPr>
        <w:pStyle w:val="Heading1"/>
      </w:pPr>
      <w:bookmarkStart w:id="3" w:name="_Toc89524941"/>
      <w:r>
        <w:lastRenderedPageBreak/>
        <w:t>Ref</w:t>
      </w:r>
      <w:r w:rsidR="00C3661F">
        <w:t>le</w:t>
      </w:r>
      <w:r>
        <w:t>ction on the Time Management</w:t>
      </w:r>
      <w:bookmarkEnd w:id="3"/>
    </w:p>
    <w:p w14:paraId="26BB415C" w14:textId="43F520BF" w:rsidR="00502DCD" w:rsidRDefault="00502DCD" w:rsidP="00502DCD">
      <w:r>
        <w:t xml:space="preserve">The conscious control of time by planning and exercising the work and dividing them based on the importance </w:t>
      </w:r>
      <w:r w:rsidR="001C5C71">
        <w:t>to increase the effectiveness, efficiency, and productivity</w:t>
      </w:r>
      <w:r w:rsidR="006E624B">
        <w:t xml:space="preserve"> </w:t>
      </w:r>
      <w:r w:rsidR="006E624B" w:rsidRPr="006E624B">
        <w:t xml:space="preserve">(Li, Chen, </w:t>
      </w:r>
      <w:r w:rsidR="00B502EB" w:rsidRPr="006E624B">
        <w:t>Liu,</w:t>
      </w:r>
      <w:r w:rsidR="006E624B" w:rsidRPr="006E624B">
        <w:t xml:space="preserve"> and Deng, 2020)</w:t>
      </w:r>
      <w:r w:rsidR="001C5C71">
        <w:t xml:space="preserve">. Using the time productively gives the person to make sure he is spending most of the time at their speed and expediency. </w:t>
      </w:r>
    </w:p>
    <w:p w14:paraId="1DA95827" w14:textId="6FC0F687" w:rsidR="001C5C71" w:rsidRDefault="001C5C71" w:rsidP="00502DCD">
      <w:r w:rsidRPr="00D150AC">
        <w:rPr>
          <w:b/>
          <w:bCs/>
        </w:rPr>
        <w:t>Description:</w:t>
      </w:r>
      <w:r>
        <w:t xml:space="preserve"> at the beginning of this </w:t>
      </w:r>
      <w:r w:rsidR="000B13FA">
        <w:t>module,</w:t>
      </w:r>
      <w:r>
        <w:t xml:space="preserve"> I started concentrating on the time management process as it helps the students to use the</w:t>
      </w:r>
      <w:r w:rsidR="00C3661F">
        <w:t>ir</w:t>
      </w:r>
      <w:r>
        <w:t xml:space="preserve"> time effectively</w:t>
      </w:r>
      <w:r w:rsidR="00C03071">
        <w:t>. With other skills development</w:t>
      </w:r>
      <w:r w:rsidR="00C3661F">
        <w:t>,</w:t>
      </w:r>
      <w:r w:rsidR="00C03071">
        <w:t xml:space="preserve"> it is one of the important and core </w:t>
      </w:r>
      <w:r w:rsidR="000B13FA">
        <w:t>baselines</w:t>
      </w:r>
      <w:r w:rsidR="00C03071">
        <w:t xml:space="preserve"> on which other</w:t>
      </w:r>
      <w:r w:rsidR="00C3661F">
        <w:t>s</w:t>
      </w:r>
      <w:r w:rsidR="00C03071">
        <w:t xml:space="preserve"> </w:t>
      </w:r>
      <w:r w:rsidR="00C3661F">
        <w:t xml:space="preserve">are </w:t>
      </w:r>
      <w:r w:rsidR="00C03071">
        <w:t>dependent</w:t>
      </w:r>
      <w:r w:rsidR="006E624B">
        <w:t xml:space="preserve"> </w:t>
      </w:r>
      <w:r w:rsidR="006E624B" w:rsidRPr="006E624B">
        <w:t>(Pianpeng and Koraneekij, 2016)</w:t>
      </w:r>
      <w:r w:rsidR="00C03071">
        <w:t xml:space="preserve">. </w:t>
      </w:r>
      <w:r w:rsidR="000B13FA">
        <w:t>I did some research on time management, the models that help to make an effective timetable schedule, saw many videos, made a timetable of my own.</w:t>
      </w:r>
    </w:p>
    <w:p w14:paraId="16D3AB02" w14:textId="615C47E8" w:rsidR="000B13FA" w:rsidRDefault="000B13FA" w:rsidP="00502DCD">
      <w:r w:rsidRPr="00D150AC">
        <w:rPr>
          <w:b/>
          <w:bCs/>
        </w:rPr>
        <w:t>Feelings:</w:t>
      </w:r>
      <w:r>
        <w:t xml:space="preserve"> before I learnt about time </w:t>
      </w:r>
      <w:r w:rsidR="00FA4AD0">
        <w:t>management,</w:t>
      </w:r>
      <w:r>
        <w:t xml:space="preserve"> I could not finish my projects </w:t>
      </w:r>
      <w:r w:rsidR="00C3661F">
        <w:t>on</w:t>
      </w:r>
      <w:r>
        <w:t xml:space="preserve"> time, even I could finish I was not satisfied with my works at all</w:t>
      </w:r>
      <w:r w:rsidR="00FA4AD0">
        <w:t xml:space="preserve"> as well as I felt exhausted all the time. However, after making sense of my time management process I felt like something like this can make the achieve bigger results.</w:t>
      </w:r>
    </w:p>
    <w:p w14:paraId="362CB6DE" w14:textId="4F2004C2" w:rsidR="00D150AC" w:rsidRDefault="00D150AC" w:rsidP="00502DCD">
      <w:r w:rsidRPr="00D150AC">
        <w:rPr>
          <w:b/>
          <w:bCs/>
        </w:rPr>
        <w:t>Evaluation:</w:t>
      </w:r>
      <w:r>
        <w:t xml:space="preserve"> the good thing about the experience was the feel</w:t>
      </w:r>
      <w:r w:rsidR="00C3661F">
        <w:t>ing</w:t>
      </w:r>
      <w:r>
        <w:t xml:space="preserve"> of achievement </w:t>
      </w:r>
      <w:r w:rsidR="00437A2E">
        <w:t xml:space="preserve">in the time being but </w:t>
      </w:r>
      <w:r w:rsidR="00C3661F">
        <w:t xml:space="preserve">the </w:t>
      </w:r>
      <w:r w:rsidR="00437A2E">
        <w:t xml:space="preserve">negative aspect </w:t>
      </w:r>
      <w:r w:rsidR="00C3661F">
        <w:t xml:space="preserve">of </w:t>
      </w:r>
      <w:r w:rsidR="00437A2E">
        <w:t xml:space="preserve">managing the time is </w:t>
      </w:r>
      <w:r w:rsidR="002367C2">
        <w:t>tiresome, it sometimes makes me feel like I am not good enough if I cannot finish a task.</w:t>
      </w:r>
    </w:p>
    <w:p w14:paraId="089E16D1" w14:textId="2054FDA2" w:rsidR="002367C2" w:rsidRDefault="002367C2" w:rsidP="00502DCD">
      <w:r w:rsidRPr="00A6705E">
        <w:rPr>
          <w:b/>
          <w:bCs/>
        </w:rPr>
        <w:t>Analysis:</w:t>
      </w:r>
      <w:r>
        <w:t xml:space="preserve"> it makes me feel the </w:t>
      </w:r>
      <w:r w:rsidR="00E83413">
        <w:t xml:space="preserve">success because many works can be done in a shorter time when a timetable is managed, lower the stress, helps to focus better. However, during maintaining a </w:t>
      </w:r>
      <w:r w:rsidR="00A6705E">
        <w:t>timetable</w:t>
      </w:r>
      <w:r w:rsidR="00C3661F">
        <w:t>,</w:t>
      </w:r>
      <w:r w:rsidR="00A6705E">
        <w:t xml:space="preserve"> obstacle</w:t>
      </w:r>
      <w:r w:rsidR="00C3661F">
        <w:t>s</w:t>
      </w:r>
      <w:r w:rsidR="00E83413">
        <w:t xml:space="preserve"> can happen and it can give a setback if not handled properly as well as</w:t>
      </w:r>
      <w:r w:rsidR="00A6705E">
        <w:t xml:space="preserve"> working 24 hours is tiresome even though there is time to relax</w:t>
      </w:r>
      <w:r w:rsidR="00227287">
        <w:t xml:space="preserve"> </w:t>
      </w:r>
      <w:r w:rsidR="00227287" w:rsidRPr="00227287">
        <w:t>(MacKellar, 2019)</w:t>
      </w:r>
      <w:r w:rsidR="00A6705E">
        <w:t>.</w:t>
      </w:r>
    </w:p>
    <w:p w14:paraId="770D4C39" w14:textId="733BE088" w:rsidR="00A6705E" w:rsidRDefault="00A6705E" w:rsidP="00502DCD">
      <w:r w:rsidRPr="00C3661F">
        <w:rPr>
          <w:b/>
          <w:bCs/>
        </w:rPr>
        <w:t>Conclusion:</w:t>
      </w:r>
      <w:r>
        <w:t xml:space="preserve"> </w:t>
      </w:r>
      <w:r w:rsidR="002D4F1A">
        <w:t xml:space="preserve">I could have followed some models like Eisenhower, and </w:t>
      </w:r>
      <w:r w:rsidR="00C3661F">
        <w:t xml:space="preserve">the </w:t>
      </w:r>
      <w:r w:rsidR="002D4F1A">
        <w:t xml:space="preserve">Pomodoro technique so that I can divide the work and implement the time scientifically which would make more sense. </w:t>
      </w:r>
    </w:p>
    <w:p w14:paraId="4A17B6B2" w14:textId="0362B3D2" w:rsidR="002D4F1A" w:rsidRDefault="002D4F1A" w:rsidP="00502DCD">
      <w:r w:rsidRPr="00C3661F">
        <w:rPr>
          <w:b/>
          <w:bCs/>
        </w:rPr>
        <w:t>Action Plan:</w:t>
      </w:r>
      <w:r>
        <w:t xml:space="preserve"> I need to set my tasks, stay </w:t>
      </w:r>
      <w:r w:rsidR="00C3661F">
        <w:t>with</w:t>
      </w:r>
      <w:r>
        <w:t>in my limits, tak</w:t>
      </w:r>
      <w:r w:rsidR="00C3661F">
        <w:t>e</w:t>
      </w:r>
      <w:r>
        <w:t xml:space="preserve"> proper breaks</w:t>
      </w:r>
      <w:r w:rsidR="00C3661F">
        <w:t>,</w:t>
      </w:r>
      <w:r>
        <w:t xml:space="preserve"> and relax time, prioritis</w:t>
      </w:r>
      <w:r w:rsidR="00C3661F">
        <w:t>e</w:t>
      </w:r>
      <w:r>
        <w:t xml:space="preserve"> the works, schedul</w:t>
      </w:r>
      <w:r w:rsidR="00C3661F">
        <w:t>e</w:t>
      </w:r>
      <w:r>
        <w:t xml:space="preserve"> the deadlines, organis</w:t>
      </w:r>
      <w:r w:rsidR="00C3661F">
        <w:t>e</w:t>
      </w:r>
      <w:r>
        <w:t xml:space="preserve"> the study place and material, keeping the distractions away </w:t>
      </w:r>
      <w:r w:rsidR="00C3661F">
        <w:t>while studying</w:t>
      </w:r>
      <w:r w:rsidR="00227287">
        <w:t xml:space="preserve"> </w:t>
      </w:r>
      <w:r w:rsidR="00227287" w:rsidRPr="00227287">
        <w:t>(J. Crawhall, 2017)</w:t>
      </w:r>
      <w:r w:rsidR="00C3661F">
        <w:t xml:space="preserve">. </w:t>
      </w:r>
    </w:p>
    <w:p w14:paraId="79C7A8EF" w14:textId="77777777" w:rsidR="002367C2" w:rsidRDefault="002367C2" w:rsidP="00502DCD"/>
    <w:p w14:paraId="401DBEDC" w14:textId="2DACC2A8" w:rsidR="0025573B" w:rsidRDefault="00C3661F" w:rsidP="00C3661F">
      <w:pPr>
        <w:pStyle w:val="Heading1"/>
      </w:pPr>
      <w:bookmarkStart w:id="4" w:name="_Toc89524942"/>
      <w:r>
        <w:lastRenderedPageBreak/>
        <w:t>Reflection on the Academic Writing</w:t>
      </w:r>
      <w:bookmarkEnd w:id="4"/>
    </w:p>
    <w:p w14:paraId="58FC1DC1" w14:textId="16C7F6B7" w:rsidR="00C3661F" w:rsidRDefault="00C3661F" w:rsidP="00C3661F">
      <w:r w:rsidRPr="00C3661F">
        <w:rPr>
          <w:b/>
          <w:bCs/>
        </w:rPr>
        <w:t>Description:</w:t>
      </w:r>
      <w:r>
        <w:t xml:space="preserve"> academic writing is clear, concise, and structured writing which is backed up by proofs and evidence</w:t>
      </w:r>
      <w:r w:rsidR="00227287">
        <w:t xml:space="preserve"> </w:t>
      </w:r>
      <w:r w:rsidR="00227287" w:rsidRPr="00227287">
        <w:t xml:space="preserve">(Li, Chen, </w:t>
      </w:r>
      <w:r w:rsidR="00B502EB" w:rsidRPr="00227287">
        <w:t>Liu,</w:t>
      </w:r>
      <w:r w:rsidR="00227287" w:rsidRPr="00227287">
        <w:t xml:space="preserve"> and Deng, 2020)</w:t>
      </w:r>
      <w:r>
        <w:t xml:space="preserve">. During this module I needed to make reports, essays and I started learning the different structures of academic writing as it is one of the methods that help to understand the selected topic within very short sentences. </w:t>
      </w:r>
    </w:p>
    <w:p w14:paraId="3AFCA3C3" w14:textId="7D966E73" w:rsidR="00C3661F" w:rsidRDefault="00C3661F" w:rsidP="00C3661F">
      <w:r w:rsidRPr="00C3661F">
        <w:rPr>
          <w:b/>
          <w:bCs/>
        </w:rPr>
        <w:t>Feelings:</w:t>
      </w:r>
      <w:r>
        <w:t xml:space="preserve"> at first it seemed hard to follow all the rules and structures so, I was instructed to take little steps. However, following one step each time was good enough and I felt like I was improving by the marks I was getting into my scripts.</w:t>
      </w:r>
    </w:p>
    <w:p w14:paraId="317F22F6" w14:textId="1EB1AAA2" w:rsidR="00C3661F" w:rsidRDefault="00C3661F" w:rsidP="00C3661F">
      <w:r w:rsidRPr="00C3661F">
        <w:rPr>
          <w:b/>
          <w:bCs/>
        </w:rPr>
        <w:t>Evaluation:</w:t>
      </w:r>
      <w:r>
        <w:t xml:space="preserve"> maintaining the structural format was tough but once I started to implement them in my academic writing, I could see the difference. I could easily collect information about my selected topic and put them in a very attractive format. But the negative thing about the learning process was, I did not get all the information very handy, I had to spend a lot of time on the internet and collecting information about the right structure and right format for my academic writing. </w:t>
      </w:r>
    </w:p>
    <w:p w14:paraId="6A3D7A67" w14:textId="2371B7E0" w:rsidR="00C3661F" w:rsidRDefault="00C3661F" w:rsidP="00C3661F">
      <w:r w:rsidRPr="00C3661F">
        <w:rPr>
          <w:b/>
          <w:bCs/>
        </w:rPr>
        <w:t>Analysis:</w:t>
      </w:r>
      <w:r>
        <w:t xml:space="preserve"> collecting the information seemed a time waste as I could talk with other students and took help from the instructor. Internet is a good source but sometimes there is too much information which makes it difficult to select just one format or for me it is confusing.</w:t>
      </w:r>
    </w:p>
    <w:p w14:paraId="28980611" w14:textId="171050CF" w:rsidR="00C3661F" w:rsidRDefault="00C3661F" w:rsidP="00C3661F">
      <w:r w:rsidRPr="00C3661F">
        <w:rPr>
          <w:b/>
          <w:bCs/>
        </w:rPr>
        <w:t>Conclusion:</w:t>
      </w:r>
      <w:r>
        <w:t xml:space="preserve"> I learnt to analyse, convey understanding; it also increased my critical thinking ability and kept me focusing on my technique and styles. To be academically skilled and effective is one of the most important tasks one student needs to achieve during the academic period</w:t>
      </w:r>
      <w:r w:rsidR="00DE4275">
        <w:t xml:space="preserve"> </w:t>
      </w:r>
      <w:r w:rsidR="00DE4275" w:rsidRPr="00DE4275">
        <w:t>(Akhtar, 2020)</w:t>
      </w:r>
      <w:r>
        <w:t xml:space="preserve">. </w:t>
      </w:r>
    </w:p>
    <w:p w14:paraId="1E9EA3E8" w14:textId="077C3AC6" w:rsidR="00C3661F" w:rsidRPr="00C3661F" w:rsidRDefault="00C3661F" w:rsidP="00C3661F">
      <w:r w:rsidRPr="00C3661F">
        <w:rPr>
          <w:b/>
          <w:bCs/>
        </w:rPr>
        <w:t>Action Plan:</w:t>
      </w:r>
      <w:r>
        <w:t xml:space="preserve"> before starting to write an academic piece, I need to plan the structure of the topic and try to collect constant feedback from the teachers, others. I need to keep in my mind the topic I am going to write about and make sure I put enough effort and information to persuade the readers. </w:t>
      </w:r>
    </w:p>
    <w:p w14:paraId="7CD57351" w14:textId="6FA9EF64" w:rsidR="00C3661F" w:rsidRDefault="00C3661F">
      <w:pPr>
        <w:spacing w:line="259" w:lineRule="auto"/>
        <w:jc w:val="left"/>
      </w:pPr>
      <w:r>
        <w:br w:type="page"/>
      </w:r>
    </w:p>
    <w:p w14:paraId="6551C0FE" w14:textId="4B7F8519" w:rsidR="007B21B7" w:rsidRDefault="00C3661F" w:rsidP="00C3661F">
      <w:pPr>
        <w:pStyle w:val="Heading1"/>
      </w:pPr>
      <w:bookmarkStart w:id="5" w:name="_Toc89524943"/>
      <w:r>
        <w:lastRenderedPageBreak/>
        <w:t>Reflection of the “Learning of Reflection”</w:t>
      </w:r>
      <w:bookmarkEnd w:id="5"/>
    </w:p>
    <w:p w14:paraId="7621E460" w14:textId="6C8ABAB4" w:rsidR="00C3661F" w:rsidRDefault="00C3661F" w:rsidP="00C3661F">
      <w:r w:rsidRPr="00C3661F">
        <w:rPr>
          <w:b/>
          <w:bCs/>
        </w:rPr>
        <w:t>Description:</w:t>
      </w:r>
      <w:r>
        <w:t xml:space="preserve"> Reflection means to shed light on an event and evaluate, analyse the situation to make sense of it, and learn from what could be done more effectively. The importance of reflection is to understand the various steps and incidents that happened in the experience</w:t>
      </w:r>
      <w:r w:rsidR="00DE4275">
        <w:t xml:space="preserve"> </w:t>
      </w:r>
      <w:r w:rsidR="00DE4275" w:rsidRPr="00DE4275">
        <w:t>(Adeani, Febriani and Syafryadin, 2020)</w:t>
      </w:r>
      <w:r>
        <w:t xml:space="preserve">. My instructor first gave me an idea of what reflection is and how to write that. According to his instruction, I searched on the internet for the demo, articles, formats, and other writing journals. </w:t>
      </w:r>
    </w:p>
    <w:p w14:paraId="4B657997" w14:textId="01EA15FE" w:rsidR="00C3661F" w:rsidRDefault="00C3661F" w:rsidP="00C3661F">
      <w:r w:rsidRPr="00C3661F">
        <w:rPr>
          <w:b/>
          <w:bCs/>
        </w:rPr>
        <w:t>Feelings:</w:t>
      </w:r>
      <w:r>
        <w:t xml:space="preserve"> the first time I wrote e reflective journal it was like I am scrutinising every single detail and can see everything that I have already gone through. I could see the efficiency of taking another route for success and got very important learning lessons through my realisation. However, it was frustrating also, because I realised how many mistakes I did at the very event and it seemed like I would never get out of the feeling. </w:t>
      </w:r>
    </w:p>
    <w:p w14:paraId="0A05121D" w14:textId="3AD43A93" w:rsidR="00C3661F" w:rsidRDefault="00C3661F" w:rsidP="00C3661F">
      <w:r w:rsidRPr="00C3661F">
        <w:rPr>
          <w:b/>
          <w:bCs/>
        </w:rPr>
        <w:t>Evaluation:</w:t>
      </w:r>
      <w:r>
        <w:t xml:space="preserve"> the reflection on an event is a useful tool for understanding and learning from a long experience to a shorter one</w:t>
      </w:r>
      <w:r w:rsidR="00DE4275">
        <w:t xml:space="preserve"> </w:t>
      </w:r>
      <w:r w:rsidR="00DE4275" w:rsidRPr="00DE4275">
        <w:t>(Bassot, 2018)</w:t>
      </w:r>
      <w:r>
        <w:t>. Looking back into the events can develop the skills one needs. But it seems like if I am not being honest myself with my reflection it would not do any help; being honest and transparent with myself is necessary when I am doing a reflective journal otherwise it would be much of a benefit to go all the way.</w:t>
      </w:r>
    </w:p>
    <w:p w14:paraId="546AAC8B" w14:textId="7A658D97" w:rsidR="00C3661F" w:rsidRDefault="00C3661F" w:rsidP="00C3661F">
      <w:r w:rsidRPr="00C3661F">
        <w:rPr>
          <w:b/>
          <w:bCs/>
        </w:rPr>
        <w:t>Analysis:</w:t>
      </w:r>
      <w:r>
        <w:t xml:space="preserve"> not being honest while making a reflective journal can be caused because of not tending to learn, or it might generate regrets, or make a person more frustrated, depressed</w:t>
      </w:r>
      <w:r w:rsidR="00DE4275">
        <w:t xml:space="preserve"> </w:t>
      </w:r>
      <w:r w:rsidR="00DE4275" w:rsidRPr="00DE4275">
        <w:t>(Gibbs, Brigden and Hellenberg, 2016)</w:t>
      </w:r>
      <w:r w:rsidR="00DE4275">
        <w:t>.</w:t>
      </w:r>
      <w:r>
        <w:t xml:space="preserve"> Sometimes it is a lack of expertise or knowledge of how to reflect on myself but after doing it for sometimes I seem to get effective in that area. </w:t>
      </w:r>
    </w:p>
    <w:p w14:paraId="584D40F6" w14:textId="0D24BA1A" w:rsidR="00C3661F" w:rsidRDefault="00C3661F" w:rsidP="00C3661F">
      <w:r w:rsidRPr="00C3661F">
        <w:rPr>
          <w:b/>
          <w:bCs/>
        </w:rPr>
        <w:t>Conclusion:</w:t>
      </w:r>
      <w:r>
        <w:t xml:space="preserve"> I understood that having feedback from others on my mistakes is less effective than identifying the mistakes by reflecting on my experiences. </w:t>
      </w:r>
    </w:p>
    <w:p w14:paraId="5504315D" w14:textId="3EE6A8DE" w:rsidR="00C3661F" w:rsidRDefault="00C3661F" w:rsidP="00C3661F">
      <w:r w:rsidRPr="00C3661F">
        <w:rPr>
          <w:b/>
          <w:bCs/>
        </w:rPr>
        <w:t>Action Plan:</w:t>
      </w:r>
      <w:r>
        <w:t xml:space="preserve"> before starting a reflection, I need to make sure I am going, to be honest with myself no matter how hurtful it is, I will develop a perspective, information, and line of reasoning, a link between the experience and existing knowledge, showing understanding and respect to my points of views along with the creation of new perspectives. </w:t>
      </w:r>
    </w:p>
    <w:p w14:paraId="672C31C7" w14:textId="24F5C981" w:rsidR="00C3661F" w:rsidRDefault="00C3661F" w:rsidP="00DE4275">
      <w:pPr>
        <w:pStyle w:val="Heading1"/>
      </w:pPr>
      <w:r>
        <w:br w:type="page"/>
      </w:r>
      <w:bookmarkStart w:id="6" w:name="_Toc89524944"/>
      <w:r>
        <w:lastRenderedPageBreak/>
        <w:t>Reflection on the Presentation and Public Speaking</w:t>
      </w:r>
      <w:bookmarkEnd w:id="6"/>
    </w:p>
    <w:p w14:paraId="3DD6ED78" w14:textId="30CC397B" w:rsidR="00C3661F" w:rsidRDefault="00C3661F" w:rsidP="00C3661F">
      <w:r w:rsidRPr="00C3661F">
        <w:rPr>
          <w:b/>
          <w:bCs/>
        </w:rPr>
        <w:t>Description:</w:t>
      </w:r>
      <w:r>
        <w:t xml:space="preserve"> though both terms are used interchangeably there is a slight difference in the definition. Speaking is giving a speech or talk and presentation is speaking but it is visual. During this module, I learnt different aspects of presentation and public speaking. The presentation contains slides, audio delivery, video playing, and other incentives that attract and hold the people’s concentration.</w:t>
      </w:r>
    </w:p>
    <w:p w14:paraId="036DACBB" w14:textId="12DC56F1" w:rsidR="00C3661F" w:rsidRDefault="00C3661F" w:rsidP="00C3661F">
      <w:r w:rsidRPr="00C3661F">
        <w:rPr>
          <w:b/>
          <w:bCs/>
        </w:rPr>
        <w:t>Feelings:</w:t>
      </w:r>
      <w:r>
        <w:t xml:space="preserve"> learning how to present or give a speech in from of people is not hard but keeping the focus on the topic and delivering it accordingly with confidence is nerve-racking</w:t>
      </w:r>
      <w:r w:rsidR="00550029">
        <w:t xml:space="preserve"> </w:t>
      </w:r>
      <w:r w:rsidR="00550029" w:rsidRPr="00550029">
        <w:t>(Li</w:t>
      </w:r>
      <w:r w:rsidR="00B6719C">
        <w:t xml:space="preserve"> et al.</w:t>
      </w:r>
      <w:r w:rsidR="00550029" w:rsidRPr="00550029">
        <w:t>, 2020)</w:t>
      </w:r>
      <w:r>
        <w:t>. I got nervous every time I practiced, it took several times to get along with the idea of being confident and delivering the topic without being hesitant and overwhelmed in front of the audience.</w:t>
      </w:r>
    </w:p>
    <w:p w14:paraId="7A21C849" w14:textId="37F0328A" w:rsidR="00C3661F" w:rsidRDefault="00C3661F" w:rsidP="00C3661F">
      <w:r w:rsidRPr="00C3661F">
        <w:rPr>
          <w:b/>
          <w:bCs/>
        </w:rPr>
        <w:t>Evaluation:</w:t>
      </w:r>
      <w:r>
        <w:t xml:space="preserve"> presentation and public speaking practice increase confidence and boost the energy directed to the audience. While practising I found out that even if my presentation slides and information were good and directed to the knowledge and topic my delivery was not attractive and effective enough. I was either smiling too much or keeping a straight face. </w:t>
      </w:r>
    </w:p>
    <w:p w14:paraId="67F54338" w14:textId="4664583B" w:rsidR="00C3661F" w:rsidRDefault="00C3661F" w:rsidP="00C3661F">
      <w:r w:rsidRPr="00C3661F">
        <w:rPr>
          <w:b/>
          <w:bCs/>
        </w:rPr>
        <w:t>Analysis:</w:t>
      </w:r>
      <w:r>
        <w:t xml:space="preserve"> the reason I found out about my failure as a presenter was that I felt nervous and felt everyone’s eyes were on me. It made me feel that I am not saying things properly that I need to put more effort or I am showing less effort. I searched and spent a lot of time making slides, speech, and content in my presentation with the animation, visuals, but I put less energy and time into practicing the speech therefore I do not feel confident in presentation and public speaking. Another reason would be, I try to memorise the script instead of learning or understanding it. It is normal to forget things especially in from if people. </w:t>
      </w:r>
    </w:p>
    <w:p w14:paraId="4BC773AE" w14:textId="2A001A7E" w:rsidR="00C3661F" w:rsidRPr="00B6719C" w:rsidRDefault="00C3661F" w:rsidP="00B6719C">
      <w:r w:rsidRPr="00C3661F">
        <w:rPr>
          <w:b/>
          <w:bCs/>
        </w:rPr>
        <w:t>Conclusion:</w:t>
      </w:r>
      <w:r>
        <w:t xml:space="preserve"> I successfully identified my weaknesses and mistakes in my presentation and public speaking skills. I pointed out the reasons after reflecting on the skills and looking very critically so that I can reshape the skills needed to be a good presenter. </w:t>
      </w:r>
    </w:p>
    <w:p w14:paraId="05C4D32B" w14:textId="61051D6D" w:rsidR="00C3661F" w:rsidRDefault="00C3661F" w:rsidP="00B6719C">
      <w:r w:rsidRPr="00C3661F">
        <w:rPr>
          <w:b/>
          <w:bCs/>
        </w:rPr>
        <w:t>Action Plan:</w:t>
      </w:r>
      <w:r>
        <w:t xml:space="preserve"> setting my goals in a small task, showing passion in my presentation and speech, giving delivery with the right posture, making sure to eye contact with the audience and lastly, I must do practice repeatedly to be free from the stage fright</w:t>
      </w:r>
      <w:r w:rsidR="00550029">
        <w:t xml:space="preserve"> </w:t>
      </w:r>
      <w:r w:rsidR="00550029" w:rsidRPr="00550029">
        <w:t>(Pianpeng and Koraneekij, 2016)</w:t>
      </w:r>
      <w:r>
        <w:t>.</w:t>
      </w:r>
      <w:r>
        <w:br w:type="page"/>
      </w:r>
    </w:p>
    <w:p w14:paraId="67E06CEE" w14:textId="784DFB65" w:rsidR="00C3661F" w:rsidRDefault="00C3661F" w:rsidP="00C3661F">
      <w:pPr>
        <w:pStyle w:val="Heading1"/>
      </w:pPr>
      <w:bookmarkStart w:id="7" w:name="_Toc89524945"/>
      <w:r>
        <w:lastRenderedPageBreak/>
        <w:t>Conclusion</w:t>
      </w:r>
      <w:bookmarkEnd w:id="7"/>
    </w:p>
    <w:p w14:paraId="62B23891" w14:textId="55D071A2" w:rsidR="00B502EB" w:rsidRDefault="00C3661F" w:rsidP="00C3661F">
      <w:r>
        <w:t xml:space="preserve">Reflection is a process to identify the mistakes within an experience and learn from them to understand and never repeat. The reflection on time management showed that to be able to use the time effectively I need to use different techniques and divide the tasks according to the techniques. The academic writing reflection identified that the critical analysis, format maintaining, delivering the information focusing on the topic. The next reflection was on learning how to reflect; it was one of the important skills that I got to know during the module which makes sure that I can find my lacking and have taken lessons from them. The last reflection on the presentation and public speaking presented that I must put a lot of effort into practicing and learning knowledge. </w:t>
      </w:r>
    </w:p>
    <w:p w14:paraId="38A42DD7" w14:textId="77777777" w:rsidR="00B502EB" w:rsidRDefault="00B502EB">
      <w:pPr>
        <w:spacing w:line="259" w:lineRule="auto"/>
        <w:jc w:val="left"/>
      </w:pPr>
      <w:r>
        <w:br w:type="page"/>
      </w:r>
    </w:p>
    <w:p w14:paraId="6966B31B" w14:textId="6B1ECE85" w:rsidR="00B502EB" w:rsidRPr="00B502EB" w:rsidRDefault="00B502EB" w:rsidP="00B502EB">
      <w:pPr>
        <w:pStyle w:val="Heading1"/>
        <w:rPr>
          <w:rFonts w:eastAsia="Times New Roman"/>
          <w:lang w:val="en-US"/>
        </w:rPr>
      </w:pPr>
      <w:bookmarkStart w:id="8" w:name="_Toc89524946"/>
      <w:r w:rsidRPr="00B502EB">
        <w:rPr>
          <w:rFonts w:eastAsia="Times New Roman"/>
          <w:lang w:val="en-US"/>
        </w:rPr>
        <w:lastRenderedPageBreak/>
        <w:t>References</w:t>
      </w:r>
      <w:bookmarkEnd w:id="8"/>
    </w:p>
    <w:p w14:paraId="23F2084C"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Adeani, I., Febriani, R. and Syafryadin, S., 2020. USING GIBBS' REFLECTIVE CYCLE IN MAKING REFLECTIONS OF LITERARY ANALYSIS. </w:t>
      </w:r>
      <w:r w:rsidRPr="00B502EB">
        <w:rPr>
          <w:rFonts w:eastAsia="Times New Roman" w:cs="Arial"/>
          <w:i/>
          <w:iCs/>
          <w:color w:val="000000"/>
          <w:szCs w:val="24"/>
          <w:lang w:val="en-US"/>
        </w:rPr>
        <w:t>Indonesian EFL Journal</w:t>
      </w:r>
      <w:r w:rsidRPr="00B502EB">
        <w:rPr>
          <w:rFonts w:eastAsia="Times New Roman" w:cs="Arial"/>
          <w:color w:val="000000"/>
          <w:szCs w:val="24"/>
          <w:lang w:val="en-US"/>
        </w:rPr>
        <w:t>, 6(2), p.139.</w:t>
      </w:r>
    </w:p>
    <w:p w14:paraId="17351E42" w14:textId="138E10BB"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Akhtar, R., 2020. The Effects of ESL Student’s Attitude on Academic Writing Apprehensions and Academic Writing Challenges. </w:t>
      </w:r>
      <w:r w:rsidRPr="00B502EB">
        <w:rPr>
          <w:rFonts w:eastAsia="Times New Roman" w:cs="Arial"/>
          <w:i/>
          <w:iCs/>
          <w:color w:val="000000"/>
          <w:szCs w:val="24"/>
          <w:lang w:val="en-US"/>
        </w:rPr>
        <w:t>International Journal of Psychosocial Rehabilitation</w:t>
      </w:r>
      <w:r w:rsidRPr="00B502EB">
        <w:rPr>
          <w:rFonts w:eastAsia="Times New Roman" w:cs="Arial"/>
          <w:color w:val="000000"/>
          <w:szCs w:val="24"/>
          <w:lang w:val="en-US"/>
        </w:rPr>
        <w:t>, 24(5), pp.5404-5412.</w:t>
      </w:r>
    </w:p>
    <w:p w14:paraId="6BD68ADD"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Bassot, B., 2018. </w:t>
      </w:r>
      <w:r w:rsidRPr="00B502EB">
        <w:rPr>
          <w:rFonts w:eastAsia="Times New Roman" w:cs="Arial"/>
          <w:i/>
          <w:iCs/>
          <w:color w:val="000000"/>
          <w:szCs w:val="24"/>
          <w:lang w:val="en-US"/>
        </w:rPr>
        <w:t>The reflective journal</w:t>
      </w:r>
      <w:r w:rsidRPr="00B502EB">
        <w:rPr>
          <w:rFonts w:eastAsia="Times New Roman" w:cs="Arial"/>
          <w:color w:val="000000"/>
          <w:szCs w:val="24"/>
          <w:lang w:val="en-US"/>
        </w:rPr>
        <w:t>. 13th ed. Basingstoke: Palgrave Macmillan, p.34.</w:t>
      </w:r>
    </w:p>
    <w:p w14:paraId="209A25AA"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Boryshkevych, I., Zhuk, O. and Piatnychuk, I., 2020. USING BASIC TIME MANAGEMENT TOOLS TO INCREASE PERSONAL EFFICIENCY. </w:t>
      </w:r>
      <w:r w:rsidRPr="00B502EB">
        <w:rPr>
          <w:rFonts w:eastAsia="Times New Roman" w:cs="Arial"/>
          <w:i/>
          <w:iCs/>
          <w:color w:val="000000"/>
          <w:szCs w:val="24"/>
          <w:lang w:val="en-US"/>
        </w:rPr>
        <w:t>Efektyvna ekonomika</w:t>
      </w:r>
      <w:r w:rsidRPr="00B502EB">
        <w:rPr>
          <w:rFonts w:eastAsia="Times New Roman" w:cs="Arial"/>
          <w:color w:val="000000"/>
          <w:szCs w:val="24"/>
          <w:lang w:val="en-US"/>
        </w:rPr>
        <w:t>, (5).</w:t>
      </w:r>
    </w:p>
    <w:p w14:paraId="54A3BB74"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Gibbs, T., Brigden, D. and Hellenberg, D., 2016. Encouraging reflective practice. </w:t>
      </w:r>
      <w:r w:rsidRPr="00B502EB">
        <w:rPr>
          <w:rFonts w:eastAsia="Times New Roman" w:cs="Arial"/>
          <w:i/>
          <w:iCs/>
          <w:color w:val="000000"/>
          <w:szCs w:val="24"/>
          <w:lang w:val="en-US"/>
        </w:rPr>
        <w:t>South African Family Practice</w:t>
      </w:r>
      <w:r w:rsidRPr="00B502EB">
        <w:rPr>
          <w:rFonts w:eastAsia="Times New Roman" w:cs="Arial"/>
          <w:color w:val="000000"/>
          <w:szCs w:val="24"/>
          <w:lang w:val="en-US"/>
        </w:rPr>
        <w:t>, 47(7), pp.5-7.</w:t>
      </w:r>
    </w:p>
    <w:p w14:paraId="285B4309" w14:textId="3278BEA5"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Gillespie, J., 2020. Support for Personal Development Planning and Higher-Level Key Skills development. </w:t>
      </w:r>
      <w:r w:rsidRPr="00B502EB">
        <w:rPr>
          <w:rFonts w:eastAsia="Times New Roman" w:cs="Arial"/>
          <w:i/>
          <w:iCs/>
          <w:color w:val="000000"/>
          <w:szCs w:val="24"/>
          <w:lang w:val="en-US"/>
        </w:rPr>
        <w:t>MSOR Connections</w:t>
      </w:r>
      <w:r w:rsidRPr="00B502EB">
        <w:rPr>
          <w:rFonts w:eastAsia="Times New Roman" w:cs="Arial"/>
          <w:color w:val="000000"/>
          <w:szCs w:val="24"/>
          <w:lang w:val="en-US"/>
        </w:rPr>
        <w:t>, 2(1), pp.19-19.</w:t>
      </w:r>
    </w:p>
    <w:p w14:paraId="50276757" w14:textId="4114F9FC"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Hinojosa, J., 2018. Personal Strategic Plan Development: Getting Ready for Changes in Our Professional and Personal Lives. </w:t>
      </w:r>
      <w:r w:rsidRPr="00B502EB">
        <w:rPr>
          <w:rFonts w:eastAsia="Times New Roman" w:cs="Arial"/>
          <w:i/>
          <w:iCs/>
          <w:color w:val="000000"/>
          <w:szCs w:val="24"/>
          <w:lang w:val="en-US"/>
        </w:rPr>
        <w:t>The American Journal of Occupational Therapy</w:t>
      </w:r>
      <w:r w:rsidRPr="00B502EB">
        <w:rPr>
          <w:rFonts w:eastAsia="Times New Roman" w:cs="Arial"/>
          <w:color w:val="000000"/>
          <w:szCs w:val="24"/>
          <w:lang w:val="en-US"/>
        </w:rPr>
        <w:t>, 66(3), pp. e34-e38.</w:t>
      </w:r>
    </w:p>
    <w:p w14:paraId="12B461DB"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J. Crawhall, R., 2017. Time to Innovate: Reflections and Recommendations on Time Management for Innovation Managers. </w:t>
      </w:r>
      <w:r w:rsidRPr="00B502EB">
        <w:rPr>
          <w:rFonts w:eastAsia="Times New Roman" w:cs="Arial"/>
          <w:i/>
          <w:iCs/>
          <w:color w:val="000000"/>
          <w:szCs w:val="24"/>
          <w:lang w:val="en-US"/>
        </w:rPr>
        <w:t>Technology Innovation Management Review</w:t>
      </w:r>
      <w:r w:rsidRPr="00B502EB">
        <w:rPr>
          <w:rFonts w:eastAsia="Times New Roman" w:cs="Arial"/>
          <w:color w:val="000000"/>
          <w:szCs w:val="24"/>
          <w:lang w:val="en-US"/>
        </w:rPr>
        <w:t>, 3(9), pp.13-19.</w:t>
      </w:r>
    </w:p>
    <w:p w14:paraId="2D1ABB98"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Li, Y., Chen, W., Liu, C. and Deng, M., 2020. Nurses’ Psychological Feelings About the Application of Gibbs Reflective Cycle of Adverse Events. </w:t>
      </w:r>
      <w:r w:rsidRPr="00B502EB">
        <w:rPr>
          <w:rFonts w:eastAsia="Times New Roman" w:cs="Arial"/>
          <w:i/>
          <w:iCs/>
          <w:color w:val="000000"/>
          <w:szCs w:val="24"/>
          <w:lang w:val="en-US"/>
        </w:rPr>
        <w:t>American Journal of Nursing Science</w:t>
      </w:r>
      <w:r w:rsidRPr="00B502EB">
        <w:rPr>
          <w:rFonts w:eastAsia="Times New Roman" w:cs="Arial"/>
          <w:color w:val="000000"/>
          <w:szCs w:val="24"/>
          <w:lang w:val="en-US"/>
        </w:rPr>
        <w:t>, 9(2), p.74.</w:t>
      </w:r>
    </w:p>
    <w:p w14:paraId="759B700F"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MacKellar, G., 2019. Time and resource management: the time plan. </w:t>
      </w:r>
      <w:r w:rsidRPr="00B502EB">
        <w:rPr>
          <w:rFonts w:eastAsia="Times New Roman" w:cs="Arial"/>
          <w:i/>
          <w:iCs/>
          <w:color w:val="000000"/>
          <w:szCs w:val="24"/>
          <w:lang w:val="en-US"/>
        </w:rPr>
        <w:t>Engineering Management Journal</w:t>
      </w:r>
      <w:r w:rsidRPr="00B502EB">
        <w:rPr>
          <w:rFonts w:eastAsia="Times New Roman" w:cs="Arial"/>
          <w:color w:val="000000"/>
          <w:szCs w:val="24"/>
          <w:lang w:val="en-US"/>
        </w:rPr>
        <w:t>, 1(2), p.77.</w:t>
      </w:r>
    </w:p>
    <w:p w14:paraId="6726F857"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Mario, M., 2020. Integrating Academic Skills and Employability - Revisiting the Learning Journal. </w:t>
      </w:r>
      <w:r w:rsidRPr="00B502EB">
        <w:rPr>
          <w:rFonts w:eastAsia="Times New Roman" w:cs="Arial"/>
          <w:i/>
          <w:iCs/>
          <w:color w:val="000000"/>
          <w:szCs w:val="24"/>
          <w:lang w:val="en-US"/>
        </w:rPr>
        <w:t>Journal of Research in Higher Education</w:t>
      </w:r>
      <w:r w:rsidRPr="00B502EB">
        <w:rPr>
          <w:rFonts w:eastAsia="Times New Roman" w:cs="Arial"/>
          <w:color w:val="000000"/>
          <w:szCs w:val="24"/>
          <w:lang w:val="en-US"/>
        </w:rPr>
        <w:t>, 4(2), pp.5-17.</w:t>
      </w:r>
    </w:p>
    <w:p w14:paraId="5D121C69"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lastRenderedPageBreak/>
        <w:t>Pianpeng, T. and Koraneekij, P., 2016. Development of a Model of Reflection Using Video Based on Gibbs’s Cycle in Electronic Portfolio to Enhance Level of Reflective Thinking of Teacher Students. </w:t>
      </w:r>
      <w:r w:rsidRPr="00B502EB">
        <w:rPr>
          <w:rFonts w:eastAsia="Times New Roman" w:cs="Arial"/>
          <w:i/>
          <w:iCs/>
          <w:color w:val="000000"/>
          <w:szCs w:val="24"/>
          <w:lang w:val="en-US"/>
        </w:rPr>
        <w:t>International Journal of Social Science and Humanity</w:t>
      </w:r>
      <w:r w:rsidRPr="00B502EB">
        <w:rPr>
          <w:rFonts w:eastAsia="Times New Roman" w:cs="Arial"/>
          <w:color w:val="000000"/>
          <w:szCs w:val="24"/>
          <w:lang w:val="en-US"/>
        </w:rPr>
        <w:t>, 6(1), pp.26-31.</w:t>
      </w:r>
    </w:p>
    <w:p w14:paraId="1AD8DD2F"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Skoyles, A., Bullock, N. and Neville, K., 2019. Developing Employability Skills Workshops for Students’ Higher Education Achievement Reports. </w:t>
      </w:r>
      <w:r w:rsidRPr="00B502EB">
        <w:rPr>
          <w:rFonts w:eastAsia="Times New Roman" w:cs="Arial"/>
          <w:i/>
          <w:iCs/>
          <w:color w:val="000000"/>
          <w:szCs w:val="24"/>
          <w:lang w:val="en-US"/>
        </w:rPr>
        <w:t>New Review of Academic Librarianship</w:t>
      </w:r>
      <w:r w:rsidRPr="00B502EB">
        <w:rPr>
          <w:rFonts w:eastAsia="Times New Roman" w:cs="Arial"/>
          <w:color w:val="000000"/>
          <w:szCs w:val="24"/>
          <w:lang w:val="en-US"/>
        </w:rPr>
        <w:t>, 25(2-4), pp.190-217.</w:t>
      </w:r>
    </w:p>
    <w:p w14:paraId="0CAA2347" w14:textId="77777777" w:rsidR="00B502EB" w:rsidRPr="00B502EB" w:rsidRDefault="00B502EB" w:rsidP="00B502EB">
      <w:pPr>
        <w:spacing w:after="180"/>
        <w:ind w:left="450" w:hanging="450"/>
        <w:rPr>
          <w:rFonts w:eastAsia="Times New Roman" w:cs="Arial"/>
          <w:color w:val="000000"/>
          <w:szCs w:val="24"/>
          <w:lang w:val="en-US"/>
        </w:rPr>
      </w:pPr>
      <w:r w:rsidRPr="00B502EB">
        <w:rPr>
          <w:rFonts w:eastAsia="Times New Roman" w:cs="Arial"/>
          <w:color w:val="000000"/>
          <w:szCs w:val="24"/>
          <w:lang w:val="en-US"/>
        </w:rPr>
        <w:t>Tyrer, G., Ives, J. and Corke, C., 2016. Employability Skills, The Student Path, and The Role of The Academic Library and Partners. </w:t>
      </w:r>
      <w:r w:rsidRPr="00B502EB">
        <w:rPr>
          <w:rFonts w:eastAsia="Times New Roman" w:cs="Arial"/>
          <w:i/>
          <w:iCs/>
          <w:color w:val="000000"/>
          <w:szCs w:val="24"/>
          <w:lang w:val="en-US"/>
        </w:rPr>
        <w:t>New Review of Academic Librarianship</w:t>
      </w:r>
      <w:r w:rsidRPr="00B502EB">
        <w:rPr>
          <w:rFonts w:eastAsia="Times New Roman" w:cs="Arial"/>
          <w:color w:val="000000"/>
          <w:szCs w:val="24"/>
          <w:lang w:val="en-US"/>
        </w:rPr>
        <w:t>, 19(2), pp.178-189.</w:t>
      </w:r>
    </w:p>
    <w:p w14:paraId="3A3D86FB" w14:textId="26F4E58B" w:rsidR="00F32976" w:rsidRDefault="00B502EB" w:rsidP="00B6719C">
      <w:pPr>
        <w:spacing w:after="180"/>
        <w:ind w:left="450" w:hanging="450"/>
        <w:rPr>
          <w:rFonts w:eastAsia="Times New Roman" w:cs="Arial"/>
          <w:color w:val="000000"/>
          <w:szCs w:val="24"/>
          <w:lang w:val="en-US"/>
        </w:rPr>
      </w:pPr>
      <w:r w:rsidRPr="00B502EB">
        <w:rPr>
          <w:rFonts w:eastAsia="Times New Roman" w:cs="Arial"/>
          <w:color w:val="000000"/>
          <w:szCs w:val="24"/>
          <w:lang w:val="en-US"/>
        </w:rPr>
        <w:t>Woith, W., Jenkins, S. and Kerber, C., 2019. Perceptions of Academic Integrity Among Nursing Students. </w:t>
      </w:r>
      <w:r w:rsidRPr="00B502EB">
        <w:rPr>
          <w:rFonts w:eastAsia="Times New Roman" w:cs="Arial"/>
          <w:i/>
          <w:iCs/>
          <w:color w:val="000000"/>
          <w:szCs w:val="24"/>
          <w:lang w:val="en-US"/>
        </w:rPr>
        <w:t>Nursing Forum</w:t>
      </w:r>
      <w:r w:rsidRPr="00B502EB">
        <w:rPr>
          <w:rFonts w:eastAsia="Times New Roman" w:cs="Arial"/>
          <w:color w:val="000000"/>
          <w:szCs w:val="24"/>
          <w:lang w:val="en-US"/>
        </w:rPr>
        <w:t>, 47(4), pp.253-259.</w:t>
      </w:r>
    </w:p>
    <w:p w14:paraId="1C16CF01" w14:textId="77777777" w:rsidR="00F32976" w:rsidRDefault="00F32976">
      <w:pPr>
        <w:spacing w:line="259" w:lineRule="auto"/>
        <w:jc w:val="left"/>
        <w:rPr>
          <w:rFonts w:eastAsia="Times New Roman" w:cs="Arial"/>
          <w:color w:val="000000"/>
          <w:szCs w:val="24"/>
          <w:lang w:val="en-US"/>
        </w:rPr>
      </w:pPr>
      <w:r>
        <w:rPr>
          <w:rFonts w:eastAsia="Times New Roman" w:cs="Arial"/>
          <w:color w:val="000000"/>
          <w:szCs w:val="24"/>
          <w:lang w:val="en-US"/>
        </w:rPr>
        <w:br w:type="page"/>
      </w:r>
    </w:p>
    <w:p w14:paraId="63860183" w14:textId="4B59BBC5" w:rsidR="009C4E5C" w:rsidRDefault="00F32976" w:rsidP="00F32976">
      <w:pPr>
        <w:pStyle w:val="Heading1"/>
        <w:rPr>
          <w:rFonts w:eastAsia="Times New Roman"/>
          <w:lang w:val="en-US"/>
        </w:rPr>
      </w:pPr>
      <w:bookmarkStart w:id="9" w:name="_Toc89524947"/>
      <w:r>
        <w:rPr>
          <w:rFonts w:eastAsia="Times New Roman"/>
          <w:lang w:val="en-US"/>
        </w:rPr>
        <w:lastRenderedPageBreak/>
        <w:t>Appendix</w:t>
      </w:r>
      <w:bookmarkEnd w:id="9"/>
      <w:r>
        <w:rPr>
          <w:rFonts w:eastAsia="Times New Roman"/>
          <w:lang w:val="en-US"/>
        </w:rPr>
        <w:t xml:space="preserve"> </w:t>
      </w:r>
    </w:p>
    <w:p w14:paraId="4B247832" w14:textId="77777777" w:rsidR="00F32976" w:rsidRDefault="00F32976" w:rsidP="00F32976">
      <w:pPr>
        <w:pStyle w:val="Heading2"/>
        <w:rPr>
          <w:sz w:val="28"/>
        </w:rPr>
      </w:pPr>
      <w:bookmarkStart w:id="10" w:name="_Toc89524660"/>
      <w:bookmarkStart w:id="11" w:name="_Toc89524948"/>
      <w:r>
        <w:t>Introduction</w:t>
      </w:r>
      <w:bookmarkEnd w:id="10"/>
      <w:bookmarkEnd w:id="11"/>
    </w:p>
    <w:p w14:paraId="5123F7B8" w14:textId="18B783ED" w:rsidR="00F32976" w:rsidRDefault="00F32976" w:rsidP="00F32976">
      <w:r>
        <w:rPr>
          <w:noProof/>
        </w:rPr>
        <w:drawing>
          <wp:inline distT="0" distB="0" distL="0" distR="0" wp14:anchorId="7B488C42" wp14:editId="1E32AA2F">
            <wp:extent cx="4572000" cy="2571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6BE33AB6" w14:textId="77777777" w:rsidR="00F32976" w:rsidRDefault="00F32976" w:rsidP="00F32976">
      <w:r>
        <w:t xml:space="preserve">Academic skills facilitate academic learning and help to build up the skills that will be important in real-life work experience and employment. Academic skills help students to be effective learners and develop soft skills to make the best use of academic life by learning and participating (Mario, 2020). As I want to be in the health sector and help people as a nurse, I need to point out the academic and employability skills that I already have as my strengths and that I need to develop to be effective (Bassot, 2018). I will also find out my strengths, weaknesses, opportunities, and threats in this intended job, how I manage time to get things done, and my personal and professional development plan based on the skills I need to develop. </w:t>
      </w:r>
    </w:p>
    <w:p w14:paraId="07505567" w14:textId="77777777" w:rsidR="00F32976" w:rsidRDefault="00F32976" w:rsidP="00F32976">
      <w:pPr>
        <w:spacing w:line="256" w:lineRule="auto"/>
        <w:jc w:val="left"/>
      </w:pPr>
      <w:r>
        <w:br w:type="page"/>
      </w:r>
    </w:p>
    <w:p w14:paraId="2FE8F882" w14:textId="77777777" w:rsidR="00F32976" w:rsidRDefault="00F32976" w:rsidP="00F32976">
      <w:pPr>
        <w:pStyle w:val="Heading2"/>
      </w:pPr>
      <w:bookmarkStart w:id="12" w:name="_Toc89524661"/>
      <w:bookmarkStart w:id="13" w:name="_Toc89524949"/>
      <w:r>
        <w:lastRenderedPageBreak/>
        <w:t>Academic Skills</w:t>
      </w:r>
      <w:bookmarkEnd w:id="12"/>
      <w:bookmarkEnd w:id="13"/>
      <w:r>
        <w:t xml:space="preserve"> </w:t>
      </w:r>
    </w:p>
    <w:p w14:paraId="17924D86" w14:textId="65153CAB" w:rsidR="00F32976" w:rsidRDefault="00F32976" w:rsidP="00F32976">
      <w:r>
        <w:rPr>
          <w:noProof/>
        </w:rPr>
        <w:drawing>
          <wp:inline distT="0" distB="0" distL="0" distR="0" wp14:anchorId="2939AECC" wp14:editId="0F204C21">
            <wp:extent cx="4572000" cy="2571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62B4CD4B" w14:textId="77777777" w:rsidR="00F32976" w:rsidRDefault="00F32976" w:rsidP="00F32976">
      <w:r>
        <w:t xml:space="preserve">As I mentioned I want to be a nurse, I need to have an academic degree in that certain area and must develop the mind to help the other from the out of the good heart (Tyrer, Ives, and Corke, 2016). I need to attend to the volunteer work and during my academic year otherwise, it would be too late to start practicing. </w:t>
      </w:r>
    </w:p>
    <w:p w14:paraId="4D349840" w14:textId="0C55277C" w:rsidR="00F32976" w:rsidRDefault="00F32976" w:rsidP="00F32976">
      <w:r>
        <w:rPr>
          <w:noProof/>
        </w:rPr>
        <w:drawing>
          <wp:inline distT="0" distB="0" distL="0" distR="0" wp14:anchorId="24F39477" wp14:editId="004258CC">
            <wp:extent cx="4572000" cy="2571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75C1BF91" w14:textId="77777777" w:rsidR="00F32976" w:rsidRDefault="00F32976" w:rsidP="00F32976">
      <w:r>
        <w:rPr>
          <w:b/>
          <w:bCs/>
        </w:rPr>
        <w:t>Essay writing:</w:t>
      </w:r>
      <w:r>
        <w:t xml:space="preserve"> it is a part of the learning to the degree which increases the learning and helps to understand the topic clearly. The essay writing lets me think out of my comfort zone, pushes me forward, gives me the freedom of sorting out the ideas and information, make sure to reference it properly as well as judgement critically (Akhtar, 2020). </w:t>
      </w:r>
    </w:p>
    <w:p w14:paraId="24DF023B" w14:textId="77777777" w:rsidR="00F32976" w:rsidRDefault="00F32976" w:rsidP="00F32976">
      <w:r>
        <w:rPr>
          <w:b/>
          <w:bCs/>
        </w:rPr>
        <w:t>Researching:</w:t>
      </w:r>
      <w:r>
        <w:t xml:space="preserve"> a nurse needs to find out which treatment is going to be the best for the patients; therefore, it is necessary to learn how to research, gather information, find </w:t>
      </w:r>
      <w:r>
        <w:lastRenderedPageBreak/>
        <w:t xml:space="preserve">the answer to the unknown things, develop knowledge, and collect evidence for the better outcome (Gibbs, Brigden and Hellenberg, 2016). </w:t>
      </w:r>
    </w:p>
    <w:p w14:paraId="1A656249" w14:textId="77777777" w:rsidR="00F32976" w:rsidRDefault="00F32976" w:rsidP="00F32976">
      <w:r>
        <w:rPr>
          <w:b/>
          <w:bCs/>
        </w:rPr>
        <w:t>Academic Integrity:</w:t>
      </w:r>
      <w:r>
        <w:t xml:space="preserve"> it helps the students by making them think they are doing the right thing by making the right choice and being honest with themselves. Academic integrity is not only helping to hold the respect and ethics in the academic life but also makes sure in the employability life they can also be responsible and accountable for what they do (Woith, Jenkins and Kerber, 2019). </w:t>
      </w:r>
    </w:p>
    <w:p w14:paraId="3E783D9F" w14:textId="77777777" w:rsidR="00F32976" w:rsidRDefault="00F32976" w:rsidP="00F32976">
      <w:r>
        <w:rPr>
          <w:b/>
          <w:bCs/>
        </w:rPr>
        <w:t>Time Management:</w:t>
      </w:r>
      <w:r>
        <w:t xml:space="preserve"> it gives the students more control over their choice and preference between what they want to do or what they need to do (MacKellar, 2019). I can focus better on the tasks which will lead to better performance and efficiency. </w:t>
      </w:r>
    </w:p>
    <w:p w14:paraId="25E0D1F5" w14:textId="77777777" w:rsidR="00F32976" w:rsidRDefault="00F32976" w:rsidP="00F32976">
      <w:pPr>
        <w:pStyle w:val="Heading2"/>
      </w:pPr>
      <w:bookmarkStart w:id="14" w:name="_Toc89524662"/>
      <w:bookmarkStart w:id="15" w:name="_Toc89524950"/>
      <w:r>
        <w:t>Employability Skills</w:t>
      </w:r>
      <w:bookmarkEnd w:id="14"/>
      <w:bookmarkEnd w:id="15"/>
    </w:p>
    <w:p w14:paraId="3CE36BA3" w14:textId="7E7DEE47" w:rsidR="00F32976" w:rsidRDefault="00F32976" w:rsidP="00F32976">
      <w:r>
        <w:rPr>
          <w:noProof/>
        </w:rPr>
        <w:drawing>
          <wp:inline distT="0" distB="0" distL="0" distR="0" wp14:anchorId="2F93503B" wp14:editId="276F9398">
            <wp:extent cx="4572000" cy="2571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7BA51890" w14:textId="77777777" w:rsidR="00F32976" w:rsidRDefault="00F32976" w:rsidP="00F32976">
      <w:r>
        <w:t>Employers show value those skills and the employees need to have the skills so that they can highlight their achievements to attract the jobs. The employability skills need to describe the skills how the business and jobs can benefit from them (Skoyles, Bullock and Neville, 2019). To be a nurse, the skills that need to be in a person should be outlined and highlighted so that the employers can get an idea of how I can be effective to an organisation.</w:t>
      </w:r>
    </w:p>
    <w:p w14:paraId="07AC500A" w14:textId="60629B75" w:rsidR="00F32976" w:rsidRDefault="00F32976" w:rsidP="00F32976">
      <w:r>
        <w:rPr>
          <w:noProof/>
        </w:rPr>
        <w:lastRenderedPageBreak/>
        <w:drawing>
          <wp:inline distT="0" distB="0" distL="0" distR="0" wp14:anchorId="4179A759" wp14:editId="22C0FACF">
            <wp:extent cx="4572000" cy="2571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78874FB2" w14:textId="77777777" w:rsidR="00F32976" w:rsidRDefault="00F32976" w:rsidP="00F32976">
      <w:r>
        <w:rPr>
          <w:b/>
          <w:bCs/>
        </w:rPr>
        <w:t>Adaptability:</w:t>
      </w:r>
      <w:r>
        <w:t xml:space="preserve"> I am enthusiastic to work in an environment where I can help people and it will be a big advantage that I will be able to learn from my mistakes and benefit both the patients as well as my employer (Mario, 2020). </w:t>
      </w:r>
    </w:p>
    <w:p w14:paraId="7A09451D" w14:textId="77777777" w:rsidR="00F32976" w:rsidRDefault="00F32976" w:rsidP="00F32976">
      <w:r>
        <w:rPr>
          <w:b/>
          <w:bCs/>
        </w:rPr>
        <w:t>Patience:</w:t>
      </w:r>
      <w:r>
        <w:t xml:space="preserve"> this skill is defined as the way to tolerate and capacity to accept the changes, mistakes, and pressures. This is a soft skill that presents the idea of resisting the urge of getting exploded and agitated in response to the irritating situation and workplace conflicts (Tyrer, Ives, and Corke, 2016).</w:t>
      </w:r>
    </w:p>
    <w:p w14:paraId="50AD67A4" w14:textId="77777777" w:rsidR="00F32976" w:rsidRDefault="00F32976" w:rsidP="00F32976">
      <w:r>
        <w:rPr>
          <w:b/>
          <w:bCs/>
        </w:rPr>
        <w:t>Motivation:</w:t>
      </w:r>
      <w:r>
        <w:t xml:space="preserve"> I am a self-motivator of myself and can give enough inspiration to others to go forward. It is natural to feel down sometimes but finding ways to motivate allows to change the behaviour, develop competencies, be creative, set goals, boosting engagement (J. Crawhall, 2017). </w:t>
      </w:r>
    </w:p>
    <w:p w14:paraId="276DCD08" w14:textId="77777777" w:rsidR="00F32976" w:rsidRDefault="00F32976" w:rsidP="00F32976">
      <w:r>
        <w:rPr>
          <w:b/>
          <w:bCs/>
        </w:rPr>
        <w:t>Resilience:</w:t>
      </w:r>
      <w:r>
        <w:t xml:space="preserve"> it means facing the challenges and overcoming them with confidence, handling tough situations, disappointments, and not letting the setbacks get in the way. I consider myself a very resilient person who breaks sometimes but does not bend over. </w:t>
      </w:r>
    </w:p>
    <w:p w14:paraId="3A5F6633" w14:textId="77777777" w:rsidR="00F32976" w:rsidRDefault="00F32976" w:rsidP="00F32976">
      <w:r>
        <w:rPr>
          <w:b/>
          <w:bCs/>
        </w:rPr>
        <w:t>Reliability:</w:t>
      </w:r>
      <w:r>
        <w:t xml:space="preserve"> being reliable means doing what is said and promised and being consistent. I want to be a great learner so I always look around and search for what needs to be done. Reliable also indicates being responsible and accountable for the work by respecting the work, showing on time, taking off the burden from the co-workers (Gillespie, 2020). </w:t>
      </w:r>
    </w:p>
    <w:p w14:paraId="78E09880" w14:textId="77777777" w:rsidR="00F32976" w:rsidRDefault="00F32976" w:rsidP="00F32976">
      <w:r>
        <w:rPr>
          <w:b/>
          <w:bCs/>
        </w:rPr>
        <w:lastRenderedPageBreak/>
        <w:t>Initiative:</w:t>
      </w:r>
      <w:r>
        <w:t xml:space="preserve"> initiating something is the most crucial thing and is the key to function and working as a support to other skills. To initiate a work takes a confident, strong mind so that no setback can stop the working (J. Crawhall, 2017). I always prioritise and divide my works into small tasks so that I do not have to face the fear of initiation. </w:t>
      </w:r>
    </w:p>
    <w:p w14:paraId="5B476EDE" w14:textId="77777777" w:rsidR="00F32976" w:rsidRDefault="00F32976" w:rsidP="00F32976">
      <w:pPr>
        <w:pStyle w:val="Heading2"/>
      </w:pPr>
      <w:bookmarkStart w:id="16" w:name="_Toc89524663"/>
      <w:bookmarkStart w:id="17" w:name="_Toc89524951"/>
      <w:r>
        <w:t>Personal Analysis</w:t>
      </w:r>
      <w:bookmarkEnd w:id="16"/>
      <w:bookmarkEnd w:id="17"/>
    </w:p>
    <w:p w14:paraId="5E752AF7" w14:textId="51E1A286" w:rsidR="00F32976" w:rsidRDefault="00F32976" w:rsidP="00F32976">
      <w:r>
        <w:rPr>
          <w:noProof/>
        </w:rPr>
        <w:drawing>
          <wp:inline distT="0" distB="0" distL="0" distR="0" wp14:anchorId="7315D8D8" wp14:editId="7A98C59A">
            <wp:extent cx="4572000" cy="2571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4FFE2A49" w14:textId="77777777" w:rsidR="00F32976" w:rsidRDefault="00F32976" w:rsidP="00F32976">
      <w:r>
        <w:t xml:space="preserve">As I have already pointed out in which academic and employability skills, I am good at and what I need to develop. The skill I think I can use effectively in an organisation are my strengths and the skills that I will improve in the meanwhile are identified as my weaknesses for now which I will turn into strengths to create and enlarge my opportunities in the nursing career (Gillespie, 2020). The threats will always be there but the important thing would be how I manage them with implementing my skills effectively. </w:t>
      </w:r>
    </w:p>
    <w:p w14:paraId="64A90337" w14:textId="77777777" w:rsidR="00F32976" w:rsidRDefault="00F32976" w:rsidP="00F32976">
      <w:pPr>
        <w:pStyle w:val="Heading2"/>
      </w:pPr>
      <w:bookmarkStart w:id="18" w:name="_Toc89524664"/>
      <w:bookmarkStart w:id="19" w:name="_Toc89524952"/>
      <w:r>
        <w:lastRenderedPageBreak/>
        <w:t>Time Management Tool</w:t>
      </w:r>
      <w:bookmarkEnd w:id="18"/>
      <w:bookmarkEnd w:id="19"/>
    </w:p>
    <w:p w14:paraId="42ED46DF" w14:textId="31586CBB" w:rsidR="00F32976" w:rsidRDefault="00F32976" w:rsidP="00F32976">
      <w:r>
        <w:rPr>
          <w:noProof/>
        </w:rPr>
        <w:drawing>
          <wp:inline distT="0" distB="0" distL="0" distR="0" wp14:anchorId="282CDCAB" wp14:editId="017CF1E4">
            <wp:extent cx="4572000" cy="2571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23C4B673" w14:textId="77777777" w:rsidR="00F32976" w:rsidRDefault="00F32976" w:rsidP="00F32976">
      <w:r>
        <w:t xml:space="preserve">Time management tools help to write down the notes and tasks that need to be done and organise the work daily, weekly, and monthly (MacKellar, 2019).  All the tasks need to be outlined with the deadlines and activities to reach the goals. Tasks should be divided by prioritising and all the spent behind one task needs to be recorded and analysed carefully (J. Crawhall, 2017). Minimising the distraction from time to time reviewing and reflecting on the tasks would simplify and manage the administration and meetings better. </w:t>
      </w:r>
    </w:p>
    <w:p w14:paraId="4C9820A9" w14:textId="0460BE8A" w:rsidR="00F32976" w:rsidRDefault="00F32976" w:rsidP="00F32976">
      <w:r>
        <w:rPr>
          <w:noProof/>
        </w:rPr>
        <w:drawing>
          <wp:inline distT="0" distB="0" distL="0" distR="0" wp14:anchorId="5C1A4BE2" wp14:editId="4011C288">
            <wp:extent cx="4572000" cy="2571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0329C6CB" w14:textId="77777777" w:rsidR="00F32976" w:rsidRDefault="00F32976" w:rsidP="00F32976">
      <w:r>
        <w:rPr>
          <w:b/>
          <w:bCs/>
        </w:rPr>
        <w:t>Calendar:</w:t>
      </w:r>
      <w:r>
        <w:t xml:space="preserve"> in the recent era, technologies have made things easier and effective. Mobile calendars remind the tasks we have at our hand and can make sure we get the notification in time (Boryshkevych, Zhuk and Piatnychuk, 2020). I use my phone calendar according to tasks with different colours listing the study time, meetings, </w:t>
      </w:r>
      <w:r>
        <w:lastRenderedPageBreak/>
        <w:t>group works, family time, and other work commitments. The calendar reminds me of my tasks before one 1 hour so that I do not forget any important activities.</w:t>
      </w:r>
    </w:p>
    <w:p w14:paraId="74BC1396" w14:textId="77777777" w:rsidR="00F32976" w:rsidRDefault="00F32976" w:rsidP="00F32976">
      <w:r>
        <w:rPr>
          <w:b/>
          <w:bCs/>
        </w:rPr>
        <w:t>Time-tracker:</w:t>
      </w:r>
      <w:r>
        <w:t xml:space="preserve"> this is also an app that can be used to see how much time we are spending on the phones and other activities and based on that we can limit our timetable. There is a saying that, the only things that can be managed are the things that can be measured (MacKellar, 2019). So, if I can measure how much I am being effective or how I am spending my time daily will be the best tracking. </w:t>
      </w:r>
    </w:p>
    <w:p w14:paraId="6E486A63" w14:textId="77777777" w:rsidR="00F32976" w:rsidRDefault="00F32976" w:rsidP="00F32976">
      <w:r>
        <w:rPr>
          <w:b/>
          <w:bCs/>
        </w:rPr>
        <w:t>Note-taking Apps:</w:t>
      </w:r>
      <w:r>
        <w:t xml:space="preserve"> I use these apps for long-term or short-term goals or every day whenever something important pops up in my head I can write it down very quickly. And going through them reminds me of the things I need to do along with the reflection I can make. </w:t>
      </w:r>
    </w:p>
    <w:p w14:paraId="6B264356" w14:textId="77777777" w:rsidR="00F32976" w:rsidRDefault="00F32976" w:rsidP="00F32976">
      <w:pPr>
        <w:pStyle w:val="Heading2"/>
      </w:pPr>
      <w:bookmarkStart w:id="20" w:name="_Toc89524665"/>
      <w:bookmarkStart w:id="21" w:name="_Toc89524953"/>
      <w:r>
        <w:t>Personal and Professional Development</w:t>
      </w:r>
      <w:bookmarkEnd w:id="20"/>
      <w:bookmarkEnd w:id="21"/>
    </w:p>
    <w:p w14:paraId="35F21F52" w14:textId="40048F9C" w:rsidR="00F32976" w:rsidRDefault="00F32976" w:rsidP="00F32976">
      <w:r>
        <w:rPr>
          <w:noProof/>
        </w:rPr>
        <w:drawing>
          <wp:inline distT="0" distB="0" distL="0" distR="0" wp14:anchorId="77DE0D0B" wp14:editId="5E1AAA4F">
            <wp:extent cx="4572000" cy="2571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24A867FB" w14:textId="77777777" w:rsidR="00F32976" w:rsidRDefault="00F32976" w:rsidP="00F32976">
      <w:r>
        <w:t xml:space="preserve">The PDP tries to fill out the gaps identified in the personal analysis and set out a clear path to show how to achieve the goals (Hinojosa, 2018). It also creates a structured plan and a timeline for achieving goals, builds the current skills, shows the way to learn something new, and puts a new leaf in the hat. </w:t>
      </w:r>
    </w:p>
    <w:p w14:paraId="6BA9BDD4" w14:textId="08068DC4" w:rsidR="00F32976" w:rsidRDefault="00F32976" w:rsidP="00F32976">
      <w:r>
        <w:rPr>
          <w:noProof/>
        </w:rPr>
        <w:lastRenderedPageBreak/>
        <w:drawing>
          <wp:inline distT="0" distB="0" distL="0" distR="0" wp14:anchorId="1CA74713" wp14:editId="263CDD67">
            <wp:extent cx="4572000" cy="2581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000" cy="2581275"/>
                    </a:xfrm>
                    <a:prstGeom prst="rect">
                      <a:avLst/>
                    </a:prstGeom>
                    <a:noFill/>
                    <a:ln>
                      <a:noFill/>
                    </a:ln>
                  </pic:spPr>
                </pic:pic>
              </a:graphicData>
            </a:graphic>
          </wp:inline>
        </w:drawing>
      </w:r>
    </w:p>
    <w:p w14:paraId="69E47050" w14:textId="77777777" w:rsidR="00F32976" w:rsidRDefault="00F32976" w:rsidP="00F32976">
      <w:r>
        <w:t xml:space="preserve">The weaknesses I identified are organised in a structured way with the activities, success criteria, implementation process, and a deadline so that I can develop myself (Skoyles, Bullock and Neville, 2019). The time management tools can also be used in this PDP so that I can track my improvement and take into considerations improvisations after reviewing. After reflecting on a period, I can take the necessary steps or give more time to the skills. </w:t>
      </w:r>
    </w:p>
    <w:p w14:paraId="7BB5A877" w14:textId="77777777" w:rsidR="00F32976" w:rsidRDefault="00F32976" w:rsidP="00F32976">
      <w:pPr>
        <w:spacing w:line="256" w:lineRule="auto"/>
        <w:jc w:val="left"/>
      </w:pPr>
      <w:r>
        <w:br w:type="page"/>
      </w:r>
    </w:p>
    <w:p w14:paraId="030CE3A8" w14:textId="77777777" w:rsidR="00F32976" w:rsidRDefault="00F32976" w:rsidP="00F32976">
      <w:pPr>
        <w:pStyle w:val="Heading2"/>
      </w:pPr>
      <w:bookmarkStart w:id="22" w:name="_Toc89524666"/>
      <w:bookmarkStart w:id="23" w:name="_Toc89524954"/>
      <w:r>
        <w:lastRenderedPageBreak/>
        <w:t>Conclusion</w:t>
      </w:r>
      <w:bookmarkEnd w:id="22"/>
      <w:bookmarkEnd w:id="23"/>
    </w:p>
    <w:p w14:paraId="2086526A" w14:textId="38849075" w:rsidR="00F32976" w:rsidRDefault="00F32976" w:rsidP="00F32976">
      <w:r>
        <w:rPr>
          <w:noProof/>
        </w:rPr>
        <w:drawing>
          <wp:inline distT="0" distB="0" distL="0" distR="0" wp14:anchorId="585E62EA" wp14:editId="5EDBFCF8">
            <wp:extent cx="4572000" cy="2571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5C1470B2" w14:textId="77777777" w:rsidR="00F32976" w:rsidRDefault="00F32976" w:rsidP="00F32976">
      <w:r>
        <w:t xml:space="preserve">The skills that need in studying and make academic life easier and give out the best result are known as academic skills. Academic life is the best period to improve other skills that will be needed in the workplace and employed life. a person can better understand himself doing a personal analysis, making judgements, and keeping track of own records, achievements, lacking, and improvement. Time is the most precious and underrated thing and it needs to be used very carefully because the time goes, never comes back. A PDP is a well-developed plan enlisting all the weaknesses or improvement areas with necessary success and measurement tools. </w:t>
      </w:r>
    </w:p>
    <w:p w14:paraId="17343263" w14:textId="77777777" w:rsidR="00F32976" w:rsidRDefault="00F32976" w:rsidP="00F32976">
      <w:pPr>
        <w:spacing w:line="256" w:lineRule="auto"/>
        <w:jc w:val="left"/>
      </w:pPr>
      <w:r>
        <w:br w:type="page"/>
      </w:r>
    </w:p>
    <w:p w14:paraId="487DABA6" w14:textId="77777777" w:rsidR="00F32976" w:rsidRDefault="00F32976" w:rsidP="00F32976">
      <w:pPr>
        <w:pStyle w:val="Heading1"/>
      </w:pPr>
      <w:bookmarkStart w:id="24" w:name="_Toc89524667"/>
      <w:bookmarkStart w:id="25" w:name="_Toc89524955"/>
      <w:r>
        <w:lastRenderedPageBreak/>
        <w:t>Reference</w:t>
      </w:r>
      <w:bookmarkEnd w:id="24"/>
      <w:bookmarkEnd w:id="25"/>
    </w:p>
    <w:p w14:paraId="4C855D9E" w14:textId="6987E49E" w:rsidR="00F32976" w:rsidRPr="00F32976" w:rsidRDefault="00F32976" w:rsidP="00F32976">
      <w:r>
        <w:rPr>
          <w:noProof/>
        </w:rPr>
        <w:drawing>
          <wp:inline distT="0" distB="0" distL="0" distR="0" wp14:anchorId="3805A1FF" wp14:editId="593220D5">
            <wp:extent cx="457200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sectPr w:rsidR="00F32976" w:rsidRPr="00F32976" w:rsidSect="00F65A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36E72" w14:textId="77777777" w:rsidR="00BE7710" w:rsidRDefault="00BE7710" w:rsidP="00F65AC7">
      <w:pPr>
        <w:spacing w:after="0" w:line="240" w:lineRule="auto"/>
      </w:pPr>
      <w:r>
        <w:separator/>
      </w:r>
    </w:p>
  </w:endnote>
  <w:endnote w:type="continuationSeparator" w:id="0">
    <w:p w14:paraId="54E5125F" w14:textId="77777777" w:rsidR="00BE7710" w:rsidRDefault="00BE7710" w:rsidP="00F65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7018843"/>
      <w:docPartObj>
        <w:docPartGallery w:val="Page Numbers (Bottom of Page)"/>
        <w:docPartUnique/>
      </w:docPartObj>
    </w:sdtPr>
    <w:sdtEndPr>
      <w:rPr>
        <w:color w:val="7F7F7F" w:themeColor="background1" w:themeShade="7F"/>
        <w:spacing w:val="60"/>
      </w:rPr>
    </w:sdtEndPr>
    <w:sdtContent>
      <w:p w14:paraId="71CE1C33" w14:textId="6775963C" w:rsidR="00F65AC7" w:rsidRDefault="00F65AC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7168FF1" w14:textId="77777777" w:rsidR="00F65AC7" w:rsidRDefault="00F65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18422C" w14:textId="77777777" w:rsidR="00BE7710" w:rsidRDefault="00BE7710" w:rsidP="00F65AC7">
      <w:pPr>
        <w:spacing w:after="0" w:line="240" w:lineRule="auto"/>
      </w:pPr>
      <w:r>
        <w:separator/>
      </w:r>
    </w:p>
  </w:footnote>
  <w:footnote w:type="continuationSeparator" w:id="0">
    <w:p w14:paraId="191CDC26" w14:textId="77777777" w:rsidR="00BE7710" w:rsidRDefault="00BE7710" w:rsidP="00F65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E03BB"/>
    <w:multiLevelType w:val="hybridMultilevel"/>
    <w:tmpl w:val="9A1E10D2"/>
    <w:lvl w:ilvl="0" w:tplc="8F6ED4D8">
      <w:start w:val="1"/>
      <w:numFmt w:val="decimal"/>
      <w:lvlText w:val="%1."/>
      <w:lvlJc w:val="left"/>
      <w:pPr>
        <w:ind w:left="450" w:hanging="360"/>
      </w:pPr>
      <w:rPr>
        <w:rFonts w:hint="default"/>
      </w:rPr>
    </w:lvl>
    <w:lvl w:ilvl="1" w:tplc="04090019" w:tentative="1">
      <w:start w:val="1"/>
      <w:numFmt w:val="lowerLetter"/>
      <w:lvlText w:val="%2."/>
      <w:lvlJc w:val="left"/>
      <w:pPr>
        <w:ind w:left="810" w:hanging="360"/>
      </w:p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1" w15:restartNumberingAfterBreak="0">
    <w:nsid w:val="21544159"/>
    <w:multiLevelType w:val="multilevel"/>
    <w:tmpl w:val="8200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5F2EB3"/>
    <w:multiLevelType w:val="multilevel"/>
    <w:tmpl w:val="93EC4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A155D1"/>
    <w:multiLevelType w:val="hybridMultilevel"/>
    <w:tmpl w:val="B2B8A98A"/>
    <w:lvl w:ilvl="0" w:tplc="856040A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38E14B5"/>
    <w:multiLevelType w:val="hybridMultilevel"/>
    <w:tmpl w:val="0F4E7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59229A"/>
    <w:multiLevelType w:val="hybridMultilevel"/>
    <w:tmpl w:val="70224D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8E0EA3"/>
    <w:multiLevelType w:val="hybridMultilevel"/>
    <w:tmpl w:val="A7B8BA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0"/>
  </w:num>
  <w:num w:numId="3">
    <w:abstractNumId w:val="0"/>
    <w:lvlOverride w:ilvl="0">
      <w:startOverride w:val="1"/>
    </w:lvlOverride>
  </w:num>
  <w:num w:numId="4">
    <w:abstractNumId w:val="5"/>
  </w:num>
  <w:num w:numId="5">
    <w:abstractNumId w:val="3"/>
  </w:num>
  <w:num w:numId="6">
    <w:abstractNumId w:val="0"/>
  </w:num>
  <w:num w:numId="7">
    <w:abstractNumId w:val="1"/>
  </w:num>
  <w:num w:numId="8">
    <w:abstractNumId w:val="2"/>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KwsDSyMDS2MLMwtTBS0lEKTi0uzszPAykwMqoFAIeMtvUtAAAA"/>
  </w:docVars>
  <w:rsids>
    <w:rsidRoot w:val="004B4D60"/>
    <w:rsid w:val="00007490"/>
    <w:rsid w:val="00020201"/>
    <w:rsid w:val="00036B34"/>
    <w:rsid w:val="0005198D"/>
    <w:rsid w:val="0006304D"/>
    <w:rsid w:val="000736B7"/>
    <w:rsid w:val="000736EA"/>
    <w:rsid w:val="000B13FA"/>
    <w:rsid w:val="000C66B4"/>
    <w:rsid w:val="000C6917"/>
    <w:rsid w:val="000E332A"/>
    <w:rsid w:val="000E3907"/>
    <w:rsid w:val="000E7175"/>
    <w:rsid w:val="00114AD7"/>
    <w:rsid w:val="00124F43"/>
    <w:rsid w:val="00154744"/>
    <w:rsid w:val="0018033C"/>
    <w:rsid w:val="00181D32"/>
    <w:rsid w:val="001C5C71"/>
    <w:rsid w:val="001E391E"/>
    <w:rsid w:val="002019B0"/>
    <w:rsid w:val="00220B52"/>
    <w:rsid w:val="00227287"/>
    <w:rsid w:val="00227F72"/>
    <w:rsid w:val="002367C2"/>
    <w:rsid w:val="00237BBA"/>
    <w:rsid w:val="002506EC"/>
    <w:rsid w:val="00254A25"/>
    <w:rsid w:val="0025573B"/>
    <w:rsid w:val="0028181B"/>
    <w:rsid w:val="002A1910"/>
    <w:rsid w:val="002B2382"/>
    <w:rsid w:val="002B248B"/>
    <w:rsid w:val="002B3759"/>
    <w:rsid w:val="002B463F"/>
    <w:rsid w:val="002D4F1A"/>
    <w:rsid w:val="002F4F25"/>
    <w:rsid w:val="002F7CA2"/>
    <w:rsid w:val="003854FB"/>
    <w:rsid w:val="003A77AD"/>
    <w:rsid w:val="003E372B"/>
    <w:rsid w:val="003F3302"/>
    <w:rsid w:val="003F6B32"/>
    <w:rsid w:val="004218CD"/>
    <w:rsid w:val="00437A2E"/>
    <w:rsid w:val="004604A4"/>
    <w:rsid w:val="00490A0E"/>
    <w:rsid w:val="004A5AB2"/>
    <w:rsid w:val="004B4D60"/>
    <w:rsid w:val="00502DCD"/>
    <w:rsid w:val="00515383"/>
    <w:rsid w:val="00515464"/>
    <w:rsid w:val="00550029"/>
    <w:rsid w:val="00576E31"/>
    <w:rsid w:val="00593A15"/>
    <w:rsid w:val="005B0F4B"/>
    <w:rsid w:val="005B602E"/>
    <w:rsid w:val="00617C59"/>
    <w:rsid w:val="0062228F"/>
    <w:rsid w:val="006B1C4A"/>
    <w:rsid w:val="006B7EBA"/>
    <w:rsid w:val="006E1636"/>
    <w:rsid w:val="006E4BFE"/>
    <w:rsid w:val="006E624B"/>
    <w:rsid w:val="007060B5"/>
    <w:rsid w:val="00731B2B"/>
    <w:rsid w:val="007373A1"/>
    <w:rsid w:val="00750199"/>
    <w:rsid w:val="00751F7D"/>
    <w:rsid w:val="00767B52"/>
    <w:rsid w:val="007715D1"/>
    <w:rsid w:val="00772371"/>
    <w:rsid w:val="0077722C"/>
    <w:rsid w:val="00784BAC"/>
    <w:rsid w:val="007A7D4D"/>
    <w:rsid w:val="007B21B7"/>
    <w:rsid w:val="007C2350"/>
    <w:rsid w:val="00814964"/>
    <w:rsid w:val="00821461"/>
    <w:rsid w:val="008430C4"/>
    <w:rsid w:val="00855C1D"/>
    <w:rsid w:val="00874870"/>
    <w:rsid w:val="008A7F01"/>
    <w:rsid w:val="008B1DAD"/>
    <w:rsid w:val="008F3E3C"/>
    <w:rsid w:val="00910BF9"/>
    <w:rsid w:val="00910DE3"/>
    <w:rsid w:val="00941C15"/>
    <w:rsid w:val="00960CC3"/>
    <w:rsid w:val="00964DFA"/>
    <w:rsid w:val="009910D8"/>
    <w:rsid w:val="009979E8"/>
    <w:rsid w:val="009A027D"/>
    <w:rsid w:val="009A177E"/>
    <w:rsid w:val="009A59EF"/>
    <w:rsid w:val="009C4E5C"/>
    <w:rsid w:val="009E0C2A"/>
    <w:rsid w:val="009E4995"/>
    <w:rsid w:val="009F0007"/>
    <w:rsid w:val="009F48BB"/>
    <w:rsid w:val="009F752D"/>
    <w:rsid w:val="00A6705E"/>
    <w:rsid w:val="00A81DDD"/>
    <w:rsid w:val="00A83D2B"/>
    <w:rsid w:val="00A90586"/>
    <w:rsid w:val="00AA5351"/>
    <w:rsid w:val="00AB3757"/>
    <w:rsid w:val="00B249A4"/>
    <w:rsid w:val="00B31B39"/>
    <w:rsid w:val="00B35BB2"/>
    <w:rsid w:val="00B46F97"/>
    <w:rsid w:val="00B502EB"/>
    <w:rsid w:val="00B6340B"/>
    <w:rsid w:val="00B6719C"/>
    <w:rsid w:val="00B916C8"/>
    <w:rsid w:val="00B94835"/>
    <w:rsid w:val="00BB334E"/>
    <w:rsid w:val="00BB7EA3"/>
    <w:rsid w:val="00BC28B6"/>
    <w:rsid w:val="00BD3281"/>
    <w:rsid w:val="00BE7710"/>
    <w:rsid w:val="00BF45F1"/>
    <w:rsid w:val="00C03071"/>
    <w:rsid w:val="00C3448C"/>
    <w:rsid w:val="00C3661F"/>
    <w:rsid w:val="00C43D94"/>
    <w:rsid w:val="00C826A5"/>
    <w:rsid w:val="00C93979"/>
    <w:rsid w:val="00CE22BE"/>
    <w:rsid w:val="00CE280E"/>
    <w:rsid w:val="00D050F3"/>
    <w:rsid w:val="00D0528C"/>
    <w:rsid w:val="00D150AC"/>
    <w:rsid w:val="00D33DC6"/>
    <w:rsid w:val="00D414D4"/>
    <w:rsid w:val="00D71154"/>
    <w:rsid w:val="00D7772C"/>
    <w:rsid w:val="00D94CED"/>
    <w:rsid w:val="00DE2963"/>
    <w:rsid w:val="00DE4275"/>
    <w:rsid w:val="00E14917"/>
    <w:rsid w:val="00E163B0"/>
    <w:rsid w:val="00E20A79"/>
    <w:rsid w:val="00E30206"/>
    <w:rsid w:val="00E521AF"/>
    <w:rsid w:val="00E52441"/>
    <w:rsid w:val="00E62CB0"/>
    <w:rsid w:val="00E6680F"/>
    <w:rsid w:val="00E83413"/>
    <w:rsid w:val="00E83ACC"/>
    <w:rsid w:val="00EC0599"/>
    <w:rsid w:val="00EC0BC6"/>
    <w:rsid w:val="00ED48B3"/>
    <w:rsid w:val="00EF42D8"/>
    <w:rsid w:val="00F019A2"/>
    <w:rsid w:val="00F052B8"/>
    <w:rsid w:val="00F108A1"/>
    <w:rsid w:val="00F308F1"/>
    <w:rsid w:val="00F32976"/>
    <w:rsid w:val="00F50EB2"/>
    <w:rsid w:val="00F65AC7"/>
    <w:rsid w:val="00F6754C"/>
    <w:rsid w:val="00F9120A"/>
    <w:rsid w:val="00FA4AD0"/>
    <w:rsid w:val="00FA4E29"/>
    <w:rsid w:val="00FA675F"/>
    <w:rsid w:val="00FB340B"/>
    <w:rsid w:val="00FC1346"/>
    <w:rsid w:val="00FE3473"/>
    <w:rsid w:val="00FF25E0"/>
    <w:rsid w:val="00FF5B19"/>
    <w:rsid w:val="00FF5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AFA7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D60"/>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D33DC6"/>
    <w:pPr>
      <w:keepNext/>
      <w:keepLines/>
      <w:spacing w:after="0"/>
      <w:outlineLvl w:val="0"/>
    </w:pPr>
    <w:rPr>
      <w:rFonts w:eastAsiaTheme="majorEastAsia" w:cstheme="majorBidi"/>
      <w:b/>
      <w:color w:val="0070C0"/>
      <w:sz w:val="28"/>
      <w:szCs w:val="32"/>
    </w:rPr>
  </w:style>
  <w:style w:type="paragraph" w:styleId="Heading2">
    <w:name w:val="heading 2"/>
    <w:basedOn w:val="Normal"/>
    <w:next w:val="Normal"/>
    <w:link w:val="Heading2Char"/>
    <w:autoRedefine/>
    <w:uiPriority w:val="9"/>
    <w:unhideWhenUsed/>
    <w:qFormat/>
    <w:rsid w:val="00C3661F"/>
    <w:pPr>
      <w:keepNext/>
      <w:keepLines/>
      <w:spacing w:after="0"/>
      <w:outlineLvl w:val="1"/>
    </w:pPr>
    <w:rPr>
      <w:rFonts w:eastAsiaTheme="majorEastAsia" w:cstheme="majorBidi"/>
      <w:b/>
      <w:color w:val="0070C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autoRedefine/>
    <w:uiPriority w:val="29"/>
    <w:qFormat/>
    <w:rsid w:val="00751F7D"/>
    <w:pPr>
      <w:spacing w:after="0"/>
      <w:ind w:right="864"/>
      <w:jc w:val="center"/>
    </w:pPr>
    <w:rPr>
      <w:b/>
      <w:i/>
      <w:color w:val="404040" w:themeColor="text1" w:themeTint="BF"/>
      <w:szCs w:val="28"/>
    </w:rPr>
  </w:style>
  <w:style w:type="character" w:customStyle="1" w:styleId="QuoteChar">
    <w:name w:val="Quote Char"/>
    <w:basedOn w:val="DefaultParagraphFont"/>
    <w:link w:val="Quote"/>
    <w:uiPriority w:val="29"/>
    <w:rsid w:val="00751F7D"/>
    <w:rPr>
      <w:rFonts w:ascii="Arial" w:hAnsi="Arial"/>
      <w:b/>
      <w:i/>
      <w:color w:val="404040" w:themeColor="text1" w:themeTint="BF"/>
      <w:sz w:val="24"/>
      <w:szCs w:val="28"/>
    </w:rPr>
  </w:style>
  <w:style w:type="character" w:customStyle="1" w:styleId="Heading1Char">
    <w:name w:val="Heading 1 Char"/>
    <w:basedOn w:val="DefaultParagraphFont"/>
    <w:link w:val="Heading1"/>
    <w:uiPriority w:val="9"/>
    <w:rsid w:val="00D33DC6"/>
    <w:rPr>
      <w:rFonts w:ascii="Arial" w:eastAsiaTheme="majorEastAsia" w:hAnsi="Arial" w:cstheme="majorBidi"/>
      <w:b/>
      <w:color w:val="0070C0"/>
      <w:sz w:val="28"/>
      <w:szCs w:val="32"/>
    </w:rPr>
  </w:style>
  <w:style w:type="character" w:customStyle="1" w:styleId="Heading2Char">
    <w:name w:val="Heading 2 Char"/>
    <w:basedOn w:val="DefaultParagraphFont"/>
    <w:link w:val="Heading2"/>
    <w:uiPriority w:val="9"/>
    <w:rsid w:val="00C3661F"/>
    <w:rPr>
      <w:rFonts w:ascii="Arial" w:eastAsiaTheme="majorEastAsia" w:hAnsi="Arial" w:cstheme="majorBidi"/>
      <w:b/>
      <w:color w:val="0070C0"/>
      <w:sz w:val="26"/>
      <w:szCs w:val="24"/>
    </w:rPr>
  </w:style>
  <w:style w:type="paragraph" w:styleId="Header">
    <w:name w:val="header"/>
    <w:basedOn w:val="Normal"/>
    <w:link w:val="HeaderChar"/>
    <w:uiPriority w:val="99"/>
    <w:unhideWhenUsed/>
    <w:rsid w:val="00F65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AC7"/>
    <w:rPr>
      <w:rFonts w:ascii="Arial" w:hAnsi="Arial"/>
      <w:sz w:val="24"/>
    </w:rPr>
  </w:style>
  <w:style w:type="paragraph" w:styleId="Footer">
    <w:name w:val="footer"/>
    <w:basedOn w:val="Normal"/>
    <w:link w:val="FooterChar"/>
    <w:uiPriority w:val="99"/>
    <w:unhideWhenUsed/>
    <w:rsid w:val="00F65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AC7"/>
    <w:rPr>
      <w:rFonts w:ascii="Arial" w:hAnsi="Arial"/>
      <w:sz w:val="24"/>
    </w:rPr>
  </w:style>
  <w:style w:type="paragraph" w:styleId="TOCHeading">
    <w:name w:val="TOC Heading"/>
    <w:basedOn w:val="Heading1"/>
    <w:next w:val="Normal"/>
    <w:uiPriority w:val="39"/>
    <w:unhideWhenUsed/>
    <w:qFormat/>
    <w:rsid w:val="00F65AC7"/>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F65AC7"/>
    <w:pPr>
      <w:spacing w:after="100"/>
    </w:pPr>
  </w:style>
  <w:style w:type="paragraph" w:styleId="TOC2">
    <w:name w:val="toc 2"/>
    <w:basedOn w:val="Normal"/>
    <w:next w:val="Normal"/>
    <w:autoRedefine/>
    <w:uiPriority w:val="39"/>
    <w:unhideWhenUsed/>
    <w:rsid w:val="00F65AC7"/>
    <w:pPr>
      <w:spacing w:after="100"/>
      <w:ind w:left="240"/>
    </w:pPr>
  </w:style>
  <w:style w:type="character" w:styleId="Hyperlink">
    <w:name w:val="Hyperlink"/>
    <w:basedOn w:val="DefaultParagraphFont"/>
    <w:uiPriority w:val="99"/>
    <w:unhideWhenUsed/>
    <w:rsid w:val="00F65AC7"/>
    <w:rPr>
      <w:color w:val="69A020" w:themeColor="hyperlink"/>
      <w:u w:val="single"/>
    </w:rPr>
  </w:style>
  <w:style w:type="character" w:styleId="UnresolvedMention">
    <w:name w:val="Unresolved Mention"/>
    <w:basedOn w:val="DefaultParagraphFont"/>
    <w:uiPriority w:val="99"/>
    <w:semiHidden/>
    <w:unhideWhenUsed/>
    <w:rsid w:val="00F65AC7"/>
    <w:rPr>
      <w:color w:val="605E5C"/>
      <w:shd w:val="clear" w:color="auto" w:fill="E1DFDD"/>
    </w:rPr>
  </w:style>
  <w:style w:type="paragraph" w:styleId="Caption">
    <w:name w:val="caption"/>
    <w:basedOn w:val="Normal"/>
    <w:next w:val="Normal"/>
    <w:uiPriority w:val="35"/>
    <w:unhideWhenUsed/>
    <w:qFormat/>
    <w:rsid w:val="00617C59"/>
    <w:pPr>
      <w:spacing w:after="200" w:line="240" w:lineRule="auto"/>
    </w:pPr>
    <w:rPr>
      <w:i/>
      <w:iCs/>
      <w:color w:val="373545" w:themeColor="text2"/>
      <w:sz w:val="18"/>
      <w:szCs w:val="18"/>
    </w:rPr>
  </w:style>
  <w:style w:type="character" w:styleId="Strong">
    <w:name w:val="Strong"/>
    <w:basedOn w:val="DefaultParagraphFont"/>
    <w:uiPriority w:val="22"/>
    <w:qFormat/>
    <w:rsid w:val="00593A15"/>
    <w:rPr>
      <w:b/>
      <w:bCs/>
    </w:rPr>
  </w:style>
  <w:style w:type="character" w:customStyle="1" w:styleId="selectable">
    <w:name w:val="selectable"/>
    <w:basedOn w:val="DefaultParagraphFont"/>
    <w:rsid w:val="00593A15"/>
  </w:style>
  <w:style w:type="character" w:customStyle="1" w:styleId="fc1">
    <w:name w:val="fc1"/>
    <w:basedOn w:val="DefaultParagraphFont"/>
    <w:rsid w:val="00D0528C"/>
  </w:style>
  <w:style w:type="paragraph" w:styleId="ListParagraph">
    <w:name w:val="List Paragraph"/>
    <w:basedOn w:val="Normal"/>
    <w:uiPriority w:val="34"/>
    <w:qFormat/>
    <w:rsid w:val="000C66B4"/>
    <w:pPr>
      <w:ind w:left="720"/>
      <w:contextualSpacing/>
    </w:pPr>
  </w:style>
  <w:style w:type="paragraph" w:styleId="NormalWeb">
    <w:name w:val="Normal (Web)"/>
    <w:basedOn w:val="Normal"/>
    <w:uiPriority w:val="99"/>
    <w:unhideWhenUsed/>
    <w:rsid w:val="009A177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CommentReference">
    <w:name w:val="annotation reference"/>
    <w:basedOn w:val="DefaultParagraphFont"/>
    <w:uiPriority w:val="99"/>
    <w:semiHidden/>
    <w:unhideWhenUsed/>
    <w:rsid w:val="000736B7"/>
    <w:rPr>
      <w:sz w:val="16"/>
      <w:szCs w:val="16"/>
    </w:rPr>
  </w:style>
  <w:style w:type="paragraph" w:styleId="CommentText">
    <w:name w:val="annotation text"/>
    <w:basedOn w:val="Normal"/>
    <w:link w:val="CommentTextChar"/>
    <w:uiPriority w:val="99"/>
    <w:semiHidden/>
    <w:unhideWhenUsed/>
    <w:rsid w:val="000736B7"/>
    <w:pPr>
      <w:spacing w:line="240" w:lineRule="auto"/>
    </w:pPr>
    <w:rPr>
      <w:sz w:val="20"/>
      <w:szCs w:val="20"/>
    </w:rPr>
  </w:style>
  <w:style w:type="character" w:customStyle="1" w:styleId="CommentTextChar">
    <w:name w:val="Comment Text Char"/>
    <w:basedOn w:val="DefaultParagraphFont"/>
    <w:link w:val="CommentText"/>
    <w:uiPriority w:val="99"/>
    <w:semiHidden/>
    <w:rsid w:val="000736B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736B7"/>
    <w:rPr>
      <w:b/>
      <w:bCs/>
    </w:rPr>
  </w:style>
  <w:style w:type="character" w:customStyle="1" w:styleId="CommentSubjectChar">
    <w:name w:val="Comment Subject Char"/>
    <w:basedOn w:val="CommentTextChar"/>
    <w:link w:val="CommentSubject"/>
    <w:uiPriority w:val="99"/>
    <w:semiHidden/>
    <w:rsid w:val="000736B7"/>
    <w:rPr>
      <w:rFonts w:ascii="Arial" w:hAnsi="Arial"/>
      <w:b/>
      <w:bCs/>
      <w:sz w:val="20"/>
      <w:szCs w:val="20"/>
    </w:rPr>
  </w:style>
  <w:style w:type="paragraph" w:styleId="TableofFigures">
    <w:name w:val="table of figures"/>
    <w:basedOn w:val="Normal"/>
    <w:next w:val="Normal"/>
    <w:uiPriority w:val="99"/>
    <w:unhideWhenUsed/>
    <w:rsid w:val="00B35BB2"/>
    <w:pPr>
      <w:spacing w:after="0"/>
    </w:pPr>
  </w:style>
  <w:style w:type="table" w:styleId="TableGrid">
    <w:name w:val="Table Grid"/>
    <w:basedOn w:val="TableNormal"/>
    <w:uiPriority w:val="39"/>
    <w:rsid w:val="00036B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31B3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372450">
      <w:bodyDiv w:val="1"/>
      <w:marLeft w:val="0"/>
      <w:marRight w:val="0"/>
      <w:marTop w:val="0"/>
      <w:marBottom w:val="0"/>
      <w:divBdr>
        <w:top w:val="none" w:sz="0" w:space="0" w:color="auto"/>
        <w:left w:val="none" w:sz="0" w:space="0" w:color="auto"/>
        <w:bottom w:val="none" w:sz="0" w:space="0" w:color="auto"/>
        <w:right w:val="none" w:sz="0" w:space="0" w:color="auto"/>
      </w:divBdr>
      <w:divsChild>
        <w:div w:id="1722362732">
          <w:marLeft w:val="0"/>
          <w:marRight w:val="0"/>
          <w:marTop w:val="0"/>
          <w:marBottom w:val="0"/>
          <w:divBdr>
            <w:top w:val="none" w:sz="0" w:space="0" w:color="auto"/>
            <w:left w:val="none" w:sz="0" w:space="0" w:color="auto"/>
            <w:bottom w:val="none" w:sz="0" w:space="0" w:color="auto"/>
            <w:right w:val="none" w:sz="0" w:space="0" w:color="auto"/>
          </w:divBdr>
          <w:divsChild>
            <w:div w:id="113981583">
              <w:marLeft w:val="0"/>
              <w:marRight w:val="0"/>
              <w:marTop w:val="0"/>
              <w:marBottom w:val="0"/>
              <w:divBdr>
                <w:top w:val="none" w:sz="0" w:space="0" w:color="auto"/>
                <w:left w:val="none" w:sz="0" w:space="0" w:color="auto"/>
                <w:bottom w:val="none" w:sz="0" w:space="0" w:color="auto"/>
                <w:right w:val="none" w:sz="0" w:space="0" w:color="auto"/>
              </w:divBdr>
              <w:divsChild>
                <w:div w:id="518660740">
                  <w:marLeft w:val="-225"/>
                  <w:marRight w:val="-225"/>
                  <w:marTop w:val="0"/>
                  <w:marBottom w:val="0"/>
                  <w:divBdr>
                    <w:top w:val="none" w:sz="0" w:space="0" w:color="auto"/>
                    <w:left w:val="none" w:sz="0" w:space="0" w:color="auto"/>
                    <w:bottom w:val="none" w:sz="0" w:space="0" w:color="auto"/>
                    <w:right w:val="none" w:sz="0" w:space="0" w:color="auto"/>
                  </w:divBdr>
                  <w:divsChild>
                    <w:div w:id="796533026">
                      <w:marLeft w:val="0"/>
                      <w:marRight w:val="0"/>
                      <w:marTop w:val="0"/>
                      <w:marBottom w:val="0"/>
                      <w:divBdr>
                        <w:top w:val="none" w:sz="0" w:space="0" w:color="auto"/>
                        <w:left w:val="none" w:sz="0" w:space="0" w:color="auto"/>
                        <w:bottom w:val="none" w:sz="0" w:space="0" w:color="auto"/>
                        <w:right w:val="none" w:sz="0" w:space="0" w:color="auto"/>
                      </w:divBdr>
                    </w:div>
                  </w:divsChild>
                </w:div>
                <w:div w:id="756094894">
                  <w:marLeft w:val="-225"/>
                  <w:marRight w:val="-225"/>
                  <w:marTop w:val="0"/>
                  <w:marBottom w:val="0"/>
                  <w:divBdr>
                    <w:top w:val="none" w:sz="0" w:space="0" w:color="auto"/>
                    <w:left w:val="none" w:sz="0" w:space="0" w:color="auto"/>
                    <w:bottom w:val="none" w:sz="0" w:space="0" w:color="auto"/>
                    <w:right w:val="none" w:sz="0" w:space="0" w:color="auto"/>
                  </w:divBdr>
                  <w:divsChild>
                    <w:div w:id="67188844">
                      <w:marLeft w:val="0"/>
                      <w:marRight w:val="0"/>
                      <w:marTop w:val="0"/>
                      <w:marBottom w:val="0"/>
                      <w:divBdr>
                        <w:top w:val="none" w:sz="0" w:space="0" w:color="auto"/>
                        <w:left w:val="none" w:sz="0" w:space="0" w:color="auto"/>
                        <w:bottom w:val="none" w:sz="0" w:space="0" w:color="auto"/>
                        <w:right w:val="none" w:sz="0" w:space="0" w:color="auto"/>
                      </w:divBdr>
                      <w:divsChild>
                        <w:div w:id="1236093233">
                          <w:marLeft w:val="0"/>
                          <w:marRight w:val="0"/>
                          <w:marTop w:val="0"/>
                          <w:marBottom w:val="0"/>
                          <w:divBdr>
                            <w:top w:val="none" w:sz="0" w:space="0" w:color="auto"/>
                            <w:left w:val="none" w:sz="0" w:space="0" w:color="auto"/>
                            <w:bottom w:val="none" w:sz="0" w:space="0" w:color="auto"/>
                            <w:right w:val="none" w:sz="0" w:space="0" w:color="auto"/>
                          </w:divBdr>
                          <w:divsChild>
                            <w:div w:id="792947491">
                              <w:marLeft w:val="0"/>
                              <w:marRight w:val="0"/>
                              <w:marTop w:val="0"/>
                              <w:marBottom w:val="0"/>
                              <w:divBdr>
                                <w:top w:val="none" w:sz="0" w:space="0" w:color="auto"/>
                                <w:left w:val="none" w:sz="0" w:space="0" w:color="auto"/>
                                <w:bottom w:val="none" w:sz="0" w:space="0" w:color="auto"/>
                                <w:right w:val="none" w:sz="0" w:space="0" w:color="auto"/>
                              </w:divBdr>
                              <w:divsChild>
                                <w:div w:id="1970090769">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1867478412">
          <w:marLeft w:val="0"/>
          <w:marRight w:val="0"/>
          <w:marTop w:val="120"/>
          <w:marBottom w:val="120"/>
          <w:divBdr>
            <w:top w:val="single" w:sz="6" w:space="12" w:color="D4D4D4"/>
            <w:left w:val="single" w:sz="6" w:space="12" w:color="D4D4D4"/>
            <w:bottom w:val="single" w:sz="6" w:space="12" w:color="D4D4D4"/>
            <w:right w:val="single" w:sz="6" w:space="12" w:color="D4D4D4"/>
          </w:divBdr>
        </w:div>
      </w:divsChild>
    </w:div>
    <w:div w:id="814686370">
      <w:bodyDiv w:val="1"/>
      <w:marLeft w:val="0"/>
      <w:marRight w:val="0"/>
      <w:marTop w:val="0"/>
      <w:marBottom w:val="0"/>
      <w:divBdr>
        <w:top w:val="none" w:sz="0" w:space="0" w:color="auto"/>
        <w:left w:val="none" w:sz="0" w:space="0" w:color="auto"/>
        <w:bottom w:val="none" w:sz="0" w:space="0" w:color="auto"/>
        <w:right w:val="none" w:sz="0" w:space="0" w:color="auto"/>
      </w:divBdr>
    </w:div>
    <w:div w:id="1517963587">
      <w:bodyDiv w:val="1"/>
      <w:marLeft w:val="0"/>
      <w:marRight w:val="0"/>
      <w:marTop w:val="0"/>
      <w:marBottom w:val="0"/>
      <w:divBdr>
        <w:top w:val="none" w:sz="0" w:space="0" w:color="auto"/>
        <w:left w:val="none" w:sz="0" w:space="0" w:color="auto"/>
        <w:bottom w:val="none" w:sz="0" w:space="0" w:color="auto"/>
        <w:right w:val="none" w:sz="0" w:space="0" w:color="auto"/>
      </w:divBdr>
    </w:div>
    <w:div w:id="1666977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961B2-40CE-43D9-B24D-31FEE997F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3571</Words>
  <Characters>20361</Characters>
  <Application>Microsoft Office Word</Application>
  <DocSecurity>0</DocSecurity>
  <Lines>169</Lines>
  <Paragraphs>47</Paragraphs>
  <ScaleCrop>false</ScaleCrop>
  <Company/>
  <LinksUpToDate>false</LinksUpToDate>
  <CharactersWithSpaces>23885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2021-12-04T09:38:00Z</dcterms:created>
  <dcterms:modified xsi:type="dcterms:W3CDTF">2021-12-04T09:42:00Z</dcterms:modified>
</cp:coreProperties>
</file>