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D4505" w14:textId="77777777" w:rsidR="00596306" w:rsidRDefault="00596306" w:rsidP="00596306"/>
    <w:p w14:paraId="212117FC" w14:textId="6DB8DC6D" w:rsidR="00596306" w:rsidRDefault="00596306" w:rsidP="00596306">
      <w:r>
        <w:t>The title: ‘Legal Issues-Fire Safety in the Hotel Industry’</w:t>
      </w:r>
    </w:p>
    <w:p w14:paraId="0DA1EAE7" w14:textId="3978E368" w:rsidR="00596306" w:rsidRDefault="00596306" w:rsidP="00596306">
      <w:r>
        <w:t xml:space="preserve">Your name: </w:t>
      </w:r>
      <w:r>
        <w:t>Tadila Bansende</w:t>
      </w:r>
    </w:p>
    <w:p w14:paraId="17BD56EB" w14:textId="3BC0D823" w:rsidR="00596306" w:rsidRDefault="00596306" w:rsidP="00596306">
      <w:r>
        <w:t>Your student ID number:</w:t>
      </w:r>
      <w:r>
        <w:t>2227579</w:t>
      </w:r>
    </w:p>
    <w:p w14:paraId="55BC3549" w14:textId="77777777" w:rsidR="00596306" w:rsidRDefault="00596306" w:rsidP="00596306">
      <w:r>
        <w:t xml:space="preserve">The module title: Business Skills BMIH4001 </w:t>
      </w:r>
    </w:p>
    <w:p w14:paraId="30550909" w14:textId="5AC51180" w:rsidR="00596306" w:rsidRDefault="00596306" w:rsidP="00596306">
      <w:r>
        <w:t xml:space="preserve">Your lecturer’s name: </w:t>
      </w:r>
      <w:r w:rsidRPr="00596306">
        <w:t>Deborah Lloyd</w:t>
      </w:r>
    </w:p>
    <w:p w14:paraId="7E27BB14" w14:textId="49487E1A" w:rsidR="002E3771" w:rsidRDefault="00596306" w:rsidP="00596306">
      <w:r>
        <w:t>Word Count: 400.</w:t>
      </w:r>
    </w:p>
    <w:p w14:paraId="3687E93C" w14:textId="77777777" w:rsidR="002E3771" w:rsidRDefault="002E3771"/>
    <w:p w14:paraId="2A2C2A2E" w14:textId="77777777" w:rsidR="009D004B" w:rsidRDefault="009D004B"/>
    <w:p w14:paraId="2760C4FA" w14:textId="77777777" w:rsidR="00D41731" w:rsidRDefault="00D41731"/>
    <w:p w14:paraId="108E9D2B" w14:textId="77777777" w:rsidR="00334CE4" w:rsidRDefault="00334CE4"/>
    <w:p w14:paraId="37DACA6F" w14:textId="77777777" w:rsidR="00334CE4" w:rsidRDefault="00334CE4"/>
    <w:p w14:paraId="6A05467E" w14:textId="77777777" w:rsidR="00334CE4" w:rsidRDefault="00334CE4"/>
    <w:p w14:paraId="0B4A3AAA" w14:textId="77777777" w:rsidR="00334CE4" w:rsidRDefault="00334CE4"/>
    <w:p w14:paraId="12069A9F" w14:textId="77777777" w:rsidR="00334CE4" w:rsidRDefault="00334CE4"/>
    <w:p w14:paraId="4EDE9AFF" w14:textId="77777777" w:rsidR="00334CE4" w:rsidRDefault="00334CE4"/>
    <w:p w14:paraId="089A8307" w14:textId="77777777" w:rsidR="005B01CA" w:rsidRDefault="005B01CA" w:rsidP="00556273"/>
    <w:p w14:paraId="50998194" w14:textId="1765E9C7" w:rsidR="00092409" w:rsidRDefault="00092409">
      <w:pPr>
        <w:spacing w:line="259" w:lineRule="auto"/>
        <w:jc w:val="left"/>
      </w:pPr>
      <w:r>
        <w:br w:type="page"/>
      </w:r>
    </w:p>
    <w:p w14:paraId="3BC62BBE" w14:textId="1763CA00" w:rsidR="00556273" w:rsidRDefault="00C92FCF" w:rsidP="00C92FCF">
      <w:pPr>
        <w:pStyle w:val="Heading1"/>
      </w:pPr>
      <w:r>
        <w:t xml:space="preserve">An Essay on </w:t>
      </w:r>
      <w:r w:rsidRPr="00C92FCF">
        <w:t>Legal Issues – Fire Safety in the Hotel Industry</w:t>
      </w:r>
    </w:p>
    <w:p w14:paraId="7B61842B" w14:textId="5F9A91C5" w:rsidR="00165A32" w:rsidRDefault="00165A32" w:rsidP="00165A32">
      <w:r>
        <w:t>Thousands of hotels and other hospitality establishments employ millions of people in the United Kingdom each year, accounting for a sizable share of the country's workforce. In addition to ensuring that tourists have a pleasant time, the hospitality industry must also ensure their health and safety. One of the most important factors to consider is fire safety because it helps to prevent accidents and protects people and their belongings.</w:t>
      </w:r>
      <w:r w:rsidR="00CB66EC">
        <w:t xml:space="preserve"> </w:t>
      </w:r>
      <w:r w:rsidR="007E1ABB">
        <w:t xml:space="preserve">According to the </w:t>
      </w:r>
      <w:r>
        <w:t xml:space="preserve">Regulatory Reform (Fire Safety) Order </w:t>
      </w:r>
      <w:r w:rsidR="007E1ABB">
        <w:t>(</w:t>
      </w:r>
      <w:r>
        <w:t>2005</w:t>
      </w:r>
      <w:r w:rsidR="007E1ABB">
        <w:t>) that</w:t>
      </w:r>
      <w:r>
        <w:t xml:space="preserve"> governs fire safety regulations in all non-domestic premises, including hotels, in the </w:t>
      </w:r>
      <w:r w:rsidR="00476458">
        <w:t>UK</w:t>
      </w:r>
      <w:r>
        <w:t xml:space="preserve">. Hotels must implement a thorough fire safety management plan that is examined and updated </w:t>
      </w:r>
      <w:r w:rsidR="00F76E1F">
        <w:t>regularly</w:t>
      </w:r>
      <w:r>
        <w:t xml:space="preserve"> to comply with the Order. The plan should outline the measures that must be taken to identify potential fire threats, minimise those risks, and safely evacuate visitors and staff.</w:t>
      </w:r>
    </w:p>
    <w:p w14:paraId="7E6512C9" w14:textId="0D82FBFC" w:rsidR="00844214" w:rsidRDefault="00844214" w:rsidP="00844214">
      <w:r>
        <w:t xml:space="preserve">Hotels must implement fire safety measures. </w:t>
      </w:r>
      <w:r w:rsidR="000B6BDA">
        <w:t xml:space="preserve">According to the </w:t>
      </w:r>
      <w:r w:rsidR="00311833">
        <w:t xml:space="preserve">research of </w:t>
      </w:r>
      <w:r w:rsidR="00311833" w:rsidRPr="000E5024">
        <w:t>Colgate, J.P.</w:t>
      </w:r>
      <w:r w:rsidR="00311833">
        <w:t xml:space="preserve"> (2012</w:t>
      </w:r>
      <w:r w:rsidR="00376A78">
        <w:t>), an</w:t>
      </w:r>
      <w:r>
        <w:t xml:space="preserve"> updated fire risk assessment considers the size, layout, furniture, and number of guests in the property. Hotel fire doors should be kept closed and maintained. Fire doors slow the spread of fire and smoke, giving people enough time to escape safely. The fire safety logbook in a hotel must be updated to contain fire safety checks and emergency drills. The hotel's fire safety logbook must be inspected by the fire department.</w:t>
      </w:r>
      <w:r w:rsidR="00E845C4">
        <w:t xml:space="preserve"> </w:t>
      </w:r>
      <w:r>
        <w:t xml:space="preserve">Hotels must also keep their fire safety equipment in good working order. </w:t>
      </w:r>
      <w:r w:rsidR="00366B4D">
        <w:t xml:space="preserve">According to </w:t>
      </w:r>
      <w:r w:rsidR="002915CB" w:rsidRPr="00366B4D">
        <w:t>Chan</w:t>
      </w:r>
      <w:r w:rsidR="002915CB">
        <w:t xml:space="preserve"> (2013)</w:t>
      </w:r>
      <w:r w:rsidR="000A41D1">
        <w:t>, s</w:t>
      </w:r>
      <w:r>
        <w:t>moke alarms are required in guest rooms and communal areas such as stairwells and corridors. Employees at hotels must be trained to use fire extinguishers, which must be readily available. All hotel employees should be familiar with the fire safety plan and evacuation procedures.</w:t>
      </w:r>
      <w:r w:rsidR="00B44F90">
        <w:t xml:space="preserve"> Additionally,</w:t>
      </w:r>
      <w:r w:rsidR="00C914CC">
        <w:t xml:space="preserve"> as per </w:t>
      </w:r>
      <w:r w:rsidR="00C914CC" w:rsidRPr="00C914CC">
        <w:t>Jayaweera</w:t>
      </w:r>
      <w:r w:rsidR="00C914CC">
        <w:t xml:space="preserve"> (2015),</w:t>
      </w:r>
      <w:r w:rsidR="00B44F90">
        <w:t xml:space="preserve"> p</w:t>
      </w:r>
      <w:r>
        <w:t>ersonnel training is part of hotel fire safety. All employees should be familiar with fire alarms, exits, and firefighting equipment. They should be trained in fire evacuation tactics so that they can respond to flames quickly and calmly.</w:t>
      </w:r>
      <w:r w:rsidR="0055276C">
        <w:t xml:space="preserve"> </w:t>
      </w:r>
    </w:p>
    <w:p w14:paraId="6F06ADA2" w14:textId="46A3E9E3" w:rsidR="00441A88" w:rsidRDefault="00165A32" w:rsidP="00F50734">
      <w:r>
        <w:t>Overall, it</w:t>
      </w:r>
      <w:r w:rsidR="00B44F90">
        <w:t xml:space="preserve"> i</w:t>
      </w:r>
      <w:r>
        <w:t xml:space="preserve">s reasonable to state that fire safety is a major issue in the hotel sector in the </w:t>
      </w:r>
      <w:r w:rsidR="00B44F90">
        <w:t>UK</w:t>
      </w:r>
      <w:r>
        <w:t xml:space="preserve">. </w:t>
      </w:r>
      <w:r w:rsidR="00667F74">
        <w:t xml:space="preserve">As also concluded by </w:t>
      </w:r>
      <w:r w:rsidR="00667F74" w:rsidRPr="00667F74">
        <w:t xml:space="preserve">Ragnar </w:t>
      </w:r>
      <w:r w:rsidR="00667F74">
        <w:t>(2011)</w:t>
      </w:r>
      <w:r w:rsidR="00814F26">
        <w:t>,</w:t>
      </w:r>
      <w:r w:rsidR="00667F74">
        <w:t xml:space="preserve"> h</w:t>
      </w:r>
      <w:r>
        <w:t xml:space="preserve">otels, in particular, must take every effort to protect </w:t>
      </w:r>
      <w:r w:rsidR="00F76E1F">
        <w:t>their</w:t>
      </w:r>
      <w:r>
        <w:t xml:space="preserve"> personnel and customers. Hotels can protect themselves from the risk of fire and ensure compliance with the Regulatory Reform (Fire Safety) Order 2005 by conducting an annual fire risk assessment, regularly inspecting fire safety equipment, training staff in the use of fire extinguishers, and implementing evacuation procedures</w:t>
      </w:r>
      <w:r w:rsidR="00055B7F">
        <w:t xml:space="preserve"> in case of </w:t>
      </w:r>
      <w:r w:rsidR="00F76E1F">
        <w:t xml:space="preserve">a </w:t>
      </w:r>
      <w:r w:rsidR="00055B7F">
        <w:t>fire emergency</w:t>
      </w:r>
      <w:r>
        <w:t>.</w:t>
      </w:r>
      <w:r w:rsidR="00814F26">
        <w:t xml:space="preserve"> </w:t>
      </w:r>
    </w:p>
    <w:p w14:paraId="2C2915B3" w14:textId="27FA7CF1" w:rsidR="00441A88" w:rsidRDefault="00441A88" w:rsidP="00441A88">
      <w:pPr>
        <w:pStyle w:val="Heading1"/>
      </w:pPr>
      <w:r>
        <w:t>References</w:t>
      </w:r>
    </w:p>
    <w:p w14:paraId="76875207" w14:textId="77777777" w:rsidR="00F920C9" w:rsidRDefault="00F920C9" w:rsidP="00EC2DA2">
      <w:pPr>
        <w:spacing w:after="180"/>
        <w:ind w:left="450" w:hanging="450"/>
        <w:rPr>
          <w:rFonts w:eastAsia="Calibri" w:cs="Times New Roman"/>
          <w:sz w:val="22"/>
          <w:lang w:eastAsia="en-US"/>
        </w:rPr>
      </w:pPr>
      <w:r w:rsidRPr="00366B4D">
        <w:t>Chan, E.S. and Lam, D., 2013. Hotel safety and security systems: Bridging the gap between managers and guests. International Journal of Hospitality Management, 32, pp.202-216.</w:t>
      </w:r>
    </w:p>
    <w:p w14:paraId="4062CB48" w14:textId="77777777" w:rsidR="00F920C9" w:rsidRDefault="00F920C9" w:rsidP="00EC2DA2">
      <w:pPr>
        <w:spacing w:after="180"/>
        <w:ind w:left="450" w:hanging="450"/>
        <w:rPr>
          <w:rFonts w:eastAsia="Calibri" w:cs="Times New Roman"/>
          <w:sz w:val="22"/>
          <w:lang w:eastAsia="en-US"/>
        </w:rPr>
      </w:pPr>
      <w:r w:rsidRPr="000E5024">
        <w:t xml:space="preserve">Colgate, J.P. and Lee, J.H. (2012). Research and regulatory reform. Fire and Materials, 36(5-6), pp.462–471. </w:t>
      </w:r>
      <w:proofErr w:type="spellStart"/>
      <w:r w:rsidRPr="000E5024">
        <w:t>doi:https</w:t>
      </w:r>
      <w:proofErr w:type="spellEnd"/>
      <w:r w:rsidRPr="000E5024">
        <w:t>://doi.org/10.1002/fam.2130.</w:t>
      </w:r>
    </w:p>
    <w:p w14:paraId="291D62FF" w14:textId="77777777" w:rsidR="00F920C9" w:rsidRDefault="00F920C9" w:rsidP="00EC2DA2">
      <w:pPr>
        <w:spacing w:after="180"/>
        <w:ind w:left="450" w:hanging="450"/>
        <w:rPr>
          <w:rFonts w:eastAsia="Calibri" w:cs="Times New Roman"/>
          <w:sz w:val="22"/>
          <w:lang w:eastAsia="en-US"/>
        </w:rPr>
      </w:pPr>
      <w:r w:rsidRPr="00EC2DA2">
        <w:rPr>
          <w:rFonts w:cs="Times New Roman"/>
        </w:rPr>
        <w:t>GOV.UK. (2005). The Regulatory Reform (Fire Safety) Order 2005: summary of responses (accessible version). [online] Available at: https://www.gov.uk/government/consultations/the-regulatory-reform-fire-safety-order-2005-call-for-evidence/outcome/the-regulatory-reform-fire-safety-order-2005-summary-of-responses-accessible-version#:~:text=The%20Regulatory%20Reform%20(Fire%20Safety)%20Order%202005%20%E2%80%93%20the%20Fire.</w:t>
      </w:r>
    </w:p>
    <w:p w14:paraId="676BA24E" w14:textId="77777777" w:rsidR="00F920C9" w:rsidRDefault="00F920C9" w:rsidP="007501E1">
      <w:pPr>
        <w:spacing w:after="180"/>
        <w:ind w:left="450" w:hanging="450"/>
        <w:rPr>
          <w:rFonts w:eastAsia="Calibri" w:cs="Times New Roman"/>
          <w:sz w:val="22"/>
          <w:lang w:eastAsia="en-US"/>
        </w:rPr>
      </w:pPr>
      <w:r w:rsidRPr="00C914CC">
        <w:t>Jayaweera, T., 2015. Impact of work environmental factors on job performance, mediating role of work motivation: A study of hotel sector in England. International journal of business and</w:t>
      </w:r>
      <w:r>
        <w:t xml:space="preserve"> </w:t>
      </w:r>
      <w:r w:rsidRPr="00C914CC">
        <w:t>management, 10(3), p.271.</w:t>
      </w:r>
    </w:p>
    <w:p w14:paraId="273E8A17" w14:textId="2C3DF082" w:rsidR="00F920C9" w:rsidRPr="007501E1" w:rsidRDefault="00F920C9" w:rsidP="007501E1">
      <w:pPr>
        <w:spacing w:after="180"/>
        <w:ind w:left="450" w:hanging="450"/>
        <w:rPr>
          <w:rFonts w:eastAsia="Calibri" w:cs="Times New Roman"/>
          <w:sz w:val="22"/>
          <w:lang w:eastAsia="en-US"/>
        </w:rPr>
      </w:pPr>
      <w:r w:rsidRPr="00667F74">
        <w:t xml:space="preserve">Ragnar </w:t>
      </w:r>
      <w:proofErr w:type="spellStart"/>
      <w:r w:rsidRPr="00667F74">
        <w:t>Lèfstedt</w:t>
      </w:r>
      <w:proofErr w:type="spellEnd"/>
      <w:r w:rsidRPr="00667F74">
        <w:t xml:space="preserve"> and Great Britain</w:t>
      </w:r>
      <w:r w:rsidR="003A6360">
        <w:t xml:space="preserve"> </w:t>
      </w:r>
      <w:r w:rsidRPr="00667F74">
        <w:t>Department for Work, 2011. Reclaiming health and safety for all: An independent review of health and safety legislation.</w:t>
      </w:r>
      <w:r w:rsidR="00CC6158">
        <w:t xml:space="preserve"> </w:t>
      </w:r>
    </w:p>
    <w:p w14:paraId="1D943372" w14:textId="77777777" w:rsidR="00667F74" w:rsidRPr="00B457F2" w:rsidRDefault="00667F74" w:rsidP="00B457F2"/>
    <w:sectPr w:rsidR="00667F74" w:rsidRPr="00B457F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FDF00" w14:textId="77777777" w:rsidR="00E20A1F" w:rsidRDefault="00E20A1F" w:rsidP="00092409">
      <w:pPr>
        <w:spacing w:after="0" w:line="240" w:lineRule="auto"/>
      </w:pPr>
      <w:r>
        <w:separator/>
      </w:r>
    </w:p>
  </w:endnote>
  <w:endnote w:type="continuationSeparator" w:id="0">
    <w:p w14:paraId="18715565" w14:textId="77777777" w:rsidR="00E20A1F" w:rsidRDefault="00E20A1F" w:rsidP="00092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392517"/>
      <w:docPartObj>
        <w:docPartGallery w:val="Page Numbers (Bottom of Page)"/>
        <w:docPartUnique/>
      </w:docPartObj>
    </w:sdtPr>
    <w:sdtEndPr>
      <w:rPr>
        <w:noProof/>
      </w:rPr>
    </w:sdtEndPr>
    <w:sdtContent>
      <w:p w14:paraId="494EC92B" w14:textId="7F5E06B5" w:rsidR="00092409" w:rsidRDefault="000924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B378E3" w14:textId="77777777" w:rsidR="00092409" w:rsidRDefault="00092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4286F" w14:textId="77777777" w:rsidR="00E20A1F" w:rsidRDefault="00E20A1F" w:rsidP="00092409">
      <w:pPr>
        <w:spacing w:after="0" w:line="240" w:lineRule="auto"/>
      </w:pPr>
      <w:r>
        <w:separator/>
      </w:r>
    </w:p>
  </w:footnote>
  <w:footnote w:type="continuationSeparator" w:id="0">
    <w:p w14:paraId="6CAED350" w14:textId="77777777" w:rsidR="00E20A1F" w:rsidRDefault="00E20A1F" w:rsidP="000924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4"/>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2sTQ2sjAyNDa0NDBV0lEKTi0uzszPAykwrAUAYzeRViwAAAA="/>
  </w:docVars>
  <w:rsids>
    <w:rsidRoot w:val="006E3653"/>
    <w:rsid w:val="00055B7F"/>
    <w:rsid w:val="00092409"/>
    <w:rsid w:val="000A41D1"/>
    <w:rsid w:val="000B6BDA"/>
    <w:rsid w:val="000E5024"/>
    <w:rsid w:val="000F14F6"/>
    <w:rsid w:val="00165A32"/>
    <w:rsid w:val="00205FFE"/>
    <w:rsid w:val="002537DD"/>
    <w:rsid w:val="002616BE"/>
    <w:rsid w:val="002915CB"/>
    <w:rsid w:val="002C336E"/>
    <w:rsid w:val="002E3771"/>
    <w:rsid w:val="002E5285"/>
    <w:rsid w:val="00311833"/>
    <w:rsid w:val="00325379"/>
    <w:rsid w:val="00334CE4"/>
    <w:rsid w:val="00366B4D"/>
    <w:rsid w:val="00371D2A"/>
    <w:rsid w:val="00376A78"/>
    <w:rsid w:val="003A6360"/>
    <w:rsid w:val="00441A88"/>
    <w:rsid w:val="00476458"/>
    <w:rsid w:val="00533CD5"/>
    <w:rsid w:val="0055276C"/>
    <w:rsid w:val="00556273"/>
    <w:rsid w:val="00596306"/>
    <w:rsid w:val="005B01CA"/>
    <w:rsid w:val="00621D69"/>
    <w:rsid w:val="00667F74"/>
    <w:rsid w:val="006A0354"/>
    <w:rsid w:val="006D1CBE"/>
    <w:rsid w:val="006E3653"/>
    <w:rsid w:val="00745492"/>
    <w:rsid w:val="007501E1"/>
    <w:rsid w:val="00791001"/>
    <w:rsid w:val="007E1ABB"/>
    <w:rsid w:val="00814F26"/>
    <w:rsid w:val="00844214"/>
    <w:rsid w:val="00861E54"/>
    <w:rsid w:val="008C157E"/>
    <w:rsid w:val="009B3FAC"/>
    <w:rsid w:val="009C5A70"/>
    <w:rsid w:val="009D004B"/>
    <w:rsid w:val="00B44F90"/>
    <w:rsid w:val="00B457F2"/>
    <w:rsid w:val="00B63419"/>
    <w:rsid w:val="00BC2C29"/>
    <w:rsid w:val="00BC660B"/>
    <w:rsid w:val="00C914CC"/>
    <w:rsid w:val="00C92FCF"/>
    <w:rsid w:val="00CB66EC"/>
    <w:rsid w:val="00CC470A"/>
    <w:rsid w:val="00CC6158"/>
    <w:rsid w:val="00D17976"/>
    <w:rsid w:val="00D235C8"/>
    <w:rsid w:val="00D41731"/>
    <w:rsid w:val="00D770CE"/>
    <w:rsid w:val="00E20A1F"/>
    <w:rsid w:val="00E845C4"/>
    <w:rsid w:val="00EC2DA2"/>
    <w:rsid w:val="00F50734"/>
    <w:rsid w:val="00F65885"/>
    <w:rsid w:val="00F76E1F"/>
    <w:rsid w:val="00F920C9"/>
    <w:rsid w:val="00FD3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C3709"/>
  <w15:chartTrackingRefBased/>
  <w15:docId w15:val="{886ED56B-DD4C-48C9-97E4-66317293A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FFE"/>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autoRedefine/>
    <w:uiPriority w:val="9"/>
    <w:qFormat/>
    <w:rsid w:val="00D17976"/>
    <w:pPr>
      <w:keepNext/>
      <w:keepLines/>
      <w:pBdr>
        <w:bottom w:val="single" w:sz="4" w:space="1" w:color="000000"/>
      </w:pBdr>
      <w:spacing w:before="600" w:after="120" w:line="240" w:lineRule="auto"/>
      <w:outlineLvl w:val="0"/>
    </w:pPr>
    <w:rPr>
      <w:rFonts w:eastAsia="Times New Roman" w:cs="Times New Roman"/>
      <w:b/>
      <w:sz w:val="32"/>
      <w:szCs w:val="32"/>
    </w:rPr>
  </w:style>
  <w:style w:type="paragraph" w:styleId="Heading2">
    <w:name w:val="heading 2"/>
    <w:basedOn w:val="Normal"/>
    <w:next w:val="Normal"/>
    <w:link w:val="Heading2Char"/>
    <w:autoRedefine/>
    <w:uiPriority w:val="9"/>
    <w:unhideWhenUsed/>
    <w:qFormat/>
    <w:rsid w:val="00D1797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7976"/>
    <w:rPr>
      <w:rFonts w:ascii="Times New Roman" w:eastAsiaTheme="majorEastAsia" w:hAnsi="Times New Roman" w:cstheme="majorBidi"/>
      <w:b/>
      <w:sz w:val="28"/>
      <w:szCs w:val="26"/>
    </w:rPr>
  </w:style>
  <w:style w:type="paragraph" w:styleId="Caption">
    <w:name w:val="caption"/>
    <w:basedOn w:val="Normal"/>
    <w:next w:val="Normal"/>
    <w:autoRedefine/>
    <w:uiPriority w:val="35"/>
    <w:unhideWhenUsed/>
    <w:qFormat/>
    <w:rsid w:val="00F65885"/>
    <w:pPr>
      <w:spacing w:after="200" w:line="240" w:lineRule="auto"/>
      <w:jc w:val="center"/>
    </w:pPr>
    <w:rPr>
      <w:rFonts w:eastAsia="Times New Roman" w:cs="Times New Roman"/>
      <w:i/>
      <w:iCs/>
      <w:color w:val="8EAADB" w:themeColor="accent1" w:themeTint="99"/>
      <w:sz w:val="22"/>
      <w:szCs w:val="18"/>
    </w:rPr>
  </w:style>
  <w:style w:type="character" w:customStyle="1" w:styleId="Heading1Char">
    <w:name w:val="Heading 1 Char"/>
    <w:basedOn w:val="DefaultParagraphFont"/>
    <w:link w:val="Heading1"/>
    <w:uiPriority w:val="9"/>
    <w:rsid w:val="00D17976"/>
    <w:rPr>
      <w:rFonts w:ascii="Times New Roman" w:eastAsia="Times New Roman" w:hAnsi="Times New Roman" w:cs="Times New Roman"/>
      <w:b/>
      <w:sz w:val="32"/>
      <w:szCs w:val="32"/>
    </w:rPr>
  </w:style>
  <w:style w:type="paragraph" w:styleId="Header">
    <w:name w:val="header"/>
    <w:basedOn w:val="Normal"/>
    <w:link w:val="HeaderChar"/>
    <w:uiPriority w:val="99"/>
    <w:unhideWhenUsed/>
    <w:rsid w:val="000924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2409"/>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0924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2409"/>
    <w:rPr>
      <w:rFonts w:ascii="Times New Roman" w:eastAsiaTheme="minorEastAsia" w:hAnsi="Times New Roman"/>
      <w:sz w:val="24"/>
      <w:lang w:val="en-GB" w:eastAsia="en-GB"/>
    </w:rPr>
  </w:style>
  <w:style w:type="character" w:styleId="Hyperlink">
    <w:name w:val="Hyperlink"/>
    <w:basedOn w:val="DefaultParagraphFont"/>
    <w:uiPriority w:val="99"/>
    <w:unhideWhenUsed/>
    <w:rsid w:val="00861E54"/>
    <w:rPr>
      <w:color w:val="0563C1" w:themeColor="hyperlink"/>
      <w:u w:val="single"/>
    </w:rPr>
  </w:style>
  <w:style w:type="character" w:styleId="UnresolvedMention">
    <w:name w:val="Unresolved Mention"/>
    <w:basedOn w:val="DefaultParagraphFont"/>
    <w:uiPriority w:val="99"/>
    <w:semiHidden/>
    <w:unhideWhenUsed/>
    <w:rsid w:val="00861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756519">
      <w:bodyDiv w:val="1"/>
      <w:marLeft w:val="0"/>
      <w:marRight w:val="0"/>
      <w:marTop w:val="0"/>
      <w:marBottom w:val="0"/>
      <w:divBdr>
        <w:top w:val="none" w:sz="0" w:space="0" w:color="auto"/>
        <w:left w:val="none" w:sz="0" w:space="0" w:color="auto"/>
        <w:bottom w:val="none" w:sz="0" w:space="0" w:color="auto"/>
        <w:right w:val="none" w:sz="0" w:space="0" w:color="auto"/>
      </w:divBdr>
      <w:divsChild>
        <w:div w:id="142310116">
          <w:marLeft w:val="0"/>
          <w:marRight w:val="0"/>
          <w:marTop w:val="0"/>
          <w:marBottom w:val="0"/>
          <w:divBdr>
            <w:top w:val="none" w:sz="0" w:space="0" w:color="auto"/>
            <w:left w:val="none" w:sz="0" w:space="0" w:color="auto"/>
            <w:bottom w:val="none" w:sz="0" w:space="0" w:color="auto"/>
            <w:right w:val="none" w:sz="0" w:space="0" w:color="auto"/>
          </w:divBdr>
        </w:div>
      </w:divsChild>
    </w:div>
    <w:div w:id="1013415783">
      <w:bodyDiv w:val="1"/>
      <w:marLeft w:val="0"/>
      <w:marRight w:val="0"/>
      <w:marTop w:val="0"/>
      <w:marBottom w:val="0"/>
      <w:divBdr>
        <w:top w:val="none" w:sz="0" w:space="0" w:color="auto"/>
        <w:left w:val="none" w:sz="0" w:space="0" w:color="auto"/>
        <w:bottom w:val="none" w:sz="0" w:space="0" w:color="auto"/>
        <w:right w:val="none" w:sz="0" w:space="0" w:color="auto"/>
      </w:divBdr>
      <w:divsChild>
        <w:div w:id="1437335557">
          <w:marLeft w:val="0"/>
          <w:marRight w:val="0"/>
          <w:marTop w:val="0"/>
          <w:marBottom w:val="0"/>
          <w:divBdr>
            <w:top w:val="none" w:sz="0" w:space="0" w:color="auto"/>
            <w:left w:val="none" w:sz="0" w:space="0" w:color="auto"/>
            <w:bottom w:val="none" w:sz="0" w:space="0" w:color="auto"/>
            <w:right w:val="none" w:sz="0" w:space="0" w:color="auto"/>
          </w:divBdr>
        </w:div>
      </w:divsChild>
    </w:div>
    <w:div w:id="1205095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603</Words>
  <Characters>3439</Characters>
  <Application>Microsoft Office Word</Application>
  <DocSecurity>0</DocSecurity>
  <Lines>28</Lines>
  <Paragraphs>8</Paragraphs>
  <ScaleCrop>false</ScaleCrop>
  <Company/>
  <LinksUpToDate>false</LinksUpToDate>
  <CharactersWithSpaces>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Croma Vigilant</cp:lastModifiedBy>
  <cp:revision>2</cp:revision>
  <dcterms:created xsi:type="dcterms:W3CDTF">2023-02-08T16:43:00Z</dcterms:created>
  <dcterms:modified xsi:type="dcterms:W3CDTF">2023-02-16T02:35:00Z</dcterms:modified>
</cp:coreProperties>
</file>