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77B" w:rsidRDefault="002E777B" w:rsidP="00DE4DAF">
      <w:pPr>
        <w:spacing w:line="360" w:lineRule="auto"/>
        <w:rPr>
          <w:rFonts w:ascii="Arial" w:hAnsi="Arial" w:cs="Arial"/>
          <w:b/>
          <w:sz w:val="24"/>
          <w:szCs w:val="24"/>
          <w:u w:val="single"/>
        </w:rPr>
      </w:pPr>
    </w:p>
    <w:p w:rsidR="002E777B" w:rsidRPr="002E777B" w:rsidRDefault="002E777B" w:rsidP="00DE4DAF">
      <w:pPr>
        <w:spacing w:line="360" w:lineRule="auto"/>
        <w:rPr>
          <w:rFonts w:ascii="Arial" w:hAnsi="Arial" w:cs="Arial"/>
          <w:b/>
          <w:sz w:val="32"/>
          <w:szCs w:val="24"/>
          <w:u w:val="single"/>
        </w:rPr>
      </w:pPr>
    </w:p>
    <w:p w:rsidR="002E777B" w:rsidRPr="002E777B" w:rsidRDefault="002E777B" w:rsidP="002E777B">
      <w:pPr>
        <w:spacing w:line="360" w:lineRule="auto"/>
        <w:jc w:val="center"/>
        <w:rPr>
          <w:rFonts w:ascii="Arial" w:hAnsi="Arial" w:cs="Arial"/>
          <w:b/>
          <w:sz w:val="32"/>
          <w:szCs w:val="24"/>
          <w:u w:val="single"/>
        </w:rPr>
      </w:pPr>
      <w:r w:rsidRPr="002E777B">
        <w:rPr>
          <w:rFonts w:ascii="Arial" w:hAnsi="Arial" w:cs="Arial"/>
          <w:b/>
          <w:sz w:val="32"/>
          <w:szCs w:val="24"/>
          <w:u w:val="single"/>
        </w:rPr>
        <w:t>Rebecca Morgan</w:t>
      </w:r>
    </w:p>
    <w:p w:rsidR="002E777B" w:rsidRPr="002E777B" w:rsidRDefault="002E777B" w:rsidP="002E777B">
      <w:pPr>
        <w:spacing w:line="360" w:lineRule="auto"/>
        <w:jc w:val="center"/>
        <w:rPr>
          <w:rFonts w:ascii="Arial" w:hAnsi="Arial" w:cs="Arial"/>
          <w:b/>
          <w:sz w:val="32"/>
          <w:szCs w:val="24"/>
          <w:u w:val="single"/>
        </w:rPr>
      </w:pPr>
      <w:r w:rsidRPr="002E777B">
        <w:rPr>
          <w:rFonts w:ascii="Arial" w:hAnsi="Arial" w:cs="Arial"/>
          <w:b/>
          <w:sz w:val="32"/>
          <w:szCs w:val="24"/>
          <w:u w:val="single"/>
        </w:rPr>
        <w:t>2016110</w:t>
      </w:r>
    </w:p>
    <w:p w:rsidR="002E777B" w:rsidRPr="002E777B" w:rsidRDefault="002E777B" w:rsidP="002E777B">
      <w:pPr>
        <w:spacing w:line="360" w:lineRule="auto"/>
        <w:jc w:val="center"/>
        <w:rPr>
          <w:rFonts w:ascii="Arial" w:hAnsi="Arial" w:cs="Arial"/>
          <w:b/>
          <w:sz w:val="32"/>
          <w:szCs w:val="24"/>
          <w:u w:val="single"/>
        </w:rPr>
      </w:pPr>
      <w:r w:rsidRPr="002E777B">
        <w:rPr>
          <w:rFonts w:ascii="Arial" w:hAnsi="Arial" w:cs="Arial"/>
          <w:b/>
          <w:sz w:val="32"/>
          <w:szCs w:val="24"/>
          <w:u w:val="single"/>
        </w:rPr>
        <w:t>Leading, Managing and Developing People</w:t>
      </w:r>
    </w:p>
    <w:p w:rsidR="002E777B" w:rsidRDefault="002E777B" w:rsidP="002E777B">
      <w:pPr>
        <w:spacing w:line="360" w:lineRule="auto"/>
        <w:jc w:val="center"/>
        <w:rPr>
          <w:rFonts w:ascii="Arial" w:hAnsi="Arial" w:cs="Arial"/>
          <w:b/>
          <w:sz w:val="32"/>
          <w:szCs w:val="24"/>
          <w:u w:val="single"/>
        </w:rPr>
      </w:pPr>
      <w:r w:rsidRPr="002E777B">
        <w:rPr>
          <w:rFonts w:ascii="Arial" w:hAnsi="Arial" w:cs="Arial"/>
          <w:b/>
          <w:sz w:val="32"/>
          <w:szCs w:val="24"/>
          <w:u w:val="single"/>
        </w:rPr>
        <w:t>BMHR7008</w:t>
      </w:r>
    </w:p>
    <w:p w:rsidR="002F1C06" w:rsidRPr="002E777B" w:rsidRDefault="002F1C06" w:rsidP="002E777B">
      <w:pPr>
        <w:spacing w:line="360" w:lineRule="auto"/>
        <w:jc w:val="center"/>
        <w:rPr>
          <w:rFonts w:ascii="Arial" w:hAnsi="Arial" w:cs="Arial"/>
          <w:b/>
          <w:sz w:val="32"/>
          <w:szCs w:val="24"/>
          <w:u w:val="single"/>
        </w:rPr>
      </w:pPr>
      <w:r>
        <w:rPr>
          <w:rFonts w:ascii="Arial" w:hAnsi="Arial" w:cs="Arial"/>
          <w:b/>
          <w:sz w:val="32"/>
          <w:szCs w:val="24"/>
          <w:u w:val="single"/>
        </w:rPr>
        <w:t>Words: 4410.</w:t>
      </w:r>
      <w:bookmarkStart w:id="0" w:name="_GoBack"/>
      <w:bookmarkEnd w:id="0"/>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2E777B" w:rsidRDefault="002E777B" w:rsidP="00DE4DAF">
      <w:pPr>
        <w:spacing w:line="360" w:lineRule="auto"/>
        <w:rPr>
          <w:rFonts w:ascii="Arial" w:hAnsi="Arial" w:cs="Arial"/>
          <w:b/>
          <w:sz w:val="24"/>
          <w:szCs w:val="24"/>
          <w:u w:val="single"/>
        </w:rPr>
      </w:pPr>
    </w:p>
    <w:p w:rsidR="00781C96" w:rsidRPr="002E777B" w:rsidRDefault="00B03665" w:rsidP="00DE4DAF">
      <w:pPr>
        <w:spacing w:line="360" w:lineRule="auto"/>
        <w:rPr>
          <w:rFonts w:ascii="Arial" w:hAnsi="Arial" w:cs="Arial"/>
          <w:b/>
          <w:sz w:val="24"/>
          <w:szCs w:val="24"/>
          <w:u w:val="single"/>
        </w:rPr>
      </w:pPr>
      <w:r w:rsidRPr="002E777B">
        <w:rPr>
          <w:rFonts w:ascii="Arial" w:hAnsi="Arial" w:cs="Arial"/>
          <w:b/>
          <w:sz w:val="24"/>
          <w:szCs w:val="24"/>
          <w:u w:val="single"/>
        </w:rPr>
        <w:t>Section 1.1:</w:t>
      </w:r>
    </w:p>
    <w:p w:rsidR="00B03665" w:rsidRPr="002E777B" w:rsidRDefault="00B03665" w:rsidP="00DE4DAF">
      <w:pPr>
        <w:spacing w:line="360" w:lineRule="auto"/>
        <w:rPr>
          <w:rFonts w:ascii="Arial" w:hAnsi="Arial" w:cs="Arial"/>
          <w:sz w:val="24"/>
          <w:szCs w:val="24"/>
        </w:rPr>
      </w:pPr>
      <w:r w:rsidRPr="002E777B">
        <w:rPr>
          <w:rFonts w:ascii="Arial" w:hAnsi="Arial" w:cs="Arial"/>
          <w:sz w:val="24"/>
          <w:szCs w:val="24"/>
        </w:rPr>
        <w:t>Whilst Engagement strategizing has always been at the forefront of my j</w:t>
      </w:r>
      <w:r w:rsidR="00227815" w:rsidRPr="002E777B">
        <w:rPr>
          <w:rFonts w:ascii="Arial" w:hAnsi="Arial" w:cs="Arial"/>
          <w:sz w:val="24"/>
          <w:szCs w:val="24"/>
        </w:rPr>
        <w:t>ob as a generalist HR Advisor,</w:t>
      </w:r>
      <w:r w:rsidRPr="002E777B">
        <w:rPr>
          <w:rFonts w:ascii="Arial" w:hAnsi="Arial" w:cs="Arial"/>
          <w:sz w:val="24"/>
          <w:szCs w:val="24"/>
        </w:rPr>
        <w:t xml:space="preserve"> the outbreak of Coronavirus in March 2020 </w:t>
      </w:r>
      <w:r w:rsidR="00227815" w:rsidRPr="002E777B">
        <w:rPr>
          <w:rFonts w:ascii="Arial" w:hAnsi="Arial" w:cs="Arial"/>
          <w:sz w:val="24"/>
          <w:szCs w:val="24"/>
        </w:rPr>
        <w:t xml:space="preserve">meant that </w:t>
      </w:r>
      <w:r w:rsidRPr="002E777B">
        <w:rPr>
          <w:rFonts w:ascii="Arial" w:hAnsi="Arial" w:cs="Arial"/>
          <w:sz w:val="24"/>
          <w:szCs w:val="24"/>
        </w:rPr>
        <w:t xml:space="preserve">the emphasis on ensuring that </w:t>
      </w:r>
      <w:r w:rsidR="00227815" w:rsidRPr="002E777B">
        <w:rPr>
          <w:rFonts w:ascii="Arial" w:hAnsi="Arial" w:cs="Arial"/>
          <w:sz w:val="24"/>
          <w:szCs w:val="24"/>
        </w:rPr>
        <w:t>the employees at Hornbill Engineering being engaged and reducing the risk of burnout has augmented.</w:t>
      </w:r>
    </w:p>
    <w:p w:rsidR="00794596" w:rsidRPr="002E777B" w:rsidRDefault="00606320" w:rsidP="00DE4DAF">
      <w:pPr>
        <w:spacing w:line="360" w:lineRule="auto"/>
        <w:rPr>
          <w:rFonts w:ascii="Arial" w:hAnsi="Arial" w:cs="Arial"/>
          <w:sz w:val="24"/>
          <w:szCs w:val="24"/>
        </w:rPr>
      </w:pPr>
      <w:r w:rsidRPr="002E777B">
        <w:rPr>
          <w:rFonts w:ascii="Arial" w:hAnsi="Arial" w:cs="Arial"/>
          <w:sz w:val="24"/>
          <w:szCs w:val="24"/>
        </w:rPr>
        <w:t xml:space="preserve">To set the scene, Hornbill are industrial electrical engineering contractors and are and </w:t>
      </w:r>
      <w:r w:rsidR="00227815" w:rsidRPr="002E777B">
        <w:rPr>
          <w:rFonts w:ascii="Arial" w:hAnsi="Arial" w:cs="Arial"/>
          <w:sz w:val="24"/>
          <w:szCs w:val="24"/>
        </w:rPr>
        <w:t>SME of around 140 employees</w:t>
      </w:r>
      <w:r w:rsidR="004F55C3" w:rsidRPr="002E777B">
        <w:rPr>
          <w:rFonts w:ascii="Arial" w:hAnsi="Arial" w:cs="Arial"/>
          <w:sz w:val="24"/>
          <w:szCs w:val="24"/>
        </w:rPr>
        <w:t xml:space="preserve"> based around multiple different sites and</w:t>
      </w:r>
      <w:r w:rsidR="00227815" w:rsidRPr="002E777B">
        <w:rPr>
          <w:rFonts w:ascii="Arial" w:hAnsi="Arial" w:cs="Arial"/>
          <w:sz w:val="24"/>
          <w:szCs w:val="24"/>
        </w:rPr>
        <w:t xml:space="preserve"> only one HR professional</w:t>
      </w:r>
      <w:r w:rsidR="00854524" w:rsidRPr="002E777B">
        <w:rPr>
          <w:rFonts w:ascii="Arial" w:hAnsi="Arial" w:cs="Arial"/>
          <w:sz w:val="24"/>
          <w:szCs w:val="24"/>
        </w:rPr>
        <w:t>.</w:t>
      </w:r>
      <w:r w:rsidR="00227815" w:rsidRPr="002E777B">
        <w:rPr>
          <w:rFonts w:ascii="Arial" w:hAnsi="Arial" w:cs="Arial"/>
          <w:sz w:val="24"/>
          <w:szCs w:val="24"/>
        </w:rPr>
        <w:t xml:space="preserve"> </w:t>
      </w:r>
      <w:r w:rsidR="00854524" w:rsidRPr="002E777B">
        <w:rPr>
          <w:rFonts w:ascii="Arial" w:hAnsi="Arial" w:cs="Arial"/>
          <w:sz w:val="24"/>
          <w:szCs w:val="24"/>
        </w:rPr>
        <w:t>I</w:t>
      </w:r>
      <w:r w:rsidR="00227815" w:rsidRPr="002E777B">
        <w:rPr>
          <w:rFonts w:ascii="Arial" w:hAnsi="Arial" w:cs="Arial"/>
          <w:sz w:val="24"/>
          <w:szCs w:val="24"/>
        </w:rPr>
        <w:t>t’s a tough and tiring task to keep every single employee engaged, but that doesn’t mean</w:t>
      </w:r>
      <w:r w:rsidR="00794596" w:rsidRPr="002E777B">
        <w:rPr>
          <w:rFonts w:ascii="Arial" w:hAnsi="Arial" w:cs="Arial"/>
          <w:sz w:val="24"/>
          <w:szCs w:val="24"/>
        </w:rPr>
        <w:t xml:space="preserve"> that I won’t try</w:t>
      </w:r>
      <w:r w:rsidR="00854524" w:rsidRPr="002E777B">
        <w:rPr>
          <w:rFonts w:ascii="Arial" w:hAnsi="Arial" w:cs="Arial"/>
          <w:sz w:val="24"/>
          <w:szCs w:val="24"/>
        </w:rPr>
        <w:t>.</w:t>
      </w:r>
    </w:p>
    <w:p w:rsidR="00854524" w:rsidRPr="002E777B" w:rsidRDefault="00854524" w:rsidP="00DE4DAF">
      <w:pPr>
        <w:spacing w:line="360" w:lineRule="auto"/>
        <w:rPr>
          <w:rFonts w:ascii="Arial" w:hAnsi="Arial" w:cs="Arial"/>
          <w:sz w:val="24"/>
          <w:szCs w:val="24"/>
        </w:rPr>
      </w:pPr>
      <w:r w:rsidRPr="002E777B">
        <w:rPr>
          <w:rFonts w:ascii="Arial" w:hAnsi="Arial" w:cs="Arial"/>
          <w:sz w:val="24"/>
          <w:szCs w:val="24"/>
        </w:rPr>
        <w:t xml:space="preserve">Instead, </w:t>
      </w:r>
      <w:r w:rsidR="00794596" w:rsidRPr="002E777B">
        <w:rPr>
          <w:rFonts w:ascii="Arial" w:hAnsi="Arial" w:cs="Arial"/>
          <w:sz w:val="24"/>
          <w:szCs w:val="24"/>
        </w:rPr>
        <w:t>I remember</w:t>
      </w:r>
      <w:r w:rsidR="00252070" w:rsidRPr="002E777B">
        <w:rPr>
          <w:rFonts w:ascii="Arial" w:hAnsi="Arial" w:cs="Arial"/>
          <w:sz w:val="24"/>
          <w:szCs w:val="24"/>
        </w:rPr>
        <w:t xml:space="preserve"> that</w:t>
      </w:r>
      <w:r w:rsidR="00794596" w:rsidRPr="002E777B">
        <w:rPr>
          <w:rFonts w:ascii="Arial" w:hAnsi="Arial" w:cs="Arial"/>
          <w:sz w:val="24"/>
          <w:szCs w:val="24"/>
        </w:rPr>
        <w:t xml:space="preserve"> the C</w:t>
      </w:r>
      <w:r w:rsidR="00252070" w:rsidRPr="002E777B">
        <w:rPr>
          <w:rFonts w:ascii="Arial" w:hAnsi="Arial" w:cs="Arial"/>
          <w:sz w:val="24"/>
          <w:szCs w:val="24"/>
        </w:rPr>
        <w:t>IPD Core P</w:t>
      </w:r>
      <w:r w:rsidR="00794596" w:rsidRPr="002E777B">
        <w:rPr>
          <w:rFonts w:ascii="Arial" w:hAnsi="Arial" w:cs="Arial"/>
          <w:sz w:val="24"/>
          <w:szCs w:val="24"/>
        </w:rPr>
        <w:t xml:space="preserve">urpose is to champion better work and working lives in addition to getting the best out of people and delivering great organisational outcomes. </w:t>
      </w:r>
      <w:r w:rsidRPr="002E777B">
        <w:rPr>
          <w:rFonts w:ascii="Arial" w:hAnsi="Arial" w:cs="Arial"/>
          <w:sz w:val="24"/>
          <w:szCs w:val="24"/>
        </w:rPr>
        <w:t>I turn to the</w:t>
      </w:r>
      <w:r w:rsidR="00227815" w:rsidRPr="002E777B">
        <w:rPr>
          <w:rFonts w:ascii="Arial" w:hAnsi="Arial" w:cs="Arial"/>
          <w:sz w:val="24"/>
          <w:szCs w:val="24"/>
        </w:rPr>
        <w:t xml:space="preserve"> CIPD Profession Map</w:t>
      </w:r>
      <w:r w:rsidR="00A332C9" w:rsidRPr="002E777B">
        <w:rPr>
          <w:rFonts w:ascii="Arial" w:hAnsi="Arial" w:cs="Arial"/>
          <w:sz w:val="24"/>
          <w:szCs w:val="24"/>
        </w:rPr>
        <w:t xml:space="preserve"> (2021)</w:t>
      </w:r>
      <w:r w:rsidR="00227815" w:rsidRPr="002E777B">
        <w:rPr>
          <w:rFonts w:ascii="Arial" w:hAnsi="Arial" w:cs="Arial"/>
          <w:sz w:val="24"/>
          <w:szCs w:val="24"/>
        </w:rPr>
        <w:t xml:space="preserve"> </w:t>
      </w:r>
      <w:r w:rsidRPr="002E777B">
        <w:rPr>
          <w:rFonts w:ascii="Arial" w:hAnsi="Arial" w:cs="Arial"/>
          <w:sz w:val="24"/>
          <w:szCs w:val="24"/>
        </w:rPr>
        <w:t>to help me</w:t>
      </w:r>
      <w:r w:rsidR="00227815" w:rsidRPr="002E777B">
        <w:rPr>
          <w:rFonts w:ascii="Arial" w:hAnsi="Arial" w:cs="Arial"/>
          <w:sz w:val="24"/>
          <w:szCs w:val="24"/>
        </w:rPr>
        <w:t xml:space="preserve"> focus on how I can achieve the best resu</w:t>
      </w:r>
      <w:r w:rsidRPr="002E777B">
        <w:rPr>
          <w:rFonts w:ascii="Arial" w:hAnsi="Arial" w:cs="Arial"/>
          <w:sz w:val="24"/>
          <w:szCs w:val="24"/>
        </w:rPr>
        <w:t xml:space="preserve">lts and try to ensure that my task in engaging as many employees as possible is done with the </w:t>
      </w:r>
      <w:r w:rsidR="00BE26A3">
        <w:rPr>
          <w:rFonts w:ascii="Arial" w:hAnsi="Arial" w:cs="Arial"/>
          <w:sz w:val="24"/>
          <w:szCs w:val="24"/>
        </w:rPr>
        <w:t>core behaviours in mind as well as the ‘principles-led, evidence-based and outcomes-driven’ values.</w:t>
      </w:r>
    </w:p>
    <w:p w:rsidR="003D3252" w:rsidRPr="002E777B" w:rsidRDefault="00854524" w:rsidP="00DE4DAF">
      <w:pPr>
        <w:spacing w:line="360" w:lineRule="auto"/>
        <w:rPr>
          <w:rFonts w:ascii="Arial" w:hAnsi="Arial" w:cs="Arial"/>
          <w:sz w:val="24"/>
          <w:szCs w:val="24"/>
        </w:rPr>
      </w:pPr>
      <w:r w:rsidRPr="002E777B">
        <w:rPr>
          <w:rFonts w:ascii="Arial" w:hAnsi="Arial" w:cs="Arial"/>
          <w:sz w:val="24"/>
          <w:szCs w:val="24"/>
        </w:rPr>
        <w:t xml:space="preserve">To reflect on my delivery of engagement since the pandemic I refer to Gibbs’ reflective model (1988). </w:t>
      </w:r>
    </w:p>
    <w:p w:rsidR="00E72265" w:rsidRPr="002E777B" w:rsidRDefault="000F2BE5" w:rsidP="00DE4DAF">
      <w:pPr>
        <w:spacing w:line="360" w:lineRule="auto"/>
        <w:rPr>
          <w:rFonts w:ascii="Arial" w:hAnsi="Arial" w:cs="Arial"/>
          <w:sz w:val="24"/>
          <w:szCs w:val="24"/>
        </w:rPr>
      </w:pPr>
      <w:r w:rsidRPr="002E777B">
        <w:rPr>
          <w:rFonts w:ascii="Arial" w:hAnsi="Arial" w:cs="Arial"/>
          <w:sz w:val="24"/>
          <w:szCs w:val="24"/>
        </w:rPr>
        <w:t xml:space="preserve">One of the CIPD’s Core Behaviours is to value the people within organisations and to place them in the centre of their approach. As the pandemic forced remote management and leadership, emphasis had to be placed on the engagement of employees in order to ensure that they were working to a high standard, but continuing to feel connected to their Manager </w:t>
      </w:r>
      <w:r w:rsidR="008E325D" w:rsidRPr="002E777B">
        <w:rPr>
          <w:rFonts w:ascii="Arial" w:hAnsi="Arial" w:cs="Arial"/>
          <w:sz w:val="24"/>
          <w:szCs w:val="24"/>
        </w:rPr>
        <w:t xml:space="preserve">and the organisation. </w:t>
      </w:r>
    </w:p>
    <w:p w:rsidR="000B5442" w:rsidRPr="002E777B" w:rsidRDefault="000B5442" w:rsidP="00DE4DAF">
      <w:pPr>
        <w:spacing w:line="360" w:lineRule="auto"/>
        <w:rPr>
          <w:rFonts w:ascii="Arial" w:hAnsi="Arial" w:cs="Arial"/>
          <w:sz w:val="24"/>
          <w:szCs w:val="24"/>
        </w:rPr>
      </w:pPr>
      <w:r w:rsidRPr="002E777B">
        <w:rPr>
          <w:rFonts w:ascii="Arial" w:hAnsi="Arial" w:cs="Arial"/>
          <w:sz w:val="24"/>
          <w:szCs w:val="24"/>
        </w:rPr>
        <w:t>During the pandemic, the HR department oversaw the implementation of employee satisfaction surveys, in order to give employees a voice and to monitor how employees were truly feeling and what areas needed improvement in order to keep them happy and engaged</w:t>
      </w:r>
      <w:r w:rsidR="00FF2578" w:rsidRPr="002E777B">
        <w:rPr>
          <w:rFonts w:ascii="Arial" w:hAnsi="Arial" w:cs="Arial"/>
          <w:sz w:val="24"/>
          <w:szCs w:val="24"/>
        </w:rPr>
        <w:t xml:space="preserve"> as the CIPD core behaviour promotes</w:t>
      </w:r>
      <w:r w:rsidR="00BE26A3">
        <w:rPr>
          <w:rFonts w:ascii="Arial" w:hAnsi="Arial" w:cs="Arial"/>
          <w:sz w:val="24"/>
          <w:szCs w:val="24"/>
        </w:rPr>
        <w:t xml:space="preserve"> (CIPD, 2021e)</w:t>
      </w:r>
      <w:r w:rsidRPr="002E777B">
        <w:rPr>
          <w:rFonts w:ascii="Arial" w:hAnsi="Arial" w:cs="Arial"/>
          <w:sz w:val="24"/>
          <w:szCs w:val="24"/>
        </w:rPr>
        <w:t xml:space="preserve">. A Reward and Recognition Scheme was </w:t>
      </w:r>
      <w:r w:rsidR="00FF2578" w:rsidRPr="002E777B">
        <w:rPr>
          <w:rFonts w:ascii="Arial" w:hAnsi="Arial" w:cs="Arial"/>
          <w:sz w:val="24"/>
          <w:szCs w:val="24"/>
        </w:rPr>
        <w:t xml:space="preserve">also </w:t>
      </w:r>
      <w:r w:rsidRPr="002E777B">
        <w:rPr>
          <w:rFonts w:ascii="Arial" w:hAnsi="Arial" w:cs="Arial"/>
          <w:sz w:val="24"/>
          <w:szCs w:val="24"/>
        </w:rPr>
        <w:t xml:space="preserve">implemented in order to give employees </w:t>
      </w:r>
      <w:r w:rsidR="00BE26A3">
        <w:rPr>
          <w:rFonts w:ascii="Arial" w:hAnsi="Arial" w:cs="Arial"/>
          <w:sz w:val="24"/>
          <w:szCs w:val="24"/>
        </w:rPr>
        <w:t>to further motivate and increase performance as Ali and Ahmed (2009) demonstrate, but</w:t>
      </w:r>
      <w:r w:rsidR="0063255F" w:rsidRPr="002E777B">
        <w:rPr>
          <w:rFonts w:ascii="Arial" w:hAnsi="Arial" w:cs="Arial"/>
          <w:sz w:val="24"/>
          <w:szCs w:val="24"/>
        </w:rPr>
        <w:t xml:space="preserve"> also</w:t>
      </w:r>
      <w:r w:rsidR="00BE26A3">
        <w:rPr>
          <w:rFonts w:ascii="Arial" w:hAnsi="Arial" w:cs="Arial"/>
          <w:sz w:val="24"/>
          <w:szCs w:val="24"/>
        </w:rPr>
        <w:t xml:space="preserve"> to</w:t>
      </w:r>
      <w:r w:rsidR="0063255F" w:rsidRPr="002E777B">
        <w:rPr>
          <w:rFonts w:ascii="Arial" w:hAnsi="Arial" w:cs="Arial"/>
          <w:sz w:val="24"/>
          <w:szCs w:val="24"/>
        </w:rPr>
        <w:t xml:space="preserve"> show that the leaders recognise their work and that they support them to be their best at work.</w:t>
      </w:r>
    </w:p>
    <w:p w:rsidR="004F55C3" w:rsidRPr="002E777B" w:rsidRDefault="00E72265" w:rsidP="00DE4DAF">
      <w:pPr>
        <w:spacing w:line="360" w:lineRule="auto"/>
        <w:rPr>
          <w:rFonts w:ascii="Arial" w:hAnsi="Arial" w:cs="Arial"/>
          <w:sz w:val="24"/>
          <w:szCs w:val="24"/>
        </w:rPr>
      </w:pPr>
      <w:r w:rsidRPr="002E777B">
        <w:rPr>
          <w:rFonts w:ascii="Arial" w:hAnsi="Arial" w:cs="Arial"/>
          <w:sz w:val="24"/>
          <w:szCs w:val="24"/>
        </w:rPr>
        <w:lastRenderedPageBreak/>
        <w:t xml:space="preserve">Of course, getting employees to feel connected to the company was hard enough being contractors based across around a dozen different sites, but the pandemic made this even harder. Inevitably, this was an extremely daunting and </w:t>
      </w:r>
      <w:r w:rsidR="003E4DC5" w:rsidRPr="002E777B">
        <w:rPr>
          <w:rFonts w:ascii="Arial" w:hAnsi="Arial" w:cs="Arial"/>
          <w:sz w:val="24"/>
          <w:szCs w:val="24"/>
        </w:rPr>
        <w:t>challenging task and at first seemed almost impossible to achieve.</w:t>
      </w:r>
    </w:p>
    <w:p w:rsidR="000B5442" w:rsidRPr="002E777B" w:rsidRDefault="00FF2578" w:rsidP="00DE4DAF">
      <w:pPr>
        <w:spacing w:line="360" w:lineRule="auto"/>
        <w:rPr>
          <w:rFonts w:ascii="Arial" w:hAnsi="Arial" w:cs="Arial"/>
          <w:sz w:val="24"/>
          <w:szCs w:val="24"/>
        </w:rPr>
      </w:pPr>
      <w:r w:rsidRPr="002E777B">
        <w:rPr>
          <w:rFonts w:ascii="Arial" w:hAnsi="Arial" w:cs="Arial"/>
          <w:sz w:val="24"/>
          <w:szCs w:val="24"/>
        </w:rPr>
        <w:t>The plans that were carried out to</w:t>
      </w:r>
      <w:r w:rsidR="00D35CB4">
        <w:rPr>
          <w:rFonts w:ascii="Arial" w:hAnsi="Arial" w:cs="Arial"/>
          <w:sz w:val="24"/>
          <w:szCs w:val="24"/>
        </w:rPr>
        <w:t xml:space="preserve"> ensure employee engagement were </w:t>
      </w:r>
      <w:r w:rsidRPr="002E777B">
        <w:rPr>
          <w:rFonts w:ascii="Arial" w:hAnsi="Arial" w:cs="Arial"/>
          <w:sz w:val="24"/>
          <w:szCs w:val="24"/>
        </w:rPr>
        <w:t xml:space="preserve">successful, however, there were many things that were learnt during this time. Whilst the Surveys did allow an insight into the true issues of employees and therefore gave scope to improve further, it also taught me that you can never fully please all employees. The Reward and Recognition Scheme was a huge success, and now we regularly have employees working above </w:t>
      </w:r>
      <w:r w:rsidR="00D35CB4">
        <w:rPr>
          <w:rFonts w:ascii="Arial" w:hAnsi="Arial" w:cs="Arial"/>
          <w:sz w:val="24"/>
          <w:szCs w:val="24"/>
        </w:rPr>
        <w:t>and beyond to get the rewards. Yet, o</w:t>
      </w:r>
      <w:r w:rsidRPr="002E777B">
        <w:rPr>
          <w:rFonts w:ascii="Arial" w:hAnsi="Arial" w:cs="Arial"/>
          <w:sz w:val="24"/>
          <w:szCs w:val="24"/>
        </w:rPr>
        <w:t xml:space="preserve">n reflection, this does not mean that the employee is truly engaged but may have the opposite effect and result in the employee burning out. </w:t>
      </w:r>
    </w:p>
    <w:p w:rsidR="00FF2578" w:rsidRPr="002E777B" w:rsidRDefault="00FF2578" w:rsidP="00DE4DAF">
      <w:pPr>
        <w:spacing w:line="360" w:lineRule="auto"/>
        <w:rPr>
          <w:rFonts w:ascii="Arial" w:hAnsi="Arial" w:cs="Arial"/>
          <w:sz w:val="24"/>
          <w:szCs w:val="24"/>
        </w:rPr>
      </w:pPr>
      <w:r w:rsidRPr="002E777B">
        <w:rPr>
          <w:rFonts w:ascii="Arial" w:hAnsi="Arial" w:cs="Arial"/>
          <w:sz w:val="24"/>
          <w:szCs w:val="24"/>
        </w:rPr>
        <w:t>Evidently, engagement will always be a ‘</w:t>
      </w:r>
      <w:r w:rsidR="0063255F" w:rsidRPr="002E777B">
        <w:rPr>
          <w:rFonts w:ascii="Arial" w:hAnsi="Arial" w:cs="Arial"/>
          <w:sz w:val="24"/>
          <w:szCs w:val="24"/>
        </w:rPr>
        <w:t>work</w:t>
      </w:r>
      <w:r w:rsidRPr="002E777B">
        <w:rPr>
          <w:rFonts w:ascii="Arial" w:hAnsi="Arial" w:cs="Arial"/>
          <w:sz w:val="24"/>
          <w:szCs w:val="24"/>
        </w:rPr>
        <w:t>in</w:t>
      </w:r>
      <w:r w:rsidR="0063255F" w:rsidRPr="002E777B">
        <w:rPr>
          <w:rFonts w:ascii="Arial" w:hAnsi="Arial" w:cs="Arial"/>
          <w:sz w:val="24"/>
          <w:szCs w:val="24"/>
        </w:rPr>
        <w:t>g</w:t>
      </w:r>
      <w:r w:rsidRPr="002E777B">
        <w:rPr>
          <w:rFonts w:ascii="Arial" w:hAnsi="Arial" w:cs="Arial"/>
          <w:sz w:val="24"/>
          <w:szCs w:val="24"/>
        </w:rPr>
        <w:t xml:space="preserve"> progress’ </w:t>
      </w:r>
      <w:r w:rsidR="0063255F" w:rsidRPr="002E777B">
        <w:rPr>
          <w:rFonts w:ascii="Arial" w:hAnsi="Arial" w:cs="Arial"/>
          <w:sz w:val="24"/>
          <w:szCs w:val="24"/>
        </w:rPr>
        <w:t xml:space="preserve">and it will always be a tough task to engage and inspire other leaders within the organisation to be a part of the implementation. Throughout implementing this task, I learnt that by understanding the clear benefits of putting the people at the centre of our values and purpose, and being able to share and promote these to the leaders then it is half the task. </w:t>
      </w:r>
    </w:p>
    <w:p w:rsidR="0063255F" w:rsidRPr="002E777B" w:rsidRDefault="0063255F" w:rsidP="00DE4DAF">
      <w:pPr>
        <w:spacing w:line="360" w:lineRule="auto"/>
        <w:rPr>
          <w:rFonts w:ascii="Arial" w:hAnsi="Arial" w:cs="Arial"/>
          <w:sz w:val="24"/>
          <w:szCs w:val="24"/>
        </w:rPr>
      </w:pPr>
      <w:r w:rsidRPr="002E777B">
        <w:rPr>
          <w:rFonts w:ascii="Arial" w:hAnsi="Arial" w:cs="Arial"/>
          <w:sz w:val="24"/>
          <w:szCs w:val="24"/>
        </w:rPr>
        <w:t xml:space="preserve">Going forward, there are some elements of the </w:t>
      </w:r>
      <w:r w:rsidR="00D35CB4">
        <w:rPr>
          <w:rFonts w:ascii="Arial" w:hAnsi="Arial" w:cs="Arial"/>
          <w:sz w:val="24"/>
          <w:szCs w:val="24"/>
        </w:rPr>
        <w:t xml:space="preserve">CIPD (2021) </w:t>
      </w:r>
      <w:r w:rsidRPr="002E777B">
        <w:rPr>
          <w:rFonts w:ascii="Arial" w:hAnsi="Arial" w:cs="Arial"/>
          <w:sz w:val="24"/>
          <w:szCs w:val="24"/>
        </w:rPr>
        <w:t>core behaviour</w:t>
      </w:r>
      <w:r w:rsidR="00D35CB4">
        <w:rPr>
          <w:rFonts w:ascii="Arial" w:hAnsi="Arial" w:cs="Arial"/>
          <w:sz w:val="24"/>
          <w:szCs w:val="24"/>
        </w:rPr>
        <w:t xml:space="preserve"> </w:t>
      </w:r>
      <w:r w:rsidRPr="002E777B">
        <w:rPr>
          <w:rFonts w:ascii="Arial" w:hAnsi="Arial" w:cs="Arial"/>
          <w:sz w:val="24"/>
          <w:szCs w:val="24"/>
        </w:rPr>
        <w:t>of valuing people that were not as strongly considered during the implementation of my engagement plans, as others were. For example, Wellbeing will be focused on a lot more strongly in future and I will be striving to engage other leaders within Hornbill to sustain an improved level of employee wellbeing.</w:t>
      </w:r>
    </w:p>
    <w:p w:rsidR="00E72265" w:rsidRPr="002E777B" w:rsidRDefault="00E72265" w:rsidP="00DE4DAF">
      <w:pPr>
        <w:spacing w:line="360" w:lineRule="auto"/>
        <w:rPr>
          <w:rFonts w:ascii="Arial" w:hAnsi="Arial" w:cs="Arial"/>
          <w:sz w:val="24"/>
          <w:szCs w:val="24"/>
        </w:rPr>
      </w:pPr>
    </w:p>
    <w:p w:rsidR="00B03665" w:rsidRPr="002E777B" w:rsidRDefault="00B03665" w:rsidP="00DE4DAF">
      <w:pPr>
        <w:spacing w:line="360" w:lineRule="auto"/>
        <w:rPr>
          <w:rFonts w:ascii="Arial" w:hAnsi="Arial" w:cs="Arial"/>
          <w:b/>
          <w:sz w:val="24"/>
          <w:szCs w:val="24"/>
          <w:u w:val="single"/>
        </w:rPr>
      </w:pPr>
      <w:r w:rsidRPr="002E777B">
        <w:rPr>
          <w:rFonts w:ascii="Arial" w:hAnsi="Arial" w:cs="Arial"/>
          <w:b/>
          <w:sz w:val="24"/>
          <w:szCs w:val="24"/>
          <w:u w:val="single"/>
        </w:rPr>
        <w:t>Section 1.2:</w:t>
      </w:r>
    </w:p>
    <w:p w:rsidR="003D3252" w:rsidRPr="002E777B" w:rsidRDefault="001B7146" w:rsidP="00DE4DAF">
      <w:pPr>
        <w:spacing w:line="360" w:lineRule="auto"/>
        <w:rPr>
          <w:rFonts w:ascii="Arial" w:hAnsi="Arial" w:cs="Arial"/>
          <w:sz w:val="24"/>
          <w:szCs w:val="24"/>
        </w:rPr>
      </w:pPr>
      <w:r w:rsidRPr="002E777B">
        <w:rPr>
          <w:rFonts w:ascii="Arial" w:hAnsi="Arial" w:cs="Arial"/>
          <w:sz w:val="24"/>
          <w:szCs w:val="24"/>
        </w:rPr>
        <w:t>Adaptive leadership is on</w:t>
      </w:r>
      <w:r w:rsidR="00030DCA" w:rsidRPr="002E777B">
        <w:rPr>
          <w:rFonts w:ascii="Arial" w:hAnsi="Arial" w:cs="Arial"/>
          <w:sz w:val="24"/>
          <w:szCs w:val="24"/>
        </w:rPr>
        <w:t>e of the</w:t>
      </w:r>
      <w:r w:rsidR="002F2CF7" w:rsidRPr="002E777B">
        <w:rPr>
          <w:rFonts w:ascii="Arial" w:hAnsi="Arial" w:cs="Arial"/>
          <w:sz w:val="24"/>
          <w:szCs w:val="24"/>
        </w:rPr>
        <w:t xml:space="preserve"> best suited</w:t>
      </w:r>
      <w:r w:rsidR="00030DCA" w:rsidRPr="002E777B">
        <w:rPr>
          <w:rFonts w:ascii="Arial" w:hAnsi="Arial" w:cs="Arial"/>
          <w:sz w:val="24"/>
          <w:szCs w:val="24"/>
        </w:rPr>
        <w:t xml:space="preserve"> approaches</w:t>
      </w:r>
      <w:r w:rsidR="002F2CF7" w:rsidRPr="002E777B">
        <w:rPr>
          <w:rFonts w:ascii="Arial" w:hAnsi="Arial" w:cs="Arial"/>
          <w:sz w:val="24"/>
          <w:szCs w:val="24"/>
        </w:rPr>
        <w:t xml:space="preserve"> to leading in the context of the pandemic, </w:t>
      </w:r>
      <w:r w:rsidR="003971CE" w:rsidRPr="002E777B">
        <w:rPr>
          <w:rFonts w:ascii="Arial" w:hAnsi="Arial" w:cs="Arial"/>
          <w:sz w:val="24"/>
          <w:szCs w:val="24"/>
        </w:rPr>
        <w:t>this is because</w:t>
      </w:r>
      <w:r w:rsidR="00030DCA" w:rsidRPr="002E777B">
        <w:rPr>
          <w:rFonts w:ascii="Arial" w:hAnsi="Arial" w:cs="Arial"/>
          <w:sz w:val="24"/>
          <w:szCs w:val="24"/>
        </w:rPr>
        <w:t>,</w:t>
      </w:r>
      <w:r w:rsidR="003971CE" w:rsidRPr="002E777B">
        <w:rPr>
          <w:rFonts w:ascii="Arial" w:hAnsi="Arial" w:cs="Arial"/>
          <w:sz w:val="24"/>
          <w:szCs w:val="24"/>
        </w:rPr>
        <w:t xml:space="preserve"> as Dunn (2020) highlights, “adaptive approaches are capable of dealing with complexity, unpredictability and change”.</w:t>
      </w:r>
      <w:r w:rsidR="00030DCA" w:rsidRPr="002E777B">
        <w:rPr>
          <w:rFonts w:ascii="Arial" w:hAnsi="Arial" w:cs="Arial"/>
          <w:sz w:val="24"/>
          <w:szCs w:val="24"/>
        </w:rPr>
        <w:t xml:space="preserve"> T</w:t>
      </w:r>
      <w:r w:rsidR="003971CE" w:rsidRPr="002E777B">
        <w:rPr>
          <w:rFonts w:ascii="Arial" w:hAnsi="Arial" w:cs="Arial"/>
          <w:sz w:val="24"/>
          <w:szCs w:val="24"/>
        </w:rPr>
        <w:t xml:space="preserve">he Covid-19 pandemic is the epitome of an adaptive challenge, as it is </w:t>
      </w:r>
      <w:r w:rsidR="00FC30EC" w:rsidRPr="002E777B">
        <w:rPr>
          <w:rFonts w:ascii="Arial" w:hAnsi="Arial" w:cs="Arial"/>
          <w:sz w:val="24"/>
          <w:szCs w:val="24"/>
        </w:rPr>
        <w:t>unprecedented</w:t>
      </w:r>
      <w:r w:rsidR="003971CE" w:rsidRPr="002E777B">
        <w:rPr>
          <w:rFonts w:ascii="Arial" w:hAnsi="Arial" w:cs="Arial"/>
          <w:sz w:val="24"/>
          <w:szCs w:val="24"/>
        </w:rPr>
        <w:t xml:space="preserve">, unpredictable </w:t>
      </w:r>
      <w:r w:rsidR="00FC30EC" w:rsidRPr="002E777B">
        <w:rPr>
          <w:rFonts w:ascii="Arial" w:hAnsi="Arial" w:cs="Arial"/>
          <w:sz w:val="24"/>
          <w:szCs w:val="24"/>
        </w:rPr>
        <w:t>and</w:t>
      </w:r>
      <w:r w:rsidR="00030DCA" w:rsidRPr="002E777B">
        <w:rPr>
          <w:rFonts w:ascii="Arial" w:hAnsi="Arial" w:cs="Arial"/>
          <w:sz w:val="24"/>
          <w:szCs w:val="24"/>
        </w:rPr>
        <w:t xml:space="preserve"> always changing</w:t>
      </w:r>
      <w:r w:rsidR="003971CE" w:rsidRPr="002E777B">
        <w:rPr>
          <w:rFonts w:ascii="Arial" w:hAnsi="Arial" w:cs="Arial"/>
          <w:sz w:val="24"/>
          <w:szCs w:val="24"/>
        </w:rPr>
        <w:t xml:space="preserve">. Furthermore, </w:t>
      </w:r>
      <w:proofErr w:type="spellStart"/>
      <w:r w:rsidRPr="002E777B">
        <w:rPr>
          <w:rFonts w:ascii="Arial" w:hAnsi="Arial" w:cs="Arial"/>
          <w:sz w:val="24"/>
          <w:szCs w:val="24"/>
        </w:rPr>
        <w:t>Ramalingham</w:t>
      </w:r>
      <w:proofErr w:type="spellEnd"/>
      <w:r w:rsidRPr="002E777B">
        <w:rPr>
          <w:rFonts w:ascii="Arial" w:hAnsi="Arial" w:cs="Arial"/>
          <w:sz w:val="24"/>
          <w:szCs w:val="24"/>
        </w:rPr>
        <w:t xml:space="preserve"> et al. (2020),</w:t>
      </w:r>
      <w:r w:rsidR="003971CE" w:rsidRPr="002E777B">
        <w:rPr>
          <w:rFonts w:ascii="Arial" w:hAnsi="Arial" w:cs="Arial"/>
          <w:sz w:val="24"/>
          <w:szCs w:val="24"/>
        </w:rPr>
        <w:t xml:space="preserve"> states that</w:t>
      </w:r>
      <w:r w:rsidRPr="002E777B">
        <w:rPr>
          <w:rFonts w:ascii="Arial" w:hAnsi="Arial" w:cs="Arial"/>
          <w:sz w:val="24"/>
          <w:szCs w:val="24"/>
        </w:rPr>
        <w:t xml:space="preserve"> this approach involves anticipation of future needs and events, articulation of </w:t>
      </w:r>
      <w:r w:rsidRPr="002E777B">
        <w:rPr>
          <w:rFonts w:ascii="Arial" w:hAnsi="Arial" w:cs="Arial"/>
          <w:sz w:val="24"/>
          <w:szCs w:val="24"/>
        </w:rPr>
        <w:lastRenderedPageBreak/>
        <w:t>those needs to gain an understanding, adaptation for continuous learning and response mechanism</w:t>
      </w:r>
      <w:r w:rsidR="00030DCA" w:rsidRPr="002E777B">
        <w:rPr>
          <w:rFonts w:ascii="Arial" w:hAnsi="Arial" w:cs="Arial"/>
          <w:sz w:val="24"/>
          <w:szCs w:val="24"/>
        </w:rPr>
        <w:t>s</w:t>
      </w:r>
      <w:r w:rsidRPr="002E777B">
        <w:rPr>
          <w:rFonts w:ascii="Arial" w:hAnsi="Arial" w:cs="Arial"/>
          <w:sz w:val="24"/>
          <w:szCs w:val="24"/>
        </w:rPr>
        <w:t xml:space="preserve"> and finally, accountability and transparency in decision-making processes</w:t>
      </w:r>
      <w:r w:rsidR="00030DCA" w:rsidRPr="002E777B">
        <w:rPr>
          <w:rFonts w:ascii="Arial" w:hAnsi="Arial" w:cs="Arial"/>
          <w:sz w:val="24"/>
          <w:szCs w:val="24"/>
        </w:rPr>
        <w:t xml:space="preserve">. </w:t>
      </w:r>
      <w:proofErr w:type="spellStart"/>
      <w:r w:rsidR="00030DCA" w:rsidRPr="002E777B">
        <w:rPr>
          <w:rFonts w:ascii="Arial" w:hAnsi="Arial" w:cs="Arial"/>
          <w:sz w:val="24"/>
          <w:szCs w:val="24"/>
        </w:rPr>
        <w:t>Ramalingham</w:t>
      </w:r>
      <w:proofErr w:type="spellEnd"/>
      <w:r w:rsidR="00030DCA" w:rsidRPr="002E777B">
        <w:rPr>
          <w:rFonts w:ascii="Arial" w:hAnsi="Arial" w:cs="Arial"/>
          <w:sz w:val="24"/>
          <w:szCs w:val="24"/>
        </w:rPr>
        <w:t xml:space="preserve"> et al (2020)</w:t>
      </w:r>
      <w:r w:rsidR="003971CE" w:rsidRPr="002E777B">
        <w:rPr>
          <w:rFonts w:ascii="Arial" w:hAnsi="Arial" w:cs="Arial"/>
          <w:sz w:val="24"/>
          <w:szCs w:val="24"/>
        </w:rPr>
        <w:t xml:space="preserve"> also demonstrated that the Pharmaceutical AstraZeneca demonstrated all of these elements in their response to Covid-19</w:t>
      </w:r>
      <w:r w:rsidR="00EC474A" w:rsidRPr="002E777B">
        <w:rPr>
          <w:rFonts w:ascii="Arial" w:hAnsi="Arial" w:cs="Arial"/>
          <w:sz w:val="24"/>
          <w:szCs w:val="24"/>
        </w:rPr>
        <w:t xml:space="preserve"> and are succeeding by adopting this style of leadership.</w:t>
      </w:r>
    </w:p>
    <w:p w:rsidR="00030DCA" w:rsidRPr="002E777B" w:rsidRDefault="00030DCA" w:rsidP="00DE4DAF">
      <w:pPr>
        <w:spacing w:line="360" w:lineRule="auto"/>
        <w:rPr>
          <w:rFonts w:ascii="Arial" w:hAnsi="Arial" w:cs="Arial"/>
          <w:sz w:val="24"/>
          <w:szCs w:val="24"/>
        </w:rPr>
      </w:pPr>
      <w:r w:rsidRPr="002E777B">
        <w:rPr>
          <w:rFonts w:ascii="Arial" w:hAnsi="Arial" w:cs="Arial"/>
          <w:sz w:val="24"/>
          <w:szCs w:val="24"/>
        </w:rPr>
        <w:t xml:space="preserve">In my organisation, who are an SME, providing Industrial Electrical Engineering services worldwide, adaptive leadership is </w:t>
      </w:r>
      <w:r w:rsidR="00281C23" w:rsidRPr="002E777B">
        <w:rPr>
          <w:rFonts w:ascii="Arial" w:hAnsi="Arial" w:cs="Arial"/>
          <w:sz w:val="24"/>
          <w:szCs w:val="24"/>
        </w:rPr>
        <w:t>practised among most of the leadership team</w:t>
      </w:r>
      <w:r w:rsidRPr="002E777B">
        <w:rPr>
          <w:rFonts w:ascii="Arial" w:hAnsi="Arial" w:cs="Arial"/>
          <w:sz w:val="24"/>
          <w:szCs w:val="24"/>
        </w:rPr>
        <w:t>. This is because</w:t>
      </w:r>
      <w:r w:rsidR="00281C23" w:rsidRPr="002E777B">
        <w:rPr>
          <w:rFonts w:ascii="Arial" w:hAnsi="Arial" w:cs="Arial"/>
          <w:sz w:val="24"/>
          <w:szCs w:val="24"/>
        </w:rPr>
        <w:t>,</w:t>
      </w:r>
      <w:r w:rsidRPr="002E777B">
        <w:rPr>
          <w:rFonts w:ascii="Arial" w:hAnsi="Arial" w:cs="Arial"/>
          <w:sz w:val="24"/>
          <w:szCs w:val="24"/>
        </w:rPr>
        <w:t xml:space="preserve"> </w:t>
      </w:r>
      <w:r w:rsidR="00281C23" w:rsidRPr="002E777B">
        <w:rPr>
          <w:rFonts w:ascii="Arial" w:hAnsi="Arial" w:cs="Arial"/>
          <w:sz w:val="24"/>
          <w:szCs w:val="24"/>
        </w:rPr>
        <w:t>being</w:t>
      </w:r>
      <w:r w:rsidRPr="002E777B">
        <w:rPr>
          <w:rFonts w:ascii="Arial" w:hAnsi="Arial" w:cs="Arial"/>
          <w:sz w:val="24"/>
          <w:szCs w:val="24"/>
        </w:rPr>
        <w:t xml:space="preserve"> a contracting company, the business environment is evolving on a regular basis and therefore the company has always been susceptible to </w:t>
      </w:r>
      <w:r w:rsidR="00281C23" w:rsidRPr="002E777B">
        <w:rPr>
          <w:rFonts w:ascii="Arial" w:hAnsi="Arial" w:cs="Arial"/>
          <w:sz w:val="24"/>
          <w:szCs w:val="24"/>
        </w:rPr>
        <w:t>regular change and a healthy amount of uncertainty.</w:t>
      </w:r>
    </w:p>
    <w:p w:rsidR="00281C23" w:rsidRPr="002E777B" w:rsidRDefault="00281C23" w:rsidP="00DE4DAF">
      <w:pPr>
        <w:spacing w:line="360" w:lineRule="auto"/>
        <w:rPr>
          <w:rFonts w:ascii="Arial" w:hAnsi="Arial" w:cs="Arial"/>
          <w:sz w:val="24"/>
          <w:szCs w:val="24"/>
        </w:rPr>
      </w:pPr>
      <w:r w:rsidRPr="002E777B">
        <w:rPr>
          <w:rFonts w:ascii="Arial" w:hAnsi="Arial" w:cs="Arial"/>
          <w:sz w:val="24"/>
          <w:szCs w:val="24"/>
        </w:rPr>
        <w:t xml:space="preserve">In addition to this, trustworthy leadership is also </w:t>
      </w:r>
      <w:r w:rsidR="00EE0A1C" w:rsidRPr="002E777B">
        <w:rPr>
          <w:rFonts w:ascii="Arial" w:hAnsi="Arial" w:cs="Arial"/>
          <w:sz w:val="24"/>
          <w:szCs w:val="24"/>
        </w:rPr>
        <w:t xml:space="preserve">one of the best suited approaches in the context of the pandemic. </w:t>
      </w:r>
      <w:r w:rsidR="00FB6DEE" w:rsidRPr="002E777B">
        <w:rPr>
          <w:rFonts w:ascii="Arial" w:hAnsi="Arial" w:cs="Arial"/>
          <w:sz w:val="24"/>
          <w:szCs w:val="24"/>
        </w:rPr>
        <w:t>The CIPD</w:t>
      </w:r>
      <w:r w:rsidR="006E03B7" w:rsidRPr="002E777B">
        <w:rPr>
          <w:rFonts w:ascii="Arial" w:hAnsi="Arial" w:cs="Arial"/>
          <w:sz w:val="24"/>
          <w:szCs w:val="24"/>
        </w:rPr>
        <w:t xml:space="preserve"> (2021a)</w:t>
      </w:r>
      <w:r w:rsidR="00FB6DEE" w:rsidRPr="002E777B">
        <w:rPr>
          <w:rFonts w:ascii="Arial" w:hAnsi="Arial" w:cs="Arial"/>
          <w:sz w:val="24"/>
          <w:szCs w:val="24"/>
        </w:rPr>
        <w:t xml:space="preserve"> reported that during </w:t>
      </w:r>
      <w:r w:rsidR="006E03B7" w:rsidRPr="002E777B">
        <w:rPr>
          <w:rFonts w:ascii="Arial" w:hAnsi="Arial" w:cs="Arial"/>
          <w:sz w:val="24"/>
          <w:szCs w:val="24"/>
        </w:rPr>
        <w:t>research for the British Academy (</w:t>
      </w:r>
      <w:proofErr w:type="spellStart"/>
      <w:r w:rsidR="006E03B7" w:rsidRPr="002E777B">
        <w:rPr>
          <w:rFonts w:ascii="Arial" w:hAnsi="Arial" w:cs="Arial"/>
          <w:sz w:val="24"/>
          <w:szCs w:val="24"/>
        </w:rPr>
        <w:t>Lalot</w:t>
      </w:r>
      <w:proofErr w:type="spellEnd"/>
      <w:r w:rsidR="006E03B7" w:rsidRPr="002E777B">
        <w:rPr>
          <w:rFonts w:ascii="Arial" w:hAnsi="Arial" w:cs="Arial"/>
          <w:sz w:val="24"/>
          <w:szCs w:val="24"/>
        </w:rPr>
        <w:t xml:space="preserve"> et al, 2020) showed that trust in leaders rose within the first few months of the pandemic as it is natural for people to have certainty, and certainty was found within their leaders. Furthermore, </w:t>
      </w:r>
      <w:r w:rsidR="00FB6DEE" w:rsidRPr="002E777B">
        <w:rPr>
          <w:rFonts w:ascii="Arial" w:hAnsi="Arial" w:cs="Arial"/>
          <w:sz w:val="24"/>
          <w:szCs w:val="24"/>
        </w:rPr>
        <w:t>Hailey (2021) highlighted</w:t>
      </w:r>
      <w:r w:rsidR="006E03B7" w:rsidRPr="002E777B">
        <w:rPr>
          <w:rFonts w:ascii="Arial" w:hAnsi="Arial" w:cs="Arial"/>
          <w:sz w:val="24"/>
          <w:szCs w:val="24"/>
        </w:rPr>
        <w:t xml:space="preserve"> that even senior leaders’ had to rely on their and other’s judgement, which means that trust also had to be placed on the employees </w:t>
      </w:r>
      <w:r w:rsidR="007A2504" w:rsidRPr="002E777B">
        <w:rPr>
          <w:rFonts w:ascii="Arial" w:hAnsi="Arial" w:cs="Arial"/>
          <w:sz w:val="24"/>
          <w:szCs w:val="24"/>
        </w:rPr>
        <w:t xml:space="preserve">and other </w:t>
      </w:r>
      <w:r w:rsidR="006E03B7" w:rsidRPr="002E777B">
        <w:rPr>
          <w:rFonts w:ascii="Arial" w:hAnsi="Arial" w:cs="Arial"/>
          <w:sz w:val="24"/>
          <w:szCs w:val="24"/>
        </w:rPr>
        <w:t>to share their ideas</w:t>
      </w:r>
      <w:r w:rsidR="007A2504" w:rsidRPr="002E777B">
        <w:rPr>
          <w:rFonts w:ascii="Arial" w:hAnsi="Arial" w:cs="Arial"/>
          <w:sz w:val="24"/>
          <w:szCs w:val="24"/>
        </w:rPr>
        <w:t xml:space="preserve"> and expertise, and therefore create a culture of credibility. T</w:t>
      </w:r>
      <w:r w:rsidR="006E03B7" w:rsidRPr="002E777B">
        <w:rPr>
          <w:rFonts w:ascii="Arial" w:hAnsi="Arial" w:cs="Arial"/>
          <w:sz w:val="24"/>
          <w:szCs w:val="24"/>
        </w:rPr>
        <w:t>his further highlights th</w:t>
      </w:r>
      <w:r w:rsidR="007A2504" w:rsidRPr="002E777B">
        <w:rPr>
          <w:rFonts w:ascii="Arial" w:hAnsi="Arial" w:cs="Arial"/>
          <w:sz w:val="24"/>
          <w:szCs w:val="24"/>
        </w:rPr>
        <w:t>at trust is an approach best suited to complex times, because this is where employees are able to find certainty.</w:t>
      </w:r>
    </w:p>
    <w:p w:rsidR="00E153B1" w:rsidRPr="002E777B" w:rsidRDefault="00E153B1" w:rsidP="00DE4DAF">
      <w:pPr>
        <w:spacing w:line="360" w:lineRule="auto"/>
        <w:rPr>
          <w:rFonts w:ascii="Arial" w:hAnsi="Arial" w:cs="Arial"/>
          <w:sz w:val="24"/>
          <w:szCs w:val="24"/>
        </w:rPr>
      </w:pPr>
      <w:proofErr w:type="spellStart"/>
      <w:r w:rsidRPr="002E777B">
        <w:rPr>
          <w:rFonts w:ascii="Arial" w:hAnsi="Arial" w:cs="Arial"/>
          <w:sz w:val="24"/>
          <w:szCs w:val="24"/>
        </w:rPr>
        <w:t>Minnaar</w:t>
      </w:r>
      <w:proofErr w:type="spellEnd"/>
      <w:r w:rsidRPr="002E777B">
        <w:rPr>
          <w:rFonts w:ascii="Arial" w:hAnsi="Arial" w:cs="Arial"/>
          <w:sz w:val="24"/>
          <w:szCs w:val="24"/>
        </w:rPr>
        <w:t xml:space="preserve"> and </w:t>
      </w:r>
      <w:proofErr w:type="spellStart"/>
      <w:r w:rsidR="000E2FB1" w:rsidRPr="002E777B">
        <w:rPr>
          <w:rFonts w:ascii="Arial" w:hAnsi="Arial" w:cs="Arial"/>
          <w:sz w:val="24"/>
          <w:szCs w:val="24"/>
        </w:rPr>
        <w:t>Morre</w:t>
      </w:r>
      <w:r w:rsidRPr="002E777B">
        <w:rPr>
          <w:rFonts w:ascii="Arial" w:hAnsi="Arial" w:cs="Arial"/>
          <w:sz w:val="24"/>
          <w:szCs w:val="24"/>
        </w:rPr>
        <w:t>e</w:t>
      </w:r>
      <w:proofErr w:type="spellEnd"/>
      <w:r w:rsidRPr="002E777B">
        <w:rPr>
          <w:rFonts w:ascii="Arial" w:hAnsi="Arial" w:cs="Arial"/>
          <w:sz w:val="24"/>
          <w:szCs w:val="24"/>
        </w:rPr>
        <w:t xml:space="preserve"> (2019) highlight that trust within the leadership role is a paramount aspect in ensuring success of a company, even without a global pandemic. The </w:t>
      </w:r>
      <w:r w:rsidR="002E2885" w:rsidRPr="002E777B">
        <w:rPr>
          <w:rFonts w:ascii="Arial" w:hAnsi="Arial" w:cs="Arial"/>
          <w:sz w:val="24"/>
          <w:szCs w:val="24"/>
        </w:rPr>
        <w:t>Corporate R</w:t>
      </w:r>
      <w:r w:rsidRPr="002E777B">
        <w:rPr>
          <w:rFonts w:ascii="Arial" w:hAnsi="Arial" w:cs="Arial"/>
          <w:sz w:val="24"/>
          <w:szCs w:val="24"/>
        </w:rPr>
        <w:t xml:space="preserve">ebels demonstrated this through an example of the Utrecht Law Firm, </w:t>
      </w:r>
      <w:proofErr w:type="spellStart"/>
      <w:r w:rsidRPr="002E777B">
        <w:rPr>
          <w:rFonts w:ascii="Arial" w:hAnsi="Arial" w:cs="Arial"/>
          <w:sz w:val="24"/>
          <w:szCs w:val="24"/>
        </w:rPr>
        <w:t>Brugging</w:t>
      </w:r>
      <w:proofErr w:type="spellEnd"/>
      <w:r w:rsidRPr="002E777B">
        <w:rPr>
          <w:rFonts w:ascii="Arial" w:hAnsi="Arial" w:cs="Arial"/>
          <w:sz w:val="24"/>
          <w:szCs w:val="24"/>
        </w:rPr>
        <w:t xml:space="preserve"> &amp; Van de </w:t>
      </w:r>
      <w:proofErr w:type="spellStart"/>
      <w:r w:rsidRPr="002E777B">
        <w:rPr>
          <w:rFonts w:ascii="Arial" w:hAnsi="Arial" w:cs="Arial"/>
          <w:sz w:val="24"/>
          <w:szCs w:val="24"/>
        </w:rPr>
        <w:t>Velden</w:t>
      </w:r>
      <w:proofErr w:type="spellEnd"/>
      <w:r w:rsidR="002E2885" w:rsidRPr="002E777B">
        <w:rPr>
          <w:rFonts w:ascii="Arial" w:hAnsi="Arial" w:cs="Arial"/>
          <w:sz w:val="24"/>
          <w:szCs w:val="24"/>
        </w:rPr>
        <w:t xml:space="preserve">, who proved how employees who are given more trust and freedom perform better, and so all decisions are decided amongst all 20 employees within the organisation, whether they are a Founder or a secretary. Furthermore, the Melbourne </w:t>
      </w:r>
      <w:r w:rsidR="000E2FB1" w:rsidRPr="002E777B">
        <w:rPr>
          <w:rFonts w:ascii="Arial" w:hAnsi="Arial" w:cs="Arial"/>
          <w:sz w:val="24"/>
          <w:szCs w:val="24"/>
        </w:rPr>
        <w:t>Company</w:t>
      </w:r>
      <w:r w:rsidR="002E2885" w:rsidRPr="002E777B">
        <w:rPr>
          <w:rFonts w:ascii="Arial" w:hAnsi="Arial" w:cs="Arial"/>
          <w:sz w:val="24"/>
          <w:szCs w:val="24"/>
        </w:rPr>
        <w:t xml:space="preserve"> VERSA also decided to trust its employees and implement a four-day working week, </w:t>
      </w:r>
      <w:r w:rsidR="000E2FB1" w:rsidRPr="002E777B">
        <w:rPr>
          <w:rFonts w:ascii="Arial" w:hAnsi="Arial" w:cs="Arial"/>
          <w:sz w:val="24"/>
          <w:szCs w:val="24"/>
        </w:rPr>
        <w:t>resulting in revenue growing by 46% and staff retention raising from 77% to 88% (</w:t>
      </w:r>
      <w:proofErr w:type="spellStart"/>
      <w:r w:rsidR="000E2FB1" w:rsidRPr="002E777B">
        <w:rPr>
          <w:rFonts w:ascii="Arial" w:hAnsi="Arial" w:cs="Arial"/>
          <w:sz w:val="24"/>
          <w:szCs w:val="24"/>
        </w:rPr>
        <w:t>Minnaar</w:t>
      </w:r>
      <w:proofErr w:type="spellEnd"/>
      <w:r w:rsidR="000E2FB1" w:rsidRPr="002E777B">
        <w:rPr>
          <w:rFonts w:ascii="Arial" w:hAnsi="Arial" w:cs="Arial"/>
          <w:sz w:val="24"/>
          <w:szCs w:val="24"/>
        </w:rPr>
        <w:t xml:space="preserve"> and </w:t>
      </w:r>
      <w:proofErr w:type="spellStart"/>
      <w:r w:rsidR="000E2FB1" w:rsidRPr="002E777B">
        <w:rPr>
          <w:rFonts w:ascii="Arial" w:hAnsi="Arial" w:cs="Arial"/>
          <w:sz w:val="24"/>
          <w:szCs w:val="24"/>
        </w:rPr>
        <w:t>Morree</w:t>
      </w:r>
      <w:proofErr w:type="spellEnd"/>
      <w:r w:rsidR="000E2FB1" w:rsidRPr="002E777B">
        <w:rPr>
          <w:rFonts w:ascii="Arial" w:hAnsi="Arial" w:cs="Arial"/>
          <w:sz w:val="24"/>
          <w:szCs w:val="24"/>
        </w:rPr>
        <w:t>, 2019), thus modelling the success of a trustworthy leadership approach.</w:t>
      </w:r>
    </w:p>
    <w:p w:rsidR="00DF2542" w:rsidRPr="002E777B" w:rsidRDefault="007A2504" w:rsidP="00DE4DAF">
      <w:pPr>
        <w:spacing w:line="360" w:lineRule="auto"/>
        <w:rPr>
          <w:rFonts w:ascii="Arial" w:hAnsi="Arial" w:cs="Arial"/>
          <w:sz w:val="24"/>
          <w:szCs w:val="24"/>
        </w:rPr>
      </w:pPr>
      <w:r w:rsidRPr="002E777B">
        <w:rPr>
          <w:rFonts w:ascii="Arial" w:hAnsi="Arial" w:cs="Arial"/>
          <w:sz w:val="24"/>
          <w:szCs w:val="24"/>
        </w:rPr>
        <w:t xml:space="preserve">Contrarily, in my organisation, trustworthy leadership is more likely to be a less popular </w:t>
      </w:r>
      <w:r w:rsidR="002E2885" w:rsidRPr="002E777B">
        <w:rPr>
          <w:rFonts w:ascii="Arial" w:hAnsi="Arial" w:cs="Arial"/>
          <w:sz w:val="24"/>
          <w:szCs w:val="24"/>
        </w:rPr>
        <w:t xml:space="preserve">approach. Unfortunately, leaders tend to take a more authoritative stance </w:t>
      </w:r>
      <w:r w:rsidR="002E2885" w:rsidRPr="002E777B">
        <w:rPr>
          <w:rFonts w:ascii="Arial" w:hAnsi="Arial" w:cs="Arial"/>
          <w:sz w:val="24"/>
          <w:szCs w:val="24"/>
        </w:rPr>
        <w:lastRenderedPageBreak/>
        <w:t xml:space="preserve">and tend to </w:t>
      </w:r>
      <w:r w:rsidR="000E2FB1" w:rsidRPr="002E777B">
        <w:rPr>
          <w:rFonts w:ascii="Arial" w:hAnsi="Arial" w:cs="Arial"/>
          <w:sz w:val="24"/>
          <w:szCs w:val="24"/>
        </w:rPr>
        <w:t xml:space="preserve">place little trust in employees. This can often lead to conflict between leadership and employees and often results in employees moving departments if not departing the company all together. </w:t>
      </w:r>
    </w:p>
    <w:p w:rsidR="00A33E79" w:rsidRPr="002E777B" w:rsidRDefault="00A33E79" w:rsidP="00DE4DAF">
      <w:pPr>
        <w:spacing w:line="360" w:lineRule="auto"/>
        <w:rPr>
          <w:rFonts w:ascii="Arial" w:hAnsi="Arial" w:cs="Arial"/>
          <w:sz w:val="24"/>
          <w:szCs w:val="24"/>
        </w:rPr>
      </w:pPr>
      <w:r w:rsidRPr="002E777B">
        <w:rPr>
          <w:rFonts w:ascii="Arial" w:hAnsi="Arial" w:cs="Arial"/>
          <w:sz w:val="24"/>
          <w:szCs w:val="24"/>
        </w:rPr>
        <w:t xml:space="preserve">However, Ulrich (2021) stated that HR also has a pivotal role during a crisis such as the Pandemic, and highlights how HR can help leaders in making bold decisions and model behaviours that employees should follow. This highlights that, despite the company not always having the best approach to leadership, the HR department has the important role of helping the organisation adopt the culture and leadership that is necessary in leading through a turbulent time. </w:t>
      </w:r>
    </w:p>
    <w:p w:rsidR="00A33E79" w:rsidRPr="002E777B" w:rsidRDefault="00EC474A" w:rsidP="00DE4DAF">
      <w:pPr>
        <w:spacing w:line="360" w:lineRule="auto"/>
        <w:rPr>
          <w:rFonts w:ascii="Arial" w:hAnsi="Arial" w:cs="Arial"/>
          <w:sz w:val="24"/>
          <w:szCs w:val="24"/>
        </w:rPr>
      </w:pPr>
      <w:r w:rsidRPr="002E777B">
        <w:rPr>
          <w:rFonts w:ascii="Arial" w:hAnsi="Arial" w:cs="Arial"/>
          <w:sz w:val="24"/>
          <w:szCs w:val="24"/>
        </w:rPr>
        <w:t xml:space="preserve">It is therefore, easy to see that with the pandemic being prone to uncertainty and volatility, being adaptive and trustworthy are </w:t>
      </w:r>
      <w:r w:rsidR="00A33E79" w:rsidRPr="002E777B">
        <w:rPr>
          <w:rFonts w:ascii="Arial" w:hAnsi="Arial" w:cs="Arial"/>
          <w:sz w:val="24"/>
          <w:szCs w:val="24"/>
        </w:rPr>
        <w:t>both approaches best suited to navigating and leading employees through the pandemic.</w:t>
      </w:r>
    </w:p>
    <w:p w:rsidR="00B03665" w:rsidRPr="002E777B" w:rsidRDefault="00B03665" w:rsidP="00DE4DAF">
      <w:pPr>
        <w:spacing w:line="360" w:lineRule="auto"/>
        <w:rPr>
          <w:rFonts w:ascii="Arial" w:hAnsi="Arial" w:cs="Arial"/>
          <w:b/>
          <w:sz w:val="24"/>
          <w:szCs w:val="24"/>
          <w:u w:val="single"/>
        </w:rPr>
      </w:pPr>
      <w:r w:rsidRPr="002E777B">
        <w:rPr>
          <w:rFonts w:ascii="Arial" w:hAnsi="Arial" w:cs="Arial"/>
          <w:b/>
          <w:sz w:val="24"/>
          <w:szCs w:val="24"/>
          <w:u w:val="single"/>
        </w:rPr>
        <w:t>Section 1.3:</w:t>
      </w:r>
    </w:p>
    <w:p w:rsidR="00945BB3" w:rsidRPr="002E777B" w:rsidRDefault="00945BB3" w:rsidP="00DE4DAF">
      <w:pPr>
        <w:spacing w:line="360" w:lineRule="auto"/>
        <w:rPr>
          <w:rFonts w:ascii="Arial" w:hAnsi="Arial" w:cs="Arial"/>
          <w:sz w:val="24"/>
          <w:szCs w:val="24"/>
        </w:rPr>
      </w:pPr>
      <w:r w:rsidRPr="002E777B">
        <w:rPr>
          <w:rFonts w:ascii="Arial" w:hAnsi="Arial" w:cs="Arial"/>
          <w:sz w:val="24"/>
          <w:szCs w:val="24"/>
        </w:rPr>
        <w:t xml:space="preserve">The formal structure within Hornbill </w:t>
      </w:r>
      <w:r w:rsidR="00F979DC" w:rsidRPr="002E777B">
        <w:rPr>
          <w:rFonts w:ascii="Arial" w:hAnsi="Arial" w:cs="Arial"/>
          <w:sz w:val="24"/>
          <w:szCs w:val="24"/>
        </w:rPr>
        <w:t>Engineering</w:t>
      </w:r>
      <w:r w:rsidRPr="002E777B">
        <w:rPr>
          <w:rFonts w:ascii="Arial" w:hAnsi="Arial" w:cs="Arial"/>
          <w:sz w:val="24"/>
          <w:szCs w:val="24"/>
        </w:rPr>
        <w:t xml:space="preserve"> became a hindrance to the management of people during Covid-19. This was because, as a lot of employees were unable to work from home and were based on many var</w:t>
      </w:r>
      <w:r w:rsidR="00F979DC" w:rsidRPr="002E777B">
        <w:rPr>
          <w:rFonts w:ascii="Arial" w:hAnsi="Arial" w:cs="Arial"/>
          <w:sz w:val="24"/>
          <w:szCs w:val="24"/>
        </w:rPr>
        <w:t>ious sites and with management working</w:t>
      </w:r>
      <w:r w:rsidRPr="002E777B">
        <w:rPr>
          <w:rFonts w:ascii="Arial" w:hAnsi="Arial" w:cs="Arial"/>
          <w:sz w:val="24"/>
          <w:szCs w:val="24"/>
        </w:rPr>
        <w:t xml:space="preserve"> at </w:t>
      </w:r>
      <w:r w:rsidR="00117D18" w:rsidRPr="002E777B">
        <w:rPr>
          <w:rFonts w:ascii="Arial" w:hAnsi="Arial" w:cs="Arial"/>
          <w:sz w:val="24"/>
          <w:szCs w:val="24"/>
        </w:rPr>
        <w:t xml:space="preserve">home, decision making on urgent matters was becoming delayed and affecting relationships between clients and the company as well as between employees and leadership. </w:t>
      </w:r>
      <w:r w:rsidRPr="002E777B">
        <w:rPr>
          <w:rFonts w:ascii="Arial" w:hAnsi="Arial" w:cs="Arial"/>
          <w:sz w:val="24"/>
          <w:szCs w:val="24"/>
        </w:rPr>
        <w:t xml:space="preserve">This </w:t>
      </w:r>
      <w:r w:rsidR="00733FF0" w:rsidRPr="002E777B">
        <w:rPr>
          <w:rFonts w:ascii="Arial" w:hAnsi="Arial" w:cs="Arial"/>
          <w:sz w:val="24"/>
          <w:szCs w:val="24"/>
        </w:rPr>
        <w:t xml:space="preserve">eventually </w:t>
      </w:r>
      <w:r w:rsidRPr="002E777B">
        <w:rPr>
          <w:rFonts w:ascii="Arial" w:hAnsi="Arial" w:cs="Arial"/>
          <w:sz w:val="24"/>
          <w:szCs w:val="24"/>
        </w:rPr>
        <w:t xml:space="preserve">lead to managers </w:t>
      </w:r>
      <w:r w:rsidR="00F979DC" w:rsidRPr="002E777B">
        <w:rPr>
          <w:rFonts w:ascii="Arial" w:hAnsi="Arial" w:cs="Arial"/>
          <w:sz w:val="24"/>
          <w:szCs w:val="24"/>
        </w:rPr>
        <w:t>being forced</w:t>
      </w:r>
      <w:r w:rsidRPr="002E777B">
        <w:rPr>
          <w:rFonts w:ascii="Arial" w:hAnsi="Arial" w:cs="Arial"/>
          <w:sz w:val="24"/>
          <w:szCs w:val="24"/>
        </w:rPr>
        <w:t xml:space="preserve"> to </w:t>
      </w:r>
      <w:r w:rsidR="00F979DC" w:rsidRPr="002E777B">
        <w:rPr>
          <w:rFonts w:ascii="Arial" w:hAnsi="Arial" w:cs="Arial"/>
          <w:sz w:val="24"/>
          <w:szCs w:val="24"/>
        </w:rPr>
        <w:t>trust employees with the work that they were carrying out</w:t>
      </w:r>
      <w:r w:rsidR="00733FF0" w:rsidRPr="002E777B">
        <w:rPr>
          <w:rFonts w:ascii="Arial" w:hAnsi="Arial" w:cs="Arial"/>
          <w:sz w:val="24"/>
          <w:szCs w:val="24"/>
        </w:rPr>
        <w:t xml:space="preserve"> and relying a lot more on the informal structure of the company. E</w:t>
      </w:r>
      <w:r w:rsidR="00F979DC" w:rsidRPr="002E777B">
        <w:rPr>
          <w:rFonts w:ascii="Arial" w:hAnsi="Arial" w:cs="Arial"/>
          <w:sz w:val="24"/>
          <w:szCs w:val="24"/>
        </w:rPr>
        <w:t>mployees were</w:t>
      </w:r>
      <w:r w:rsidR="00733FF0" w:rsidRPr="002E777B">
        <w:rPr>
          <w:rFonts w:ascii="Arial" w:hAnsi="Arial" w:cs="Arial"/>
          <w:sz w:val="24"/>
          <w:szCs w:val="24"/>
        </w:rPr>
        <w:t xml:space="preserve"> instead</w:t>
      </w:r>
      <w:r w:rsidR="00F979DC" w:rsidRPr="002E777B">
        <w:rPr>
          <w:rFonts w:ascii="Arial" w:hAnsi="Arial" w:cs="Arial"/>
          <w:sz w:val="24"/>
          <w:szCs w:val="24"/>
        </w:rPr>
        <w:t xml:space="preserve"> finding new found trust and improved communication in their colleagues and project supervisors, where they usually would</w:t>
      </w:r>
      <w:r w:rsidR="00117D18" w:rsidRPr="002E777B">
        <w:rPr>
          <w:rFonts w:ascii="Arial" w:hAnsi="Arial" w:cs="Arial"/>
          <w:sz w:val="24"/>
          <w:szCs w:val="24"/>
        </w:rPr>
        <w:t xml:space="preserve"> have had to rely on management. </w:t>
      </w:r>
    </w:p>
    <w:p w:rsidR="00A92FF5" w:rsidRPr="002E777B" w:rsidRDefault="00117D18" w:rsidP="00DE4DAF">
      <w:pPr>
        <w:spacing w:line="360" w:lineRule="auto"/>
        <w:rPr>
          <w:rFonts w:ascii="Arial" w:hAnsi="Arial" w:cs="Arial"/>
          <w:sz w:val="24"/>
          <w:szCs w:val="24"/>
        </w:rPr>
      </w:pPr>
      <w:r w:rsidRPr="002E777B">
        <w:rPr>
          <w:rFonts w:ascii="Arial" w:hAnsi="Arial" w:cs="Arial"/>
          <w:sz w:val="24"/>
          <w:szCs w:val="24"/>
        </w:rPr>
        <w:t xml:space="preserve">As </w:t>
      </w:r>
      <w:proofErr w:type="spellStart"/>
      <w:r w:rsidRPr="002E777B">
        <w:rPr>
          <w:rFonts w:ascii="Arial" w:hAnsi="Arial" w:cs="Arial"/>
          <w:sz w:val="24"/>
          <w:szCs w:val="24"/>
        </w:rPr>
        <w:t>Mckinsey</w:t>
      </w:r>
      <w:proofErr w:type="spellEnd"/>
      <w:r w:rsidRPr="002E777B">
        <w:rPr>
          <w:rFonts w:ascii="Arial" w:hAnsi="Arial" w:cs="Arial"/>
          <w:sz w:val="24"/>
          <w:szCs w:val="24"/>
        </w:rPr>
        <w:t xml:space="preserve"> (2020) highlight</w:t>
      </w:r>
      <w:r w:rsidR="00733FF0" w:rsidRPr="002E777B">
        <w:rPr>
          <w:rFonts w:ascii="Arial" w:hAnsi="Arial" w:cs="Arial"/>
          <w:sz w:val="24"/>
          <w:szCs w:val="24"/>
        </w:rPr>
        <w:t>s</w:t>
      </w:r>
      <w:r w:rsidRPr="002E777B">
        <w:rPr>
          <w:rFonts w:ascii="Arial" w:hAnsi="Arial" w:cs="Arial"/>
          <w:sz w:val="24"/>
          <w:szCs w:val="24"/>
        </w:rPr>
        <w:t>, companies who view hierarchy as the only way to structure an organisation are now finding the current volatile environment, paralysing. Furthermore, McKinsey (2020) further proves that when a company follows a flatter structure and dissolves the hierarchy, the company will see the benefits of speed, productivity and empowerment. This was certainly the case for Hornb</w:t>
      </w:r>
      <w:r w:rsidR="00733FF0" w:rsidRPr="002E777B">
        <w:rPr>
          <w:rFonts w:ascii="Arial" w:hAnsi="Arial" w:cs="Arial"/>
          <w:sz w:val="24"/>
          <w:szCs w:val="24"/>
        </w:rPr>
        <w:t>ill as a formal structure,</w:t>
      </w:r>
      <w:r w:rsidRPr="002E777B">
        <w:rPr>
          <w:rFonts w:ascii="Arial" w:hAnsi="Arial" w:cs="Arial"/>
          <w:sz w:val="24"/>
          <w:szCs w:val="24"/>
        </w:rPr>
        <w:t xml:space="preserve"> increased autonomy for employees was the only way to progress through the pandemic</w:t>
      </w:r>
      <w:r w:rsidR="00733FF0" w:rsidRPr="002E777B">
        <w:rPr>
          <w:rFonts w:ascii="Arial" w:hAnsi="Arial" w:cs="Arial"/>
          <w:sz w:val="24"/>
          <w:szCs w:val="24"/>
        </w:rPr>
        <w:t xml:space="preserve"> and rely a lot more on our informal aspects</w:t>
      </w:r>
      <w:r w:rsidRPr="002E777B">
        <w:rPr>
          <w:rFonts w:ascii="Arial" w:hAnsi="Arial" w:cs="Arial"/>
          <w:sz w:val="24"/>
          <w:szCs w:val="24"/>
        </w:rPr>
        <w:t xml:space="preserve">. </w:t>
      </w:r>
    </w:p>
    <w:p w:rsidR="003D6A21" w:rsidRPr="002E777B" w:rsidRDefault="00F979DC" w:rsidP="00DE4DAF">
      <w:pPr>
        <w:spacing w:line="360" w:lineRule="auto"/>
        <w:rPr>
          <w:rFonts w:ascii="Arial" w:hAnsi="Arial" w:cs="Arial"/>
          <w:sz w:val="24"/>
          <w:szCs w:val="24"/>
        </w:rPr>
      </w:pPr>
      <w:r w:rsidRPr="002E777B">
        <w:rPr>
          <w:rFonts w:ascii="Arial" w:hAnsi="Arial" w:cs="Arial"/>
          <w:sz w:val="24"/>
          <w:szCs w:val="24"/>
        </w:rPr>
        <w:lastRenderedPageBreak/>
        <w:t>On the other hand,</w:t>
      </w:r>
      <w:r w:rsidR="00733FF0" w:rsidRPr="002E777B">
        <w:rPr>
          <w:rFonts w:ascii="Arial" w:hAnsi="Arial" w:cs="Arial"/>
          <w:sz w:val="24"/>
          <w:szCs w:val="24"/>
        </w:rPr>
        <w:t xml:space="preserve"> some aspects of the organisations formal structure proved to help the management of people during the pandemic.</w:t>
      </w:r>
      <w:r w:rsidRPr="002E777B">
        <w:rPr>
          <w:rFonts w:ascii="Arial" w:hAnsi="Arial" w:cs="Arial"/>
          <w:sz w:val="24"/>
          <w:szCs w:val="24"/>
        </w:rPr>
        <w:t xml:space="preserve"> </w:t>
      </w:r>
      <w:r w:rsidR="00733FF0" w:rsidRPr="002E777B">
        <w:rPr>
          <w:rFonts w:ascii="Arial" w:hAnsi="Arial" w:cs="Arial"/>
          <w:sz w:val="24"/>
          <w:szCs w:val="24"/>
        </w:rPr>
        <w:t>S</w:t>
      </w:r>
      <w:r w:rsidR="003D6A21" w:rsidRPr="002E777B">
        <w:rPr>
          <w:rFonts w:ascii="Arial" w:hAnsi="Arial" w:cs="Arial"/>
          <w:sz w:val="24"/>
          <w:szCs w:val="24"/>
        </w:rPr>
        <w:t>tandard operating procedures remained constant with some exceptions of health and safety procedures, which had to be u</w:t>
      </w:r>
      <w:r w:rsidRPr="002E777B">
        <w:rPr>
          <w:rFonts w:ascii="Arial" w:hAnsi="Arial" w:cs="Arial"/>
          <w:sz w:val="24"/>
          <w:szCs w:val="24"/>
        </w:rPr>
        <w:t>pdated regularly</w:t>
      </w:r>
      <w:r w:rsidR="00733FF0" w:rsidRPr="002E777B">
        <w:rPr>
          <w:rFonts w:ascii="Arial" w:hAnsi="Arial" w:cs="Arial"/>
          <w:sz w:val="24"/>
          <w:szCs w:val="24"/>
        </w:rPr>
        <w:t xml:space="preserve"> according to Government advice</w:t>
      </w:r>
      <w:r w:rsidRPr="002E777B">
        <w:rPr>
          <w:rFonts w:ascii="Arial" w:hAnsi="Arial" w:cs="Arial"/>
          <w:sz w:val="24"/>
          <w:szCs w:val="24"/>
        </w:rPr>
        <w:t xml:space="preserve">. However, </w:t>
      </w:r>
      <w:r w:rsidR="00733FF0" w:rsidRPr="002E777B">
        <w:rPr>
          <w:rFonts w:ascii="Arial" w:hAnsi="Arial" w:cs="Arial"/>
          <w:sz w:val="24"/>
          <w:szCs w:val="24"/>
        </w:rPr>
        <w:t xml:space="preserve">even </w:t>
      </w:r>
      <w:r w:rsidR="003D6A21" w:rsidRPr="002E777B">
        <w:rPr>
          <w:rFonts w:ascii="Arial" w:hAnsi="Arial" w:cs="Arial"/>
          <w:sz w:val="24"/>
          <w:szCs w:val="24"/>
        </w:rPr>
        <w:t>these</w:t>
      </w:r>
      <w:r w:rsidR="00733FF0" w:rsidRPr="002E777B">
        <w:rPr>
          <w:rFonts w:ascii="Arial" w:hAnsi="Arial" w:cs="Arial"/>
          <w:sz w:val="24"/>
          <w:szCs w:val="24"/>
        </w:rPr>
        <w:t xml:space="preserve"> small</w:t>
      </w:r>
      <w:r w:rsidR="003D6A21" w:rsidRPr="002E777B">
        <w:rPr>
          <w:rFonts w:ascii="Arial" w:hAnsi="Arial" w:cs="Arial"/>
          <w:sz w:val="24"/>
          <w:szCs w:val="24"/>
        </w:rPr>
        <w:t xml:space="preserve"> changes to procedure meant stability as the employees understood that the company was able to direct them in the best way forward informed by expert knowledge. In addition to this, employees were comforted by the fact that pay systems, and career paths were able to remain constant</w:t>
      </w:r>
      <w:r w:rsidR="00587E33" w:rsidRPr="002E777B">
        <w:rPr>
          <w:rFonts w:ascii="Arial" w:hAnsi="Arial" w:cs="Arial"/>
          <w:sz w:val="24"/>
          <w:szCs w:val="24"/>
        </w:rPr>
        <w:t xml:space="preserve"> and unchanged</w:t>
      </w:r>
      <w:r w:rsidRPr="002E777B">
        <w:rPr>
          <w:rFonts w:ascii="Arial" w:hAnsi="Arial" w:cs="Arial"/>
          <w:sz w:val="24"/>
          <w:szCs w:val="24"/>
        </w:rPr>
        <w:t xml:space="preserve"> and therefore in these instances, the formal structure </w:t>
      </w:r>
      <w:r w:rsidR="00733FF0" w:rsidRPr="002E777B">
        <w:rPr>
          <w:rFonts w:ascii="Arial" w:hAnsi="Arial" w:cs="Arial"/>
          <w:sz w:val="24"/>
          <w:szCs w:val="24"/>
        </w:rPr>
        <w:t>did help with the management of people.</w:t>
      </w:r>
      <w:r w:rsidR="005E216E">
        <w:rPr>
          <w:rFonts w:ascii="Arial" w:hAnsi="Arial" w:cs="Arial"/>
          <w:sz w:val="24"/>
          <w:szCs w:val="24"/>
        </w:rPr>
        <w:t xml:space="preserve"> Leavitt (2009) agrees that hierarchies fulfil people’s need for order and security, and despite criticisms, hierarchies still thrive to this day.</w:t>
      </w:r>
    </w:p>
    <w:p w:rsidR="00F979DC" w:rsidRPr="002E777B" w:rsidRDefault="00F979DC" w:rsidP="00DE4DAF">
      <w:pPr>
        <w:spacing w:line="360" w:lineRule="auto"/>
        <w:rPr>
          <w:rFonts w:ascii="Arial" w:hAnsi="Arial" w:cs="Arial"/>
          <w:sz w:val="24"/>
          <w:szCs w:val="24"/>
        </w:rPr>
      </w:pPr>
      <w:r w:rsidRPr="002E777B">
        <w:rPr>
          <w:rFonts w:ascii="Arial" w:hAnsi="Arial" w:cs="Arial"/>
          <w:sz w:val="24"/>
          <w:szCs w:val="24"/>
        </w:rPr>
        <w:t>The informal structure of the company became a lot more of a help to people management, as employees became more connected with each other and worked together towards the company values of good workmanship and high quality work, essentially employees started to understand the values more than they had before.</w:t>
      </w:r>
      <w:r w:rsidR="00A92FF5" w:rsidRPr="002E777B">
        <w:rPr>
          <w:rFonts w:ascii="Arial" w:hAnsi="Arial" w:cs="Arial"/>
          <w:sz w:val="24"/>
          <w:szCs w:val="24"/>
        </w:rPr>
        <w:t xml:space="preserve"> Furthermore, the organisational ‘norms’ were also relied on a lot more. With teams unable to get fast and urgent decisions from management and even professionals such as HR being furloughed, employees were tasked with making decisions themselves and following traditions that had been set by years of norms and sometimes unwritten rules.</w:t>
      </w:r>
    </w:p>
    <w:p w:rsidR="00F979DC" w:rsidRPr="002E777B" w:rsidRDefault="000C2823" w:rsidP="00DE4DAF">
      <w:pPr>
        <w:spacing w:line="360" w:lineRule="auto"/>
        <w:rPr>
          <w:rFonts w:ascii="Arial" w:hAnsi="Arial" w:cs="Arial"/>
          <w:sz w:val="24"/>
          <w:szCs w:val="24"/>
        </w:rPr>
      </w:pPr>
      <w:r w:rsidRPr="002E777B">
        <w:rPr>
          <w:rFonts w:ascii="Arial" w:hAnsi="Arial" w:cs="Arial"/>
          <w:sz w:val="24"/>
          <w:szCs w:val="24"/>
        </w:rPr>
        <w:t xml:space="preserve">Throughout the pandemic, Hornbill has relied more on its informal structure, and relate slightly more closely to the progressive nature of freedom and responsibility that Netflix (2021) and </w:t>
      </w:r>
      <w:proofErr w:type="spellStart"/>
      <w:r w:rsidRPr="002E777B">
        <w:rPr>
          <w:rFonts w:ascii="Arial" w:hAnsi="Arial" w:cs="Arial"/>
          <w:sz w:val="24"/>
          <w:szCs w:val="24"/>
        </w:rPr>
        <w:t>Minnaar</w:t>
      </w:r>
      <w:proofErr w:type="spellEnd"/>
      <w:r w:rsidRPr="002E777B">
        <w:rPr>
          <w:rFonts w:ascii="Arial" w:hAnsi="Arial" w:cs="Arial"/>
          <w:sz w:val="24"/>
          <w:szCs w:val="24"/>
        </w:rPr>
        <w:t xml:space="preserve"> and </w:t>
      </w:r>
      <w:proofErr w:type="spellStart"/>
      <w:r w:rsidRPr="002E777B">
        <w:rPr>
          <w:rFonts w:ascii="Arial" w:hAnsi="Arial" w:cs="Arial"/>
          <w:sz w:val="24"/>
          <w:szCs w:val="24"/>
        </w:rPr>
        <w:t>Morree</w:t>
      </w:r>
      <w:proofErr w:type="spellEnd"/>
      <w:r w:rsidRPr="002E777B">
        <w:rPr>
          <w:rFonts w:ascii="Arial" w:hAnsi="Arial" w:cs="Arial"/>
          <w:sz w:val="24"/>
          <w:szCs w:val="24"/>
        </w:rPr>
        <w:t xml:space="preserve"> (2019) promote. Whilst the organisation is a long way from become as radical as the ideas they promote, Hornbill has certainly experienced the benefits of trust, freedom and empowerment through the vast increase in work and decrease in staff turnover over the previous year.</w:t>
      </w:r>
    </w:p>
    <w:p w:rsidR="000C2823" w:rsidRPr="002E777B" w:rsidRDefault="0038542D" w:rsidP="00DE4DAF">
      <w:pPr>
        <w:spacing w:line="360" w:lineRule="auto"/>
        <w:rPr>
          <w:rFonts w:ascii="Arial" w:hAnsi="Arial" w:cs="Arial"/>
          <w:sz w:val="24"/>
          <w:szCs w:val="24"/>
        </w:rPr>
      </w:pPr>
      <w:r w:rsidRPr="002E777B">
        <w:rPr>
          <w:rFonts w:ascii="Arial" w:hAnsi="Arial" w:cs="Arial"/>
          <w:sz w:val="24"/>
          <w:szCs w:val="24"/>
        </w:rPr>
        <w:t>Given the fact that the pandemic has highlighted the informal structure being more beneficial to the company than the formal structure, going forward the HR department will advocate for a more informal structure going forward. Taking inspiration from Netflix’s approach to culture and the Corporate Rebels, higher trust and more responsibility will be practised, and the need for an organisational hierarchy will be challenged and inst</w:t>
      </w:r>
      <w:r w:rsidR="00733FF0" w:rsidRPr="002E777B">
        <w:rPr>
          <w:rFonts w:ascii="Arial" w:hAnsi="Arial" w:cs="Arial"/>
          <w:sz w:val="24"/>
          <w:szCs w:val="24"/>
        </w:rPr>
        <w:t xml:space="preserve">ead advocate a slightly flatter structure similar to </w:t>
      </w:r>
      <w:r w:rsidR="00733FF0" w:rsidRPr="002E777B">
        <w:rPr>
          <w:rFonts w:ascii="Arial" w:hAnsi="Arial" w:cs="Arial"/>
          <w:sz w:val="24"/>
          <w:szCs w:val="24"/>
        </w:rPr>
        <w:lastRenderedPageBreak/>
        <w:t xml:space="preserve">the network-of-teams </w:t>
      </w:r>
      <w:r w:rsidRPr="002E777B">
        <w:rPr>
          <w:rFonts w:ascii="Arial" w:hAnsi="Arial" w:cs="Arial"/>
          <w:sz w:val="24"/>
          <w:szCs w:val="24"/>
        </w:rPr>
        <w:t xml:space="preserve">approach as demonstrated by </w:t>
      </w:r>
      <w:proofErr w:type="spellStart"/>
      <w:r w:rsidRPr="002E777B">
        <w:rPr>
          <w:rFonts w:ascii="Arial" w:hAnsi="Arial" w:cs="Arial"/>
          <w:sz w:val="24"/>
          <w:szCs w:val="24"/>
        </w:rPr>
        <w:t>Minnaar</w:t>
      </w:r>
      <w:proofErr w:type="spellEnd"/>
      <w:r w:rsidRPr="002E777B">
        <w:rPr>
          <w:rFonts w:ascii="Arial" w:hAnsi="Arial" w:cs="Arial"/>
          <w:sz w:val="24"/>
          <w:szCs w:val="24"/>
        </w:rPr>
        <w:t xml:space="preserve"> (2017).</w:t>
      </w:r>
      <w:r w:rsidR="00733FF0" w:rsidRPr="002E777B">
        <w:rPr>
          <w:rFonts w:ascii="Arial" w:hAnsi="Arial" w:cs="Arial"/>
          <w:sz w:val="24"/>
          <w:szCs w:val="24"/>
        </w:rPr>
        <w:t xml:space="preserve"> However, given the fact that some aspects of a formal structure has provided security to people during a crisis, it will be important for Hornbill to use this to their advantage and keep certain procedure in place to ensure employees keep their sense of security.</w:t>
      </w:r>
    </w:p>
    <w:p w:rsidR="00B95ADE" w:rsidRPr="002E777B" w:rsidRDefault="00B95ADE" w:rsidP="00DE4DAF">
      <w:pPr>
        <w:spacing w:line="360" w:lineRule="auto"/>
        <w:rPr>
          <w:rFonts w:ascii="Arial" w:hAnsi="Arial" w:cs="Arial"/>
          <w:sz w:val="24"/>
          <w:szCs w:val="24"/>
        </w:rPr>
      </w:pPr>
    </w:p>
    <w:p w:rsidR="00B03665" w:rsidRPr="002E777B" w:rsidRDefault="00B03665" w:rsidP="00DE4DAF">
      <w:pPr>
        <w:spacing w:line="360" w:lineRule="auto"/>
        <w:rPr>
          <w:rFonts w:ascii="Arial" w:hAnsi="Arial" w:cs="Arial"/>
          <w:b/>
          <w:sz w:val="24"/>
          <w:szCs w:val="24"/>
          <w:u w:val="single"/>
        </w:rPr>
      </w:pPr>
      <w:r w:rsidRPr="002E777B">
        <w:rPr>
          <w:rFonts w:ascii="Arial" w:hAnsi="Arial" w:cs="Arial"/>
          <w:b/>
          <w:sz w:val="24"/>
          <w:szCs w:val="24"/>
          <w:u w:val="single"/>
        </w:rPr>
        <w:t>Section 1.4</w:t>
      </w:r>
      <w:r w:rsidR="00937B8D" w:rsidRPr="002E777B">
        <w:rPr>
          <w:rFonts w:ascii="Arial" w:hAnsi="Arial" w:cs="Arial"/>
          <w:b/>
          <w:sz w:val="24"/>
          <w:szCs w:val="24"/>
          <w:u w:val="single"/>
        </w:rPr>
        <w:t>.a</w:t>
      </w:r>
      <w:r w:rsidRPr="002E777B">
        <w:rPr>
          <w:rFonts w:ascii="Arial" w:hAnsi="Arial" w:cs="Arial"/>
          <w:b/>
          <w:sz w:val="24"/>
          <w:szCs w:val="24"/>
          <w:u w:val="single"/>
        </w:rPr>
        <w:t>:</w:t>
      </w:r>
    </w:p>
    <w:p w:rsidR="00B03665" w:rsidRPr="002E777B" w:rsidRDefault="00320BAE" w:rsidP="00DE4DAF">
      <w:pPr>
        <w:spacing w:line="360" w:lineRule="auto"/>
        <w:rPr>
          <w:rFonts w:ascii="Arial" w:hAnsi="Arial" w:cs="Arial"/>
          <w:sz w:val="24"/>
          <w:szCs w:val="24"/>
        </w:rPr>
      </w:pPr>
      <w:r w:rsidRPr="002E777B">
        <w:rPr>
          <w:rFonts w:ascii="Arial" w:hAnsi="Arial" w:cs="Arial"/>
          <w:sz w:val="24"/>
          <w:szCs w:val="24"/>
        </w:rPr>
        <w:t xml:space="preserve">Upon returning to ‘normal’, Hornbill did pay careful attention to the small stuff. Throughout demonstrating this I will use the Rolfe et al. (2001) reflective framework. </w:t>
      </w:r>
    </w:p>
    <w:p w:rsidR="003A4553" w:rsidRPr="002E777B" w:rsidRDefault="003A4553" w:rsidP="00DE4DAF">
      <w:pPr>
        <w:spacing w:line="360" w:lineRule="auto"/>
        <w:rPr>
          <w:rFonts w:ascii="Arial" w:hAnsi="Arial" w:cs="Arial"/>
          <w:sz w:val="24"/>
          <w:szCs w:val="24"/>
        </w:rPr>
      </w:pPr>
      <w:r w:rsidRPr="002E777B">
        <w:rPr>
          <w:rFonts w:ascii="Arial" w:hAnsi="Arial" w:cs="Arial"/>
          <w:sz w:val="24"/>
          <w:szCs w:val="24"/>
        </w:rPr>
        <w:t>During the pandemic, all staff member who were operating from the company’s offices and were able to work from home, were told to work from home for as long as necessary, with the exception of a ‘skeleton crew’. When restrictions eased, employees began to practise hybrid working, for lots of staff this was a happy medium. However, the organisation then decided to ask all employees to return to the office for all of their working hours based on the fact that all restrictions had eased in the country and risk of infection was low.</w:t>
      </w:r>
    </w:p>
    <w:p w:rsidR="008378EE" w:rsidRPr="002E777B" w:rsidRDefault="003A4553" w:rsidP="00DE4DAF">
      <w:pPr>
        <w:spacing w:line="360" w:lineRule="auto"/>
        <w:rPr>
          <w:rFonts w:ascii="Arial" w:hAnsi="Arial" w:cs="Arial"/>
          <w:sz w:val="24"/>
          <w:szCs w:val="24"/>
        </w:rPr>
      </w:pPr>
      <w:r w:rsidRPr="002E777B">
        <w:rPr>
          <w:rFonts w:ascii="Arial" w:hAnsi="Arial" w:cs="Arial"/>
          <w:sz w:val="24"/>
          <w:szCs w:val="24"/>
        </w:rPr>
        <w:t>When this was implemented, the HR department focused on ensuring that employees were receiving the ‘small stuff’ that they were used to at home as the article suggests (</w:t>
      </w:r>
      <w:proofErr w:type="spellStart"/>
      <w:r w:rsidRPr="002E777B">
        <w:rPr>
          <w:rFonts w:ascii="Arial" w:hAnsi="Arial" w:cs="Arial"/>
          <w:sz w:val="24"/>
          <w:szCs w:val="24"/>
        </w:rPr>
        <w:t>Wedell-Weddellsborg</w:t>
      </w:r>
      <w:proofErr w:type="spellEnd"/>
      <w:r w:rsidRPr="002E777B">
        <w:rPr>
          <w:rFonts w:ascii="Arial" w:hAnsi="Arial" w:cs="Arial"/>
          <w:sz w:val="24"/>
          <w:szCs w:val="24"/>
        </w:rPr>
        <w:t>, 2020). For example, ensuring that employees were clear about how much space they needed to feel comfortable in the office among other people, implementing any safety measures that they wanted extra (e.g. plastic screens around desks.)</w:t>
      </w:r>
      <w:r w:rsidR="008378EE" w:rsidRPr="002E777B">
        <w:rPr>
          <w:rFonts w:ascii="Arial" w:hAnsi="Arial" w:cs="Arial"/>
          <w:sz w:val="24"/>
          <w:szCs w:val="24"/>
        </w:rPr>
        <w:t xml:space="preserve">, vaccinations were strongly advised, employee assistance programmes were implemented. </w:t>
      </w:r>
    </w:p>
    <w:p w:rsidR="003A4553" w:rsidRPr="002E777B" w:rsidRDefault="008378EE" w:rsidP="00DE4DAF">
      <w:pPr>
        <w:spacing w:line="360" w:lineRule="auto"/>
        <w:rPr>
          <w:rFonts w:ascii="Arial" w:hAnsi="Arial" w:cs="Arial"/>
          <w:sz w:val="24"/>
          <w:szCs w:val="24"/>
        </w:rPr>
      </w:pPr>
      <w:r w:rsidRPr="002E777B">
        <w:rPr>
          <w:rFonts w:ascii="Arial" w:hAnsi="Arial" w:cs="Arial"/>
          <w:sz w:val="24"/>
          <w:szCs w:val="24"/>
        </w:rPr>
        <w:t xml:space="preserve">In addition to this, </w:t>
      </w:r>
      <w:r w:rsidR="003A4553" w:rsidRPr="002E777B">
        <w:rPr>
          <w:rFonts w:ascii="Arial" w:hAnsi="Arial" w:cs="Arial"/>
          <w:sz w:val="24"/>
          <w:szCs w:val="24"/>
        </w:rPr>
        <w:t xml:space="preserve">HR also focussed on the little treats that employees had grown so used to having around during home-working such as tea and coffee available at all times, therefore, </w:t>
      </w:r>
      <w:r w:rsidR="00681A40" w:rsidRPr="002E777B">
        <w:rPr>
          <w:rFonts w:ascii="Arial" w:hAnsi="Arial" w:cs="Arial"/>
          <w:sz w:val="24"/>
          <w:szCs w:val="24"/>
        </w:rPr>
        <w:t xml:space="preserve">it was ensured that </w:t>
      </w:r>
      <w:r w:rsidR="003A4553" w:rsidRPr="002E777B">
        <w:rPr>
          <w:rFonts w:ascii="Arial" w:hAnsi="Arial" w:cs="Arial"/>
          <w:sz w:val="24"/>
          <w:szCs w:val="24"/>
        </w:rPr>
        <w:t xml:space="preserve">the kitchen was always stocked with these as well as bread, condiments </w:t>
      </w:r>
      <w:r w:rsidR="00681A40" w:rsidRPr="002E777B">
        <w:rPr>
          <w:rFonts w:ascii="Arial" w:hAnsi="Arial" w:cs="Arial"/>
          <w:sz w:val="24"/>
          <w:szCs w:val="24"/>
        </w:rPr>
        <w:t xml:space="preserve">etc., </w:t>
      </w:r>
      <w:r w:rsidR="003A4553" w:rsidRPr="002E777B">
        <w:rPr>
          <w:rFonts w:ascii="Arial" w:hAnsi="Arial" w:cs="Arial"/>
          <w:sz w:val="24"/>
          <w:szCs w:val="24"/>
        </w:rPr>
        <w:t xml:space="preserve">luxury coffee machines were installed </w:t>
      </w:r>
      <w:r w:rsidR="00681A40" w:rsidRPr="002E777B">
        <w:rPr>
          <w:rFonts w:ascii="Arial" w:hAnsi="Arial" w:cs="Arial"/>
          <w:sz w:val="24"/>
          <w:szCs w:val="24"/>
        </w:rPr>
        <w:t>to give a little bit extra. With Christmas</w:t>
      </w:r>
      <w:r w:rsidR="002C3372" w:rsidRPr="002E777B">
        <w:rPr>
          <w:rFonts w:ascii="Arial" w:hAnsi="Arial" w:cs="Arial"/>
          <w:sz w:val="24"/>
          <w:szCs w:val="24"/>
        </w:rPr>
        <w:t xml:space="preserve"> approaching</w:t>
      </w:r>
      <w:r w:rsidR="00681A40" w:rsidRPr="002E777B">
        <w:rPr>
          <w:rFonts w:ascii="Arial" w:hAnsi="Arial" w:cs="Arial"/>
          <w:sz w:val="24"/>
          <w:szCs w:val="24"/>
        </w:rPr>
        <w:t>, chocolates were also always kept stocked for employees to help themselves, as well as cak</w:t>
      </w:r>
      <w:r w:rsidRPr="002E777B">
        <w:rPr>
          <w:rFonts w:ascii="Arial" w:hAnsi="Arial" w:cs="Arial"/>
          <w:sz w:val="24"/>
          <w:szCs w:val="24"/>
        </w:rPr>
        <w:t xml:space="preserve">es and other confectionary, </w:t>
      </w:r>
      <w:r w:rsidR="00681A40" w:rsidRPr="002E777B">
        <w:rPr>
          <w:rFonts w:ascii="Arial" w:hAnsi="Arial" w:cs="Arial"/>
          <w:sz w:val="24"/>
          <w:szCs w:val="24"/>
        </w:rPr>
        <w:t>the office was decorated with Christmas decorations to make it slightly ‘homely’</w:t>
      </w:r>
      <w:r w:rsidRPr="002E777B">
        <w:rPr>
          <w:rFonts w:ascii="Arial" w:hAnsi="Arial" w:cs="Arial"/>
          <w:sz w:val="24"/>
          <w:szCs w:val="24"/>
        </w:rPr>
        <w:t xml:space="preserve">, and finally weekly ‘office breakfasts’ are organised in order to regather the team spirit within the office. </w:t>
      </w:r>
    </w:p>
    <w:p w:rsidR="00681A40" w:rsidRPr="002E777B" w:rsidRDefault="00681A40" w:rsidP="00DE4DAF">
      <w:pPr>
        <w:spacing w:line="360" w:lineRule="auto"/>
        <w:rPr>
          <w:rFonts w:ascii="Arial" w:hAnsi="Arial" w:cs="Arial"/>
          <w:sz w:val="24"/>
          <w:szCs w:val="24"/>
        </w:rPr>
      </w:pPr>
      <w:r w:rsidRPr="002E777B">
        <w:rPr>
          <w:rFonts w:ascii="Arial" w:hAnsi="Arial" w:cs="Arial"/>
          <w:sz w:val="24"/>
          <w:szCs w:val="24"/>
        </w:rPr>
        <w:lastRenderedPageBreak/>
        <w:t xml:space="preserve">Like the article stated, people needed the spaces to reconnect and rekindle the social life of the office, people also needed the home comforts that had now become </w:t>
      </w:r>
      <w:r w:rsidR="001460DA" w:rsidRPr="002E777B">
        <w:rPr>
          <w:rFonts w:ascii="Arial" w:hAnsi="Arial" w:cs="Arial"/>
          <w:sz w:val="24"/>
          <w:szCs w:val="24"/>
        </w:rPr>
        <w:t xml:space="preserve">an integral part of their working day. </w:t>
      </w:r>
      <w:r w:rsidRPr="002E777B">
        <w:rPr>
          <w:rFonts w:ascii="Arial" w:hAnsi="Arial" w:cs="Arial"/>
          <w:sz w:val="24"/>
          <w:szCs w:val="24"/>
        </w:rPr>
        <w:t xml:space="preserve">The company learned that some of the informal aspects of living and working from home needed to transfer to the office, and if we were able to do that, it would result in an easier transition. </w:t>
      </w:r>
      <w:r w:rsidR="001460DA" w:rsidRPr="002E777B">
        <w:rPr>
          <w:rFonts w:ascii="Arial" w:hAnsi="Arial" w:cs="Arial"/>
          <w:sz w:val="24"/>
          <w:szCs w:val="24"/>
        </w:rPr>
        <w:t>Therefore, the company took on-board all suggestions made by employees and if it was popular, the idea would come to life.</w:t>
      </w:r>
    </w:p>
    <w:p w:rsidR="001460DA" w:rsidRPr="002E777B" w:rsidRDefault="001460DA" w:rsidP="00DE4DAF">
      <w:pPr>
        <w:spacing w:line="360" w:lineRule="auto"/>
        <w:rPr>
          <w:rFonts w:ascii="Arial" w:hAnsi="Arial" w:cs="Arial"/>
          <w:sz w:val="24"/>
          <w:szCs w:val="24"/>
        </w:rPr>
      </w:pPr>
      <w:r w:rsidRPr="002E777B">
        <w:rPr>
          <w:rFonts w:ascii="Arial" w:hAnsi="Arial" w:cs="Arial"/>
          <w:sz w:val="24"/>
          <w:szCs w:val="24"/>
        </w:rPr>
        <w:t xml:space="preserve">The company was correct, the </w:t>
      </w:r>
      <w:r w:rsidR="002C3372" w:rsidRPr="002E777B">
        <w:rPr>
          <w:rFonts w:ascii="Arial" w:hAnsi="Arial" w:cs="Arial"/>
          <w:sz w:val="24"/>
          <w:szCs w:val="24"/>
        </w:rPr>
        <w:t>‘</w:t>
      </w:r>
      <w:r w:rsidRPr="002E777B">
        <w:rPr>
          <w:rFonts w:ascii="Arial" w:hAnsi="Arial" w:cs="Arial"/>
          <w:sz w:val="24"/>
          <w:szCs w:val="24"/>
        </w:rPr>
        <w:t>small stuff</w:t>
      </w:r>
      <w:r w:rsidR="002C3372" w:rsidRPr="002E777B">
        <w:rPr>
          <w:rFonts w:ascii="Arial" w:hAnsi="Arial" w:cs="Arial"/>
          <w:sz w:val="24"/>
          <w:szCs w:val="24"/>
        </w:rPr>
        <w:t>’</w:t>
      </w:r>
      <w:r w:rsidRPr="002E777B">
        <w:rPr>
          <w:rFonts w:ascii="Arial" w:hAnsi="Arial" w:cs="Arial"/>
          <w:sz w:val="24"/>
          <w:szCs w:val="24"/>
        </w:rPr>
        <w:t xml:space="preserve"> did in fact help with the transition. The care that was placed on employees to ensure that they felt safe at the office was appreciated, and the niceties that were now a part of their working day made them appreciate the office a lot more. </w:t>
      </w:r>
    </w:p>
    <w:p w:rsidR="008378EE" w:rsidRPr="002E777B" w:rsidRDefault="001460DA" w:rsidP="00DE4DAF">
      <w:pPr>
        <w:spacing w:line="360" w:lineRule="auto"/>
        <w:rPr>
          <w:rFonts w:ascii="Arial" w:hAnsi="Arial" w:cs="Arial"/>
          <w:sz w:val="24"/>
          <w:szCs w:val="24"/>
        </w:rPr>
      </w:pPr>
      <w:r w:rsidRPr="002E777B">
        <w:rPr>
          <w:rFonts w:ascii="Arial" w:hAnsi="Arial" w:cs="Arial"/>
          <w:sz w:val="24"/>
          <w:szCs w:val="24"/>
        </w:rPr>
        <w:t>This has taught the organisation that the small things should never go unnoticed. They are low cost but can have a large impact on employee productivity. The only thing that was not taken into consideration during this period was that, one reason employees preferred hybrid working was the flexibility it brought especially when it came to child-care. With employee</w:t>
      </w:r>
      <w:r w:rsidR="008378EE" w:rsidRPr="002E777B">
        <w:rPr>
          <w:rFonts w:ascii="Arial" w:hAnsi="Arial" w:cs="Arial"/>
          <w:sz w:val="24"/>
          <w:szCs w:val="24"/>
        </w:rPr>
        <w:t>’</w:t>
      </w:r>
      <w:r w:rsidRPr="002E777B">
        <w:rPr>
          <w:rFonts w:ascii="Arial" w:hAnsi="Arial" w:cs="Arial"/>
          <w:sz w:val="24"/>
          <w:szCs w:val="24"/>
        </w:rPr>
        <w:t xml:space="preserve">s children also learning </w:t>
      </w:r>
      <w:r w:rsidR="008378EE" w:rsidRPr="002E777B">
        <w:rPr>
          <w:rFonts w:ascii="Arial" w:hAnsi="Arial" w:cs="Arial"/>
          <w:sz w:val="24"/>
          <w:szCs w:val="24"/>
        </w:rPr>
        <w:t xml:space="preserve">from home on occasions, working-from-home meant that parents do not have to rely on others. Therefore in future, I would advocate for the implementation of hybrid working full-time. </w:t>
      </w:r>
      <w:r w:rsidR="00095C12" w:rsidRPr="002E777B">
        <w:rPr>
          <w:rFonts w:ascii="Arial" w:hAnsi="Arial" w:cs="Arial"/>
          <w:sz w:val="24"/>
          <w:szCs w:val="24"/>
        </w:rPr>
        <w:t>A</w:t>
      </w:r>
      <w:r w:rsidR="002C3372" w:rsidRPr="002E777B">
        <w:rPr>
          <w:rFonts w:ascii="Arial" w:hAnsi="Arial" w:cs="Arial"/>
          <w:sz w:val="24"/>
          <w:szCs w:val="24"/>
        </w:rPr>
        <w:t xml:space="preserve">s </w:t>
      </w:r>
      <w:proofErr w:type="spellStart"/>
      <w:r w:rsidR="002C3372" w:rsidRPr="002E777B">
        <w:rPr>
          <w:rFonts w:ascii="Arial" w:hAnsi="Arial" w:cs="Arial"/>
          <w:sz w:val="24"/>
          <w:szCs w:val="24"/>
        </w:rPr>
        <w:t>Dierickx</w:t>
      </w:r>
      <w:proofErr w:type="spellEnd"/>
      <w:r w:rsidR="002C3372" w:rsidRPr="002E777B">
        <w:rPr>
          <w:rFonts w:ascii="Arial" w:hAnsi="Arial" w:cs="Arial"/>
          <w:sz w:val="24"/>
          <w:szCs w:val="24"/>
        </w:rPr>
        <w:t xml:space="preserve"> and Clark (2021) underlines, employees reconsidered their priorities as a result of the pandemic and up to 48% of employees state that they prefer a hybrid model of working to working solely from the office or from home</w:t>
      </w:r>
      <w:r w:rsidR="002F1C06">
        <w:rPr>
          <w:rFonts w:ascii="Arial" w:hAnsi="Arial" w:cs="Arial"/>
          <w:sz w:val="24"/>
          <w:szCs w:val="24"/>
        </w:rPr>
        <w:t xml:space="preserve"> (</w:t>
      </w:r>
      <w:proofErr w:type="spellStart"/>
      <w:r w:rsidR="002F1C06">
        <w:rPr>
          <w:rFonts w:ascii="Arial" w:hAnsi="Arial" w:cs="Arial"/>
          <w:sz w:val="24"/>
          <w:szCs w:val="24"/>
        </w:rPr>
        <w:t>Harfoush</w:t>
      </w:r>
      <w:proofErr w:type="spellEnd"/>
      <w:r w:rsidR="002F1C06">
        <w:rPr>
          <w:rFonts w:ascii="Arial" w:hAnsi="Arial" w:cs="Arial"/>
          <w:sz w:val="24"/>
          <w:szCs w:val="24"/>
        </w:rPr>
        <w:t>, 2021)</w:t>
      </w:r>
      <w:r w:rsidR="002C3372" w:rsidRPr="002E777B">
        <w:rPr>
          <w:rFonts w:ascii="Arial" w:hAnsi="Arial" w:cs="Arial"/>
          <w:sz w:val="24"/>
          <w:szCs w:val="24"/>
        </w:rPr>
        <w:t>. Therefore, the implementation of hybrid working</w:t>
      </w:r>
      <w:r w:rsidR="008378EE" w:rsidRPr="002E777B">
        <w:rPr>
          <w:rFonts w:ascii="Arial" w:hAnsi="Arial" w:cs="Arial"/>
          <w:sz w:val="24"/>
          <w:szCs w:val="24"/>
        </w:rPr>
        <w:t xml:space="preserve"> would ensure optimal satisfaction amongst employees.</w:t>
      </w:r>
    </w:p>
    <w:p w:rsidR="00B03665" w:rsidRPr="002E777B" w:rsidRDefault="00B03665" w:rsidP="00DE4DAF">
      <w:pPr>
        <w:spacing w:line="360" w:lineRule="auto"/>
        <w:rPr>
          <w:rFonts w:ascii="Arial" w:hAnsi="Arial" w:cs="Arial"/>
          <w:b/>
          <w:sz w:val="24"/>
          <w:szCs w:val="24"/>
          <w:u w:val="single"/>
        </w:rPr>
      </w:pPr>
      <w:r w:rsidRPr="002E777B">
        <w:rPr>
          <w:rFonts w:ascii="Arial" w:hAnsi="Arial" w:cs="Arial"/>
          <w:b/>
          <w:sz w:val="24"/>
          <w:szCs w:val="24"/>
          <w:u w:val="single"/>
        </w:rPr>
        <w:t>Section 2.1</w:t>
      </w:r>
      <w:r w:rsidR="00937B8D" w:rsidRPr="002E777B">
        <w:rPr>
          <w:rFonts w:ascii="Arial" w:hAnsi="Arial" w:cs="Arial"/>
          <w:b/>
          <w:sz w:val="24"/>
          <w:szCs w:val="24"/>
          <w:u w:val="single"/>
        </w:rPr>
        <w:t>.a</w:t>
      </w:r>
      <w:r w:rsidRPr="002E777B">
        <w:rPr>
          <w:rFonts w:ascii="Arial" w:hAnsi="Arial" w:cs="Arial"/>
          <w:b/>
          <w:sz w:val="24"/>
          <w:szCs w:val="24"/>
          <w:u w:val="single"/>
        </w:rPr>
        <w:t>:</w:t>
      </w:r>
    </w:p>
    <w:p w:rsidR="00A05FAC" w:rsidRPr="002E777B" w:rsidRDefault="00402043" w:rsidP="00DE4DAF">
      <w:pPr>
        <w:spacing w:line="360" w:lineRule="auto"/>
        <w:rPr>
          <w:rFonts w:ascii="Arial" w:hAnsi="Arial" w:cs="Arial"/>
          <w:sz w:val="24"/>
          <w:szCs w:val="24"/>
        </w:rPr>
      </w:pPr>
      <w:proofErr w:type="spellStart"/>
      <w:r w:rsidRPr="002E777B">
        <w:rPr>
          <w:rFonts w:ascii="Arial" w:hAnsi="Arial" w:cs="Arial"/>
          <w:sz w:val="24"/>
          <w:szCs w:val="24"/>
        </w:rPr>
        <w:t>Precarity</w:t>
      </w:r>
      <w:proofErr w:type="spellEnd"/>
      <w:r w:rsidRPr="002E777B">
        <w:rPr>
          <w:rFonts w:ascii="Arial" w:hAnsi="Arial" w:cs="Arial"/>
          <w:sz w:val="24"/>
          <w:szCs w:val="24"/>
        </w:rPr>
        <w:t xml:space="preserve"> in the context of employment is defined as contractual insecurity according to Prosser (2016), this can mean less job security for permanent workers, and also includes atypical</w:t>
      </w:r>
      <w:r w:rsidR="001146AD" w:rsidRPr="002E777B">
        <w:rPr>
          <w:rFonts w:ascii="Arial" w:hAnsi="Arial" w:cs="Arial"/>
          <w:sz w:val="24"/>
          <w:szCs w:val="24"/>
        </w:rPr>
        <w:t xml:space="preserve"> work such as agency,</w:t>
      </w:r>
      <w:r w:rsidR="000A266E" w:rsidRPr="002E777B">
        <w:rPr>
          <w:rFonts w:ascii="Arial" w:hAnsi="Arial" w:cs="Arial"/>
          <w:sz w:val="24"/>
          <w:szCs w:val="24"/>
        </w:rPr>
        <w:t xml:space="preserve"> self-employed,</w:t>
      </w:r>
      <w:r w:rsidR="001146AD" w:rsidRPr="002E777B">
        <w:rPr>
          <w:rFonts w:ascii="Arial" w:hAnsi="Arial" w:cs="Arial"/>
          <w:sz w:val="24"/>
          <w:szCs w:val="24"/>
        </w:rPr>
        <w:t xml:space="preserve"> fixed-term work and zero-hour contracts.</w:t>
      </w:r>
      <w:r w:rsidR="00063915" w:rsidRPr="002E777B">
        <w:rPr>
          <w:rFonts w:ascii="Arial" w:hAnsi="Arial" w:cs="Arial"/>
          <w:sz w:val="24"/>
          <w:szCs w:val="24"/>
        </w:rPr>
        <w:t xml:space="preserve"> </w:t>
      </w:r>
      <w:r w:rsidR="000A266E" w:rsidRPr="002E777B">
        <w:rPr>
          <w:rFonts w:ascii="Arial" w:hAnsi="Arial" w:cs="Arial"/>
          <w:sz w:val="24"/>
          <w:szCs w:val="24"/>
        </w:rPr>
        <w:t>Typically, people who work precariously include women, young people and migrants among other groups and in 2017 it was estimated that 10 million British people were working precariously (Butler, 2017).</w:t>
      </w:r>
      <w:r w:rsidR="00063915" w:rsidRPr="002E777B">
        <w:rPr>
          <w:rFonts w:ascii="Arial" w:hAnsi="Arial" w:cs="Arial"/>
          <w:sz w:val="24"/>
          <w:szCs w:val="24"/>
        </w:rPr>
        <w:t xml:space="preserve"> </w:t>
      </w:r>
    </w:p>
    <w:p w:rsidR="000A266E" w:rsidRPr="002E777B" w:rsidRDefault="00A05FAC" w:rsidP="00DE4DAF">
      <w:pPr>
        <w:spacing w:line="360" w:lineRule="auto"/>
        <w:rPr>
          <w:rFonts w:ascii="Arial" w:hAnsi="Arial" w:cs="Arial"/>
          <w:sz w:val="24"/>
          <w:szCs w:val="24"/>
        </w:rPr>
      </w:pPr>
      <w:r w:rsidRPr="002E777B">
        <w:rPr>
          <w:rFonts w:ascii="Arial" w:hAnsi="Arial" w:cs="Arial"/>
          <w:sz w:val="24"/>
          <w:szCs w:val="24"/>
        </w:rPr>
        <w:t xml:space="preserve">Precarious working can be suitable for some people, the flexibility it brings means that young people are able to work alongside studying through zero-hour contracts, </w:t>
      </w:r>
      <w:r w:rsidRPr="002E777B">
        <w:rPr>
          <w:rFonts w:ascii="Arial" w:hAnsi="Arial" w:cs="Arial"/>
          <w:sz w:val="24"/>
          <w:szCs w:val="24"/>
        </w:rPr>
        <w:lastRenderedPageBreak/>
        <w:t>women are able to work flexibly after having children by wo</w:t>
      </w:r>
      <w:r w:rsidR="00063915" w:rsidRPr="002E777B">
        <w:rPr>
          <w:rFonts w:ascii="Arial" w:hAnsi="Arial" w:cs="Arial"/>
          <w:sz w:val="24"/>
          <w:szCs w:val="24"/>
        </w:rPr>
        <w:t>rking part-time and therefore can be a positive notion however,</w:t>
      </w:r>
      <w:r w:rsidRPr="002E777B">
        <w:rPr>
          <w:rFonts w:ascii="Arial" w:hAnsi="Arial" w:cs="Arial"/>
          <w:sz w:val="24"/>
          <w:szCs w:val="24"/>
        </w:rPr>
        <w:t xml:space="preserve"> it</w:t>
      </w:r>
      <w:r w:rsidR="00063915" w:rsidRPr="002E777B">
        <w:rPr>
          <w:rFonts w:ascii="Arial" w:hAnsi="Arial" w:cs="Arial"/>
          <w:sz w:val="24"/>
          <w:szCs w:val="24"/>
        </w:rPr>
        <w:t xml:space="preserve"> can also bring lots of challenges, in particular to the way leaders lead.</w:t>
      </w:r>
    </w:p>
    <w:p w:rsidR="00063915" w:rsidRPr="002E777B" w:rsidRDefault="00A05FAC" w:rsidP="00DE4DAF">
      <w:pPr>
        <w:spacing w:line="360" w:lineRule="auto"/>
        <w:rPr>
          <w:rFonts w:ascii="Arial" w:hAnsi="Arial" w:cs="Arial"/>
          <w:sz w:val="24"/>
          <w:szCs w:val="24"/>
        </w:rPr>
      </w:pPr>
      <w:r w:rsidRPr="002E777B">
        <w:rPr>
          <w:rFonts w:ascii="Arial" w:hAnsi="Arial" w:cs="Arial"/>
          <w:sz w:val="24"/>
          <w:szCs w:val="24"/>
        </w:rPr>
        <w:t>For example, when organisations hire agency workers to fill gaps, or give fixed-term contracts to cover projects, it can have an adverse effect on the remaining workforce. The people within these precarious roles will not have the same loyalty to the company</w:t>
      </w:r>
      <w:r w:rsidR="00965AB8" w:rsidRPr="002E777B">
        <w:rPr>
          <w:rFonts w:ascii="Arial" w:hAnsi="Arial" w:cs="Arial"/>
          <w:sz w:val="24"/>
          <w:szCs w:val="24"/>
        </w:rPr>
        <w:t>. Standing (2011) explains that “the precariat is defined by short-termism” and may develop an incapacity to think long-term. This supports the fact that the precariat</w:t>
      </w:r>
      <w:r w:rsidRPr="002E777B">
        <w:rPr>
          <w:rFonts w:ascii="Arial" w:hAnsi="Arial" w:cs="Arial"/>
          <w:sz w:val="24"/>
          <w:szCs w:val="24"/>
        </w:rPr>
        <w:t xml:space="preserve"> </w:t>
      </w:r>
      <w:r w:rsidR="00965AB8" w:rsidRPr="002E777B">
        <w:rPr>
          <w:rFonts w:ascii="Arial" w:hAnsi="Arial" w:cs="Arial"/>
          <w:sz w:val="24"/>
          <w:szCs w:val="24"/>
        </w:rPr>
        <w:t>is likely to be less</w:t>
      </w:r>
      <w:r w:rsidRPr="002E777B">
        <w:rPr>
          <w:rFonts w:ascii="Arial" w:hAnsi="Arial" w:cs="Arial"/>
          <w:sz w:val="24"/>
          <w:szCs w:val="24"/>
        </w:rPr>
        <w:t xml:space="preserve"> engaged and unlikely to perform to the same standards as a full-time, permanent employee</w:t>
      </w:r>
      <w:r w:rsidR="00176233" w:rsidRPr="002E777B">
        <w:rPr>
          <w:rFonts w:ascii="Arial" w:hAnsi="Arial" w:cs="Arial"/>
          <w:sz w:val="24"/>
          <w:szCs w:val="24"/>
        </w:rPr>
        <w:t xml:space="preserve"> as they may not be there to see the long-term goals and results of the workforce.</w:t>
      </w:r>
      <w:r w:rsidR="00EA0056" w:rsidRPr="002E777B">
        <w:rPr>
          <w:rFonts w:ascii="Arial" w:hAnsi="Arial" w:cs="Arial"/>
          <w:sz w:val="24"/>
          <w:szCs w:val="24"/>
        </w:rPr>
        <w:t xml:space="preserve"> </w:t>
      </w:r>
      <w:r w:rsidRPr="002E777B">
        <w:rPr>
          <w:rFonts w:ascii="Arial" w:hAnsi="Arial" w:cs="Arial"/>
          <w:sz w:val="24"/>
          <w:szCs w:val="24"/>
        </w:rPr>
        <w:t xml:space="preserve">This decreased productivity may also negatively impact the productivity of the </w:t>
      </w:r>
      <w:r w:rsidR="00291CCD" w:rsidRPr="002E777B">
        <w:rPr>
          <w:rFonts w:ascii="Arial" w:hAnsi="Arial" w:cs="Arial"/>
          <w:sz w:val="24"/>
          <w:szCs w:val="24"/>
        </w:rPr>
        <w:t xml:space="preserve">typical </w:t>
      </w:r>
      <w:r w:rsidRPr="002E777B">
        <w:rPr>
          <w:rFonts w:ascii="Arial" w:hAnsi="Arial" w:cs="Arial"/>
          <w:sz w:val="24"/>
          <w:szCs w:val="24"/>
        </w:rPr>
        <w:t>wo</w:t>
      </w:r>
      <w:r w:rsidR="00291CCD" w:rsidRPr="002E777B">
        <w:rPr>
          <w:rFonts w:ascii="Arial" w:hAnsi="Arial" w:cs="Arial"/>
          <w:sz w:val="24"/>
          <w:szCs w:val="24"/>
        </w:rPr>
        <w:t>rkforce.</w:t>
      </w:r>
    </w:p>
    <w:p w:rsidR="00063915" w:rsidRPr="002E777B" w:rsidRDefault="00063915" w:rsidP="00DE4DAF">
      <w:pPr>
        <w:spacing w:line="360" w:lineRule="auto"/>
        <w:rPr>
          <w:rFonts w:ascii="Arial" w:hAnsi="Arial" w:cs="Arial"/>
          <w:sz w:val="24"/>
          <w:szCs w:val="24"/>
        </w:rPr>
      </w:pPr>
      <w:r w:rsidRPr="002E777B">
        <w:rPr>
          <w:rFonts w:ascii="Arial" w:hAnsi="Arial" w:cs="Arial"/>
          <w:sz w:val="24"/>
          <w:szCs w:val="24"/>
        </w:rPr>
        <w:t>However, the CIPD (</w:t>
      </w:r>
      <w:r w:rsidR="00457626" w:rsidRPr="002E777B">
        <w:rPr>
          <w:rFonts w:ascii="Arial" w:hAnsi="Arial" w:cs="Arial"/>
          <w:sz w:val="24"/>
          <w:szCs w:val="24"/>
        </w:rPr>
        <w:t>2021d</w:t>
      </w:r>
      <w:r w:rsidRPr="002E777B">
        <w:rPr>
          <w:rFonts w:ascii="Arial" w:hAnsi="Arial" w:cs="Arial"/>
          <w:sz w:val="24"/>
          <w:szCs w:val="24"/>
        </w:rPr>
        <w:t>) suggests that good employers will engage and motivate their atypical workers in similar ways to how they motivate their traditional workforce. The CIPD</w:t>
      </w:r>
      <w:r w:rsidR="00457626" w:rsidRPr="002E777B">
        <w:rPr>
          <w:rFonts w:ascii="Arial" w:hAnsi="Arial" w:cs="Arial"/>
          <w:sz w:val="24"/>
          <w:szCs w:val="24"/>
        </w:rPr>
        <w:t xml:space="preserve"> </w:t>
      </w:r>
      <w:r w:rsidRPr="002E777B">
        <w:rPr>
          <w:rFonts w:ascii="Arial" w:hAnsi="Arial" w:cs="Arial"/>
          <w:sz w:val="24"/>
          <w:szCs w:val="24"/>
        </w:rPr>
        <w:t>(</w:t>
      </w:r>
      <w:r w:rsidR="00457626" w:rsidRPr="002E777B">
        <w:rPr>
          <w:rFonts w:ascii="Arial" w:hAnsi="Arial" w:cs="Arial"/>
          <w:sz w:val="24"/>
          <w:szCs w:val="24"/>
        </w:rPr>
        <w:t>2021d</w:t>
      </w:r>
      <w:r w:rsidRPr="002E777B">
        <w:rPr>
          <w:rFonts w:ascii="Arial" w:hAnsi="Arial" w:cs="Arial"/>
          <w:sz w:val="24"/>
          <w:szCs w:val="24"/>
        </w:rPr>
        <w:t xml:space="preserve">) stipulates that good HR practice is the way to achieve this by ensuring atypical workers understand their role, </w:t>
      </w:r>
      <w:r w:rsidR="00457626" w:rsidRPr="002E777B">
        <w:rPr>
          <w:rFonts w:ascii="Arial" w:hAnsi="Arial" w:cs="Arial"/>
          <w:sz w:val="24"/>
          <w:szCs w:val="24"/>
        </w:rPr>
        <w:t>are properly trained, receive regular communication and are given a voice for proper representation.</w:t>
      </w:r>
    </w:p>
    <w:p w:rsidR="00EF068E" w:rsidRPr="002E777B" w:rsidRDefault="00EA0056" w:rsidP="00DE4DAF">
      <w:pPr>
        <w:spacing w:line="360" w:lineRule="auto"/>
        <w:rPr>
          <w:rFonts w:ascii="Arial" w:hAnsi="Arial" w:cs="Arial"/>
          <w:sz w:val="24"/>
          <w:szCs w:val="24"/>
        </w:rPr>
      </w:pPr>
      <w:r w:rsidRPr="002E777B">
        <w:rPr>
          <w:rFonts w:ascii="Arial" w:hAnsi="Arial" w:cs="Arial"/>
          <w:sz w:val="24"/>
          <w:szCs w:val="24"/>
        </w:rPr>
        <w:t>S</w:t>
      </w:r>
      <w:r w:rsidR="00EF068E" w:rsidRPr="002E777B">
        <w:rPr>
          <w:rFonts w:ascii="Arial" w:hAnsi="Arial" w:cs="Arial"/>
          <w:sz w:val="24"/>
          <w:szCs w:val="24"/>
        </w:rPr>
        <w:t>ince the Pandemic, the amount of precarious w</w:t>
      </w:r>
      <w:r w:rsidRPr="002E777B">
        <w:rPr>
          <w:rFonts w:ascii="Arial" w:hAnsi="Arial" w:cs="Arial"/>
          <w:sz w:val="24"/>
          <w:szCs w:val="24"/>
        </w:rPr>
        <w:t xml:space="preserve">ork is likely to have increased due to a vast change in the supply and demand of lots of organisations. Even more so, the pandemic would have brought even more insecurity to those already precariously living. </w:t>
      </w:r>
      <w:proofErr w:type="spellStart"/>
      <w:r w:rsidRPr="002E777B">
        <w:rPr>
          <w:rFonts w:ascii="Arial" w:hAnsi="Arial" w:cs="Arial"/>
          <w:sz w:val="24"/>
          <w:szCs w:val="24"/>
        </w:rPr>
        <w:t>Gray</w:t>
      </w:r>
      <w:proofErr w:type="spellEnd"/>
      <w:r w:rsidRPr="002E777B">
        <w:rPr>
          <w:rFonts w:ascii="Arial" w:hAnsi="Arial" w:cs="Arial"/>
          <w:sz w:val="24"/>
          <w:szCs w:val="24"/>
        </w:rPr>
        <w:t xml:space="preserve"> et al (2021) noted that the Covid-19 Employment and Health in Wales Study showed that those on atypical contracts were 11 times more likely to experience job losses than those on permanent contracts during the pandemic. It is important to foresee that this risk and job insecurity during the pandemic is likely to have a negative effect on the wellbeing and motivation of atypical workers. T</w:t>
      </w:r>
      <w:r w:rsidR="00EF068E" w:rsidRPr="002E777B">
        <w:rPr>
          <w:rFonts w:ascii="Arial" w:hAnsi="Arial" w:cs="Arial"/>
          <w:sz w:val="24"/>
          <w:szCs w:val="24"/>
        </w:rPr>
        <w:t xml:space="preserve">herefore, </w:t>
      </w:r>
      <w:r w:rsidRPr="002E777B">
        <w:rPr>
          <w:rFonts w:ascii="Arial" w:hAnsi="Arial" w:cs="Arial"/>
          <w:sz w:val="24"/>
          <w:szCs w:val="24"/>
        </w:rPr>
        <w:t xml:space="preserve">the task of leadership </w:t>
      </w:r>
      <w:r w:rsidR="00EF068E" w:rsidRPr="002E777B">
        <w:rPr>
          <w:rFonts w:ascii="Arial" w:hAnsi="Arial" w:cs="Arial"/>
          <w:sz w:val="24"/>
          <w:szCs w:val="24"/>
        </w:rPr>
        <w:t>maintaining employee morale, motivation and engagement amongst all these precarious workers as w</w:t>
      </w:r>
      <w:r w:rsidRPr="002E777B">
        <w:rPr>
          <w:rFonts w:ascii="Arial" w:hAnsi="Arial" w:cs="Arial"/>
          <w:sz w:val="24"/>
          <w:szCs w:val="24"/>
        </w:rPr>
        <w:t>ell as the normal workforce is more important now more than ever.</w:t>
      </w:r>
    </w:p>
    <w:p w:rsidR="00EF068E" w:rsidRPr="002E777B" w:rsidRDefault="00EF068E" w:rsidP="00DE4DAF">
      <w:pPr>
        <w:spacing w:line="360" w:lineRule="auto"/>
        <w:rPr>
          <w:rFonts w:ascii="Arial" w:hAnsi="Arial" w:cs="Arial"/>
          <w:sz w:val="24"/>
          <w:szCs w:val="24"/>
        </w:rPr>
      </w:pPr>
      <w:r w:rsidRPr="002E777B">
        <w:rPr>
          <w:rFonts w:ascii="Arial" w:hAnsi="Arial" w:cs="Arial"/>
          <w:sz w:val="24"/>
          <w:szCs w:val="24"/>
        </w:rPr>
        <w:t xml:space="preserve">At Hornbill, precarious workers are scarce. Hornbill finds that among the atypical site workers, it is extremely hard to motivate and engage them. </w:t>
      </w:r>
      <w:r w:rsidR="00EA0056" w:rsidRPr="002E777B">
        <w:rPr>
          <w:rFonts w:ascii="Arial" w:hAnsi="Arial" w:cs="Arial"/>
          <w:sz w:val="24"/>
          <w:szCs w:val="24"/>
        </w:rPr>
        <w:t>The atypical workers generally join Hornbill without proper on-boarding and process</w:t>
      </w:r>
      <w:r w:rsidR="00291CCD" w:rsidRPr="002E777B">
        <w:rPr>
          <w:rFonts w:ascii="Arial" w:hAnsi="Arial" w:cs="Arial"/>
          <w:sz w:val="24"/>
          <w:szCs w:val="24"/>
        </w:rPr>
        <w:t xml:space="preserve"> as permanent employees would</w:t>
      </w:r>
      <w:r w:rsidR="00EA0056" w:rsidRPr="002E777B">
        <w:rPr>
          <w:rFonts w:ascii="Arial" w:hAnsi="Arial" w:cs="Arial"/>
          <w:sz w:val="24"/>
          <w:szCs w:val="24"/>
        </w:rPr>
        <w:t xml:space="preserve"> </w:t>
      </w:r>
      <w:r w:rsidR="00291CCD" w:rsidRPr="002E777B">
        <w:rPr>
          <w:rFonts w:ascii="Arial" w:hAnsi="Arial" w:cs="Arial"/>
          <w:sz w:val="24"/>
          <w:szCs w:val="24"/>
        </w:rPr>
        <w:t xml:space="preserve">and therefore do not feel part of the Hornbill team. Going forward, </w:t>
      </w:r>
      <w:r w:rsidR="00291CCD" w:rsidRPr="002E777B">
        <w:rPr>
          <w:rFonts w:ascii="Arial" w:hAnsi="Arial" w:cs="Arial"/>
          <w:sz w:val="24"/>
          <w:szCs w:val="24"/>
        </w:rPr>
        <w:lastRenderedPageBreak/>
        <w:t>Hornbill will follow the CIPD (2021d) guidance in ensuring that atypical workers are treated as any permanent employee would.</w:t>
      </w:r>
    </w:p>
    <w:p w:rsidR="00B03665" w:rsidRPr="002E777B" w:rsidRDefault="00B03665" w:rsidP="00DE4DAF">
      <w:pPr>
        <w:spacing w:line="360" w:lineRule="auto"/>
        <w:rPr>
          <w:rFonts w:ascii="Arial" w:hAnsi="Arial" w:cs="Arial"/>
          <w:b/>
          <w:sz w:val="24"/>
          <w:szCs w:val="24"/>
          <w:u w:val="single"/>
        </w:rPr>
      </w:pPr>
      <w:r w:rsidRPr="002E777B">
        <w:rPr>
          <w:rFonts w:ascii="Arial" w:hAnsi="Arial" w:cs="Arial"/>
          <w:b/>
          <w:sz w:val="24"/>
          <w:szCs w:val="24"/>
          <w:u w:val="single"/>
        </w:rPr>
        <w:t>Section 2.2:</w:t>
      </w:r>
    </w:p>
    <w:p w:rsidR="00945BB3" w:rsidRPr="002E777B" w:rsidRDefault="00945BB3" w:rsidP="00945BB3">
      <w:pPr>
        <w:spacing w:line="360" w:lineRule="auto"/>
        <w:rPr>
          <w:rFonts w:ascii="Arial" w:hAnsi="Arial" w:cs="Arial"/>
          <w:sz w:val="24"/>
          <w:szCs w:val="24"/>
        </w:rPr>
      </w:pPr>
      <w:r w:rsidRPr="002E777B">
        <w:rPr>
          <w:rFonts w:ascii="Arial" w:hAnsi="Arial" w:cs="Arial"/>
          <w:sz w:val="24"/>
          <w:szCs w:val="24"/>
        </w:rPr>
        <w:t>The CIPD Profession Map (2021) shows that culture and behaviour should be a core knowledge of all people professionals, and that it is important for the professionals to understand how to align different aspects such as the organisation culture and people practises to maximise the organisation’s performance. Furthermore, another core knowledge among people professionals should also be change, The CIPD (2021) stipulates that HR need business knowledge such as building a case for change, reporting costings and measures and planning and delivering projects.</w:t>
      </w:r>
    </w:p>
    <w:p w:rsidR="00945BB3" w:rsidRPr="002E777B" w:rsidRDefault="00945BB3" w:rsidP="00945BB3">
      <w:pPr>
        <w:spacing w:line="360" w:lineRule="auto"/>
        <w:rPr>
          <w:rFonts w:ascii="Arial" w:hAnsi="Arial" w:cs="Arial"/>
          <w:sz w:val="24"/>
          <w:szCs w:val="24"/>
        </w:rPr>
      </w:pPr>
      <w:r w:rsidRPr="002E777B">
        <w:rPr>
          <w:rFonts w:ascii="Arial" w:hAnsi="Arial" w:cs="Arial"/>
          <w:sz w:val="24"/>
          <w:szCs w:val="24"/>
        </w:rPr>
        <w:t>HRM and HRD professionals lead a very important role in supporting organisations to adopt this style of working into the workplace. Changing a culture is a huge task that requires careful planning and robust evidence to gain buy-in from shareholders. HR professionals are the most practical people to do this, as Ulrich (2020) stated, HR can help leaders make bold decisions, and to do this, they must demonstrate the benefits. As the CIPD Profession Map highlights the importance of evidence-based knowledge, HR professionals should build a case in regards to implementing a freedom culture by gathering existing data.</w:t>
      </w:r>
    </w:p>
    <w:p w:rsidR="00945BB3" w:rsidRPr="002E777B" w:rsidRDefault="00945BB3" w:rsidP="00945BB3">
      <w:pPr>
        <w:spacing w:line="360" w:lineRule="auto"/>
        <w:rPr>
          <w:rFonts w:ascii="Arial" w:hAnsi="Arial" w:cs="Arial"/>
          <w:sz w:val="24"/>
          <w:szCs w:val="24"/>
        </w:rPr>
      </w:pPr>
      <w:r w:rsidRPr="002E777B">
        <w:rPr>
          <w:rFonts w:ascii="Arial" w:hAnsi="Arial" w:cs="Arial"/>
          <w:sz w:val="24"/>
          <w:szCs w:val="24"/>
        </w:rPr>
        <w:t xml:space="preserve">HR would be able to demonstrate to leaders that most employers discourage freedom and trust among employees in fear that employees will take advantage. However, </w:t>
      </w:r>
      <w:proofErr w:type="spellStart"/>
      <w:r w:rsidRPr="002E777B">
        <w:rPr>
          <w:rFonts w:ascii="Arial" w:hAnsi="Arial" w:cs="Arial"/>
          <w:sz w:val="24"/>
          <w:szCs w:val="24"/>
        </w:rPr>
        <w:t>Minnaar</w:t>
      </w:r>
      <w:proofErr w:type="spellEnd"/>
      <w:r w:rsidRPr="002E777B">
        <w:rPr>
          <w:rFonts w:ascii="Arial" w:hAnsi="Arial" w:cs="Arial"/>
          <w:sz w:val="24"/>
          <w:szCs w:val="24"/>
        </w:rPr>
        <w:t xml:space="preserve"> and </w:t>
      </w:r>
      <w:proofErr w:type="spellStart"/>
      <w:r w:rsidRPr="002E777B">
        <w:rPr>
          <w:rFonts w:ascii="Arial" w:hAnsi="Arial" w:cs="Arial"/>
          <w:sz w:val="24"/>
          <w:szCs w:val="24"/>
        </w:rPr>
        <w:t>Morree</w:t>
      </w:r>
      <w:proofErr w:type="spellEnd"/>
      <w:r w:rsidRPr="002E777B">
        <w:rPr>
          <w:rFonts w:ascii="Arial" w:hAnsi="Arial" w:cs="Arial"/>
          <w:sz w:val="24"/>
          <w:szCs w:val="24"/>
        </w:rPr>
        <w:t xml:space="preserve"> (2019) highlight that only around 3% of the workforce is likely to take advantage of the system. </w:t>
      </w:r>
      <w:proofErr w:type="spellStart"/>
      <w:r w:rsidRPr="002E777B">
        <w:rPr>
          <w:rFonts w:ascii="Arial" w:hAnsi="Arial" w:cs="Arial"/>
          <w:sz w:val="24"/>
          <w:szCs w:val="24"/>
        </w:rPr>
        <w:t>Minnaar</w:t>
      </w:r>
      <w:proofErr w:type="spellEnd"/>
      <w:r w:rsidRPr="002E777B">
        <w:rPr>
          <w:rFonts w:ascii="Arial" w:hAnsi="Arial" w:cs="Arial"/>
          <w:sz w:val="24"/>
          <w:szCs w:val="24"/>
        </w:rPr>
        <w:t xml:space="preserve"> and </w:t>
      </w:r>
      <w:proofErr w:type="spellStart"/>
      <w:r w:rsidRPr="002E777B">
        <w:rPr>
          <w:rFonts w:ascii="Arial" w:hAnsi="Arial" w:cs="Arial"/>
          <w:sz w:val="24"/>
          <w:szCs w:val="24"/>
        </w:rPr>
        <w:t>Morree</w:t>
      </w:r>
      <w:proofErr w:type="spellEnd"/>
      <w:r w:rsidRPr="002E777B">
        <w:rPr>
          <w:rFonts w:ascii="Arial" w:hAnsi="Arial" w:cs="Arial"/>
          <w:sz w:val="24"/>
          <w:szCs w:val="24"/>
        </w:rPr>
        <w:t xml:space="preserve"> (2019) also stipulate that a TNO study by Kroft and </w:t>
      </w:r>
      <w:proofErr w:type="spellStart"/>
      <w:r w:rsidRPr="002E777B">
        <w:rPr>
          <w:rFonts w:ascii="Arial" w:hAnsi="Arial" w:cs="Arial"/>
          <w:sz w:val="24"/>
          <w:szCs w:val="24"/>
        </w:rPr>
        <w:t>Venema</w:t>
      </w:r>
      <w:proofErr w:type="spellEnd"/>
      <w:r w:rsidRPr="002E777B">
        <w:rPr>
          <w:rFonts w:ascii="Arial" w:hAnsi="Arial" w:cs="Arial"/>
          <w:sz w:val="24"/>
          <w:szCs w:val="24"/>
        </w:rPr>
        <w:t xml:space="preserve"> (2019) found that a growing problem in workforces was burnout and one of the main reasons for this is a decrease in autonomy among employees. Even further, according to Carney and Getz (2018) the company Decathlon grew from $9.11 Billion in revenue in 2013 to $12.79 Billion by 2017 after implementing more autonomy within the workplace. </w:t>
      </w:r>
    </w:p>
    <w:p w:rsidR="00945BB3" w:rsidRPr="002E777B" w:rsidRDefault="00945BB3" w:rsidP="00945BB3">
      <w:pPr>
        <w:spacing w:line="360" w:lineRule="auto"/>
        <w:rPr>
          <w:rFonts w:ascii="Arial" w:hAnsi="Arial" w:cs="Arial"/>
          <w:sz w:val="24"/>
          <w:szCs w:val="24"/>
        </w:rPr>
      </w:pPr>
      <w:r w:rsidRPr="002E777B">
        <w:rPr>
          <w:rFonts w:ascii="Arial" w:hAnsi="Arial" w:cs="Arial"/>
          <w:sz w:val="24"/>
          <w:szCs w:val="24"/>
        </w:rPr>
        <w:t>Even more so, HR professionals within organisation will have access to lots of organisational data surrounding the employees, their performance and also their satisfaction at work. Therefore, the best practise would be to measure and analyse employee satisfaction and performance before implementing and reporting on changes to this data after implementing the change to culture.</w:t>
      </w:r>
    </w:p>
    <w:p w:rsidR="00945BB3" w:rsidRPr="002E777B" w:rsidRDefault="00945BB3" w:rsidP="00DE4DAF">
      <w:pPr>
        <w:spacing w:line="360" w:lineRule="auto"/>
        <w:rPr>
          <w:rFonts w:ascii="Arial" w:hAnsi="Arial" w:cs="Arial"/>
          <w:sz w:val="24"/>
          <w:szCs w:val="24"/>
        </w:rPr>
      </w:pPr>
      <w:r w:rsidRPr="002E777B">
        <w:rPr>
          <w:rFonts w:ascii="Arial" w:hAnsi="Arial" w:cs="Arial"/>
          <w:sz w:val="24"/>
          <w:szCs w:val="24"/>
        </w:rPr>
        <w:lastRenderedPageBreak/>
        <w:t xml:space="preserve">Finally, Business acumen is also a core knowledge for People professionals of the CIPD (2021) and therefore HR will demonstrate to senior leaders of their organisation how the change to a culture of freedom will fit into the organisations long-term strategy, enhance competitive advantage to overcome future opportunities and risks and how this strategy will contribute to how the company’s approach to being a responsible business. </w:t>
      </w:r>
    </w:p>
    <w:p w:rsidR="00945BB3" w:rsidRPr="002E777B" w:rsidRDefault="00945BB3" w:rsidP="00DE4DAF">
      <w:pPr>
        <w:spacing w:line="360" w:lineRule="auto"/>
        <w:rPr>
          <w:rFonts w:ascii="Arial" w:hAnsi="Arial" w:cs="Arial"/>
          <w:sz w:val="24"/>
          <w:szCs w:val="24"/>
        </w:rPr>
      </w:pPr>
      <w:r w:rsidRPr="002E777B">
        <w:rPr>
          <w:rFonts w:ascii="Arial" w:hAnsi="Arial" w:cs="Arial"/>
          <w:sz w:val="24"/>
          <w:szCs w:val="24"/>
        </w:rPr>
        <w:t xml:space="preserve">In my own organisation, freedom and responsibility is low amongst most employees, and in order to implement a change to having a more autonomous culture, I would take guidance from the CIPD Profession Map’ and drive the change by using the ‘principles-led, evidence-based and outcomes-driven’ values. </w:t>
      </w:r>
    </w:p>
    <w:p w:rsidR="00B03665" w:rsidRPr="002E777B" w:rsidRDefault="00B03665" w:rsidP="00DE4DAF">
      <w:pPr>
        <w:spacing w:line="360" w:lineRule="auto"/>
        <w:rPr>
          <w:rFonts w:ascii="Arial" w:hAnsi="Arial" w:cs="Arial"/>
          <w:b/>
          <w:sz w:val="24"/>
          <w:szCs w:val="24"/>
          <w:u w:val="single"/>
        </w:rPr>
      </w:pPr>
      <w:r w:rsidRPr="002E777B">
        <w:rPr>
          <w:rFonts w:ascii="Arial" w:hAnsi="Arial" w:cs="Arial"/>
          <w:b/>
          <w:sz w:val="24"/>
          <w:szCs w:val="24"/>
          <w:u w:val="single"/>
        </w:rPr>
        <w:t>Section 2.3</w:t>
      </w:r>
      <w:r w:rsidR="00FD4D1C" w:rsidRPr="002E777B">
        <w:rPr>
          <w:rFonts w:ascii="Arial" w:hAnsi="Arial" w:cs="Arial"/>
          <w:b/>
          <w:sz w:val="24"/>
          <w:szCs w:val="24"/>
          <w:u w:val="single"/>
        </w:rPr>
        <w:t>.a</w:t>
      </w:r>
      <w:r w:rsidRPr="002E777B">
        <w:rPr>
          <w:rFonts w:ascii="Arial" w:hAnsi="Arial" w:cs="Arial"/>
          <w:b/>
          <w:sz w:val="24"/>
          <w:szCs w:val="24"/>
          <w:u w:val="single"/>
        </w:rPr>
        <w:t>:</w:t>
      </w:r>
    </w:p>
    <w:p w:rsidR="00095C12" w:rsidRPr="002E777B" w:rsidRDefault="00FD4D1C" w:rsidP="00DE4DAF">
      <w:pPr>
        <w:spacing w:line="360" w:lineRule="auto"/>
        <w:rPr>
          <w:rFonts w:ascii="Arial" w:hAnsi="Arial" w:cs="Arial"/>
          <w:sz w:val="24"/>
          <w:szCs w:val="24"/>
        </w:rPr>
      </w:pPr>
      <w:r w:rsidRPr="002E777B">
        <w:rPr>
          <w:rFonts w:ascii="Arial" w:hAnsi="Arial" w:cs="Arial"/>
          <w:sz w:val="24"/>
          <w:szCs w:val="24"/>
        </w:rPr>
        <w:t>Organisations</w:t>
      </w:r>
      <w:r w:rsidR="002F1C06">
        <w:rPr>
          <w:rFonts w:ascii="Arial" w:hAnsi="Arial" w:cs="Arial"/>
          <w:sz w:val="24"/>
          <w:szCs w:val="24"/>
        </w:rPr>
        <w:t xml:space="preserve"> without a doubt,</w:t>
      </w:r>
      <w:r w:rsidRPr="002E777B">
        <w:rPr>
          <w:rFonts w:ascii="Arial" w:hAnsi="Arial" w:cs="Arial"/>
          <w:sz w:val="24"/>
          <w:szCs w:val="24"/>
        </w:rPr>
        <w:t xml:space="preserve"> should concern themselves with ethics and sustainability at the cost</w:t>
      </w:r>
      <w:r w:rsidR="002F1C06">
        <w:rPr>
          <w:rFonts w:ascii="Arial" w:hAnsi="Arial" w:cs="Arial"/>
          <w:sz w:val="24"/>
          <w:szCs w:val="24"/>
        </w:rPr>
        <w:t xml:space="preserve"> of</w:t>
      </w:r>
      <w:r w:rsidRPr="002E777B">
        <w:rPr>
          <w:rFonts w:ascii="Arial" w:hAnsi="Arial" w:cs="Arial"/>
          <w:sz w:val="24"/>
          <w:szCs w:val="24"/>
        </w:rPr>
        <w:t xml:space="preserve"> profi</w:t>
      </w:r>
      <w:r w:rsidR="002F1C06">
        <w:rPr>
          <w:rFonts w:ascii="Arial" w:hAnsi="Arial" w:cs="Arial"/>
          <w:sz w:val="24"/>
          <w:szCs w:val="24"/>
        </w:rPr>
        <w:t>ts, because</w:t>
      </w:r>
      <w:r w:rsidR="00C66215" w:rsidRPr="002E777B">
        <w:rPr>
          <w:rFonts w:ascii="Arial" w:hAnsi="Arial" w:cs="Arial"/>
          <w:sz w:val="24"/>
          <w:szCs w:val="24"/>
        </w:rPr>
        <w:t xml:space="preserve"> prioritising these can mean that profit will look after itself in the long run. The Corporate Rebels use the company Patagonia to advocate this. Patagonia’s mission statement includes ‘</w:t>
      </w:r>
      <w:r w:rsidR="00D4499F" w:rsidRPr="002E777B">
        <w:rPr>
          <w:rFonts w:ascii="Arial" w:hAnsi="Arial" w:cs="Arial"/>
          <w:sz w:val="24"/>
          <w:szCs w:val="24"/>
        </w:rPr>
        <w:t>I</w:t>
      </w:r>
      <w:r w:rsidR="00C66215" w:rsidRPr="002E777B">
        <w:rPr>
          <w:rFonts w:ascii="Arial" w:hAnsi="Arial" w:cs="Arial"/>
          <w:sz w:val="24"/>
          <w:szCs w:val="24"/>
        </w:rPr>
        <w:t xml:space="preserve">mplements solutions to the environmental </w:t>
      </w:r>
      <w:proofErr w:type="gramStart"/>
      <w:r w:rsidR="00C66215" w:rsidRPr="002E777B">
        <w:rPr>
          <w:rFonts w:ascii="Arial" w:hAnsi="Arial" w:cs="Arial"/>
          <w:sz w:val="24"/>
          <w:szCs w:val="24"/>
        </w:rPr>
        <w:t>crisis’</w:t>
      </w:r>
      <w:proofErr w:type="gramEnd"/>
      <w:r w:rsidR="00C66215" w:rsidRPr="002E777B">
        <w:rPr>
          <w:rFonts w:ascii="Arial" w:hAnsi="Arial" w:cs="Arial"/>
          <w:sz w:val="24"/>
          <w:szCs w:val="24"/>
        </w:rPr>
        <w:t xml:space="preserve"> and consistently make efforts to live up to this, regardless of whether it will hinder profitability. For example, Patagonia put $20 Million of revenue at stake in order to </w:t>
      </w:r>
      <w:r w:rsidR="00D4499F" w:rsidRPr="002E777B">
        <w:rPr>
          <w:rFonts w:ascii="Arial" w:hAnsi="Arial" w:cs="Arial"/>
          <w:sz w:val="24"/>
          <w:szCs w:val="24"/>
        </w:rPr>
        <w:t xml:space="preserve">swap conventionally grown cotton in its products, which was severely damaging the environment </w:t>
      </w:r>
      <w:r w:rsidR="002F1C06">
        <w:rPr>
          <w:rFonts w:ascii="Arial" w:hAnsi="Arial" w:cs="Arial"/>
          <w:sz w:val="24"/>
          <w:szCs w:val="24"/>
        </w:rPr>
        <w:t xml:space="preserve">and the wider community around them </w:t>
      </w:r>
      <w:r w:rsidR="00D4499F" w:rsidRPr="002E777B">
        <w:rPr>
          <w:rFonts w:ascii="Arial" w:hAnsi="Arial" w:cs="Arial"/>
          <w:sz w:val="24"/>
          <w:szCs w:val="24"/>
        </w:rPr>
        <w:t>and use organically grown cotton as an alternative</w:t>
      </w:r>
      <w:r w:rsidR="002F1C06">
        <w:rPr>
          <w:rFonts w:ascii="Arial" w:hAnsi="Arial" w:cs="Arial"/>
          <w:sz w:val="24"/>
          <w:szCs w:val="24"/>
        </w:rPr>
        <w:t xml:space="preserve"> (</w:t>
      </w:r>
      <w:proofErr w:type="spellStart"/>
      <w:r w:rsidR="002F1C06">
        <w:rPr>
          <w:rFonts w:ascii="Arial" w:hAnsi="Arial" w:cs="Arial"/>
          <w:sz w:val="24"/>
          <w:szCs w:val="24"/>
        </w:rPr>
        <w:t>Minnaar</w:t>
      </w:r>
      <w:proofErr w:type="spellEnd"/>
      <w:r w:rsidR="002F1C06">
        <w:rPr>
          <w:rFonts w:ascii="Arial" w:hAnsi="Arial" w:cs="Arial"/>
          <w:sz w:val="24"/>
          <w:szCs w:val="24"/>
        </w:rPr>
        <w:t xml:space="preserve"> and </w:t>
      </w:r>
      <w:proofErr w:type="spellStart"/>
      <w:r w:rsidR="002F1C06">
        <w:rPr>
          <w:rFonts w:ascii="Arial" w:hAnsi="Arial" w:cs="Arial"/>
          <w:sz w:val="24"/>
          <w:szCs w:val="24"/>
        </w:rPr>
        <w:t>Morree</w:t>
      </w:r>
      <w:proofErr w:type="spellEnd"/>
      <w:r w:rsidR="002F1C06">
        <w:rPr>
          <w:rFonts w:ascii="Arial" w:hAnsi="Arial" w:cs="Arial"/>
          <w:sz w:val="24"/>
          <w:szCs w:val="24"/>
        </w:rPr>
        <w:t>, 2019)</w:t>
      </w:r>
      <w:r w:rsidR="00D4499F" w:rsidRPr="002E777B">
        <w:rPr>
          <w:rFonts w:ascii="Arial" w:hAnsi="Arial" w:cs="Arial"/>
          <w:sz w:val="24"/>
          <w:szCs w:val="24"/>
        </w:rPr>
        <w:t xml:space="preserve">. The rationale for putting a higher purpose above the profits of a company is that, according to </w:t>
      </w:r>
      <w:proofErr w:type="spellStart"/>
      <w:r w:rsidR="00D4499F" w:rsidRPr="002E777B">
        <w:rPr>
          <w:rFonts w:ascii="Arial" w:hAnsi="Arial" w:cs="Arial"/>
          <w:sz w:val="24"/>
          <w:szCs w:val="24"/>
        </w:rPr>
        <w:t>Parmar</w:t>
      </w:r>
      <w:proofErr w:type="spellEnd"/>
      <w:r w:rsidR="00D4499F" w:rsidRPr="002E777B">
        <w:rPr>
          <w:rFonts w:ascii="Arial" w:hAnsi="Arial" w:cs="Arial"/>
          <w:sz w:val="24"/>
          <w:szCs w:val="24"/>
        </w:rPr>
        <w:t xml:space="preserve">, </w:t>
      </w:r>
      <w:proofErr w:type="spellStart"/>
      <w:r w:rsidR="00D4499F" w:rsidRPr="002E777B">
        <w:rPr>
          <w:rFonts w:ascii="Arial" w:hAnsi="Arial" w:cs="Arial"/>
          <w:sz w:val="24"/>
          <w:szCs w:val="24"/>
        </w:rPr>
        <w:t>Keevil</w:t>
      </w:r>
      <w:proofErr w:type="spellEnd"/>
      <w:r w:rsidR="00D4499F" w:rsidRPr="002E777B">
        <w:rPr>
          <w:rFonts w:ascii="Arial" w:hAnsi="Arial" w:cs="Arial"/>
          <w:sz w:val="24"/>
          <w:szCs w:val="24"/>
        </w:rPr>
        <w:t xml:space="preserve"> and Wicks (2019), employee motivation is 17-33% higher when profit is not the main concern, according to </w:t>
      </w:r>
      <w:proofErr w:type="spellStart"/>
      <w:r w:rsidR="00D4499F" w:rsidRPr="002E777B">
        <w:rPr>
          <w:rFonts w:ascii="Arial" w:hAnsi="Arial" w:cs="Arial"/>
          <w:sz w:val="24"/>
          <w:szCs w:val="24"/>
        </w:rPr>
        <w:t>Minaar</w:t>
      </w:r>
      <w:proofErr w:type="spellEnd"/>
      <w:r w:rsidR="00D4499F" w:rsidRPr="002E777B">
        <w:rPr>
          <w:rFonts w:ascii="Arial" w:hAnsi="Arial" w:cs="Arial"/>
          <w:sz w:val="24"/>
          <w:szCs w:val="24"/>
        </w:rPr>
        <w:t xml:space="preserve"> and Moore (2019) the pursuit for a higher purpose </w:t>
      </w:r>
      <w:r w:rsidR="002F1C06">
        <w:rPr>
          <w:rFonts w:ascii="Arial" w:hAnsi="Arial" w:cs="Arial"/>
          <w:sz w:val="24"/>
          <w:szCs w:val="24"/>
        </w:rPr>
        <w:t xml:space="preserve">and doing the right thing </w:t>
      </w:r>
      <w:r w:rsidR="00D4499F" w:rsidRPr="002E777B">
        <w:rPr>
          <w:rFonts w:ascii="Arial" w:hAnsi="Arial" w:cs="Arial"/>
          <w:sz w:val="24"/>
          <w:szCs w:val="24"/>
        </w:rPr>
        <w:t xml:space="preserve">has been a stronger motivator than the </w:t>
      </w:r>
      <w:r w:rsidR="00125E94" w:rsidRPr="002E777B">
        <w:rPr>
          <w:rFonts w:ascii="Arial" w:hAnsi="Arial" w:cs="Arial"/>
          <w:sz w:val="24"/>
          <w:szCs w:val="24"/>
        </w:rPr>
        <w:t>pursuit for profit, for decades. Therefore, prioritising the impact of the wider community, customer and its own workers is paramount.</w:t>
      </w:r>
    </w:p>
    <w:p w:rsidR="00743515" w:rsidRPr="002E777B" w:rsidRDefault="00743515" w:rsidP="00DE4DAF">
      <w:pPr>
        <w:spacing w:line="360" w:lineRule="auto"/>
        <w:rPr>
          <w:rFonts w:ascii="Arial" w:hAnsi="Arial" w:cs="Arial"/>
          <w:sz w:val="24"/>
          <w:szCs w:val="24"/>
        </w:rPr>
      </w:pPr>
      <w:proofErr w:type="spellStart"/>
      <w:r w:rsidRPr="002E777B">
        <w:rPr>
          <w:rFonts w:ascii="Arial" w:hAnsi="Arial" w:cs="Arial"/>
          <w:sz w:val="24"/>
          <w:szCs w:val="24"/>
        </w:rPr>
        <w:t>Georgescu</w:t>
      </w:r>
      <w:proofErr w:type="spellEnd"/>
      <w:r w:rsidRPr="002E777B">
        <w:rPr>
          <w:rFonts w:ascii="Arial" w:hAnsi="Arial" w:cs="Arial"/>
          <w:sz w:val="24"/>
          <w:szCs w:val="24"/>
        </w:rPr>
        <w:t xml:space="preserve"> (2017) also highlighted that most of the companies that the ‘Just 100’</w:t>
      </w:r>
      <w:r w:rsidR="0036641E" w:rsidRPr="002E777B">
        <w:rPr>
          <w:rFonts w:ascii="Arial" w:hAnsi="Arial" w:cs="Arial"/>
          <w:sz w:val="24"/>
          <w:szCs w:val="24"/>
        </w:rPr>
        <w:t xml:space="preserve"> companies, who are</w:t>
      </w:r>
      <w:r w:rsidRPr="002E777B">
        <w:rPr>
          <w:rFonts w:ascii="Arial" w:hAnsi="Arial" w:cs="Arial"/>
          <w:sz w:val="24"/>
          <w:szCs w:val="24"/>
        </w:rPr>
        <w:t xml:space="preserve"> the most ethical </w:t>
      </w:r>
      <w:r w:rsidR="0036641E" w:rsidRPr="002E777B">
        <w:rPr>
          <w:rFonts w:ascii="Arial" w:hAnsi="Arial" w:cs="Arial"/>
          <w:sz w:val="24"/>
          <w:szCs w:val="24"/>
        </w:rPr>
        <w:t xml:space="preserve">companies in the US, consistently outperform their industry competitors, they also pay roughly 20% more workers a living wage and have almost 17% more women board members. </w:t>
      </w:r>
    </w:p>
    <w:p w:rsidR="00125E94" w:rsidRPr="002E777B" w:rsidRDefault="00125E94" w:rsidP="00DE4DAF">
      <w:pPr>
        <w:spacing w:line="360" w:lineRule="auto"/>
        <w:rPr>
          <w:rFonts w:ascii="Arial" w:hAnsi="Arial" w:cs="Arial"/>
          <w:sz w:val="24"/>
          <w:szCs w:val="24"/>
        </w:rPr>
      </w:pPr>
      <w:r w:rsidRPr="002E777B">
        <w:rPr>
          <w:rFonts w:ascii="Arial" w:hAnsi="Arial" w:cs="Arial"/>
          <w:sz w:val="24"/>
          <w:szCs w:val="24"/>
        </w:rPr>
        <w:t>Furthermore, the CIPD (2021b)</w:t>
      </w:r>
      <w:r w:rsidR="00D60826" w:rsidRPr="002E777B">
        <w:rPr>
          <w:rFonts w:ascii="Arial" w:hAnsi="Arial" w:cs="Arial"/>
          <w:sz w:val="24"/>
          <w:szCs w:val="24"/>
        </w:rPr>
        <w:t xml:space="preserve"> underlines that organisations that take ethics seriously often have good morale amongst employees, form better relationships with </w:t>
      </w:r>
      <w:r w:rsidR="00D60826" w:rsidRPr="002E777B">
        <w:rPr>
          <w:rFonts w:ascii="Arial" w:hAnsi="Arial" w:cs="Arial"/>
          <w:sz w:val="24"/>
          <w:szCs w:val="24"/>
        </w:rPr>
        <w:lastRenderedPageBreak/>
        <w:t>customers and clients and form an improved reputation in the long run and finally in the long term they will even outperform their peers.</w:t>
      </w:r>
    </w:p>
    <w:p w:rsidR="00D4499F" w:rsidRPr="002E777B" w:rsidRDefault="00743515" w:rsidP="00DE4DAF">
      <w:pPr>
        <w:spacing w:line="360" w:lineRule="auto"/>
        <w:rPr>
          <w:rFonts w:ascii="Arial" w:hAnsi="Arial" w:cs="Arial"/>
          <w:sz w:val="24"/>
          <w:szCs w:val="24"/>
        </w:rPr>
      </w:pPr>
      <w:r w:rsidRPr="002E777B">
        <w:rPr>
          <w:rFonts w:ascii="Arial" w:hAnsi="Arial" w:cs="Arial"/>
          <w:sz w:val="24"/>
          <w:szCs w:val="24"/>
        </w:rPr>
        <w:t xml:space="preserve">This highlights that </w:t>
      </w:r>
      <w:r w:rsidR="0036641E" w:rsidRPr="002E777B">
        <w:rPr>
          <w:rFonts w:ascii="Arial" w:hAnsi="Arial" w:cs="Arial"/>
          <w:sz w:val="24"/>
          <w:szCs w:val="24"/>
        </w:rPr>
        <w:t>when ethics and sustainability is prioritised, the benefits that it r</w:t>
      </w:r>
      <w:r w:rsidR="00125E94" w:rsidRPr="002E777B">
        <w:rPr>
          <w:rFonts w:ascii="Arial" w:hAnsi="Arial" w:cs="Arial"/>
          <w:sz w:val="24"/>
          <w:szCs w:val="24"/>
        </w:rPr>
        <w:t>eaps, will mean that profit can</w:t>
      </w:r>
      <w:r w:rsidR="0036641E" w:rsidRPr="002E777B">
        <w:rPr>
          <w:rFonts w:ascii="Arial" w:hAnsi="Arial" w:cs="Arial"/>
          <w:sz w:val="24"/>
          <w:szCs w:val="24"/>
        </w:rPr>
        <w:t xml:space="preserve"> soon follow, even if the company takes a cut to profit in the short-term. All of the points discussed, mean that motivation, satisfaction and engagement among employees are all heightened, and therefore will maximise productivity and ultimately </w:t>
      </w:r>
      <w:r w:rsidR="00125E94" w:rsidRPr="002E777B">
        <w:rPr>
          <w:rFonts w:ascii="Arial" w:hAnsi="Arial" w:cs="Arial"/>
          <w:sz w:val="24"/>
          <w:szCs w:val="24"/>
        </w:rPr>
        <w:t>profitability.</w:t>
      </w:r>
    </w:p>
    <w:p w:rsidR="00D60826" w:rsidRPr="002E777B" w:rsidRDefault="00D60826" w:rsidP="00DE4DAF">
      <w:pPr>
        <w:spacing w:line="360" w:lineRule="auto"/>
        <w:rPr>
          <w:rFonts w:ascii="Arial" w:hAnsi="Arial" w:cs="Arial"/>
          <w:sz w:val="24"/>
          <w:szCs w:val="24"/>
        </w:rPr>
      </w:pPr>
      <w:r w:rsidRPr="002E777B">
        <w:rPr>
          <w:rFonts w:ascii="Arial" w:hAnsi="Arial" w:cs="Arial"/>
          <w:sz w:val="24"/>
          <w:szCs w:val="24"/>
        </w:rPr>
        <w:t xml:space="preserve">In my own organisation, ethics is very important to the leadership team and it is practised consistently. All </w:t>
      </w:r>
      <w:r w:rsidR="002133B2" w:rsidRPr="002E777B">
        <w:rPr>
          <w:rFonts w:ascii="Arial" w:hAnsi="Arial" w:cs="Arial"/>
          <w:sz w:val="24"/>
          <w:szCs w:val="24"/>
        </w:rPr>
        <w:t>policies reflect fairness and respect and doing the right thing for our employees, customers and the wider communities. In the previous years, discussions have been held around how to take our corporate responsibility to the next level. One issue that the company faces on the ethics front, is that as industrial electrical engineers we are often working in heavy industrial areas that are polluting the world. Hornbill are extremely conscious of this and constantly seek new way to improve our carbon footprint on the earth, this ranges from small changes such as swapping our vehicles to fully electric, to changing our long-term goal to be electrical engineers within the renewable energy sector.</w:t>
      </w:r>
    </w:p>
    <w:p w:rsidR="00125E94" w:rsidRPr="002E777B" w:rsidRDefault="002133B2" w:rsidP="00DE4DAF">
      <w:pPr>
        <w:spacing w:line="360" w:lineRule="auto"/>
        <w:rPr>
          <w:rFonts w:ascii="Arial" w:hAnsi="Arial" w:cs="Arial"/>
          <w:sz w:val="24"/>
          <w:szCs w:val="24"/>
        </w:rPr>
      </w:pPr>
      <w:r w:rsidRPr="002E777B">
        <w:rPr>
          <w:rFonts w:ascii="Arial" w:hAnsi="Arial" w:cs="Arial"/>
          <w:sz w:val="24"/>
          <w:szCs w:val="24"/>
        </w:rPr>
        <w:t>In conclusion, ethics is extremely important in the world we live in today, and without question should have higher priority within organisations than profits.</w:t>
      </w:r>
    </w:p>
    <w:p w:rsidR="00DE4DAF" w:rsidRPr="002E777B" w:rsidRDefault="00DE4DAF" w:rsidP="00DE4DAF">
      <w:pPr>
        <w:spacing w:line="360" w:lineRule="auto"/>
        <w:rPr>
          <w:rFonts w:ascii="Arial" w:hAnsi="Arial" w:cs="Arial"/>
          <w:sz w:val="24"/>
          <w:szCs w:val="24"/>
        </w:rPr>
      </w:pPr>
    </w:p>
    <w:p w:rsidR="00B03665" w:rsidRPr="002E777B" w:rsidRDefault="00B03665" w:rsidP="00DE4DAF">
      <w:pPr>
        <w:spacing w:line="360" w:lineRule="auto"/>
        <w:rPr>
          <w:rFonts w:ascii="Arial" w:hAnsi="Arial" w:cs="Arial"/>
          <w:b/>
          <w:sz w:val="24"/>
          <w:szCs w:val="24"/>
          <w:u w:val="single"/>
        </w:rPr>
      </w:pPr>
      <w:r w:rsidRPr="002E777B">
        <w:rPr>
          <w:rFonts w:ascii="Arial" w:hAnsi="Arial" w:cs="Arial"/>
          <w:b/>
          <w:sz w:val="24"/>
          <w:szCs w:val="24"/>
          <w:u w:val="single"/>
        </w:rPr>
        <w:t>Section 2.4</w:t>
      </w:r>
      <w:r w:rsidR="00937B8D" w:rsidRPr="002E777B">
        <w:rPr>
          <w:rFonts w:ascii="Arial" w:hAnsi="Arial" w:cs="Arial"/>
          <w:b/>
          <w:sz w:val="24"/>
          <w:szCs w:val="24"/>
          <w:u w:val="single"/>
        </w:rPr>
        <w:t>.a</w:t>
      </w:r>
      <w:r w:rsidRPr="002E777B">
        <w:rPr>
          <w:rFonts w:ascii="Arial" w:hAnsi="Arial" w:cs="Arial"/>
          <w:b/>
          <w:sz w:val="24"/>
          <w:szCs w:val="24"/>
          <w:u w:val="single"/>
        </w:rPr>
        <w:t>:</w:t>
      </w:r>
    </w:p>
    <w:p w:rsidR="00AE0DE2" w:rsidRPr="002E777B" w:rsidRDefault="00AE0DE2" w:rsidP="00DE4DAF">
      <w:pPr>
        <w:spacing w:line="360" w:lineRule="auto"/>
        <w:rPr>
          <w:rFonts w:ascii="Arial" w:hAnsi="Arial" w:cs="Arial"/>
          <w:sz w:val="24"/>
          <w:szCs w:val="24"/>
        </w:rPr>
      </w:pPr>
      <w:r w:rsidRPr="002E777B">
        <w:rPr>
          <w:rFonts w:ascii="Arial" w:hAnsi="Arial" w:cs="Arial"/>
          <w:sz w:val="24"/>
          <w:szCs w:val="24"/>
        </w:rPr>
        <w:t xml:space="preserve">Contrary to the statement, </w:t>
      </w:r>
      <w:r w:rsidR="00DE4DAF" w:rsidRPr="002E777B">
        <w:rPr>
          <w:rFonts w:ascii="Arial" w:hAnsi="Arial" w:cs="Arial"/>
          <w:sz w:val="24"/>
          <w:szCs w:val="24"/>
        </w:rPr>
        <w:t>Lewin’s model for change i</w:t>
      </w:r>
      <w:r w:rsidRPr="002E777B">
        <w:rPr>
          <w:rFonts w:ascii="Arial" w:hAnsi="Arial" w:cs="Arial"/>
          <w:sz w:val="24"/>
          <w:szCs w:val="24"/>
        </w:rPr>
        <w:t>s not too simple for the modern era.</w:t>
      </w:r>
      <w:r w:rsidR="00DE4DAF" w:rsidRPr="002E777B">
        <w:rPr>
          <w:rFonts w:ascii="Arial" w:hAnsi="Arial" w:cs="Arial"/>
          <w:sz w:val="24"/>
          <w:szCs w:val="24"/>
        </w:rPr>
        <w:t xml:space="preserve"> </w:t>
      </w:r>
      <w:r w:rsidRPr="002E777B">
        <w:rPr>
          <w:rFonts w:ascii="Arial" w:hAnsi="Arial" w:cs="Arial"/>
          <w:sz w:val="24"/>
          <w:szCs w:val="24"/>
        </w:rPr>
        <w:t xml:space="preserve">In a time when change management is more important than ever given the volatility of changes the pandemic brings, </w:t>
      </w:r>
      <w:r w:rsidR="000E64D6" w:rsidRPr="002E777B">
        <w:rPr>
          <w:rFonts w:ascii="Arial" w:hAnsi="Arial" w:cs="Arial"/>
          <w:sz w:val="24"/>
          <w:szCs w:val="24"/>
        </w:rPr>
        <w:t xml:space="preserve">an efficient and established change management tool is necessary. </w:t>
      </w:r>
      <w:proofErr w:type="spellStart"/>
      <w:r w:rsidR="000E64D6" w:rsidRPr="002E777B">
        <w:rPr>
          <w:rFonts w:ascii="Arial" w:hAnsi="Arial" w:cs="Arial"/>
          <w:sz w:val="24"/>
          <w:szCs w:val="24"/>
        </w:rPr>
        <w:t>Levasseur</w:t>
      </w:r>
      <w:proofErr w:type="spellEnd"/>
      <w:r w:rsidR="000E64D6" w:rsidRPr="002E777B">
        <w:rPr>
          <w:rFonts w:ascii="Arial" w:hAnsi="Arial" w:cs="Arial"/>
          <w:sz w:val="24"/>
          <w:szCs w:val="24"/>
        </w:rPr>
        <w:t xml:space="preserve"> (2001) explains that Lewin’s model is quite the opposite too simple and is in fact </w:t>
      </w:r>
      <w:r w:rsidR="0034373B" w:rsidRPr="002E777B">
        <w:rPr>
          <w:rFonts w:ascii="Arial" w:hAnsi="Arial" w:cs="Arial"/>
          <w:sz w:val="24"/>
          <w:szCs w:val="24"/>
        </w:rPr>
        <w:t xml:space="preserve">an </w:t>
      </w:r>
      <w:r w:rsidR="000E64D6" w:rsidRPr="002E777B">
        <w:rPr>
          <w:rFonts w:ascii="Arial" w:hAnsi="Arial" w:cs="Arial"/>
          <w:sz w:val="24"/>
          <w:szCs w:val="24"/>
        </w:rPr>
        <w:t>elegant and practical guide to complex issues that come with change.</w:t>
      </w:r>
      <w:r w:rsidR="00EA0B18" w:rsidRPr="002E777B">
        <w:rPr>
          <w:rFonts w:ascii="Arial" w:hAnsi="Arial" w:cs="Arial"/>
          <w:sz w:val="24"/>
          <w:szCs w:val="24"/>
        </w:rPr>
        <w:t xml:space="preserve"> However, </w:t>
      </w:r>
      <w:proofErr w:type="spellStart"/>
      <w:r w:rsidR="00EA0B18" w:rsidRPr="002E777B">
        <w:rPr>
          <w:rFonts w:ascii="Arial" w:hAnsi="Arial" w:cs="Arial"/>
          <w:sz w:val="24"/>
          <w:szCs w:val="24"/>
        </w:rPr>
        <w:t>Levasseur</w:t>
      </w:r>
      <w:proofErr w:type="spellEnd"/>
      <w:r w:rsidR="00EA0B18" w:rsidRPr="002E777B">
        <w:rPr>
          <w:rFonts w:ascii="Arial" w:hAnsi="Arial" w:cs="Arial"/>
          <w:sz w:val="24"/>
          <w:szCs w:val="24"/>
        </w:rPr>
        <w:t xml:space="preserve"> (2001) also states that the Lewin model is not the only tool he uses when managing change.</w:t>
      </w:r>
    </w:p>
    <w:p w:rsidR="00E5713B" w:rsidRPr="002E777B" w:rsidRDefault="00EA0B18" w:rsidP="00DE4DAF">
      <w:pPr>
        <w:spacing w:line="360" w:lineRule="auto"/>
        <w:rPr>
          <w:rFonts w:ascii="Arial" w:hAnsi="Arial" w:cs="Arial"/>
          <w:sz w:val="24"/>
          <w:szCs w:val="24"/>
        </w:rPr>
      </w:pPr>
      <w:r w:rsidRPr="002E777B">
        <w:rPr>
          <w:rFonts w:ascii="Arial" w:hAnsi="Arial" w:cs="Arial"/>
          <w:sz w:val="24"/>
          <w:szCs w:val="24"/>
        </w:rPr>
        <w:t>On the other hand, Child et al (2005)</w:t>
      </w:r>
      <w:r w:rsidR="00DE4DAF" w:rsidRPr="002E777B">
        <w:rPr>
          <w:rFonts w:ascii="Arial" w:hAnsi="Arial" w:cs="Arial"/>
          <w:sz w:val="24"/>
          <w:szCs w:val="24"/>
        </w:rPr>
        <w:t xml:space="preserve"> points out that the world is so complex that change management requires more flexibility</w:t>
      </w:r>
      <w:r w:rsidR="003C0224" w:rsidRPr="002E777B">
        <w:rPr>
          <w:rFonts w:ascii="Arial" w:hAnsi="Arial" w:cs="Arial"/>
          <w:sz w:val="24"/>
          <w:szCs w:val="24"/>
        </w:rPr>
        <w:t xml:space="preserve"> than that offered by the Lewin Model</w:t>
      </w:r>
      <w:r w:rsidR="00DE4DAF" w:rsidRPr="002E777B">
        <w:rPr>
          <w:rFonts w:ascii="Arial" w:hAnsi="Arial" w:cs="Arial"/>
          <w:sz w:val="24"/>
          <w:szCs w:val="24"/>
        </w:rPr>
        <w:t xml:space="preserve"> </w:t>
      </w:r>
      <w:r w:rsidR="00DE4DAF" w:rsidRPr="002E777B">
        <w:rPr>
          <w:rFonts w:ascii="Arial" w:hAnsi="Arial" w:cs="Arial"/>
          <w:sz w:val="24"/>
          <w:szCs w:val="24"/>
        </w:rPr>
        <w:lastRenderedPageBreak/>
        <w:t>(Cummi</w:t>
      </w:r>
      <w:r w:rsidR="00531879" w:rsidRPr="002E777B">
        <w:rPr>
          <w:rFonts w:ascii="Arial" w:hAnsi="Arial" w:cs="Arial"/>
          <w:sz w:val="24"/>
          <w:szCs w:val="24"/>
        </w:rPr>
        <w:t>ngs, Bridgman and Brown, 2016) and agrees with the fact that it is too simplistic for today’s volatile environments.</w:t>
      </w:r>
    </w:p>
    <w:p w:rsidR="00E5713B" w:rsidRPr="002E777B" w:rsidRDefault="00E5713B" w:rsidP="00DE4DAF">
      <w:pPr>
        <w:spacing w:line="360" w:lineRule="auto"/>
        <w:rPr>
          <w:rFonts w:ascii="Arial" w:hAnsi="Arial" w:cs="Arial"/>
          <w:sz w:val="24"/>
          <w:szCs w:val="24"/>
        </w:rPr>
      </w:pPr>
      <w:r w:rsidRPr="002E777B">
        <w:rPr>
          <w:rFonts w:ascii="Arial" w:hAnsi="Arial" w:cs="Arial"/>
          <w:sz w:val="24"/>
          <w:szCs w:val="24"/>
        </w:rPr>
        <w:t xml:space="preserve">However, the concept of the model is to identify and understand the key stage involved with making changes in order to increase the likelihood of change being managed effectively and managers making better informed decisions in relation to making the change (Rees and French, 2016). Furthermore, despite the criticism, the model is reflected in many other </w:t>
      </w:r>
      <w:r w:rsidR="00531879" w:rsidRPr="002E777B">
        <w:rPr>
          <w:rFonts w:ascii="Arial" w:hAnsi="Arial" w:cs="Arial"/>
          <w:sz w:val="24"/>
          <w:szCs w:val="24"/>
        </w:rPr>
        <w:t xml:space="preserve">modern change management models. </w:t>
      </w:r>
      <w:r w:rsidRPr="002E777B">
        <w:rPr>
          <w:rFonts w:ascii="Arial" w:hAnsi="Arial" w:cs="Arial"/>
          <w:sz w:val="24"/>
          <w:szCs w:val="24"/>
        </w:rPr>
        <w:t xml:space="preserve">After exploring these opinions of the Lewin model,  </w:t>
      </w:r>
      <w:proofErr w:type="spellStart"/>
      <w:r w:rsidRPr="002E777B">
        <w:rPr>
          <w:rFonts w:ascii="Arial" w:hAnsi="Arial" w:cs="Arial"/>
          <w:sz w:val="24"/>
          <w:szCs w:val="24"/>
        </w:rPr>
        <w:t>Burnes</w:t>
      </w:r>
      <w:proofErr w:type="spellEnd"/>
      <w:r w:rsidRPr="002E777B">
        <w:rPr>
          <w:rFonts w:ascii="Arial" w:hAnsi="Arial" w:cs="Arial"/>
          <w:sz w:val="24"/>
          <w:szCs w:val="24"/>
        </w:rPr>
        <w:t xml:space="preserve"> (2020) concluded that the model was a robust approach to change management, and that it still has great standing in today’s environments as it did when it was published (</w:t>
      </w:r>
      <w:proofErr w:type="spellStart"/>
      <w:r w:rsidRPr="002E777B">
        <w:rPr>
          <w:rFonts w:ascii="Arial" w:hAnsi="Arial" w:cs="Arial"/>
          <w:sz w:val="24"/>
          <w:szCs w:val="24"/>
        </w:rPr>
        <w:t>Burnes</w:t>
      </w:r>
      <w:proofErr w:type="spellEnd"/>
      <w:r w:rsidRPr="002E777B">
        <w:rPr>
          <w:rFonts w:ascii="Arial" w:hAnsi="Arial" w:cs="Arial"/>
          <w:sz w:val="24"/>
          <w:szCs w:val="24"/>
        </w:rPr>
        <w:t xml:space="preserve"> &amp; Cooke, 2012, 2013).</w:t>
      </w:r>
    </w:p>
    <w:p w:rsidR="00231138" w:rsidRPr="002E777B" w:rsidRDefault="00231138" w:rsidP="00DE4DAF">
      <w:pPr>
        <w:spacing w:line="360" w:lineRule="auto"/>
        <w:rPr>
          <w:rFonts w:ascii="Arial" w:hAnsi="Arial" w:cs="Arial"/>
          <w:sz w:val="24"/>
          <w:szCs w:val="24"/>
        </w:rPr>
      </w:pPr>
      <w:r w:rsidRPr="002E777B">
        <w:rPr>
          <w:rFonts w:ascii="Arial" w:hAnsi="Arial" w:cs="Arial"/>
          <w:sz w:val="24"/>
          <w:szCs w:val="24"/>
        </w:rPr>
        <w:t xml:space="preserve">Managing change effectively is extremely important because failure to make an effective change can have adverse effects on the organisation. </w:t>
      </w:r>
      <w:r w:rsidR="005D4597" w:rsidRPr="002E777B">
        <w:rPr>
          <w:rFonts w:ascii="Arial" w:hAnsi="Arial" w:cs="Arial"/>
          <w:sz w:val="24"/>
          <w:szCs w:val="24"/>
        </w:rPr>
        <w:t>Failure in implementing change happens for many reasons such as, resistance from employees, lack of communication and poor leadership (CIPD, 2021c). According to the CIPD (2021c) failure of implementing a change effectively can result in loss of stakeholder credibility, loss of key employees and lower employee motivation and engagement. Therefore, it is vitally important, to utilise well-established tools in order to ensure effective change management and reduce the risk of failure.</w:t>
      </w:r>
    </w:p>
    <w:p w:rsidR="009D44A8" w:rsidRPr="002E777B" w:rsidRDefault="00AF3C09" w:rsidP="00436EC0">
      <w:pPr>
        <w:spacing w:line="360" w:lineRule="auto"/>
        <w:rPr>
          <w:rFonts w:ascii="Arial" w:hAnsi="Arial" w:cs="Arial"/>
          <w:sz w:val="24"/>
          <w:szCs w:val="24"/>
        </w:rPr>
      </w:pPr>
      <w:r w:rsidRPr="002E777B">
        <w:rPr>
          <w:rFonts w:ascii="Arial" w:hAnsi="Arial" w:cs="Arial"/>
          <w:sz w:val="24"/>
          <w:szCs w:val="24"/>
        </w:rPr>
        <w:t xml:space="preserve">Taking these points into consideration, Lewin’s model is </w:t>
      </w:r>
      <w:r w:rsidR="00F41093" w:rsidRPr="002E777B">
        <w:rPr>
          <w:rFonts w:ascii="Arial" w:hAnsi="Arial" w:cs="Arial"/>
          <w:sz w:val="24"/>
          <w:szCs w:val="24"/>
        </w:rPr>
        <w:t>practical and efficient</w:t>
      </w:r>
      <w:r w:rsidR="00531879" w:rsidRPr="002E777B">
        <w:rPr>
          <w:rFonts w:ascii="Arial" w:hAnsi="Arial" w:cs="Arial"/>
          <w:sz w:val="24"/>
          <w:szCs w:val="24"/>
        </w:rPr>
        <w:t>, even today</w:t>
      </w:r>
      <w:r w:rsidR="00F41093" w:rsidRPr="002E777B">
        <w:rPr>
          <w:rFonts w:ascii="Arial" w:hAnsi="Arial" w:cs="Arial"/>
          <w:sz w:val="24"/>
          <w:szCs w:val="24"/>
        </w:rPr>
        <w:t xml:space="preserve">. </w:t>
      </w:r>
      <w:r w:rsidR="00436EC0" w:rsidRPr="002E777B">
        <w:rPr>
          <w:rFonts w:ascii="Arial" w:hAnsi="Arial" w:cs="Arial"/>
          <w:sz w:val="24"/>
          <w:szCs w:val="24"/>
        </w:rPr>
        <w:t>In my own organisation, the Lewin Model of change applies to most changes whether the changes were planned or emergent. A recent planned change was the buy in of an additional three Directors. Employees were used to working under one managing director and therefore Hornbill had to unfreeze that environment</w:t>
      </w:r>
      <w:r w:rsidR="00531879" w:rsidRPr="002E777B">
        <w:rPr>
          <w:rFonts w:ascii="Arial" w:hAnsi="Arial" w:cs="Arial"/>
          <w:sz w:val="24"/>
          <w:szCs w:val="24"/>
        </w:rPr>
        <w:t xml:space="preserve"> in order to lower resistance to the change</w:t>
      </w:r>
      <w:r w:rsidR="007276A0" w:rsidRPr="002E777B">
        <w:rPr>
          <w:rFonts w:ascii="Arial" w:hAnsi="Arial" w:cs="Arial"/>
          <w:sz w:val="24"/>
          <w:szCs w:val="24"/>
        </w:rPr>
        <w:t>, this was done by communicating with management and employees what change was going to happen,</w:t>
      </w:r>
      <w:r w:rsidR="00436EC0" w:rsidRPr="002E777B">
        <w:rPr>
          <w:rFonts w:ascii="Arial" w:hAnsi="Arial" w:cs="Arial"/>
          <w:sz w:val="24"/>
          <w:szCs w:val="24"/>
        </w:rPr>
        <w:t xml:space="preserve"> make the change to become a dir</w:t>
      </w:r>
      <w:r w:rsidR="00531879" w:rsidRPr="002E777B">
        <w:rPr>
          <w:rFonts w:ascii="Arial" w:hAnsi="Arial" w:cs="Arial"/>
          <w:sz w:val="24"/>
          <w:szCs w:val="24"/>
        </w:rPr>
        <w:t>ectorship of four, which meant encouraging and developing new attitudes and behaviours. Finally, Hornbill had to</w:t>
      </w:r>
      <w:r w:rsidR="00436EC0" w:rsidRPr="002E777B">
        <w:rPr>
          <w:rFonts w:ascii="Arial" w:hAnsi="Arial" w:cs="Arial"/>
          <w:sz w:val="24"/>
          <w:szCs w:val="24"/>
        </w:rPr>
        <w:t xml:space="preserve"> r</w:t>
      </w:r>
      <w:r w:rsidR="007276A0" w:rsidRPr="002E777B">
        <w:rPr>
          <w:rFonts w:ascii="Arial" w:hAnsi="Arial" w:cs="Arial"/>
          <w:sz w:val="24"/>
          <w:szCs w:val="24"/>
        </w:rPr>
        <w:t>e-freeze the structure so that employees are able to become m</w:t>
      </w:r>
      <w:r w:rsidR="00531879" w:rsidRPr="002E777B">
        <w:rPr>
          <w:rFonts w:ascii="Arial" w:hAnsi="Arial" w:cs="Arial"/>
          <w:sz w:val="24"/>
          <w:szCs w:val="24"/>
        </w:rPr>
        <w:t>ore comfortable with the change, which meant stabilising, supporting and reinforcing the new conditions.</w:t>
      </w:r>
    </w:p>
    <w:p w:rsidR="00436EC0" w:rsidRDefault="00436EC0" w:rsidP="00436EC0">
      <w:pPr>
        <w:spacing w:line="360" w:lineRule="auto"/>
        <w:rPr>
          <w:rFonts w:ascii="Arial" w:hAnsi="Arial" w:cs="Arial"/>
          <w:sz w:val="24"/>
          <w:szCs w:val="24"/>
        </w:rPr>
      </w:pPr>
    </w:p>
    <w:p w:rsidR="002F1C06" w:rsidRPr="002E777B" w:rsidRDefault="002F1C06" w:rsidP="00436EC0">
      <w:pPr>
        <w:spacing w:line="360" w:lineRule="auto"/>
        <w:rPr>
          <w:rFonts w:ascii="Arial" w:hAnsi="Arial" w:cs="Arial"/>
          <w:sz w:val="24"/>
          <w:szCs w:val="24"/>
        </w:rPr>
      </w:pPr>
    </w:p>
    <w:p w:rsidR="00B03665" w:rsidRPr="002E777B" w:rsidRDefault="00B03665" w:rsidP="00DE4DAF">
      <w:pPr>
        <w:spacing w:line="360" w:lineRule="auto"/>
        <w:rPr>
          <w:b/>
          <w:sz w:val="24"/>
          <w:szCs w:val="24"/>
          <w:u w:val="single"/>
        </w:rPr>
      </w:pPr>
      <w:r w:rsidRPr="002E777B">
        <w:rPr>
          <w:b/>
          <w:sz w:val="24"/>
          <w:szCs w:val="24"/>
          <w:u w:val="single"/>
        </w:rPr>
        <w:lastRenderedPageBreak/>
        <w:t>Reference List.</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t>Burnes</w:t>
      </w:r>
      <w:proofErr w:type="spellEnd"/>
      <w:r w:rsidRPr="002E777B">
        <w:rPr>
          <w:rFonts w:ascii="Arial" w:hAnsi="Arial" w:cs="Arial"/>
          <w:sz w:val="24"/>
          <w:szCs w:val="24"/>
          <w:shd w:val="clear" w:color="auto" w:fill="FFFFFF"/>
        </w:rPr>
        <w:t xml:space="preserve">, B. (2020) </w:t>
      </w:r>
      <w:proofErr w:type="gramStart"/>
      <w:r w:rsidRPr="002E777B">
        <w:rPr>
          <w:rFonts w:ascii="Arial" w:hAnsi="Arial" w:cs="Arial"/>
          <w:sz w:val="24"/>
          <w:szCs w:val="24"/>
          <w:shd w:val="clear" w:color="auto" w:fill="FFFFFF"/>
        </w:rPr>
        <w:t>The</w:t>
      </w:r>
      <w:proofErr w:type="gramEnd"/>
      <w:r w:rsidRPr="002E777B">
        <w:rPr>
          <w:rFonts w:ascii="Arial" w:hAnsi="Arial" w:cs="Arial"/>
          <w:sz w:val="24"/>
          <w:szCs w:val="24"/>
          <w:shd w:val="clear" w:color="auto" w:fill="FFFFFF"/>
        </w:rPr>
        <w:t xml:space="preserve"> origins of Lewin’s three-step model of change. </w:t>
      </w:r>
      <w:r w:rsidRPr="002E777B">
        <w:rPr>
          <w:rFonts w:ascii="Arial" w:hAnsi="Arial" w:cs="Arial"/>
          <w:i/>
          <w:iCs/>
          <w:sz w:val="24"/>
          <w:szCs w:val="24"/>
          <w:shd w:val="clear" w:color="auto" w:fill="FFFFFF"/>
        </w:rPr>
        <w:t xml:space="preserve">The Journal of Applied </w:t>
      </w:r>
      <w:proofErr w:type="spellStart"/>
      <w:r w:rsidRPr="002E777B">
        <w:rPr>
          <w:rFonts w:ascii="Arial" w:hAnsi="Arial" w:cs="Arial"/>
          <w:i/>
          <w:iCs/>
          <w:sz w:val="24"/>
          <w:szCs w:val="24"/>
          <w:shd w:val="clear" w:color="auto" w:fill="FFFFFF"/>
        </w:rPr>
        <w:t>Behavioral</w:t>
      </w:r>
      <w:proofErr w:type="spellEnd"/>
      <w:r w:rsidRPr="002E777B">
        <w:rPr>
          <w:rFonts w:ascii="Arial" w:hAnsi="Arial" w:cs="Arial"/>
          <w:i/>
          <w:iCs/>
          <w:sz w:val="24"/>
          <w:szCs w:val="24"/>
          <w:shd w:val="clear" w:color="auto" w:fill="FFFFFF"/>
        </w:rPr>
        <w:t xml:space="preserve"> Science</w:t>
      </w:r>
      <w:r w:rsidRPr="002E777B">
        <w:rPr>
          <w:rFonts w:ascii="Arial" w:hAnsi="Arial" w:cs="Arial"/>
          <w:sz w:val="24"/>
          <w:szCs w:val="24"/>
          <w:shd w:val="clear" w:color="auto" w:fill="FFFFFF"/>
        </w:rPr>
        <w:t>, </w:t>
      </w:r>
      <w:r w:rsidRPr="002E777B">
        <w:rPr>
          <w:rFonts w:ascii="Arial" w:hAnsi="Arial" w:cs="Arial"/>
          <w:i/>
          <w:iCs/>
          <w:sz w:val="24"/>
          <w:szCs w:val="24"/>
          <w:shd w:val="clear" w:color="auto" w:fill="FFFFFF"/>
        </w:rPr>
        <w:t>56</w:t>
      </w:r>
      <w:r w:rsidRPr="002E777B">
        <w:rPr>
          <w:rFonts w:ascii="Arial" w:hAnsi="Arial" w:cs="Arial"/>
          <w:sz w:val="24"/>
          <w:szCs w:val="24"/>
          <w:shd w:val="clear" w:color="auto" w:fill="FFFFFF"/>
        </w:rPr>
        <w:t>(1), pp.32-59.</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t>Burnes</w:t>
      </w:r>
      <w:proofErr w:type="spellEnd"/>
      <w:r w:rsidRPr="002E777B">
        <w:rPr>
          <w:rFonts w:ascii="Arial" w:hAnsi="Arial" w:cs="Arial"/>
          <w:sz w:val="24"/>
          <w:szCs w:val="24"/>
          <w:shd w:val="clear" w:color="auto" w:fill="FFFFFF"/>
        </w:rPr>
        <w:t>, B., &amp; Cooke, B. (2012). The past, present and future of organization development: Taking the long view. Human Relations, 65, 1395-1429.</w:t>
      </w:r>
    </w:p>
    <w:p w:rsidR="002E777B" w:rsidRPr="002E777B" w:rsidRDefault="002E777B" w:rsidP="002E777B">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t>Burnes</w:t>
      </w:r>
      <w:proofErr w:type="spellEnd"/>
      <w:r w:rsidRPr="002E777B">
        <w:rPr>
          <w:rFonts w:ascii="Arial" w:hAnsi="Arial" w:cs="Arial"/>
          <w:sz w:val="24"/>
          <w:szCs w:val="24"/>
          <w:shd w:val="clear" w:color="auto" w:fill="FFFFFF"/>
        </w:rPr>
        <w:t>, B., &amp; Cooke, B. (2013). Kurt Lewin’s field theory: A review and re-evaluation. International Journal of Management Reviews, 15, 408-425.</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Butler, S (2017) ‘Nearly 10 million Britons are in insecure work, says union’. </w:t>
      </w:r>
      <w:r w:rsidRPr="002E777B">
        <w:rPr>
          <w:rFonts w:ascii="Arial" w:hAnsi="Arial" w:cs="Arial"/>
          <w:i/>
          <w:sz w:val="24"/>
          <w:szCs w:val="24"/>
          <w:shd w:val="clear" w:color="auto" w:fill="FFFFFF"/>
        </w:rPr>
        <w:t>The Guardian</w:t>
      </w:r>
      <w:r w:rsidRPr="002E777B">
        <w:rPr>
          <w:rFonts w:ascii="Arial" w:hAnsi="Arial" w:cs="Arial"/>
          <w:sz w:val="24"/>
          <w:szCs w:val="24"/>
          <w:shd w:val="clear" w:color="auto" w:fill="FFFFFF"/>
        </w:rPr>
        <w:t xml:space="preserve">. 5 June. Available at: </w:t>
      </w:r>
      <w:hyperlink r:id="rId7" w:history="1">
        <w:r w:rsidRPr="002E777B">
          <w:rPr>
            <w:rStyle w:val="Hyperlink"/>
            <w:rFonts w:ascii="Arial" w:hAnsi="Arial" w:cs="Arial"/>
            <w:color w:val="auto"/>
            <w:sz w:val="24"/>
            <w:szCs w:val="24"/>
            <w:shd w:val="clear" w:color="auto" w:fill="FFFFFF"/>
          </w:rPr>
          <w:t>https://www.theguardian.com/business/2017/jun/05/nearly-10-million-britons-are-in-insecure-work-says-union</w:t>
        </w:r>
      </w:hyperlink>
      <w:r w:rsidRPr="002E777B">
        <w:rPr>
          <w:rFonts w:ascii="Arial" w:hAnsi="Arial" w:cs="Arial"/>
          <w:sz w:val="24"/>
          <w:szCs w:val="24"/>
          <w:shd w:val="clear" w:color="auto" w:fill="FFFFFF"/>
        </w:rPr>
        <w:t xml:space="preserve"> (Accessed: 12 January 2022)</w:t>
      </w:r>
    </w:p>
    <w:p w:rsidR="002E777B" w:rsidRPr="002E777B" w:rsidRDefault="002E777B" w:rsidP="00442779">
      <w:pPr>
        <w:pStyle w:val="ListParagraph"/>
        <w:numPr>
          <w:ilvl w:val="0"/>
          <w:numId w:val="1"/>
        </w:numPr>
        <w:spacing w:line="360" w:lineRule="auto"/>
        <w:rPr>
          <w:rFonts w:ascii="Arial" w:hAnsi="Arial" w:cs="Arial"/>
          <w:color w:val="222222"/>
          <w:sz w:val="24"/>
          <w:szCs w:val="24"/>
          <w:shd w:val="clear" w:color="auto" w:fill="FFFFFF"/>
        </w:rPr>
      </w:pPr>
      <w:r w:rsidRPr="002E777B">
        <w:rPr>
          <w:rFonts w:ascii="Arial" w:hAnsi="Arial" w:cs="Arial"/>
          <w:color w:val="000000"/>
          <w:sz w:val="24"/>
          <w:szCs w:val="24"/>
          <w:shd w:val="clear" w:color="auto" w:fill="FFFFFF"/>
        </w:rPr>
        <w:t xml:space="preserve">Carney, B. and Getz, I. (2018) ‘Give your Team the Freedom to Do the Work They Think Matters Most.’ </w:t>
      </w:r>
      <w:proofErr w:type="spellStart"/>
      <w:r w:rsidRPr="002E777B">
        <w:rPr>
          <w:rFonts w:ascii="Arial" w:hAnsi="Arial" w:cs="Arial"/>
          <w:i/>
          <w:color w:val="000000"/>
          <w:sz w:val="24"/>
          <w:szCs w:val="24"/>
          <w:shd w:val="clear" w:color="auto" w:fill="FFFFFF"/>
        </w:rPr>
        <w:t>Havard</w:t>
      </w:r>
      <w:proofErr w:type="spellEnd"/>
      <w:r w:rsidRPr="002E777B">
        <w:rPr>
          <w:rFonts w:ascii="Arial" w:hAnsi="Arial" w:cs="Arial"/>
          <w:i/>
          <w:color w:val="000000"/>
          <w:sz w:val="24"/>
          <w:szCs w:val="24"/>
          <w:shd w:val="clear" w:color="auto" w:fill="FFFFFF"/>
        </w:rPr>
        <w:t xml:space="preserve"> Business Review</w:t>
      </w:r>
      <w:r w:rsidRPr="002E777B">
        <w:rPr>
          <w:rFonts w:ascii="Arial" w:hAnsi="Arial" w:cs="Arial"/>
          <w:color w:val="000000"/>
          <w:sz w:val="24"/>
          <w:szCs w:val="24"/>
          <w:shd w:val="clear" w:color="auto" w:fill="FFFFFF"/>
        </w:rPr>
        <w:t xml:space="preserve">. 10 September. Available at: </w:t>
      </w:r>
      <w:hyperlink r:id="rId8" w:history="1">
        <w:r w:rsidRPr="002E777B">
          <w:rPr>
            <w:rStyle w:val="Hyperlink"/>
            <w:rFonts w:ascii="Arial" w:hAnsi="Arial" w:cs="Arial"/>
            <w:sz w:val="24"/>
            <w:szCs w:val="24"/>
            <w:shd w:val="clear" w:color="auto" w:fill="FFFFFF"/>
          </w:rPr>
          <w:t>https://hbr.org/2018/09/give-your-team-the-freedom-to-do-the-work-they-think-matters-most</w:t>
        </w:r>
      </w:hyperlink>
      <w:r w:rsidRPr="002E777B">
        <w:rPr>
          <w:rFonts w:ascii="Arial" w:hAnsi="Arial" w:cs="Arial"/>
          <w:color w:val="000000"/>
          <w:sz w:val="24"/>
          <w:szCs w:val="24"/>
          <w:shd w:val="clear" w:color="auto" w:fill="FFFFFF"/>
        </w:rPr>
        <w:t xml:space="preserve"> (Accessed: 13 January 2021)</w:t>
      </w:r>
    </w:p>
    <w:p w:rsidR="002E777B" w:rsidRPr="002E777B" w:rsidRDefault="002E777B" w:rsidP="005E216E">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Channon, D.F. and </w:t>
      </w:r>
      <w:proofErr w:type="spellStart"/>
      <w:r w:rsidRPr="002E777B">
        <w:rPr>
          <w:rFonts w:ascii="Arial" w:hAnsi="Arial" w:cs="Arial"/>
          <w:sz w:val="24"/>
          <w:szCs w:val="24"/>
          <w:shd w:val="clear" w:color="auto" w:fill="FFFFFF"/>
        </w:rPr>
        <w:t>Caldart</w:t>
      </w:r>
      <w:proofErr w:type="spellEnd"/>
      <w:r w:rsidRPr="002E777B">
        <w:rPr>
          <w:rFonts w:ascii="Arial" w:hAnsi="Arial" w:cs="Arial"/>
          <w:sz w:val="24"/>
          <w:szCs w:val="24"/>
          <w:shd w:val="clear" w:color="auto" w:fill="FFFFFF"/>
        </w:rPr>
        <w:t>, A.A. (2015) McKinsey 7S model. </w:t>
      </w:r>
      <w:r w:rsidRPr="002E777B">
        <w:rPr>
          <w:rFonts w:ascii="Arial" w:hAnsi="Arial" w:cs="Arial"/>
          <w:i/>
          <w:iCs/>
          <w:sz w:val="24"/>
          <w:szCs w:val="24"/>
          <w:shd w:val="clear" w:color="auto" w:fill="FFFFFF"/>
        </w:rPr>
        <w:t xml:space="preserve">Wiley </w:t>
      </w:r>
      <w:proofErr w:type="spellStart"/>
      <w:r w:rsidRPr="002E777B">
        <w:rPr>
          <w:rFonts w:ascii="Arial" w:hAnsi="Arial" w:cs="Arial"/>
          <w:i/>
          <w:iCs/>
          <w:sz w:val="24"/>
          <w:szCs w:val="24"/>
          <w:shd w:val="clear" w:color="auto" w:fill="FFFFFF"/>
        </w:rPr>
        <w:t>encyclopedia</w:t>
      </w:r>
      <w:proofErr w:type="spellEnd"/>
      <w:r w:rsidRPr="002E777B">
        <w:rPr>
          <w:rFonts w:ascii="Arial" w:hAnsi="Arial" w:cs="Arial"/>
          <w:i/>
          <w:iCs/>
          <w:sz w:val="24"/>
          <w:szCs w:val="24"/>
          <w:shd w:val="clear" w:color="auto" w:fill="FFFFFF"/>
        </w:rPr>
        <w:t xml:space="preserve"> of management</w:t>
      </w:r>
      <w:r w:rsidRPr="002E777B">
        <w:rPr>
          <w:rFonts w:ascii="Arial" w:hAnsi="Arial" w:cs="Arial"/>
          <w:sz w:val="24"/>
          <w:szCs w:val="24"/>
          <w:shd w:val="clear" w:color="auto" w:fill="FFFFFF"/>
        </w:rPr>
        <w:t>, pp.1-1.</w:t>
      </w:r>
      <w:r w:rsidR="005E216E">
        <w:rPr>
          <w:rFonts w:ascii="Arial" w:hAnsi="Arial" w:cs="Arial"/>
          <w:sz w:val="24"/>
          <w:szCs w:val="24"/>
          <w:shd w:val="clear" w:color="auto" w:fill="FFFFFF"/>
        </w:rPr>
        <w:t xml:space="preserve"> Available at: </w:t>
      </w:r>
      <w:hyperlink r:id="rId9" w:history="1">
        <w:r w:rsidR="005E216E" w:rsidRPr="003B5418">
          <w:rPr>
            <w:rStyle w:val="Hyperlink"/>
            <w:rFonts w:ascii="Arial" w:hAnsi="Arial" w:cs="Arial"/>
            <w:sz w:val="24"/>
            <w:szCs w:val="24"/>
            <w:shd w:val="clear" w:color="auto" w:fill="FFFFFF"/>
          </w:rPr>
          <w:t>https://d1wqtxts1xzle7.cloudfront.net/60288568/McKinsey_7S_model20190814-24867-1nc2oau-with-cover-page-v2.pdf?Expires=1642082133&amp;Signature=eBGYnvHCSof~nTB8lJcOC4kL~FiGJRyVfDLNN32qzT6CPAaaN1Rnm2u9rHi2HBAzgqp4gm~J4cH7N75BBo7GtghsL5jEI8EZ3F8NGPgiQlEGAkrq7imGE4w2N3fvJ92WXxXveBN04KUcBPq1N2cR9ZYPMJBIoIzeF4Tuhe0fHQ7tS0JEql1BkgRQqk094VqtQNiwotdeY50ZaVVQXTTF6eI3eBGas5NXu4GI7zzWGCLSbwPgXSRC~akHc4W5YV3CyjOrRyVjWbFXdn8lC6NHmPuUYnoXIAfOCVTnY6FkH5TuXyyQzvxVG7IXI2mcOa2LP2KGvP1jLiop-7MQCnQGYA__&amp;Key-Pair-Id=APKAJLOHF5GGSLRBV4ZA</w:t>
        </w:r>
      </w:hyperlink>
      <w:r w:rsidR="005E216E">
        <w:rPr>
          <w:rFonts w:ascii="Arial" w:hAnsi="Arial" w:cs="Arial"/>
          <w:sz w:val="24"/>
          <w:szCs w:val="24"/>
          <w:shd w:val="clear" w:color="auto" w:fill="FFFFFF"/>
        </w:rPr>
        <w:t xml:space="preserve"> (Accessed: 13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Child, J (</w:t>
      </w:r>
      <w:r w:rsidRPr="002E777B">
        <w:rPr>
          <w:rStyle w:val="nlmyear"/>
          <w:rFonts w:ascii="Arial" w:hAnsi="Arial" w:cs="Arial"/>
          <w:sz w:val="24"/>
          <w:szCs w:val="24"/>
          <w:shd w:val="clear" w:color="auto" w:fill="FFFFFF"/>
        </w:rPr>
        <w:t>2005</w:t>
      </w:r>
      <w:r w:rsidRPr="002E777B">
        <w:rPr>
          <w:rFonts w:ascii="Arial" w:hAnsi="Arial" w:cs="Arial"/>
          <w:sz w:val="24"/>
          <w:szCs w:val="24"/>
          <w:shd w:val="clear" w:color="auto" w:fill="FFFFFF"/>
        </w:rPr>
        <w:t>) Organization: Contemporary Principles and Practice. </w:t>
      </w:r>
      <w:r w:rsidRPr="002E777B">
        <w:rPr>
          <w:rStyle w:val="nlmpublisher-loc"/>
          <w:rFonts w:ascii="Arial" w:hAnsi="Arial" w:cs="Arial"/>
          <w:sz w:val="24"/>
          <w:szCs w:val="24"/>
          <w:shd w:val="clear" w:color="auto" w:fill="FFFFFF"/>
        </w:rPr>
        <w:t>Oxford</w:t>
      </w:r>
      <w:r w:rsidRPr="002E777B">
        <w:rPr>
          <w:rFonts w:ascii="Arial" w:hAnsi="Arial" w:cs="Arial"/>
          <w:sz w:val="24"/>
          <w:szCs w:val="24"/>
          <w:shd w:val="clear" w:color="auto" w:fill="FFFFFF"/>
        </w:rPr>
        <w:t>: </w:t>
      </w:r>
      <w:r w:rsidRPr="002E777B">
        <w:rPr>
          <w:rStyle w:val="nlmpublisher-name"/>
          <w:rFonts w:ascii="Arial" w:hAnsi="Arial" w:cs="Arial"/>
          <w:sz w:val="24"/>
          <w:szCs w:val="24"/>
          <w:shd w:val="clear" w:color="auto" w:fill="FFFFFF"/>
        </w:rPr>
        <w:t>Blackwell</w:t>
      </w:r>
      <w:r w:rsidRPr="002E777B">
        <w:rPr>
          <w:rFonts w:ascii="Arial" w:hAnsi="Arial" w:cs="Arial"/>
          <w:sz w:val="24"/>
          <w:szCs w:val="24"/>
          <w:shd w:val="clear" w:color="auto" w:fill="FFFFFF"/>
        </w:rPr>
        <w:t>.</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CIPD (2014) ‘Leadership Easier said than done’ (online) CIPD. Available at: </w:t>
      </w:r>
      <w:hyperlink r:id="rId10" w:history="1">
        <w:r w:rsidRPr="002E777B">
          <w:rPr>
            <w:rStyle w:val="Hyperlink"/>
            <w:rFonts w:ascii="Arial" w:hAnsi="Arial" w:cs="Arial"/>
            <w:color w:val="auto"/>
            <w:sz w:val="24"/>
            <w:szCs w:val="24"/>
            <w:shd w:val="clear" w:color="auto" w:fill="FFFFFF"/>
          </w:rPr>
          <w:t>https://www.cipd.co.uk/Images/leadership_2014-easier-said-than-done_tcm18-8893.pdf</w:t>
        </w:r>
      </w:hyperlink>
      <w:r w:rsidRPr="002E777B">
        <w:rPr>
          <w:rFonts w:ascii="Arial" w:hAnsi="Arial" w:cs="Arial"/>
          <w:sz w:val="24"/>
          <w:szCs w:val="24"/>
          <w:shd w:val="clear" w:color="auto" w:fill="FFFFFF"/>
        </w:rPr>
        <w:t xml:space="preserve"> (Accessed: 11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lastRenderedPageBreak/>
        <w:t xml:space="preserve">CIPD (2021) The Profession Map. Available at: </w:t>
      </w:r>
      <w:hyperlink r:id="rId11" w:history="1">
        <w:r w:rsidRPr="002E777B">
          <w:rPr>
            <w:rStyle w:val="Hyperlink"/>
            <w:rFonts w:ascii="Arial" w:hAnsi="Arial" w:cs="Arial"/>
            <w:color w:val="auto"/>
            <w:sz w:val="24"/>
            <w:szCs w:val="24"/>
            <w:shd w:val="clear" w:color="auto" w:fill="FFFFFF"/>
          </w:rPr>
          <w:t>https://peopleprofession.cipd.org/Images/full-standards-june-2021_tcm29-95364.pdf</w:t>
        </w:r>
      </w:hyperlink>
      <w:r w:rsidRPr="002E777B">
        <w:rPr>
          <w:rFonts w:ascii="Arial" w:hAnsi="Arial" w:cs="Arial"/>
          <w:sz w:val="24"/>
          <w:szCs w:val="24"/>
          <w:shd w:val="clear" w:color="auto" w:fill="FFFFFF"/>
        </w:rPr>
        <w:t xml:space="preserve"> (Accessed: 11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CIPD (2021a) ‘Responsible business through crisis </w:t>
      </w:r>
      <w:proofErr w:type="gramStart"/>
      <w:r w:rsidRPr="002E777B">
        <w:rPr>
          <w:rFonts w:ascii="Arial" w:hAnsi="Arial" w:cs="Arial"/>
          <w:sz w:val="24"/>
          <w:szCs w:val="24"/>
          <w:shd w:val="clear" w:color="auto" w:fill="FFFFFF"/>
        </w:rPr>
        <w:t>Senior</w:t>
      </w:r>
      <w:proofErr w:type="gramEnd"/>
      <w:r w:rsidRPr="002E777B">
        <w:rPr>
          <w:rFonts w:ascii="Arial" w:hAnsi="Arial" w:cs="Arial"/>
          <w:sz w:val="24"/>
          <w:szCs w:val="24"/>
          <w:shd w:val="clear" w:color="auto" w:fill="FFFFFF"/>
        </w:rPr>
        <w:t xml:space="preserve"> leaders on building new cultures of trust’. [Report]. November. Available at:</w:t>
      </w:r>
      <w:r w:rsidRPr="002E777B">
        <w:rPr>
          <w:rFonts w:ascii="Arial" w:hAnsi="Arial" w:cs="Arial"/>
          <w:sz w:val="24"/>
          <w:szCs w:val="24"/>
        </w:rPr>
        <w:t xml:space="preserve"> </w:t>
      </w:r>
      <w:hyperlink r:id="rId12" w:history="1">
        <w:r w:rsidRPr="002E777B">
          <w:rPr>
            <w:rStyle w:val="Hyperlink"/>
            <w:rFonts w:ascii="Arial" w:hAnsi="Arial" w:cs="Arial"/>
            <w:color w:val="auto"/>
            <w:sz w:val="24"/>
            <w:szCs w:val="24"/>
            <w:shd w:val="clear" w:color="auto" w:fill="FFFFFF"/>
          </w:rPr>
          <w:t>https://www.cipd.co.uk/Images/responsible-business-crisis-2021_tcm18-102368.pdf</w:t>
        </w:r>
      </w:hyperlink>
      <w:r w:rsidRPr="002E777B">
        <w:rPr>
          <w:rFonts w:ascii="Arial" w:hAnsi="Arial" w:cs="Arial"/>
          <w:sz w:val="24"/>
          <w:szCs w:val="24"/>
          <w:shd w:val="clear" w:color="auto" w:fill="FFFFFF"/>
        </w:rPr>
        <w:t xml:space="preserve"> (Accessed: 11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CIPD (2021b) ‘Ethical practice and the role of people professionals’. [Online] 20 Apr. Available at: </w:t>
      </w:r>
      <w:hyperlink r:id="rId13" w:anchor="75830" w:history="1">
        <w:r w:rsidRPr="002E777B">
          <w:rPr>
            <w:rStyle w:val="Hyperlink"/>
            <w:rFonts w:ascii="Arial" w:hAnsi="Arial" w:cs="Arial"/>
            <w:color w:val="auto"/>
            <w:sz w:val="24"/>
            <w:szCs w:val="24"/>
            <w:shd w:val="clear" w:color="auto" w:fill="FFFFFF"/>
          </w:rPr>
          <w:t>https://www.cipd.co.uk/knowledge/culture/ethics/role-hr-factsheet#75830</w:t>
        </w:r>
      </w:hyperlink>
      <w:r w:rsidRPr="002E777B">
        <w:rPr>
          <w:rFonts w:ascii="Arial" w:hAnsi="Arial" w:cs="Arial"/>
          <w:sz w:val="24"/>
          <w:szCs w:val="24"/>
          <w:shd w:val="clear" w:color="auto" w:fill="FFFFFF"/>
        </w:rPr>
        <w:t xml:space="preserve"> (Accessed: 12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CIPD (2021c) Change Management. [online] Available at: </w:t>
      </w:r>
      <w:hyperlink r:id="rId14" w:anchor="gref" w:history="1">
        <w:r w:rsidRPr="002E777B">
          <w:rPr>
            <w:rStyle w:val="Hyperlink"/>
            <w:rFonts w:ascii="Arial" w:hAnsi="Arial" w:cs="Arial"/>
            <w:color w:val="auto"/>
            <w:sz w:val="24"/>
            <w:szCs w:val="24"/>
            <w:shd w:val="clear" w:color="auto" w:fill="FFFFFF"/>
          </w:rPr>
          <w:t>https://www.cipd.co.uk/knowledge/strategy/change/management-factsheet#gref</w:t>
        </w:r>
      </w:hyperlink>
      <w:r w:rsidRPr="002E777B">
        <w:rPr>
          <w:rFonts w:ascii="Arial" w:hAnsi="Arial" w:cs="Arial"/>
          <w:sz w:val="24"/>
          <w:szCs w:val="24"/>
          <w:shd w:val="clear" w:color="auto" w:fill="FFFFFF"/>
        </w:rPr>
        <w:t xml:space="preserve"> (Accessed: 12 January 2022)</w:t>
      </w:r>
    </w:p>
    <w:p w:rsidR="002E777B" w:rsidRPr="002E777B" w:rsidRDefault="002E777B" w:rsidP="00457626">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CIPD (2021d) ‘ATYPICAL WORKING: A guide to successfully implementing atypical work in your organisation’. [</w:t>
      </w:r>
      <w:proofErr w:type="gramStart"/>
      <w:r w:rsidRPr="002E777B">
        <w:rPr>
          <w:rFonts w:ascii="Arial" w:hAnsi="Arial" w:cs="Arial"/>
          <w:sz w:val="24"/>
          <w:szCs w:val="24"/>
          <w:shd w:val="clear" w:color="auto" w:fill="FFFFFF"/>
        </w:rPr>
        <w:t>online</w:t>
      </w:r>
      <w:proofErr w:type="gramEnd"/>
      <w:r w:rsidRPr="002E777B">
        <w:rPr>
          <w:rFonts w:ascii="Arial" w:hAnsi="Arial" w:cs="Arial"/>
          <w:sz w:val="24"/>
          <w:szCs w:val="24"/>
          <w:shd w:val="clear" w:color="auto" w:fill="FFFFFF"/>
        </w:rPr>
        <w:t xml:space="preserve"> guide]. 25 November. Available at: </w:t>
      </w:r>
      <w:hyperlink r:id="rId15" w:history="1">
        <w:r w:rsidRPr="002E777B">
          <w:rPr>
            <w:rStyle w:val="Hyperlink"/>
            <w:rFonts w:ascii="Arial" w:hAnsi="Arial" w:cs="Arial"/>
            <w:color w:val="auto"/>
            <w:sz w:val="24"/>
            <w:szCs w:val="24"/>
            <w:shd w:val="clear" w:color="auto" w:fill="FFFFFF"/>
          </w:rPr>
          <w:t>https://www.cipd.co.uk/Images/atypical-working-guide-nov21_tcm18-61555.pdf</w:t>
        </w:r>
      </w:hyperlink>
      <w:r w:rsidRPr="002E777B">
        <w:rPr>
          <w:rFonts w:ascii="Arial" w:hAnsi="Arial" w:cs="Arial"/>
          <w:sz w:val="24"/>
          <w:szCs w:val="24"/>
          <w:shd w:val="clear" w:color="auto" w:fill="FFFFFF"/>
        </w:rPr>
        <w:t xml:space="preserve"> (Accessed: 13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Cummings, S., Bridgman, T. and Brown, K. G. (2016) ‘Unfreezing change as three steps: Rethinking Kurt Lewin’s legacy for change management’, Human Relations, 69(1), pp. 33–60. </w:t>
      </w:r>
      <w:proofErr w:type="spellStart"/>
      <w:proofErr w:type="gramStart"/>
      <w:r w:rsidRPr="002E777B">
        <w:rPr>
          <w:rFonts w:ascii="Arial" w:hAnsi="Arial" w:cs="Arial"/>
          <w:sz w:val="24"/>
          <w:szCs w:val="24"/>
          <w:shd w:val="clear" w:color="auto" w:fill="FFFFFF"/>
        </w:rPr>
        <w:t>doi</w:t>
      </w:r>
      <w:proofErr w:type="spellEnd"/>
      <w:proofErr w:type="gramEnd"/>
      <w:r w:rsidRPr="002E777B">
        <w:rPr>
          <w:rFonts w:ascii="Arial" w:hAnsi="Arial" w:cs="Arial"/>
          <w:sz w:val="24"/>
          <w:szCs w:val="24"/>
          <w:shd w:val="clear" w:color="auto" w:fill="FFFFFF"/>
        </w:rPr>
        <w:t>: 10.1177/0018726715577707.</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t>Dierickx</w:t>
      </w:r>
      <w:proofErr w:type="spellEnd"/>
      <w:r w:rsidRPr="002E777B">
        <w:rPr>
          <w:rFonts w:ascii="Arial" w:hAnsi="Arial" w:cs="Arial"/>
          <w:sz w:val="24"/>
          <w:szCs w:val="24"/>
          <w:shd w:val="clear" w:color="auto" w:fill="FFFFFF"/>
        </w:rPr>
        <w:t xml:space="preserve">, C. and Clark, D. (2021) ‘Returning To The Office Will Be Hard. Here’s How Managers can Make It Easier.’ </w:t>
      </w:r>
      <w:proofErr w:type="spellStart"/>
      <w:r w:rsidRPr="002E777B">
        <w:rPr>
          <w:rFonts w:ascii="Arial" w:hAnsi="Arial" w:cs="Arial"/>
          <w:sz w:val="24"/>
          <w:szCs w:val="24"/>
          <w:shd w:val="clear" w:color="auto" w:fill="FFFFFF"/>
        </w:rPr>
        <w:t>Havard</w:t>
      </w:r>
      <w:proofErr w:type="spellEnd"/>
      <w:r w:rsidRPr="002E777B">
        <w:rPr>
          <w:rFonts w:ascii="Arial" w:hAnsi="Arial" w:cs="Arial"/>
          <w:sz w:val="24"/>
          <w:szCs w:val="24"/>
          <w:shd w:val="clear" w:color="auto" w:fill="FFFFFF"/>
        </w:rPr>
        <w:t xml:space="preserve"> Business Review. 5 August. Available at: </w:t>
      </w:r>
      <w:hyperlink r:id="rId16" w:history="1">
        <w:r w:rsidRPr="002E777B">
          <w:rPr>
            <w:rStyle w:val="Hyperlink"/>
            <w:rFonts w:ascii="Arial" w:hAnsi="Arial" w:cs="Arial"/>
            <w:color w:val="auto"/>
            <w:sz w:val="24"/>
            <w:szCs w:val="24"/>
            <w:shd w:val="clear" w:color="auto" w:fill="FFFFFF"/>
          </w:rPr>
          <w:t>https://hbr.org/2021/08/returning-to-the-office-will-be-hard-heres-how-managers-can-make-it-easier</w:t>
        </w:r>
      </w:hyperlink>
      <w:r w:rsidRPr="002E777B">
        <w:rPr>
          <w:rFonts w:ascii="Arial" w:hAnsi="Arial" w:cs="Arial"/>
          <w:sz w:val="24"/>
          <w:szCs w:val="24"/>
          <w:shd w:val="clear" w:color="auto" w:fill="FFFFFF"/>
        </w:rPr>
        <w:t xml:space="preserve"> (Accessed: 12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Dunn, R. (2020) ‘Adaptive leadership: leading through complexity.’ </w:t>
      </w:r>
      <w:r w:rsidRPr="002E777B">
        <w:rPr>
          <w:rFonts w:ascii="Arial" w:hAnsi="Arial" w:cs="Arial"/>
          <w:i/>
          <w:sz w:val="24"/>
          <w:szCs w:val="24"/>
          <w:shd w:val="clear" w:color="auto" w:fill="FFFFFF"/>
        </w:rPr>
        <w:t xml:space="preserve">Journal of the Commonwealth Council for Educational Administration &amp; Management. </w:t>
      </w:r>
      <w:r w:rsidRPr="002E777B">
        <w:rPr>
          <w:rFonts w:ascii="Arial" w:hAnsi="Arial" w:cs="Arial"/>
          <w:sz w:val="24"/>
          <w:szCs w:val="24"/>
          <w:shd w:val="clear" w:color="auto" w:fill="FFFFFF"/>
        </w:rPr>
        <w:t xml:space="preserve">Available at: </w:t>
      </w:r>
      <w:hyperlink r:id="rId17" w:history="1">
        <w:r w:rsidRPr="002E777B">
          <w:rPr>
            <w:rStyle w:val="Hyperlink"/>
            <w:rFonts w:ascii="Arial" w:hAnsi="Arial" w:cs="Arial"/>
            <w:color w:val="auto"/>
            <w:sz w:val="24"/>
            <w:szCs w:val="24"/>
            <w:shd w:val="clear" w:color="auto" w:fill="FFFFFF"/>
          </w:rPr>
          <w:t>https://minerva-access.unimelb.edu.au/bitstream/handle/11343/258917/Dunn%20ISEA%202020%2048%281%29.pdf?sequence=2&amp;isAllowed=y</w:t>
        </w:r>
      </w:hyperlink>
      <w:r w:rsidRPr="002E777B">
        <w:rPr>
          <w:rFonts w:ascii="Arial" w:hAnsi="Arial" w:cs="Arial"/>
          <w:sz w:val="24"/>
          <w:szCs w:val="24"/>
          <w:shd w:val="clear" w:color="auto" w:fill="FFFFFF"/>
        </w:rPr>
        <w:t xml:space="preserve"> (Accessed: 11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t>Georgescu</w:t>
      </w:r>
      <w:proofErr w:type="spellEnd"/>
      <w:r w:rsidRPr="002E777B">
        <w:rPr>
          <w:rFonts w:ascii="Arial" w:hAnsi="Arial" w:cs="Arial"/>
          <w:sz w:val="24"/>
          <w:szCs w:val="24"/>
          <w:shd w:val="clear" w:color="auto" w:fill="FFFFFF"/>
        </w:rPr>
        <w:t xml:space="preserve">, P. (2017) Doing the Right Thing is Just Profitable. Forbes. 26 July. Available at: </w:t>
      </w:r>
      <w:hyperlink r:id="rId18" w:history="1">
        <w:r w:rsidRPr="002E777B">
          <w:rPr>
            <w:rStyle w:val="Hyperlink"/>
            <w:rFonts w:ascii="Arial" w:hAnsi="Arial" w:cs="Arial"/>
            <w:color w:val="auto"/>
            <w:sz w:val="24"/>
            <w:szCs w:val="24"/>
            <w:shd w:val="clear" w:color="auto" w:fill="FFFFFF"/>
          </w:rPr>
          <w:t>https://www.forbes.com/sites/petergeorgescu/2017/07/26/doing-the-right-thing-is-just-profitable/?sh=ccc510a7488a</w:t>
        </w:r>
      </w:hyperlink>
      <w:r w:rsidRPr="002E777B">
        <w:rPr>
          <w:rFonts w:ascii="Arial" w:hAnsi="Arial" w:cs="Arial"/>
          <w:sz w:val="24"/>
          <w:szCs w:val="24"/>
          <w:shd w:val="clear" w:color="auto" w:fill="FFFFFF"/>
        </w:rPr>
        <w:t xml:space="preserve"> (Accessed: 12 January 2022)</w:t>
      </w:r>
    </w:p>
    <w:p w:rsid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lastRenderedPageBreak/>
        <w:t>Gibbs, G. (1988) </w:t>
      </w:r>
      <w:r w:rsidRPr="002E777B">
        <w:rPr>
          <w:rFonts w:ascii="Arial" w:hAnsi="Arial" w:cs="Arial"/>
          <w:i/>
          <w:iCs/>
          <w:sz w:val="24"/>
          <w:szCs w:val="24"/>
          <w:shd w:val="clear" w:color="auto" w:fill="FFFFFF"/>
        </w:rPr>
        <w:t xml:space="preserve">Learning by Doing: A Guide to a Teaching </w:t>
      </w:r>
      <w:proofErr w:type="gramStart"/>
      <w:r w:rsidRPr="002E777B">
        <w:rPr>
          <w:rFonts w:ascii="Arial" w:hAnsi="Arial" w:cs="Arial"/>
          <w:i/>
          <w:iCs/>
          <w:sz w:val="24"/>
          <w:szCs w:val="24"/>
          <w:shd w:val="clear" w:color="auto" w:fill="FFFFFF"/>
        </w:rPr>
        <w:t>And</w:t>
      </w:r>
      <w:proofErr w:type="gramEnd"/>
      <w:r w:rsidRPr="002E777B">
        <w:rPr>
          <w:rFonts w:ascii="Arial" w:hAnsi="Arial" w:cs="Arial"/>
          <w:i/>
          <w:iCs/>
          <w:sz w:val="24"/>
          <w:szCs w:val="24"/>
          <w:shd w:val="clear" w:color="auto" w:fill="FFFFFF"/>
        </w:rPr>
        <w:t xml:space="preserve"> Learning Methods</w:t>
      </w:r>
      <w:r w:rsidRPr="002E777B">
        <w:rPr>
          <w:rFonts w:ascii="Arial" w:hAnsi="Arial" w:cs="Arial"/>
          <w:sz w:val="24"/>
          <w:szCs w:val="24"/>
          <w:shd w:val="clear" w:color="auto" w:fill="FFFFFF"/>
        </w:rPr>
        <w:t xml:space="preserve">. </w:t>
      </w:r>
      <w:proofErr w:type="spellStart"/>
      <w:r w:rsidRPr="002E777B">
        <w:rPr>
          <w:rFonts w:ascii="Arial" w:hAnsi="Arial" w:cs="Arial"/>
          <w:sz w:val="24"/>
          <w:szCs w:val="24"/>
          <w:shd w:val="clear" w:color="auto" w:fill="FFFFFF"/>
        </w:rPr>
        <w:t>Oxford</w:t>
      </w:r>
      <w:proofErr w:type="gramStart"/>
      <w:r w:rsidRPr="002E777B">
        <w:rPr>
          <w:rFonts w:ascii="Arial" w:hAnsi="Arial" w:cs="Arial"/>
          <w:sz w:val="24"/>
          <w:szCs w:val="24"/>
          <w:shd w:val="clear" w:color="auto" w:fill="FFFFFF"/>
        </w:rPr>
        <w:t>,Polytechnic</w:t>
      </w:r>
      <w:proofErr w:type="spellEnd"/>
      <w:proofErr w:type="gramEnd"/>
      <w:r w:rsidRPr="002E777B">
        <w:rPr>
          <w:rFonts w:ascii="Arial" w:hAnsi="Arial" w:cs="Arial"/>
          <w:sz w:val="24"/>
          <w:szCs w:val="24"/>
          <w:shd w:val="clear" w:color="auto" w:fill="FFFFFF"/>
        </w:rPr>
        <w:t>: Further Educational Unit.</w:t>
      </w:r>
    </w:p>
    <w:p w:rsidR="00984ABE" w:rsidRPr="002E777B" w:rsidRDefault="00984ABE" w:rsidP="00A05FAC">
      <w:pPr>
        <w:pStyle w:val="ListParagraph"/>
        <w:numPr>
          <w:ilvl w:val="0"/>
          <w:numId w:val="1"/>
        </w:numPr>
        <w:spacing w:line="360" w:lineRule="auto"/>
        <w:rPr>
          <w:rFonts w:ascii="Arial" w:hAnsi="Arial" w:cs="Arial"/>
          <w:sz w:val="24"/>
          <w:szCs w:val="24"/>
          <w:shd w:val="clear" w:color="auto" w:fill="FFFFFF"/>
        </w:rPr>
      </w:pP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Hailey, V. H. (2021) ‘Leadership through COVID-19 – how has the pandemic changed leadership for the future?’ CIPD. 27 July. Available at: </w:t>
      </w:r>
      <w:hyperlink r:id="rId19" w:anchor="gref" w:history="1">
        <w:r w:rsidRPr="002E777B">
          <w:rPr>
            <w:rStyle w:val="Hyperlink"/>
            <w:rFonts w:ascii="Arial" w:hAnsi="Arial" w:cs="Arial"/>
            <w:color w:val="auto"/>
            <w:sz w:val="24"/>
            <w:szCs w:val="24"/>
            <w:shd w:val="clear" w:color="auto" w:fill="FFFFFF"/>
          </w:rPr>
          <w:t>https://www.cipd.co.uk/news-views/changing-work-views/future-work/thought-pieces/leadership-through-covid#gref</w:t>
        </w:r>
      </w:hyperlink>
      <w:r w:rsidRPr="002E777B">
        <w:rPr>
          <w:rFonts w:ascii="Arial" w:hAnsi="Arial" w:cs="Arial"/>
          <w:sz w:val="24"/>
          <w:szCs w:val="24"/>
          <w:shd w:val="clear" w:color="auto" w:fill="FFFFFF"/>
        </w:rPr>
        <w:t xml:space="preserve"> (Accessed: 11 January 2022)</w:t>
      </w:r>
    </w:p>
    <w:p w:rsidR="002E777B" w:rsidRPr="002E777B" w:rsidRDefault="002E777B" w:rsidP="00C47292">
      <w:pPr>
        <w:pStyle w:val="ListParagraph"/>
        <w:numPr>
          <w:ilvl w:val="0"/>
          <w:numId w:val="1"/>
        </w:numPr>
        <w:spacing w:line="360" w:lineRule="auto"/>
        <w:rPr>
          <w:rFonts w:ascii="Arial" w:hAnsi="Arial" w:cs="Arial"/>
          <w:sz w:val="24"/>
          <w:szCs w:val="24"/>
          <w:shd w:val="clear" w:color="auto" w:fill="FFFFFF"/>
        </w:rPr>
      </w:pPr>
      <w:r w:rsidRPr="002E777B">
        <w:rPr>
          <w:rFonts w:ascii="Helvetica" w:hAnsi="Helvetica" w:cs="Helvetica"/>
          <w:sz w:val="24"/>
          <w:szCs w:val="24"/>
          <w:shd w:val="clear" w:color="auto" w:fill="FFFFFF"/>
        </w:rPr>
        <w:t>Kroft, H.</w:t>
      </w:r>
      <w:r w:rsidRPr="002E777B">
        <w:rPr>
          <w:rFonts w:ascii="Arial" w:hAnsi="Arial" w:cs="Arial"/>
          <w:sz w:val="24"/>
          <w:szCs w:val="24"/>
        </w:rPr>
        <w:t xml:space="preserve"> and </w:t>
      </w:r>
      <w:proofErr w:type="spellStart"/>
      <w:r w:rsidRPr="002E777B">
        <w:rPr>
          <w:rFonts w:ascii="Arial" w:hAnsi="Arial" w:cs="Arial"/>
          <w:sz w:val="24"/>
          <w:szCs w:val="24"/>
        </w:rPr>
        <w:t>Venema</w:t>
      </w:r>
      <w:proofErr w:type="spellEnd"/>
      <w:r w:rsidRPr="002E777B">
        <w:rPr>
          <w:rFonts w:ascii="Arial" w:hAnsi="Arial" w:cs="Arial"/>
          <w:sz w:val="24"/>
          <w:szCs w:val="24"/>
        </w:rPr>
        <w:t>, P. (2019) ‘</w:t>
      </w:r>
      <w:proofErr w:type="spellStart"/>
      <w:r w:rsidRPr="002E777B">
        <w:rPr>
          <w:rFonts w:ascii="Arial" w:hAnsi="Arial" w:cs="Arial"/>
          <w:sz w:val="24"/>
          <w:szCs w:val="24"/>
        </w:rPr>
        <w:t>Arbobalans</w:t>
      </w:r>
      <w:proofErr w:type="spellEnd"/>
      <w:r w:rsidRPr="002E777B">
        <w:rPr>
          <w:rFonts w:ascii="Arial" w:hAnsi="Arial" w:cs="Arial"/>
          <w:sz w:val="24"/>
          <w:szCs w:val="24"/>
        </w:rPr>
        <w:t xml:space="preserve"> 2018’. </w:t>
      </w:r>
      <w:r w:rsidRPr="002E777B">
        <w:rPr>
          <w:rFonts w:ascii="Arial" w:hAnsi="Arial" w:cs="Arial"/>
          <w:i/>
          <w:sz w:val="24"/>
          <w:szCs w:val="24"/>
        </w:rPr>
        <w:t>TNO, Leiden</w:t>
      </w:r>
      <w:r w:rsidRPr="002E777B">
        <w:rPr>
          <w:rFonts w:ascii="Arial" w:hAnsi="Arial" w:cs="Arial"/>
          <w:sz w:val="24"/>
          <w:szCs w:val="24"/>
        </w:rPr>
        <w:t>. As referenced in ‘</w:t>
      </w:r>
      <w:proofErr w:type="spellStart"/>
      <w:r w:rsidRPr="002E777B">
        <w:rPr>
          <w:rFonts w:ascii="Arial" w:hAnsi="Arial" w:cs="Arial"/>
          <w:sz w:val="24"/>
          <w:szCs w:val="24"/>
          <w:shd w:val="clear" w:color="auto" w:fill="FFFFFF"/>
        </w:rPr>
        <w:t>Minnaar</w:t>
      </w:r>
      <w:proofErr w:type="spellEnd"/>
      <w:r w:rsidRPr="002E777B">
        <w:rPr>
          <w:rFonts w:ascii="Arial" w:hAnsi="Arial" w:cs="Arial"/>
          <w:sz w:val="24"/>
          <w:szCs w:val="24"/>
          <w:shd w:val="clear" w:color="auto" w:fill="FFFFFF"/>
        </w:rPr>
        <w:t xml:space="preserve">, J. and </w:t>
      </w:r>
      <w:proofErr w:type="spellStart"/>
      <w:r w:rsidRPr="002E777B">
        <w:rPr>
          <w:rFonts w:ascii="Arial" w:hAnsi="Arial" w:cs="Arial"/>
          <w:sz w:val="24"/>
          <w:szCs w:val="24"/>
          <w:shd w:val="clear" w:color="auto" w:fill="FFFFFF"/>
        </w:rPr>
        <w:t>Morree</w:t>
      </w:r>
      <w:proofErr w:type="spellEnd"/>
      <w:r w:rsidRPr="002E777B">
        <w:rPr>
          <w:rFonts w:ascii="Arial" w:hAnsi="Arial" w:cs="Arial"/>
          <w:sz w:val="24"/>
          <w:szCs w:val="24"/>
          <w:shd w:val="clear" w:color="auto" w:fill="FFFFFF"/>
        </w:rPr>
        <w:t>, P. D. (2019) Corporate Rebels: Make Work More Fun. UK.’</w:t>
      </w:r>
    </w:p>
    <w:p w:rsidR="002E777B" w:rsidRPr="002E777B" w:rsidRDefault="002E777B" w:rsidP="002E777B">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t>Lalot</w:t>
      </w:r>
      <w:proofErr w:type="spellEnd"/>
      <w:r w:rsidRPr="002E777B">
        <w:rPr>
          <w:rFonts w:ascii="Arial" w:hAnsi="Arial" w:cs="Arial"/>
          <w:sz w:val="24"/>
          <w:szCs w:val="24"/>
          <w:shd w:val="clear" w:color="auto" w:fill="FFFFFF"/>
        </w:rPr>
        <w:t xml:space="preserve">, F., Davies, B. and Abrams, D. (2020) ‘Trust and cohesion in Britain during the 2020 COVID-19 pandemic across place, scale and time.’ </w:t>
      </w:r>
      <w:r w:rsidRPr="002E777B">
        <w:rPr>
          <w:rFonts w:ascii="Arial" w:hAnsi="Arial" w:cs="Arial"/>
          <w:i/>
          <w:sz w:val="24"/>
          <w:szCs w:val="24"/>
          <w:shd w:val="clear" w:color="auto" w:fill="FFFFFF"/>
        </w:rPr>
        <w:t>Centre for the Study of Group Processes School of Psychology</w:t>
      </w:r>
      <w:r w:rsidRPr="002E777B">
        <w:rPr>
          <w:rFonts w:ascii="Arial" w:hAnsi="Arial" w:cs="Arial"/>
          <w:sz w:val="24"/>
          <w:szCs w:val="24"/>
          <w:shd w:val="clear" w:color="auto" w:fill="FFFFFF"/>
        </w:rPr>
        <w:t xml:space="preserve">, University of Kent. Available at: </w:t>
      </w:r>
      <w:hyperlink r:id="rId20" w:history="1">
        <w:r w:rsidRPr="002E777B">
          <w:rPr>
            <w:rStyle w:val="Hyperlink"/>
            <w:rFonts w:ascii="Arial" w:hAnsi="Arial" w:cs="Arial"/>
            <w:sz w:val="24"/>
            <w:szCs w:val="24"/>
            <w:shd w:val="clear" w:color="auto" w:fill="FFFFFF"/>
          </w:rPr>
          <w:t>www.thebritishacademy.ac.uk/publications/covid-decade-trust-cohesion-britain-2020-pandemic-place-scale-time/</w:t>
        </w:r>
      </w:hyperlink>
      <w:r w:rsidRPr="002E777B">
        <w:rPr>
          <w:rFonts w:ascii="Arial" w:hAnsi="Arial" w:cs="Arial"/>
          <w:sz w:val="24"/>
          <w:szCs w:val="24"/>
          <w:shd w:val="clear" w:color="auto" w:fill="FFFFFF"/>
        </w:rPr>
        <w:t xml:space="preserve"> (Accessed: 11 January 2021)</w:t>
      </w:r>
    </w:p>
    <w:p w:rsidR="002E777B" w:rsidRPr="002E777B" w:rsidRDefault="002E777B" w:rsidP="005E216E">
      <w:pPr>
        <w:pStyle w:val="ListParagraph"/>
        <w:numPr>
          <w:ilvl w:val="0"/>
          <w:numId w:val="1"/>
        </w:numPr>
        <w:spacing w:line="360" w:lineRule="auto"/>
        <w:rPr>
          <w:rFonts w:ascii="Arial" w:hAnsi="Arial" w:cs="Arial"/>
          <w:sz w:val="24"/>
          <w:szCs w:val="24"/>
        </w:rPr>
      </w:pPr>
      <w:proofErr w:type="spellStart"/>
      <w:r w:rsidRPr="002E777B">
        <w:rPr>
          <w:rFonts w:ascii="Arial" w:hAnsi="Arial" w:cs="Arial"/>
          <w:sz w:val="24"/>
          <w:szCs w:val="24"/>
          <w:shd w:val="clear" w:color="auto" w:fill="FFFFFF"/>
        </w:rPr>
        <w:t>Levasseur</w:t>
      </w:r>
      <w:proofErr w:type="spellEnd"/>
      <w:r w:rsidRPr="002E777B">
        <w:rPr>
          <w:rFonts w:ascii="Arial" w:hAnsi="Arial" w:cs="Arial"/>
          <w:sz w:val="24"/>
          <w:szCs w:val="24"/>
          <w:shd w:val="clear" w:color="auto" w:fill="FFFFFF"/>
        </w:rPr>
        <w:t>, R. (2001) ‘</w:t>
      </w:r>
      <w:r w:rsidRPr="002E777B">
        <w:rPr>
          <w:rFonts w:ascii="Arial" w:hAnsi="Arial" w:cs="Arial"/>
          <w:sz w:val="24"/>
          <w:szCs w:val="24"/>
        </w:rPr>
        <w:t>People Skills: Change Management Tools— Lewin’s Change Model.’ Interfaces, 31(4), pp.71-73.</w:t>
      </w:r>
      <w:r w:rsidR="005E216E">
        <w:rPr>
          <w:rFonts w:ascii="Arial" w:hAnsi="Arial" w:cs="Arial"/>
          <w:sz w:val="24"/>
          <w:szCs w:val="24"/>
        </w:rPr>
        <w:t xml:space="preserve"> Available at: </w:t>
      </w:r>
      <w:hyperlink r:id="rId21" w:history="1">
        <w:r w:rsidR="005E216E" w:rsidRPr="003B5418">
          <w:rPr>
            <w:rStyle w:val="Hyperlink"/>
            <w:rFonts w:ascii="Arial" w:hAnsi="Arial" w:cs="Arial"/>
            <w:sz w:val="24"/>
            <w:szCs w:val="24"/>
          </w:rPr>
          <w:t>https://citeseerx.ist.psu.edu/viewdoc/download?doi=10.1.1.455.8827&amp;rep=rep1&amp;type=pdf</w:t>
        </w:r>
      </w:hyperlink>
      <w:r w:rsidR="005E216E">
        <w:rPr>
          <w:rFonts w:ascii="Arial" w:hAnsi="Arial" w:cs="Arial"/>
          <w:sz w:val="24"/>
          <w:szCs w:val="24"/>
        </w:rPr>
        <w:t xml:space="preserve"> (Accessed: 12 January 2022)</w:t>
      </w:r>
    </w:p>
    <w:p w:rsidR="002E777B" w:rsidRPr="002E777B" w:rsidRDefault="002E777B" w:rsidP="00117D18">
      <w:pPr>
        <w:pStyle w:val="ListParagraph"/>
        <w:numPr>
          <w:ilvl w:val="0"/>
          <w:numId w:val="1"/>
        </w:numPr>
        <w:spacing w:line="360" w:lineRule="auto"/>
        <w:rPr>
          <w:rFonts w:ascii="Arial" w:hAnsi="Arial" w:cs="Arial"/>
          <w:color w:val="222222"/>
          <w:sz w:val="24"/>
          <w:szCs w:val="24"/>
          <w:shd w:val="clear" w:color="auto" w:fill="FFFFFF"/>
        </w:rPr>
      </w:pPr>
      <w:r w:rsidRPr="002E777B">
        <w:rPr>
          <w:rFonts w:ascii="Arial" w:hAnsi="Arial" w:cs="Arial"/>
          <w:color w:val="000000"/>
          <w:sz w:val="24"/>
          <w:szCs w:val="24"/>
          <w:shd w:val="clear" w:color="auto" w:fill="FFFFFF"/>
        </w:rPr>
        <w:t xml:space="preserve">McKinsey (2020) ‘Reimagining the </w:t>
      </w:r>
      <w:proofErr w:type="spellStart"/>
      <w:r w:rsidRPr="002E777B">
        <w:rPr>
          <w:rFonts w:ascii="Arial" w:hAnsi="Arial" w:cs="Arial"/>
          <w:color w:val="000000"/>
          <w:sz w:val="24"/>
          <w:szCs w:val="24"/>
          <w:shd w:val="clear" w:color="auto" w:fill="FFFFFF"/>
        </w:rPr>
        <w:t>postpandemic</w:t>
      </w:r>
      <w:proofErr w:type="spellEnd"/>
      <w:r w:rsidRPr="002E777B">
        <w:rPr>
          <w:rFonts w:ascii="Arial" w:hAnsi="Arial" w:cs="Arial"/>
          <w:color w:val="000000"/>
          <w:sz w:val="24"/>
          <w:szCs w:val="24"/>
          <w:shd w:val="clear" w:color="auto" w:fill="FFFFFF"/>
        </w:rPr>
        <w:t xml:space="preserve"> organization’. </w:t>
      </w:r>
      <w:r w:rsidRPr="002E777B">
        <w:rPr>
          <w:rFonts w:ascii="Arial" w:hAnsi="Arial" w:cs="Arial"/>
          <w:i/>
          <w:color w:val="000000"/>
          <w:sz w:val="24"/>
          <w:szCs w:val="24"/>
          <w:shd w:val="clear" w:color="auto" w:fill="FFFFFF"/>
        </w:rPr>
        <w:t>McKinsey &amp; Co.</w:t>
      </w:r>
      <w:r w:rsidRPr="002E777B">
        <w:rPr>
          <w:rFonts w:ascii="Arial" w:hAnsi="Arial" w:cs="Arial"/>
          <w:color w:val="000000"/>
          <w:sz w:val="24"/>
          <w:szCs w:val="24"/>
          <w:shd w:val="clear" w:color="auto" w:fill="FFFFFF"/>
        </w:rPr>
        <w:t xml:space="preserve"> 15 May. Available at: </w:t>
      </w:r>
      <w:hyperlink r:id="rId22" w:history="1">
        <w:r w:rsidRPr="002E777B">
          <w:rPr>
            <w:rStyle w:val="Hyperlink"/>
            <w:rFonts w:ascii="Arial" w:hAnsi="Arial" w:cs="Arial"/>
            <w:sz w:val="24"/>
            <w:szCs w:val="24"/>
            <w:shd w:val="clear" w:color="auto" w:fill="FFFFFF"/>
          </w:rPr>
          <w:t>https://www.mckinsey.com/business-functions/people-and-organizational-performance/our-insights/reimagining-the-post-pandemic-organization</w:t>
        </w:r>
      </w:hyperlink>
      <w:r w:rsidRPr="002E777B">
        <w:rPr>
          <w:rFonts w:ascii="Arial" w:hAnsi="Arial" w:cs="Arial"/>
          <w:color w:val="000000"/>
          <w:sz w:val="24"/>
          <w:szCs w:val="24"/>
          <w:shd w:val="clear" w:color="auto" w:fill="FFFFFF"/>
        </w:rPr>
        <w:t xml:space="preserve"> (Accessed: 13 January 2022)</w:t>
      </w:r>
    </w:p>
    <w:p w:rsidR="002E777B" w:rsidRPr="002E777B" w:rsidRDefault="002E777B" w:rsidP="00A92FF5">
      <w:pPr>
        <w:pStyle w:val="ListParagraph"/>
        <w:numPr>
          <w:ilvl w:val="0"/>
          <w:numId w:val="1"/>
        </w:numPr>
        <w:spacing w:line="360" w:lineRule="auto"/>
        <w:rPr>
          <w:rFonts w:ascii="Arial" w:hAnsi="Arial" w:cs="Arial"/>
          <w:color w:val="222222"/>
          <w:sz w:val="24"/>
          <w:szCs w:val="24"/>
          <w:shd w:val="clear" w:color="auto" w:fill="FFFFFF"/>
        </w:rPr>
      </w:pPr>
      <w:proofErr w:type="spellStart"/>
      <w:r w:rsidRPr="002E777B">
        <w:rPr>
          <w:rFonts w:ascii="Arial" w:hAnsi="Arial" w:cs="Arial"/>
          <w:color w:val="000000"/>
          <w:sz w:val="24"/>
          <w:szCs w:val="24"/>
          <w:shd w:val="clear" w:color="auto" w:fill="FFFFFF"/>
        </w:rPr>
        <w:t>Minnaar</w:t>
      </w:r>
      <w:proofErr w:type="spellEnd"/>
      <w:r w:rsidRPr="002E777B">
        <w:rPr>
          <w:rFonts w:ascii="Arial" w:hAnsi="Arial" w:cs="Arial"/>
          <w:color w:val="000000"/>
          <w:sz w:val="24"/>
          <w:szCs w:val="24"/>
          <w:shd w:val="clear" w:color="auto" w:fill="FFFFFF"/>
        </w:rPr>
        <w:t xml:space="preserve">, J. (2017) ‘Destroy </w:t>
      </w:r>
      <w:proofErr w:type="gramStart"/>
      <w:r w:rsidRPr="002E777B">
        <w:rPr>
          <w:rFonts w:ascii="Arial" w:hAnsi="Arial" w:cs="Arial"/>
          <w:color w:val="000000"/>
          <w:sz w:val="24"/>
          <w:szCs w:val="24"/>
          <w:shd w:val="clear" w:color="auto" w:fill="FFFFFF"/>
        </w:rPr>
        <w:t>The</w:t>
      </w:r>
      <w:proofErr w:type="gramEnd"/>
      <w:r w:rsidRPr="002E777B">
        <w:rPr>
          <w:rFonts w:ascii="Arial" w:hAnsi="Arial" w:cs="Arial"/>
          <w:color w:val="000000"/>
          <w:sz w:val="24"/>
          <w:szCs w:val="24"/>
          <w:shd w:val="clear" w:color="auto" w:fill="FFFFFF"/>
        </w:rPr>
        <w:t xml:space="preserve"> Hierarchical Pyramid And Build A Powerful Network of Teams’ </w:t>
      </w:r>
      <w:r w:rsidRPr="002E777B">
        <w:rPr>
          <w:rFonts w:ascii="Arial" w:hAnsi="Arial" w:cs="Arial"/>
          <w:i/>
          <w:color w:val="000000"/>
          <w:sz w:val="24"/>
          <w:szCs w:val="24"/>
          <w:shd w:val="clear" w:color="auto" w:fill="FFFFFF"/>
        </w:rPr>
        <w:t>Corporate Rebels</w:t>
      </w:r>
      <w:r w:rsidRPr="002E777B">
        <w:rPr>
          <w:rFonts w:ascii="Arial" w:hAnsi="Arial" w:cs="Arial"/>
          <w:color w:val="000000"/>
          <w:sz w:val="24"/>
          <w:szCs w:val="24"/>
          <w:shd w:val="clear" w:color="auto" w:fill="FFFFFF"/>
        </w:rPr>
        <w:t xml:space="preserve">. Available at: </w:t>
      </w:r>
      <w:hyperlink r:id="rId23" w:history="1">
        <w:r w:rsidRPr="002E777B">
          <w:rPr>
            <w:rStyle w:val="Hyperlink"/>
            <w:rFonts w:ascii="Arial" w:hAnsi="Arial" w:cs="Arial"/>
            <w:sz w:val="24"/>
            <w:szCs w:val="24"/>
            <w:shd w:val="clear" w:color="auto" w:fill="FFFFFF"/>
          </w:rPr>
          <w:t>https://corporate-rebels.com/rebel-trends-2-network-of-teams/</w:t>
        </w:r>
      </w:hyperlink>
      <w:r w:rsidRPr="002E777B">
        <w:rPr>
          <w:rFonts w:ascii="Arial" w:hAnsi="Arial" w:cs="Arial"/>
          <w:color w:val="000000"/>
          <w:sz w:val="24"/>
          <w:szCs w:val="24"/>
          <w:shd w:val="clear" w:color="auto" w:fill="FFFFFF"/>
        </w:rPr>
        <w:t xml:space="preserve"> (Accessed: 13 January 2022)</w:t>
      </w:r>
    </w:p>
    <w:p w:rsidR="002E777B" w:rsidRPr="002E777B" w:rsidRDefault="002E777B" w:rsidP="001A143D">
      <w:pPr>
        <w:pStyle w:val="ListParagraph"/>
        <w:numPr>
          <w:ilvl w:val="0"/>
          <w:numId w:val="1"/>
        </w:numPr>
        <w:spacing w:line="360" w:lineRule="auto"/>
        <w:rPr>
          <w:rFonts w:ascii="Arial" w:hAnsi="Arial" w:cs="Arial"/>
          <w:color w:val="222222"/>
          <w:sz w:val="24"/>
          <w:szCs w:val="24"/>
          <w:shd w:val="clear" w:color="auto" w:fill="FFFFFF"/>
        </w:rPr>
      </w:pPr>
      <w:proofErr w:type="spellStart"/>
      <w:r w:rsidRPr="002E777B">
        <w:rPr>
          <w:rFonts w:ascii="Arial" w:hAnsi="Arial" w:cs="Arial"/>
          <w:color w:val="000000"/>
          <w:sz w:val="24"/>
          <w:szCs w:val="24"/>
          <w:shd w:val="clear" w:color="auto" w:fill="FFFFFF"/>
        </w:rPr>
        <w:t>Minnaar</w:t>
      </w:r>
      <w:proofErr w:type="spellEnd"/>
      <w:r w:rsidRPr="002E777B">
        <w:rPr>
          <w:rFonts w:ascii="Arial" w:hAnsi="Arial" w:cs="Arial"/>
          <w:color w:val="000000"/>
          <w:sz w:val="24"/>
          <w:szCs w:val="24"/>
          <w:shd w:val="clear" w:color="auto" w:fill="FFFFFF"/>
        </w:rPr>
        <w:t xml:space="preserve">, J. (2020) ‘5 Steps To Build Freedom And Trust At Work’. </w:t>
      </w:r>
      <w:r w:rsidRPr="002E777B">
        <w:rPr>
          <w:rFonts w:ascii="Arial" w:hAnsi="Arial" w:cs="Arial"/>
          <w:i/>
          <w:color w:val="000000"/>
          <w:sz w:val="24"/>
          <w:szCs w:val="24"/>
          <w:shd w:val="clear" w:color="auto" w:fill="FFFFFF"/>
        </w:rPr>
        <w:t>Corporate Rebels</w:t>
      </w:r>
      <w:r w:rsidRPr="002E777B">
        <w:rPr>
          <w:rFonts w:ascii="Arial" w:hAnsi="Arial" w:cs="Arial"/>
          <w:color w:val="000000"/>
          <w:sz w:val="24"/>
          <w:szCs w:val="24"/>
          <w:shd w:val="clear" w:color="auto" w:fill="FFFFFF"/>
        </w:rPr>
        <w:t xml:space="preserve">. Available at: </w:t>
      </w:r>
      <w:hyperlink r:id="rId24" w:history="1">
        <w:r w:rsidRPr="002E777B">
          <w:rPr>
            <w:rStyle w:val="Hyperlink"/>
            <w:rFonts w:ascii="Arial" w:hAnsi="Arial" w:cs="Arial"/>
            <w:sz w:val="24"/>
            <w:szCs w:val="24"/>
            <w:shd w:val="clear" w:color="auto" w:fill="FFFFFF"/>
          </w:rPr>
          <w:t>https://corporate-rebels.com/culture-freedom-and-trust/</w:t>
        </w:r>
      </w:hyperlink>
      <w:r w:rsidRPr="002E777B">
        <w:rPr>
          <w:rFonts w:ascii="Arial" w:hAnsi="Arial" w:cs="Arial"/>
          <w:color w:val="000000"/>
          <w:sz w:val="24"/>
          <w:szCs w:val="24"/>
          <w:shd w:val="clear" w:color="auto" w:fill="FFFFFF"/>
        </w:rPr>
        <w:t xml:space="preserve"> (Accessed: 13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t>Minnaar</w:t>
      </w:r>
      <w:proofErr w:type="spellEnd"/>
      <w:r w:rsidRPr="002E777B">
        <w:rPr>
          <w:rFonts w:ascii="Arial" w:hAnsi="Arial" w:cs="Arial"/>
          <w:sz w:val="24"/>
          <w:szCs w:val="24"/>
          <w:shd w:val="clear" w:color="auto" w:fill="FFFFFF"/>
        </w:rPr>
        <w:t xml:space="preserve">, J. and </w:t>
      </w:r>
      <w:proofErr w:type="spellStart"/>
      <w:r w:rsidRPr="002E777B">
        <w:rPr>
          <w:rFonts w:ascii="Arial" w:hAnsi="Arial" w:cs="Arial"/>
          <w:sz w:val="24"/>
          <w:szCs w:val="24"/>
          <w:shd w:val="clear" w:color="auto" w:fill="FFFFFF"/>
        </w:rPr>
        <w:t>Morree</w:t>
      </w:r>
      <w:proofErr w:type="spellEnd"/>
      <w:r w:rsidRPr="002E777B">
        <w:rPr>
          <w:rFonts w:ascii="Arial" w:hAnsi="Arial" w:cs="Arial"/>
          <w:sz w:val="24"/>
          <w:szCs w:val="24"/>
          <w:shd w:val="clear" w:color="auto" w:fill="FFFFFF"/>
        </w:rPr>
        <w:t>, P. D. (2019) Corporate Rebels: Make Work More Fun. UK.</w:t>
      </w:r>
    </w:p>
    <w:p w:rsidR="002E777B" w:rsidRPr="002E777B" w:rsidRDefault="002E777B" w:rsidP="00235A9B">
      <w:pPr>
        <w:pStyle w:val="ListParagraph"/>
        <w:numPr>
          <w:ilvl w:val="0"/>
          <w:numId w:val="1"/>
        </w:numPr>
        <w:spacing w:line="360" w:lineRule="auto"/>
        <w:rPr>
          <w:rFonts w:ascii="Arial" w:hAnsi="Arial" w:cs="Arial"/>
          <w:color w:val="222222"/>
          <w:sz w:val="24"/>
          <w:szCs w:val="24"/>
          <w:shd w:val="clear" w:color="auto" w:fill="FFFFFF"/>
        </w:rPr>
      </w:pPr>
      <w:r w:rsidRPr="002E777B">
        <w:rPr>
          <w:rFonts w:ascii="Arial" w:hAnsi="Arial" w:cs="Arial"/>
          <w:color w:val="000000"/>
          <w:sz w:val="24"/>
          <w:szCs w:val="24"/>
          <w:shd w:val="clear" w:color="auto" w:fill="FFFFFF"/>
        </w:rPr>
        <w:t xml:space="preserve">Netflix (2022) [online] Available at: </w:t>
      </w:r>
      <w:hyperlink r:id="rId25" w:history="1">
        <w:r w:rsidRPr="002E777B">
          <w:rPr>
            <w:rStyle w:val="Hyperlink"/>
            <w:rFonts w:ascii="Arial" w:hAnsi="Arial" w:cs="Arial"/>
            <w:sz w:val="24"/>
            <w:szCs w:val="24"/>
            <w:shd w:val="clear" w:color="auto" w:fill="FFFFFF"/>
          </w:rPr>
          <w:t>https://jobs.netflix.com/culture</w:t>
        </w:r>
      </w:hyperlink>
      <w:r w:rsidRPr="002E777B">
        <w:rPr>
          <w:rFonts w:ascii="Arial" w:hAnsi="Arial" w:cs="Arial"/>
          <w:color w:val="000000"/>
          <w:sz w:val="24"/>
          <w:szCs w:val="24"/>
          <w:shd w:val="clear" w:color="auto" w:fill="FFFFFF"/>
        </w:rPr>
        <w:t xml:space="preserve"> (Accessed 13 January 2022)</w:t>
      </w:r>
    </w:p>
    <w:p w:rsidR="002E777B" w:rsidRPr="002E777B" w:rsidRDefault="002E777B" w:rsidP="005E216E">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lastRenderedPageBreak/>
        <w:t>Parmar</w:t>
      </w:r>
      <w:proofErr w:type="spellEnd"/>
      <w:r w:rsidRPr="002E777B">
        <w:rPr>
          <w:rFonts w:ascii="Arial" w:hAnsi="Arial" w:cs="Arial"/>
          <w:sz w:val="24"/>
          <w:szCs w:val="24"/>
          <w:shd w:val="clear" w:color="auto" w:fill="FFFFFF"/>
        </w:rPr>
        <w:t xml:space="preserve">, B. L., </w:t>
      </w:r>
      <w:proofErr w:type="spellStart"/>
      <w:r w:rsidRPr="002E777B">
        <w:rPr>
          <w:rFonts w:ascii="Arial" w:hAnsi="Arial" w:cs="Arial"/>
          <w:sz w:val="24"/>
          <w:szCs w:val="24"/>
          <w:shd w:val="clear" w:color="auto" w:fill="FFFFFF"/>
        </w:rPr>
        <w:t>Keevil</w:t>
      </w:r>
      <w:proofErr w:type="spellEnd"/>
      <w:r w:rsidRPr="002E777B">
        <w:rPr>
          <w:rFonts w:ascii="Arial" w:hAnsi="Arial" w:cs="Arial"/>
          <w:sz w:val="24"/>
          <w:szCs w:val="24"/>
          <w:shd w:val="clear" w:color="auto" w:fill="FFFFFF"/>
        </w:rPr>
        <w:t xml:space="preserve">, A. and Wicks, A. C. (2019) People and profits: The Impact of Corporate Objectives on Employees’ need Satisfaction at Work. </w:t>
      </w:r>
      <w:r w:rsidRPr="002E777B">
        <w:rPr>
          <w:rFonts w:ascii="Arial" w:hAnsi="Arial" w:cs="Arial"/>
          <w:i/>
          <w:sz w:val="24"/>
          <w:szCs w:val="24"/>
          <w:shd w:val="clear" w:color="auto" w:fill="FFFFFF"/>
        </w:rPr>
        <w:t>Journal of Business ethics</w:t>
      </w:r>
      <w:r w:rsidRPr="002E777B">
        <w:rPr>
          <w:rFonts w:ascii="Arial" w:hAnsi="Arial" w:cs="Arial"/>
          <w:sz w:val="24"/>
          <w:szCs w:val="24"/>
          <w:shd w:val="clear" w:color="auto" w:fill="FFFFFF"/>
        </w:rPr>
        <w:t>. 154(1) pp. 13-33.</w:t>
      </w:r>
      <w:r w:rsidR="005E216E">
        <w:rPr>
          <w:rFonts w:ascii="Arial" w:hAnsi="Arial" w:cs="Arial"/>
          <w:sz w:val="24"/>
          <w:szCs w:val="24"/>
          <w:shd w:val="clear" w:color="auto" w:fill="FFFFFF"/>
        </w:rPr>
        <w:t xml:space="preserve"> Available at: </w:t>
      </w:r>
      <w:hyperlink r:id="rId26" w:history="1">
        <w:r w:rsidR="005E216E" w:rsidRPr="003B5418">
          <w:rPr>
            <w:rStyle w:val="Hyperlink"/>
            <w:rFonts w:ascii="Arial" w:hAnsi="Arial" w:cs="Arial"/>
            <w:sz w:val="24"/>
            <w:szCs w:val="24"/>
            <w:shd w:val="clear" w:color="auto" w:fill="FFFFFF"/>
          </w:rPr>
          <w:t>https://link.springer.com/article/10.1007%2Fs10551-017-3487-5</w:t>
        </w:r>
      </w:hyperlink>
      <w:r w:rsidR="005E216E">
        <w:rPr>
          <w:rFonts w:ascii="Arial" w:hAnsi="Arial" w:cs="Arial"/>
          <w:sz w:val="24"/>
          <w:szCs w:val="24"/>
          <w:shd w:val="clear" w:color="auto" w:fill="FFFFFF"/>
        </w:rPr>
        <w:t xml:space="preserve"> (Accessed: 12 January 2022)</w:t>
      </w:r>
    </w:p>
    <w:p w:rsidR="002E777B" w:rsidRPr="002E777B" w:rsidRDefault="002E777B" w:rsidP="00A05FAC">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t>Ramalingham</w:t>
      </w:r>
      <w:proofErr w:type="spellEnd"/>
      <w:r w:rsidRPr="002E777B">
        <w:rPr>
          <w:rFonts w:ascii="Arial" w:hAnsi="Arial" w:cs="Arial"/>
          <w:sz w:val="24"/>
          <w:szCs w:val="24"/>
          <w:shd w:val="clear" w:color="auto" w:fill="FFFFFF"/>
        </w:rPr>
        <w:t xml:space="preserve">, B., </w:t>
      </w:r>
      <w:proofErr w:type="spellStart"/>
      <w:r w:rsidRPr="002E777B">
        <w:rPr>
          <w:rFonts w:ascii="Arial" w:hAnsi="Arial" w:cs="Arial"/>
          <w:sz w:val="24"/>
          <w:szCs w:val="24"/>
          <w:shd w:val="clear" w:color="auto" w:fill="FFFFFF"/>
        </w:rPr>
        <w:t>Nabarro</w:t>
      </w:r>
      <w:proofErr w:type="spellEnd"/>
      <w:r w:rsidRPr="002E777B">
        <w:rPr>
          <w:rFonts w:ascii="Arial" w:hAnsi="Arial" w:cs="Arial"/>
          <w:sz w:val="24"/>
          <w:szCs w:val="24"/>
          <w:shd w:val="clear" w:color="auto" w:fill="FFFFFF"/>
        </w:rPr>
        <w:t xml:space="preserve">, D., </w:t>
      </w:r>
      <w:proofErr w:type="spellStart"/>
      <w:r w:rsidRPr="002E777B">
        <w:rPr>
          <w:rFonts w:ascii="Arial" w:hAnsi="Arial" w:cs="Arial"/>
          <w:sz w:val="24"/>
          <w:szCs w:val="24"/>
          <w:shd w:val="clear" w:color="auto" w:fill="FFFFFF"/>
        </w:rPr>
        <w:t>Oqubay</w:t>
      </w:r>
      <w:proofErr w:type="spellEnd"/>
      <w:r w:rsidRPr="002E777B">
        <w:rPr>
          <w:rFonts w:ascii="Arial" w:hAnsi="Arial" w:cs="Arial"/>
          <w:sz w:val="24"/>
          <w:szCs w:val="24"/>
          <w:shd w:val="clear" w:color="auto" w:fill="FFFFFF"/>
        </w:rPr>
        <w:t xml:space="preserve">, A, </w:t>
      </w:r>
      <w:proofErr w:type="spellStart"/>
      <w:r w:rsidRPr="002E777B">
        <w:rPr>
          <w:rFonts w:ascii="Arial" w:hAnsi="Arial" w:cs="Arial"/>
          <w:sz w:val="24"/>
          <w:szCs w:val="24"/>
          <w:shd w:val="clear" w:color="auto" w:fill="FFFFFF"/>
        </w:rPr>
        <w:t>Carnall</w:t>
      </w:r>
      <w:proofErr w:type="spellEnd"/>
      <w:r w:rsidRPr="002E777B">
        <w:rPr>
          <w:rFonts w:ascii="Arial" w:hAnsi="Arial" w:cs="Arial"/>
          <w:sz w:val="24"/>
          <w:szCs w:val="24"/>
          <w:shd w:val="clear" w:color="auto" w:fill="FFFFFF"/>
        </w:rPr>
        <w:t xml:space="preserve">, D. R. and Wild, L. (2020) ‘5 Principles to Guide Adaptive Leadership’. </w:t>
      </w:r>
      <w:proofErr w:type="spellStart"/>
      <w:r w:rsidRPr="002E777B">
        <w:rPr>
          <w:rFonts w:ascii="Arial" w:hAnsi="Arial" w:cs="Arial"/>
          <w:sz w:val="24"/>
          <w:szCs w:val="24"/>
          <w:shd w:val="clear" w:color="auto" w:fill="FFFFFF"/>
        </w:rPr>
        <w:t>Havard</w:t>
      </w:r>
      <w:proofErr w:type="spellEnd"/>
      <w:r w:rsidRPr="002E777B">
        <w:rPr>
          <w:rFonts w:ascii="Arial" w:hAnsi="Arial" w:cs="Arial"/>
          <w:sz w:val="24"/>
          <w:szCs w:val="24"/>
          <w:shd w:val="clear" w:color="auto" w:fill="FFFFFF"/>
        </w:rPr>
        <w:t xml:space="preserve"> Business Review. September 11. Available at: </w:t>
      </w:r>
      <w:hyperlink r:id="rId27" w:history="1">
        <w:r w:rsidRPr="002E777B">
          <w:rPr>
            <w:rStyle w:val="Hyperlink"/>
            <w:rFonts w:ascii="Arial" w:hAnsi="Arial" w:cs="Arial"/>
            <w:color w:val="auto"/>
            <w:sz w:val="24"/>
            <w:szCs w:val="24"/>
            <w:shd w:val="clear" w:color="auto" w:fill="FFFFFF"/>
          </w:rPr>
          <w:t>https://hbr.org/2020/09/5-principles-to-guide-adaptive-leadership</w:t>
        </w:r>
      </w:hyperlink>
      <w:r w:rsidRPr="002E777B">
        <w:rPr>
          <w:rFonts w:ascii="Arial" w:hAnsi="Arial" w:cs="Arial"/>
          <w:sz w:val="24"/>
          <w:szCs w:val="24"/>
          <w:shd w:val="clear" w:color="auto" w:fill="FFFFFF"/>
        </w:rPr>
        <w:t xml:space="preserve"> (Accessed: 11 January 2022)</w:t>
      </w:r>
    </w:p>
    <w:p w:rsidR="002E777B" w:rsidRPr="002E777B" w:rsidRDefault="002E777B" w:rsidP="00117D18">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 xml:space="preserve">Rees, G. and French, R. (2016) Leading, Managing and Developing People. </w:t>
      </w:r>
      <w:r w:rsidRPr="002E777B">
        <w:rPr>
          <w:rFonts w:ascii="Arial" w:hAnsi="Arial" w:cs="Arial"/>
          <w:i/>
          <w:sz w:val="24"/>
          <w:szCs w:val="24"/>
          <w:shd w:val="clear" w:color="auto" w:fill="FFFFFF"/>
        </w:rPr>
        <w:t>5</w:t>
      </w:r>
      <w:r w:rsidRPr="002E777B">
        <w:rPr>
          <w:rFonts w:ascii="Arial" w:hAnsi="Arial" w:cs="Arial"/>
          <w:i/>
          <w:sz w:val="24"/>
          <w:szCs w:val="24"/>
          <w:shd w:val="clear" w:color="auto" w:fill="FFFFFF"/>
          <w:vertAlign w:val="superscript"/>
        </w:rPr>
        <w:t>th</w:t>
      </w:r>
      <w:r w:rsidRPr="002E777B">
        <w:rPr>
          <w:rFonts w:ascii="Arial" w:hAnsi="Arial" w:cs="Arial"/>
          <w:i/>
          <w:sz w:val="24"/>
          <w:szCs w:val="24"/>
          <w:shd w:val="clear" w:color="auto" w:fill="FFFFFF"/>
        </w:rPr>
        <w:t xml:space="preserve"> </w:t>
      </w:r>
      <w:proofErr w:type="spellStart"/>
      <w:r w:rsidRPr="002E777B">
        <w:rPr>
          <w:rFonts w:ascii="Arial" w:hAnsi="Arial" w:cs="Arial"/>
          <w:i/>
          <w:sz w:val="24"/>
          <w:szCs w:val="24"/>
          <w:shd w:val="clear" w:color="auto" w:fill="FFFFFF"/>
        </w:rPr>
        <w:t>edn</w:t>
      </w:r>
      <w:proofErr w:type="spellEnd"/>
      <w:r w:rsidRPr="002E777B">
        <w:rPr>
          <w:rFonts w:ascii="Arial" w:hAnsi="Arial" w:cs="Arial"/>
          <w:sz w:val="24"/>
          <w:szCs w:val="24"/>
          <w:shd w:val="clear" w:color="auto" w:fill="FFFFFF"/>
        </w:rPr>
        <w:t>. London: CIPD.</w:t>
      </w:r>
    </w:p>
    <w:p w:rsidR="002E777B" w:rsidRPr="002E777B" w:rsidRDefault="002E777B" w:rsidP="005D4597">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Rolfe, G., Freshwater, D., Jasper, M. (2001) Critical reflection in nursing and the helping professions: a user’s guide. Basingstoke: Palgrave Macmillan</w:t>
      </w:r>
    </w:p>
    <w:p w:rsidR="002E777B" w:rsidRPr="002E777B" w:rsidRDefault="005E216E" w:rsidP="00C47292">
      <w:pPr>
        <w:pStyle w:val="ListParagraph"/>
        <w:numPr>
          <w:ilvl w:val="0"/>
          <w:numId w:val="1"/>
        </w:numPr>
        <w:spacing w:line="360" w:lineRule="auto"/>
        <w:rPr>
          <w:rFonts w:ascii="Arial" w:hAnsi="Arial" w:cs="Arial"/>
          <w:sz w:val="24"/>
          <w:szCs w:val="24"/>
          <w:shd w:val="clear" w:color="auto" w:fill="FFFFFF"/>
        </w:rPr>
      </w:pPr>
      <w:r>
        <w:rPr>
          <w:rFonts w:ascii="Helvetica" w:hAnsi="Helvetica" w:cs="Helvetica"/>
          <w:sz w:val="24"/>
          <w:szCs w:val="24"/>
          <w:shd w:val="clear" w:color="auto" w:fill="FFFFFF"/>
        </w:rPr>
        <w:t xml:space="preserve">Standing, G. </w:t>
      </w:r>
      <w:r w:rsidR="002E777B" w:rsidRPr="002E777B">
        <w:rPr>
          <w:rFonts w:ascii="Helvetica" w:hAnsi="Helvetica" w:cs="Helvetica"/>
          <w:sz w:val="24"/>
          <w:szCs w:val="24"/>
          <w:shd w:val="clear" w:color="auto" w:fill="FFFFFF"/>
        </w:rPr>
        <w:t>(2011). </w:t>
      </w:r>
      <w:proofErr w:type="gramStart"/>
      <w:r w:rsidR="002E777B" w:rsidRPr="002E777B">
        <w:rPr>
          <w:rFonts w:ascii="Helvetica" w:hAnsi="Helvetica" w:cs="Helvetica"/>
          <w:i/>
          <w:iCs/>
          <w:sz w:val="24"/>
          <w:szCs w:val="24"/>
          <w:shd w:val="clear" w:color="auto" w:fill="FFFFFF"/>
        </w:rPr>
        <w:t>The</w:t>
      </w:r>
      <w:proofErr w:type="gramEnd"/>
      <w:r w:rsidR="002E777B" w:rsidRPr="002E777B">
        <w:rPr>
          <w:rFonts w:ascii="Helvetica" w:hAnsi="Helvetica" w:cs="Helvetica"/>
          <w:i/>
          <w:iCs/>
          <w:sz w:val="24"/>
          <w:szCs w:val="24"/>
          <w:shd w:val="clear" w:color="auto" w:fill="FFFFFF"/>
        </w:rPr>
        <w:t xml:space="preserve"> precariat : the new dangerous class</w:t>
      </w:r>
      <w:r w:rsidR="002E777B" w:rsidRPr="002E777B">
        <w:rPr>
          <w:rFonts w:ascii="Helvetica" w:hAnsi="Helvetica" w:cs="Helvetica"/>
          <w:sz w:val="24"/>
          <w:szCs w:val="24"/>
          <w:shd w:val="clear" w:color="auto" w:fill="FFFFFF"/>
        </w:rPr>
        <w:t xml:space="preserve">. Bloomsbury Academic. </w:t>
      </w:r>
      <w:hyperlink r:id="rId28" w:history="1">
        <w:r w:rsidR="002E777B" w:rsidRPr="002E777B">
          <w:rPr>
            <w:rStyle w:val="Hyperlink"/>
            <w:rFonts w:ascii="Helvetica" w:hAnsi="Helvetica" w:cs="Helvetica"/>
            <w:color w:val="auto"/>
            <w:sz w:val="24"/>
            <w:szCs w:val="24"/>
            <w:shd w:val="clear" w:color="auto" w:fill="FFFFFF"/>
          </w:rPr>
          <w:t>https://doi.org/10.5040/9781849664554</w:t>
        </w:r>
      </w:hyperlink>
    </w:p>
    <w:p w:rsidR="002E777B" w:rsidRPr="002E777B" w:rsidRDefault="002E777B" w:rsidP="005E216E">
      <w:pPr>
        <w:pStyle w:val="ListParagraph"/>
        <w:numPr>
          <w:ilvl w:val="0"/>
          <w:numId w:val="1"/>
        </w:numPr>
        <w:spacing w:line="360" w:lineRule="auto"/>
        <w:rPr>
          <w:rFonts w:ascii="Arial" w:hAnsi="Arial" w:cs="Arial"/>
          <w:sz w:val="24"/>
          <w:szCs w:val="24"/>
          <w:shd w:val="clear" w:color="auto" w:fill="FFFFFF"/>
        </w:rPr>
      </w:pPr>
      <w:r w:rsidRPr="002E777B">
        <w:rPr>
          <w:rFonts w:ascii="Arial" w:hAnsi="Arial" w:cs="Arial"/>
          <w:sz w:val="24"/>
          <w:szCs w:val="24"/>
          <w:shd w:val="clear" w:color="auto" w:fill="FFFFFF"/>
        </w:rPr>
        <w:t>Ulrich, D. (2020) HR’s role in C</w:t>
      </w:r>
      <w:r w:rsidR="005E216E">
        <w:rPr>
          <w:rFonts w:ascii="Arial" w:hAnsi="Arial" w:cs="Arial"/>
          <w:sz w:val="24"/>
          <w:szCs w:val="24"/>
          <w:shd w:val="clear" w:color="auto" w:fill="FFFFFF"/>
        </w:rPr>
        <w:t xml:space="preserve">risis. (online)  Available at: </w:t>
      </w:r>
      <w:hyperlink r:id="rId29" w:history="1">
        <w:r w:rsidR="005E216E" w:rsidRPr="003B5418">
          <w:rPr>
            <w:rStyle w:val="Hyperlink"/>
            <w:rFonts w:ascii="Arial" w:hAnsi="Arial" w:cs="Arial"/>
            <w:sz w:val="24"/>
            <w:szCs w:val="24"/>
            <w:shd w:val="clear" w:color="auto" w:fill="FFFFFF"/>
          </w:rPr>
          <w:t>https://www.linkedin.com/pulse/hrs-role-crisis-dave-ulrich/</w:t>
        </w:r>
      </w:hyperlink>
      <w:r w:rsidR="005E216E">
        <w:rPr>
          <w:rFonts w:ascii="Arial" w:hAnsi="Arial" w:cs="Arial"/>
          <w:sz w:val="24"/>
          <w:szCs w:val="24"/>
          <w:shd w:val="clear" w:color="auto" w:fill="FFFFFF"/>
        </w:rPr>
        <w:t xml:space="preserve"> </w:t>
      </w:r>
      <w:r w:rsidRPr="002E777B">
        <w:rPr>
          <w:rFonts w:ascii="Arial" w:hAnsi="Arial" w:cs="Arial"/>
          <w:sz w:val="24"/>
          <w:szCs w:val="24"/>
          <w:shd w:val="clear" w:color="auto" w:fill="FFFFFF"/>
        </w:rPr>
        <w:t>(Accessed: 11 January 2022)</w:t>
      </w:r>
    </w:p>
    <w:p w:rsidR="002E777B" w:rsidRDefault="002E777B" w:rsidP="00A05FAC">
      <w:pPr>
        <w:pStyle w:val="ListParagraph"/>
        <w:numPr>
          <w:ilvl w:val="0"/>
          <w:numId w:val="1"/>
        </w:numPr>
        <w:spacing w:line="360" w:lineRule="auto"/>
        <w:rPr>
          <w:rFonts w:ascii="Arial" w:hAnsi="Arial" w:cs="Arial"/>
          <w:sz w:val="24"/>
          <w:szCs w:val="24"/>
          <w:shd w:val="clear" w:color="auto" w:fill="FFFFFF"/>
        </w:rPr>
      </w:pPr>
      <w:proofErr w:type="spellStart"/>
      <w:r w:rsidRPr="002E777B">
        <w:rPr>
          <w:rFonts w:ascii="Arial" w:hAnsi="Arial" w:cs="Arial"/>
          <w:sz w:val="24"/>
          <w:szCs w:val="24"/>
          <w:shd w:val="clear" w:color="auto" w:fill="FFFFFF"/>
        </w:rPr>
        <w:t>Wedell-Wedellsborg</w:t>
      </w:r>
      <w:proofErr w:type="spellEnd"/>
      <w:r w:rsidRPr="002E777B">
        <w:rPr>
          <w:rFonts w:ascii="Arial" w:hAnsi="Arial" w:cs="Arial"/>
          <w:sz w:val="24"/>
          <w:szCs w:val="24"/>
          <w:shd w:val="clear" w:color="auto" w:fill="FFFFFF"/>
        </w:rPr>
        <w:t>, M. (2020) ‘Leading into the Post-</w:t>
      </w:r>
      <w:proofErr w:type="spellStart"/>
      <w:r w:rsidRPr="002E777B">
        <w:rPr>
          <w:rFonts w:ascii="Arial" w:hAnsi="Arial" w:cs="Arial"/>
          <w:sz w:val="24"/>
          <w:szCs w:val="24"/>
          <w:shd w:val="clear" w:color="auto" w:fill="FFFFFF"/>
        </w:rPr>
        <w:t>Covid</w:t>
      </w:r>
      <w:proofErr w:type="spellEnd"/>
      <w:r w:rsidRPr="002E777B">
        <w:rPr>
          <w:rFonts w:ascii="Arial" w:hAnsi="Arial" w:cs="Arial"/>
          <w:sz w:val="24"/>
          <w:szCs w:val="24"/>
          <w:shd w:val="clear" w:color="auto" w:fill="FFFFFF"/>
        </w:rPr>
        <w:t xml:space="preserve"> Recovery.’ </w:t>
      </w:r>
      <w:proofErr w:type="spellStart"/>
      <w:r w:rsidRPr="005E216E">
        <w:rPr>
          <w:rFonts w:ascii="Arial" w:hAnsi="Arial" w:cs="Arial"/>
          <w:i/>
          <w:sz w:val="24"/>
          <w:szCs w:val="24"/>
          <w:shd w:val="clear" w:color="auto" w:fill="FFFFFF"/>
        </w:rPr>
        <w:t>Havard</w:t>
      </w:r>
      <w:proofErr w:type="spellEnd"/>
      <w:r w:rsidRPr="005E216E">
        <w:rPr>
          <w:rFonts w:ascii="Arial" w:hAnsi="Arial" w:cs="Arial"/>
          <w:i/>
          <w:sz w:val="24"/>
          <w:szCs w:val="24"/>
          <w:shd w:val="clear" w:color="auto" w:fill="FFFFFF"/>
        </w:rPr>
        <w:t xml:space="preserve"> Business Review</w:t>
      </w:r>
      <w:r w:rsidRPr="002E777B">
        <w:rPr>
          <w:rFonts w:ascii="Arial" w:hAnsi="Arial" w:cs="Arial"/>
          <w:sz w:val="24"/>
          <w:szCs w:val="24"/>
          <w:shd w:val="clear" w:color="auto" w:fill="FFFFFF"/>
        </w:rPr>
        <w:t xml:space="preserve">. 11 August. Available at: </w:t>
      </w:r>
      <w:hyperlink r:id="rId30" w:history="1">
        <w:r w:rsidRPr="002E777B">
          <w:rPr>
            <w:rStyle w:val="Hyperlink"/>
            <w:rFonts w:ascii="Arial" w:hAnsi="Arial" w:cs="Arial"/>
            <w:color w:val="auto"/>
            <w:sz w:val="24"/>
            <w:szCs w:val="24"/>
            <w:shd w:val="clear" w:color="auto" w:fill="FFFFFF"/>
          </w:rPr>
          <w:t>https://hbr.org/2020/08/leading-into-the-post-covid-recovery</w:t>
        </w:r>
      </w:hyperlink>
      <w:r w:rsidRPr="002E777B">
        <w:rPr>
          <w:rFonts w:ascii="Arial" w:hAnsi="Arial" w:cs="Arial"/>
          <w:sz w:val="24"/>
          <w:szCs w:val="24"/>
          <w:shd w:val="clear" w:color="auto" w:fill="FFFFFF"/>
        </w:rPr>
        <w:t xml:space="preserve"> (Accessed: 11 January 2022)</w:t>
      </w:r>
    </w:p>
    <w:p w:rsidR="00BE26A3" w:rsidRDefault="00BE26A3" w:rsidP="00BE26A3">
      <w:pPr>
        <w:pStyle w:val="ListParagraph"/>
        <w:numPr>
          <w:ilvl w:val="0"/>
          <w:numId w:val="1"/>
        </w:num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CIPD (2021e) Employee Motivation and Engagement. Available at: </w:t>
      </w:r>
      <w:hyperlink r:id="rId31" w:history="1">
        <w:r w:rsidRPr="003B5418">
          <w:rPr>
            <w:rStyle w:val="Hyperlink"/>
            <w:rFonts w:ascii="Arial" w:hAnsi="Arial" w:cs="Arial"/>
            <w:sz w:val="24"/>
            <w:szCs w:val="24"/>
            <w:shd w:val="clear" w:color="auto" w:fill="FFFFFF"/>
          </w:rPr>
          <w:t>https://www.cipd.co.uk/knowledge/fundamentals/relations/engagement/factsheet</w:t>
        </w:r>
      </w:hyperlink>
      <w:r>
        <w:rPr>
          <w:rFonts w:ascii="Arial" w:hAnsi="Arial" w:cs="Arial"/>
          <w:sz w:val="24"/>
          <w:szCs w:val="24"/>
          <w:shd w:val="clear" w:color="auto" w:fill="FFFFFF"/>
        </w:rPr>
        <w:t xml:space="preserve"> (Accessed: 13 January 2022)</w:t>
      </w:r>
    </w:p>
    <w:p w:rsidR="00BE26A3" w:rsidRDefault="00BE26A3" w:rsidP="00BE26A3">
      <w:pPr>
        <w:pStyle w:val="ListParagraph"/>
        <w:numPr>
          <w:ilvl w:val="0"/>
          <w:numId w:val="1"/>
        </w:numPr>
        <w:spacing w:line="360" w:lineRule="auto"/>
        <w:rPr>
          <w:rFonts w:ascii="Arial" w:hAnsi="Arial" w:cs="Arial"/>
          <w:sz w:val="24"/>
          <w:szCs w:val="24"/>
          <w:shd w:val="clear" w:color="auto" w:fill="FFFFFF"/>
        </w:rPr>
      </w:pPr>
      <w:r>
        <w:rPr>
          <w:rFonts w:ascii="Arial" w:hAnsi="Arial" w:cs="Arial"/>
          <w:sz w:val="24"/>
          <w:szCs w:val="24"/>
          <w:shd w:val="clear" w:color="auto" w:fill="FFFFFF"/>
        </w:rPr>
        <w:t>Ali, R. and Ahmed, M.S. (2009)</w:t>
      </w:r>
      <w:r w:rsidRPr="00BE26A3">
        <w:rPr>
          <w:rFonts w:ascii="Arial" w:hAnsi="Arial" w:cs="Arial"/>
          <w:sz w:val="24"/>
          <w:szCs w:val="24"/>
          <w:shd w:val="clear" w:color="auto" w:fill="FFFFFF"/>
        </w:rPr>
        <w:t xml:space="preserve"> </w:t>
      </w:r>
      <w:r>
        <w:rPr>
          <w:rFonts w:ascii="Arial" w:hAnsi="Arial" w:cs="Arial"/>
          <w:sz w:val="24"/>
          <w:szCs w:val="24"/>
          <w:shd w:val="clear" w:color="auto" w:fill="FFFFFF"/>
        </w:rPr>
        <w:t>‘</w:t>
      </w:r>
      <w:proofErr w:type="gramStart"/>
      <w:r w:rsidRPr="00BE26A3">
        <w:rPr>
          <w:rFonts w:ascii="Arial" w:hAnsi="Arial" w:cs="Arial"/>
          <w:sz w:val="24"/>
          <w:szCs w:val="24"/>
          <w:shd w:val="clear" w:color="auto" w:fill="FFFFFF"/>
        </w:rPr>
        <w:t>The</w:t>
      </w:r>
      <w:proofErr w:type="gramEnd"/>
      <w:r w:rsidRPr="00BE26A3">
        <w:rPr>
          <w:rFonts w:ascii="Arial" w:hAnsi="Arial" w:cs="Arial"/>
          <w:sz w:val="24"/>
          <w:szCs w:val="24"/>
          <w:shd w:val="clear" w:color="auto" w:fill="FFFFFF"/>
        </w:rPr>
        <w:t xml:space="preserve"> impact of reward and recognition programs on employee’s motivation and sa</w:t>
      </w:r>
      <w:r>
        <w:rPr>
          <w:rFonts w:ascii="Arial" w:hAnsi="Arial" w:cs="Arial"/>
          <w:sz w:val="24"/>
          <w:szCs w:val="24"/>
          <w:shd w:val="clear" w:color="auto" w:fill="FFFFFF"/>
        </w:rPr>
        <w:t xml:space="preserve">tisfaction: an empirical study.’ </w:t>
      </w:r>
      <w:r w:rsidRPr="00BE26A3">
        <w:rPr>
          <w:rFonts w:ascii="Arial" w:hAnsi="Arial" w:cs="Arial"/>
          <w:i/>
          <w:sz w:val="24"/>
          <w:szCs w:val="24"/>
          <w:shd w:val="clear" w:color="auto" w:fill="FFFFFF"/>
        </w:rPr>
        <w:t>International review of business research papers</w:t>
      </w:r>
      <w:r w:rsidRPr="00BE26A3">
        <w:rPr>
          <w:rFonts w:ascii="Arial" w:hAnsi="Arial" w:cs="Arial"/>
          <w:sz w:val="24"/>
          <w:szCs w:val="24"/>
          <w:shd w:val="clear" w:color="auto" w:fill="FFFFFF"/>
        </w:rPr>
        <w:t>, 5(4), pp.270-279.</w:t>
      </w:r>
      <w:r>
        <w:rPr>
          <w:rFonts w:ascii="Arial" w:hAnsi="Arial" w:cs="Arial"/>
          <w:sz w:val="24"/>
          <w:szCs w:val="24"/>
          <w:shd w:val="clear" w:color="auto" w:fill="FFFFFF"/>
        </w:rPr>
        <w:t xml:space="preserve"> Available at: </w:t>
      </w:r>
      <w:hyperlink r:id="rId32" w:history="1">
        <w:r w:rsidRPr="003B5418">
          <w:rPr>
            <w:rStyle w:val="Hyperlink"/>
            <w:rFonts w:ascii="Arial" w:hAnsi="Arial" w:cs="Arial"/>
            <w:sz w:val="24"/>
            <w:szCs w:val="24"/>
            <w:shd w:val="clear" w:color="auto" w:fill="FFFFFF"/>
          </w:rPr>
          <w:t>https://www.researchgate.net/profile/Muhammad-Shakil-Ahmad/publication/242422190_The_Impact_Of_Reward_And_Recognition_Programs_On_Employee's_Motivation_And_Satisfaction_A_Co_Relational_Study/links/592c1cb8aca27295a80f1b99/The-Impact-Of-Reward-And-Recognition-Programs-On-Employees-Motivation-And-Satisfaction-A-Co-Relational-Study.pdf</w:t>
        </w:r>
      </w:hyperlink>
      <w:r>
        <w:rPr>
          <w:rFonts w:ascii="Arial" w:hAnsi="Arial" w:cs="Arial"/>
          <w:sz w:val="24"/>
          <w:szCs w:val="24"/>
          <w:shd w:val="clear" w:color="auto" w:fill="FFFFFF"/>
        </w:rPr>
        <w:t xml:space="preserve"> (Accessed: 13 January 2022)</w:t>
      </w:r>
    </w:p>
    <w:p w:rsidR="005E216E" w:rsidRDefault="005E216E" w:rsidP="005E216E">
      <w:pPr>
        <w:pStyle w:val="ListParagraph"/>
        <w:numPr>
          <w:ilvl w:val="0"/>
          <w:numId w:val="1"/>
        </w:num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Leavitt, H.J. (2003) </w:t>
      </w:r>
      <w:proofErr w:type="gramStart"/>
      <w:r w:rsidRPr="005E216E">
        <w:rPr>
          <w:rFonts w:ascii="Arial" w:hAnsi="Arial" w:cs="Arial"/>
          <w:sz w:val="24"/>
          <w:szCs w:val="24"/>
          <w:shd w:val="clear" w:color="auto" w:fill="FFFFFF"/>
        </w:rPr>
        <w:t>Why</w:t>
      </w:r>
      <w:proofErr w:type="gramEnd"/>
      <w:r w:rsidRPr="005E216E">
        <w:rPr>
          <w:rFonts w:ascii="Arial" w:hAnsi="Arial" w:cs="Arial"/>
          <w:sz w:val="24"/>
          <w:szCs w:val="24"/>
          <w:shd w:val="clear" w:color="auto" w:fill="FFFFFF"/>
        </w:rPr>
        <w:t xml:space="preserve"> hierarchies thrive. </w:t>
      </w:r>
      <w:r w:rsidRPr="005E216E">
        <w:rPr>
          <w:rFonts w:ascii="Arial" w:hAnsi="Arial" w:cs="Arial"/>
          <w:i/>
          <w:sz w:val="24"/>
          <w:szCs w:val="24"/>
          <w:shd w:val="clear" w:color="auto" w:fill="FFFFFF"/>
        </w:rPr>
        <w:t>Harvard business review</w:t>
      </w:r>
      <w:r w:rsidRPr="005E216E">
        <w:rPr>
          <w:rFonts w:ascii="Arial" w:hAnsi="Arial" w:cs="Arial"/>
          <w:sz w:val="24"/>
          <w:szCs w:val="24"/>
          <w:shd w:val="clear" w:color="auto" w:fill="FFFFFF"/>
        </w:rPr>
        <w:t>, 81(3), pp.96-112.</w:t>
      </w:r>
      <w:r>
        <w:rPr>
          <w:rFonts w:ascii="Arial" w:hAnsi="Arial" w:cs="Arial"/>
          <w:sz w:val="24"/>
          <w:szCs w:val="24"/>
          <w:shd w:val="clear" w:color="auto" w:fill="FFFFFF"/>
        </w:rPr>
        <w:t xml:space="preserve"> Available at: </w:t>
      </w:r>
      <w:hyperlink r:id="rId33" w:history="1">
        <w:r w:rsidRPr="003B5418">
          <w:rPr>
            <w:rStyle w:val="Hyperlink"/>
            <w:rFonts w:ascii="Arial" w:hAnsi="Arial" w:cs="Arial"/>
            <w:sz w:val="24"/>
            <w:szCs w:val="24"/>
            <w:shd w:val="clear" w:color="auto" w:fill="FFFFFF"/>
          </w:rPr>
          <w:t>http://samvaad.kanakia.com:1001/samvaad/files/LEARNINGARTICLES/Harvard_Business_Books/2003.03.why.hierarchies.thrive.pdf</w:t>
        </w:r>
      </w:hyperlink>
      <w:r>
        <w:rPr>
          <w:rFonts w:ascii="Arial" w:hAnsi="Arial" w:cs="Arial"/>
          <w:sz w:val="24"/>
          <w:szCs w:val="24"/>
          <w:shd w:val="clear" w:color="auto" w:fill="FFFFFF"/>
        </w:rPr>
        <w:t xml:space="preserve"> (Accessed: 13 January 2022)</w:t>
      </w:r>
    </w:p>
    <w:p w:rsidR="00984ABE" w:rsidRDefault="00984ABE" w:rsidP="00984ABE">
      <w:pPr>
        <w:pStyle w:val="ListParagraph"/>
        <w:numPr>
          <w:ilvl w:val="0"/>
          <w:numId w:val="1"/>
        </w:num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Gray</w:t>
      </w:r>
      <w:proofErr w:type="spellEnd"/>
      <w:r>
        <w:rPr>
          <w:rFonts w:ascii="Arial" w:hAnsi="Arial" w:cs="Arial"/>
          <w:sz w:val="24"/>
          <w:szCs w:val="24"/>
          <w:shd w:val="clear" w:color="auto" w:fill="FFFFFF"/>
        </w:rPr>
        <w:t>, B. J., Kyle, R. G., Song, J. and Davies, A. R. (2021) ‘</w:t>
      </w:r>
      <w:r w:rsidRPr="00984ABE">
        <w:rPr>
          <w:rFonts w:ascii="Arial" w:hAnsi="Arial" w:cs="Arial"/>
          <w:sz w:val="24"/>
          <w:szCs w:val="24"/>
          <w:shd w:val="clear" w:color="auto" w:fill="FFFFFF"/>
        </w:rPr>
        <w:t>Who are most vulnerable to employment</w:t>
      </w:r>
      <w:r>
        <w:rPr>
          <w:rFonts w:ascii="Arial" w:hAnsi="Arial" w:cs="Arial"/>
          <w:sz w:val="24"/>
          <w:szCs w:val="24"/>
          <w:shd w:val="clear" w:color="auto" w:fill="FFFFFF"/>
        </w:rPr>
        <w:t xml:space="preserve"> </w:t>
      </w:r>
      <w:r w:rsidRPr="00984ABE">
        <w:rPr>
          <w:rFonts w:ascii="Arial" w:hAnsi="Arial" w:cs="Arial"/>
          <w:sz w:val="24"/>
          <w:szCs w:val="24"/>
          <w:shd w:val="clear" w:color="auto" w:fill="FFFFFF"/>
        </w:rPr>
        <w:t>changes during the COVID-19 pandemic?</w:t>
      </w:r>
      <w:r>
        <w:rPr>
          <w:rFonts w:ascii="Arial" w:hAnsi="Arial" w:cs="Arial"/>
          <w:sz w:val="24"/>
          <w:szCs w:val="24"/>
          <w:shd w:val="clear" w:color="auto" w:fill="FFFFFF"/>
        </w:rPr>
        <w:t xml:space="preserve"> </w:t>
      </w:r>
      <w:r w:rsidRPr="00984ABE">
        <w:rPr>
          <w:rFonts w:ascii="Arial" w:hAnsi="Arial" w:cs="Arial"/>
          <w:sz w:val="24"/>
          <w:szCs w:val="24"/>
          <w:shd w:val="clear" w:color="auto" w:fill="FFFFFF"/>
        </w:rPr>
        <w:t>Key findings from a national survey</w:t>
      </w:r>
      <w:r>
        <w:rPr>
          <w:rFonts w:ascii="Arial" w:hAnsi="Arial" w:cs="Arial"/>
          <w:sz w:val="24"/>
          <w:szCs w:val="24"/>
          <w:shd w:val="clear" w:color="auto" w:fill="FFFFFF"/>
        </w:rPr>
        <w:t xml:space="preserve">’ </w:t>
      </w:r>
      <w:r w:rsidRPr="00984ABE">
        <w:rPr>
          <w:rFonts w:ascii="Arial" w:hAnsi="Arial" w:cs="Arial"/>
          <w:i/>
          <w:sz w:val="24"/>
          <w:szCs w:val="24"/>
          <w:shd w:val="clear" w:color="auto" w:fill="FFFFFF"/>
        </w:rPr>
        <w:t>Public Health Wales</w:t>
      </w:r>
      <w:r>
        <w:rPr>
          <w:rFonts w:ascii="Arial" w:hAnsi="Arial" w:cs="Arial"/>
          <w:sz w:val="24"/>
          <w:szCs w:val="24"/>
          <w:shd w:val="clear" w:color="auto" w:fill="FFFFFF"/>
        </w:rPr>
        <w:t xml:space="preserve">. Available at: </w:t>
      </w:r>
      <w:hyperlink r:id="rId34" w:history="1">
        <w:r w:rsidRPr="003B5418">
          <w:rPr>
            <w:rStyle w:val="Hyperlink"/>
            <w:rFonts w:ascii="Arial" w:hAnsi="Arial" w:cs="Arial"/>
            <w:sz w:val="24"/>
            <w:szCs w:val="24"/>
            <w:shd w:val="clear" w:color="auto" w:fill="FFFFFF"/>
          </w:rPr>
          <w:t>https://phw.nhs.wales/publications/publications1/who-are-most-vulnerable-to-employment-changes-during-the-covid-19-pandemic-key-findings-from-a-national-survey/</w:t>
        </w:r>
      </w:hyperlink>
      <w:r>
        <w:rPr>
          <w:rFonts w:ascii="Arial" w:hAnsi="Arial" w:cs="Arial"/>
          <w:sz w:val="24"/>
          <w:szCs w:val="24"/>
          <w:shd w:val="clear" w:color="auto" w:fill="FFFFFF"/>
        </w:rPr>
        <w:t xml:space="preserve"> (Accessed: 13 January 2022)</w:t>
      </w:r>
    </w:p>
    <w:p w:rsidR="002F1C06" w:rsidRPr="00984ABE" w:rsidRDefault="002F1C06" w:rsidP="002F1C06">
      <w:pPr>
        <w:pStyle w:val="ListParagraph"/>
        <w:numPr>
          <w:ilvl w:val="0"/>
          <w:numId w:val="1"/>
        </w:num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Harfoush</w:t>
      </w:r>
      <w:proofErr w:type="spellEnd"/>
      <w:r>
        <w:rPr>
          <w:rFonts w:ascii="Arial" w:hAnsi="Arial" w:cs="Arial"/>
          <w:sz w:val="24"/>
          <w:szCs w:val="24"/>
          <w:shd w:val="clear" w:color="auto" w:fill="FFFFFF"/>
        </w:rPr>
        <w:t>, R. (2021) ‘</w:t>
      </w:r>
      <w:r w:rsidRPr="002F1C06">
        <w:rPr>
          <w:rFonts w:ascii="Arial" w:hAnsi="Arial" w:cs="Arial"/>
          <w:sz w:val="24"/>
          <w:szCs w:val="24"/>
          <w:shd w:val="clear" w:color="auto" w:fill="FFFFFF"/>
        </w:rPr>
        <w:t>Don’t Let Returning to the Office Burn Out Your Team</w:t>
      </w:r>
      <w:r>
        <w:rPr>
          <w:rFonts w:ascii="Arial" w:hAnsi="Arial" w:cs="Arial"/>
          <w:sz w:val="24"/>
          <w:szCs w:val="24"/>
          <w:shd w:val="clear" w:color="auto" w:fill="FFFFFF"/>
        </w:rPr>
        <w:t xml:space="preserve">’ </w:t>
      </w:r>
      <w:proofErr w:type="spellStart"/>
      <w:r w:rsidRPr="002F1C06">
        <w:rPr>
          <w:rFonts w:ascii="Arial" w:hAnsi="Arial" w:cs="Arial"/>
          <w:i/>
          <w:sz w:val="24"/>
          <w:szCs w:val="24"/>
          <w:shd w:val="clear" w:color="auto" w:fill="FFFFFF"/>
        </w:rPr>
        <w:t>Havard</w:t>
      </w:r>
      <w:proofErr w:type="spellEnd"/>
      <w:r w:rsidRPr="002F1C06">
        <w:rPr>
          <w:rFonts w:ascii="Arial" w:hAnsi="Arial" w:cs="Arial"/>
          <w:i/>
          <w:sz w:val="24"/>
          <w:szCs w:val="24"/>
          <w:shd w:val="clear" w:color="auto" w:fill="FFFFFF"/>
        </w:rPr>
        <w:t xml:space="preserve"> Business Review</w:t>
      </w:r>
      <w:r>
        <w:rPr>
          <w:rFonts w:ascii="Arial" w:hAnsi="Arial" w:cs="Arial"/>
          <w:sz w:val="24"/>
          <w:szCs w:val="24"/>
          <w:shd w:val="clear" w:color="auto" w:fill="FFFFFF"/>
        </w:rPr>
        <w:t xml:space="preserve">. 12 November. Available at: </w:t>
      </w:r>
      <w:hyperlink r:id="rId35" w:history="1">
        <w:r w:rsidRPr="003B5418">
          <w:rPr>
            <w:rStyle w:val="Hyperlink"/>
            <w:rFonts w:ascii="Arial" w:hAnsi="Arial" w:cs="Arial"/>
            <w:sz w:val="24"/>
            <w:szCs w:val="24"/>
            <w:shd w:val="clear" w:color="auto" w:fill="FFFFFF"/>
          </w:rPr>
          <w:t>https://hbr.org/2021/11/dont-let-returning-to-the-office-burn-out-your-team?registration=success</w:t>
        </w:r>
      </w:hyperlink>
      <w:r>
        <w:rPr>
          <w:rFonts w:ascii="Arial" w:hAnsi="Arial" w:cs="Arial"/>
          <w:sz w:val="24"/>
          <w:szCs w:val="24"/>
          <w:shd w:val="clear" w:color="auto" w:fill="FFFFFF"/>
        </w:rPr>
        <w:t xml:space="preserve"> (Accessed: 13 January 2022)</w:t>
      </w:r>
    </w:p>
    <w:sectPr w:rsidR="002F1C06" w:rsidRPr="00984ABE">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16E" w:rsidRDefault="005E216E" w:rsidP="002E777B">
      <w:pPr>
        <w:spacing w:after="0" w:line="240" w:lineRule="auto"/>
      </w:pPr>
      <w:r>
        <w:separator/>
      </w:r>
    </w:p>
  </w:endnote>
  <w:endnote w:type="continuationSeparator" w:id="0">
    <w:p w:rsidR="005E216E" w:rsidRDefault="005E216E" w:rsidP="002E7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16E" w:rsidRDefault="005E216E" w:rsidP="002E777B">
      <w:pPr>
        <w:spacing w:after="0" w:line="240" w:lineRule="auto"/>
      </w:pPr>
      <w:r>
        <w:separator/>
      </w:r>
    </w:p>
  </w:footnote>
  <w:footnote w:type="continuationSeparator" w:id="0">
    <w:p w:rsidR="005E216E" w:rsidRDefault="005E216E" w:rsidP="002E77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16E" w:rsidRPr="002E777B" w:rsidRDefault="005E216E" w:rsidP="002E777B">
    <w:pPr>
      <w:pStyle w:val="Header"/>
      <w:ind w:left="720"/>
      <w:rPr>
        <w:b/>
      </w:rPr>
    </w:pPr>
    <w:r>
      <w:rPr>
        <w:b/>
      </w:rPr>
      <w:t>BMHR7008</w:t>
    </w:r>
    <w:r>
      <w:rPr>
        <w:b/>
      </w:rPr>
      <w:tab/>
    </w:r>
    <w:r>
      <w:rPr>
        <w:b/>
      </w:rPr>
      <w:tab/>
      <w:t>2016110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79487C"/>
    <w:multiLevelType w:val="hybridMultilevel"/>
    <w:tmpl w:val="21E83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O2MDM1MrAwtzAwMzFT0lEKTi0uzszPAykwqgUAX7HQJiwAAAA="/>
  </w:docVars>
  <w:rsids>
    <w:rsidRoot w:val="00B03665"/>
    <w:rsid w:val="00030DCA"/>
    <w:rsid w:val="00063915"/>
    <w:rsid w:val="00095C12"/>
    <w:rsid w:val="000A266E"/>
    <w:rsid w:val="000B5442"/>
    <w:rsid w:val="000C2823"/>
    <w:rsid w:val="000E2FB1"/>
    <w:rsid w:val="000E64D6"/>
    <w:rsid w:val="000F2BE5"/>
    <w:rsid w:val="001146AD"/>
    <w:rsid w:val="001171A1"/>
    <w:rsid w:val="00117D18"/>
    <w:rsid w:val="00125E94"/>
    <w:rsid w:val="001265EB"/>
    <w:rsid w:val="001460DA"/>
    <w:rsid w:val="00176233"/>
    <w:rsid w:val="00181B24"/>
    <w:rsid w:val="001A143D"/>
    <w:rsid w:val="001B7146"/>
    <w:rsid w:val="002133B2"/>
    <w:rsid w:val="00227815"/>
    <w:rsid w:val="00231138"/>
    <w:rsid w:val="00235A9B"/>
    <w:rsid w:val="00252070"/>
    <w:rsid w:val="00281C23"/>
    <w:rsid w:val="00291CCD"/>
    <w:rsid w:val="002C3372"/>
    <w:rsid w:val="002E2885"/>
    <w:rsid w:val="002E777B"/>
    <w:rsid w:val="002F1C06"/>
    <w:rsid w:val="002F2CF7"/>
    <w:rsid w:val="002F5B8E"/>
    <w:rsid w:val="00320BAE"/>
    <w:rsid w:val="00333130"/>
    <w:rsid w:val="0034373B"/>
    <w:rsid w:val="0036641E"/>
    <w:rsid w:val="0038542D"/>
    <w:rsid w:val="003971CE"/>
    <w:rsid w:val="003A4553"/>
    <w:rsid w:val="003C0224"/>
    <w:rsid w:val="003D3252"/>
    <w:rsid w:val="003D6A21"/>
    <w:rsid w:val="003E4DC5"/>
    <w:rsid w:val="00402043"/>
    <w:rsid w:val="00436EC0"/>
    <w:rsid w:val="00442779"/>
    <w:rsid w:val="00457626"/>
    <w:rsid w:val="004F55C3"/>
    <w:rsid w:val="00531879"/>
    <w:rsid w:val="00552874"/>
    <w:rsid w:val="00587E33"/>
    <w:rsid w:val="005A64FD"/>
    <w:rsid w:val="005C13AD"/>
    <w:rsid w:val="005D4597"/>
    <w:rsid w:val="005E216E"/>
    <w:rsid w:val="00606320"/>
    <w:rsid w:val="0063255F"/>
    <w:rsid w:val="00642ED4"/>
    <w:rsid w:val="00681A40"/>
    <w:rsid w:val="006D3527"/>
    <w:rsid w:val="006E03B7"/>
    <w:rsid w:val="007276A0"/>
    <w:rsid w:val="00733FF0"/>
    <w:rsid w:val="00743515"/>
    <w:rsid w:val="00781C96"/>
    <w:rsid w:val="00783AB5"/>
    <w:rsid w:val="00794596"/>
    <w:rsid w:val="007A2504"/>
    <w:rsid w:val="008378EE"/>
    <w:rsid w:val="00852790"/>
    <w:rsid w:val="00854524"/>
    <w:rsid w:val="00874A30"/>
    <w:rsid w:val="008E325D"/>
    <w:rsid w:val="00900DFD"/>
    <w:rsid w:val="00925C6B"/>
    <w:rsid w:val="00937B8D"/>
    <w:rsid w:val="00945BB3"/>
    <w:rsid w:val="00957858"/>
    <w:rsid w:val="00965AB8"/>
    <w:rsid w:val="00984ABE"/>
    <w:rsid w:val="009D44A8"/>
    <w:rsid w:val="00A05FAC"/>
    <w:rsid w:val="00A2314E"/>
    <w:rsid w:val="00A332C9"/>
    <w:rsid w:val="00A33E79"/>
    <w:rsid w:val="00A92FF5"/>
    <w:rsid w:val="00AE0DE2"/>
    <w:rsid w:val="00AF3C09"/>
    <w:rsid w:val="00B03665"/>
    <w:rsid w:val="00B06103"/>
    <w:rsid w:val="00B06FFB"/>
    <w:rsid w:val="00B159F4"/>
    <w:rsid w:val="00B95ADE"/>
    <w:rsid w:val="00BE1F7F"/>
    <w:rsid w:val="00BE26A3"/>
    <w:rsid w:val="00C24427"/>
    <w:rsid w:val="00C47292"/>
    <w:rsid w:val="00C66215"/>
    <w:rsid w:val="00D35CB4"/>
    <w:rsid w:val="00D4499F"/>
    <w:rsid w:val="00D60826"/>
    <w:rsid w:val="00DE4DAF"/>
    <w:rsid w:val="00DF2542"/>
    <w:rsid w:val="00E153B1"/>
    <w:rsid w:val="00E5713B"/>
    <w:rsid w:val="00E72265"/>
    <w:rsid w:val="00EA0056"/>
    <w:rsid w:val="00EA0B18"/>
    <w:rsid w:val="00EC474A"/>
    <w:rsid w:val="00EE0A1C"/>
    <w:rsid w:val="00EF068E"/>
    <w:rsid w:val="00F41093"/>
    <w:rsid w:val="00F979DC"/>
    <w:rsid w:val="00FB6DEE"/>
    <w:rsid w:val="00FC30EC"/>
    <w:rsid w:val="00FD4D1C"/>
    <w:rsid w:val="00FF2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F3A5FC-46FE-4F0C-998D-E49E6B5DF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5B8E"/>
    <w:rPr>
      <w:color w:val="0563C1" w:themeColor="hyperlink"/>
      <w:u w:val="single"/>
    </w:rPr>
  </w:style>
  <w:style w:type="character" w:customStyle="1" w:styleId="normaltextrun">
    <w:name w:val="normaltextrun"/>
    <w:basedOn w:val="DefaultParagraphFont"/>
    <w:rsid w:val="00A33E79"/>
  </w:style>
  <w:style w:type="character" w:customStyle="1" w:styleId="nlmyear">
    <w:name w:val="nlm_year"/>
    <w:basedOn w:val="DefaultParagraphFont"/>
    <w:rsid w:val="00DE4DAF"/>
  </w:style>
  <w:style w:type="character" w:customStyle="1" w:styleId="nlmpublisher-loc">
    <w:name w:val="nlm_publisher-loc"/>
    <w:basedOn w:val="DefaultParagraphFont"/>
    <w:rsid w:val="00DE4DAF"/>
  </w:style>
  <w:style w:type="character" w:customStyle="1" w:styleId="nlmpublisher-name">
    <w:name w:val="nlm_publisher-name"/>
    <w:basedOn w:val="DefaultParagraphFont"/>
    <w:rsid w:val="00DE4DAF"/>
  </w:style>
  <w:style w:type="paragraph" w:styleId="Caption">
    <w:name w:val="caption"/>
    <w:basedOn w:val="Normal"/>
    <w:next w:val="Normal"/>
    <w:uiPriority w:val="35"/>
    <w:semiHidden/>
    <w:unhideWhenUsed/>
    <w:qFormat/>
    <w:rsid w:val="00F41093"/>
    <w:pPr>
      <w:spacing w:after="200" w:line="240" w:lineRule="auto"/>
    </w:pPr>
    <w:rPr>
      <w:i/>
      <w:iCs/>
      <w:color w:val="44546A" w:themeColor="text2"/>
      <w:sz w:val="18"/>
      <w:szCs w:val="18"/>
    </w:rPr>
  </w:style>
  <w:style w:type="paragraph" w:styleId="ListParagraph">
    <w:name w:val="List Paragraph"/>
    <w:basedOn w:val="Normal"/>
    <w:uiPriority w:val="34"/>
    <w:qFormat/>
    <w:rsid w:val="00A05FAC"/>
    <w:pPr>
      <w:ind w:left="720"/>
      <w:contextualSpacing/>
    </w:pPr>
  </w:style>
  <w:style w:type="paragraph" w:styleId="Header">
    <w:name w:val="header"/>
    <w:basedOn w:val="Normal"/>
    <w:link w:val="HeaderChar"/>
    <w:uiPriority w:val="99"/>
    <w:unhideWhenUsed/>
    <w:rsid w:val="002E7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77B"/>
  </w:style>
  <w:style w:type="paragraph" w:styleId="Footer">
    <w:name w:val="footer"/>
    <w:basedOn w:val="Normal"/>
    <w:link w:val="FooterChar"/>
    <w:uiPriority w:val="99"/>
    <w:unhideWhenUsed/>
    <w:rsid w:val="002E7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251812">
      <w:bodyDiv w:val="1"/>
      <w:marLeft w:val="0"/>
      <w:marRight w:val="0"/>
      <w:marTop w:val="0"/>
      <w:marBottom w:val="0"/>
      <w:divBdr>
        <w:top w:val="none" w:sz="0" w:space="0" w:color="auto"/>
        <w:left w:val="none" w:sz="0" w:space="0" w:color="auto"/>
        <w:bottom w:val="none" w:sz="0" w:space="0" w:color="auto"/>
        <w:right w:val="none" w:sz="0" w:space="0" w:color="auto"/>
      </w:divBdr>
    </w:div>
    <w:div w:id="1365910585">
      <w:bodyDiv w:val="1"/>
      <w:marLeft w:val="0"/>
      <w:marRight w:val="0"/>
      <w:marTop w:val="0"/>
      <w:marBottom w:val="0"/>
      <w:divBdr>
        <w:top w:val="none" w:sz="0" w:space="0" w:color="auto"/>
        <w:left w:val="none" w:sz="0" w:space="0" w:color="auto"/>
        <w:bottom w:val="none" w:sz="0" w:space="0" w:color="auto"/>
        <w:right w:val="none" w:sz="0" w:space="0" w:color="auto"/>
      </w:divBdr>
    </w:div>
    <w:div w:id="175894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8/09/give-your-team-the-freedom-to-do-the-work-they-think-matters-most" TargetMode="External"/><Relationship Id="rId13" Type="http://schemas.openxmlformats.org/officeDocument/2006/relationships/hyperlink" Target="https://www.cipd.co.uk/knowledge/culture/ethics/role-hr-factsheet" TargetMode="External"/><Relationship Id="rId18" Type="http://schemas.openxmlformats.org/officeDocument/2006/relationships/hyperlink" Target="https://www.forbes.com/sites/petergeorgescu/2017/07/26/doing-the-right-thing-is-just-profitable/?sh=ccc510a7488a" TargetMode="External"/><Relationship Id="rId26" Type="http://schemas.openxmlformats.org/officeDocument/2006/relationships/hyperlink" Target="https://link.springer.com/article/10.1007%2Fs10551-017-3487-5" TargetMode="External"/><Relationship Id="rId3" Type="http://schemas.openxmlformats.org/officeDocument/2006/relationships/settings" Target="settings.xml"/><Relationship Id="rId21" Type="http://schemas.openxmlformats.org/officeDocument/2006/relationships/hyperlink" Target="https://citeseerx.ist.psu.edu/viewdoc/download?doi=10.1.1.455.8827&amp;rep=rep1&amp;type=pdf" TargetMode="External"/><Relationship Id="rId34" Type="http://schemas.openxmlformats.org/officeDocument/2006/relationships/hyperlink" Target="https://phw.nhs.wales/publications/publications1/who-are-most-vulnerable-to-employment-changes-during-the-covid-19-pandemic-key-findings-from-a-national-survey/" TargetMode="External"/><Relationship Id="rId7" Type="http://schemas.openxmlformats.org/officeDocument/2006/relationships/hyperlink" Target="https://www.theguardian.com/business/2017/jun/05/nearly-10-million-britons-are-in-insecure-work-says-union" TargetMode="External"/><Relationship Id="rId12" Type="http://schemas.openxmlformats.org/officeDocument/2006/relationships/hyperlink" Target="https://www.cipd.co.uk/Images/responsible-business-crisis-2021_tcm18-102368.pdf" TargetMode="External"/><Relationship Id="rId17" Type="http://schemas.openxmlformats.org/officeDocument/2006/relationships/hyperlink" Target="https://minerva-access.unimelb.edu.au/bitstream/handle/11343/258917/Dunn%20ISEA%202020%2048%281%29.pdf?sequence=2&amp;isAllowed=y" TargetMode="External"/><Relationship Id="rId25" Type="http://schemas.openxmlformats.org/officeDocument/2006/relationships/hyperlink" Target="https://jobs.netflix.com/culture" TargetMode="External"/><Relationship Id="rId33" Type="http://schemas.openxmlformats.org/officeDocument/2006/relationships/hyperlink" Target="http://samvaad.kanakia.com:1001/samvaad/files/LEARNINGARTICLES/Harvard_Business_Books/2003.03.why.hierarchies.thrive.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br.org/2021/08/returning-to-the-office-will-be-hard-heres-how-managers-can-make-it-easier" TargetMode="External"/><Relationship Id="rId20" Type="http://schemas.openxmlformats.org/officeDocument/2006/relationships/hyperlink" Target="http://www.thebritishacademy.ac.uk/publications/covid-decade-trust-cohesion-britain-2020-pandemic-place-scale-time/" TargetMode="External"/><Relationship Id="rId29" Type="http://schemas.openxmlformats.org/officeDocument/2006/relationships/hyperlink" Target="https://www.linkedin.com/pulse/hrs-role-crisis-dave-ulri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Images/full-standards-june-2021_tcm29-95364.pdf" TargetMode="External"/><Relationship Id="rId24" Type="http://schemas.openxmlformats.org/officeDocument/2006/relationships/hyperlink" Target="https://corporate-rebels.com/culture-freedom-and-trust/" TargetMode="External"/><Relationship Id="rId32" Type="http://schemas.openxmlformats.org/officeDocument/2006/relationships/hyperlink" Target="https://www.researchgate.net/profile/Muhammad-Shakil-Ahmad/publication/242422190_The_Impact_Of_Reward_And_Recognition_Programs_On_Employee's_Motivation_And_Satisfaction_A_Co_Relational_Study/links/592c1cb8aca27295a80f1b99/The-Impact-Of-Reward-And-Recognition-Programs-On-Employees-Motivation-And-Satisfaction-A-Co-Relational-Study.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co.uk/Images/atypical-working-guide-nov21_tcm18-61555.pdf" TargetMode="External"/><Relationship Id="rId23" Type="http://schemas.openxmlformats.org/officeDocument/2006/relationships/hyperlink" Target="https://corporate-rebels.com/rebel-trends-2-network-of-teams/" TargetMode="External"/><Relationship Id="rId28" Type="http://schemas.openxmlformats.org/officeDocument/2006/relationships/hyperlink" Target="https://doi.org/10.5040/9781849664554" TargetMode="External"/><Relationship Id="rId36" Type="http://schemas.openxmlformats.org/officeDocument/2006/relationships/header" Target="header1.xml"/><Relationship Id="rId10" Type="http://schemas.openxmlformats.org/officeDocument/2006/relationships/hyperlink" Target="https://www.cipd.co.uk/Images/leadership_2014-easier-said-than-done_tcm18-8893.pdf" TargetMode="External"/><Relationship Id="rId19" Type="http://schemas.openxmlformats.org/officeDocument/2006/relationships/hyperlink" Target="https://www.cipd.co.uk/news-views/changing-work-views/future-work/thought-pieces/leadership-through-covid" TargetMode="External"/><Relationship Id="rId31" Type="http://schemas.openxmlformats.org/officeDocument/2006/relationships/hyperlink" Target="https://www.cipd.co.uk/knowledge/fundamentals/relations/engagement/factsheet" TargetMode="External"/><Relationship Id="rId4" Type="http://schemas.openxmlformats.org/officeDocument/2006/relationships/webSettings" Target="webSettings.xml"/><Relationship Id="rId9" Type="http://schemas.openxmlformats.org/officeDocument/2006/relationships/hyperlink" Target="https://d1wqtxts1xzle7.cloudfront.net/60288568/McKinsey_7S_model20190814-24867-1nc2oau-with-cover-page-v2.pdf?Expires=1642082133&amp;Signature=eBGYnvHCSof~nTB8lJcOC4kL~FiGJRyVfDLNN32qzT6CPAaaN1Rnm2u9rHi2HBAzgqp4gm~J4cH7N75BBo7GtghsL5jEI8EZ3F8NGPgiQlEGAkrq7imGE4w2N3fvJ92WXxXveBN04KUcBPq1N2cR9ZYPMJBIoIzeF4Tuhe0fHQ7tS0JEql1BkgRQqk094VqtQNiwotdeY50ZaVVQXTTF6eI3eBGas5NXu4GI7zzWGCLSbwPgXSRC~akHc4W5YV3CyjOrRyVjWbFXdn8lC6NHmPuUYnoXIAfOCVTnY6FkH5TuXyyQzvxVG7IXI2mcOa2LP2KGvP1jLiop-7MQCnQGYA__&amp;Key-Pair-Id=APKAJLOHF5GGSLRBV4ZA" TargetMode="External"/><Relationship Id="rId14" Type="http://schemas.openxmlformats.org/officeDocument/2006/relationships/hyperlink" Target="https://www.cipd.co.uk/knowledge/strategy/change/management-factsheet" TargetMode="External"/><Relationship Id="rId22" Type="http://schemas.openxmlformats.org/officeDocument/2006/relationships/hyperlink" Target="https://www.mckinsey.com/business-functions/people-and-organizational-performance/our-insights/reimagining-the-post-pandemic-organization" TargetMode="External"/><Relationship Id="rId27" Type="http://schemas.openxmlformats.org/officeDocument/2006/relationships/hyperlink" Target="https://hbr.org/2020/09/5-principles-to-guide-adaptive-leadership" TargetMode="External"/><Relationship Id="rId30" Type="http://schemas.openxmlformats.org/officeDocument/2006/relationships/hyperlink" Target="https://hbr.org/2020/08/leading-into-the-post-covid-recovery" TargetMode="External"/><Relationship Id="rId35" Type="http://schemas.openxmlformats.org/officeDocument/2006/relationships/hyperlink" Target="https://hbr.org/2021/11/dont-let-returning-to-the-office-burn-out-your-team?registration=su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18</Pages>
  <Words>6055</Words>
  <Characters>34520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Morgan</dc:creator>
  <cp:keywords/>
  <dc:description/>
  <cp:lastModifiedBy>Rebecca Morgan</cp:lastModifiedBy>
  <cp:revision>5</cp:revision>
  <dcterms:created xsi:type="dcterms:W3CDTF">2022-01-12T21:13:00Z</dcterms:created>
  <dcterms:modified xsi:type="dcterms:W3CDTF">2022-01-13T13:22:00Z</dcterms:modified>
</cp:coreProperties>
</file>