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67DCDDBC"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CC3E0E">
        <w:rPr>
          <w:b/>
          <w:bCs/>
          <w:color w:val="auto"/>
        </w:rPr>
        <w:t>Robyn Haycox</w:t>
      </w:r>
    </w:p>
    <w:p w14:paraId="4317874E" w14:textId="46C5BFB7"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CC3E0E">
        <w:rPr>
          <w:b/>
          <w:bCs/>
          <w:color w:val="auto"/>
        </w:rPr>
        <w:t xml:space="preserve"> 1900607</w:t>
      </w:r>
    </w:p>
    <w:p w14:paraId="0153E06C" w14:textId="4F9D2919" w:rsidR="00374B80" w:rsidRDefault="00374B80" w:rsidP="00034B6F">
      <w:pPr>
        <w:pStyle w:val="Heading1"/>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3968F6D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3B96692C" w14:textId="4DA25A64" w:rsidR="00E6399C" w:rsidRPr="009C0FA9" w:rsidRDefault="00CC3E0E" w:rsidP="00A77338">
            <w:pPr>
              <w:rPr>
                <w:rFonts w:ascii="Arial" w:hAnsi="Arial" w:cs="Arial"/>
                <w:sz w:val="22"/>
                <w:szCs w:val="22"/>
              </w:rPr>
            </w:pPr>
            <w:r w:rsidRPr="009C0FA9">
              <w:rPr>
                <w:rFonts w:ascii="Arial" w:hAnsi="Arial" w:cs="Arial"/>
                <w:sz w:val="22"/>
                <w:szCs w:val="22"/>
                <w:shd w:val="clear" w:color="auto" w:fill="FFFFFF"/>
              </w:rPr>
              <w:t>When conducting literature reviews, you can call upon legislation, but try not to rely too heavily on it to support arguments</w:t>
            </w:r>
          </w:p>
        </w:tc>
        <w:tc>
          <w:tcPr>
            <w:tcW w:w="3543" w:type="dxa"/>
          </w:tcPr>
          <w:p w14:paraId="144D9CAC" w14:textId="42C282FC" w:rsidR="00E6399C" w:rsidRPr="009C0FA9" w:rsidRDefault="00CC3E0E" w:rsidP="00A77338">
            <w:pPr>
              <w:rPr>
                <w:rFonts w:ascii="Arial" w:hAnsi="Arial" w:cs="Arial"/>
                <w:sz w:val="22"/>
                <w:szCs w:val="22"/>
              </w:rPr>
            </w:pPr>
            <w:r w:rsidRPr="009C0FA9">
              <w:rPr>
                <w:rFonts w:ascii="Arial" w:hAnsi="Arial" w:cs="Arial"/>
                <w:sz w:val="22"/>
                <w:szCs w:val="22"/>
              </w:rPr>
              <w:t xml:space="preserve">I have tried to use more academic literature as opposed to </w:t>
            </w:r>
            <w:r w:rsidR="003A266F">
              <w:rPr>
                <w:rFonts w:ascii="Arial" w:hAnsi="Arial" w:cs="Arial"/>
                <w:sz w:val="22"/>
                <w:szCs w:val="22"/>
              </w:rPr>
              <w:t>relying too heavily on</w:t>
            </w:r>
            <w:r w:rsidRPr="009C0FA9">
              <w:rPr>
                <w:rFonts w:ascii="Arial" w:hAnsi="Arial" w:cs="Arial"/>
                <w:sz w:val="22"/>
                <w:szCs w:val="22"/>
              </w:rPr>
              <w:t xml:space="preserve"> legislation.</w:t>
            </w: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0EAF758B" w14:textId="30F08183" w:rsidR="00E6399C" w:rsidRPr="009C0FA9" w:rsidRDefault="00CC3E0E" w:rsidP="00A77338">
            <w:pPr>
              <w:rPr>
                <w:rFonts w:ascii="Arial" w:hAnsi="Arial" w:cs="Arial"/>
                <w:sz w:val="22"/>
                <w:szCs w:val="22"/>
              </w:rPr>
            </w:pPr>
            <w:r w:rsidRPr="009C0FA9">
              <w:rPr>
                <w:rFonts w:ascii="Arial" w:hAnsi="Arial" w:cs="Arial"/>
                <w:sz w:val="22"/>
                <w:szCs w:val="22"/>
                <w:shd w:val="clear" w:color="auto" w:fill="FFFFFF"/>
              </w:rPr>
              <w:t>You clearly have a good understanding of the subject matter you have presented here. Don't be afraid to synthesise at present your own thoughts on different areas of the literature</w:t>
            </w:r>
          </w:p>
        </w:tc>
        <w:tc>
          <w:tcPr>
            <w:tcW w:w="3543" w:type="dxa"/>
          </w:tcPr>
          <w:p w14:paraId="7C3D0034" w14:textId="3F8FC729" w:rsidR="00E6399C" w:rsidRPr="009C0FA9" w:rsidRDefault="00CC3E0E" w:rsidP="00A77338">
            <w:pPr>
              <w:rPr>
                <w:rFonts w:ascii="Arial" w:hAnsi="Arial" w:cs="Arial"/>
                <w:sz w:val="22"/>
                <w:szCs w:val="22"/>
              </w:rPr>
            </w:pPr>
            <w:r w:rsidRPr="009C0FA9">
              <w:rPr>
                <w:rFonts w:ascii="Arial" w:hAnsi="Arial" w:cs="Arial"/>
                <w:sz w:val="22"/>
                <w:szCs w:val="22"/>
              </w:rPr>
              <w:t>I have attempted to synthesise my own thoughts on different areas of literature within this essay.</w:t>
            </w:r>
          </w:p>
        </w:tc>
      </w:tr>
    </w:tbl>
    <w:p w14:paraId="5E80A54C" w14:textId="0852387E" w:rsidR="00E6399C" w:rsidRDefault="00E6399C" w:rsidP="00374B80"/>
    <w:p w14:paraId="4F1E18A6" w14:textId="6804AAFE" w:rsidR="2B5A2DAC" w:rsidRDefault="2B5A2DAC">
      <w:r>
        <w:br w:type="page"/>
      </w:r>
    </w:p>
    <w:p w14:paraId="043602D0" w14:textId="59253647" w:rsidR="00811007" w:rsidRDefault="00811007" w:rsidP="008236C9">
      <w:pPr>
        <w:pStyle w:val="Heading1"/>
      </w:pPr>
      <w:r>
        <w:lastRenderedPageBreak/>
        <w:t>Part 1:</w:t>
      </w:r>
      <w:r w:rsidR="009E100E">
        <w:t xml:space="preserve"> </w:t>
      </w:r>
      <w:r w:rsidR="001C4119">
        <w:t>Professional Learning Passport</w:t>
      </w:r>
    </w:p>
    <w:p w14:paraId="60372641" w14:textId="77777777" w:rsidR="00943EA5" w:rsidRDefault="00446402" w:rsidP="00943EA5">
      <w:pPr>
        <w:pStyle w:val="Heading2"/>
      </w:pPr>
      <w:r>
        <w:t>Bridging 2 Reflection</w:t>
      </w:r>
    </w:p>
    <w:p w14:paraId="54B2D1F8" w14:textId="479C3D77" w:rsidR="4F9C5EBB" w:rsidRDefault="4F9C5EBB" w:rsidP="00943EA5">
      <w:pPr>
        <w:pStyle w:val="Heading3"/>
      </w:pPr>
      <w:r w:rsidRPr="00A47FD7">
        <w:t>Meet</w:t>
      </w:r>
    </w:p>
    <w:tbl>
      <w:tblPr>
        <w:tblStyle w:val="TableGrid1"/>
        <w:tblpPr w:leftFromText="180" w:rightFromText="180" w:vertAnchor="text" w:horzAnchor="margin" w:tblpY="205"/>
        <w:tblW w:w="9634" w:type="dxa"/>
        <w:tblInd w:w="0" w:type="dxa"/>
        <w:tblLook w:val="04A0" w:firstRow="1" w:lastRow="0" w:firstColumn="1" w:lastColumn="0" w:noHBand="0" w:noVBand="1"/>
      </w:tblPr>
      <w:tblGrid>
        <w:gridCol w:w="4673"/>
        <w:gridCol w:w="4961"/>
      </w:tblGrid>
      <w:tr w:rsidR="00943EA5" w:rsidRPr="00446402" w14:paraId="154CD645" w14:textId="77777777" w:rsidTr="00943EA5">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00808A01" w14:textId="77777777" w:rsidR="00943EA5" w:rsidRPr="009C0FA9" w:rsidRDefault="00943EA5" w:rsidP="009C0FA9">
            <w:pPr>
              <w:rPr>
                <w:rFonts w:asciiTheme="minorHAnsi" w:hAnsiTheme="minorHAnsi" w:cstheme="minorHAnsi"/>
                <w:b/>
                <w:bCs/>
              </w:rPr>
            </w:pPr>
            <w:r w:rsidRPr="009C0FA9">
              <w:rPr>
                <w:rFonts w:asciiTheme="minorHAnsi" w:hAnsiTheme="minorHAnsi" w:cstheme="minorHAnsi"/>
                <w:b/>
                <w:bCs/>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5E3AEAC1" w14:textId="77777777" w:rsidR="00943EA5" w:rsidRPr="009C0FA9" w:rsidRDefault="00943EA5" w:rsidP="009C0FA9">
            <w:pPr>
              <w:rPr>
                <w:rFonts w:asciiTheme="minorHAnsi" w:hAnsiTheme="minorHAnsi" w:cstheme="minorHAnsi"/>
                <w:b/>
                <w:bCs/>
              </w:rPr>
            </w:pPr>
            <w:r w:rsidRPr="009C0FA9">
              <w:rPr>
                <w:rFonts w:asciiTheme="minorHAnsi" w:hAnsiTheme="minorHAnsi" w:cstheme="minorHAnsi"/>
                <w:b/>
                <w:bCs/>
              </w:rPr>
              <w:t>Adfyfyrio / Reflect</w:t>
            </w:r>
          </w:p>
        </w:tc>
      </w:tr>
      <w:tr w:rsidR="00943EA5" w:rsidRPr="00446402" w14:paraId="0889EE67" w14:textId="77777777" w:rsidTr="00943EA5">
        <w:trPr>
          <w:trHeight w:val="512"/>
        </w:trPr>
        <w:sdt>
          <w:sdtPr>
            <w:rPr>
              <w:rFonts w:ascii="Arial" w:hAnsi="Arial" w:cs="Arial"/>
              <w:sz w:val="22"/>
            </w:rPr>
            <w:id w:val="-1872908135"/>
            <w:placeholder>
              <w:docPart w:val="5FDA945472AFDD49AFF3032E798F3EDD"/>
            </w:placeholder>
          </w:sdtPr>
          <w:sdtContent>
            <w:tc>
              <w:tcPr>
                <w:tcW w:w="4673" w:type="dxa"/>
                <w:tcBorders>
                  <w:top w:val="single" w:sz="4" w:space="0" w:color="auto"/>
                  <w:left w:val="single" w:sz="4" w:space="0" w:color="auto"/>
                  <w:bottom w:val="single" w:sz="4" w:space="0" w:color="auto"/>
                  <w:right w:val="single" w:sz="4" w:space="0" w:color="auto"/>
                </w:tcBorders>
              </w:tcPr>
              <w:p w14:paraId="3FC4C013" w14:textId="0452116F" w:rsidR="00943EA5" w:rsidRPr="00840E37" w:rsidRDefault="00943EA5" w:rsidP="00943EA5">
                <w:pPr>
                  <w:numPr>
                    <w:ilvl w:val="0"/>
                    <w:numId w:val="24"/>
                  </w:numPr>
                  <w:spacing w:before="100" w:beforeAutospacing="1" w:after="100" w:afterAutospacing="1"/>
                  <w:rPr>
                    <w:rFonts w:ascii="Arial" w:hAnsi="Arial" w:cs="Arial"/>
                    <w:color w:val="000000"/>
                    <w:sz w:val="22"/>
                  </w:rPr>
                </w:pPr>
                <w:r w:rsidRPr="00840E37">
                  <w:rPr>
                    <w:rFonts w:ascii="Arial" w:hAnsi="Arial" w:cs="Arial"/>
                    <w:color w:val="000000"/>
                    <w:sz w:val="22"/>
                  </w:rPr>
                  <w:t>Our Bridging Day was led by our Network Lead – Jonathan Davies and our Curriculum Tutor – Karl Jones.</w:t>
                </w:r>
              </w:p>
              <w:p w14:paraId="7A097CC7" w14:textId="77777777" w:rsidR="00943EA5" w:rsidRPr="00840E37" w:rsidRDefault="00943EA5" w:rsidP="00943EA5">
                <w:pPr>
                  <w:numPr>
                    <w:ilvl w:val="0"/>
                    <w:numId w:val="24"/>
                  </w:numPr>
                  <w:spacing w:before="100" w:beforeAutospacing="1" w:after="100" w:afterAutospacing="1"/>
                  <w:rPr>
                    <w:rFonts w:ascii="Arial" w:hAnsi="Arial" w:cs="Arial"/>
                    <w:color w:val="000000"/>
                    <w:sz w:val="22"/>
                  </w:rPr>
                </w:pPr>
                <w:r w:rsidRPr="00840E37">
                  <w:rPr>
                    <w:rFonts w:ascii="Arial" w:hAnsi="Arial" w:cs="Arial"/>
                    <w:color w:val="000000"/>
                    <w:sz w:val="22"/>
                  </w:rPr>
                  <w:t>The Bridging Day did not take place in our Network Lead school, it took place over Microsoft Teams.</w:t>
                </w:r>
              </w:p>
              <w:p w14:paraId="5904E35D" w14:textId="77777777" w:rsidR="00943EA5" w:rsidRPr="00840E37" w:rsidRDefault="00943EA5" w:rsidP="00943EA5">
                <w:pPr>
                  <w:numPr>
                    <w:ilvl w:val="0"/>
                    <w:numId w:val="24"/>
                  </w:numPr>
                  <w:spacing w:before="100" w:beforeAutospacing="1" w:after="100" w:afterAutospacing="1"/>
                  <w:rPr>
                    <w:rFonts w:ascii="Arial" w:hAnsi="Arial" w:cs="Arial"/>
                    <w:color w:val="000000"/>
                    <w:sz w:val="22"/>
                  </w:rPr>
                </w:pPr>
                <w:r w:rsidRPr="00840E37">
                  <w:rPr>
                    <w:rFonts w:ascii="Arial" w:hAnsi="Arial" w:cs="Arial"/>
                    <w:color w:val="000000"/>
                    <w:sz w:val="22"/>
                  </w:rPr>
                  <w:t>​​​​​​​Our</w:t>
                </w:r>
                <w:r w:rsidRPr="00840E37">
                  <w:rPr>
                    <w:rStyle w:val="apple-converted-space"/>
                    <w:rFonts w:ascii="Arial" w:hAnsi="Arial" w:cs="Arial"/>
                    <w:color w:val="000000"/>
                    <w:sz w:val="22"/>
                  </w:rPr>
                  <w:t> </w:t>
                </w:r>
                <w:r w:rsidRPr="00840E37">
                  <w:rPr>
                    <w:rFonts w:ascii="Arial" w:hAnsi="Arial" w:cs="Arial"/>
                    <w:color w:val="000000"/>
                    <w:sz w:val="22"/>
                  </w:rPr>
                  <w:t>bridging day began by having to think of something that's going well with our school placement and something that we have learned since starting our school placement.</w:t>
                </w:r>
              </w:p>
              <w:p w14:paraId="2B935767" w14:textId="77777777" w:rsidR="00943EA5" w:rsidRPr="00840E37" w:rsidRDefault="00943EA5" w:rsidP="00943EA5">
                <w:pPr>
                  <w:numPr>
                    <w:ilvl w:val="0"/>
                    <w:numId w:val="24"/>
                  </w:numPr>
                  <w:spacing w:before="100" w:beforeAutospacing="1" w:after="100" w:afterAutospacing="1"/>
                  <w:rPr>
                    <w:rFonts w:ascii="Arial" w:hAnsi="Arial" w:cs="Arial"/>
                    <w:color w:val="000000"/>
                    <w:sz w:val="22"/>
                  </w:rPr>
                </w:pPr>
                <w:r w:rsidRPr="00840E37">
                  <w:rPr>
                    <w:rFonts w:ascii="Arial" w:hAnsi="Arial" w:cs="Arial"/>
                    <w:color w:val="000000"/>
                    <w:sz w:val="22"/>
                  </w:rPr>
                  <w:t>We were then given a task in a breakout room to write a piece of work about somewhere special following 1 of 3 sets of complex objectives.</w:t>
                </w:r>
              </w:p>
              <w:p w14:paraId="4E8CE47B" w14:textId="77777777" w:rsidR="00943EA5" w:rsidRPr="00840E37" w:rsidRDefault="00943EA5" w:rsidP="00943EA5">
                <w:pPr>
                  <w:numPr>
                    <w:ilvl w:val="0"/>
                    <w:numId w:val="24"/>
                  </w:numPr>
                  <w:spacing w:before="100" w:beforeAutospacing="1" w:after="100" w:afterAutospacing="1"/>
                  <w:rPr>
                    <w:rFonts w:ascii="Arial" w:hAnsi="Arial" w:cs="Arial"/>
                    <w:color w:val="000000"/>
                    <w:sz w:val="22"/>
                  </w:rPr>
                </w:pPr>
                <w:r w:rsidRPr="00840E37">
                  <w:rPr>
                    <w:rFonts w:ascii="Arial" w:hAnsi="Arial" w:cs="Arial"/>
                    <w:color w:val="000000"/>
                    <w:sz w:val="22"/>
                  </w:rPr>
                  <w:t>We were also to write the piece of work with our left hand.</w:t>
                </w:r>
                <w:r w:rsidRPr="00840E37">
                  <w:rPr>
                    <w:rStyle w:val="apple-converted-space"/>
                    <w:rFonts w:ascii="Arial" w:hAnsi="Arial" w:cs="Arial"/>
                    <w:color w:val="000000"/>
                    <w:sz w:val="22"/>
                  </w:rPr>
                  <w:t> </w:t>
                </w:r>
              </w:p>
              <w:p w14:paraId="0E262944" w14:textId="77777777" w:rsidR="00943EA5" w:rsidRPr="00840E37" w:rsidRDefault="00943EA5" w:rsidP="00943EA5">
                <w:pPr>
                  <w:numPr>
                    <w:ilvl w:val="0"/>
                    <w:numId w:val="24"/>
                  </w:numPr>
                  <w:spacing w:before="100" w:beforeAutospacing="1" w:after="100" w:afterAutospacing="1"/>
                  <w:rPr>
                    <w:rFonts w:ascii="Arial" w:hAnsi="Arial" w:cs="Arial"/>
                    <w:color w:val="000000"/>
                    <w:sz w:val="22"/>
                  </w:rPr>
                </w:pPr>
                <w:r w:rsidRPr="00840E37">
                  <w:rPr>
                    <w:rFonts w:ascii="Arial" w:hAnsi="Arial" w:cs="Arial"/>
                    <w:color w:val="000000"/>
                    <w:sz w:val="22"/>
                  </w:rPr>
                  <w:t>This gave us an insight into how difficult it is for children to write about a particular topic and think about how they are forming their writing.</w:t>
                </w:r>
                <w:r w:rsidRPr="00840E37">
                  <w:rPr>
                    <w:rStyle w:val="apple-converted-space"/>
                    <w:rFonts w:ascii="Arial" w:hAnsi="Arial" w:cs="Arial"/>
                    <w:color w:val="000000"/>
                    <w:sz w:val="22"/>
                  </w:rPr>
                  <w:t> </w:t>
                </w:r>
              </w:p>
              <w:p w14:paraId="6909BC5D" w14:textId="77777777" w:rsidR="00943EA5" w:rsidRPr="00840E37" w:rsidRDefault="00943EA5" w:rsidP="00943EA5">
                <w:pPr>
                  <w:numPr>
                    <w:ilvl w:val="0"/>
                    <w:numId w:val="24"/>
                  </w:numPr>
                  <w:spacing w:before="100" w:beforeAutospacing="1" w:after="100" w:afterAutospacing="1"/>
                  <w:rPr>
                    <w:rFonts w:ascii="Arial" w:hAnsi="Arial" w:cs="Arial"/>
                    <w:color w:val="000000"/>
                    <w:sz w:val="22"/>
                  </w:rPr>
                </w:pPr>
                <w:r w:rsidRPr="00840E37">
                  <w:rPr>
                    <w:rFonts w:ascii="Arial" w:hAnsi="Arial" w:cs="Arial"/>
                    <w:color w:val="000000"/>
                    <w:sz w:val="22"/>
                  </w:rPr>
                  <w:t>We were also given 3 very different success criterion which were not displayed during the task.</w:t>
                </w:r>
              </w:p>
              <w:p w14:paraId="358C3180" w14:textId="77777777" w:rsidR="00943EA5" w:rsidRPr="00840E37" w:rsidRDefault="00943EA5" w:rsidP="00943EA5">
                <w:pPr>
                  <w:numPr>
                    <w:ilvl w:val="0"/>
                    <w:numId w:val="24"/>
                  </w:numPr>
                  <w:spacing w:before="100" w:beforeAutospacing="1" w:after="100" w:afterAutospacing="1"/>
                  <w:rPr>
                    <w:rFonts w:ascii="Arial" w:hAnsi="Arial" w:cs="Arial"/>
                    <w:color w:val="000000"/>
                    <w:sz w:val="22"/>
                  </w:rPr>
                </w:pPr>
                <w:r w:rsidRPr="00840E37">
                  <w:rPr>
                    <w:rFonts w:ascii="Arial" w:hAnsi="Arial" w:cs="Arial"/>
                    <w:color w:val="000000"/>
                    <w:sz w:val="22"/>
                  </w:rPr>
                  <w:t>This demonstrated that if success criteria are not short and clearly displayed, the child can become very confused as to what they are supposed to achieve during the lesson.</w:t>
                </w:r>
                <w:r w:rsidRPr="00840E37">
                  <w:rPr>
                    <w:rStyle w:val="apple-converted-space"/>
                    <w:rFonts w:ascii="Arial" w:hAnsi="Arial" w:cs="Arial"/>
                    <w:color w:val="000000"/>
                    <w:sz w:val="22"/>
                  </w:rPr>
                  <w:t> </w:t>
                </w:r>
              </w:p>
              <w:p w14:paraId="5E53BCB0" w14:textId="77777777" w:rsidR="00943EA5" w:rsidRPr="00840E37" w:rsidRDefault="00943EA5" w:rsidP="00943EA5">
                <w:pPr>
                  <w:numPr>
                    <w:ilvl w:val="0"/>
                    <w:numId w:val="24"/>
                  </w:numPr>
                  <w:spacing w:before="100" w:beforeAutospacing="1" w:after="100" w:afterAutospacing="1"/>
                  <w:rPr>
                    <w:rFonts w:ascii="Arial" w:hAnsi="Arial" w:cs="Arial"/>
                    <w:color w:val="000000"/>
                    <w:sz w:val="22"/>
                  </w:rPr>
                </w:pPr>
                <w:r w:rsidRPr="00840E37">
                  <w:rPr>
                    <w:rFonts w:ascii="Arial" w:hAnsi="Arial" w:cs="Arial"/>
                    <w:color w:val="000000"/>
                    <w:sz w:val="22"/>
                  </w:rPr>
                  <w:t>We discussed the different learning zones for children - the comfort zone, stretch zone and panic zone.</w:t>
                </w:r>
              </w:p>
              <w:p w14:paraId="4D7A86D3" w14:textId="77777777" w:rsidR="00943EA5" w:rsidRPr="00840E37" w:rsidRDefault="00943EA5" w:rsidP="00943EA5">
                <w:pPr>
                  <w:numPr>
                    <w:ilvl w:val="0"/>
                    <w:numId w:val="24"/>
                  </w:numPr>
                  <w:spacing w:before="100" w:beforeAutospacing="1" w:after="100" w:afterAutospacing="1"/>
                  <w:rPr>
                    <w:rFonts w:ascii="Arial" w:hAnsi="Arial" w:cs="Arial"/>
                    <w:color w:val="000000"/>
                    <w:sz w:val="22"/>
                  </w:rPr>
                </w:pPr>
                <w:r w:rsidRPr="00840E37">
                  <w:rPr>
                    <w:rFonts w:ascii="Arial" w:hAnsi="Arial" w:cs="Arial"/>
                    <w:color w:val="000000"/>
                    <w:sz w:val="22"/>
                  </w:rPr>
                  <w:t>We also watched Austin's Butterfly video which gave insight into the importance of giving children constructive criticism/critiquing their word for them to improve.</w:t>
                </w:r>
                <w:r w:rsidRPr="00840E37">
                  <w:rPr>
                    <w:rStyle w:val="apple-converted-space"/>
                    <w:rFonts w:ascii="Arial" w:hAnsi="Arial" w:cs="Arial"/>
                    <w:color w:val="000000"/>
                    <w:sz w:val="22"/>
                  </w:rPr>
                  <w:t> </w:t>
                </w:r>
              </w:p>
              <w:p w14:paraId="70933327" w14:textId="77777777" w:rsidR="00943EA5" w:rsidRPr="00840E37" w:rsidRDefault="00943EA5" w:rsidP="00943EA5">
                <w:pPr>
                  <w:numPr>
                    <w:ilvl w:val="0"/>
                    <w:numId w:val="24"/>
                  </w:numPr>
                  <w:spacing w:before="100" w:beforeAutospacing="1" w:after="100" w:afterAutospacing="1"/>
                  <w:rPr>
                    <w:rFonts w:ascii="Arial" w:hAnsi="Arial" w:cs="Arial"/>
                    <w:color w:val="000000"/>
                    <w:sz w:val="22"/>
                  </w:rPr>
                </w:pPr>
                <w:r w:rsidRPr="00840E37">
                  <w:rPr>
                    <w:rFonts w:ascii="Arial" w:hAnsi="Arial" w:cs="Arial"/>
                    <w:color w:val="000000"/>
                    <w:sz w:val="22"/>
                  </w:rPr>
                  <w:t>​​​​​​​Learning is a process and making mistakes is part of that process.</w:t>
                </w:r>
              </w:p>
              <w:p w14:paraId="5A1E4B97" w14:textId="77777777" w:rsidR="00943EA5" w:rsidRPr="00840E37" w:rsidRDefault="00943EA5" w:rsidP="00943EA5">
                <w:pPr>
                  <w:numPr>
                    <w:ilvl w:val="0"/>
                    <w:numId w:val="24"/>
                  </w:numPr>
                  <w:spacing w:before="100" w:beforeAutospacing="1" w:after="100" w:afterAutospacing="1"/>
                  <w:rPr>
                    <w:rFonts w:ascii="Arial" w:hAnsi="Arial" w:cs="Arial"/>
                    <w:color w:val="000000"/>
                    <w:sz w:val="22"/>
                  </w:rPr>
                </w:pPr>
                <w:r w:rsidRPr="00840E37">
                  <w:rPr>
                    <w:rFonts w:ascii="Arial" w:hAnsi="Arial" w:cs="Arial"/>
                    <w:color w:val="000000"/>
                    <w:sz w:val="22"/>
                  </w:rPr>
                  <w:t xml:space="preserve">​​​​​​​During the bridging day, we also discussed what makes a good teacher - knowing/understanding teaching content, managing the classroom environment, listening to </w:t>
                </w:r>
                <w:r w:rsidRPr="00840E37">
                  <w:rPr>
                    <w:rFonts w:ascii="Arial" w:hAnsi="Arial" w:cs="Arial"/>
                    <w:color w:val="000000"/>
                    <w:sz w:val="22"/>
                  </w:rPr>
                  <w:lastRenderedPageBreak/>
                  <w:t>learners, maximising opportunities to learn and understanding different abilities.</w:t>
                </w:r>
                <w:r w:rsidRPr="00840E37">
                  <w:rPr>
                    <w:rStyle w:val="apple-converted-space"/>
                    <w:rFonts w:ascii="Arial" w:hAnsi="Arial" w:cs="Arial"/>
                    <w:color w:val="000000"/>
                    <w:sz w:val="22"/>
                  </w:rPr>
                  <w:t> </w:t>
                </w:r>
              </w:p>
              <w:p w14:paraId="5746B366" w14:textId="77777777" w:rsidR="00943EA5" w:rsidRPr="00840E37" w:rsidRDefault="00943EA5" w:rsidP="00943EA5">
                <w:pPr>
                  <w:numPr>
                    <w:ilvl w:val="0"/>
                    <w:numId w:val="24"/>
                  </w:numPr>
                  <w:spacing w:before="100" w:beforeAutospacing="1" w:after="100" w:afterAutospacing="1"/>
                  <w:rPr>
                    <w:rFonts w:ascii="Arial" w:hAnsi="Arial" w:cs="Arial"/>
                    <w:color w:val="000000"/>
                    <w:sz w:val="22"/>
                  </w:rPr>
                </w:pPr>
                <w:r w:rsidRPr="00840E37">
                  <w:rPr>
                    <w:rFonts w:ascii="Arial" w:hAnsi="Arial" w:cs="Arial"/>
                    <w:color w:val="000000"/>
                    <w:sz w:val="22"/>
                  </w:rPr>
                  <w:t>It was highlighted that gaging misconceptions in AfL (Assessment for Learning) is difficult.</w:t>
                </w:r>
              </w:p>
              <w:p w14:paraId="4E5D3E33" w14:textId="77777777" w:rsidR="00943EA5" w:rsidRPr="00840E37" w:rsidRDefault="00943EA5" w:rsidP="00943EA5">
                <w:pPr>
                  <w:pStyle w:val="NormalWeb"/>
                  <w:rPr>
                    <w:rFonts w:ascii="Arial" w:hAnsi="Arial" w:cs="Arial"/>
                    <w:color w:val="000000"/>
                    <w:sz w:val="22"/>
                    <w:szCs w:val="22"/>
                  </w:rPr>
                </w:pPr>
                <w:r w:rsidRPr="00840E37">
                  <w:rPr>
                    <w:rFonts w:ascii="Arial" w:hAnsi="Arial" w:cs="Arial"/>
                    <w:color w:val="000000"/>
                    <w:sz w:val="22"/>
                    <w:szCs w:val="22"/>
                    <w:u w:val="single"/>
                  </w:rPr>
                  <w:t>How to recognise misconceptions in AfL:</w:t>
                </w:r>
              </w:p>
              <w:p w14:paraId="6A2804D0" w14:textId="77777777" w:rsidR="00943EA5" w:rsidRPr="00840E37" w:rsidRDefault="00943EA5" w:rsidP="00943EA5">
                <w:pPr>
                  <w:numPr>
                    <w:ilvl w:val="0"/>
                    <w:numId w:val="25"/>
                  </w:numPr>
                  <w:spacing w:before="100" w:beforeAutospacing="1" w:after="100" w:afterAutospacing="1"/>
                  <w:rPr>
                    <w:rFonts w:ascii="Arial" w:hAnsi="Arial" w:cs="Arial"/>
                    <w:color w:val="000000"/>
                    <w:sz w:val="22"/>
                  </w:rPr>
                </w:pPr>
                <w:r w:rsidRPr="00840E37">
                  <w:rPr>
                    <w:rFonts w:ascii="Arial" w:hAnsi="Arial" w:cs="Arial"/>
                    <w:color w:val="000000"/>
                    <w:sz w:val="22"/>
                  </w:rPr>
                  <w:t>Use wrong answers in examples and encourage children to explain why you are wrong.</w:t>
                </w:r>
              </w:p>
              <w:p w14:paraId="1C4D9B0C" w14:textId="77777777" w:rsidR="00943EA5" w:rsidRPr="00840E37" w:rsidRDefault="00943EA5" w:rsidP="00943EA5">
                <w:pPr>
                  <w:numPr>
                    <w:ilvl w:val="0"/>
                    <w:numId w:val="25"/>
                  </w:numPr>
                  <w:spacing w:before="100" w:beforeAutospacing="1" w:after="100" w:afterAutospacing="1"/>
                  <w:rPr>
                    <w:rFonts w:ascii="Arial" w:hAnsi="Arial" w:cs="Arial"/>
                    <w:color w:val="000000"/>
                    <w:sz w:val="22"/>
                  </w:rPr>
                </w:pPr>
                <w:r w:rsidRPr="00840E37">
                  <w:rPr>
                    <w:rFonts w:ascii="Arial" w:hAnsi="Arial" w:cs="Arial"/>
                    <w:color w:val="000000"/>
                    <w:sz w:val="22"/>
                  </w:rPr>
                  <w:t>Use open-ended questions, move away from yes/no answers.</w:t>
                </w:r>
              </w:p>
              <w:p w14:paraId="6841DC05" w14:textId="77777777" w:rsidR="00943EA5" w:rsidRPr="00840E37" w:rsidRDefault="00943EA5" w:rsidP="00943EA5">
                <w:pPr>
                  <w:numPr>
                    <w:ilvl w:val="0"/>
                    <w:numId w:val="25"/>
                  </w:numPr>
                  <w:spacing w:before="100" w:beforeAutospacing="1" w:after="100" w:afterAutospacing="1"/>
                  <w:rPr>
                    <w:rFonts w:ascii="Arial" w:hAnsi="Arial" w:cs="Arial"/>
                    <w:color w:val="000000"/>
                    <w:sz w:val="22"/>
                  </w:rPr>
                </w:pPr>
                <w:r w:rsidRPr="00840E37">
                  <w:rPr>
                    <w:rFonts w:ascii="Arial" w:hAnsi="Arial" w:cs="Arial"/>
                    <w:color w:val="000000"/>
                    <w:sz w:val="22"/>
                  </w:rPr>
                  <w:t>Ask the children to explain something to you.</w:t>
                </w:r>
              </w:p>
              <w:p w14:paraId="41A2A2A7" w14:textId="77777777" w:rsidR="00943EA5" w:rsidRPr="00840E37" w:rsidRDefault="00943EA5" w:rsidP="00943EA5">
                <w:pPr>
                  <w:numPr>
                    <w:ilvl w:val="0"/>
                    <w:numId w:val="25"/>
                  </w:numPr>
                  <w:spacing w:before="100" w:beforeAutospacing="1" w:after="100" w:afterAutospacing="1"/>
                  <w:rPr>
                    <w:rFonts w:ascii="Arial" w:hAnsi="Arial" w:cs="Arial"/>
                    <w:color w:val="000000"/>
                    <w:sz w:val="22"/>
                  </w:rPr>
                </w:pPr>
                <w:r w:rsidRPr="00840E37">
                  <w:rPr>
                    <w:rFonts w:ascii="Arial" w:hAnsi="Arial" w:cs="Arial"/>
                    <w:color w:val="000000"/>
                    <w:sz w:val="22"/>
                  </w:rPr>
                  <w:t>Use multiple choice question answers and include answers you feel you would pick as a child with misconception.</w:t>
                </w:r>
              </w:p>
              <w:p w14:paraId="0FE69978" w14:textId="04958197" w:rsidR="00943EA5" w:rsidRPr="00840E37" w:rsidRDefault="00943EA5" w:rsidP="00943EA5">
                <w:pPr>
                  <w:pStyle w:val="NormalWeb"/>
                  <w:rPr>
                    <w:rFonts w:ascii="Arial" w:hAnsi="Arial" w:cs="Arial"/>
                    <w:color w:val="000000"/>
                    <w:sz w:val="22"/>
                    <w:szCs w:val="22"/>
                  </w:rPr>
                </w:pPr>
                <w:r w:rsidRPr="003A266F">
                  <w:rPr>
                    <w:rFonts w:ascii="Arial" w:hAnsi="Arial" w:cs="Arial"/>
                    <w:color w:val="000000"/>
                    <w:sz w:val="22"/>
                    <w:szCs w:val="22"/>
                    <w:u w:val="single"/>
                  </w:rPr>
                  <w:t>David Beard the Assistant Head Teacher at Treorchy Comprehensive School talked us through the AfL strategies used at his school</w:t>
                </w:r>
                <w:r w:rsidR="003A266F">
                  <w:rPr>
                    <w:rFonts w:ascii="Arial" w:hAnsi="Arial" w:cs="Arial"/>
                    <w:color w:val="000000"/>
                    <w:sz w:val="22"/>
                    <w:szCs w:val="22"/>
                    <w:u w:val="single"/>
                  </w:rPr>
                  <w:t>:</w:t>
                </w:r>
              </w:p>
              <w:p w14:paraId="1C9A565B" w14:textId="77777777" w:rsidR="00943EA5" w:rsidRPr="00840E37" w:rsidRDefault="00943EA5" w:rsidP="00943EA5">
                <w:pPr>
                  <w:numPr>
                    <w:ilvl w:val="0"/>
                    <w:numId w:val="26"/>
                  </w:numPr>
                  <w:spacing w:before="100" w:beforeAutospacing="1" w:after="100" w:afterAutospacing="1"/>
                  <w:rPr>
                    <w:rFonts w:ascii="Arial" w:hAnsi="Arial" w:cs="Arial"/>
                    <w:color w:val="000000"/>
                    <w:sz w:val="22"/>
                  </w:rPr>
                </w:pPr>
                <w:r w:rsidRPr="00840E37">
                  <w:rPr>
                    <w:rFonts w:ascii="Arial" w:hAnsi="Arial" w:cs="Arial"/>
                    <w:color w:val="000000"/>
                    <w:sz w:val="22"/>
                  </w:rPr>
                  <w:t>He gave tips such as - if the children you are picking on to answer questions appear scared or nervous you could instead use 'in a few minutes I am going to come back to you after talking to _______' to give children time to think.</w:t>
                </w:r>
              </w:p>
              <w:p w14:paraId="67EF98A7" w14:textId="77777777" w:rsidR="00943EA5" w:rsidRPr="00840E37" w:rsidRDefault="00943EA5" w:rsidP="00943EA5">
                <w:pPr>
                  <w:numPr>
                    <w:ilvl w:val="0"/>
                    <w:numId w:val="26"/>
                  </w:numPr>
                  <w:spacing w:before="100" w:beforeAutospacing="1" w:after="100" w:afterAutospacing="1"/>
                  <w:rPr>
                    <w:rFonts w:ascii="Arial" w:hAnsi="Arial" w:cs="Arial"/>
                    <w:color w:val="000000"/>
                    <w:sz w:val="22"/>
                  </w:rPr>
                </w:pPr>
                <w:r w:rsidRPr="00840E37">
                  <w:rPr>
                    <w:rFonts w:ascii="Arial" w:hAnsi="Arial" w:cs="Arial"/>
                    <w:color w:val="000000"/>
                    <w:sz w:val="22"/>
                  </w:rPr>
                  <w:t>David believes that in order for AfL strategies to be successful they need 3 clear sets of principles:</w:t>
                </w:r>
              </w:p>
              <w:p w14:paraId="6DC03653" w14:textId="77777777" w:rsidR="00943EA5" w:rsidRPr="00840E37" w:rsidRDefault="00943EA5" w:rsidP="00943EA5">
                <w:pPr>
                  <w:numPr>
                    <w:ilvl w:val="0"/>
                    <w:numId w:val="26"/>
                  </w:numPr>
                  <w:spacing w:before="100" w:beforeAutospacing="1" w:after="100" w:afterAutospacing="1"/>
                  <w:rPr>
                    <w:rFonts w:ascii="Arial" w:hAnsi="Arial" w:cs="Arial"/>
                    <w:color w:val="000000"/>
                    <w:sz w:val="22"/>
                  </w:rPr>
                </w:pPr>
                <w:r w:rsidRPr="00840E37">
                  <w:rPr>
                    <w:rFonts w:ascii="Arial" w:hAnsi="Arial" w:cs="Arial"/>
                    <w:color w:val="000000"/>
                    <w:sz w:val="22"/>
                  </w:rPr>
                  <w:t>- Progress - strategy should be geared towards helping pupils progress in learning.</w:t>
                </w:r>
              </w:p>
              <w:p w14:paraId="01F1116E" w14:textId="77777777" w:rsidR="00943EA5" w:rsidRPr="00840E37" w:rsidRDefault="00943EA5" w:rsidP="00943EA5">
                <w:pPr>
                  <w:numPr>
                    <w:ilvl w:val="0"/>
                    <w:numId w:val="26"/>
                  </w:numPr>
                  <w:spacing w:before="100" w:beforeAutospacing="1" w:after="100" w:afterAutospacing="1"/>
                  <w:rPr>
                    <w:rFonts w:ascii="Arial" w:hAnsi="Arial" w:cs="Arial"/>
                    <w:color w:val="000000"/>
                    <w:sz w:val="22"/>
                  </w:rPr>
                </w:pPr>
                <w:r w:rsidRPr="00840E37">
                  <w:rPr>
                    <w:rFonts w:ascii="Arial" w:hAnsi="Arial" w:cs="Arial"/>
                    <w:color w:val="000000"/>
                    <w:sz w:val="22"/>
                  </w:rPr>
                  <w:t>- Consistency - applicable to all subject areas and ages.</w:t>
                </w:r>
              </w:p>
              <w:p w14:paraId="1836656E" w14:textId="77777777" w:rsidR="00943EA5" w:rsidRPr="00840E37" w:rsidRDefault="00943EA5" w:rsidP="00943EA5">
                <w:pPr>
                  <w:numPr>
                    <w:ilvl w:val="0"/>
                    <w:numId w:val="26"/>
                  </w:numPr>
                  <w:spacing w:before="100" w:beforeAutospacing="1" w:after="100" w:afterAutospacing="1"/>
                  <w:rPr>
                    <w:rFonts w:ascii="Arial" w:hAnsi="Arial" w:cs="Arial"/>
                    <w:color w:val="000000"/>
                    <w:sz w:val="22"/>
                  </w:rPr>
                </w:pPr>
                <w:r w:rsidRPr="00840E37">
                  <w:rPr>
                    <w:rFonts w:ascii="Arial" w:hAnsi="Arial" w:cs="Arial"/>
                    <w:color w:val="000000"/>
                    <w:sz w:val="22"/>
                  </w:rPr>
                  <w:t>- Simplicity - keep teacher workload to a minimum.</w:t>
                </w:r>
              </w:p>
              <w:p w14:paraId="79DDF6D7" w14:textId="77777777" w:rsidR="00943EA5" w:rsidRPr="00840E37" w:rsidRDefault="00943EA5" w:rsidP="00943EA5">
                <w:pPr>
                  <w:pStyle w:val="NormalWeb"/>
                  <w:rPr>
                    <w:rFonts w:ascii="Arial" w:hAnsi="Arial" w:cs="Arial"/>
                    <w:color w:val="000000"/>
                    <w:sz w:val="22"/>
                    <w:szCs w:val="22"/>
                  </w:rPr>
                </w:pPr>
                <w:r w:rsidRPr="00840E37">
                  <w:rPr>
                    <w:rFonts w:ascii="Arial" w:hAnsi="Arial" w:cs="Arial"/>
                    <w:color w:val="000000"/>
                    <w:sz w:val="22"/>
                    <w:szCs w:val="22"/>
                    <w:u w:val="single"/>
                  </w:rPr>
                  <w:t>Treorchy Comprehensive School AfL Strategy:</w:t>
                </w:r>
              </w:p>
              <w:p w14:paraId="53538AB1" w14:textId="77777777" w:rsidR="00943EA5" w:rsidRPr="00840E37" w:rsidRDefault="00943EA5" w:rsidP="00943EA5">
                <w:pPr>
                  <w:numPr>
                    <w:ilvl w:val="0"/>
                    <w:numId w:val="27"/>
                  </w:numPr>
                  <w:spacing w:before="100" w:beforeAutospacing="1" w:after="100" w:afterAutospacing="1"/>
                  <w:rPr>
                    <w:rFonts w:ascii="Arial" w:hAnsi="Arial" w:cs="Arial"/>
                    <w:color w:val="000000"/>
                    <w:sz w:val="22"/>
                  </w:rPr>
                </w:pPr>
                <w:r w:rsidRPr="00840E37">
                  <w:rPr>
                    <w:rFonts w:ascii="Arial" w:hAnsi="Arial" w:cs="Arial"/>
                    <w:color w:val="000000"/>
                    <w:sz w:val="22"/>
                  </w:rPr>
                  <w:t>Know what you are doing.</w:t>
                </w:r>
              </w:p>
              <w:p w14:paraId="46FC9A6B" w14:textId="77777777" w:rsidR="00943EA5" w:rsidRPr="00840E37" w:rsidRDefault="00943EA5" w:rsidP="00943EA5">
                <w:pPr>
                  <w:numPr>
                    <w:ilvl w:val="0"/>
                    <w:numId w:val="27"/>
                  </w:numPr>
                  <w:spacing w:before="100" w:beforeAutospacing="1" w:after="100" w:afterAutospacing="1"/>
                  <w:rPr>
                    <w:rFonts w:ascii="Arial" w:hAnsi="Arial" w:cs="Arial"/>
                    <w:color w:val="000000"/>
                    <w:sz w:val="22"/>
                  </w:rPr>
                </w:pPr>
                <w:r w:rsidRPr="00840E37">
                  <w:rPr>
                    <w:rFonts w:ascii="Arial" w:hAnsi="Arial" w:cs="Arial"/>
                    <w:color w:val="000000"/>
                    <w:sz w:val="22"/>
                  </w:rPr>
                  <w:t>Learn from everybody.</w:t>
                </w:r>
              </w:p>
              <w:p w14:paraId="63BCC6D9" w14:textId="77777777" w:rsidR="00943EA5" w:rsidRPr="00840E37" w:rsidRDefault="00943EA5" w:rsidP="00943EA5">
                <w:pPr>
                  <w:numPr>
                    <w:ilvl w:val="0"/>
                    <w:numId w:val="27"/>
                  </w:numPr>
                  <w:spacing w:before="100" w:beforeAutospacing="1" w:after="100" w:afterAutospacing="1"/>
                  <w:rPr>
                    <w:rFonts w:ascii="Arial" w:hAnsi="Arial" w:cs="Arial"/>
                    <w:color w:val="000000"/>
                    <w:sz w:val="22"/>
                  </w:rPr>
                </w:pPr>
                <w:r w:rsidRPr="00840E37">
                  <w:rPr>
                    <w:rFonts w:ascii="Arial" w:hAnsi="Arial" w:cs="Arial"/>
                    <w:color w:val="000000"/>
                    <w:sz w:val="22"/>
                  </w:rPr>
                  <w:t>Focused and timely feedback.</w:t>
                </w:r>
              </w:p>
              <w:p w14:paraId="5C2553B7" w14:textId="77777777" w:rsidR="00943EA5" w:rsidRPr="00840E37" w:rsidRDefault="00943EA5" w:rsidP="00943EA5">
                <w:pPr>
                  <w:numPr>
                    <w:ilvl w:val="0"/>
                    <w:numId w:val="27"/>
                  </w:numPr>
                  <w:spacing w:before="100" w:beforeAutospacing="1" w:after="100" w:afterAutospacing="1"/>
                  <w:rPr>
                    <w:rFonts w:ascii="Arial" w:hAnsi="Arial" w:cs="Arial"/>
                    <w:color w:val="000000"/>
                    <w:sz w:val="22"/>
                  </w:rPr>
                </w:pPr>
                <w:r w:rsidRPr="00840E37">
                  <w:rPr>
                    <w:rFonts w:ascii="Arial" w:hAnsi="Arial" w:cs="Arial"/>
                    <w:color w:val="000000"/>
                    <w:sz w:val="22"/>
                  </w:rPr>
                  <w:t>Edit, re-draft and re-do.</w:t>
                </w:r>
              </w:p>
              <w:p w14:paraId="1F096800" w14:textId="77777777" w:rsidR="00943EA5" w:rsidRPr="00840E37" w:rsidRDefault="00943EA5" w:rsidP="00943EA5">
                <w:pPr>
                  <w:numPr>
                    <w:ilvl w:val="0"/>
                    <w:numId w:val="28"/>
                  </w:numPr>
                  <w:spacing w:before="100" w:beforeAutospacing="1" w:after="100" w:afterAutospacing="1"/>
                  <w:rPr>
                    <w:rFonts w:ascii="Arial" w:hAnsi="Arial" w:cs="Arial"/>
                    <w:color w:val="000000"/>
                    <w:sz w:val="22"/>
                  </w:rPr>
                </w:pPr>
                <w:r w:rsidRPr="00840E37">
                  <w:rPr>
                    <w:rFonts w:ascii="Arial" w:hAnsi="Arial" w:cs="Arial"/>
                    <w:color w:val="000000"/>
                    <w:sz w:val="22"/>
                  </w:rPr>
                  <w:lastRenderedPageBreak/>
                  <w:t>Every lesson underpinned by 2 Learning Objectives (LOs) - one relevant to knowledge and one relevant to skills.</w:t>
                </w:r>
              </w:p>
              <w:p w14:paraId="46E79DA5" w14:textId="77777777" w:rsidR="00943EA5" w:rsidRPr="00840E37" w:rsidRDefault="00943EA5" w:rsidP="00943EA5">
                <w:pPr>
                  <w:numPr>
                    <w:ilvl w:val="0"/>
                    <w:numId w:val="28"/>
                  </w:numPr>
                  <w:spacing w:before="100" w:beforeAutospacing="1" w:after="100" w:afterAutospacing="1"/>
                  <w:rPr>
                    <w:rFonts w:ascii="Arial" w:hAnsi="Arial" w:cs="Arial"/>
                    <w:color w:val="000000"/>
                    <w:sz w:val="22"/>
                  </w:rPr>
                </w:pPr>
                <w:r w:rsidRPr="00840E37">
                  <w:rPr>
                    <w:rFonts w:ascii="Arial" w:hAnsi="Arial" w:cs="Arial"/>
                    <w:color w:val="000000"/>
                    <w:sz w:val="22"/>
                  </w:rPr>
                  <w:t>Extended tasks are underpinned by explicit success criteria in which children can be involved in.</w:t>
                </w:r>
              </w:p>
              <w:p w14:paraId="3E978E05" w14:textId="77777777" w:rsidR="00943EA5" w:rsidRPr="00840E37" w:rsidRDefault="00943EA5" w:rsidP="00943EA5">
                <w:pPr>
                  <w:numPr>
                    <w:ilvl w:val="0"/>
                    <w:numId w:val="28"/>
                  </w:numPr>
                  <w:spacing w:before="100" w:beforeAutospacing="1" w:after="100" w:afterAutospacing="1"/>
                  <w:rPr>
                    <w:rFonts w:ascii="Arial" w:hAnsi="Arial" w:cs="Arial"/>
                    <w:color w:val="000000"/>
                    <w:sz w:val="22"/>
                  </w:rPr>
                </w:pPr>
                <w:r w:rsidRPr="00840E37">
                  <w:rPr>
                    <w:rFonts w:ascii="Arial" w:hAnsi="Arial" w:cs="Arial"/>
                    <w:color w:val="000000"/>
                    <w:sz w:val="22"/>
                  </w:rPr>
                  <w:t>Teaching staff then use these success criteria to evidence childrens learning.</w:t>
                </w:r>
              </w:p>
              <w:p w14:paraId="57302FCE" w14:textId="77777777" w:rsidR="00943EA5" w:rsidRPr="00840E37" w:rsidRDefault="00943EA5" w:rsidP="00943EA5">
                <w:pPr>
                  <w:numPr>
                    <w:ilvl w:val="0"/>
                    <w:numId w:val="28"/>
                  </w:numPr>
                  <w:spacing w:before="100" w:beforeAutospacing="1" w:after="100" w:afterAutospacing="1"/>
                  <w:rPr>
                    <w:rFonts w:ascii="Arial" w:hAnsi="Arial" w:cs="Arial"/>
                    <w:color w:val="000000"/>
                    <w:sz w:val="22"/>
                  </w:rPr>
                </w:pPr>
                <w:r w:rsidRPr="00840E37">
                  <w:rPr>
                    <w:rFonts w:ascii="Arial" w:hAnsi="Arial" w:cs="Arial"/>
                    <w:color w:val="000000"/>
                    <w:sz w:val="22"/>
                  </w:rPr>
                  <w:t>Peer assessment important.</w:t>
                </w:r>
              </w:p>
              <w:p w14:paraId="10BDD391" w14:textId="3EAA224D" w:rsidR="00943EA5" w:rsidRPr="00943EA5" w:rsidRDefault="00943EA5" w:rsidP="00943EA5">
                <w:pPr>
                  <w:numPr>
                    <w:ilvl w:val="0"/>
                    <w:numId w:val="28"/>
                  </w:numPr>
                  <w:spacing w:before="100" w:beforeAutospacing="1" w:after="100" w:afterAutospacing="1"/>
                  <w:rPr>
                    <w:rFonts w:ascii="Arial" w:hAnsi="Arial" w:cs="Arial"/>
                    <w:color w:val="000000"/>
                    <w:sz w:val="22"/>
                  </w:rPr>
                </w:pPr>
                <w:r w:rsidRPr="00840E37">
                  <w:rPr>
                    <w:rFonts w:ascii="Arial" w:hAnsi="Arial" w:cs="Arial"/>
                    <w:color w:val="000000"/>
                    <w:sz w:val="22"/>
                  </w:rPr>
                  <w:t>Quiet time completed using a purple pen to improve work.</w:t>
                </w:r>
              </w:p>
              <w:p w14:paraId="5D6A0A5C" w14:textId="77777777" w:rsidR="00943EA5" w:rsidRPr="00840E37" w:rsidRDefault="00943EA5" w:rsidP="00943EA5">
                <w:pPr>
                  <w:pStyle w:val="NormalWeb"/>
                  <w:rPr>
                    <w:rFonts w:ascii="Arial" w:hAnsi="Arial" w:cs="Arial"/>
                    <w:color w:val="000000"/>
                    <w:sz w:val="22"/>
                    <w:szCs w:val="22"/>
                  </w:rPr>
                </w:pPr>
                <w:r w:rsidRPr="00840E37">
                  <w:rPr>
                    <w:rFonts w:ascii="Arial" w:hAnsi="Arial" w:cs="Arial"/>
                    <w:color w:val="000000"/>
                    <w:sz w:val="22"/>
                    <w:szCs w:val="22"/>
                    <w:u w:val="single"/>
                  </w:rPr>
                  <w:t>Ed Sprague - Deputy Head at Treorchy Primary also joined our Teams meeting to talk to us about the AfL strategies used in his school:</w:t>
                </w:r>
              </w:p>
              <w:p w14:paraId="481C5D76" w14:textId="77777777" w:rsidR="00943EA5" w:rsidRPr="00840E37" w:rsidRDefault="00943EA5" w:rsidP="00943EA5">
                <w:pPr>
                  <w:numPr>
                    <w:ilvl w:val="0"/>
                    <w:numId w:val="29"/>
                  </w:numPr>
                  <w:spacing w:before="100" w:beforeAutospacing="1" w:after="100" w:afterAutospacing="1"/>
                  <w:rPr>
                    <w:rFonts w:ascii="Arial" w:hAnsi="Arial" w:cs="Arial"/>
                    <w:color w:val="000000"/>
                    <w:sz w:val="22"/>
                  </w:rPr>
                </w:pPr>
                <w:r w:rsidRPr="00840E37">
                  <w:rPr>
                    <w:rFonts w:ascii="Arial" w:hAnsi="Arial" w:cs="Arial"/>
                    <w:color w:val="000000"/>
                    <w:sz w:val="22"/>
                  </w:rPr>
                  <w:t>Aide memoir page used for both children and teachers.</w:t>
                </w:r>
              </w:p>
              <w:p w14:paraId="033A633E" w14:textId="77777777" w:rsidR="00943EA5" w:rsidRPr="00840E37" w:rsidRDefault="00943EA5" w:rsidP="00943EA5">
                <w:pPr>
                  <w:numPr>
                    <w:ilvl w:val="0"/>
                    <w:numId w:val="29"/>
                  </w:numPr>
                  <w:spacing w:before="100" w:beforeAutospacing="1" w:after="100" w:afterAutospacing="1"/>
                  <w:rPr>
                    <w:rFonts w:ascii="Arial" w:hAnsi="Arial" w:cs="Arial"/>
                    <w:color w:val="000000"/>
                    <w:sz w:val="22"/>
                  </w:rPr>
                </w:pPr>
                <w:r w:rsidRPr="00840E37">
                  <w:rPr>
                    <w:rFonts w:ascii="Arial" w:hAnsi="Arial" w:cs="Arial"/>
                    <w:color w:val="000000"/>
                    <w:sz w:val="22"/>
                  </w:rPr>
                  <w:t>Questioning and using thumbs up or down in Foundation Phase - before, during and after lessons.</w:t>
                </w:r>
              </w:p>
              <w:p w14:paraId="71FE0029" w14:textId="77777777" w:rsidR="00943EA5" w:rsidRPr="00840E37" w:rsidRDefault="00943EA5" w:rsidP="00943EA5">
                <w:pPr>
                  <w:numPr>
                    <w:ilvl w:val="0"/>
                    <w:numId w:val="29"/>
                  </w:numPr>
                  <w:spacing w:before="100" w:beforeAutospacing="1" w:after="100" w:afterAutospacing="1"/>
                  <w:rPr>
                    <w:rFonts w:ascii="Arial" w:hAnsi="Arial" w:cs="Arial"/>
                    <w:color w:val="000000"/>
                    <w:sz w:val="22"/>
                  </w:rPr>
                </w:pPr>
                <w:r w:rsidRPr="00840E37">
                  <w:rPr>
                    <w:rFonts w:ascii="Arial" w:hAnsi="Arial" w:cs="Arial"/>
                    <w:color w:val="000000"/>
                    <w:sz w:val="22"/>
                  </w:rPr>
                  <w:t>Blank traffic lights are sometimes used, whereby at the end of every lesson children fill in a colour (red, orange or green) based on their level of understanding for that session.</w:t>
                </w:r>
              </w:p>
              <w:p w14:paraId="38591F68" w14:textId="77777777" w:rsidR="00943EA5" w:rsidRPr="00840E37" w:rsidRDefault="00943EA5" w:rsidP="00943EA5">
                <w:pPr>
                  <w:numPr>
                    <w:ilvl w:val="0"/>
                    <w:numId w:val="29"/>
                  </w:numPr>
                  <w:spacing w:before="100" w:beforeAutospacing="1" w:after="100" w:afterAutospacing="1"/>
                  <w:rPr>
                    <w:rFonts w:ascii="Arial" w:hAnsi="Arial" w:cs="Arial"/>
                    <w:color w:val="000000"/>
                    <w:sz w:val="22"/>
                  </w:rPr>
                </w:pPr>
                <w:r w:rsidRPr="00840E37">
                  <w:rPr>
                    <w:rFonts w:ascii="Arial" w:hAnsi="Arial" w:cs="Arial"/>
                    <w:color w:val="000000"/>
                    <w:sz w:val="22"/>
                  </w:rPr>
                  <w:t>Traffic light/coloured square fans on tables.</w:t>
                </w:r>
              </w:p>
              <w:p w14:paraId="4E16A296" w14:textId="77777777" w:rsidR="00943EA5" w:rsidRPr="00840E37" w:rsidRDefault="00943EA5" w:rsidP="00943EA5">
                <w:pPr>
                  <w:numPr>
                    <w:ilvl w:val="0"/>
                    <w:numId w:val="29"/>
                  </w:numPr>
                  <w:spacing w:before="100" w:beforeAutospacing="1" w:after="100" w:afterAutospacing="1"/>
                  <w:rPr>
                    <w:rFonts w:ascii="Arial" w:hAnsi="Arial" w:cs="Arial"/>
                    <w:color w:val="000000"/>
                    <w:sz w:val="22"/>
                  </w:rPr>
                </w:pPr>
                <w:r w:rsidRPr="00840E37">
                  <w:rPr>
                    <w:rFonts w:ascii="Arial" w:hAnsi="Arial" w:cs="Arial"/>
                    <w:color w:val="000000"/>
                    <w:sz w:val="22"/>
                  </w:rPr>
                  <w:t>Staff mark in green, pupils in purple.</w:t>
                </w:r>
              </w:p>
              <w:p w14:paraId="55682B1C" w14:textId="77777777" w:rsidR="00943EA5" w:rsidRPr="00840E37" w:rsidRDefault="00943EA5" w:rsidP="00943EA5">
                <w:pPr>
                  <w:numPr>
                    <w:ilvl w:val="0"/>
                    <w:numId w:val="29"/>
                  </w:numPr>
                  <w:spacing w:before="100" w:beforeAutospacing="1" w:after="100" w:afterAutospacing="1"/>
                  <w:rPr>
                    <w:rFonts w:ascii="Arial" w:hAnsi="Arial" w:cs="Arial"/>
                    <w:color w:val="000000"/>
                    <w:sz w:val="22"/>
                  </w:rPr>
                </w:pPr>
                <w:r w:rsidRPr="00840E37">
                  <w:rPr>
                    <w:rFonts w:ascii="Arial" w:hAnsi="Arial" w:cs="Arial"/>
                    <w:color w:val="000000"/>
                    <w:sz w:val="22"/>
                  </w:rPr>
                  <w:t>In Key Stage 2 (KS2) AfL is extremely important.</w:t>
                </w:r>
              </w:p>
              <w:p w14:paraId="184AAA1D" w14:textId="77777777" w:rsidR="00943EA5" w:rsidRPr="00840E37" w:rsidRDefault="00943EA5" w:rsidP="00943EA5">
                <w:pPr>
                  <w:numPr>
                    <w:ilvl w:val="0"/>
                    <w:numId w:val="29"/>
                  </w:numPr>
                  <w:spacing w:before="100" w:beforeAutospacing="1" w:after="100" w:afterAutospacing="1"/>
                  <w:rPr>
                    <w:rFonts w:ascii="Arial" w:hAnsi="Arial" w:cs="Arial"/>
                    <w:color w:val="000000"/>
                    <w:sz w:val="22"/>
                  </w:rPr>
                </w:pPr>
                <w:r w:rsidRPr="00840E37">
                  <w:rPr>
                    <w:rFonts w:ascii="Arial" w:hAnsi="Arial" w:cs="Arial"/>
                    <w:color w:val="000000"/>
                    <w:sz w:val="22"/>
                  </w:rPr>
                  <w:t>Children do not seem to enjoy it, but the school tries to swap books as often as possible to encourage peer assessment.</w:t>
                </w:r>
              </w:p>
              <w:p w14:paraId="036CE551" w14:textId="77777777" w:rsidR="00943EA5" w:rsidRPr="00840E37" w:rsidRDefault="00943EA5" w:rsidP="00943EA5">
                <w:pPr>
                  <w:numPr>
                    <w:ilvl w:val="0"/>
                    <w:numId w:val="29"/>
                  </w:numPr>
                  <w:spacing w:before="100" w:beforeAutospacing="1" w:after="100" w:afterAutospacing="1"/>
                  <w:rPr>
                    <w:rFonts w:ascii="Arial" w:hAnsi="Arial" w:cs="Arial"/>
                    <w:color w:val="000000"/>
                    <w:sz w:val="22"/>
                  </w:rPr>
                </w:pPr>
                <w:r w:rsidRPr="00840E37">
                  <w:rPr>
                    <w:rFonts w:ascii="Arial" w:hAnsi="Arial" w:cs="Arial"/>
                    <w:color w:val="000000"/>
                    <w:sz w:val="22"/>
                  </w:rPr>
                  <w:t>H, M, I used next to LO to indicate the level of support the child received to complete the piece of work.</w:t>
                </w:r>
              </w:p>
              <w:p w14:paraId="03A6128C" w14:textId="77777777" w:rsidR="00943EA5" w:rsidRPr="00840E37" w:rsidRDefault="00943EA5" w:rsidP="00943EA5">
                <w:pPr>
                  <w:numPr>
                    <w:ilvl w:val="0"/>
                    <w:numId w:val="29"/>
                  </w:numPr>
                  <w:spacing w:before="100" w:beforeAutospacing="1" w:after="100" w:afterAutospacing="1"/>
                  <w:rPr>
                    <w:rFonts w:ascii="Arial" w:hAnsi="Arial" w:cs="Arial"/>
                    <w:color w:val="000000"/>
                    <w:sz w:val="22"/>
                  </w:rPr>
                </w:pPr>
                <w:r w:rsidRPr="00840E37">
                  <w:rPr>
                    <w:rFonts w:ascii="Arial" w:hAnsi="Arial" w:cs="Arial"/>
                    <w:color w:val="000000"/>
                    <w:sz w:val="22"/>
                  </w:rPr>
                  <w:t>Also, do one/two ticks.</w:t>
                </w:r>
              </w:p>
              <w:p w14:paraId="1522283A" w14:textId="77777777" w:rsidR="00943EA5" w:rsidRPr="00840E37" w:rsidRDefault="00943EA5" w:rsidP="00943EA5">
                <w:pPr>
                  <w:numPr>
                    <w:ilvl w:val="0"/>
                    <w:numId w:val="29"/>
                  </w:numPr>
                  <w:spacing w:before="100" w:beforeAutospacing="1" w:after="100" w:afterAutospacing="1"/>
                  <w:rPr>
                    <w:rFonts w:ascii="Arial" w:hAnsi="Arial" w:cs="Arial"/>
                    <w:color w:val="000000"/>
                    <w:sz w:val="22"/>
                  </w:rPr>
                </w:pPr>
                <w:r w:rsidRPr="00840E37">
                  <w:rPr>
                    <w:rFonts w:ascii="Arial" w:hAnsi="Arial" w:cs="Arial"/>
                    <w:color w:val="000000"/>
                    <w:sz w:val="22"/>
                  </w:rPr>
                  <w:t>Children complete a WITIK (What I Think I Know) before every topic - Ed stressed that it is important to assume children know nothing when teaching something new.</w:t>
                </w:r>
              </w:p>
              <w:p w14:paraId="5A6E08B8" w14:textId="77777777" w:rsidR="00943EA5" w:rsidRPr="00840E37" w:rsidRDefault="00943EA5" w:rsidP="00943EA5">
                <w:pPr>
                  <w:numPr>
                    <w:ilvl w:val="0"/>
                    <w:numId w:val="29"/>
                  </w:numPr>
                  <w:spacing w:before="100" w:beforeAutospacing="1" w:after="100" w:afterAutospacing="1"/>
                  <w:rPr>
                    <w:rFonts w:ascii="Arial" w:hAnsi="Arial" w:cs="Arial"/>
                    <w:color w:val="000000"/>
                    <w:sz w:val="22"/>
                  </w:rPr>
                </w:pPr>
                <w:r w:rsidRPr="00840E37">
                  <w:rPr>
                    <w:rFonts w:ascii="Arial" w:hAnsi="Arial" w:cs="Arial"/>
                    <w:color w:val="000000"/>
                    <w:sz w:val="22"/>
                  </w:rPr>
                  <w:t>The school also use KWL (Know, What I'd like to Know, What I've Learned) grids.</w:t>
                </w:r>
              </w:p>
              <w:p w14:paraId="4A5157E8" w14:textId="77777777" w:rsidR="00943EA5" w:rsidRPr="00840E37" w:rsidRDefault="00943EA5" w:rsidP="00943EA5">
                <w:pPr>
                  <w:numPr>
                    <w:ilvl w:val="0"/>
                    <w:numId w:val="29"/>
                  </w:numPr>
                  <w:spacing w:before="100" w:beforeAutospacing="1" w:after="100" w:afterAutospacing="1"/>
                  <w:rPr>
                    <w:rFonts w:ascii="Arial" w:hAnsi="Arial" w:cs="Arial"/>
                    <w:color w:val="000000"/>
                    <w:sz w:val="22"/>
                  </w:rPr>
                </w:pPr>
                <w:r w:rsidRPr="00840E37">
                  <w:rPr>
                    <w:rFonts w:ascii="Arial" w:hAnsi="Arial" w:cs="Arial"/>
                    <w:color w:val="000000"/>
                    <w:sz w:val="22"/>
                  </w:rPr>
                  <w:t xml:space="preserve">Sometimes use 3-star challenges in maths - if children can complete 1-star </w:t>
                </w:r>
                <w:r w:rsidRPr="00840E37">
                  <w:rPr>
                    <w:rFonts w:ascii="Arial" w:hAnsi="Arial" w:cs="Arial"/>
                    <w:color w:val="000000"/>
                    <w:sz w:val="22"/>
                  </w:rPr>
                  <w:lastRenderedPageBreak/>
                  <w:t>challenge they then attempt a 2-star challenge.</w:t>
                </w:r>
              </w:p>
              <w:p w14:paraId="2DA629B0" w14:textId="77777777" w:rsidR="00943EA5" w:rsidRPr="00840E37" w:rsidRDefault="00943EA5" w:rsidP="00943EA5">
                <w:pPr>
                  <w:numPr>
                    <w:ilvl w:val="0"/>
                    <w:numId w:val="29"/>
                  </w:numPr>
                  <w:spacing w:before="100" w:beforeAutospacing="1" w:after="100" w:afterAutospacing="1"/>
                  <w:rPr>
                    <w:rFonts w:ascii="Arial" w:hAnsi="Arial" w:cs="Arial"/>
                    <w:color w:val="000000"/>
                    <w:sz w:val="22"/>
                  </w:rPr>
                </w:pPr>
                <w:r w:rsidRPr="00840E37">
                  <w:rPr>
                    <w:rFonts w:ascii="Arial" w:hAnsi="Arial" w:cs="Arial"/>
                    <w:color w:val="000000"/>
                    <w:sz w:val="22"/>
                  </w:rPr>
                  <w:t>Reading out work and encouraging peers to offer suggestions for improvement.</w:t>
                </w:r>
              </w:p>
              <w:p w14:paraId="5A9A0693" w14:textId="77777777" w:rsidR="00943EA5" w:rsidRPr="00840E37" w:rsidRDefault="00943EA5" w:rsidP="00943EA5">
                <w:pPr>
                  <w:numPr>
                    <w:ilvl w:val="0"/>
                    <w:numId w:val="29"/>
                  </w:numPr>
                  <w:spacing w:before="100" w:beforeAutospacing="1" w:after="100" w:afterAutospacing="1"/>
                  <w:rPr>
                    <w:rFonts w:ascii="Arial" w:hAnsi="Arial" w:cs="Arial"/>
                    <w:color w:val="000000"/>
                    <w:sz w:val="22"/>
                  </w:rPr>
                </w:pPr>
                <w:r w:rsidRPr="00840E37">
                  <w:rPr>
                    <w:rFonts w:ascii="Arial" w:hAnsi="Arial" w:cs="Arial"/>
                    <w:color w:val="000000"/>
                    <w:sz w:val="22"/>
                  </w:rPr>
                  <w:t>Live marking.</w:t>
                </w:r>
              </w:p>
              <w:p w14:paraId="61FB13BC" w14:textId="51800703" w:rsidR="00943EA5" w:rsidRPr="00840E37" w:rsidRDefault="00943EA5" w:rsidP="00943EA5">
                <w:pPr>
                  <w:pStyle w:val="NormalWeb"/>
                  <w:rPr>
                    <w:rFonts w:ascii="Arial" w:hAnsi="Arial" w:cs="Arial"/>
                    <w:color w:val="000000"/>
                    <w:sz w:val="22"/>
                    <w:szCs w:val="22"/>
                  </w:rPr>
                </w:pPr>
                <w:r w:rsidRPr="00840E37">
                  <w:rPr>
                    <w:rFonts w:ascii="Arial" w:hAnsi="Arial" w:cs="Arial"/>
                    <w:color w:val="000000"/>
                    <w:sz w:val="22"/>
                    <w:szCs w:val="22"/>
                  </w:rPr>
                  <w:t xml:space="preserve">To finish of the bridging </w:t>
                </w:r>
                <w:r w:rsidR="00ED3130" w:rsidRPr="00840E37">
                  <w:rPr>
                    <w:rFonts w:ascii="Arial" w:hAnsi="Arial" w:cs="Arial"/>
                    <w:color w:val="000000"/>
                    <w:sz w:val="22"/>
                    <w:szCs w:val="22"/>
                  </w:rPr>
                  <w:t>day,</w:t>
                </w:r>
                <w:r w:rsidRPr="00840E37">
                  <w:rPr>
                    <w:rFonts w:ascii="Arial" w:hAnsi="Arial" w:cs="Arial"/>
                    <w:color w:val="000000"/>
                    <w:sz w:val="22"/>
                    <w:szCs w:val="22"/>
                  </w:rPr>
                  <w:t xml:space="preserve"> we recapped on what we had learned and were informed that we should now attempt to apply some AfL strategies within our lessons over the next 2 weeks and produced a PowerPoint on 2 strategies used.</w:t>
                </w:r>
              </w:p>
              <w:p w14:paraId="7831076F" w14:textId="77777777" w:rsidR="00943EA5" w:rsidRPr="00840E37" w:rsidRDefault="00943EA5" w:rsidP="00943EA5">
                <w:pPr>
                  <w:rPr>
                    <w:rFonts w:ascii="Arial" w:hAnsi="Arial" w:cs="Arial"/>
                    <w:sz w:val="22"/>
                  </w:rPr>
                </w:pPr>
              </w:p>
            </w:tc>
          </w:sdtContent>
        </w:sdt>
        <w:tc>
          <w:tcPr>
            <w:tcW w:w="4961" w:type="dxa"/>
            <w:tcBorders>
              <w:top w:val="single" w:sz="4" w:space="0" w:color="auto"/>
              <w:left w:val="single" w:sz="4" w:space="0" w:color="auto"/>
              <w:bottom w:val="single" w:sz="4" w:space="0" w:color="auto"/>
              <w:right w:val="single" w:sz="4" w:space="0" w:color="auto"/>
            </w:tcBorders>
          </w:tcPr>
          <w:p w14:paraId="0BF71BFF" w14:textId="77777777" w:rsidR="00943EA5" w:rsidRPr="00840E37" w:rsidRDefault="00943EA5" w:rsidP="00943EA5">
            <w:pPr>
              <w:numPr>
                <w:ilvl w:val="0"/>
                <w:numId w:val="30"/>
              </w:numPr>
              <w:spacing w:before="100" w:beforeAutospacing="1" w:after="100" w:afterAutospacing="1"/>
              <w:rPr>
                <w:rFonts w:ascii="Arial" w:hAnsi="Arial" w:cs="Arial"/>
                <w:color w:val="000000"/>
                <w:sz w:val="22"/>
              </w:rPr>
            </w:pPr>
            <w:r w:rsidRPr="00840E37">
              <w:rPr>
                <w:rFonts w:ascii="Arial" w:hAnsi="Arial" w:cs="Arial"/>
                <w:color w:val="000000"/>
                <w:sz w:val="22"/>
              </w:rPr>
              <w:lastRenderedPageBreak/>
              <w:t>The bridging day was extremely informative.</w:t>
            </w:r>
          </w:p>
          <w:p w14:paraId="21F9C40E" w14:textId="77777777" w:rsidR="00943EA5" w:rsidRPr="00840E37" w:rsidRDefault="00943EA5" w:rsidP="00943EA5">
            <w:pPr>
              <w:numPr>
                <w:ilvl w:val="0"/>
                <w:numId w:val="30"/>
              </w:numPr>
              <w:spacing w:before="100" w:beforeAutospacing="1" w:after="100" w:afterAutospacing="1"/>
              <w:rPr>
                <w:rFonts w:ascii="Arial" w:hAnsi="Arial" w:cs="Arial"/>
                <w:color w:val="000000"/>
                <w:sz w:val="22"/>
              </w:rPr>
            </w:pPr>
            <w:r w:rsidRPr="00840E37">
              <w:rPr>
                <w:rFonts w:ascii="Arial" w:hAnsi="Arial" w:cs="Arial"/>
                <w:color w:val="000000"/>
                <w:sz w:val="22"/>
              </w:rPr>
              <w:t>I have now been able to identify the AfL strategies I have already put to use during my lessons and have been informed of new strategies that I can attempt to implement.</w:t>
            </w:r>
          </w:p>
          <w:p w14:paraId="05E30C54" w14:textId="77777777" w:rsidR="00943EA5" w:rsidRPr="00840E37" w:rsidRDefault="00943EA5" w:rsidP="00943EA5">
            <w:pPr>
              <w:numPr>
                <w:ilvl w:val="0"/>
                <w:numId w:val="30"/>
              </w:numPr>
              <w:spacing w:before="100" w:beforeAutospacing="1" w:after="100" w:afterAutospacing="1"/>
              <w:rPr>
                <w:rFonts w:ascii="Arial" w:hAnsi="Arial" w:cs="Arial"/>
                <w:color w:val="000000"/>
                <w:sz w:val="22"/>
              </w:rPr>
            </w:pPr>
            <w:r w:rsidRPr="00840E37">
              <w:rPr>
                <w:rFonts w:ascii="Arial" w:hAnsi="Arial" w:cs="Arial"/>
                <w:color w:val="000000"/>
                <w:sz w:val="22"/>
              </w:rPr>
              <w:t>I will now pick and use 2 main AfL strategies within my lessons and produce a PowerPoint considering what went well when using these strategies and what could have gone better.</w:t>
            </w:r>
          </w:p>
          <w:p w14:paraId="725CB1AD" w14:textId="77777777" w:rsidR="00943EA5" w:rsidRPr="00840E37" w:rsidRDefault="00943EA5" w:rsidP="00943EA5">
            <w:pPr>
              <w:numPr>
                <w:ilvl w:val="0"/>
                <w:numId w:val="30"/>
              </w:numPr>
              <w:spacing w:before="100" w:beforeAutospacing="1" w:after="100" w:afterAutospacing="1"/>
              <w:rPr>
                <w:rFonts w:ascii="Arial" w:hAnsi="Arial" w:cs="Arial"/>
                <w:color w:val="000000"/>
                <w:sz w:val="22"/>
              </w:rPr>
            </w:pPr>
            <w:r w:rsidRPr="00840E37">
              <w:rPr>
                <w:rFonts w:ascii="Arial" w:hAnsi="Arial" w:cs="Arial"/>
                <w:color w:val="000000"/>
                <w:sz w:val="22"/>
              </w:rPr>
              <w:t>I will read literature around these AfL strategies and use this reading to improve my future practice.</w:t>
            </w:r>
          </w:p>
          <w:p w14:paraId="69193EC5" w14:textId="77777777" w:rsidR="00943EA5" w:rsidRPr="00446402" w:rsidRDefault="00943EA5" w:rsidP="00943EA5">
            <w:pPr>
              <w:rPr>
                <w:sz w:val="22"/>
              </w:rPr>
            </w:pPr>
          </w:p>
        </w:tc>
      </w:tr>
    </w:tbl>
    <w:p w14:paraId="55AA6A1C" w14:textId="77777777" w:rsidR="00943EA5" w:rsidRPr="00943EA5" w:rsidRDefault="00943EA5" w:rsidP="00943EA5">
      <w:pPr>
        <w:rPr>
          <w:rFonts w:ascii="Arial" w:hAnsi="Arial" w:cs="Arial"/>
          <w:sz w:val="20"/>
          <w:szCs w:val="20"/>
        </w:rPr>
      </w:pPr>
    </w:p>
    <w:p w14:paraId="04D56BD5" w14:textId="41AE3A5A"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9C0FA9" w:rsidRDefault="00446402" w:rsidP="009C0FA9">
            <w:pPr>
              <w:rPr>
                <w:rFonts w:asciiTheme="minorHAnsi" w:hAnsiTheme="minorHAnsi" w:cstheme="minorHAnsi"/>
                <w:b/>
                <w:bCs/>
              </w:rPr>
            </w:pPr>
            <w:r w:rsidRPr="009C0FA9">
              <w:rPr>
                <w:rFonts w:asciiTheme="minorHAnsi" w:hAnsiTheme="minorHAnsi" w:cstheme="minorHAnsi"/>
                <w:b/>
                <w:bCs/>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9C0FA9" w:rsidRDefault="00446402" w:rsidP="009C0FA9">
            <w:pPr>
              <w:rPr>
                <w:rFonts w:asciiTheme="minorHAnsi" w:hAnsiTheme="minorHAnsi" w:cstheme="minorHAnsi"/>
                <w:b/>
                <w:bCs/>
              </w:rPr>
            </w:pPr>
            <w:r w:rsidRPr="009C0FA9">
              <w:rPr>
                <w:rFonts w:asciiTheme="minorHAnsi" w:hAnsiTheme="minorHAnsi" w:cstheme="minorHAnsi"/>
                <w:b/>
                <w:bCs/>
              </w:rPr>
              <w:t>Adfyfyrio / Reflect</w:t>
            </w:r>
          </w:p>
          <w:p w14:paraId="1E2E16F8" w14:textId="77777777" w:rsidR="00446402" w:rsidRPr="00446402" w:rsidRDefault="00446402" w:rsidP="00446402">
            <w:pPr>
              <w:rPr>
                <w:b/>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377AB4F8" w14:textId="20B3D036"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rPr>
              <w:t>For the test phase of Bridging 2, I was required to implement two Assessment for Learning (AfL) strategies in my classroom and feedback on what went well and what could be improved when used in the future.</w:t>
            </w:r>
          </w:p>
          <w:p w14:paraId="5B81C810" w14:textId="1137D976"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rPr>
              <w:t>Since beginning my PTE1 placement I have witnessed a variety of different AfL strategies used by my classroom mentor and have attempted to implement a number of these during my own lessons. I have used AfL strategies such as open-ended questions, lollipop sticks, self-assessment (Lucy Ladybird), think-pair-share, hand signals and quizzes through websites such as WordWall.</w:t>
            </w:r>
          </w:p>
          <w:p w14:paraId="175523C9" w14:textId="1DA9ABFD"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rPr>
              <w:t>After a conversation with my class teacher and reflection upon my own teaching practice, I decided that the two AfL strategies I would test are hand signals and think-pair-share.</w:t>
            </w:r>
          </w:p>
          <w:p w14:paraId="2301AB57" w14:textId="5770CE5D"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rPr>
              <w:t>I decided to conduct some academic research on these strategies to ensure I was implementing them correctly and to understand some of the strengths and weaknesses of these strategies. I then decided that I would compare my experience to this research and see if I encountered any similarities between my practice and the research.</w:t>
            </w:r>
          </w:p>
          <w:p w14:paraId="1216E513" w14:textId="77777777"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u w:val="single"/>
              </w:rPr>
              <w:lastRenderedPageBreak/>
              <w:t>Hand Signals:​​​​​​​</w:t>
            </w:r>
          </w:p>
          <w:p w14:paraId="135ED3C9" w14:textId="77777777" w:rsidR="00302476" w:rsidRPr="00302476" w:rsidRDefault="00302476" w:rsidP="00302476">
            <w:pPr>
              <w:numPr>
                <w:ilvl w:val="0"/>
                <w:numId w:val="31"/>
              </w:numPr>
              <w:spacing w:before="100" w:beforeAutospacing="1" w:after="100" w:afterAutospacing="1"/>
              <w:rPr>
                <w:rFonts w:ascii="Arial" w:hAnsi="Arial" w:cs="Arial"/>
                <w:color w:val="000000"/>
                <w:sz w:val="22"/>
              </w:rPr>
            </w:pPr>
            <w:r w:rsidRPr="00302476">
              <w:rPr>
                <w:rFonts w:ascii="Arial" w:hAnsi="Arial" w:cs="Arial"/>
                <w:color w:val="000000"/>
                <w:sz w:val="22"/>
              </w:rPr>
              <w:t>An AfL strategy which quickly allows the teacher to gauge the understanding of the learners in the classroom.</w:t>
            </w:r>
          </w:p>
          <w:p w14:paraId="37EF7D3E" w14:textId="77777777" w:rsidR="00302476" w:rsidRPr="00302476" w:rsidRDefault="00302476" w:rsidP="00302476">
            <w:pPr>
              <w:numPr>
                <w:ilvl w:val="0"/>
                <w:numId w:val="31"/>
              </w:numPr>
              <w:spacing w:before="100" w:beforeAutospacing="1" w:after="100" w:afterAutospacing="1"/>
              <w:rPr>
                <w:rFonts w:ascii="Arial" w:hAnsi="Arial" w:cs="Arial"/>
                <w:color w:val="000000"/>
                <w:sz w:val="22"/>
              </w:rPr>
            </w:pPr>
            <w:r w:rsidRPr="00302476">
              <w:rPr>
                <w:rFonts w:ascii="Arial" w:hAnsi="Arial" w:cs="Arial"/>
                <w:color w:val="000000"/>
                <w:sz w:val="22"/>
              </w:rPr>
              <w:t>The teacher asks pupils to use their hand to signal their depth of understanding.</w:t>
            </w:r>
          </w:p>
          <w:p w14:paraId="380F631F" w14:textId="3D33FBDC" w:rsidR="00302476" w:rsidRPr="00302476" w:rsidRDefault="00302476" w:rsidP="00302476">
            <w:pPr>
              <w:numPr>
                <w:ilvl w:val="0"/>
                <w:numId w:val="31"/>
              </w:numPr>
              <w:spacing w:before="100" w:beforeAutospacing="1" w:after="100" w:afterAutospacing="1"/>
              <w:rPr>
                <w:rFonts w:ascii="Arial" w:hAnsi="Arial" w:cs="Arial"/>
                <w:color w:val="000000"/>
                <w:sz w:val="22"/>
              </w:rPr>
            </w:pPr>
            <w:r w:rsidRPr="00302476">
              <w:rPr>
                <w:rFonts w:ascii="Arial" w:hAnsi="Arial" w:cs="Arial"/>
                <w:color w:val="000000"/>
                <w:sz w:val="22"/>
              </w:rPr>
              <w:t>The teacher can then adapt the next lesson as needed based on the pupils' responses</w:t>
            </w:r>
            <w:r w:rsidR="00CE797B">
              <w:rPr>
                <w:rFonts w:ascii="Arial" w:hAnsi="Arial" w:cs="Arial"/>
                <w:color w:val="000000"/>
                <w:sz w:val="22"/>
              </w:rPr>
              <w:t xml:space="preserve"> (Briggs, 2018).</w:t>
            </w:r>
          </w:p>
          <w:p w14:paraId="415A7D4B" w14:textId="77777777"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u w:val="single"/>
              </w:rPr>
              <w:t>Think - Pair- Share:</w:t>
            </w:r>
          </w:p>
          <w:p w14:paraId="478588B4" w14:textId="77777777" w:rsidR="00302476" w:rsidRPr="00302476" w:rsidRDefault="00302476" w:rsidP="00302476">
            <w:pPr>
              <w:numPr>
                <w:ilvl w:val="0"/>
                <w:numId w:val="32"/>
              </w:numPr>
              <w:spacing w:before="100" w:beforeAutospacing="1" w:after="100" w:afterAutospacing="1"/>
              <w:rPr>
                <w:rFonts w:ascii="Arial" w:hAnsi="Arial" w:cs="Arial"/>
                <w:color w:val="000000"/>
                <w:sz w:val="22"/>
              </w:rPr>
            </w:pPr>
            <w:r w:rsidRPr="00302476">
              <w:rPr>
                <w:rFonts w:ascii="Arial" w:hAnsi="Arial" w:cs="Arial"/>
                <w:color w:val="000000"/>
                <w:sz w:val="22"/>
              </w:rPr>
              <w:t>Collaborative strategy.</w:t>
            </w:r>
          </w:p>
          <w:p w14:paraId="68DA2ECA" w14:textId="77777777" w:rsidR="00302476" w:rsidRPr="00302476" w:rsidRDefault="00302476" w:rsidP="00302476">
            <w:pPr>
              <w:numPr>
                <w:ilvl w:val="0"/>
                <w:numId w:val="32"/>
              </w:numPr>
              <w:spacing w:before="100" w:beforeAutospacing="1" w:after="100" w:afterAutospacing="1"/>
              <w:rPr>
                <w:rFonts w:ascii="Arial" w:hAnsi="Arial" w:cs="Arial"/>
                <w:color w:val="000000"/>
                <w:sz w:val="22"/>
              </w:rPr>
            </w:pPr>
            <w:r w:rsidRPr="00302476">
              <w:rPr>
                <w:rFonts w:ascii="Arial" w:hAnsi="Arial" w:cs="Arial"/>
                <w:color w:val="000000"/>
                <w:sz w:val="22"/>
              </w:rPr>
              <w:t>Children think for a minute, share thoughts with a partner, then feedback through hands up/lollipop sticks with the whole class.</w:t>
            </w:r>
          </w:p>
          <w:p w14:paraId="4AE1B14F" w14:textId="0C65ECA4" w:rsidR="00446402" w:rsidRPr="00302476" w:rsidRDefault="00302476" w:rsidP="005A57BE">
            <w:pPr>
              <w:numPr>
                <w:ilvl w:val="0"/>
                <w:numId w:val="32"/>
              </w:numPr>
              <w:spacing w:before="100" w:beforeAutospacing="1" w:after="100" w:afterAutospacing="1"/>
              <w:rPr>
                <w:rFonts w:ascii="Arial" w:hAnsi="Arial" w:cs="Arial"/>
                <w:color w:val="000000"/>
                <w:sz w:val="22"/>
              </w:rPr>
            </w:pPr>
            <w:r w:rsidRPr="00302476">
              <w:rPr>
                <w:rFonts w:ascii="Arial" w:hAnsi="Arial" w:cs="Arial"/>
                <w:color w:val="000000"/>
                <w:sz w:val="22"/>
              </w:rPr>
              <w:t>Can be used to answer a question, solve a problem, reflect on prior learning</w:t>
            </w:r>
            <w:r w:rsidR="00CE797B">
              <w:rPr>
                <w:rFonts w:ascii="Arial" w:hAnsi="Arial" w:cs="Arial"/>
                <w:color w:val="000000"/>
                <w:sz w:val="22"/>
              </w:rPr>
              <w:t xml:space="preserve"> (Cowling, 2017).</w:t>
            </w:r>
          </w:p>
        </w:tc>
        <w:tc>
          <w:tcPr>
            <w:tcW w:w="4961" w:type="dxa"/>
            <w:tcBorders>
              <w:top w:val="single" w:sz="4" w:space="0" w:color="auto"/>
              <w:left w:val="single" w:sz="4" w:space="0" w:color="auto"/>
              <w:bottom w:val="single" w:sz="4" w:space="0" w:color="auto"/>
              <w:right w:val="single" w:sz="4" w:space="0" w:color="auto"/>
            </w:tcBorders>
          </w:tcPr>
          <w:p w14:paraId="0158EF87" w14:textId="16A0A285"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rPr>
              <w:lastRenderedPageBreak/>
              <w:t xml:space="preserve">Implementing two AfL strategies over the two weeks since our meet phase of Bridging 2 has allowed me to experience </w:t>
            </w:r>
            <w:r w:rsidR="00ED3130" w:rsidRPr="00302476">
              <w:rPr>
                <w:rFonts w:ascii="Arial" w:hAnsi="Arial" w:cs="Arial"/>
                <w:color w:val="000000"/>
                <w:sz w:val="22"/>
                <w:szCs w:val="22"/>
              </w:rPr>
              <w:t>first-hand</w:t>
            </w:r>
            <w:r w:rsidRPr="00302476">
              <w:rPr>
                <w:rFonts w:ascii="Arial" w:hAnsi="Arial" w:cs="Arial"/>
                <w:color w:val="000000"/>
                <w:sz w:val="22"/>
                <w:szCs w:val="22"/>
              </w:rPr>
              <w:t xml:space="preserve"> the strengths and weaknesses of my chosen strategies.</w:t>
            </w:r>
          </w:p>
          <w:p w14:paraId="4BE9B78E" w14:textId="77777777"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u w:val="single"/>
              </w:rPr>
              <w:t>Hand Signals:</w:t>
            </w:r>
          </w:p>
          <w:p w14:paraId="60338E30" w14:textId="77777777" w:rsidR="00302476" w:rsidRPr="00302476" w:rsidRDefault="00302476" w:rsidP="00302476">
            <w:pPr>
              <w:numPr>
                <w:ilvl w:val="0"/>
                <w:numId w:val="33"/>
              </w:numPr>
              <w:spacing w:before="100" w:beforeAutospacing="1" w:after="100" w:afterAutospacing="1"/>
              <w:rPr>
                <w:rFonts w:ascii="Arial" w:hAnsi="Arial" w:cs="Arial"/>
                <w:color w:val="000000"/>
                <w:sz w:val="22"/>
              </w:rPr>
            </w:pPr>
            <w:r w:rsidRPr="00302476">
              <w:rPr>
                <w:rFonts w:ascii="Arial" w:hAnsi="Arial" w:cs="Arial"/>
                <w:color w:val="000000"/>
                <w:sz w:val="22"/>
              </w:rPr>
              <w:t>Used after teaching a lesson.</w:t>
            </w:r>
          </w:p>
          <w:p w14:paraId="34E2B74E" w14:textId="77777777" w:rsidR="00302476" w:rsidRPr="00302476" w:rsidRDefault="00302476" w:rsidP="00302476">
            <w:pPr>
              <w:numPr>
                <w:ilvl w:val="0"/>
                <w:numId w:val="33"/>
              </w:numPr>
              <w:spacing w:before="100" w:beforeAutospacing="1" w:after="100" w:afterAutospacing="1"/>
              <w:rPr>
                <w:rFonts w:ascii="Arial" w:hAnsi="Arial" w:cs="Arial"/>
                <w:color w:val="000000"/>
                <w:sz w:val="22"/>
              </w:rPr>
            </w:pPr>
            <w:r w:rsidRPr="00302476">
              <w:rPr>
                <w:rFonts w:ascii="Arial" w:hAnsi="Arial" w:cs="Arial"/>
                <w:color w:val="000000"/>
                <w:sz w:val="22"/>
              </w:rPr>
              <w:t>When revisiting the WALT/Lesson Objective.</w:t>
            </w:r>
          </w:p>
          <w:p w14:paraId="789F0C71" w14:textId="77777777" w:rsidR="00302476" w:rsidRPr="00302476" w:rsidRDefault="00302476" w:rsidP="00302476">
            <w:pPr>
              <w:numPr>
                <w:ilvl w:val="0"/>
                <w:numId w:val="33"/>
              </w:numPr>
              <w:spacing w:before="100" w:beforeAutospacing="1" w:after="100" w:afterAutospacing="1"/>
              <w:rPr>
                <w:rFonts w:ascii="Arial" w:hAnsi="Arial" w:cs="Arial"/>
                <w:color w:val="000000"/>
                <w:sz w:val="22"/>
              </w:rPr>
            </w:pPr>
            <w:r w:rsidRPr="00302476">
              <w:rPr>
                <w:rFonts w:ascii="Arial" w:hAnsi="Arial" w:cs="Arial"/>
                <w:color w:val="000000"/>
                <w:sz w:val="22"/>
              </w:rPr>
              <w:t>Before starting a task.</w:t>
            </w:r>
          </w:p>
          <w:p w14:paraId="08AD347B" w14:textId="77777777"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u w:val="single"/>
              </w:rPr>
              <w:t>What went well:</w:t>
            </w:r>
          </w:p>
          <w:p w14:paraId="77C2F5AC" w14:textId="77777777" w:rsidR="00302476" w:rsidRPr="00302476" w:rsidRDefault="00302476" w:rsidP="00302476">
            <w:pPr>
              <w:numPr>
                <w:ilvl w:val="0"/>
                <w:numId w:val="34"/>
              </w:numPr>
              <w:spacing w:before="100" w:beforeAutospacing="1" w:after="100" w:afterAutospacing="1"/>
              <w:rPr>
                <w:rFonts w:ascii="Arial" w:hAnsi="Arial" w:cs="Arial"/>
                <w:color w:val="000000"/>
                <w:sz w:val="22"/>
              </w:rPr>
            </w:pPr>
            <w:r w:rsidRPr="00302476">
              <w:rPr>
                <w:rFonts w:ascii="Arial" w:hAnsi="Arial" w:cs="Arial"/>
                <w:color w:val="000000"/>
                <w:sz w:val="22"/>
              </w:rPr>
              <w:t>No resources are required.</w:t>
            </w:r>
          </w:p>
          <w:p w14:paraId="0D57C106" w14:textId="77777777" w:rsidR="00302476" w:rsidRPr="00302476" w:rsidRDefault="00302476" w:rsidP="00302476">
            <w:pPr>
              <w:numPr>
                <w:ilvl w:val="0"/>
                <w:numId w:val="34"/>
              </w:numPr>
              <w:spacing w:before="100" w:beforeAutospacing="1" w:after="100" w:afterAutospacing="1"/>
              <w:rPr>
                <w:rFonts w:ascii="Arial" w:hAnsi="Arial" w:cs="Arial"/>
                <w:color w:val="000000"/>
                <w:sz w:val="22"/>
              </w:rPr>
            </w:pPr>
            <w:r w:rsidRPr="00302476">
              <w:rPr>
                <w:rFonts w:ascii="Arial" w:hAnsi="Arial" w:cs="Arial"/>
                <w:color w:val="000000"/>
                <w:sz w:val="22"/>
              </w:rPr>
              <w:t>Involves all children.</w:t>
            </w:r>
          </w:p>
          <w:p w14:paraId="7A94A844" w14:textId="77777777" w:rsidR="00302476" w:rsidRPr="00302476" w:rsidRDefault="00302476" w:rsidP="00302476">
            <w:pPr>
              <w:numPr>
                <w:ilvl w:val="0"/>
                <w:numId w:val="34"/>
              </w:numPr>
              <w:spacing w:before="100" w:beforeAutospacing="1" w:after="100" w:afterAutospacing="1"/>
              <w:rPr>
                <w:rFonts w:ascii="Arial" w:hAnsi="Arial" w:cs="Arial"/>
                <w:color w:val="000000"/>
                <w:sz w:val="22"/>
              </w:rPr>
            </w:pPr>
            <w:r w:rsidRPr="00302476">
              <w:rPr>
                <w:rFonts w:ascii="Arial" w:hAnsi="Arial" w:cs="Arial"/>
                <w:color w:val="000000"/>
                <w:sz w:val="22"/>
              </w:rPr>
              <w:t>Can be used across the curriculum.</w:t>
            </w:r>
          </w:p>
          <w:p w14:paraId="34083589" w14:textId="380F444E" w:rsidR="00302476" w:rsidRPr="00302476" w:rsidRDefault="00302476" w:rsidP="00302476">
            <w:pPr>
              <w:numPr>
                <w:ilvl w:val="0"/>
                <w:numId w:val="34"/>
              </w:numPr>
              <w:spacing w:before="100" w:beforeAutospacing="1" w:after="100" w:afterAutospacing="1"/>
              <w:rPr>
                <w:rFonts w:ascii="Arial" w:hAnsi="Arial" w:cs="Arial"/>
                <w:color w:val="000000"/>
                <w:sz w:val="22"/>
              </w:rPr>
            </w:pPr>
            <w:r w:rsidRPr="00302476">
              <w:rPr>
                <w:rFonts w:ascii="Arial" w:hAnsi="Arial" w:cs="Arial"/>
                <w:color w:val="000000"/>
                <w:sz w:val="22"/>
              </w:rPr>
              <w:t>Gives a quick indication of pupils' understanding</w:t>
            </w:r>
            <w:r w:rsidR="00CE797B">
              <w:rPr>
                <w:rFonts w:ascii="Arial" w:hAnsi="Arial" w:cs="Arial"/>
                <w:color w:val="000000"/>
                <w:sz w:val="22"/>
              </w:rPr>
              <w:t xml:space="preserve"> (</w:t>
            </w:r>
            <w:r w:rsidR="00240D16">
              <w:rPr>
                <w:rFonts w:ascii="Arial" w:hAnsi="Arial" w:cs="Arial"/>
                <w:color w:val="000000"/>
                <w:sz w:val="22"/>
              </w:rPr>
              <w:t>Gipps and Pickering</w:t>
            </w:r>
            <w:r w:rsidR="00CE797B">
              <w:rPr>
                <w:rFonts w:ascii="Arial" w:hAnsi="Arial" w:cs="Arial"/>
                <w:color w:val="000000"/>
                <w:sz w:val="22"/>
              </w:rPr>
              <w:t>, 2010; Fisher and Frey, 2014).</w:t>
            </w:r>
          </w:p>
          <w:p w14:paraId="39FA93EC" w14:textId="77777777"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u w:val="single"/>
              </w:rPr>
              <w:t>Even better if:</w:t>
            </w:r>
          </w:p>
          <w:p w14:paraId="5D09A5B1" w14:textId="77777777" w:rsidR="00302476" w:rsidRPr="00302476" w:rsidRDefault="00302476" w:rsidP="00302476">
            <w:pPr>
              <w:numPr>
                <w:ilvl w:val="0"/>
                <w:numId w:val="35"/>
              </w:numPr>
              <w:spacing w:before="100" w:beforeAutospacing="1" w:after="100" w:afterAutospacing="1"/>
              <w:rPr>
                <w:rFonts w:ascii="Arial" w:hAnsi="Arial" w:cs="Arial"/>
                <w:color w:val="000000"/>
                <w:sz w:val="22"/>
              </w:rPr>
            </w:pPr>
            <w:r w:rsidRPr="00302476">
              <w:rPr>
                <w:rFonts w:ascii="Arial" w:hAnsi="Arial" w:cs="Arial"/>
                <w:color w:val="000000"/>
                <w:sz w:val="22"/>
              </w:rPr>
              <w:t>Noticed some children copy friends.</w:t>
            </w:r>
          </w:p>
          <w:p w14:paraId="562652CA" w14:textId="77777777" w:rsidR="00302476" w:rsidRPr="00302476" w:rsidRDefault="00302476" w:rsidP="00302476">
            <w:pPr>
              <w:numPr>
                <w:ilvl w:val="0"/>
                <w:numId w:val="35"/>
              </w:numPr>
              <w:spacing w:before="100" w:beforeAutospacing="1" w:after="100" w:afterAutospacing="1"/>
              <w:rPr>
                <w:rFonts w:ascii="Arial" w:hAnsi="Arial" w:cs="Arial"/>
                <w:color w:val="000000"/>
                <w:sz w:val="22"/>
              </w:rPr>
            </w:pPr>
            <w:r w:rsidRPr="00302476">
              <w:rPr>
                <w:rFonts w:ascii="Arial" w:hAnsi="Arial" w:cs="Arial"/>
                <w:color w:val="000000"/>
                <w:sz w:val="22"/>
              </w:rPr>
              <w:t>May be embarrassed to give an honest signal.</w:t>
            </w:r>
          </w:p>
          <w:p w14:paraId="1742E0E8" w14:textId="77777777" w:rsidR="00302476" w:rsidRPr="00302476" w:rsidRDefault="00302476" w:rsidP="00302476">
            <w:pPr>
              <w:numPr>
                <w:ilvl w:val="0"/>
                <w:numId w:val="35"/>
              </w:numPr>
              <w:spacing w:before="100" w:beforeAutospacing="1" w:after="100" w:afterAutospacing="1"/>
              <w:rPr>
                <w:rFonts w:ascii="Arial" w:hAnsi="Arial" w:cs="Arial"/>
                <w:color w:val="000000"/>
                <w:sz w:val="22"/>
              </w:rPr>
            </w:pPr>
            <w:r w:rsidRPr="00302476">
              <w:rPr>
                <w:rFonts w:ascii="Arial" w:hAnsi="Arial" w:cs="Arial"/>
                <w:color w:val="000000"/>
                <w:sz w:val="22"/>
              </w:rPr>
              <w:t>Sometimes children would give a signal that would not reflect how well they have worked during the lesson, so will question this.</w:t>
            </w:r>
          </w:p>
          <w:p w14:paraId="7BBAEFBB" w14:textId="77777777" w:rsidR="00302476" w:rsidRPr="00302476" w:rsidRDefault="00302476" w:rsidP="00302476">
            <w:pPr>
              <w:numPr>
                <w:ilvl w:val="0"/>
                <w:numId w:val="35"/>
              </w:numPr>
              <w:spacing w:before="100" w:beforeAutospacing="1" w:after="100" w:afterAutospacing="1"/>
              <w:rPr>
                <w:rFonts w:ascii="Arial" w:hAnsi="Arial" w:cs="Arial"/>
                <w:color w:val="000000"/>
                <w:sz w:val="22"/>
              </w:rPr>
            </w:pPr>
            <w:r w:rsidRPr="00302476">
              <w:rPr>
                <w:rFonts w:ascii="Arial" w:hAnsi="Arial" w:cs="Arial"/>
                <w:color w:val="000000"/>
                <w:sz w:val="22"/>
              </w:rPr>
              <w:lastRenderedPageBreak/>
              <w:t>Call children up with thumbs up to give an explanation.</w:t>
            </w:r>
          </w:p>
          <w:p w14:paraId="4D8BD5C3" w14:textId="77777777" w:rsidR="00302476" w:rsidRPr="00302476" w:rsidRDefault="00302476" w:rsidP="00302476">
            <w:pPr>
              <w:numPr>
                <w:ilvl w:val="0"/>
                <w:numId w:val="35"/>
              </w:numPr>
              <w:spacing w:before="100" w:beforeAutospacing="1" w:after="100" w:afterAutospacing="1"/>
              <w:rPr>
                <w:rFonts w:ascii="Arial" w:hAnsi="Arial" w:cs="Arial"/>
                <w:color w:val="000000"/>
                <w:sz w:val="22"/>
              </w:rPr>
            </w:pPr>
            <w:r w:rsidRPr="00302476">
              <w:rPr>
                <w:rFonts w:ascii="Arial" w:hAnsi="Arial" w:cs="Arial"/>
                <w:color w:val="000000"/>
                <w:sz w:val="22"/>
              </w:rPr>
              <w:t>Some using any signal, reflecting their efforts rather than understanding.</w:t>
            </w:r>
          </w:p>
          <w:p w14:paraId="45B30304" w14:textId="18063D53" w:rsidR="00302476" w:rsidRPr="00302476" w:rsidRDefault="00302476" w:rsidP="00302476">
            <w:pPr>
              <w:numPr>
                <w:ilvl w:val="0"/>
                <w:numId w:val="35"/>
              </w:numPr>
              <w:spacing w:before="100" w:beforeAutospacing="1" w:after="100" w:afterAutospacing="1"/>
              <w:rPr>
                <w:rFonts w:ascii="Arial" w:hAnsi="Arial" w:cs="Arial"/>
                <w:color w:val="000000"/>
                <w:sz w:val="22"/>
              </w:rPr>
            </w:pPr>
            <w:r w:rsidRPr="00302476">
              <w:rPr>
                <w:rFonts w:ascii="Arial" w:hAnsi="Arial" w:cs="Arial"/>
                <w:color w:val="000000"/>
                <w:sz w:val="22"/>
              </w:rPr>
              <w:t>Encourage children to close their eyes and show thumbs after 3 to avoid copying and embarrassment</w:t>
            </w:r>
            <w:r w:rsidR="00CE797B">
              <w:rPr>
                <w:rFonts w:ascii="Arial" w:hAnsi="Arial" w:cs="Arial"/>
                <w:color w:val="000000"/>
                <w:sz w:val="22"/>
              </w:rPr>
              <w:t xml:space="preserve"> (Black, 2003).</w:t>
            </w:r>
          </w:p>
          <w:p w14:paraId="7F878BF0" w14:textId="77777777"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u w:val="single"/>
              </w:rPr>
              <w:t>Think-Pair- Share:</w:t>
            </w:r>
          </w:p>
          <w:p w14:paraId="0E106E13" w14:textId="77777777" w:rsidR="00302476" w:rsidRPr="00302476" w:rsidRDefault="00302476" w:rsidP="00302476">
            <w:pPr>
              <w:numPr>
                <w:ilvl w:val="0"/>
                <w:numId w:val="36"/>
              </w:numPr>
              <w:spacing w:before="100" w:beforeAutospacing="1" w:after="100" w:afterAutospacing="1"/>
              <w:rPr>
                <w:rFonts w:ascii="Arial" w:hAnsi="Arial" w:cs="Arial"/>
                <w:color w:val="000000"/>
                <w:sz w:val="22"/>
              </w:rPr>
            </w:pPr>
            <w:r w:rsidRPr="00302476">
              <w:rPr>
                <w:rFonts w:ascii="Arial" w:hAnsi="Arial" w:cs="Arial"/>
                <w:color w:val="000000"/>
                <w:sz w:val="22"/>
              </w:rPr>
              <w:t>Used at the start of a lesson.</w:t>
            </w:r>
          </w:p>
          <w:p w14:paraId="275B9A5B" w14:textId="77777777" w:rsidR="00302476" w:rsidRPr="00302476" w:rsidRDefault="00302476" w:rsidP="00302476">
            <w:pPr>
              <w:numPr>
                <w:ilvl w:val="0"/>
                <w:numId w:val="36"/>
              </w:numPr>
              <w:spacing w:before="100" w:beforeAutospacing="1" w:after="100" w:afterAutospacing="1"/>
              <w:rPr>
                <w:rFonts w:ascii="Arial" w:hAnsi="Arial" w:cs="Arial"/>
                <w:color w:val="000000"/>
                <w:sz w:val="22"/>
              </w:rPr>
            </w:pPr>
            <w:r w:rsidRPr="00302476">
              <w:rPr>
                <w:rFonts w:ascii="Arial" w:hAnsi="Arial" w:cs="Arial"/>
                <w:color w:val="000000"/>
                <w:sz w:val="22"/>
              </w:rPr>
              <w:t>Allows reflection upon prior knowledge.</w:t>
            </w:r>
          </w:p>
          <w:p w14:paraId="003D6B88" w14:textId="77777777" w:rsidR="00302476" w:rsidRPr="00302476" w:rsidRDefault="00302476" w:rsidP="00302476">
            <w:pPr>
              <w:numPr>
                <w:ilvl w:val="0"/>
                <w:numId w:val="36"/>
              </w:numPr>
              <w:spacing w:before="100" w:beforeAutospacing="1" w:after="100" w:afterAutospacing="1"/>
              <w:rPr>
                <w:rFonts w:ascii="Arial" w:hAnsi="Arial" w:cs="Arial"/>
                <w:color w:val="000000"/>
                <w:sz w:val="22"/>
              </w:rPr>
            </w:pPr>
            <w:r w:rsidRPr="00302476">
              <w:rPr>
                <w:rFonts w:ascii="Arial" w:hAnsi="Arial" w:cs="Arial"/>
                <w:color w:val="000000"/>
                <w:sz w:val="22"/>
              </w:rPr>
              <w:t>Can be used during the plenary.</w:t>
            </w:r>
          </w:p>
          <w:p w14:paraId="4F52E50C" w14:textId="77777777"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u w:val="single"/>
              </w:rPr>
              <w:t>What went well:</w:t>
            </w:r>
          </w:p>
          <w:p w14:paraId="3A29D062" w14:textId="77777777" w:rsidR="00302476" w:rsidRPr="00302476" w:rsidRDefault="00302476" w:rsidP="00302476">
            <w:pPr>
              <w:numPr>
                <w:ilvl w:val="0"/>
                <w:numId w:val="37"/>
              </w:numPr>
              <w:spacing w:before="100" w:beforeAutospacing="1" w:after="100" w:afterAutospacing="1"/>
              <w:rPr>
                <w:rFonts w:ascii="Arial" w:hAnsi="Arial" w:cs="Arial"/>
                <w:color w:val="000000"/>
                <w:sz w:val="22"/>
              </w:rPr>
            </w:pPr>
            <w:r w:rsidRPr="00302476">
              <w:rPr>
                <w:rFonts w:ascii="Arial" w:hAnsi="Arial" w:cs="Arial"/>
                <w:color w:val="000000"/>
                <w:sz w:val="22"/>
              </w:rPr>
              <w:t>Maximises participation.</w:t>
            </w:r>
          </w:p>
          <w:p w14:paraId="712C0B5A" w14:textId="77777777" w:rsidR="00302476" w:rsidRPr="00302476" w:rsidRDefault="00302476" w:rsidP="00302476">
            <w:pPr>
              <w:numPr>
                <w:ilvl w:val="0"/>
                <w:numId w:val="37"/>
              </w:numPr>
              <w:spacing w:before="100" w:beforeAutospacing="1" w:after="100" w:afterAutospacing="1"/>
              <w:rPr>
                <w:rFonts w:ascii="Arial" w:hAnsi="Arial" w:cs="Arial"/>
                <w:color w:val="000000"/>
                <w:sz w:val="22"/>
              </w:rPr>
            </w:pPr>
            <w:r w:rsidRPr="00302476">
              <w:rPr>
                <w:rFonts w:ascii="Arial" w:hAnsi="Arial" w:cs="Arial"/>
                <w:color w:val="000000"/>
                <w:sz w:val="22"/>
              </w:rPr>
              <w:t>Focuses attention.</w:t>
            </w:r>
          </w:p>
          <w:p w14:paraId="41BC6E09" w14:textId="77777777" w:rsidR="00302476" w:rsidRPr="00302476" w:rsidRDefault="00302476" w:rsidP="00302476">
            <w:pPr>
              <w:numPr>
                <w:ilvl w:val="0"/>
                <w:numId w:val="37"/>
              </w:numPr>
              <w:spacing w:before="100" w:beforeAutospacing="1" w:after="100" w:afterAutospacing="1"/>
              <w:rPr>
                <w:rFonts w:ascii="Arial" w:hAnsi="Arial" w:cs="Arial"/>
                <w:color w:val="000000"/>
                <w:sz w:val="22"/>
              </w:rPr>
            </w:pPr>
            <w:r w:rsidRPr="00302476">
              <w:rPr>
                <w:rFonts w:ascii="Arial" w:hAnsi="Arial" w:cs="Arial"/>
                <w:color w:val="000000"/>
                <w:sz w:val="22"/>
              </w:rPr>
              <w:t>An engaging way to start the lesson.</w:t>
            </w:r>
          </w:p>
          <w:p w14:paraId="74D6304C" w14:textId="77777777" w:rsidR="00302476" w:rsidRPr="00302476" w:rsidRDefault="00302476" w:rsidP="00302476">
            <w:pPr>
              <w:numPr>
                <w:ilvl w:val="0"/>
                <w:numId w:val="37"/>
              </w:numPr>
              <w:spacing w:before="100" w:beforeAutospacing="1" w:after="100" w:afterAutospacing="1"/>
              <w:rPr>
                <w:rFonts w:ascii="Arial" w:hAnsi="Arial" w:cs="Arial"/>
                <w:color w:val="000000"/>
                <w:sz w:val="22"/>
              </w:rPr>
            </w:pPr>
            <w:r w:rsidRPr="00302476">
              <w:rPr>
                <w:rFonts w:ascii="Arial" w:hAnsi="Arial" w:cs="Arial"/>
                <w:color w:val="000000"/>
                <w:sz w:val="22"/>
              </w:rPr>
              <w:t>Builds oral communication/confidence (speaking and listening skills).</w:t>
            </w:r>
          </w:p>
          <w:p w14:paraId="5807DC6D" w14:textId="0A55A439" w:rsidR="00302476" w:rsidRPr="00302476" w:rsidRDefault="00302476" w:rsidP="00302476">
            <w:pPr>
              <w:numPr>
                <w:ilvl w:val="0"/>
                <w:numId w:val="37"/>
              </w:numPr>
              <w:spacing w:before="100" w:beforeAutospacing="1" w:after="100" w:afterAutospacing="1"/>
              <w:rPr>
                <w:rFonts w:ascii="Arial" w:hAnsi="Arial" w:cs="Arial"/>
                <w:color w:val="000000"/>
                <w:sz w:val="22"/>
              </w:rPr>
            </w:pPr>
            <w:r w:rsidRPr="00302476">
              <w:rPr>
                <w:rFonts w:ascii="Arial" w:hAnsi="Arial" w:cs="Arial"/>
                <w:color w:val="000000"/>
                <w:sz w:val="22"/>
              </w:rPr>
              <w:t>Allows the sharing of ideas - learning from peers</w:t>
            </w:r>
            <w:r w:rsidR="00CE797B">
              <w:rPr>
                <w:rFonts w:ascii="Arial" w:hAnsi="Arial" w:cs="Arial"/>
                <w:color w:val="000000"/>
                <w:sz w:val="22"/>
              </w:rPr>
              <w:t xml:space="preserve"> (Cowling, 2017).</w:t>
            </w:r>
          </w:p>
          <w:p w14:paraId="40A03583" w14:textId="77777777"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u w:val="single"/>
              </w:rPr>
              <w:t>Even better if:</w:t>
            </w:r>
          </w:p>
          <w:p w14:paraId="5D31BC5A" w14:textId="77777777" w:rsidR="00302476" w:rsidRPr="00302476" w:rsidRDefault="00302476" w:rsidP="00302476">
            <w:pPr>
              <w:numPr>
                <w:ilvl w:val="0"/>
                <w:numId w:val="38"/>
              </w:numPr>
              <w:spacing w:before="100" w:beforeAutospacing="1" w:after="100" w:afterAutospacing="1"/>
              <w:rPr>
                <w:rFonts w:ascii="Arial" w:hAnsi="Arial" w:cs="Arial"/>
                <w:color w:val="000000"/>
                <w:sz w:val="22"/>
              </w:rPr>
            </w:pPr>
            <w:r w:rsidRPr="00302476">
              <w:rPr>
                <w:rFonts w:ascii="Arial" w:hAnsi="Arial" w:cs="Arial"/>
                <w:color w:val="000000"/>
                <w:sz w:val="22"/>
              </w:rPr>
              <w:t>Children may not focus on the topic.</w:t>
            </w:r>
          </w:p>
          <w:p w14:paraId="5813B9C3" w14:textId="77777777" w:rsidR="00302476" w:rsidRPr="00302476" w:rsidRDefault="00302476" w:rsidP="00302476">
            <w:pPr>
              <w:numPr>
                <w:ilvl w:val="0"/>
                <w:numId w:val="38"/>
              </w:numPr>
              <w:spacing w:before="100" w:beforeAutospacing="1" w:after="100" w:afterAutospacing="1"/>
              <w:rPr>
                <w:rFonts w:ascii="Arial" w:hAnsi="Arial" w:cs="Arial"/>
                <w:color w:val="000000"/>
                <w:sz w:val="22"/>
              </w:rPr>
            </w:pPr>
            <w:r w:rsidRPr="00302476">
              <w:rPr>
                <w:rFonts w:ascii="Arial" w:hAnsi="Arial" w:cs="Arial"/>
                <w:color w:val="000000"/>
                <w:sz w:val="22"/>
              </w:rPr>
              <w:t>Absence can cause issues for talking partners.</w:t>
            </w:r>
          </w:p>
          <w:p w14:paraId="07CA4B5B" w14:textId="77777777" w:rsidR="00302476" w:rsidRPr="00302476" w:rsidRDefault="00302476" w:rsidP="00302476">
            <w:pPr>
              <w:numPr>
                <w:ilvl w:val="0"/>
                <w:numId w:val="38"/>
              </w:numPr>
              <w:spacing w:before="100" w:beforeAutospacing="1" w:after="100" w:afterAutospacing="1"/>
              <w:rPr>
                <w:rFonts w:ascii="Arial" w:hAnsi="Arial" w:cs="Arial"/>
                <w:color w:val="000000"/>
                <w:sz w:val="22"/>
              </w:rPr>
            </w:pPr>
            <w:r w:rsidRPr="00302476">
              <w:rPr>
                <w:rFonts w:ascii="Arial" w:hAnsi="Arial" w:cs="Arial"/>
                <w:color w:val="000000"/>
                <w:sz w:val="22"/>
              </w:rPr>
              <w:t>Less confident children do not always participate.</w:t>
            </w:r>
          </w:p>
          <w:p w14:paraId="075D8006" w14:textId="740D81C2" w:rsidR="008632A8" w:rsidRPr="00302476" w:rsidRDefault="00302476" w:rsidP="00446402">
            <w:pPr>
              <w:numPr>
                <w:ilvl w:val="0"/>
                <w:numId w:val="38"/>
              </w:numPr>
              <w:spacing w:before="100" w:beforeAutospacing="1" w:after="100" w:afterAutospacing="1"/>
              <w:rPr>
                <w:rFonts w:ascii="Arial" w:hAnsi="Arial" w:cs="Arial"/>
                <w:color w:val="000000"/>
                <w:sz w:val="22"/>
              </w:rPr>
            </w:pPr>
            <w:r w:rsidRPr="00302476">
              <w:rPr>
                <w:rFonts w:ascii="Arial" w:hAnsi="Arial" w:cs="Arial"/>
                <w:color w:val="000000"/>
                <w:sz w:val="22"/>
              </w:rPr>
              <w:t>Walking around and listening in to the pairing phase of the strategy and praising good conversation/ideas really encourages children to stay on task</w:t>
            </w:r>
            <w:r w:rsidR="00CE797B">
              <w:rPr>
                <w:rFonts w:ascii="Arial" w:hAnsi="Arial" w:cs="Arial"/>
                <w:color w:val="000000"/>
                <w:sz w:val="22"/>
              </w:rPr>
              <w:t xml:space="preserve"> (Yulianingsih, 2017).</w:t>
            </w:r>
          </w:p>
          <w:p w14:paraId="4F5C0807" w14:textId="1DD1740B" w:rsidR="008632A8" w:rsidRPr="00302476" w:rsidRDefault="008632A8" w:rsidP="00446402">
            <w:pPr>
              <w:rPr>
                <w:rFonts w:ascii="Arial" w:hAnsi="Arial" w:cs="Arial"/>
                <w:sz w:val="22"/>
              </w:rPr>
            </w:pPr>
          </w:p>
        </w:tc>
      </w:tr>
    </w:tbl>
    <w:p w14:paraId="61526E0D" w14:textId="77777777" w:rsidR="00D74D4C" w:rsidRPr="00D74D4C" w:rsidRDefault="00D74D4C" w:rsidP="00D74D4C"/>
    <w:p w14:paraId="566D11EC" w14:textId="382D9CA2" w:rsidR="00446402" w:rsidRPr="002F5491" w:rsidRDefault="00446402" w:rsidP="00B70105">
      <w:pPr>
        <w:pStyle w:val="Heading3"/>
      </w:pPr>
      <w:r w:rsidRPr="002F5491">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rPr>
                <w:rFonts w:ascii="Calibri" w:eastAsia="Calibri" w:hAnsi="Calibri"/>
                <w:b/>
              </w:rPr>
            </w:pPr>
            <w:r w:rsidRPr="00446402">
              <w:rPr>
                <w:rFonts w:ascii="Calibri" w:eastAsia="Calibri" w:hAnsi="Calibri"/>
                <w: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rPr>
                <w:rFonts w:ascii="Calibri" w:eastAsia="Calibri" w:hAnsi="Calibri"/>
                <w:b/>
              </w:rPr>
            </w:pPr>
            <w:r w:rsidRPr="00446402">
              <w:rPr>
                <w:rFonts w:ascii="Calibri" w:eastAsia="Calibri" w:hAnsi="Calibri"/>
                <w:b/>
              </w:rPr>
              <w:t>Adfyfyrio / Reflect</w:t>
            </w:r>
          </w:p>
          <w:p w14:paraId="315C8DED" w14:textId="77777777" w:rsidR="00446402" w:rsidRPr="00446402" w:rsidRDefault="00446402" w:rsidP="003710E8">
            <w:pPr>
              <w:rPr>
                <w:rFonts w:ascii="Calibri" w:eastAsia="Calibri" w:hAnsi="Calibri"/>
                <w: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AB2D294" w14:textId="1ED1F39A"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rPr>
              <w:t>In preparation for the share phase of Bridging 2, I was required to put together a PowerPoint presentation outlining the two Assessment for Learning (AfL) strategies I had implemented during the test phase. This was to be delivered via Microsoft Teams.</w:t>
            </w:r>
          </w:p>
          <w:p w14:paraId="022206F4" w14:textId="777B262C"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rPr>
              <w:lastRenderedPageBreak/>
              <w:t>Within my presentation I included what AfL is, the different strategies I have observed/used, the two I have chosen to implement during the test phase, when I use them, what went well and what could be improved when using them in the future. I ensured that I included wider reading and research and linked my strategies to the Four Purposes.</w:t>
            </w:r>
          </w:p>
          <w:p w14:paraId="0ED815BC" w14:textId="4A744DE9"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rPr>
              <w:t>During the share phase of Bridging 2, we were introduced to Nicola Thomas the ALNCo at Treorchy Comprehensive. Nicola pointed out the important fact that every teacher is a teacher of ALN and gave some information regarding the ALN transformation programme that is in place and aims to be achieved by September 2021.</w:t>
            </w:r>
          </w:p>
          <w:p w14:paraId="652173C5" w14:textId="6ADDBB15"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rPr>
              <w:t>Nicola shared some common ALN abbreviations with us and informed us of some strategies that can be implemented in an attempt to address specific ALN.</w:t>
            </w:r>
          </w:p>
          <w:p w14:paraId="4F634606" w14:textId="77777777"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u w:val="single"/>
              </w:rPr>
              <w:t>SPLD diagnosis:</w:t>
            </w:r>
          </w:p>
          <w:p w14:paraId="2E823EE1" w14:textId="77777777" w:rsidR="00302476" w:rsidRPr="00302476" w:rsidRDefault="00302476" w:rsidP="00302476">
            <w:pPr>
              <w:numPr>
                <w:ilvl w:val="0"/>
                <w:numId w:val="39"/>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No test for dyslexia.</w:t>
            </w:r>
          </w:p>
          <w:p w14:paraId="55B30A64" w14:textId="77777777" w:rsidR="00302476" w:rsidRPr="00302476" w:rsidRDefault="00302476" w:rsidP="00302476">
            <w:pPr>
              <w:numPr>
                <w:ilvl w:val="0"/>
                <w:numId w:val="39"/>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Would be required to gather evidence over time.</w:t>
            </w:r>
          </w:p>
          <w:p w14:paraId="50A27133" w14:textId="77777777" w:rsidR="00302476" w:rsidRPr="00302476" w:rsidRDefault="00302476" w:rsidP="00302476">
            <w:pPr>
              <w:numPr>
                <w:ilvl w:val="0"/>
                <w:numId w:val="39"/>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Specific interventions would need to be implemented in an attempt to meet the needs of the child presenting these difficulties.</w:t>
            </w:r>
          </w:p>
          <w:p w14:paraId="02DD8753" w14:textId="77777777" w:rsidR="00302476" w:rsidRPr="00302476" w:rsidRDefault="00302476" w:rsidP="00302476">
            <w:pPr>
              <w:numPr>
                <w:ilvl w:val="0"/>
                <w:numId w:val="39"/>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An Educational Psychologists would be drafted in to diagnose should these interventions fail to meet the child's needs.</w:t>
            </w:r>
          </w:p>
          <w:p w14:paraId="33F30996" w14:textId="0E11C6EF" w:rsidR="00302476" w:rsidRPr="00302476" w:rsidRDefault="00302476" w:rsidP="00302476">
            <w:pPr>
              <w:numPr>
                <w:ilvl w:val="0"/>
                <w:numId w:val="39"/>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There is no quick fix.</w:t>
            </w:r>
          </w:p>
          <w:p w14:paraId="0DC3907C" w14:textId="77777777"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u w:val="single"/>
              </w:rPr>
              <w:t>SPLD strategies:</w:t>
            </w:r>
          </w:p>
          <w:p w14:paraId="228A96D7" w14:textId="77777777" w:rsidR="00302476" w:rsidRPr="00302476" w:rsidRDefault="00302476" w:rsidP="00302476">
            <w:pPr>
              <w:numPr>
                <w:ilvl w:val="0"/>
                <w:numId w:val="40"/>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Teach how to blend.</w:t>
            </w:r>
          </w:p>
          <w:p w14:paraId="39C97143" w14:textId="77777777" w:rsidR="00302476" w:rsidRPr="00302476" w:rsidRDefault="00302476" w:rsidP="00302476">
            <w:pPr>
              <w:numPr>
                <w:ilvl w:val="0"/>
                <w:numId w:val="40"/>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Make use of coloured trackers and overlays.</w:t>
            </w:r>
          </w:p>
          <w:p w14:paraId="000AED8D" w14:textId="77777777" w:rsidR="00302476" w:rsidRPr="00302476" w:rsidRDefault="00302476" w:rsidP="00302476">
            <w:pPr>
              <w:numPr>
                <w:ilvl w:val="0"/>
                <w:numId w:val="40"/>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Create a positive reading environment.</w:t>
            </w:r>
          </w:p>
          <w:p w14:paraId="3E47D9B1" w14:textId="77777777" w:rsidR="00302476" w:rsidRPr="00302476" w:rsidRDefault="00302476" w:rsidP="00302476">
            <w:pPr>
              <w:numPr>
                <w:ilvl w:val="0"/>
                <w:numId w:val="40"/>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Use audio-visual aids.</w:t>
            </w:r>
          </w:p>
          <w:p w14:paraId="6577403B" w14:textId="77777777" w:rsidR="00302476" w:rsidRPr="00302476" w:rsidRDefault="00302476" w:rsidP="00302476">
            <w:pPr>
              <w:numPr>
                <w:ilvl w:val="0"/>
                <w:numId w:val="40"/>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Multi-sensory methods to support learning.</w:t>
            </w:r>
          </w:p>
          <w:p w14:paraId="2AE7F240" w14:textId="77777777" w:rsidR="00302476" w:rsidRPr="00302476" w:rsidRDefault="00302476" w:rsidP="00302476">
            <w:pPr>
              <w:numPr>
                <w:ilvl w:val="0"/>
                <w:numId w:val="40"/>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Oral instructions need to be brief and clear.</w:t>
            </w:r>
          </w:p>
          <w:p w14:paraId="1F453A6C" w14:textId="77777777" w:rsidR="00302476" w:rsidRPr="00302476" w:rsidRDefault="00302476" w:rsidP="00302476">
            <w:pPr>
              <w:numPr>
                <w:ilvl w:val="0"/>
                <w:numId w:val="40"/>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Provide handouts instead of copying from the board.</w:t>
            </w:r>
          </w:p>
          <w:p w14:paraId="3DDF0B6A" w14:textId="77777777" w:rsidR="00302476" w:rsidRPr="00302476" w:rsidRDefault="00302476" w:rsidP="00302476">
            <w:pPr>
              <w:numPr>
                <w:ilvl w:val="0"/>
                <w:numId w:val="40"/>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lastRenderedPageBreak/>
              <w:t>Revise and review previously taught skills frequently.</w:t>
            </w:r>
          </w:p>
          <w:p w14:paraId="30C5B49B" w14:textId="77777777" w:rsidR="00302476" w:rsidRPr="00302476" w:rsidRDefault="00302476" w:rsidP="00302476">
            <w:pPr>
              <w:numPr>
                <w:ilvl w:val="0"/>
                <w:numId w:val="40"/>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Raise self-esteem - lots of praise and encouragement.</w:t>
            </w:r>
          </w:p>
          <w:p w14:paraId="5C0B2097" w14:textId="5F71719E" w:rsidR="00302476" w:rsidRPr="00302476" w:rsidRDefault="00302476" w:rsidP="00302476">
            <w:pPr>
              <w:numPr>
                <w:ilvl w:val="0"/>
                <w:numId w:val="40"/>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Be careful with peer assessment - not fair - may be in their statement not to participate.</w:t>
            </w:r>
          </w:p>
          <w:p w14:paraId="31EE3A17" w14:textId="77777777"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u w:val="single"/>
              </w:rPr>
              <w:t>ASD/ADHD strategies:</w:t>
            </w:r>
          </w:p>
          <w:p w14:paraId="1B375A27" w14:textId="77777777" w:rsidR="00302476" w:rsidRPr="00302476" w:rsidRDefault="00302476" w:rsidP="00302476">
            <w:pPr>
              <w:numPr>
                <w:ilvl w:val="0"/>
                <w:numId w:val="41"/>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Be realistic - short clear instructions.</w:t>
            </w:r>
          </w:p>
          <w:p w14:paraId="358A3CD2" w14:textId="77777777" w:rsidR="00302476" w:rsidRPr="00302476" w:rsidRDefault="00302476" w:rsidP="00302476">
            <w:pPr>
              <w:numPr>
                <w:ilvl w:val="0"/>
                <w:numId w:val="41"/>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Use time out as a benefit, not a punishment.</w:t>
            </w:r>
          </w:p>
          <w:p w14:paraId="134C160A" w14:textId="77777777" w:rsidR="00302476" w:rsidRPr="00302476" w:rsidRDefault="00302476" w:rsidP="00302476">
            <w:pPr>
              <w:numPr>
                <w:ilvl w:val="0"/>
                <w:numId w:val="41"/>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Use brain gym/physical activities.</w:t>
            </w:r>
          </w:p>
          <w:p w14:paraId="68F637A0" w14:textId="77777777" w:rsidR="00302476" w:rsidRPr="00302476" w:rsidRDefault="00302476" w:rsidP="00302476">
            <w:pPr>
              <w:numPr>
                <w:ilvl w:val="0"/>
                <w:numId w:val="41"/>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Teach social skills.</w:t>
            </w:r>
          </w:p>
          <w:p w14:paraId="2B34C459" w14:textId="7B181FBA" w:rsidR="00302476" w:rsidRPr="00302476" w:rsidRDefault="00302476" w:rsidP="00302476">
            <w:pPr>
              <w:numPr>
                <w:ilvl w:val="0"/>
                <w:numId w:val="41"/>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Focus on effort rather than achievement.</w:t>
            </w:r>
          </w:p>
          <w:p w14:paraId="225D52CA" w14:textId="77777777"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u w:val="single"/>
              </w:rPr>
              <w:t>Hearing Impaired strategies:</w:t>
            </w:r>
          </w:p>
          <w:p w14:paraId="713DDBA8" w14:textId="77777777" w:rsidR="00302476" w:rsidRPr="00302476" w:rsidRDefault="00302476" w:rsidP="00302476">
            <w:pPr>
              <w:numPr>
                <w:ilvl w:val="0"/>
                <w:numId w:val="42"/>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Seating plan - ensure the child is sat in the best place - at front/close to the teacher if they have preferences with left and right side of the room.</w:t>
            </w:r>
          </w:p>
          <w:p w14:paraId="6D20B8C9" w14:textId="77777777" w:rsidR="00302476" w:rsidRPr="00302476" w:rsidRDefault="00302476" w:rsidP="00302476">
            <w:pPr>
              <w:numPr>
                <w:ilvl w:val="0"/>
                <w:numId w:val="42"/>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Use subtitles with video and film.</w:t>
            </w:r>
          </w:p>
          <w:p w14:paraId="1B5DE17F" w14:textId="77777777" w:rsidR="00302476" w:rsidRPr="00302476" w:rsidRDefault="00302476" w:rsidP="00302476">
            <w:pPr>
              <w:numPr>
                <w:ilvl w:val="0"/>
                <w:numId w:val="42"/>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Face pupils when talking.</w:t>
            </w:r>
          </w:p>
          <w:p w14:paraId="7BA07CF4" w14:textId="77777777" w:rsidR="00302476" w:rsidRPr="00302476" w:rsidRDefault="00302476" w:rsidP="00302476">
            <w:pPr>
              <w:numPr>
                <w:ilvl w:val="0"/>
                <w:numId w:val="42"/>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Ensure background noise levels are low.</w:t>
            </w:r>
          </w:p>
          <w:p w14:paraId="69F626CD" w14:textId="030CB1CC" w:rsidR="00302476" w:rsidRPr="00302476" w:rsidRDefault="00302476" w:rsidP="00302476">
            <w:pPr>
              <w:numPr>
                <w:ilvl w:val="0"/>
                <w:numId w:val="42"/>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Check instructions have been heard and understood.</w:t>
            </w:r>
          </w:p>
          <w:p w14:paraId="233B6A6E" w14:textId="77777777"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u w:val="single"/>
              </w:rPr>
              <w:t>DCD (developmental coordination disorder) strategies:</w:t>
            </w:r>
          </w:p>
          <w:p w14:paraId="396EBD47" w14:textId="77777777" w:rsidR="00302476" w:rsidRPr="00302476" w:rsidRDefault="00302476" w:rsidP="00302476">
            <w:pPr>
              <w:numPr>
                <w:ilvl w:val="0"/>
                <w:numId w:val="43"/>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Gross motor skills - encourage catching and throwing.</w:t>
            </w:r>
          </w:p>
          <w:p w14:paraId="686012EC" w14:textId="77777777" w:rsidR="00302476" w:rsidRPr="00302476" w:rsidRDefault="00302476" w:rsidP="00302476">
            <w:pPr>
              <w:numPr>
                <w:ilvl w:val="0"/>
                <w:numId w:val="43"/>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Ensure you supervise during climbing and tumbling.</w:t>
            </w:r>
          </w:p>
          <w:p w14:paraId="48C2E889" w14:textId="77777777" w:rsidR="00302476" w:rsidRPr="00302476" w:rsidRDefault="00302476" w:rsidP="00302476">
            <w:pPr>
              <w:numPr>
                <w:ilvl w:val="0"/>
                <w:numId w:val="43"/>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Fine motor skills - praise efforts with pencil control.</w:t>
            </w:r>
          </w:p>
          <w:p w14:paraId="785FB2D2" w14:textId="77777777" w:rsidR="00302476" w:rsidRPr="00302476" w:rsidRDefault="00302476" w:rsidP="00302476">
            <w:pPr>
              <w:numPr>
                <w:ilvl w:val="0"/>
                <w:numId w:val="43"/>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Use of ICT to help with the presentation.</w:t>
            </w:r>
          </w:p>
          <w:p w14:paraId="0A5C2771" w14:textId="77777777" w:rsidR="00302476" w:rsidRPr="00302476" w:rsidRDefault="00302476" w:rsidP="00302476">
            <w:pPr>
              <w:numPr>
                <w:ilvl w:val="0"/>
                <w:numId w:val="43"/>
              </w:numPr>
              <w:spacing w:before="100" w:beforeAutospacing="1" w:after="100" w:afterAutospacing="1"/>
              <w:rPr>
                <w:rFonts w:ascii="Arial" w:hAnsi="Arial" w:cs="Arial"/>
                <w:color w:val="000000"/>
                <w:sz w:val="22"/>
                <w:szCs w:val="21"/>
              </w:rPr>
            </w:pPr>
            <w:r w:rsidRPr="00302476">
              <w:rPr>
                <w:rFonts w:ascii="Arial" w:hAnsi="Arial" w:cs="Arial"/>
                <w:color w:val="000000"/>
                <w:sz w:val="22"/>
                <w:szCs w:val="21"/>
              </w:rPr>
              <w:t>Extra time for scissors/compasses etc.</w:t>
            </w:r>
          </w:p>
          <w:p w14:paraId="4E49FF68" w14:textId="75DF3C26" w:rsidR="00446402" w:rsidRPr="00D74D4C" w:rsidRDefault="00302476" w:rsidP="003710E8">
            <w:pPr>
              <w:numPr>
                <w:ilvl w:val="0"/>
                <w:numId w:val="43"/>
              </w:numPr>
              <w:spacing w:before="100" w:beforeAutospacing="1" w:after="100" w:afterAutospacing="1"/>
              <w:rPr>
                <w:rFonts w:ascii="Arial" w:eastAsiaTheme="minorHAnsi" w:hAnsi="Arial" w:cs="Arial"/>
                <w:color w:val="000000"/>
                <w:sz w:val="22"/>
                <w:szCs w:val="21"/>
                <w:lang w:val="en-US"/>
              </w:rPr>
            </w:pPr>
            <w:r w:rsidRPr="00302476">
              <w:rPr>
                <w:rFonts w:ascii="Arial" w:hAnsi="Arial" w:cs="Arial"/>
                <w:color w:val="000000"/>
                <w:sz w:val="22"/>
                <w:szCs w:val="21"/>
              </w:rPr>
              <w:t>Assist where necessary.</w:t>
            </w:r>
          </w:p>
        </w:tc>
        <w:tc>
          <w:tcPr>
            <w:tcW w:w="4961" w:type="dxa"/>
            <w:tcBorders>
              <w:top w:val="single" w:sz="4" w:space="0" w:color="auto"/>
              <w:left w:val="single" w:sz="4" w:space="0" w:color="auto"/>
              <w:bottom w:val="single" w:sz="4" w:space="0" w:color="auto"/>
              <w:right w:val="single" w:sz="4" w:space="0" w:color="auto"/>
            </w:tcBorders>
          </w:tcPr>
          <w:p w14:paraId="323B84A8" w14:textId="67861CB4"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rPr>
              <w:lastRenderedPageBreak/>
              <w:t>I found the share day of Bridging 2 particularly informative and helpful.</w:t>
            </w:r>
          </w:p>
          <w:p w14:paraId="77ACCA3A" w14:textId="1F08023B"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rPr>
              <w:t xml:space="preserve">It was interesting to watch the presentations of my student peers during the share day. The presentations allowed me to see a variety of different AfL strategies that my peers had used and the strengths and weaknesses of these. I </w:t>
            </w:r>
            <w:r w:rsidRPr="00302476">
              <w:rPr>
                <w:rFonts w:ascii="Arial" w:hAnsi="Arial" w:cs="Arial"/>
                <w:color w:val="000000"/>
                <w:sz w:val="22"/>
                <w:szCs w:val="22"/>
              </w:rPr>
              <w:lastRenderedPageBreak/>
              <w:t>was introduced to new strategies that I could now attempt to implement within my own classroom.</w:t>
            </w:r>
          </w:p>
          <w:p w14:paraId="674A9EC4" w14:textId="114A46F0"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rPr>
              <w:t>The strengths and weaknesses/even better if part of the presentations allowed me to see what to look out for/be aware of when attempting to implement these strategies in my own teaching practice.</w:t>
            </w:r>
          </w:p>
          <w:p w14:paraId="34B9A629" w14:textId="77777777"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u w:val="single"/>
              </w:rPr>
              <w:t>Some strategies discussed:</w:t>
            </w:r>
          </w:p>
          <w:p w14:paraId="51284E62" w14:textId="77777777" w:rsidR="00302476" w:rsidRPr="00302476" w:rsidRDefault="00302476" w:rsidP="00302476">
            <w:pPr>
              <w:numPr>
                <w:ilvl w:val="0"/>
                <w:numId w:val="44"/>
              </w:numPr>
              <w:spacing w:before="100" w:beforeAutospacing="1" w:after="100" w:afterAutospacing="1"/>
              <w:rPr>
                <w:rFonts w:ascii="Arial" w:hAnsi="Arial" w:cs="Arial"/>
                <w:color w:val="000000"/>
                <w:sz w:val="22"/>
              </w:rPr>
            </w:pPr>
            <w:r w:rsidRPr="00302476">
              <w:rPr>
                <w:rFonts w:ascii="Arial" w:hAnsi="Arial" w:cs="Arial"/>
                <w:color w:val="000000"/>
                <w:sz w:val="22"/>
              </w:rPr>
              <w:t>Thumbs up/down.</w:t>
            </w:r>
          </w:p>
          <w:p w14:paraId="1253D720" w14:textId="77777777" w:rsidR="00302476" w:rsidRPr="00302476" w:rsidRDefault="00302476" w:rsidP="00302476">
            <w:pPr>
              <w:numPr>
                <w:ilvl w:val="0"/>
                <w:numId w:val="44"/>
              </w:numPr>
              <w:spacing w:before="100" w:beforeAutospacing="1" w:after="100" w:afterAutospacing="1"/>
              <w:rPr>
                <w:rFonts w:ascii="Arial" w:hAnsi="Arial" w:cs="Arial"/>
                <w:color w:val="000000"/>
                <w:sz w:val="22"/>
              </w:rPr>
            </w:pPr>
            <w:r w:rsidRPr="00302476">
              <w:rPr>
                <w:rFonts w:ascii="Arial" w:hAnsi="Arial" w:cs="Arial"/>
                <w:color w:val="000000"/>
                <w:sz w:val="22"/>
              </w:rPr>
              <w:t>True or false.</w:t>
            </w:r>
          </w:p>
          <w:p w14:paraId="3570B214" w14:textId="77777777" w:rsidR="00302476" w:rsidRPr="00302476" w:rsidRDefault="00302476" w:rsidP="00302476">
            <w:pPr>
              <w:numPr>
                <w:ilvl w:val="0"/>
                <w:numId w:val="44"/>
              </w:numPr>
              <w:spacing w:before="100" w:beforeAutospacing="1" w:after="100" w:afterAutospacing="1"/>
              <w:rPr>
                <w:rFonts w:ascii="Arial" w:hAnsi="Arial" w:cs="Arial"/>
                <w:color w:val="000000"/>
                <w:sz w:val="22"/>
              </w:rPr>
            </w:pPr>
            <w:r w:rsidRPr="00302476">
              <w:rPr>
                <w:rFonts w:ascii="Arial" w:hAnsi="Arial" w:cs="Arial"/>
                <w:color w:val="000000"/>
                <w:sz w:val="22"/>
              </w:rPr>
              <w:t>Questioning.</w:t>
            </w:r>
          </w:p>
          <w:p w14:paraId="3F6C7FBC" w14:textId="77777777" w:rsidR="00302476" w:rsidRPr="00302476" w:rsidRDefault="00302476" w:rsidP="00302476">
            <w:pPr>
              <w:numPr>
                <w:ilvl w:val="0"/>
                <w:numId w:val="44"/>
              </w:numPr>
              <w:spacing w:before="100" w:beforeAutospacing="1" w:after="100" w:afterAutospacing="1"/>
              <w:rPr>
                <w:rFonts w:ascii="Arial" w:hAnsi="Arial" w:cs="Arial"/>
                <w:color w:val="000000"/>
                <w:sz w:val="22"/>
              </w:rPr>
            </w:pPr>
            <w:r w:rsidRPr="00302476">
              <w:rPr>
                <w:rFonts w:ascii="Arial" w:hAnsi="Arial" w:cs="Arial"/>
                <w:color w:val="000000"/>
                <w:sz w:val="22"/>
              </w:rPr>
              <w:t>Lollipop sticks.</w:t>
            </w:r>
          </w:p>
          <w:p w14:paraId="3496CEFF" w14:textId="284E572C" w:rsidR="00302476" w:rsidRPr="00302476" w:rsidRDefault="00302476" w:rsidP="00302476">
            <w:pPr>
              <w:numPr>
                <w:ilvl w:val="0"/>
                <w:numId w:val="44"/>
              </w:numPr>
              <w:spacing w:before="100" w:beforeAutospacing="1" w:after="100" w:afterAutospacing="1"/>
              <w:rPr>
                <w:rFonts w:ascii="Arial" w:hAnsi="Arial" w:cs="Arial"/>
                <w:color w:val="000000"/>
                <w:sz w:val="22"/>
              </w:rPr>
            </w:pPr>
            <w:r w:rsidRPr="00302476">
              <w:rPr>
                <w:rFonts w:ascii="Arial" w:hAnsi="Arial" w:cs="Arial"/>
                <w:color w:val="000000"/>
                <w:sz w:val="22"/>
              </w:rPr>
              <w:t>Think-pair-share.</w:t>
            </w:r>
          </w:p>
          <w:p w14:paraId="188FCA01" w14:textId="77777777" w:rsidR="00302476" w:rsidRPr="00302476" w:rsidRDefault="00302476" w:rsidP="00302476">
            <w:pPr>
              <w:pStyle w:val="NormalWeb"/>
              <w:rPr>
                <w:rFonts w:ascii="Arial" w:hAnsi="Arial" w:cs="Arial"/>
                <w:color w:val="000000"/>
                <w:sz w:val="22"/>
                <w:szCs w:val="22"/>
              </w:rPr>
            </w:pPr>
            <w:r w:rsidRPr="00302476">
              <w:rPr>
                <w:rFonts w:ascii="Arial" w:hAnsi="Arial" w:cs="Arial"/>
                <w:color w:val="000000"/>
                <w:sz w:val="22"/>
                <w:szCs w:val="22"/>
              </w:rPr>
              <w:t>Nicola Thomas shared excellent strategies regarding meeting some specific ALN, very useful for future teaching practice.</w:t>
            </w:r>
          </w:p>
          <w:p w14:paraId="07D8103A" w14:textId="4FCEEB70" w:rsidR="008632A8" w:rsidRPr="00302476" w:rsidRDefault="008632A8" w:rsidP="003710E8">
            <w:pPr>
              <w:rPr>
                <w:rFonts w:ascii="Arial" w:eastAsia="Calibri" w:hAnsi="Arial" w:cs="Arial"/>
                <w:sz w:val="22"/>
              </w:rPr>
            </w:pPr>
          </w:p>
        </w:tc>
      </w:tr>
    </w:tbl>
    <w:p w14:paraId="349E26A3" w14:textId="1F109089" w:rsidR="2B5A2DAC" w:rsidRDefault="2B5A2DAC"/>
    <w:p w14:paraId="5985A671" w14:textId="774F329C" w:rsidR="00DA2ADD" w:rsidRDefault="00DA2ADD"/>
    <w:p w14:paraId="34558AA7" w14:textId="50B4E56F" w:rsidR="00DA2ADD" w:rsidRDefault="00DA2ADD"/>
    <w:p w14:paraId="46D2B914" w14:textId="77777777" w:rsidR="00DA2ADD" w:rsidRDefault="00DA2ADD"/>
    <w:p w14:paraId="01440A3B" w14:textId="06E51EFB" w:rsidR="00EE37F6" w:rsidRDefault="002473E3" w:rsidP="00DA2ADD">
      <w:pPr>
        <w:pStyle w:val="Heading2"/>
      </w:pPr>
      <w:r>
        <w:lastRenderedPageBreak/>
        <w:t>DGB/</w:t>
      </w:r>
      <w:r w:rsidR="00336A88">
        <w:t>SKD</w:t>
      </w:r>
    </w:p>
    <w:p w14:paraId="320D57D3" w14:textId="59AB4458" w:rsidR="00667EB2" w:rsidRDefault="00667EB2" w:rsidP="00B70105">
      <w:pPr>
        <w:pStyle w:val="Heading3"/>
      </w:pPr>
      <w:r>
        <w:t>Cymhwysedd Digidol / Digital competence</w:t>
      </w:r>
    </w:p>
    <w:p w14:paraId="00567E8C" w14:textId="3B413D3B" w:rsidR="00EE37F6" w:rsidRPr="00EE37F6" w:rsidRDefault="00EE37F6" w:rsidP="00EE37F6">
      <w:r w:rsidRPr="00EA7614">
        <w:rPr>
          <w:rFonts w:asciiTheme="minorHAnsi" w:hAnsiTheme="minorHAnsi" w:cstheme="minorHAnsi"/>
        </w:rPr>
        <w:t>Evidenced by an asset?</w:t>
      </w:r>
      <w:r>
        <w:t xml:space="preserve"> </w:t>
      </w:r>
      <w:sdt>
        <w:sdtPr>
          <w:id w:val="-843865021"/>
          <w14:checkbox>
            <w14:checked w14:val="1"/>
            <w14:checkedState w14:val="0061" w14:font="Webdings"/>
            <w14:uncheckedState w14:val="2610" w14:font="MS Gothic"/>
          </w14:checkbox>
        </w:sdtPr>
        <w:sdtContent>
          <w:r w:rsidR="00EA7614">
            <w:rPr>
              <w:rFonts w:ascii="Webdings" w:hAnsi="Webdings"/>
            </w:rPr>
            <w:t>a</w:t>
          </w:r>
        </w:sdtContent>
      </w:sdt>
    </w:p>
    <w:p w14:paraId="3C02CFE0" w14:textId="6743A3F8" w:rsidR="003529C9" w:rsidRDefault="00BA4A41" w:rsidP="009C0FA9">
      <w:pPr>
        <w:spacing w:line="360" w:lineRule="auto"/>
      </w:pPr>
      <w:sdt>
        <w:sdtPr>
          <w:rPr>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Content>
          <w:r w:rsidR="00EA7614" w:rsidRPr="00EA7614">
            <w:rPr>
              <w:rFonts w:ascii="Arial" w:hAnsi="Arial" w:cs="Arial"/>
              <w:color w:val="000000"/>
              <w:sz w:val="22"/>
              <w:szCs w:val="22"/>
            </w:rPr>
            <w:t>Prior to the commencement of the second part of my PTE1 placement, all schools in Wales closed in line with government guidance which was implemented due to the Covid 19 pandemic lockdown restrictions. This resulted in all schools moving from face-to-face teaching to online and remote learning. As a student</w:t>
          </w:r>
          <w:r w:rsidR="00DA2ADD">
            <w:rPr>
              <w:rFonts w:ascii="Arial" w:hAnsi="Arial" w:cs="Arial"/>
              <w:color w:val="000000"/>
              <w:sz w:val="22"/>
              <w:szCs w:val="22"/>
            </w:rPr>
            <w:t xml:space="preserve"> </w:t>
          </w:r>
          <w:r w:rsidR="00EA7614" w:rsidRPr="00EA7614">
            <w:rPr>
              <w:rFonts w:ascii="Arial" w:hAnsi="Arial" w:cs="Arial"/>
              <w:color w:val="000000"/>
              <w:sz w:val="22"/>
              <w:szCs w:val="22"/>
            </w:rPr>
            <w:t>teacher, my teaching practice was now required to take place online, supporting in H</w:t>
          </w:r>
          <w:r w:rsidR="00065C1A">
            <w:rPr>
              <w:rFonts w:ascii="Arial" w:hAnsi="Arial" w:cs="Arial"/>
              <w:color w:val="000000"/>
              <w:sz w:val="22"/>
              <w:szCs w:val="22"/>
            </w:rPr>
            <w:t>UB</w:t>
          </w:r>
          <w:r w:rsidR="00EA7614" w:rsidRPr="00EA7614">
            <w:rPr>
              <w:rFonts w:ascii="Arial" w:hAnsi="Arial" w:cs="Arial"/>
              <w:color w:val="000000"/>
              <w:sz w:val="22"/>
              <w:szCs w:val="22"/>
            </w:rPr>
            <w:t xml:space="preserve"> schools where possible. Prior to this placement, I had no experience of online teaching and needed to become familiar with and confident in using online platforms very quickly if I was to support the pupil's learning to the best of my ability. My placement school used Google Classrooms to facilitate online learning</w:t>
          </w:r>
          <w:r w:rsidR="00EA7614" w:rsidRPr="00065C1A">
            <w:rPr>
              <w:rFonts w:ascii="Arial" w:hAnsi="Arial" w:cs="Arial"/>
              <w:color w:val="000000"/>
              <w:sz w:val="22"/>
              <w:szCs w:val="22"/>
            </w:rPr>
            <w:t xml:space="preserve">. </w:t>
          </w:r>
          <w:r w:rsidR="00065C1A" w:rsidRPr="00065C1A">
            <w:rPr>
              <w:rFonts w:ascii="Arial" w:hAnsi="Arial" w:cs="Arial"/>
              <w:color w:val="000000"/>
              <w:sz w:val="22"/>
              <w:szCs w:val="22"/>
            </w:rPr>
            <w:t>Beach (2012) suggests there are many ways to learn about and develop your confidence in using digital tools. The first way is to use them, being sure to learn from your mistakes, and secondly to be in conversations with other teachers who are making the same sorts of decisions in their classrooms.</w:t>
          </w:r>
          <w:r w:rsidR="00065C1A">
            <w:rPr>
              <w:rStyle w:val="apple-converted-space"/>
              <w:rFonts w:ascii="-webkit-standard" w:eastAsiaTheme="majorEastAsia" w:hAnsi="-webkit-standard" w:hint="eastAsia"/>
              <w:color w:val="000000"/>
              <w:sz w:val="27"/>
              <w:szCs w:val="27"/>
            </w:rPr>
            <w:t xml:space="preserve"> </w:t>
          </w:r>
          <w:r w:rsidR="00EA7614" w:rsidRPr="00EA7614">
            <w:rPr>
              <w:rFonts w:ascii="Arial" w:hAnsi="Arial" w:cs="Arial"/>
              <w:color w:val="000000"/>
              <w:sz w:val="22"/>
              <w:szCs w:val="22"/>
            </w:rPr>
            <w:t>I, therefore, obtained a pin to access Google Classrooms and navigated the online platform independently to explore the features on the website. I also explored tasks previously set by my class mentor to see how they were set out and accessed by the pupils. Prior to setting work online, my class mentor and I had a Microsoft Teams meeting whereby she took me through the steps needed to set a task online. It was through many conversations, discussions, Teams meetings, independent navigation and learning from my mistakes that I have learned to plan appropriately for and teach through an online platform such as Google Classrooms.</w:t>
          </w:r>
          <w:r w:rsidR="00EA7614">
            <w:rPr>
              <w:rFonts w:ascii="Arial" w:hAnsi="Arial" w:cs="Arial"/>
              <w:color w:val="000000"/>
              <w:sz w:val="22"/>
              <w:szCs w:val="22"/>
            </w:rPr>
            <w:t xml:space="preserve"> </w:t>
          </w:r>
          <w:r w:rsidR="00EA7614" w:rsidRPr="00EA7614">
            <w:rPr>
              <w:rFonts w:ascii="Arial" w:hAnsi="Arial" w:cs="Arial"/>
              <w:color w:val="000000"/>
              <w:sz w:val="22"/>
              <w:szCs w:val="22"/>
            </w:rPr>
            <w:t xml:space="preserve">Kim (2020) claims that a limitation of online teaching often comes from teachers' limited experience or skills for using ICT. Teachers need to focus more extensively on the development of skills for teaching with technology in order to provide an environment in which their students can learn online. Kim (2020) also argues that the attitudes and skills of teachers in the use of technology also affect children's motivation and learning. I was therefore determined to become familiar with and confident in using Google Classrooms to the best of my ability as I knew ultimately it would impact my students' learning experience. </w:t>
          </w:r>
          <w:r w:rsidR="00EA7614" w:rsidRPr="00EA7614">
            <w:rPr>
              <w:rFonts w:ascii="Arial" w:hAnsi="Arial" w:cs="Arial"/>
              <w:color w:val="000000"/>
              <w:szCs w:val="22"/>
            </w:rPr>
            <w:t xml:space="preserve">  </w:t>
          </w:r>
        </w:sdtContent>
      </w:sdt>
      <w:r w:rsidR="003529C9">
        <w:t xml:space="preserve"> </w:t>
      </w:r>
    </w:p>
    <w:p w14:paraId="55B40827" w14:textId="77777777" w:rsidR="00EE37F6" w:rsidRDefault="00EE37F6" w:rsidP="00CA10E6"/>
    <w:p w14:paraId="421CF2DC" w14:textId="27AAE083" w:rsidR="00534848" w:rsidRDefault="00534848" w:rsidP="00B70105">
      <w:pPr>
        <w:pStyle w:val="Heading3"/>
      </w:pPr>
      <w:r>
        <w:t>Gwybodaeth bynciol / Subject knowledge</w:t>
      </w:r>
    </w:p>
    <w:p w14:paraId="4C13EED5" w14:textId="5FA4749C" w:rsidR="00EE37F6" w:rsidRPr="00EE37F6" w:rsidRDefault="00EE37F6" w:rsidP="00EE37F6">
      <w:r w:rsidRPr="00EA7614">
        <w:rPr>
          <w:rFonts w:asciiTheme="minorHAnsi" w:hAnsiTheme="minorHAnsi" w:cstheme="minorHAnsi"/>
        </w:rPr>
        <w:t>Evidenced by an asset?</w:t>
      </w:r>
      <w:r>
        <w:t xml:space="preserve"> </w:t>
      </w:r>
      <w:sdt>
        <w:sdtPr>
          <w:id w:val="-1784792848"/>
          <w14:checkbox>
            <w14:checked w14:val="1"/>
            <w14:checkedState w14:val="0061" w14:font="Webdings"/>
            <w14:uncheckedState w14:val="2610" w14:font="MS Gothic"/>
          </w14:checkbox>
        </w:sdtPr>
        <w:sdtContent>
          <w:r w:rsidR="00E9147E">
            <w:rPr>
              <w:rFonts w:ascii="Webdings" w:hAnsi="Webdings"/>
            </w:rPr>
            <w:t>a</w:t>
          </w:r>
        </w:sdtContent>
      </w:sdt>
    </w:p>
    <w:sdt>
      <w:sdtPr>
        <w:rPr>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Content>
        <w:p w14:paraId="1D26A330" w14:textId="71BAA447" w:rsidR="00CC0CA8" w:rsidRPr="00CC0CA8" w:rsidRDefault="00BA4A41" w:rsidP="00E9147E">
          <w:pPr>
            <w:spacing w:line="360" w:lineRule="auto"/>
          </w:pPr>
          <w:sdt>
            <w:sdtPr>
              <w:rPr>
                <w:color w:val="2B579A"/>
                <w:shd w:val="clear" w:color="auto" w:fill="FFFFFF"/>
              </w:rPr>
              <w:alias w:val="Justify, expand upon, or provide a context for your evidence"/>
              <w:tag w:val="Justify, expand upon, or provide a context for your evidence"/>
              <w:id w:val="-1679025499"/>
              <w:placeholder>
                <w:docPart w:val="CAEFB6B4BABD4B41B369FA241AF1319E"/>
              </w:placeholder>
            </w:sdtPr>
            <w:sdtEndPr>
              <w:rPr>
                <w:rFonts w:ascii="Arial" w:hAnsi="Arial" w:cs="Arial"/>
                <w:sz w:val="21"/>
                <w:szCs w:val="21"/>
              </w:rPr>
            </w:sdtEndPr>
            <w:sdtContent>
              <w:r w:rsidR="00E9147E" w:rsidRPr="00E9147E">
                <w:rPr>
                  <w:rFonts w:ascii="Arial" w:hAnsi="Arial" w:cs="Arial"/>
                  <w:color w:val="000000"/>
                  <w:sz w:val="22"/>
                  <w:szCs w:val="22"/>
                </w:rPr>
                <w:t>In order to teach children about everyday life in the 1950s I needed to understand what everyday life in the 1950s was like myself</w:t>
              </w:r>
              <w:r w:rsidR="00E9147E">
                <w:rPr>
                  <w:rFonts w:ascii="Arial" w:hAnsi="Arial" w:cs="Arial"/>
                  <w:color w:val="000000"/>
                  <w:sz w:val="22"/>
                  <w:szCs w:val="22"/>
                </w:rPr>
                <w:t>.</w:t>
              </w:r>
              <w:r w:rsidR="00E9147E" w:rsidRPr="00E9147E">
                <w:rPr>
                  <w:rFonts w:ascii="Arial" w:hAnsi="Arial" w:cs="Arial"/>
                  <w:color w:val="000000"/>
                  <w:sz w:val="22"/>
                  <w:szCs w:val="22"/>
                </w:rPr>
                <w:t xml:space="preserve"> I could not recall ever learning about the 1950s and therefore conducted some research regarding what life was like during the decade by using the internet and through conversation with my Grandmother. </w:t>
              </w:r>
              <w:r w:rsidR="00E9147E">
                <w:rPr>
                  <w:rFonts w:ascii="Arial" w:hAnsi="Arial" w:cs="Arial"/>
                  <w:color w:val="000000"/>
                  <w:sz w:val="22"/>
                  <w:szCs w:val="22"/>
                </w:rPr>
                <w:t xml:space="preserve">I watched various YouTube documentary clips about the 1950s, some of which I showed the children. </w:t>
              </w:r>
              <w:r w:rsidR="00E9147E" w:rsidRPr="00E9147E">
                <w:rPr>
                  <w:rFonts w:ascii="Arial" w:hAnsi="Arial" w:cs="Arial"/>
                  <w:color w:val="000000"/>
                  <w:sz w:val="22"/>
                  <w:szCs w:val="22"/>
                </w:rPr>
                <w:t xml:space="preserve">Through a series of </w:t>
              </w:r>
              <w:r w:rsidR="00E9147E" w:rsidRPr="00E9147E">
                <w:rPr>
                  <w:rFonts w:ascii="Arial" w:hAnsi="Arial" w:cs="Arial"/>
                  <w:color w:val="000000"/>
                  <w:sz w:val="22"/>
                  <w:szCs w:val="22"/>
                </w:rPr>
                <w:lastRenderedPageBreak/>
                <w:t xml:space="preserve">lessons, my Year 1 children would be required to find out and remember information about various topics of everyday life in the 1950s such as transport or homes. I produced a number of information sheets with facts about everyday life in the 1950s which helped me consolidate what I had learned about </w:t>
              </w:r>
              <w:r w:rsidR="00E9147E">
                <w:rPr>
                  <w:rFonts w:ascii="Arial" w:hAnsi="Arial" w:cs="Arial"/>
                  <w:color w:val="000000"/>
                  <w:sz w:val="22"/>
                  <w:szCs w:val="22"/>
                </w:rPr>
                <w:t>life in the</w:t>
              </w:r>
              <w:r w:rsidR="00E9147E" w:rsidRPr="00E9147E">
                <w:rPr>
                  <w:rFonts w:ascii="Arial" w:hAnsi="Arial" w:cs="Arial"/>
                  <w:color w:val="000000"/>
                  <w:sz w:val="22"/>
                  <w:szCs w:val="22"/>
                </w:rPr>
                <w:t xml:space="preserve"> 1950s and enabled me to teach this to the children. </w:t>
              </w:r>
            </w:sdtContent>
          </w:sdt>
          <w:r w:rsidR="003529C9">
            <w:t xml:space="preserve"> </w:t>
          </w:r>
        </w:p>
      </w:sdtContent>
    </w:sdt>
    <w:p w14:paraId="404BAAFA" w14:textId="1B326409" w:rsidR="00667EB2" w:rsidRDefault="00667EB2" w:rsidP="00667EB2"/>
    <w:p w14:paraId="5315715F" w14:textId="4E2047D6" w:rsidR="00A51F96" w:rsidRDefault="002A49CE" w:rsidP="00A51F96">
      <w:pPr>
        <w:pStyle w:val="Heading3"/>
      </w:pPr>
      <w:r>
        <w:t xml:space="preserve">Datblygu’r Gymraeg / </w:t>
      </w:r>
      <w:r w:rsidR="00A51F96">
        <w:t>Welsh Language Development</w:t>
      </w:r>
    </w:p>
    <w:p w14:paraId="4296F6B9" w14:textId="535E47DE" w:rsidR="00241E14" w:rsidRPr="00EE37F6" w:rsidRDefault="00241E14" w:rsidP="00241E14">
      <w:r w:rsidRPr="00EA7614">
        <w:rPr>
          <w:rFonts w:asciiTheme="minorHAnsi" w:hAnsiTheme="minorHAnsi" w:cstheme="minorHAnsi"/>
        </w:rPr>
        <w:t>Evidenced by an asset?</w:t>
      </w:r>
      <w:r>
        <w:t xml:space="preserve"> </w:t>
      </w:r>
      <w:sdt>
        <w:sdtPr>
          <w:id w:val="-546458439"/>
          <w14:checkbox>
            <w14:checked w14:val="1"/>
            <w14:checkedState w14:val="0061" w14:font="Webdings"/>
            <w14:uncheckedState w14:val="2610" w14:font="MS Gothic"/>
          </w14:checkbox>
        </w:sdtPr>
        <w:sdtContent>
          <w:r w:rsidR="00613476">
            <w:rPr>
              <w:rFonts w:ascii="Webdings" w:hAnsi="Webdings"/>
            </w:rPr>
            <w:t>a</w:t>
          </w:r>
        </w:sdtContent>
      </w:sdt>
    </w:p>
    <w:sdt>
      <w:sdtPr>
        <w:rPr>
          <w:color w:val="2B579A"/>
          <w:shd w:val="clear" w:color="auto" w:fill="FFFFFF"/>
        </w:rPr>
        <w:alias w:val="Justify, expand upon, or provide a context for your evidence"/>
        <w:tag w:val="Justify, expand upon, or provide a context for your evidence"/>
        <w:id w:val="-2110661581"/>
        <w:placeholder>
          <w:docPart w:val="30ADABC3861F4803A6C2D38BDDFC11FF"/>
        </w:placeholder>
      </w:sdtPr>
      <w:sdtContent>
        <w:p w14:paraId="32F475EA" w14:textId="27E60CA1" w:rsidR="00241E14" w:rsidRPr="00241E14" w:rsidRDefault="00BA4A41" w:rsidP="00F53277">
          <w:pPr>
            <w:spacing w:line="360" w:lineRule="auto"/>
          </w:pPr>
          <w:sdt>
            <w:sdtPr>
              <w:rPr>
                <w:color w:val="2B579A"/>
                <w:shd w:val="clear" w:color="auto" w:fill="FFFFFF"/>
              </w:rPr>
              <w:alias w:val="Justify, expand upon, or provide a context for your evidence"/>
              <w:tag w:val="Justify, expand upon, or provide a context for your evidence"/>
              <w:id w:val="-372613452"/>
              <w:placeholder>
                <w:docPart w:val="8B3336EA41E04D4291E3F1932019CA5A"/>
              </w:placeholder>
            </w:sdtPr>
            <w:sdtContent>
              <w:r w:rsidR="00626776" w:rsidRPr="00F53277">
                <w:rPr>
                  <w:rFonts w:ascii="Arial" w:hAnsi="Arial" w:cs="Arial"/>
                  <w:color w:val="000000"/>
                  <w:sz w:val="22"/>
                  <w:szCs w:val="22"/>
                </w:rPr>
                <w:t xml:space="preserve">As part of a weekly review, my class mentor and I decided that I should attempt to use more Welsh commands within the classroom. I therefore decided to create a bank of Welsh commands in </w:t>
              </w:r>
              <w:r w:rsidR="00F53277">
                <w:rPr>
                  <w:rFonts w:ascii="Arial" w:hAnsi="Arial" w:cs="Arial"/>
                  <w:color w:val="000000"/>
                  <w:sz w:val="22"/>
                  <w:szCs w:val="22"/>
                </w:rPr>
                <w:t>the form of a table</w:t>
              </w:r>
              <w:r w:rsidR="00E9147E">
                <w:rPr>
                  <w:rFonts w:ascii="Arial" w:hAnsi="Arial" w:cs="Arial"/>
                  <w:color w:val="000000"/>
                  <w:sz w:val="22"/>
                  <w:szCs w:val="22"/>
                </w:rPr>
                <w:t>,</w:t>
              </w:r>
              <w:r w:rsidR="00767F45">
                <w:rPr>
                  <w:rFonts w:ascii="Arial" w:hAnsi="Arial" w:cs="Arial"/>
                  <w:color w:val="000000"/>
                  <w:sz w:val="22"/>
                  <w:szCs w:val="22"/>
                </w:rPr>
                <w:t xml:space="preserve"> complete with English translation</w:t>
              </w:r>
              <w:r w:rsidR="00626776" w:rsidRPr="00F53277">
                <w:rPr>
                  <w:rFonts w:ascii="Arial" w:hAnsi="Arial" w:cs="Arial"/>
                  <w:color w:val="000000"/>
                  <w:sz w:val="22"/>
                  <w:szCs w:val="22"/>
                </w:rPr>
                <w:t xml:space="preserve">. I printed the table and would use it within my </w:t>
              </w:r>
              <w:r w:rsidR="003A266F">
                <w:rPr>
                  <w:rFonts w:ascii="Arial" w:hAnsi="Arial" w:cs="Arial"/>
                  <w:color w:val="000000"/>
                  <w:sz w:val="22"/>
                  <w:szCs w:val="22"/>
                </w:rPr>
                <w:t xml:space="preserve">daily </w:t>
              </w:r>
              <w:r w:rsidR="00626776" w:rsidRPr="00F53277">
                <w:rPr>
                  <w:rFonts w:ascii="Arial" w:hAnsi="Arial" w:cs="Arial"/>
                  <w:color w:val="000000"/>
                  <w:sz w:val="22"/>
                  <w:szCs w:val="22"/>
                </w:rPr>
                <w:t>lesson</w:t>
              </w:r>
              <w:r w:rsidR="003A266F">
                <w:rPr>
                  <w:rFonts w:ascii="Arial" w:hAnsi="Arial" w:cs="Arial"/>
                  <w:color w:val="000000"/>
                  <w:sz w:val="22"/>
                  <w:szCs w:val="22"/>
                </w:rPr>
                <w:t>s</w:t>
              </w:r>
              <w:r w:rsidR="00626776" w:rsidRPr="00F53277">
                <w:rPr>
                  <w:rFonts w:ascii="Arial" w:hAnsi="Arial" w:cs="Arial"/>
                  <w:color w:val="000000"/>
                  <w:sz w:val="22"/>
                  <w:szCs w:val="22"/>
                </w:rPr>
                <w:t xml:space="preserve"> to ensure I was using and pronouncing the correct Welsh words with the pupils. I also decided to consolidate the Welsh I ha</w:t>
              </w:r>
              <w:r w:rsidR="00F53277" w:rsidRPr="00F53277">
                <w:rPr>
                  <w:rFonts w:ascii="Arial" w:hAnsi="Arial" w:cs="Arial"/>
                  <w:color w:val="000000"/>
                  <w:sz w:val="22"/>
                  <w:szCs w:val="22"/>
                </w:rPr>
                <w:t>d</w:t>
              </w:r>
              <w:r w:rsidR="00626776" w:rsidRPr="00F53277">
                <w:rPr>
                  <w:rFonts w:ascii="Arial" w:hAnsi="Arial" w:cs="Arial"/>
                  <w:color w:val="000000"/>
                  <w:sz w:val="22"/>
                  <w:szCs w:val="22"/>
                </w:rPr>
                <w:t xml:space="preserve"> learned </w:t>
              </w:r>
              <w:r w:rsidR="00F53277" w:rsidRPr="00F53277">
                <w:rPr>
                  <w:rFonts w:ascii="Arial" w:hAnsi="Arial" w:cs="Arial"/>
                  <w:color w:val="000000"/>
                  <w:sz w:val="22"/>
                  <w:szCs w:val="22"/>
                </w:rPr>
                <w:t>from</w:t>
              </w:r>
              <w:r w:rsidR="00626776" w:rsidRPr="00F53277">
                <w:rPr>
                  <w:rFonts w:ascii="Arial" w:hAnsi="Arial" w:cs="Arial"/>
                  <w:color w:val="000000"/>
                  <w:sz w:val="22"/>
                  <w:szCs w:val="22"/>
                </w:rPr>
                <w:t xml:space="preserve"> attending the Cymraeg i Bawb university sessions and</w:t>
              </w:r>
              <w:r w:rsidR="00F53277" w:rsidRPr="00F53277">
                <w:rPr>
                  <w:rFonts w:ascii="Arial" w:hAnsi="Arial" w:cs="Arial"/>
                  <w:color w:val="000000"/>
                  <w:sz w:val="22"/>
                  <w:szCs w:val="22"/>
                </w:rPr>
                <w:t xml:space="preserve"> </w:t>
              </w:r>
              <w:r w:rsidR="00626776" w:rsidRPr="00F53277">
                <w:rPr>
                  <w:rFonts w:ascii="Arial" w:hAnsi="Arial" w:cs="Arial"/>
                  <w:color w:val="000000"/>
                  <w:sz w:val="22"/>
                  <w:szCs w:val="22"/>
                </w:rPr>
                <w:t>undertaking classroom observations</w:t>
              </w:r>
              <w:r w:rsidR="00F53277" w:rsidRPr="00F53277">
                <w:rPr>
                  <w:rFonts w:ascii="Arial" w:hAnsi="Arial" w:cs="Arial"/>
                  <w:color w:val="000000"/>
                  <w:sz w:val="22"/>
                  <w:szCs w:val="22"/>
                </w:rPr>
                <w:t>.</w:t>
              </w:r>
              <w:r w:rsidR="00626776" w:rsidRPr="00F53277">
                <w:rPr>
                  <w:rFonts w:ascii="Arial" w:hAnsi="Arial" w:cs="Arial"/>
                  <w:color w:val="000000"/>
                  <w:sz w:val="22"/>
                  <w:szCs w:val="22"/>
                </w:rPr>
                <w:t xml:space="preserve"> </w:t>
              </w:r>
              <w:r w:rsidR="00F53277" w:rsidRPr="00F53277">
                <w:rPr>
                  <w:rFonts w:ascii="Arial" w:hAnsi="Arial" w:cs="Arial"/>
                  <w:color w:val="000000"/>
                  <w:sz w:val="22"/>
                  <w:szCs w:val="22"/>
                </w:rPr>
                <w:t xml:space="preserve">I did this by creating various </w:t>
              </w:r>
              <w:r w:rsidR="00626776" w:rsidRPr="00F53277">
                <w:rPr>
                  <w:rFonts w:ascii="Arial" w:hAnsi="Arial" w:cs="Arial"/>
                  <w:color w:val="000000"/>
                  <w:sz w:val="22"/>
                  <w:szCs w:val="22"/>
                </w:rPr>
                <w:t xml:space="preserve">English to Welsh translation word mats. This has been extremely beneficial in reinforcing my Welsh language development and </w:t>
              </w:r>
              <w:r w:rsidR="00F53277" w:rsidRPr="00F53277">
                <w:rPr>
                  <w:rFonts w:ascii="Arial" w:hAnsi="Arial" w:cs="Arial"/>
                  <w:color w:val="000000"/>
                  <w:sz w:val="22"/>
                  <w:szCs w:val="22"/>
                </w:rPr>
                <w:t xml:space="preserve">has </w:t>
              </w:r>
              <w:r w:rsidR="00F53277">
                <w:rPr>
                  <w:rFonts w:ascii="Arial" w:hAnsi="Arial" w:cs="Arial"/>
                  <w:color w:val="000000"/>
                  <w:sz w:val="22"/>
                  <w:szCs w:val="22"/>
                </w:rPr>
                <w:t xml:space="preserve">allowed me to </w:t>
              </w:r>
              <w:r w:rsidR="00F53277" w:rsidRPr="00F53277">
                <w:rPr>
                  <w:rFonts w:ascii="Arial" w:hAnsi="Arial" w:cs="Arial"/>
                  <w:color w:val="000000"/>
                  <w:sz w:val="22"/>
                  <w:szCs w:val="22"/>
                </w:rPr>
                <w:t xml:space="preserve">develop my confidence </w:t>
              </w:r>
              <w:r w:rsidR="00626776" w:rsidRPr="00F53277">
                <w:rPr>
                  <w:rFonts w:ascii="Arial" w:hAnsi="Arial" w:cs="Arial"/>
                  <w:color w:val="000000"/>
                  <w:sz w:val="22"/>
                  <w:szCs w:val="22"/>
                </w:rPr>
                <w:t xml:space="preserve">when using </w:t>
              </w:r>
              <w:r w:rsidR="00F53277" w:rsidRPr="00F53277">
                <w:rPr>
                  <w:rFonts w:ascii="Arial" w:hAnsi="Arial" w:cs="Arial"/>
                  <w:color w:val="000000"/>
                  <w:sz w:val="22"/>
                  <w:szCs w:val="22"/>
                </w:rPr>
                <w:t xml:space="preserve">both </w:t>
              </w:r>
              <w:r w:rsidR="00626776" w:rsidRPr="00F53277">
                <w:rPr>
                  <w:rFonts w:ascii="Arial" w:hAnsi="Arial" w:cs="Arial"/>
                  <w:color w:val="000000"/>
                  <w:sz w:val="22"/>
                  <w:szCs w:val="22"/>
                </w:rPr>
                <w:t xml:space="preserve">incidental </w:t>
              </w:r>
              <w:r w:rsidR="00F53277" w:rsidRPr="00F53277">
                <w:rPr>
                  <w:rFonts w:ascii="Arial" w:hAnsi="Arial" w:cs="Arial"/>
                  <w:color w:val="000000"/>
                  <w:sz w:val="22"/>
                  <w:szCs w:val="22"/>
                </w:rPr>
                <w:t xml:space="preserve">and subject based </w:t>
              </w:r>
              <w:r w:rsidR="00626776" w:rsidRPr="00F53277">
                <w:rPr>
                  <w:rFonts w:ascii="Arial" w:hAnsi="Arial" w:cs="Arial"/>
                  <w:color w:val="000000"/>
                  <w:sz w:val="22"/>
                  <w:szCs w:val="22"/>
                </w:rPr>
                <w:t>Welsh in the classroo</w:t>
              </w:r>
              <w:r w:rsidR="00F53277" w:rsidRPr="00F53277">
                <w:rPr>
                  <w:rFonts w:ascii="Arial" w:hAnsi="Arial" w:cs="Arial"/>
                  <w:color w:val="000000"/>
                  <w:sz w:val="22"/>
                  <w:szCs w:val="22"/>
                </w:rPr>
                <w:t>m</w:t>
              </w:r>
              <w:r w:rsidR="00626776" w:rsidRPr="00F53277">
                <w:rPr>
                  <w:rFonts w:ascii="Arial" w:hAnsi="Arial" w:cs="Arial"/>
                  <w:color w:val="000000"/>
                  <w:sz w:val="22"/>
                  <w:szCs w:val="22"/>
                </w:rPr>
                <w:t>.</w:t>
              </w:r>
              <w:r w:rsidR="00626776" w:rsidRPr="00F53277">
                <w:rPr>
                  <w:rFonts w:ascii="-webkit-standard" w:hAnsi="-webkit-standard"/>
                  <w:color w:val="000000"/>
                  <w:sz w:val="23"/>
                  <w:szCs w:val="22"/>
                </w:rPr>
                <w:t xml:space="preserve">     </w:t>
              </w:r>
            </w:sdtContent>
          </w:sdt>
          <w:r w:rsidR="00241E14">
            <w:t xml:space="preserve"> </w:t>
          </w:r>
        </w:p>
      </w:sdtContent>
    </w:sdt>
    <w:p w14:paraId="7BB7E4AC" w14:textId="3F95F852" w:rsidR="2B5A2DAC" w:rsidRDefault="2B5A2DAC">
      <w:r>
        <w:br w:type="page"/>
      </w:r>
    </w:p>
    <w:p w14:paraId="1A710675" w14:textId="41CF0A6E" w:rsidR="00A10EAD" w:rsidRDefault="00A10EAD" w:rsidP="000D213D">
      <w:pPr>
        <w:pStyle w:val="Heading2"/>
      </w:pPr>
      <w:r>
        <w:lastRenderedPageBreak/>
        <w:t>Safonau/ Standards</w:t>
      </w:r>
    </w:p>
    <w:p w14:paraId="3ED0067C" w14:textId="77777777" w:rsidR="00552BF1" w:rsidRPr="00552BF1" w:rsidRDefault="00552BF1" w:rsidP="00552BF1"/>
    <w:p w14:paraId="59426E11" w14:textId="7B65303A" w:rsidR="000D213D" w:rsidRDefault="000D213D" w:rsidP="00CD1E5D">
      <w:pPr>
        <w:pStyle w:val="Heading2"/>
      </w:pPr>
      <w:r>
        <w:t xml:space="preserve">Professional Experience </w:t>
      </w:r>
      <w:r w:rsidRPr="00CD1E5D">
        <w:t>Template</w:t>
      </w:r>
      <w:r w:rsidR="007C32AA">
        <w:t xml:space="preserve"> 1</w:t>
      </w:r>
      <w:r w:rsidR="00E02C5E">
        <w:t xml:space="preserve">: </w:t>
      </w:r>
      <w:r w:rsidR="00B1217F" w:rsidRPr="00B1217F">
        <w:rPr>
          <w:rFonts w:ascii="Helvetica Neue" w:hAnsi="Helvetica Neue"/>
          <w:color w:val="161616"/>
          <w:sz w:val="27"/>
          <w:szCs w:val="27"/>
        </w:rPr>
        <w:t>Setting Homework Online</w:t>
      </w:r>
    </w:p>
    <w:p w14:paraId="7A167012" w14:textId="7780F400"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3B5004">
            <w:t>Advancing: Blended learning</w:t>
          </w:r>
        </w:sdtContent>
      </w:sdt>
    </w:p>
    <w:p w14:paraId="02E30A83" w14:textId="5477FAAD" w:rsidR="007C32AA" w:rsidRDefault="007C32AA" w:rsidP="00B70105">
      <w:pPr>
        <w:pStyle w:val="Heading3"/>
      </w:pPr>
      <w:r>
        <w:t>What did you do and why?</w:t>
      </w:r>
    </w:p>
    <w:p w14:paraId="5AC40D8D" w14:textId="6A43BB8E" w:rsidR="003B5004" w:rsidRPr="003B5004" w:rsidRDefault="003B5004" w:rsidP="003B5004">
      <w:pPr>
        <w:spacing w:line="360" w:lineRule="auto"/>
        <w:rPr>
          <w:rFonts w:ascii="Arial" w:hAnsi="Arial" w:cs="Arial"/>
          <w:sz w:val="22"/>
          <w:szCs w:val="22"/>
        </w:rPr>
      </w:pPr>
      <w:r w:rsidRPr="003B5004">
        <w:rPr>
          <w:rFonts w:ascii="Arial" w:hAnsi="Arial" w:cs="Arial"/>
          <w:color w:val="161616"/>
          <w:spacing w:val="-2"/>
          <w:sz w:val="22"/>
          <w:szCs w:val="22"/>
          <w:shd w:val="clear" w:color="auto" w:fill="FFFFFF"/>
        </w:rPr>
        <w:t xml:space="preserve">During the 1st half of my PTE 1 placement, I was placed in a Year 1 class. Our topic for the half term was 'Childhood'. Prior to teaching the children about childhood and everyday life in the 1950s, a fellow trainee teacher and I (who also worked in a Year 1 class in the school) set the pupils an online homework task. In order to do this, I was required to send an email to the parents of all the children in my class. This was sent through Hwb. The email stipulated the homework task, which was to research and write up </w:t>
      </w:r>
      <w:r w:rsidR="008F096F">
        <w:rPr>
          <w:rFonts w:ascii="Arial" w:hAnsi="Arial" w:cs="Arial"/>
          <w:color w:val="161616"/>
          <w:spacing w:val="-2"/>
          <w:sz w:val="22"/>
          <w:szCs w:val="22"/>
          <w:shd w:val="clear" w:color="auto" w:fill="FFFFFF"/>
        </w:rPr>
        <w:t>two</w:t>
      </w:r>
      <w:r w:rsidRPr="003B5004">
        <w:rPr>
          <w:rFonts w:ascii="Arial" w:hAnsi="Arial" w:cs="Arial"/>
          <w:color w:val="161616"/>
          <w:spacing w:val="-2"/>
          <w:sz w:val="22"/>
          <w:szCs w:val="22"/>
          <w:shd w:val="clear" w:color="auto" w:fill="FFFFFF"/>
        </w:rPr>
        <w:t xml:space="preserve"> facts about childhood in the 1950s and provided individual pupils log in details for Hwb. This then enabled the pupils to complete the task online via Jit5. As a result of the COVID 19 pandemic restrictions, paper copies of tasks or homework could not be sent home. This was in an effort to prevent the transmission of the disease. Therefore, any homework tasks had to be set online and returned via email when completed. Donaldson (2015) advocates blended learning, stating that good teaching and learning means employing a blend of approaches including direct teaching. This particular online learning task allowed the children to develop their knowledge through discovery learning. Donaldson (2015) also suggests that the Areas of Learning and Experience in the newly proposed curriculum should not be seen as distinct entities or timetabled subject areas, nor should the cross-curriculum responsibilities and wider skills be developed in isolation. Instead, they should all be seen as promoting connections and unity within and between the Areas of Learning and Experience. Here the children were able to develop their language, literacy and communication skills, creative skills (if they drew a picture alongside their facts) and digital competency.</w:t>
      </w:r>
    </w:p>
    <w:p w14:paraId="19D89CBC" w14:textId="06EDD600" w:rsidR="008F713A" w:rsidRPr="008F713A" w:rsidRDefault="008F713A" w:rsidP="008F713A"/>
    <w:p w14:paraId="1AD79B70" w14:textId="2F7E7BD1" w:rsidR="007C32AA" w:rsidRDefault="007C32AA" w:rsidP="00B70105">
      <w:pPr>
        <w:pStyle w:val="Heading3"/>
      </w:pPr>
      <w:r>
        <w:t>What have you learned?</w:t>
      </w:r>
    </w:p>
    <w:p w14:paraId="298D7B09" w14:textId="3BDA49BA" w:rsidR="00B1217F" w:rsidRPr="00B1217F" w:rsidRDefault="00B1217F" w:rsidP="00B1217F">
      <w:pPr>
        <w:spacing w:line="360" w:lineRule="auto"/>
        <w:rPr>
          <w:rFonts w:ascii="Arial" w:hAnsi="Arial" w:cs="Arial"/>
          <w:sz w:val="22"/>
          <w:szCs w:val="22"/>
        </w:rPr>
      </w:pPr>
      <w:r w:rsidRPr="00B1217F">
        <w:rPr>
          <w:rFonts w:ascii="Arial" w:hAnsi="Arial" w:cs="Arial"/>
          <w:color w:val="161616"/>
          <w:spacing w:val="-2"/>
          <w:sz w:val="22"/>
          <w:szCs w:val="22"/>
          <w:shd w:val="clear" w:color="auto" w:fill="FFFFFF"/>
        </w:rPr>
        <w:t xml:space="preserve">Prior to the commencement of my PTE 1 experience, I had not come across the term 'blended learning'. However, I now feel that I have not only learned what it is but experienced it </w:t>
      </w:r>
      <w:r w:rsidR="00ED3130" w:rsidRPr="00B1217F">
        <w:rPr>
          <w:rFonts w:ascii="Arial" w:hAnsi="Arial" w:cs="Arial"/>
          <w:color w:val="161616"/>
          <w:spacing w:val="-2"/>
          <w:sz w:val="22"/>
          <w:szCs w:val="22"/>
          <w:shd w:val="clear" w:color="auto" w:fill="FFFFFF"/>
        </w:rPr>
        <w:t>first-hand</w:t>
      </w:r>
      <w:r w:rsidRPr="00B1217F">
        <w:rPr>
          <w:rFonts w:ascii="Arial" w:hAnsi="Arial" w:cs="Arial"/>
          <w:color w:val="161616"/>
          <w:spacing w:val="-2"/>
          <w:sz w:val="22"/>
          <w:szCs w:val="22"/>
          <w:shd w:val="clear" w:color="auto" w:fill="FFFFFF"/>
        </w:rPr>
        <w:t xml:space="preserve">. Blended learning is usually viewed as a combination of face-to-face and online delivery methods, with the aim of each complementing the other (Poon, 2013). This is something I feel I facilitated within the classroom by setting an online homework task for the children to complete and then providing them with opportunities to share their learning with the rest of the class. Poon (2013) also states that there is a significant relationship between blended learning, student learning experiences and ultimate achievement. I feel this was evident within my topic lessons as the pupils were excited to share their homework which in turn appeared to motivate and enhanced the learning experience and ultimately led to higher achievement as the pupils learned from each </w:t>
      </w:r>
      <w:r w:rsidRPr="00B1217F">
        <w:rPr>
          <w:rFonts w:ascii="Arial" w:hAnsi="Arial" w:cs="Arial"/>
          <w:color w:val="161616"/>
          <w:spacing w:val="-2"/>
          <w:sz w:val="22"/>
          <w:szCs w:val="22"/>
          <w:shd w:val="clear" w:color="auto" w:fill="FFFFFF"/>
        </w:rPr>
        <w:lastRenderedPageBreak/>
        <w:t>other through listening, discussion and questioning. I have learned that blended learning enhances pupils' learning experiences by creating opportunities for them to improve their understanding through their own exploration and research of certain topics. Allowing children to present their homework to the rest of the class appeared to motivate others to go home and complete the task by the next day. However, when using blended learning, it is important to understand that not all children will have access to ICT devices at home or may not receive the support required to complete the task at home. </w:t>
      </w:r>
    </w:p>
    <w:p w14:paraId="2260BE72" w14:textId="3A60FDC0" w:rsidR="00505886" w:rsidRPr="00505886" w:rsidRDefault="00505886" w:rsidP="00505886"/>
    <w:p w14:paraId="7142A8EC" w14:textId="3CD8B06A" w:rsidR="007C32AA" w:rsidRPr="007C32AA" w:rsidRDefault="007C32AA" w:rsidP="00B70105">
      <w:pPr>
        <w:pStyle w:val="Heading3"/>
      </w:pPr>
      <w:r>
        <w:t>What next?</w:t>
      </w:r>
    </w:p>
    <w:p w14:paraId="34B6B4D7" w14:textId="0FAB87DC" w:rsidR="00B1217F" w:rsidRPr="00B1217F" w:rsidRDefault="00B1217F" w:rsidP="00B1217F">
      <w:pPr>
        <w:spacing w:line="360" w:lineRule="auto"/>
        <w:rPr>
          <w:rFonts w:ascii="Arial" w:hAnsi="Arial" w:cs="Arial"/>
          <w:sz w:val="22"/>
          <w:szCs w:val="22"/>
        </w:rPr>
      </w:pPr>
      <w:r w:rsidRPr="00B1217F">
        <w:rPr>
          <w:rFonts w:ascii="Arial" w:hAnsi="Arial" w:cs="Arial"/>
          <w:color w:val="161616"/>
          <w:spacing w:val="-2"/>
          <w:sz w:val="22"/>
          <w:szCs w:val="22"/>
          <w:shd w:val="clear" w:color="auto" w:fill="FFFFFF"/>
        </w:rPr>
        <w:t>I was extremely grateful to be presented with an opportunity to become involved with blended learning. Prior to PTE 1 I had no experience of blended learning. It gave me an insight into how my placement school sets homework tasks online for their pupils and gave me ideas of how I could adapt this into my own teaching practice in the future. Despite having some previous experience with HWB, I have never communicated with parents/caregivers via email or marked work online. The ever-changing Covid-19 pandemic regulations means that as educators, we are unsure of when face-to-face teaching could return to remote, online learning. This blended learning experience has therefore allowed me to gain an insight into the online platforms I could use to set work online should I find myself in this situation, as well as one of the many ways I can set online homework tasks in the future. </w:t>
      </w:r>
    </w:p>
    <w:p w14:paraId="1C3A28D3" w14:textId="287E4861" w:rsidR="00A95C95" w:rsidRPr="00A95C95" w:rsidRDefault="00A95C95" w:rsidP="00A95C95"/>
    <w:p w14:paraId="1A6E7164" w14:textId="4D95ABCC" w:rsidR="00811007" w:rsidRDefault="00811007" w:rsidP="00811007"/>
    <w:p w14:paraId="01EC8868" w14:textId="77777777" w:rsidR="00552BF1" w:rsidRDefault="00552BF1" w:rsidP="00811007"/>
    <w:p w14:paraId="11F56628" w14:textId="391DFF31" w:rsidR="00B9167E" w:rsidRDefault="00B357D8" w:rsidP="00B9167E">
      <w:pPr>
        <w:pStyle w:val="Heading2"/>
      </w:pPr>
      <w:r>
        <w:t>Professional Experience Template 2</w:t>
      </w:r>
      <w:r w:rsidR="00B9167E">
        <w:t>:</w:t>
      </w:r>
      <w:r w:rsidR="00B9167E" w:rsidRPr="00B9167E">
        <w:t xml:space="preserve"> </w:t>
      </w:r>
      <w:r w:rsidR="00F2381E" w:rsidRPr="00F2381E">
        <w:rPr>
          <w:rFonts w:ascii="Helvetica Neue" w:hAnsi="Helvetica Neue"/>
          <w:color w:val="161616"/>
          <w:sz w:val="27"/>
          <w:szCs w:val="27"/>
        </w:rPr>
        <w:t>Microteach 29/10/20</w:t>
      </w:r>
    </w:p>
    <w:p w14:paraId="1D41B13B" w14:textId="7C3AABCC" w:rsidR="00927DC7" w:rsidRDefault="00927DC7" w:rsidP="00927DC7">
      <w:pPr>
        <w:pStyle w:val="Heading3"/>
      </w:pPr>
      <w:r>
        <w:t xml:space="preserve">Pedagogy Standard: </w:t>
      </w:r>
      <w:sdt>
        <w:sdtPr>
          <w:alias w:val="Pedagogy Standard"/>
          <w:tag w:val="Pedagogy Standard"/>
          <w:id w:val="-1039894666"/>
          <w:placeholder>
            <w:docPart w:val="FD2076D1F071492A9C2B3339C0FC1452"/>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F2381E">
            <w:t>Refining: Differentiation</w:t>
          </w:r>
        </w:sdtContent>
      </w:sdt>
    </w:p>
    <w:p w14:paraId="2C2A77DF" w14:textId="77777777" w:rsidR="00846548" w:rsidRDefault="00846548" w:rsidP="00B70105">
      <w:pPr>
        <w:pStyle w:val="Heading3"/>
      </w:pPr>
      <w:r>
        <w:t>What did you do and why?</w:t>
      </w:r>
    </w:p>
    <w:p w14:paraId="5DDD1652" w14:textId="7DF92801" w:rsidR="00F2381E" w:rsidRPr="00F2381E" w:rsidRDefault="00F2381E" w:rsidP="00F2381E">
      <w:pPr>
        <w:spacing w:line="360" w:lineRule="auto"/>
        <w:rPr>
          <w:rFonts w:ascii="Arial" w:hAnsi="Arial" w:cs="Arial"/>
          <w:sz w:val="22"/>
          <w:szCs w:val="22"/>
        </w:rPr>
      </w:pPr>
      <w:r w:rsidRPr="00F2381E">
        <w:rPr>
          <w:rFonts w:ascii="Arial" w:hAnsi="Arial" w:cs="Arial"/>
          <w:color w:val="161616"/>
          <w:spacing w:val="-2"/>
          <w:sz w:val="22"/>
          <w:szCs w:val="22"/>
          <w:shd w:val="clear" w:color="auto" w:fill="FFFFFF"/>
        </w:rPr>
        <w:t xml:space="preserve">In order for the Year 1 pupils to access the learning in a manner appropriate to them and their ability, we decided as a group, to differentiate the focused task in 3 different ways for 3 different ability groups. The focused task was also differentiated to ensure that each child was set a suitable level of challenge and to ensure that the educational needs of all children were met. The higher ability group of students were provided with images of emojis expressing different feelings with a blank space below where the students were required to independently write the Welsh feeling displayed. The middle ability group were required to read and use a word bank of feelings/emotions and fill in the feeling below the appropriate emoji. The lower ability group were to match the Welsh feelings/emotions to the emoji. This method of differentiation was chosen to offer a variety of different learning options designed to tap into the different readiness levels and learning profiles of the students being taught (Tomlinson, 1995). Tomlinson (1995) states that in a </w:t>
      </w:r>
      <w:r w:rsidRPr="00F2381E">
        <w:rPr>
          <w:rFonts w:ascii="Arial" w:hAnsi="Arial" w:cs="Arial"/>
          <w:color w:val="161616"/>
          <w:spacing w:val="-2"/>
          <w:sz w:val="22"/>
          <w:szCs w:val="22"/>
          <w:shd w:val="clear" w:color="auto" w:fill="FFFFFF"/>
        </w:rPr>
        <w:lastRenderedPageBreak/>
        <w:t>differentiated class, the teacher should use a variety of sense-making activities or processes through which students can come to understand and "own" information and ideas and use a variety of options through which students can demonstrate or exhibit what they have learned. </w:t>
      </w:r>
    </w:p>
    <w:p w14:paraId="744564A6" w14:textId="14000D64" w:rsidR="00846548" w:rsidRPr="008F713A" w:rsidRDefault="00846548" w:rsidP="00846548"/>
    <w:p w14:paraId="25332ED0" w14:textId="77777777" w:rsidR="00846548" w:rsidRDefault="00846548" w:rsidP="00B70105">
      <w:pPr>
        <w:pStyle w:val="Heading3"/>
      </w:pPr>
      <w:r>
        <w:t>What have you learned?</w:t>
      </w:r>
    </w:p>
    <w:p w14:paraId="18A7ED1F" w14:textId="2FC7BCC3" w:rsidR="00F2381E" w:rsidRPr="00F2381E" w:rsidRDefault="00F2381E" w:rsidP="00F2381E">
      <w:pPr>
        <w:spacing w:line="360" w:lineRule="auto"/>
        <w:rPr>
          <w:rFonts w:ascii="Arial" w:hAnsi="Arial" w:cs="Arial"/>
          <w:sz w:val="22"/>
          <w:szCs w:val="22"/>
        </w:rPr>
      </w:pPr>
      <w:r w:rsidRPr="00F2381E">
        <w:rPr>
          <w:rFonts w:ascii="Arial" w:hAnsi="Arial" w:cs="Arial"/>
          <w:color w:val="161616"/>
          <w:spacing w:val="-2"/>
          <w:sz w:val="22"/>
          <w:szCs w:val="22"/>
          <w:shd w:val="clear" w:color="auto" w:fill="FFFFFF"/>
        </w:rPr>
        <w:t xml:space="preserve">The microteach experience gave me an opportunity to plan and differentiate a focused task for the first time. This opportunity demonstrated the importance of differentiation, highlighting that it is essential in order to meet the needs of pupils of all ages and abilities. Prior to studying for my PGCE, I worked as a teaching assistant in a primary school. </w:t>
      </w:r>
      <w:r w:rsidR="008F096F">
        <w:rPr>
          <w:rFonts w:ascii="Arial" w:hAnsi="Arial" w:cs="Arial"/>
          <w:color w:val="161616"/>
          <w:spacing w:val="-2"/>
          <w:sz w:val="22"/>
          <w:szCs w:val="22"/>
          <w:shd w:val="clear" w:color="auto" w:fill="FFFFFF"/>
        </w:rPr>
        <w:t>Hav</w:t>
      </w:r>
      <w:r w:rsidRPr="00F2381E">
        <w:rPr>
          <w:rFonts w:ascii="Arial" w:hAnsi="Arial" w:cs="Arial"/>
          <w:color w:val="161616"/>
          <w:spacing w:val="-2"/>
          <w:sz w:val="22"/>
          <w:szCs w:val="22"/>
          <w:shd w:val="clear" w:color="auto" w:fill="FFFFFF"/>
        </w:rPr>
        <w:t>ing previous experience of working with Year 1 children gave me an insight into the wide-ranging abilities of children at this age. This experience, in turn, allowed me to suggest ways to my fellow group members on how to plan and differentiate the task appropriately for children at this age. I have learned that differentiating tasks is essential in ensuring that pupils are suitably challenged and that high expectations are set for each ability group (Donaldson, 2015). Tomlinson (2014) supports this, proposing that differentiation is imperative in ensuring More Able and Talented (MAT) pupils are challenged and that tasks are also accessible to those pupils who are in lower ability groups. </w:t>
      </w:r>
    </w:p>
    <w:p w14:paraId="3797BACE" w14:textId="50B77660" w:rsidR="00846548" w:rsidRPr="00505886" w:rsidRDefault="00846548" w:rsidP="00846548"/>
    <w:p w14:paraId="52E63120" w14:textId="77777777" w:rsidR="00846548" w:rsidRPr="007C32AA" w:rsidRDefault="00846548" w:rsidP="00B70105">
      <w:pPr>
        <w:pStyle w:val="Heading3"/>
      </w:pPr>
      <w:r>
        <w:t>What next?</w:t>
      </w:r>
    </w:p>
    <w:p w14:paraId="631F18BE" w14:textId="6A81B792" w:rsidR="00F2381E" w:rsidRPr="00F2381E" w:rsidRDefault="00F2381E" w:rsidP="00F2381E">
      <w:pPr>
        <w:spacing w:line="360" w:lineRule="auto"/>
        <w:rPr>
          <w:rFonts w:ascii="Arial" w:hAnsi="Arial" w:cs="Arial"/>
          <w:sz w:val="22"/>
          <w:szCs w:val="22"/>
        </w:rPr>
      </w:pPr>
      <w:r w:rsidRPr="00F2381E">
        <w:rPr>
          <w:rFonts w:ascii="Arial" w:hAnsi="Arial" w:cs="Arial"/>
          <w:color w:val="161616"/>
          <w:spacing w:val="-2"/>
          <w:sz w:val="22"/>
          <w:szCs w:val="22"/>
          <w:shd w:val="clear" w:color="auto" w:fill="FFFFFF"/>
        </w:rPr>
        <w:t xml:space="preserve">This experience has allowed me to witness </w:t>
      </w:r>
      <w:r w:rsidR="00ED3130" w:rsidRPr="00F2381E">
        <w:rPr>
          <w:rFonts w:ascii="Arial" w:hAnsi="Arial" w:cs="Arial"/>
          <w:color w:val="161616"/>
          <w:spacing w:val="-2"/>
          <w:sz w:val="22"/>
          <w:szCs w:val="22"/>
          <w:shd w:val="clear" w:color="auto" w:fill="FFFFFF"/>
        </w:rPr>
        <w:t>first-hand</w:t>
      </w:r>
      <w:r w:rsidRPr="00F2381E">
        <w:rPr>
          <w:rFonts w:ascii="Arial" w:hAnsi="Arial" w:cs="Arial"/>
          <w:color w:val="161616"/>
          <w:spacing w:val="-2"/>
          <w:sz w:val="22"/>
          <w:szCs w:val="22"/>
          <w:shd w:val="clear" w:color="auto" w:fill="FFFFFF"/>
        </w:rPr>
        <w:t xml:space="preserve"> how pupil's progress and achievement can be influenced by appropriately differentiated focused tasks. Differentiation is essential if pupils are to develop a growth mindset, which supports their development and progress (Donaldson, 2015). In my future teaching placements, I will attempt to meet the wide range of abilities and educational needs of all the pupils I teach by differentiating focused tasks appropriately. It is imperative that I set high expectations for every ability group I </w:t>
      </w:r>
      <w:r w:rsidR="00ED3130" w:rsidRPr="00F2381E">
        <w:rPr>
          <w:rFonts w:ascii="Arial" w:hAnsi="Arial" w:cs="Arial"/>
          <w:color w:val="161616"/>
          <w:spacing w:val="-2"/>
          <w:sz w:val="22"/>
          <w:szCs w:val="22"/>
          <w:shd w:val="clear" w:color="auto" w:fill="FFFFFF"/>
        </w:rPr>
        <w:t>teach,</w:t>
      </w:r>
      <w:r w:rsidRPr="00F2381E">
        <w:rPr>
          <w:rFonts w:ascii="Arial" w:hAnsi="Arial" w:cs="Arial"/>
          <w:color w:val="161616"/>
          <w:spacing w:val="-2"/>
          <w:sz w:val="22"/>
          <w:szCs w:val="22"/>
          <w:shd w:val="clear" w:color="auto" w:fill="FFFFFF"/>
        </w:rPr>
        <w:t xml:space="preserve"> and that work is pitched at the correct level. Tasks need to be suitably challenging, yet achievable for every child (Donaldson, 2015). </w:t>
      </w:r>
    </w:p>
    <w:p w14:paraId="63F76C9E" w14:textId="10CBEDC5" w:rsidR="00846548" w:rsidRPr="00A95C95" w:rsidRDefault="00846548" w:rsidP="00846548"/>
    <w:p w14:paraId="7BFFAF76" w14:textId="4BDBA1FE" w:rsidR="00B357D8" w:rsidRDefault="00B357D8" w:rsidP="00811007"/>
    <w:p w14:paraId="4A79E83B" w14:textId="77777777" w:rsidR="00552BF1" w:rsidRDefault="00552BF1">
      <w:pPr>
        <w:rPr>
          <w:rFonts w:asciiTheme="majorHAnsi" w:eastAsiaTheme="majorEastAsia" w:hAnsiTheme="majorHAnsi" w:cstheme="majorBidi"/>
          <w:b/>
          <w:color w:val="1F4E79" w:themeColor="accent1" w:themeShade="80"/>
          <w:sz w:val="28"/>
          <w:szCs w:val="26"/>
        </w:rPr>
      </w:pPr>
      <w:r>
        <w:br w:type="page"/>
      </w:r>
    </w:p>
    <w:p w14:paraId="4D213446" w14:textId="3C85A5BE" w:rsidR="00B9167E" w:rsidRDefault="00B357D8" w:rsidP="00B9167E">
      <w:pPr>
        <w:pStyle w:val="Heading2"/>
      </w:pPr>
      <w:r>
        <w:lastRenderedPageBreak/>
        <w:t>Professional Experience Template 3</w:t>
      </w:r>
      <w:r w:rsidR="00B9167E">
        <w:t xml:space="preserve">: </w:t>
      </w:r>
      <w:r w:rsidR="00404A03" w:rsidRPr="00404A03">
        <w:rPr>
          <w:rFonts w:ascii="Helvetica Neue" w:hAnsi="Helvetica Neue"/>
          <w:color w:val="161616"/>
          <w:shd w:val="clear" w:color="auto" w:fill="FFFFFF"/>
        </w:rPr>
        <w:t>Lucy the Learning Ladybird</w:t>
      </w:r>
    </w:p>
    <w:p w14:paraId="38BDCED8" w14:textId="2EB88DFF" w:rsidR="00927DC7" w:rsidRDefault="00927DC7" w:rsidP="00927DC7">
      <w:pPr>
        <w:pStyle w:val="Heading3"/>
      </w:pPr>
      <w:r>
        <w:t xml:space="preserve">Pedagogy Standard: </w:t>
      </w:r>
      <w:sdt>
        <w:sdtPr>
          <w:alias w:val="Pedagogy Standard"/>
          <w:tag w:val="Pedagogy Standard"/>
          <w:id w:val="-2032717312"/>
          <w:placeholder>
            <w:docPart w:val="13067FAF730F4C9FB9473087EAD2E76C"/>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404A03">
            <w:t>Influencing: Challenge &amp; Expectations</w:t>
          </w:r>
        </w:sdtContent>
      </w:sdt>
    </w:p>
    <w:p w14:paraId="62EC1BD5" w14:textId="77777777" w:rsidR="00846548" w:rsidRDefault="00846548" w:rsidP="00B70105">
      <w:pPr>
        <w:pStyle w:val="Heading3"/>
      </w:pPr>
      <w:r>
        <w:t>What did you do and why?</w:t>
      </w:r>
    </w:p>
    <w:p w14:paraId="16F4A621" w14:textId="40B63858" w:rsidR="00846548" w:rsidRPr="00404A03" w:rsidRDefault="00404A03" w:rsidP="00404A03">
      <w:pPr>
        <w:pStyle w:val="NormalWeb"/>
        <w:spacing w:line="360" w:lineRule="auto"/>
        <w:rPr>
          <w:rFonts w:ascii="Arial" w:hAnsi="Arial" w:cs="Arial"/>
          <w:color w:val="000000"/>
          <w:sz w:val="22"/>
          <w:szCs w:val="22"/>
        </w:rPr>
      </w:pPr>
      <w:r w:rsidRPr="00404A03">
        <w:rPr>
          <w:rFonts w:ascii="Arial" w:hAnsi="Arial" w:cs="Arial"/>
          <w:color w:val="000000"/>
          <w:sz w:val="22"/>
          <w:szCs w:val="22"/>
        </w:rPr>
        <w:t xml:space="preserve">During PTE 1 Block 1, I was required to teach a class of Year 1 pupils how to write an autobiography. In order for learners to appropriately prepare for this, we explored the use of </w:t>
      </w:r>
      <w:r w:rsidR="00ED3130" w:rsidRPr="00404A03">
        <w:rPr>
          <w:rFonts w:ascii="Arial" w:hAnsi="Arial" w:cs="Arial"/>
          <w:color w:val="000000"/>
          <w:sz w:val="22"/>
          <w:szCs w:val="22"/>
        </w:rPr>
        <w:t>mind maps</w:t>
      </w:r>
      <w:r w:rsidRPr="00404A03">
        <w:rPr>
          <w:rFonts w:ascii="Arial" w:hAnsi="Arial" w:cs="Arial"/>
          <w:color w:val="000000"/>
          <w:sz w:val="22"/>
          <w:szCs w:val="22"/>
        </w:rPr>
        <w:t xml:space="preserve">, which allowed the children to fill in their own version and consolidate important information about themselves such as hair colour, eye colour, likes and dislikes. This preparation supported the children when writing their autobiography. In order to provide appropriate levels of challenge and expectations for the range of student abilities in my class and motivate learners to achieve when writing their autobiographies, I introduced Lucy the Learning Ladybird. Lucy the Learning Lady Bird is a form of both success criteria and self-assessment which is printed off and stuck in as a header in </w:t>
      </w:r>
      <w:r w:rsidR="00ED3130" w:rsidRPr="00404A03">
        <w:rPr>
          <w:rFonts w:ascii="Arial" w:hAnsi="Arial" w:cs="Arial"/>
          <w:color w:val="000000"/>
          <w:sz w:val="22"/>
          <w:szCs w:val="22"/>
        </w:rPr>
        <w:t>learners’</w:t>
      </w:r>
      <w:r w:rsidRPr="00404A03">
        <w:rPr>
          <w:rFonts w:ascii="Arial" w:hAnsi="Arial" w:cs="Arial"/>
          <w:color w:val="000000"/>
          <w:sz w:val="22"/>
          <w:szCs w:val="22"/>
        </w:rPr>
        <w:t xml:space="preserve"> workbooks. Lucy is always accompanied by a WALT and task-specific success criteria bullet points which the children should aim to achieve within their piece of work. Lucy the Learning Ladybird always has the same number of spots on her back as the number of coloured success criteria points. She is used to remind children what is expected of them in their writing. When children feel they have completed their piece of work, they will read through the colour coded success criteria and colour in each spot on </w:t>
      </w:r>
      <w:r w:rsidR="00ED3130" w:rsidRPr="00404A03">
        <w:rPr>
          <w:rFonts w:ascii="Arial" w:hAnsi="Arial" w:cs="Arial"/>
          <w:color w:val="000000"/>
          <w:sz w:val="22"/>
          <w:szCs w:val="22"/>
        </w:rPr>
        <w:t>Lucy’s</w:t>
      </w:r>
      <w:r w:rsidRPr="00404A03">
        <w:rPr>
          <w:rFonts w:ascii="Arial" w:hAnsi="Arial" w:cs="Arial"/>
          <w:color w:val="000000"/>
          <w:sz w:val="22"/>
          <w:szCs w:val="22"/>
        </w:rPr>
        <w:t xml:space="preserve"> back corresponding to the specific success criteria they believe they have achieved. Lucy acts as almost a checklist process, enabling the learners to assess whether they have adhered to and included the specific success criteria points within their piece of work. The WAG (2008) state that schools should ensure they provide educational opportunities which recognise that all pupils have a range of abilities, talents and learning needs. Pupils need to have a range of opportunities and challenges to make the most of their talents and skills. Underachievement needs to be identified as well as ensuring that the needs of more able pupils are met. I, therefore, ensured Lucy the Learning Ladybird was differentiated and provided appropriate levels of challenge and expectations to each group of learners in my class. The more able pupils had a higher number of success criteria points that needed to be included within their piece of work. They were also challenged to write about a specific memory if they had met each of the success criteria. This provided the higher ability learners with an appropriate level of challenge and instilled in them the high expectations I had of their writing abilities, which motivated them to persevere and succeed. The lower ability groups were given a smaller number of success criteria points which provided an appropriate challenge for their level and allowed them to understand what was expected of them within their piece of writing.</w:t>
      </w:r>
    </w:p>
    <w:p w14:paraId="4295FB1B" w14:textId="77777777" w:rsidR="00846548" w:rsidRDefault="00846548" w:rsidP="00B70105">
      <w:pPr>
        <w:pStyle w:val="Heading3"/>
      </w:pPr>
      <w:r>
        <w:lastRenderedPageBreak/>
        <w:t>What have you learned?</w:t>
      </w:r>
    </w:p>
    <w:p w14:paraId="2CD39917" w14:textId="28F866D8" w:rsidR="00404A03" w:rsidRPr="00404A03" w:rsidRDefault="00404A03" w:rsidP="00404A03">
      <w:pPr>
        <w:spacing w:line="360" w:lineRule="auto"/>
        <w:rPr>
          <w:rFonts w:ascii="Arial" w:hAnsi="Arial" w:cs="Arial"/>
          <w:sz w:val="22"/>
          <w:szCs w:val="22"/>
        </w:rPr>
      </w:pPr>
      <w:r w:rsidRPr="00404A03">
        <w:rPr>
          <w:rFonts w:ascii="Arial" w:hAnsi="Arial" w:cs="Arial"/>
          <w:color w:val="000000"/>
          <w:sz w:val="22"/>
          <w:szCs w:val="22"/>
        </w:rPr>
        <w:t>I have learned that performance is driven, in part, by the expectations that teachers have for their pupils and that learners have for themselves. Pupil success is directly influenced not only by the clarity and consistency of expectations, but also by their level (Tinto, 2012). Tinto (2012, p.4) also states that "high expectations are a condition for student success, low expectations a harbinger of failure". Lucy the Learning Ladybird appeared to support all learners in the class by allowing them to understand what was expected of them when writing their autobiography and by appropriately challenging each learner depending on their writing abilities. According to Saffinga, Church and Taylor (2011) "children achieve better outcomes when they are expected to succeed". This is reinforced by Rubie-Davies (2006) who suggests when educators have low expectations of their pupils it impacts directly on the learners' self-confidence, belief in their own abilities and their academic outcomes. I have therefore learned that having high expectations of pupils is extremely important to motivate them, boost their self-esteem and enable them to realise their capabilities. It is important to remind children to have a go and that it is fine to make mistakes, as that is how we learn. </w:t>
      </w:r>
    </w:p>
    <w:p w14:paraId="0ECF20B7" w14:textId="2B384694" w:rsidR="00846548" w:rsidRPr="00505886" w:rsidRDefault="00846548" w:rsidP="00846548"/>
    <w:p w14:paraId="3B26C128" w14:textId="77777777" w:rsidR="00846548" w:rsidRPr="007C32AA" w:rsidRDefault="00846548" w:rsidP="00B70105">
      <w:pPr>
        <w:pStyle w:val="Heading3"/>
      </w:pPr>
      <w:r>
        <w:t>What next?</w:t>
      </w:r>
    </w:p>
    <w:p w14:paraId="3BB0BE39" w14:textId="379D80EC" w:rsidR="00404A03" w:rsidRPr="00404A03" w:rsidRDefault="00404A03" w:rsidP="00404A03">
      <w:pPr>
        <w:spacing w:line="360" w:lineRule="auto"/>
        <w:rPr>
          <w:rFonts w:ascii="Arial" w:hAnsi="Arial" w:cs="Arial"/>
          <w:sz w:val="21"/>
          <w:szCs w:val="21"/>
        </w:rPr>
      </w:pPr>
      <w:r w:rsidRPr="00404A03">
        <w:rPr>
          <w:rFonts w:ascii="Arial" w:hAnsi="Arial" w:cs="Arial"/>
          <w:color w:val="000000"/>
          <w:sz w:val="22"/>
          <w:szCs w:val="22"/>
        </w:rPr>
        <w:t>This experience has taught me the importance of providing learners with appropriate levels of challenge and expectations. This is required in order to meet the range of student abilities and characteristics within my class and is also essential in motivating learners to achieve. Therefore, in future, I will ensure that I set all tasks with an appropriate level of challenge for each learner ability within my class and will also provide suitable levels of expectations for all learners, to develop their confidence and motivate them to achieve. </w:t>
      </w:r>
    </w:p>
    <w:p w14:paraId="58CCE99B" w14:textId="6BE126E1" w:rsidR="00846548" w:rsidRPr="00A95C95" w:rsidRDefault="00846548" w:rsidP="00846548"/>
    <w:p w14:paraId="37787D9F" w14:textId="77777777" w:rsidR="00B357D8" w:rsidRDefault="00B357D8">
      <w:pPr>
        <w:rPr>
          <w:rFonts w:asciiTheme="majorHAnsi" w:eastAsiaTheme="majorEastAsia" w:hAnsiTheme="majorHAnsi" w:cstheme="majorBidi"/>
          <w:color w:val="1F4E79" w:themeColor="accent1" w:themeShade="80"/>
          <w:sz w:val="32"/>
          <w:szCs w:val="32"/>
        </w:rPr>
      </w:pPr>
      <w:r>
        <w:br w:type="page"/>
      </w:r>
    </w:p>
    <w:p w14:paraId="1A00C580" w14:textId="6E52CA15" w:rsidR="00811007" w:rsidRDefault="00811007" w:rsidP="00811007">
      <w:pPr>
        <w:pStyle w:val="Heading1"/>
      </w:pPr>
      <w:r>
        <w:lastRenderedPageBreak/>
        <w:t>Part 2: Critical Reflection</w:t>
      </w:r>
    </w:p>
    <w:sdt>
      <w:sdtPr>
        <w:rPr>
          <w:rFonts w:ascii="Arial" w:hAnsi="Arial" w:cs="Arial"/>
          <w:sz w:val="22"/>
          <w:szCs w:val="22"/>
        </w:rPr>
        <w:id w:val="-1033581011"/>
        <w:placeholder>
          <w:docPart w:val="DefaultPlaceholder_-1854013440"/>
        </w:placeholder>
      </w:sdtPr>
      <w:sdtContent>
        <w:p w14:paraId="60B60867" w14:textId="23B7DFD3" w:rsidR="00AC19FF" w:rsidRPr="009C551C" w:rsidRDefault="009C551C" w:rsidP="00AC19FF">
          <w:pPr>
            <w:rPr>
              <w:rFonts w:ascii="Arial" w:hAnsi="Arial" w:cs="Arial"/>
              <w:sz w:val="22"/>
              <w:szCs w:val="22"/>
            </w:rPr>
          </w:pPr>
          <w:r w:rsidRPr="009C551C">
            <w:rPr>
              <w:rFonts w:ascii="Arial" w:hAnsi="Arial" w:cs="Arial"/>
              <w:sz w:val="22"/>
              <w:szCs w:val="22"/>
            </w:rPr>
            <w:t>Word count - 2182</w:t>
          </w:r>
        </w:p>
      </w:sdtContent>
    </w:sdt>
    <w:p w14:paraId="2AA56D82" w14:textId="77777777" w:rsidR="00811007" w:rsidRPr="009C551C" w:rsidRDefault="00811007" w:rsidP="00811007">
      <w:pPr>
        <w:rPr>
          <w:rFonts w:ascii="Arial" w:hAnsi="Arial" w:cs="Arial"/>
          <w:sz w:val="22"/>
          <w:szCs w:val="22"/>
        </w:rPr>
      </w:pPr>
    </w:p>
    <w:p w14:paraId="1A02AFCB" w14:textId="77777777" w:rsidR="002E626B" w:rsidRDefault="00811007" w:rsidP="002E626B">
      <w:pPr>
        <w:pStyle w:val="Heading2"/>
      </w:pPr>
      <w:r>
        <w:t>Introduction</w:t>
      </w:r>
    </w:p>
    <w:p w14:paraId="57BE1EE5" w14:textId="373208B7" w:rsidR="002765BC" w:rsidRPr="00ED3130" w:rsidRDefault="00D46CB5" w:rsidP="00CE328C">
      <w:pPr>
        <w:spacing w:line="360" w:lineRule="auto"/>
        <w:rPr>
          <w:rFonts w:ascii="Arial" w:hAnsi="Arial" w:cs="Arial"/>
          <w:sz w:val="22"/>
          <w:szCs w:val="22"/>
        </w:rPr>
      </w:pPr>
      <w:r w:rsidRPr="00ED3130">
        <w:rPr>
          <w:rFonts w:ascii="Arial" w:hAnsi="Arial" w:cs="Arial"/>
          <w:sz w:val="22"/>
          <w:szCs w:val="22"/>
        </w:rPr>
        <w:t>Reflecti</w:t>
      </w:r>
      <w:r w:rsidR="00DA565B">
        <w:rPr>
          <w:rFonts w:ascii="Arial" w:hAnsi="Arial" w:cs="Arial"/>
          <w:sz w:val="22"/>
          <w:szCs w:val="22"/>
        </w:rPr>
        <w:t>on</w:t>
      </w:r>
      <w:r w:rsidRPr="00ED3130">
        <w:rPr>
          <w:rFonts w:ascii="Arial" w:hAnsi="Arial" w:cs="Arial"/>
          <w:sz w:val="22"/>
          <w:szCs w:val="22"/>
        </w:rPr>
        <w:t xml:space="preserve"> upon my pedagogical progress t</w:t>
      </w:r>
      <w:r w:rsidR="00557582">
        <w:rPr>
          <w:rFonts w:ascii="Arial" w:hAnsi="Arial" w:cs="Arial"/>
          <w:sz w:val="22"/>
          <w:szCs w:val="22"/>
        </w:rPr>
        <w:t>o date</w:t>
      </w:r>
      <w:r w:rsidR="007557A9" w:rsidRPr="00ED3130">
        <w:rPr>
          <w:rFonts w:ascii="Arial" w:hAnsi="Arial" w:cs="Arial"/>
          <w:sz w:val="22"/>
          <w:szCs w:val="22"/>
        </w:rPr>
        <w:t xml:space="preserve"> has enabled me to identify a specific area for professional development</w:t>
      </w:r>
      <w:r w:rsidR="00DA565B">
        <w:rPr>
          <w:rFonts w:ascii="Arial" w:hAnsi="Arial" w:cs="Arial"/>
          <w:sz w:val="22"/>
          <w:szCs w:val="22"/>
        </w:rPr>
        <w:t>. This</w:t>
      </w:r>
      <w:r w:rsidR="007557A9" w:rsidRPr="00ED3130">
        <w:rPr>
          <w:rFonts w:ascii="Arial" w:hAnsi="Arial" w:cs="Arial"/>
          <w:sz w:val="22"/>
          <w:szCs w:val="22"/>
        </w:rPr>
        <w:t xml:space="preserve"> </w:t>
      </w:r>
      <w:r w:rsidR="005A6141" w:rsidRPr="00ED3130">
        <w:rPr>
          <w:rFonts w:ascii="Arial" w:hAnsi="Arial" w:cs="Arial"/>
          <w:sz w:val="22"/>
          <w:szCs w:val="22"/>
        </w:rPr>
        <w:t>will be discussed</w:t>
      </w:r>
      <w:r w:rsidR="007557A9" w:rsidRPr="00ED3130">
        <w:rPr>
          <w:rFonts w:ascii="Arial" w:hAnsi="Arial" w:cs="Arial"/>
          <w:sz w:val="22"/>
          <w:szCs w:val="22"/>
        </w:rPr>
        <w:t xml:space="preserve"> within this assignment in order to justify next steps for improvement. </w:t>
      </w:r>
      <w:r w:rsidRPr="00ED3130">
        <w:rPr>
          <w:rFonts w:ascii="Arial" w:hAnsi="Arial" w:cs="Arial"/>
          <w:sz w:val="22"/>
          <w:szCs w:val="22"/>
        </w:rPr>
        <w:t xml:space="preserve">The area that I have identified is differentiation. This links to professional experience template </w:t>
      </w:r>
      <w:r w:rsidR="005A6141" w:rsidRPr="00ED3130">
        <w:rPr>
          <w:rFonts w:ascii="Arial" w:hAnsi="Arial" w:cs="Arial"/>
          <w:sz w:val="22"/>
          <w:szCs w:val="22"/>
        </w:rPr>
        <w:t>two</w:t>
      </w:r>
      <w:r w:rsidRPr="00ED3130">
        <w:rPr>
          <w:rFonts w:ascii="Arial" w:hAnsi="Arial" w:cs="Arial"/>
          <w:sz w:val="22"/>
          <w:szCs w:val="22"/>
        </w:rPr>
        <w:t xml:space="preserve"> found in part one of this assignment. </w:t>
      </w:r>
    </w:p>
    <w:p w14:paraId="71DCAE0B" w14:textId="3A0DE21E" w:rsidR="002765BC" w:rsidRPr="00ED3130" w:rsidRDefault="002765BC" w:rsidP="00CE328C">
      <w:pPr>
        <w:spacing w:line="360" w:lineRule="auto"/>
        <w:rPr>
          <w:rFonts w:ascii="Arial" w:hAnsi="Arial" w:cs="Arial"/>
          <w:sz w:val="22"/>
          <w:szCs w:val="22"/>
        </w:rPr>
      </w:pPr>
    </w:p>
    <w:p w14:paraId="3BBC7906" w14:textId="3AEC7FCB" w:rsidR="00624D9E" w:rsidRPr="00CC4EAA" w:rsidRDefault="002765BC" w:rsidP="00CE328C">
      <w:pPr>
        <w:spacing w:line="360" w:lineRule="auto"/>
        <w:rPr>
          <w:rFonts w:ascii="Arial" w:hAnsi="Arial" w:cs="Arial"/>
          <w:sz w:val="22"/>
          <w:szCs w:val="22"/>
        </w:rPr>
      </w:pPr>
      <w:r w:rsidRPr="00ED3130">
        <w:rPr>
          <w:rFonts w:ascii="Arial" w:hAnsi="Arial" w:cs="Arial"/>
          <w:sz w:val="22"/>
          <w:szCs w:val="22"/>
        </w:rPr>
        <w:t xml:space="preserve">Schools in Wales are </w:t>
      </w:r>
      <w:r w:rsidR="00CE328C" w:rsidRPr="00ED3130">
        <w:rPr>
          <w:rFonts w:ascii="Arial" w:hAnsi="Arial" w:cs="Arial"/>
          <w:sz w:val="22"/>
          <w:szCs w:val="22"/>
        </w:rPr>
        <w:t xml:space="preserve">currently undergoing reform and </w:t>
      </w:r>
      <w:r w:rsidRPr="00ED3130">
        <w:rPr>
          <w:rFonts w:ascii="Arial" w:hAnsi="Arial" w:cs="Arial"/>
          <w:sz w:val="22"/>
          <w:szCs w:val="22"/>
        </w:rPr>
        <w:t xml:space="preserve">moving towards a </w:t>
      </w:r>
      <w:r w:rsidR="00CE328C" w:rsidRPr="00ED3130">
        <w:rPr>
          <w:rFonts w:ascii="Arial" w:hAnsi="Arial" w:cs="Arial"/>
          <w:sz w:val="22"/>
          <w:szCs w:val="22"/>
        </w:rPr>
        <w:t>new curriculum</w:t>
      </w:r>
      <w:r w:rsidR="00624D9E">
        <w:rPr>
          <w:rFonts w:ascii="Arial" w:hAnsi="Arial" w:cs="Arial"/>
          <w:sz w:val="22"/>
          <w:szCs w:val="22"/>
        </w:rPr>
        <w:t xml:space="preserve"> which will be introduced from September 2022</w:t>
      </w:r>
      <w:r w:rsidR="00CE328C" w:rsidRPr="00ED3130">
        <w:rPr>
          <w:rFonts w:ascii="Arial" w:hAnsi="Arial" w:cs="Arial"/>
          <w:sz w:val="22"/>
          <w:szCs w:val="22"/>
        </w:rPr>
        <w:t xml:space="preserve"> (WG, 2020a</w:t>
      </w:r>
      <w:r w:rsidR="00624D9E">
        <w:rPr>
          <w:rFonts w:ascii="Arial" w:hAnsi="Arial" w:cs="Arial"/>
          <w:sz w:val="22"/>
          <w:szCs w:val="22"/>
        </w:rPr>
        <w:t>; WG, 2017</w:t>
      </w:r>
      <w:r w:rsidR="00CE328C" w:rsidRPr="00ED3130">
        <w:rPr>
          <w:rFonts w:ascii="Arial" w:hAnsi="Arial" w:cs="Arial"/>
          <w:sz w:val="22"/>
          <w:szCs w:val="22"/>
        </w:rPr>
        <w:t xml:space="preserve">). </w:t>
      </w:r>
      <w:r w:rsidR="00CC4EAA">
        <w:rPr>
          <w:rFonts w:ascii="Arial" w:hAnsi="Arial" w:cs="Arial"/>
          <w:sz w:val="22"/>
          <w:szCs w:val="22"/>
        </w:rPr>
        <w:t xml:space="preserve">This </w:t>
      </w:r>
      <w:r w:rsidR="00557582">
        <w:rPr>
          <w:rFonts w:ascii="Arial" w:hAnsi="Arial" w:cs="Arial"/>
          <w:sz w:val="22"/>
          <w:szCs w:val="22"/>
        </w:rPr>
        <w:t xml:space="preserve">is </w:t>
      </w:r>
      <w:r w:rsidR="00CC4EAA">
        <w:rPr>
          <w:rFonts w:ascii="Arial" w:hAnsi="Arial" w:cs="Arial"/>
          <w:sz w:val="22"/>
          <w:szCs w:val="22"/>
        </w:rPr>
        <w:t xml:space="preserve">following the discovery of </w:t>
      </w:r>
      <w:r w:rsidR="000E1BD7">
        <w:rPr>
          <w:rFonts w:ascii="Arial" w:hAnsi="Arial" w:cs="Arial"/>
          <w:sz w:val="22"/>
          <w:szCs w:val="22"/>
        </w:rPr>
        <w:t xml:space="preserve">evidence </w:t>
      </w:r>
      <w:r w:rsidR="00F007B5">
        <w:rPr>
          <w:rFonts w:ascii="Arial" w:hAnsi="Arial" w:cs="Arial"/>
          <w:sz w:val="22"/>
          <w:szCs w:val="22"/>
        </w:rPr>
        <w:t xml:space="preserve">that </w:t>
      </w:r>
      <w:r w:rsidR="00CC4EAA">
        <w:rPr>
          <w:rFonts w:ascii="Arial" w:hAnsi="Arial" w:cs="Arial"/>
          <w:sz w:val="22"/>
          <w:szCs w:val="22"/>
        </w:rPr>
        <w:t>suggest</w:t>
      </w:r>
      <w:r w:rsidR="00557582">
        <w:rPr>
          <w:rFonts w:ascii="Arial" w:hAnsi="Arial" w:cs="Arial"/>
          <w:sz w:val="22"/>
          <w:szCs w:val="22"/>
        </w:rPr>
        <w:t>s</w:t>
      </w:r>
      <w:r w:rsidR="00CC4EAA">
        <w:rPr>
          <w:rFonts w:ascii="Arial" w:hAnsi="Arial" w:cs="Arial"/>
          <w:sz w:val="22"/>
          <w:szCs w:val="22"/>
        </w:rPr>
        <w:t xml:space="preserve"> </w:t>
      </w:r>
      <w:r w:rsidR="00F007B5">
        <w:rPr>
          <w:rFonts w:ascii="Arial" w:hAnsi="Arial" w:cs="Arial"/>
          <w:sz w:val="22"/>
          <w:szCs w:val="22"/>
        </w:rPr>
        <w:t>levels of achievement in Wales are not as high as they could b</w:t>
      </w:r>
      <w:r w:rsidR="00CC4EAA">
        <w:rPr>
          <w:rFonts w:ascii="Arial" w:hAnsi="Arial" w:cs="Arial"/>
          <w:sz w:val="22"/>
          <w:szCs w:val="22"/>
        </w:rPr>
        <w:t xml:space="preserve">e (WG, 2017). </w:t>
      </w:r>
      <w:r w:rsidR="000E1BD7">
        <w:rPr>
          <w:rFonts w:ascii="Arial" w:hAnsi="Arial" w:cs="Arial"/>
          <w:sz w:val="22"/>
          <w:szCs w:val="22"/>
        </w:rPr>
        <w:t>In order t</w:t>
      </w:r>
      <w:r w:rsidR="00743B46" w:rsidRPr="00ED3130">
        <w:rPr>
          <w:rFonts w:ascii="Arial" w:hAnsi="Arial" w:cs="Arial"/>
          <w:sz w:val="22"/>
          <w:szCs w:val="22"/>
        </w:rPr>
        <w:t xml:space="preserve">o enable and support learners progress, </w:t>
      </w:r>
      <w:r w:rsidR="00CC4EAA">
        <w:rPr>
          <w:rFonts w:ascii="Arial" w:hAnsi="Arial" w:cs="Arial"/>
          <w:sz w:val="22"/>
          <w:szCs w:val="22"/>
        </w:rPr>
        <w:t>the Welsh Governm</w:t>
      </w:r>
      <w:r w:rsidR="000E1BD7">
        <w:rPr>
          <w:rFonts w:ascii="Arial" w:hAnsi="Arial" w:cs="Arial"/>
          <w:sz w:val="22"/>
          <w:szCs w:val="22"/>
        </w:rPr>
        <w:t>ent</w:t>
      </w:r>
      <w:r w:rsidR="00CC4EAA">
        <w:rPr>
          <w:rFonts w:ascii="Arial" w:hAnsi="Arial" w:cs="Arial"/>
          <w:sz w:val="22"/>
          <w:szCs w:val="22"/>
        </w:rPr>
        <w:t xml:space="preserve"> (2020</w:t>
      </w:r>
      <w:r w:rsidR="00655074">
        <w:rPr>
          <w:rFonts w:ascii="Arial" w:hAnsi="Arial" w:cs="Arial"/>
          <w:sz w:val="22"/>
          <w:szCs w:val="22"/>
        </w:rPr>
        <w:t>b</w:t>
      </w:r>
      <w:r w:rsidR="00CC4EAA">
        <w:rPr>
          <w:rFonts w:ascii="Arial" w:hAnsi="Arial" w:cs="Arial"/>
          <w:sz w:val="22"/>
          <w:szCs w:val="22"/>
        </w:rPr>
        <w:t xml:space="preserve">) states that </w:t>
      </w:r>
      <w:r w:rsidR="00ED3130" w:rsidRPr="00ED3130">
        <w:rPr>
          <w:rFonts w:ascii="Arial" w:hAnsi="Arial" w:cs="Arial"/>
          <w:sz w:val="22"/>
          <w:szCs w:val="22"/>
        </w:rPr>
        <w:t xml:space="preserve">schools </w:t>
      </w:r>
      <w:r w:rsidR="00ED3130">
        <w:rPr>
          <w:rFonts w:ascii="Arial" w:hAnsi="Arial" w:cs="Arial"/>
          <w:sz w:val="22"/>
          <w:szCs w:val="22"/>
        </w:rPr>
        <w:t>must</w:t>
      </w:r>
      <w:r w:rsidR="00ED3130" w:rsidRPr="00ED3130">
        <w:rPr>
          <w:rFonts w:ascii="Arial" w:hAnsi="Arial" w:cs="Arial"/>
          <w:sz w:val="22"/>
          <w:szCs w:val="22"/>
        </w:rPr>
        <w:t xml:space="preserve"> be aware of the </w:t>
      </w:r>
      <w:r w:rsidR="005A7DEC">
        <w:rPr>
          <w:rFonts w:ascii="Arial" w:hAnsi="Arial" w:cs="Arial"/>
          <w:sz w:val="22"/>
          <w:szCs w:val="22"/>
        </w:rPr>
        <w:t xml:space="preserve">specific </w:t>
      </w:r>
      <w:r w:rsidR="00ED3130" w:rsidRPr="00ED3130">
        <w:rPr>
          <w:rFonts w:ascii="Arial" w:hAnsi="Arial" w:cs="Arial"/>
          <w:sz w:val="22"/>
          <w:szCs w:val="22"/>
        </w:rPr>
        <w:t>needs and circumstances of all their learners and consider equity of opportunity when putting support and intervention into place or making reasonable adjustments</w:t>
      </w:r>
      <w:r w:rsidR="00CC4EAA">
        <w:rPr>
          <w:rFonts w:ascii="Arial" w:hAnsi="Arial" w:cs="Arial"/>
          <w:sz w:val="22"/>
          <w:szCs w:val="22"/>
        </w:rPr>
        <w:t xml:space="preserve">. </w:t>
      </w:r>
      <w:r w:rsidR="00ED3130" w:rsidRPr="00ED3130">
        <w:rPr>
          <w:rFonts w:ascii="Arial" w:hAnsi="Arial" w:cs="Arial"/>
          <w:sz w:val="22"/>
          <w:szCs w:val="22"/>
        </w:rPr>
        <w:t>The new Curriculum for Wales aims to be inclusive of all learners, including those with Additional Learning Needs (ALN) and should provide stretch and challenge for more able and talented (MAT) learners</w:t>
      </w:r>
      <w:r w:rsidR="005A7DEC">
        <w:rPr>
          <w:rFonts w:ascii="Arial" w:hAnsi="Arial" w:cs="Arial"/>
          <w:sz w:val="22"/>
          <w:szCs w:val="22"/>
        </w:rPr>
        <w:t xml:space="preserve"> </w:t>
      </w:r>
      <w:r w:rsidR="00D566B7">
        <w:rPr>
          <w:rFonts w:ascii="Arial" w:hAnsi="Arial" w:cs="Arial"/>
          <w:color w:val="1F1F1F"/>
          <w:sz w:val="22"/>
          <w:szCs w:val="22"/>
          <w:shd w:val="clear" w:color="auto" w:fill="FFFFFF"/>
        </w:rPr>
        <w:t>(WG, 2020</w:t>
      </w:r>
      <w:r w:rsidR="00655074">
        <w:rPr>
          <w:rFonts w:ascii="Arial" w:hAnsi="Arial" w:cs="Arial"/>
          <w:color w:val="1F1F1F"/>
          <w:sz w:val="22"/>
          <w:szCs w:val="22"/>
          <w:shd w:val="clear" w:color="auto" w:fill="FFFFFF"/>
        </w:rPr>
        <w:t>b</w:t>
      </w:r>
      <w:r w:rsidR="00D566B7">
        <w:rPr>
          <w:rFonts w:ascii="Arial" w:hAnsi="Arial" w:cs="Arial"/>
          <w:color w:val="1F1F1F"/>
          <w:sz w:val="22"/>
          <w:szCs w:val="22"/>
          <w:shd w:val="clear" w:color="auto" w:fill="FFFFFF"/>
        </w:rPr>
        <w:t xml:space="preserve">). </w:t>
      </w:r>
    </w:p>
    <w:p w14:paraId="4E3822D7" w14:textId="77777777" w:rsidR="00624D9E" w:rsidRDefault="00624D9E" w:rsidP="00CE328C">
      <w:pPr>
        <w:spacing w:line="360" w:lineRule="auto"/>
        <w:rPr>
          <w:rFonts w:ascii="Arial" w:hAnsi="Arial" w:cs="Arial"/>
          <w:color w:val="1F1F1F"/>
          <w:sz w:val="22"/>
          <w:szCs w:val="22"/>
          <w:shd w:val="clear" w:color="auto" w:fill="FFFFFF"/>
        </w:rPr>
      </w:pPr>
    </w:p>
    <w:p w14:paraId="642EBBD1" w14:textId="1116ADB8" w:rsidR="005A7DEC" w:rsidRDefault="002C7516" w:rsidP="00CE328C">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T</w:t>
      </w:r>
      <w:r w:rsidR="005A7DEC">
        <w:rPr>
          <w:rFonts w:ascii="Arial" w:hAnsi="Arial" w:cs="Arial"/>
          <w:color w:val="1F1F1F"/>
          <w:sz w:val="22"/>
          <w:szCs w:val="22"/>
          <w:shd w:val="clear" w:color="auto" w:fill="FFFFFF"/>
        </w:rPr>
        <w:t>eachers a</w:t>
      </w:r>
      <w:r w:rsidR="00D4538B">
        <w:rPr>
          <w:rFonts w:ascii="Arial" w:hAnsi="Arial" w:cs="Arial"/>
          <w:color w:val="1F1F1F"/>
          <w:sz w:val="22"/>
          <w:szCs w:val="22"/>
          <w:shd w:val="clear" w:color="auto" w:fill="FFFFFF"/>
        </w:rPr>
        <w:t>im to</w:t>
      </w:r>
      <w:r w:rsidR="00D566B7">
        <w:rPr>
          <w:rFonts w:ascii="Arial" w:hAnsi="Arial" w:cs="Arial"/>
          <w:color w:val="1F1F1F"/>
          <w:sz w:val="22"/>
          <w:szCs w:val="22"/>
          <w:shd w:val="clear" w:color="auto" w:fill="FFFFFF"/>
        </w:rPr>
        <w:t xml:space="preserve"> raise the attainment of the children they teach through differentiated </w:t>
      </w:r>
      <w:r w:rsidR="00624D9E">
        <w:rPr>
          <w:rFonts w:ascii="Arial" w:hAnsi="Arial" w:cs="Arial"/>
          <w:color w:val="1F1F1F"/>
          <w:sz w:val="22"/>
          <w:szCs w:val="22"/>
          <w:shd w:val="clear" w:color="auto" w:fill="FFFFFF"/>
        </w:rPr>
        <w:t>teaching. Differentiation involves tailoring lessons for students with individual needs by changing the content, delivery, or methods of learning to ensure every child learns in a way that is suitable for them (Taft, 2019)</w:t>
      </w:r>
      <w:r w:rsidR="007654D9">
        <w:rPr>
          <w:rFonts w:ascii="Arial" w:hAnsi="Arial" w:cs="Arial"/>
          <w:color w:val="1F1F1F"/>
          <w:sz w:val="22"/>
          <w:szCs w:val="22"/>
          <w:shd w:val="clear" w:color="auto" w:fill="FFFFFF"/>
        </w:rPr>
        <w:t>. This i</w:t>
      </w:r>
      <w:r w:rsidR="00624D9E">
        <w:rPr>
          <w:rFonts w:ascii="Arial" w:hAnsi="Arial" w:cs="Arial"/>
          <w:color w:val="1F1F1F"/>
          <w:sz w:val="22"/>
          <w:szCs w:val="22"/>
          <w:shd w:val="clear" w:color="auto" w:fill="FFFFFF"/>
        </w:rPr>
        <w:t>s</w:t>
      </w:r>
      <w:r w:rsidR="000E1BD7">
        <w:rPr>
          <w:rFonts w:ascii="Arial" w:hAnsi="Arial" w:cs="Arial"/>
          <w:color w:val="1F1F1F"/>
          <w:sz w:val="22"/>
          <w:szCs w:val="22"/>
          <w:shd w:val="clear" w:color="auto" w:fill="FFFFFF"/>
        </w:rPr>
        <w:t xml:space="preserve"> a clear aim of the new Curriculum for Wales</w:t>
      </w:r>
      <w:r w:rsidR="00624D9E">
        <w:rPr>
          <w:rFonts w:ascii="Arial" w:hAnsi="Arial" w:cs="Arial"/>
          <w:color w:val="1F1F1F"/>
          <w:sz w:val="22"/>
          <w:szCs w:val="22"/>
          <w:shd w:val="clear" w:color="auto" w:fill="FFFFFF"/>
        </w:rPr>
        <w:t>.</w:t>
      </w:r>
      <w:r>
        <w:rPr>
          <w:rFonts w:ascii="Arial" w:hAnsi="Arial" w:cs="Arial"/>
          <w:color w:val="1F1F1F"/>
          <w:sz w:val="22"/>
          <w:szCs w:val="22"/>
          <w:shd w:val="clear" w:color="auto" w:fill="FFFFFF"/>
        </w:rPr>
        <w:t xml:space="preserve"> </w:t>
      </w:r>
      <w:r w:rsidR="00D4538B">
        <w:rPr>
          <w:rFonts w:ascii="Arial" w:hAnsi="Arial" w:cs="Arial"/>
          <w:color w:val="1F1F1F"/>
          <w:sz w:val="22"/>
          <w:szCs w:val="22"/>
          <w:shd w:val="clear" w:color="auto" w:fill="FFFFFF"/>
        </w:rPr>
        <w:t xml:space="preserve">In order </w:t>
      </w:r>
      <w:r>
        <w:rPr>
          <w:rFonts w:ascii="Arial" w:hAnsi="Arial" w:cs="Arial"/>
          <w:color w:val="1F1F1F"/>
          <w:sz w:val="22"/>
          <w:szCs w:val="22"/>
          <w:shd w:val="clear" w:color="auto" w:fill="FFFFFF"/>
        </w:rPr>
        <w:t>to</w:t>
      </w:r>
      <w:r w:rsidR="005A7DEC">
        <w:rPr>
          <w:rFonts w:ascii="Arial" w:hAnsi="Arial" w:cs="Arial"/>
          <w:color w:val="1F1F1F"/>
          <w:sz w:val="22"/>
          <w:szCs w:val="22"/>
          <w:shd w:val="clear" w:color="auto" w:fill="FFFFFF"/>
        </w:rPr>
        <w:t xml:space="preserve"> obtain Qualified Teacher Status (QTS), it is imperative that I “demonstrate knowledge, understanding and experience of high expectations and effective practice in meeting the needs of all learners, whatever their differing needs” (WG, 2019, p. </w:t>
      </w:r>
      <w:r w:rsidR="00655074">
        <w:rPr>
          <w:rFonts w:ascii="Arial" w:hAnsi="Arial" w:cs="Arial"/>
          <w:color w:val="1F1F1F"/>
          <w:sz w:val="22"/>
          <w:szCs w:val="22"/>
          <w:shd w:val="clear" w:color="auto" w:fill="FFFFFF"/>
        </w:rPr>
        <w:t>25</w:t>
      </w:r>
      <w:r w:rsidR="005A7DEC">
        <w:rPr>
          <w:rFonts w:ascii="Arial" w:hAnsi="Arial" w:cs="Arial"/>
          <w:color w:val="1F1F1F"/>
          <w:sz w:val="22"/>
          <w:szCs w:val="22"/>
          <w:shd w:val="clear" w:color="auto" w:fill="FFFFFF"/>
        </w:rPr>
        <w:t xml:space="preserve">). I have therefore chosen differentiation as my specific area for professional development as </w:t>
      </w:r>
      <w:r w:rsidR="000E1BD7">
        <w:rPr>
          <w:rFonts w:ascii="Arial" w:hAnsi="Arial" w:cs="Arial"/>
          <w:color w:val="1F1F1F"/>
          <w:sz w:val="22"/>
          <w:szCs w:val="22"/>
          <w:shd w:val="clear" w:color="auto" w:fill="FFFFFF"/>
        </w:rPr>
        <w:t xml:space="preserve">meeting the needs of all learners in my classroom and becoming an inclusive practitioner is </w:t>
      </w:r>
      <w:r>
        <w:rPr>
          <w:rFonts w:ascii="Arial" w:hAnsi="Arial" w:cs="Arial"/>
          <w:color w:val="1F1F1F"/>
          <w:sz w:val="22"/>
          <w:szCs w:val="22"/>
          <w:shd w:val="clear" w:color="auto" w:fill="FFFFFF"/>
        </w:rPr>
        <w:t>of extreme importance</w:t>
      </w:r>
      <w:r w:rsidR="000E1BD7">
        <w:rPr>
          <w:rFonts w:ascii="Arial" w:hAnsi="Arial" w:cs="Arial"/>
          <w:color w:val="1F1F1F"/>
          <w:sz w:val="22"/>
          <w:szCs w:val="22"/>
          <w:shd w:val="clear" w:color="auto" w:fill="FFFFFF"/>
        </w:rPr>
        <w:t xml:space="preserve"> and is also essential </w:t>
      </w:r>
      <w:r>
        <w:rPr>
          <w:rFonts w:ascii="Arial" w:hAnsi="Arial" w:cs="Arial"/>
          <w:color w:val="1F1F1F"/>
          <w:sz w:val="22"/>
          <w:szCs w:val="22"/>
          <w:shd w:val="clear" w:color="auto" w:fill="FFFFFF"/>
        </w:rPr>
        <w:t>to</w:t>
      </w:r>
      <w:r w:rsidR="000E1BD7">
        <w:rPr>
          <w:rFonts w:ascii="Arial" w:hAnsi="Arial" w:cs="Arial"/>
          <w:color w:val="1F1F1F"/>
          <w:sz w:val="22"/>
          <w:szCs w:val="22"/>
          <w:shd w:val="clear" w:color="auto" w:fill="FFFFFF"/>
        </w:rPr>
        <w:t xml:space="preserve"> achieve Wales’ educational mission. Successful differentiation </w:t>
      </w:r>
      <w:r w:rsidR="007674BB">
        <w:rPr>
          <w:rFonts w:ascii="Arial" w:hAnsi="Arial" w:cs="Arial"/>
          <w:color w:val="1F1F1F"/>
          <w:sz w:val="22"/>
          <w:szCs w:val="22"/>
          <w:shd w:val="clear" w:color="auto" w:fill="FFFFFF"/>
        </w:rPr>
        <w:t>foster</w:t>
      </w:r>
      <w:r>
        <w:rPr>
          <w:rFonts w:ascii="Arial" w:hAnsi="Arial" w:cs="Arial"/>
          <w:color w:val="1F1F1F"/>
          <w:sz w:val="22"/>
          <w:szCs w:val="22"/>
          <w:shd w:val="clear" w:color="auto" w:fill="FFFFFF"/>
        </w:rPr>
        <w:t>s</w:t>
      </w:r>
      <w:r w:rsidR="007674BB">
        <w:rPr>
          <w:rFonts w:ascii="Arial" w:hAnsi="Arial" w:cs="Arial"/>
          <w:color w:val="1F1F1F"/>
          <w:sz w:val="22"/>
          <w:szCs w:val="22"/>
          <w:shd w:val="clear" w:color="auto" w:fill="FFFFFF"/>
        </w:rPr>
        <w:t xml:space="preserve"> learners progression and is therefore something I wish to </w:t>
      </w:r>
      <w:r>
        <w:rPr>
          <w:rFonts w:ascii="Arial" w:hAnsi="Arial" w:cs="Arial"/>
          <w:color w:val="1F1F1F"/>
          <w:sz w:val="22"/>
          <w:szCs w:val="22"/>
          <w:shd w:val="clear" w:color="auto" w:fill="FFFFFF"/>
        </w:rPr>
        <w:t xml:space="preserve">improve on and </w:t>
      </w:r>
      <w:r w:rsidR="007674BB">
        <w:rPr>
          <w:rFonts w:ascii="Arial" w:hAnsi="Arial" w:cs="Arial"/>
          <w:color w:val="1F1F1F"/>
          <w:sz w:val="22"/>
          <w:szCs w:val="22"/>
          <w:shd w:val="clear" w:color="auto" w:fill="FFFFFF"/>
        </w:rPr>
        <w:t>explore further</w:t>
      </w:r>
      <w:r>
        <w:rPr>
          <w:rFonts w:ascii="Arial" w:hAnsi="Arial" w:cs="Arial"/>
          <w:color w:val="1F1F1F"/>
          <w:sz w:val="22"/>
          <w:szCs w:val="22"/>
          <w:shd w:val="clear" w:color="auto" w:fill="FFFFFF"/>
        </w:rPr>
        <w:t>.</w:t>
      </w:r>
    </w:p>
    <w:p w14:paraId="553F1F78" w14:textId="71A72578" w:rsidR="00743B46" w:rsidRDefault="00743B46" w:rsidP="00CE328C">
      <w:pPr>
        <w:spacing w:line="360" w:lineRule="auto"/>
      </w:pPr>
    </w:p>
    <w:p w14:paraId="3455557F" w14:textId="066B6FC9" w:rsidR="00743B46" w:rsidRDefault="00743B46" w:rsidP="00CE328C">
      <w:pPr>
        <w:spacing w:line="360" w:lineRule="auto"/>
      </w:pPr>
    </w:p>
    <w:p w14:paraId="62AC2AED" w14:textId="01F7B170" w:rsidR="00572BF8" w:rsidRDefault="00572BF8" w:rsidP="00CE328C">
      <w:pPr>
        <w:spacing w:line="360" w:lineRule="auto"/>
      </w:pPr>
    </w:p>
    <w:p w14:paraId="165EBDB4" w14:textId="77777777" w:rsidR="00572BF8" w:rsidRDefault="00572BF8" w:rsidP="00CE328C">
      <w:pPr>
        <w:spacing w:line="360" w:lineRule="auto"/>
      </w:pPr>
    </w:p>
    <w:p w14:paraId="6B0C58DC" w14:textId="77777777" w:rsidR="00811007" w:rsidRPr="00FB2270" w:rsidRDefault="00811007" w:rsidP="00FB2270"/>
    <w:p w14:paraId="53B9EA6E" w14:textId="3A8EFB70" w:rsidR="00811007" w:rsidRDefault="31F7FF0E" w:rsidP="00811007">
      <w:pPr>
        <w:pStyle w:val="Heading2"/>
      </w:pPr>
      <w:r>
        <w:lastRenderedPageBreak/>
        <w:t>Critical Discussion of Chosen Aspect</w:t>
      </w:r>
    </w:p>
    <w:p w14:paraId="1A50CDF8" w14:textId="77777777" w:rsidR="00781397" w:rsidRPr="00781397" w:rsidRDefault="00781397" w:rsidP="00781397"/>
    <w:p w14:paraId="2C6CF79F" w14:textId="728A1842" w:rsidR="005C2A1E" w:rsidRDefault="007651C4" w:rsidP="007651C4">
      <w:pPr>
        <w:spacing w:line="360" w:lineRule="auto"/>
        <w:rPr>
          <w:rFonts w:ascii="Arial" w:hAnsi="Arial" w:cs="Arial"/>
          <w:sz w:val="22"/>
          <w:szCs w:val="22"/>
        </w:rPr>
      </w:pPr>
      <w:r w:rsidRPr="007651C4">
        <w:rPr>
          <w:rFonts w:ascii="Arial" w:hAnsi="Arial" w:cs="Arial"/>
          <w:sz w:val="22"/>
          <w:szCs w:val="22"/>
        </w:rPr>
        <w:t>According to Tomlinson</w:t>
      </w:r>
      <w:r w:rsidR="00FA39FC">
        <w:rPr>
          <w:rFonts w:ascii="Arial" w:hAnsi="Arial" w:cs="Arial"/>
          <w:sz w:val="22"/>
          <w:szCs w:val="22"/>
        </w:rPr>
        <w:t xml:space="preserve"> (</w:t>
      </w:r>
      <w:r w:rsidRPr="007651C4">
        <w:rPr>
          <w:rFonts w:ascii="Arial" w:hAnsi="Arial" w:cs="Arial"/>
          <w:sz w:val="22"/>
          <w:szCs w:val="22"/>
        </w:rPr>
        <w:t>2017), different</w:t>
      </w:r>
      <w:r w:rsidR="00BD220E">
        <w:rPr>
          <w:rFonts w:ascii="Arial" w:hAnsi="Arial" w:cs="Arial"/>
          <w:sz w:val="22"/>
          <w:szCs w:val="22"/>
        </w:rPr>
        <w:t>i</w:t>
      </w:r>
      <w:r w:rsidRPr="007651C4">
        <w:rPr>
          <w:rFonts w:ascii="Arial" w:hAnsi="Arial" w:cs="Arial"/>
          <w:sz w:val="22"/>
          <w:szCs w:val="22"/>
        </w:rPr>
        <w:t>ation at its most basic leve</w:t>
      </w:r>
      <w:r w:rsidR="00BD220E">
        <w:rPr>
          <w:rFonts w:ascii="Arial" w:hAnsi="Arial" w:cs="Arial"/>
          <w:sz w:val="22"/>
          <w:szCs w:val="22"/>
        </w:rPr>
        <w:t>l</w:t>
      </w:r>
      <w:r w:rsidRPr="007651C4">
        <w:rPr>
          <w:rFonts w:ascii="Arial" w:hAnsi="Arial" w:cs="Arial"/>
          <w:sz w:val="22"/>
          <w:szCs w:val="22"/>
        </w:rPr>
        <w:t xml:space="preserve"> provid</w:t>
      </w:r>
      <w:r>
        <w:rPr>
          <w:rFonts w:ascii="Arial" w:hAnsi="Arial" w:cs="Arial"/>
          <w:sz w:val="22"/>
          <w:szCs w:val="22"/>
        </w:rPr>
        <w:t>es</w:t>
      </w:r>
      <w:r w:rsidRPr="007651C4">
        <w:rPr>
          <w:rFonts w:ascii="Arial" w:hAnsi="Arial" w:cs="Arial"/>
          <w:sz w:val="22"/>
          <w:szCs w:val="22"/>
        </w:rPr>
        <w:t xml:space="preserve"> learners with multiple options for taking in information, making sense of ideas, and expressing what they learn. A differentiated classroom </w:t>
      </w:r>
      <w:r>
        <w:rPr>
          <w:rFonts w:ascii="Arial" w:hAnsi="Arial" w:cs="Arial"/>
          <w:sz w:val="22"/>
          <w:szCs w:val="22"/>
        </w:rPr>
        <w:t>supplies</w:t>
      </w:r>
      <w:r w:rsidRPr="007651C4">
        <w:rPr>
          <w:rFonts w:ascii="Arial" w:hAnsi="Arial" w:cs="Arial"/>
          <w:sz w:val="22"/>
          <w:szCs w:val="22"/>
        </w:rPr>
        <w:t xml:space="preserve"> different avenues to acquiring content, to processing or making sense of ideas, and to developing products so that each pupil can learn effectively.</w:t>
      </w:r>
      <w:r>
        <w:rPr>
          <w:rFonts w:ascii="Arial" w:hAnsi="Arial" w:cs="Arial"/>
          <w:sz w:val="22"/>
          <w:szCs w:val="22"/>
        </w:rPr>
        <w:t xml:space="preserve"> </w:t>
      </w:r>
      <w:proofErr w:type="spellStart"/>
      <w:r w:rsidR="00FA39FC">
        <w:rPr>
          <w:rFonts w:ascii="Arial" w:hAnsi="Arial" w:cs="Arial"/>
          <w:sz w:val="22"/>
          <w:szCs w:val="22"/>
        </w:rPr>
        <w:t>VanTassel-Baska</w:t>
      </w:r>
      <w:proofErr w:type="spellEnd"/>
      <w:r w:rsidR="00FA39FC">
        <w:rPr>
          <w:rFonts w:ascii="Arial" w:hAnsi="Arial" w:cs="Arial"/>
          <w:sz w:val="22"/>
          <w:szCs w:val="22"/>
        </w:rPr>
        <w:t xml:space="preserve"> (2012) adds to this, stating that differentiation allows specif</w:t>
      </w:r>
      <w:r w:rsidR="00BD220E">
        <w:rPr>
          <w:rFonts w:ascii="Arial" w:hAnsi="Arial" w:cs="Arial"/>
          <w:sz w:val="22"/>
          <w:szCs w:val="22"/>
        </w:rPr>
        <w:t>ic</w:t>
      </w:r>
      <w:r w:rsidR="00FA39FC">
        <w:rPr>
          <w:rFonts w:ascii="Arial" w:hAnsi="Arial" w:cs="Arial"/>
          <w:sz w:val="22"/>
          <w:szCs w:val="22"/>
        </w:rPr>
        <w:t xml:space="preserve"> student’s needs to be met by tailoring teaching to the way students learn.</w:t>
      </w:r>
      <w:r w:rsidR="00BD220E">
        <w:rPr>
          <w:rFonts w:ascii="Arial" w:hAnsi="Arial" w:cs="Arial"/>
          <w:sz w:val="22"/>
          <w:szCs w:val="22"/>
        </w:rPr>
        <w:t xml:space="preserve"> </w:t>
      </w:r>
      <w:r w:rsidR="005C2A1E">
        <w:rPr>
          <w:rFonts w:ascii="Arial" w:hAnsi="Arial" w:cs="Arial"/>
          <w:sz w:val="22"/>
          <w:szCs w:val="22"/>
        </w:rPr>
        <w:t xml:space="preserve">This is reinforced by </w:t>
      </w:r>
      <w:proofErr w:type="spellStart"/>
      <w:r w:rsidR="00FA39FC">
        <w:rPr>
          <w:rFonts w:ascii="Arial" w:hAnsi="Arial" w:cs="Arial"/>
          <w:sz w:val="22"/>
          <w:szCs w:val="22"/>
        </w:rPr>
        <w:t>Doubet</w:t>
      </w:r>
      <w:proofErr w:type="spellEnd"/>
      <w:r w:rsidR="00FA39FC">
        <w:rPr>
          <w:rFonts w:ascii="Arial" w:hAnsi="Arial" w:cs="Arial"/>
          <w:sz w:val="22"/>
          <w:szCs w:val="22"/>
        </w:rPr>
        <w:t xml:space="preserve"> and Hockett </w:t>
      </w:r>
      <w:r w:rsidR="005C2A1E">
        <w:rPr>
          <w:rFonts w:ascii="Arial" w:hAnsi="Arial" w:cs="Arial"/>
          <w:sz w:val="22"/>
          <w:szCs w:val="22"/>
        </w:rPr>
        <w:t xml:space="preserve">(2015) who </w:t>
      </w:r>
      <w:r w:rsidR="00FA39FC">
        <w:rPr>
          <w:rFonts w:ascii="Arial" w:hAnsi="Arial" w:cs="Arial"/>
          <w:sz w:val="22"/>
          <w:szCs w:val="22"/>
        </w:rPr>
        <w:t>dism</w:t>
      </w:r>
      <w:r w:rsidR="00A03774">
        <w:rPr>
          <w:rFonts w:ascii="Arial" w:hAnsi="Arial" w:cs="Arial"/>
          <w:sz w:val="22"/>
          <w:szCs w:val="22"/>
        </w:rPr>
        <w:t>iss</w:t>
      </w:r>
      <w:r w:rsidR="00FA39FC">
        <w:rPr>
          <w:rFonts w:ascii="Arial" w:hAnsi="Arial" w:cs="Arial"/>
          <w:sz w:val="22"/>
          <w:szCs w:val="22"/>
        </w:rPr>
        <w:t xml:space="preserve"> a one-size-fits</w:t>
      </w:r>
      <w:r w:rsidR="00BD220E">
        <w:rPr>
          <w:rFonts w:ascii="Arial" w:hAnsi="Arial" w:cs="Arial"/>
          <w:sz w:val="22"/>
          <w:szCs w:val="22"/>
        </w:rPr>
        <w:t xml:space="preserve">-all </w:t>
      </w:r>
      <w:r w:rsidR="00FA39FC">
        <w:rPr>
          <w:rFonts w:ascii="Arial" w:hAnsi="Arial" w:cs="Arial"/>
          <w:sz w:val="22"/>
          <w:szCs w:val="22"/>
        </w:rPr>
        <w:t xml:space="preserve">approach to teaching and learning and </w:t>
      </w:r>
      <w:r w:rsidR="005C2A1E">
        <w:rPr>
          <w:rFonts w:ascii="Arial" w:hAnsi="Arial" w:cs="Arial"/>
          <w:sz w:val="22"/>
          <w:szCs w:val="22"/>
        </w:rPr>
        <w:t>claim differentiation articulates how the classroom teacher makes important curricular goals accessible to all learners within the same classroom</w:t>
      </w:r>
      <w:r w:rsidR="00BA4A41">
        <w:rPr>
          <w:rFonts w:ascii="Arial" w:hAnsi="Arial" w:cs="Arial"/>
          <w:sz w:val="22"/>
          <w:szCs w:val="22"/>
        </w:rPr>
        <w:t>, allowing them to reach their fullest potential (Fautley and Savage, 2013).</w:t>
      </w:r>
    </w:p>
    <w:p w14:paraId="41C098A2" w14:textId="14AC5373" w:rsidR="00BA4A41" w:rsidRDefault="00BA4A41" w:rsidP="007651C4">
      <w:pPr>
        <w:spacing w:line="360" w:lineRule="auto"/>
        <w:rPr>
          <w:rFonts w:ascii="Arial" w:hAnsi="Arial" w:cs="Arial"/>
          <w:sz w:val="22"/>
          <w:szCs w:val="22"/>
        </w:rPr>
      </w:pPr>
    </w:p>
    <w:p w14:paraId="6145A9EE" w14:textId="36D19BBB" w:rsidR="005805FA" w:rsidRDefault="006B254F" w:rsidP="007651C4">
      <w:pPr>
        <w:spacing w:line="360" w:lineRule="auto"/>
        <w:rPr>
          <w:rFonts w:ascii="Arial" w:hAnsi="Arial" w:cs="Arial"/>
          <w:sz w:val="22"/>
          <w:szCs w:val="22"/>
        </w:rPr>
      </w:pPr>
      <w:r>
        <w:rPr>
          <w:rFonts w:ascii="Arial" w:hAnsi="Arial" w:cs="Arial"/>
          <w:sz w:val="22"/>
          <w:szCs w:val="22"/>
        </w:rPr>
        <w:t xml:space="preserve">Blackburn (2019) </w:t>
      </w:r>
      <w:r w:rsidR="00DF7B34">
        <w:rPr>
          <w:rFonts w:ascii="Arial" w:hAnsi="Arial" w:cs="Arial"/>
          <w:sz w:val="22"/>
          <w:szCs w:val="22"/>
        </w:rPr>
        <w:t xml:space="preserve">asserts that </w:t>
      </w:r>
      <w:r>
        <w:rPr>
          <w:rFonts w:ascii="Arial" w:hAnsi="Arial" w:cs="Arial"/>
          <w:sz w:val="22"/>
          <w:szCs w:val="22"/>
        </w:rPr>
        <w:t>the concept of differentiation obtained mainstream popularity when Carol Tomlinson (1999) raised concer</w:t>
      </w:r>
      <w:r w:rsidR="00BD220E">
        <w:rPr>
          <w:rFonts w:ascii="Arial" w:hAnsi="Arial" w:cs="Arial"/>
          <w:sz w:val="22"/>
          <w:szCs w:val="22"/>
        </w:rPr>
        <w:t>n</w:t>
      </w:r>
      <w:r>
        <w:rPr>
          <w:rFonts w:ascii="Arial" w:hAnsi="Arial" w:cs="Arial"/>
          <w:sz w:val="22"/>
          <w:szCs w:val="22"/>
        </w:rPr>
        <w:t xml:space="preserve">s that the changing needs of a diverse population were not being met. Following this, a model for modifying curriculum-related elements was devised, leading to positive reactions by educators </w:t>
      </w:r>
      <w:r w:rsidRPr="00A85F3A">
        <w:rPr>
          <w:rFonts w:ascii="Arial" w:hAnsi="Arial" w:cs="Arial"/>
          <w:sz w:val="22"/>
          <w:szCs w:val="22"/>
        </w:rPr>
        <w:t>(</w:t>
      </w:r>
      <w:r w:rsidR="00340B9F" w:rsidRPr="00A85F3A">
        <w:rPr>
          <w:rFonts w:ascii="Arial" w:hAnsi="Arial" w:cs="Arial"/>
          <w:sz w:val="22"/>
          <w:szCs w:val="22"/>
        </w:rPr>
        <w:t>ibid</w:t>
      </w:r>
      <w:r>
        <w:rPr>
          <w:rFonts w:ascii="Arial" w:hAnsi="Arial" w:cs="Arial"/>
          <w:sz w:val="22"/>
          <w:szCs w:val="22"/>
        </w:rPr>
        <w:t>). Tomlinson</w:t>
      </w:r>
      <w:r w:rsidR="00FD4C64">
        <w:rPr>
          <w:rFonts w:ascii="Arial" w:hAnsi="Arial" w:cs="Arial"/>
          <w:sz w:val="22"/>
          <w:szCs w:val="22"/>
        </w:rPr>
        <w:t xml:space="preserve"> and Imbeau</w:t>
      </w:r>
      <w:r>
        <w:rPr>
          <w:rFonts w:ascii="Arial" w:hAnsi="Arial" w:cs="Arial"/>
          <w:sz w:val="22"/>
          <w:szCs w:val="22"/>
        </w:rPr>
        <w:t xml:space="preserve"> (</w:t>
      </w:r>
      <w:r w:rsidR="00ED5487">
        <w:rPr>
          <w:rFonts w:ascii="Arial" w:hAnsi="Arial" w:cs="Arial"/>
          <w:sz w:val="22"/>
          <w:szCs w:val="22"/>
        </w:rPr>
        <w:t>2010</w:t>
      </w:r>
      <w:r>
        <w:rPr>
          <w:rFonts w:ascii="Arial" w:hAnsi="Arial" w:cs="Arial"/>
          <w:sz w:val="22"/>
          <w:szCs w:val="22"/>
        </w:rPr>
        <w:t xml:space="preserve">) </w:t>
      </w:r>
      <w:r w:rsidR="00595F3A">
        <w:rPr>
          <w:rFonts w:ascii="Arial" w:hAnsi="Arial" w:cs="Arial"/>
          <w:sz w:val="22"/>
          <w:szCs w:val="22"/>
        </w:rPr>
        <w:t>along with</w:t>
      </w:r>
      <w:r>
        <w:rPr>
          <w:rFonts w:ascii="Arial" w:hAnsi="Arial" w:cs="Arial"/>
          <w:sz w:val="22"/>
          <w:szCs w:val="22"/>
        </w:rPr>
        <w:t xml:space="preserve"> Blackburn (2019) agree that in order to improve learning for all student</w:t>
      </w:r>
      <w:r w:rsidR="009679F4">
        <w:rPr>
          <w:rFonts w:ascii="Arial" w:hAnsi="Arial" w:cs="Arial"/>
          <w:sz w:val="22"/>
          <w:szCs w:val="22"/>
        </w:rPr>
        <w:t xml:space="preserve">s, differentiation must be at the core of classroom practice and modify four key areas. The four key ways </w:t>
      </w:r>
      <w:r w:rsidR="005805FA">
        <w:rPr>
          <w:rFonts w:ascii="Arial" w:hAnsi="Arial" w:cs="Arial"/>
          <w:sz w:val="22"/>
          <w:szCs w:val="22"/>
        </w:rPr>
        <w:t>to implement</w:t>
      </w:r>
      <w:r w:rsidR="009679F4">
        <w:rPr>
          <w:rFonts w:ascii="Arial" w:hAnsi="Arial" w:cs="Arial"/>
          <w:sz w:val="22"/>
          <w:szCs w:val="22"/>
        </w:rPr>
        <w:t xml:space="preserve"> differentiation involve the modification of content, process, product and </w:t>
      </w:r>
      <w:r w:rsidR="00C84169">
        <w:rPr>
          <w:rFonts w:ascii="Arial" w:hAnsi="Arial" w:cs="Arial"/>
          <w:sz w:val="22"/>
          <w:szCs w:val="22"/>
        </w:rPr>
        <w:t>affect (</w:t>
      </w:r>
      <w:proofErr w:type="spellStart"/>
      <w:r w:rsidR="00C84169">
        <w:rPr>
          <w:rFonts w:ascii="Arial" w:hAnsi="Arial" w:cs="Arial"/>
          <w:sz w:val="22"/>
          <w:szCs w:val="22"/>
        </w:rPr>
        <w:t>Sondergeld</w:t>
      </w:r>
      <w:proofErr w:type="spellEnd"/>
      <w:r w:rsidR="00C84169">
        <w:rPr>
          <w:rFonts w:ascii="Arial" w:hAnsi="Arial" w:cs="Arial"/>
          <w:sz w:val="22"/>
          <w:szCs w:val="22"/>
        </w:rPr>
        <w:t xml:space="preserve"> and Schultz, 2008; Tomlinson</w:t>
      </w:r>
      <w:r w:rsidR="00FD4C64">
        <w:rPr>
          <w:rFonts w:ascii="Arial" w:hAnsi="Arial" w:cs="Arial"/>
          <w:sz w:val="22"/>
          <w:szCs w:val="22"/>
        </w:rPr>
        <w:t xml:space="preserve"> and Imbeau</w:t>
      </w:r>
      <w:r w:rsidR="00C84169">
        <w:rPr>
          <w:rFonts w:ascii="Arial" w:hAnsi="Arial" w:cs="Arial"/>
          <w:sz w:val="22"/>
          <w:szCs w:val="22"/>
        </w:rPr>
        <w:t>, (</w:t>
      </w:r>
      <w:r w:rsidR="00ED5487">
        <w:rPr>
          <w:rFonts w:ascii="Arial" w:hAnsi="Arial" w:cs="Arial"/>
          <w:sz w:val="22"/>
          <w:szCs w:val="22"/>
        </w:rPr>
        <w:t>2010</w:t>
      </w:r>
      <w:r w:rsidR="00C84169">
        <w:rPr>
          <w:rFonts w:ascii="Arial" w:hAnsi="Arial" w:cs="Arial"/>
          <w:sz w:val="22"/>
          <w:szCs w:val="22"/>
        </w:rPr>
        <w:t xml:space="preserve">); Blackburn, 2019). </w:t>
      </w:r>
    </w:p>
    <w:p w14:paraId="14BB55A8" w14:textId="77777777" w:rsidR="005805FA" w:rsidRDefault="005805FA" w:rsidP="007651C4">
      <w:pPr>
        <w:spacing w:line="360" w:lineRule="auto"/>
        <w:rPr>
          <w:rFonts w:ascii="Arial" w:hAnsi="Arial" w:cs="Arial"/>
          <w:sz w:val="22"/>
          <w:szCs w:val="22"/>
        </w:rPr>
      </w:pPr>
    </w:p>
    <w:p w14:paraId="6DEC40D1" w14:textId="0986B94A" w:rsidR="00ED5487" w:rsidRDefault="00FD4C64" w:rsidP="007651C4">
      <w:pPr>
        <w:spacing w:line="360" w:lineRule="auto"/>
        <w:rPr>
          <w:rFonts w:ascii="Arial" w:hAnsi="Arial" w:cs="Arial"/>
          <w:sz w:val="22"/>
          <w:szCs w:val="22"/>
        </w:rPr>
      </w:pPr>
      <w:r>
        <w:rPr>
          <w:rFonts w:ascii="Arial" w:hAnsi="Arial" w:cs="Arial"/>
          <w:sz w:val="22"/>
          <w:szCs w:val="22"/>
        </w:rPr>
        <w:t>Tomlinson and Imbeau (2010) state that c</w:t>
      </w:r>
      <w:r w:rsidR="00C84169">
        <w:rPr>
          <w:rFonts w:ascii="Arial" w:hAnsi="Arial" w:cs="Arial"/>
          <w:sz w:val="22"/>
          <w:szCs w:val="22"/>
        </w:rPr>
        <w:t>ontent refers to the knowledge, understanding and skills we want pupils to learn and can be differentiated by providing learners wi</w:t>
      </w:r>
      <w:r w:rsidR="005805FA">
        <w:rPr>
          <w:rFonts w:ascii="Arial" w:hAnsi="Arial" w:cs="Arial"/>
          <w:sz w:val="22"/>
          <w:szCs w:val="22"/>
        </w:rPr>
        <w:t xml:space="preserve">th suitable access to information. </w:t>
      </w:r>
      <w:r w:rsidR="00595F3A">
        <w:rPr>
          <w:rFonts w:ascii="Arial" w:hAnsi="Arial" w:cs="Arial"/>
          <w:sz w:val="22"/>
          <w:szCs w:val="22"/>
        </w:rPr>
        <w:t xml:space="preserve">This is reinforced by Santangelo and Tomlinson (2012) who claim that in differentiated classrooms, the content taught remains relatively constant across all learners, with variations targeting how students access the content based on their specific needs. </w:t>
      </w:r>
      <w:proofErr w:type="spellStart"/>
      <w:r w:rsidR="005805FA">
        <w:rPr>
          <w:rFonts w:ascii="Arial" w:hAnsi="Arial" w:cs="Arial"/>
          <w:sz w:val="22"/>
          <w:szCs w:val="22"/>
        </w:rPr>
        <w:t>Tomlinson</w:t>
      </w:r>
      <w:proofErr w:type="spellEnd"/>
      <w:r w:rsidR="005805FA">
        <w:rPr>
          <w:rFonts w:ascii="Arial" w:hAnsi="Arial" w:cs="Arial"/>
          <w:sz w:val="22"/>
          <w:szCs w:val="22"/>
        </w:rPr>
        <w:t xml:space="preserve"> and McTighe (2006) suggest that lesson content should be differentiated by method as opposed to changing the content itself and can be executed </w:t>
      </w:r>
      <w:r w:rsidR="00ED5487">
        <w:rPr>
          <w:rFonts w:ascii="Arial" w:hAnsi="Arial" w:cs="Arial"/>
          <w:sz w:val="22"/>
          <w:szCs w:val="22"/>
        </w:rPr>
        <w:t>by presenting</w:t>
      </w:r>
      <w:r w:rsidR="005805FA">
        <w:rPr>
          <w:rFonts w:ascii="Arial" w:hAnsi="Arial" w:cs="Arial"/>
          <w:sz w:val="22"/>
          <w:szCs w:val="22"/>
        </w:rPr>
        <w:t xml:space="preserve"> ideas through both auditory and visual means and </w:t>
      </w:r>
      <w:r w:rsidR="00ED5487">
        <w:rPr>
          <w:rFonts w:ascii="Arial" w:hAnsi="Arial" w:cs="Arial"/>
          <w:sz w:val="22"/>
          <w:szCs w:val="22"/>
        </w:rPr>
        <w:t xml:space="preserve">by </w:t>
      </w:r>
      <w:r w:rsidR="005805FA">
        <w:rPr>
          <w:rFonts w:ascii="Arial" w:hAnsi="Arial" w:cs="Arial"/>
          <w:sz w:val="22"/>
          <w:szCs w:val="22"/>
        </w:rPr>
        <w:t xml:space="preserve">using reading materials </w:t>
      </w:r>
      <w:r w:rsidR="00ED5487">
        <w:rPr>
          <w:rFonts w:ascii="Arial" w:hAnsi="Arial" w:cs="Arial"/>
          <w:sz w:val="22"/>
          <w:szCs w:val="22"/>
        </w:rPr>
        <w:t>at varying readability levels appropriate for the readiness levels of all learners in the class, for example</w:t>
      </w:r>
      <w:r w:rsidR="007B661A">
        <w:rPr>
          <w:rFonts w:ascii="Arial" w:hAnsi="Arial" w:cs="Arial"/>
          <w:sz w:val="22"/>
          <w:szCs w:val="22"/>
        </w:rPr>
        <w:t xml:space="preserve"> (Tomlinson, 2001).</w:t>
      </w:r>
    </w:p>
    <w:p w14:paraId="107EF612" w14:textId="71B2CE21" w:rsidR="007B661A" w:rsidRDefault="007B661A" w:rsidP="007651C4">
      <w:pPr>
        <w:spacing w:line="360" w:lineRule="auto"/>
        <w:rPr>
          <w:rFonts w:ascii="Arial" w:hAnsi="Arial" w:cs="Arial"/>
          <w:sz w:val="22"/>
          <w:szCs w:val="22"/>
        </w:rPr>
      </w:pPr>
    </w:p>
    <w:p w14:paraId="07F34F4A" w14:textId="77648784" w:rsidR="00ED5487" w:rsidRDefault="001903CD" w:rsidP="007651C4">
      <w:pPr>
        <w:spacing w:line="360" w:lineRule="auto"/>
        <w:rPr>
          <w:rFonts w:ascii="Arial" w:hAnsi="Arial" w:cs="Arial"/>
          <w:sz w:val="22"/>
          <w:szCs w:val="22"/>
        </w:rPr>
      </w:pPr>
      <w:r>
        <w:rPr>
          <w:rFonts w:ascii="Arial" w:hAnsi="Arial" w:cs="Arial"/>
          <w:sz w:val="22"/>
          <w:szCs w:val="22"/>
        </w:rPr>
        <w:t xml:space="preserve">Another element </w:t>
      </w:r>
      <w:r w:rsidR="007B661A">
        <w:rPr>
          <w:rFonts w:ascii="Arial" w:hAnsi="Arial" w:cs="Arial"/>
          <w:sz w:val="22"/>
          <w:szCs w:val="22"/>
        </w:rPr>
        <w:t xml:space="preserve">that can be differentiated is process. This </w:t>
      </w:r>
      <w:r w:rsidR="000E2DCF">
        <w:rPr>
          <w:rFonts w:ascii="Arial" w:hAnsi="Arial" w:cs="Arial"/>
          <w:sz w:val="22"/>
          <w:szCs w:val="22"/>
        </w:rPr>
        <w:t xml:space="preserve">is </w:t>
      </w:r>
      <w:r w:rsidR="007B661A">
        <w:rPr>
          <w:rFonts w:ascii="Arial" w:hAnsi="Arial" w:cs="Arial"/>
          <w:sz w:val="22"/>
          <w:szCs w:val="22"/>
        </w:rPr>
        <w:t>how students come to understand or make</w:t>
      </w:r>
      <w:r w:rsidR="000E2DCF">
        <w:rPr>
          <w:rFonts w:ascii="Arial" w:hAnsi="Arial" w:cs="Arial"/>
          <w:sz w:val="22"/>
          <w:szCs w:val="22"/>
        </w:rPr>
        <w:t xml:space="preserve"> sense of the content taught and refers to the use of diverse activit</w:t>
      </w:r>
      <w:r w:rsidR="00BD220E">
        <w:rPr>
          <w:rFonts w:ascii="Arial" w:hAnsi="Arial" w:cs="Arial"/>
          <w:sz w:val="22"/>
          <w:szCs w:val="22"/>
        </w:rPr>
        <w:t>i</w:t>
      </w:r>
      <w:r w:rsidR="000E2DCF">
        <w:rPr>
          <w:rFonts w:ascii="Arial" w:hAnsi="Arial" w:cs="Arial"/>
          <w:sz w:val="22"/>
          <w:szCs w:val="22"/>
        </w:rPr>
        <w:t xml:space="preserve">es that are varied to meet students interests or preferences for learning (Tomlinson and Imbeau, 2010; </w:t>
      </w:r>
      <w:proofErr w:type="spellStart"/>
      <w:r w:rsidR="000E2DCF">
        <w:rPr>
          <w:rFonts w:ascii="Arial" w:hAnsi="Arial" w:cs="Arial"/>
          <w:sz w:val="22"/>
          <w:szCs w:val="22"/>
        </w:rPr>
        <w:t>Sondergeld</w:t>
      </w:r>
      <w:proofErr w:type="spellEnd"/>
      <w:r w:rsidR="000E2DCF">
        <w:rPr>
          <w:rFonts w:ascii="Arial" w:hAnsi="Arial" w:cs="Arial"/>
          <w:sz w:val="22"/>
          <w:szCs w:val="22"/>
        </w:rPr>
        <w:t xml:space="preserve"> and Schultz, 2008).</w:t>
      </w:r>
      <w:r w:rsidR="00DF7B34">
        <w:rPr>
          <w:rFonts w:ascii="Arial" w:hAnsi="Arial" w:cs="Arial"/>
          <w:sz w:val="22"/>
          <w:szCs w:val="22"/>
        </w:rPr>
        <w:t xml:space="preserve"> To enable</w:t>
      </w:r>
      <w:r w:rsidR="000E2DCF">
        <w:rPr>
          <w:rFonts w:ascii="Arial" w:hAnsi="Arial" w:cs="Arial"/>
          <w:sz w:val="22"/>
          <w:szCs w:val="22"/>
        </w:rPr>
        <w:t xml:space="preserve"> learners </w:t>
      </w:r>
      <w:r w:rsidR="00DF7B34">
        <w:rPr>
          <w:rFonts w:ascii="Arial" w:hAnsi="Arial" w:cs="Arial"/>
          <w:sz w:val="22"/>
          <w:szCs w:val="22"/>
        </w:rPr>
        <w:t xml:space="preserve">to </w:t>
      </w:r>
      <w:r w:rsidR="000E2DCF">
        <w:rPr>
          <w:rFonts w:ascii="Arial" w:hAnsi="Arial" w:cs="Arial"/>
          <w:sz w:val="22"/>
          <w:szCs w:val="22"/>
        </w:rPr>
        <w:t xml:space="preserve">master the content, teachers </w:t>
      </w:r>
      <w:r w:rsidR="00340B9F">
        <w:rPr>
          <w:rFonts w:ascii="Arial" w:hAnsi="Arial" w:cs="Arial"/>
          <w:sz w:val="22"/>
          <w:szCs w:val="22"/>
        </w:rPr>
        <w:t>can</w:t>
      </w:r>
      <w:r w:rsidR="000E2DCF">
        <w:rPr>
          <w:rFonts w:ascii="Arial" w:hAnsi="Arial" w:cs="Arial"/>
          <w:sz w:val="22"/>
          <w:szCs w:val="22"/>
        </w:rPr>
        <w:t xml:space="preserve"> provide tiered </w:t>
      </w:r>
      <w:r w:rsidR="000E2DCF">
        <w:rPr>
          <w:rFonts w:ascii="Arial" w:hAnsi="Arial" w:cs="Arial"/>
          <w:sz w:val="22"/>
          <w:szCs w:val="22"/>
        </w:rPr>
        <w:lastRenderedPageBreak/>
        <w:t>activities</w:t>
      </w:r>
      <w:r w:rsidR="00DF7B34">
        <w:rPr>
          <w:rFonts w:ascii="Arial" w:hAnsi="Arial" w:cs="Arial"/>
          <w:sz w:val="22"/>
          <w:szCs w:val="22"/>
        </w:rPr>
        <w:t>,</w:t>
      </w:r>
      <w:r w:rsidR="000E2DCF">
        <w:rPr>
          <w:rFonts w:ascii="Arial" w:hAnsi="Arial" w:cs="Arial"/>
          <w:sz w:val="22"/>
          <w:szCs w:val="22"/>
        </w:rPr>
        <w:t xml:space="preserve"> whereby learners work with the same important understandings and skills, but process with different levels of support, challenge or complexity. </w:t>
      </w:r>
      <w:r w:rsidR="00081EF8">
        <w:rPr>
          <w:rFonts w:ascii="Arial" w:hAnsi="Arial" w:cs="Arial"/>
          <w:sz w:val="22"/>
          <w:szCs w:val="22"/>
        </w:rPr>
        <w:t xml:space="preserve">Grigg (2015) supports this stating that the process can be differentiated by arranging for children to work independently, in groups or with additional adult support. </w:t>
      </w:r>
      <w:r w:rsidR="00DF7B34">
        <w:rPr>
          <w:rFonts w:ascii="Arial" w:hAnsi="Arial" w:cs="Arial"/>
          <w:sz w:val="22"/>
          <w:szCs w:val="22"/>
        </w:rPr>
        <w:t>Teachers may also offer manipulatives or hands-on support for students who require them and vary the length of time a learner may take to complete a task. This will provide additional support to learners who may be struggling or can be used to encourage MAT learner</w:t>
      </w:r>
      <w:r w:rsidR="00340B9F">
        <w:rPr>
          <w:rFonts w:ascii="Arial" w:hAnsi="Arial" w:cs="Arial"/>
          <w:sz w:val="22"/>
          <w:szCs w:val="22"/>
        </w:rPr>
        <w:t>s</w:t>
      </w:r>
      <w:r w:rsidR="00DF7B34">
        <w:rPr>
          <w:rFonts w:ascii="Arial" w:hAnsi="Arial" w:cs="Arial"/>
          <w:sz w:val="22"/>
          <w:szCs w:val="22"/>
        </w:rPr>
        <w:t xml:space="preserve"> to pursue a topic in greater depth (Tomlinson, 2001). </w:t>
      </w:r>
    </w:p>
    <w:p w14:paraId="7B1E9A86" w14:textId="601AFD97" w:rsidR="00DF7B34" w:rsidRDefault="00DF7B34" w:rsidP="007651C4">
      <w:pPr>
        <w:spacing w:line="360" w:lineRule="auto"/>
        <w:rPr>
          <w:rFonts w:ascii="Arial" w:hAnsi="Arial" w:cs="Arial"/>
          <w:sz w:val="22"/>
          <w:szCs w:val="22"/>
        </w:rPr>
      </w:pPr>
    </w:p>
    <w:p w14:paraId="067F6DE3" w14:textId="44AAD802" w:rsidR="00DF7B34" w:rsidRDefault="00DF7B34" w:rsidP="007651C4">
      <w:pPr>
        <w:spacing w:line="360" w:lineRule="auto"/>
        <w:rPr>
          <w:rFonts w:ascii="Arial" w:hAnsi="Arial" w:cs="Arial"/>
          <w:sz w:val="22"/>
          <w:szCs w:val="22"/>
        </w:rPr>
      </w:pPr>
      <w:r>
        <w:rPr>
          <w:rFonts w:ascii="Arial" w:hAnsi="Arial" w:cs="Arial"/>
          <w:sz w:val="22"/>
          <w:szCs w:val="22"/>
        </w:rPr>
        <w:t xml:space="preserve">Product </w:t>
      </w:r>
      <w:r w:rsidR="00752D21">
        <w:rPr>
          <w:rFonts w:ascii="Arial" w:hAnsi="Arial" w:cs="Arial"/>
          <w:sz w:val="22"/>
          <w:szCs w:val="22"/>
        </w:rPr>
        <w:t xml:space="preserve">refers to assessment and how students demonstrate their understanding (Blackburn, 2019). Tomlinson and Imbeau (2010, p.15) expand on this further stating it is “how students demonstrate what they have come to know, understand and are able to do after an extended period of learning”. </w:t>
      </w:r>
      <w:proofErr w:type="spellStart"/>
      <w:r w:rsidR="00752D21">
        <w:rPr>
          <w:rFonts w:ascii="Arial" w:hAnsi="Arial" w:cs="Arial"/>
          <w:sz w:val="22"/>
          <w:szCs w:val="22"/>
        </w:rPr>
        <w:t>Sondergeld</w:t>
      </w:r>
      <w:proofErr w:type="spellEnd"/>
      <w:r w:rsidR="00752D21">
        <w:rPr>
          <w:rFonts w:ascii="Arial" w:hAnsi="Arial" w:cs="Arial"/>
          <w:sz w:val="22"/>
          <w:szCs w:val="22"/>
        </w:rPr>
        <w:t xml:space="preserve"> and Schultz (2008) believe differentiating by product allows pupils some choice in how they will </w:t>
      </w:r>
      <w:r w:rsidR="00781397">
        <w:rPr>
          <w:rFonts w:ascii="Arial" w:hAnsi="Arial" w:cs="Arial"/>
          <w:sz w:val="22"/>
          <w:szCs w:val="22"/>
        </w:rPr>
        <w:t xml:space="preserve">demonstrate </w:t>
      </w:r>
      <w:r w:rsidR="00752D21">
        <w:rPr>
          <w:rFonts w:ascii="Arial" w:hAnsi="Arial" w:cs="Arial"/>
          <w:sz w:val="22"/>
          <w:szCs w:val="22"/>
        </w:rPr>
        <w:t>what they have learned. Teachers may wish to present learners with options of how to express required learning, for example, create a puppet show, write a letter, or develop a labelled mural. Learners may also be encouraged to work alone or in small groups on their products (Tomlinson, 2001).</w:t>
      </w:r>
    </w:p>
    <w:p w14:paraId="49CEF316" w14:textId="2350797F" w:rsidR="00340B9F" w:rsidRDefault="00340B9F" w:rsidP="007651C4">
      <w:pPr>
        <w:spacing w:line="360" w:lineRule="auto"/>
        <w:rPr>
          <w:rFonts w:ascii="Arial" w:hAnsi="Arial" w:cs="Arial"/>
          <w:sz w:val="22"/>
          <w:szCs w:val="22"/>
        </w:rPr>
      </w:pPr>
    </w:p>
    <w:p w14:paraId="6151C331" w14:textId="290DB43F" w:rsidR="00340B9F" w:rsidRDefault="001903CD" w:rsidP="007651C4">
      <w:pPr>
        <w:spacing w:line="360" w:lineRule="auto"/>
        <w:rPr>
          <w:rFonts w:ascii="Arial" w:hAnsi="Arial" w:cs="Arial"/>
          <w:sz w:val="22"/>
          <w:szCs w:val="22"/>
        </w:rPr>
      </w:pPr>
      <w:r>
        <w:rPr>
          <w:rFonts w:ascii="Arial" w:hAnsi="Arial" w:cs="Arial"/>
          <w:sz w:val="22"/>
          <w:szCs w:val="22"/>
        </w:rPr>
        <w:t>D</w:t>
      </w:r>
      <w:r w:rsidR="00340B9F">
        <w:rPr>
          <w:rFonts w:ascii="Arial" w:hAnsi="Arial" w:cs="Arial"/>
          <w:sz w:val="22"/>
          <w:szCs w:val="22"/>
        </w:rPr>
        <w:t>ifferentiat</w:t>
      </w:r>
      <w:r>
        <w:rPr>
          <w:rFonts w:ascii="Arial" w:hAnsi="Arial" w:cs="Arial"/>
          <w:sz w:val="22"/>
          <w:szCs w:val="22"/>
        </w:rPr>
        <w:t>ion can also be achieved</w:t>
      </w:r>
      <w:r w:rsidR="00340B9F">
        <w:rPr>
          <w:rFonts w:ascii="Arial" w:hAnsi="Arial" w:cs="Arial"/>
          <w:sz w:val="22"/>
          <w:szCs w:val="22"/>
        </w:rPr>
        <w:t xml:space="preserve"> through affect and the climate or tone of the classroom (Tomlinson and Moon, 2013).</w:t>
      </w:r>
      <w:r w:rsidR="0059267D">
        <w:rPr>
          <w:rFonts w:ascii="Arial" w:hAnsi="Arial" w:cs="Arial"/>
          <w:sz w:val="22"/>
          <w:szCs w:val="22"/>
        </w:rPr>
        <w:t xml:space="preserve"> Tomlinson and Imbeau (2010) define affect as how learners’ feelings and emotions impact their learning. Feelings and emotions can greatly </w:t>
      </w:r>
      <w:r>
        <w:rPr>
          <w:rFonts w:ascii="Arial" w:hAnsi="Arial" w:cs="Arial"/>
          <w:sz w:val="22"/>
          <w:szCs w:val="22"/>
        </w:rPr>
        <w:t>a</w:t>
      </w:r>
      <w:r w:rsidR="0059267D">
        <w:rPr>
          <w:rFonts w:ascii="Arial" w:hAnsi="Arial" w:cs="Arial"/>
          <w:sz w:val="22"/>
          <w:szCs w:val="22"/>
        </w:rPr>
        <w:t>ffect pupils motivation to learn, ability to collaborate with others and their self-concept as a learner (</w:t>
      </w:r>
      <w:r w:rsidR="0059267D" w:rsidRPr="00A85F3A">
        <w:rPr>
          <w:rFonts w:ascii="Arial" w:hAnsi="Arial" w:cs="Arial"/>
          <w:sz w:val="22"/>
          <w:szCs w:val="22"/>
        </w:rPr>
        <w:t>ibid)</w:t>
      </w:r>
      <w:r w:rsidR="0059267D">
        <w:rPr>
          <w:rFonts w:ascii="Arial" w:hAnsi="Arial" w:cs="Arial"/>
          <w:sz w:val="22"/>
          <w:szCs w:val="22"/>
        </w:rPr>
        <w:t>. The learning environment refers to both the ph</w:t>
      </w:r>
      <w:r w:rsidR="00BD220E">
        <w:rPr>
          <w:rFonts w:ascii="Arial" w:hAnsi="Arial" w:cs="Arial"/>
          <w:sz w:val="22"/>
          <w:szCs w:val="22"/>
        </w:rPr>
        <w:t>ysi</w:t>
      </w:r>
      <w:r w:rsidR="0059267D">
        <w:rPr>
          <w:rFonts w:ascii="Arial" w:hAnsi="Arial" w:cs="Arial"/>
          <w:sz w:val="22"/>
          <w:szCs w:val="22"/>
        </w:rPr>
        <w:t xml:space="preserve">cal and affective climate in the classroom (Tomlinson and Moon, 2013). </w:t>
      </w:r>
      <w:r w:rsidR="00781397">
        <w:rPr>
          <w:rFonts w:ascii="Arial" w:hAnsi="Arial" w:cs="Arial"/>
          <w:sz w:val="22"/>
          <w:szCs w:val="22"/>
        </w:rPr>
        <w:t>This</w:t>
      </w:r>
      <w:r w:rsidR="0059267D">
        <w:rPr>
          <w:rFonts w:ascii="Arial" w:hAnsi="Arial" w:cs="Arial"/>
          <w:sz w:val="22"/>
          <w:szCs w:val="22"/>
        </w:rPr>
        <w:t xml:space="preserve"> consists of the routines, procedures and the overall tone or mood that exists among and between the students and teacher (Santangelo and Tomlinson, 2012). </w:t>
      </w:r>
      <w:r w:rsidR="001C283A">
        <w:rPr>
          <w:rFonts w:ascii="Arial" w:hAnsi="Arial" w:cs="Arial"/>
          <w:sz w:val="22"/>
          <w:szCs w:val="22"/>
        </w:rPr>
        <w:t>Teachers must ensure they understand the affect that drives behaviour, in order to guide students in a positive direction (Tomlinson and Imbeau, 2010) Tomlinson and Moon (2013) argue that the way in which learners experience the classroom en</w:t>
      </w:r>
      <w:r w:rsidR="00BD220E">
        <w:rPr>
          <w:rFonts w:ascii="Arial" w:hAnsi="Arial" w:cs="Arial"/>
          <w:sz w:val="22"/>
          <w:szCs w:val="22"/>
        </w:rPr>
        <w:t>vi</w:t>
      </w:r>
      <w:r w:rsidR="001C283A">
        <w:rPr>
          <w:rFonts w:ascii="Arial" w:hAnsi="Arial" w:cs="Arial"/>
          <w:sz w:val="22"/>
          <w:szCs w:val="22"/>
        </w:rPr>
        <w:t>ronment, ultimately shapes how they experience learning. Therefore, teachers should ensure there are quiet spaces for learners to work without distraction, yet maintain areas that invite student collaboration. Teachers should also provide materials that reflect a variety of cultures and home settings</w:t>
      </w:r>
      <w:r w:rsidR="00F81A26">
        <w:rPr>
          <w:rFonts w:ascii="Arial" w:hAnsi="Arial" w:cs="Arial"/>
          <w:sz w:val="22"/>
          <w:szCs w:val="22"/>
        </w:rPr>
        <w:t xml:space="preserve"> (Mills </w:t>
      </w:r>
      <w:r w:rsidR="00F81A26" w:rsidRPr="00F81A26">
        <w:rPr>
          <w:rFonts w:ascii="Arial" w:hAnsi="Arial" w:cs="Arial"/>
          <w:i/>
          <w:iCs/>
          <w:sz w:val="22"/>
          <w:szCs w:val="22"/>
        </w:rPr>
        <w:t>et al.,</w:t>
      </w:r>
      <w:r w:rsidR="00F81A26">
        <w:rPr>
          <w:rFonts w:ascii="Arial" w:hAnsi="Arial" w:cs="Arial"/>
          <w:sz w:val="22"/>
          <w:szCs w:val="22"/>
        </w:rPr>
        <w:t xml:space="preserve"> 2014; </w:t>
      </w:r>
      <w:proofErr w:type="spellStart"/>
      <w:r w:rsidR="00F81A26">
        <w:rPr>
          <w:rFonts w:ascii="Arial" w:hAnsi="Arial" w:cs="Arial"/>
          <w:sz w:val="22"/>
          <w:szCs w:val="22"/>
        </w:rPr>
        <w:t>Subban</w:t>
      </w:r>
      <w:proofErr w:type="spellEnd"/>
      <w:r w:rsidR="00F81A26">
        <w:rPr>
          <w:rFonts w:ascii="Arial" w:hAnsi="Arial" w:cs="Arial"/>
          <w:sz w:val="22"/>
          <w:szCs w:val="22"/>
        </w:rPr>
        <w:t>, 2006)</w:t>
      </w:r>
      <w:r w:rsidR="001C283A">
        <w:rPr>
          <w:rFonts w:ascii="Arial" w:hAnsi="Arial" w:cs="Arial"/>
          <w:sz w:val="22"/>
          <w:szCs w:val="22"/>
        </w:rPr>
        <w:t xml:space="preserve">, set clear guidelines for independent work which corresponds to specific needs and develop routines that enable students to access support when teachers are busy (Tomlinson, 2001). </w:t>
      </w:r>
    </w:p>
    <w:p w14:paraId="1D5792A7" w14:textId="43A1E0B1" w:rsidR="00081EF8" w:rsidRDefault="00081EF8" w:rsidP="007651C4">
      <w:pPr>
        <w:spacing w:line="360" w:lineRule="auto"/>
        <w:rPr>
          <w:rFonts w:ascii="Arial" w:hAnsi="Arial" w:cs="Arial"/>
          <w:sz w:val="22"/>
          <w:szCs w:val="22"/>
        </w:rPr>
      </w:pPr>
    </w:p>
    <w:p w14:paraId="1E025CAF" w14:textId="31271965" w:rsidR="008F2E8B" w:rsidRDefault="003608CE" w:rsidP="00081EF8">
      <w:pPr>
        <w:pStyle w:val="NormalWeb"/>
        <w:spacing w:line="360" w:lineRule="auto"/>
        <w:rPr>
          <w:rFonts w:ascii="Arial" w:hAnsi="Arial" w:cs="Arial"/>
          <w:sz w:val="22"/>
          <w:szCs w:val="22"/>
        </w:rPr>
      </w:pPr>
      <w:r>
        <w:rPr>
          <w:rFonts w:ascii="Arial" w:hAnsi="Arial" w:cs="Arial"/>
          <w:sz w:val="22"/>
          <w:szCs w:val="22"/>
        </w:rPr>
        <w:lastRenderedPageBreak/>
        <w:t xml:space="preserve">In order for differentiation to be successful, teachers must know and understand their learners (Mills </w:t>
      </w:r>
      <w:r w:rsidRPr="0007553B">
        <w:rPr>
          <w:rFonts w:ascii="Arial" w:hAnsi="Arial" w:cs="Arial"/>
          <w:i/>
          <w:iCs/>
          <w:sz w:val="22"/>
          <w:szCs w:val="22"/>
        </w:rPr>
        <w:t>et al.,</w:t>
      </w:r>
      <w:r>
        <w:rPr>
          <w:rFonts w:ascii="Arial" w:hAnsi="Arial" w:cs="Arial"/>
          <w:sz w:val="22"/>
          <w:szCs w:val="22"/>
        </w:rPr>
        <w:t xml:space="preserve"> 2014). Therefore, </w:t>
      </w:r>
      <w:r w:rsidR="00081EF8" w:rsidRPr="00081EF8">
        <w:rPr>
          <w:rFonts w:ascii="Arial" w:hAnsi="Arial" w:cs="Arial"/>
          <w:sz w:val="22"/>
          <w:szCs w:val="22"/>
        </w:rPr>
        <w:t xml:space="preserve">differentiation </w:t>
      </w:r>
      <w:r>
        <w:rPr>
          <w:rFonts w:ascii="Arial" w:hAnsi="Arial" w:cs="Arial"/>
          <w:sz w:val="22"/>
          <w:szCs w:val="22"/>
        </w:rPr>
        <w:t>should be</w:t>
      </w:r>
      <w:r w:rsidR="00081EF8" w:rsidRPr="00081EF8">
        <w:rPr>
          <w:rFonts w:ascii="Arial" w:hAnsi="Arial" w:cs="Arial"/>
          <w:sz w:val="22"/>
          <w:szCs w:val="22"/>
        </w:rPr>
        <w:t xml:space="preserve"> based on three categories of student need and variance which include, readiness, interest, and learning profile</w:t>
      </w:r>
      <w:r>
        <w:rPr>
          <w:rFonts w:ascii="Arial" w:hAnsi="Arial" w:cs="Arial"/>
          <w:sz w:val="22"/>
          <w:szCs w:val="22"/>
        </w:rPr>
        <w:t xml:space="preserve"> (Tomlinson and Imbeau, 2010). Blackburn (2019) reinforces this </w:t>
      </w:r>
      <w:r w:rsidR="0007553B">
        <w:rPr>
          <w:rFonts w:ascii="Arial" w:hAnsi="Arial" w:cs="Arial"/>
          <w:sz w:val="22"/>
          <w:szCs w:val="22"/>
        </w:rPr>
        <w:t>and states readiness does not represent ability but rather a changing state of skill level. The goal of readiness differentiation is to push the learner a little beyond their independence level (Tomlinson, 2017), ensuring all learners are provided with appropriately challenging learning experiences, based on their individual readiness needs (Santangelo and Tomlinson, 2012).</w:t>
      </w:r>
      <w:r w:rsidR="003F14BD">
        <w:rPr>
          <w:rFonts w:ascii="Arial" w:hAnsi="Arial" w:cs="Arial"/>
          <w:sz w:val="22"/>
          <w:szCs w:val="22"/>
        </w:rPr>
        <w:t xml:space="preserve"> This type of differentiation can be found in theories such as Vygotsky’s Zone of Proximal Development (1978), which describes how learning can be developed when providing learners with tasks that are just outside their current level of mastery (</w:t>
      </w:r>
      <w:proofErr w:type="spellStart"/>
      <w:r w:rsidR="003F14BD">
        <w:rPr>
          <w:rFonts w:ascii="Arial" w:hAnsi="Arial" w:cs="Arial"/>
          <w:sz w:val="22"/>
          <w:szCs w:val="22"/>
        </w:rPr>
        <w:t>Deunk</w:t>
      </w:r>
      <w:proofErr w:type="spellEnd"/>
      <w:r w:rsidR="003F14BD">
        <w:rPr>
          <w:rFonts w:ascii="Arial" w:hAnsi="Arial" w:cs="Arial"/>
          <w:sz w:val="22"/>
          <w:szCs w:val="22"/>
        </w:rPr>
        <w:t xml:space="preserve"> </w:t>
      </w:r>
      <w:r w:rsidR="003F14BD" w:rsidRPr="00DA565B">
        <w:rPr>
          <w:rFonts w:ascii="Arial" w:hAnsi="Arial" w:cs="Arial"/>
          <w:i/>
          <w:iCs/>
          <w:sz w:val="22"/>
          <w:szCs w:val="22"/>
        </w:rPr>
        <w:t>et al</w:t>
      </w:r>
      <w:r w:rsidR="003F14BD">
        <w:rPr>
          <w:rFonts w:ascii="Arial" w:hAnsi="Arial" w:cs="Arial"/>
          <w:sz w:val="22"/>
          <w:szCs w:val="22"/>
        </w:rPr>
        <w:t xml:space="preserve">., 2018). Learning should also be differentiated through areas of learner interest </w:t>
      </w:r>
      <w:r w:rsidR="00235C01">
        <w:rPr>
          <w:rFonts w:ascii="Arial" w:hAnsi="Arial" w:cs="Arial"/>
          <w:sz w:val="22"/>
          <w:szCs w:val="22"/>
        </w:rPr>
        <w:t xml:space="preserve">to foster motivation </w:t>
      </w:r>
      <w:r w:rsidR="003F14BD">
        <w:rPr>
          <w:rFonts w:ascii="Arial" w:hAnsi="Arial" w:cs="Arial"/>
          <w:sz w:val="22"/>
          <w:szCs w:val="22"/>
        </w:rPr>
        <w:t>and by tailoring teaching to students preferred ways of learning (Blackburn, 2019).</w:t>
      </w:r>
    </w:p>
    <w:p w14:paraId="4217EB8A" w14:textId="5A80EE42" w:rsidR="00650BB3" w:rsidRDefault="008F2E8B" w:rsidP="00081EF8">
      <w:pPr>
        <w:pStyle w:val="NormalWeb"/>
        <w:spacing w:line="360" w:lineRule="auto"/>
        <w:rPr>
          <w:rFonts w:ascii="Arial" w:hAnsi="Arial" w:cs="Arial"/>
          <w:sz w:val="22"/>
          <w:szCs w:val="22"/>
        </w:rPr>
      </w:pPr>
      <w:r>
        <w:rPr>
          <w:rFonts w:ascii="Arial" w:hAnsi="Arial" w:cs="Arial"/>
          <w:sz w:val="22"/>
          <w:szCs w:val="22"/>
        </w:rPr>
        <w:t>In addition to Tomlinson</w:t>
      </w:r>
      <w:r w:rsidR="00BD220E">
        <w:rPr>
          <w:rFonts w:ascii="Arial" w:hAnsi="Arial" w:cs="Arial"/>
          <w:sz w:val="22"/>
          <w:szCs w:val="22"/>
        </w:rPr>
        <w:t>’</w:t>
      </w:r>
      <w:r>
        <w:rPr>
          <w:rFonts w:ascii="Arial" w:hAnsi="Arial" w:cs="Arial"/>
          <w:sz w:val="22"/>
          <w:szCs w:val="22"/>
        </w:rPr>
        <w:t xml:space="preserve">s </w:t>
      </w:r>
      <w:r w:rsidR="008E0E23">
        <w:rPr>
          <w:rFonts w:ascii="Arial" w:hAnsi="Arial" w:cs="Arial"/>
          <w:sz w:val="22"/>
          <w:szCs w:val="22"/>
        </w:rPr>
        <w:t xml:space="preserve">somewhat outdated </w:t>
      </w:r>
      <w:r>
        <w:rPr>
          <w:rFonts w:ascii="Arial" w:hAnsi="Arial" w:cs="Arial"/>
          <w:sz w:val="22"/>
          <w:szCs w:val="22"/>
        </w:rPr>
        <w:t>four key ways of differentiation, Bartlett (201</w:t>
      </w:r>
      <w:r w:rsidR="00991FAA">
        <w:rPr>
          <w:rFonts w:ascii="Arial" w:hAnsi="Arial" w:cs="Arial"/>
          <w:sz w:val="22"/>
          <w:szCs w:val="22"/>
        </w:rPr>
        <w:t>5</w:t>
      </w:r>
      <w:r>
        <w:rPr>
          <w:rFonts w:ascii="Arial" w:hAnsi="Arial" w:cs="Arial"/>
          <w:sz w:val="22"/>
          <w:szCs w:val="22"/>
        </w:rPr>
        <w:t>), Fautley and Savage (2013) agree that teachers can differentiate by task, resource, grouping, pace, outcome, support and questioning. Bartlett (201</w:t>
      </w:r>
      <w:r w:rsidR="000149BD">
        <w:rPr>
          <w:rFonts w:ascii="Arial" w:hAnsi="Arial" w:cs="Arial"/>
          <w:sz w:val="22"/>
          <w:szCs w:val="22"/>
        </w:rPr>
        <w:t>5</w:t>
      </w:r>
      <w:r>
        <w:rPr>
          <w:rFonts w:ascii="Arial" w:hAnsi="Arial" w:cs="Arial"/>
          <w:sz w:val="22"/>
          <w:szCs w:val="22"/>
        </w:rPr>
        <w:t xml:space="preserve">) </w:t>
      </w:r>
      <w:r w:rsidR="00C649E7">
        <w:rPr>
          <w:rFonts w:ascii="Arial" w:hAnsi="Arial" w:cs="Arial"/>
          <w:sz w:val="22"/>
          <w:szCs w:val="22"/>
        </w:rPr>
        <w:t>recommends</w:t>
      </w:r>
      <w:r>
        <w:rPr>
          <w:rFonts w:ascii="Arial" w:hAnsi="Arial" w:cs="Arial"/>
          <w:sz w:val="22"/>
          <w:szCs w:val="22"/>
        </w:rPr>
        <w:t xml:space="preserve"> that </w:t>
      </w:r>
      <w:r w:rsidR="00C649E7">
        <w:rPr>
          <w:rFonts w:ascii="Arial" w:hAnsi="Arial" w:cs="Arial"/>
          <w:sz w:val="22"/>
          <w:szCs w:val="22"/>
        </w:rPr>
        <w:t>teachers group together pupils with mixed abilities, as the MAT pupils can support others in the group which in turn maximises all learners</w:t>
      </w:r>
      <w:r w:rsidR="00BD220E">
        <w:rPr>
          <w:rFonts w:ascii="Arial" w:hAnsi="Arial" w:cs="Arial"/>
          <w:sz w:val="22"/>
          <w:szCs w:val="22"/>
        </w:rPr>
        <w:t>’</w:t>
      </w:r>
      <w:r w:rsidR="00C649E7">
        <w:rPr>
          <w:rFonts w:ascii="Arial" w:hAnsi="Arial" w:cs="Arial"/>
          <w:sz w:val="22"/>
          <w:szCs w:val="22"/>
        </w:rPr>
        <w:t xml:space="preserve"> progress. </w:t>
      </w:r>
      <w:r w:rsidR="00572BF8">
        <w:rPr>
          <w:rFonts w:ascii="Arial" w:hAnsi="Arial" w:cs="Arial"/>
          <w:sz w:val="22"/>
          <w:szCs w:val="22"/>
        </w:rPr>
        <w:t>Converse</w:t>
      </w:r>
      <w:r w:rsidR="00BD220E">
        <w:rPr>
          <w:rFonts w:ascii="Arial" w:hAnsi="Arial" w:cs="Arial"/>
          <w:sz w:val="22"/>
          <w:szCs w:val="22"/>
        </w:rPr>
        <w:t>l</w:t>
      </w:r>
      <w:r w:rsidR="00572BF8">
        <w:rPr>
          <w:rFonts w:ascii="Arial" w:hAnsi="Arial" w:cs="Arial"/>
          <w:sz w:val="22"/>
          <w:szCs w:val="22"/>
        </w:rPr>
        <w:t xml:space="preserve">y, Hall (2009) believe groups should be arranged flexibly </w:t>
      </w:r>
      <w:r w:rsidR="008A2628">
        <w:rPr>
          <w:rFonts w:ascii="Arial" w:hAnsi="Arial" w:cs="Arial"/>
          <w:sz w:val="22"/>
          <w:szCs w:val="22"/>
        </w:rPr>
        <w:t>dependent on student readiness, interest or learning profile. It is imperative that the groups do not become stagnant, and are change</w:t>
      </w:r>
      <w:r w:rsidR="00991FAA">
        <w:rPr>
          <w:rFonts w:ascii="Arial" w:hAnsi="Arial" w:cs="Arial"/>
          <w:sz w:val="22"/>
          <w:szCs w:val="22"/>
        </w:rPr>
        <w:t>d</w:t>
      </w:r>
      <w:r w:rsidR="008A2628">
        <w:rPr>
          <w:rFonts w:ascii="Arial" w:hAnsi="Arial" w:cs="Arial"/>
          <w:sz w:val="22"/>
          <w:szCs w:val="22"/>
        </w:rPr>
        <w:t xml:space="preserve"> with new topics and activit</w:t>
      </w:r>
      <w:r w:rsidR="00BD220E">
        <w:rPr>
          <w:rFonts w:ascii="Arial" w:hAnsi="Arial" w:cs="Arial"/>
          <w:sz w:val="22"/>
          <w:szCs w:val="22"/>
        </w:rPr>
        <w:t>i</w:t>
      </w:r>
      <w:r w:rsidR="008A2628">
        <w:rPr>
          <w:rFonts w:ascii="Arial" w:hAnsi="Arial" w:cs="Arial"/>
          <w:sz w:val="22"/>
          <w:szCs w:val="22"/>
        </w:rPr>
        <w:t xml:space="preserve">es. </w:t>
      </w:r>
      <w:proofErr w:type="spellStart"/>
      <w:r w:rsidR="00650BB3">
        <w:rPr>
          <w:rFonts w:ascii="Arial" w:hAnsi="Arial" w:cs="Arial"/>
          <w:sz w:val="22"/>
          <w:szCs w:val="22"/>
        </w:rPr>
        <w:t>According</w:t>
      </w:r>
      <w:proofErr w:type="spellEnd"/>
      <w:r w:rsidR="00650BB3">
        <w:rPr>
          <w:rFonts w:ascii="Arial" w:hAnsi="Arial" w:cs="Arial"/>
          <w:sz w:val="22"/>
          <w:szCs w:val="22"/>
        </w:rPr>
        <w:t xml:space="preserve"> to </w:t>
      </w:r>
      <w:r w:rsidR="00C649E7">
        <w:rPr>
          <w:rFonts w:ascii="Arial" w:hAnsi="Arial" w:cs="Arial"/>
          <w:sz w:val="22"/>
          <w:szCs w:val="22"/>
        </w:rPr>
        <w:t>Fautley and Savage (201</w:t>
      </w:r>
      <w:r w:rsidR="000149BD">
        <w:rPr>
          <w:rFonts w:ascii="Arial" w:hAnsi="Arial" w:cs="Arial"/>
          <w:sz w:val="22"/>
          <w:szCs w:val="22"/>
        </w:rPr>
        <w:t>5</w:t>
      </w:r>
      <w:r w:rsidR="00C649E7">
        <w:rPr>
          <w:rFonts w:ascii="Arial" w:hAnsi="Arial" w:cs="Arial"/>
          <w:sz w:val="22"/>
          <w:szCs w:val="22"/>
        </w:rPr>
        <w:t>) the two most common forms of differentiation are by task and outcome. Differentiation by task involves cho</w:t>
      </w:r>
      <w:r w:rsidR="00BD220E">
        <w:rPr>
          <w:rFonts w:ascii="Arial" w:hAnsi="Arial" w:cs="Arial"/>
          <w:sz w:val="22"/>
          <w:szCs w:val="22"/>
        </w:rPr>
        <w:t>o</w:t>
      </w:r>
      <w:r w:rsidR="00C649E7">
        <w:rPr>
          <w:rFonts w:ascii="Arial" w:hAnsi="Arial" w:cs="Arial"/>
          <w:sz w:val="22"/>
          <w:szCs w:val="22"/>
        </w:rPr>
        <w:t xml:space="preserve">sing </w:t>
      </w:r>
      <w:r w:rsidR="00650BB3">
        <w:rPr>
          <w:rFonts w:ascii="Arial" w:hAnsi="Arial" w:cs="Arial"/>
          <w:sz w:val="22"/>
          <w:szCs w:val="22"/>
        </w:rPr>
        <w:t>different tasks for different learners according to their ability. This can result in a considerable amount of extra lesson planning. It is therefore advised to differentiate by outcome, whereby pupils are given the same task and resources but produce different pieces of work from this (Bartlett, 201</w:t>
      </w:r>
      <w:r w:rsidR="000149BD">
        <w:rPr>
          <w:rFonts w:ascii="Arial" w:hAnsi="Arial" w:cs="Arial"/>
          <w:sz w:val="22"/>
          <w:szCs w:val="22"/>
        </w:rPr>
        <w:t>5</w:t>
      </w:r>
      <w:r w:rsidR="00650BB3">
        <w:rPr>
          <w:rFonts w:ascii="Arial" w:hAnsi="Arial" w:cs="Arial"/>
          <w:sz w:val="22"/>
          <w:szCs w:val="22"/>
        </w:rPr>
        <w:t>; Fautley and Savage, 2013).</w:t>
      </w:r>
    </w:p>
    <w:p w14:paraId="348AF1DB" w14:textId="383582BB" w:rsidR="008A2628" w:rsidRDefault="004923D2" w:rsidP="00081EF8">
      <w:pPr>
        <w:pStyle w:val="NormalWeb"/>
        <w:spacing w:line="360" w:lineRule="auto"/>
        <w:rPr>
          <w:rFonts w:ascii="Arial" w:hAnsi="Arial" w:cs="Arial"/>
          <w:sz w:val="22"/>
          <w:szCs w:val="22"/>
        </w:rPr>
      </w:pPr>
      <w:r>
        <w:rPr>
          <w:rFonts w:ascii="Arial" w:hAnsi="Arial" w:cs="Arial"/>
          <w:sz w:val="22"/>
          <w:szCs w:val="22"/>
        </w:rPr>
        <w:t>The new Curriculum for Wales has a strong emphasis on learner progression. Donaldson (2015) states that children arrive at school with different aspirations, interests and experiences and will approach learning in their own way. As a result, a one-size-fits-all approach to learning will not meet this wide range of needs. Different</w:t>
      </w:r>
      <w:r w:rsidR="00BD220E">
        <w:rPr>
          <w:rFonts w:ascii="Arial" w:hAnsi="Arial" w:cs="Arial"/>
          <w:sz w:val="22"/>
          <w:szCs w:val="22"/>
        </w:rPr>
        <w:t>iation</w:t>
      </w:r>
      <w:r>
        <w:rPr>
          <w:rFonts w:ascii="Arial" w:hAnsi="Arial" w:cs="Arial"/>
          <w:sz w:val="22"/>
          <w:szCs w:val="22"/>
        </w:rPr>
        <w:t xml:space="preserve"> is therefore imperative as it can fulfil the varied needs and abilities of students in the same </w:t>
      </w:r>
      <w:r w:rsidRPr="004923D2">
        <w:rPr>
          <w:rFonts w:ascii="Arial" w:hAnsi="Arial" w:cs="Arial"/>
          <w:sz w:val="22"/>
          <w:szCs w:val="22"/>
        </w:rPr>
        <w:t>classroom (</w:t>
      </w:r>
      <w:proofErr w:type="spellStart"/>
      <w:r w:rsidRPr="004923D2">
        <w:rPr>
          <w:rFonts w:ascii="Arial" w:hAnsi="Arial" w:cs="Arial"/>
          <w:sz w:val="22"/>
          <w:szCs w:val="22"/>
        </w:rPr>
        <w:t>Haelermans</w:t>
      </w:r>
      <w:proofErr w:type="spellEnd"/>
      <w:r w:rsidR="00E35AFA">
        <w:rPr>
          <w:rFonts w:ascii="Arial" w:hAnsi="Arial" w:cs="Arial"/>
          <w:sz w:val="22"/>
          <w:szCs w:val="22"/>
        </w:rPr>
        <w:t>,</w:t>
      </w:r>
      <w:r w:rsidR="004A2423">
        <w:rPr>
          <w:rFonts w:ascii="Arial" w:hAnsi="Arial" w:cs="Arial"/>
          <w:sz w:val="22"/>
          <w:szCs w:val="22"/>
        </w:rPr>
        <w:t xml:space="preserve"> Ghysels and Prince</w:t>
      </w:r>
      <w:r w:rsidRPr="004923D2">
        <w:rPr>
          <w:rFonts w:ascii="Arial" w:hAnsi="Arial" w:cs="Arial"/>
          <w:sz w:val="22"/>
          <w:szCs w:val="22"/>
        </w:rPr>
        <w:t>, 2015).</w:t>
      </w:r>
      <w:r>
        <w:rPr>
          <w:rFonts w:ascii="Arial" w:hAnsi="Arial" w:cs="Arial"/>
          <w:sz w:val="22"/>
          <w:szCs w:val="22"/>
        </w:rPr>
        <w:t xml:space="preserve"> </w:t>
      </w:r>
      <w:r w:rsidR="00422C13">
        <w:rPr>
          <w:rFonts w:ascii="Arial" w:hAnsi="Arial" w:cs="Arial"/>
          <w:sz w:val="22"/>
          <w:szCs w:val="22"/>
        </w:rPr>
        <w:t>Wu (2013) and Taylor (2017) agree, claiming that differentiation allows students to progress at a pace suitable for them regardless of their knowledge, skills or previous understandings. Furthermore, s</w:t>
      </w:r>
      <w:r>
        <w:rPr>
          <w:rFonts w:ascii="Arial" w:hAnsi="Arial" w:cs="Arial"/>
          <w:sz w:val="22"/>
          <w:szCs w:val="22"/>
        </w:rPr>
        <w:t xml:space="preserve">tudies have shown that effective use of differentiation can lead </w:t>
      </w:r>
      <w:r>
        <w:rPr>
          <w:rFonts w:ascii="Arial" w:hAnsi="Arial" w:cs="Arial"/>
          <w:sz w:val="22"/>
          <w:szCs w:val="22"/>
        </w:rPr>
        <w:lastRenderedPageBreak/>
        <w:t xml:space="preserve">to an increase in learners’ motivation, academic achievement and greater collaboration among students (Munro, 2012; </w:t>
      </w:r>
      <w:proofErr w:type="spellStart"/>
      <w:r>
        <w:rPr>
          <w:rFonts w:ascii="Arial" w:hAnsi="Arial" w:cs="Arial"/>
          <w:sz w:val="22"/>
          <w:szCs w:val="22"/>
        </w:rPr>
        <w:t>Konstantinou-Katzi</w:t>
      </w:r>
      <w:proofErr w:type="spellEnd"/>
      <w:r w:rsidR="006F6F59">
        <w:rPr>
          <w:rFonts w:ascii="Arial" w:hAnsi="Arial" w:cs="Arial"/>
          <w:sz w:val="22"/>
          <w:szCs w:val="22"/>
        </w:rPr>
        <w:t xml:space="preserve"> </w:t>
      </w:r>
      <w:r w:rsidR="006F6F59" w:rsidRPr="006F6F59">
        <w:rPr>
          <w:rFonts w:ascii="Arial" w:hAnsi="Arial" w:cs="Arial"/>
          <w:i/>
          <w:iCs/>
          <w:sz w:val="22"/>
          <w:szCs w:val="22"/>
        </w:rPr>
        <w:t>et al.</w:t>
      </w:r>
      <w:r w:rsidR="006F6F59">
        <w:rPr>
          <w:rFonts w:ascii="Arial" w:hAnsi="Arial" w:cs="Arial"/>
          <w:sz w:val="22"/>
          <w:szCs w:val="22"/>
        </w:rPr>
        <w:t>,</w:t>
      </w:r>
      <w:r w:rsidR="00BD220E">
        <w:rPr>
          <w:rFonts w:ascii="Arial" w:hAnsi="Arial" w:cs="Arial"/>
          <w:sz w:val="22"/>
          <w:szCs w:val="22"/>
        </w:rPr>
        <w:t xml:space="preserve"> </w:t>
      </w:r>
      <w:r>
        <w:rPr>
          <w:rFonts w:ascii="Arial" w:hAnsi="Arial" w:cs="Arial"/>
          <w:sz w:val="22"/>
          <w:szCs w:val="22"/>
        </w:rPr>
        <w:t xml:space="preserve">2013). </w:t>
      </w:r>
      <w:r w:rsidR="00116BFF">
        <w:rPr>
          <w:rFonts w:ascii="Arial" w:hAnsi="Arial" w:cs="Arial"/>
          <w:sz w:val="22"/>
          <w:szCs w:val="22"/>
        </w:rPr>
        <w:t xml:space="preserve">Mills </w:t>
      </w:r>
      <w:r w:rsidR="00116BFF" w:rsidRPr="00116BFF">
        <w:rPr>
          <w:rFonts w:ascii="Arial" w:hAnsi="Arial" w:cs="Arial"/>
          <w:i/>
          <w:iCs/>
          <w:sz w:val="22"/>
          <w:szCs w:val="22"/>
        </w:rPr>
        <w:t>et al.</w:t>
      </w:r>
      <w:r w:rsidR="00116BFF">
        <w:rPr>
          <w:rFonts w:ascii="Arial" w:hAnsi="Arial" w:cs="Arial"/>
          <w:sz w:val="22"/>
          <w:szCs w:val="22"/>
        </w:rPr>
        <w:t xml:space="preserve"> (2014) also argue that differentiation ensures teachers take student background into account, makes learning meaningful and active, creates space</w:t>
      </w:r>
      <w:r w:rsidR="008E0E23">
        <w:rPr>
          <w:rFonts w:ascii="Arial" w:hAnsi="Arial" w:cs="Arial"/>
          <w:sz w:val="22"/>
          <w:szCs w:val="22"/>
        </w:rPr>
        <w:t>s</w:t>
      </w:r>
      <w:r w:rsidR="00116BFF">
        <w:rPr>
          <w:rFonts w:ascii="Arial" w:hAnsi="Arial" w:cs="Arial"/>
          <w:sz w:val="22"/>
          <w:szCs w:val="22"/>
        </w:rPr>
        <w:t xml:space="preserve"> for learners voices to be heard and challenges children intellectually. </w:t>
      </w:r>
      <w:proofErr w:type="spellStart"/>
      <w:r w:rsidR="008E0E23">
        <w:rPr>
          <w:rFonts w:ascii="Arial" w:hAnsi="Arial" w:cs="Arial"/>
          <w:sz w:val="22"/>
          <w:szCs w:val="22"/>
        </w:rPr>
        <w:t>Hertberg</w:t>
      </w:r>
      <w:proofErr w:type="spellEnd"/>
      <w:r w:rsidR="008E0E23">
        <w:rPr>
          <w:rFonts w:ascii="Arial" w:hAnsi="Arial" w:cs="Arial"/>
          <w:sz w:val="22"/>
          <w:szCs w:val="22"/>
        </w:rPr>
        <w:t>-Davies (2009) believes a</w:t>
      </w:r>
      <w:r w:rsidR="00E4084F">
        <w:rPr>
          <w:rFonts w:ascii="Arial" w:hAnsi="Arial" w:cs="Arial"/>
          <w:sz w:val="22"/>
          <w:szCs w:val="22"/>
        </w:rPr>
        <w:t xml:space="preserve">n additional </w:t>
      </w:r>
      <w:r w:rsidR="008E0E23">
        <w:rPr>
          <w:rFonts w:ascii="Arial" w:hAnsi="Arial" w:cs="Arial"/>
          <w:sz w:val="22"/>
          <w:szCs w:val="22"/>
        </w:rPr>
        <w:t xml:space="preserve">benefit of differentiation is that </w:t>
      </w:r>
      <w:r w:rsidR="00E4084F">
        <w:rPr>
          <w:rFonts w:ascii="Arial" w:hAnsi="Arial" w:cs="Arial"/>
          <w:sz w:val="22"/>
          <w:szCs w:val="22"/>
        </w:rPr>
        <w:t xml:space="preserve">it </w:t>
      </w:r>
      <w:r w:rsidR="008E0E23">
        <w:rPr>
          <w:rFonts w:ascii="Arial" w:hAnsi="Arial" w:cs="Arial"/>
          <w:sz w:val="22"/>
          <w:szCs w:val="22"/>
        </w:rPr>
        <w:t>play</w:t>
      </w:r>
      <w:r w:rsidR="00E4084F">
        <w:rPr>
          <w:rFonts w:ascii="Arial" w:hAnsi="Arial" w:cs="Arial"/>
          <w:sz w:val="22"/>
          <w:szCs w:val="22"/>
        </w:rPr>
        <w:t>s</w:t>
      </w:r>
      <w:r w:rsidR="008E0E23">
        <w:rPr>
          <w:rFonts w:ascii="Arial" w:hAnsi="Arial" w:cs="Arial"/>
          <w:sz w:val="22"/>
          <w:szCs w:val="22"/>
        </w:rPr>
        <w:t xml:space="preserve"> an influential role in nu</w:t>
      </w:r>
      <w:r w:rsidR="00BD220E">
        <w:rPr>
          <w:rFonts w:ascii="Arial" w:hAnsi="Arial" w:cs="Arial"/>
          <w:sz w:val="22"/>
          <w:szCs w:val="22"/>
        </w:rPr>
        <w:t>r</w:t>
      </w:r>
      <w:r w:rsidR="008E0E23">
        <w:rPr>
          <w:rFonts w:ascii="Arial" w:hAnsi="Arial" w:cs="Arial"/>
          <w:sz w:val="22"/>
          <w:szCs w:val="22"/>
        </w:rPr>
        <w:t xml:space="preserve">turing MAT learners. </w:t>
      </w:r>
    </w:p>
    <w:p w14:paraId="54D272C5" w14:textId="25DF0EA1" w:rsidR="007C5A9C" w:rsidRDefault="007C5A9C" w:rsidP="00081EF8">
      <w:pPr>
        <w:pStyle w:val="NormalWeb"/>
        <w:spacing w:line="360" w:lineRule="auto"/>
        <w:rPr>
          <w:rFonts w:ascii="Arial" w:hAnsi="Arial" w:cs="Arial"/>
          <w:sz w:val="22"/>
          <w:szCs w:val="22"/>
        </w:rPr>
      </w:pPr>
      <w:r>
        <w:rPr>
          <w:rFonts w:ascii="Arial" w:hAnsi="Arial" w:cs="Arial"/>
          <w:sz w:val="22"/>
          <w:szCs w:val="22"/>
        </w:rPr>
        <w:t xml:space="preserve">In contrast, differentiation appears to </w:t>
      </w:r>
      <w:r w:rsidR="00FB2F2F">
        <w:rPr>
          <w:rFonts w:ascii="Arial" w:hAnsi="Arial" w:cs="Arial"/>
          <w:sz w:val="22"/>
          <w:szCs w:val="22"/>
        </w:rPr>
        <w:t xml:space="preserve">also </w:t>
      </w:r>
      <w:r>
        <w:rPr>
          <w:rFonts w:ascii="Arial" w:hAnsi="Arial" w:cs="Arial"/>
          <w:sz w:val="22"/>
          <w:szCs w:val="22"/>
        </w:rPr>
        <w:t xml:space="preserve">have a number of disadvantages. When implementing differentiation into the classroom, </w:t>
      </w:r>
      <w:proofErr w:type="spellStart"/>
      <w:r>
        <w:rPr>
          <w:rFonts w:ascii="Arial" w:hAnsi="Arial" w:cs="Arial"/>
          <w:sz w:val="22"/>
          <w:szCs w:val="22"/>
        </w:rPr>
        <w:t>Hertberg</w:t>
      </w:r>
      <w:proofErr w:type="spellEnd"/>
      <w:r>
        <w:rPr>
          <w:rFonts w:ascii="Arial" w:hAnsi="Arial" w:cs="Arial"/>
          <w:sz w:val="22"/>
          <w:szCs w:val="22"/>
        </w:rPr>
        <w:t>-Davies (2009) believes teachers often misunderstand the technique and instead apply it as a form of scaffolding for weaker learners</w:t>
      </w:r>
      <w:r w:rsidR="00EE51D8">
        <w:rPr>
          <w:rFonts w:ascii="Arial" w:hAnsi="Arial" w:cs="Arial"/>
          <w:sz w:val="22"/>
          <w:szCs w:val="22"/>
        </w:rPr>
        <w:t xml:space="preserve"> which ignores the abilities of MAT </w:t>
      </w:r>
      <w:r w:rsidR="004A2423">
        <w:rPr>
          <w:rFonts w:ascii="Arial" w:hAnsi="Arial" w:cs="Arial"/>
          <w:sz w:val="22"/>
          <w:szCs w:val="22"/>
        </w:rPr>
        <w:t>pupils</w:t>
      </w:r>
      <w:r>
        <w:rPr>
          <w:rFonts w:ascii="Arial" w:hAnsi="Arial" w:cs="Arial"/>
          <w:sz w:val="22"/>
          <w:szCs w:val="22"/>
        </w:rPr>
        <w:t xml:space="preserve">. Research </w:t>
      </w:r>
      <w:r w:rsidR="00EE51D8">
        <w:rPr>
          <w:rFonts w:ascii="Arial" w:hAnsi="Arial" w:cs="Arial"/>
          <w:sz w:val="22"/>
          <w:szCs w:val="22"/>
        </w:rPr>
        <w:t xml:space="preserve">conducted by West and West (2016) </w:t>
      </w:r>
      <w:r>
        <w:rPr>
          <w:rFonts w:ascii="Arial" w:hAnsi="Arial" w:cs="Arial"/>
          <w:sz w:val="22"/>
          <w:szCs w:val="22"/>
        </w:rPr>
        <w:t xml:space="preserve">has also identified that teachers are often too preoccupied with classroom management concerns or have </w:t>
      </w:r>
      <w:r w:rsidR="00EE51D8">
        <w:rPr>
          <w:rFonts w:ascii="Arial" w:hAnsi="Arial" w:cs="Arial"/>
          <w:sz w:val="22"/>
          <w:szCs w:val="22"/>
        </w:rPr>
        <w:t>little to no training in the use of differentiation and as a result, lack</w:t>
      </w:r>
      <w:r w:rsidR="004A2423">
        <w:rPr>
          <w:rFonts w:ascii="Arial" w:hAnsi="Arial" w:cs="Arial"/>
          <w:sz w:val="22"/>
          <w:szCs w:val="22"/>
        </w:rPr>
        <w:t xml:space="preserve"> </w:t>
      </w:r>
      <w:r w:rsidR="00EE51D8">
        <w:rPr>
          <w:rFonts w:ascii="Arial" w:hAnsi="Arial" w:cs="Arial"/>
          <w:sz w:val="22"/>
          <w:szCs w:val="22"/>
        </w:rPr>
        <w:t>confidence, efficacy and perseverance in its application. Weber</w:t>
      </w:r>
      <w:r w:rsidR="006F6F59">
        <w:rPr>
          <w:rFonts w:ascii="Arial" w:hAnsi="Arial" w:cs="Arial"/>
          <w:sz w:val="22"/>
          <w:szCs w:val="22"/>
        </w:rPr>
        <w:t>, Johnson and Tripp</w:t>
      </w:r>
      <w:r w:rsidR="00EE51D8">
        <w:rPr>
          <w:rFonts w:ascii="Arial" w:hAnsi="Arial" w:cs="Arial"/>
          <w:sz w:val="22"/>
          <w:szCs w:val="22"/>
        </w:rPr>
        <w:t xml:space="preserve"> (2013) reinforce this suggesting that teachers generally find differentiation to</w:t>
      </w:r>
      <w:r w:rsidR="004A2423">
        <w:rPr>
          <w:rFonts w:ascii="Arial" w:hAnsi="Arial" w:cs="Arial"/>
          <w:sz w:val="22"/>
          <w:szCs w:val="22"/>
        </w:rPr>
        <w:t>o</w:t>
      </w:r>
      <w:r w:rsidR="00EE51D8">
        <w:rPr>
          <w:rFonts w:ascii="Arial" w:hAnsi="Arial" w:cs="Arial"/>
          <w:sz w:val="22"/>
          <w:szCs w:val="22"/>
        </w:rPr>
        <w:t xml:space="preserve"> complicated and challenging to implement, particularly when faced with large class sizes, inadequate funding, negative peer student attitudes and lack of materials (Westwood, 2013). Despite the aim of differentiation being to foster a more student</w:t>
      </w:r>
      <w:r w:rsidR="00BD220E">
        <w:rPr>
          <w:rFonts w:ascii="Arial" w:hAnsi="Arial" w:cs="Arial"/>
          <w:sz w:val="22"/>
          <w:szCs w:val="22"/>
        </w:rPr>
        <w:t>-</w:t>
      </w:r>
      <w:r w:rsidR="00EE51D8">
        <w:rPr>
          <w:rFonts w:ascii="Arial" w:hAnsi="Arial" w:cs="Arial"/>
          <w:sz w:val="22"/>
          <w:szCs w:val="22"/>
        </w:rPr>
        <w:t>centred teaching approach, teachers often fail to understand other non-school factors that can have significant influe</w:t>
      </w:r>
      <w:r w:rsidR="00BD220E">
        <w:rPr>
          <w:rFonts w:ascii="Arial" w:hAnsi="Arial" w:cs="Arial"/>
          <w:sz w:val="22"/>
          <w:szCs w:val="22"/>
        </w:rPr>
        <w:t>n</w:t>
      </w:r>
      <w:r w:rsidR="00EE51D8">
        <w:rPr>
          <w:rFonts w:ascii="Arial" w:hAnsi="Arial" w:cs="Arial"/>
          <w:sz w:val="22"/>
          <w:szCs w:val="22"/>
        </w:rPr>
        <w:t xml:space="preserve">ces such as social class, socio-economic background, gender and culture (Taylor, 2017). </w:t>
      </w:r>
      <w:r w:rsidR="00FB2F2F">
        <w:rPr>
          <w:rFonts w:ascii="Arial" w:hAnsi="Arial" w:cs="Arial"/>
          <w:sz w:val="22"/>
          <w:szCs w:val="22"/>
        </w:rPr>
        <w:t xml:space="preserve">Mills </w:t>
      </w:r>
      <w:r w:rsidR="00FB2F2F" w:rsidRPr="004A2423">
        <w:rPr>
          <w:rFonts w:ascii="Arial" w:hAnsi="Arial" w:cs="Arial"/>
          <w:i/>
          <w:iCs/>
          <w:sz w:val="22"/>
          <w:szCs w:val="22"/>
        </w:rPr>
        <w:t>et al.</w:t>
      </w:r>
      <w:r w:rsidR="00FB2F2F">
        <w:rPr>
          <w:rFonts w:ascii="Arial" w:hAnsi="Arial" w:cs="Arial"/>
          <w:sz w:val="22"/>
          <w:szCs w:val="22"/>
        </w:rPr>
        <w:t xml:space="preserve"> (2014) also claim that differentiation may result in a watered down curriculum and low expectations of students. This is particularly true if assessment tasks offered possess differing levels of intellectual challenge. </w:t>
      </w:r>
    </w:p>
    <w:p w14:paraId="2903E625" w14:textId="77777777" w:rsidR="007651C4" w:rsidRDefault="007651C4" w:rsidP="00CC5969"/>
    <w:p w14:paraId="6AF2B289" w14:textId="373C9991" w:rsidR="00811007" w:rsidRDefault="00811007" w:rsidP="00811007">
      <w:pPr>
        <w:pStyle w:val="Heading2"/>
      </w:pPr>
      <w:r>
        <w:t>Conclusion</w:t>
      </w:r>
    </w:p>
    <w:p w14:paraId="72FAA5E9" w14:textId="6BD96F2E" w:rsidR="00811007" w:rsidRDefault="00BC7732" w:rsidP="00535B0A">
      <w:pPr>
        <w:spacing w:line="360" w:lineRule="auto"/>
        <w:rPr>
          <w:rFonts w:ascii="Arial" w:hAnsi="Arial" w:cs="Arial"/>
          <w:sz w:val="22"/>
          <w:szCs w:val="22"/>
        </w:rPr>
      </w:pPr>
      <w:r w:rsidRPr="00535B0A">
        <w:rPr>
          <w:rFonts w:ascii="Arial" w:hAnsi="Arial" w:cs="Arial"/>
          <w:sz w:val="22"/>
          <w:szCs w:val="22"/>
        </w:rPr>
        <w:t xml:space="preserve">In conclusion, </w:t>
      </w:r>
      <w:r w:rsidR="00535B0A" w:rsidRPr="00535B0A">
        <w:rPr>
          <w:rFonts w:ascii="Arial" w:hAnsi="Arial" w:cs="Arial"/>
          <w:sz w:val="22"/>
          <w:szCs w:val="22"/>
        </w:rPr>
        <w:t xml:space="preserve">this assignment has critically reviewed the </w:t>
      </w:r>
      <w:r w:rsidR="00150828">
        <w:rPr>
          <w:rFonts w:ascii="Arial" w:hAnsi="Arial" w:cs="Arial"/>
          <w:sz w:val="22"/>
          <w:szCs w:val="22"/>
        </w:rPr>
        <w:t xml:space="preserve">various methods of </w:t>
      </w:r>
      <w:r w:rsidR="00535B0A" w:rsidRPr="00535B0A">
        <w:rPr>
          <w:rFonts w:ascii="Arial" w:hAnsi="Arial" w:cs="Arial"/>
          <w:sz w:val="22"/>
          <w:szCs w:val="22"/>
        </w:rPr>
        <w:t xml:space="preserve">differentiation, highlighting its importance in meeting the needs of all learners in the classroom environment. </w:t>
      </w:r>
      <w:r w:rsidR="00150828">
        <w:rPr>
          <w:rFonts w:ascii="Arial" w:hAnsi="Arial" w:cs="Arial"/>
          <w:sz w:val="22"/>
          <w:szCs w:val="22"/>
        </w:rPr>
        <w:t xml:space="preserve">As suggested by Mills </w:t>
      </w:r>
      <w:r w:rsidR="00150828" w:rsidRPr="00150828">
        <w:rPr>
          <w:rFonts w:ascii="Arial" w:hAnsi="Arial" w:cs="Arial"/>
          <w:i/>
          <w:iCs/>
          <w:sz w:val="22"/>
          <w:szCs w:val="22"/>
        </w:rPr>
        <w:t>et al.</w:t>
      </w:r>
      <w:r w:rsidR="00150828">
        <w:rPr>
          <w:rFonts w:ascii="Arial" w:hAnsi="Arial" w:cs="Arial"/>
          <w:sz w:val="22"/>
          <w:szCs w:val="22"/>
        </w:rPr>
        <w:t xml:space="preserve"> (2014), i</w:t>
      </w:r>
      <w:r w:rsidR="00535B0A">
        <w:rPr>
          <w:rFonts w:ascii="Arial" w:hAnsi="Arial" w:cs="Arial"/>
          <w:sz w:val="22"/>
          <w:szCs w:val="22"/>
        </w:rPr>
        <w:t xml:space="preserve">t is clear that in order for differentiation to be successful, teachers must understand </w:t>
      </w:r>
      <w:r w:rsidR="00150828">
        <w:rPr>
          <w:rFonts w:ascii="Arial" w:hAnsi="Arial" w:cs="Arial"/>
          <w:sz w:val="22"/>
          <w:szCs w:val="22"/>
        </w:rPr>
        <w:t>their students and the various injustices they may experience both inside and outside the school environment. Ther</w:t>
      </w:r>
      <w:r w:rsidR="00BD220E">
        <w:rPr>
          <w:rFonts w:ascii="Arial" w:hAnsi="Arial" w:cs="Arial"/>
          <w:sz w:val="22"/>
          <w:szCs w:val="22"/>
        </w:rPr>
        <w:t>e</w:t>
      </w:r>
      <w:r w:rsidR="00150828">
        <w:rPr>
          <w:rFonts w:ascii="Arial" w:hAnsi="Arial" w:cs="Arial"/>
          <w:sz w:val="22"/>
          <w:szCs w:val="22"/>
        </w:rPr>
        <w:t xml:space="preserve">fore, in future, I must ensure I </w:t>
      </w:r>
      <w:r w:rsidR="00BD4A44">
        <w:rPr>
          <w:rFonts w:ascii="Arial" w:hAnsi="Arial" w:cs="Arial"/>
          <w:sz w:val="22"/>
          <w:szCs w:val="22"/>
        </w:rPr>
        <w:t xml:space="preserve">build positive relationships with and </w:t>
      </w:r>
      <w:r w:rsidR="00150828">
        <w:rPr>
          <w:rFonts w:ascii="Arial" w:hAnsi="Arial" w:cs="Arial"/>
          <w:sz w:val="22"/>
          <w:szCs w:val="22"/>
        </w:rPr>
        <w:t>obtain in</w:t>
      </w:r>
      <w:r w:rsidR="00BD220E">
        <w:rPr>
          <w:rFonts w:ascii="Arial" w:hAnsi="Arial" w:cs="Arial"/>
          <w:sz w:val="22"/>
          <w:szCs w:val="22"/>
        </w:rPr>
        <w:t>-</w:t>
      </w:r>
      <w:r w:rsidR="00150828">
        <w:rPr>
          <w:rFonts w:ascii="Arial" w:hAnsi="Arial" w:cs="Arial"/>
          <w:sz w:val="22"/>
          <w:szCs w:val="22"/>
        </w:rPr>
        <w:t>depth knowledge regarding any pupils I teach, including their social class, socio-economic background and culture</w:t>
      </w:r>
      <w:r w:rsidR="00BD4A44">
        <w:rPr>
          <w:rFonts w:ascii="Arial" w:hAnsi="Arial" w:cs="Arial"/>
          <w:sz w:val="22"/>
          <w:szCs w:val="22"/>
        </w:rPr>
        <w:t xml:space="preserve">. This will enable me </w:t>
      </w:r>
      <w:r w:rsidR="00BD220E">
        <w:rPr>
          <w:rFonts w:ascii="Arial" w:hAnsi="Arial" w:cs="Arial"/>
          <w:sz w:val="22"/>
          <w:szCs w:val="22"/>
        </w:rPr>
        <w:t>to understand</w:t>
      </w:r>
      <w:r w:rsidR="00BD4A44">
        <w:rPr>
          <w:rFonts w:ascii="Arial" w:hAnsi="Arial" w:cs="Arial"/>
          <w:sz w:val="22"/>
          <w:szCs w:val="22"/>
        </w:rPr>
        <w:t xml:space="preserve"> their differing abilities and</w:t>
      </w:r>
      <w:r w:rsidR="00150828">
        <w:rPr>
          <w:rFonts w:ascii="Arial" w:hAnsi="Arial" w:cs="Arial"/>
          <w:sz w:val="22"/>
          <w:szCs w:val="22"/>
        </w:rPr>
        <w:t xml:space="preserve"> tailor learning appropriately to meet their specific needs. </w:t>
      </w:r>
      <w:r w:rsidR="00854257">
        <w:rPr>
          <w:rFonts w:ascii="Arial" w:hAnsi="Arial" w:cs="Arial"/>
          <w:sz w:val="22"/>
          <w:szCs w:val="22"/>
        </w:rPr>
        <w:t>Conducting a critical examination of Tomlinson</w:t>
      </w:r>
      <w:r w:rsidR="00BD220E">
        <w:rPr>
          <w:rFonts w:ascii="Arial" w:hAnsi="Arial" w:cs="Arial"/>
          <w:sz w:val="22"/>
          <w:szCs w:val="22"/>
        </w:rPr>
        <w:t>’</w:t>
      </w:r>
      <w:r w:rsidR="00854257">
        <w:rPr>
          <w:rFonts w:ascii="Arial" w:hAnsi="Arial" w:cs="Arial"/>
          <w:sz w:val="22"/>
          <w:szCs w:val="22"/>
        </w:rPr>
        <w:t>s four key differentiation methods has allowed me to identify specific strategies I can implement to support learners in my future teaching practice.</w:t>
      </w:r>
      <w:r w:rsidR="009822A6">
        <w:rPr>
          <w:rFonts w:ascii="Arial" w:hAnsi="Arial" w:cs="Arial"/>
          <w:sz w:val="22"/>
          <w:szCs w:val="22"/>
        </w:rPr>
        <w:t xml:space="preserve"> D</w:t>
      </w:r>
      <w:r w:rsidR="00854257">
        <w:rPr>
          <w:rFonts w:ascii="Arial" w:hAnsi="Arial" w:cs="Arial"/>
          <w:sz w:val="22"/>
          <w:szCs w:val="22"/>
        </w:rPr>
        <w:t>ifferentiating by method as opposed to changing content</w:t>
      </w:r>
      <w:r w:rsidR="00A4169E">
        <w:rPr>
          <w:rFonts w:ascii="Arial" w:hAnsi="Arial" w:cs="Arial"/>
          <w:sz w:val="22"/>
          <w:szCs w:val="22"/>
        </w:rPr>
        <w:t xml:space="preserve"> </w:t>
      </w:r>
      <w:r w:rsidR="009822A6">
        <w:rPr>
          <w:rFonts w:ascii="Arial" w:hAnsi="Arial" w:cs="Arial"/>
          <w:sz w:val="22"/>
          <w:szCs w:val="22"/>
        </w:rPr>
        <w:t>involve</w:t>
      </w:r>
      <w:r w:rsidR="00A4169E">
        <w:rPr>
          <w:rFonts w:ascii="Arial" w:hAnsi="Arial" w:cs="Arial"/>
          <w:sz w:val="22"/>
          <w:szCs w:val="22"/>
        </w:rPr>
        <w:t>s</w:t>
      </w:r>
      <w:r w:rsidR="00854257">
        <w:rPr>
          <w:rFonts w:ascii="Arial" w:hAnsi="Arial" w:cs="Arial"/>
          <w:sz w:val="22"/>
          <w:szCs w:val="22"/>
        </w:rPr>
        <w:t xml:space="preserve"> providing tasks at varying </w:t>
      </w:r>
      <w:r w:rsidR="00854257">
        <w:rPr>
          <w:rFonts w:ascii="Arial" w:hAnsi="Arial" w:cs="Arial"/>
          <w:sz w:val="22"/>
          <w:szCs w:val="22"/>
        </w:rPr>
        <w:lastRenderedPageBreak/>
        <w:t>ability levels</w:t>
      </w:r>
      <w:r w:rsidR="00B64549">
        <w:rPr>
          <w:rFonts w:ascii="Arial" w:hAnsi="Arial" w:cs="Arial"/>
          <w:sz w:val="22"/>
          <w:szCs w:val="22"/>
        </w:rPr>
        <w:t xml:space="preserve"> and</w:t>
      </w:r>
      <w:r w:rsidR="00854257">
        <w:rPr>
          <w:rFonts w:ascii="Arial" w:hAnsi="Arial" w:cs="Arial"/>
          <w:sz w:val="22"/>
          <w:szCs w:val="22"/>
        </w:rPr>
        <w:t xml:space="preserve"> </w:t>
      </w:r>
      <w:r w:rsidR="00A4169E">
        <w:rPr>
          <w:rFonts w:ascii="Arial" w:hAnsi="Arial" w:cs="Arial"/>
          <w:sz w:val="22"/>
          <w:szCs w:val="22"/>
        </w:rPr>
        <w:t>ensur</w:t>
      </w:r>
      <w:r w:rsidR="00B64549">
        <w:rPr>
          <w:rFonts w:ascii="Arial" w:hAnsi="Arial" w:cs="Arial"/>
          <w:sz w:val="22"/>
          <w:szCs w:val="22"/>
        </w:rPr>
        <w:t xml:space="preserve">es </w:t>
      </w:r>
      <w:r w:rsidR="00A4169E">
        <w:rPr>
          <w:rFonts w:ascii="Arial" w:hAnsi="Arial" w:cs="Arial"/>
          <w:sz w:val="22"/>
          <w:szCs w:val="22"/>
        </w:rPr>
        <w:t>t</w:t>
      </w:r>
      <w:r w:rsidR="00B64549">
        <w:rPr>
          <w:rFonts w:ascii="Arial" w:hAnsi="Arial" w:cs="Arial"/>
          <w:sz w:val="22"/>
          <w:szCs w:val="22"/>
        </w:rPr>
        <w:t>asks</w:t>
      </w:r>
      <w:r w:rsidR="00A4169E">
        <w:rPr>
          <w:rFonts w:ascii="Arial" w:hAnsi="Arial" w:cs="Arial"/>
          <w:sz w:val="22"/>
          <w:szCs w:val="22"/>
        </w:rPr>
        <w:t xml:space="preserve"> are </w:t>
      </w:r>
      <w:r w:rsidR="00854257">
        <w:rPr>
          <w:rFonts w:ascii="Arial" w:hAnsi="Arial" w:cs="Arial"/>
          <w:sz w:val="22"/>
          <w:szCs w:val="22"/>
        </w:rPr>
        <w:t xml:space="preserve">suitable </w:t>
      </w:r>
      <w:r w:rsidR="00B64549">
        <w:rPr>
          <w:rFonts w:ascii="Arial" w:hAnsi="Arial" w:cs="Arial"/>
          <w:sz w:val="22"/>
          <w:szCs w:val="22"/>
        </w:rPr>
        <w:t>for</w:t>
      </w:r>
      <w:r w:rsidR="00854257">
        <w:rPr>
          <w:rFonts w:ascii="Arial" w:hAnsi="Arial" w:cs="Arial"/>
          <w:sz w:val="22"/>
          <w:szCs w:val="22"/>
        </w:rPr>
        <w:t xml:space="preserve"> the readiness of all learners</w:t>
      </w:r>
      <w:r w:rsidR="00B64549">
        <w:rPr>
          <w:rFonts w:ascii="Arial" w:hAnsi="Arial" w:cs="Arial"/>
          <w:sz w:val="22"/>
          <w:szCs w:val="22"/>
        </w:rPr>
        <w:t xml:space="preserve">. This </w:t>
      </w:r>
      <w:r w:rsidR="009822A6">
        <w:rPr>
          <w:rFonts w:ascii="Arial" w:hAnsi="Arial" w:cs="Arial"/>
          <w:sz w:val="22"/>
          <w:szCs w:val="22"/>
        </w:rPr>
        <w:t>is something I will take forward in my next teaching practice</w:t>
      </w:r>
      <w:r w:rsidR="00B64549">
        <w:rPr>
          <w:rFonts w:ascii="Arial" w:hAnsi="Arial" w:cs="Arial"/>
          <w:sz w:val="22"/>
          <w:szCs w:val="22"/>
        </w:rPr>
        <w:t>, as amending</w:t>
      </w:r>
      <w:r w:rsidR="009822A6">
        <w:rPr>
          <w:rFonts w:ascii="Arial" w:hAnsi="Arial" w:cs="Arial"/>
          <w:sz w:val="22"/>
          <w:szCs w:val="22"/>
        </w:rPr>
        <w:t xml:space="preserve"> tasks accessibility is essential for</w:t>
      </w:r>
      <w:r w:rsidR="00B64549">
        <w:rPr>
          <w:rFonts w:ascii="Arial" w:hAnsi="Arial" w:cs="Arial"/>
          <w:sz w:val="22"/>
          <w:szCs w:val="22"/>
        </w:rPr>
        <w:t xml:space="preserve"> all</w:t>
      </w:r>
      <w:r w:rsidR="009822A6">
        <w:rPr>
          <w:rFonts w:ascii="Arial" w:hAnsi="Arial" w:cs="Arial"/>
          <w:sz w:val="22"/>
          <w:szCs w:val="22"/>
        </w:rPr>
        <w:t xml:space="preserve"> learners to progress. </w:t>
      </w:r>
      <w:r w:rsidR="00A4169E">
        <w:rPr>
          <w:rFonts w:ascii="Arial" w:hAnsi="Arial" w:cs="Arial"/>
          <w:sz w:val="22"/>
          <w:szCs w:val="22"/>
        </w:rPr>
        <w:t xml:space="preserve">In </w:t>
      </w:r>
      <w:r w:rsidR="009822A6">
        <w:rPr>
          <w:rFonts w:ascii="Arial" w:hAnsi="Arial" w:cs="Arial"/>
          <w:sz w:val="22"/>
          <w:szCs w:val="22"/>
        </w:rPr>
        <w:t>future practice</w:t>
      </w:r>
      <w:r w:rsidR="00A4169E">
        <w:rPr>
          <w:rFonts w:ascii="Arial" w:hAnsi="Arial" w:cs="Arial"/>
          <w:sz w:val="22"/>
          <w:szCs w:val="22"/>
        </w:rPr>
        <w:t xml:space="preserve">, I also aim to </w:t>
      </w:r>
      <w:r w:rsidR="009822A6">
        <w:rPr>
          <w:rFonts w:ascii="Arial" w:hAnsi="Arial" w:cs="Arial"/>
          <w:sz w:val="22"/>
          <w:szCs w:val="22"/>
        </w:rPr>
        <w:t>offer</w:t>
      </w:r>
      <w:r w:rsidR="00A4169E">
        <w:rPr>
          <w:rFonts w:ascii="Arial" w:hAnsi="Arial" w:cs="Arial"/>
          <w:sz w:val="22"/>
          <w:szCs w:val="22"/>
        </w:rPr>
        <w:t xml:space="preserve"> </w:t>
      </w:r>
      <w:r w:rsidR="009822A6">
        <w:rPr>
          <w:rFonts w:ascii="Arial" w:hAnsi="Arial" w:cs="Arial"/>
          <w:sz w:val="22"/>
          <w:szCs w:val="22"/>
        </w:rPr>
        <w:t xml:space="preserve">manipulative support to students who </w:t>
      </w:r>
      <w:r w:rsidR="00B64549">
        <w:rPr>
          <w:rFonts w:ascii="Arial" w:hAnsi="Arial" w:cs="Arial"/>
          <w:sz w:val="22"/>
          <w:szCs w:val="22"/>
        </w:rPr>
        <w:t xml:space="preserve">may be </w:t>
      </w:r>
      <w:r w:rsidR="009822A6">
        <w:rPr>
          <w:rFonts w:ascii="Arial" w:hAnsi="Arial" w:cs="Arial"/>
          <w:sz w:val="22"/>
          <w:szCs w:val="22"/>
        </w:rPr>
        <w:t>struggling to understand</w:t>
      </w:r>
      <w:r w:rsidR="00A4169E">
        <w:rPr>
          <w:rFonts w:ascii="Arial" w:hAnsi="Arial" w:cs="Arial"/>
          <w:sz w:val="22"/>
          <w:szCs w:val="22"/>
        </w:rPr>
        <w:t xml:space="preserve"> or grasp</w:t>
      </w:r>
      <w:r w:rsidR="009822A6">
        <w:rPr>
          <w:rFonts w:ascii="Arial" w:hAnsi="Arial" w:cs="Arial"/>
          <w:sz w:val="22"/>
          <w:szCs w:val="22"/>
        </w:rPr>
        <w:t xml:space="preserve"> specific concepts and vary the length of time a learner may </w:t>
      </w:r>
      <w:r w:rsidR="00A96175">
        <w:rPr>
          <w:rFonts w:ascii="Arial" w:hAnsi="Arial" w:cs="Arial"/>
          <w:sz w:val="22"/>
          <w:szCs w:val="22"/>
        </w:rPr>
        <w:t>need</w:t>
      </w:r>
      <w:r w:rsidR="009822A6">
        <w:rPr>
          <w:rFonts w:ascii="Arial" w:hAnsi="Arial" w:cs="Arial"/>
          <w:sz w:val="22"/>
          <w:szCs w:val="22"/>
        </w:rPr>
        <w:t xml:space="preserve"> to complete a task. I will be sure to provide learners with different opportunities to demonstrate their personal learning </w:t>
      </w:r>
      <w:r w:rsidR="00A4169E">
        <w:rPr>
          <w:rFonts w:ascii="Arial" w:hAnsi="Arial" w:cs="Arial"/>
          <w:sz w:val="22"/>
          <w:szCs w:val="22"/>
        </w:rPr>
        <w:t>and employ a vari</w:t>
      </w:r>
      <w:r w:rsidR="00BD220E">
        <w:rPr>
          <w:rFonts w:ascii="Arial" w:hAnsi="Arial" w:cs="Arial"/>
          <w:sz w:val="22"/>
          <w:szCs w:val="22"/>
        </w:rPr>
        <w:t>ety</w:t>
      </w:r>
      <w:r w:rsidR="00A4169E">
        <w:rPr>
          <w:rFonts w:ascii="Arial" w:hAnsi="Arial" w:cs="Arial"/>
          <w:sz w:val="22"/>
          <w:szCs w:val="22"/>
        </w:rPr>
        <w:t xml:space="preserve"> of both independent and group tasks within my class. As </w:t>
      </w:r>
      <w:proofErr w:type="spellStart"/>
      <w:r w:rsidR="00A4169E">
        <w:rPr>
          <w:rFonts w:ascii="Arial" w:hAnsi="Arial" w:cs="Arial"/>
          <w:sz w:val="22"/>
          <w:szCs w:val="22"/>
        </w:rPr>
        <w:t xml:space="preserve">advised </w:t>
      </w:r>
      <w:proofErr w:type="spellEnd"/>
      <w:r w:rsidR="00A4169E">
        <w:rPr>
          <w:rFonts w:ascii="Arial" w:hAnsi="Arial" w:cs="Arial"/>
          <w:sz w:val="22"/>
          <w:szCs w:val="22"/>
        </w:rPr>
        <w:t xml:space="preserve">by Hall (2009), I will flexibly group </w:t>
      </w:r>
      <w:r w:rsidR="00B64549">
        <w:rPr>
          <w:rFonts w:ascii="Arial" w:hAnsi="Arial" w:cs="Arial"/>
          <w:sz w:val="22"/>
          <w:szCs w:val="22"/>
        </w:rPr>
        <w:t>the learners I teach</w:t>
      </w:r>
      <w:r w:rsidR="00A4169E">
        <w:rPr>
          <w:rFonts w:ascii="Arial" w:hAnsi="Arial" w:cs="Arial"/>
          <w:sz w:val="22"/>
          <w:szCs w:val="22"/>
        </w:rPr>
        <w:t xml:space="preserve">, ensuring groups do not become stagnant. I will use both </w:t>
      </w:r>
      <w:r w:rsidR="00B64549">
        <w:rPr>
          <w:rFonts w:ascii="Arial" w:hAnsi="Arial" w:cs="Arial"/>
          <w:sz w:val="22"/>
          <w:szCs w:val="22"/>
        </w:rPr>
        <w:t>homogeneous</w:t>
      </w:r>
      <w:r w:rsidR="00A4169E">
        <w:rPr>
          <w:rFonts w:ascii="Arial" w:hAnsi="Arial" w:cs="Arial"/>
          <w:sz w:val="22"/>
          <w:szCs w:val="22"/>
        </w:rPr>
        <w:t xml:space="preserve"> and </w:t>
      </w:r>
      <w:r w:rsidR="00B64549">
        <w:rPr>
          <w:rFonts w:ascii="Arial" w:hAnsi="Arial" w:cs="Arial"/>
          <w:sz w:val="22"/>
          <w:szCs w:val="22"/>
        </w:rPr>
        <w:t xml:space="preserve">heterogeneous </w:t>
      </w:r>
      <w:r w:rsidR="00A4169E">
        <w:rPr>
          <w:rFonts w:ascii="Arial" w:hAnsi="Arial" w:cs="Arial"/>
          <w:sz w:val="22"/>
          <w:szCs w:val="22"/>
        </w:rPr>
        <w:t xml:space="preserve">groups dependent on the task at hand and ensure I deploy </w:t>
      </w:r>
      <w:r w:rsidR="00B64549">
        <w:rPr>
          <w:rFonts w:ascii="Arial" w:hAnsi="Arial" w:cs="Arial"/>
          <w:sz w:val="22"/>
          <w:szCs w:val="22"/>
        </w:rPr>
        <w:t xml:space="preserve">support </w:t>
      </w:r>
      <w:r w:rsidR="00A4169E">
        <w:rPr>
          <w:rFonts w:ascii="Arial" w:hAnsi="Arial" w:cs="Arial"/>
          <w:sz w:val="22"/>
          <w:szCs w:val="22"/>
        </w:rPr>
        <w:t>staff appropriately</w:t>
      </w:r>
      <w:r w:rsidR="00B64549">
        <w:rPr>
          <w:rFonts w:ascii="Arial" w:hAnsi="Arial" w:cs="Arial"/>
          <w:sz w:val="22"/>
          <w:szCs w:val="22"/>
        </w:rPr>
        <w:t xml:space="preserve"> to aid the learning of individuals with specific needs</w:t>
      </w:r>
      <w:r w:rsidR="00A4169E">
        <w:rPr>
          <w:rFonts w:ascii="Arial" w:hAnsi="Arial" w:cs="Arial"/>
          <w:sz w:val="22"/>
          <w:szCs w:val="22"/>
        </w:rPr>
        <w:t xml:space="preserve">. </w:t>
      </w:r>
    </w:p>
    <w:p w14:paraId="69C6CEBA" w14:textId="12115775" w:rsidR="007557A9" w:rsidRDefault="007557A9"/>
    <w:p w14:paraId="3E54D329" w14:textId="57359373" w:rsidR="007557A9" w:rsidRDefault="007557A9"/>
    <w:p w14:paraId="3D668E86" w14:textId="22768C2A" w:rsidR="007557A9" w:rsidRDefault="007557A9"/>
    <w:p w14:paraId="384CFD8C" w14:textId="7CA7C351" w:rsidR="007557A9" w:rsidRDefault="007557A9"/>
    <w:p w14:paraId="4AFCE400" w14:textId="62C3AB4A" w:rsidR="007557A9" w:rsidRDefault="007557A9"/>
    <w:p w14:paraId="078F272E" w14:textId="19DEB567" w:rsidR="007557A9" w:rsidRDefault="007557A9"/>
    <w:p w14:paraId="0FE1F1E9" w14:textId="6A0A21AD" w:rsidR="007557A9" w:rsidRDefault="007557A9"/>
    <w:p w14:paraId="390DD1A8" w14:textId="6230FB83" w:rsidR="007557A9" w:rsidRDefault="007557A9"/>
    <w:p w14:paraId="0C2DB67F" w14:textId="50BEDAD0" w:rsidR="007557A9" w:rsidRDefault="007557A9"/>
    <w:p w14:paraId="44DD2BA3" w14:textId="73DFF064" w:rsidR="007557A9" w:rsidRDefault="007557A9"/>
    <w:p w14:paraId="711626E8" w14:textId="79DF98C6" w:rsidR="007557A9" w:rsidRDefault="007557A9"/>
    <w:p w14:paraId="11F4E5EF" w14:textId="7B25BAFE" w:rsidR="007557A9" w:rsidRDefault="007557A9"/>
    <w:p w14:paraId="718392D0" w14:textId="5FA42F2B" w:rsidR="007557A9" w:rsidRDefault="007557A9"/>
    <w:p w14:paraId="38B27D55" w14:textId="327EF142" w:rsidR="007557A9" w:rsidRDefault="007557A9"/>
    <w:p w14:paraId="4AFA407A" w14:textId="7D885771" w:rsidR="007557A9" w:rsidRDefault="007557A9"/>
    <w:p w14:paraId="728F830F" w14:textId="06A3BDC7" w:rsidR="007557A9" w:rsidRDefault="007557A9"/>
    <w:p w14:paraId="52B4415A" w14:textId="683BED2A" w:rsidR="007557A9" w:rsidRDefault="007557A9"/>
    <w:p w14:paraId="5E064B6F" w14:textId="3288BFBC" w:rsidR="007557A9" w:rsidRDefault="007557A9"/>
    <w:p w14:paraId="4330640A" w14:textId="327ABE2F" w:rsidR="007557A9" w:rsidRDefault="007557A9"/>
    <w:p w14:paraId="29DECFCA" w14:textId="63D6537E" w:rsidR="007557A9" w:rsidRDefault="007557A9"/>
    <w:p w14:paraId="304E042E" w14:textId="3C0338C5" w:rsidR="007557A9" w:rsidRDefault="007557A9"/>
    <w:p w14:paraId="62A5B229" w14:textId="09B0AB82" w:rsidR="007557A9" w:rsidRDefault="007557A9"/>
    <w:p w14:paraId="59B0612F" w14:textId="19DAE2BC" w:rsidR="007557A9" w:rsidRDefault="007557A9"/>
    <w:p w14:paraId="7D38F80C" w14:textId="0D90D594" w:rsidR="00E35AFA" w:rsidRDefault="00E35AFA"/>
    <w:p w14:paraId="085E53EE" w14:textId="25C677AD" w:rsidR="00E35AFA" w:rsidRDefault="00E35AFA"/>
    <w:p w14:paraId="49E9F3C0" w14:textId="2F38E6AA" w:rsidR="00E35AFA" w:rsidRDefault="00E35AFA"/>
    <w:p w14:paraId="34F5E066" w14:textId="57AE7E52" w:rsidR="00E35AFA" w:rsidRDefault="00E35AFA"/>
    <w:p w14:paraId="5C3104C0" w14:textId="5F902858" w:rsidR="00E35AFA" w:rsidRDefault="00E35AFA"/>
    <w:p w14:paraId="386895B4" w14:textId="1F43FD26" w:rsidR="00E35AFA" w:rsidRDefault="00E35AFA"/>
    <w:p w14:paraId="0E535DB8" w14:textId="77777777" w:rsidR="00E35AFA" w:rsidRDefault="00E35AFA"/>
    <w:p w14:paraId="676EFEC6" w14:textId="2830D4D6" w:rsidR="007557A9" w:rsidRDefault="007557A9"/>
    <w:p w14:paraId="7461E696" w14:textId="6AD80851" w:rsidR="007557A9" w:rsidRDefault="007557A9"/>
    <w:p w14:paraId="7CC40721" w14:textId="77777777" w:rsidR="007557A9" w:rsidRPr="007557A9" w:rsidRDefault="007557A9"/>
    <w:p w14:paraId="0469D6F8" w14:textId="4556467C" w:rsidR="00811007" w:rsidRDefault="00811007" w:rsidP="00811007">
      <w:pPr>
        <w:pStyle w:val="Heading1"/>
      </w:pPr>
      <w:r>
        <w:lastRenderedPageBreak/>
        <w:t>Reference List</w:t>
      </w:r>
    </w:p>
    <w:p w14:paraId="0BE4F2FD" w14:textId="2F3F1730" w:rsidR="00A9204E" w:rsidRDefault="00A9204E" w:rsidP="00811007"/>
    <w:p w14:paraId="3FB68CC7" w14:textId="77777777" w:rsidR="00E35AFA" w:rsidRPr="00BD426E" w:rsidRDefault="00E35AFA" w:rsidP="00E35AFA">
      <w:pPr>
        <w:pStyle w:val="ListParagraph"/>
        <w:numPr>
          <w:ilvl w:val="0"/>
          <w:numId w:val="46"/>
        </w:numPr>
        <w:spacing w:line="360" w:lineRule="auto"/>
        <w:rPr>
          <w:rFonts w:ascii="Arial" w:hAnsi="Arial" w:cs="Arial"/>
          <w:sz w:val="22"/>
          <w:szCs w:val="22"/>
        </w:rPr>
      </w:pPr>
      <w:r w:rsidRPr="00BD426E">
        <w:rPr>
          <w:rFonts w:ascii="Arial" w:hAnsi="Arial" w:cs="Arial"/>
          <w:sz w:val="22"/>
          <w:szCs w:val="22"/>
        </w:rPr>
        <w:t xml:space="preserve">Bartlett, J. (2015) </w:t>
      </w:r>
      <w:r w:rsidRPr="00BD426E">
        <w:rPr>
          <w:rFonts w:ascii="Arial" w:hAnsi="Arial" w:cs="Arial"/>
          <w:i/>
          <w:iCs/>
          <w:sz w:val="22"/>
          <w:szCs w:val="22"/>
        </w:rPr>
        <w:t>Outstanding Differentiation for Learning in the Classroom</w:t>
      </w:r>
      <w:r w:rsidRPr="00BD426E">
        <w:rPr>
          <w:rFonts w:ascii="Arial" w:hAnsi="Arial" w:cs="Arial"/>
          <w:sz w:val="22"/>
          <w:szCs w:val="22"/>
        </w:rPr>
        <w:t>. Oxon: Routledge.</w:t>
      </w:r>
    </w:p>
    <w:p w14:paraId="59437D7E" w14:textId="77777777" w:rsidR="00E35AFA" w:rsidRPr="00BD426E" w:rsidRDefault="00E35AFA" w:rsidP="00E35AFA">
      <w:pPr>
        <w:pStyle w:val="ListParagraph"/>
        <w:numPr>
          <w:ilvl w:val="0"/>
          <w:numId w:val="46"/>
        </w:numPr>
        <w:spacing w:line="360" w:lineRule="auto"/>
        <w:rPr>
          <w:rFonts w:ascii="Arial" w:eastAsia="Times New Roman" w:hAnsi="Arial" w:cs="Arial"/>
          <w:sz w:val="22"/>
          <w:szCs w:val="22"/>
          <w:lang w:eastAsia="en-GB"/>
        </w:rPr>
      </w:pPr>
      <w:r w:rsidRPr="00BD426E">
        <w:rPr>
          <w:rFonts w:ascii="Arial" w:eastAsia="Times New Roman" w:hAnsi="Arial" w:cs="Arial"/>
          <w:color w:val="000000"/>
          <w:sz w:val="22"/>
          <w:szCs w:val="22"/>
          <w:lang w:eastAsia="en-GB"/>
        </w:rPr>
        <w:t>Beach, R. (2012) 'Can Online Learning Communities Foster Professional Development?' </w:t>
      </w:r>
      <w:r w:rsidRPr="00BD426E">
        <w:rPr>
          <w:rFonts w:ascii="Arial" w:eastAsia="Times New Roman" w:hAnsi="Arial" w:cs="Arial"/>
          <w:i/>
          <w:iCs/>
          <w:color w:val="000000"/>
          <w:sz w:val="22"/>
          <w:szCs w:val="22"/>
          <w:lang w:eastAsia="en-GB"/>
        </w:rPr>
        <w:t>Language Arts</w:t>
      </w:r>
      <w:r w:rsidRPr="00BD426E">
        <w:rPr>
          <w:rFonts w:ascii="Arial" w:eastAsia="Times New Roman" w:hAnsi="Arial" w:cs="Arial"/>
          <w:color w:val="000000"/>
          <w:sz w:val="22"/>
          <w:szCs w:val="22"/>
          <w:lang w:eastAsia="en-GB"/>
        </w:rPr>
        <w:t>, 89(4), pp. 256-262.</w:t>
      </w:r>
    </w:p>
    <w:p w14:paraId="0D322464" w14:textId="77777777" w:rsidR="00E35AFA" w:rsidRPr="00BD426E" w:rsidRDefault="00E35AFA" w:rsidP="00E35AFA">
      <w:pPr>
        <w:pStyle w:val="ListParagraph"/>
        <w:numPr>
          <w:ilvl w:val="0"/>
          <w:numId w:val="46"/>
        </w:numPr>
        <w:spacing w:line="360" w:lineRule="auto"/>
        <w:rPr>
          <w:rFonts w:ascii="Arial" w:hAnsi="Arial" w:cs="Arial"/>
          <w:color w:val="000000" w:themeColor="text1"/>
          <w:sz w:val="22"/>
          <w:szCs w:val="22"/>
        </w:rPr>
      </w:pPr>
      <w:r w:rsidRPr="00BD426E">
        <w:rPr>
          <w:rFonts w:ascii="Arial" w:hAnsi="Arial" w:cs="Arial"/>
          <w:color w:val="000000" w:themeColor="text1"/>
          <w:sz w:val="22"/>
          <w:szCs w:val="22"/>
        </w:rPr>
        <w:t xml:space="preserve">Blackburn, B. (2019) </w:t>
      </w:r>
      <w:r w:rsidRPr="00BD426E">
        <w:rPr>
          <w:rFonts w:ascii="Arial" w:hAnsi="Arial" w:cs="Arial"/>
          <w:i/>
          <w:iCs/>
          <w:color w:val="000000" w:themeColor="text1"/>
          <w:sz w:val="22"/>
          <w:szCs w:val="22"/>
        </w:rPr>
        <w:t>Rigor and Differentiation in the Classroom Tools and Strategies.</w:t>
      </w:r>
      <w:r w:rsidRPr="00BD426E">
        <w:rPr>
          <w:rFonts w:ascii="Arial" w:hAnsi="Arial" w:cs="Arial"/>
          <w:color w:val="000000" w:themeColor="text1"/>
          <w:sz w:val="22"/>
          <w:szCs w:val="22"/>
        </w:rPr>
        <w:t xml:space="preserve"> New York: Routledge</w:t>
      </w:r>
    </w:p>
    <w:p w14:paraId="57AACD18" w14:textId="77777777" w:rsidR="00E35AFA" w:rsidRPr="00BD426E" w:rsidRDefault="00E35AFA" w:rsidP="00E35AFA">
      <w:pPr>
        <w:pStyle w:val="ListParagraph"/>
        <w:numPr>
          <w:ilvl w:val="0"/>
          <w:numId w:val="46"/>
        </w:numPr>
        <w:spacing w:line="360" w:lineRule="auto"/>
        <w:rPr>
          <w:rFonts w:ascii="Arial" w:hAnsi="Arial" w:cs="Arial"/>
          <w:sz w:val="22"/>
          <w:szCs w:val="22"/>
        </w:rPr>
      </w:pPr>
      <w:r w:rsidRPr="00BD426E">
        <w:rPr>
          <w:rFonts w:ascii="Arial" w:hAnsi="Arial" w:cs="Arial"/>
          <w:sz w:val="22"/>
          <w:szCs w:val="22"/>
        </w:rPr>
        <w:t xml:space="preserve">Black, P. (2003) </w:t>
      </w:r>
      <w:r w:rsidRPr="00BD426E">
        <w:rPr>
          <w:rFonts w:ascii="Arial" w:hAnsi="Arial" w:cs="Arial"/>
          <w:i/>
          <w:iCs/>
          <w:sz w:val="22"/>
          <w:szCs w:val="22"/>
        </w:rPr>
        <w:t>Assessment for Learning, Putting it into Practice</w:t>
      </w:r>
      <w:r w:rsidRPr="00BD426E">
        <w:rPr>
          <w:rFonts w:ascii="Arial" w:hAnsi="Arial" w:cs="Arial"/>
          <w:sz w:val="22"/>
          <w:szCs w:val="22"/>
        </w:rPr>
        <w:t>. Maidenhead: Open University Press.</w:t>
      </w:r>
    </w:p>
    <w:p w14:paraId="4E8AF779" w14:textId="77777777" w:rsidR="00E35AFA" w:rsidRPr="00BD426E" w:rsidRDefault="00E35AFA" w:rsidP="00E35AFA">
      <w:pPr>
        <w:pStyle w:val="ListParagraph"/>
        <w:numPr>
          <w:ilvl w:val="0"/>
          <w:numId w:val="46"/>
        </w:numPr>
        <w:spacing w:line="360" w:lineRule="auto"/>
        <w:rPr>
          <w:rFonts w:ascii="Arial" w:hAnsi="Arial" w:cs="Arial"/>
          <w:sz w:val="22"/>
          <w:szCs w:val="22"/>
        </w:rPr>
      </w:pPr>
      <w:r w:rsidRPr="00BD426E">
        <w:rPr>
          <w:rFonts w:ascii="Arial" w:hAnsi="Arial" w:cs="Arial"/>
          <w:sz w:val="22"/>
          <w:szCs w:val="22"/>
        </w:rPr>
        <w:t xml:space="preserve">Briggs, S. (2018) </w:t>
      </w:r>
      <w:r w:rsidRPr="00BD426E">
        <w:rPr>
          <w:rFonts w:ascii="Arial" w:hAnsi="Arial" w:cs="Arial"/>
          <w:i/>
          <w:iCs/>
          <w:sz w:val="22"/>
          <w:szCs w:val="22"/>
        </w:rPr>
        <w:t>20 Simple Assessment Strategies You Can Use Every Day.</w:t>
      </w:r>
      <w:r w:rsidRPr="00BD426E">
        <w:rPr>
          <w:rFonts w:ascii="Arial" w:hAnsi="Arial" w:cs="Arial"/>
          <w:sz w:val="22"/>
          <w:szCs w:val="22"/>
        </w:rPr>
        <w:t xml:space="preserve"> Available at: </w:t>
      </w:r>
      <w:hyperlink r:id="rId10" w:history="1">
        <w:r w:rsidRPr="00BD426E">
          <w:rPr>
            <w:rStyle w:val="Hyperlink"/>
            <w:rFonts w:ascii="Arial" w:hAnsi="Arial" w:cs="Arial"/>
            <w:sz w:val="22"/>
            <w:szCs w:val="22"/>
          </w:rPr>
          <w:t>https://www.teachthought.com/pedagogy/20-simple-assessment-strategies-can-use-every-day/</w:t>
        </w:r>
      </w:hyperlink>
      <w:r w:rsidRPr="00BD426E">
        <w:rPr>
          <w:rFonts w:ascii="Arial" w:hAnsi="Arial" w:cs="Arial"/>
          <w:sz w:val="22"/>
          <w:szCs w:val="22"/>
        </w:rPr>
        <w:t xml:space="preserve"> (Accessed: 20 March 2021)</w:t>
      </w:r>
    </w:p>
    <w:p w14:paraId="4444AA0F" w14:textId="77777777" w:rsidR="00E35AFA" w:rsidRPr="00BD426E" w:rsidRDefault="00E35AFA" w:rsidP="00E35AFA">
      <w:pPr>
        <w:pStyle w:val="ListParagraph"/>
        <w:numPr>
          <w:ilvl w:val="0"/>
          <w:numId w:val="46"/>
        </w:numPr>
        <w:spacing w:line="360" w:lineRule="auto"/>
        <w:rPr>
          <w:rFonts w:ascii="Arial" w:hAnsi="Arial" w:cs="Arial"/>
          <w:sz w:val="22"/>
          <w:szCs w:val="22"/>
        </w:rPr>
      </w:pPr>
      <w:r w:rsidRPr="00BD426E">
        <w:rPr>
          <w:rFonts w:ascii="Arial" w:hAnsi="Arial" w:cs="Arial"/>
          <w:sz w:val="22"/>
          <w:szCs w:val="22"/>
        </w:rPr>
        <w:t xml:space="preserve">Cowling, T. (2017) </w:t>
      </w:r>
      <w:r w:rsidRPr="00BD426E">
        <w:rPr>
          <w:rFonts w:ascii="Arial" w:hAnsi="Arial" w:cs="Arial"/>
          <w:i/>
          <w:iCs/>
          <w:sz w:val="22"/>
          <w:szCs w:val="22"/>
        </w:rPr>
        <w:t>How to use the Think-Pair-Share activity in your classroom</w:t>
      </w:r>
      <w:r w:rsidRPr="00BD426E">
        <w:rPr>
          <w:rFonts w:ascii="Arial" w:hAnsi="Arial" w:cs="Arial"/>
          <w:sz w:val="22"/>
          <w:szCs w:val="22"/>
        </w:rPr>
        <w:t xml:space="preserve">. Available at: </w:t>
      </w:r>
      <w:hyperlink r:id="rId11" w:history="1">
        <w:r w:rsidRPr="00BD426E">
          <w:rPr>
            <w:rStyle w:val="Hyperlink"/>
            <w:rFonts w:ascii="Arial" w:hAnsi="Arial" w:cs="Arial"/>
            <w:sz w:val="22"/>
            <w:szCs w:val="22"/>
          </w:rPr>
          <w:t>https://www.wgu.edu/heyteach/article/how-think-pair-share-activity-can-improve-your-classroom-discussions1704.html</w:t>
        </w:r>
      </w:hyperlink>
      <w:r w:rsidRPr="00BD426E">
        <w:rPr>
          <w:rFonts w:ascii="Arial" w:hAnsi="Arial" w:cs="Arial"/>
          <w:sz w:val="22"/>
          <w:szCs w:val="22"/>
        </w:rPr>
        <w:t xml:space="preserve"> (Accessed: 20 March 2021)</w:t>
      </w:r>
    </w:p>
    <w:p w14:paraId="193CD7C5" w14:textId="77777777" w:rsidR="00E35AFA" w:rsidRPr="00BD426E" w:rsidRDefault="00E35AFA" w:rsidP="00E35AFA">
      <w:pPr>
        <w:pStyle w:val="ListParagraph"/>
        <w:numPr>
          <w:ilvl w:val="0"/>
          <w:numId w:val="46"/>
        </w:numPr>
        <w:spacing w:line="360" w:lineRule="auto"/>
        <w:rPr>
          <w:rFonts w:ascii="Arial" w:hAnsi="Arial" w:cs="Arial"/>
          <w:sz w:val="22"/>
          <w:szCs w:val="22"/>
        </w:rPr>
      </w:pPr>
      <w:proofErr w:type="spellStart"/>
      <w:r w:rsidRPr="00BD426E">
        <w:rPr>
          <w:rFonts w:ascii="Arial" w:hAnsi="Arial" w:cs="Arial"/>
          <w:sz w:val="22"/>
          <w:szCs w:val="22"/>
        </w:rPr>
        <w:t>Deunk</w:t>
      </w:r>
      <w:proofErr w:type="spellEnd"/>
      <w:r w:rsidRPr="00BD426E">
        <w:rPr>
          <w:rFonts w:ascii="Arial" w:hAnsi="Arial" w:cs="Arial"/>
          <w:sz w:val="22"/>
          <w:szCs w:val="22"/>
        </w:rPr>
        <w:t xml:space="preserve">, M. </w:t>
      </w:r>
      <w:r w:rsidRPr="00BD426E">
        <w:rPr>
          <w:rFonts w:ascii="Arial" w:hAnsi="Arial" w:cs="Arial"/>
          <w:i/>
          <w:iCs/>
          <w:sz w:val="22"/>
          <w:szCs w:val="22"/>
        </w:rPr>
        <w:t>et al</w:t>
      </w:r>
      <w:r w:rsidRPr="00BD426E">
        <w:rPr>
          <w:rFonts w:ascii="Arial" w:hAnsi="Arial" w:cs="Arial"/>
          <w:sz w:val="22"/>
          <w:szCs w:val="22"/>
        </w:rPr>
        <w:t xml:space="preserve">. (2018) ‘Effective differentiation Practices: A systematic review and analysis of studies on the cognitive effects of differentiation practices in primary education’, </w:t>
      </w:r>
      <w:r w:rsidRPr="00BD426E">
        <w:rPr>
          <w:rFonts w:ascii="Arial" w:hAnsi="Arial" w:cs="Arial"/>
          <w:i/>
          <w:iCs/>
          <w:sz w:val="22"/>
          <w:szCs w:val="22"/>
        </w:rPr>
        <w:t>Educational Research Review</w:t>
      </w:r>
      <w:r w:rsidRPr="00BD426E">
        <w:rPr>
          <w:rFonts w:ascii="Arial" w:hAnsi="Arial" w:cs="Arial"/>
          <w:sz w:val="22"/>
          <w:szCs w:val="22"/>
        </w:rPr>
        <w:t>, 24, pp. 31-54.</w:t>
      </w:r>
    </w:p>
    <w:p w14:paraId="4E2E5DA2" w14:textId="77777777" w:rsidR="00E35AFA" w:rsidRPr="00BD426E" w:rsidRDefault="00E35AFA" w:rsidP="00E35AFA">
      <w:pPr>
        <w:pStyle w:val="ListParagraph"/>
        <w:numPr>
          <w:ilvl w:val="0"/>
          <w:numId w:val="46"/>
        </w:numPr>
        <w:spacing w:line="360" w:lineRule="auto"/>
        <w:rPr>
          <w:rFonts w:ascii="Arial" w:hAnsi="Arial" w:cs="Arial"/>
          <w:sz w:val="22"/>
          <w:szCs w:val="22"/>
        </w:rPr>
      </w:pPr>
      <w:r w:rsidRPr="00BD426E">
        <w:rPr>
          <w:rFonts w:ascii="Arial" w:hAnsi="Arial" w:cs="Arial"/>
          <w:color w:val="161616"/>
          <w:spacing w:val="-2"/>
          <w:sz w:val="22"/>
          <w:szCs w:val="22"/>
          <w:shd w:val="clear" w:color="auto" w:fill="FFFFFF"/>
        </w:rPr>
        <w:t>Donaldson, G. (2015)</w:t>
      </w:r>
      <w:r w:rsidRPr="00BD426E">
        <w:rPr>
          <w:rStyle w:val="apple-converted-space"/>
          <w:rFonts w:ascii="Arial" w:hAnsi="Arial" w:cs="Arial"/>
          <w:color w:val="161616"/>
          <w:spacing w:val="-2"/>
          <w:sz w:val="22"/>
          <w:szCs w:val="22"/>
          <w:shd w:val="clear" w:color="auto" w:fill="FFFFFF"/>
        </w:rPr>
        <w:t> </w:t>
      </w:r>
      <w:r w:rsidRPr="00BD426E">
        <w:rPr>
          <w:rFonts w:ascii="Arial" w:hAnsi="Arial" w:cs="Arial"/>
          <w:i/>
          <w:iCs/>
          <w:color w:val="161616"/>
          <w:spacing w:val="-2"/>
          <w:sz w:val="22"/>
          <w:szCs w:val="22"/>
        </w:rPr>
        <w:t xml:space="preserve">Successful Futures: Independent Review of Curriculum and Assessment and Arrangements in Wales. </w:t>
      </w:r>
      <w:r w:rsidRPr="00BD426E">
        <w:rPr>
          <w:rFonts w:ascii="Arial" w:hAnsi="Arial" w:cs="Arial"/>
          <w:color w:val="161616"/>
          <w:spacing w:val="-2"/>
          <w:sz w:val="22"/>
          <w:szCs w:val="22"/>
          <w:shd w:val="clear" w:color="auto" w:fill="FFFFFF"/>
        </w:rPr>
        <w:t>Available at: </w:t>
      </w:r>
      <w:r w:rsidRPr="00BD426E">
        <w:rPr>
          <w:rStyle w:val="apple-converted-space"/>
          <w:rFonts w:ascii="Arial" w:hAnsi="Arial" w:cs="Arial"/>
          <w:color w:val="161616"/>
          <w:spacing w:val="-2"/>
          <w:sz w:val="22"/>
          <w:szCs w:val="22"/>
          <w:shd w:val="clear" w:color="auto" w:fill="FFFFFF"/>
        </w:rPr>
        <w:t> </w:t>
      </w:r>
      <w:hyperlink r:id="rId12" w:tgtFrame="_blank" w:history="1">
        <w:r w:rsidRPr="00BD426E">
          <w:rPr>
            <w:rStyle w:val="Hyperlink"/>
            <w:rFonts w:ascii="Arial" w:hAnsi="Arial" w:cs="Arial"/>
            <w:color w:val="0566A9"/>
            <w:spacing w:val="-2"/>
            <w:sz w:val="22"/>
            <w:szCs w:val="22"/>
          </w:rPr>
          <w:t>https://gov.wales/sites/default/files/publications/2018-03/successful-futures.pdf</w:t>
        </w:r>
      </w:hyperlink>
      <w:r w:rsidRPr="00BD426E">
        <w:rPr>
          <w:rStyle w:val="apple-converted-space"/>
          <w:rFonts w:ascii="Arial" w:hAnsi="Arial" w:cs="Arial"/>
          <w:color w:val="161616"/>
          <w:spacing w:val="-2"/>
          <w:sz w:val="22"/>
          <w:szCs w:val="22"/>
          <w:shd w:val="clear" w:color="auto" w:fill="FFFFFF"/>
        </w:rPr>
        <w:t> </w:t>
      </w:r>
      <w:r w:rsidRPr="00BD426E">
        <w:rPr>
          <w:rFonts w:ascii="Arial" w:hAnsi="Arial" w:cs="Arial"/>
          <w:color w:val="161616"/>
          <w:spacing w:val="-2"/>
          <w:sz w:val="22"/>
          <w:szCs w:val="22"/>
          <w:shd w:val="clear" w:color="auto" w:fill="FFFFFF"/>
        </w:rPr>
        <w:t>(Accessed: 7 January 2021).</w:t>
      </w:r>
    </w:p>
    <w:p w14:paraId="63CAEB1D" w14:textId="77777777" w:rsidR="00E35AFA" w:rsidRPr="00BD426E" w:rsidRDefault="00E35AFA" w:rsidP="00E35AFA">
      <w:pPr>
        <w:pStyle w:val="ListParagraph"/>
        <w:numPr>
          <w:ilvl w:val="0"/>
          <w:numId w:val="46"/>
        </w:numPr>
        <w:spacing w:line="360" w:lineRule="auto"/>
        <w:rPr>
          <w:rFonts w:ascii="Arial" w:hAnsi="Arial" w:cs="Arial"/>
          <w:sz w:val="22"/>
          <w:szCs w:val="22"/>
        </w:rPr>
      </w:pPr>
      <w:proofErr w:type="spellStart"/>
      <w:r w:rsidRPr="00BD426E">
        <w:rPr>
          <w:rFonts w:ascii="Arial" w:hAnsi="Arial" w:cs="Arial"/>
          <w:color w:val="161616"/>
          <w:spacing w:val="-2"/>
          <w:sz w:val="22"/>
          <w:szCs w:val="22"/>
          <w:shd w:val="clear" w:color="auto" w:fill="FFFFFF"/>
        </w:rPr>
        <w:t>Doubet</w:t>
      </w:r>
      <w:proofErr w:type="spellEnd"/>
      <w:r w:rsidRPr="00BD426E">
        <w:rPr>
          <w:rFonts w:ascii="Arial" w:hAnsi="Arial" w:cs="Arial"/>
          <w:color w:val="161616"/>
          <w:spacing w:val="-2"/>
          <w:sz w:val="22"/>
          <w:szCs w:val="22"/>
          <w:shd w:val="clear" w:color="auto" w:fill="FFFFFF"/>
        </w:rPr>
        <w:t xml:space="preserve">, K. and Hockett, K. (2015) </w:t>
      </w:r>
      <w:r w:rsidRPr="00BD426E">
        <w:rPr>
          <w:rFonts w:ascii="Arial" w:hAnsi="Arial" w:cs="Arial"/>
          <w:i/>
          <w:iCs/>
          <w:color w:val="161616"/>
          <w:spacing w:val="-2"/>
          <w:sz w:val="22"/>
          <w:szCs w:val="22"/>
          <w:shd w:val="clear" w:color="auto" w:fill="FFFFFF"/>
        </w:rPr>
        <w:t>Differentiation in Middle &amp; High School Strategies to Engage all Learners</w:t>
      </w:r>
      <w:r w:rsidRPr="00BD426E">
        <w:rPr>
          <w:rFonts w:ascii="Arial" w:hAnsi="Arial" w:cs="Arial"/>
          <w:color w:val="161616"/>
          <w:spacing w:val="-2"/>
          <w:sz w:val="22"/>
          <w:szCs w:val="22"/>
          <w:shd w:val="clear" w:color="auto" w:fill="FFFFFF"/>
        </w:rPr>
        <w:t>. Virginia: ASCD.</w:t>
      </w:r>
    </w:p>
    <w:p w14:paraId="7AAA9A83" w14:textId="77777777" w:rsidR="00E35AFA" w:rsidRPr="00BD426E" w:rsidRDefault="00E35AFA" w:rsidP="00E35AFA">
      <w:pPr>
        <w:pStyle w:val="ListParagraph"/>
        <w:numPr>
          <w:ilvl w:val="0"/>
          <w:numId w:val="46"/>
        </w:numPr>
        <w:spacing w:line="360" w:lineRule="auto"/>
        <w:rPr>
          <w:rFonts w:ascii="Arial" w:hAnsi="Arial" w:cs="Arial"/>
          <w:sz w:val="22"/>
          <w:szCs w:val="22"/>
        </w:rPr>
      </w:pPr>
      <w:r w:rsidRPr="00BD426E">
        <w:rPr>
          <w:rFonts w:ascii="Arial" w:hAnsi="Arial" w:cs="Arial"/>
          <w:color w:val="161616"/>
          <w:spacing w:val="-2"/>
          <w:sz w:val="22"/>
          <w:szCs w:val="22"/>
          <w:shd w:val="clear" w:color="auto" w:fill="FFFFFF"/>
        </w:rPr>
        <w:t xml:space="preserve">Fautley, M. and Savage, J. (2013) </w:t>
      </w:r>
      <w:r w:rsidRPr="00BD426E">
        <w:rPr>
          <w:rFonts w:ascii="Arial" w:hAnsi="Arial" w:cs="Arial"/>
          <w:i/>
          <w:iCs/>
          <w:color w:val="161616"/>
          <w:spacing w:val="-2"/>
          <w:sz w:val="22"/>
          <w:szCs w:val="22"/>
          <w:shd w:val="clear" w:color="auto" w:fill="FFFFFF"/>
        </w:rPr>
        <w:t>Lesson Planning for Effective Learning</w:t>
      </w:r>
      <w:r w:rsidRPr="00BD426E">
        <w:rPr>
          <w:rFonts w:ascii="Arial" w:hAnsi="Arial" w:cs="Arial"/>
          <w:color w:val="161616"/>
          <w:spacing w:val="-2"/>
          <w:sz w:val="22"/>
          <w:szCs w:val="22"/>
          <w:shd w:val="clear" w:color="auto" w:fill="FFFFFF"/>
        </w:rPr>
        <w:t>. Berkshire: Open University Press</w:t>
      </w:r>
    </w:p>
    <w:p w14:paraId="7DF691C4" w14:textId="77777777" w:rsidR="00E35AFA" w:rsidRPr="00BD426E" w:rsidRDefault="00E35AFA" w:rsidP="00E35AFA">
      <w:pPr>
        <w:pStyle w:val="ListParagraph"/>
        <w:numPr>
          <w:ilvl w:val="0"/>
          <w:numId w:val="46"/>
        </w:numPr>
        <w:spacing w:line="360" w:lineRule="auto"/>
        <w:rPr>
          <w:rFonts w:ascii="Arial" w:hAnsi="Arial" w:cs="Arial"/>
          <w:sz w:val="22"/>
          <w:szCs w:val="22"/>
        </w:rPr>
      </w:pPr>
      <w:r w:rsidRPr="00BD426E">
        <w:rPr>
          <w:rFonts w:ascii="Arial" w:hAnsi="Arial" w:cs="Arial"/>
          <w:sz w:val="22"/>
          <w:szCs w:val="22"/>
        </w:rPr>
        <w:t xml:space="preserve">Fisher, D. and Frey, N. (2014) </w:t>
      </w:r>
      <w:r w:rsidRPr="00BD426E">
        <w:rPr>
          <w:rFonts w:ascii="Arial" w:hAnsi="Arial" w:cs="Arial"/>
          <w:i/>
          <w:iCs/>
          <w:sz w:val="22"/>
          <w:szCs w:val="22"/>
        </w:rPr>
        <w:t>Checking for Understanding: Formative Assessment Techniques for your Classroom</w:t>
      </w:r>
      <w:r w:rsidRPr="00BD426E">
        <w:rPr>
          <w:rFonts w:ascii="Arial" w:hAnsi="Arial" w:cs="Arial"/>
          <w:sz w:val="22"/>
          <w:szCs w:val="22"/>
        </w:rPr>
        <w:t>. USA: ASCD.</w:t>
      </w:r>
    </w:p>
    <w:p w14:paraId="774307E8" w14:textId="77777777" w:rsidR="00E35AFA" w:rsidRPr="00BD426E" w:rsidRDefault="00E35AFA" w:rsidP="00E35AFA">
      <w:pPr>
        <w:pStyle w:val="ListParagraph"/>
        <w:numPr>
          <w:ilvl w:val="0"/>
          <w:numId w:val="46"/>
        </w:numPr>
        <w:spacing w:line="360" w:lineRule="auto"/>
        <w:rPr>
          <w:rFonts w:ascii="Arial" w:hAnsi="Arial" w:cs="Arial"/>
          <w:sz w:val="22"/>
          <w:szCs w:val="22"/>
        </w:rPr>
      </w:pPr>
      <w:r w:rsidRPr="00BD426E">
        <w:rPr>
          <w:rFonts w:ascii="Arial" w:hAnsi="Arial" w:cs="Arial"/>
          <w:sz w:val="22"/>
          <w:szCs w:val="22"/>
        </w:rPr>
        <w:t xml:space="preserve">Gipps, C. and Pickering, A. (2010) ‘Assessment for Learning: Formative Approaches’, in Arthur, J. and </w:t>
      </w:r>
      <w:proofErr w:type="spellStart"/>
      <w:r w:rsidRPr="00BD426E">
        <w:rPr>
          <w:rFonts w:ascii="Arial" w:hAnsi="Arial" w:cs="Arial"/>
          <w:sz w:val="22"/>
          <w:szCs w:val="22"/>
        </w:rPr>
        <w:t>Cremin</w:t>
      </w:r>
      <w:proofErr w:type="spellEnd"/>
      <w:r w:rsidRPr="00BD426E">
        <w:rPr>
          <w:rFonts w:ascii="Arial" w:hAnsi="Arial" w:cs="Arial"/>
          <w:sz w:val="22"/>
          <w:szCs w:val="22"/>
        </w:rPr>
        <w:t xml:space="preserve">, T. (ed.) </w:t>
      </w:r>
      <w:r w:rsidRPr="00BD426E">
        <w:rPr>
          <w:rFonts w:ascii="Arial" w:hAnsi="Arial" w:cs="Arial"/>
          <w:i/>
          <w:iCs/>
          <w:sz w:val="22"/>
          <w:szCs w:val="22"/>
        </w:rPr>
        <w:t>Learning to Teach in the Primary School</w:t>
      </w:r>
      <w:r w:rsidRPr="00BD426E">
        <w:rPr>
          <w:rFonts w:ascii="Arial" w:hAnsi="Arial" w:cs="Arial"/>
          <w:sz w:val="22"/>
          <w:szCs w:val="22"/>
        </w:rPr>
        <w:t>. 2</w:t>
      </w:r>
      <w:r w:rsidRPr="00BD426E">
        <w:rPr>
          <w:rFonts w:ascii="Arial" w:hAnsi="Arial" w:cs="Arial"/>
          <w:sz w:val="22"/>
          <w:szCs w:val="22"/>
          <w:vertAlign w:val="superscript"/>
        </w:rPr>
        <w:t>nd</w:t>
      </w:r>
      <w:r w:rsidRPr="00BD426E">
        <w:rPr>
          <w:rFonts w:ascii="Arial" w:hAnsi="Arial" w:cs="Arial"/>
          <w:sz w:val="22"/>
          <w:szCs w:val="22"/>
        </w:rPr>
        <w:t xml:space="preserve"> </w:t>
      </w:r>
      <w:proofErr w:type="spellStart"/>
      <w:r w:rsidRPr="00BD426E">
        <w:rPr>
          <w:rFonts w:ascii="Arial" w:hAnsi="Arial" w:cs="Arial"/>
          <w:sz w:val="22"/>
          <w:szCs w:val="22"/>
        </w:rPr>
        <w:t>edn</w:t>
      </w:r>
      <w:proofErr w:type="spellEnd"/>
      <w:r w:rsidRPr="00BD426E">
        <w:rPr>
          <w:rFonts w:ascii="Arial" w:hAnsi="Arial" w:cs="Arial"/>
          <w:sz w:val="22"/>
          <w:szCs w:val="22"/>
        </w:rPr>
        <w:t>. Oxon: Routledge</w:t>
      </w:r>
    </w:p>
    <w:p w14:paraId="61934B49" w14:textId="4026B0BD" w:rsidR="00E35AFA" w:rsidRPr="00E066F1" w:rsidRDefault="00E066F1" w:rsidP="00E066F1">
      <w:pPr>
        <w:pStyle w:val="ListParagraph"/>
        <w:numPr>
          <w:ilvl w:val="0"/>
          <w:numId w:val="46"/>
        </w:numPr>
        <w:spacing w:line="360" w:lineRule="auto"/>
        <w:rPr>
          <w:rFonts w:ascii="Arial" w:hAnsi="Arial" w:cs="Arial"/>
          <w:sz w:val="22"/>
          <w:szCs w:val="22"/>
        </w:rPr>
      </w:pPr>
      <w:r w:rsidRPr="00505B58">
        <w:rPr>
          <w:rFonts w:ascii="Arial" w:hAnsi="Arial" w:cs="Arial"/>
          <w:sz w:val="22"/>
          <w:szCs w:val="22"/>
        </w:rPr>
        <w:t xml:space="preserve">Grigg, R. (2015) </w:t>
      </w:r>
      <w:r w:rsidRPr="00505B58">
        <w:rPr>
          <w:rFonts w:ascii="Arial" w:hAnsi="Arial" w:cs="Arial"/>
          <w:i/>
          <w:iCs/>
          <w:sz w:val="22"/>
          <w:szCs w:val="22"/>
        </w:rPr>
        <w:t>Becoming an Outstanding Primary School Teacher</w:t>
      </w:r>
      <w:r w:rsidRPr="00505B58">
        <w:rPr>
          <w:rFonts w:ascii="Arial" w:hAnsi="Arial" w:cs="Arial"/>
          <w:sz w:val="22"/>
          <w:szCs w:val="22"/>
        </w:rPr>
        <w:t>. 2</w:t>
      </w:r>
      <w:r w:rsidRPr="00505B58">
        <w:rPr>
          <w:rFonts w:ascii="Arial" w:hAnsi="Arial" w:cs="Arial"/>
          <w:sz w:val="22"/>
          <w:szCs w:val="22"/>
          <w:vertAlign w:val="superscript"/>
        </w:rPr>
        <w:t>nd</w:t>
      </w:r>
      <w:r w:rsidRPr="00505B58">
        <w:rPr>
          <w:rFonts w:ascii="Arial" w:hAnsi="Arial" w:cs="Arial"/>
          <w:sz w:val="22"/>
          <w:szCs w:val="22"/>
        </w:rPr>
        <w:t xml:space="preserve"> </w:t>
      </w:r>
      <w:proofErr w:type="spellStart"/>
      <w:r w:rsidRPr="00505B58">
        <w:rPr>
          <w:rFonts w:ascii="Arial" w:hAnsi="Arial" w:cs="Arial"/>
          <w:sz w:val="22"/>
          <w:szCs w:val="22"/>
        </w:rPr>
        <w:t>edn</w:t>
      </w:r>
      <w:proofErr w:type="spellEnd"/>
      <w:r w:rsidRPr="00505B58">
        <w:rPr>
          <w:rFonts w:ascii="Arial" w:hAnsi="Arial" w:cs="Arial"/>
          <w:sz w:val="22"/>
          <w:szCs w:val="22"/>
        </w:rPr>
        <w:t>. Oxon: Routledge.</w:t>
      </w:r>
    </w:p>
    <w:p w14:paraId="6ABC2109" w14:textId="77777777" w:rsidR="00E35AFA" w:rsidRPr="00BD426E" w:rsidRDefault="00E35AFA" w:rsidP="00E35AFA">
      <w:pPr>
        <w:pStyle w:val="ListParagraph"/>
        <w:numPr>
          <w:ilvl w:val="0"/>
          <w:numId w:val="46"/>
        </w:numPr>
        <w:spacing w:before="100" w:beforeAutospacing="1" w:after="100" w:afterAutospacing="1" w:line="360" w:lineRule="auto"/>
        <w:rPr>
          <w:rFonts w:ascii="Arial" w:eastAsia="Times New Roman" w:hAnsi="Arial" w:cs="Arial"/>
          <w:sz w:val="22"/>
          <w:szCs w:val="22"/>
          <w:lang w:eastAsia="en-GB"/>
        </w:rPr>
      </w:pPr>
      <w:proofErr w:type="spellStart"/>
      <w:r w:rsidRPr="00BD426E">
        <w:rPr>
          <w:rFonts w:ascii="Arial" w:eastAsia="Times New Roman" w:hAnsi="Arial" w:cs="Arial"/>
          <w:sz w:val="22"/>
          <w:szCs w:val="22"/>
          <w:lang w:eastAsia="en-GB"/>
        </w:rPr>
        <w:lastRenderedPageBreak/>
        <w:t>Haelermans</w:t>
      </w:r>
      <w:proofErr w:type="spellEnd"/>
      <w:r w:rsidRPr="00BD426E">
        <w:rPr>
          <w:rFonts w:ascii="Arial" w:eastAsia="Times New Roman" w:hAnsi="Arial" w:cs="Arial"/>
          <w:sz w:val="22"/>
          <w:szCs w:val="22"/>
          <w:lang w:eastAsia="en-GB"/>
        </w:rPr>
        <w:t xml:space="preserve">, C., Ghysels, J., and Prince, F., (2015) ‘Increasing performance by differentiated teaching? Experimental evidence of the student benefits of digital differentiation’, </w:t>
      </w:r>
      <w:r w:rsidRPr="00BD426E">
        <w:rPr>
          <w:rFonts w:ascii="Arial" w:eastAsia="Times New Roman" w:hAnsi="Arial" w:cs="Arial"/>
          <w:i/>
          <w:iCs/>
          <w:sz w:val="22"/>
          <w:szCs w:val="22"/>
          <w:lang w:eastAsia="en-GB"/>
        </w:rPr>
        <w:t>British Journal of Educational Technology</w:t>
      </w:r>
      <w:r w:rsidRPr="00BD426E">
        <w:rPr>
          <w:rFonts w:ascii="Arial" w:eastAsia="Times New Roman" w:hAnsi="Arial" w:cs="Arial"/>
          <w:sz w:val="22"/>
          <w:szCs w:val="22"/>
          <w:lang w:eastAsia="en-GB"/>
        </w:rPr>
        <w:t xml:space="preserve">, 46 (6), pp. 1161–1174 </w:t>
      </w:r>
    </w:p>
    <w:p w14:paraId="4E4C373A" w14:textId="77777777" w:rsidR="00E35AFA" w:rsidRPr="00BD426E" w:rsidRDefault="00E35AFA" w:rsidP="00E35AFA">
      <w:pPr>
        <w:pStyle w:val="ListParagraph"/>
        <w:numPr>
          <w:ilvl w:val="0"/>
          <w:numId w:val="46"/>
        </w:numPr>
        <w:spacing w:line="360" w:lineRule="auto"/>
        <w:rPr>
          <w:rFonts w:ascii="Arial" w:hAnsi="Arial" w:cs="Arial"/>
          <w:sz w:val="22"/>
          <w:szCs w:val="22"/>
        </w:rPr>
      </w:pPr>
      <w:r w:rsidRPr="00BD426E">
        <w:rPr>
          <w:rFonts w:ascii="Arial" w:hAnsi="Arial" w:cs="Arial"/>
          <w:sz w:val="22"/>
          <w:szCs w:val="22"/>
        </w:rPr>
        <w:t xml:space="preserve">Hall, B. (2009) </w:t>
      </w:r>
      <w:r w:rsidRPr="00BD426E">
        <w:rPr>
          <w:rFonts w:ascii="Arial" w:hAnsi="Arial" w:cs="Arial"/>
          <w:i/>
          <w:iCs/>
          <w:sz w:val="22"/>
          <w:szCs w:val="22"/>
        </w:rPr>
        <w:t>Differentiated Instruction</w:t>
      </w:r>
      <w:r w:rsidRPr="00BD426E">
        <w:rPr>
          <w:rFonts w:ascii="Arial" w:hAnsi="Arial" w:cs="Arial"/>
          <w:sz w:val="22"/>
          <w:szCs w:val="22"/>
        </w:rPr>
        <w:t xml:space="preserve">. Available at: </w:t>
      </w:r>
      <w:hyperlink r:id="rId13" w:history="1">
        <w:r w:rsidRPr="00BD426E">
          <w:rPr>
            <w:rStyle w:val="Hyperlink"/>
            <w:rFonts w:ascii="Arial" w:hAnsi="Arial" w:cs="Arial"/>
            <w:sz w:val="22"/>
            <w:szCs w:val="22"/>
          </w:rPr>
          <w:t>https://assets.pearsonglobalschools.com/asset_mgr/current/20109/Differentiated_Instruction.pdf</w:t>
        </w:r>
      </w:hyperlink>
      <w:r w:rsidRPr="00BD426E">
        <w:rPr>
          <w:rFonts w:ascii="Arial" w:hAnsi="Arial" w:cs="Arial"/>
          <w:sz w:val="22"/>
          <w:szCs w:val="22"/>
        </w:rPr>
        <w:t xml:space="preserve"> (Accessed: 3 April 2021)</w:t>
      </w:r>
    </w:p>
    <w:p w14:paraId="5CEF878E" w14:textId="77777777" w:rsidR="00E35AFA" w:rsidRPr="00BD426E" w:rsidRDefault="00E35AFA" w:rsidP="00E35AFA">
      <w:pPr>
        <w:pStyle w:val="ListParagraph"/>
        <w:numPr>
          <w:ilvl w:val="0"/>
          <w:numId w:val="46"/>
        </w:numPr>
        <w:spacing w:before="100" w:beforeAutospacing="1" w:after="100" w:afterAutospacing="1" w:line="360" w:lineRule="auto"/>
        <w:rPr>
          <w:rFonts w:ascii="Arial" w:eastAsia="Times New Roman" w:hAnsi="Arial" w:cs="Arial"/>
          <w:sz w:val="22"/>
          <w:szCs w:val="22"/>
          <w:lang w:eastAsia="en-GB"/>
        </w:rPr>
      </w:pPr>
      <w:proofErr w:type="spellStart"/>
      <w:r w:rsidRPr="00BD426E">
        <w:rPr>
          <w:rFonts w:ascii="Arial" w:eastAsia="Times New Roman" w:hAnsi="Arial" w:cs="Arial"/>
          <w:sz w:val="22"/>
          <w:szCs w:val="22"/>
          <w:lang w:eastAsia="en-GB"/>
        </w:rPr>
        <w:t>Hertberg</w:t>
      </w:r>
      <w:proofErr w:type="spellEnd"/>
      <w:r w:rsidRPr="00BD426E">
        <w:rPr>
          <w:rFonts w:ascii="Arial" w:eastAsia="Times New Roman" w:hAnsi="Arial" w:cs="Arial"/>
          <w:sz w:val="22"/>
          <w:szCs w:val="22"/>
          <w:lang w:eastAsia="en-GB"/>
        </w:rPr>
        <w:t xml:space="preserve">-Davis, H., (2009) ‘Myth 7: Differentiation in the Regular Classroom Is Equivalent to Gifted Programs and Is Sufficient Classroom Teachers Have the Time, the Skill, and the Will to Differentiate Adequately’, </w:t>
      </w:r>
      <w:r w:rsidRPr="00BD426E">
        <w:rPr>
          <w:rFonts w:ascii="Arial" w:eastAsia="Times New Roman" w:hAnsi="Arial" w:cs="Arial"/>
          <w:i/>
          <w:iCs/>
          <w:sz w:val="22"/>
          <w:szCs w:val="22"/>
          <w:lang w:eastAsia="en-GB"/>
        </w:rPr>
        <w:t>Gifted Child Quarterly</w:t>
      </w:r>
      <w:r w:rsidRPr="00BD426E">
        <w:rPr>
          <w:rFonts w:ascii="Arial" w:eastAsia="Times New Roman" w:hAnsi="Arial" w:cs="Arial"/>
          <w:sz w:val="22"/>
          <w:szCs w:val="22"/>
          <w:lang w:eastAsia="en-GB"/>
        </w:rPr>
        <w:t xml:space="preserve">, 53 (4), pp. 251-253 </w:t>
      </w:r>
    </w:p>
    <w:p w14:paraId="6C304A78" w14:textId="77777777" w:rsidR="00E35AFA" w:rsidRPr="00BD426E" w:rsidRDefault="00E35AFA" w:rsidP="00E35AFA">
      <w:pPr>
        <w:pStyle w:val="ListParagraph"/>
        <w:numPr>
          <w:ilvl w:val="0"/>
          <w:numId w:val="46"/>
        </w:numPr>
        <w:spacing w:before="100" w:beforeAutospacing="1" w:after="100" w:afterAutospacing="1" w:line="360" w:lineRule="auto"/>
        <w:rPr>
          <w:rFonts w:ascii="Arial" w:eastAsia="Times New Roman" w:hAnsi="Arial" w:cs="Arial"/>
          <w:color w:val="000000"/>
          <w:sz w:val="22"/>
          <w:szCs w:val="22"/>
          <w:lang w:eastAsia="en-GB"/>
        </w:rPr>
      </w:pPr>
      <w:r w:rsidRPr="00BD426E">
        <w:rPr>
          <w:rFonts w:ascii="Arial" w:eastAsia="Times New Roman" w:hAnsi="Arial" w:cs="Arial"/>
          <w:color w:val="000000"/>
          <w:sz w:val="22"/>
          <w:szCs w:val="22"/>
          <w:lang w:eastAsia="en-GB"/>
        </w:rPr>
        <w:t>Kim, J. (2020) 'Learning and Teaching Online During Covid-19: Experiences of Student Teachers in an Early Childhood Education Practicum', </w:t>
      </w:r>
      <w:r w:rsidRPr="00BD426E">
        <w:rPr>
          <w:rFonts w:ascii="Arial" w:eastAsia="Times New Roman" w:hAnsi="Arial" w:cs="Arial"/>
          <w:i/>
          <w:iCs/>
          <w:color w:val="000000"/>
          <w:sz w:val="22"/>
          <w:szCs w:val="22"/>
          <w:lang w:eastAsia="en-GB"/>
        </w:rPr>
        <w:t>International Journal of Early Childhood</w:t>
      </w:r>
      <w:r w:rsidRPr="00BD426E">
        <w:rPr>
          <w:rFonts w:ascii="Arial" w:eastAsia="Times New Roman" w:hAnsi="Arial" w:cs="Arial"/>
          <w:color w:val="000000"/>
          <w:sz w:val="22"/>
          <w:szCs w:val="22"/>
          <w:lang w:eastAsia="en-GB"/>
        </w:rPr>
        <w:t>, 52, pp. 145-158.</w:t>
      </w:r>
    </w:p>
    <w:p w14:paraId="13A5CF6A" w14:textId="77777777" w:rsidR="00E35AFA" w:rsidRPr="00BD426E" w:rsidRDefault="00E35AFA" w:rsidP="00E35AFA">
      <w:pPr>
        <w:pStyle w:val="ListParagraph"/>
        <w:numPr>
          <w:ilvl w:val="0"/>
          <w:numId w:val="46"/>
        </w:numPr>
        <w:spacing w:before="100" w:beforeAutospacing="1" w:after="100" w:afterAutospacing="1" w:line="360" w:lineRule="auto"/>
        <w:rPr>
          <w:rFonts w:ascii="Arial" w:eastAsia="Times New Roman" w:hAnsi="Arial" w:cs="Arial"/>
          <w:sz w:val="22"/>
          <w:szCs w:val="22"/>
          <w:lang w:eastAsia="en-GB"/>
        </w:rPr>
      </w:pPr>
      <w:proofErr w:type="spellStart"/>
      <w:r w:rsidRPr="00BD426E">
        <w:rPr>
          <w:rFonts w:ascii="Arial" w:eastAsia="Times New Roman" w:hAnsi="Arial" w:cs="Arial"/>
          <w:sz w:val="22"/>
          <w:szCs w:val="22"/>
          <w:lang w:eastAsia="en-GB"/>
        </w:rPr>
        <w:t>Konstantinou-Katzi</w:t>
      </w:r>
      <w:proofErr w:type="spellEnd"/>
      <w:r w:rsidRPr="00BD426E">
        <w:rPr>
          <w:rFonts w:ascii="Arial" w:eastAsia="Times New Roman" w:hAnsi="Arial" w:cs="Arial"/>
          <w:sz w:val="22"/>
          <w:szCs w:val="22"/>
          <w:lang w:eastAsia="en-GB"/>
        </w:rPr>
        <w:t xml:space="preserve">, P. </w:t>
      </w:r>
      <w:r w:rsidRPr="00BD426E">
        <w:rPr>
          <w:rFonts w:ascii="Arial" w:eastAsia="Times New Roman" w:hAnsi="Arial" w:cs="Arial"/>
          <w:i/>
          <w:iCs/>
          <w:sz w:val="22"/>
          <w:szCs w:val="22"/>
          <w:lang w:eastAsia="en-GB"/>
        </w:rPr>
        <w:t>et al</w:t>
      </w:r>
      <w:r w:rsidRPr="00BD426E">
        <w:rPr>
          <w:rFonts w:ascii="Arial" w:eastAsia="Times New Roman" w:hAnsi="Arial" w:cs="Arial"/>
          <w:sz w:val="22"/>
          <w:szCs w:val="22"/>
          <w:lang w:eastAsia="en-GB"/>
        </w:rPr>
        <w:t xml:space="preserve">. (2013) ‘Differentiation of teaching and learning mathematics: an action research study in tertiary education’, </w:t>
      </w:r>
      <w:r w:rsidRPr="00BD426E">
        <w:rPr>
          <w:rFonts w:ascii="Arial" w:eastAsia="Times New Roman" w:hAnsi="Arial" w:cs="Arial"/>
          <w:i/>
          <w:iCs/>
          <w:sz w:val="22"/>
          <w:szCs w:val="22"/>
          <w:lang w:eastAsia="en-GB"/>
        </w:rPr>
        <w:t>International Journal of Mathematical Education in Science and Technology</w:t>
      </w:r>
      <w:r w:rsidRPr="00BD426E">
        <w:rPr>
          <w:rFonts w:ascii="Arial" w:eastAsia="Times New Roman" w:hAnsi="Arial" w:cs="Arial"/>
          <w:sz w:val="22"/>
          <w:szCs w:val="22"/>
          <w:lang w:eastAsia="en-GB"/>
        </w:rPr>
        <w:t xml:space="preserve">, 44 (3), pp. 332-349 </w:t>
      </w:r>
    </w:p>
    <w:p w14:paraId="5B12C5AF" w14:textId="77777777" w:rsidR="00E35AFA" w:rsidRPr="00BD426E" w:rsidRDefault="00E35AFA" w:rsidP="00E35AFA">
      <w:pPr>
        <w:pStyle w:val="ListParagraph"/>
        <w:numPr>
          <w:ilvl w:val="0"/>
          <w:numId w:val="46"/>
        </w:numPr>
        <w:spacing w:line="360" w:lineRule="auto"/>
        <w:rPr>
          <w:rFonts w:ascii="Arial" w:eastAsia="Times New Roman" w:hAnsi="Arial" w:cs="Arial"/>
          <w:sz w:val="22"/>
          <w:szCs w:val="22"/>
          <w:lang w:eastAsia="en-GB"/>
        </w:rPr>
      </w:pPr>
      <w:r w:rsidRPr="00BD426E">
        <w:rPr>
          <w:rFonts w:ascii="Arial" w:eastAsia="Times New Roman" w:hAnsi="Arial" w:cs="Arial"/>
          <w:sz w:val="22"/>
          <w:szCs w:val="22"/>
          <w:lang w:eastAsia="en-GB"/>
        </w:rPr>
        <w:t xml:space="preserve">Mills, M. </w:t>
      </w:r>
      <w:r w:rsidRPr="00BD426E">
        <w:rPr>
          <w:rFonts w:ascii="Arial" w:eastAsia="Times New Roman" w:hAnsi="Arial" w:cs="Arial"/>
          <w:i/>
          <w:iCs/>
          <w:sz w:val="22"/>
          <w:szCs w:val="22"/>
          <w:lang w:eastAsia="en-GB"/>
        </w:rPr>
        <w:t>et al.</w:t>
      </w:r>
      <w:r w:rsidRPr="00BD426E">
        <w:rPr>
          <w:rFonts w:ascii="Arial" w:eastAsia="Times New Roman" w:hAnsi="Arial" w:cs="Arial"/>
          <w:sz w:val="22"/>
          <w:szCs w:val="22"/>
          <w:lang w:eastAsia="en-GB"/>
        </w:rPr>
        <w:t xml:space="preserve"> (2014) ‘Differentiated learning: from policy to classroom’, </w:t>
      </w:r>
      <w:r w:rsidRPr="00BD426E">
        <w:rPr>
          <w:rFonts w:ascii="Arial" w:eastAsia="Times New Roman" w:hAnsi="Arial" w:cs="Arial"/>
          <w:i/>
          <w:iCs/>
          <w:sz w:val="22"/>
          <w:szCs w:val="22"/>
          <w:lang w:eastAsia="en-GB"/>
        </w:rPr>
        <w:t>Oxford Review of Education</w:t>
      </w:r>
      <w:r w:rsidRPr="00BD426E">
        <w:rPr>
          <w:rFonts w:ascii="Arial" w:eastAsia="Times New Roman" w:hAnsi="Arial" w:cs="Arial"/>
          <w:sz w:val="22"/>
          <w:szCs w:val="22"/>
          <w:lang w:eastAsia="en-GB"/>
        </w:rPr>
        <w:t>, 40(3), pp. 331-348</w:t>
      </w:r>
    </w:p>
    <w:p w14:paraId="7A36C2E8" w14:textId="77777777" w:rsidR="00E35AFA" w:rsidRPr="00BD426E" w:rsidRDefault="00E35AFA" w:rsidP="00E35AFA">
      <w:pPr>
        <w:pStyle w:val="ListParagraph"/>
        <w:numPr>
          <w:ilvl w:val="0"/>
          <w:numId w:val="46"/>
        </w:numPr>
        <w:spacing w:before="100" w:beforeAutospacing="1" w:after="100" w:afterAutospacing="1" w:line="360" w:lineRule="auto"/>
        <w:rPr>
          <w:rFonts w:ascii="Arial" w:eastAsia="Times New Roman" w:hAnsi="Arial" w:cs="Arial"/>
          <w:sz w:val="22"/>
          <w:szCs w:val="22"/>
          <w:lang w:eastAsia="en-GB"/>
        </w:rPr>
      </w:pPr>
      <w:r w:rsidRPr="00BD426E">
        <w:rPr>
          <w:rFonts w:ascii="Arial" w:eastAsia="Times New Roman" w:hAnsi="Arial" w:cs="Arial"/>
          <w:sz w:val="22"/>
          <w:szCs w:val="22"/>
          <w:lang w:eastAsia="en-GB"/>
        </w:rPr>
        <w:t xml:space="preserve">Munro, J. (2012) </w:t>
      </w:r>
      <w:r w:rsidRPr="00BD426E">
        <w:rPr>
          <w:rFonts w:ascii="Arial" w:eastAsia="Times New Roman" w:hAnsi="Arial" w:cs="Arial"/>
          <w:i/>
          <w:iCs/>
          <w:sz w:val="22"/>
          <w:szCs w:val="22"/>
          <w:lang w:eastAsia="en-GB"/>
        </w:rPr>
        <w:t>Effective strategies for implementing differentiated instruction</w:t>
      </w:r>
      <w:r w:rsidRPr="00BD426E">
        <w:rPr>
          <w:rFonts w:ascii="Arial" w:eastAsia="Times New Roman" w:hAnsi="Arial" w:cs="Arial"/>
          <w:sz w:val="22"/>
          <w:szCs w:val="22"/>
          <w:lang w:eastAsia="en-GB"/>
        </w:rPr>
        <w:t xml:space="preserve">. Available at: </w:t>
      </w:r>
      <w:hyperlink r:id="rId14" w:history="1">
        <w:r w:rsidRPr="00BD426E">
          <w:rPr>
            <w:rStyle w:val="Hyperlink"/>
            <w:rFonts w:ascii="Arial" w:eastAsia="Times New Roman" w:hAnsi="Arial" w:cs="Arial"/>
            <w:sz w:val="22"/>
            <w:szCs w:val="22"/>
            <w:lang w:eastAsia="en-GB"/>
          </w:rPr>
          <w:t>http://research.acer.edu.au/cgi/viewcontent.cgi?article=1144&amp;context=research_conference</w:t>
        </w:r>
      </w:hyperlink>
      <w:r w:rsidRPr="00BD426E">
        <w:rPr>
          <w:rFonts w:ascii="Arial" w:eastAsia="Times New Roman" w:hAnsi="Arial" w:cs="Arial"/>
          <w:color w:val="0260BF"/>
          <w:sz w:val="22"/>
          <w:szCs w:val="22"/>
          <w:lang w:eastAsia="en-GB"/>
        </w:rPr>
        <w:t xml:space="preserve"> </w:t>
      </w:r>
      <w:r w:rsidRPr="00BD426E">
        <w:rPr>
          <w:rFonts w:ascii="Arial" w:eastAsia="Times New Roman" w:hAnsi="Arial" w:cs="Arial"/>
          <w:sz w:val="22"/>
          <w:szCs w:val="22"/>
          <w:lang w:eastAsia="en-GB"/>
        </w:rPr>
        <w:t>(Accessed: 7 April 2021)</w:t>
      </w:r>
    </w:p>
    <w:p w14:paraId="21E0338C" w14:textId="77777777" w:rsidR="00E35AFA" w:rsidRPr="00BD426E" w:rsidRDefault="00E35AFA" w:rsidP="00E35AFA">
      <w:pPr>
        <w:pStyle w:val="ListParagraph"/>
        <w:numPr>
          <w:ilvl w:val="0"/>
          <w:numId w:val="46"/>
        </w:numPr>
        <w:spacing w:line="360" w:lineRule="auto"/>
        <w:rPr>
          <w:rFonts w:ascii="Arial" w:eastAsia="Times New Roman" w:hAnsi="Arial" w:cs="Arial"/>
          <w:sz w:val="22"/>
          <w:szCs w:val="22"/>
          <w:lang w:eastAsia="en-GB"/>
        </w:rPr>
      </w:pPr>
      <w:r w:rsidRPr="00BD426E">
        <w:rPr>
          <w:rFonts w:ascii="Arial" w:eastAsia="Times New Roman" w:hAnsi="Arial" w:cs="Arial"/>
          <w:color w:val="161616"/>
          <w:spacing w:val="-2"/>
          <w:sz w:val="22"/>
          <w:szCs w:val="22"/>
          <w:shd w:val="clear" w:color="auto" w:fill="FFFFFF"/>
          <w:lang w:eastAsia="en-GB"/>
        </w:rPr>
        <w:t>Poon, J. (2013) 'Blended learning: an institutional approach for enhancing students' learning experiences, </w:t>
      </w:r>
      <w:r w:rsidRPr="00BD426E">
        <w:rPr>
          <w:rFonts w:ascii="Arial" w:eastAsia="Times New Roman" w:hAnsi="Arial" w:cs="Arial"/>
          <w:i/>
          <w:iCs/>
          <w:color w:val="161616"/>
          <w:spacing w:val="-2"/>
          <w:sz w:val="22"/>
          <w:szCs w:val="22"/>
          <w:lang w:eastAsia="en-GB"/>
        </w:rPr>
        <w:t>Journal of online learning and teaching,</w:t>
      </w:r>
      <w:r w:rsidRPr="00BD426E">
        <w:rPr>
          <w:rFonts w:ascii="Arial" w:eastAsia="Times New Roman" w:hAnsi="Arial" w:cs="Arial"/>
          <w:color w:val="161616"/>
          <w:spacing w:val="-2"/>
          <w:sz w:val="22"/>
          <w:szCs w:val="22"/>
          <w:shd w:val="clear" w:color="auto" w:fill="FFFFFF"/>
          <w:lang w:eastAsia="en-GB"/>
        </w:rPr>
        <w:t> 9(2), pp. 271-288</w:t>
      </w:r>
    </w:p>
    <w:p w14:paraId="31263FAD" w14:textId="77777777" w:rsidR="00E35AFA" w:rsidRPr="00BD426E" w:rsidRDefault="00E35AFA" w:rsidP="00E35AFA">
      <w:pPr>
        <w:pStyle w:val="ListParagraph"/>
        <w:numPr>
          <w:ilvl w:val="0"/>
          <w:numId w:val="46"/>
        </w:numPr>
        <w:spacing w:before="100" w:beforeAutospacing="1" w:after="100" w:afterAutospacing="1" w:line="360" w:lineRule="auto"/>
        <w:rPr>
          <w:rFonts w:ascii="Arial" w:eastAsia="Times New Roman" w:hAnsi="Arial" w:cs="Arial"/>
          <w:color w:val="000000"/>
          <w:sz w:val="22"/>
          <w:szCs w:val="22"/>
          <w:lang w:eastAsia="en-GB"/>
        </w:rPr>
      </w:pPr>
      <w:r w:rsidRPr="00BD426E">
        <w:rPr>
          <w:rFonts w:ascii="Arial" w:eastAsia="Times New Roman" w:hAnsi="Arial" w:cs="Arial"/>
          <w:color w:val="000000"/>
          <w:sz w:val="22"/>
          <w:szCs w:val="22"/>
          <w:lang w:eastAsia="en-GB"/>
        </w:rPr>
        <w:t>Rubie-Davies, C. (2006) 'Teacher expectations and student self-perceptions. Exploring relationships', </w:t>
      </w:r>
      <w:r w:rsidRPr="00BD426E">
        <w:rPr>
          <w:rFonts w:ascii="Arial" w:eastAsia="Times New Roman" w:hAnsi="Arial" w:cs="Arial"/>
          <w:i/>
          <w:iCs/>
          <w:color w:val="000000"/>
          <w:sz w:val="22"/>
          <w:szCs w:val="22"/>
          <w:lang w:eastAsia="en-GB"/>
        </w:rPr>
        <w:t>Psychology in the Schools,</w:t>
      </w:r>
      <w:r w:rsidRPr="00BD426E">
        <w:rPr>
          <w:rFonts w:ascii="Arial" w:eastAsia="Times New Roman" w:hAnsi="Arial" w:cs="Arial"/>
          <w:color w:val="000000"/>
          <w:sz w:val="22"/>
          <w:szCs w:val="22"/>
          <w:lang w:eastAsia="en-GB"/>
        </w:rPr>
        <w:t> 43(5), pp. 537-552</w:t>
      </w:r>
    </w:p>
    <w:p w14:paraId="2365A412" w14:textId="77777777" w:rsidR="00E35AFA" w:rsidRPr="00BD426E" w:rsidRDefault="00E35AFA" w:rsidP="00E35AFA">
      <w:pPr>
        <w:pStyle w:val="ListParagraph"/>
        <w:numPr>
          <w:ilvl w:val="0"/>
          <w:numId w:val="46"/>
        </w:numPr>
        <w:spacing w:line="360" w:lineRule="auto"/>
        <w:rPr>
          <w:rFonts w:ascii="Arial" w:hAnsi="Arial" w:cs="Arial"/>
          <w:sz w:val="22"/>
          <w:szCs w:val="22"/>
        </w:rPr>
      </w:pPr>
      <w:proofErr w:type="spellStart"/>
      <w:r w:rsidRPr="00BD426E">
        <w:rPr>
          <w:rFonts w:ascii="Arial" w:hAnsi="Arial" w:cs="Arial"/>
          <w:color w:val="000000"/>
          <w:sz w:val="22"/>
          <w:szCs w:val="22"/>
        </w:rPr>
        <w:t>Saffinga</w:t>
      </w:r>
      <w:proofErr w:type="spellEnd"/>
      <w:r w:rsidRPr="00BD426E">
        <w:rPr>
          <w:rFonts w:ascii="Arial" w:hAnsi="Arial" w:cs="Arial"/>
          <w:color w:val="000000"/>
          <w:sz w:val="22"/>
          <w:szCs w:val="22"/>
        </w:rPr>
        <w:t>, M., Church, A. &amp; Tayler, C. (2011)</w:t>
      </w:r>
      <w:r w:rsidRPr="00BD426E">
        <w:rPr>
          <w:rStyle w:val="apple-converted-space"/>
          <w:rFonts w:ascii="Arial" w:hAnsi="Arial" w:cs="Arial"/>
          <w:color w:val="000000"/>
          <w:sz w:val="22"/>
          <w:szCs w:val="22"/>
        </w:rPr>
        <w:t> </w:t>
      </w:r>
      <w:r w:rsidRPr="00BD426E">
        <w:rPr>
          <w:rStyle w:val="Emphasis"/>
          <w:rFonts w:ascii="Arial" w:hAnsi="Arial" w:cs="Arial"/>
          <w:color w:val="000000"/>
          <w:sz w:val="22"/>
          <w:szCs w:val="22"/>
        </w:rPr>
        <w:t>Practice Principle 3: High expectations for every child.</w:t>
      </w:r>
      <w:r w:rsidRPr="00BD426E">
        <w:rPr>
          <w:rStyle w:val="apple-converted-space"/>
          <w:rFonts w:ascii="Arial" w:hAnsi="Arial" w:cs="Arial"/>
          <w:color w:val="000000"/>
          <w:sz w:val="22"/>
          <w:szCs w:val="22"/>
        </w:rPr>
        <w:t> </w:t>
      </w:r>
      <w:r w:rsidRPr="00BD426E">
        <w:rPr>
          <w:rFonts w:ascii="Arial" w:hAnsi="Arial" w:cs="Arial"/>
          <w:color w:val="000000"/>
          <w:sz w:val="22"/>
          <w:szCs w:val="22"/>
        </w:rPr>
        <w:t>Available at: </w:t>
      </w:r>
      <w:r w:rsidRPr="00BD426E">
        <w:rPr>
          <w:rStyle w:val="apple-converted-space"/>
          <w:rFonts w:ascii="Arial" w:hAnsi="Arial" w:cs="Arial"/>
          <w:color w:val="000000"/>
          <w:sz w:val="22"/>
          <w:szCs w:val="22"/>
        </w:rPr>
        <w:t> </w:t>
      </w:r>
      <w:hyperlink r:id="rId15" w:tgtFrame="_blank" w:history="1">
        <w:r w:rsidRPr="00BD426E">
          <w:rPr>
            <w:rStyle w:val="Hyperlink"/>
            <w:rFonts w:ascii="Arial" w:hAnsi="Arial" w:cs="Arial"/>
            <w:sz w:val="22"/>
            <w:szCs w:val="22"/>
          </w:rPr>
          <w:t>https://www.education.vic.gov.au/Documents/childhood/providers/edcare/highexpect.pdf</w:t>
        </w:r>
      </w:hyperlink>
      <w:r w:rsidRPr="00BD426E">
        <w:rPr>
          <w:rStyle w:val="apple-converted-space"/>
          <w:rFonts w:ascii="Arial" w:hAnsi="Arial" w:cs="Arial"/>
          <w:color w:val="000000"/>
          <w:sz w:val="22"/>
          <w:szCs w:val="22"/>
        </w:rPr>
        <w:t> </w:t>
      </w:r>
      <w:r w:rsidRPr="00BD426E">
        <w:rPr>
          <w:rFonts w:ascii="Arial" w:hAnsi="Arial" w:cs="Arial"/>
          <w:color w:val="000000"/>
          <w:sz w:val="22"/>
          <w:szCs w:val="22"/>
        </w:rPr>
        <w:t>(Accessed: 7 April 2021)</w:t>
      </w:r>
    </w:p>
    <w:p w14:paraId="0D540050" w14:textId="77777777" w:rsidR="00E35AFA" w:rsidRPr="00BD426E" w:rsidRDefault="00E35AFA" w:rsidP="00E35AFA">
      <w:pPr>
        <w:pStyle w:val="ListParagraph"/>
        <w:numPr>
          <w:ilvl w:val="0"/>
          <w:numId w:val="46"/>
        </w:numPr>
        <w:spacing w:line="360" w:lineRule="auto"/>
        <w:rPr>
          <w:rFonts w:ascii="Arial" w:hAnsi="Arial" w:cs="Arial"/>
          <w:sz w:val="22"/>
          <w:szCs w:val="22"/>
        </w:rPr>
      </w:pPr>
      <w:r w:rsidRPr="00BD426E">
        <w:rPr>
          <w:rFonts w:ascii="Arial" w:hAnsi="Arial" w:cs="Arial"/>
          <w:color w:val="000000"/>
          <w:sz w:val="22"/>
          <w:szCs w:val="22"/>
        </w:rPr>
        <w:t xml:space="preserve">Santangelo, T. and Tomlinson, C. (2012) ‘Teacher Educators’ Perceptions and Use of Differentiated Instruction Practices: An Exploratory Investigation’, </w:t>
      </w:r>
      <w:r w:rsidRPr="00BD426E">
        <w:rPr>
          <w:rFonts w:ascii="Arial" w:hAnsi="Arial" w:cs="Arial"/>
          <w:i/>
          <w:iCs/>
          <w:color w:val="000000"/>
          <w:sz w:val="22"/>
          <w:szCs w:val="22"/>
        </w:rPr>
        <w:t>Action in Teacher Education</w:t>
      </w:r>
      <w:r w:rsidRPr="00BD426E">
        <w:rPr>
          <w:rFonts w:ascii="Arial" w:hAnsi="Arial" w:cs="Arial"/>
          <w:color w:val="000000"/>
          <w:sz w:val="22"/>
          <w:szCs w:val="22"/>
        </w:rPr>
        <w:t>, 34, pp. 309-327</w:t>
      </w:r>
    </w:p>
    <w:p w14:paraId="6A9CB242" w14:textId="77777777" w:rsidR="00E35AFA" w:rsidRPr="00BD426E" w:rsidRDefault="00E35AFA" w:rsidP="00E35AFA">
      <w:pPr>
        <w:pStyle w:val="ListParagraph"/>
        <w:numPr>
          <w:ilvl w:val="0"/>
          <w:numId w:val="46"/>
        </w:numPr>
        <w:spacing w:line="360" w:lineRule="auto"/>
        <w:rPr>
          <w:rFonts w:ascii="Arial" w:hAnsi="Arial" w:cs="Arial"/>
          <w:sz w:val="22"/>
          <w:szCs w:val="22"/>
        </w:rPr>
      </w:pPr>
      <w:proofErr w:type="spellStart"/>
      <w:r w:rsidRPr="00BD426E">
        <w:rPr>
          <w:rFonts w:ascii="Arial" w:hAnsi="Arial" w:cs="Arial"/>
          <w:color w:val="000000"/>
          <w:sz w:val="22"/>
          <w:szCs w:val="22"/>
        </w:rPr>
        <w:t>Sondergeld</w:t>
      </w:r>
      <w:proofErr w:type="spellEnd"/>
      <w:r w:rsidRPr="00BD426E">
        <w:rPr>
          <w:rFonts w:ascii="Arial" w:hAnsi="Arial" w:cs="Arial"/>
          <w:color w:val="000000"/>
          <w:sz w:val="22"/>
          <w:szCs w:val="22"/>
        </w:rPr>
        <w:t xml:space="preserve">, T. and Schultz, R. (2008) ‘Science, Standards and Differentiation: It Really Can be Fun!’, </w:t>
      </w:r>
      <w:r w:rsidRPr="00BD426E">
        <w:rPr>
          <w:rFonts w:ascii="Arial" w:hAnsi="Arial" w:cs="Arial"/>
          <w:i/>
          <w:iCs/>
          <w:color w:val="000000"/>
          <w:sz w:val="22"/>
          <w:szCs w:val="22"/>
        </w:rPr>
        <w:t>Gifted Child Today</w:t>
      </w:r>
      <w:r w:rsidRPr="00BD426E">
        <w:rPr>
          <w:rFonts w:ascii="Arial" w:hAnsi="Arial" w:cs="Arial"/>
          <w:color w:val="000000"/>
          <w:sz w:val="22"/>
          <w:szCs w:val="22"/>
        </w:rPr>
        <w:t>, 31(1), pp. 34-30</w:t>
      </w:r>
    </w:p>
    <w:p w14:paraId="186F8CD5" w14:textId="77777777" w:rsidR="00E35AFA" w:rsidRPr="00BD426E" w:rsidRDefault="00E35AFA" w:rsidP="00E35AFA">
      <w:pPr>
        <w:pStyle w:val="ListParagraph"/>
        <w:numPr>
          <w:ilvl w:val="0"/>
          <w:numId w:val="46"/>
        </w:numPr>
        <w:spacing w:line="360" w:lineRule="auto"/>
        <w:rPr>
          <w:rFonts w:ascii="Arial" w:eastAsia="Times New Roman" w:hAnsi="Arial" w:cs="Arial"/>
          <w:sz w:val="22"/>
          <w:szCs w:val="22"/>
          <w:lang w:eastAsia="en-GB"/>
        </w:rPr>
      </w:pPr>
      <w:proofErr w:type="spellStart"/>
      <w:r w:rsidRPr="00BD426E">
        <w:rPr>
          <w:rFonts w:ascii="Arial" w:eastAsia="Times New Roman" w:hAnsi="Arial" w:cs="Arial"/>
          <w:sz w:val="22"/>
          <w:szCs w:val="22"/>
          <w:lang w:eastAsia="en-GB"/>
        </w:rPr>
        <w:t>Subban</w:t>
      </w:r>
      <w:proofErr w:type="spellEnd"/>
      <w:r w:rsidRPr="00BD426E">
        <w:rPr>
          <w:rFonts w:ascii="Arial" w:eastAsia="Times New Roman" w:hAnsi="Arial" w:cs="Arial"/>
          <w:sz w:val="22"/>
          <w:szCs w:val="22"/>
          <w:lang w:eastAsia="en-GB"/>
        </w:rPr>
        <w:t xml:space="preserve">, P. (2006) ‘Differentiated instruction: A research basis’, </w:t>
      </w:r>
      <w:r w:rsidRPr="00BD426E">
        <w:rPr>
          <w:rFonts w:ascii="Arial" w:eastAsia="Times New Roman" w:hAnsi="Arial" w:cs="Arial"/>
          <w:i/>
          <w:iCs/>
          <w:sz w:val="22"/>
          <w:szCs w:val="22"/>
          <w:lang w:eastAsia="en-GB"/>
        </w:rPr>
        <w:t>International Education Journal</w:t>
      </w:r>
      <w:r w:rsidRPr="00BD426E">
        <w:rPr>
          <w:rFonts w:ascii="Arial" w:eastAsia="Times New Roman" w:hAnsi="Arial" w:cs="Arial"/>
          <w:sz w:val="22"/>
          <w:szCs w:val="22"/>
          <w:lang w:eastAsia="en-GB"/>
        </w:rPr>
        <w:t>, 7, pp. 935–947.</w:t>
      </w:r>
    </w:p>
    <w:p w14:paraId="0A7A8EB7" w14:textId="77777777" w:rsidR="00E35AFA" w:rsidRPr="00BD426E" w:rsidRDefault="00E35AFA" w:rsidP="00E35AFA">
      <w:pPr>
        <w:pStyle w:val="ListParagraph"/>
        <w:numPr>
          <w:ilvl w:val="0"/>
          <w:numId w:val="46"/>
        </w:numPr>
        <w:spacing w:line="360" w:lineRule="auto"/>
        <w:rPr>
          <w:rFonts w:ascii="Arial" w:hAnsi="Arial" w:cs="Arial"/>
          <w:sz w:val="22"/>
          <w:szCs w:val="22"/>
        </w:rPr>
      </w:pPr>
      <w:r w:rsidRPr="00BD426E">
        <w:rPr>
          <w:rFonts w:ascii="Arial" w:hAnsi="Arial" w:cs="Arial"/>
          <w:color w:val="000000"/>
          <w:sz w:val="22"/>
          <w:szCs w:val="22"/>
        </w:rPr>
        <w:lastRenderedPageBreak/>
        <w:t xml:space="preserve">Taft, L. (2019) ‘Strategies for Differentiation in the Classroom That Actually Work’, </w:t>
      </w:r>
      <w:r w:rsidRPr="00BD426E">
        <w:rPr>
          <w:rFonts w:ascii="Arial" w:hAnsi="Arial" w:cs="Arial"/>
          <w:i/>
          <w:iCs/>
          <w:color w:val="000000"/>
          <w:sz w:val="22"/>
          <w:szCs w:val="22"/>
        </w:rPr>
        <w:t>Twinkl Education Blog</w:t>
      </w:r>
      <w:r w:rsidRPr="00BD426E">
        <w:rPr>
          <w:rFonts w:ascii="Arial" w:hAnsi="Arial" w:cs="Arial"/>
          <w:color w:val="000000"/>
          <w:sz w:val="22"/>
          <w:szCs w:val="22"/>
        </w:rPr>
        <w:t xml:space="preserve"> [blog]. 20 September. Available at: </w:t>
      </w:r>
      <w:hyperlink r:id="rId16" w:history="1">
        <w:r w:rsidRPr="00BD426E">
          <w:rPr>
            <w:rStyle w:val="Hyperlink"/>
            <w:rFonts w:ascii="Arial" w:hAnsi="Arial" w:cs="Arial"/>
            <w:sz w:val="22"/>
            <w:szCs w:val="22"/>
          </w:rPr>
          <w:t>https://www.twinkl.co.uk/blog/strategies-for-differentiation-in-the-classroom-that-actually-work</w:t>
        </w:r>
      </w:hyperlink>
      <w:r w:rsidRPr="00BD426E">
        <w:rPr>
          <w:rFonts w:ascii="Arial" w:hAnsi="Arial" w:cs="Arial"/>
          <w:color w:val="000000"/>
          <w:sz w:val="22"/>
          <w:szCs w:val="22"/>
        </w:rPr>
        <w:t xml:space="preserve"> (Accessed: 27 March 2021)</w:t>
      </w:r>
    </w:p>
    <w:p w14:paraId="1AC1B2F6" w14:textId="77777777" w:rsidR="00E35AFA" w:rsidRPr="00BD426E" w:rsidRDefault="00E35AFA" w:rsidP="00E35AFA">
      <w:pPr>
        <w:pStyle w:val="ListParagraph"/>
        <w:numPr>
          <w:ilvl w:val="0"/>
          <w:numId w:val="46"/>
        </w:numPr>
        <w:spacing w:before="100" w:beforeAutospacing="1" w:after="100" w:afterAutospacing="1" w:line="360" w:lineRule="auto"/>
        <w:rPr>
          <w:rFonts w:ascii="Arial" w:eastAsia="Times New Roman" w:hAnsi="Arial" w:cs="Arial"/>
          <w:color w:val="000000"/>
          <w:sz w:val="22"/>
          <w:szCs w:val="22"/>
          <w:lang w:eastAsia="en-GB"/>
        </w:rPr>
      </w:pPr>
      <w:r w:rsidRPr="00BD426E">
        <w:rPr>
          <w:rFonts w:ascii="Arial" w:eastAsia="Times New Roman" w:hAnsi="Arial" w:cs="Arial"/>
          <w:color w:val="000000"/>
          <w:sz w:val="22"/>
          <w:szCs w:val="22"/>
          <w:lang w:eastAsia="en-GB"/>
        </w:rPr>
        <w:t>Tinto, V. (2012) 'Enhancing student success: Taking the classroom success seriously', </w:t>
      </w:r>
      <w:r w:rsidRPr="00BD426E">
        <w:rPr>
          <w:rFonts w:ascii="Arial" w:eastAsia="Times New Roman" w:hAnsi="Arial" w:cs="Arial"/>
          <w:i/>
          <w:iCs/>
          <w:color w:val="000000"/>
          <w:sz w:val="22"/>
          <w:szCs w:val="22"/>
          <w:lang w:eastAsia="en-GB"/>
        </w:rPr>
        <w:t>The International Journal of the First Year in Higher Education</w:t>
      </w:r>
      <w:r w:rsidRPr="00BD426E">
        <w:rPr>
          <w:rFonts w:ascii="Arial" w:eastAsia="Times New Roman" w:hAnsi="Arial" w:cs="Arial"/>
          <w:color w:val="000000"/>
          <w:sz w:val="22"/>
          <w:szCs w:val="22"/>
          <w:lang w:eastAsia="en-GB"/>
        </w:rPr>
        <w:t>, 3(1), pp. 1-8</w:t>
      </w:r>
    </w:p>
    <w:p w14:paraId="13FB4EDA" w14:textId="77777777" w:rsidR="00E35AFA" w:rsidRPr="00BD426E" w:rsidRDefault="00E35AFA" w:rsidP="00E35AFA">
      <w:pPr>
        <w:pStyle w:val="ListParagraph"/>
        <w:numPr>
          <w:ilvl w:val="0"/>
          <w:numId w:val="46"/>
        </w:numPr>
        <w:spacing w:before="100" w:beforeAutospacing="1" w:after="100" w:afterAutospacing="1" w:line="360" w:lineRule="auto"/>
        <w:rPr>
          <w:rFonts w:ascii="Arial" w:eastAsia="Times New Roman" w:hAnsi="Arial" w:cs="Arial"/>
          <w:color w:val="000000"/>
          <w:sz w:val="22"/>
          <w:szCs w:val="22"/>
          <w:lang w:eastAsia="en-GB"/>
        </w:rPr>
      </w:pPr>
      <w:r w:rsidRPr="00BD426E">
        <w:rPr>
          <w:rFonts w:ascii="Arial" w:eastAsia="Times New Roman" w:hAnsi="Arial" w:cs="Arial"/>
          <w:color w:val="000000"/>
          <w:sz w:val="22"/>
          <w:szCs w:val="22"/>
          <w:lang w:eastAsia="en-GB"/>
        </w:rPr>
        <w:t xml:space="preserve">Taylor, S. (2017) ‘Contested Knowledge: A Critical Review of the Concept of Differentiation in Teaching and Learning’ </w:t>
      </w:r>
      <w:r w:rsidRPr="00BD426E">
        <w:rPr>
          <w:rFonts w:ascii="Arial" w:eastAsia="Times New Roman" w:hAnsi="Arial" w:cs="Arial"/>
          <w:i/>
          <w:iCs/>
          <w:color w:val="000000"/>
          <w:sz w:val="22"/>
          <w:szCs w:val="22"/>
          <w:lang w:eastAsia="en-GB"/>
        </w:rPr>
        <w:t>Transforming Teaching</w:t>
      </w:r>
      <w:r w:rsidRPr="00BD426E">
        <w:rPr>
          <w:rFonts w:ascii="Arial" w:eastAsia="Times New Roman" w:hAnsi="Arial" w:cs="Arial"/>
          <w:color w:val="000000"/>
          <w:sz w:val="22"/>
          <w:szCs w:val="22"/>
          <w:lang w:eastAsia="en-GB"/>
        </w:rPr>
        <w:t>, 1, pp. 55-68</w:t>
      </w:r>
    </w:p>
    <w:p w14:paraId="2B0CBF9D" w14:textId="77777777" w:rsidR="00E35AFA" w:rsidRPr="00BD426E" w:rsidRDefault="00E35AFA" w:rsidP="00E35AFA">
      <w:pPr>
        <w:pStyle w:val="ListParagraph"/>
        <w:numPr>
          <w:ilvl w:val="0"/>
          <w:numId w:val="46"/>
        </w:numPr>
        <w:spacing w:line="360" w:lineRule="auto"/>
        <w:rPr>
          <w:rFonts w:ascii="Arial" w:hAnsi="Arial" w:cs="Arial"/>
          <w:sz w:val="22"/>
          <w:szCs w:val="22"/>
        </w:rPr>
      </w:pPr>
      <w:r w:rsidRPr="00BD426E">
        <w:rPr>
          <w:rFonts w:ascii="Arial" w:hAnsi="Arial" w:cs="Arial"/>
          <w:color w:val="161616"/>
          <w:spacing w:val="-2"/>
          <w:sz w:val="22"/>
          <w:szCs w:val="22"/>
          <w:shd w:val="clear" w:color="auto" w:fill="FFFFFF"/>
        </w:rPr>
        <w:t>Tomlinson, C. (1995)</w:t>
      </w:r>
      <w:r w:rsidRPr="00BD426E">
        <w:rPr>
          <w:rStyle w:val="apple-converted-space"/>
          <w:rFonts w:ascii="Arial" w:hAnsi="Arial" w:cs="Arial"/>
          <w:color w:val="161616"/>
          <w:spacing w:val="-2"/>
          <w:sz w:val="22"/>
          <w:szCs w:val="22"/>
          <w:shd w:val="clear" w:color="auto" w:fill="FFFFFF"/>
        </w:rPr>
        <w:t> </w:t>
      </w:r>
      <w:r w:rsidRPr="00BD426E">
        <w:rPr>
          <w:rFonts w:ascii="Arial" w:hAnsi="Arial" w:cs="Arial"/>
          <w:i/>
          <w:iCs/>
          <w:color w:val="161616"/>
          <w:spacing w:val="-2"/>
          <w:sz w:val="22"/>
          <w:szCs w:val="22"/>
        </w:rPr>
        <w:t>Differentiating Instruction for Advanced Learners in the Mixed-Ability Middle School Classroom</w:t>
      </w:r>
      <w:r w:rsidRPr="00BD426E">
        <w:rPr>
          <w:rFonts w:ascii="Arial" w:hAnsi="Arial" w:cs="Arial"/>
          <w:color w:val="161616"/>
          <w:spacing w:val="-2"/>
          <w:sz w:val="22"/>
          <w:szCs w:val="22"/>
          <w:shd w:val="clear" w:color="auto" w:fill="FFFFFF"/>
        </w:rPr>
        <w:t>. Available at: </w:t>
      </w:r>
      <w:r w:rsidRPr="00BD426E">
        <w:rPr>
          <w:rStyle w:val="apple-converted-space"/>
          <w:rFonts w:ascii="Arial" w:hAnsi="Arial" w:cs="Arial"/>
          <w:color w:val="161616"/>
          <w:spacing w:val="-2"/>
          <w:sz w:val="22"/>
          <w:szCs w:val="22"/>
          <w:shd w:val="clear" w:color="auto" w:fill="FFFFFF"/>
        </w:rPr>
        <w:t> </w:t>
      </w:r>
      <w:hyperlink r:id="rId17" w:history="1">
        <w:r w:rsidRPr="00BD426E">
          <w:rPr>
            <w:rStyle w:val="Hyperlink"/>
            <w:rFonts w:ascii="Arial" w:hAnsi="Arial" w:cs="Arial"/>
            <w:spacing w:val="-2"/>
            <w:sz w:val="22"/>
            <w:szCs w:val="22"/>
            <w:shd w:val="clear" w:color="auto" w:fill="FFFFFF"/>
          </w:rPr>
          <w:t>https://files.eric.ed.gov/fulltext/ED389141.pdf</w:t>
        </w:r>
      </w:hyperlink>
      <w:r w:rsidRPr="00BD426E">
        <w:rPr>
          <w:rStyle w:val="apple-converted-space"/>
          <w:rFonts w:ascii="Arial" w:hAnsi="Arial" w:cs="Arial"/>
          <w:color w:val="161616"/>
          <w:spacing w:val="-2"/>
          <w:sz w:val="22"/>
          <w:szCs w:val="22"/>
          <w:shd w:val="clear" w:color="auto" w:fill="FFFFFF"/>
        </w:rPr>
        <w:t xml:space="preserve">  </w:t>
      </w:r>
      <w:r w:rsidRPr="00BD426E">
        <w:rPr>
          <w:rFonts w:ascii="Arial" w:hAnsi="Arial" w:cs="Arial"/>
          <w:color w:val="161616"/>
          <w:spacing w:val="-2"/>
          <w:sz w:val="22"/>
          <w:szCs w:val="22"/>
          <w:shd w:val="clear" w:color="auto" w:fill="FFFFFF"/>
        </w:rPr>
        <w:t>(Accessed: 5 November 2020)</w:t>
      </w:r>
    </w:p>
    <w:p w14:paraId="231FA947" w14:textId="77777777" w:rsidR="00E35AFA" w:rsidRPr="00BD426E" w:rsidRDefault="00E35AFA" w:rsidP="00E35AFA">
      <w:pPr>
        <w:pStyle w:val="ListParagraph"/>
        <w:numPr>
          <w:ilvl w:val="0"/>
          <w:numId w:val="46"/>
        </w:numPr>
        <w:spacing w:line="360" w:lineRule="auto"/>
        <w:rPr>
          <w:rFonts w:ascii="Arial" w:hAnsi="Arial" w:cs="Arial"/>
          <w:sz w:val="22"/>
          <w:szCs w:val="22"/>
        </w:rPr>
      </w:pPr>
      <w:r w:rsidRPr="00BD426E">
        <w:rPr>
          <w:rFonts w:ascii="Arial" w:hAnsi="Arial" w:cs="Arial"/>
          <w:color w:val="161616"/>
          <w:spacing w:val="-2"/>
          <w:sz w:val="22"/>
          <w:szCs w:val="22"/>
          <w:shd w:val="clear" w:color="auto" w:fill="FFFFFF"/>
        </w:rPr>
        <w:t xml:space="preserve">Tomlinson, C. (2001) </w:t>
      </w:r>
      <w:r w:rsidRPr="00BD426E">
        <w:rPr>
          <w:rFonts w:ascii="Arial" w:hAnsi="Arial" w:cs="Arial"/>
          <w:i/>
          <w:iCs/>
          <w:color w:val="161616"/>
          <w:spacing w:val="-2"/>
          <w:sz w:val="22"/>
          <w:szCs w:val="22"/>
          <w:shd w:val="clear" w:color="auto" w:fill="FFFFFF"/>
        </w:rPr>
        <w:t>Differentiation of Instruction in the Elementary Grades. Eric Digest</w:t>
      </w:r>
      <w:r w:rsidRPr="00BD426E">
        <w:rPr>
          <w:rFonts w:ascii="Arial" w:hAnsi="Arial" w:cs="Arial"/>
          <w:color w:val="161616"/>
          <w:spacing w:val="-2"/>
          <w:sz w:val="22"/>
          <w:szCs w:val="22"/>
          <w:shd w:val="clear" w:color="auto" w:fill="FFFFFF"/>
        </w:rPr>
        <w:t xml:space="preserve">. Available at: </w:t>
      </w:r>
      <w:hyperlink r:id="rId18" w:history="1">
        <w:r w:rsidRPr="00BD426E">
          <w:rPr>
            <w:rStyle w:val="Hyperlink"/>
            <w:rFonts w:ascii="Arial" w:hAnsi="Arial" w:cs="Arial"/>
            <w:spacing w:val="-2"/>
            <w:sz w:val="22"/>
            <w:szCs w:val="22"/>
            <w:shd w:val="clear" w:color="auto" w:fill="FFFFFF"/>
          </w:rPr>
          <w:t>https://www.ericdigests.org/2001-2/elementary.html</w:t>
        </w:r>
      </w:hyperlink>
      <w:r w:rsidRPr="00BD426E">
        <w:rPr>
          <w:rFonts w:ascii="Arial" w:hAnsi="Arial" w:cs="Arial"/>
          <w:color w:val="161616"/>
          <w:spacing w:val="-2"/>
          <w:sz w:val="22"/>
          <w:szCs w:val="22"/>
          <w:shd w:val="clear" w:color="auto" w:fill="FFFFFF"/>
        </w:rPr>
        <w:t xml:space="preserve"> (Accessed: 27 March 2021).</w:t>
      </w:r>
    </w:p>
    <w:p w14:paraId="10ADC7F6" w14:textId="77777777" w:rsidR="00E35AFA" w:rsidRPr="00BD426E" w:rsidRDefault="00E35AFA" w:rsidP="00E35AFA">
      <w:pPr>
        <w:pStyle w:val="ListParagraph"/>
        <w:numPr>
          <w:ilvl w:val="0"/>
          <w:numId w:val="46"/>
        </w:numPr>
        <w:spacing w:line="360" w:lineRule="auto"/>
        <w:rPr>
          <w:rFonts w:ascii="Arial" w:hAnsi="Arial" w:cs="Arial"/>
          <w:sz w:val="22"/>
          <w:szCs w:val="22"/>
        </w:rPr>
      </w:pPr>
      <w:r w:rsidRPr="00BD426E">
        <w:rPr>
          <w:rFonts w:ascii="Arial" w:hAnsi="Arial" w:cs="Arial"/>
          <w:color w:val="161616"/>
          <w:spacing w:val="-2"/>
          <w:sz w:val="22"/>
          <w:szCs w:val="22"/>
          <w:shd w:val="clear" w:color="auto" w:fill="FFFFFF"/>
        </w:rPr>
        <w:t xml:space="preserve">Tomlinson, C. (2017) </w:t>
      </w:r>
      <w:r w:rsidRPr="00BD426E">
        <w:rPr>
          <w:rFonts w:ascii="Arial" w:hAnsi="Arial" w:cs="Arial"/>
          <w:i/>
          <w:iCs/>
          <w:color w:val="161616"/>
          <w:spacing w:val="-2"/>
          <w:sz w:val="22"/>
          <w:szCs w:val="22"/>
          <w:shd w:val="clear" w:color="auto" w:fill="FFFFFF"/>
        </w:rPr>
        <w:t>How to Differentiate Instruction in Academically Diverse Classrooms.</w:t>
      </w:r>
      <w:r w:rsidRPr="00BD426E">
        <w:rPr>
          <w:rFonts w:ascii="Arial" w:hAnsi="Arial" w:cs="Arial"/>
          <w:color w:val="161616"/>
          <w:spacing w:val="-2"/>
          <w:sz w:val="22"/>
          <w:szCs w:val="22"/>
          <w:shd w:val="clear" w:color="auto" w:fill="FFFFFF"/>
        </w:rPr>
        <w:t xml:space="preserve"> 3</w:t>
      </w:r>
      <w:r w:rsidRPr="00BD426E">
        <w:rPr>
          <w:rFonts w:ascii="Arial" w:hAnsi="Arial" w:cs="Arial"/>
          <w:color w:val="161616"/>
          <w:spacing w:val="-2"/>
          <w:sz w:val="22"/>
          <w:szCs w:val="22"/>
          <w:shd w:val="clear" w:color="auto" w:fill="FFFFFF"/>
          <w:vertAlign w:val="superscript"/>
        </w:rPr>
        <w:t>rd</w:t>
      </w:r>
      <w:r w:rsidRPr="00BD426E">
        <w:rPr>
          <w:rFonts w:ascii="Arial" w:hAnsi="Arial" w:cs="Arial"/>
          <w:color w:val="161616"/>
          <w:spacing w:val="-2"/>
          <w:sz w:val="22"/>
          <w:szCs w:val="22"/>
          <w:shd w:val="clear" w:color="auto" w:fill="FFFFFF"/>
        </w:rPr>
        <w:t xml:space="preserve"> </w:t>
      </w:r>
      <w:proofErr w:type="spellStart"/>
      <w:r w:rsidRPr="00BD426E">
        <w:rPr>
          <w:rFonts w:ascii="Arial" w:hAnsi="Arial" w:cs="Arial"/>
          <w:color w:val="161616"/>
          <w:spacing w:val="-2"/>
          <w:sz w:val="22"/>
          <w:szCs w:val="22"/>
          <w:shd w:val="clear" w:color="auto" w:fill="FFFFFF"/>
        </w:rPr>
        <w:t>edn</w:t>
      </w:r>
      <w:proofErr w:type="spellEnd"/>
      <w:r w:rsidRPr="00BD426E">
        <w:rPr>
          <w:rFonts w:ascii="Arial" w:hAnsi="Arial" w:cs="Arial"/>
          <w:color w:val="161616"/>
          <w:spacing w:val="-2"/>
          <w:sz w:val="22"/>
          <w:szCs w:val="22"/>
          <w:shd w:val="clear" w:color="auto" w:fill="FFFFFF"/>
        </w:rPr>
        <w:t>. Virginia: ASCD</w:t>
      </w:r>
    </w:p>
    <w:p w14:paraId="75DCE08F" w14:textId="77777777" w:rsidR="00E35AFA" w:rsidRPr="00BD426E" w:rsidRDefault="00E35AFA" w:rsidP="00E35AFA">
      <w:pPr>
        <w:pStyle w:val="ListParagraph"/>
        <w:numPr>
          <w:ilvl w:val="0"/>
          <w:numId w:val="46"/>
        </w:numPr>
        <w:spacing w:line="360" w:lineRule="auto"/>
        <w:rPr>
          <w:rFonts w:ascii="Arial" w:hAnsi="Arial" w:cs="Arial"/>
          <w:sz w:val="22"/>
          <w:szCs w:val="22"/>
        </w:rPr>
      </w:pPr>
      <w:r w:rsidRPr="00BD426E">
        <w:rPr>
          <w:rFonts w:ascii="Arial" w:hAnsi="Arial" w:cs="Arial"/>
          <w:color w:val="161616"/>
          <w:spacing w:val="-2"/>
          <w:sz w:val="22"/>
          <w:szCs w:val="22"/>
          <w:shd w:val="clear" w:color="auto" w:fill="FFFFFF"/>
        </w:rPr>
        <w:t xml:space="preserve">Tomlinson, C. and Imbeau, M. (2010) </w:t>
      </w:r>
      <w:r w:rsidRPr="00BD426E">
        <w:rPr>
          <w:rFonts w:ascii="Arial" w:hAnsi="Arial" w:cs="Arial"/>
          <w:i/>
          <w:iCs/>
          <w:color w:val="161616"/>
          <w:spacing w:val="-2"/>
          <w:sz w:val="22"/>
          <w:szCs w:val="22"/>
          <w:shd w:val="clear" w:color="auto" w:fill="FFFFFF"/>
        </w:rPr>
        <w:t>Leading and Managing A Differentiated Classroom</w:t>
      </w:r>
      <w:r w:rsidRPr="00BD426E">
        <w:rPr>
          <w:rFonts w:ascii="Arial" w:hAnsi="Arial" w:cs="Arial"/>
          <w:color w:val="161616"/>
          <w:spacing w:val="-2"/>
          <w:sz w:val="22"/>
          <w:szCs w:val="22"/>
          <w:shd w:val="clear" w:color="auto" w:fill="FFFFFF"/>
        </w:rPr>
        <w:t>. Virginia: ASCD.</w:t>
      </w:r>
    </w:p>
    <w:p w14:paraId="359FD6FE" w14:textId="77777777" w:rsidR="00E35AFA" w:rsidRPr="00BD426E" w:rsidRDefault="00E35AFA" w:rsidP="00E35AFA">
      <w:pPr>
        <w:pStyle w:val="ListParagraph"/>
        <w:numPr>
          <w:ilvl w:val="0"/>
          <w:numId w:val="46"/>
        </w:numPr>
        <w:spacing w:line="360" w:lineRule="auto"/>
        <w:rPr>
          <w:rFonts w:ascii="Arial" w:hAnsi="Arial" w:cs="Arial"/>
          <w:sz w:val="22"/>
          <w:szCs w:val="22"/>
        </w:rPr>
      </w:pPr>
      <w:r w:rsidRPr="00BD426E">
        <w:rPr>
          <w:rFonts w:ascii="Arial" w:hAnsi="Arial" w:cs="Arial"/>
          <w:color w:val="161616"/>
          <w:spacing w:val="-2"/>
          <w:sz w:val="22"/>
          <w:szCs w:val="22"/>
          <w:shd w:val="clear" w:color="auto" w:fill="FFFFFF"/>
        </w:rPr>
        <w:t xml:space="preserve">Tomlinson, C. and Moon, T. (2013) </w:t>
      </w:r>
      <w:r w:rsidRPr="00BD426E">
        <w:rPr>
          <w:rFonts w:ascii="Arial" w:hAnsi="Arial" w:cs="Arial"/>
          <w:i/>
          <w:iCs/>
          <w:color w:val="161616"/>
          <w:spacing w:val="-2"/>
          <w:sz w:val="22"/>
          <w:szCs w:val="22"/>
          <w:shd w:val="clear" w:color="auto" w:fill="FFFFFF"/>
        </w:rPr>
        <w:t>Assessment and Student Success in a Differentiated Classroom</w:t>
      </w:r>
      <w:r w:rsidRPr="00BD426E">
        <w:rPr>
          <w:rFonts w:ascii="Arial" w:hAnsi="Arial" w:cs="Arial"/>
          <w:color w:val="161616"/>
          <w:spacing w:val="-2"/>
          <w:sz w:val="22"/>
          <w:szCs w:val="22"/>
          <w:shd w:val="clear" w:color="auto" w:fill="FFFFFF"/>
        </w:rPr>
        <w:t>. Virginia: ASCD.</w:t>
      </w:r>
    </w:p>
    <w:p w14:paraId="5007B0A7" w14:textId="77777777" w:rsidR="00E35AFA" w:rsidRPr="00BD426E" w:rsidRDefault="00E35AFA" w:rsidP="00E35AFA">
      <w:pPr>
        <w:pStyle w:val="ListParagraph"/>
        <w:numPr>
          <w:ilvl w:val="0"/>
          <w:numId w:val="46"/>
        </w:numPr>
        <w:spacing w:before="100" w:beforeAutospacing="1" w:after="100" w:afterAutospacing="1" w:line="360" w:lineRule="auto"/>
        <w:rPr>
          <w:rFonts w:ascii="Arial" w:eastAsia="Times New Roman" w:hAnsi="Arial" w:cs="Arial"/>
          <w:sz w:val="22"/>
          <w:szCs w:val="22"/>
          <w:lang w:eastAsia="en-GB"/>
        </w:rPr>
      </w:pPr>
      <w:r w:rsidRPr="00BD426E">
        <w:rPr>
          <w:rFonts w:ascii="Arial" w:eastAsia="Times New Roman" w:hAnsi="Arial" w:cs="Arial"/>
          <w:sz w:val="22"/>
          <w:szCs w:val="22"/>
          <w:lang w:eastAsia="en-GB"/>
        </w:rPr>
        <w:t xml:space="preserve">Tomlinson, C. and McTighe, J. (2006) </w:t>
      </w:r>
      <w:r w:rsidRPr="00BD426E">
        <w:rPr>
          <w:rFonts w:ascii="Arial" w:eastAsia="Times New Roman" w:hAnsi="Arial" w:cs="Arial"/>
          <w:i/>
          <w:iCs/>
          <w:sz w:val="22"/>
          <w:szCs w:val="22"/>
          <w:lang w:eastAsia="en-GB"/>
        </w:rPr>
        <w:t>Integrating differentiated instruction &amp; understanding by design: Connecting content and kids.</w:t>
      </w:r>
      <w:r w:rsidRPr="00BD426E">
        <w:rPr>
          <w:rFonts w:ascii="Arial" w:eastAsia="Times New Roman" w:hAnsi="Arial" w:cs="Arial"/>
          <w:sz w:val="22"/>
          <w:szCs w:val="22"/>
          <w:lang w:eastAsia="en-GB"/>
        </w:rPr>
        <w:t xml:space="preserve"> Virginia: ASCD. </w:t>
      </w:r>
    </w:p>
    <w:p w14:paraId="5210E377" w14:textId="77777777" w:rsidR="00E35AFA" w:rsidRPr="00BD426E" w:rsidRDefault="00E35AFA" w:rsidP="00E35AFA">
      <w:pPr>
        <w:pStyle w:val="ListParagraph"/>
        <w:numPr>
          <w:ilvl w:val="0"/>
          <w:numId w:val="46"/>
        </w:numPr>
        <w:spacing w:before="100" w:beforeAutospacing="1" w:after="100" w:afterAutospacing="1" w:line="360" w:lineRule="auto"/>
        <w:rPr>
          <w:rFonts w:ascii="Arial" w:eastAsia="Times New Roman" w:hAnsi="Arial" w:cs="Arial"/>
          <w:sz w:val="22"/>
          <w:szCs w:val="22"/>
          <w:lang w:eastAsia="en-GB"/>
        </w:rPr>
      </w:pPr>
      <w:r w:rsidRPr="00BD426E">
        <w:rPr>
          <w:rFonts w:ascii="Arial" w:eastAsia="Times New Roman" w:hAnsi="Arial" w:cs="Arial"/>
          <w:sz w:val="22"/>
          <w:szCs w:val="22"/>
          <w:lang w:eastAsia="en-GB"/>
        </w:rPr>
        <w:t xml:space="preserve">Tomlinson, C. (1999) </w:t>
      </w:r>
      <w:r w:rsidRPr="00BD426E">
        <w:rPr>
          <w:rFonts w:ascii="Arial" w:eastAsia="Times New Roman" w:hAnsi="Arial" w:cs="Arial"/>
          <w:i/>
          <w:iCs/>
          <w:sz w:val="22"/>
          <w:szCs w:val="22"/>
          <w:lang w:eastAsia="en-GB"/>
        </w:rPr>
        <w:t>The differentiated classroom: Responding to the needs of all learners</w:t>
      </w:r>
      <w:r w:rsidRPr="00BD426E">
        <w:rPr>
          <w:rFonts w:ascii="Arial" w:eastAsia="Times New Roman" w:hAnsi="Arial" w:cs="Arial"/>
          <w:sz w:val="22"/>
          <w:szCs w:val="22"/>
          <w:lang w:eastAsia="en-GB"/>
        </w:rPr>
        <w:t xml:space="preserve">. Virginia: ASCD. </w:t>
      </w:r>
    </w:p>
    <w:p w14:paraId="6CF31C2D" w14:textId="77777777" w:rsidR="00E35AFA" w:rsidRPr="00BD426E" w:rsidRDefault="00E35AFA" w:rsidP="00E35AFA">
      <w:pPr>
        <w:pStyle w:val="ListParagraph"/>
        <w:numPr>
          <w:ilvl w:val="0"/>
          <w:numId w:val="46"/>
        </w:numPr>
        <w:spacing w:line="360" w:lineRule="auto"/>
        <w:rPr>
          <w:rFonts w:ascii="Arial" w:eastAsia="Times New Roman" w:hAnsi="Arial" w:cs="Arial"/>
          <w:sz w:val="22"/>
          <w:szCs w:val="22"/>
          <w:lang w:eastAsia="en-GB"/>
        </w:rPr>
      </w:pPr>
      <w:r w:rsidRPr="00BD426E">
        <w:rPr>
          <w:rFonts w:ascii="Arial" w:eastAsia="Times New Roman" w:hAnsi="Arial" w:cs="Arial"/>
          <w:color w:val="161616"/>
          <w:spacing w:val="-2"/>
          <w:sz w:val="22"/>
          <w:szCs w:val="22"/>
          <w:shd w:val="clear" w:color="auto" w:fill="FFFFFF"/>
          <w:lang w:eastAsia="en-GB"/>
        </w:rPr>
        <w:t>Tomlinson, C. (2014) </w:t>
      </w:r>
      <w:r w:rsidRPr="00BD426E">
        <w:rPr>
          <w:rFonts w:ascii="Arial" w:eastAsia="Times New Roman" w:hAnsi="Arial" w:cs="Arial"/>
          <w:i/>
          <w:iCs/>
          <w:color w:val="161616"/>
          <w:spacing w:val="-2"/>
          <w:sz w:val="22"/>
          <w:szCs w:val="22"/>
          <w:lang w:eastAsia="en-GB"/>
        </w:rPr>
        <w:t>The Differentiated Classroom: Responding to the Needs of All Learners.</w:t>
      </w:r>
      <w:r w:rsidRPr="00BD426E">
        <w:rPr>
          <w:rFonts w:ascii="Arial" w:eastAsia="Times New Roman" w:hAnsi="Arial" w:cs="Arial"/>
          <w:color w:val="161616"/>
          <w:spacing w:val="-2"/>
          <w:sz w:val="22"/>
          <w:szCs w:val="22"/>
          <w:shd w:val="clear" w:color="auto" w:fill="FFFFFF"/>
          <w:lang w:eastAsia="en-GB"/>
        </w:rPr>
        <w:t> Virginia: ASCD.</w:t>
      </w:r>
    </w:p>
    <w:p w14:paraId="458CE348" w14:textId="77777777" w:rsidR="00E35AFA" w:rsidRPr="00BD426E" w:rsidRDefault="00E35AFA" w:rsidP="00E35AFA">
      <w:pPr>
        <w:pStyle w:val="ListParagraph"/>
        <w:numPr>
          <w:ilvl w:val="0"/>
          <w:numId w:val="46"/>
        </w:numPr>
        <w:spacing w:before="100" w:beforeAutospacing="1" w:after="100" w:afterAutospacing="1" w:line="360" w:lineRule="auto"/>
        <w:rPr>
          <w:rFonts w:ascii="Arial" w:eastAsia="Times New Roman" w:hAnsi="Arial" w:cs="Arial"/>
          <w:sz w:val="22"/>
          <w:szCs w:val="22"/>
          <w:lang w:eastAsia="en-GB"/>
        </w:rPr>
      </w:pPr>
      <w:proofErr w:type="spellStart"/>
      <w:r w:rsidRPr="00BD426E">
        <w:rPr>
          <w:rFonts w:ascii="Arial" w:eastAsia="Times New Roman" w:hAnsi="Arial" w:cs="Arial"/>
          <w:sz w:val="22"/>
          <w:szCs w:val="22"/>
          <w:lang w:eastAsia="en-GB"/>
        </w:rPr>
        <w:t>VanTassel-Baska</w:t>
      </w:r>
      <w:proofErr w:type="spellEnd"/>
      <w:r w:rsidRPr="00BD426E">
        <w:rPr>
          <w:rFonts w:ascii="Arial" w:eastAsia="Times New Roman" w:hAnsi="Arial" w:cs="Arial"/>
          <w:sz w:val="22"/>
          <w:szCs w:val="22"/>
          <w:lang w:eastAsia="en-GB"/>
        </w:rPr>
        <w:t>, J. (2012) ‘</w:t>
      </w:r>
      <w:proofErr w:type="spellStart"/>
      <w:r w:rsidRPr="00BD426E">
        <w:rPr>
          <w:rFonts w:ascii="Arial" w:eastAsia="Times New Roman" w:hAnsi="Arial" w:cs="Arial"/>
          <w:sz w:val="22"/>
          <w:szCs w:val="22"/>
          <w:lang w:eastAsia="en-GB"/>
        </w:rPr>
        <w:t>Analyzing</w:t>
      </w:r>
      <w:proofErr w:type="spellEnd"/>
      <w:r w:rsidRPr="00BD426E">
        <w:rPr>
          <w:rFonts w:ascii="Arial" w:eastAsia="Times New Roman" w:hAnsi="Arial" w:cs="Arial"/>
          <w:sz w:val="22"/>
          <w:szCs w:val="22"/>
          <w:lang w:eastAsia="en-GB"/>
        </w:rPr>
        <w:t xml:space="preserve"> Differentiation in the Classroom Using the COS-R’, </w:t>
      </w:r>
      <w:r w:rsidRPr="00BD426E">
        <w:rPr>
          <w:rFonts w:ascii="Arial" w:eastAsia="Times New Roman" w:hAnsi="Arial" w:cs="Arial"/>
          <w:i/>
          <w:iCs/>
          <w:sz w:val="22"/>
          <w:szCs w:val="22"/>
          <w:lang w:eastAsia="en-GB"/>
        </w:rPr>
        <w:t>Gifted Child Today</w:t>
      </w:r>
      <w:r w:rsidRPr="00BD426E">
        <w:rPr>
          <w:rFonts w:ascii="Arial" w:eastAsia="Times New Roman" w:hAnsi="Arial" w:cs="Arial"/>
          <w:sz w:val="22"/>
          <w:szCs w:val="22"/>
          <w:lang w:eastAsia="en-GB"/>
        </w:rPr>
        <w:t xml:space="preserve">, 35 (1), pp. 42-48 </w:t>
      </w:r>
    </w:p>
    <w:p w14:paraId="48F82197" w14:textId="77777777" w:rsidR="00E35AFA" w:rsidRPr="00BD426E" w:rsidRDefault="00E35AFA" w:rsidP="00E35AFA">
      <w:pPr>
        <w:pStyle w:val="ListParagraph"/>
        <w:numPr>
          <w:ilvl w:val="0"/>
          <w:numId w:val="46"/>
        </w:numPr>
        <w:spacing w:before="100" w:beforeAutospacing="1" w:after="100" w:afterAutospacing="1" w:line="360" w:lineRule="auto"/>
        <w:rPr>
          <w:rFonts w:ascii="Arial" w:eastAsia="Times New Roman" w:hAnsi="Arial" w:cs="Arial"/>
          <w:sz w:val="22"/>
          <w:szCs w:val="22"/>
          <w:lang w:eastAsia="en-GB"/>
        </w:rPr>
      </w:pPr>
      <w:r w:rsidRPr="00BD426E">
        <w:rPr>
          <w:rFonts w:ascii="Arial" w:eastAsia="Times New Roman" w:hAnsi="Arial" w:cs="Arial"/>
          <w:sz w:val="22"/>
          <w:szCs w:val="22"/>
          <w:lang w:eastAsia="en-GB"/>
        </w:rPr>
        <w:t xml:space="preserve">Vygotsky, L. (1978) </w:t>
      </w:r>
      <w:r w:rsidRPr="00BD426E">
        <w:rPr>
          <w:rFonts w:ascii="Arial" w:eastAsia="Times New Roman" w:hAnsi="Arial" w:cs="Arial"/>
          <w:i/>
          <w:iCs/>
          <w:sz w:val="22"/>
          <w:szCs w:val="22"/>
          <w:lang w:eastAsia="en-GB"/>
        </w:rPr>
        <w:t>Mind in society: The development of higher psychological processes.</w:t>
      </w:r>
      <w:r w:rsidRPr="00BD426E">
        <w:rPr>
          <w:rFonts w:ascii="Arial" w:eastAsia="Times New Roman" w:hAnsi="Arial" w:cs="Arial"/>
          <w:sz w:val="22"/>
          <w:szCs w:val="22"/>
          <w:lang w:eastAsia="en-GB"/>
        </w:rPr>
        <w:t xml:space="preserve"> Cambridge: Harvard University press</w:t>
      </w:r>
    </w:p>
    <w:p w14:paraId="722D6EED" w14:textId="77777777" w:rsidR="00E35AFA" w:rsidRPr="00BD426E" w:rsidRDefault="00E35AFA" w:rsidP="00E35AFA">
      <w:pPr>
        <w:pStyle w:val="ListParagraph"/>
        <w:numPr>
          <w:ilvl w:val="0"/>
          <w:numId w:val="46"/>
        </w:numPr>
        <w:spacing w:before="100" w:beforeAutospacing="1" w:after="100" w:afterAutospacing="1" w:line="360" w:lineRule="auto"/>
        <w:rPr>
          <w:rFonts w:ascii="Arial" w:eastAsia="Times New Roman" w:hAnsi="Arial" w:cs="Arial"/>
          <w:sz w:val="22"/>
          <w:szCs w:val="22"/>
          <w:lang w:eastAsia="en-GB"/>
        </w:rPr>
      </w:pPr>
      <w:r w:rsidRPr="00BD426E">
        <w:rPr>
          <w:rFonts w:ascii="Arial" w:eastAsia="Times New Roman" w:hAnsi="Arial" w:cs="Arial"/>
          <w:sz w:val="22"/>
          <w:szCs w:val="22"/>
          <w:lang w:eastAsia="en-GB"/>
        </w:rPr>
        <w:t xml:space="preserve">Weber, C., Johnson, L., and Tripp, S. (2013) ‘Implementing Differentiation: A School’s Journey’, </w:t>
      </w:r>
      <w:r w:rsidRPr="00BD426E">
        <w:rPr>
          <w:rFonts w:ascii="Arial" w:eastAsia="Times New Roman" w:hAnsi="Arial" w:cs="Arial"/>
          <w:i/>
          <w:iCs/>
          <w:sz w:val="22"/>
          <w:szCs w:val="22"/>
          <w:lang w:eastAsia="en-GB"/>
        </w:rPr>
        <w:t>Gifted Child Today</w:t>
      </w:r>
      <w:r w:rsidRPr="00BD426E">
        <w:rPr>
          <w:rFonts w:ascii="Arial" w:eastAsia="Times New Roman" w:hAnsi="Arial" w:cs="Arial"/>
          <w:sz w:val="22"/>
          <w:szCs w:val="22"/>
          <w:lang w:eastAsia="en-GB"/>
        </w:rPr>
        <w:t xml:space="preserve">, 36 (3) pp. 175 -186 </w:t>
      </w:r>
    </w:p>
    <w:p w14:paraId="54056877" w14:textId="77777777" w:rsidR="00E35AFA" w:rsidRPr="00BD426E" w:rsidRDefault="00E35AFA" w:rsidP="00E35AFA">
      <w:pPr>
        <w:pStyle w:val="ListParagraph"/>
        <w:numPr>
          <w:ilvl w:val="0"/>
          <w:numId w:val="46"/>
        </w:numPr>
        <w:spacing w:line="360" w:lineRule="auto"/>
        <w:rPr>
          <w:rFonts w:ascii="Arial" w:hAnsi="Arial" w:cs="Arial"/>
          <w:sz w:val="22"/>
          <w:szCs w:val="22"/>
        </w:rPr>
      </w:pPr>
      <w:r w:rsidRPr="00BD426E">
        <w:rPr>
          <w:rFonts w:ascii="Arial" w:hAnsi="Arial" w:cs="Arial"/>
          <w:color w:val="000000"/>
          <w:sz w:val="22"/>
          <w:szCs w:val="22"/>
        </w:rPr>
        <w:t>Welsh Assembly Government (2008) Meeting the Challenge: Quality Standards in Education for More Able and Talented Pupils. Available at: </w:t>
      </w:r>
      <w:r w:rsidRPr="00BD426E">
        <w:rPr>
          <w:rStyle w:val="apple-converted-space"/>
          <w:rFonts w:ascii="Arial" w:hAnsi="Arial" w:cs="Arial"/>
          <w:color w:val="000000"/>
          <w:sz w:val="22"/>
          <w:szCs w:val="22"/>
        </w:rPr>
        <w:t> </w:t>
      </w:r>
      <w:hyperlink r:id="rId19" w:tgtFrame="_blank" w:history="1">
        <w:r w:rsidRPr="00BD426E">
          <w:rPr>
            <w:rStyle w:val="Hyperlink"/>
            <w:rFonts w:ascii="Arial" w:hAnsi="Arial" w:cs="Arial"/>
            <w:sz w:val="22"/>
            <w:szCs w:val="22"/>
          </w:rPr>
          <w:t>https://gov.wales/sites/default/files/publications/2018-11/meeting-the-challenge-quality-standards-in-education-for-more-able-and-talented-pupils_0.pdf</w:t>
        </w:r>
      </w:hyperlink>
      <w:r w:rsidRPr="00BD426E">
        <w:rPr>
          <w:rStyle w:val="apple-converted-space"/>
          <w:rFonts w:ascii="Arial" w:hAnsi="Arial" w:cs="Arial"/>
          <w:color w:val="000000"/>
          <w:sz w:val="22"/>
          <w:szCs w:val="22"/>
        </w:rPr>
        <w:t> </w:t>
      </w:r>
      <w:r w:rsidRPr="00BD426E">
        <w:rPr>
          <w:rFonts w:ascii="Arial" w:hAnsi="Arial" w:cs="Arial"/>
          <w:color w:val="000000"/>
          <w:sz w:val="22"/>
          <w:szCs w:val="22"/>
        </w:rPr>
        <w:t>(Accessed: 7 April 2021).</w:t>
      </w:r>
    </w:p>
    <w:p w14:paraId="6E858C7F" w14:textId="77777777" w:rsidR="00E35AFA" w:rsidRPr="00BD426E" w:rsidRDefault="00E35AFA" w:rsidP="00E35AFA">
      <w:pPr>
        <w:pStyle w:val="ListParagraph"/>
        <w:numPr>
          <w:ilvl w:val="0"/>
          <w:numId w:val="46"/>
        </w:numPr>
        <w:spacing w:line="360" w:lineRule="auto"/>
        <w:rPr>
          <w:rFonts w:ascii="Arial" w:hAnsi="Arial" w:cs="Arial"/>
          <w:sz w:val="22"/>
          <w:szCs w:val="22"/>
        </w:rPr>
      </w:pPr>
      <w:r w:rsidRPr="00BD426E">
        <w:rPr>
          <w:rFonts w:ascii="Arial" w:hAnsi="Arial" w:cs="Arial"/>
          <w:color w:val="000000"/>
          <w:sz w:val="22"/>
          <w:szCs w:val="22"/>
        </w:rPr>
        <w:lastRenderedPageBreak/>
        <w:t xml:space="preserve">Welsh Government (2020b) </w:t>
      </w:r>
      <w:r w:rsidRPr="00BD426E">
        <w:rPr>
          <w:rFonts w:ascii="Arial" w:hAnsi="Arial" w:cs="Arial"/>
          <w:i/>
          <w:iCs/>
          <w:color w:val="000000"/>
          <w:sz w:val="22"/>
          <w:szCs w:val="22"/>
        </w:rPr>
        <w:t>Developing a vision for curriculum design</w:t>
      </w:r>
      <w:r w:rsidRPr="00BD426E">
        <w:rPr>
          <w:rFonts w:ascii="Arial" w:hAnsi="Arial" w:cs="Arial"/>
          <w:color w:val="000000"/>
          <w:sz w:val="22"/>
          <w:szCs w:val="22"/>
        </w:rPr>
        <w:t xml:space="preserve">. Available at: </w:t>
      </w:r>
      <w:hyperlink r:id="rId20" w:history="1">
        <w:r w:rsidRPr="00BD426E">
          <w:rPr>
            <w:rStyle w:val="Hyperlink"/>
            <w:rFonts w:ascii="Arial" w:hAnsi="Arial" w:cs="Arial"/>
            <w:sz w:val="22"/>
            <w:szCs w:val="22"/>
          </w:rPr>
          <w:t>https://hwb.gov.wales/curriculum-for-wales/designing-your-curriculum/developing-a-vision-for-curriculum-design#a-curriculum-accessible-to-all</w:t>
        </w:r>
      </w:hyperlink>
      <w:r w:rsidRPr="00BD426E">
        <w:rPr>
          <w:rFonts w:ascii="Arial" w:hAnsi="Arial" w:cs="Arial"/>
          <w:color w:val="000000"/>
          <w:sz w:val="22"/>
          <w:szCs w:val="22"/>
        </w:rPr>
        <w:t xml:space="preserve"> (Accessed: 27 March 2021)</w:t>
      </w:r>
    </w:p>
    <w:p w14:paraId="146BDA3A" w14:textId="77777777" w:rsidR="00E35AFA" w:rsidRPr="00BD426E" w:rsidRDefault="00E35AFA" w:rsidP="00E35AFA">
      <w:pPr>
        <w:pStyle w:val="ListParagraph"/>
        <w:numPr>
          <w:ilvl w:val="0"/>
          <w:numId w:val="46"/>
        </w:numPr>
        <w:spacing w:line="360" w:lineRule="auto"/>
        <w:rPr>
          <w:rFonts w:ascii="Arial" w:hAnsi="Arial" w:cs="Arial"/>
          <w:sz w:val="22"/>
          <w:szCs w:val="22"/>
        </w:rPr>
      </w:pPr>
      <w:r w:rsidRPr="00BD426E">
        <w:rPr>
          <w:rFonts w:ascii="Arial" w:hAnsi="Arial" w:cs="Arial"/>
          <w:color w:val="000000"/>
          <w:sz w:val="22"/>
          <w:szCs w:val="22"/>
        </w:rPr>
        <w:t xml:space="preserve">Welsh Government (2017) </w:t>
      </w:r>
      <w:r w:rsidRPr="00BD426E">
        <w:rPr>
          <w:rFonts w:ascii="Arial" w:hAnsi="Arial" w:cs="Arial"/>
          <w:i/>
          <w:iCs/>
          <w:color w:val="000000"/>
          <w:sz w:val="22"/>
          <w:szCs w:val="22"/>
        </w:rPr>
        <w:t>Education is Changing</w:t>
      </w:r>
      <w:r w:rsidRPr="00BD426E">
        <w:rPr>
          <w:rFonts w:ascii="Arial" w:hAnsi="Arial" w:cs="Arial"/>
          <w:color w:val="000000"/>
          <w:sz w:val="22"/>
          <w:szCs w:val="22"/>
        </w:rPr>
        <w:t xml:space="preserve">. Available at: </w:t>
      </w:r>
      <w:hyperlink r:id="rId21" w:history="1">
        <w:r w:rsidRPr="00BD426E">
          <w:rPr>
            <w:rStyle w:val="Hyperlink"/>
            <w:rFonts w:ascii="Arial" w:hAnsi="Arial" w:cs="Arial"/>
            <w:sz w:val="22"/>
            <w:szCs w:val="22"/>
          </w:rPr>
          <w:t>https://gov.wales/education-changing</w:t>
        </w:r>
      </w:hyperlink>
      <w:r w:rsidRPr="00BD426E">
        <w:rPr>
          <w:rFonts w:ascii="Arial" w:hAnsi="Arial" w:cs="Arial"/>
          <w:color w:val="000000"/>
          <w:sz w:val="22"/>
          <w:szCs w:val="22"/>
        </w:rPr>
        <w:t xml:space="preserve"> (Accessed: 27 March 2021)</w:t>
      </w:r>
    </w:p>
    <w:p w14:paraId="089FA0BD" w14:textId="77777777" w:rsidR="00E35AFA" w:rsidRPr="00BD426E" w:rsidRDefault="00E35AFA" w:rsidP="00E35AFA">
      <w:pPr>
        <w:pStyle w:val="ListParagraph"/>
        <w:numPr>
          <w:ilvl w:val="0"/>
          <w:numId w:val="46"/>
        </w:numPr>
        <w:spacing w:line="360" w:lineRule="auto"/>
        <w:rPr>
          <w:rFonts w:ascii="Arial" w:hAnsi="Arial" w:cs="Arial"/>
          <w:sz w:val="22"/>
          <w:szCs w:val="22"/>
        </w:rPr>
      </w:pPr>
      <w:r w:rsidRPr="00BD426E">
        <w:rPr>
          <w:rFonts w:ascii="Arial" w:hAnsi="Arial" w:cs="Arial"/>
          <w:color w:val="000000"/>
          <w:sz w:val="22"/>
          <w:szCs w:val="22"/>
        </w:rPr>
        <w:t>Welsh Government (2020a</w:t>
      </w:r>
      <w:r w:rsidRPr="00BD426E">
        <w:rPr>
          <w:rFonts w:ascii="Arial" w:hAnsi="Arial" w:cs="Arial"/>
          <w:i/>
          <w:iCs/>
          <w:color w:val="000000"/>
          <w:sz w:val="22"/>
          <w:szCs w:val="22"/>
        </w:rPr>
        <w:t xml:space="preserve">) </w:t>
      </w:r>
      <w:r w:rsidRPr="00BD426E">
        <w:rPr>
          <w:rFonts w:ascii="Arial" w:hAnsi="Arial" w:cs="Arial"/>
          <w:i/>
          <w:iCs/>
          <w:color w:val="1F1F1F"/>
          <w:sz w:val="22"/>
          <w:szCs w:val="22"/>
        </w:rPr>
        <w:t>Moving towards a new Curriculum for Wales</w:t>
      </w:r>
      <w:r w:rsidRPr="00BD426E">
        <w:rPr>
          <w:rFonts w:ascii="Arial" w:hAnsi="Arial" w:cs="Arial"/>
          <w:color w:val="1F1F1F"/>
          <w:sz w:val="22"/>
          <w:szCs w:val="22"/>
        </w:rPr>
        <w:t xml:space="preserve">. Available at: </w:t>
      </w:r>
      <w:hyperlink r:id="rId22" w:history="1">
        <w:r w:rsidRPr="00BD426E">
          <w:rPr>
            <w:rStyle w:val="Hyperlink"/>
            <w:rFonts w:ascii="Arial" w:hAnsi="Arial" w:cs="Arial"/>
            <w:sz w:val="22"/>
            <w:szCs w:val="22"/>
          </w:rPr>
          <w:t>https://gov.wales/moving-towards-new-curriculum-wales</w:t>
        </w:r>
      </w:hyperlink>
      <w:r w:rsidRPr="00BD426E">
        <w:rPr>
          <w:rFonts w:ascii="Arial" w:hAnsi="Arial" w:cs="Arial"/>
          <w:color w:val="1F1F1F"/>
          <w:sz w:val="22"/>
          <w:szCs w:val="22"/>
        </w:rPr>
        <w:t xml:space="preserve"> (Accessed: 27 March 2021)</w:t>
      </w:r>
    </w:p>
    <w:p w14:paraId="6EE638F1" w14:textId="77777777" w:rsidR="00E35AFA" w:rsidRPr="00BD426E" w:rsidRDefault="00E35AFA" w:rsidP="00E35AFA">
      <w:pPr>
        <w:pStyle w:val="ListParagraph"/>
        <w:numPr>
          <w:ilvl w:val="0"/>
          <w:numId w:val="46"/>
        </w:numPr>
        <w:spacing w:line="360" w:lineRule="auto"/>
        <w:rPr>
          <w:rFonts w:ascii="Arial" w:hAnsi="Arial" w:cs="Arial"/>
          <w:sz w:val="22"/>
          <w:szCs w:val="22"/>
        </w:rPr>
      </w:pPr>
      <w:r w:rsidRPr="00BD426E">
        <w:rPr>
          <w:rFonts w:ascii="Arial" w:hAnsi="Arial" w:cs="Arial"/>
          <w:sz w:val="22"/>
          <w:szCs w:val="22"/>
        </w:rPr>
        <w:t xml:space="preserve">Welsh Government (2019) </w:t>
      </w:r>
      <w:r w:rsidRPr="00BD426E">
        <w:rPr>
          <w:rFonts w:ascii="Arial" w:hAnsi="Arial" w:cs="Arial"/>
          <w:i/>
          <w:iCs/>
          <w:sz w:val="22"/>
          <w:szCs w:val="22"/>
        </w:rPr>
        <w:t>Professional Standards for Teaching and Leadership.</w:t>
      </w:r>
      <w:r w:rsidRPr="00BD426E">
        <w:rPr>
          <w:rFonts w:ascii="Arial" w:hAnsi="Arial" w:cs="Arial"/>
          <w:sz w:val="22"/>
          <w:szCs w:val="22"/>
        </w:rPr>
        <w:t xml:space="preserve"> Available at: </w:t>
      </w:r>
      <w:hyperlink r:id="rId23" w:history="1">
        <w:r w:rsidRPr="00BD426E">
          <w:rPr>
            <w:rStyle w:val="Hyperlink"/>
            <w:rFonts w:ascii="Arial" w:hAnsi="Arial" w:cs="Arial"/>
            <w:sz w:val="22"/>
            <w:szCs w:val="22"/>
          </w:rPr>
          <w:t>https://hwb.gov.wales/api/storage/19bc948b-8a3f-41e0-944a-7bf2cadf7d18/professional-standards-for-teaching-and-leadership-interactive-pdf-for-pc.pdf</w:t>
        </w:r>
      </w:hyperlink>
      <w:r w:rsidRPr="00BD426E">
        <w:rPr>
          <w:rFonts w:ascii="Arial" w:hAnsi="Arial" w:cs="Arial"/>
          <w:sz w:val="22"/>
          <w:szCs w:val="22"/>
        </w:rPr>
        <w:t xml:space="preserve"> (Accessed: 27 March 2021)</w:t>
      </w:r>
    </w:p>
    <w:p w14:paraId="11235DEE" w14:textId="77777777" w:rsidR="00E35AFA" w:rsidRPr="00BD426E" w:rsidRDefault="00E35AFA" w:rsidP="00E35AFA">
      <w:pPr>
        <w:pStyle w:val="ListParagraph"/>
        <w:numPr>
          <w:ilvl w:val="0"/>
          <w:numId w:val="46"/>
        </w:numPr>
        <w:spacing w:before="100" w:beforeAutospacing="1" w:after="100" w:afterAutospacing="1" w:line="360" w:lineRule="auto"/>
        <w:rPr>
          <w:rFonts w:ascii="Arial" w:eastAsia="Times New Roman" w:hAnsi="Arial" w:cs="Arial"/>
          <w:sz w:val="22"/>
          <w:szCs w:val="22"/>
          <w:lang w:eastAsia="en-GB"/>
        </w:rPr>
      </w:pPr>
      <w:r w:rsidRPr="00BD426E">
        <w:rPr>
          <w:rFonts w:ascii="Arial" w:eastAsia="Times New Roman" w:hAnsi="Arial" w:cs="Arial"/>
          <w:sz w:val="22"/>
          <w:szCs w:val="22"/>
          <w:lang w:eastAsia="en-GB"/>
        </w:rPr>
        <w:t xml:space="preserve">West, J. and West, C.  (2016) ‘Integrating Differentiation in English Education Methods Courses: Learning from the Perceptions and Experiences of Teacher Candidates’, </w:t>
      </w:r>
      <w:r w:rsidRPr="00BD426E">
        <w:rPr>
          <w:rFonts w:ascii="Arial" w:eastAsia="Times New Roman" w:hAnsi="Arial" w:cs="Arial"/>
          <w:i/>
          <w:iCs/>
          <w:sz w:val="22"/>
          <w:szCs w:val="22"/>
          <w:lang w:eastAsia="en-GB"/>
        </w:rPr>
        <w:t>The Teacher Educator</w:t>
      </w:r>
      <w:r w:rsidRPr="00BD426E">
        <w:rPr>
          <w:rFonts w:ascii="Arial" w:eastAsia="Times New Roman" w:hAnsi="Arial" w:cs="Arial"/>
          <w:sz w:val="22"/>
          <w:szCs w:val="22"/>
          <w:lang w:eastAsia="en-GB"/>
        </w:rPr>
        <w:t xml:space="preserve">, 51 (2), pp. 115-135 </w:t>
      </w:r>
    </w:p>
    <w:p w14:paraId="14D727FD" w14:textId="77777777" w:rsidR="00E35AFA" w:rsidRPr="00BD426E" w:rsidRDefault="00E35AFA" w:rsidP="00E35AFA">
      <w:pPr>
        <w:pStyle w:val="ListParagraph"/>
        <w:numPr>
          <w:ilvl w:val="0"/>
          <w:numId w:val="46"/>
        </w:numPr>
        <w:spacing w:before="100" w:beforeAutospacing="1" w:after="100" w:afterAutospacing="1" w:line="360" w:lineRule="auto"/>
        <w:rPr>
          <w:rFonts w:ascii="Arial" w:eastAsia="Times New Roman" w:hAnsi="Arial" w:cs="Arial"/>
          <w:sz w:val="22"/>
          <w:szCs w:val="22"/>
          <w:lang w:eastAsia="en-GB"/>
        </w:rPr>
      </w:pPr>
      <w:r w:rsidRPr="00BD426E">
        <w:rPr>
          <w:rFonts w:ascii="Arial" w:eastAsia="Times New Roman" w:hAnsi="Arial" w:cs="Arial"/>
          <w:sz w:val="22"/>
          <w:szCs w:val="22"/>
          <w:lang w:eastAsia="en-GB"/>
        </w:rPr>
        <w:t xml:space="preserve">Westwood, P. (2013) </w:t>
      </w:r>
      <w:r w:rsidRPr="00BD426E">
        <w:rPr>
          <w:rFonts w:ascii="Arial" w:eastAsia="Times New Roman" w:hAnsi="Arial" w:cs="Arial"/>
          <w:i/>
          <w:iCs/>
          <w:sz w:val="22"/>
          <w:szCs w:val="22"/>
          <w:lang w:eastAsia="en-GB"/>
        </w:rPr>
        <w:t>Inclusive and Adaptive Teaching</w:t>
      </w:r>
      <w:r w:rsidRPr="00BD426E">
        <w:rPr>
          <w:rFonts w:ascii="Arial" w:eastAsia="Times New Roman" w:hAnsi="Arial" w:cs="Arial"/>
          <w:sz w:val="22"/>
          <w:szCs w:val="22"/>
          <w:lang w:eastAsia="en-GB"/>
        </w:rPr>
        <w:t>. London: Routledge</w:t>
      </w:r>
    </w:p>
    <w:p w14:paraId="1D25D50D" w14:textId="77777777" w:rsidR="00E35AFA" w:rsidRPr="00BD426E" w:rsidRDefault="00E35AFA" w:rsidP="00E35AFA">
      <w:pPr>
        <w:pStyle w:val="ListParagraph"/>
        <w:numPr>
          <w:ilvl w:val="0"/>
          <w:numId w:val="46"/>
        </w:numPr>
        <w:spacing w:before="100" w:beforeAutospacing="1" w:after="100" w:afterAutospacing="1" w:line="360" w:lineRule="auto"/>
        <w:rPr>
          <w:rFonts w:ascii="Arial" w:eastAsia="Times New Roman" w:hAnsi="Arial" w:cs="Arial"/>
          <w:sz w:val="22"/>
          <w:szCs w:val="22"/>
          <w:lang w:eastAsia="en-GB"/>
        </w:rPr>
      </w:pPr>
      <w:r w:rsidRPr="00BD426E">
        <w:rPr>
          <w:rFonts w:ascii="Arial" w:eastAsia="Times New Roman" w:hAnsi="Arial" w:cs="Arial"/>
          <w:sz w:val="22"/>
          <w:szCs w:val="22"/>
          <w:lang w:eastAsia="en-GB"/>
        </w:rPr>
        <w:t xml:space="preserve">Wu, E. (2013) ‘The Path Leading to Differentiation: An Interview With Carol Tomlinson’, </w:t>
      </w:r>
      <w:r w:rsidRPr="00BD426E">
        <w:rPr>
          <w:rFonts w:ascii="Arial" w:eastAsia="Times New Roman" w:hAnsi="Arial" w:cs="Arial"/>
          <w:i/>
          <w:iCs/>
          <w:sz w:val="22"/>
          <w:szCs w:val="22"/>
          <w:lang w:eastAsia="en-GB"/>
        </w:rPr>
        <w:t>Journal of Advanced Academics</w:t>
      </w:r>
      <w:r w:rsidRPr="00BD426E">
        <w:rPr>
          <w:rFonts w:ascii="Arial" w:eastAsia="Times New Roman" w:hAnsi="Arial" w:cs="Arial"/>
          <w:sz w:val="22"/>
          <w:szCs w:val="22"/>
          <w:lang w:eastAsia="en-GB"/>
        </w:rPr>
        <w:t>, 24 (2), pp. 125–133</w:t>
      </w:r>
    </w:p>
    <w:p w14:paraId="4F6B19C8" w14:textId="77777777" w:rsidR="00E35AFA" w:rsidRPr="00BD426E" w:rsidRDefault="00E35AFA" w:rsidP="00E35AFA">
      <w:pPr>
        <w:pStyle w:val="ListParagraph"/>
        <w:numPr>
          <w:ilvl w:val="0"/>
          <w:numId w:val="46"/>
        </w:numPr>
        <w:spacing w:before="100" w:beforeAutospacing="1" w:after="100" w:afterAutospacing="1" w:line="360" w:lineRule="auto"/>
        <w:rPr>
          <w:rFonts w:ascii="Arial" w:eastAsia="Times New Roman" w:hAnsi="Arial" w:cs="Arial"/>
          <w:sz w:val="22"/>
          <w:szCs w:val="22"/>
          <w:lang w:eastAsia="en-GB"/>
        </w:rPr>
      </w:pPr>
      <w:proofErr w:type="spellStart"/>
      <w:r w:rsidRPr="00BD426E">
        <w:rPr>
          <w:rFonts w:ascii="Arial" w:hAnsi="Arial" w:cs="Arial"/>
          <w:sz w:val="22"/>
          <w:szCs w:val="22"/>
        </w:rPr>
        <w:t>Yulianingsih</w:t>
      </w:r>
      <w:proofErr w:type="spellEnd"/>
      <w:r w:rsidRPr="00BD426E">
        <w:rPr>
          <w:rFonts w:ascii="Arial" w:hAnsi="Arial" w:cs="Arial"/>
          <w:sz w:val="22"/>
          <w:szCs w:val="22"/>
        </w:rPr>
        <w:t xml:space="preserve">, L. (2017) ‘The Use of Think Pair and Share Technique in Teaching Reading to the Seventh Grade of Senior High School’, </w:t>
      </w:r>
      <w:r w:rsidRPr="00BD426E">
        <w:rPr>
          <w:rFonts w:ascii="Arial" w:hAnsi="Arial" w:cs="Arial"/>
          <w:i/>
          <w:iCs/>
          <w:sz w:val="22"/>
          <w:szCs w:val="22"/>
        </w:rPr>
        <w:t>American Journal of Psychology</w:t>
      </w:r>
      <w:r w:rsidRPr="00BD426E">
        <w:rPr>
          <w:rFonts w:ascii="Arial" w:hAnsi="Arial" w:cs="Arial"/>
          <w:sz w:val="22"/>
          <w:szCs w:val="22"/>
        </w:rPr>
        <w:t>, 5, pp. 99-108.</w:t>
      </w:r>
    </w:p>
    <w:p w14:paraId="226960E2" w14:textId="77777777" w:rsidR="00E35AFA" w:rsidRDefault="00E35AFA" w:rsidP="00811007"/>
    <w:sectPr w:rsidR="00E35AFA" w:rsidSect="00446402">
      <w:headerReference w:type="default" r:id="rId24"/>
      <w:footerReference w:type="default" r:id="rId25"/>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D673AC" w14:textId="77777777" w:rsidR="000912D9" w:rsidRDefault="000912D9" w:rsidP="00446402">
      <w:r>
        <w:separator/>
      </w:r>
    </w:p>
  </w:endnote>
  <w:endnote w:type="continuationSeparator" w:id="0">
    <w:p w14:paraId="19764956" w14:textId="77777777" w:rsidR="000912D9" w:rsidRDefault="000912D9" w:rsidP="00446402">
      <w:r>
        <w:continuationSeparator/>
      </w:r>
    </w:p>
  </w:endnote>
  <w:endnote w:type="continuationNotice" w:id="1">
    <w:p w14:paraId="09006D92" w14:textId="77777777" w:rsidR="000912D9" w:rsidRDefault="000912D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4D"/>
    <w:family w:val="decorative"/>
    <w:pitch w:val="variable"/>
    <w:sig w:usb0="00000003" w:usb1="00000000" w:usb2="00000000" w:usb3="00000000" w:csb0="80000001" w:csb1="00000000"/>
  </w:font>
  <w:font w:name="-webkit-standard">
    <w:altName w:val="Cambria"/>
    <w:panose1 w:val="020B0604020202020204"/>
    <w:charset w:val="00"/>
    <w:family w:val="roman"/>
    <w:notTrueType/>
    <w:pitch w:val="default"/>
  </w:font>
  <w:font w:name="Helvetica Neue">
    <w:altName w:val="﷽﷽﷽﷽﷽﷽﷽﷽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DA2ADD" w:rsidRDefault="00DA2ADD">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DA2ADD" w:rsidRDefault="00DA2A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B3EE66" w14:textId="77777777" w:rsidR="000912D9" w:rsidRDefault="000912D9" w:rsidP="00446402">
      <w:r>
        <w:separator/>
      </w:r>
    </w:p>
  </w:footnote>
  <w:footnote w:type="continuationSeparator" w:id="0">
    <w:p w14:paraId="6AC84B58" w14:textId="77777777" w:rsidR="000912D9" w:rsidRDefault="000912D9" w:rsidP="00446402">
      <w:r>
        <w:continuationSeparator/>
      </w:r>
    </w:p>
  </w:footnote>
  <w:footnote w:type="continuationNotice" w:id="1">
    <w:p w14:paraId="7D28B87A" w14:textId="77777777" w:rsidR="000912D9" w:rsidRDefault="000912D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DA2ADD" w:rsidRPr="00446402" w:rsidRDefault="00DA2ADD">
    <w:pPr>
      <w:pStyle w:val="Header"/>
    </w:pPr>
    <w: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9301C60"/>
    <w:multiLevelType w:val="multilevel"/>
    <w:tmpl w:val="723E1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0D546F27"/>
    <w:multiLevelType w:val="hybridMultilevel"/>
    <w:tmpl w:val="F8C892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11B57CA0"/>
    <w:multiLevelType w:val="multilevel"/>
    <w:tmpl w:val="C908E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3817B93"/>
    <w:multiLevelType w:val="multilevel"/>
    <w:tmpl w:val="1F705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162E0A73"/>
    <w:multiLevelType w:val="hybridMultilevel"/>
    <w:tmpl w:val="6A3292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2586351C"/>
    <w:multiLevelType w:val="multilevel"/>
    <w:tmpl w:val="45148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85757C5"/>
    <w:multiLevelType w:val="multilevel"/>
    <w:tmpl w:val="CC0EF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2FE764FD"/>
    <w:multiLevelType w:val="multilevel"/>
    <w:tmpl w:val="33C0B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421432F3"/>
    <w:multiLevelType w:val="multilevel"/>
    <w:tmpl w:val="C1B27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253D65"/>
    <w:multiLevelType w:val="multilevel"/>
    <w:tmpl w:val="1FCC5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9" w15:restartNumberingAfterBreak="0">
    <w:nsid w:val="49E64432"/>
    <w:multiLevelType w:val="multilevel"/>
    <w:tmpl w:val="D7CAE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2DD3597"/>
    <w:multiLevelType w:val="multilevel"/>
    <w:tmpl w:val="370E6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2" w15:restartNumberingAfterBreak="0">
    <w:nsid w:val="5A6D5709"/>
    <w:multiLevelType w:val="multilevel"/>
    <w:tmpl w:val="84EA6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DEB5263"/>
    <w:multiLevelType w:val="multilevel"/>
    <w:tmpl w:val="E6109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5" w15:restartNumberingAfterBreak="0">
    <w:nsid w:val="5E827B7E"/>
    <w:multiLevelType w:val="multilevel"/>
    <w:tmpl w:val="CC0A2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18D1E10"/>
    <w:multiLevelType w:val="hybridMultilevel"/>
    <w:tmpl w:val="F6BC27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4804969"/>
    <w:multiLevelType w:val="multilevel"/>
    <w:tmpl w:val="0986B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5373C0C"/>
    <w:multiLevelType w:val="multilevel"/>
    <w:tmpl w:val="C7AA5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0" w15:restartNumberingAfterBreak="0">
    <w:nsid w:val="71772AA1"/>
    <w:multiLevelType w:val="multilevel"/>
    <w:tmpl w:val="5942D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23646E6"/>
    <w:multiLevelType w:val="multilevel"/>
    <w:tmpl w:val="6284E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34F703F"/>
    <w:multiLevelType w:val="multilevel"/>
    <w:tmpl w:val="FC1A1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5B3221D"/>
    <w:multiLevelType w:val="multilevel"/>
    <w:tmpl w:val="D188F8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A1F3B73"/>
    <w:multiLevelType w:val="multilevel"/>
    <w:tmpl w:val="CE10C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46" w15:restartNumberingAfterBreak="0">
    <w:nsid w:val="7F7C0A7A"/>
    <w:multiLevelType w:val="multilevel"/>
    <w:tmpl w:val="44665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1"/>
  </w:num>
  <w:num w:numId="2">
    <w:abstractNumId w:val="13"/>
  </w:num>
  <w:num w:numId="3">
    <w:abstractNumId w:val="10"/>
  </w:num>
  <w:num w:numId="4">
    <w:abstractNumId w:val="39"/>
  </w:num>
  <w:num w:numId="5">
    <w:abstractNumId w:val="17"/>
  </w:num>
  <w:num w:numId="6">
    <w:abstractNumId w:val="24"/>
  </w:num>
  <w:num w:numId="7">
    <w:abstractNumId w:val="2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21"/>
  </w:num>
  <w:num w:numId="19">
    <w:abstractNumId w:val="22"/>
  </w:num>
  <w:num w:numId="20">
    <w:abstractNumId w:val="34"/>
  </w:num>
  <w:num w:numId="21">
    <w:abstractNumId w:val="27"/>
  </w:num>
  <w:num w:numId="22">
    <w:abstractNumId w:val="11"/>
  </w:num>
  <w:num w:numId="23">
    <w:abstractNumId w:val="45"/>
  </w:num>
  <w:num w:numId="24">
    <w:abstractNumId w:val="40"/>
  </w:num>
  <w:num w:numId="25">
    <w:abstractNumId w:val="44"/>
  </w:num>
  <w:num w:numId="26">
    <w:abstractNumId w:val="20"/>
  </w:num>
  <w:num w:numId="27">
    <w:abstractNumId w:val="43"/>
  </w:num>
  <w:num w:numId="28">
    <w:abstractNumId w:val="12"/>
  </w:num>
  <w:num w:numId="29">
    <w:abstractNumId w:val="46"/>
  </w:num>
  <w:num w:numId="30">
    <w:abstractNumId w:val="16"/>
  </w:num>
  <w:num w:numId="31">
    <w:abstractNumId w:val="38"/>
  </w:num>
  <w:num w:numId="32">
    <w:abstractNumId w:val="26"/>
  </w:num>
  <w:num w:numId="33">
    <w:abstractNumId w:val="41"/>
  </w:num>
  <w:num w:numId="34">
    <w:abstractNumId w:val="33"/>
  </w:num>
  <w:num w:numId="35">
    <w:abstractNumId w:val="19"/>
  </w:num>
  <w:num w:numId="36">
    <w:abstractNumId w:val="29"/>
  </w:num>
  <w:num w:numId="37">
    <w:abstractNumId w:val="25"/>
  </w:num>
  <w:num w:numId="38">
    <w:abstractNumId w:val="23"/>
  </w:num>
  <w:num w:numId="39">
    <w:abstractNumId w:val="37"/>
  </w:num>
  <w:num w:numId="40">
    <w:abstractNumId w:val="32"/>
  </w:num>
  <w:num w:numId="41">
    <w:abstractNumId w:val="42"/>
  </w:num>
  <w:num w:numId="42">
    <w:abstractNumId w:val="15"/>
  </w:num>
  <w:num w:numId="43">
    <w:abstractNumId w:val="35"/>
  </w:num>
  <w:num w:numId="44">
    <w:abstractNumId w:val="30"/>
  </w:num>
  <w:num w:numId="45">
    <w:abstractNumId w:val="14"/>
  </w:num>
  <w:num w:numId="46">
    <w:abstractNumId w:val="18"/>
  </w:num>
  <w:num w:numId="47">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hideSpellingErrors/>
  <w:hideGrammaticalErrors/>
  <w:proofState w:spelling="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04609"/>
    <w:rsid w:val="000149BD"/>
    <w:rsid w:val="00016A2D"/>
    <w:rsid w:val="00034B6F"/>
    <w:rsid w:val="00061139"/>
    <w:rsid w:val="00062768"/>
    <w:rsid w:val="00065C1A"/>
    <w:rsid w:val="0007553B"/>
    <w:rsid w:val="00081EF8"/>
    <w:rsid w:val="000912D9"/>
    <w:rsid w:val="000B389F"/>
    <w:rsid w:val="000B50CC"/>
    <w:rsid w:val="000D213D"/>
    <w:rsid w:val="000E1BD7"/>
    <w:rsid w:val="000E2DCF"/>
    <w:rsid w:val="000E5D60"/>
    <w:rsid w:val="000F2DD8"/>
    <w:rsid w:val="00103F5C"/>
    <w:rsid w:val="00116BFF"/>
    <w:rsid w:val="00124CA6"/>
    <w:rsid w:val="001305F9"/>
    <w:rsid w:val="001411B0"/>
    <w:rsid w:val="0014197B"/>
    <w:rsid w:val="00150828"/>
    <w:rsid w:val="00162539"/>
    <w:rsid w:val="001903CD"/>
    <w:rsid w:val="001929E5"/>
    <w:rsid w:val="001939AE"/>
    <w:rsid w:val="001B27DA"/>
    <w:rsid w:val="001B54E5"/>
    <w:rsid w:val="001C283A"/>
    <w:rsid w:val="001C2B04"/>
    <w:rsid w:val="001C2C9B"/>
    <w:rsid w:val="001C4119"/>
    <w:rsid w:val="001E7B6F"/>
    <w:rsid w:val="001F1F81"/>
    <w:rsid w:val="001F2A9B"/>
    <w:rsid w:val="001F3049"/>
    <w:rsid w:val="00211693"/>
    <w:rsid w:val="002143EB"/>
    <w:rsid w:val="00216FB9"/>
    <w:rsid w:val="00217A85"/>
    <w:rsid w:val="00222C78"/>
    <w:rsid w:val="00235C01"/>
    <w:rsid w:val="00240D16"/>
    <w:rsid w:val="00241E14"/>
    <w:rsid w:val="00242AE5"/>
    <w:rsid w:val="00244FD3"/>
    <w:rsid w:val="002473E3"/>
    <w:rsid w:val="002765BC"/>
    <w:rsid w:val="00292706"/>
    <w:rsid w:val="002952B4"/>
    <w:rsid w:val="002A49CE"/>
    <w:rsid w:val="002C7516"/>
    <w:rsid w:val="002D3811"/>
    <w:rsid w:val="002E626B"/>
    <w:rsid w:val="002F4854"/>
    <w:rsid w:val="002F5491"/>
    <w:rsid w:val="00302476"/>
    <w:rsid w:val="003042C5"/>
    <w:rsid w:val="00316367"/>
    <w:rsid w:val="00320FA2"/>
    <w:rsid w:val="0032687B"/>
    <w:rsid w:val="003268E8"/>
    <w:rsid w:val="00336A88"/>
    <w:rsid w:val="00340B9F"/>
    <w:rsid w:val="003529C9"/>
    <w:rsid w:val="003608CE"/>
    <w:rsid w:val="00362393"/>
    <w:rsid w:val="003710E8"/>
    <w:rsid w:val="00373964"/>
    <w:rsid w:val="00374B80"/>
    <w:rsid w:val="00374CDA"/>
    <w:rsid w:val="00393F31"/>
    <w:rsid w:val="003A266F"/>
    <w:rsid w:val="003A356D"/>
    <w:rsid w:val="003B0D13"/>
    <w:rsid w:val="003B5004"/>
    <w:rsid w:val="003C2E97"/>
    <w:rsid w:val="003D093A"/>
    <w:rsid w:val="003D369B"/>
    <w:rsid w:val="003F005A"/>
    <w:rsid w:val="003F1057"/>
    <w:rsid w:val="003F14BD"/>
    <w:rsid w:val="003F4926"/>
    <w:rsid w:val="00404A03"/>
    <w:rsid w:val="00422C13"/>
    <w:rsid w:val="0042458A"/>
    <w:rsid w:val="00433611"/>
    <w:rsid w:val="004459D0"/>
    <w:rsid w:val="00446402"/>
    <w:rsid w:val="00446B14"/>
    <w:rsid w:val="004645FA"/>
    <w:rsid w:val="0047355E"/>
    <w:rsid w:val="0049106B"/>
    <w:rsid w:val="004923D2"/>
    <w:rsid w:val="004A2423"/>
    <w:rsid w:val="004B6D47"/>
    <w:rsid w:val="004C0498"/>
    <w:rsid w:val="004D003F"/>
    <w:rsid w:val="004E436B"/>
    <w:rsid w:val="004E7785"/>
    <w:rsid w:val="0050000B"/>
    <w:rsid w:val="00505886"/>
    <w:rsid w:val="005127D7"/>
    <w:rsid w:val="00514992"/>
    <w:rsid w:val="005171FD"/>
    <w:rsid w:val="00534848"/>
    <w:rsid w:val="00535B0A"/>
    <w:rsid w:val="00552BF1"/>
    <w:rsid w:val="00557582"/>
    <w:rsid w:val="00566446"/>
    <w:rsid w:val="0057097E"/>
    <w:rsid w:val="005712C5"/>
    <w:rsid w:val="00572BF8"/>
    <w:rsid w:val="005801FA"/>
    <w:rsid w:val="005805FA"/>
    <w:rsid w:val="00581CF3"/>
    <w:rsid w:val="00583339"/>
    <w:rsid w:val="00583699"/>
    <w:rsid w:val="005908C2"/>
    <w:rsid w:val="0059267D"/>
    <w:rsid w:val="00593FCC"/>
    <w:rsid w:val="00595F3A"/>
    <w:rsid w:val="0059686F"/>
    <w:rsid w:val="00597468"/>
    <w:rsid w:val="005A57BE"/>
    <w:rsid w:val="005A6141"/>
    <w:rsid w:val="005A7DEC"/>
    <w:rsid w:val="005B0DCC"/>
    <w:rsid w:val="005C2A1E"/>
    <w:rsid w:val="005C36ED"/>
    <w:rsid w:val="005C660F"/>
    <w:rsid w:val="005E29ED"/>
    <w:rsid w:val="005F614A"/>
    <w:rsid w:val="00601957"/>
    <w:rsid w:val="00613476"/>
    <w:rsid w:val="00624D9E"/>
    <w:rsid w:val="00626776"/>
    <w:rsid w:val="00633001"/>
    <w:rsid w:val="00643AF3"/>
    <w:rsid w:val="00645252"/>
    <w:rsid w:val="00650BB3"/>
    <w:rsid w:val="00655074"/>
    <w:rsid w:val="00667EB2"/>
    <w:rsid w:val="0068351A"/>
    <w:rsid w:val="00687CD2"/>
    <w:rsid w:val="006B254F"/>
    <w:rsid w:val="006C2910"/>
    <w:rsid w:val="006D3D74"/>
    <w:rsid w:val="006F6F59"/>
    <w:rsid w:val="00743B46"/>
    <w:rsid w:val="00752D21"/>
    <w:rsid w:val="007557A9"/>
    <w:rsid w:val="007615E5"/>
    <w:rsid w:val="007651C4"/>
    <w:rsid w:val="007654D9"/>
    <w:rsid w:val="007674BB"/>
    <w:rsid w:val="00767F45"/>
    <w:rsid w:val="00781397"/>
    <w:rsid w:val="007B32B1"/>
    <w:rsid w:val="007B661A"/>
    <w:rsid w:val="007C32AA"/>
    <w:rsid w:val="007C5A9C"/>
    <w:rsid w:val="007D263C"/>
    <w:rsid w:val="00811007"/>
    <w:rsid w:val="008236C9"/>
    <w:rsid w:val="0083066A"/>
    <w:rsid w:val="0083569A"/>
    <w:rsid w:val="008356C7"/>
    <w:rsid w:val="00840603"/>
    <w:rsid w:val="00840E37"/>
    <w:rsid w:val="00846548"/>
    <w:rsid w:val="00854257"/>
    <w:rsid w:val="008632A8"/>
    <w:rsid w:val="00865656"/>
    <w:rsid w:val="00875E6A"/>
    <w:rsid w:val="00884CAA"/>
    <w:rsid w:val="008A2628"/>
    <w:rsid w:val="008A4F28"/>
    <w:rsid w:val="008E0E23"/>
    <w:rsid w:val="008F096F"/>
    <w:rsid w:val="008F2E8B"/>
    <w:rsid w:val="008F713A"/>
    <w:rsid w:val="00901652"/>
    <w:rsid w:val="00927DC7"/>
    <w:rsid w:val="00943EA5"/>
    <w:rsid w:val="009449BE"/>
    <w:rsid w:val="009679F4"/>
    <w:rsid w:val="00972162"/>
    <w:rsid w:val="009822A6"/>
    <w:rsid w:val="00984965"/>
    <w:rsid w:val="009903CE"/>
    <w:rsid w:val="00991FAA"/>
    <w:rsid w:val="009B3825"/>
    <w:rsid w:val="009C0FA9"/>
    <w:rsid w:val="009C551C"/>
    <w:rsid w:val="009D0553"/>
    <w:rsid w:val="009D2CD3"/>
    <w:rsid w:val="009D323C"/>
    <w:rsid w:val="009D5399"/>
    <w:rsid w:val="009E100E"/>
    <w:rsid w:val="009F1049"/>
    <w:rsid w:val="00A03774"/>
    <w:rsid w:val="00A05A9D"/>
    <w:rsid w:val="00A07E7F"/>
    <w:rsid w:val="00A10EAD"/>
    <w:rsid w:val="00A22C56"/>
    <w:rsid w:val="00A23192"/>
    <w:rsid w:val="00A4169E"/>
    <w:rsid w:val="00A41C53"/>
    <w:rsid w:val="00A42317"/>
    <w:rsid w:val="00A47FD7"/>
    <w:rsid w:val="00A51F96"/>
    <w:rsid w:val="00A60CD4"/>
    <w:rsid w:val="00A77338"/>
    <w:rsid w:val="00A85F3A"/>
    <w:rsid w:val="00A8699C"/>
    <w:rsid w:val="00A9204E"/>
    <w:rsid w:val="00A95C95"/>
    <w:rsid w:val="00A96175"/>
    <w:rsid w:val="00AA5D81"/>
    <w:rsid w:val="00AB6773"/>
    <w:rsid w:val="00AC19FF"/>
    <w:rsid w:val="00AD4436"/>
    <w:rsid w:val="00B1217F"/>
    <w:rsid w:val="00B1305E"/>
    <w:rsid w:val="00B357D8"/>
    <w:rsid w:val="00B44623"/>
    <w:rsid w:val="00B64549"/>
    <w:rsid w:val="00B668DF"/>
    <w:rsid w:val="00B70105"/>
    <w:rsid w:val="00B76136"/>
    <w:rsid w:val="00B9167E"/>
    <w:rsid w:val="00BA4A41"/>
    <w:rsid w:val="00BB487E"/>
    <w:rsid w:val="00BC7732"/>
    <w:rsid w:val="00BD220E"/>
    <w:rsid w:val="00BD4A44"/>
    <w:rsid w:val="00BF6EA2"/>
    <w:rsid w:val="00BF7BA6"/>
    <w:rsid w:val="00C14875"/>
    <w:rsid w:val="00C16847"/>
    <w:rsid w:val="00C33A95"/>
    <w:rsid w:val="00C42F69"/>
    <w:rsid w:val="00C446FB"/>
    <w:rsid w:val="00C4718D"/>
    <w:rsid w:val="00C60096"/>
    <w:rsid w:val="00C649E7"/>
    <w:rsid w:val="00C66CE6"/>
    <w:rsid w:val="00C81073"/>
    <w:rsid w:val="00C82DA5"/>
    <w:rsid w:val="00C84169"/>
    <w:rsid w:val="00C961EE"/>
    <w:rsid w:val="00CA10E6"/>
    <w:rsid w:val="00CC0CA8"/>
    <w:rsid w:val="00CC3E0E"/>
    <w:rsid w:val="00CC4EAA"/>
    <w:rsid w:val="00CC5969"/>
    <w:rsid w:val="00CD1E5D"/>
    <w:rsid w:val="00CD53DB"/>
    <w:rsid w:val="00CD5D9F"/>
    <w:rsid w:val="00CD6A23"/>
    <w:rsid w:val="00CE328C"/>
    <w:rsid w:val="00CE797B"/>
    <w:rsid w:val="00D4538B"/>
    <w:rsid w:val="00D46CB5"/>
    <w:rsid w:val="00D545AA"/>
    <w:rsid w:val="00D566B7"/>
    <w:rsid w:val="00D733CC"/>
    <w:rsid w:val="00D73CF4"/>
    <w:rsid w:val="00D748C2"/>
    <w:rsid w:val="00D74D4C"/>
    <w:rsid w:val="00D800F3"/>
    <w:rsid w:val="00D803B2"/>
    <w:rsid w:val="00DA2ADD"/>
    <w:rsid w:val="00DA565B"/>
    <w:rsid w:val="00DC3E26"/>
    <w:rsid w:val="00DD2369"/>
    <w:rsid w:val="00DD684F"/>
    <w:rsid w:val="00DD766B"/>
    <w:rsid w:val="00DE5494"/>
    <w:rsid w:val="00DF7B34"/>
    <w:rsid w:val="00E02C5E"/>
    <w:rsid w:val="00E066F1"/>
    <w:rsid w:val="00E26350"/>
    <w:rsid w:val="00E35AFA"/>
    <w:rsid w:val="00E4084F"/>
    <w:rsid w:val="00E605A3"/>
    <w:rsid w:val="00E60C19"/>
    <w:rsid w:val="00E6399C"/>
    <w:rsid w:val="00E845BE"/>
    <w:rsid w:val="00E9147E"/>
    <w:rsid w:val="00E95D4E"/>
    <w:rsid w:val="00EA7614"/>
    <w:rsid w:val="00ED3130"/>
    <w:rsid w:val="00ED476F"/>
    <w:rsid w:val="00ED5487"/>
    <w:rsid w:val="00ED772D"/>
    <w:rsid w:val="00EE37F6"/>
    <w:rsid w:val="00EE51D8"/>
    <w:rsid w:val="00EE7FF0"/>
    <w:rsid w:val="00F007B5"/>
    <w:rsid w:val="00F105EB"/>
    <w:rsid w:val="00F12AF2"/>
    <w:rsid w:val="00F2381E"/>
    <w:rsid w:val="00F307A2"/>
    <w:rsid w:val="00F5076F"/>
    <w:rsid w:val="00F51C20"/>
    <w:rsid w:val="00F53277"/>
    <w:rsid w:val="00F6678C"/>
    <w:rsid w:val="00F673CE"/>
    <w:rsid w:val="00F72EDA"/>
    <w:rsid w:val="00F73165"/>
    <w:rsid w:val="00F778CF"/>
    <w:rsid w:val="00F81A26"/>
    <w:rsid w:val="00F86747"/>
    <w:rsid w:val="00FA2847"/>
    <w:rsid w:val="00FA356C"/>
    <w:rsid w:val="00FA39FC"/>
    <w:rsid w:val="00FA78BD"/>
    <w:rsid w:val="00FB2270"/>
    <w:rsid w:val="00FB2F2F"/>
    <w:rsid w:val="00FB3AF0"/>
    <w:rsid w:val="00FB40D8"/>
    <w:rsid w:val="00FD4C64"/>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B46"/>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pPr>
    <w:rPr>
      <w:lang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character" w:customStyle="1" w:styleId="apple-converted-space">
    <w:name w:val="apple-converted-space"/>
    <w:basedOn w:val="DefaultParagraphFont"/>
    <w:rsid w:val="00840E37"/>
  </w:style>
  <w:style w:type="paragraph" w:styleId="ListParagraph">
    <w:name w:val="List Paragraph"/>
    <w:basedOn w:val="Normal"/>
    <w:uiPriority w:val="34"/>
    <w:qFormat/>
    <w:rsid w:val="006B254F"/>
    <w:pPr>
      <w:ind w:left="720"/>
      <w:contextualSpacing/>
    </w:pPr>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069799">
      <w:bodyDiv w:val="1"/>
      <w:marLeft w:val="0"/>
      <w:marRight w:val="0"/>
      <w:marTop w:val="0"/>
      <w:marBottom w:val="0"/>
      <w:divBdr>
        <w:top w:val="none" w:sz="0" w:space="0" w:color="auto"/>
        <w:left w:val="none" w:sz="0" w:space="0" w:color="auto"/>
        <w:bottom w:val="none" w:sz="0" w:space="0" w:color="auto"/>
        <w:right w:val="none" w:sz="0" w:space="0" w:color="auto"/>
      </w:divBdr>
    </w:div>
    <w:div w:id="286398839">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413942862">
      <w:bodyDiv w:val="1"/>
      <w:marLeft w:val="0"/>
      <w:marRight w:val="0"/>
      <w:marTop w:val="0"/>
      <w:marBottom w:val="0"/>
      <w:divBdr>
        <w:top w:val="none" w:sz="0" w:space="0" w:color="auto"/>
        <w:left w:val="none" w:sz="0" w:space="0" w:color="auto"/>
        <w:bottom w:val="none" w:sz="0" w:space="0" w:color="auto"/>
        <w:right w:val="none" w:sz="0" w:space="0" w:color="auto"/>
      </w:divBdr>
      <w:divsChild>
        <w:div w:id="394814211">
          <w:marLeft w:val="0"/>
          <w:marRight w:val="0"/>
          <w:marTop w:val="0"/>
          <w:marBottom w:val="0"/>
          <w:divBdr>
            <w:top w:val="none" w:sz="0" w:space="0" w:color="auto"/>
            <w:left w:val="none" w:sz="0" w:space="0" w:color="auto"/>
            <w:bottom w:val="none" w:sz="0" w:space="0" w:color="auto"/>
            <w:right w:val="none" w:sz="0" w:space="0" w:color="auto"/>
          </w:divBdr>
          <w:divsChild>
            <w:div w:id="1895311680">
              <w:marLeft w:val="0"/>
              <w:marRight w:val="0"/>
              <w:marTop w:val="0"/>
              <w:marBottom w:val="0"/>
              <w:divBdr>
                <w:top w:val="none" w:sz="0" w:space="0" w:color="auto"/>
                <w:left w:val="none" w:sz="0" w:space="0" w:color="auto"/>
                <w:bottom w:val="none" w:sz="0" w:space="0" w:color="auto"/>
                <w:right w:val="none" w:sz="0" w:space="0" w:color="auto"/>
              </w:divBdr>
              <w:divsChild>
                <w:div w:id="661394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521072">
      <w:bodyDiv w:val="1"/>
      <w:marLeft w:val="0"/>
      <w:marRight w:val="0"/>
      <w:marTop w:val="0"/>
      <w:marBottom w:val="0"/>
      <w:divBdr>
        <w:top w:val="none" w:sz="0" w:space="0" w:color="auto"/>
        <w:left w:val="none" w:sz="0" w:space="0" w:color="auto"/>
        <w:bottom w:val="none" w:sz="0" w:space="0" w:color="auto"/>
        <w:right w:val="none" w:sz="0" w:space="0" w:color="auto"/>
      </w:divBdr>
    </w:div>
    <w:div w:id="680281253">
      <w:bodyDiv w:val="1"/>
      <w:marLeft w:val="0"/>
      <w:marRight w:val="0"/>
      <w:marTop w:val="0"/>
      <w:marBottom w:val="0"/>
      <w:divBdr>
        <w:top w:val="none" w:sz="0" w:space="0" w:color="auto"/>
        <w:left w:val="none" w:sz="0" w:space="0" w:color="auto"/>
        <w:bottom w:val="none" w:sz="0" w:space="0" w:color="auto"/>
        <w:right w:val="none" w:sz="0" w:space="0" w:color="auto"/>
      </w:divBdr>
    </w:div>
    <w:div w:id="700209837">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20737817">
      <w:bodyDiv w:val="1"/>
      <w:marLeft w:val="0"/>
      <w:marRight w:val="0"/>
      <w:marTop w:val="0"/>
      <w:marBottom w:val="0"/>
      <w:divBdr>
        <w:top w:val="none" w:sz="0" w:space="0" w:color="auto"/>
        <w:left w:val="none" w:sz="0" w:space="0" w:color="auto"/>
        <w:bottom w:val="none" w:sz="0" w:space="0" w:color="auto"/>
        <w:right w:val="none" w:sz="0" w:space="0" w:color="auto"/>
      </w:divBdr>
    </w:div>
    <w:div w:id="1047224290">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73577851">
      <w:bodyDiv w:val="1"/>
      <w:marLeft w:val="0"/>
      <w:marRight w:val="0"/>
      <w:marTop w:val="0"/>
      <w:marBottom w:val="0"/>
      <w:divBdr>
        <w:top w:val="none" w:sz="0" w:space="0" w:color="auto"/>
        <w:left w:val="none" w:sz="0" w:space="0" w:color="auto"/>
        <w:bottom w:val="none" w:sz="0" w:space="0" w:color="auto"/>
        <w:right w:val="none" w:sz="0" w:space="0" w:color="auto"/>
      </w:divBdr>
    </w:div>
    <w:div w:id="1074670644">
      <w:bodyDiv w:val="1"/>
      <w:marLeft w:val="0"/>
      <w:marRight w:val="0"/>
      <w:marTop w:val="0"/>
      <w:marBottom w:val="0"/>
      <w:divBdr>
        <w:top w:val="none" w:sz="0" w:space="0" w:color="auto"/>
        <w:left w:val="none" w:sz="0" w:space="0" w:color="auto"/>
        <w:bottom w:val="none" w:sz="0" w:space="0" w:color="auto"/>
        <w:right w:val="none" w:sz="0" w:space="0" w:color="auto"/>
      </w:divBdr>
    </w:div>
    <w:div w:id="1154682946">
      <w:bodyDiv w:val="1"/>
      <w:marLeft w:val="0"/>
      <w:marRight w:val="0"/>
      <w:marTop w:val="0"/>
      <w:marBottom w:val="0"/>
      <w:divBdr>
        <w:top w:val="none" w:sz="0" w:space="0" w:color="auto"/>
        <w:left w:val="none" w:sz="0" w:space="0" w:color="auto"/>
        <w:bottom w:val="none" w:sz="0" w:space="0" w:color="auto"/>
        <w:right w:val="none" w:sz="0" w:space="0" w:color="auto"/>
      </w:divBdr>
    </w:div>
    <w:div w:id="1183977040">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228110195">
      <w:bodyDiv w:val="1"/>
      <w:marLeft w:val="0"/>
      <w:marRight w:val="0"/>
      <w:marTop w:val="0"/>
      <w:marBottom w:val="0"/>
      <w:divBdr>
        <w:top w:val="none" w:sz="0" w:space="0" w:color="auto"/>
        <w:left w:val="none" w:sz="0" w:space="0" w:color="auto"/>
        <w:bottom w:val="none" w:sz="0" w:space="0" w:color="auto"/>
        <w:right w:val="none" w:sz="0" w:space="0" w:color="auto"/>
      </w:divBdr>
    </w:div>
    <w:div w:id="1296790159">
      <w:bodyDiv w:val="1"/>
      <w:marLeft w:val="0"/>
      <w:marRight w:val="0"/>
      <w:marTop w:val="0"/>
      <w:marBottom w:val="0"/>
      <w:divBdr>
        <w:top w:val="none" w:sz="0" w:space="0" w:color="auto"/>
        <w:left w:val="none" w:sz="0" w:space="0" w:color="auto"/>
        <w:bottom w:val="none" w:sz="0" w:space="0" w:color="auto"/>
        <w:right w:val="none" w:sz="0" w:space="0" w:color="auto"/>
      </w:divBdr>
    </w:div>
    <w:div w:id="1383023643">
      <w:bodyDiv w:val="1"/>
      <w:marLeft w:val="0"/>
      <w:marRight w:val="0"/>
      <w:marTop w:val="0"/>
      <w:marBottom w:val="0"/>
      <w:divBdr>
        <w:top w:val="none" w:sz="0" w:space="0" w:color="auto"/>
        <w:left w:val="none" w:sz="0" w:space="0" w:color="auto"/>
        <w:bottom w:val="none" w:sz="0" w:space="0" w:color="auto"/>
        <w:right w:val="none" w:sz="0" w:space="0" w:color="auto"/>
      </w:divBdr>
    </w:div>
    <w:div w:id="1397050098">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86585315">
      <w:bodyDiv w:val="1"/>
      <w:marLeft w:val="0"/>
      <w:marRight w:val="0"/>
      <w:marTop w:val="0"/>
      <w:marBottom w:val="0"/>
      <w:divBdr>
        <w:top w:val="none" w:sz="0" w:space="0" w:color="auto"/>
        <w:left w:val="none" w:sz="0" w:space="0" w:color="auto"/>
        <w:bottom w:val="none" w:sz="0" w:space="0" w:color="auto"/>
        <w:right w:val="none" w:sz="0" w:space="0" w:color="auto"/>
      </w:divBdr>
    </w:div>
    <w:div w:id="1533962130">
      <w:bodyDiv w:val="1"/>
      <w:marLeft w:val="0"/>
      <w:marRight w:val="0"/>
      <w:marTop w:val="0"/>
      <w:marBottom w:val="0"/>
      <w:divBdr>
        <w:top w:val="none" w:sz="0" w:space="0" w:color="auto"/>
        <w:left w:val="none" w:sz="0" w:space="0" w:color="auto"/>
        <w:bottom w:val="none" w:sz="0" w:space="0" w:color="auto"/>
        <w:right w:val="none" w:sz="0" w:space="0" w:color="auto"/>
      </w:divBdr>
    </w:div>
    <w:div w:id="1538195866">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52578320">
      <w:bodyDiv w:val="1"/>
      <w:marLeft w:val="0"/>
      <w:marRight w:val="0"/>
      <w:marTop w:val="0"/>
      <w:marBottom w:val="0"/>
      <w:divBdr>
        <w:top w:val="none" w:sz="0" w:space="0" w:color="auto"/>
        <w:left w:val="none" w:sz="0" w:space="0" w:color="auto"/>
        <w:bottom w:val="none" w:sz="0" w:space="0" w:color="auto"/>
        <w:right w:val="none" w:sz="0" w:space="0" w:color="auto"/>
      </w:divBdr>
    </w:div>
    <w:div w:id="1604805375">
      <w:bodyDiv w:val="1"/>
      <w:marLeft w:val="0"/>
      <w:marRight w:val="0"/>
      <w:marTop w:val="0"/>
      <w:marBottom w:val="0"/>
      <w:divBdr>
        <w:top w:val="none" w:sz="0" w:space="0" w:color="auto"/>
        <w:left w:val="none" w:sz="0" w:space="0" w:color="auto"/>
        <w:bottom w:val="none" w:sz="0" w:space="0" w:color="auto"/>
        <w:right w:val="none" w:sz="0" w:space="0" w:color="auto"/>
      </w:divBdr>
    </w:div>
    <w:div w:id="1705248278">
      <w:bodyDiv w:val="1"/>
      <w:marLeft w:val="0"/>
      <w:marRight w:val="0"/>
      <w:marTop w:val="0"/>
      <w:marBottom w:val="0"/>
      <w:divBdr>
        <w:top w:val="none" w:sz="0" w:space="0" w:color="auto"/>
        <w:left w:val="none" w:sz="0" w:space="0" w:color="auto"/>
        <w:bottom w:val="none" w:sz="0" w:space="0" w:color="auto"/>
        <w:right w:val="none" w:sz="0" w:space="0" w:color="auto"/>
      </w:divBdr>
    </w:div>
    <w:div w:id="1740327035">
      <w:bodyDiv w:val="1"/>
      <w:marLeft w:val="0"/>
      <w:marRight w:val="0"/>
      <w:marTop w:val="0"/>
      <w:marBottom w:val="0"/>
      <w:divBdr>
        <w:top w:val="none" w:sz="0" w:space="0" w:color="auto"/>
        <w:left w:val="none" w:sz="0" w:space="0" w:color="auto"/>
        <w:bottom w:val="none" w:sz="0" w:space="0" w:color="auto"/>
        <w:right w:val="none" w:sz="0" w:space="0" w:color="auto"/>
      </w:divBdr>
    </w:div>
    <w:div w:id="1746564162">
      <w:bodyDiv w:val="1"/>
      <w:marLeft w:val="0"/>
      <w:marRight w:val="0"/>
      <w:marTop w:val="0"/>
      <w:marBottom w:val="0"/>
      <w:divBdr>
        <w:top w:val="none" w:sz="0" w:space="0" w:color="auto"/>
        <w:left w:val="none" w:sz="0" w:space="0" w:color="auto"/>
        <w:bottom w:val="none" w:sz="0" w:space="0" w:color="auto"/>
        <w:right w:val="none" w:sz="0" w:space="0" w:color="auto"/>
      </w:divBdr>
    </w:div>
    <w:div w:id="1898202037">
      <w:bodyDiv w:val="1"/>
      <w:marLeft w:val="0"/>
      <w:marRight w:val="0"/>
      <w:marTop w:val="0"/>
      <w:marBottom w:val="0"/>
      <w:divBdr>
        <w:top w:val="none" w:sz="0" w:space="0" w:color="auto"/>
        <w:left w:val="none" w:sz="0" w:space="0" w:color="auto"/>
        <w:bottom w:val="none" w:sz="0" w:space="0" w:color="auto"/>
        <w:right w:val="none" w:sz="0" w:space="0" w:color="auto"/>
      </w:divBdr>
    </w:div>
    <w:div w:id="2007439524">
      <w:bodyDiv w:val="1"/>
      <w:marLeft w:val="0"/>
      <w:marRight w:val="0"/>
      <w:marTop w:val="0"/>
      <w:marBottom w:val="0"/>
      <w:divBdr>
        <w:top w:val="none" w:sz="0" w:space="0" w:color="auto"/>
        <w:left w:val="none" w:sz="0" w:space="0" w:color="auto"/>
        <w:bottom w:val="none" w:sz="0" w:space="0" w:color="auto"/>
        <w:right w:val="none" w:sz="0" w:space="0" w:color="auto"/>
      </w:divBdr>
    </w:div>
    <w:div w:id="2009285949">
      <w:bodyDiv w:val="1"/>
      <w:marLeft w:val="0"/>
      <w:marRight w:val="0"/>
      <w:marTop w:val="0"/>
      <w:marBottom w:val="0"/>
      <w:divBdr>
        <w:top w:val="none" w:sz="0" w:space="0" w:color="auto"/>
        <w:left w:val="none" w:sz="0" w:space="0" w:color="auto"/>
        <w:bottom w:val="none" w:sz="0" w:space="0" w:color="auto"/>
        <w:right w:val="none" w:sz="0" w:space="0" w:color="auto"/>
      </w:divBdr>
    </w:div>
    <w:div w:id="2020815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ssets.pearsonglobalschools.com/asset_mgr/current/20109/Differentiated_Instruction.pdf" TargetMode="External"/><Relationship Id="rId18" Type="http://schemas.openxmlformats.org/officeDocument/2006/relationships/hyperlink" Target="https://www.ericdigests.org/2001-2/elementary.html"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gov.wales/education-changing" TargetMode="External"/><Relationship Id="rId7" Type="http://schemas.openxmlformats.org/officeDocument/2006/relationships/webSettings" Target="webSettings.xm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files.eric.ed.gov/fulltext/ED389141.pdf"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twinkl.co.uk/blog/strategies-for-differentiation-in-the-classroom-that-actually-work" TargetMode="External"/><Relationship Id="rId20" Type="http://schemas.openxmlformats.org/officeDocument/2006/relationships/hyperlink" Target="https://hwb.gov.wales/curriculum-for-wales/designing-your-curriculum/developing-a-vision-for-curriculum-design#a-curriculum-accessible-to-al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wgu.edu/heyteach/article/how-think-pair-share-activity-can-improve-your-classroom-discussions1704.html"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education.vic.gov.au/Documents/childhood/providers/edcare/highexpect.pdf" TargetMode="External"/><Relationship Id="rId23" Type="http://schemas.openxmlformats.org/officeDocument/2006/relationships/hyperlink" Target="https://hwb.gov.wales/api/storage/19bc948b-8a3f-41e0-944a-7bf2cadf7d18/professional-standards-for-teaching-and-leadership-interactive-pdf-for-pc.pdf" TargetMode="External"/><Relationship Id="rId28" Type="http://schemas.openxmlformats.org/officeDocument/2006/relationships/theme" Target="theme/theme1.xml"/><Relationship Id="rId10" Type="http://schemas.openxmlformats.org/officeDocument/2006/relationships/hyperlink" Target="https://www.teachthought.com/pedagogy/20-simple-assessment-strategies-can-use-every-day/" TargetMode="External"/><Relationship Id="rId19" Type="http://schemas.openxmlformats.org/officeDocument/2006/relationships/hyperlink" Target="https://gov.wales/sites/default/files/publications/2018-11/meeting-the-challenge-quality-standards-in-education-for-more-able-and-talented-pupils_0.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research.acer.edu.au/cgi/viewcontent.cgi?article=1144&amp;context=research_conference" TargetMode="External"/><Relationship Id="rId22" Type="http://schemas.openxmlformats.org/officeDocument/2006/relationships/hyperlink" Target="https://gov.wales/moving-towards-new-curriculum-wales" TargetMode="External"/><Relationship Id="rId27"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AA2502" w:rsidP="00AA2502">
          <w:pPr>
            <w:pStyle w:val="3A0048A26DDF4510A043025F58F080D413"/>
          </w:pPr>
          <w:r w:rsidRPr="00204508">
            <w:rPr>
              <w:rStyle w:val="PlaceholderText"/>
            </w:rPr>
            <w:t>Choose an item.</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AA2502" w:rsidP="00025C02">
          <w:pPr>
            <w:pStyle w:val="9E75C7B10786457FA09C6BBB818E5AF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AA2502" w:rsidP="00025C02">
          <w:pPr>
            <w:pStyle w:val="CAEFB6B4BABD4B41B369FA241AF1319E"/>
          </w:pPr>
          <w:r w:rsidRPr="00EE7FF0">
            <w:t>Paste text here</w:t>
          </w:r>
          <w:r>
            <w:t xml:space="preserve"> or n/a</w:t>
          </w:r>
        </w:p>
      </w:docPartBody>
    </w:docPart>
    <w:docPart>
      <w:docPartPr>
        <w:name w:val="30ADABC3861F4803A6C2D38BDDFC11FF"/>
        <w:category>
          <w:name w:val="General"/>
          <w:gallery w:val="placeholder"/>
        </w:category>
        <w:types>
          <w:type w:val="bbPlcHdr"/>
        </w:types>
        <w:behaviors>
          <w:behavior w:val="content"/>
        </w:behaviors>
        <w:guid w:val="{EF34E1B1-EACD-4E99-A580-498246DD2F31}"/>
      </w:docPartPr>
      <w:docPartBody>
        <w:p w:rsidR="001A658F" w:rsidRDefault="002452EB" w:rsidP="002452EB">
          <w:pPr>
            <w:pStyle w:val="30ADABC3861F4803A6C2D38BDDFC11FF"/>
          </w:pPr>
          <w:r>
            <w:t>Paste text here</w:t>
          </w:r>
        </w:p>
      </w:docPartBody>
    </w:docPart>
    <w:docPart>
      <w:docPartPr>
        <w:name w:val="8B3336EA41E04D4291E3F1932019CA5A"/>
        <w:category>
          <w:name w:val="General"/>
          <w:gallery w:val="placeholder"/>
        </w:category>
        <w:types>
          <w:type w:val="bbPlcHdr"/>
        </w:types>
        <w:behaviors>
          <w:behavior w:val="content"/>
        </w:behaviors>
        <w:guid w:val="{97040644-DE1D-4C0C-9059-6342FD1F44F5}"/>
      </w:docPartPr>
      <w:docPartBody>
        <w:p w:rsidR="001A658F" w:rsidRDefault="00AA2502" w:rsidP="002452EB">
          <w:pPr>
            <w:pStyle w:val="8B3336EA41E04D4291E3F1932019CA5A"/>
          </w:pPr>
          <w:r w:rsidRPr="00EE7FF0">
            <w:t>Paste text here</w:t>
          </w:r>
          <w:r>
            <w:t xml:space="preserve"> or n/a</w:t>
          </w:r>
        </w:p>
      </w:docPartBody>
    </w:docPart>
    <w:docPart>
      <w:docPartPr>
        <w:name w:val="FD2076D1F071492A9C2B3339C0FC1452"/>
        <w:category>
          <w:name w:val="General"/>
          <w:gallery w:val="placeholder"/>
        </w:category>
        <w:types>
          <w:type w:val="bbPlcHdr"/>
        </w:types>
        <w:behaviors>
          <w:behavior w:val="content"/>
        </w:behaviors>
        <w:guid w:val="{1F96699A-6350-4C43-8D46-CCBDE7C8CAED}"/>
      </w:docPartPr>
      <w:docPartBody>
        <w:p w:rsidR="00C21111" w:rsidRDefault="00AA2502" w:rsidP="00AA2502">
          <w:pPr>
            <w:pStyle w:val="FD2076D1F071492A9C2B3339C0FC1452"/>
          </w:pPr>
          <w:r w:rsidRPr="00204508">
            <w:rPr>
              <w:rStyle w:val="PlaceholderText"/>
            </w:rPr>
            <w:t>Choose an item.</w:t>
          </w:r>
        </w:p>
      </w:docPartBody>
    </w:docPart>
    <w:docPart>
      <w:docPartPr>
        <w:name w:val="13067FAF730F4C9FB9473087EAD2E76C"/>
        <w:category>
          <w:name w:val="General"/>
          <w:gallery w:val="placeholder"/>
        </w:category>
        <w:types>
          <w:type w:val="bbPlcHdr"/>
        </w:types>
        <w:behaviors>
          <w:behavior w:val="content"/>
        </w:behaviors>
        <w:guid w:val="{B4D572CC-60F7-4BF6-9A12-90F29FBF2429}"/>
      </w:docPartPr>
      <w:docPartBody>
        <w:p w:rsidR="00C21111" w:rsidRDefault="00AA2502" w:rsidP="00AA2502">
          <w:pPr>
            <w:pStyle w:val="13067FAF730F4C9FB9473087EAD2E76C"/>
          </w:pPr>
          <w:r w:rsidRPr="00204508">
            <w:rPr>
              <w:rStyle w:val="PlaceholderText"/>
            </w:rPr>
            <w:t>Choose an item.</w:t>
          </w:r>
        </w:p>
      </w:docPartBody>
    </w:docPart>
    <w:docPart>
      <w:docPartPr>
        <w:name w:val="5FDA945472AFDD49AFF3032E798F3EDD"/>
        <w:category>
          <w:name w:val="General"/>
          <w:gallery w:val="placeholder"/>
        </w:category>
        <w:types>
          <w:type w:val="bbPlcHdr"/>
        </w:types>
        <w:behaviors>
          <w:behavior w:val="content"/>
        </w:behaviors>
        <w:guid w:val="{E3D35050-3B7B-F742-B1FD-00388F80A3ED}"/>
      </w:docPartPr>
      <w:docPartBody>
        <w:p w:rsidR="00C857C5" w:rsidRDefault="00B61D68" w:rsidP="00B61D68">
          <w:pPr>
            <w:pStyle w:val="5FDA945472AFDD49AFF3032E798F3EDD"/>
          </w:pPr>
          <w:r>
            <w:t>Paste evidence of Meet day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4D"/>
    <w:family w:val="decorative"/>
    <w:pitch w:val="variable"/>
    <w:sig w:usb0="00000003" w:usb1="00000000" w:usb2="00000000" w:usb3="00000000" w:csb0="80000001" w:csb1="00000000"/>
  </w:font>
  <w:font w:name="-webkit-standard">
    <w:altName w:val="Cambria"/>
    <w:panose1 w:val="020B0604020202020204"/>
    <w:charset w:val="00"/>
    <w:family w:val="roman"/>
    <w:notTrueType/>
    <w:pitch w:val="default"/>
  </w:font>
  <w:font w:name="Helvetica Neue">
    <w:altName w:val="﷽﷽﷽﷽﷽﷽﷽﷽a Neue"/>
    <w:panose1 w:val="02000503000000020004"/>
    <w:charset w:val="00"/>
    <w:family w:val="auto"/>
    <w:pitch w:val="variable"/>
    <w:sig w:usb0="E50002FF" w:usb1="500079DB" w:usb2="0000001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1A658F"/>
    <w:rsid w:val="002452EB"/>
    <w:rsid w:val="002E6584"/>
    <w:rsid w:val="00324C40"/>
    <w:rsid w:val="005C36ED"/>
    <w:rsid w:val="005C4596"/>
    <w:rsid w:val="006F4C24"/>
    <w:rsid w:val="00885C9F"/>
    <w:rsid w:val="008C473D"/>
    <w:rsid w:val="008D2B68"/>
    <w:rsid w:val="00A82C05"/>
    <w:rsid w:val="00AA2502"/>
    <w:rsid w:val="00B61D68"/>
    <w:rsid w:val="00B74D74"/>
    <w:rsid w:val="00C21111"/>
    <w:rsid w:val="00C857C5"/>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2502"/>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71D6ED0868EF433B851294D9CA21BD79">
    <w:name w:val="71D6ED0868EF433B851294D9CA21BD79"/>
    <w:rsid w:val="005C36ED"/>
  </w:style>
  <w:style w:type="paragraph" w:customStyle="1" w:styleId="D2E504CAF1014F20AE18DDBA4B487DC6">
    <w:name w:val="D2E504CAF1014F20AE18DDBA4B487DC6"/>
    <w:rsid w:val="005C36ED"/>
  </w:style>
  <w:style w:type="paragraph" w:customStyle="1" w:styleId="10C6E644FF594FC9A28964B8378543FA">
    <w:name w:val="10C6E644FF594FC9A28964B8378543FA"/>
    <w:rsid w:val="005C36ED"/>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30ADABC3861F4803A6C2D38BDDFC11FF">
    <w:name w:val="30ADABC3861F4803A6C2D38BDDFC11FF"/>
    <w:rsid w:val="002452EB"/>
  </w:style>
  <w:style w:type="paragraph" w:customStyle="1" w:styleId="8B3336EA41E04D4291E3F1932019CA5A">
    <w:name w:val="8B3336EA41E04D4291E3F1932019CA5A"/>
    <w:rsid w:val="002452EB"/>
  </w:style>
  <w:style w:type="paragraph" w:customStyle="1" w:styleId="3A0048A26DDF4510A043025F58F080D413">
    <w:name w:val="3A0048A26DDF4510A043025F58F080D413"/>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1">
    <w:name w:val="EBAF1A77925B4774BB7C5DAEDCEA8EE011"/>
    <w:rsid w:val="00AA2502"/>
    <w:pPr>
      <w:spacing w:after="0" w:line="360" w:lineRule="auto"/>
    </w:pPr>
    <w:rPr>
      <w:rFonts w:eastAsiaTheme="minorHAnsi"/>
      <w:sz w:val="24"/>
      <w:lang w:val="en-US" w:eastAsia="en-US"/>
    </w:rPr>
  </w:style>
  <w:style w:type="paragraph" w:customStyle="1" w:styleId="89D42E65DED045E596A1E1F7B43B6C6211">
    <w:name w:val="89D42E65DED045E596A1E1F7B43B6C6211"/>
    <w:rsid w:val="00AA2502"/>
    <w:pPr>
      <w:spacing w:after="0" w:line="360" w:lineRule="auto"/>
    </w:pPr>
    <w:rPr>
      <w:rFonts w:eastAsiaTheme="minorHAnsi"/>
      <w:sz w:val="24"/>
      <w:lang w:val="en-US" w:eastAsia="en-US"/>
    </w:rPr>
  </w:style>
  <w:style w:type="paragraph" w:customStyle="1" w:styleId="CFEC66FB03BB44F5BA5C8843AB2F3B7611">
    <w:name w:val="CFEC66FB03BB44F5BA5C8843AB2F3B7611"/>
    <w:rsid w:val="00AA2502"/>
    <w:pPr>
      <w:spacing w:after="0" w:line="360" w:lineRule="auto"/>
    </w:pPr>
    <w:rPr>
      <w:rFonts w:eastAsiaTheme="minorHAnsi"/>
      <w:sz w:val="24"/>
      <w:lang w:val="en-US" w:eastAsia="en-US"/>
    </w:rPr>
  </w:style>
  <w:style w:type="paragraph" w:customStyle="1" w:styleId="B56C5E2D120A4448B24C231F3DACFAEA11">
    <w:name w:val="B56C5E2D120A4448B24C231F3DACFAEA11"/>
    <w:rsid w:val="00AA2502"/>
    <w:pPr>
      <w:spacing w:after="0" w:line="360" w:lineRule="auto"/>
    </w:pPr>
    <w:rPr>
      <w:rFonts w:eastAsiaTheme="minorHAnsi"/>
      <w:sz w:val="24"/>
      <w:lang w:val="en-US" w:eastAsia="en-US"/>
    </w:rPr>
  </w:style>
  <w:style w:type="paragraph" w:customStyle="1" w:styleId="FD2076D1F071492A9C2B3339C0FC1452">
    <w:name w:val="FD2076D1F071492A9C2B3339C0FC1452"/>
    <w:rsid w:val="00AA2502"/>
  </w:style>
  <w:style w:type="paragraph" w:customStyle="1" w:styleId="13067FAF730F4C9FB9473087EAD2E76C">
    <w:name w:val="13067FAF730F4C9FB9473087EAD2E76C"/>
    <w:rsid w:val="00AA2502"/>
  </w:style>
  <w:style w:type="paragraph" w:customStyle="1" w:styleId="5FDA945472AFDD49AFF3032E798F3EDD">
    <w:name w:val="5FDA945472AFDD49AFF3032E798F3EDD"/>
    <w:rsid w:val="00B61D68"/>
    <w:pPr>
      <w:spacing w:after="0" w:line="240" w:lineRule="auto"/>
    </w:pPr>
    <w:rPr>
      <w:sz w:val="24"/>
      <w:szCs w:val="24"/>
      <w:lang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C:\Users\l.martin\AppData\Local\Microsoft\Office\16.0\DTS\en-US{D0E59209-2DE6-48F5-A8AD-5C37F3B39305}\{D41A8614-C081-459B-9F26-D0D361B6EF45}tf02786999_win32.dotx</Template>
  <TotalTime>63</TotalTime>
  <Pages>25</Pages>
  <Words>8115</Words>
  <Characters>46256</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54263</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Robyn Haycox (1900607)</cp:lastModifiedBy>
  <cp:revision>7</cp:revision>
  <dcterms:created xsi:type="dcterms:W3CDTF">2021-04-09T19:35:00Z</dcterms:created>
  <dcterms:modified xsi:type="dcterms:W3CDTF">2021-04-09T20:49:00Z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