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57E639" w14:textId="77777777" w:rsidR="009828AD" w:rsidRDefault="009828AD">
      <w:pPr>
        <w:rPr>
          <w:lang w:val="en-US"/>
        </w:rPr>
      </w:pPr>
    </w:p>
    <w:p w14:paraId="46AFBF8D" w14:textId="11050709" w:rsidR="00D77EFB" w:rsidRPr="00D77EFB" w:rsidRDefault="00D77EFB">
      <w:pPr>
        <w:rPr>
          <w:rFonts w:ascii="Arial" w:hAnsi="Arial" w:cs="Arial"/>
          <w:sz w:val="24"/>
          <w:szCs w:val="24"/>
          <w:u w:val="single"/>
          <w:lang w:val="en-US"/>
        </w:rPr>
      </w:pPr>
      <w:r w:rsidRPr="00D77EFB">
        <w:rPr>
          <w:rFonts w:ascii="Arial" w:hAnsi="Arial" w:cs="Arial"/>
          <w:sz w:val="24"/>
          <w:szCs w:val="24"/>
          <w:u w:val="single"/>
          <w:lang w:val="en-US"/>
        </w:rPr>
        <w:t xml:space="preserve">Presentation- Obesity </w:t>
      </w:r>
    </w:p>
    <w:p w14:paraId="505495A1" w14:textId="6E260396" w:rsidR="00D77EFB" w:rsidRPr="00D77EFB" w:rsidRDefault="00D77EFB">
      <w:pPr>
        <w:rPr>
          <w:rFonts w:ascii="Arial" w:hAnsi="Arial" w:cs="Arial"/>
          <w:sz w:val="24"/>
          <w:szCs w:val="24"/>
          <w:lang w:val="en-US"/>
        </w:rPr>
      </w:pPr>
      <w:r>
        <w:rPr>
          <w:rFonts w:ascii="Arial" w:hAnsi="Arial" w:cs="Arial"/>
          <w:sz w:val="24"/>
          <w:szCs w:val="24"/>
          <w:lang w:val="en-US"/>
        </w:rPr>
        <w:t>I have used AI to shorten long paragraphs to read</w:t>
      </w:r>
    </w:p>
    <w:p w14:paraId="23B23B54" w14:textId="196590AB" w:rsidR="00D77EFB" w:rsidRPr="00D77EFB" w:rsidRDefault="00D77EFB">
      <w:pPr>
        <w:rPr>
          <w:rFonts w:ascii="Arial" w:hAnsi="Arial" w:cs="Arial"/>
          <w:sz w:val="24"/>
          <w:szCs w:val="24"/>
          <w:u w:val="single"/>
          <w:lang w:val="en-US"/>
        </w:rPr>
      </w:pPr>
      <w:r w:rsidRPr="00D77EFB">
        <w:rPr>
          <w:rFonts w:ascii="Arial" w:hAnsi="Arial" w:cs="Arial"/>
          <w:sz w:val="24"/>
          <w:szCs w:val="24"/>
          <w:u w:val="single"/>
          <w:lang w:val="en-US"/>
        </w:rPr>
        <w:t>Context</w:t>
      </w:r>
    </w:p>
    <w:p w14:paraId="045BD72A" w14:textId="47E604E9" w:rsidR="00D77EFB" w:rsidRPr="00D77EFB" w:rsidRDefault="00D77EFB">
      <w:pPr>
        <w:rPr>
          <w:rFonts w:ascii="Arial" w:hAnsi="Arial" w:cs="Arial"/>
          <w:sz w:val="24"/>
          <w:szCs w:val="24"/>
          <w:lang w:val="en-US"/>
        </w:rPr>
      </w:pPr>
      <w:r w:rsidRPr="00D77EFB">
        <w:rPr>
          <w:rFonts w:ascii="Arial" w:hAnsi="Arial" w:cs="Arial"/>
          <w:sz w:val="24"/>
          <w:szCs w:val="24"/>
          <w:lang w:val="en-US"/>
        </w:rPr>
        <w:t>Video Link</w:t>
      </w:r>
    </w:p>
    <w:p w14:paraId="51FC6BC8" w14:textId="0F6ACBD2" w:rsidR="00D77EFB" w:rsidRPr="00D77EFB" w:rsidRDefault="00D77EFB">
      <w:pPr>
        <w:rPr>
          <w:rFonts w:ascii="Arial" w:hAnsi="Arial" w:cs="Arial"/>
          <w:sz w:val="24"/>
          <w:szCs w:val="24"/>
          <w:lang w:val="en-US"/>
        </w:rPr>
      </w:pPr>
      <w:r w:rsidRPr="00D77EFB">
        <w:rPr>
          <w:rFonts w:ascii="Arial" w:hAnsi="Arial" w:cs="Arial"/>
          <w:sz w:val="24"/>
          <w:szCs w:val="24"/>
          <w:lang w:val="en-US"/>
        </w:rPr>
        <w:t xml:space="preserve">Script </w:t>
      </w:r>
    </w:p>
    <w:p w14:paraId="7781DFB2" w14:textId="6CE4E3AA" w:rsidR="00D77EFB" w:rsidRPr="00D77EFB" w:rsidRDefault="00D77EFB">
      <w:pPr>
        <w:rPr>
          <w:rFonts w:ascii="Arial" w:hAnsi="Arial" w:cs="Arial"/>
          <w:sz w:val="24"/>
          <w:szCs w:val="24"/>
          <w:lang w:val="en-US"/>
        </w:rPr>
      </w:pPr>
      <w:r w:rsidRPr="00D77EFB">
        <w:rPr>
          <w:rFonts w:ascii="Arial" w:hAnsi="Arial" w:cs="Arial"/>
          <w:sz w:val="24"/>
          <w:szCs w:val="24"/>
          <w:lang w:val="en-US"/>
        </w:rPr>
        <w:t xml:space="preserve">Reference list </w:t>
      </w:r>
    </w:p>
    <w:p w14:paraId="711969D2" w14:textId="77777777" w:rsidR="00D77EFB" w:rsidRDefault="00D77EFB">
      <w:pPr>
        <w:rPr>
          <w:lang w:val="en-US"/>
        </w:rPr>
      </w:pPr>
    </w:p>
    <w:p w14:paraId="765CD2F8" w14:textId="39120850" w:rsidR="00D77EFB" w:rsidRDefault="00D77EFB">
      <w:pPr>
        <w:rPr>
          <w:lang w:val="en-US"/>
        </w:rPr>
      </w:pPr>
    </w:p>
    <w:p w14:paraId="03D5C50D" w14:textId="77777777" w:rsidR="00D77EFB" w:rsidRDefault="00D77EFB">
      <w:pPr>
        <w:rPr>
          <w:lang w:val="en-US"/>
        </w:rPr>
      </w:pPr>
      <w:r>
        <w:rPr>
          <w:lang w:val="en-US"/>
        </w:rPr>
        <w:br w:type="page"/>
      </w:r>
    </w:p>
    <w:p w14:paraId="161E2B33" w14:textId="77777777" w:rsidR="00D77EFB" w:rsidRPr="00D77EFB" w:rsidRDefault="00D77EFB" w:rsidP="00D77EFB">
      <w:pPr>
        <w:rPr>
          <w:lang w:val="en-US"/>
        </w:rPr>
      </w:pPr>
    </w:p>
    <w:p w14:paraId="1E6C1128" w14:textId="70B0BA95" w:rsidR="00D77EFB" w:rsidRPr="00D77EFB" w:rsidRDefault="00D77EFB" w:rsidP="00D77EFB">
      <w:pPr>
        <w:spacing w:line="360" w:lineRule="auto"/>
        <w:rPr>
          <w:rFonts w:ascii="Arial" w:hAnsi="Arial" w:cs="Arial"/>
          <w:sz w:val="24"/>
          <w:szCs w:val="24"/>
          <w:u w:val="single"/>
          <w:lang w:val="en-US"/>
        </w:rPr>
      </w:pPr>
      <w:r>
        <w:rPr>
          <w:rFonts w:ascii="Arial" w:hAnsi="Arial" w:cs="Arial"/>
          <w:sz w:val="24"/>
          <w:szCs w:val="24"/>
          <w:u w:val="single"/>
          <w:lang w:val="en-US"/>
        </w:rPr>
        <w:t xml:space="preserve">Script- </w:t>
      </w:r>
      <w:r w:rsidRPr="00D77EFB">
        <w:rPr>
          <w:rFonts w:ascii="Arial" w:hAnsi="Arial" w:cs="Arial"/>
          <w:sz w:val="24"/>
          <w:szCs w:val="24"/>
          <w:u w:val="single"/>
          <w:lang w:val="en-US"/>
        </w:rPr>
        <w:t>Obesity</w:t>
      </w:r>
    </w:p>
    <w:p w14:paraId="32DAE5E7" w14:textId="1958B337" w:rsidR="00D77EFB" w:rsidRPr="00D77EFB" w:rsidRDefault="00D77EFB" w:rsidP="00D77EFB">
      <w:pPr>
        <w:spacing w:line="360" w:lineRule="auto"/>
        <w:rPr>
          <w:rFonts w:ascii="Arial" w:hAnsi="Arial" w:cs="Arial"/>
          <w:sz w:val="24"/>
          <w:szCs w:val="24"/>
          <w:lang w:val="en-US"/>
        </w:rPr>
      </w:pPr>
      <w:r w:rsidRPr="00D77EFB">
        <w:rPr>
          <w:rFonts w:ascii="Arial" w:hAnsi="Arial" w:cs="Arial"/>
          <w:sz w:val="24"/>
          <w:szCs w:val="24"/>
          <w:lang w:val="en-US"/>
        </w:rPr>
        <w:t xml:space="preserve">According to </w:t>
      </w:r>
      <w:proofErr w:type="spellStart"/>
      <w:r w:rsidRPr="00D77EFB">
        <w:rPr>
          <w:rFonts w:ascii="Arial" w:hAnsi="Arial" w:cs="Arial"/>
          <w:sz w:val="24"/>
          <w:szCs w:val="24"/>
          <w:lang w:val="en-US"/>
        </w:rPr>
        <w:t>Moores</w:t>
      </w:r>
      <w:proofErr w:type="spellEnd"/>
      <w:r w:rsidRPr="00D77EFB">
        <w:rPr>
          <w:rFonts w:ascii="Arial" w:hAnsi="Arial" w:cs="Arial"/>
          <w:sz w:val="24"/>
          <w:szCs w:val="24"/>
          <w:lang w:val="en-US"/>
        </w:rPr>
        <w:t xml:space="preserve"> (2023) obesity is a chronic health condition that typically develops over time and is characterized by an excessive accumulation of body fat that may negatively affect an individual's health. Healthcare professionals commonly use Body Mass Index (BMI) as a preliminary tool to assess body size, as it considers both weight and height. Bluher (2019) also says that obesity is recognised as a long-term, multifactorial condition characterized by the abnormal accumulation of body fat. It typically arises from an imbalance between energy consumed and energy expended, often linked to physical inactivity and excessive caloric intake. The excess energy is stored in their body fat which may later be mobilised during periods of energy deficit. World Health Organization (2023)  talks about how the Body Mass Index (BMI) is commonly used as a simple screening tool to classify individuals as underweight, healthy weight, overweight, or obese, based on the ratio of weight to height. However, BMI has limitations, as it does not account for fat distribution, particularly the harmful effects of deep stored fat around the internal organs. Therefore, additional measures such as waist-to-height ratio and the presence of medical complications are recommended to diagnose obesity accurately.</w:t>
      </w:r>
    </w:p>
    <w:p w14:paraId="03B7B11B" w14:textId="26AE5553" w:rsidR="00D77EFB" w:rsidRDefault="00D77EFB" w:rsidP="00D77EFB">
      <w:pPr>
        <w:spacing w:line="360" w:lineRule="auto"/>
        <w:rPr>
          <w:rFonts w:ascii="Arial" w:hAnsi="Arial" w:cs="Arial"/>
          <w:sz w:val="24"/>
          <w:szCs w:val="24"/>
          <w:lang w:val="en-US"/>
        </w:rPr>
      </w:pPr>
      <w:r w:rsidRPr="00D77EFB">
        <w:rPr>
          <w:rFonts w:ascii="Arial" w:hAnsi="Arial" w:cs="Arial"/>
          <w:sz w:val="24"/>
          <w:szCs w:val="24"/>
          <w:lang w:val="en-US"/>
        </w:rPr>
        <w:t xml:space="preserve">Verywell Health (2024) discussing how being overweight and being obese is similar but also different. They say that both conditions are linked to increased health risks but obesity is more serious as it comes with more severe medical issues,  such as type 2 diabetes, heart disease, and certain cancers. It is also recognised as a chronic disease. They state that obesity may require medical interventions such as prescription medications, weight-loss devices, or surgery. In comparison, overweight is typically managed through changes in diet, physical activity, and behavior. Healthdirect Australia (2025) states </w:t>
      </w:r>
      <w:r w:rsidR="00FC70D9">
        <w:rPr>
          <w:rFonts w:ascii="Arial" w:hAnsi="Arial" w:cs="Arial"/>
          <w:sz w:val="24"/>
          <w:szCs w:val="24"/>
          <w:lang w:val="en-US"/>
        </w:rPr>
        <w:t>i</w:t>
      </w:r>
      <w:r w:rsidRPr="00D77EFB">
        <w:rPr>
          <w:rFonts w:ascii="Arial" w:hAnsi="Arial" w:cs="Arial"/>
          <w:sz w:val="24"/>
          <w:szCs w:val="24"/>
          <w:lang w:val="en-US"/>
        </w:rPr>
        <w:t>f it is left unaddressed, obesity can lead to a range of physical, social, and emotional health issues. Weight-related complications may include stress on the bones and joints—particularly in the hips, legs, and ankles—as well as sleep disorders such as sleep apnea, high blood pressure, high cholesterol, and type 2 diabetes. It says the longer a child maintains at an unhealthy body weight for their age, the greater the likelihood they will continue to live with obesity into adulthood, increasing their risk of long-term health problems. With that it also strongly states that it can come with physical complications with children who are overweight or obese may also face social challenges, such as getting teased or bullied, which can negatively impact their emotional wellbeing, self-esteem, school experience, and peer relationships.</w:t>
      </w:r>
    </w:p>
    <w:p w14:paraId="6C33C263" w14:textId="77777777" w:rsidR="00D77EFB" w:rsidRDefault="00D77EFB" w:rsidP="00D77EFB">
      <w:pPr>
        <w:spacing w:line="360" w:lineRule="auto"/>
        <w:rPr>
          <w:rFonts w:ascii="Arial" w:hAnsi="Arial" w:cs="Arial"/>
          <w:sz w:val="24"/>
          <w:szCs w:val="24"/>
          <w:lang w:val="en-US"/>
        </w:rPr>
      </w:pPr>
    </w:p>
    <w:p w14:paraId="7C281217" w14:textId="77777777" w:rsidR="00D77EFB" w:rsidRPr="00D77EFB" w:rsidRDefault="00D77EFB" w:rsidP="00D77EFB">
      <w:pPr>
        <w:spacing w:line="360" w:lineRule="auto"/>
        <w:rPr>
          <w:rFonts w:ascii="Arial" w:hAnsi="Arial" w:cs="Arial"/>
          <w:sz w:val="24"/>
          <w:szCs w:val="24"/>
          <w:lang w:val="en-US"/>
        </w:rPr>
      </w:pPr>
    </w:p>
    <w:p w14:paraId="393ABDED" w14:textId="77777777" w:rsidR="00D77EFB" w:rsidRPr="00D77EFB" w:rsidRDefault="00D77EFB" w:rsidP="00D77EFB">
      <w:pPr>
        <w:spacing w:line="360" w:lineRule="auto"/>
        <w:rPr>
          <w:rFonts w:ascii="Arial" w:hAnsi="Arial" w:cs="Arial"/>
          <w:sz w:val="24"/>
          <w:szCs w:val="24"/>
          <w:lang w:val="en-US"/>
        </w:rPr>
      </w:pPr>
      <w:r w:rsidRPr="00D77EFB">
        <w:rPr>
          <w:rFonts w:ascii="Arial" w:hAnsi="Arial" w:cs="Arial"/>
          <w:sz w:val="24"/>
          <w:szCs w:val="24"/>
          <w:lang w:val="en-US"/>
        </w:rPr>
        <w:t xml:space="preserve">Centers for Disease Control and Prevention (2024) states that schools play a crucial role when it comes to obesity. Schools are considered a key setting for obesity prevention because they have </w:t>
      </w:r>
      <w:r w:rsidRPr="00D77EFB">
        <w:rPr>
          <w:rFonts w:ascii="Arial" w:hAnsi="Arial" w:cs="Arial"/>
          <w:sz w:val="24"/>
          <w:szCs w:val="24"/>
          <w:lang w:val="en-US"/>
        </w:rPr>
        <w:lastRenderedPageBreak/>
        <w:t xml:space="preserve">access to the vast majority of school-aged children. The schools provides structured opportunities such as physical activities and serve nutritious meals through school meal programs. It is said that schools have policies, and practices in place that can support students in developing healthier habits such as increasing their intake of fruits and vegetables, reducing consumption of foods and drinks high in added sugars and solid fats, and engaging in more daily physical activity. Jones (2018) adds that the school has a big role as they need to get the message across and encourage children to have a healthier lifestyle and to make sure they have enough exercise to ensure they set good habits for their future. To do this he says that schools need to teach the children about what healthy living is, how their bodies work, why their physical health is important but also teaching them how they can prepare food or what foods are good for them in certain portions. </w:t>
      </w:r>
    </w:p>
    <w:p w14:paraId="568D7072" w14:textId="77777777" w:rsidR="00D77EFB" w:rsidRDefault="00D77EFB" w:rsidP="00D77EFB">
      <w:pPr>
        <w:spacing w:line="360" w:lineRule="auto"/>
        <w:rPr>
          <w:rFonts w:ascii="Arial" w:hAnsi="Arial" w:cs="Arial"/>
          <w:sz w:val="24"/>
          <w:szCs w:val="24"/>
          <w:lang w:val="en-US"/>
        </w:rPr>
      </w:pPr>
      <w:r w:rsidRPr="00D77EFB">
        <w:rPr>
          <w:rFonts w:ascii="Arial" w:hAnsi="Arial" w:cs="Arial"/>
          <w:sz w:val="24"/>
          <w:szCs w:val="24"/>
          <w:lang w:val="en-US"/>
        </w:rPr>
        <w:t xml:space="preserve">According to Sunter (2019) he says that many schools struggle to meet nutrition and physical activity standards due to limited time and resources. Strong leadership is crucial for long-term change. Going forward they say that efforts will need to be focused on supporting schools to meet food standards, increase physical activity, and scale successful initiatives in areas with the highest obesity rates. It is said that practitioners need to ensure that they teach children how to cook, to do this they can arrange to do 1 to 2 lessons during a class session cooking something just using simple skills and understanding. They can also plan doing a well-sequenced curriculum where they would include learning about their body this can be done by doing physical sessions getting the children to touch certain part of their body, questioning them “do they know what parts of their body does, getting them to draw their body out and mark what each body part is and what it is used for”. It is also said that by providing them with opportunities to do learning through physical activities such as using PE sessions to learn about their body there are many games you can play to get the children moving. Another example could be doing the daily mile walk, each morning each year group should go into the yard and do their daily mile before going into class. This can also help them feel settled and ready to enter a class to start learning Harris (2022). </w:t>
      </w:r>
    </w:p>
    <w:p w14:paraId="0B3BB7FD" w14:textId="0B1FA5A0" w:rsidR="00D77EFB" w:rsidRPr="00D77EFB" w:rsidRDefault="00D77EFB" w:rsidP="00D77EFB">
      <w:pPr>
        <w:spacing w:line="360" w:lineRule="auto"/>
        <w:rPr>
          <w:rFonts w:ascii="Arial" w:hAnsi="Arial" w:cs="Arial"/>
          <w:sz w:val="24"/>
          <w:szCs w:val="24"/>
          <w:lang w:val="en-US"/>
        </w:rPr>
      </w:pPr>
      <w:r w:rsidRPr="00D77EFB">
        <w:rPr>
          <w:rFonts w:ascii="Arial" w:hAnsi="Arial" w:cs="Arial"/>
          <w:sz w:val="24"/>
          <w:szCs w:val="24"/>
          <w:lang w:val="en-US"/>
        </w:rPr>
        <w:t xml:space="preserve">According to Vukovic (2017) they go on to say what schools can do when it comes to lunch time. It states that the report say schools can help prevent obesity by serving healthy food options in the lunchroom, restricting access to and promotion of unhealthy foods and sugary drinks, and ensuring that water is always  available to students throughout the day. </w:t>
      </w:r>
      <w:proofErr w:type="spellStart"/>
      <w:r w:rsidRPr="00D77EFB">
        <w:rPr>
          <w:rFonts w:ascii="Arial" w:hAnsi="Arial" w:cs="Arial"/>
          <w:sz w:val="24"/>
          <w:szCs w:val="24"/>
          <w:lang w:val="en-US"/>
        </w:rPr>
        <w:t>Ljaz</w:t>
      </w:r>
      <w:proofErr w:type="spellEnd"/>
      <w:r w:rsidRPr="00D77EFB">
        <w:rPr>
          <w:rFonts w:ascii="Arial" w:hAnsi="Arial" w:cs="Arial"/>
          <w:sz w:val="24"/>
          <w:szCs w:val="24"/>
          <w:lang w:val="en-US"/>
        </w:rPr>
        <w:t xml:space="preserve"> (2022) states that Schools can help prevent obesity by using long-term, multi-part interventions that go beyond health education. Research shows that changes to the school environment—like offering healthier food, adjusting canteen layouts, and providing water fountains—are more effective when combined. Simply teaching children about healthy choices is not enough. Interventions work best when they are consistent, holistic, and consider students’ backgrounds to avoid increasing health inequalities.</w:t>
      </w:r>
    </w:p>
    <w:p w14:paraId="5EB0F850" w14:textId="77777777" w:rsidR="00D77EFB" w:rsidRDefault="00D77EFB" w:rsidP="00D77EFB">
      <w:pPr>
        <w:spacing w:line="360" w:lineRule="auto"/>
        <w:rPr>
          <w:rFonts w:ascii="Arial" w:hAnsi="Arial" w:cs="Arial"/>
          <w:sz w:val="24"/>
          <w:szCs w:val="24"/>
          <w:lang w:val="en-US"/>
        </w:rPr>
      </w:pPr>
      <w:r w:rsidRPr="00D77EFB">
        <w:rPr>
          <w:rFonts w:ascii="Arial" w:hAnsi="Arial" w:cs="Arial"/>
          <w:sz w:val="24"/>
          <w:szCs w:val="24"/>
          <w:lang w:val="en-US"/>
        </w:rPr>
        <w:t xml:space="preserve">It is said that schools can face many challenges when it comes to tackling obesity. Ofsted, (2018) study finds that childhood obesity prevention in UK schools varies due to differences in staff attitudes, </w:t>
      </w:r>
      <w:r w:rsidRPr="00D77EFB">
        <w:rPr>
          <w:rFonts w:ascii="Arial" w:hAnsi="Arial" w:cs="Arial"/>
          <w:sz w:val="24"/>
          <w:szCs w:val="24"/>
          <w:lang w:val="en-US"/>
        </w:rPr>
        <w:lastRenderedPageBreak/>
        <w:t xml:space="preserve">resources, and parental factors. It says that it can come down to the child's lifestyle at home, Poverty and culture. It is said that a child’s eating habits, levels of physical activity, and overall health behaviors are largely shaped by their home environment. If a household is suffering with poverty this is said that it can limit their access to healthy foods and have a safe space to do exercise. Additionally, they say cultural and traditions can influence dietary choices and attitudes toward body weight and health, which may either support or restitch efforts to maintain a healthy lifestyle. Tackling childhood obesity requires a deeper understanding of the socio-economic and cultural context in which a child is raised, along with targeted support for families to promote healthier daily habits. Conlon, (2019) says that schools can help parents or peers who may be struggling with cost by raising awareness, involving external partners and offering free meals to all primary pupils. The school can be guided on funding access to improve health outcomes for children. </w:t>
      </w:r>
    </w:p>
    <w:p w14:paraId="1F762407" w14:textId="284AF54B" w:rsidR="00D77EFB" w:rsidRPr="00D77EFB" w:rsidRDefault="00D77EFB" w:rsidP="00D77EFB">
      <w:pPr>
        <w:spacing w:line="360" w:lineRule="auto"/>
        <w:rPr>
          <w:rFonts w:ascii="Arial" w:hAnsi="Arial" w:cs="Arial"/>
          <w:sz w:val="24"/>
          <w:szCs w:val="24"/>
          <w:lang w:val="en-US"/>
        </w:rPr>
      </w:pPr>
      <w:r w:rsidRPr="00D77EFB">
        <w:rPr>
          <w:rFonts w:ascii="Arial" w:hAnsi="Arial" w:cs="Arial"/>
          <w:sz w:val="24"/>
          <w:szCs w:val="24"/>
          <w:lang w:val="en-US"/>
        </w:rPr>
        <w:t xml:space="preserve">Pittman, (2018) expresses that addressing obesity in schools can be challenging due to the complex and dynamic nature of the school environment. Effective interventions must consider personal, social, and environmental factors and involve multiple stakeholders, including students, parents, teachers, and the wider community. Coordinating these efforts is difficult, and programs must be adjusted to each school’s context. Participatory approaches that build trust and engagement are key to success. Since obesity can also impact academic performance, targeted support for students with higher BMI may be needed. Research shows that school-based programs involving families and educators are more effective than generic alternatives. Obesity Evidence Hub, (2025) talks about how children who may suffer with sleep problems can cause their obesity but also then does not help the child when going to school as they will have poor concentration. It can put a big strain on their health which could mean they will end up in the hospital two or three times which will make the child miss time of school which will put a knock-on effect in their education. </w:t>
      </w:r>
    </w:p>
    <w:p w14:paraId="1416FB9E" w14:textId="439D4192" w:rsidR="00D77EFB" w:rsidRPr="00D77EFB" w:rsidRDefault="00D77EFB" w:rsidP="00D77EFB">
      <w:pPr>
        <w:spacing w:line="360" w:lineRule="auto"/>
        <w:rPr>
          <w:rFonts w:ascii="Arial" w:hAnsi="Arial" w:cs="Arial"/>
          <w:sz w:val="24"/>
          <w:szCs w:val="24"/>
          <w:lang w:val="en-US"/>
        </w:rPr>
      </w:pPr>
      <w:commentRangeStart w:id="0"/>
      <w:r w:rsidRPr="00D77EFB">
        <w:rPr>
          <w:rFonts w:ascii="Arial" w:hAnsi="Arial" w:cs="Arial"/>
          <w:sz w:val="24"/>
          <w:szCs w:val="24"/>
          <w:lang w:val="en-US"/>
        </w:rPr>
        <w:t>What</w:t>
      </w:r>
      <w:commentRangeEnd w:id="0"/>
      <w:r w:rsidRPr="00D77EFB">
        <w:rPr>
          <w:rStyle w:val="CommentReference"/>
          <w:rFonts w:ascii="Arial" w:hAnsi="Arial" w:cs="Arial"/>
          <w:sz w:val="24"/>
          <w:szCs w:val="24"/>
        </w:rPr>
        <w:commentReference w:id="0"/>
      </w:r>
      <w:r w:rsidRPr="00D77EFB">
        <w:rPr>
          <w:rFonts w:ascii="Arial" w:hAnsi="Arial" w:cs="Arial"/>
          <w:sz w:val="24"/>
          <w:szCs w:val="24"/>
          <w:lang w:val="en-US"/>
        </w:rPr>
        <w:t xml:space="preserve"> role does a parent or guardian have when it comes to their child being obese? According to Moore, (2017) states that parental behavior and the child’s home environment play a central role in shaping children's long-term health outcomes. These include feeding practices, such as using food as a reward or pressuring children to eat; role modeling of eating and activity habits; the availability of healthy or unhealthy foods in the home; the emotional climate of the household; and cultural beliefs about food and body weight. Green (2025) says that research shows  two common parental feeding practices—pressuring children to eat and restricting certain foods—can affect a child’s ability to self-regulate their eating. These behaviors are linked to children's appetitive traits and weight. When parents overly control food intake, children may lose touch with their natural hunger and fullness cues, increasing the risk of obesity. They say for parents to create and support healthy eating by having a relaxed mealtime environment and offering a variety of nutritious foods without forcing their child to eat. Encouraging children to listen to their own hunger and fullness cues helps them develop self-regulation. Instead of using pressure or restrictions, parents can lead by example, making </w:t>
      </w:r>
      <w:r w:rsidRPr="00D77EFB">
        <w:rPr>
          <w:rFonts w:ascii="Arial" w:hAnsi="Arial" w:cs="Arial"/>
          <w:sz w:val="24"/>
          <w:szCs w:val="24"/>
          <w:lang w:val="en-US"/>
        </w:rPr>
        <w:lastRenderedPageBreak/>
        <w:t>healthy food choices themselves and involving children in meal planning to build positive eating habits. According to Centers for Disease Control and Prevention, (2024) they say that there should be a collaboration among various members of the school and wider community—including parents, students, and school staff—is essential to creating more opportunities for healthy eating and physical activity among students. They suggest that schools can promote student health by coordinating healthy eating and physical activity initiatives through a dedicated school health council and a health coordinator. Regular assessment of existing policies and practices helps identify areas for improvement. Using a structured, systematic approach to develop, implement, and monitor these policies ensures consistency and effectiveness. Ongoing evaluation is also essential to measure impact and guide future improvements in promoting healthy behaviors among students.</w:t>
      </w:r>
    </w:p>
    <w:p w14:paraId="3378A59A" w14:textId="2A3EA50F" w:rsidR="005163F2" w:rsidRPr="00D77EFB" w:rsidRDefault="00D77EFB" w:rsidP="00D77EFB">
      <w:pPr>
        <w:spacing w:line="360" w:lineRule="auto"/>
        <w:rPr>
          <w:rFonts w:ascii="Arial" w:hAnsi="Arial" w:cs="Arial"/>
          <w:sz w:val="24"/>
          <w:szCs w:val="24"/>
          <w:lang w:val="en-US"/>
        </w:rPr>
      </w:pPr>
      <w:r w:rsidRPr="00D77EFB">
        <w:rPr>
          <w:rFonts w:ascii="Arial" w:hAnsi="Arial" w:cs="Arial"/>
          <w:sz w:val="24"/>
          <w:szCs w:val="24"/>
          <w:lang w:val="en-US"/>
        </w:rPr>
        <w:t xml:space="preserve">Office for Health Improvement and Disparities, (2022) states that childhood obesity is a serious public health concern with long-term physical and mental health impacts. Addressing it requires action across all stages of a child's development—from preconception and pregnancy to adolescence and the transition into adulthood. Healthcare professionals play a key role by supporting families and working with public health teams to promote healthy eating, reduce sedentary behavior, and encourage positive lifestyle changes through a whole-systems approach. Hamblin, (2017) response and states that there are rising health challenges. Healthcare systems have shifted towards prevention and community-based care. Health professionals play a key role in this approach, working with local authorities and Health and Wellbeing Boards to deliver integrated public health services. Their responsibilities include supporting the Healthy Child </w:t>
      </w:r>
      <w:proofErr w:type="spellStart"/>
      <w:r w:rsidRPr="00D77EFB">
        <w:rPr>
          <w:rFonts w:ascii="Arial" w:hAnsi="Arial" w:cs="Arial"/>
          <w:sz w:val="24"/>
          <w:szCs w:val="24"/>
          <w:lang w:val="en-US"/>
        </w:rPr>
        <w:t>Programme</w:t>
      </w:r>
      <w:proofErr w:type="spellEnd"/>
      <w:r w:rsidRPr="00D77EFB">
        <w:rPr>
          <w:rFonts w:ascii="Arial" w:hAnsi="Arial" w:cs="Arial"/>
          <w:sz w:val="24"/>
          <w:szCs w:val="24"/>
          <w:lang w:val="en-US"/>
        </w:rPr>
        <w:t xml:space="preserve"> (HCP). Health visitors lead the HCP from pregnancy to age five, while school nurses take over from age five to nineteen, promoting child development and healthy lifestyles through early intervention and ongoing support.</w:t>
      </w:r>
      <w:r w:rsidR="00EE77A4">
        <w:rPr>
          <w:rFonts w:ascii="Arial" w:hAnsi="Arial" w:cs="Arial"/>
          <w:sz w:val="24"/>
          <w:szCs w:val="24"/>
          <w:lang w:val="en-US"/>
        </w:rPr>
        <w:t xml:space="preserve"> According to </w:t>
      </w:r>
      <w:r w:rsidR="00EE77A4" w:rsidRPr="00EE77A4">
        <w:rPr>
          <w:rFonts w:ascii="Arial" w:hAnsi="Arial" w:cs="Arial"/>
          <w:sz w:val="24"/>
          <w:szCs w:val="24"/>
          <w:lang w:val="en-US"/>
        </w:rPr>
        <w:t xml:space="preserve">Obesity Medicine Association, </w:t>
      </w:r>
      <w:r w:rsidR="00EE77A4">
        <w:rPr>
          <w:rFonts w:ascii="Arial" w:hAnsi="Arial" w:cs="Arial"/>
          <w:sz w:val="24"/>
          <w:szCs w:val="24"/>
          <w:lang w:val="en-US"/>
        </w:rPr>
        <w:t>(2</w:t>
      </w:r>
      <w:r w:rsidR="00EE77A4" w:rsidRPr="00EE77A4">
        <w:rPr>
          <w:rFonts w:ascii="Arial" w:hAnsi="Arial" w:cs="Arial"/>
          <w:sz w:val="24"/>
          <w:szCs w:val="24"/>
          <w:lang w:val="en-US"/>
        </w:rPr>
        <w:t>023</w:t>
      </w:r>
      <w:r w:rsidR="00EE77A4">
        <w:rPr>
          <w:rFonts w:ascii="Arial" w:hAnsi="Arial" w:cs="Arial"/>
          <w:sz w:val="24"/>
          <w:szCs w:val="24"/>
          <w:lang w:val="en-US"/>
        </w:rPr>
        <w:t>) i</w:t>
      </w:r>
      <w:r w:rsidRPr="00D77EFB">
        <w:rPr>
          <w:rFonts w:ascii="Arial" w:hAnsi="Arial" w:cs="Arial"/>
          <w:sz w:val="24"/>
          <w:szCs w:val="24"/>
          <w:lang w:val="en-US"/>
        </w:rPr>
        <w:t>ndividuals living with obesity often face a range of serious challenges, both physical and mental. Obesity is not just a matter of weight—it can deeply impact a person's emotional well-being. Many people may experience low self-esteem, lack of confidence, and feelings of depression or anxiety, which can worsen over time if left unaddressed. These mental health struggles can also affect motivation and make it harder to engage in healthy lifestyle changes. In addition to the emotional toll, obesity significantly increases the risk of developing life-threatening conditions such as type 2 diabetes, heart disease, certain types of cancer, and high blood pressure.</w:t>
      </w:r>
      <w:r w:rsidR="005163F2">
        <w:rPr>
          <w:rFonts w:ascii="Arial" w:hAnsi="Arial" w:cs="Arial"/>
          <w:sz w:val="24"/>
          <w:szCs w:val="24"/>
          <w:lang w:val="en-US"/>
        </w:rPr>
        <w:t xml:space="preserve"> </w:t>
      </w:r>
      <w:r w:rsidR="005163F2" w:rsidRPr="005163F2">
        <w:rPr>
          <w:rFonts w:ascii="Arial" w:hAnsi="Arial" w:cs="Arial"/>
          <w:sz w:val="24"/>
          <w:szCs w:val="24"/>
          <w:lang w:val="en-US"/>
        </w:rPr>
        <w:t>Cafasso,</w:t>
      </w:r>
      <w:r w:rsidR="005163F2">
        <w:rPr>
          <w:rFonts w:ascii="Arial" w:hAnsi="Arial" w:cs="Arial"/>
          <w:sz w:val="24"/>
          <w:szCs w:val="24"/>
          <w:lang w:val="en-US"/>
        </w:rPr>
        <w:t xml:space="preserve"> (</w:t>
      </w:r>
      <w:r w:rsidR="005163F2" w:rsidRPr="005163F2">
        <w:rPr>
          <w:rFonts w:ascii="Arial" w:hAnsi="Arial" w:cs="Arial"/>
          <w:sz w:val="24"/>
          <w:szCs w:val="24"/>
          <w:lang w:val="en-US"/>
        </w:rPr>
        <w:t>2020</w:t>
      </w:r>
      <w:r w:rsidR="005163F2">
        <w:rPr>
          <w:rFonts w:ascii="Arial" w:hAnsi="Arial" w:cs="Arial"/>
          <w:sz w:val="24"/>
          <w:szCs w:val="24"/>
          <w:lang w:val="en-US"/>
        </w:rPr>
        <w:t>) suggests that there are</w:t>
      </w:r>
      <w:r w:rsidR="005163F2" w:rsidRPr="005163F2">
        <w:rPr>
          <w:rFonts w:ascii="Arial" w:hAnsi="Arial" w:cs="Arial"/>
          <w:sz w:val="24"/>
          <w:szCs w:val="24"/>
          <w:lang w:val="en-US"/>
        </w:rPr>
        <w:t xml:space="preserve"> effective diet options for weight loss, each working in different ways. </w:t>
      </w:r>
      <w:r w:rsidR="005163F2">
        <w:rPr>
          <w:rFonts w:ascii="Arial" w:hAnsi="Arial" w:cs="Arial"/>
          <w:sz w:val="24"/>
          <w:szCs w:val="24"/>
          <w:lang w:val="en-US"/>
        </w:rPr>
        <w:t>One of the ways is a b</w:t>
      </w:r>
      <w:r w:rsidR="005163F2" w:rsidRPr="005163F2">
        <w:rPr>
          <w:rFonts w:ascii="Arial" w:hAnsi="Arial" w:cs="Arial"/>
          <w:sz w:val="24"/>
          <w:szCs w:val="24"/>
          <w:lang w:val="en-US"/>
        </w:rPr>
        <w:t xml:space="preserve">alanced diet that focus on whole foods—like fruits, vegetables, lean proteins, and whole grains—are often easiest to maintain. Calorie-counting </w:t>
      </w:r>
      <w:r w:rsidR="005163F2">
        <w:rPr>
          <w:rFonts w:ascii="Arial" w:hAnsi="Arial" w:cs="Arial"/>
          <w:sz w:val="24"/>
          <w:szCs w:val="24"/>
          <w:lang w:val="en-US"/>
        </w:rPr>
        <w:t xml:space="preserve">is another that </w:t>
      </w:r>
      <w:r w:rsidR="005163F2" w:rsidRPr="005163F2">
        <w:rPr>
          <w:rFonts w:ascii="Arial" w:hAnsi="Arial" w:cs="Arial"/>
          <w:sz w:val="24"/>
          <w:szCs w:val="24"/>
          <w:lang w:val="en-US"/>
        </w:rPr>
        <w:t>help</w:t>
      </w:r>
      <w:r w:rsidR="005163F2">
        <w:rPr>
          <w:rFonts w:ascii="Arial" w:hAnsi="Arial" w:cs="Arial"/>
          <w:sz w:val="24"/>
          <w:szCs w:val="24"/>
          <w:lang w:val="en-US"/>
        </w:rPr>
        <w:t>s</w:t>
      </w:r>
      <w:r w:rsidR="005163F2" w:rsidRPr="005163F2">
        <w:rPr>
          <w:rFonts w:ascii="Arial" w:hAnsi="Arial" w:cs="Arial"/>
          <w:sz w:val="24"/>
          <w:szCs w:val="24"/>
          <w:lang w:val="en-US"/>
        </w:rPr>
        <w:t xml:space="preserve"> by tracking food intake to ensure fewer calories are consumed than burned, which has been shown to support weight loss. </w:t>
      </w:r>
      <w:r w:rsidR="005163F2">
        <w:rPr>
          <w:rFonts w:ascii="Arial" w:hAnsi="Arial" w:cs="Arial"/>
          <w:sz w:val="24"/>
          <w:szCs w:val="24"/>
          <w:lang w:val="en-US"/>
        </w:rPr>
        <w:t>Another one they mention is a l</w:t>
      </w:r>
      <w:r w:rsidR="005163F2" w:rsidRPr="005163F2">
        <w:rPr>
          <w:rFonts w:ascii="Arial" w:hAnsi="Arial" w:cs="Arial"/>
          <w:sz w:val="24"/>
          <w:szCs w:val="24"/>
          <w:lang w:val="en-US"/>
        </w:rPr>
        <w:t xml:space="preserve">ow-carbohydrate diets, such as Atkins, South Beach, and keto, limit carbs and increase protein, encouraging the body to burn fat for energy. These diets may also help with appetite control. Choosing the right plan often depends on individual </w:t>
      </w:r>
      <w:r w:rsidR="005163F2" w:rsidRPr="005163F2">
        <w:rPr>
          <w:rFonts w:ascii="Arial" w:hAnsi="Arial" w:cs="Arial"/>
          <w:sz w:val="24"/>
          <w:szCs w:val="24"/>
          <w:lang w:val="en-US"/>
        </w:rPr>
        <w:lastRenderedPageBreak/>
        <w:t>preferences and needs.</w:t>
      </w:r>
      <w:r w:rsidR="00520363" w:rsidRPr="00520363">
        <w:t xml:space="preserve"> </w:t>
      </w:r>
      <w:r w:rsidR="00520363" w:rsidRPr="00520363">
        <w:rPr>
          <w:rFonts w:ascii="Arial" w:hAnsi="Arial" w:cs="Arial"/>
          <w:sz w:val="24"/>
          <w:szCs w:val="24"/>
          <w:lang w:val="en-US"/>
        </w:rPr>
        <w:t xml:space="preserve">NHS, </w:t>
      </w:r>
      <w:r w:rsidR="00520363">
        <w:rPr>
          <w:rFonts w:ascii="Arial" w:hAnsi="Arial" w:cs="Arial"/>
          <w:sz w:val="24"/>
          <w:szCs w:val="24"/>
          <w:lang w:val="en-US"/>
        </w:rPr>
        <w:t>(</w:t>
      </w:r>
      <w:r w:rsidR="00520363" w:rsidRPr="00520363">
        <w:rPr>
          <w:rFonts w:ascii="Arial" w:hAnsi="Arial" w:cs="Arial"/>
          <w:sz w:val="24"/>
          <w:szCs w:val="24"/>
          <w:lang w:val="en-US"/>
        </w:rPr>
        <w:t>2023</w:t>
      </w:r>
      <w:r w:rsidR="00520363">
        <w:rPr>
          <w:rFonts w:ascii="Arial" w:hAnsi="Arial" w:cs="Arial"/>
          <w:sz w:val="24"/>
          <w:szCs w:val="24"/>
          <w:lang w:val="en-US"/>
        </w:rPr>
        <w:t>) talks about how e</w:t>
      </w:r>
      <w:r w:rsidR="005163F2" w:rsidRPr="005163F2">
        <w:rPr>
          <w:rFonts w:ascii="Arial" w:hAnsi="Arial" w:cs="Arial"/>
          <w:sz w:val="24"/>
          <w:szCs w:val="24"/>
          <w:lang w:val="en-US"/>
        </w:rPr>
        <w:t>xercise plays a key role in managing and preventing obesity. Alongside a healthy diet, physical activity helps burn calories and maintain weight loss. Moderate-intensity activities like walking, cycling, and swimming are recommended for at least 150 minutes per week, while more intense exercises like running or circuit training can be done for 75 minutes weekly. For those aiming to prevent or manage obesity, 45 to 90 minutes of daily activity may be needed. Strength and balance exercises twice a week also support overall health. Enjoyable and social activities can help maintain long-term motivation and consistency.</w:t>
      </w:r>
      <w:r w:rsidR="00520363">
        <w:rPr>
          <w:rFonts w:ascii="Arial" w:hAnsi="Arial" w:cs="Arial"/>
          <w:sz w:val="24"/>
          <w:szCs w:val="24"/>
          <w:lang w:val="en-US"/>
        </w:rPr>
        <w:t xml:space="preserve"> Overall research is showing that there are many things Obesity can come with and how it can really affect some children’s life, it is important that the children get as much support while they are young so it don’t carry on into their adulthood. There are many things that can be put in place that have been said above, it can be sorted and stopped but they need the support from everyone around them. </w:t>
      </w:r>
    </w:p>
    <w:p w14:paraId="6D17AF18" w14:textId="77777777" w:rsidR="00D77EFB" w:rsidRPr="00D77EFB" w:rsidRDefault="00D77EFB" w:rsidP="00D77EFB">
      <w:pPr>
        <w:spacing w:line="360" w:lineRule="auto"/>
        <w:rPr>
          <w:rFonts w:ascii="Arial" w:hAnsi="Arial" w:cs="Arial"/>
          <w:sz w:val="24"/>
          <w:szCs w:val="24"/>
          <w:lang w:val="en-US"/>
        </w:rPr>
      </w:pPr>
      <w:r w:rsidRPr="00D77EFB">
        <w:rPr>
          <w:rFonts w:ascii="Arial" w:hAnsi="Arial" w:cs="Arial"/>
          <w:sz w:val="24"/>
          <w:szCs w:val="24"/>
          <w:lang w:val="en-US"/>
        </w:rPr>
        <w:br w:type="page"/>
      </w:r>
    </w:p>
    <w:p w14:paraId="5A35A474" w14:textId="77777777" w:rsidR="00D77EFB" w:rsidRPr="00CC1EC6" w:rsidRDefault="00D77EFB" w:rsidP="00D77EFB">
      <w:pPr>
        <w:spacing w:line="360" w:lineRule="auto"/>
        <w:rPr>
          <w:rFonts w:ascii="Arial" w:hAnsi="Arial" w:cs="Arial"/>
          <w:sz w:val="24"/>
          <w:szCs w:val="24"/>
          <w:u w:val="single"/>
          <w:lang w:val="en-US"/>
        </w:rPr>
      </w:pPr>
      <w:r w:rsidRPr="00CC1EC6">
        <w:rPr>
          <w:rFonts w:ascii="Arial" w:hAnsi="Arial" w:cs="Arial"/>
          <w:sz w:val="24"/>
          <w:szCs w:val="24"/>
          <w:u w:val="single"/>
          <w:lang w:val="en-US"/>
        </w:rPr>
        <w:lastRenderedPageBreak/>
        <w:t>Reference List</w:t>
      </w:r>
    </w:p>
    <w:p w14:paraId="00A600BA" w14:textId="77777777" w:rsidR="00CC1EC6" w:rsidRPr="00D77EFB" w:rsidRDefault="00CC1EC6" w:rsidP="00D77EFB">
      <w:pPr>
        <w:spacing w:line="360" w:lineRule="auto"/>
        <w:rPr>
          <w:rFonts w:ascii="Arial" w:hAnsi="Arial" w:cs="Arial"/>
          <w:sz w:val="24"/>
          <w:szCs w:val="24"/>
          <w:lang w:val="en-US"/>
        </w:rPr>
      </w:pPr>
      <w:r w:rsidRPr="00D77EFB">
        <w:rPr>
          <w:rFonts w:ascii="Arial" w:hAnsi="Arial" w:cs="Arial"/>
          <w:sz w:val="24"/>
          <w:szCs w:val="24"/>
          <w:lang w:val="en-US"/>
        </w:rPr>
        <w:t xml:space="preserve">Australian Institute of Health and Welfare (AIHW) (2021), </w:t>
      </w:r>
      <w:r w:rsidRPr="00E413BA">
        <w:rPr>
          <w:rFonts w:ascii="Arial" w:hAnsi="Arial" w:cs="Arial"/>
          <w:i/>
          <w:iCs/>
          <w:sz w:val="24"/>
          <w:szCs w:val="24"/>
          <w:lang w:val="en-US"/>
        </w:rPr>
        <w:t>Childhood overweight and obesity—the impact of the home environment</w:t>
      </w:r>
      <w:r w:rsidRPr="00D77EFB">
        <w:rPr>
          <w:rFonts w:ascii="Arial" w:hAnsi="Arial" w:cs="Arial"/>
          <w:sz w:val="24"/>
          <w:szCs w:val="24"/>
          <w:lang w:val="en-US"/>
        </w:rPr>
        <w:t xml:space="preserve">, Available at </w:t>
      </w:r>
      <w:hyperlink r:id="rId10" w:history="1">
        <w:r w:rsidRPr="00D77EFB">
          <w:rPr>
            <w:rStyle w:val="Hyperlink"/>
            <w:rFonts w:ascii="Arial" w:hAnsi="Arial" w:cs="Arial"/>
            <w:sz w:val="24"/>
            <w:szCs w:val="24"/>
            <w:lang w:val="en-US"/>
          </w:rPr>
          <w:t>https://www.aihw.gov.au/reports/overweight-obesity/childhood-overweight-and-obesity-impact-of-home/summary</w:t>
        </w:r>
      </w:hyperlink>
      <w:r w:rsidRPr="00D77EFB">
        <w:rPr>
          <w:rFonts w:ascii="Arial" w:hAnsi="Arial" w:cs="Arial"/>
          <w:sz w:val="24"/>
          <w:szCs w:val="24"/>
          <w:lang w:val="en-US"/>
        </w:rPr>
        <w:t>.</w:t>
      </w:r>
      <w:r>
        <w:rPr>
          <w:rFonts w:ascii="Arial" w:hAnsi="Arial" w:cs="Arial"/>
          <w:sz w:val="24"/>
          <w:szCs w:val="24"/>
          <w:lang w:val="en-US"/>
        </w:rPr>
        <w:t xml:space="preserve"> </w:t>
      </w:r>
      <w:r w:rsidRPr="00D77EFB">
        <w:rPr>
          <w:rFonts w:ascii="Arial" w:hAnsi="Arial" w:cs="Arial"/>
          <w:sz w:val="24"/>
          <w:szCs w:val="24"/>
          <w:lang w:val="en-US"/>
        </w:rPr>
        <w:t xml:space="preserve"> [Accessed June 2025]</w:t>
      </w:r>
    </w:p>
    <w:p w14:paraId="7B7690B8" w14:textId="436219D1" w:rsidR="00CC1EC6" w:rsidRPr="00D77EFB" w:rsidRDefault="00CC1EC6" w:rsidP="00D77EFB">
      <w:pPr>
        <w:spacing w:line="360" w:lineRule="auto"/>
        <w:rPr>
          <w:rFonts w:ascii="Arial" w:hAnsi="Arial" w:cs="Arial"/>
          <w:sz w:val="24"/>
          <w:szCs w:val="24"/>
          <w:lang w:val="en-US"/>
        </w:rPr>
      </w:pPr>
      <w:r w:rsidRPr="00D77EFB">
        <w:rPr>
          <w:rFonts w:ascii="Arial" w:hAnsi="Arial" w:cs="Arial"/>
          <w:sz w:val="24"/>
          <w:szCs w:val="24"/>
          <w:lang w:val="en-US"/>
        </w:rPr>
        <w:t xml:space="preserve">Bluher, M., (2019). Obesity: causes, consequences, treatments, and challenges. European Journal of Clinical Investigation, Available at: </w:t>
      </w:r>
      <w:hyperlink r:id="rId11" w:history="1">
        <w:r w:rsidRPr="00D77EFB">
          <w:rPr>
            <w:rStyle w:val="Hyperlink"/>
            <w:rFonts w:ascii="Arial" w:hAnsi="Arial" w:cs="Arial"/>
            <w:sz w:val="24"/>
            <w:szCs w:val="24"/>
            <w:lang w:val="en-US"/>
          </w:rPr>
          <w:t>https://europepmc.org/article/PMC/PMC8530518</w:t>
        </w:r>
      </w:hyperlink>
      <w:r>
        <w:rPr>
          <w:rFonts w:ascii="Arial" w:hAnsi="Arial" w:cs="Arial"/>
          <w:sz w:val="24"/>
          <w:szCs w:val="24"/>
          <w:lang w:val="en-US"/>
        </w:rPr>
        <w:t xml:space="preserve">. </w:t>
      </w:r>
      <w:r w:rsidRPr="00D77EFB">
        <w:rPr>
          <w:rFonts w:ascii="Arial" w:hAnsi="Arial" w:cs="Arial"/>
          <w:sz w:val="24"/>
          <w:szCs w:val="24"/>
          <w:lang w:val="en-US"/>
        </w:rPr>
        <w:t xml:space="preserve">[Accessed June 2025]. </w:t>
      </w:r>
    </w:p>
    <w:p w14:paraId="0E9AE90B" w14:textId="2A741BFA" w:rsidR="00CC1EC6" w:rsidRDefault="00CC1EC6" w:rsidP="00D77EFB">
      <w:pPr>
        <w:spacing w:line="360" w:lineRule="auto"/>
        <w:rPr>
          <w:rFonts w:ascii="Arial" w:hAnsi="Arial" w:cs="Arial"/>
          <w:sz w:val="24"/>
          <w:szCs w:val="24"/>
          <w:lang w:val="en-US"/>
        </w:rPr>
      </w:pPr>
      <w:bookmarkStart w:id="1" w:name="_Hlk200916166"/>
      <w:r w:rsidRPr="005163F2">
        <w:rPr>
          <w:rFonts w:ascii="Arial" w:hAnsi="Arial" w:cs="Arial"/>
          <w:sz w:val="24"/>
          <w:szCs w:val="24"/>
          <w:lang w:val="en-US"/>
        </w:rPr>
        <w:t xml:space="preserve">Cafasso, J., 2020. </w:t>
      </w:r>
      <w:bookmarkEnd w:id="1"/>
      <w:r w:rsidRPr="005163F2">
        <w:rPr>
          <w:rFonts w:ascii="Arial" w:hAnsi="Arial" w:cs="Arial"/>
          <w:sz w:val="24"/>
          <w:szCs w:val="24"/>
          <w:lang w:val="en-US"/>
        </w:rPr>
        <w:t xml:space="preserve">Treatments to Manage Obesity: What Works and What Doesn’t?. </w:t>
      </w:r>
      <w:r w:rsidRPr="00E413BA">
        <w:rPr>
          <w:rFonts w:ascii="Arial" w:hAnsi="Arial" w:cs="Arial"/>
          <w:sz w:val="24"/>
          <w:szCs w:val="24"/>
          <w:u w:val="single"/>
          <w:lang w:val="en-US"/>
        </w:rPr>
        <w:t xml:space="preserve">Healthline. </w:t>
      </w:r>
      <w:r w:rsidRPr="005163F2">
        <w:rPr>
          <w:rFonts w:ascii="Arial" w:hAnsi="Arial" w:cs="Arial"/>
          <w:sz w:val="24"/>
          <w:szCs w:val="24"/>
          <w:lang w:val="en-US"/>
        </w:rPr>
        <w:t xml:space="preserve">[online] Available at: </w:t>
      </w:r>
      <w:hyperlink r:id="rId12" w:anchor="diets" w:history="1">
        <w:r w:rsidRPr="00A50020">
          <w:rPr>
            <w:rStyle w:val="Hyperlink"/>
            <w:rFonts w:ascii="Arial" w:hAnsi="Arial" w:cs="Arial"/>
            <w:sz w:val="24"/>
            <w:szCs w:val="24"/>
            <w:lang w:val="en-US"/>
          </w:rPr>
          <w:t>https://www.healthline.com/health/obesity/treatments-to-manage-obesity#diets</w:t>
        </w:r>
      </w:hyperlink>
      <w:r>
        <w:rPr>
          <w:rFonts w:ascii="Arial" w:hAnsi="Arial" w:cs="Arial"/>
          <w:sz w:val="24"/>
          <w:szCs w:val="24"/>
          <w:lang w:val="en-US"/>
        </w:rPr>
        <w:t xml:space="preserve">. </w:t>
      </w:r>
      <w:r w:rsidRPr="005163F2">
        <w:rPr>
          <w:rFonts w:ascii="Arial" w:hAnsi="Arial" w:cs="Arial"/>
          <w:sz w:val="24"/>
          <w:szCs w:val="24"/>
          <w:lang w:val="en-US"/>
        </w:rPr>
        <w:t xml:space="preserve"> [Accessed June 2025].</w:t>
      </w:r>
      <w:r>
        <w:rPr>
          <w:rFonts w:ascii="Arial" w:hAnsi="Arial" w:cs="Arial"/>
          <w:sz w:val="24"/>
          <w:szCs w:val="24"/>
          <w:lang w:val="en-US"/>
        </w:rPr>
        <w:t xml:space="preserve"> </w:t>
      </w:r>
    </w:p>
    <w:p w14:paraId="67EB164C" w14:textId="77777777" w:rsidR="00CC1EC6" w:rsidRPr="00D77EFB" w:rsidRDefault="00CC1EC6" w:rsidP="00D77EFB">
      <w:pPr>
        <w:spacing w:line="360" w:lineRule="auto"/>
        <w:rPr>
          <w:rFonts w:ascii="Arial" w:hAnsi="Arial" w:cs="Arial"/>
          <w:sz w:val="24"/>
          <w:szCs w:val="24"/>
          <w:lang w:val="en-US"/>
        </w:rPr>
      </w:pPr>
      <w:r w:rsidRPr="00D77EFB">
        <w:rPr>
          <w:rFonts w:ascii="Arial" w:hAnsi="Arial" w:cs="Arial"/>
          <w:sz w:val="24"/>
          <w:szCs w:val="24"/>
          <w:lang w:val="en-US"/>
        </w:rPr>
        <w:t xml:space="preserve">Centers for Disease Control and Prevention (CDC), (2024). School Health Guidelines. [online] Available at: </w:t>
      </w:r>
      <w:hyperlink r:id="rId13" w:history="1">
        <w:r w:rsidRPr="00D77EFB">
          <w:rPr>
            <w:rStyle w:val="Hyperlink"/>
            <w:rFonts w:ascii="Arial" w:hAnsi="Arial" w:cs="Arial"/>
            <w:sz w:val="24"/>
            <w:szCs w:val="24"/>
            <w:lang w:val="en-US"/>
          </w:rPr>
          <w:t>https://archive.cdc.gov/www_cdc_gov/healthyschools/npao/strategies.htm</w:t>
        </w:r>
      </w:hyperlink>
      <w:r w:rsidRPr="00D77EFB">
        <w:rPr>
          <w:rFonts w:ascii="Arial" w:hAnsi="Arial" w:cs="Arial"/>
          <w:sz w:val="24"/>
          <w:szCs w:val="24"/>
          <w:lang w:val="en-US"/>
        </w:rPr>
        <w:t>.</w:t>
      </w:r>
      <w:r>
        <w:rPr>
          <w:rFonts w:ascii="Arial" w:hAnsi="Arial" w:cs="Arial"/>
          <w:sz w:val="24"/>
          <w:szCs w:val="24"/>
          <w:lang w:val="en-US"/>
        </w:rPr>
        <w:t xml:space="preserve"> </w:t>
      </w:r>
      <w:r w:rsidRPr="00D77EFB">
        <w:rPr>
          <w:rFonts w:ascii="Arial" w:hAnsi="Arial" w:cs="Arial"/>
          <w:sz w:val="24"/>
          <w:szCs w:val="24"/>
          <w:lang w:val="en-US"/>
        </w:rPr>
        <w:t xml:space="preserve"> [Accessed  June 2025].</w:t>
      </w:r>
    </w:p>
    <w:p w14:paraId="40C35081" w14:textId="77777777" w:rsidR="00CC1EC6" w:rsidRPr="00D77EFB" w:rsidRDefault="00CC1EC6" w:rsidP="00D77EFB">
      <w:pPr>
        <w:spacing w:line="360" w:lineRule="auto"/>
        <w:rPr>
          <w:rFonts w:ascii="Arial" w:hAnsi="Arial" w:cs="Arial"/>
          <w:sz w:val="24"/>
          <w:szCs w:val="24"/>
          <w:lang w:val="en-US"/>
        </w:rPr>
      </w:pPr>
      <w:r w:rsidRPr="00D77EFB">
        <w:rPr>
          <w:rFonts w:ascii="Arial" w:hAnsi="Arial" w:cs="Arial"/>
          <w:sz w:val="24"/>
          <w:szCs w:val="24"/>
          <w:lang w:val="en-US"/>
        </w:rPr>
        <w:t xml:space="preserve">Centers for Disease Control and Prevention (CDC). (2024), </w:t>
      </w:r>
      <w:r w:rsidRPr="00E413BA">
        <w:rPr>
          <w:rFonts w:ascii="Arial" w:hAnsi="Arial" w:cs="Arial"/>
          <w:i/>
          <w:iCs/>
          <w:sz w:val="24"/>
          <w:szCs w:val="24"/>
          <w:lang w:val="en-US"/>
        </w:rPr>
        <w:t>Managing obesity in schools,</w:t>
      </w:r>
      <w:r w:rsidRPr="00D77EFB">
        <w:rPr>
          <w:rFonts w:ascii="Arial" w:hAnsi="Arial" w:cs="Arial"/>
          <w:sz w:val="24"/>
          <w:szCs w:val="24"/>
          <w:lang w:val="en-US"/>
        </w:rPr>
        <w:t xml:space="preserve"> </w:t>
      </w:r>
      <w:hyperlink r:id="rId14" w:history="1">
        <w:r w:rsidRPr="00D77EFB">
          <w:rPr>
            <w:rStyle w:val="Hyperlink"/>
            <w:rFonts w:ascii="Arial" w:hAnsi="Arial" w:cs="Arial"/>
            <w:sz w:val="24"/>
            <w:szCs w:val="24"/>
            <w:lang w:val="en-US"/>
          </w:rPr>
          <w:t>https://www.cdc.gov/school-health-conditions/chronic/obesity.html</w:t>
        </w:r>
      </w:hyperlink>
      <w:r w:rsidRPr="00D77EFB">
        <w:rPr>
          <w:rFonts w:ascii="Arial" w:hAnsi="Arial" w:cs="Arial"/>
          <w:sz w:val="24"/>
          <w:szCs w:val="24"/>
          <w:lang w:val="en-US"/>
        </w:rPr>
        <w:t>.</w:t>
      </w:r>
      <w:r>
        <w:rPr>
          <w:rFonts w:ascii="Arial" w:hAnsi="Arial" w:cs="Arial"/>
          <w:sz w:val="24"/>
          <w:szCs w:val="24"/>
          <w:lang w:val="en-US"/>
        </w:rPr>
        <w:t xml:space="preserve"> </w:t>
      </w:r>
      <w:r w:rsidRPr="00D77EFB">
        <w:rPr>
          <w:rFonts w:ascii="Arial" w:hAnsi="Arial" w:cs="Arial"/>
          <w:sz w:val="24"/>
          <w:szCs w:val="24"/>
          <w:lang w:val="en-US"/>
        </w:rPr>
        <w:t xml:space="preserve"> [Accessed June 2025]. </w:t>
      </w:r>
    </w:p>
    <w:p w14:paraId="1FF4381C" w14:textId="19C11B66" w:rsidR="00CC1EC6" w:rsidRPr="00D77EFB" w:rsidRDefault="00CC1EC6" w:rsidP="00D77EFB">
      <w:pPr>
        <w:spacing w:line="360" w:lineRule="auto"/>
        <w:rPr>
          <w:rFonts w:ascii="Arial" w:hAnsi="Arial" w:cs="Arial"/>
          <w:sz w:val="24"/>
          <w:szCs w:val="24"/>
          <w:lang w:val="en-US"/>
        </w:rPr>
      </w:pPr>
      <w:r w:rsidRPr="00D77EFB">
        <w:rPr>
          <w:rFonts w:ascii="Arial" w:hAnsi="Arial" w:cs="Arial"/>
          <w:sz w:val="24"/>
          <w:szCs w:val="24"/>
          <w:lang w:val="en-US"/>
        </w:rPr>
        <w:t xml:space="preserve">Conlon, B.A., McGinn, A.P., Isasi, C.R., </w:t>
      </w:r>
      <w:proofErr w:type="spellStart"/>
      <w:r w:rsidRPr="00D77EFB">
        <w:rPr>
          <w:rFonts w:ascii="Arial" w:hAnsi="Arial" w:cs="Arial"/>
          <w:sz w:val="24"/>
          <w:szCs w:val="24"/>
          <w:lang w:val="en-US"/>
        </w:rPr>
        <w:t>Mossavar</w:t>
      </w:r>
      <w:proofErr w:type="spellEnd"/>
      <w:r w:rsidRPr="00D77EFB">
        <w:rPr>
          <w:rFonts w:ascii="Arial" w:hAnsi="Arial" w:cs="Arial"/>
          <w:sz w:val="24"/>
          <w:szCs w:val="24"/>
          <w:lang w:val="en-US"/>
        </w:rPr>
        <w:t xml:space="preserve">-Rahmani, Y., Lounsbury, D.W., Ginsberg, M.S., Diamantis, P.M., Groisman-Perelstein, A.E. and Wylie-Rosett, J., (2019). Home environment factors and health behaviors of low-income, overweight, and obese youth. </w:t>
      </w:r>
      <w:r w:rsidRPr="00E413BA">
        <w:rPr>
          <w:rFonts w:ascii="Arial" w:hAnsi="Arial" w:cs="Arial"/>
          <w:i/>
          <w:iCs/>
          <w:sz w:val="24"/>
          <w:szCs w:val="24"/>
          <w:lang w:val="en-US"/>
        </w:rPr>
        <w:t>American Journal of Health Behavior</w:t>
      </w:r>
      <w:r w:rsidRPr="00D77EFB">
        <w:rPr>
          <w:rFonts w:ascii="Arial" w:hAnsi="Arial" w:cs="Arial"/>
          <w:sz w:val="24"/>
          <w:szCs w:val="24"/>
          <w:lang w:val="en-US"/>
        </w:rPr>
        <w:t xml:space="preserve">, Available at: </w:t>
      </w:r>
      <w:hyperlink r:id="rId15" w:history="1">
        <w:r w:rsidRPr="00D77EFB">
          <w:rPr>
            <w:rStyle w:val="Hyperlink"/>
            <w:rFonts w:ascii="Arial" w:hAnsi="Arial" w:cs="Arial"/>
            <w:sz w:val="24"/>
            <w:szCs w:val="24"/>
            <w:lang w:val="en-US"/>
          </w:rPr>
          <w:t>https://doi.org/10.5993/AJHB.43.2.17</w:t>
        </w:r>
      </w:hyperlink>
      <w:r w:rsidRPr="00D77EFB">
        <w:rPr>
          <w:rFonts w:ascii="Arial" w:hAnsi="Arial" w:cs="Arial"/>
          <w:sz w:val="24"/>
          <w:szCs w:val="24"/>
          <w:lang w:val="en-US"/>
        </w:rPr>
        <w:t>.</w:t>
      </w:r>
      <w:r>
        <w:rPr>
          <w:rFonts w:ascii="Arial" w:hAnsi="Arial" w:cs="Arial"/>
          <w:sz w:val="24"/>
          <w:szCs w:val="24"/>
          <w:lang w:val="en-US"/>
        </w:rPr>
        <w:t xml:space="preserve"> </w:t>
      </w:r>
      <w:r w:rsidRPr="00D77EFB">
        <w:rPr>
          <w:rFonts w:ascii="Arial" w:hAnsi="Arial" w:cs="Arial"/>
          <w:sz w:val="24"/>
          <w:szCs w:val="24"/>
          <w:lang w:val="en-US"/>
        </w:rPr>
        <w:t xml:space="preserve"> [Accessed June 2025].</w:t>
      </w:r>
    </w:p>
    <w:p w14:paraId="77195C71" w14:textId="77777777" w:rsidR="00CC1EC6" w:rsidRPr="00D77EFB" w:rsidRDefault="00CC1EC6" w:rsidP="00D77EFB">
      <w:pPr>
        <w:spacing w:line="360" w:lineRule="auto"/>
        <w:rPr>
          <w:rFonts w:ascii="Arial" w:hAnsi="Arial" w:cs="Arial"/>
          <w:sz w:val="24"/>
          <w:szCs w:val="24"/>
          <w:lang w:val="en-US"/>
        </w:rPr>
      </w:pPr>
      <w:r w:rsidRPr="00D77EFB">
        <w:rPr>
          <w:rFonts w:ascii="Arial" w:hAnsi="Arial" w:cs="Arial"/>
          <w:sz w:val="24"/>
          <w:szCs w:val="24"/>
          <w:lang w:val="en-US"/>
        </w:rPr>
        <w:t xml:space="preserve">Green, A., (2025). The role of parents in a child’s obesity risk. </w:t>
      </w:r>
      <w:r w:rsidRPr="00E413BA">
        <w:rPr>
          <w:rFonts w:ascii="Arial" w:hAnsi="Arial" w:cs="Arial"/>
          <w:i/>
          <w:iCs/>
          <w:sz w:val="24"/>
          <w:szCs w:val="24"/>
          <w:lang w:val="en-US"/>
        </w:rPr>
        <w:t>Education and Human Development, Texas A&amp;M University</w:t>
      </w:r>
      <w:r w:rsidRPr="00D77EFB">
        <w:rPr>
          <w:rFonts w:ascii="Arial" w:hAnsi="Arial" w:cs="Arial"/>
          <w:sz w:val="24"/>
          <w:szCs w:val="24"/>
          <w:lang w:val="en-US"/>
        </w:rPr>
        <w:t xml:space="preserve">. [online] Available at: </w:t>
      </w:r>
      <w:hyperlink r:id="rId16" w:history="1">
        <w:r w:rsidRPr="00D77EFB">
          <w:rPr>
            <w:rStyle w:val="Hyperlink"/>
            <w:rFonts w:ascii="Arial" w:hAnsi="Arial" w:cs="Arial"/>
            <w:sz w:val="24"/>
            <w:szCs w:val="24"/>
            <w:lang w:val="en-US"/>
          </w:rPr>
          <w:t>https://education.tamu.edu/the-role-of-parents-in-a-childs-obesity-risk/</w:t>
        </w:r>
      </w:hyperlink>
      <w:r>
        <w:rPr>
          <w:rFonts w:ascii="Arial" w:hAnsi="Arial" w:cs="Arial"/>
          <w:sz w:val="24"/>
          <w:szCs w:val="24"/>
          <w:lang w:val="en-US"/>
        </w:rPr>
        <w:t xml:space="preserve">. </w:t>
      </w:r>
      <w:r w:rsidRPr="00D77EFB">
        <w:rPr>
          <w:rFonts w:ascii="Arial" w:hAnsi="Arial" w:cs="Arial"/>
          <w:sz w:val="24"/>
          <w:szCs w:val="24"/>
          <w:lang w:val="en-US"/>
        </w:rPr>
        <w:t xml:space="preserve">  [Accessed June 2025].</w:t>
      </w:r>
    </w:p>
    <w:p w14:paraId="22FC45D3" w14:textId="1A6E6FBB" w:rsidR="00CC1EC6" w:rsidRPr="00D77EFB" w:rsidRDefault="00CC1EC6" w:rsidP="00D77EFB">
      <w:pPr>
        <w:spacing w:line="360" w:lineRule="auto"/>
        <w:rPr>
          <w:rFonts w:ascii="Arial" w:hAnsi="Arial" w:cs="Arial"/>
          <w:sz w:val="24"/>
          <w:szCs w:val="24"/>
          <w:lang w:val="en-US"/>
        </w:rPr>
      </w:pPr>
      <w:r w:rsidRPr="00D77EFB">
        <w:rPr>
          <w:rFonts w:ascii="Arial" w:hAnsi="Arial" w:cs="Arial"/>
          <w:sz w:val="24"/>
          <w:szCs w:val="24"/>
          <w:lang w:val="en-US"/>
        </w:rPr>
        <w:t xml:space="preserve">Hamblin, E., Fellowes, A. and Clements, K., 2017. Working together to reduce childhood obesity: Ideas and approaches involving the VCSE sector, education and local government. </w:t>
      </w:r>
      <w:r w:rsidRPr="00E413BA">
        <w:rPr>
          <w:rFonts w:ascii="Arial" w:hAnsi="Arial" w:cs="Arial"/>
          <w:i/>
          <w:iCs/>
          <w:sz w:val="24"/>
          <w:szCs w:val="24"/>
          <w:lang w:val="en-US"/>
        </w:rPr>
        <w:t>National Children's Bureau</w:t>
      </w:r>
      <w:r w:rsidRPr="00D77EFB">
        <w:rPr>
          <w:rFonts w:ascii="Arial" w:hAnsi="Arial" w:cs="Arial"/>
          <w:sz w:val="24"/>
          <w:szCs w:val="24"/>
          <w:lang w:val="en-US"/>
        </w:rPr>
        <w:t xml:space="preserve">. [pdf] Available at: </w:t>
      </w:r>
      <w:hyperlink r:id="rId17" w:history="1">
        <w:r w:rsidRPr="00D77EFB">
          <w:rPr>
            <w:rStyle w:val="Hyperlink"/>
            <w:rFonts w:ascii="Arial" w:hAnsi="Arial" w:cs="Arial"/>
            <w:sz w:val="24"/>
            <w:szCs w:val="24"/>
            <w:lang w:val="en-US"/>
          </w:rPr>
          <w:t>https://www.nice.org.uk/Media/Default/sharedlearning/18-31%20obesity%20report%20supporting%20info.pdf</w:t>
        </w:r>
      </w:hyperlink>
      <w:r>
        <w:rPr>
          <w:rFonts w:ascii="Arial" w:hAnsi="Arial" w:cs="Arial"/>
          <w:sz w:val="24"/>
          <w:szCs w:val="24"/>
          <w:lang w:val="en-US"/>
        </w:rPr>
        <w:t xml:space="preserve">. </w:t>
      </w:r>
      <w:r w:rsidRPr="00D77EFB">
        <w:rPr>
          <w:rFonts w:ascii="Arial" w:hAnsi="Arial" w:cs="Arial"/>
          <w:sz w:val="24"/>
          <w:szCs w:val="24"/>
          <w:lang w:val="en-US"/>
        </w:rPr>
        <w:t xml:space="preserve"> [Accessed</w:t>
      </w:r>
      <w:r w:rsidR="00E413BA">
        <w:rPr>
          <w:rFonts w:ascii="Arial" w:hAnsi="Arial" w:cs="Arial"/>
          <w:sz w:val="24"/>
          <w:szCs w:val="24"/>
          <w:lang w:val="en-US"/>
        </w:rPr>
        <w:t xml:space="preserve">: </w:t>
      </w:r>
      <w:r w:rsidRPr="00D77EFB">
        <w:rPr>
          <w:rFonts w:ascii="Arial" w:hAnsi="Arial" w:cs="Arial"/>
          <w:sz w:val="24"/>
          <w:szCs w:val="24"/>
          <w:lang w:val="en-US"/>
        </w:rPr>
        <w:t>June 2025].</w:t>
      </w:r>
    </w:p>
    <w:p w14:paraId="430F8359" w14:textId="01E1EA19" w:rsidR="00CC1EC6" w:rsidRPr="00D77EFB" w:rsidRDefault="00CC1EC6" w:rsidP="00D77EFB">
      <w:pPr>
        <w:spacing w:line="360" w:lineRule="auto"/>
        <w:rPr>
          <w:rFonts w:ascii="Arial" w:hAnsi="Arial" w:cs="Arial"/>
          <w:sz w:val="24"/>
          <w:szCs w:val="24"/>
          <w:lang w:val="en-US"/>
        </w:rPr>
      </w:pPr>
      <w:r w:rsidRPr="00D77EFB">
        <w:rPr>
          <w:rFonts w:ascii="Arial" w:hAnsi="Arial" w:cs="Arial"/>
          <w:sz w:val="24"/>
          <w:szCs w:val="24"/>
          <w:lang w:val="en-US"/>
        </w:rPr>
        <w:t xml:space="preserve">Harris, T. (2022) 'Obesity – what can primary schools do?', </w:t>
      </w:r>
      <w:r w:rsidRPr="00E413BA">
        <w:rPr>
          <w:rFonts w:ascii="Arial" w:hAnsi="Arial" w:cs="Arial"/>
          <w:sz w:val="24"/>
          <w:szCs w:val="24"/>
          <w:u w:val="single"/>
          <w:lang w:val="en-US"/>
        </w:rPr>
        <w:t>Headteacher.</w:t>
      </w:r>
      <w:r w:rsidRPr="00D77EFB">
        <w:rPr>
          <w:rFonts w:ascii="Arial" w:hAnsi="Arial" w:cs="Arial"/>
          <w:sz w:val="24"/>
          <w:szCs w:val="24"/>
          <w:lang w:val="en-US"/>
        </w:rPr>
        <w:t xml:space="preserve"> </w:t>
      </w:r>
      <w:hyperlink r:id="rId18" w:history="1">
        <w:r w:rsidRPr="00D77EFB">
          <w:rPr>
            <w:rStyle w:val="Hyperlink"/>
            <w:rFonts w:ascii="Arial" w:hAnsi="Arial" w:cs="Arial"/>
            <w:sz w:val="24"/>
            <w:szCs w:val="24"/>
            <w:lang w:val="en-US"/>
          </w:rPr>
          <w:t>https://www.headteacher-update.com/content/best-practice/obesity-what-can-primary-schools-do</w:t>
        </w:r>
      </w:hyperlink>
      <w:r w:rsidRPr="00D77EFB">
        <w:rPr>
          <w:rFonts w:ascii="Arial" w:hAnsi="Arial" w:cs="Arial"/>
          <w:sz w:val="24"/>
          <w:szCs w:val="24"/>
          <w:lang w:val="en-US"/>
        </w:rPr>
        <w:t>.</w:t>
      </w:r>
      <w:r>
        <w:rPr>
          <w:rFonts w:ascii="Arial" w:hAnsi="Arial" w:cs="Arial"/>
          <w:sz w:val="24"/>
          <w:szCs w:val="24"/>
          <w:lang w:val="en-US"/>
        </w:rPr>
        <w:t xml:space="preserve"> </w:t>
      </w:r>
      <w:r w:rsidRPr="00D77EFB">
        <w:rPr>
          <w:rFonts w:ascii="Arial" w:hAnsi="Arial" w:cs="Arial"/>
          <w:sz w:val="24"/>
          <w:szCs w:val="24"/>
          <w:lang w:val="en-US"/>
        </w:rPr>
        <w:t xml:space="preserve"> [Accessed: June 2025].</w:t>
      </w:r>
    </w:p>
    <w:p w14:paraId="452EC30D" w14:textId="3359B1A4" w:rsidR="00CC1EC6" w:rsidRPr="00D77EFB" w:rsidRDefault="00CC1EC6" w:rsidP="00D77EFB">
      <w:pPr>
        <w:spacing w:line="360" w:lineRule="auto"/>
        <w:rPr>
          <w:rFonts w:ascii="Arial" w:hAnsi="Arial" w:cs="Arial"/>
          <w:sz w:val="24"/>
          <w:szCs w:val="24"/>
          <w:lang w:val="en-US"/>
        </w:rPr>
      </w:pPr>
      <w:r w:rsidRPr="00D77EFB">
        <w:rPr>
          <w:rFonts w:ascii="Arial" w:hAnsi="Arial" w:cs="Arial"/>
          <w:sz w:val="24"/>
          <w:szCs w:val="24"/>
          <w:lang w:val="en-US"/>
        </w:rPr>
        <w:t xml:space="preserve">Healthdirect Australia. (2025). Obesity in children, </w:t>
      </w:r>
      <w:hyperlink r:id="rId19" w:history="1">
        <w:r w:rsidRPr="00D77EFB">
          <w:rPr>
            <w:rStyle w:val="Hyperlink"/>
            <w:rFonts w:ascii="Arial" w:hAnsi="Arial" w:cs="Arial"/>
            <w:sz w:val="24"/>
            <w:szCs w:val="24"/>
            <w:lang w:val="en-US"/>
          </w:rPr>
          <w:t>https://www.healthdirect.gov.au/obesity-in-children</w:t>
        </w:r>
      </w:hyperlink>
      <w:r w:rsidRPr="00D77EFB">
        <w:rPr>
          <w:rFonts w:ascii="Arial" w:hAnsi="Arial" w:cs="Arial"/>
          <w:sz w:val="24"/>
          <w:szCs w:val="24"/>
          <w:lang w:val="en-US"/>
        </w:rPr>
        <w:t>.</w:t>
      </w:r>
      <w:r>
        <w:rPr>
          <w:rFonts w:ascii="Arial" w:hAnsi="Arial" w:cs="Arial"/>
          <w:sz w:val="24"/>
          <w:szCs w:val="24"/>
          <w:lang w:val="en-US"/>
        </w:rPr>
        <w:t xml:space="preserve"> </w:t>
      </w:r>
      <w:r w:rsidRPr="00D77EFB">
        <w:rPr>
          <w:rFonts w:ascii="Arial" w:hAnsi="Arial" w:cs="Arial"/>
          <w:sz w:val="24"/>
          <w:szCs w:val="24"/>
          <w:lang w:val="en-US"/>
        </w:rPr>
        <w:t xml:space="preserve"> [Accessed June 2025] </w:t>
      </w:r>
    </w:p>
    <w:p w14:paraId="1CBA7B08" w14:textId="77777777" w:rsidR="00E413BA" w:rsidRDefault="00E413BA" w:rsidP="00D77EFB">
      <w:pPr>
        <w:spacing w:line="360" w:lineRule="auto"/>
        <w:rPr>
          <w:rFonts w:ascii="Arial" w:hAnsi="Arial" w:cs="Arial"/>
          <w:sz w:val="24"/>
          <w:szCs w:val="24"/>
          <w:lang w:val="en-US"/>
        </w:rPr>
      </w:pPr>
    </w:p>
    <w:p w14:paraId="2DFD9BC5" w14:textId="1DA51091" w:rsidR="00CC1EC6" w:rsidRPr="00D77EFB" w:rsidRDefault="00CC1EC6" w:rsidP="00D77EFB">
      <w:pPr>
        <w:spacing w:line="360" w:lineRule="auto"/>
        <w:rPr>
          <w:rFonts w:ascii="Arial" w:hAnsi="Arial" w:cs="Arial"/>
          <w:sz w:val="24"/>
          <w:szCs w:val="24"/>
          <w:lang w:val="en-US"/>
        </w:rPr>
      </w:pPr>
      <w:r w:rsidRPr="00D77EFB">
        <w:rPr>
          <w:rFonts w:ascii="Arial" w:hAnsi="Arial" w:cs="Arial"/>
          <w:sz w:val="24"/>
          <w:szCs w:val="24"/>
          <w:lang w:val="en-US"/>
        </w:rPr>
        <w:lastRenderedPageBreak/>
        <w:t xml:space="preserve">Ijaz, S., Jago, R., Summerbell, C., Johnson, L., Dawson, S., Breheny, K., Caldwell, D., Spiga, F., Gillison, F., Tomlinson, E., &amp; Gill, P. (2022) 'How can schools help prevent childhood overweight and obesity?', </w:t>
      </w:r>
      <w:r w:rsidRPr="00E413BA">
        <w:rPr>
          <w:rFonts w:ascii="Arial" w:hAnsi="Arial" w:cs="Arial"/>
          <w:i/>
          <w:iCs/>
          <w:sz w:val="24"/>
          <w:szCs w:val="24"/>
          <w:lang w:val="en-US"/>
        </w:rPr>
        <w:t>ARC West</w:t>
      </w:r>
      <w:r w:rsidR="00E413BA">
        <w:rPr>
          <w:rFonts w:ascii="Arial" w:hAnsi="Arial" w:cs="Arial"/>
          <w:sz w:val="24"/>
          <w:szCs w:val="24"/>
          <w:lang w:val="en-US"/>
        </w:rPr>
        <w:t xml:space="preserve">. </w:t>
      </w:r>
      <w:r w:rsidRPr="00D77EFB">
        <w:rPr>
          <w:rFonts w:ascii="Arial" w:hAnsi="Arial" w:cs="Arial"/>
          <w:sz w:val="24"/>
          <w:szCs w:val="24"/>
          <w:lang w:val="en-US"/>
        </w:rPr>
        <w:t xml:space="preserve">Available at: </w:t>
      </w:r>
      <w:hyperlink r:id="rId20" w:history="1">
        <w:r w:rsidRPr="00A50020">
          <w:rPr>
            <w:rStyle w:val="Hyperlink"/>
            <w:rFonts w:ascii="Arial" w:hAnsi="Arial" w:cs="Arial"/>
            <w:sz w:val="24"/>
            <w:szCs w:val="24"/>
            <w:lang w:val="en-US"/>
          </w:rPr>
          <w:t>https://arc-w.nihr.ac.uk/news/how-can-schools-help-prevent-childhood-overweight-and-obesity/</w:t>
        </w:r>
      </w:hyperlink>
      <w:r w:rsidRPr="00D77EFB">
        <w:rPr>
          <w:rFonts w:ascii="Arial" w:hAnsi="Arial" w:cs="Arial"/>
          <w:sz w:val="24"/>
          <w:szCs w:val="24"/>
          <w:lang w:val="en-US"/>
        </w:rPr>
        <w:t>.</w:t>
      </w:r>
      <w:r>
        <w:rPr>
          <w:rFonts w:ascii="Arial" w:hAnsi="Arial" w:cs="Arial"/>
          <w:sz w:val="24"/>
          <w:szCs w:val="24"/>
          <w:lang w:val="en-US"/>
        </w:rPr>
        <w:t xml:space="preserve"> </w:t>
      </w:r>
      <w:r w:rsidRPr="00D77EFB">
        <w:rPr>
          <w:rFonts w:ascii="Arial" w:hAnsi="Arial" w:cs="Arial"/>
          <w:sz w:val="24"/>
          <w:szCs w:val="24"/>
          <w:lang w:val="en-US"/>
        </w:rPr>
        <w:t xml:space="preserve"> [Accessed:</w:t>
      </w:r>
      <w:r w:rsidR="00E413BA">
        <w:rPr>
          <w:rFonts w:ascii="Arial" w:hAnsi="Arial" w:cs="Arial"/>
          <w:sz w:val="24"/>
          <w:szCs w:val="24"/>
          <w:lang w:val="en-US"/>
        </w:rPr>
        <w:t xml:space="preserve"> </w:t>
      </w:r>
      <w:r w:rsidRPr="00D77EFB">
        <w:rPr>
          <w:rFonts w:ascii="Arial" w:hAnsi="Arial" w:cs="Arial"/>
          <w:sz w:val="24"/>
          <w:szCs w:val="24"/>
          <w:lang w:val="en-US"/>
        </w:rPr>
        <w:t>June 2025].</w:t>
      </w:r>
    </w:p>
    <w:p w14:paraId="754DAA6E" w14:textId="77777777" w:rsidR="00CC1EC6" w:rsidRPr="00D77EFB" w:rsidRDefault="00CC1EC6" w:rsidP="00D77EFB">
      <w:pPr>
        <w:spacing w:line="360" w:lineRule="auto"/>
        <w:rPr>
          <w:rFonts w:ascii="Arial" w:hAnsi="Arial" w:cs="Arial"/>
          <w:sz w:val="24"/>
          <w:szCs w:val="24"/>
          <w:lang w:val="en-US"/>
        </w:rPr>
      </w:pPr>
      <w:r w:rsidRPr="00D77EFB">
        <w:rPr>
          <w:rFonts w:ascii="Arial" w:hAnsi="Arial" w:cs="Arial"/>
          <w:sz w:val="24"/>
          <w:szCs w:val="24"/>
          <w:lang w:val="en-US"/>
        </w:rPr>
        <w:t xml:space="preserve">Jones, C. (2018), 'Tackling childhood obesity: a shared problem', </w:t>
      </w:r>
      <w:r w:rsidRPr="00E413BA">
        <w:rPr>
          <w:rFonts w:ascii="Arial" w:hAnsi="Arial" w:cs="Arial"/>
          <w:i/>
          <w:iCs/>
          <w:sz w:val="24"/>
          <w:szCs w:val="24"/>
          <w:lang w:val="en-US"/>
        </w:rPr>
        <w:t>Ofsted: schools and further education &amp; skills,</w:t>
      </w:r>
      <w:r w:rsidRPr="00D77EFB">
        <w:rPr>
          <w:rFonts w:ascii="Arial" w:hAnsi="Arial" w:cs="Arial"/>
          <w:sz w:val="24"/>
          <w:szCs w:val="24"/>
          <w:lang w:val="en-US"/>
        </w:rPr>
        <w:t xml:space="preserve"> </w:t>
      </w:r>
      <w:hyperlink r:id="rId21" w:history="1">
        <w:r w:rsidRPr="00D77EFB">
          <w:rPr>
            <w:rStyle w:val="Hyperlink"/>
            <w:rFonts w:ascii="Arial" w:hAnsi="Arial" w:cs="Arial"/>
            <w:sz w:val="24"/>
            <w:szCs w:val="24"/>
            <w:lang w:val="en-US"/>
          </w:rPr>
          <w:t>https://educationinspection.blog.gov.uk/2018/07/18/tackling-childhood-obesity-a-shared-problem/</w:t>
        </w:r>
      </w:hyperlink>
      <w:r w:rsidRPr="00D77EFB">
        <w:rPr>
          <w:rFonts w:ascii="Arial" w:hAnsi="Arial" w:cs="Arial"/>
          <w:sz w:val="24"/>
          <w:szCs w:val="24"/>
          <w:lang w:val="en-US"/>
        </w:rPr>
        <w:t>.</w:t>
      </w:r>
      <w:r>
        <w:rPr>
          <w:rFonts w:ascii="Arial" w:hAnsi="Arial" w:cs="Arial"/>
          <w:sz w:val="24"/>
          <w:szCs w:val="24"/>
          <w:lang w:val="en-US"/>
        </w:rPr>
        <w:t xml:space="preserve"> </w:t>
      </w:r>
      <w:r w:rsidRPr="00D77EFB">
        <w:rPr>
          <w:rFonts w:ascii="Arial" w:hAnsi="Arial" w:cs="Arial"/>
          <w:sz w:val="24"/>
          <w:szCs w:val="24"/>
          <w:lang w:val="en-US"/>
        </w:rPr>
        <w:t>[Accessed June 2025)</w:t>
      </w:r>
    </w:p>
    <w:p w14:paraId="3F90444F" w14:textId="77777777" w:rsidR="00CC1EC6" w:rsidRPr="00D77EFB" w:rsidRDefault="00CC1EC6" w:rsidP="00D77EFB">
      <w:pPr>
        <w:spacing w:line="360" w:lineRule="auto"/>
        <w:rPr>
          <w:rFonts w:ascii="Arial" w:hAnsi="Arial" w:cs="Arial"/>
          <w:sz w:val="24"/>
          <w:szCs w:val="24"/>
          <w:lang w:val="en-US"/>
        </w:rPr>
      </w:pPr>
      <w:r w:rsidRPr="00D77EFB">
        <w:rPr>
          <w:rFonts w:ascii="Arial" w:hAnsi="Arial" w:cs="Arial"/>
          <w:sz w:val="24"/>
          <w:szCs w:val="24"/>
          <w:lang w:val="en-US"/>
        </w:rPr>
        <w:t xml:space="preserve">Moore, E.S., Wilkie, W.L. and Desrochers, D.M., (2017). The role of parents in childhood obesity. </w:t>
      </w:r>
      <w:proofErr w:type="spellStart"/>
      <w:r w:rsidRPr="00E413BA">
        <w:rPr>
          <w:rFonts w:ascii="Arial" w:hAnsi="Arial" w:cs="Arial"/>
          <w:i/>
          <w:iCs/>
          <w:sz w:val="24"/>
          <w:szCs w:val="24"/>
          <w:lang w:val="en-US"/>
        </w:rPr>
        <w:t>BiteScience</w:t>
      </w:r>
      <w:proofErr w:type="spellEnd"/>
      <w:r w:rsidRPr="00D77EFB">
        <w:rPr>
          <w:rFonts w:ascii="Arial" w:hAnsi="Arial" w:cs="Arial"/>
          <w:sz w:val="24"/>
          <w:szCs w:val="24"/>
          <w:lang w:val="en-US"/>
        </w:rPr>
        <w:t xml:space="preserve">. [online] Available at: </w:t>
      </w:r>
      <w:hyperlink r:id="rId22" w:history="1">
        <w:r w:rsidRPr="00D77EFB">
          <w:rPr>
            <w:rStyle w:val="Hyperlink"/>
            <w:rFonts w:ascii="Arial" w:hAnsi="Arial" w:cs="Arial"/>
            <w:sz w:val="24"/>
            <w:szCs w:val="24"/>
            <w:lang w:val="en-US"/>
          </w:rPr>
          <w:t>https://www.bitescience.com/articles/the-role-of-parents-in-childhood-obesity/</w:t>
        </w:r>
      </w:hyperlink>
      <w:r>
        <w:rPr>
          <w:rFonts w:ascii="Arial" w:hAnsi="Arial" w:cs="Arial"/>
          <w:sz w:val="24"/>
          <w:szCs w:val="24"/>
          <w:lang w:val="en-US"/>
        </w:rPr>
        <w:t xml:space="preserve">. </w:t>
      </w:r>
      <w:r w:rsidRPr="00D77EFB">
        <w:rPr>
          <w:rFonts w:ascii="Arial" w:hAnsi="Arial" w:cs="Arial"/>
          <w:sz w:val="24"/>
          <w:szCs w:val="24"/>
          <w:lang w:val="en-US"/>
        </w:rPr>
        <w:t xml:space="preserve">  [Accessed June 2025].</w:t>
      </w:r>
    </w:p>
    <w:p w14:paraId="1C995867" w14:textId="77777777" w:rsidR="00CC1EC6" w:rsidRDefault="00CC1EC6" w:rsidP="00D77EFB">
      <w:pPr>
        <w:spacing w:line="360" w:lineRule="auto"/>
        <w:rPr>
          <w:rFonts w:ascii="Arial" w:hAnsi="Arial" w:cs="Arial"/>
          <w:sz w:val="24"/>
          <w:szCs w:val="24"/>
          <w:lang w:val="en-US"/>
        </w:rPr>
      </w:pPr>
      <w:proofErr w:type="spellStart"/>
      <w:r w:rsidRPr="00D77EFB">
        <w:rPr>
          <w:rFonts w:ascii="Arial" w:hAnsi="Arial" w:cs="Arial"/>
          <w:sz w:val="24"/>
          <w:szCs w:val="24"/>
          <w:lang w:val="en-US"/>
        </w:rPr>
        <w:t>Moores</w:t>
      </w:r>
      <w:proofErr w:type="spellEnd"/>
      <w:r w:rsidRPr="00D77EFB">
        <w:rPr>
          <w:rFonts w:ascii="Arial" w:hAnsi="Arial" w:cs="Arial"/>
          <w:sz w:val="24"/>
          <w:szCs w:val="24"/>
          <w:lang w:val="en-US"/>
        </w:rPr>
        <w:t xml:space="preserve">, D., (2023). Obesity: Definition, causes, diagnosis, treatment. </w:t>
      </w:r>
      <w:r w:rsidRPr="00E413BA">
        <w:rPr>
          <w:rFonts w:ascii="Arial" w:hAnsi="Arial" w:cs="Arial"/>
          <w:i/>
          <w:iCs/>
          <w:sz w:val="24"/>
          <w:szCs w:val="24"/>
          <w:lang w:val="en-US"/>
        </w:rPr>
        <w:t>Healthline</w:t>
      </w:r>
      <w:r w:rsidRPr="00D77EFB">
        <w:rPr>
          <w:rFonts w:ascii="Arial" w:hAnsi="Arial" w:cs="Arial"/>
          <w:sz w:val="24"/>
          <w:szCs w:val="24"/>
          <w:lang w:val="en-US"/>
        </w:rPr>
        <w:t xml:space="preserve">. Available at: </w:t>
      </w:r>
      <w:hyperlink r:id="rId23" w:anchor="symptoms" w:history="1">
        <w:r w:rsidRPr="00D77EFB">
          <w:rPr>
            <w:rStyle w:val="Hyperlink"/>
            <w:rFonts w:ascii="Arial" w:hAnsi="Arial" w:cs="Arial"/>
            <w:sz w:val="24"/>
            <w:szCs w:val="24"/>
            <w:lang w:val="en-US"/>
          </w:rPr>
          <w:t>https://www.healthline.com/health/obesity#symptoms</w:t>
        </w:r>
      </w:hyperlink>
      <w:r>
        <w:rPr>
          <w:rFonts w:ascii="Arial" w:hAnsi="Arial" w:cs="Arial"/>
          <w:sz w:val="24"/>
          <w:szCs w:val="24"/>
          <w:lang w:val="en-US"/>
        </w:rPr>
        <w:t xml:space="preserve">. </w:t>
      </w:r>
      <w:r w:rsidRPr="00D77EFB">
        <w:rPr>
          <w:rFonts w:ascii="Arial" w:hAnsi="Arial" w:cs="Arial"/>
          <w:sz w:val="24"/>
          <w:szCs w:val="24"/>
          <w:lang w:val="en-US"/>
        </w:rPr>
        <w:t xml:space="preserve"> [Accessed June 2025] </w:t>
      </w:r>
    </w:p>
    <w:p w14:paraId="41E128C1" w14:textId="33E1D844" w:rsidR="00CC1EC6" w:rsidRPr="00D77EFB" w:rsidRDefault="00CC1EC6" w:rsidP="00D77EFB">
      <w:pPr>
        <w:spacing w:line="360" w:lineRule="auto"/>
        <w:rPr>
          <w:rFonts w:ascii="Arial" w:hAnsi="Arial" w:cs="Arial"/>
          <w:sz w:val="24"/>
          <w:szCs w:val="24"/>
          <w:lang w:val="en-US"/>
        </w:rPr>
      </w:pPr>
      <w:r w:rsidRPr="00520363">
        <w:rPr>
          <w:rFonts w:ascii="Arial" w:hAnsi="Arial" w:cs="Arial"/>
          <w:sz w:val="24"/>
          <w:szCs w:val="24"/>
          <w:lang w:val="en-US"/>
        </w:rPr>
        <w:t xml:space="preserve">NHS, 2023. Obesity – Treatment. [online] Available at: </w:t>
      </w:r>
      <w:hyperlink r:id="rId24" w:history="1">
        <w:r w:rsidRPr="00A50020">
          <w:rPr>
            <w:rStyle w:val="Hyperlink"/>
            <w:rFonts w:ascii="Arial" w:hAnsi="Arial" w:cs="Arial"/>
            <w:sz w:val="24"/>
            <w:szCs w:val="24"/>
            <w:lang w:val="en-US"/>
          </w:rPr>
          <w:t>https://www.nhs.uk/conditions/obesity/treatment/</w:t>
        </w:r>
      </w:hyperlink>
      <w:r>
        <w:rPr>
          <w:rFonts w:ascii="Arial" w:hAnsi="Arial" w:cs="Arial"/>
          <w:sz w:val="24"/>
          <w:szCs w:val="24"/>
          <w:lang w:val="en-US"/>
        </w:rPr>
        <w:t xml:space="preserve"> </w:t>
      </w:r>
      <w:r w:rsidRPr="00520363">
        <w:rPr>
          <w:rFonts w:ascii="Arial" w:hAnsi="Arial" w:cs="Arial"/>
          <w:sz w:val="24"/>
          <w:szCs w:val="24"/>
          <w:lang w:val="en-US"/>
        </w:rPr>
        <w:t xml:space="preserve"> [Accessed June 2025].</w:t>
      </w:r>
      <w:r>
        <w:rPr>
          <w:rFonts w:ascii="Arial" w:hAnsi="Arial" w:cs="Arial"/>
          <w:sz w:val="24"/>
          <w:szCs w:val="24"/>
          <w:lang w:val="en-US"/>
        </w:rPr>
        <w:t xml:space="preserve"> </w:t>
      </w:r>
    </w:p>
    <w:p w14:paraId="75E55CEF" w14:textId="77777777" w:rsidR="00CC1EC6" w:rsidRPr="00D77EFB" w:rsidRDefault="00CC1EC6" w:rsidP="00D77EFB">
      <w:pPr>
        <w:spacing w:line="360" w:lineRule="auto"/>
        <w:rPr>
          <w:rFonts w:ascii="Arial" w:hAnsi="Arial" w:cs="Arial"/>
          <w:sz w:val="24"/>
          <w:szCs w:val="24"/>
          <w:lang w:val="en-US"/>
        </w:rPr>
      </w:pPr>
      <w:r w:rsidRPr="00D77EFB">
        <w:rPr>
          <w:rFonts w:ascii="Arial" w:hAnsi="Arial" w:cs="Arial"/>
          <w:sz w:val="24"/>
          <w:szCs w:val="24"/>
          <w:lang w:val="en-US"/>
        </w:rPr>
        <w:t xml:space="preserve">Obesity Evidence Hub, 2025. Health impacts of obesity on children. [online] Available at: </w:t>
      </w:r>
      <w:hyperlink r:id="rId25" w:history="1">
        <w:r w:rsidRPr="00D77EFB">
          <w:rPr>
            <w:rStyle w:val="Hyperlink"/>
            <w:rFonts w:ascii="Arial" w:hAnsi="Arial" w:cs="Arial"/>
            <w:sz w:val="24"/>
            <w:szCs w:val="24"/>
            <w:lang w:val="en-US"/>
          </w:rPr>
          <w:t>https://www.obesityevidencehub.org.au/collections/impacts/impact-on-children</w:t>
        </w:r>
      </w:hyperlink>
      <w:r>
        <w:rPr>
          <w:rFonts w:ascii="Arial" w:hAnsi="Arial" w:cs="Arial"/>
          <w:sz w:val="24"/>
          <w:szCs w:val="24"/>
          <w:lang w:val="en-US"/>
        </w:rPr>
        <w:t xml:space="preserve">. </w:t>
      </w:r>
      <w:r w:rsidRPr="00D77EFB">
        <w:rPr>
          <w:rFonts w:ascii="Arial" w:hAnsi="Arial" w:cs="Arial"/>
          <w:sz w:val="24"/>
          <w:szCs w:val="24"/>
          <w:lang w:val="en-US"/>
        </w:rPr>
        <w:t xml:space="preserve"> [Accessed  June 2025].</w:t>
      </w:r>
    </w:p>
    <w:p w14:paraId="7B2B4172" w14:textId="77777777" w:rsidR="00CC1EC6" w:rsidRDefault="00CC1EC6" w:rsidP="00D77EFB">
      <w:pPr>
        <w:spacing w:line="360" w:lineRule="auto"/>
        <w:rPr>
          <w:rFonts w:ascii="Arial" w:hAnsi="Arial" w:cs="Arial"/>
          <w:sz w:val="24"/>
          <w:szCs w:val="24"/>
          <w:lang w:val="en-US"/>
        </w:rPr>
      </w:pPr>
      <w:r w:rsidRPr="00D77EFB">
        <w:rPr>
          <w:rFonts w:ascii="Arial" w:hAnsi="Arial" w:cs="Arial"/>
          <w:sz w:val="24"/>
          <w:szCs w:val="24"/>
          <w:lang w:val="en-US"/>
        </w:rPr>
        <w:t>Obesity Medicine Association,</w:t>
      </w:r>
      <w:r>
        <w:rPr>
          <w:rFonts w:ascii="Arial" w:hAnsi="Arial" w:cs="Arial"/>
          <w:sz w:val="24"/>
          <w:szCs w:val="24"/>
          <w:lang w:val="en-US"/>
        </w:rPr>
        <w:t>(</w:t>
      </w:r>
      <w:r w:rsidRPr="00D77EFB">
        <w:rPr>
          <w:rFonts w:ascii="Arial" w:hAnsi="Arial" w:cs="Arial"/>
          <w:sz w:val="24"/>
          <w:szCs w:val="24"/>
          <w:lang w:val="en-US"/>
        </w:rPr>
        <w:t>2023</w:t>
      </w:r>
      <w:r>
        <w:rPr>
          <w:rFonts w:ascii="Arial" w:hAnsi="Arial" w:cs="Arial"/>
          <w:sz w:val="24"/>
          <w:szCs w:val="24"/>
          <w:lang w:val="en-US"/>
        </w:rPr>
        <w:t>)</w:t>
      </w:r>
      <w:r w:rsidRPr="00D77EFB">
        <w:rPr>
          <w:rFonts w:ascii="Arial" w:hAnsi="Arial" w:cs="Arial"/>
          <w:sz w:val="24"/>
          <w:szCs w:val="24"/>
          <w:lang w:val="en-US"/>
        </w:rPr>
        <w:t xml:space="preserve">. Obesity and Mental Health. [online] Available at: </w:t>
      </w:r>
      <w:hyperlink r:id="rId26" w:history="1">
        <w:r w:rsidRPr="00A50020">
          <w:rPr>
            <w:rStyle w:val="Hyperlink"/>
            <w:rFonts w:ascii="Arial" w:hAnsi="Arial" w:cs="Arial"/>
            <w:sz w:val="24"/>
            <w:szCs w:val="24"/>
            <w:lang w:val="en-US"/>
          </w:rPr>
          <w:t>https://obesitymedicine.org/blog/obesity-and-mental-health/</w:t>
        </w:r>
      </w:hyperlink>
      <w:r w:rsidRPr="00D77EFB">
        <w:rPr>
          <w:rFonts w:ascii="Arial" w:hAnsi="Arial" w:cs="Arial"/>
          <w:sz w:val="24"/>
          <w:szCs w:val="24"/>
          <w:lang w:val="en-US"/>
        </w:rPr>
        <w:t>.</w:t>
      </w:r>
      <w:r>
        <w:rPr>
          <w:rFonts w:ascii="Arial" w:hAnsi="Arial" w:cs="Arial"/>
          <w:sz w:val="24"/>
          <w:szCs w:val="24"/>
          <w:lang w:val="en-US"/>
        </w:rPr>
        <w:t xml:space="preserve"> </w:t>
      </w:r>
      <w:r w:rsidRPr="00D77EFB">
        <w:rPr>
          <w:rFonts w:ascii="Arial" w:hAnsi="Arial" w:cs="Arial"/>
          <w:sz w:val="24"/>
          <w:szCs w:val="24"/>
          <w:lang w:val="en-US"/>
        </w:rPr>
        <w:t xml:space="preserve"> [Accessed  June 2025].</w:t>
      </w:r>
    </w:p>
    <w:p w14:paraId="457A9FBC" w14:textId="77777777" w:rsidR="00CC1EC6" w:rsidRPr="00D77EFB" w:rsidRDefault="00CC1EC6" w:rsidP="00D77EFB">
      <w:pPr>
        <w:spacing w:line="360" w:lineRule="auto"/>
        <w:rPr>
          <w:rFonts w:ascii="Arial" w:hAnsi="Arial" w:cs="Arial"/>
          <w:sz w:val="24"/>
          <w:szCs w:val="24"/>
          <w:lang w:val="en-US"/>
        </w:rPr>
      </w:pPr>
      <w:r w:rsidRPr="00D77EFB">
        <w:rPr>
          <w:rFonts w:ascii="Arial" w:hAnsi="Arial" w:cs="Arial"/>
          <w:sz w:val="24"/>
          <w:szCs w:val="24"/>
          <w:lang w:val="en-US"/>
        </w:rPr>
        <w:t xml:space="preserve">Office for Health Improvement and Disparities, (2022). Childhood obesity: applying All Our Health. [online] Available at: </w:t>
      </w:r>
      <w:hyperlink r:id="rId27" w:history="1">
        <w:r w:rsidRPr="00D77EFB">
          <w:rPr>
            <w:rStyle w:val="Hyperlink"/>
            <w:rFonts w:ascii="Arial" w:hAnsi="Arial" w:cs="Arial"/>
            <w:sz w:val="24"/>
            <w:szCs w:val="24"/>
            <w:lang w:val="en-US"/>
          </w:rPr>
          <w:t>https://www.gov.uk/government/publications/childhood-obesity-applying-all-our-health</w:t>
        </w:r>
      </w:hyperlink>
      <w:r w:rsidRPr="00D77EFB">
        <w:rPr>
          <w:rFonts w:ascii="Arial" w:hAnsi="Arial" w:cs="Arial"/>
          <w:sz w:val="24"/>
          <w:szCs w:val="24"/>
          <w:lang w:val="en-US"/>
        </w:rPr>
        <w:t>.</w:t>
      </w:r>
      <w:r>
        <w:rPr>
          <w:rFonts w:ascii="Arial" w:hAnsi="Arial" w:cs="Arial"/>
          <w:sz w:val="24"/>
          <w:szCs w:val="24"/>
          <w:lang w:val="en-US"/>
        </w:rPr>
        <w:t xml:space="preserve"> </w:t>
      </w:r>
      <w:r w:rsidRPr="00D77EFB">
        <w:rPr>
          <w:rFonts w:ascii="Arial" w:hAnsi="Arial" w:cs="Arial"/>
          <w:sz w:val="24"/>
          <w:szCs w:val="24"/>
          <w:lang w:val="en-US"/>
        </w:rPr>
        <w:t xml:space="preserve"> [Accessed June 2025].</w:t>
      </w:r>
    </w:p>
    <w:p w14:paraId="0C4EC9BD" w14:textId="77777777" w:rsidR="00CC1EC6" w:rsidRDefault="00CC1EC6" w:rsidP="00D77EFB">
      <w:pPr>
        <w:spacing w:line="360" w:lineRule="auto"/>
        <w:rPr>
          <w:rFonts w:ascii="Arial" w:hAnsi="Arial" w:cs="Arial"/>
          <w:sz w:val="24"/>
          <w:szCs w:val="24"/>
          <w:lang w:val="en-US"/>
        </w:rPr>
      </w:pPr>
      <w:r w:rsidRPr="00D77EFB">
        <w:rPr>
          <w:rFonts w:ascii="Arial" w:hAnsi="Arial" w:cs="Arial"/>
          <w:sz w:val="24"/>
          <w:szCs w:val="24"/>
          <w:lang w:val="en-US"/>
        </w:rPr>
        <w:t xml:space="preserve">Ofsted, (2018). Obesity, healthy eating and physical activity in primary schools. [pdf] Available at: </w:t>
      </w:r>
      <w:hyperlink r:id="rId28" w:history="1">
        <w:r w:rsidRPr="00D77EFB">
          <w:rPr>
            <w:rStyle w:val="Hyperlink"/>
            <w:rFonts w:ascii="Arial" w:hAnsi="Arial" w:cs="Arial"/>
            <w:sz w:val="24"/>
            <w:szCs w:val="24"/>
            <w:lang w:val="en-US"/>
          </w:rPr>
          <w:t>https://assets.publishing.service.gov.uk/media/5b4dd77ced915d437a936d54/Obesity__healthy_eating_and_physical_activity_in_primary_schools_170718.pdf</w:t>
        </w:r>
      </w:hyperlink>
      <w:r>
        <w:rPr>
          <w:rFonts w:ascii="Arial" w:hAnsi="Arial" w:cs="Arial"/>
          <w:sz w:val="24"/>
          <w:szCs w:val="24"/>
          <w:lang w:val="en-US"/>
        </w:rPr>
        <w:t xml:space="preserve"> </w:t>
      </w:r>
      <w:r w:rsidRPr="00D77EFB">
        <w:rPr>
          <w:rFonts w:ascii="Arial" w:hAnsi="Arial" w:cs="Arial"/>
          <w:sz w:val="24"/>
          <w:szCs w:val="24"/>
          <w:lang w:val="en-US"/>
        </w:rPr>
        <w:t xml:space="preserve"> [Accessed  June 2025].</w:t>
      </w:r>
    </w:p>
    <w:p w14:paraId="459E145A" w14:textId="53F34F7D" w:rsidR="00CC1EC6" w:rsidRPr="00D77EFB" w:rsidRDefault="00CC1EC6" w:rsidP="00D77EFB">
      <w:pPr>
        <w:spacing w:line="360" w:lineRule="auto"/>
        <w:rPr>
          <w:rFonts w:ascii="Arial" w:hAnsi="Arial" w:cs="Arial"/>
          <w:sz w:val="24"/>
          <w:szCs w:val="24"/>
          <w:lang w:val="en-US"/>
        </w:rPr>
      </w:pPr>
      <w:r w:rsidRPr="00D77EFB">
        <w:rPr>
          <w:rFonts w:ascii="Arial" w:hAnsi="Arial" w:cs="Arial"/>
          <w:sz w:val="24"/>
          <w:szCs w:val="24"/>
          <w:lang w:val="en-US"/>
        </w:rPr>
        <w:t xml:space="preserve">Pittman, D.W., Parker, J.S., Getz, B.R., DeLoach, P.A., Fraleigh, L.A. and Smith, M.L., 2018. Boss' Healthy Buddies: A Novel Program Promoting Healthful Behaviors in Early Childhood. </w:t>
      </w:r>
      <w:r w:rsidRPr="00E413BA">
        <w:rPr>
          <w:rFonts w:ascii="Arial" w:hAnsi="Arial" w:cs="Arial"/>
          <w:i/>
          <w:iCs/>
          <w:sz w:val="24"/>
          <w:szCs w:val="24"/>
          <w:lang w:val="en-US"/>
        </w:rPr>
        <w:t>Journal of Obesity</w:t>
      </w:r>
      <w:r w:rsidR="00E413BA">
        <w:rPr>
          <w:rFonts w:ascii="Arial" w:hAnsi="Arial" w:cs="Arial"/>
          <w:sz w:val="24"/>
          <w:szCs w:val="24"/>
          <w:lang w:val="en-US"/>
        </w:rPr>
        <w:t>. Available at:</w:t>
      </w:r>
      <w:r w:rsidRPr="00D77EFB">
        <w:rPr>
          <w:rFonts w:ascii="Arial" w:hAnsi="Arial" w:cs="Arial"/>
          <w:sz w:val="24"/>
          <w:szCs w:val="24"/>
          <w:lang w:val="en-US"/>
        </w:rPr>
        <w:t xml:space="preserve"> </w:t>
      </w:r>
      <w:hyperlink r:id="rId29" w:history="1">
        <w:r w:rsidRPr="00D77EFB">
          <w:rPr>
            <w:rStyle w:val="Hyperlink"/>
            <w:rFonts w:ascii="Arial" w:hAnsi="Arial" w:cs="Arial"/>
            <w:sz w:val="24"/>
            <w:szCs w:val="24"/>
            <w:lang w:val="en-US"/>
          </w:rPr>
          <w:t>https://doi.org/10.1155/2018/3538964</w:t>
        </w:r>
      </w:hyperlink>
      <w:r w:rsidRPr="00D77EFB">
        <w:rPr>
          <w:rFonts w:ascii="Arial" w:hAnsi="Arial" w:cs="Arial"/>
          <w:sz w:val="24"/>
          <w:szCs w:val="24"/>
          <w:lang w:val="en-US"/>
        </w:rPr>
        <w:t>.</w:t>
      </w:r>
      <w:r>
        <w:rPr>
          <w:rFonts w:ascii="Arial" w:hAnsi="Arial" w:cs="Arial"/>
          <w:sz w:val="24"/>
          <w:szCs w:val="24"/>
          <w:lang w:val="en-US"/>
        </w:rPr>
        <w:t xml:space="preserve"> </w:t>
      </w:r>
      <w:r w:rsidRPr="00D77EFB">
        <w:rPr>
          <w:rFonts w:ascii="Arial" w:hAnsi="Arial" w:cs="Arial"/>
          <w:sz w:val="24"/>
          <w:szCs w:val="24"/>
          <w:lang w:val="en-US"/>
        </w:rPr>
        <w:t xml:space="preserve"> [Accessed  June 2025].</w:t>
      </w:r>
    </w:p>
    <w:p w14:paraId="5C7F9F7A" w14:textId="2625A197" w:rsidR="00CC1EC6" w:rsidRPr="00D77EFB" w:rsidRDefault="00CC1EC6" w:rsidP="00D77EFB">
      <w:pPr>
        <w:spacing w:line="360" w:lineRule="auto"/>
        <w:rPr>
          <w:rFonts w:ascii="Arial" w:hAnsi="Arial" w:cs="Arial"/>
          <w:sz w:val="24"/>
          <w:szCs w:val="24"/>
          <w:lang w:val="en-US"/>
        </w:rPr>
      </w:pPr>
      <w:r w:rsidRPr="00D77EFB">
        <w:rPr>
          <w:rFonts w:ascii="Arial" w:hAnsi="Arial" w:cs="Arial"/>
          <w:sz w:val="24"/>
          <w:szCs w:val="24"/>
          <w:lang w:val="en-US"/>
        </w:rPr>
        <w:t xml:space="preserve">Sunter, R., (2019). Supporting schools to provide healthy options. Available at: </w:t>
      </w:r>
      <w:hyperlink r:id="rId30" w:history="1">
        <w:r w:rsidRPr="00D77EFB">
          <w:rPr>
            <w:rStyle w:val="Hyperlink"/>
            <w:rFonts w:ascii="Arial" w:hAnsi="Arial" w:cs="Arial"/>
            <w:sz w:val="24"/>
            <w:szCs w:val="24"/>
            <w:lang w:val="en-US"/>
          </w:rPr>
          <w:t>https://urbanhealth.org.uk/insights/opinion/healthier-schools-childrens-health</w:t>
        </w:r>
      </w:hyperlink>
      <w:r>
        <w:rPr>
          <w:rFonts w:ascii="Arial" w:hAnsi="Arial" w:cs="Arial"/>
          <w:sz w:val="24"/>
          <w:szCs w:val="24"/>
          <w:lang w:val="en-US"/>
        </w:rPr>
        <w:t xml:space="preserve">. </w:t>
      </w:r>
      <w:r w:rsidRPr="00D77EFB">
        <w:rPr>
          <w:rFonts w:ascii="Arial" w:hAnsi="Arial" w:cs="Arial"/>
          <w:sz w:val="24"/>
          <w:szCs w:val="24"/>
          <w:lang w:val="en-US"/>
        </w:rPr>
        <w:t xml:space="preserve"> [Accessed June 2025]. </w:t>
      </w:r>
    </w:p>
    <w:p w14:paraId="271602E8" w14:textId="77777777" w:rsidR="00CC1EC6" w:rsidRPr="00D77EFB" w:rsidRDefault="00CC1EC6" w:rsidP="00D77EFB">
      <w:pPr>
        <w:spacing w:line="360" w:lineRule="auto"/>
        <w:rPr>
          <w:rFonts w:ascii="Arial" w:hAnsi="Arial" w:cs="Arial"/>
          <w:sz w:val="24"/>
          <w:szCs w:val="24"/>
          <w:lang w:val="en-US"/>
        </w:rPr>
      </w:pPr>
      <w:r w:rsidRPr="00D77EFB">
        <w:rPr>
          <w:rFonts w:ascii="Arial" w:hAnsi="Arial" w:cs="Arial"/>
          <w:sz w:val="24"/>
          <w:szCs w:val="24"/>
          <w:lang w:val="en-US"/>
        </w:rPr>
        <w:t xml:space="preserve">Verywell Health. (2024). The difference between overweight and obesity. [online] Available at: </w:t>
      </w:r>
      <w:hyperlink r:id="rId31" w:history="1">
        <w:r w:rsidRPr="00D77EFB">
          <w:rPr>
            <w:rStyle w:val="Hyperlink"/>
            <w:rFonts w:ascii="Arial" w:hAnsi="Arial" w:cs="Arial"/>
            <w:sz w:val="24"/>
            <w:szCs w:val="24"/>
            <w:lang w:val="en-US"/>
          </w:rPr>
          <w:t>https://www.verywellhealth.com/the-difference-between-overweight-and-obesity-2509582</w:t>
        </w:r>
      </w:hyperlink>
      <w:r>
        <w:rPr>
          <w:rFonts w:ascii="Arial" w:hAnsi="Arial" w:cs="Arial"/>
          <w:sz w:val="24"/>
          <w:szCs w:val="24"/>
          <w:lang w:val="en-US"/>
        </w:rPr>
        <w:t xml:space="preserve"> </w:t>
      </w:r>
      <w:r w:rsidRPr="00D77EFB">
        <w:rPr>
          <w:rFonts w:ascii="Arial" w:hAnsi="Arial" w:cs="Arial"/>
          <w:sz w:val="24"/>
          <w:szCs w:val="24"/>
          <w:lang w:val="en-US"/>
        </w:rPr>
        <w:t xml:space="preserve">  [Accessed June 2025].</w:t>
      </w:r>
    </w:p>
    <w:p w14:paraId="127A543A" w14:textId="77777777" w:rsidR="00CC1EC6" w:rsidRPr="00D77EFB" w:rsidRDefault="00CC1EC6" w:rsidP="00D77EFB">
      <w:pPr>
        <w:spacing w:line="360" w:lineRule="auto"/>
        <w:rPr>
          <w:rFonts w:ascii="Arial" w:hAnsi="Arial" w:cs="Arial"/>
          <w:sz w:val="24"/>
          <w:szCs w:val="24"/>
          <w:lang w:val="en-US"/>
        </w:rPr>
      </w:pPr>
      <w:r w:rsidRPr="00D77EFB">
        <w:rPr>
          <w:rFonts w:ascii="Arial" w:hAnsi="Arial" w:cs="Arial"/>
          <w:sz w:val="24"/>
          <w:szCs w:val="24"/>
          <w:lang w:val="en-US"/>
        </w:rPr>
        <w:lastRenderedPageBreak/>
        <w:t xml:space="preserve">Vukovic, R. (2017) 'Childhood obesity – what can schools do?', </w:t>
      </w:r>
      <w:r w:rsidRPr="00E413BA">
        <w:rPr>
          <w:rFonts w:ascii="Arial" w:hAnsi="Arial" w:cs="Arial"/>
          <w:i/>
          <w:iCs/>
          <w:sz w:val="24"/>
          <w:szCs w:val="24"/>
          <w:lang w:val="en-US"/>
        </w:rPr>
        <w:t>Teacher Magazine,</w:t>
      </w:r>
      <w:r w:rsidRPr="00D77EFB">
        <w:rPr>
          <w:rFonts w:ascii="Arial" w:hAnsi="Arial" w:cs="Arial"/>
          <w:sz w:val="24"/>
          <w:szCs w:val="24"/>
          <w:lang w:val="en-US"/>
        </w:rPr>
        <w:t xml:space="preserve"> Available at: </w:t>
      </w:r>
      <w:hyperlink r:id="rId32" w:history="1">
        <w:r w:rsidRPr="00D77EFB">
          <w:rPr>
            <w:rStyle w:val="Hyperlink"/>
            <w:rFonts w:ascii="Arial" w:hAnsi="Arial" w:cs="Arial"/>
            <w:sz w:val="24"/>
            <w:szCs w:val="24"/>
            <w:lang w:val="en-US"/>
          </w:rPr>
          <w:t>https://www.teachermagazine.com/au_en/articles/childhood-obesity-what-can-schools-do</w:t>
        </w:r>
      </w:hyperlink>
      <w:r>
        <w:rPr>
          <w:rFonts w:ascii="Arial" w:hAnsi="Arial" w:cs="Arial"/>
          <w:sz w:val="24"/>
          <w:szCs w:val="24"/>
          <w:lang w:val="en-US"/>
        </w:rPr>
        <w:t xml:space="preserve">. </w:t>
      </w:r>
      <w:r w:rsidRPr="00D77EFB">
        <w:rPr>
          <w:rFonts w:ascii="Arial" w:hAnsi="Arial" w:cs="Arial"/>
          <w:sz w:val="24"/>
          <w:szCs w:val="24"/>
          <w:lang w:val="en-US"/>
        </w:rPr>
        <w:t xml:space="preserve"> [Accessed: June 2025].</w:t>
      </w:r>
    </w:p>
    <w:p w14:paraId="79FDF5A8" w14:textId="4CDA8003" w:rsidR="00CC1EC6" w:rsidRPr="00D77EFB" w:rsidRDefault="00CC1EC6" w:rsidP="00D77EFB">
      <w:pPr>
        <w:spacing w:line="360" w:lineRule="auto"/>
        <w:rPr>
          <w:rFonts w:ascii="Arial" w:hAnsi="Arial" w:cs="Arial"/>
          <w:sz w:val="24"/>
          <w:szCs w:val="24"/>
          <w:lang w:val="en-US"/>
        </w:rPr>
      </w:pPr>
      <w:r w:rsidRPr="00D77EFB">
        <w:rPr>
          <w:rFonts w:ascii="Arial" w:hAnsi="Arial" w:cs="Arial"/>
          <w:sz w:val="24"/>
          <w:szCs w:val="24"/>
          <w:lang w:val="en-US"/>
        </w:rPr>
        <w:t xml:space="preserve">World Health Organization, (2023). Obesity. Available at: </w:t>
      </w:r>
      <w:hyperlink r:id="rId33" w:anchor="tab=tab_" w:history="1">
        <w:r w:rsidRPr="00D77EFB">
          <w:rPr>
            <w:rStyle w:val="Hyperlink"/>
            <w:rFonts w:ascii="Arial" w:hAnsi="Arial" w:cs="Arial"/>
            <w:sz w:val="24"/>
            <w:szCs w:val="24"/>
            <w:lang w:val="en-US"/>
          </w:rPr>
          <w:t>https://www.who.int/health-topics/obesity/#tab=tab_</w:t>
        </w:r>
      </w:hyperlink>
      <w:r w:rsidRPr="00D77EFB">
        <w:rPr>
          <w:rFonts w:ascii="Arial" w:hAnsi="Arial" w:cs="Arial"/>
          <w:sz w:val="24"/>
          <w:szCs w:val="24"/>
          <w:lang w:val="en-US"/>
        </w:rPr>
        <w:t xml:space="preserve">  [Accessed</w:t>
      </w:r>
      <w:r w:rsidR="00E413BA">
        <w:rPr>
          <w:rFonts w:ascii="Arial" w:hAnsi="Arial" w:cs="Arial"/>
          <w:sz w:val="24"/>
          <w:szCs w:val="24"/>
          <w:lang w:val="en-US"/>
        </w:rPr>
        <w:t xml:space="preserve"> </w:t>
      </w:r>
      <w:r w:rsidRPr="00D77EFB">
        <w:rPr>
          <w:rFonts w:ascii="Arial" w:hAnsi="Arial" w:cs="Arial"/>
          <w:sz w:val="24"/>
          <w:szCs w:val="24"/>
          <w:lang w:val="en-US"/>
        </w:rPr>
        <w:t>June 2025].</w:t>
      </w:r>
    </w:p>
    <w:sectPr w:rsidR="00CC1EC6" w:rsidRPr="00D77EFB" w:rsidSect="00AC2D75">
      <w:headerReference w:type="default" r:id="rId34"/>
      <w:pgSz w:w="11906" w:h="16838"/>
      <w:pgMar w:top="567" w:right="567" w:bottom="567" w:left="567" w:header="709" w:footer="709" w:gutter="0"/>
      <w:cols w:space="708"/>
      <w:docGrid w:linePitch="381"/>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arah Dennis" w:date="2025-06-15T21:21:00Z" w:initials="SD">
    <w:p w14:paraId="5282DCD1" w14:textId="015E1F69" w:rsidR="00D77EFB" w:rsidRDefault="00D77EFB">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282DCD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E460600" w16cex:dateUtc="2025-06-15T20:2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282DCD1" w16cid:durableId="1E46060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669E00" w14:textId="77777777" w:rsidR="0050600C" w:rsidRDefault="0050600C" w:rsidP="00D77EFB">
      <w:pPr>
        <w:spacing w:after="0" w:line="240" w:lineRule="auto"/>
      </w:pPr>
      <w:r>
        <w:separator/>
      </w:r>
    </w:p>
  </w:endnote>
  <w:endnote w:type="continuationSeparator" w:id="0">
    <w:p w14:paraId="66311FA4" w14:textId="77777777" w:rsidR="0050600C" w:rsidRDefault="0050600C" w:rsidP="00D77E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3A1E8C" w14:textId="77777777" w:rsidR="0050600C" w:rsidRDefault="0050600C" w:rsidP="00D77EFB">
      <w:pPr>
        <w:spacing w:after="0" w:line="240" w:lineRule="auto"/>
      </w:pPr>
      <w:r>
        <w:separator/>
      </w:r>
    </w:p>
  </w:footnote>
  <w:footnote w:type="continuationSeparator" w:id="0">
    <w:p w14:paraId="1E1218E8" w14:textId="77777777" w:rsidR="0050600C" w:rsidRDefault="0050600C" w:rsidP="00D77E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05E0C" w14:textId="09839E33" w:rsidR="00D77EFB" w:rsidRPr="00D77EFB" w:rsidRDefault="00D77EFB" w:rsidP="00D77EFB">
    <w:pPr>
      <w:pStyle w:val="Header"/>
      <w:tabs>
        <w:tab w:val="clear" w:pos="9026"/>
        <w:tab w:val="left" w:pos="9180"/>
      </w:tabs>
      <w:rPr>
        <w:rFonts w:ascii="Arial" w:hAnsi="Arial" w:cs="Arial"/>
        <w:sz w:val="24"/>
        <w:szCs w:val="24"/>
        <w:lang w:val="en-US"/>
      </w:rPr>
    </w:pPr>
    <w:r w:rsidRPr="00D77EFB">
      <w:rPr>
        <w:rFonts w:ascii="Arial" w:hAnsi="Arial" w:cs="Arial"/>
        <w:sz w:val="24"/>
        <w:szCs w:val="24"/>
        <w:u w:val="single"/>
        <w:lang w:val="en-US"/>
      </w:rPr>
      <w:t xml:space="preserve">ECEY5009    </w:t>
    </w:r>
    <w:r w:rsidRPr="00D77EFB">
      <w:rPr>
        <w:rFonts w:ascii="Arial" w:hAnsi="Arial" w:cs="Arial"/>
        <w:sz w:val="24"/>
        <w:szCs w:val="24"/>
        <w:lang w:val="en-US"/>
      </w:rPr>
      <w:t xml:space="preserve">                                                </w:t>
    </w:r>
    <w:r w:rsidR="00520363">
      <w:rPr>
        <w:rFonts w:ascii="Arial" w:hAnsi="Arial" w:cs="Arial"/>
        <w:sz w:val="24"/>
        <w:szCs w:val="24"/>
        <w:u w:val="single"/>
        <w:lang w:val="en-US"/>
      </w:rPr>
      <w:t>2,</w:t>
    </w:r>
    <w:r w:rsidR="00AE3E7A">
      <w:rPr>
        <w:rFonts w:ascii="Arial" w:hAnsi="Arial" w:cs="Arial"/>
        <w:sz w:val="24"/>
        <w:szCs w:val="24"/>
        <w:u w:val="single"/>
        <w:lang w:val="en-US"/>
      </w:rPr>
      <w:t>190</w:t>
    </w:r>
    <w:r w:rsidR="00520363">
      <w:rPr>
        <w:rFonts w:ascii="Arial" w:hAnsi="Arial" w:cs="Arial"/>
        <w:sz w:val="24"/>
        <w:szCs w:val="24"/>
        <w:u w:val="single"/>
        <w:lang w:val="en-US"/>
      </w:rPr>
      <w:t xml:space="preserve"> words</w:t>
    </w:r>
    <w:r w:rsidRPr="00D77EFB">
      <w:rPr>
        <w:rFonts w:ascii="Arial" w:hAnsi="Arial" w:cs="Arial"/>
        <w:sz w:val="24"/>
        <w:szCs w:val="24"/>
        <w:lang w:val="en-US"/>
      </w:rPr>
      <w:t xml:space="preserve">        </w:t>
    </w:r>
    <w:r w:rsidRPr="00D77EFB">
      <w:rPr>
        <w:rFonts w:ascii="Arial" w:hAnsi="Arial" w:cs="Arial"/>
        <w:sz w:val="24"/>
        <w:szCs w:val="24"/>
        <w:lang w:val="en-US"/>
      </w:rPr>
      <w:tab/>
    </w:r>
    <w:r w:rsidRPr="00D77EFB">
      <w:rPr>
        <w:rFonts w:ascii="Arial" w:hAnsi="Arial" w:cs="Arial"/>
        <w:sz w:val="24"/>
        <w:szCs w:val="24"/>
        <w:u w:val="single"/>
        <w:lang w:val="en-US"/>
      </w:rPr>
      <w:t>2209042</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arah Dennis">
    <w15:presenceInfo w15:providerId="Windows Live" w15:userId="804bbf24ad12b8a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EFB"/>
    <w:rsid w:val="000322C4"/>
    <w:rsid w:val="0019747B"/>
    <w:rsid w:val="004A25F5"/>
    <w:rsid w:val="004E5634"/>
    <w:rsid w:val="0050600C"/>
    <w:rsid w:val="005163F2"/>
    <w:rsid w:val="00520363"/>
    <w:rsid w:val="005537AF"/>
    <w:rsid w:val="00606E55"/>
    <w:rsid w:val="007150AD"/>
    <w:rsid w:val="00870696"/>
    <w:rsid w:val="009828AD"/>
    <w:rsid w:val="00AC2D75"/>
    <w:rsid w:val="00AE1172"/>
    <w:rsid w:val="00AE3E7A"/>
    <w:rsid w:val="00B60A57"/>
    <w:rsid w:val="00CC1EC6"/>
    <w:rsid w:val="00D77EFB"/>
    <w:rsid w:val="00DD2D7B"/>
    <w:rsid w:val="00E413BA"/>
    <w:rsid w:val="00EE77A4"/>
    <w:rsid w:val="00F35AD4"/>
    <w:rsid w:val="00FC70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B52903"/>
  <w15:chartTrackingRefBased/>
  <w15:docId w15:val="{B530B438-1C9A-41F4-9D43-69221C79A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7EF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77EF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77EF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77EF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77EF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77E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7E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7E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7E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7EF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77EF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77EF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77EF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77EF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77E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7E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7E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7EFB"/>
    <w:rPr>
      <w:rFonts w:eastAsiaTheme="majorEastAsia" w:cstheme="majorBidi"/>
      <w:color w:val="272727" w:themeColor="text1" w:themeTint="D8"/>
    </w:rPr>
  </w:style>
  <w:style w:type="paragraph" w:styleId="Title">
    <w:name w:val="Title"/>
    <w:basedOn w:val="Normal"/>
    <w:next w:val="Normal"/>
    <w:link w:val="TitleChar"/>
    <w:uiPriority w:val="10"/>
    <w:qFormat/>
    <w:rsid w:val="00D77E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7E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7E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7E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7EFB"/>
    <w:pPr>
      <w:spacing w:before="160"/>
      <w:jc w:val="center"/>
    </w:pPr>
    <w:rPr>
      <w:i/>
      <w:iCs/>
      <w:color w:val="404040" w:themeColor="text1" w:themeTint="BF"/>
    </w:rPr>
  </w:style>
  <w:style w:type="character" w:customStyle="1" w:styleId="QuoteChar">
    <w:name w:val="Quote Char"/>
    <w:basedOn w:val="DefaultParagraphFont"/>
    <w:link w:val="Quote"/>
    <w:uiPriority w:val="29"/>
    <w:rsid w:val="00D77EFB"/>
    <w:rPr>
      <w:i/>
      <w:iCs/>
      <w:color w:val="404040" w:themeColor="text1" w:themeTint="BF"/>
    </w:rPr>
  </w:style>
  <w:style w:type="paragraph" w:styleId="ListParagraph">
    <w:name w:val="List Paragraph"/>
    <w:basedOn w:val="Normal"/>
    <w:uiPriority w:val="34"/>
    <w:qFormat/>
    <w:rsid w:val="00D77EFB"/>
    <w:pPr>
      <w:ind w:left="720"/>
      <w:contextualSpacing/>
    </w:pPr>
  </w:style>
  <w:style w:type="character" w:styleId="IntenseEmphasis">
    <w:name w:val="Intense Emphasis"/>
    <w:basedOn w:val="DefaultParagraphFont"/>
    <w:uiPriority w:val="21"/>
    <w:qFormat/>
    <w:rsid w:val="00D77EFB"/>
    <w:rPr>
      <w:i/>
      <w:iCs/>
      <w:color w:val="2F5496" w:themeColor="accent1" w:themeShade="BF"/>
    </w:rPr>
  </w:style>
  <w:style w:type="paragraph" w:styleId="IntenseQuote">
    <w:name w:val="Intense Quote"/>
    <w:basedOn w:val="Normal"/>
    <w:next w:val="Normal"/>
    <w:link w:val="IntenseQuoteChar"/>
    <w:uiPriority w:val="30"/>
    <w:qFormat/>
    <w:rsid w:val="00D77EF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77EFB"/>
    <w:rPr>
      <w:i/>
      <w:iCs/>
      <w:color w:val="2F5496" w:themeColor="accent1" w:themeShade="BF"/>
    </w:rPr>
  </w:style>
  <w:style w:type="character" w:styleId="IntenseReference">
    <w:name w:val="Intense Reference"/>
    <w:basedOn w:val="DefaultParagraphFont"/>
    <w:uiPriority w:val="32"/>
    <w:qFormat/>
    <w:rsid w:val="00D77EFB"/>
    <w:rPr>
      <w:b/>
      <w:bCs/>
      <w:smallCaps/>
      <w:color w:val="2F5496" w:themeColor="accent1" w:themeShade="BF"/>
      <w:spacing w:val="5"/>
    </w:rPr>
  </w:style>
  <w:style w:type="paragraph" w:styleId="Header">
    <w:name w:val="header"/>
    <w:basedOn w:val="Normal"/>
    <w:link w:val="HeaderChar"/>
    <w:uiPriority w:val="99"/>
    <w:unhideWhenUsed/>
    <w:rsid w:val="00D77E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7EFB"/>
  </w:style>
  <w:style w:type="paragraph" w:styleId="Footer">
    <w:name w:val="footer"/>
    <w:basedOn w:val="Normal"/>
    <w:link w:val="FooterChar"/>
    <w:uiPriority w:val="99"/>
    <w:unhideWhenUsed/>
    <w:rsid w:val="00D77E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7EFB"/>
  </w:style>
  <w:style w:type="character" w:styleId="CommentReference">
    <w:name w:val="annotation reference"/>
    <w:basedOn w:val="DefaultParagraphFont"/>
    <w:uiPriority w:val="99"/>
    <w:semiHidden/>
    <w:unhideWhenUsed/>
    <w:rsid w:val="00D77EFB"/>
    <w:rPr>
      <w:sz w:val="16"/>
      <w:szCs w:val="16"/>
    </w:rPr>
  </w:style>
  <w:style w:type="paragraph" w:styleId="CommentText">
    <w:name w:val="annotation text"/>
    <w:basedOn w:val="Normal"/>
    <w:link w:val="CommentTextChar"/>
    <w:uiPriority w:val="99"/>
    <w:semiHidden/>
    <w:unhideWhenUsed/>
    <w:rsid w:val="00D77EFB"/>
    <w:pPr>
      <w:spacing w:line="240" w:lineRule="auto"/>
    </w:pPr>
    <w:rPr>
      <w:sz w:val="20"/>
      <w:szCs w:val="20"/>
    </w:rPr>
  </w:style>
  <w:style w:type="character" w:customStyle="1" w:styleId="CommentTextChar">
    <w:name w:val="Comment Text Char"/>
    <w:basedOn w:val="DefaultParagraphFont"/>
    <w:link w:val="CommentText"/>
    <w:uiPriority w:val="99"/>
    <w:semiHidden/>
    <w:rsid w:val="00D77EFB"/>
    <w:rPr>
      <w:sz w:val="20"/>
      <w:szCs w:val="20"/>
    </w:rPr>
  </w:style>
  <w:style w:type="paragraph" w:styleId="CommentSubject">
    <w:name w:val="annotation subject"/>
    <w:basedOn w:val="CommentText"/>
    <w:next w:val="CommentText"/>
    <w:link w:val="CommentSubjectChar"/>
    <w:uiPriority w:val="99"/>
    <w:semiHidden/>
    <w:unhideWhenUsed/>
    <w:rsid w:val="00D77EFB"/>
    <w:rPr>
      <w:b/>
      <w:bCs/>
    </w:rPr>
  </w:style>
  <w:style w:type="character" w:customStyle="1" w:styleId="CommentSubjectChar">
    <w:name w:val="Comment Subject Char"/>
    <w:basedOn w:val="CommentTextChar"/>
    <w:link w:val="CommentSubject"/>
    <w:uiPriority w:val="99"/>
    <w:semiHidden/>
    <w:rsid w:val="00D77EFB"/>
    <w:rPr>
      <w:b/>
      <w:bCs/>
      <w:sz w:val="20"/>
      <w:szCs w:val="20"/>
    </w:rPr>
  </w:style>
  <w:style w:type="character" w:styleId="Hyperlink">
    <w:name w:val="Hyperlink"/>
    <w:basedOn w:val="DefaultParagraphFont"/>
    <w:uiPriority w:val="99"/>
    <w:unhideWhenUsed/>
    <w:rsid w:val="00EE77A4"/>
    <w:rPr>
      <w:color w:val="0563C1" w:themeColor="hyperlink"/>
      <w:u w:val="single"/>
    </w:rPr>
  </w:style>
  <w:style w:type="character" w:styleId="UnresolvedMention">
    <w:name w:val="Unresolved Mention"/>
    <w:basedOn w:val="DefaultParagraphFont"/>
    <w:uiPriority w:val="99"/>
    <w:semiHidden/>
    <w:unhideWhenUsed/>
    <w:rsid w:val="00EE77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rchive.cdc.gov/www_cdc_gov/healthyschools/npao/strategies.htm" TargetMode="External"/><Relationship Id="rId18" Type="http://schemas.openxmlformats.org/officeDocument/2006/relationships/hyperlink" Target="https://www.headteacher-update.com/content/best-practice/obesity-what-can-primary-schools-do" TargetMode="External"/><Relationship Id="rId26" Type="http://schemas.openxmlformats.org/officeDocument/2006/relationships/hyperlink" Target="https://obesitymedicine.org/blog/obesity-and-mental-health/" TargetMode="External"/><Relationship Id="rId21" Type="http://schemas.openxmlformats.org/officeDocument/2006/relationships/hyperlink" Target="https://educationinspection.blog.gov.uk/2018/07/18/tackling-childhood-obesity-a-shared-problem/" TargetMode="External"/><Relationship Id="rId34" Type="http://schemas.openxmlformats.org/officeDocument/2006/relationships/header" Target="header1.xml"/><Relationship Id="rId7" Type="http://schemas.microsoft.com/office/2011/relationships/commentsExtended" Target="commentsExtended.xml"/><Relationship Id="rId12" Type="http://schemas.openxmlformats.org/officeDocument/2006/relationships/hyperlink" Target="https://www.healthline.com/health/obesity/treatments-to-manage-obesity" TargetMode="External"/><Relationship Id="rId17" Type="http://schemas.openxmlformats.org/officeDocument/2006/relationships/hyperlink" Target="https://www.nice.org.uk/Media/Default/sharedlearning/18-31%20obesity%20report%20supporting%20info.pdf" TargetMode="External"/><Relationship Id="rId25" Type="http://schemas.openxmlformats.org/officeDocument/2006/relationships/hyperlink" Target="https://www.obesityevidencehub.org.au/collections/impacts/impact-on-children" TargetMode="External"/><Relationship Id="rId33" Type="http://schemas.openxmlformats.org/officeDocument/2006/relationships/hyperlink" Target="https://www.who.int/health-topics/obesity/" TargetMode="External"/><Relationship Id="rId2" Type="http://schemas.openxmlformats.org/officeDocument/2006/relationships/settings" Target="settings.xml"/><Relationship Id="rId16" Type="http://schemas.openxmlformats.org/officeDocument/2006/relationships/hyperlink" Target="https://education.tamu.edu/the-role-of-parents-in-a-childs-obesity-risk/" TargetMode="External"/><Relationship Id="rId20" Type="http://schemas.openxmlformats.org/officeDocument/2006/relationships/hyperlink" Target="https://arc-w.nihr.ac.uk/news/how-can-schools-help-prevent-childhood-overweight-and-obesity/" TargetMode="External"/><Relationship Id="rId29" Type="http://schemas.openxmlformats.org/officeDocument/2006/relationships/hyperlink" Target="https://doi.org/10.1155/2018/3538964" TargetMode="Externa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yperlink" Target="https://europepmc.org/article/PMC/PMC8530518" TargetMode="External"/><Relationship Id="rId24" Type="http://schemas.openxmlformats.org/officeDocument/2006/relationships/hyperlink" Target="https://www.nhs.uk/conditions/obesity/treatment/" TargetMode="External"/><Relationship Id="rId32" Type="http://schemas.openxmlformats.org/officeDocument/2006/relationships/hyperlink" Target="https://www.teachermagazine.com/au_en/articles/childhood-obesity-what-can-schools-do" TargetMode="External"/><Relationship Id="rId37"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doi.org/10.5993/AJHB.43.2.17" TargetMode="External"/><Relationship Id="rId23" Type="http://schemas.openxmlformats.org/officeDocument/2006/relationships/hyperlink" Target="https://www.healthline.com/health/obesity" TargetMode="External"/><Relationship Id="rId28" Type="http://schemas.openxmlformats.org/officeDocument/2006/relationships/hyperlink" Target="https://assets.publishing.service.gov.uk/media/5b4dd77ced915d437a936d54/Obesity__healthy_eating_and_physical_activity_in_primary_schools_170718.pdf" TargetMode="External"/><Relationship Id="rId36" Type="http://schemas.microsoft.com/office/2011/relationships/people" Target="people.xml"/><Relationship Id="rId10" Type="http://schemas.openxmlformats.org/officeDocument/2006/relationships/hyperlink" Target="https://www.aihw.gov.au/reports/overweight-obesity/childhood-overweight-and-obesity-impact-of-home/summary" TargetMode="External"/><Relationship Id="rId19" Type="http://schemas.openxmlformats.org/officeDocument/2006/relationships/hyperlink" Target="https://www.healthdirect.gov.au/obesity-in-children" TargetMode="External"/><Relationship Id="rId31" Type="http://schemas.openxmlformats.org/officeDocument/2006/relationships/hyperlink" Target="https://www.verywellhealth.com/the-difference-between-overweight-and-obesity-2509582" TargetMode="External"/><Relationship Id="rId4" Type="http://schemas.openxmlformats.org/officeDocument/2006/relationships/footnotes" Target="footnotes.xml"/><Relationship Id="rId9" Type="http://schemas.microsoft.com/office/2018/08/relationships/commentsExtensible" Target="commentsExtensible.xml"/><Relationship Id="rId14" Type="http://schemas.openxmlformats.org/officeDocument/2006/relationships/hyperlink" Target="https://www.cdc.gov/school-health-conditions/chronic/obesity.html" TargetMode="External"/><Relationship Id="rId22" Type="http://schemas.openxmlformats.org/officeDocument/2006/relationships/hyperlink" Target="https://www.bitescience.com/articles/the-role-of-parents-in-childhood-obesity/" TargetMode="External"/><Relationship Id="rId27" Type="http://schemas.openxmlformats.org/officeDocument/2006/relationships/hyperlink" Target="https://www.gov.uk/government/publications/childhood-obesity-applying-all-our-health" TargetMode="External"/><Relationship Id="rId30" Type="http://schemas.openxmlformats.org/officeDocument/2006/relationships/hyperlink" Target="https://urbanhealth.org.uk/insights/opinion/healthier-schools-childrens-health" TargetMode="External"/><Relationship Id="rId35" Type="http://schemas.openxmlformats.org/officeDocument/2006/relationships/fontTable" Target="fontTable.xml"/><Relationship Id="rId8" Type="http://schemas.microsoft.com/office/2016/09/relationships/commentsIds" Target="commentsIds.xm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3326</Words>
  <Characters>18961</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Dennis</dc:creator>
  <cp:keywords/>
  <dc:description/>
  <cp:lastModifiedBy>Sarah Dennis</cp:lastModifiedBy>
  <cp:revision>5</cp:revision>
  <dcterms:created xsi:type="dcterms:W3CDTF">2025-06-15T20:14:00Z</dcterms:created>
  <dcterms:modified xsi:type="dcterms:W3CDTF">2025-06-22T16:10:00Z</dcterms:modified>
</cp:coreProperties>
</file>