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5B1" w:rsidRDefault="005055B1" w:rsidP="005055B1">
      <w:pPr>
        <w:pStyle w:val="Heading1"/>
      </w:pPr>
      <w:r>
        <w:t>MSc Major Project – the TLDR summary</w:t>
      </w:r>
    </w:p>
    <w:p w:rsidR="00EE5D9D" w:rsidRDefault="00EE5D9D" w:rsidP="005055B1">
      <w:pPr>
        <w:ind w:right="95"/>
        <w:jc w:val="both"/>
      </w:pPr>
      <w:r>
        <w:rPr>
          <w:rFonts w:ascii="Calibri" w:hAnsi="Calibri" w:cs="Calibri"/>
          <w:b/>
          <w:bCs/>
          <w:color w:val="000000"/>
        </w:rPr>
        <w:t>The completed project will normally include a deliverable</w:t>
      </w:r>
      <w:r>
        <w:rPr>
          <w:rFonts w:ascii="Calibri" w:hAnsi="Calibri" w:cs="Calibri"/>
          <w:bCs/>
          <w:color w:val="000000"/>
        </w:rPr>
        <w:t xml:space="preserve"> </w:t>
      </w:r>
      <w:r>
        <w:rPr>
          <w:rFonts w:ascii="Calibri" w:hAnsi="Calibri" w:cs="Calibri"/>
          <w:color w:val="000000"/>
        </w:rPr>
        <w:t xml:space="preserve">(software system, evaluation report, framework document, implementation plan etc.). The project documentation should normally be around </w:t>
      </w:r>
      <w:r>
        <w:rPr>
          <w:rFonts w:ascii="Calibri" w:hAnsi="Calibri" w:cs="Calibri"/>
          <w:b/>
          <w:bCs/>
          <w:color w:val="000000"/>
        </w:rPr>
        <w:t>15,000 words</w:t>
      </w:r>
      <w:r>
        <w:rPr>
          <w:rFonts w:ascii="Calibri" w:hAnsi="Calibri" w:cs="Calibri"/>
          <w:bCs/>
          <w:color w:val="000000"/>
        </w:rPr>
        <w:t xml:space="preserve"> </w:t>
      </w:r>
      <w:r>
        <w:rPr>
          <w:rFonts w:ascii="Calibri" w:hAnsi="Calibri" w:cs="Calibri"/>
          <w:color w:val="000000"/>
        </w:rPr>
        <w:t xml:space="preserve">in length. </w:t>
      </w:r>
    </w:p>
    <w:p w:rsidR="00EE5D9D" w:rsidRDefault="00EE5D9D" w:rsidP="005055B1">
      <w:pPr>
        <w:ind w:right="95"/>
        <w:jc w:val="both"/>
      </w:pPr>
      <w:r>
        <w:rPr>
          <w:rFonts w:ascii="Calibri" w:hAnsi="Calibri" w:cs="Calibri"/>
          <w:b/>
          <w:bCs/>
          <w:color w:val="000000"/>
        </w:rPr>
        <w:t>Note:</w:t>
      </w:r>
      <w:r>
        <w:rPr>
          <w:rFonts w:ascii="Calibri" w:hAnsi="Calibri" w:cs="Calibri"/>
          <w:bCs/>
          <w:color w:val="000000"/>
        </w:rPr>
        <w:t xml:space="preserve"> </w:t>
      </w:r>
      <w:r>
        <w:rPr>
          <w:rFonts w:ascii="Calibri" w:hAnsi="Calibri" w:cs="Calibri"/>
          <w:color w:val="000000"/>
        </w:rPr>
        <w:t xml:space="preserve">Students are expected to undertake a </w:t>
      </w:r>
      <w:r>
        <w:rPr>
          <w:rFonts w:ascii="Calibri" w:hAnsi="Calibri" w:cs="Calibri"/>
          <w:bCs/>
          <w:color w:val="000000"/>
        </w:rPr>
        <w:t xml:space="preserve">Project </w:t>
      </w:r>
      <w:r>
        <w:rPr>
          <w:rFonts w:ascii="Calibri" w:hAnsi="Calibri" w:cs="Calibri"/>
          <w:color w:val="000000"/>
        </w:rPr>
        <w:t xml:space="preserve">involving them </w:t>
      </w:r>
      <w:r>
        <w:rPr>
          <w:rFonts w:ascii="Calibri" w:hAnsi="Calibri" w:cs="Calibri"/>
          <w:bCs/>
          <w:color w:val="000000"/>
        </w:rPr>
        <w:t xml:space="preserve">doing something </w:t>
      </w:r>
      <w:r>
        <w:rPr>
          <w:rFonts w:ascii="Calibri" w:hAnsi="Calibri" w:cs="Calibri"/>
          <w:color w:val="000000"/>
        </w:rPr>
        <w:t xml:space="preserve">within a relevant subject discipline as opposed to producing a dissertation. </w:t>
      </w:r>
    </w:p>
    <w:p w:rsidR="005963FF" w:rsidRDefault="001B05DC" w:rsidP="005963FF">
      <w:pPr>
        <w:pStyle w:val="Heading2"/>
      </w:pPr>
      <w:r w:rsidRPr="001E5A46">
        <w:t>Submission deadline</w:t>
      </w:r>
    </w:p>
    <w:p w:rsidR="00264E9F" w:rsidRDefault="005963FF" w:rsidP="00B66C5C">
      <w:r w:rsidRPr="00D01E28">
        <w:rPr>
          <w:b/>
        </w:rPr>
        <w:t>Report</w:t>
      </w:r>
      <w:r>
        <w:t xml:space="preserve">: </w:t>
      </w:r>
      <w:r w:rsidR="001B05DC">
        <w:t xml:space="preserve">16:00 </w:t>
      </w:r>
      <w:r w:rsidR="00FA7EE8">
        <w:t>Friday</w:t>
      </w:r>
      <w:r w:rsidR="001B05DC">
        <w:t xml:space="preserve"> </w:t>
      </w:r>
      <w:r w:rsidR="001E5A46">
        <w:t>Nov</w:t>
      </w:r>
      <w:r w:rsidR="001B05DC">
        <w:t xml:space="preserve">ember </w:t>
      </w:r>
      <w:r w:rsidR="001E5A46">
        <w:t>20</w:t>
      </w:r>
      <w:r w:rsidR="00E176FF" w:rsidRPr="00E176FF">
        <w:rPr>
          <w:vertAlign w:val="superscript"/>
        </w:rPr>
        <w:t>th</w:t>
      </w:r>
      <w:r w:rsidR="00E176FF">
        <w:t xml:space="preserve"> </w:t>
      </w:r>
      <w:r w:rsidR="002C191A">
        <w:t xml:space="preserve"> </w:t>
      </w:r>
      <w:r w:rsidR="001B05DC">
        <w:t xml:space="preserve"> 20</w:t>
      </w:r>
      <w:r w:rsidR="001E5A46">
        <w:t>20</w:t>
      </w:r>
    </w:p>
    <w:p w:rsidR="001B05DC" w:rsidRDefault="001B05DC" w:rsidP="00DD40B8">
      <w:r w:rsidRPr="00D01E28">
        <w:rPr>
          <w:b/>
        </w:rPr>
        <w:t>Viva</w:t>
      </w:r>
      <w:r>
        <w:t xml:space="preserve">: </w:t>
      </w:r>
      <w:r w:rsidR="001E5A46">
        <w:t>Dec</w:t>
      </w:r>
      <w:r w:rsidR="00DD40B8">
        <w:t>ember</w:t>
      </w:r>
      <w:r w:rsidR="002C191A">
        <w:t xml:space="preserve"> </w:t>
      </w:r>
      <w:r w:rsidR="001E5A46">
        <w:t>7</w:t>
      </w:r>
      <w:r w:rsidR="00E176FF" w:rsidRPr="00E176FF">
        <w:rPr>
          <w:vertAlign w:val="superscript"/>
        </w:rPr>
        <w:t>th</w:t>
      </w:r>
      <w:r w:rsidR="00E176FF">
        <w:t xml:space="preserve"> -</w:t>
      </w:r>
      <w:r w:rsidR="001E5A46">
        <w:t xml:space="preserve"> 9</w:t>
      </w:r>
      <w:r w:rsidRPr="001B05DC">
        <w:rPr>
          <w:vertAlign w:val="superscript"/>
        </w:rPr>
        <w:t>th</w:t>
      </w:r>
      <w:r>
        <w:t xml:space="preserve"> 20</w:t>
      </w:r>
      <w:r w:rsidR="00431C55">
        <w:t>20</w:t>
      </w:r>
    </w:p>
    <w:p w:rsidR="001B05DC" w:rsidRDefault="001B05DC" w:rsidP="001B05DC">
      <w:pPr>
        <w:jc w:val="both"/>
      </w:pPr>
      <w:r>
        <w:rPr>
          <w:rFonts w:ascii="Calibri" w:hAnsi="Calibri" w:cs="Calibri"/>
          <w:b/>
          <w:bCs/>
        </w:rPr>
        <w:t xml:space="preserve">A PROJECT WHICH IS NOT SUBMITTED WITHIN THE DEADLINE WILL BE REGARDED AS HAVING FAILED BY NON-SUBMISSION. </w:t>
      </w:r>
      <w:bookmarkStart w:id="0" w:name="_GoBack"/>
      <w:bookmarkEnd w:id="0"/>
    </w:p>
    <w:p w:rsidR="001B05DC" w:rsidRDefault="001B05DC" w:rsidP="001B05DC">
      <w:pPr>
        <w:jc w:val="both"/>
        <w:rPr>
          <w:rFonts w:ascii="Calibri" w:hAnsi="Calibri" w:cs="Calibri"/>
          <w:b/>
          <w:bCs/>
        </w:rPr>
      </w:pPr>
      <w:r>
        <w:rPr>
          <w:rFonts w:ascii="Calibri" w:hAnsi="Calibri" w:cs="Calibri"/>
          <w:b/>
          <w:bCs/>
        </w:rPr>
        <w:t xml:space="preserve">Students must submit </w:t>
      </w:r>
      <w:r w:rsidR="00431C55">
        <w:rPr>
          <w:rFonts w:ascii="Calibri" w:hAnsi="Calibri" w:cs="Calibri"/>
          <w:b/>
          <w:bCs/>
        </w:rPr>
        <w:t xml:space="preserve">project reports electronically via </w:t>
      </w:r>
      <w:proofErr w:type="spellStart"/>
      <w:r w:rsidR="00431C55">
        <w:rPr>
          <w:rFonts w:ascii="Calibri" w:hAnsi="Calibri" w:cs="Calibri"/>
          <w:b/>
          <w:bCs/>
        </w:rPr>
        <w:t>TurnItIn</w:t>
      </w:r>
      <w:proofErr w:type="spellEnd"/>
      <w:r>
        <w:rPr>
          <w:rFonts w:ascii="Calibri" w:hAnsi="Calibri" w:cs="Calibri"/>
          <w:b/>
          <w:bCs/>
        </w:rPr>
        <w:t xml:space="preserve">. </w:t>
      </w:r>
      <w:r w:rsidR="00431C55" w:rsidRPr="00431C55">
        <w:rPr>
          <w:rFonts w:ascii="Calibri" w:hAnsi="Calibri" w:cs="Calibri"/>
          <w:b/>
          <w:bCs/>
        </w:rPr>
        <w:t>A separate submission link will also be provided for the submission of implementation code, experiment design, simul</w:t>
      </w:r>
      <w:r w:rsidR="00431C55">
        <w:rPr>
          <w:rFonts w:ascii="Calibri" w:hAnsi="Calibri" w:cs="Calibri"/>
          <w:b/>
          <w:bCs/>
        </w:rPr>
        <w:t>ation data, etc., if applicable</w:t>
      </w:r>
      <w:r w:rsidR="005055B1">
        <w:rPr>
          <w:rFonts w:ascii="Calibri" w:hAnsi="Calibri" w:cs="Calibri"/>
          <w:b/>
          <w:bCs/>
        </w:rPr>
        <w:t>.</w:t>
      </w:r>
    </w:p>
    <w:p w:rsidR="005963FF" w:rsidRDefault="005963FF" w:rsidP="005963FF">
      <w:pPr>
        <w:pStyle w:val="Heading2"/>
      </w:pPr>
      <w:r>
        <w:t>Project Meetings</w:t>
      </w:r>
    </w:p>
    <w:p w:rsidR="001B05DC" w:rsidRDefault="001B05DC" w:rsidP="001B05DC">
      <w:pPr>
        <w:jc w:val="both"/>
      </w:pPr>
      <w:r>
        <w:rPr>
          <w:rFonts w:ascii="Calibri" w:hAnsi="Calibri" w:cs="Calibri"/>
        </w:rPr>
        <w:t xml:space="preserve">The student is advised to keep a logbook that records each continuous period spent on the project in chronological order, giving the date, starting and ending times, and a brief description of what was done in that time. Technical details of the work are not required in the logbook, though useful information may be recorded. Meetings with supervisors and others should be recorded. </w:t>
      </w:r>
    </w:p>
    <w:p w:rsidR="001B05DC" w:rsidRDefault="001B05DC" w:rsidP="001B05DC">
      <w:pPr>
        <w:jc w:val="both"/>
      </w:pPr>
      <w:r>
        <w:rPr>
          <w:rFonts w:ascii="Calibri" w:hAnsi="Calibri" w:cs="Calibri"/>
        </w:rPr>
        <w:t xml:space="preserve">The logbook may be submitted with the final dissertation document. The logbook records the project process and may be referred to by the assessors if supplementary evidence concerning the student’s work is required. As a minimum the logbook should contain the signed and dated student copies of the Project Supervision Forms. </w:t>
      </w:r>
    </w:p>
    <w:p w:rsidR="001B05DC" w:rsidRDefault="001B05DC" w:rsidP="001B05DC">
      <w:pPr>
        <w:autoSpaceDE w:val="0"/>
        <w:jc w:val="both"/>
      </w:pPr>
      <w:r>
        <w:rPr>
          <w:rFonts w:ascii="Calibri" w:hAnsi="Calibri" w:cs="Calibri"/>
          <w:b/>
          <w:bCs/>
          <w:i/>
        </w:rPr>
        <w:t>Student attendance at project meetings with the Project Co-ordinator and with individual project supervisors will be monitored closely. Failure to attend project supervision meetings will be recorded and disciplinary measures taken.</w:t>
      </w:r>
    </w:p>
    <w:p w:rsidR="001571ED" w:rsidRDefault="005963FF" w:rsidP="005963FF">
      <w:pPr>
        <w:pStyle w:val="Heading2"/>
      </w:pPr>
      <w:r>
        <w:t>Report Structure</w:t>
      </w:r>
    </w:p>
    <w:p w:rsidR="001571ED" w:rsidRDefault="001571ED" w:rsidP="0068198A">
      <w:pPr>
        <w:spacing w:after="0"/>
        <w:ind w:left="720"/>
        <w:jc w:val="both"/>
      </w:pPr>
      <w:r>
        <w:t>Declaration form and form of consent</w:t>
      </w:r>
    </w:p>
    <w:p w:rsidR="001571ED" w:rsidRDefault="001571ED" w:rsidP="0068198A">
      <w:pPr>
        <w:spacing w:after="0"/>
        <w:ind w:left="720"/>
        <w:jc w:val="both"/>
      </w:pPr>
      <w:r>
        <w:t>Abstract</w:t>
      </w:r>
    </w:p>
    <w:p w:rsidR="001571ED" w:rsidRDefault="001571ED" w:rsidP="0068198A">
      <w:pPr>
        <w:spacing w:after="0"/>
        <w:ind w:left="720"/>
        <w:jc w:val="both"/>
      </w:pPr>
      <w:r>
        <w:t>Tables of contents, figures and tables, as appropriate</w:t>
      </w:r>
    </w:p>
    <w:p w:rsidR="001571ED" w:rsidRDefault="001571ED" w:rsidP="001571ED">
      <w:pPr>
        <w:pStyle w:val="ListParagraph"/>
        <w:numPr>
          <w:ilvl w:val="0"/>
          <w:numId w:val="1"/>
        </w:numPr>
        <w:jc w:val="both"/>
      </w:pPr>
      <w:r>
        <w:t>Introduction</w:t>
      </w:r>
    </w:p>
    <w:p w:rsidR="001571ED" w:rsidRDefault="001571ED" w:rsidP="001571ED">
      <w:pPr>
        <w:pStyle w:val="ListParagraph"/>
        <w:numPr>
          <w:ilvl w:val="0"/>
          <w:numId w:val="1"/>
        </w:numPr>
        <w:jc w:val="both"/>
      </w:pPr>
      <w:r>
        <w:t>Literature Review</w:t>
      </w:r>
    </w:p>
    <w:p w:rsidR="001571ED" w:rsidRDefault="001571ED" w:rsidP="001571ED">
      <w:pPr>
        <w:pStyle w:val="ListParagraph"/>
        <w:numPr>
          <w:ilvl w:val="0"/>
          <w:numId w:val="1"/>
        </w:numPr>
        <w:jc w:val="both"/>
      </w:pPr>
      <w:r>
        <w:t xml:space="preserve">Research </w:t>
      </w:r>
      <w:r w:rsidR="00DE30C5">
        <w:t xml:space="preserve">and Development (if applicable) </w:t>
      </w:r>
      <w:r>
        <w:t>Methodology</w:t>
      </w:r>
    </w:p>
    <w:p w:rsidR="001571ED" w:rsidRDefault="001571ED" w:rsidP="001571ED">
      <w:pPr>
        <w:pStyle w:val="ListParagraph"/>
        <w:numPr>
          <w:ilvl w:val="0"/>
          <w:numId w:val="1"/>
        </w:numPr>
        <w:jc w:val="both"/>
      </w:pPr>
      <w:r>
        <w:t xml:space="preserve">Design </w:t>
      </w:r>
      <w:r w:rsidR="007D41A3">
        <w:t xml:space="preserve">and Implementation </w:t>
      </w:r>
      <w:r>
        <w:t>(</w:t>
      </w:r>
      <w:r w:rsidR="007D41A3">
        <w:t>development</w:t>
      </w:r>
      <w:r>
        <w:t>, experiment)</w:t>
      </w:r>
    </w:p>
    <w:p w:rsidR="001571ED" w:rsidRDefault="007D41A3" w:rsidP="001571ED">
      <w:pPr>
        <w:pStyle w:val="ListParagraph"/>
        <w:numPr>
          <w:ilvl w:val="0"/>
          <w:numId w:val="1"/>
        </w:numPr>
        <w:jc w:val="both"/>
      </w:pPr>
      <w:r>
        <w:t>Design</w:t>
      </w:r>
      <w:r>
        <w:t>/ Data collection</w:t>
      </w:r>
      <w:r>
        <w:t xml:space="preserve"> </w:t>
      </w:r>
      <w:r w:rsidR="0068198A">
        <w:t>(survey</w:t>
      </w:r>
      <w:r>
        <w:t xml:space="preserve"> or review</w:t>
      </w:r>
      <w:r w:rsidR="0068198A">
        <w:t>)</w:t>
      </w:r>
    </w:p>
    <w:p w:rsidR="0068198A" w:rsidRDefault="0068198A" w:rsidP="001571ED">
      <w:pPr>
        <w:pStyle w:val="ListParagraph"/>
        <w:numPr>
          <w:ilvl w:val="0"/>
          <w:numId w:val="1"/>
        </w:numPr>
        <w:jc w:val="both"/>
      </w:pPr>
      <w:r>
        <w:t>Data Analysis</w:t>
      </w:r>
      <w:r w:rsidR="007D41A3">
        <w:t xml:space="preserve"> (survey or review)</w:t>
      </w:r>
    </w:p>
    <w:p w:rsidR="0068198A" w:rsidRDefault="0068198A" w:rsidP="001571ED">
      <w:pPr>
        <w:pStyle w:val="ListParagraph"/>
        <w:numPr>
          <w:ilvl w:val="0"/>
          <w:numId w:val="1"/>
        </w:numPr>
        <w:jc w:val="both"/>
      </w:pPr>
      <w:r>
        <w:t>Results and Discussion</w:t>
      </w:r>
    </w:p>
    <w:p w:rsidR="0068198A" w:rsidRDefault="0068198A" w:rsidP="001571ED">
      <w:pPr>
        <w:pStyle w:val="ListParagraph"/>
        <w:numPr>
          <w:ilvl w:val="0"/>
          <w:numId w:val="1"/>
        </w:numPr>
        <w:jc w:val="both"/>
      </w:pPr>
      <w:r>
        <w:t>Conclusions and Recommendations</w:t>
      </w:r>
    </w:p>
    <w:p w:rsidR="0068198A" w:rsidRDefault="007D41A3" w:rsidP="001571ED">
      <w:pPr>
        <w:pStyle w:val="ListParagraph"/>
        <w:numPr>
          <w:ilvl w:val="0"/>
          <w:numId w:val="1"/>
        </w:numPr>
        <w:jc w:val="both"/>
      </w:pPr>
      <w:r>
        <w:t>Reflection</w:t>
      </w:r>
    </w:p>
    <w:p w:rsidR="007D41A3" w:rsidRDefault="007D41A3" w:rsidP="001571ED">
      <w:pPr>
        <w:pStyle w:val="ListParagraph"/>
        <w:numPr>
          <w:ilvl w:val="0"/>
          <w:numId w:val="1"/>
        </w:numPr>
        <w:jc w:val="both"/>
      </w:pPr>
      <w:r>
        <w:t>References</w:t>
      </w:r>
    </w:p>
    <w:p w:rsidR="007D41A3" w:rsidRDefault="007D41A3" w:rsidP="001571ED">
      <w:pPr>
        <w:pStyle w:val="ListParagraph"/>
        <w:numPr>
          <w:ilvl w:val="0"/>
          <w:numId w:val="1"/>
        </w:numPr>
        <w:jc w:val="both"/>
      </w:pPr>
      <w:r>
        <w:t>Bibliography (Optional)</w:t>
      </w:r>
    </w:p>
    <w:p w:rsidR="0068198A" w:rsidRDefault="0068198A" w:rsidP="001571ED">
      <w:pPr>
        <w:pStyle w:val="ListParagraph"/>
        <w:numPr>
          <w:ilvl w:val="0"/>
          <w:numId w:val="1"/>
        </w:numPr>
        <w:jc w:val="both"/>
      </w:pPr>
      <w:r>
        <w:t>Appendices</w:t>
      </w:r>
    </w:p>
    <w:p w:rsidR="005963FF" w:rsidRDefault="005963FF" w:rsidP="005963FF">
      <w:pPr>
        <w:jc w:val="both"/>
      </w:pPr>
    </w:p>
    <w:p w:rsidR="005963FF" w:rsidRDefault="005963FF" w:rsidP="005963FF">
      <w:pPr>
        <w:pStyle w:val="Heading2"/>
      </w:pPr>
      <w:r>
        <w:t>Referencing Format</w:t>
      </w:r>
    </w:p>
    <w:p w:rsidR="00EE5D9D" w:rsidRDefault="0068198A" w:rsidP="005055B1">
      <w:pPr>
        <w:rPr>
          <w:rFonts w:ascii="Calibri" w:hAnsi="Calibri" w:cs="Calibri"/>
          <w:color w:val="000000"/>
        </w:rPr>
      </w:pPr>
      <w:r>
        <w:rPr>
          <w:rFonts w:ascii="Calibri" w:hAnsi="Calibri" w:cs="Calibri"/>
          <w:color w:val="000000"/>
        </w:rPr>
        <w:t>Use the numeri</w:t>
      </w:r>
      <w:r w:rsidR="00220EEA">
        <w:rPr>
          <w:rFonts w:ascii="Calibri" w:hAnsi="Calibri" w:cs="Calibri"/>
          <w:color w:val="000000"/>
        </w:rPr>
        <w:t xml:space="preserve">c (IEEE) referencing convention: </w:t>
      </w:r>
      <w:hyperlink r:id="rId5" w:history="1">
        <w:r w:rsidR="00220EEA" w:rsidRPr="00220EEA">
          <w:rPr>
            <w:rStyle w:val="Hyperlink"/>
            <w:rFonts w:ascii="Calibri" w:hAnsi="Calibri" w:cs="Calibri"/>
          </w:rPr>
          <w:t>https://ieeeauthorcenter.ieee.org/wp-content/uploads/IEEE-Reference-Guide.pdf</w:t>
        </w:r>
      </w:hyperlink>
    </w:p>
    <w:p w:rsidR="005963FF" w:rsidRPr="005055B1" w:rsidRDefault="005963FF" w:rsidP="005963FF">
      <w:pPr>
        <w:pStyle w:val="Heading2"/>
      </w:pPr>
      <w:r>
        <w:t>Title Page Format</w:t>
      </w:r>
    </w:p>
    <w:p w:rsidR="00874854" w:rsidRDefault="00874854" w:rsidP="00874854">
      <w:pPr>
        <w:jc w:val="both"/>
        <w:rPr>
          <w:rFonts w:ascii="Calibri" w:hAnsi="Calibri" w:cs="Calibri"/>
          <w:color w:val="000000"/>
        </w:rPr>
      </w:pPr>
      <w:r>
        <w:rPr>
          <w:rFonts w:ascii="Calibri" w:hAnsi="Calibri" w:cs="Calibri"/>
          <w:b/>
          <w:color w:val="000000"/>
          <w:u w:val="single"/>
        </w:rPr>
        <w:t>IMPORTANT NOTE:</w:t>
      </w:r>
      <w:r>
        <w:rPr>
          <w:rFonts w:ascii="Calibri" w:hAnsi="Calibri" w:cs="Calibri"/>
          <w:color w:val="000000"/>
        </w:rPr>
        <w:t xml:space="preserve"> By instruction of the External Examiner, your cover </w:t>
      </w:r>
      <w:r>
        <w:rPr>
          <w:rFonts w:ascii="Calibri" w:hAnsi="Calibri" w:cs="Calibri"/>
          <w:b/>
          <w:color w:val="000000"/>
          <w:u w:val="single"/>
        </w:rPr>
        <w:t>MUST</w:t>
      </w:r>
      <w:r>
        <w:rPr>
          <w:rFonts w:ascii="Calibri" w:hAnsi="Calibri" w:cs="Calibri"/>
          <w:color w:val="000000"/>
        </w:rPr>
        <w:t xml:space="preserve"> be presented as shown below. </w:t>
      </w:r>
      <w:r>
        <w:rPr>
          <w:rFonts w:ascii="Calibri" w:hAnsi="Calibri" w:cs="Calibri"/>
          <w:b/>
          <w:i/>
          <w:color w:val="000000"/>
          <w:u w:val="single"/>
        </w:rPr>
        <w:t xml:space="preserve">No colours! No fancy designs! No underlining </w:t>
      </w:r>
      <w:proofErr w:type="spellStart"/>
      <w:r>
        <w:rPr>
          <w:rFonts w:ascii="Calibri" w:hAnsi="Calibri" w:cs="Calibri"/>
          <w:b/>
          <w:i/>
          <w:color w:val="000000"/>
          <w:u w:val="single"/>
        </w:rPr>
        <w:t>etc</w:t>
      </w:r>
      <w:proofErr w:type="spellEnd"/>
      <w:r>
        <w:rPr>
          <w:rFonts w:ascii="Calibri" w:hAnsi="Calibri" w:cs="Calibri"/>
          <w:b/>
          <w:i/>
          <w:color w:val="000000"/>
          <w:u w:val="single"/>
        </w:rPr>
        <w:t>! No images other than the University logo!</w:t>
      </w:r>
      <w:r>
        <w:rPr>
          <w:rFonts w:ascii="Calibri" w:hAnsi="Calibri" w:cs="Calibri"/>
          <w:color w:val="000000"/>
        </w:rPr>
        <w:t xml:space="preserve"> (The project coordinator will make the file containing the University logo available on Moodle for you to use).</w:t>
      </w:r>
    </w:p>
    <w:p w:rsidR="001B05DC" w:rsidRDefault="00874854" w:rsidP="00874854">
      <w:pPr>
        <w:ind w:left="720" w:hanging="720"/>
      </w:pPr>
      <w:r>
        <w:rPr>
          <w:rFonts w:ascii="Calibri" w:hAnsi="Calibri" w:cs="Calibri"/>
          <w:color w:val="000000"/>
        </w:rPr>
        <w:t xml:space="preserve">The front page </w:t>
      </w:r>
      <w:r w:rsidR="001B05DC">
        <w:rPr>
          <w:rFonts w:ascii="Calibri" w:hAnsi="Calibri" w:cs="Calibri"/>
          <w:color w:val="000000"/>
        </w:rPr>
        <w:t>must look very similar to this:</w:t>
      </w:r>
    </w:p>
    <w:tbl>
      <w:tblPr>
        <w:tblW w:w="0" w:type="auto"/>
        <w:jc w:val="center"/>
        <w:tblLayout w:type="fixed"/>
        <w:tblLook w:val="0000" w:firstRow="0" w:lastRow="0" w:firstColumn="0" w:lastColumn="0" w:noHBand="0" w:noVBand="0"/>
      </w:tblPr>
      <w:tblGrid>
        <w:gridCol w:w="6927"/>
      </w:tblGrid>
      <w:tr w:rsidR="001B05DC" w:rsidTr="00220EEA">
        <w:trPr>
          <w:trHeight w:val="5286"/>
          <w:jc w:val="center"/>
        </w:trPr>
        <w:tc>
          <w:tcPr>
            <w:tcW w:w="6927" w:type="dxa"/>
            <w:tcBorders>
              <w:top w:val="single" w:sz="4" w:space="0" w:color="000000"/>
              <w:left w:val="single" w:sz="4" w:space="0" w:color="000000"/>
              <w:bottom w:val="single" w:sz="4" w:space="0" w:color="000000"/>
              <w:right w:val="single" w:sz="4" w:space="0" w:color="000000"/>
            </w:tcBorders>
            <w:shd w:val="clear" w:color="auto" w:fill="auto"/>
          </w:tcPr>
          <w:p w:rsidR="001B05DC" w:rsidRDefault="001B05DC" w:rsidP="00787B69">
            <w:pPr>
              <w:snapToGrid w:val="0"/>
              <w:jc w:val="both"/>
              <w:rPr>
                <w:rFonts w:ascii="Calibri" w:hAnsi="Calibri" w:cs="Calibri"/>
                <w:color w:val="000000"/>
              </w:rPr>
            </w:pP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r w:rsidRPr="00220EEA">
              <w:rPr>
                <w:rFonts w:ascii="Calibri" w:eastAsia="WenQuanYi Zen Hei Sharp" w:hAnsi="Calibri" w:cs="Calibri"/>
                <w:noProof/>
                <w:color w:val="000000"/>
                <w:szCs w:val="24"/>
                <w:lang w:eastAsia="en-GB"/>
              </w:rPr>
              <w:drawing>
                <wp:inline distT="0" distB="0" distL="0" distR="0" wp14:anchorId="63CB6337" wp14:editId="0CAA2959">
                  <wp:extent cx="1447800" cy="504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47800" cy="504825"/>
                          </a:xfrm>
                          <a:prstGeom prst="rect">
                            <a:avLst/>
                          </a:prstGeom>
                          <a:solidFill>
                            <a:srgbClr val="FFFFFF"/>
                          </a:solidFill>
                          <a:ln>
                            <a:noFill/>
                          </a:ln>
                        </pic:spPr>
                      </pic:pic>
                    </a:graphicData>
                  </a:graphic>
                </wp:inline>
              </w:drawing>
            </w: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b/>
                <w:color w:val="000000"/>
                <w:szCs w:val="24"/>
                <w:lang w:val="en-US" w:eastAsia="zh-CN" w:bidi="hi-IN"/>
              </w:rPr>
            </w:pPr>
            <w:r w:rsidRPr="00220EEA">
              <w:rPr>
                <w:rFonts w:ascii="Calibri" w:eastAsia="WenQuanYi Zen Hei Sharp" w:hAnsi="Calibri" w:cs="Calibri"/>
                <w:b/>
                <w:color w:val="000000"/>
                <w:szCs w:val="24"/>
                <w:lang w:val="en-US" w:eastAsia="zh-CN" w:bidi="hi-IN"/>
              </w:rPr>
              <w:t>A Study of the use of Wireless</w:t>
            </w: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b/>
                <w:color w:val="000000"/>
                <w:szCs w:val="24"/>
                <w:lang w:val="en-US" w:eastAsia="zh-CN" w:bidi="hi-IN"/>
              </w:rPr>
            </w:pPr>
            <w:r w:rsidRPr="00220EEA">
              <w:rPr>
                <w:rFonts w:ascii="Calibri" w:eastAsia="WenQuanYi Zen Hei Sharp" w:hAnsi="Calibri" w:cs="Calibri"/>
                <w:b/>
                <w:color w:val="000000"/>
                <w:szCs w:val="24"/>
                <w:lang w:val="en-US" w:eastAsia="zh-CN" w:bidi="hi-IN"/>
              </w:rPr>
              <w:t>Underwater Sensor Networks in Swansea Bay</w:t>
            </w: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r w:rsidRPr="00220EEA">
              <w:rPr>
                <w:rFonts w:ascii="Calibri" w:eastAsia="WenQuanYi Zen Hei Sharp" w:hAnsi="Calibri" w:cs="Calibri"/>
                <w:color w:val="000000"/>
                <w:szCs w:val="24"/>
                <w:lang w:val="en-US" w:eastAsia="zh-CN" w:bidi="hi-IN"/>
              </w:rPr>
              <w:t>by</w:t>
            </w: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r w:rsidRPr="00220EEA">
              <w:rPr>
                <w:rFonts w:ascii="Calibri" w:eastAsia="WenQuanYi Zen Hei Sharp" w:hAnsi="Calibri" w:cs="Calibri"/>
                <w:color w:val="000000"/>
                <w:szCs w:val="24"/>
                <w:lang w:val="en-US" w:eastAsia="zh-CN" w:bidi="hi-IN"/>
              </w:rPr>
              <w:t xml:space="preserve">Joe </w:t>
            </w:r>
            <w:proofErr w:type="spellStart"/>
            <w:r w:rsidRPr="00220EEA">
              <w:rPr>
                <w:rFonts w:ascii="Calibri" w:eastAsia="WenQuanYi Zen Hei Sharp" w:hAnsi="Calibri" w:cs="Calibri"/>
                <w:color w:val="000000"/>
                <w:szCs w:val="24"/>
                <w:lang w:val="en-US" w:eastAsia="zh-CN" w:bidi="hi-IN"/>
              </w:rPr>
              <w:t>Bloggs</w:t>
            </w:r>
            <w:proofErr w:type="spellEnd"/>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r w:rsidRPr="00220EEA">
              <w:rPr>
                <w:rFonts w:ascii="Calibri" w:eastAsia="WenQuanYi Zen Hei Sharp" w:hAnsi="Calibri" w:cs="Calibri"/>
                <w:color w:val="000000"/>
                <w:szCs w:val="24"/>
                <w:lang w:val="en-US" w:eastAsia="zh-CN" w:bidi="hi-IN"/>
              </w:rPr>
              <w:t xml:space="preserve">Supervisor: </w:t>
            </w:r>
            <w:proofErr w:type="spellStart"/>
            <w:r w:rsidRPr="00220EEA">
              <w:rPr>
                <w:rFonts w:ascii="Calibri" w:eastAsia="WenQuanYi Zen Hei Sharp" w:hAnsi="Calibri" w:cs="Calibri"/>
                <w:color w:val="000000"/>
                <w:szCs w:val="24"/>
                <w:lang w:val="en-US" w:eastAsia="zh-CN" w:bidi="hi-IN"/>
              </w:rPr>
              <w:t>Dr</w:t>
            </w:r>
            <w:proofErr w:type="spellEnd"/>
            <w:r w:rsidRPr="00220EEA">
              <w:rPr>
                <w:rFonts w:ascii="Calibri" w:eastAsia="WenQuanYi Zen Hei Sharp" w:hAnsi="Calibri" w:cs="Calibri"/>
                <w:color w:val="000000"/>
                <w:szCs w:val="24"/>
                <w:lang w:val="en-US" w:eastAsia="zh-CN" w:bidi="hi-IN"/>
              </w:rPr>
              <w:t xml:space="preserve"> Kapilan Radhakrishnan</w:t>
            </w: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r w:rsidRPr="00220EEA">
              <w:rPr>
                <w:rFonts w:ascii="Calibri" w:eastAsia="WenQuanYi Zen Hei Sharp" w:hAnsi="Calibri" w:cs="Calibri"/>
                <w:color w:val="000000"/>
                <w:szCs w:val="24"/>
                <w:lang w:val="en-US" w:eastAsia="zh-CN" w:bidi="hi-IN"/>
              </w:rPr>
              <w:t xml:space="preserve">Second Marker: </w:t>
            </w:r>
            <w:proofErr w:type="spellStart"/>
            <w:r w:rsidRPr="00220EEA">
              <w:rPr>
                <w:rFonts w:ascii="Calibri" w:eastAsia="WenQuanYi Zen Hei Sharp" w:hAnsi="Calibri" w:cs="Calibri"/>
                <w:color w:val="000000"/>
                <w:szCs w:val="24"/>
                <w:lang w:val="en-US" w:eastAsia="zh-CN" w:bidi="hi-IN"/>
              </w:rPr>
              <w:t>Dr</w:t>
            </w:r>
            <w:proofErr w:type="spellEnd"/>
            <w:r w:rsidRPr="00220EEA">
              <w:rPr>
                <w:rFonts w:ascii="Calibri" w:eastAsia="WenQuanYi Zen Hei Sharp" w:hAnsi="Calibri" w:cs="Calibri"/>
                <w:color w:val="000000"/>
                <w:szCs w:val="24"/>
                <w:lang w:val="en-US" w:eastAsia="zh-CN" w:bidi="hi-IN"/>
              </w:rPr>
              <w:t xml:space="preserve"> Carlene Campbell</w:t>
            </w: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r w:rsidRPr="00220EEA">
              <w:rPr>
                <w:rFonts w:ascii="Calibri" w:eastAsia="WenQuanYi Zen Hei Sharp" w:hAnsi="Calibri" w:cs="Calibri"/>
                <w:color w:val="000000"/>
                <w:szCs w:val="24"/>
                <w:lang w:val="en-US" w:eastAsia="zh-CN" w:bidi="hi-IN"/>
              </w:rPr>
              <w:t xml:space="preserve">Project submitted as part of the requirements for the award of </w:t>
            </w:r>
            <w:r w:rsidRPr="00220EEA">
              <w:rPr>
                <w:rFonts w:ascii="Calibri" w:eastAsia="WenQuanYi Zen Hei Sharp" w:hAnsi="Calibri" w:cs="Calibri"/>
                <w:color w:val="000000"/>
                <w:szCs w:val="24"/>
                <w:lang w:val="en-US" w:eastAsia="zh-CN" w:bidi="hi-IN"/>
              </w:rPr>
              <w:br/>
              <w:t>MSc Computer Networks and Cyber Security</w:t>
            </w: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p>
          <w:p w:rsidR="00220EEA" w:rsidRPr="00220EEA" w:rsidRDefault="00220EEA" w:rsidP="00220EEA">
            <w:pPr>
              <w:suppressAutoHyphens/>
              <w:overflowPunct w:val="0"/>
              <w:spacing w:before="120" w:after="0" w:line="240" w:lineRule="auto"/>
              <w:jc w:val="center"/>
              <w:textAlignment w:val="baseline"/>
              <w:rPr>
                <w:rFonts w:ascii="Calibri" w:eastAsia="WenQuanYi Zen Hei Sharp" w:hAnsi="Calibri" w:cs="Calibri"/>
                <w:color w:val="000000"/>
                <w:szCs w:val="24"/>
                <w:lang w:val="en-US" w:eastAsia="zh-CN" w:bidi="hi-IN"/>
              </w:rPr>
            </w:pPr>
            <w:r w:rsidRPr="00220EEA">
              <w:rPr>
                <w:rFonts w:ascii="Calibri" w:eastAsia="WenQuanYi Zen Hei Sharp" w:hAnsi="Calibri" w:cs="Calibri"/>
                <w:color w:val="000000"/>
                <w:szCs w:val="24"/>
                <w:lang w:val="en-US" w:eastAsia="zh-CN" w:bidi="hi-IN"/>
              </w:rPr>
              <w:t>November 2020</w:t>
            </w:r>
          </w:p>
          <w:p w:rsidR="001B05DC" w:rsidRDefault="001B05DC" w:rsidP="00787B69">
            <w:pPr>
              <w:jc w:val="center"/>
              <w:rPr>
                <w:rFonts w:ascii="Calibri" w:hAnsi="Calibri" w:cs="Calibri"/>
                <w:color w:val="000000"/>
              </w:rPr>
            </w:pPr>
          </w:p>
        </w:tc>
      </w:tr>
    </w:tbl>
    <w:p w:rsidR="001B05DC" w:rsidRDefault="001B05DC"/>
    <w:p w:rsidR="001751FC" w:rsidRDefault="001751FC" w:rsidP="005963FF">
      <w:pPr>
        <w:pStyle w:val="Heading2"/>
      </w:pPr>
      <w:r>
        <w:t xml:space="preserve">General Style Requirements </w:t>
      </w:r>
    </w:p>
    <w:p w:rsidR="00220EEA" w:rsidRPr="00F176B7" w:rsidRDefault="00220EEA" w:rsidP="00220EEA">
      <w:pPr>
        <w:numPr>
          <w:ilvl w:val="0"/>
          <w:numId w:val="2"/>
        </w:numPr>
        <w:suppressAutoHyphens/>
        <w:overflowPunct w:val="0"/>
        <w:spacing w:before="120" w:after="0" w:line="240" w:lineRule="auto"/>
        <w:jc w:val="both"/>
        <w:textAlignment w:val="baseline"/>
      </w:pPr>
      <w:r w:rsidRPr="00F176B7">
        <w:t xml:space="preserve">White, </w:t>
      </w:r>
      <w:r w:rsidRPr="003432B6">
        <w:rPr>
          <w:b/>
        </w:rPr>
        <w:t xml:space="preserve">A4 </w:t>
      </w:r>
      <w:r>
        <w:rPr>
          <w:b/>
        </w:rPr>
        <w:t>size</w:t>
      </w:r>
      <w:r w:rsidRPr="00F176B7">
        <w:t xml:space="preserve"> in portrait format to be used. Seek guidance for </w:t>
      </w:r>
      <w:r>
        <w:t xml:space="preserve">any larger, </w:t>
      </w:r>
      <w:r w:rsidRPr="00F176B7">
        <w:t xml:space="preserve">illustrative material. </w:t>
      </w:r>
    </w:p>
    <w:p w:rsidR="00220EEA" w:rsidRPr="00F176B7" w:rsidRDefault="00220EEA" w:rsidP="00220EEA">
      <w:pPr>
        <w:numPr>
          <w:ilvl w:val="0"/>
          <w:numId w:val="2"/>
        </w:numPr>
        <w:suppressAutoHyphens/>
        <w:overflowPunct w:val="0"/>
        <w:spacing w:before="120" w:after="0" w:line="240" w:lineRule="auto"/>
        <w:jc w:val="both"/>
        <w:textAlignment w:val="baseline"/>
      </w:pPr>
      <w:r w:rsidRPr="00F176B7">
        <w:t xml:space="preserve">Black word-processed print to be used. The font chosen for the main body of the finished work </w:t>
      </w:r>
      <w:r>
        <w:rPr>
          <w:b/>
          <w:color w:val="000000" w:themeColor="text1"/>
        </w:rPr>
        <w:t>should be easy to read,</w:t>
      </w:r>
      <w:r w:rsidRPr="00C93C68">
        <w:rPr>
          <w:b/>
          <w:color w:val="000000" w:themeColor="text1"/>
        </w:rPr>
        <w:t xml:space="preserve"> e.g. Times New Roman, Arial, Calibri</w:t>
      </w:r>
      <w:r>
        <w:rPr>
          <w:b/>
          <w:color w:val="000000" w:themeColor="text1"/>
        </w:rPr>
        <w:t>, and a font size of 12</w:t>
      </w:r>
      <w:r w:rsidRPr="00F176B7">
        <w:t xml:space="preserve">. For highlighted text or other specific purposes a second font may be used but excessive usage is to be avoided and kept to a minimum. </w:t>
      </w:r>
    </w:p>
    <w:p w:rsidR="00220EEA" w:rsidRPr="00F176B7" w:rsidRDefault="00220EEA" w:rsidP="00220EEA">
      <w:pPr>
        <w:numPr>
          <w:ilvl w:val="0"/>
          <w:numId w:val="2"/>
        </w:numPr>
        <w:suppressAutoHyphens/>
        <w:overflowPunct w:val="0"/>
        <w:spacing w:before="120" w:after="0" w:line="240" w:lineRule="auto"/>
        <w:jc w:val="both"/>
        <w:textAlignment w:val="baseline"/>
      </w:pPr>
      <w:r w:rsidRPr="003432B6">
        <w:rPr>
          <w:b/>
        </w:rPr>
        <w:t xml:space="preserve">Text </w:t>
      </w:r>
      <w:r>
        <w:rPr>
          <w:b/>
        </w:rPr>
        <w:t>should</w:t>
      </w:r>
      <w:r w:rsidRPr="003432B6">
        <w:rPr>
          <w:b/>
        </w:rPr>
        <w:t xml:space="preserve"> be </w:t>
      </w:r>
      <w:r>
        <w:rPr>
          <w:b/>
        </w:rPr>
        <w:t xml:space="preserve">1.5 or </w:t>
      </w:r>
      <w:r w:rsidRPr="003432B6">
        <w:rPr>
          <w:b/>
        </w:rPr>
        <w:t>double-</w:t>
      </w:r>
      <w:r>
        <w:rPr>
          <w:b/>
        </w:rPr>
        <w:t xml:space="preserve">line </w:t>
      </w:r>
      <w:r w:rsidRPr="001E0531">
        <w:rPr>
          <w:b/>
        </w:rPr>
        <w:t>spaced</w:t>
      </w:r>
      <w:r>
        <w:rPr>
          <w:b/>
        </w:rPr>
        <w:t xml:space="preserve"> (do </w:t>
      </w:r>
      <w:r w:rsidRPr="001E0531">
        <w:rPr>
          <w:b/>
          <w:color w:val="000000" w:themeColor="text1"/>
          <w:u w:val="single"/>
        </w:rPr>
        <w:t>not</w:t>
      </w:r>
      <w:r w:rsidRPr="001E0531">
        <w:rPr>
          <w:b/>
          <w:color w:val="000000" w:themeColor="text1"/>
        </w:rPr>
        <w:t xml:space="preserve"> </w:t>
      </w:r>
      <w:r>
        <w:rPr>
          <w:b/>
          <w:color w:val="000000" w:themeColor="text1"/>
        </w:rPr>
        <w:t xml:space="preserve">use single-line </w:t>
      </w:r>
      <w:r w:rsidRPr="001E0531">
        <w:rPr>
          <w:b/>
          <w:color w:val="000000" w:themeColor="text1"/>
        </w:rPr>
        <w:t>spac</w:t>
      </w:r>
      <w:r>
        <w:rPr>
          <w:b/>
          <w:color w:val="000000" w:themeColor="text1"/>
        </w:rPr>
        <w:t>ing)</w:t>
      </w:r>
      <w:r w:rsidRPr="00F176B7">
        <w:t xml:space="preserve">. </w:t>
      </w:r>
    </w:p>
    <w:p w:rsidR="00220EEA" w:rsidRPr="00F176B7" w:rsidRDefault="00220EEA" w:rsidP="00220EEA">
      <w:pPr>
        <w:numPr>
          <w:ilvl w:val="0"/>
          <w:numId w:val="2"/>
        </w:numPr>
        <w:suppressAutoHyphens/>
        <w:overflowPunct w:val="0"/>
        <w:spacing w:before="120" w:after="0" w:line="240" w:lineRule="auto"/>
        <w:jc w:val="both"/>
        <w:textAlignment w:val="baseline"/>
      </w:pPr>
      <w:r w:rsidRPr="00F176B7">
        <w:lastRenderedPageBreak/>
        <w:t xml:space="preserve">For successful binding, the left margin on each sheet should not be less than 40 mm, other margins to be not less than 20 mm. </w:t>
      </w:r>
    </w:p>
    <w:p w:rsidR="00220EEA" w:rsidRPr="00F176B7" w:rsidRDefault="00220EEA" w:rsidP="00220EEA">
      <w:pPr>
        <w:numPr>
          <w:ilvl w:val="0"/>
          <w:numId w:val="2"/>
        </w:numPr>
        <w:suppressAutoHyphens/>
        <w:overflowPunct w:val="0"/>
        <w:spacing w:before="120" w:after="0" w:line="240" w:lineRule="auto"/>
        <w:jc w:val="both"/>
        <w:textAlignment w:val="baseline"/>
      </w:pPr>
      <w:r w:rsidRPr="003432B6">
        <w:rPr>
          <w:b/>
        </w:rPr>
        <w:t xml:space="preserve">Pages shall be numbered consecutively throughout the main text </w:t>
      </w:r>
      <w:r w:rsidRPr="00F176B7">
        <w:t xml:space="preserve">(including appendices) in Arabic numerals (preliminaries in Roman). Numbering should be bottom centre of each page, approximately 10 mm away from the edge. </w:t>
      </w:r>
    </w:p>
    <w:p w:rsidR="00220EEA" w:rsidRPr="00F176B7" w:rsidRDefault="00220EEA" w:rsidP="00220EEA">
      <w:pPr>
        <w:numPr>
          <w:ilvl w:val="0"/>
          <w:numId w:val="2"/>
        </w:numPr>
        <w:suppressAutoHyphens/>
        <w:overflowPunct w:val="0"/>
        <w:spacing w:before="120" w:after="0" w:line="240" w:lineRule="auto"/>
        <w:jc w:val="both"/>
        <w:textAlignment w:val="baseline"/>
      </w:pPr>
      <w:r w:rsidRPr="00F176B7">
        <w:t xml:space="preserve">Main text should be divided into chapters beginning with an introductory chapter which sets the scene. </w:t>
      </w:r>
      <w:r w:rsidRPr="003432B6">
        <w:rPr>
          <w:b/>
        </w:rPr>
        <w:t>Each chapter should begin on a separate page</w:t>
      </w:r>
      <w:r w:rsidRPr="00F176B7">
        <w:t xml:space="preserve">. </w:t>
      </w:r>
    </w:p>
    <w:p w:rsidR="00220EEA" w:rsidRDefault="00220EEA" w:rsidP="00220EEA">
      <w:pPr>
        <w:numPr>
          <w:ilvl w:val="0"/>
          <w:numId w:val="2"/>
        </w:numPr>
        <w:suppressAutoHyphens/>
        <w:overflowPunct w:val="0"/>
        <w:spacing w:before="120" w:after="0" w:line="240" w:lineRule="auto"/>
        <w:jc w:val="both"/>
        <w:textAlignment w:val="baseline"/>
      </w:pPr>
      <w:r w:rsidRPr="003432B6">
        <w:t xml:space="preserve">Illustrative material should be arranged near the appropriate text. </w:t>
      </w:r>
    </w:p>
    <w:p w:rsidR="00220EEA" w:rsidRDefault="00220EEA" w:rsidP="00220EEA">
      <w:pPr>
        <w:numPr>
          <w:ilvl w:val="0"/>
          <w:numId w:val="2"/>
        </w:numPr>
        <w:suppressAutoHyphens/>
        <w:overflowPunct w:val="0"/>
        <w:spacing w:before="120" w:after="0" w:line="240" w:lineRule="auto"/>
        <w:jc w:val="both"/>
        <w:textAlignment w:val="baseline"/>
      </w:pPr>
      <w:r w:rsidRPr="009F1469">
        <w:rPr>
          <w:b/>
        </w:rPr>
        <w:t>Tables and figures should be given a caption</w:t>
      </w:r>
      <w:r>
        <w:t xml:space="preserve"> (a number, a title, </w:t>
      </w:r>
      <w:r w:rsidRPr="003432B6">
        <w:t xml:space="preserve">and a </w:t>
      </w:r>
      <w:r>
        <w:t xml:space="preserve">reference </w:t>
      </w:r>
      <w:r w:rsidRPr="003432B6">
        <w:t>source if not derived from original research work</w:t>
      </w:r>
      <w:r>
        <w:t>)</w:t>
      </w:r>
      <w:r w:rsidRPr="003432B6">
        <w:t>.</w:t>
      </w:r>
      <w:r>
        <w:t xml:space="preserve"> </w:t>
      </w:r>
      <w:r w:rsidRPr="003432B6">
        <w:t xml:space="preserve">As with other illustrative material, they should be placed as close as possible to any text reference and referred to by their number in the text. </w:t>
      </w:r>
      <w:r w:rsidRPr="009F1469">
        <w:rPr>
          <w:b/>
        </w:rPr>
        <w:t>Use landscaped sections for wider tables or figures</w:t>
      </w:r>
      <w:r>
        <w:t>.</w:t>
      </w:r>
    </w:p>
    <w:p w:rsidR="001751FC" w:rsidRDefault="001751FC" w:rsidP="00220EEA">
      <w:pPr>
        <w:suppressAutoHyphens/>
        <w:spacing w:after="0" w:line="240" w:lineRule="auto"/>
        <w:jc w:val="both"/>
        <w:rPr>
          <w:rFonts w:ascii="Calibri" w:hAnsi="Calibri" w:cs="Calibri"/>
        </w:rPr>
      </w:pPr>
      <w:r w:rsidRPr="00220EEA">
        <w:rPr>
          <w:rFonts w:ascii="Calibri" w:hAnsi="Calibri" w:cs="Calibri"/>
        </w:rPr>
        <w:t xml:space="preserve"> </w:t>
      </w:r>
    </w:p>
    <w:p w:rsidR="00A5207F" w:rsidRDefault="00A5207F" w:rsidP="005963FF">
      <w:pPr>
        <w:pStyle w:val="Heading2"/>
      </w:pPr>
      <w:r>
        <w:t>Generating a Table of Contents</w:t>
      </w:r>
    </w:p>
    <w:p w:rsidR="00A5207F" w:rsidRPr="005B638E" w:rsidRDefault="00A5207F" w:rsidP="00A5207F">
      <w:pPr>
        <w:rPr>
          <w:color w:val="000000" w:themeColor="text1"/>
        </w:rPr>
      </w:pPr>
      <w:r>
        <w:rPr>
          <w:color w:val="000000" w:themeColor="text1"/>
        </w:rPr>
        <w:t>See the following links for how to generate a table of contents in:</w:t>
      </w:r>
    </w:p>
    <w:p w:rsidR="00A5207F" w:rsidRDefault="00A5207F" w:rsidP="00A5207F">
      <w:pPr>
        <w:numPr>
          <w:ilvl w:val="0"/>
          <w:numId w:val="3"/>
        </w:numPr>
        <w:suppressAutoHyphens/>
        <w:overflowPunct w:val="0"/>
        <w:spacing w:before="120" w:after="0" w:line="240" w:lineRule="auto"/>
        <w:jc w:val="both"/>
        <w:textAlignment w:val="baseline"/>
      </w:pPr>
      <w:r>
        <w:t xml:space="preserve">Word: </w:t>
      </w:r>
    </w:p>
    <w:p w:rsidR="00A5207F" w:rsidRDefault="00A5207F" w:rsidP="00A5207F">
      <w:pPr>
        <w:numPr>
          <w:ilvl w:val="1"/>
          <w:numId w:val="3"/>
        </w:numPr>
        <w:suppressAutoHyphens/>
        <w:overflowPunct w:val="0"/>
        <w:spacing w:before="120" w:after="0" w:line="240" w:lineRule="auto"/>
        <w:jc w:val="both"/>
        <w:textAlignment w:val="baseline"/>
      </w:pPr>
      <w:r>
        <w:t xml:space="preserve">Office Support: </w:t>
      </w:r>
      <w:hyperlink r:id="rId7" w:history="1">
        <w:r w:rsidRPr="009652C9">
          <w:rPr>
            <w:rStyle w:val="Hyperlink"/>
          </w:rPr>
          <w:t>Insert a table of contents</w:t>
        </w:r>
      </w:hyperlink>
    </w:p>
    <w:p w:rsidR="00A5207F" w:rsidRDefault="00A5207F" w:rsidP="00A5207F">
      <w:pPr>
        <w:numPr>
          <w:ilvl w:val="1"/>
          <w:numId w:val="3"/>
        </w:numPr>
        <w:suppressAutoHyphens/>
        <w:overflowPunct w:val="0"/>
        <w:spacing w:before="120" w:after="0" w:line="240" w:lineRule="auto"/>
        <w:jc w:val="both"/>
        <w:textAlignment w:val="baseline"/>
      </w:pPr>
      <w:r>
        <w:t xml:space="preserve">Google: </w:t>
      </w:r>
      <w:hyperlink r:id="rId8" w:history="1">
        <w:r w:rsidRPr="009652C9">
          <w:rPr>
            <w:rStyle w:val="Hyperlink"/>
          </w:rPr>
          <w:t>https://www.google.com/search?q=generate+table+of+contents+word</w:t>
        </w:r>
      </w:hyperlink>
    </w:p>
    <w:p w:rsidR="00A5207F" w:rsidRDefault="00A5207F" w:rsidP="00A5207F">
      <w:pPr>
        <w:numPr>
          <w:ilvl w:val="0"/>
          <w:numId w:val="3"/>
        </w:numPr>
        <w:suppressAutoHyphens/>
        <w:overflowPunct w:val="0"/>
        <w:spacing w:before="120" w:after="0" w:line="240" w:lineRule="auto"/>
        <w:jc w:val="both"/>
        <w:textAlignment w:val="baseline"/>
      </w:pPr>
      <w:proofErr w:type="spellStart"/>
      <w:r>
        <w:t>LaTeX</w:t>
      </w:r>
      <w:proofErr w:type="spellEnd"/>
      <w:r>
        <w:t>:</w:t>
      </w:r>
    </w:p>
    <w:p w:rsidR="00A5207F" w:rsidRDefault="00A5207F" w:rsidP="00A5207F">
      <w:pPr>
        <w:numPr>
          <w:ilvl w:val="1"/>
          <w:numId w:val="3"/>
        </w:numPr>
        <w:suppressAutoHyphens/>
        <w:overflowPunct w:val="0"/>
        <w:spacing w:before="120" w:after="0" w:line="240" w:lineRule="auto"/>
        <w:jc w:val="both"/>
        <w:textAlignment w:val="baseline"/>
      </w:pPr>
      <w:proofErr w:type="spellStart"/>
      <w:r>
        <w:t>LaTeX</w:t>
      </w:r>
      <w:proofErr w:type="spellEnd"/>
      <w:r>
        <w:t xml:space="preserve"> Tutorial: </w:t>
      </w:r>
      <w:hyperlink r:id="rId9" w:history="1">
        <w:r w:rsidRPr="009652C9">
          <w:rPr>
            <w:rStyle w:val="Hyperlink"/>
          </w:rPr>
          <w:t xml:space="preserve">Generate a table of contents in </w:t>
        </w:r>
        <w:proofErr w:type="spellStart"/>
        <w:r w:rsidRPr="009652C9">
          <w:rPr>
            <w:rStyle w:val="Hyperlink"/>
          </w:rPr>
          <w:t>LaTeX</w:t>
        </w:r>
        <w:proofErr w:type="spellEnd"/>
      </w:hyperlink>
    </w:p>
    <w:p w:rsidR="00A5207F" w:rsidRDefault="00A5207F" w:rsidP="00A5207F">
      <w:pPr>
        <w:numPr>
          <w:ilvl w:val="1"/>
          <w:numId w:val="3"/>
        </w:numPr>
        <w:suppressAutoHyphens/>
        <w:overflowPunct w:val="0"/>
        <w:spacing w:before="120" w:after="0" w:line="240" w:lineRule="auto"/>
        <w:jc w:val="both"/>
        <w:textAlignment w:val="baseline"/>
      </w:pPr>
      <w:r>
        <w:t xml:space="preserve">Google: </w:t>
      </w:r>
      <w:hyperlink r:id="rId10" w:history="1">
        <w:r w:rsidRPr="009652C9">
          <w:rPr>
            <w:rStyle w:val="Hyperlink"/>
          </w:rPr>
          <w:t>https://www.google.com/search?q=generate+table+of+contents+latex</w:t>
        </w:r>
      </w:hyperlink>
    </w:p>
    <w:p w:rsidR="00A5207F" w:rsidRDefault="00A5207F" w:rsidP="00220EEA">
      <w:pPr>
        <w:suppressAutoHyphens/>
        <w:spacing w:after="0" w:line="240" w:lineRule="auto"/>
        <w:jc w:val="both"/>
      </w:pPr>
    </w:p>
    <w:sectPr w:rsidR="00A5207F" w:rsidSect="005055B1">
      <w:pgSz w:w="11906" w:h="16838"/>
      <w:pgMar w:top="1134"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WenQuanYi Zen Hei Sharp">
    <w:altName w:val="Times New Roman"/>
    <w:charset w:val="01"/>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sz w:val="23"/>
        <w:szCs w:val="23"/>
      </w:rPr>
    </w:lvl>
  </w:abstractNum>
  <w:abstractNum w:abstractNumId="1" w15:restartNumberingAfterBreak="0">
    <w:nsid w:val="0EE33E75"/>
    <w:multiLevelType w:val="hybridMultilevel"/>
    <w:tmpl w:val="9B72E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AF5F22"/>
    <w:multiLevelType w:val="hybridMultilevel"/>
    <w:tmpl w:val="E94C98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5DC"/>
    <w:rsid w:val="00066DE0"/>
    <w:rsid w:val="001571ED"/>
    <w:rsid w:val="001751FC"/>
    <w:rsid w:val="001B05DC"/>
    <w:rsid w:val="001E5A46"/>
    <w:rsid w:val="00220EEA"/>
    <w:rsid w:val="00264E9F"/>
    <w:rsid w:val="002C191A"/>
    <w:rsid w:val="00431C55"/>
    <w:rsid w:val="005055B1"/>
    <w:rsid w:val="005963FF"/>
    <w:rsid w:val="0068198A"/>
    <w:rsid w:val="006F0A2A"/>
    <w:rsid w:val="007A67C8"/>
    <w:rsid w:val="007D41A3"/>
    <w:rsid w:val="00874854"/>
    <w:rsid w:val="00A5207F"/>
    <w:rsid w:val="00B66C5C"/>
    <w:rsid w:val="00D01E28"/>
    <w:rsid w:val="00DD40B8"/>
    <w:rsid w:val="00DE30C5"/>
    <w:rsid w:val="00E176FF"/>
    <w:rsid w:val="00EE5D9D"/>
    <w:rsid w:val="00FA7E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2C961"/>
  <w15:chartTrackingRefBased/>
  <w15:docId w15:val="{89418BAD-DE7F-431F-BBF9-A1C965EA5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A2A"/>
  </w:style>
  <w:style w:type="paragraph" w:styleId="Heading1">
    <w:name w:val="heading 1"/>
    <w:basedOn w:val="Normal"/>
    <w:next w:val="Normal"/>
    <w:link w:val="Heading1Char"/>
    <w:uiPriority w:val="9"/>
    <w:qFormat/>
    <w:rsid w:val="006F0A2A"/>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6F0A2A"/>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F0A2A"/>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F0A2A"/>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6F0A2A"/>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6F0A2A"/>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6F0A2A"/>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6F0A2A"/>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6F0A2A"/>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1ED"/>
    <w:pPr>
      <w:ind w:left="720"/>
      <w:contextualSpacing/>
    </w:pPr>
  </w:style>
  <w:style w:type="character" w:customStyle="1" w:styleId="Heading1Char">
    <w:name w:val="Heading 1 Char"/>
    <w:basedOn w:val="DefaultParagraphFont"/>
    <w:link w:val="Heading1"/>
    <w:uiPriority w:val="9"/>
    <w:rsid w:val="006F0A2A"/>
    <w:rPr>
      <w:rFonts w:asciiTheme="majorHAnsi" w:eastAsiaTheme="majorEastAsia" w:hAnsiTheme="majorHAnsi" w:cstheme="majorBidi"/>
      <w:color w:val="1F4E79" w:themeColor="accent1" w:themeShade="80"/>
      <w:sz w:val="36"/>
      <w:szCs w:val="36"/>
    </w:rPr>
  </w:style>
  <w:style w:type="character" w:styleId="Hyperlink">
    <w:name w:val="Hyperlink"/>
    <w:basedOn w:val="DefaultParagraphFont"/>
    <w:uiPriority w:val="99"/>
    <w:unhideWhenUsed/>
    <w:rsid w:val="00220EEA"/>
    <w:rPr>
      <w:color w:val="0563C1" w:themeColor="hyperlink"/>
      <w:u w:val="single"/>
    </w:rPr>
  </w:style>
  <w:style w:type="character" w:customStyle="1" w:styleId="Heading2Char">
    <w:name w:val="Heading 2 Char"/>
    <w:basedOn w:val="DefaultParagraphFont"/>
    <w:link w:val="Heading2"/>
    <w:uiPriority w:val="9"/>
    <w:rsid w:val="006F0A2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F0A2A"/>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F0A2A"/>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6F0A2A"/>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6F0A2A"/>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6F0A2A"/>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6F0A2A"/>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6F0A2A"/>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6F0A2A"/>
    <w:pPr>
      <w:spacing w:line="240" w:lineRule="auto"/>
    </w:pPr>
    <w:rPr>
      <w:b/>
      <w:bCs/>
      <w:smallCaps/>
      <w:color w:val="44546A" w:themeColor="text2"/>
    </w:rPr>
  </w:style>
  <w:style w:type="paragraph" w:styleId="Title">
    <w:name w:val="Title"/>
    <w:basedOn w:val="Normal"/>
    <w:next w:val="Normal"/>
    <w:link w:val="TitleChar"/>
    <w:uiPriority w:val="10"/>
    <w:qFormat/>
    <w:rsid w:val="006F0A2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F0A2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F0A2A"/>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6F0A2A"/>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6F0A2A"/>
    <w:rPr>
      <w:b/>
      <w:bCs/>
    </w:rPr>
  </w:style>
  <w:style w:type="character" w:styleId="Emphasis">
    <w:name w:val="Emphasis"/>
    <w:basedOn w:val="DefaultParagraphFont"/>
    <w:uiPriority w:val="20"/>
    <w:qFormat/>
    <w:rsid w:val="006F0A2A"/>
    <w:rPr>
      <w:i/>
      <w:iCs/>
    </w:rPr>
  </w:style>
  <w:style w:type="paragraph" w:styleId="NoSpacing">
    <w:name w:val="No Spacing"/>
    <w:uiPriority w:val="1"/>
    <w:qFormat/>
    <w:rsid w:val="006F0A2A"/>
    <w:pPr>
      <w:spacing w:after="0" w:line="240" w:lineRule="auto"/>
    </w:pPr>
  </w:style>
  <w:style w:type="paragraph" w:styleId="Quote">
    <w:name w:val="Quote"/>
    <w:basedOn w:val="Normal"/>
    <w:next w:val="Normal"/>
    <w:link w:val="QuoteChar"/>
    <w:uiPriority w:val="29"/>
    <w:qFormat/>
    <w:rsid w:val="006F0A2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F0A2A"/>
    <w:rPr>
      <w:color w:val="44546A" w:themeColor="text2"/>
      <w:sz w:val="24"/>
      <w:szCs w:val="24"/>
    </w:rPr>
  </w:style>
  <w:style w:type="paragraph" w:styleId="IntenseQuote">
    <w:name w:val="Intense Quote"/>
    <w:basedOn w:val="Normal"/>
    <w:next w:val="Normal"/>
    <w:link w:val="IntenseQuoteChar"/>
    <w:uiPriority w:val="30"/>
    <w:qFormat/>
    <w:rsid w:val="006F0A2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F0A2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F0A2A"/>
    <w:rPr>
      <w:i/>
      <w:iCs/>
      <w:color w:val="595959" w:themeColor="text1" w:themeTint="A6"/>
    </w:rPr>
  </w:style>
  <w:style w:type="character" w:styleId="IntenseEmphasis">
    <w:name w:val="Intense Emphasis"/>
    <w:basedOn w:val="DefaultParagraphFont"/>
    <w:uiPriority w:val="21"/>
    <w:qFormat/>
    <w:rsid w:val="006F0A2A"/>
    <w:rPr>
      <w:b/>
      <w:bCs/>
      <w:i/>
      <w:iCs/>
    </w:rPr>
  </w:style>
  <w:style w:type="character" w:styleId="SubtleReference">
    <w:name w:val="Subtle Reference"/>
    <w:basedOn w:val="DefaultParagraphFont"/>
    <w:uiPriority w:val="31"/>
    <w:qFormat/>
    <w:rsid w:val="006F0A2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F0A2A"/>
    <w:rPr>
      <w:b/>
      <w:bCs/>
      <w:smallCaps/>
      <w:color w:val="44546A" w:themeColor="text2"/>
      <w:u w:val="single"/>
    </w:rPr>
  </w:style>
  <w:style w:type="character" w:styleId="BookTitle">
    <w:name w:val="Book Title"/>
    <w:basedOn w:val="DefaultParagraphFont"/>
    <w:uiPriority w:val="33"/>
    <w:qFormat/>
    <w:rsid w:val="006F0A2A"/>
    <w:rPr>
      <w:b/>
      <w:bCs/>
      <w:smallCaps/>
      <w:spacing w:val="10"/>
    </w:rPr>
  </w:style>
  <w:style w:type="paragraph" w:styleId="TOCHeading">
    <w:name w:val="TOC Heading"/>
    <w:basedOn w:val="Heading1"/>
    <w:next w:val="Normal"/>
    <w:uiPriority w:val="39"/>
    <w:semiHidden/>
    <w:unhideWhenUsed/>
    <w:qFormat/>
    <w:rsid w:val="006F0A2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generate+table+of+contents+word" TargetMode="External"/><Relationship Id="rId3" Type="http://schemas.openxmlformats.org/officeDocument/2006/relationships/settings" Target="settings.xml"/><Relationship Id="rId7" Type="http://schemas.openxmlformats.org/officeDocument/2006/relationships/hyperlink" Target="https://support.microsoft.com/en-us/office/insert-a-table-of-contents-882e8564-0edb-435e-84b5-1d8552ccf0c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ieeeauthorcenter.ieee.org/wp-content/uploads/IEEE-Reference-Guide.pdf" TargetMode="External"/><Relationship Id="rId10" Type="http://schemas.openxmlformats.org/officeDocument/2006/relationships/hyperlink" Target="https://www.google.com/search?q=generate+table+of+contents+latex" TargetMode="External"/><Relationship Id="rId4" Type="http://schemas.openxmlformats.org/officeDocument/2006/relationships/webSettings" Target="webSettings.xml"/><Relationship Id="rId9" Type="http://schemas.openxmlformats.org/officeDocument/2006/relationships/hyperlink" Target="https://www.latex-tutorial.com/tutorials/table-of-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Kemi Ademoye</cp:lastModifiedBy>
  <cp:revision>12</cp:revision>
  <dcterms:created xsi:type="dcterms:W3CDTF">2020-06-14T14:18:00Z</dcterms:created>
  <dcterms:modified xsi:type="dcterms:W3CDTF">2020-06-14T14:33:00Z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