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D1EF0" w14:textId="62BA8AD0" w:rsidR="00AC7820" w:rsidRDefault="00A55728">
      <w:r w:rsidRPr="00CB3FC6">
        <w:rPr>
          <w:rFonts w:ascii="Arial" w:hAnsi="Arial" w:cs="Arial"/>
          <w:noProof/>
          <w:lang w:val="en-US"/>
        </w:rPr>
        <w:drawing>
          <wp:inline distT="0" distB="0" distL="0" distR="0" wp14:anchorId="296C3890" wp14:editId="37C2AE7A">
            <wp:extent cx="2095500" cy="752475"/>
            <wp:effectExtent l="0" t="0" r="0" b="9525"/>
            <wp:docPr id="129245599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55995" name="Picture 1" descr="A black text on a white background&#10;&#10;Description automatically generated"/>
                    <pic:cNvPicPr/>
                  </pic:nvPicPr>
                  <pic:blipFill>
                    <a:blip r:embed="rId7"/>
                    <a:stretch>
                      <a:fillRect/>
                    </a:stretch>
                  </pic:blipFill>
                  <pic:spPr>
                    <a:xfrm>
                      <a:off x="0" y="0"/>
                      <a:ext cx="2095500" cy="752475"/>
                    </a:xfrm>
                    <a:prstGeom prst="rect">
                      <a:avLst/>
                    </a:prstGeom>
                  </pic:spPr>
                </pic:pic>
              </a:graphicData>
            </a:graphic>
          </wp:inline>
        </w:drawing>
      </w:r>
    </w:p>
    <w:p w14:paraId="472ABB35" w14:textId="77777777" w:rsidR="00A55728" w:rsidRDefault="00A55728"/>
    <w:p w14:paraId="777DE13E" w14:textId="77777777" w:rsidR="00A55728" w:rsidRDefault="00A55728"/>
    <w:p w14:paraId="0C0EDE52" w14:textId="77777777" w:rsidR="00A55728" w:rsidRPr="00AD0E8D" w:rsidRDefault="00A55728" w:rsidP="00A55728">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173A06B" w14:textId="77777777" w:rsidR="00A55728" w:rsidRDefault="00A55728" w:rsidP="00A55728">
      <w:pPr>
        <w:spacing w:line="360" w:lineRule="auto"/>
        <w:jc w:val="center"/>
        <w:rPr>
          <w:rFonts w:ascii="Arial" w:hAnsi="Arial" w:cs="Arial"/>
          <w:b/>
          <w:bCs/>
          <w:sz w:val="28"/>
          <w:szCs w:val="28"/>
        </w:rPr>
      </w:pPr>
    </w:p>
    <w:p w14:paraId="3BDDFE4A" w14:textId="77777777" w:rsidR="00A55728" w:rsidRPr="00AD0E8D" w:rsidRDefault="00A55728" w:rsidP="00A55728">
      <w:pPr>
        <w:spacing w:line="360" w:lineRule="auto"/>
        <w:jc w:val="center"/>
        <w:rPr>
          <w:rFonts w:ascii="Arial" w:hAnsi="Arial" w:cs="Arial"/>
          <w:b/>
          <w:bCs/>
          <w:sz w:val="28"/>
          <w:szCs w:val="28"/>
        </w:rPr>
      </w:pPr>
      <w:r w:rsidRPr="00AD0E8D">
        <w:rPr>
          <w:rFonts w:ascii="Arial" w:hAnsi="Arial" w:cs="Arial"/>
          <w:b/>
          <w:bCs/>
          <w:sz w:val="28"/>
          <w:szCs w:val="28"/>
        </w:rPr>
        <w:t>Module: Introduction to Independent Research Skills (BMHP5019)</w:t>
      </w:r>
    </w:p>
    <w:p w14:paraId="4E71396B" w14:textId="77777777" w:rsidR="00A55728" w:rsidRPr="00AD0E8D" w:rsidRDefault="00A55728" w:rsidP="00A55728">
      <w:pPr>
        <w:spacing w:line="360" w:lineRule="auto"/>
        <w:jc w:val="center"/>
        <w:rPr>
          <w:rFonts w:ascii="Arial" w:hAnsi="Arial" w:cs="Arial"/>
          <w:sz w:val="28"/>
          <w:szCs w:val="28"/>
        </w:rPr>
      </w:pPr>
    </w:p>
    <w:p w14:paraId="68B4A439" w14:textId="77777777" w:rsidR="00A55728" w:rsidRPr="00A55728" w:rsidRDefault="00A55728" w:rsidP="00A55728">
      <w:pPr>
        <w:spacing w:line="360" w:lineRule="auto"/>
        <w:jc w:val="center"/>
        <w:rPr>
          <w:rFonts w:ascii="Arial" w:hAnsi="Arial" w:cs="Arial"/>
          <w:b/>
          <w:bCs/>
          <w:sz w:val="28"/>
          <w:szCs w:val="28"/>
        </w:rPr>
      </w:pPr>
      <w:r w:rsidRPr="00AD0E8D">
        <w:rPr>
          <w:rFonts w:ascii="Arial" w:hAnsi="Arial" w:cs="Arial"/>
          <w:b/>
          <w:bCs/>
          <w:sz w:val="28"/>
          <w:szCs w:val="28"/>
        </w:rPr>
        <w:t xml:space="preserve">Assessment title: </w:t>
      </w:r>
      <w:r w:rsidRPr="00A55728">
        <w:rPr>
          <w:rFonts w:ascii="Arial" w:hAnsi="Arial" w:cs="Arial"/>
          <w:b/>
          <w:bCs/>
          <w:sz w:val="28"/>
          <w:szCs w:val="28"/>
        </w:rPr>
        <w:t xml:space="preserve">Assessment 1 - Research Proposal </w:t>
      </w:r>
    </w:p>
    <w:p w14:paraId="750CFD30" w14:textId="77777777" w:rsidR="00A55728" w:rsidRPr="00AD0E8D" w:rsidRDefault="00A55728" w:rsidP="00A55728">
      <w:pPr>
        <w:spacing w:line="360" w:lineRule="auto"/>
        <w:rPr>
          <w:rFonts w:ascii="Arial" w:hAnsi="Arial" w:cs="Arial"/>
          <w:sz w:val="28"/>
          <w:szCs w:val="28"/>
        </w:rPr>
      </w:pPr>
    </w:p>
    <w:p w14:paraId="0E5A1C84" w14:textId="77777777" w:rsidR="00A55728" w:rsidRPr="00AD0E8D" w:rsidRDefault="00A55728" w:rsidP="00A55728">
      <w:pPr>
        <w:spacing w:line="360" w:lineRule="auto"/>
        <w:rPr>
          <w:rFonts w:ascii="Arial" w:hAnsi="Arial" w:cs="Arial"/>
          <w:sz w:val="28"/>
          <w:szCs w:val="28"/>
        </w:rPr>
      </w:pPr>
    </w:p>
    <w:p w14:paraId="3204B405" w14:textId="1B6EA846" w:rsidR="00A55728" w:rsidRPr="00A55728" w:rsidRDefault="00A55728" w:rsidP="00A55728">
      <w:pPr>
        <w:spacing w:line="360" w:lineRule="auto"/>
        <w:rPr>
          <w:rFonts w:ascii="Arial" w:hAnsi="Arial" w:cs="Arial"/>
          <w:b/>
          <w:bCs/>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Pr="00A55728">
        <w:rPr>
          <w:rFonts w:ascii="Arial" w:hAnsi="Arial" w:cs="Arial"/>
          <w:b/>
          <w:bCs/>
          <w:sz w:val="28"/>
          <w:szCs w:val="28"/>
        </w:rPr>
        <w:t>2415593</w:t>
      </w:r>
    </w:p>
    <w:p w14:paraId="797AE2E7" w14:textId="77777777" w:rsidR="00A55728" w:rsidRPr="00AD0E8D" w:rsidRDefault="00A55728" w:rsidP="00A55728">
      <w:pPr>
        <w:spacing w:line="360" w:lineRule="auto"/>
        <w:rPr>
          <w:rFonts w:ascii="Arial" w:hAnsi="Arial" w:cs="Arial"/>
          <w:sz w:val="28"/>
          <w:szCs w:val="28"/>
        </w:rPr>
      </w:pPr>
    </w:p>
    <w:p w14:paraId="7A5FB5DF" w14:textId="63AF2E0E" w:rsidR="00A55728" w:rsidRPr="00A55728" w:rsidRDefault="00A55728" w:rsidP="00A55728">
      <w:pPr>
        <w:spacing w:line="360" w:lineRule="auto"/>
        <w:rPr>
          <w:rFonts w:ascii="Arial" w:hAnsi="Arial" w:cs="Arial"/>
          <w:b/>
          <w:bCs/>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Pr="00A55728">
        <w:rPr>
          <w:rFonts w:ascii="Arial" w:hAnsi="Arial" w:cs="Arial"/>
          <w:b/>
          <w:bCs/>
          <w:sz w:val="28"/>
          <w:szCs w:val="28"/>
        </w:rPr>
        <w:t>Ana-Maria Melinda Avram</w:t>
      </w:r>
    </w:p>
    <w:p w14:paraId="44D112E3" w14:textId="77777777" w:rsidR="00A55728" w:rsidRPr="00AD0E8D" w:rsidRDefault="00A55728" w:rsidP="00A55728">
      <w:pPr>
        <w:spacing w:line="360" w:lineRule="auto"/>
        <w:rPr>
          <w:rFonts w:ascii="Arial" w:hAnsi="Arial" w:cs="Arial"/>
          <w:sz w:val="28"/>
          <w:szCs w:val="28"/>
        </w:rPr>
      </w:pPr>
    </w:p>
    <w:p w14:paraId="23CE7771" w14:textId="70F16E51" w:rsidR="00A55728" w:rsidRPr="00A55728" w:rsidRDefault="00A55728" w:rsidP="00A55728">
      <w:pPr>
        <w:spacing w:line="360" w:lineRule="auto"/>
        <w:rPr>
          <w:rFonts w:ascii="Arial" w:hAnsi="Arial" w:cs="Arial"/>
          <w:b/>
          <w:bCs/>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Pr="00A55728">
        <w:rPr>
          <w:rFonts w:ascii="Arial" w:hAnsi="Arial" w:cs="Arial"/>
          <w:b/>
          <w:bCs/>
          <w:sz w:val="28"/>
          <w:szCs w:val="28"/>
        </w:rPr>
        <w:t>10.07.2026</w:t>
      </w:r>
    </w:p>
    <w:p w14:paraId="42C8EFE2" w14:textId="77777777" w:rsidR="00A55728" w:rsidRPr="00AD0E8D" w:rsidRDefault="00A55728" w:rsidP="00A55728">
      <w:pPr>
        <w:spacing w:line="360" w:lineRule="auto"/>
        <w:rPr>
          <w:rFonts w:ascii="Arial" w:hAnsi="Arial" w:cs="Arial"/>
          <w:sz w:val="28"/>
          <w:szCs w:val="28"/>
        </w:rPr>
      </w:pPr>
    </w:p>
    <w:p w14:paraId="31A79608" w14:textId="7157A571" w:rsidR="00A55728" w:rsidRPr="00AD0E8D" w:rsidRDefault="00A55728" w:rsidP="00A55728">
      <w:pPr>
        <w:spacing w:line="360" w:lineRule="auto"/>
        <w:rPr>
          <w:rFonts w:ascii="Arial" w:hAnsi="Arial" w:cs="Arial"/>
          <w:b/>
          <w:bCs/>
          <w:sz w:val="28"/>
          <w:szCs w:val="28"/>
        </w:rPr>
      </w:pPr>
      <w:r>
        <w:rPr>
          <w:rFonts w:ascii="Arial" w:hAnsi="Arial" w:cs="Arial"/>
          <w:b/>
          <w:bCs/>
          <w:sz w:val="28"/>
          <w:szCs w:val="28"/>
        </w:rPr>
        <w:t>Lecturer’s name</w:t>
      </w:r>
      <w:r w:rsidRPr="00AD0E8D">
        <w:rPr>
          <w:rFonts w:ascii="Arial" w:hAnsi="Arial" w:cs="Arial"/>
          <w:sz w:val="28"/>
          <w:szCs w:val="28"/>
        </w:rPr>
        <w:t xml:space="preserve">: </w:t>
      </w:r>
      <w:r w:rsidRPr="00A55728">
        <w:rPr>
          <w:rFonts w:ascii="Arial" w:hAnsi="Arial" w:cs="Arial"/>
          <w:b/>
          <w:bCs/>
          <w:sz w:val="28"/>
          <w:szCs w:val="28"/>
        </w:rPr>
        <w:t>Eleni </w:t>
      </w:r>
      <w:proofErr w:type="spellStart"/>
      <w:r w:rsidRPr="00A55728">
        <w:rPr>
          <w:rFonts w:ascii="Arial" w:hAnsi="Arial" w:cs="Arial"/>
          <w:b/>
          <w:bCs/>
          <w:sz w:val="28"/>
          <w:szCs w:val="28"/>
        </w:rPr>
        <w:t>Koutsogeorgou</w:t>
      </w:r>
      <w:proofErr w:type="spellEnd"/>
      <w:r w:rsidRPr="00A55728">
        <w:rPr>
          <w:rFonts w:ascii="Arial" w:hAnsi="Arial" w:cs="Arial"/>
          <w:b/>
          <w:bCs/>
          <w:sz w:val="28"/>
          <w:szCs w:val="28"/>
        </w:rPr>
        <w:t>-Andreou</w:t>
      </w:r>
    </w:p>
    <w:p w14:paraId="05337E16" w14:textId="77777777" w:rsidR="00A55728" w:rsidRPr="00AD0E8D" w:rsidRDefault="00A55728" w:rsidP="00A55728">
      <w:pPr>
        <w:spacing w:line="360" w:lineRule="auto"/>
        <w:rPr>
          <w:rFonts w:ascii="Arial" w:hAnsi="Arial" w:cs="Arial"/>
        </w:rPr>
      </w:pPr>
    </w:p>
    <w:p w14:paraId="2378C8EB" w14:textId="77777777" w:rsidR="00A55728" w:rsidRPr="00AD0E8D" w:rsidRDefault="00A55728" w:rsidP="00A55728">
      <w:pPr>
        <w:spacing w:line="360" w:lineRule="auto"/>
        <w:rPr>
          <w:rFonts w:ascii="Arial" w:hAnsi="Arial" w:cs="Arial"/>
        </w:rPr>
      </w:pPr>
      <w:r w:rsidRPr="00AD0E8D">
        <w:rPr>
          <w:rFonts w:ascii="Arial" w:hAnsi="Arial" w:cs="Arial"/>
        </w:rPr>
        <w:br w:type="page"/>
      </w:r>
    </w:p>
    <w:p w14:paraId="5B890E56" w14:textId="77777777" w:rsidR="00A55728" w:rsidRPr="00A55728" w:rsidRDefault="00A55728" w:rsidP="00A55728">
      <w:pPr>
        <w:rPr>
          <w:rFonts w:ascii="Arial" w:hAnsi="Arial" w:cs="Arial"/>
          <w:b/>
          <w:bCs/>
          <w:sz w:val="28"/>
          <w:szCs w:val="28"/>
        </w:rPr>
      </w:pPr>
      <w:r w:rsidRPr="00A55728">
        <w:rPr>
          <w:rFonts w:ascii="Arial" w:hAnsi="Arial" w:cs="Arial"/>
          <w:b/>
          <w:bCs/>
          <w:sz w:val="28"/>
          <w:szCs w:val="28"/>
        </w:rPr>
        <w:lastRenderedPageBreak/>
        <w:t>Research proposal</w:t>
      </w:r>
    </w:p>
    <w:p w14:paraId="33F7EB6F" w14:textId="77777777" w:rsidR="00A55728" w:rsidRPr="00A55728" w:rsidRDefault="00A55728" w:rsidP="00A55728">
      <w:pPr>
        <w:rPr>
          <w:rFonts w:ascii="Arial" w:hAnsi="Arial" w:cs="Arial"/>
          <w:b/>
          <w:bCs/>
        </w:rPr>
      </w:pPr>
    </w:p>
    <w:p w14:paraId="6D676049" w14:textId="31E5C350" w:rsidR="00A55728" w:rsidRDefault="00A55728" w:rsidP="00A55728">
      <w:pPr>
        <w:rPr>
          <w:rFonts w:ascii="Arial" w:hAnsi="Arial" w:cs="Arial"/>
          <w:b/>
          <w:bCs/>
          <w:sz w:val="28"/>
          <w:szCs w:val="28"/>
        </w:rPr>
      </w:pPr>
      <w:r w:rsidRPr="00A55728">
        <w:rPr>
          <w:rFonts w:ascii="Arial" w:hAnsi="Arial" w:cs="Arial"/>
          <w:b/>
          <w:bCs/>
          <w:sz w:val="28"/>
          <w:szCs w:val="28"/>
        </w:rPr>
        <w:t>Topic</w:t>
      </w:r>
    </w:p>
    <w:p w14:paraId="6A28F8B2" w14:textId="77777777" w:rsidR="00A55728" w:rsidRPr="00A55728" w:rsidRDefault="00A55728" w:rsidP="00A55728">
      <w:pPr>
        <w:rPr>
          <w:rFonts w:ascii="Arial" w:hAnsi="Arial" w:cs="Arial"/>
          <w:b/>
          <w:bCs/>
          <w:sz w:val="28"/>
          <w:szCs w:val="28"/>
        </w:rPr>
      </w:pPr>
    </w:p>
    <w:p w14:paraId="7D178DAE" w14:textId="4FDEDDE3" w:rsidR="00A55728" w:rsidRDefault="00A55728" w:rsidP="00A55728">
      <w:pPr>
        <w:rPr>
          <w:rFonts w:ascii="Arial" w:hAnsi="Arial" w:cs="Arial"/>
          <w:b/>
          <w:bCs/>
        </w:rPr>
      </w:pPr>
      <w:r w:rsidRPr="00A55728">
        <w:rPr>
          <w:rFonts w:ascii="Arial" w:hAnsi="Arial" w:cs="Arial"/>
          <w:b/>
          <w:bCs/>
        </w:rPr>
        <w:t>Challenges Affecting Domiciliary Care for Older Adults in the United Kingdom: A Scoping Review</w:t>
      </w:r>
    </w:p>
    <w:p w14:paraId="15D2637F" w14:textId="77777777" w:rsidR="00A55728" w:rsidRPr="00A55728" w:rsidRDefault="00A55728" w:rsidP="00A55728">
      <w:pPr>
        <w:rPr>
          <w:rFonts w:ascii="Arial" w:hAnsi="Arial" w:cs="Arial"/>
          <w:b/>
          <w:bCs/>
        </w:rPr>
      </w:pPr>
    </w:p>
    <w:p w14:paraId="1D1D94E9" w14:textId="51AD1963" w:rsidR="00A55728" w:rsidRPr="00A55728" w:rsidRDefault="00A55728" w:rsidP="00A55728">
      <w:pPr>
        <w:rPr>
          <w:rFonts w:ascii="Arial" w:hAnsi="Arial" w:cs="Arial"/>
          <w:b/>
          <w:bCs/>
        </w:rPr>
      </w:pPr>
      <w:r>
        <w:rPr>
          <w:rFonts w:ascii="Arial" w:hAnsi="Arial" w:cs="Arial"/>
          <w:b/>
          <w:bCs/>
        </w:rPr>
        <w:t>1.</w:t>
      </w:r>
      <w:r w:rsidRPr="00A55728">
        <w:rPr>
          <w:rFonts w:ascii="Arial" w:hAnsi="Arial" w:cs="Arial"/>
          <w:b/>
          <w:bCs/>
        </w:rPr>
        <w:t>Review question</w:t>
      </w:r>
    </w:p>
    <w:p w14:paraId="11755EBE" w14:textId="77777777" w:rsidR="00A55728" w:rsidRPr="00A55728" w:rsidRDefault="00A55728" w:rsidP="00A55728">
      <w:pPr>
        <w:ind w:left="360"/>
        <w:rPr>
          <w:rFonts w:ascii="Arial" w:hAnsi="Arial" w:cs="Arial"/>
          <w:b/>
          <w:bCs/>
        </w:rPr>
      </w:pPr>
    </w:p>
    <w:p w14:paraId="2FE99BE9" w14:textId="51B25E1F" w:rsidR="00A55728" w:rsidRDefault="00A55728" w:rsidP="00A55728">
      <w:pPr>
        <w:rPr>
          <w:rFonts w:ascii="Arial" w:hAnsi="Arial" w:cs="Arial"/>
          <w:b/>
          <w:bCs/>
        </w:rPr>
      </w:pPr>
      <w:r w:rsidRPr="00A55728">
        <w:rPr>
          <w:rFonts w:ascii="Arial" w:hAnsi="Arial" w:cs="Arial"/>
          <w:b/>
          <w:bCs/>
        </w:rPr>
        <w:t>What evidence exists regarding the challenges affecting domiciliary care for older adults in the United Kingdom?</w:t>
      </w:r>
    </w:p>
    <w:p w14:paraId="02698915" w14:textId="77777777" w:rsidR="00A55728" w:rsidRDefault="00A55728" w:rsidP="00A55728">
      <w:pPr>
        <w:rPr>
          <w:rFonts w:ascii="Arial" w:hAnsi="Arial" w:cs="Arial"/>
          <w:b/>
          <w:bCs/>
        </w:rPr>
      </w:pPr>
    </w:p>
    <w:p w14:paraId="513AF5C6" w14:textId="4EF2D71C" w:rsidR="00A55728" w:rsidRPr="00A55728" w:rsidRDefault="00A55728" w:rsidP="00A55728">
      <w:pPr>
        <w:rPr>
          <w:rFonts w:ascii="Arial" w:hAnsi="Arial" w:cs="Arial"/>
          <w:b/>
          <w:bCs/>
        </w:rPr>
      </w:pPr>
      <w:r>
        <w:rPr>
          <w:rFonts w:ascii="Arial" w:hAnsi="Arial" w:cs="Arial"/>
          <w:b/>
          <w:bCs/>
        </w:rPr>
        <w:t xml:space="preserve">2. Objectives </w:t>
      </w:r>
    </w:p>
    <w:p w14:paraId="300F1163" w14:textId="77777777" w:rsidR="00A55728" w:rsidRPr="00A55728" w:rsidRDefault="00A55728" w:rsidP="00A55728">
      <w:pPr>
        <w:rPr>
          <w:rFonts w:ascii="Arial" w:hAnsi="Arial" w:cs="Arial"/>
        </w:rPr>
      </w:pPr>
    </w:p>
    <w:p w14:paraId="4D1AD157" w14:textId="77777777" w:rsidR="00A55728" w:rsidRPr="00A55728" w:rsidRDefault="00A55728" w:rsidP="00A55728">
      <w:pPr>
        <w:rPr>
          <w:rFonts w:ascii="Arial" w:hAnsi="Arial" w:cs="Arial"/>
        </w:rPr>
      </w:pPr>
      <w:r w:rsidRPr="00A55728">
        <w:rPr>
          <w:rFonts w:ascii="Arial" w:hAnsi="Arial" w:cs="Arial"/>
        </w:rPr>
        <w:t>• To define the key terms associated with older individuals and domiciliary care in the UK.</w:t>
      </w:r>
    </w:p>
    <w:p w14:paraId="18DDD04C" w14:textId="77777777" w:rsidR="00A55728" w:rsidRPr="00A55728" w:rsidRDefault="00A55728" w:rsidP="00A55728">
      <w:pPr>
        <w:rPr>
          <w:rFonts w:ascii="Arial" w:hAnsi="Arial" w:cs="Arial"/>
        </w:rPr>
      </w:pPr>
      <w:r w:rsidRPr="00A55728">
        <w:rPr>
          <w:rFonts w:ascii="Arial" w:hAnsi="Arial" w:cs="Arial"/>
        </w:rPr>
        <w:t xml:space="preserve">• To </w:t>
      </w:r>
      <w:proofErr w:type="gramStart"/>
      <w:r w:rsidRPr="00A55728">
        <w:rPr>
          <w:rFonts w:ascii="Arial" w:hAnsi="Arial" w:cs="Arial"/>
        </w:rPr>
        <w:t>look into</w:t>
      </w:r>
      <w:proofErr w:type="gramEnd"/>
      <w:r w:rsidRPr="00A55728">
        <w:rPr>
          <w:rFonts w:ascii="Arial" w:hAnsi="Arial" w:cs="Arial"/>
        </w:rPr>
        <w:t xml:space="preserve"> the issues raised by peer-reviewed academic research journal publications about domiciliary care for senior citizens.</w:t>
      </w:r>
    </w:p>
    <w:p w14:paraId="108CB759" w14:textId="77777777" w:rsidR="00A55728" w:rsidRPr="00A55728" w:rsidRDefault="00A55728" w:rsidP="00A55728">
      <w:pPr>
        <w:rPr>
          <w:rFonts w:ascii="Arial" w:hAnsi="Arial" w:cs="Arial"/>
        </w:rPr>
      </w:pPr>
      <w:r w:rsidRPr="00A55728">
        <w:rPr>
          <w:rFonts w:ascii="Arial" w:hAnsi="Arial" w:cs="Arial"/>
        </w:rPr>
        <w:t>• To conduct a scoping evaluation of scholarly research journal articles that have been published in the previous 10 years and are subject to peer review.</w:t>
      </w:r>
    </w:p>
    <w:p w14:paraId="01628C9B" w14:textId="77777777" w:rsidR="00A55728" w:rsidRPr="00A55728" w:rsidRDefault="00A55728" w:rsidP="00A55728">
      <w:pPr>
        <w:rPr>
          <w:rFonts w:ascii="Arial" w:hAnsi="Arial" w:cs="Arial"/>
        </w:rPr>
      </w:pPr>
      <w:r w:rsidRPr="00A55728">
        <w:rPr>
          <w:rFonts w:ascii="Arial" w:hAnsi="Arial" w:cs="Arial"/>
        </w:rPr>
        <w:t>• To provide suggestions based on the scoping review's findings for further study and practice in UK health and social care.</w:t>
      </w:r>
    </w:p>
    <w:p w14:paraId="1647AB09" w14:textId="58378F27" w:rsidR="00A55728" w:rsidRDefault="00A55728" w:rsidP="00A55728">
      <w:pPr>
        <w:pStyle w:val="Heading2"/>
        <w:rPr>
          <w:rFonts w:ascii="Arial" w:hAnsi="Arial" w:cs="Arial"/>
          <w:sz w:val="22"/>
          <w:szCs w:val="22"/>
        </w:rPr>
      </w:pPr>
    </w:p>
    <w:p w14:paraId="314AC5D4" w14:textId="3F678F26" w:rsidR="00A55728" w:rsidRPr="00A55728" w:rsidRDefault="00A55728" w:rsidP="00A55728">
      <w:pPr>
        <w:rPr>
          <w:rFonts w:ascii="Arial" w:hAnsi="Arial" w:cs="Arial"/>
          <w:b/>
          <w:bCs/>
        </w:rPr>
      </w:pPr>
      <w:r w:rsidRPr="00A55728">
        <w:rPr>
          <w:rFonts w:ascii="Arial" w:hAnsi="Arial" w:cs="Arial"/>
          <w:b/>
          <w:bCs/>
        </w:rPr>
        <w:t>3. Rationale</w:t>
      </w:r>
    </w:p>
    <w:p w14:paraId="01A14F49" w14:textId="155C1D86" w:rsidR="00A55728" w:rsidRDefault="00A55728" w:rsidP="00A55728">
      <w:pPr>
        <w:rPr>
          <w:rFonts w:ascii="Arial" w:hAnsi="Arial" w:cs="Arial"/>
        </w:rPr>
      </w:pPr>
      <w:r w:rsidRPr="00A55728">
        <w:rPr>
          <w:rFonts w:ascii="Arial" w:hAnsi="Arial" w:cs="Arial"/>
        </w:rPr>
        <w:t>Domiciliary care services, which enable older individuals to remain independently in their homes, are in demand due to the UK's ageing population. Healthy and social care requires domiciliary care to increase well-being, provide person-centred care, and reduce unnecessary hospitalisations. Data shows that the sector still struggles with staffing shortages, continuity of care, increased complexity of care needs, professional communication, and high-quality, person-centred services (Abdi et al., 2019). Recent UK study has identified homecare for older persons as a priority for future research due to evidence gaps and increased demand (O'Rourke and Beresford, 2022). Recent studies also emphasise the need to better understand quality in homecare services for older adults and identify service delivery constraints (Hall et al., 2025). Therefore, a scoping review may map current evidence, identify common themes, and identify literature gaps to guide future research and practice.</w:t>
      </w:r>
    </w:p>
    <w:p w14:paraId="08A42671" w14:textId="77777777" w:rsidR="00A55728" w:rsidRDefault="00A55728" w:rsidP="00A55728">
      <w:pPr>
        <w:rPr>
          <w:rFonts w:ascii="Arial" w:hAnsi="Arial" w:cs="Arial"/>
        </w:rPr>
      </w:pPr>
    </w:p>
    <w:p w14:paraId="2B823801" w14:textId="77777777" w:rsidR="00A55728" w:rsidRDefault="00A55728" w:rsidP="00A55728">
      <w:pPr>
        <w:rPr>
          <w:rFonts w:ascii="Arial" w:hAnsi="Arial" w:cs="Arial"/>
        </w:rPr>
      </w:pPr>
    </w:p>
    <w:p w14:paraId="6F66CB73" w14:textId="77777777" w:rsidR="00A55728" w:rsidRDefault="00A55728" w:rsidP="00A55728">
      <w:pPr>
        <w:rPr>
          <w:rFonts w:ascii="Arial" w:hAnsi="Arial" w:cs="Arial"/>
        </w:rPr>
      </w:pPr>
    </w:p>
    <w:p w14:paraId="40163E4B" w14:textId="0ACD649D" w:rsidR="00A55728" w:rsidRPr="00A55728" w:rsidRDefault="00A55728" w:rsidP="00A55728">
      <w:pPr>
        <w:rPr>
          <w:rFonts w:ascii="Arial" w:hAnsi="Arial" w:cs="Arial"/>
          <w:b/>
          <w:bCs/>
        </w:rPr>
      </w:pPr>
      <w:r w:rsidRPr="00A55728">
        <w:rPr>
          <w:rFonts w:ascii="Arial" w:hAnsi="Arial" w:cs="Arial"/>
          <w:b/>
          <w:bCs/>
        </w:rPr>
        <w:lastRenderedPageBreak/>
        <w:t>4. Methods</w:t>
      </w:r>
    </w:p>
    <w:p w14:paraId="569A8674" w14:textId="535F47B4" w:rsidR="00A55728" w:rsidRDefault="00A55728" w:rsidP="00A55728">
      <w:pPr>
        <w:rPr>
          <w:rFonts w:ascii="Arial" w:hAnsi="Arial" w:cs="Arial"/>
        </w:rPr>
      </w:pPr>
      <w:r w:rsidRPr="00A55728">
        <w:rPr>
          <w:rFonts w:ascii="Arial" w:hAnsi="Arial" w:cs="Arial"/>
        </w:rPr>
        <w:t>Secondary research using scoping review will be applied in this work. The review will follow the updated Joanna Briggs Institute (JBI) scoping review methodological guidance (Peters et al., 2021) and be reported using PRISMA-</w:t>
      </w:r>
      <w:proofErr w:type="spellStart"/>
      <w:r w:rsidRPr="00A55728">
        <w:rPr>
          <w:rFonts w:ascii="Arial" w:hAnsi="Arial" w:cs="Arial"/>
        </w:rPr>
        <w:t>ScR</w:t>
      </w:r>
      <w:proofErr w:type="spellEnd"/>
      <w:r w:rsidRPr="00A55728">
        <w:rPr>
          <w:rFonts w:ascii="Arial" w:hAnsi="Arial" w:cs="Arial"/>
        </w:rPr>
        <w:t xml:space="preserve"> (</w:t>
      </w:r>
      <w:proofErr w:type="spellStart"/>
      <w:r w:rsidRPr="00A55728">
        <w:rPr>
          <w:rFonts w:ascii="Arial" w:hAnsi="Arial" w:cs="Arial"/>
        </w:rPr>
        <w:t>Tricco</w:t>
      </w:r>
      <w:proofErr w:type="spellEnd"/>
      <w:r w:rsidRPr="00A55728">
        <w:rPr>
          <w:rFonts w:ascii="Arial" w:hAnsi="Arial" w:cs="Arial"/>
        </w:rPr>
        <w:t xml:space="preserve"> et al., 2018). CINAHL, MEDLINE, PubMed, and Scopus will be searched electronically. The study will include peer-reviewed academic research journal papers on UK domiciliary care for older individuals from 2016 to 2026. Policy papers, government reports, grey literature, conference papers, and non-peer-reviewed publications are excluded. A structured charting form will gather data from the included studies and theme analysis will highlight the main issues cited throughout the literature.</w:t>
      </w:r>
    </w:p>
    <w:p w14:paraId="0113D7E7" w14:textId="77777777" w:rsidR="00A55728" w:rsidRPr="00A55728" w:rsidRDefault="00A55728" w:rsidP="00A55728">
      <w:pPr>
        <w:rPr>
          <w:rFonts w:ascii="Arial" w:hAnsi="Arial" w:cs="Arial"/>
          <w:b/>
          <w:bCs/>
        </w:rPr>
      </w:pPr>
    </w:p>
    <w:p w14:paraId="0124ECFB" w14:textId="714E736F" w:rsidR="00A55728" w:rsidRPr="00A55728" w:rsidRDefault="00A55728" w:rsidP="00A55728">
      <w:pPr>
        <w:rPr>
          <w:rFonts w:ascii="Arial" w:hAnsi="Arial" w:cs="Arial"/>
          <w:b/>
          <w:bCs/>
        </w:rPr>
      </w:pPr>
      <w:r w:rsidRPr="00A55728">
        <w:rPr>
          <w:rFonts w:ascii="Arial" w:hAnsi="Arial" w:cs="Arial"/>
          <w:b/>
          <w:bCs/>
        </w:rPr>
        <w:t xml:space="preserve">5. Ethical considerations </w:t>
      </w:r>
    </w:p>
    <w:p w14:paraId="00A40EB0" w14:textId="77777777" w:rsidR="00A55728" w:rsidRPr="00A55728" w:rsidRDefault="00A55728" w:rsidP="00A55728">
      <w:pPr>
        <w:rPr>
          <w:rFonts w:ascii="Arial" w:hAnsi="Arial" w:cs="Arial"/>
        </w:rPr>
      </w:pPr>
      <w:r w:rsidRPr="00A55728">
        <w:rPr>
          <w:rFonts w:ascii="Arial" w:hAnsi="Arial" w:cs="Arial"/>
        </w:rPr>
        <w:t>This research will use only peer-reviewed literature, as no human subjects are needed and approval is not needed. The review will follow academic integrity principles by using transparent search and study selection methods, consistently applying eligibility criteria, accurately representing study findings, and acknowledging all sources using the University of Wales Trinity Saint David Harvard Referencing style.</w:t>
      </w:r>
    </w:p>
    <w:p w14:paraId="30D41D94" w14:textId="77777777" w:rsidR="00A55728" w:rsidRPr="00A55728" w:rsidRDefault="00A55728" w:rsidP="00A55728">
      <w:pPr>
        <w:rPr>
          <w:rFonts w:ascii="Arial" w:hAnsi="Arial" w:cs="Arial"/>
        </w:rPr>
      </w:pPr>
    </w:p>
    <w:p w14:paraId="609DA2D6" w14:textId="69596C87" w:rsidR="00A55728" w:rsidRDefault="00A55728">
      <w:pPr>
        <w:rPr>
          <w:rFonts w:ascii="Arial" w:hAnsi="Arial" w:cs="Arial"/>
          <w:b/>
          <w:bCs/>
        </w:rPr>
      </w:pPr>
      <w:r w:rsidRPr="00A55728">
        <w:rPr>
          <w:rFonts w:ascii="Arial" w:hAnsi="Arial" w:cs="Arial"/>
          <w:b/>
          <w:bCs/>
        </w:rPr>
        <w:t xml:space="preserve">References </w:t>
      </w:r>
    </w:p>
    <w:p w14:paraId="30812FBD" w14:textId="77777777" w:rsidR="00A55728" w:rsidRDefault="00A55728">
      <w:pPr>
        <w:rPr>
          <w:rFonts w:ascii="Arial" w:hAnsi="Arial" w:cs="Arial"/>
          <w:b/>
          <w:bCs/>
        </w:rPr>
      </w:pPr>
    </w:p>
    <w:p w14:paraId="6A448E80" w14:textId="2D1672C5" w:rsidR="00A55728" w:rsidRPr="00A55728" w:rsidRDefault="00A55728" w:rsidP="00A55728">
      <w:pPr>
        <w:pStyle w:val="ListParagraph"/>
        <w:numPr>
          <w:ilvl w:val="0"/>
          <w:numId w:val="2"/>
        </w:numPr>
        <w:rPr>
          <w:rFonts w:ascii="Arial" w:hAnsi="Arial" w:cs="Arial"/>
        </w:rPr>
      </w:pPr>
      <w:r w:rsidRPr="00A55728">
        <w:rPr>
          <w:rFonts w:ascii="Arial" w:hAnsi="Arial" w:cs="Arial"/>
        </w:rPr>
        <w:t xml:space="preserve">Abdi, S., Spann, A., </w:t>
      </w:r>
      <w:proofErr w:type="spellStart"/>
      <w:r w:rsidRPr="00A55728">
        <w:rPr>
          <w:rFonts w:ascii="Arial" w:hAnsi="Arial" w:cs="Arial"/>
        </w:rPr>
        <w:t>Borilovic</w:t>
      </w:r>
      <w:proofErr w:type="spellEnd"/>
      <w:r w:rsidRPr="00A55728">
        <w:rPr>
          <w:rFonts w:ascii="Arial" w:hAnsi="Arial" w:cs="Arial"/>
        </w:rPr>
        <w:t xml:space="preserve">, J., de Witte, L. and Hawley, M. (2019) 'Understanding the care and support needs of older people living at home with chronic conditions: A scoping review', </w:t>
      </w:r>
      <w:r w:rsidRPr="00A55728">
        <w:rPr>
          <w:rFonts w:ascii="Arial" w:hAnsi="Arial" w:cs="Arial"/>
          <w:i/>
          <w:iCs/>
        </w:rPr>
        <w:t>BMC Geriatrics</w:t>
      </w:r>
      <w:r w:rsidRPr="00A55728">
        <w:rPr>
          <w:rFonts w:ascii="Arial" w:hAnsi="Arial" w:cs="Arial"/>
        </w:rPr>
        <w:t xml:space="preserve">, 19, p. 365. </w:t>
      </w:r>
    </w:p>
    <w:p w14:paraId="631BBCC2" w14:textId="3CE755CB" w:rsidR="00A55728" w:rsidRPr="00A55728" w:rsidRDefault="00A55728" w:rsidP="00A55728">
      <w:pPr>
        <w:pStyle w:val="ListParagraph"/>
        <w:numPr>
          <w:ilvl w:val="0"/>
          <w:numId w:val="2"/>
        </w:numPr>
        <w:rPr>
          <w:rFonts w:ascii="Arial" w:hAnsi="Arial" w:cs="Arial"/>
        </w:rPr>
      </w:pPr>
      <w:r w:rsidRPr="00A55728">
        <w:rPr>
          <w:rFonts w:ascii="Arial" w:hAnsi="Arial" w:cs="Arial"/>
        </w:rPr>
        <w:t xml:space="preserve">Hall, J., Baxter, K., Wilberforce, M., Clarkson, P. and Challis, D. (2025) 'The meaning of quality of homecare for older people: A scoping review', </w:t>
      </w:r>
      <w:r w:rsidRPr="00A55728">
        <w:rPr>
          <w:rFonts w:ascii="Arial" w:hAnsi="Arial" w:cs="Arial"/>
          <w:i/>
          <w:iCs/>
        </w:rPr>
        <w:t>BMC Health Services Research</w:t>
      </w:r>
      <w:r w:rsidRPr="00A55728">
        <w:rPr>
          <w:rFonts w:ascii="Arial" w:hAnsi="Arial" w:cs="Arial"/>
        </w:rPr>
        <w:t xml:space="preserve">, 25, Article number (verify when accessing the journal). </w:t>
      </w:r>
    </w:p>
    <w:p w14:paraId="3A254CC6" w14:textId="389398EF" w:rsidR="00A55728" w:rsidRPr="00A55728" w:rsidRDefault="00A55728" w:rsidP="00A55728">
      <w:pPr>
        <w:pStyle w:val="ListParagraph"/>
        <w:numPr>
          <w:ilvl w:val="0"/>
          <w:numId w:val="2"/>
        </w:numPr>
        <w:rPr>
          <w:rFonts w:ascii="Arial" w:hAnsi="Arial" w:cs="Arial"/>
        </w:rPr>
      </w:pPr>
      <w:r w:rsidRPr="00A55728">
        <w:rPr>
          <w:rFonts w:ascii="Arial" w:hAnsi="Arial" w:cs="Arial"/>
        </w:rPr>
        <w:t xml:space="preserve">Malley, J., D'Amico, F. and Fernandez, J.-L. (2019) 'What is the relationship between the quality of long-term care and quality of life? A study of long-term home care in England', </w:t>
      </w:r>
      <w:r w:rsidRPr="00A55728">
        <w:rPr>
          <w:rFonts w:ascii="Arial" w:hAnsi="Arial" w:cs="Arial"/>
          <w:i/>
          <w:iCs/>
        </w:rPr>
        <w:t>Social Science &amp; Medicine</w:t>
      </w:r>
      <w:r w:rsidRPr="00A55728">
        <w:rPr>
          <w:rFonts w:ascii="Arial" w:hAnsi="Arial" w:cs="Arial"/>
        </w:rPr>
        <w:t xml:space="preserve">, 243, p. 112635. </w:t>
      </w:r>
    </w:p>
    <w:p w14:paraId="43FF09CB" w14:textId="7D1D969A" w:rsidR="00A55728" w:rsidRPr="00A55728" w:rsidRDefault="00A55728" w:rsidP="00A55728">
      <w:pPr>
        <w:pStyle w:val="ListParagraph"/>
        <w:numPr>
          <w:ilvl w:val="0"/>
          <w:numId w:val="2"/>
        </w:numPr>
        <w:rPr>
          <w:rFonts w:ascii="Arial" w:hAnsi="Arial" w:cs="Arial"/>
        </w:rPr>
      </w:pPr>
      <w:r w:rsidRPr="00A55728">
        <w:rPr>
          <w:rFonts w:ascii="Arial" w:hAnsi="Arial" w:cs="Arial"/>
        </w:rPr>
        <w:t xml:space="preserve">O'Rourke, G. and Beresford, B. (2022) 'Research priorities for homecare for older people: A UK multi-stakeholder consultation', </w:t>
      </w:r>
      <w:r w:rsidRPr="00A55728">
        <w:rPr>
          <w:rFonts w:ascii="Arial" w:hAnsi="Arial" w:cs="Arial"/>
          <w:i/>
          <w:iCs/>
        </w:rPr>
        <w:t>Health &amp; Social Care in the Community</w:t>
      </w:r>
      <w:r w:rsidRPr="00A55728">
        <w:rPr>
          <w:rFonts w:ascii="Arial" w:hAnsi="Arial" w:cs="Arial"/>
        </w:rPr>
        <w:t xml:space="preserve">, 30(6), pp. e5647–e5660. </w:t>
      </w:r>
    </w:p>
    <w:p w14:paraId="2A277DA0" w14:textId="172F9F29" w:rsidR="00A55728" w:rsidRPr="00A55728" w:rsidRDefault="00A55728" w:rsidP="00A55728">
      <w:pPr>
        <w:pStyle w:val="ListParagraph"/>
        <w:numPr>
          <w:ilvl w:val="0"/>
          <w:numId w:val="2"/>
        </w:numPr>
        <w:rPr>
          <w:rFonts w:ascii="Arial" w:hAnsi="Arial" w:cs="Arial"/>
        </w:rPr>
      </w:pPr>
      <w:r w:rsidRPr="00A55728">
        <w:rPr>
          <w:rFonts w:ascii="Arial" w:hAnsi="Arial" w:cs="Arial"/>
        </w:rPr>
        <w:t xml:space="preserve">Peters, M.D.J., Marnie, C., </w:t>
      </w:r>
      <w:proofErr w:type="spellStart"/>
      <w:r w:rsidRPr="00A55728">
        <w:rPr>
          <w:rFonts w:ascii="Arial" w:hAnsi="Arial" w:cs="Arial"/>
        </w:rPr>
        <w:t>Tricco</w:t>
      </w:r>
      <w:proofErr w:type="spellEnd"/>
      <w:r w:rsidRPr="00A55728">
        <w:rPr>
          <w:rFonts w:ascii="Arial" w:hAnsi="Arial" w:cs="Arial"/>
        </w:rPr>
        <w:t xml:space="preserve">, A.C., Pollock, D., Munn, Z., Alexander, L., McInerney, P., Godfrey, C.M. and Khalil, H. (2021) 'Updated methodological guidance for the conduct of scoping reviews', </w:t>
      </w:r>
      <w:r w:rsidRPr="00A55728">
        <w:rPr>
          <w:rFonts w:ascii="Arial" w:hAnsi="Arial" w:cs="Arial"/>
          <w:i/>
          <w:iCs/>
        </w:rPr>
        <w:t>JBI Evidence Synthesis</w:t>
      </w:r>
      <w:r w:rsidRPr="00A55728">
        <w:rPr>
          <w:rFonts w:ascii="Arial" w:hAnsi="Arial" w:cs="Arial"/>
        </w:rPr>
        <w:t xml:space="preserve">, 19(1), pp. 3–10. </w:t>
      </w:r>
    </w:p>
    <w:p w14:paraId="19D53929" w14:textId="7E217213" w:rsidR="00A55728" w:rsidRPr="00A55728" w:rsidRDefault="00A55728" w:rsidP="00A55728">
      <w:pPr>
        <w:pStyle w:val="ListParagraph"/>
        <w:numPr>
          <w:ilvl w:val="0"/>
          <w:numId w:val="2"/>
        </w:numPr>
        <w:rPr>
          <w:rFonts w:ascii="Arial" w:hAnsi="Arial" w:cs="Arial"/>
        </w:rPr>
      </w:pPr>
      <w:proofErr w:type="spellStart"/>
      <w:r w:rsidRPr="00A55728">
        <w:rPr>
          <w:rFonts w:ascii="Arial" w:hAnsi="Arial" w:cs="Arial"/>
        </w:rPr>
        <w:t>Tricco</w:t>
      </w:r>
      <w:proofErr w:type="spellEnd"/>
      <w:r w:rsidRPr="00A55728">
        <w:rPr>
          <w:rFonts w:ascii="Arial" w:hAnsi="Arial" w:cs="Arial"/>
        </w:rPr>
        <w:t xml:space="preserve">, A.C., Lillie, E., Zarin, W., O'Brien, K.K., Colquhoun, H., Levac, D., Moher, D., Peters, M.D.J., Horsley, T., Weeks, L. </w:t>
      </w:r>
      <w:r w:rsidRPr="00A55728">
        <w:rPr>
          <w:rFonts w:ascii="Arial" w:hAnsi="Arial" w:cs="Arial"/>
          <w:i/>
          <w:iCs/>
        </w:rPr>
        <w:t>et al.</w:t>
      </w:r>
      <w:r w:rsidRPr="00A55728">
        <w:rPr>
          <w:rFonts w:ascii="Arial" w:hAnsi="Arial" w:cs="Arial"/>
        </w:rPr>
        <w:t xml:space="preserve"> (2018) 'PRISMA Extension for Scoping Reviews (PRISMA-</w:t>
      </w:r>
      <w:proofErr w:type="spellStart"/>
      <w:r w:rsidRPr="00A55728">
        <w:rPr>
          <w:rFonts w:ascii="Arial" w:hAnsi="Arial" w:cs="Arial"/>
        </w:rPr>
        <w:t>ScR</w:t>
      </w:r>
      <w:proofErr w:type="spellEnd"/>
      <w:r w:rsidRPr="00A55728">
        <w:rPr>
          <w:rFonts w:ascii="Arial" w:hAnsi="Arial" w:cs="Arial"/>
        </w:rPr>
        <w:t xml:space="preserve">): Checklist and explanation', </w:t>
      </w:r>
      <w:r w:rsidRPr="00A55728">
        <w:rPr>
          <w:rFonts w:ascii="Arial" w:hAnsi="Arial" w:cs="Arial"/>
          <w:i/>
          <w:iCs/>
        </w:rPr>
        <w:t>Annals of Internal Medicine</w:t>
      </w:r>
      <w:r w:rsidRPr="00A55728">
        <w:rPr>
          <w:rFonts w:ascii="Arial" w:hAnsi="Arial" w:cs="Arial"/>
        </w:rPr>
        <w:t>, 169(7), pp. 467–473.</w:t>
      </w:r>
    </w:p>
    <w:sectPr w:rsidR="00A55728" w:rsidRPr="00A5572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F51AD" w14:textId="77777777" w:rsidR="007D0D22" w:rsidRDefault="007D0D22" w:rsidP="00A55728">
      <w:pPr>
        <w:spacing w:after="0" w:line="240" w:lineRule="auto"/>
      </w:pPr>
      <w:r>
        <w:separator/>
      </w:r>
    </w:p>
  </w:endnote>
  <w:endnote w:type="continuationSeparator" w:id="0">
    <w:p w14:paraId="2E940C79" w14:textId="77777777" w:rsidR="007D0D22" w:rsidRDefault="007D0D22" w:rsidP="00A5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9017B" w14:textId="77777777" w:rsidR="00A55728" w:rsidRDefault="00A55728">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F07FAAC" w14:textId="77777777" w:rsidR="00A55728" w:rsidRDefault="00A55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354A9" w14:textId="77777777" w:rsidR="007D0D22" w:rsidRDefault="007D0D22" w:rsidP="00A55728">
      <w:pPr>
        <w:spacing w:after="0" w:line="240" w:lineRule="auto"/>
      </w:pPr>
      <w:r>
        <w:separator/>
      </w:r>
    </w:p>
  </w:footnote>
  <w:footnote w:type="continuationSeparator" w:id="0">
    <w:p w14:paraId="48FC1147" w14:textId="77777777" w:rsidR="007D0D22" w:rsidRDefault="007D0D22" w:rsidP="00A55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12392"/>
    <w:multiLevelType w:val="hybridMultilevel"/>
    <w:tmpl w:val="D8F48C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E46B7A"/>
    <w:multiLevelType w:val="hybridMultilevel"/>
    <w:tmpl w:val="D788145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61532">
    <w:abstractNumId w:val="0"/>
  </w:num>
  <w:num w:numId="2" w16cid:durableId="2074228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728"/>
    <w:rsid w:val="0027477D"/>
    <w:rsid w:val="007D0D22"/>
    <w:rsid w:val="00A55728"/>
    <w:rsid w:val="00AC7820"/>
    <w:rsid w:val="00B8331A"/>
    <w:rsid w:val="00C44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4B7E"/>
  <w15:chartTrackingRefBased/>
  <w15:docId w15:val="{D25953E0-01BE-4086-98C8-134BB63E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7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7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7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7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7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7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7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7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7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7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7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7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7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7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728"/>
    <w:rPr>
      <w:rFonts w:eastAsiaTheme="majorEastAsia" w:cstheme="majorBidi"/>
      <w:color w:val="272727" w:themeColor="text1" w:themeTint="D8"/>
    </w:rPr>
  </w:style>
  <w:style w:type="paragraph" w:styleId="Title">
    <w:name w:val="Title"/>
    <w:basedOn w:val="Normal"/>
    <w:next w:val="Normal"/>
    <w:link w:val="TitleChar"/>
    <w:uiPriority w:val="10"/>
    <w:qFormat/>
    <w:rsid w:val="00A557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7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728"/>
    <w:pPr>
      <w:spacing w:before="160"/>
      <w:jc w:val="center"/>
    </w:pPr>
    <w:rPr>
      <w:i/>
      <w:iCs/>
      <w:color w:val="404040" w:themeColor="text1" w:themeTint="BF"/>
    </w:rPr>
  </w:style>
  <w:style w:type="character" w:customStyle="1" w:styleId="QuoteChar">
    <w:name w:val="Quote Char"/>
    <w:basedOn w:val="DefaultParagraphFont"/>
    <w:link w:val="Quote"/>
    <w:uiPriority w:val="29"/>
    <w:rsid w:val="00A55728"/>
    <w:rPr>
      <w:i/>
      <w:iCs/>
      <w:color w:val="404040" w:themeColor="text1" w:themeTint="BF"/>
    </w:rPr>
  </w:style>
  <w:style w:type="paragraph" w:styleId="ListParagraph">
    <w:name w:val="List Paragraph"/>
    <w:basedOn w:val="Normal"/>
    <w:uiPriority w:val="34"/>
    <w:qFormat/>
    <w:rsid w:val="00A55728"/>
    <w:pPr>
      <w:ind w:left="720"/>
      <w:contextualSpacing/>
    </w:pPr>
  </w:style>
  <w:style w:type="character" w:styleId="IntenseEmphasis">
    <w:name w:val="Intense Emphasis"/>
    <w:basedOn w:val="DefaultParagraphFont"/>
    <w:uiPriority w:val="21"/>
    <w:qFormat/>
    <w:rsid w:val="00A55728"/>
    <w:rPr>
      <w:i/>
      <w:iCs/>
      <w:color w:val="0F4761" w:themeColor="accent1" w:themeShade="BF"/>
    </w:rPr>
  </w:style>
  <w:style w:type="paragraph" w:styleId="IntenseQuote">
    <w:name w:val="Intense Quote"/>
    <w:basedOn w:val="Normal"/>
    <w:next w:val="Normal"/>
    <w:link w:val="IntenseQuoteChar"/>
    <w:uiPriority w:val="30"/>
    <w:qFormat/>
    <w:rsid w:val="00A557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728"/>
    <w:rPr>
      <w:i/>
      <w:iCs/>
      <w:color w:val="0F4761" w:themeColor="accent1" w:themeShade="BF"/>
    </w:rPr>
  </w:style>
  <w:style w:type="character" w:styleId="IntenseReference">
    <w:name w:val="Intense Reference"/>
    <w:basedOn w:val="DefaultParagraphFont"/>
    <w:uiPriority w:val="32"/>
    <w:qFormat/>
    <w:rsid w:val="00A55728"/>
    <w:rPr>
      <w:b/>
      <w:bCs/>
      <w:smallCaps/>
      <w:color w:val="0F4761" w:themeColor="accent1" w:themeShade="BF"/>
      <w:spacing w:val="5"/>
    </w:rPr>
  </w:style>
  <w:style w:type="paragraph" w:styleId="Header">
    <w:name w:val="header"/>
    <w:basedOn w:val="Normal"/>
    <w:link w:val="HeaderChar"/>
    <w:uiPriority w:val="99"/>
    <w:unhideWhenUsed/>
    <w:rsid w:val="00A55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728"/>
  </w:style>
  <w:style w:type="paragraph" w:styleId="Footer">
    <w:name w:val="footer"/>
    <w:basedOn w:val="Normal"/>
    <w:link w:val="FooterChar"/>
    <w:uiPriority w:val="99"/>
    <w:unhideWhenUsed/>
    <w:rsid w:val="00A55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avram</dc:creator>
  <cp:keywords/>
  <dc:description/>
  <cp:lastModifiedBy>melinda avram</cp:lastModifiedBy>
  <cp:revision>1</cp:revision>
  <dcterms:created xsi:type="dcterms:W3CDTF">2026-07-10T09:28:00Z</dcterms:created>
  <dcterms:modified xsi:type="dcterms:W3CDTF">2026-07-10T09:40:00Z</dcterms:modified>
</cp:coreProperties>
</file>