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4D80B4" w14:textId="725BA365" w:rsidR="000E2AC8" w:rsidRPr="005770B7" w:rsidRDefault="006972A0" w:rsidP="005770B7">
      <w:pPr>
        <w:rPr>
          <w:rFonts w:cs="Arial"/>
        </w:rPr>
      </w:pPr>
      <w:r w:rsidRPr="005770B7">
        <w:rPr>
          <w:rFonts w:cs="Arial"/>
          <w:noProof/>
        </w:rPr>
        <w:drawing>
          <wp:inline distT="0" distB="0" distL="0" distR="0" wp14:anchorId="40984883" wp14:editId="2D2295F1">
            <wp:extent cx="2159111" cy="787440"/>
            <wp:effectExtent l="0" t="0" r="0" b="0"/>
            <wp:docPr id="4684185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41854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59111" cy="78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B1E50" w14:textId="77777777" w:rsidR="006972A0" w:rsidRPr="006972A0" w:rsidRDefault="006972A0" w:rsidP="005770B7">
      <w:pPr>
        <w:rPr>
          <w:rFonts w:cs="Arial"/>
        </w:rPr>
      </w:pPr>
    </w:p>
    <w:tbl>
      <w:tblPr>
        <w:tblW w:w="9661" w:type="dxa"/>
        <w:tblInd w:w="-168" w:type="dxa"/>
        <w:tblBorders>
          <w:top w:val="none" w:sz="6" w:space="0" w:color="auto"/>
          <w:left w:val="none" w:sz="6" w:space="0" w:color="auto"/>
          <w:bottom w:val="none" w:sz="6" w:space="0" w:color="auto"/>
          <w:right w:val="non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15"/>
        <w:gridCol w:w="805"/>
        <w:gridCol w:w="1610"/>
        <w:gridCol w:w="1610"/>
        <w:gridCol w:w="805"/>
        <w:gridCol w:w="2416"/>
      </w:tblGrid>
      <w:tr w:rsidR="006972A0" w:rsidRPr="006972A0" w14:paraId="1910420A" w14:textId="77777777" w:rsidTr="00B10C74">
        <w:trPr>
          <w:trHeight w:val="313"/>
        </w:trPr>
        <w:tc>
          <w:tcPr>
            <w:tcW w:w="4830" w:type="dxa"/>
            <w:gridSpan w:val="3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32C6DA6D" w14:textId="4CE354AF" w:rsidR="007F63BA" w:rsidRPr="007F63BA" w:rsidRDefault="006972A0" w:rsidP="005770B7">
            <w:pPr>
              <w:rPr>
                <w:rFonts w:cs="Arial"/>
                <w:b/>
                <w:bCs/>
              </w:rPr>
            </w:pPr>
            <w:r w:rsidRPr="006972A0">
              <w:rPr>
                <w:rFonts w:cs="Arial"/>
              </w:rPr>
              <w:t xml:space="preserve"> </w:t>
            </w:r>
            <w:r w:rsidRPr="006972A0">
              <w:rPr>
                <w:rFonts w:cs="Arial"/>
                <w:b/>
                <w:bCs/>
              </w:rPr>
              <w:t xml:space="preserve">Student name: </w:t>
            </w:r>
            <w:r w:rsidR="007F63BA">
              <w:rPr>
                <w:rFonts w:cs="Arial"/>
                <w:b/>
                <w:bCs/>
              </w:rPr>
              <w:t>Faysal Miah</w:t>
            </w:r>
          </w:p>
        </w:tc>
        <w:tc>
          <w:tcPr>
            <w:tcW w:w="4831" w:type="dxa"/>
            <w:gridSpan w:val="3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11B648B7" w14:textId="6B93D0DD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Student ID number: </w:t>
            </w:r>
            <w:hyperlink r:id="rId8" w:history="1">
              <w:r w:rsidR="007F63BA">
                <w:rPr>
                  <w:rStyle w:val="Hyperlink"/>
                  <w:rFonts w:ascii="Segoe UI" w:hAnsi="Segoe UI" w:cs="Segoe UI"/>
                  <w:color w:val="100E25"/>
                  <w:sz w:val="23"/>
                  <w:szCs w:val="23"/>
                  <w:shd w:val="clear" w:color="auto" w:fill="FFFFFF"/>
                </w:rPr>
                <w:t>2426371</w:t>
              </w:r>
            </w:hyperlink>
          </w:p>
        </w:tc>
      </w:tr>
      <w:tr w:rsidR="006972A0" w:rsidRPr="006972A0" w14:paraId="52184B5E" w14:textId="77777777" w:rsidTr="00B10C74">
        <w:trPr>
          <w:trHeight w:val="112"/>
        </w:trPr>
        <w:tc>
          <w:tcPr>
            <w:tcW w:w="4830" w:type="dxa"/>
            <w:gridSpan w:val="3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1FC23DE5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Programme: </w:t>
            </w:r>
          </w:p>
        </w:tc>
        <w:tc>
          <w:tcPr>
            <w:tcW w:w="4831" w:type="dxa"/>
            <w:gridSpan w:val="3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79CD3FDF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</w:rPr>
              <w:t xml:space="preserve">Certificate of Higher Education in Business Skills for the Workplace </w:t>
            </w:r>
          </w:p>
        </w:tc>
      </w:tr>
      <w:tr w:rsidR="006972A0" w:rsidRPr="006972A0" w14:paraId="6A093CDC" w14:textId="77777777" w:rsidTr="00B10C74">
        <w:trPr>
          <w:trHeight w:val="112"/>
        </w:trPr>
        <w:tc>
          <w:tcPr>
            <w:tcW w:w="4830" w:type="dxa"/>
            <w:gridSpan w:val="3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09102AA5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Module: </w:t>
            </w:r>
          </w:p>
        </w:tc>
        <w:tc>
          <w:tcPr>
            <w:tcW w:w="4831" w:type="dxa"/>
            <w:gridSpan w:val="3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4C40B915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</w:rPr>
              <w:t xml:space="preserve">Academic Skills </w:t>
            </w:r>
          </w:p>
        </w:tc>
      </w:tr>
      <w:tr w:rsidR="006972A0" w:rsidRPr="006972A0" w14:paraId="06FD5784" w14:textId="77777777" w:rsidTr="00B10C74">
        <w:trPr>
          <w:trHeight w:val="391"/>
        </w:trPr>
        <w:tc>
          <w:tcPr>
            <w:tcW w:w="2415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7F70A2C7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Module code: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F21AAD9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</w:rPr>
              <w:t xml:space="preserve">LCLM 4001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69A418BA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Contribution to Overall Module Assessment (%): </w:t>
            </w:r>
          </w:p>
        </w:tc>
        <w:tc>
          <w:tcPr>
            <w:tcW w:w="2416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575585DD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100% </w:t>
            </w:r>
          </w:p>
        </w:tc>
      </w:tr>
      <w:tr w:rsidR="006972A0" w:rsidRPr="006972A0" w14:paraId="73294A06" w14:textId="77777777" w:rsidTr="00B10C74">
        <w:trPr>
          <w:trHeight w:val="508"/>
        </w:trPr>
        <w:tc>
          <w:tcPr>
            <w:tcW w:w="3220" w:type="dxa"/>
            <w:gridSpan w:val="2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40130977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Lecturer: </w:t>
            </w:r>
          </w:p>
        </w:tc>
        <w:tc>
          <w:tcPr>
            <w:tcW w:w="3220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355F0202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Internal Verifier: </w:t>
            </w:r>
          </w:p>
        </w:tc>
        <w:tc>
          <w:tcPr>
            <w:tcW w:w="3221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18DCD029" w14:textId="77777777" w:rsidR="006972A0" w:rsidRPr="006972A0" w:rsidRDefault="006972A0" w:rsidP="005770B7">
            <w:pPr>
              <w:rPr>
                <w:rFonts w:cs="Arial"/>
              </w:rPr>
            </w:pPr>
            <w:proofErr w:type="spellStart"/>
            <w:r w:rsidRPr="006972A0">
              <w:rPr>
                <w:rFonts w:cs="Arial"/>
                <w:b/>
                <w:bCs/>
              </w:rPr>
              <w:t>Lizeta</w:t>
            </w:r>
            <w:proofErr w:type="spellEnd"/>
            <w:r w:rsidRPr="006972A0">
              <w:rPr>
                <w:rFonts w:cs="Arial"/>
                <w:b/>
                <w:bCs/>
              </w:rPr>
              <w:t xml:space="preserve"> Demetriou </w:t>
            </w:r>
          </w:p>
          <w:p w14:paraId="6A2A68AB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Naomi Doerge </w:t>
            </w:r>
          </w:p>
          <w:p w14:paraId="77FE55AA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Yohan Mendis </w:t>
            </w:r>
          </w:p>
        </w:tc>
      </w:tr>
      <w:tr w:rsidR="006972A0" w:rsidRPr="006972A0" w14:paraId="21500073" w14:textId="77777777" w:rsidTr="00B10C74">
        <w:trPr>
          <w:trHeight w:val="1078"/>
        </w:trPr>
        <w:tc>
          <w:tcPr>
            <w:tcW w:w="2415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1209BE58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Assignment Title: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AD7FAAE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Academic Skills </w:t>
            </w:r>
          </w:p>
          <w:p w14:paraId="424BE977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Task 3 </w:t>
            </w:r>
            <w:r w:rsidRPr="006972A0">
              <w:rPr>
                <w:rFonts w:cs="Arial"/>
              </w:rPr>
              <w:t xml:space="preserve">- Reflective report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754841A2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Word count (or equivalent): </w:t>
            </w:r>
          </w:p>
        </w:tc>
        <w:tc>
          <w:tcPr>
            <w:tcW w:w="2416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56E81A91" w14:textId="4CEDB3A6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</w:rPr>
              <w:t xml:space="preserve">Task 3 – 1000 </w:t>
            </w:r>
          </w:p>
        </w:tc>
      </w:tr>
      <w:tr w:rsidR="006972A0" w:rsidRPr="006972A0" w14:paraId="0E39F5DD" w14:textId="77777777" w:rsidTr="00B10C74">
        <w:trPr>
          <w:trHeight w:val="1354"/>
        </w:trPr>
        <w:tc>
          <w:tcPr>
            <w:tcW w:w="2415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152DF21A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Submission deadline: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2F21EA1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Task 3 – Report: </w:t>
            </w:r>
          </w:p>
          <w:p w14:paraId="6D8DBB76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25th April 2025, 14:00 PM </w:t>
            </w:r>
          </w:p>
        </w:tc>
        <w:tc>
          <w:tcPr>
            <w:tcW w:w="2415" w:type="dxa"/>
            <w:gridSpan w:val="2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715D9ED1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  <w:b/>
                <w:bCs/>
              </w:rPr>
              <w:t xml:space="preserve">Return date of provisional marks &amp; written feedback: </w:t>
            </w:r>
          </w:p>
        </w:tc>
        <w:tc>
          <w:tcPr>
            <w:tcW w:w="2416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2FA2A8FE" w14:textId="77777777" w:rsidR="006972A0" w:rsidRPr="006972A0" w:rsidRDefault="006972A0" w:rsidP="005770B7">
            <w:pPr>
              <w:rPr>
                <w:rFonts w:cs="Arial"/>
              </w:rPr>
            </w:pPr>
            <w:r w:rsidRPr="006972A0">
              <w:rPr>
                <w:rFonts w:cs="Arial"/>
              </w:rPr>
              <w:t xml:space="preserve">23rd May 2025 </w:t>
            </w:r>
          </w:p>
        </w:tc>
      </w:tr>
    </w:tbl>
    <w:p w14:paraId="5189F840" w14:textId="19B80FA6" w:rsidR="00341803" w:rsidRPr="005770B7" w:rsidRDefault="00341803" w:rsidP="005770B7">
      <w:pPr>
        <w:rPr>
          <w:rFonts w:cs="Arial"/>
        </w:rPr>
      </w:pPr>
    </w:p>
    <w:p w14:paraId="453D06DB" w14:textId="77777777" w:rsidR="00341803" w:rsidRPr="005770B7" w:rsidRDefault="00341803" w:rsidP="005770B7">
      <w:pPr>
        <w:jc w:val="left"/>
        <w:rPr>
          <w:rFonts w:cs="Arial"/>
        </w:rPr>
      </w:pPr>
      <w:r w:rsidRPr="005770B7">
        <w:rPr>
          <w:rFonts w:cs="Arial"/>
        </w:rPr>
        <w:br w:type="page"/>
      </w:r>
    </w:p>
    <w:sdt>
      <w:sdtPr>
        <w:rPr>
          <w:rFonts w:ascii="Arial" w:eastAsiaTheme="minorHAnsi" w:hAnsi="Arial" w:cs="Arial"/>
          <w:b/>
          <w:bCs/>
          <w:color w:val="auto"/>
          <w:kern w:val="2"/>
          <w:sz w:val="24"/>
          <w:szCs w:val="24"/>
          <w14:ligatures w14:val="standardContextual"/>
        </w:rPr>
        <w:id w:val="136039874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4C418FF" w14:textId="780C6E3E" w:rsidR="003F6DD8" w:rsidRPr="00F9442C" w:rsidRDefault="003F6DD8" w:rsidP="005770B7">
          <w:pPr>
            <w:pStyle w:val="TOCHeading"/>
            <w:spacing w:line="360" w:lineRule="auto"/>
            <w:rPr>
              <w:rFonts w:ascii="Arial" w:hAnsi="Arial" w:cs="Arial"/>
              <w:b/>
              <w:bCs/>
            </w:rPr>
          </w:pPr>
          <w:r w:rsidRPr="00F9442C">
            <w:rPr>
              <w:rFonts w:ascii="Arial" w:hAnsi="Arial" w:cs="Arial"/>
              <w:b/>
              <w:bCs/>
            </w:rPr>
            <w:t>Table of Contents</w:t>
          </w:r>
        </w:p>
        <w:p w14:paraId="07F8FB1B" w14:textId="1CFF403B" w:rsidR="005770B7" w:rsidRPr="005770B7" w:rsidRDefault="003F6DD8" w:rsidP="005770B7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r w:rsidRPr="005770B7">
            <w:rPr>
              <w:rFonts w:cs="Arial"/>
            </w:rPr>
            <w:fldChar w:fldCharType="begin"/>
          </w:r>
          <w:r w:rsidRPr="005770B7">
            <w:rPr>
              <w:rFonts w:cs="Arial"/>
            </w:rPr>
            <w:instrText xml:space="preserve"> TOC \o "1-3" \h \z \u </w:instrText>
          </w:r>
          <w:r w:rsidRPr="005770B7">
            <w:rPr>
              <w:rFonts w:cs="Arial"/>
            </w:rPr>
            <w:fldChar w:fldCharType="separate"/>
          </w:r>
          <w:hyperlink w:anchor="_Toc195134816" w:history="1">
            <w:r w:rsidR="005770B7" w:rsidRPr="005770B7">
              <w:rPr>
                <w:rStyle w:val="Hyperlink"/>
                <w:rFonts w:cs="Arial"/>
                <w:noProof/>
              </w:rPr>
              <w:t>Introduction</w:t>
            </w:r>
            <w:r w:rsidR="005770B7" w:rsidRPr="005770B7">
              <w:rPr>
                <w:rFonts w:cs="Arial"/>
                <w:noProof/>
                <w:webHidden/>
              </w:rPr>
              <w:tab/>
            </w:r>
            <w:r w:rsidR="005770B7" w:rsidRPr="005770B7">
              <w:rPr>
                <w:rFonts w:cs="Arial"/>
                <w:noProof/>
                <w:webHidden/>
              </w:rPr>
              <w:fldChar w:fldCharType="begin"/>
            </w:r>
            <w:r w:rsidR="005770B7" w:rsidRPr="005770B7">
              <w:rPr>
                <w:rFonts w:cs="Arial"/>
                <w:noProof/>
                <w:webHidden/>
              </w:rPr>
              <w:instrText xml:space="preserve"> PAGEREF _Toc195134816 \h </w:instrText>
            </w:r>
            <w:r w:rsidR="005770B7" w:rsidRPr="005770B7">
              <w:rPr>
                <w:rFonts w:cs="Arial"/>
                <w:noProof/>
                <w:webHidden/>
              </w:rPr>
            </w:r>
            <w:r w:rsidR="005770B7" w:rsidRPr="005770B7">
              <w:rPr>
                <w:rFonts w:cs="Arial"/>
                <w:noProof/>
                <w:webHidden/>
              </w:rPr>
              <w:fldChar w:fldCharType="separate"/>
            </w:r>
            <w:r w:rsidR="005770B7" w:rsidRPr="005770B7">
              <w:rPr>
                <w:rFonts w:cs="Arial"/>
                <w:noProof/>
                <w:webHidden/>
              </w:rPr>
              <w:t>3</w:t>
            </w:r>
            <w:r w:rsidR="005770B7" w:rsidRPr="005770B7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5C5FFE4" w14:textId="4AD8EC05" w:rsidR="005770B7" w:rsidRPr="005770B7" w:rsidRDefault="005770B7" w:rsidP="005770B7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95134817" w:history="1">
            <w:r w:rsidRPr="005770B7">
              <w:rPr>
                <w:rStyle w:val="Hyperlink"/>
                <w:rFonts w:cs="Arial"/>
                <w:noProof/>
              </w:rPr>
              <w:t>Description of Experiences</w:t>
            </w:r>
            <w:r w:rsidRPr="005770B7">
              <w:rPr>
                <w:rFonts w:cs="Arial"/>
                <w:noProof/>
                <w:webHidden/>
              </w:rPr>
              <w:tab/>
            </w:r>
            <w:r w:rsidRPr="005770B7">
              <w:rPr>
                <w:rFonts w:cs="Arial"/>
                <w:noProof/>
                <w:webHidden/>
              </w:rPr>
              <w:fldChar w:fldCharType="begin"/>
            </w:r>
            <w:r w:rsidRPr="005770B7">
              <w:rPr>
                <w:rFonts w:cs="Arial"/>
                <w:noProof/>
                <w:webHidden/>
              </w:rPr>
              <w:instrText xml:space="preserve"> PAGEREF _Toc195134817 \h </w:instrText>
            </w:r>
            <w:r w:rsidRPr="005770B7">
              <w:rPr>
                <w:rFonts w:cs="Arial"/>
                <w:noProof/>
                <w:webHidden/>
              </w:rPr>
            </w:r>
            <w:r w:rsidRPr="005770B7">
              <w:rPr>
                <w:rFonts w:cs="Arial"/>
                <w:noProof/>
                <w:webHidden/>
              </w:rPr>
              <w:fldChar w:fldCharType="separate"/>
            </w:r>
            <w:r w:rsidRPr="005770B7">
              <w:rPr>
                <w:rFonts w:cs="Arial"/>
                <w:noProof/>
                <w:webHidden/>
              </w:rPr>
              <w:t>3</w:t>
            </w:r>
            <w:r w:rsidRPr="005770B7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7F6B9CD" w14:textId="5993C6BE" w:rsidR="005770B7" w:rsidRPr="005770B7" w:rsidRDefault="005770B7" w:rsidP="005770B7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95134818" w:history="1">
            <w:r w:rsidRPr="005770B7">
              <w:rPr>
                <w:rStyle w:val="Hyperlink"/>
                <w:rFonts w:cs="Arial"/>
                <w:noProof/>
              </w:rPr>
              <w:t>Analysis and Personal Reflection</w:t>
            </w:r>
            <w:r w:rsidRPr="005770B7">
              <w:rPr>
                <w:rFonts w:cs="Arial"/>
                <w:noProof/>
                <w:webHidden/>
              </w:rPr>
              <w:tab/>
            </w:r>
            <w:r w:rsidRPr="005770B7">
              <w:rPr>
                <w:rFonts w:cs="Arial"/>
                <w:noProof/>
                <w:webHidden/>
              </w:rPr>
              <w:fldChar w:fldCharType="begin"/>
            </w:r>
            <w:r w:rsidRPr="005770B7">
              <w:rPr>
                <w:rFonts w:cs="Arial"/>
                <w:noProof/>
                <w:webHidden/>
              </w:rPr>
              <w:instrText xml:space="preserve"> PAGEREF _Toc195134818 \h </w:instrText>
            </w:r>
            <w:r w:rsidRPr="005770B7">
              <w:rPr>
                <w:rFonts w:cs="Arial"/>
                <w:noProof/>
                <w:webHidden/>
              </w:rPr>
            </w:r>
            <w:r w:rsidRPr="005770B7">
              <w:rPr>
                <w:rFonts w:cs="Arial"/>
                <w:noProof/>
                <w:webHidden/>
              </w:rPr>
              <w:fldChar w:fldCharType="separate"/>
            </w:r>
            <w:r w:rsidRPr="005770B7">
              <w:rPr>
                <w:rFonts w:cs="Arial"/>
                <w:noProof/>
                <w:webHidden/>
              </w:rPr>
              <w:t>4</w:t>
            </w:r>
            <w:r w:rsidRPr="005770B7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F42BD92" w14:textId="4951E486" w:rsidR="005770B7" w:rsidRPr="005770B7" w:rsidRDefault="005770B7" w:rsidP="005770B7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95134819" w:history="1">
            <w:r w:rsidRPr="005770B7">
              <w:rPr>
                <w:rStyle w:val="Hyperlink"/>
                <w:rFonts w:cs="Arial"/>
                <w:noProof/>
              </w:rPr>
              <w:t>Conclusion</w:t>
            </w:r>
            <w:r w:rsidRPr="005770B7">
              <w:rPr>
                <w:rFonts w:cs="Arial"/>
                <w:noProof/>
                <w:webHidden/>
              </w:rPr>
              <w:tab/>
            </w:r>
            <w:r w:rsidRPr="005770B7">
              <w:rPr>
                <w:rFonts w:cs="Arial"/>
                <w:noProof/>
                <w:webHidden/>
              </w:rPr>
              <w:fldChar w:fldCharType="begin"/>
            </w:r>
            <w:r w:rsidRPr="005770B7">
              <w:rPr>
                <w:rFonts w:cs="Arial"/>
                <w:noProof/>
                <w:webHidden/>
              </w:rPr>
              <w:instrText xml:space="preserve"> PAGEREF _Toc195134819 \h </w:instrText>
            </w:r>
            <w:r w:rsidRPr="005770B7">
              <w:rPr>
                <w:rFonts w:cs="Arial"/>
                <w:noProof/>
                <w:webHidden/>
              </w:rPr>
            </w:r>
            <w:r w:rsidRPr="005770B7">
              <w:rPr>
                <w:rFonts w:cs="Arial"/>
                <w:noProof/>
                <w:webHidden/>
              </w:rPr>
              <w:fldChar w:fldCharType="separate"/>
            </w:r>
            <w:r w:rsidRPr="005770B7">
              <w:rPr>
                <w:rFonts w:cs="Arial"/>
                <w:noProof/>
                <w:webHidden/>
              </w:rPr>
              <w:t>5</w:t>
            </w:r>
            <w:r w:rsidRPr="005770B7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1E6F6A8D" w14:textId="6F4FD8E0" w:rsidR="005770B7" w:rsidRPr="005770B7" w:rsidRDefault="005770B7" w:rsidP="005770B7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95134820" w:history="1">
            <w:r w:rsidRPr="005770B7">
              <w:rPr>
                <w:rStyle w:val="Hyperlink"/>
                <w:rFonts w:cs="Arial"/>
                <w:noProof/>
              </w:rPr>
              <w:t>References</w:t>
            </w:r>
            <w:r w:rsidRPr="005770B7">
              <w:rPr>
                <w:rFonts w:cs="Arial"/>
                <w:noProof/>
                <w:webHidden/>
              </w:rPr>
              <w:tab/>
            </w:r>
            <w:r w:rsidRPr="005770B7">
              <w:rPr>
                <w:rFonts w:cs="Arial"/>
                <w:noProof/>
                <w:webHidden/>
              </w:rPr>
              <w:fldChar w:fldCharType="begin"/>
            </w:r>
            <w:r w:rsidRPr="005770B7">
              <w:rPr>
                <w:rFonts w:cs="Arial"/>
                <w:noProof/>
                <w:webHidden/>
              </w:rPr>
              <w:instrText xml:space="preserve"> PAGEREF _Toc195134820 \h </w:instrText>
            </w:r>
            <w:r w:rsidRPr="005770B7">
              <w:rPr>
                <w:rFonts w:cs="Arial"/>
                <w:noProof/>
                <w:webHidden/>
              </w:rPr>
            </w:r>
            <w:r w:rsidRPr="005770B7">
              <w:rPr>
                <w:rFonts w:cs="Arial"/>
                <w:noProof/>
                <w:webHidden/>
              </w:rPr>
              <w:fldChar w:fldCharType="separate"/>
            </w:r>
            <w:r w:rsidRPr="005770B7">
              <w:rPr>
                <w:rFonts w:cs="Arial"/>
                <w:noProof/>
                <w:webHidden/>
              </w:rPr>
              <w:t>6</w:t>
            </w:r>
            <w:r w:rsidRPr="005770B7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1FF9AC5" w14:textId="335754E7" w:rsidR="003F6DD8" w:rsidRPr="005770B7" w:rsidRDefault="003F6DD8" w:rsidP="005770B7">
          <w:pPr>
            <w:rPr>
              <w:rFonts w:cs="Arial"/>
            </w:rPr>
          </w:pPr>
          <w:r w:rsidRPr="005770B7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3760DAD6" w14:textId="01DFCF81" w:rsidR="003F6DD8" w:rsidRPr="005770B7" w:rsidRDefault="003F6DD8" w:rsidP="005770B7">
      <w:pPr>
        <w:jc w:val="left"/>
        <w:rPr>
          <w:rFonts w:cs="Arial"/>
        </w:rPr>
      </w:pPr>
      <w:r w:rsidRPr="005770B7">
        <w:rPr>
          <w:rFonts w:cs="Arial"/>
        </w:rPr>
        <w:br w:type="page"/>
      </w:r>
    </w:p>
    <w:p w14:paraId="0228459C" w14:textId="27CA9787" w:rsidR="006972A0" w:rsidRPr="005770B7" w:rsidRDefault="003F6DD8" w:rsidP="005770B7">
      <w:pPr>
        <w:pStyle w:val="Heading1"/>
        <w:rPr>
          <w:rFonts w:cs="Arial"/>
        </w:rPr>
      </w:pPr>
      <w:bookmarkStart w:id="0" w:name="_Toc195134816"/>
      <w:r w:rsidRPr="005770B7">
        <w:rPr>
          <w:rFonts w:cs="Arial"/>
        </w:rPr>
        <w:lastRenderedPageBreak/>
        <w:t>Introduction</w:t>
      </w:r>
      <w:bookmarkEnd w:id="0"/>
    </w:p>
    <w:p w14:paraId="3E3CF95D" w14:textId="302E6419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In this reflective report, I will attempt to practice my learning journey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from the module on Academic Skills. This module towards my academic development has been crucial in </w:t>
      </w:r>
      <w:r w:rsidR="005770B7" w:rsidRPr="005770B7">
        <w:rPr>
          <w:rFonts w:cs="Arial"/>
        </w:rPr>
        <w:t>focusing</w:t>
      </w:r>
      <w:r w:rsidRPr="008B2802">
        <w:rPr>
          <w:rFonts w:cs="Arial"/>
        </w:rPr>
        <w:t xml:space="preserve"> on various areas I needed to work on,</w:t>
      </w:r>
      <w:r w:rsidRPr="008B2802">
        <w:rPr>
          <w:rFonts w:cs="Arial"/>
        </w:rPr>
        <w:t> </w:t>
      </w:r>
      <w:r w:rsidRPr="008B2802">
        <w:rPr>
          <w:rFonts w:cs="Arial"/>
        </w:rPr>
        <w:t>such as time management, note taking, academic writing and referencing. The academic skills quiz as well as the application of academic skills exercise taught me some very important</w:t>
      </w:r>
      <w:r w:rsidRPr="008B2802">
        <w:rPr>
          <w:rFonts w:cs="Arial"/>
        </w:rPr>
        <w:t> </w:t>
      </w:r>
      <w:r w:rsidRPr="008B2802">
        <w:rPr>
          <w:rFonts w:cs="Arial"/>
        </w:rPr>
        <w:t>lessons. Such experiences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have not just made me stronger </w:t>
      </w:r>
      <w:r w:rsidRPr="005770B7">
        <w:rPr>
          <w:rFonts w:cs="Arial"/>
        </w:rPr>
        <w:t>academically but</w:t>
      </w:r>
      <w:r w:rsidRPr="008B2802">
        <w:rPr>
          <w:rFonts w:cs="Arial"/>
        </w:rPr>
        <w:t xml:space="preserve"> marked me out and shaped my personality in ways that I learnt the most from. In this report I will</w:t>
      </w:r>
      <w:r w:rsidRPr="008B2802">
        <w:rPr>
          <w:rFonts w:cs="Arial"/>
        </w:rPr>
        <w:t> </w:t>
      </w:r>
      <w:r w:rsidRPr="008B2802">
        <w:rPr>
          <w:rFonts w:cs="Arial"/>
        </w:rPr>
        <w:t>discuss these experiences, the challenges and lessons learnt throughout the module.</w:t>
      </w:r>
    </w:p>
    <w:p w14:paraId="44372A2B" w14:textId="77777777" w:rsidR="008B2802" w:rsidRPr="005770B7" w:rsidRDefault="008B2802" w:rsidP="005770B7">
      <w:pPr>
        <w:pStyle w:val="Heading1"/>
        <w:rPr>
          <w:rFonts w:cs="Arial"/>
        </w:rPr>
      </w:pPr>
      <w:bookmarkStart w:id="1" w:name="_Toc195134817"/>
      <w:r w:rsidRPr="005770B7">
        <w:rPr>
          <w:rFonts w:cs="Arial"/>
        </w:rPr>
        <w:t>Description of Experiences</w:t>
      </w:r>
      <w:bookmarkEnd w:id="1"/>
    </w:p>
    <w:p w14:paraId="1359951B" w14:textId="3E8A7FB3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Task 1,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the academic skills quiz, was a very </w:t>
      </w:r>
      <w:r w:rsidRPr="005770B7">
        <w:rPr>
          <w:rFonts w:cs="Arial"/>
        </w:rPr>
        <w:t>important one</w:t>
      </w:r>
      <w:r w:rsidRPr="008B2802">
        <w:rPr>
          <w:rFonts w:cs="Arial"/>
        </w:rPr>
        <w:t xml:space="preserve"> in forming my learnings. I</w:t>
      </w:r>
      <w:r w:rsidRPr="008B2802">
        <w:rPr>
          <w:rFonts w:cs="Arial"/>
        </w:rPr>
        <w:t> </w:t>
      </w:r>
      <w:r w:rsidRPr="008B2802">
        <w:rPr>
          <w:rFonts w:cs="Arial"/>
        </w:rPr>
        <w:t>was evaluated through a quiz on my knowledge and understanding of areas of academic skills and knowledge, including time management, referencing and academic writing (Thornhill-Miller et al, 2023). For example,</w:t>
      </w:r>
      <w:r w:rsidRPr="008B2802">
        <w:rPr>
          <w:rFonts w:cs="Arial"/>
        </w:rPr>
        <w:t> </w:t>
      </w:r>
      <w:r w:rsidRPr="008B2802">
        <w:rPr>
          <w:rFonts w:cs="Arial"/>
        </w:rPr>
        <w:t>it helped me recognize strong attributes, such as time management while taking tests. It did however show a few of my</w:t>
      </w:r>
      <w:r w:rsidRPr="008B2802">
        <w:rPr>
          <w:rFonts w:cs="Arial"/>
        </w:rPr>
        <w:t> </w:t>
      </w:r>
      <w:r w:rsidRPr="008B2802">
        <w:rPr>
          <w:rFonts w:cs="Arial"/>
        </w:rPr>
        <w:t>weaknesses like not knowing many referencing formats. Not a thing I ever spent too many thoughts about in being academically inclined on my</w:t>
      </w:r>
      <w:r w:rsidRPr="008B2802">
        <w:rPr>
          <w:rFonts w:cs="Arial"/>
        </w:rPr>
        <w:t> </w:t>
      </w:r>
      <w:r w:rsidRPr="008B2802">
        <w:rPr>
          <w:rFonts w:cs="Arial"/>
        </w:rPr>
        <w:t>path, this taught me the importance of understanding referencing styles.</w:t>
      </w:r>
    </w:p>
    <w:p w14:paraId="6EB9EC58" w14:textId="29CAADFB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Another insight</w:t>
      </w:r>
      <w:r w:rsidRPr="008B2802">
        <w:rPr>
          <w:rFonts w:cs="Arial"/>
        </w:rPr>
        <w:t> </w:t>
      </w:r>
      <w:r w:rsidRPr="008B2802">
        <w:rPr>
          <w:rFonts w:cs="Arial"/>
        </w:rPr>
        <w:t>I gained during the exercise was about the academic skills Task 2 required. I</w:t>
      </w:r>
      <w:r w:rsidRPr="008B2802">
        <w:rPr>
          <w:rFonts w:cs="Arial"/>
        </w:rPr>
        <w:t> </w:t>
      </w:r>
      <w:r w:rsidRPr="008B2802">
        <w:rPr>
          <w:rFonts w:cs="Arial"/>
        </w:rPr>
        <w:t>have made notes then summarized a short text, articulated the key sentences and wrote a coherent paragraph. From that I realised the</w:t>
      </w:r>
      <w:r w:rsidRPr="008B2802">
        <w:rPr>
          <w:rFonts w:cs="Arial"/>
        </w:rPr>
        <w:t> </w:t>
      </w:r>
      <w:r w:rsidRPr="008B2802">
        <w:rPr>
          <w:rFonts w:cs="Arial"/>
        </w:rPr>
        <w:t>most importance of clear short notes taking and paraphrasing academic writing (Huang et al., 2024). The DIFF was what made it hard to when I first started paraphrasing because, I was not changing enough of the order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but </w:t>
      </w:r>
      <w:proofErr w:type="gramStart"/>
      <w:r w:rsidRPr="008B2802">
        <w:rPr>
          <w:rFonts w:cs="Arial"/>
        </w:rPr>
        <w:t>still keeping</w:t>
      </w:r>
      <w:proofErr w:type="gramEnd"/>
      <w:r w:rsidRPr="008B2802">
        <w:rPr>
          <w:rFonts w:cs="Arial"/>
        </w:rPr>
        <w:t xml:space="preserve"> the same meaning of the </w:t>
      </w:r>
      <w:r w:rsidRPr="005770B7">
        <w:rPr>
          <w:rFonts w:cs="Arial"/>
        </w:rPr>
        <w:t>original</w:t>
      </w:r>
      <w:r w:rsidRPr="008B2802">
        <w:rPr>
          <w:rFonts w:cs="Arial"/>
        </w:rPr>
        <w:t>. But gradually, I began to get better and better at</w:t>
      </w:r>
      <w:r w:rsidRPr="008B2802">
        <w:rPr>
          <w:rFonts w:cs="Arial"/>
        </w:rPr>
        <w:t> </w:t>
      </w:r>
      <w:r w:rsidRPr="008B2802">
        <w:rPr>
          <w:rFonts w:cs="Arial"/>
        </w:rPr>
        <w:t>paraphrasing. It helped me reflect on what I need to do in communicating</w:t>
      </w:r>
      <w:r w:rsidRPr="008B2802">
        <w:rPr>
          <w:rFonts w:cs="Arial"/>
        </w:rPr>
        <w:t> </w:t>
      </w:r>
      <w:r w:rsidRPr="008B2802">
        <w:rPr>
          <w:rFonts w:cs="Arial"/>
        </w:rPr>
        <w:t>academically.</w:t>
      </w:r>
    </w:p>
    <w:p w14:paraId="6DACED5E" w14:textId="5F813A24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In addition to those tasks, other activities, discussions,</w:t>
      </w:r>
      <w:r w:rsidRPr="008B2802">
        <w:rPr>
          <w:rFonts w:cs="Arial"/>
        </w:rPr>
        <w:t> </w:t>
      </w:r>
      <w:r w:rsidRPr="008B2802">
        <w:rPr>
          <w:rFonts w:cs="Arial"/>
        </w:rPr>
        <w:t>and class time allowed me to improve my skills. Being around peers enabled me to learn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about different perspectives </w:t>
      </w:r>
      <w:r w:rsidRPr="008B2802">
        <w:rPr>
          <w:rFonts w:cs="Arial"/>
        </w:rPr>
        <w:lastRenderedPageBreak/>
        <w:t>of approaching academic skills and writing conventions. However, whereas the content of the course materials was somewhat chafing, I did enjoy these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discussions, as they provided comparison of my experiences with others, and helped expand my footsteps in this subject area (Papagiannis &amp; </w:t>
      </w:r>
      <w:proofErr w:type="spellStart"/>
      <w:r w:rsidRPr="008B2802">
        <w:rPr>
          <w:rFonts w:cs="Arial"/>
        </w:rPr>
        <w:t>Pallaris</w:t>
      </w:r>
      <w:proofErr w:type="spellEnd"/>
      <w:r w:rsidRPr="008B2802">
        <w:rPr>
          <w:rFonts w:cs="Arial"/>
        </w:rPr>
        <w:t xml:space="preserve">, 2024). </w:t>
      </w:r>
    </w:p>
    <w:p w14:paraId="1E1B23AA" w14:textId="77777777" w:rsidR="008B2802" w:rsidRPr="005770B7" w:rsidRDefault="008B2802" w:rsidP="005770B7">
      <w:pPr>
        <w:pStyle w:val="Heading1"/>
        <w:rPr>
          <w:rFonts w:cs="Arial"/>
        </w:rPr>
      </w:pPr>
      <w:bookmarkStart w:id="2" w:name="_Toc195134818"/>
      <w:r w:rsidRPr="005770B7">
        <w:rPr>
          <w:rFonts w:cs="Arial"/>
        </w:rPr>
        <w:t>Analysis and Personal Reflection</w:t>
      </w:r>
      <w:bookmarkEnd w:id="2"/>
    </w:p>
    <w:p w14:paraId="1233F59F" w14:textId="77777777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Based on my other experiences in the previous Task 1, I have realized the right paths for my</w:t>
      </w:r>
      <w:r w:rsidRPr="008B2802">
        <w:rPr>
          <w:rFonts w:cs="Arial"/>
        </w:rPr>
        <w:t> </w:t>
      </w:r>
      <w:r w:rsidRPr="008B2802">
        <w:rPr>
          <w:rFonts w:cs="Arial"/>
        </w:rPr>
        <w:t>successes and the lessons that I learned from the challenges. I was very good with time</w:t>
      </w:r>
      <w:r w:rsidRPr="008B2802">
        <w:rPr>
          <w:rFonts w:cs="Arial"/>
        </w:rPr>
        <w:t> </w:t>
      </w:r>
      <w:r w:rsidRPr="008B2802">
        <w:rPr>
          <w:rFonts w:cs="Arial"/>
        </w:rPr>
        <w:t>management and had completed the quiz in the time provided. This indicated my efforts of improving on time management for tests were</w:t>
      </w:r>
      <w:r w:rsidRPr="008B2802">
        <w:rPr>
          <w:rFonts w:cs="Arial"/>
        </w:rPr>
        <w:t> </w:t>
      </w:r>
      <w:r w:rsidRPr="008B2802">
        <w:rPr>
          <w:rFonts w:cs="Arial"/>
        </w:rPr>
        <w:t>paying off (Firth, 2023) It was hard for me to</w:t>
      </w:r>
      <w:r w:rsidRPr="008B2802">
        <w:rPr>
          <w:rFonts w:cs="Arial"/>
        </w:rPr>
        <w:t> </w:t>
      </w:r>
      <w:r w:rsidRPr="008B2802">
        <w:rPr>
          <w:rFonts w:cs="Arial"/>
        </w:rPr>
        <w:t>think how to reference correctly. References differ from one</w:t>
      </w:r>
      <w:r w:rsidRPr="008B2802">
        <w:rPr>
          <w:rFonts w:cs="Arial"/>
        </w:rPr>
        <w:t> </w:t>
      </w:r>
      <w:r w:rsidRPr="008B2802">
        <w:rPr>
          <w:rFonts w:cs="Arial"/>
        </w:rPr>
        <w:t>type of source to another. This has been a</w:t>
      </w:r>
      <w:r w:rsidRPr="008B2802">
        <w:rPr>
          <w:rFonts w:cs="Arial"/>
        </w:rPr>
        <w:t> </w:t>
      </w:r>
      <w:r w:rsidRPr="008B2802">
        <w:rPr>
          <w:rFonts w:cs="Arial"/>
        </w:rPr>
        <w:t>huge switch for me because a huge part of academic writing is accurately referencing and gives me credibility (McBride, 2019). I understand I need to practice more in this area and ask for help when needed to make my</w:t>
      </w:r>
      <w:r w:rsidRPr="008B2802">
        <w:rPr>
          <w:rFonts w:cs="Arial"/>
        </w:rPr>
        <w:t> </w:t>
      </w:r>
      <w:r w:rsidRPr="008B2802">
        <w:rPr>
          <w:rFonts w:cs="Arial"/>
        </w:rPr>
        <w:t>time more efficient here.</w:t>
      </w:r>
    </w:p>
    <w:p w14:paraId="54A7029E" w14:textId="77777777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I can say that this module has helped me to improve my academic life at least a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little, after the ordeal I went through. In my eyes, a lot of people came on the way and even if they helped </w:t>
      </w:r>
      <w:proofErr w:type="spellStart"/>
      <w:proofErr w:type="gramStart"/>
      <w:r w:rsidRPr="008B2802">
        <w:rPr>
          <w:rFonts w:cs="Arial"/>
        </w:rPr>
        <w:t>me,they</w:t>
      </w:r>
      <w:proofErr w:type="spellEnd"/>
      <w:proofErr w:type="gramEnd"/>
      <w:r w:rsidRPr="008B2802">
        <w:rPr>
          <w:rFonts w:cs="Arial"/>
        </w:rPr>
        <w:t xml:space="preserve"> could not delay my running mind to perform good in academics and so my grades</w:t>
      </w:r>
      <w:r w:rsidRPr="008B2802">
        <w:rPr>
          <w:rFonts w:cs="Arial"/>
        </w:rPr>
        <w:t> </w:t>
      </w:r>
      <w:r w:rsidRPr="008B2802">
        <w:rPr>
          <w:rFonts w:cs="Arial"/>
        </w:rPr>
        <w:t>no one thinks how a small mishap or an accident you just met. Now I take notes and write in a more structured and focused manner,</w:t>
      </w:r>
      <w:r w:rsidRPr="008B2802">
        <w:rPr>
          <w:rFonts w:cs="Arial"/>
        </w:rPr>
        <w:t> </w:t>
      </w:r>
      <w:r w:rsidRPr="008B2802">
        <w:rPr>
          <w:rFonts w:cs="Arial"/>
        </w:rPr>
        <w:t>ensuring that I break down large chunks of information into smaller parts (Huang et al., 2024). This specific method has not only helped with academics</w:t>
      </w:r>
      <w:r w:rsidRPr="008B2802">
        <w:rPr>
          <w:rFonts w:cs="Arial"/>
        </w:rPr>
        <w:t> </w:t>
      </w:r>
      <w:r w:rsidRPr="008B2802">
        <w:rPr>
          <w:rFonts w:cs="Arial"/>
        </w:rPr>
        <w:t>but increased my ability to confidence complete work.</w:t>
      </w:r>
    </w:p>
    <w:p w14:paraId="261C3FE4" w14:textId="77777777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 xml:space="preserve">I have made improvements, </w:t>
      </w:r>
      <w:proofErr w:type="gramStart"/>
      <w:r w:rsidRPr="008B2802">
        <w:rPr>
          <w:rFonts w:cs="Arial"/>
        </w:rPr>
        <w:t>yet,</w:t>
      </w:r>
      <w:proofErr w:type="gramEnd"/>
      <w:r w:rsidRPr="008B2802">
        <w:rPr>
          <w:rFonts w:cs="Arial"/>
        </w:rPr>
        <w:t> </w:t>
      </w:r>
      <w:r w:rsidRPr="008B2802">
        <w:rPr>
          <w:rFonts w:cs="Arial"/>
        </w:rPr>
        <w:t>need more improvements. One big area of emphasis</w:t>
      </w:r>
      <w:r w:rsidRPr="008B2802">
        <w:rPr>
          <w:rFonts w:cs="Arial"/>
        </w:rPr>
        <w:t> </w:t>
      </w:r>
      <w:r w:rsidRPr="008B2802">
        <w:rPr>
          <w:rFonts w:cs="Arial"/>
        </w:rPr>
        <w:t>for me moving forward is referencing. After a lot of contemplation, I realized that</w:t>
      </w:r>
      <w:r w:rsidRPr="008B2802">
        <w:rPr>
          <w:rFonts w:cs="Arial"/>
        </w:rPr>
        <w:t> </w:t>
      </w:r>
      <w:proofErr w:type="gramStart"/>
      <w:r w:rsidRPr="008B2802">
        <w:rPr>
          <w:rFonts w:cs="Arial"/>
        </w:rPr>
        <w:t>in order to</w:t>
      </w:r>
      <w:proofErr w:type="gramEnd"/>
      <w:r w:rsidRPr="008B2802">
        <w:rPr>
          <w:rFonts w:cs="Arial"/>
        </w:rPr>
        <w:t xml:space="preserve"> catch up with the one-third of my time I spent on writing, I need to invest in the academic writing standards. So, I need</w:t>
      </w:r>
      <w:r w:rsidRPr="008B2802">
        <w:rPr>
          <w:rFonts w:cs="Arial"/>
        </w:rPr>
        <w:t> </w:t>
      </w:r>
      <w:r w:rsidRPr="008B2802">
        <w:rPr>
          <w:rFonts w:cs="Arial"/>
        </w:rPr>
        <w:t>to polish this further: there is no alternative to putting complex ideas and arguments through my mind ringer into my home language while holding on to the entire meaning (Thornhill-Miller et al., 2023)</w:t>
      </w:r>
    </w:p>
    <w:p w14:paraId="24CBD529" w14:textId="77777777" w:rsidR="008B2802" w:rsidRPr="008B2802" w:rsidRDefault="008B2802" w:rsidP="005770B7">
      <w:pPr>
        <w:rPr>
          <w:rFonts w:cs="Arial"/>
        </w:rPr>
      </w:pPr>
      <w:proofErr w:type="gramStart"/>
      <w:r w:rsidRPr="008B2802">
        <w:rPr>
          <w:rFonts w:cs="Arial"/>
        </w:rPr>
        <w:lastRenderedPageBreak/>
        <w:t>Overall</w:t>
      </w:r>
      <w:proofErr w:type="gramEnd"/>
      <w:r w:rsidRPr="008B2802">
        <w:rPr>
          <w:rFonts w:cs="Arial"/>
        </w:rPr>
        <w:t xml:space="preserve"> the personal development over the module</w:t>
      </w:r>
      <w:r w:rsidRPr="008B2802">
        <w:rPr>
          <w:rFonts w:cs="Arial"/>
        </w:rPr>
        <w:t> </w:t>
      </w:r>
      <w:r w:rsidRPr="008B2802">
        <w:rPr>
          <w:rFonts w:cs="Arial"/>
        </w:rPr>
        <w:t>was significant. At that time, I was not well versed in the conventions of good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writing (clarity, structure, referencing </w:t>
      </w:r>
      <w:proofErr w:type="spellStart"/>
      <w:r w:rsidRPr="008B2802">
        <w:rPr>
          <w:rFonts w:cs="Arial"/>
        </w:rPr>
        <w:t>etc</w:t>
      </w:r>
      <w:proofErr w:type="spellEnd"/>
      <w:r w:rsidRPr="008B2802">
        <w:rPr>
          <w:rFonts w:cs="Arial"/>
        </w:rPr>
        <w:t xml:space="preserve">). In the previous assignment, I have divided my parts into many </w:t>
      </w:r>
      <w:proofErr w:type="gramStart"/>
      <w:r w:rsidRPr="008B2802">
        <w:rPr>
          <w:rFonts w:cs="Arial"/>
        </w:rPr>
        <w:t>segments</w:t>
      </w:r>
      <w:proofErr w:type="gramEnd"/>
      <w:r w:rsidRPr="008B2802">
        <w:rPr>
          <w:rFonts w:cs="Arial"/>
        </w:rPr>
        <w:t xml:space="preserve"> and I have learnt all these will relate to the</w:t>
      </w:r>
      <w:r w:rsidRPr="008B2802">
        <w:rPr>
          <w:rFonts w:cs="Arial"/>
        </w:rPr>
        <w:t> </w:t>
      </w:r>
      <w:r w:rsidRPr="008B2802">
        <w:rPr>
          <w:rFonts w:cs="Arial"/>
        </w:rPr>
        <w:t>academic quality work and this will assist these in assignments in the future. I am more assured of writing in an academic taste (which I have been told is, alongside my major, the easiest) and being able to organize the other purposeful missions of scholastic labor</w:t>
      </w:r>
      <w:r w:rsidRPr="008B2802">
        <w:rPr>
          <w:rFonts w:cs="Arial"/>
        </w:rPr>
        <w:t> </w:t>
      </w:r>
      <w:r w:rsidRPr="008B2802">
        <w:rPr>
          <w:rFonts w:cs="Arial"/>
        </w:rPr>
        <w:t>such as looking into curiosities and referencing.</w:t>
      </w:r>
    </w:p>
    <w:p w14:paraId="3ABD5CBD" w14:textId="77777777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Moreover, class discussions and</w:t>
      </w:r>
      <w:r w:rsidRPr="008B2802">
        <w:rPr>
          <w:rFonts w:cs="Arial"/>
        </w:rPr>
        <w:t> </w:t>
      </w:r>
      <w:r w:rsidRPr="008B2802">
        <w:rPr>
          <w:rFonts w:cs="Arial"/>
        </w:rPr>
        <w:t>group activities enabled me to interact with classmates and share experiences. It also helped me to know more of the academic skills that</w:t>
      </w:r>
      <w:r w:rsidRPr="008B2802">
        <w:rPr>
          <w:rFonts w:cs="Arial"/>
        </w:rPr>
        <w:t> </w:t>
      </w:r>
      <w:r w:rsidRPr="008B2802">
        <w:rPr>
          <w:rFonts w:cs="Arial"/>
        </w:rPr>
        <w:t>I should be sharpening up on. The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general idea of the importance of these topics around critical thinking and effectiveness/clarity of communication also raised other considerations about how we can leverage such skills from an academic and professional </w:t>
      </w:r>
      <w:proofErr w:type="gramStart"/>
      <w:r w:rsidRPr="008B2802">
        <w:rPr>
          <w:rFonts w:cs="Arial"/>
        </w:rPr>
        <w:t>view point</w:t>
      </w:r>
      <w:proofErr w:type="gramEnd"/>
      <w:r w:rsidRPr="008B2802">
        <w:rPr>
          <w:rFonts w:cs="Arial"/>
        </w:rPr>
        <w:t xml:space="preserve"> (Firth, 2023).</w:t>
      </w:r>
    </w:p>
    <w:p w14:paraId="0D9B8625" w14:textId="77777777" w:rsidR="008B2802" w:rsidRPr="005770B7" w:rsidRDefault="008B2802" w:rsidP="005770B7">
      <w:pPr>
        <w:pStyle w:val="Heading1"/>
        <w:rPr>
          <w:rFonts w:cs="Arial"/>
        </w:rPr>
      </w:pPr>
      <w:bookmarkStart w:id="3" w:name="_Toc195134819"/>
      <w:r w:rsidRPr="005770B7">
        <w:rPr>
          <w:rFonts w:cs="Arial"/>
        </w:rPr>
        <w:t>Conclusion</w:t>
      </w:r>
      <w:bookmarkEnd w:id="3"/>
    </w:p>
    <w:p w14:paraId="2275F7DC" w14:textId="77777777" w:rsidR="008B2802" w:rsidRPr="008B2802" w:rsidRDefault="008B2802" w:rsidP="005770B7">
      <w:pPr>
        <w:rPr>
          <w:rFonts w:cs="Arial"/>
        </w:rPr>
      </w:pPr>
      <w:r w:rsidRPr="008B2802">
        <w:rPr>
          <w:rFonts w:cs="Arial"/>
        </w:rPr>
        <w:t>Therefore, Academic Skills module contributes tremendously with my</w:t>
      </w:r>
      <w:r w:rsidRPr="008B2802">
        <w:rPr>
          <w:rFonts w:cs="Arial"/>
        </w:rPr>
        <w:t> </w:t>
      </w:r>
      <w:r w:rsidRPr="008B2802">
        <w:rPr>
          <w:rFonts w:cs="Arial"/>
        </w:rPr>
        <w:t>all academic learning. My engagement in Task 1, in addition to Task 2 and class</w:t>
      </w:r>
      <w:r w:rsidRPr="008B2802">
        <w:rPr>
          <w:rFonts w:cs="Arial"/>
        </w:rPr>
        <w:t> </w:t>
      </w:r>
      <w:r w:rsidRPr="008B2802">
        <w:rPr>
          <w:rFonts w:cs="Arial"/>
        </w:rPr>
        <w:t>discussions, has instilled in me a heightened identification of core academic skills such as time management, note-taking, paraphrasing and referencing. This is something I still need to work on, especially</w:t>
      </w:r>
      <w:r w:rsidRPr="008B2802">
        <w:rPr>
          <w:rFonts w:cs="Arial"/>
        </w:rPr>
        <w:t> </w:t>
      </w:r>
      <w:r w:rsidRPr="008B2802">
        <w:rPr>
          <w:rFonts w:cs="Arial"/>
        </w:rPr>
        <w:t>in terms of making better use of referencing styles and paraphrasing as now that I know a lot more about these things. Looking</w:t>
      </w:r>
      <w:r w:rsidRPr="008B2802">
        <w:rPr>
          <w:rFonts w:cs="Arial"/>
        </w:rPr>
        <w:t> </w:t>
      </w:r>
      <w:r w:rsidRPr="008B2802">
        <w:rPr>
          <w:rFonts w:cs="Arial"/>
        </w:rPr>
        <w:t>back, my academic journey changes for every chapter it holds; I had learned, moved forward, and progressed in life. This module has equipped me with skills that will assist me in my course in the coming years</w:t>
      </w:r>
      <w:r w:rsidRPr="008B2802">
        <w:rPr>
          <w:rFonts w:cs="Arial"/>
        </w:rPr>
        <w:t> </w:t>
      </w:r>
      <w:r w:rsidRPr="008B2802">
        <w:rPr>
          <w:rFonts w:cs="Arial"/>
        </w:rPr>
        <w:t>and has shaped on how I perceive academic work in the future. Now I am more confident that I know how to get</w:t>
      </w:r>
      <w:r w:rsidRPr="008B2802">
        <w:rPr>
          <w:rFonts w:cs="Arial"/>
        </w:rPr>
        <w:t> </w:t>
      </w:r>
      <w:r w:rsidRPr="008B2802">
        <w:rPr>
          <w:rFonts w:cs="Arial"/>
        </w:rPr>
        <w:t xml:space="preserve">my assignments done with </w:t>
      </w:r>
      <w:proofErr w:type="gramStart"/>
      <w:r w:rsidRPr="008B2802">
        <w:rPr>
          <w:rFonts w:cs="Arial"/>
        </w:rPr>
        <w:t>efficiency, and</w:t>
      </w:r>
      <w:proofErr w:type="gramEnd"/>
      <w:r w:rsidRPr="008B2802">
        <w:rPr>
          <w:rFonts w:cs="Arial"/>
        </w:rPr>
        <w:t xml:space="preserve"> looking forward to using this assuming new projects come up.</w:t>
      </w:r>
    </w:p>
    <w:p w14:paraId="54A2E635" w14:textId="77777777" w:rsidR="003F6DD8" w:rsidRPr="005770B7" w:rsidRDefault="003F6DD8" w:rsidP="005770B7">
      <w:pPr>
        <w:rPr>
          <w:rFonts w:cs="Arial"/>
        </w:rPr>
      </w:pPr>
    </w:p>
    <w:p w14:paraId="63C1BF06" w14:textId="1ACA3FDE" w:rsidR="00C44295" w:rsidRPr="005770B7" w:rsidRDefault="00C44295" w:rsidP="005770B7">
      <w:pPr>
        <w:jc w:val="left"/>
        <w:rPr>
          <w:rFonts w:cs="Arial"/>
        </w:rPr>
      </w:pPr>
      <w:r w:rsidRPr="005770B7">
        <w:rPr>
          <w:rFonts w:cs="Arial"/>
        </w:rPr>
        <w:br w:type="page"/>
      </w:r>
    </w:p>
    <w:p w14:paraId="5C00F6B2" w14:textId="3DCC7D39" w:rsidR="00C44295" w:rsidRPr="005770B7" w:rsidRDefault="00C44295" w:rsidP="005770B7">
      <w:pPr>
        <w:pStyle w:val="Heading1"/>
        <w:rPr>
          <w:rFonts w:cs="Arial"/>
        </w:rPr>
      </w:pPr>
      <w:bookmarkStart w:id="4" w:name="_Toc195134820"/>
      <w:r w:rsidRPr="005770B7">
        <w:rPr>
          <w:rFonts w:cs="Arial"/>
        </w:rPr>
        <w:lastRenderedPageBreak/>
        <w:t>References</w:t>
      </w:r>
      <w:bookmarkEnd w:id="4"/>
    </w:p>
    <w:p w14:paraId="7E8DB7C7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>Firth, K. (2023). Writing Well and Being Well for Your PhD and Beyond: How to Cultivate a Strong and Sustainable Writing Practice for Life. Routledge.</w:t>
      </w:r>
    </w:p>
    <w:p w14:paraId="1DD03E36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 xml:space="preserve">Huang, X., Wu, Y., Zhang, D., Hu, J., &amp; Long, Y. (2024). Improving Academic Skills Assessment with NLP and Ensemble Learning. </w:t>
      </w:r>
      <w:proofErr w:type="spellStart"/>
      <w:r w:rsidRPr="00917FDD">
        <w:rPr>
          <w:rFonts w:cs="Arial"/>
          <w:i/>
          <w:iCs/>
        </w:rPr>
        <w:t>arXiv</w:t>
      </w:r>
      <w:proofErr w:type="spellEnd"/>
      <w:r w:rsidRPr="00917FDD">
        <w:rPr>
          <w:rFonts w:cs="Arial"/>
          <w:i/>
          <w:iCs/>
        </w:rPr>
        <w:t xml:space="preserve"> preprint arXiv:2409.19013.</w:t>
      </w:r>
      <w:r w:rsidRPr="00917FDD">
        <w:rPr>
          <w:rFonts w:cs="Arial"/>
        </w:rPr>
        <w:t xml:space="preserve"> </w:t>
      </w:r>
    </w:p>
    <w:p w14:paraId="58EF6D44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>McBride, C. (2019). Coping with Dyslexia, Dysgraphia and ADHD: A Global Perspective. Routledge.</w:t>
      </w:r>
    </w:p>
    <w:p w14:paraId="743FA6C3" w14:textId="77777777" w:rsidR="00917FDD" w:rsidRPr="00917FDD" w:rsidRDefault="00917FDD" w:rsidP="005770B7">
      <w:pPr>
        <w:rPr>
          <w:rFonts w:cs="Arial"/>
        </w:rPr>
      </w:pPr>
      <w:proofErr w:type="spellStart"/>
      <w:r w:rsidRPr="00917FDD">
        <w:rPr>
          <w:rFonts w:cs="Arial"/>
        </w:rPr>
        <w:t>Mewburn</w:t>
      </w:r>
      <w:proofErr w:type="spellEnd"/>
      <w:r w:rsidRPr="00917FDD">
        <w:rPr>
          <w:rFonts w:cs="Arial"/>
        </w:rPr>
        <w:t>, I. (2019). Becoming an Academic: How to Get through Grad School and Beyond. Johns Hopkins University Press.</w:t>
      </w:r>
    </w:p>
    <w:p w14:paraId="48ED779B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 xml:space="preserve">Papagiannis, P., &amp; </w:t>
      </w:r>
      <w:proofErr w:type="spellStart"/>
      <w:r w:rsidRPr="00917FDD">
        <w:rPr>
          <w:rFonts w:cs="Arial"/>
        </w:rPr>
        <w:t>Pallaris</w:t>
      </w:r>
      <w:proofErr w:type="spellEnd"/>
      <w:r w:rsidRPr="00917FDD">
        <w:rPr>
          <w:rFonts w:cs="Arial"/>
        </w:rPr>
        <w:t xml:space="preserve">, G. (2024). Evaluating 21st Century Skills Development through Makerspace Workshops in Computer Science Education. </w:t>
      </w:r>
      <w:proofErr w:type="spellStart"/>
      <w:r w:rsidRPr="00917FDD">
        <w:rPr>
          <w:rFonts w:cs="Arial"/>
          <w:i/>
          <w:iCs/>
        </w:rPr>
        <w:t>arXiv</w:t>
      </w:r>
      <w:proofErr w:type="spellEnd"/>
      <w:r w:rsidRPr="00917FDD">
        <w:rPr>
          <w:rFonts w:cs="Arial"/>
          <w:i/>
          <w:iCs/>
        </w:rPr>
        <w:t xml:space="preserve"> preprint arXiv:2411.05012.</w:t>
      </w:r>
      <w:r w:rsidRPr="00917FDD">
        <w:rPr>
          <w:rFonts w:cs="Arial"/>
        </w:rPr>
        <w:t xml:space="preserve"> </w:t>
      </w:r>
    </w:p>
    <w:p w14:paraId="59125D62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 xml:space="preserve">Thornhill-Miller, B., Camarda, A., </w:t>
      </w:r>
      <w:proofErr w:type="spellStart"/>
      <w:r w:rsidRPr="00917FDD">
        <w:rPr>
          <w:rFonts w:cs="Arial"/>
        </w:rPr>
        <w:t>Feybesse</w:t>
      </w:r>
      <w:proofErr w:type="spellEnd"/>
      <w:r w:rsidRPr="00917FDD">
        <w:rPr>
          <w:rFonts w:cs="Arial"/>
        </w:rPr>
        <w:t xml:space="preserve">, C., Sundquist, D., &amp; </w:t>
      </w:r>
      <w:proofErr w:type="spellStart"/>
      <w:r w:rsidRPr="00917FDD">
        <w:rPr>
          <w:rFonts w:cs="Arial"/>
        </w:rPr>
        <w:t>Lubart</w:t>
      </w:r>
      <w:proofErr w:type="spellEnd"/>
      <w:r w:rsidRPr="00917FDD">
        <w:rPr>
          <w:rFonts w:cs="Arial"/>
        </w:rPr>
        <w:t xml:space="preserve">, T. (2023). Creativity, Critical Thinking, Communication, and Collaboration: Assessment, Certification, and Promotion of 21st Century Skills for the Future of Work and Education. </w:t>
      </w:r>
      <w:r w:rsidRPr="00917FDD">
        <w:rPr>
          <w:rFonts w:cs="Arial"/>
          <w:i/>
          <w:iCs/>
        </w:rPr>
        <w:t>Frontiers in Psychology, 14</w:t>
      </w:r>
      <w:r w:rsidRPr="00917FDD">
        <w:rPr>
          <w:rFonts w:cs="Arial"/>
        </w:rPr>
        <w:t xml:space="preserve">, 10054602. </w:t>
      </w:r>
    </w:p>
    <w:p w14:paraId="30955DE8" w14:textId="77777777" w:rsidR="00917FDD" w:rsidRPr="00917FDD" w:rsidRDefault="00917FDD" w:rsidP="005770B7">
      <w:pPr>
        <w:rPr>
          <w:rFonts w:cs="Arial"/>
        </w:rPr>
      </w:pPr>
      <w:r w:rsidRPr="00917FDD">
        <w:rPr>
          <w:rFonts w:cs="Arial"/>
        </w:rPr>
        <w:t xml:space="preserve">van </w:t>
      </w:r>
      <w:proofErr w:type="spellStart"/>
      <w:r w:rsidRPr="00917FDD">
        <w:rPr>
          <w:rFonts w:cs="Arial"/>
        </w:rPr>
        <w:t>Nieuwerburgh</w:t>
      </w:r>
      <w:proofErr w:type="spellEnd"/>
      <w:r w:rsidRPr="00917FDD">
        <w:rPr>
          <w:rFonts w:cs="Arial"/>
        </w:rPr>
        <w:t>, C. (2017). An Introduction to Coaching Skills: A Practical Guide. Sage Publications.</w:t>
      </w:r>
    </w:p>
    <w:p w14:paraId="5E1DB679" w14:textId="77777777" w:rsidR="00C44295" w:rsidRPr="005770B7" w:rsidRDefault="00C44295" w:rsidP="005770B7">
      <w:pPr>
        <w:rPr>
          <w:rFonts w:cs="Arial"/>
        </w:rPr>
      </w:pPr>
    </w:p>
    <w:sectPr w:rsidR="00C44295" w:rsidRPr="005770B7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8761D6" w14:textId="77777777" w:rsidR="00D41BEC" w:rsidRDefault="00D41BEC" w:rsidP="00E7226C">
      <w:pPr>
        <w:spacing w:after="0" w:line="240" w:lineRule="auto"/>
      </w:pPr>
      <w:r>
        <w:separator/>
      </w:r>
    </w:p>
  </w:endnote>
  <w:endnote w:type="continuationSeparator" w:id="0">
    <w:p w14:paraId="451923F9" w14:textId="77777777" w:rsidR="00D41BEC" w:rsidRDefault="00D41BEC" w:rsidP="00E722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2820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F910B9" w14:textId="32EDB836" w:rsidR="00580FE0" w:rsidRDefault="00580FE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8EDD74" w14:textId="77777777" w:rsidR="00580FE0" w:rsidRDefault="00580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DE6020" w14:textId="77777777" w:rsidR="00D41BEC" w:rsidRDefault="00D41BEC" w:rsidP="00E7226C">
      <w:pPr>
        <w:spacing w:after="0" w:line="240" w:lineRule="auto"/>
      </w:pPr>
      <w:r>
        <w:separator/>
      </w:r>
    </w:p>
  </w:footnote>
  <w:footnote w:type="continuationSeparator" w:id="0">
    <w:p w14:paraId="5AAA15F6" w14:textId="77777777" w:rsidR="00D41BEC" w:rsidRDefault="00D41BEC" w:rsidP="00E722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sDCzNLYwNDGyNLMwNzNU0lEKTi0uzszPAykwrAUAzxFkKSwAAAA="/>
  </w:docVars>
  <w:rsids>
    <w:rsidRoot w:val="004E1436"/>
    <w:rsid w:val="000E2AC8"/>
    <w:rsid w:val="001841CF"/>
    <w:rsid w:val="001C2292"/>
    <w:rsid w:val="001F24F3"/>
    <w:rsid w:val="00221E96"/>
    <w:rsid w:val="002C68A8"/>
    <w:rsid w:val="002F2C29"/>
    <w:rsid w:val="00341803"/>
    <w:rsid w:val="003F6DD8"/>
    <w:rsid w:val="00403E15"/>
    <w:rsid w:val="004E1436"/>
    <w:rsid w:val="005770B7"/>
    <w:rsid w:val="00580FE0"/>
    <w:rsid w:val="005C1D36"/>
    <w:rsid w:val="006972A0"/>
    <w:rsid w:val="007C0767"/>
    <w:rsid w:val="007F63BA"/>
    <w:rsid w:val="008B2802"/>
    <w:rsid w:val="00917FDD"/>
    <w:rsid w:val="009F13FA"/>
    <w:rsid w:val="00B10C74"/>
    <w:rsid w:val="00C31912"/>
    <w:rsid w:val="00C44295"/>
    <w:rsid w:val="00D41BEC"/>
    <w:rsid w:val="00E7226C"/>
    <w:rsid w:val="00E75168"/>
    <w:rsid w:val="00F13466"/>
    <w:rsid w:val="00F94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DF1BE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13FA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E2AC8"/>
    <w:pPr>
      <w:keepNext/>
      <w:keepLines/>
      <w:spacing w:before="360" w:after="80"/>
      <w:outlineLvl w:val="0"/>
    </w:pPr>
    <w:rPr>
      <w:rFonts w:eastAsiaTheme="majorEastAsia" w:cstheme="majorBidi"/>
      <w:b/>
      <w:color w:val="0A2F41" w:themeColor="accent1" w:themeShade="80"/>
      <w:sz w:val="32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E2AC8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0E2AC8"/>
    <w:pPr>
      <w:keepNext/>
      <w:keepLines/>
      <w:spacing w:before="160" w:after="80"/>
      <w:outlineLvl w:val="2"/>
    </w:pPr>
    <w:rPr>
      <w:rFonts w:eastAsiaTheme="majorEastAsia" w:cstheme="majorBidi"/>
      <w:b/>
      <w:color w:val="0F4761" w:themeColor="accent1" w:themeShade="BF"/>
      <w:sz w:val="26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0E2AC8"/>
    <w:pPr>
      <w:keepNext/>
      <w:keepLines/>
      <w:spacing w:before="80" w:after="40"/>
      <w:outlineLvl w:val="3"/>
    </w:pPr>
    <w:rPr>
      <w:rFonts w:eastAsiaTheme="majorEastAsia" w:cstheme="majorBidi"/>
      <w:b/>
      <w:i/>
      <w:iCs/>
      <w:color w:val="0F4761" w:themeColor="accent1" w:themeShade="BF"/>
      <w:sz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AC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b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143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143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143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143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AC8"/>
    <w:rPr>
      <w:rFonts w:ascii="Times New Roman" w:eastAsiaTheme="majorEastAsia" w:hAnsi="Times New Roman" w:cstheme="majorBidi"/>
      <w:b/>
      <w:color w:val="0A2F41" w:themeColor="accent1" w:themeShade="80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E2AC8"/>
    <w:rPr>
      <w:rFonts w:ascii="Times New Roman" w:eastAsiaTheme="majorEastAsia" w:hAnsi="Times New Roman" w:cstheme="majorBidi"/>
      <w:b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E2AC8"/>
    <w:rPr>
      <w:rFonts w:ascii="Times New Roman" w:eastAsiaTheme="majorEastAsia" w:hAnsi="Times New Roman" w:cstheme="majorBidi"/>
      <w:b/>
      <w:color w:val="0F4761" w:themeColor="accent1" w:themeShade="BF"/>
      <w:sz w:val="26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E2AC8"/>
    <w:rPr>
      <w:rFonts w:ascii="Times New Roman" w:eastAsiaTheme="majorEastAsia" w:hAnsi="Times New Roman" w:cstheme="majorBidi"/>
      <w:b/>
      <w:i/>
      <w:iCs/>
      <w:color w:val="0F4761" w:themeColor="accent1" w:themeShade="BF"/>
      <w:sz w:val="2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AC8"/>
    <w:rPr>
      <w:rFonts w:eastAsiaTheme="majorEastAsia" w:cstheme="majorBidi"/>
      <w:color w:val="0F4761" w:themeColor="accent1" w:themeShade="BF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E75168"/>
    <w:pPr>
      <w:spacing w:after="200"/>
      <w:jc w:val="center"/>
    </w:pPr>
    <w:rPr>
      <w:i/>
      <w:iCs/>
      <w:color w:val="0E2841" w:themeColor="text2"/>
      <w:sz w:val="22"/>
      <w:szCs w:val="1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14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14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14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14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14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14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143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14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14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1436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14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14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14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1436"/>
    <w:rPr>
      <w:rFonts w:ascii="Times New Roman" w:hAnsi="Times New Roman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143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722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26C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E722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26C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F6DD8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70B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70B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54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%3426%33%371@%73%74%75%64%65%6e%74%2euwts%64%2e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C0176E-84EB-4ACE-9CA9-1F6BF463B3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1268</Words>
  <Characters>7228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2025-04-09T17:36:00Z</dcterms:created>
  <dcterms:modified xsi:type="dcterms:W3CDTF">2025-04-11T07:38:00Z</dcterms:modified>
</cp:coreProperties>
</file>