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48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bCs w:val="1"/>
          <w:sz w:val="26"/>
          <w:szCs w:val="26"/>
          <w:rtl w:val="0"/>
        </w:rPr>
        <w:t xml:space="preserve">Student Name :</w:t>
      </w:r>
      <w:r w:rsidDel="00000000" w:rsidR="00000000" w:rsidRPr="00000000">
        <w:rPr>
          <w:rFonts w:ascii="Times New Roman" w:cs="Times New Roman" w:eastAsia="Times New Roman" w:hAnsi="Times New Roman"/>
          <w:sz w:val="26"/>
          <w:szCs w:val="26"/>
          <w:rtl w:val="0"/>
        </w:rPr>
        <w:t xml:space="preserve"> Momodou Lamin Demba</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bCs w:val="1"/>
          <w:sz w:val="26"/>
          <w:szCs w:val="26"/>
          <w:rtl w:val="0"/>
        </w:rPr>
        <w:t xml:space="preserve">Student ID :</w:t>
      </w:r>
      <w:r w:rsidDel="00000000" w:rsidR="00000000" w:rsidRPr="00000000">
        <w:rPr>
          <w:rFonts w:ascii="Times New Roman" w:cs="Times New Roman" w:eastAsia="Times New Roman" w:hAnsi="Times New Roman"/>
          <w:sz w:val="26"/>
          <w:szCs w:val="26"/>
          <w:rtl w:val="0"/>
        </w:rPr>
        <w:t xml:space="preserve"> 241547</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bCs w:val="1"/>
          <w:sz w:val="26"/>
          <w:szCs w:val="26"/>
          <w:rtl w:val="0"/>
        </w:rPr>
        <w:t xml:space="preserve">Module Name :</w:t>
      </w:r>
      <w:r w:rsidDel="00000000" w:rsidR="00000000" w:rsidRPr="00000000">
        <w:rPr>
          <w:rFonts w:ascii="Times New Roman" w:cs="Times New Roman" w:eastAsia="Times New Roman" w:hAnsi="Times New Roman"/>
          <w:sz w:val="26"/>
          <w:szCs w:val="26"/>
          <w:rtl w:val="0"/>
        </w:rPr>
        <w:t xml:space="preserve"> Principles of Health and Social Care Practice</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bCs w:val="1"/>
          <w:sz w:val="26"/>
          <w:szCs w:val="26"/>
          <w:rtl w:val="0"/>
        </w:rPr>
        <w:t xml:space="preserve">Module Code : </w:t>
      </w:r>
      <w:r w:rsidDel="00000000" w:rsidR="00000000" w:rsidRPr="00000000">
        <w:rPr>
          <w:rFonts w:ascii="Times New Roman" w:cs="Times New Roman" w:eastAsia="Times New Roman" w:hAnsi="Times New Roman"/>
          <w:sz w:val="26"/>
          <w:szCs w:val="26"/>
          <w:rtl w:val="0"/>
        </w:rPr>
        <w:t xml:space="preserve">BMHP 5016</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bCs w:val="1"/>
          <w:sz w:val="26"/>
          <w:szCs w:val="26"/>
          <w:rtl w:val="0"/>
        </w:rPr>
        <w:t xml:space="preserve">Lecturer Name :</w:t>
      </w:r>
      <w:r w:rsidDel="00000000" w:rsidR="00000000" w:rsidRPr="00000000">
        <w:rPr>
          <w:rFonts w:ascii="Times New Roman" w:cs="Times New Roman" w:eastAsia="Times New Roman" w:hAnsi="Times New Roman"/>
          <w:sz w:val="26"/>
          <w:szCs w:val="26"/>
          <w:rtl w:val="0"/>
        </w:rPr>
        <w:t xml:space="preserve"> Farah Wiita</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Times New Roman" w:cs="Times New Roman" w:eastAsia="Times New Roman" w:hAnsi="Times New Roman"/>
          <w:b w:val="1"/>
          <w:bCs w:val="1"/>
          <w:i w:val="0"/>
          <w:iCs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The Ethics of Care: A Critical Analysis of Its Role in Underpinning Person-Centred Health and Social Care Practice</w:t>
      </w:r>
    </w:p>
    <w:p w:rsidR="00000000" w:rsidDel="00000000" w:rsidP="00000000" w:rsidRDefault="00000000" w:rsidRPr="00000000" w14:paraId="0000000D">
      <w:pPr>
        <w:spacing w:line="480" w:lineRule="auto"/>
        <w:rPr>
          <w:b w:val="1"/>
          <w:bCs w:val="1"/>
          <w:sz w:val="24"/>
          <w:szCs w:val="24"/>
        </w:rPr>
      </w:pPr>
      <w:r w:rsidDel="00000000" w:rsidR="00000000" w:rsidRPr="00000000">
        <w:rPr>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after="280" w:before="280" w:line="480" w:lineRule="auto"/>
        <w:rPr/>
      </w:pPr>
      <w:bookmarkStart w:colFirst="0" w:colLast="0" w:name="_gx6kyu7alcnx" w:id="0"/>
      <w:bookmarkEnd w:id="0"/>
      <w:r w:rsidDel="00000000" w:rsidR="00000000" w:rsidRPr="00000000">
        <w:rPr>
          <w:rtl w:val="0"/>
        </w:rPr>
        <w:t xml:space="preserve">Introduction and Outline</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Person-centred care has become one of the pillars of modern health and social care, with the focus on individual needs, dignity, autonomy, and holistic wellbeing. One of the theoretical approaches that forms the basis of this approach is the Ethics of Care, as it proposes a unique approach to morality where empathy, interdependence, and relational responsibility take priority. The ethics of care, founded on feminist philosophy, oppose the traditional and justice-based moral theories which emphasise living experience and relationship rather than abstract moral principles. This essay provides a critical analysis of the development, critique and emergence of the ethics of care with its effects on health and social care policy and practice in the United Kingdom (UK) being discussed. It ends with suggestions on how relational ethics can be better incorporated into person-centred care models. </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Ethics of Care initially attracted attention with a classic work on the topic, In a Different Voice (1982) by Carol Gilligan, which held that moral judgment in women tended to focus on relationships and responsibility rather than rights and rules. Gilligan criticised a hierarchical theory of moral development suggested by Lawrence Kohlberg, arguing on the basis of stages in human moral development that moral growth and maturity cannot be based on abstract reasoning. Rather, she suggested that human relations, which can be maintained and nurtured, can also form the basis of moral development. Nel Noddings (1984) built the idea of caring as an ethical relation, significantly changing Gilligan, which made the moral value emerge out of attentive, responsive interaction between the one-caring and the cared-for. Sinkala (2025) had extended the framework later on and connected care ethics with political and social justice by stating that care is a moral and political practice that is important in the concepts of democracy and equality. </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rise of the ethics of care happened in the wider feminist movements of the 1970s and 1980s, which aimed at addressing the exclusion of women in moral philosophy and in the wider society. It was not a mere theoretical issue but also an invitation to acknowledge the ethical importance of the so-called daily caring labour, which was usually practised by females and disregarded in patriarchal societies (Kim, 2021). This shift in moralising towards relationality has since developed in fields such as nursing, social work, and healthcare ethics (Baart and Timmerman, 2024). Nevertheless, there has been major criticism of the ethics of care. Critics in early years held that it had the effect of strengthening gender stereotypes in that care was equated with femininity, consequently putting women in the role of caregivers (Aca et al. 2025). Some people argued that care ethics were not universal, and their relational nature may not be able to give clear guidance where there is a conflict of interests, or where caring relationships are not present or abusive (Lloyd, 2023). Also, the focus on partiality and privileging people who are close to us was considered to be not in line with the ideals of justice and equality that serve as the core values of a liberal democratic society (Tomasi, 2021). </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Advocates of care ethics have addressed these criticisms by explaining that care is simply a human and social need and is not necessarily a feminine character (Sanchini et al. 2022). Subsequent interpretations also emphasise the notion that caring involves emotional involvement and critical thought to prevent sentimentalism, which is uncritical. Moreover, placing care in the context of socio-political frameworks, the theorists involved have now established that care ethics may not only co-exist alongside ideals of justice, but also actually enhance them by considering the relational aspects of inequality (da Silva and Dixit, 2025). In this regard, care has been reformulated as a joint ethical and political undertaking that supplements the formal rights-based ethics in the development of fair health and social care systems. </w:t>
      </w:r>
    </w:p>
    <w:p w:rsidR="00000000" w:rsidDel="00000000" w:rsidP="00000000" w:rsidRDefault="00000000" w:rsidRPr="00000000" w14:paraId="00000013">
      <w:pPr>
        <w:pStyle w:val="Heading1"/>
        <w:spacing w:after="280" w:before="280" w:line="480" w:lineRule="auto"/>
        <w:rPr/>
      </w:pPr>
      <w:r w:rsidDel="00000000" w:rsidR="00000000" w:rsidRPr="00000000">
        <w:rPr>
          <w:rtl w:val="0"/>
        </w:rPr>
        <w:t xml:space="preserve">Application and Analysis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ethics of care finds application in the UK health and social care policy and practice through the growing focus on person-centred, compassionate, and relational models of care. Person-centredness, wellbeing, and co-production are principles that are emphasised in the Health and Social Care Act 2012, Care Act 2014, and the long-term plan of the NHS (2019). Ethics of care gives a moral base to such policy goals since it preempts compassion, respect and moral sensitivity in relations within the workplace. </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Nursing and Midwifery Council (NMC) Code of Practice (2018) provides care ethics directives in nursing and midwifery practice by directing nurses to prioritise people, conserve safety, and practice effectively. The degree of focus on dignity, compassion, and holistic insight shows a care-ethical perspective of the moral value of care being in relational encounter itself (Braga, 2024). The nurses should also act not merely as procedural but as sensible and morally imaginative to notice individual needs and the vulnerability of each patient (Seidlein and Kuhn, 2023). This also corresponds with the phases of care, caring about, taking care of, caregiving, and care receiving by Rodriguez et al. (2025), as ethical attentiveness should run throughout the practice of all professions. At the policy level, the ethics of care is incorporated into the Person-Centred Care Framework (Health Foundation, 2016) of the UK, which encourages shared decision-making, relational continuity, and emotional support. It also complies with the Six Cs of Nursing (promising care, compassion, competence, communication, courage, and commitment) that were developed by the Francis Report (2013) in response to the failures in compassionate care found in Mid Staffordshire NHS Trust. The Francis Inquiry highlighted the risks of systems of institutional cultures that focus on efficiency and conformity rather than human empathy and connection. In that respect, care ethics provides a moral correction to bureaucratic rationalism, which reinstates the ethical relevance of relationships in medical services provision (Smith, 2021).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Though these are the applications, care ethics have systematic obstacles and contradictions in their application. The health and social care systems are commonly practised under the neoliberal frameworks, which are characterised by marketisation, cost-efficiency and performance measures. These rationales are also likely to diminish relational dimensions of care by taking care as quantifiable outcomes (Walker et al. 2022). The ethical considerations and focus on emotions of caring that ethics requires under the care of the manager are minimal at times, with constraints, staff shortages, and administration pressures. In social care, continuity and trust, which are major elements of caring relationships, have also been eroded due to fragmentation of services and dependence on private provision (Miller et al. 2021). In addition, power imbalance in care relationships may damage the ethic of care. Although it facilitates empathy and mutual respect, in a hierarchy of health systems, the carer may be structurally endowed with power over the cared-for, which can result in paternalism (Shittu, 2022). As an example, medical workers can make decisions, instead of making them together, on behalf of patients, even when person-centred rhetoric seems applicable. This fact is especially sensitive to mental health services, where both the safety and freedom of choice present conflict. Mental Capacity Act (2005) tries to resolve the tensions between them, but care ethics shows that person-centredness cannot be achieved without relational dialogue, but through legal conformity (Clifford, 2021). </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Concerning socio-politics, care ethics reveals social inequalities in the distribution of care responsibilities and resources. According to the views of the feminist scholars, women and ethnic minority employees are burdened with the care, paid and unpaid, disproportionately (Kim, 2021). Precarious employment practices, such as migrant care workers, frequently offer intimate labour under precarious circumstances, unveiling the replication of structural inequalities by global care chains (Sarwer, Sarwer). In this way, though care ethics appreciates relational engagement, its practical implementation requires systemic restructuring of care labour in order to make it realised, supported, and well-compensated.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other important limitation has to do with the possible emotional load of long-term caring. Over-involvement in an emotional manner can result in compassion fatigue or burnout (Peters, 2018). The hope of empathy always seems to be subject to moral distress among practitioners without institutional assistance. Hence, the use of care ethics involves organisational cultures that appreciate recollection and psychological strength. Caring relationships need to be maintained in an ethical and effective way, which requires reflective supervision, ethical dialogue, and peer support (Gardner et al. 2022). However, according to the empirical research, care ethics practice improves the quality of service and employee satisfaction. A study by King (2022) has established that relationship-based care based on empathy and narrative involvement enhances patient experiences and professional fulfilment. In the same way, the NHS Patient Experience Framework (2011) incorporates relational aspects, including emotional support and decision-making, indicating the manner in which care ethics has been implemented in a quantifiable domain of practice. </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Ethics of care has had a significant impact on the UK health and social care by repositioning professionalism through moral involvement instead of adherence to procedures. Nevertheless, it has an inhibitory power on the transformation due to structural and cultural obstacles. The dilemma is not the lack of moral knowledge but the fact that relational ethics can be introduced into managerialism and austerity-driven systems with workforce shortages. </w:t>
      </w:r>
    </w:p>
    <w:p w:rsidR="00000000" w:rsidDel="00000000" w:rsidP="00000000" w:rsidRDefault="00000000" w:rsidRPr="00000000" w14:paraId="0000001A">
      <w:pPr>
        <w:pStyle w:val="Heading1"/>
        <w:spacing w:after="280" w:before="280" w:line="480" w:lineRule="auto"/>
        <w:rPr/>
      </w:pPr>
      <w:r w:rsidDel="00000000" w:rsidR="00000000" w:rsidRPr="00000000">
        <w:rPr>
          <w:rtl w:val="0"/>
        </w:rPr>
        <w:t xml:space="preserve">Recommendations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order to achieve the full potential of the ethics of care in the context of person-focused practice, the policy and practice changes should transcend rhetorical promises and focus on structural obstacles to relational care. It is suggested to propose the following recommendations: </w:t>
      </w:r>
    </w:p>
    <w:p w:rsidR="00000000" w:rsidDel="00000000" w:rsidP="00000000" w:rsidRDefault="00000000" w:rsidRPr="00000000" w14:paraId="0000001C">
      <w:pPr>
        <w:pStyle w:val="Heading2"/>
        <w:spacing w:line="480" w:lineRule="auto"/>
        <w:rPr/>
      </w:pPr>
      <w:r w:rsidDel="00000000" w:rsidR="00000000" w:rsidRPr="00000000">
        <w:rPr>
          <w:rtl w:val="0"/>
        </w:rPr>
        <w:t xml:space="preserve">Focus rebalancing policy on efficiency to relational quality</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Relational outcomes, including trust, empathy, and continuity of care, in addition to technical efficiency, should also be measured and rewarded in health and social care policies. The morphine centrality of care would be strengthened through the inclusion of relational indicators in the quality assurance frameworks (e.g. CQC inspections) (Grote et al. 2021). </w:t>
      </w:r>
    </w:p>
    <w:p w:rsidR="00000000" w:rsidDel="00000000" w:rsidP="00000000" w:rsidRDefault="00000000" w:rsidRPr="00000000" w14:paraId="0000001E">
      <w:pPr>
        <w:pStyle w:val="Heading2"/>
        <w:spacing w:line="480" w:lineRule="auto"/>
        <w:rPr/>
      </w:pPr>
      <w:r w:rsidDel="00000000" w:rsidR="00000000" w:rsidRPr="00000000">
        <w:rPr>
          <w:rtl w:val="0"/>
        </w:rPr>
        <w:t xml:space="preserve">Empower education and critical thinking.</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Care ethics ought to be incorporated in professional training so that moral reasoning and emotional intelligence merge with each other. It is possible to maintain empathy in practitioners by means of structured reflection, supervision, and ethics conversations (Palumbo et al. 2024). The inclusion of care ethics into interprofessional education can also lead to better team-related relational competence. </w:t>
      </w:r>
    </w:p>
    <w:p w:rsidR="00000000" w:rsidDel="00000000" w:rsidP="00000000" w:rsidRDefault="00000000" w:rsidRPr="00000000" w14:paraId="00000020">
      <w:pPr>
        <w:pStyle w:val="Heading2"/>
        <w:spacing w:line="480" w:lineRule="auto"/>
        <w:rPr/>
      </w:pPr>
      <w:r w:rsidDel="00000000" w:rsidR="00000000" w:rsidRPr="00000000">
        <w:rPr>
          <w:rtl w:val="0"/>
        </w:rPr>
        <w:t xml:space="preserve">Healthy workforce and appreciation of care labour</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Proper staffing, payments, and support systems are needed to avoid compassion fatigue and enhance sustainable care. Justice as a caring relationship is an ethical imperative, and acknowledging and appreciating care work, particularly that undertaken by low-paid or migrant workers (Willis, 2025). </w:t>
      </w:r>
    </w:p>
    <w:p w:rsidR="00000000" w:rsidDel="00000000" w:rsidP="00000000" w:rsidRDefault="00000000" w:rsidRPr="00000000" w14:paraId="00000022">
      <w:pPr>
        <w:pStyle w:val="Heading2"/>
        <w:spacing w:line="480" w:lineRule="auto"/>
        <w:rPr/>
      </w:pPr>
      <w:r w:rsidDel="00000000" w:rsidR="00000000" w:rsidRPr="00000000">
        <w:rPr>
          <w:rtl w:val="0"/>
        </w:rPr>
        <w:t xml:space="preserve">Develop organisational cultures of caring and relational leadership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Care ethics should be reflected in leadership models that encourage openness, listening and relational accountability. An empathetic and reflective practice that is modelled by leaders can influence organisational climates that are favourable to person-centred care (Dickson, 2024). </w:t>
      </w:r>
    </w:p>
    <w:p w:rsidR="00000000" w:rsidDel="00000000" w:rsidP="00000000" w:rsidRDefault="00000000" w:rsidRPr="00000000" w14:paraId="00000024">
      <w:pPr>
        <w:pStyle w:val="Heading2"/>
        <w:spacing w:line="480" w:lineRule="auto"/>
        <w:rPr/>
      </w:pPr>
      <w:r w:rsidDel="00000000" w:rsidR="00000000" w:rsidRPr="00000000">
        <w:rPr>
          <w:rtl w:val="0"/>
        </w:rPr>
        <w:t xml:space="preserve">Incorporate care ethics in the policy appraisal.</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Care-ethical analysis ought to be used by policymakers in the evaluation of reforms, based on the impact of changes on human relations and emotional well-being. This analytical prism could help identify the austerity, digitalisation, and outsourcing's unintended effects on providing compassionate care (Rousaki et al. 2024). </w:t>
      </w:r>
    </w:p>
    <w:p w:rsidR="00000000" w:rsidDel="00000000" w:rsidP="00000000" w:rsidRDefault="00000000" w:rsidRPr="00000000" w14:paraId="00000026">
      <w:pPr>
        <w:pStyle w:val="Heading1"/>
        <w:spacing w:after="280" w:before="280" w:line="480" w:lineRule="auto"/>
        <w:rPr/>
      </w:pPr>
      <w:r w:rsidDel="00000000" w:rsidR="00000000" w:rsidRPr="00000000">
        <w:rPr>
          <w:rtl w:val="0"/>
        </w:rPr>
        <w:t xml:space="preserve">Conclusion </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Person-centred health and social care receives a strong basis of moral and philosophical foundations provided by the ethics of care, with its focus on empathy and relational responsibility, as well as the moral value of human connection. It arose as a response of feminism to the abstract moral theory and reconstitutes ethics in terms of relationships, not as grounded in the principles of abstraction. It has had a major impact on UK policy, whether via the Care Act, the NMC Code, or the person-centred frameworks, which advance caring in a holistic approach with a great deal of compassion. Nonetheless, care ethics translation into practice still has systematic limitations in the form of neoliberal government, labour pressures, and power imbalances.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Significantly, the ethics of care makes policymakers and practitioners aware of the fact that care as an individual value is not only an individual virtue but also a communal, social, and political obligation. Person-centred care needs to be sustained through both empathy and bedside care, but also through the bedside structures and cultures that facilitate cooperating relationships to flourish. Policy in the future must thus not be viewed to adopt care ethics as an accompaniment to efficiency but as its guide, as well as making human connection the central part of health and social care.</w:t>
      </w:r>
    </w:p>
    <w:p w:rsidR="00000000" w:rsidDel="00000000" w:rsidP="00000000" w:rsidRDefault="00000000" w:rsidRPr="00000000" w14:paraId="00000029">
      <w:pPr>
        <w:spacing w:line="48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spacing w:after="280" w:before="280" w:line="480" w:lineRule="auto"/>
        <w:jc w:val="center"/>
        <w:rPr/>
      </w:pPr>
      <w:r w:rsidDel="00000000" w:rsidR="00000000" w:rsidRPr="00000000">
        <w:rPr>
          <w:rtl w:val="0"/>
        </w:rPr>
        <w:t xml:space="preserve">References: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Aca, Z., Kırcal-Şahin, A., Özdemir, A. and Kaymakcı, Y.S., 2025. Gender stereotypes and professional experiences of female nurses in Türkiye. Frontiers in Public Health, 13, p.1538517.</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Baart, A. and Timmerman, G., 2024. Relational caring and presence theory in health care and social work: A care-ethical perspective. Policy Press.</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Braga, J., 2024. Ethics of Care.</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 Silva, R. and Dixit, P., 2025. Countering structural violence through community-led intersectional politics of care: A review of alternative approaches to public safety. Journal of Pacifism and Nonviolence, 1(aop), pp.1-30.</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Dickson, C.A., 2024. Leading person-centred practice. In A Textbook of Community Nursing (pp. 416-440). Routledge.</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Francis, R. (2013) Report of the Mid Staffordshire NHS Foundation Trust Public Inquiry: Executive Summary. London: The Stationery Office.</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Gardner, F., Southall, A.E. and Baxter, L., 2022. Effectively supporting teachers: a peer supervision model using reflective circles. Teachers and Teaching, 28(3), pp.369-383.</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Gilligan, C. (1982). In a Different Voice: Psychological Theory and Women’s Development. Cambridge, MA: Harvard University Press.</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Grote, H., Toma, K., Crosby, L., Robson, C., Palmer, C., Land, C., Ball, J. and Baker, E., 2021. Outliers from national audits: their analysis and use by the Care Quality Commission in quality assurance and regulation of healthcare services in England. Clinical Medicine, 21(5), pp.e511-e516.</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Kim, H.K., 2021. Care ethics as a challenge to the structural oppression surrounding care. Ethics and Social Welfare, 15(2), pp.151-166.</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Kim, H.K., 2021. Care ethics as a challenge to the structural oppression surrounding care. Ethics and Social Welfare, 15(2), pp.151-166.</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King, G., 2022. Central yet overlooked: engaged and person-centred listening in rehabilitation and healthcare conversations. Disability and rehabilitation, 44(24), pp.7664-7676.</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Lloyd, L., 2023. Unpaid care policies in the UK: Rights, resources and relationships. Policy Press.</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Miller, R., Glasby, J. and Dickinson, H., 2021. Integrated health and social care in England: ten years on. International journal of integrated care, 21(4), p.6.</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England (2019). The NHS Long Term Plan. London: NHS England. Available at: https://www.longtermplan.nhs.uk</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Noddings, N. (1984). Caring: A Feminine Approach to Ethics and Moral Education. Berkeley, CA: University of California Press.</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Palumbo, A., Wezyk, A., Woodward, A. and Panourgia, K., 2024. The empathetic landscape: Examining the role of empathy in the well-being of counsellors and psychotherapists working with trauma. Counselling and Psychotherapy Research, 24(4), pp.1404-1414.</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Rodriguez, A.C., Ardichvili, A., Casa Nova, S.P.D.C. and Quintão, A.A., 2025. Ethics of care in HRD practices: a case study of a Brazilian corporation. European Journal of Training and Development.</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Rousaki, A., Zamani, E.D., Sbaffi, L., Hamblin, K. and Black, R., 2024. The Digitalisation of Social Care in England and Implications for Older, Unpaid Carers: Constructionist Thematic Analysis. Journal of Medical Internet Research, 26, p.e60056.</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Sanchini, V., Sala, R. and Gastmans, C., 2022. The concept of vulnerability in aged care: a systematic review of argument-based ethics literature. BMC Medical Ethics, 23(1), p.84.</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Sarwer, A., 2024. Precarious Care Work and Social Reproduction of Migrant Women of Colour in the UK: Exploring the Intersections of Bordering, Temporalities, and Embodied Precarity in Care (Doctoral dissertation, Open University (United Kingdom)).</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Seidlein, A.H. and Kuhn, E., 2023. When nurses' vulnerability challenges their moral integrity: A discursive paper. Journal of advanced nursing, 79(10), pp.3727-3736.</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Shittu, M.O., 2022. A Qualitative Exploration of the Experiences of Service Users and Carers Involved in Health and Social Care Education (Doctoral dissertation, University of Essex).</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Sinkala, J., 2025. Attuning to the Other: Reconceptualising Responsiveness in Noddings Educational Ethics:-.</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Smith, C.Q., 2021. Moral economy and the NHS: the normative dimension of service reconfiguration (Doctoral dissertation, University of Birmingham).</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Health Foundation (2016) Person-Centred Care Framework. London: The Health Foundation. Available at: https://www.health.org.uk/publications/person-centred-care-framework</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Tomasi, J., 2021. Liberalism beyond justice: Citizens, society, and the boundaries of political theory.</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Walker, C.C., Druckman, A. and Jackson, T., 2022. A critique of the marketisation of long-term residential and nursing home care. The Lancet Healthy Longevity, 3(4), pp e298-e306.</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Willis, F., 2025. ‘Caring for the community on poverty wages’: care workers’ experiences of low pay, exploitation, and precarity in Britain (1979–2010). Women's History Review, pp.1-29.</w:t>
      </w:r>
    </w:p>
    <w:p w:rsidR="00000000" w:rsidDel="00000000" w:rsidP="00000000" w:rsidRDefault="00000000" w:rsidRPr="00000000" w14:paraId="00000048">
      <w:pPr>
        <w:spacing w:line="480" w:lineRule="auto"/>
        <w:rPr>
          <w:sz w:val="24"/>
          <w:szCs w:val="24"/>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line="240" w:lineRule="auto"/>
    </w:pPr>
    <w:rPr>
      <w:b w:val="1"/>
      <w:bCs w:val="1"/>
      <w:sz w:val="24"/>
      <w:szCs w:val="24"/>
    </w:rPr>
  </w:style>
  <w:style w:type="paragraph" w:styleId="Heading2">
    <w:name w:val="heading 2"/>
    <w:basedOn w:val="Normal"/>
    <w:next w:val="Normal"/>
    <w:pPr>
      <w:keepNext w:val="1"/>
      <w:keepLines w:val="1"/>
      <w:spacing w:after="80" w:before="160" w:line="240" w:lineRule="auto"/>
    </w:pPr>
    <w:rPr>
      <w:b w:val="1"/>
      <w:bCs w:val="1"/>
      <w:i w:val="1"/>
      <w:iCs w:val="1"/>
      <w:sz w:val="24"/>
      <w:szCs w:val="24"/>
    </w:rPr>
  </w:style>
  <w:style w:type="paragraph" w:styleId="Heading3">
    <w:name w:val="heading 3"/>
    <w:basedOn w:val="Normal"/>
    <w:next w:val="Normal"/>
    <w:pPr>
      <w:keepNext w:val="1"/>
      <w:keepLines w:val="1"/>
      <w:spacing w:after="80" w:before="160" w:line="240" w:lineRule="auto"/>
      <w:jc w:val="center"/>
    </w:pPr>
    <w:rPr>
      <w:rFonts w:ascii="Times New Roman" w:cs="Times New Roman" w:eastAsia="Times New Roman" w:hAnsi="Times New Roman"/>
      <w:sz w:val="24"/>
      <w:szCs w:val="24"/>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ffc3329d-7719-4072-b9b7-0f8fd9b214f4</vt:lpwstr>
  </property>
</Properties>
</file>