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A815F" w14:textId="77777777" w:rsidR="00BF4393" w:rsidRDefault="00BF4393" w:rsidP="00BF4393">
      <w:pPr>
        <w:spacing w:after="82"/>
        <w:rPr>
          <w:rFonts w:ascii="Arial" w:eastAsia="Arial" w:hAnsi="Arial" w:cs="Arial"/>
          <w:sz w:val="28"/>
          <w:szCs w:val="28"/>
        </w:rPr>
      </w:pPr>
    </w:p>
    <w:p w14:paraId="35ADF1C3" w14:textId="15532224" w:rsidR="00C1306C" w:rsidRDefault="00C1306C" w:rsidP="00C1306C">
      <w:pPr>
        <w:spacing w:after="82"/>
        <w:jc w:val="center"/>
        <w:rPr>
          <w:rFonts w:ascii="Arial" w:eastAsia="Arial" w:hAnsi="Arial" w:cs="Arial"/>
          <w:sz w:val="28"/>
          <w:szCs w:val="28"/>
        </w:rPr>
      </w:pPr>
      <w:r>
        <w:rPr>
          <w:rFonts w:ascii="Arial" w:eastAsia="Arial" w:hAnsi="Arial" w:cs="Arial"/>
          <w:noProof/>
          <w:sz w:val="28"/>
          <w:szCs w:val="28"/>
        </w:rPr>
        <w:drawing>
          <wp:inline distT="0" distB="0" distL="0" distR="0" wp14:anchorId="31516AC3" wp14:editId="4723DC5E">
            <wp:extent cx="1916482" cy="762237"/>
            <wp:effectExtent l="0" t="0" r="7620" b="0"/>
            <wp:docPr id="59154551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45515" name="Picture 1"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1952485" cy="776556"/>
                    </a:xfrm>
                    <a:prstGeom prst="rect">
                      <a:avLst/>
                    </a:prstGeom>
                  </pic:spPr>
                </pic:pic>
              </a:graphicData>
            </a:graphic>
          </wp:inline>
        </w:drawing>
      </w:r>
    </w:p>
    <w:p w14:paraId="3FBBAA01" w14:textId="77777777" w:rsidR="00C1306C" w:rsidRDefault="00C1306C" w:rsidP="00C1306C">
      <w:pPr>
        <w:spacing w:after="82"/>
        <w:jc w:val="center"/>
        <w:rPr>
          <w:rFonts w:ascii="Arial" w:eastAsia="Arial" w:hAnsi="Arial" w:cs="Arial"/>
          <w:sz w:val="28"/>
          <w:szCs w:val="28"/>
        </w:rPr>
      </w:pPr>
    </w:p>
    <w:p w14:paraId="4AE72835" w14:textId="77777777" w:rsidR="00C1306C" w:rsidRDefault="00C1306C" w:rsidP="00C1306C">
      <w:pPr>
        <w:spacing w:after="82"/>
        <w:jc w:val="center"/>
        <w:rPr>
          <w:rFonts w:ascii="Arial" w:eastAsia="Arial" w:hAnsi="Arial" w:cs="Arial"/>
          <w:sz w:val="28"/>
          <w:szCs w:val="28"/>
        </w:rPr>
      </w:pPr>
    </w:p>
    <w:p w14:paraId="47948E93" w14:textId="6CB47ADF" w:rsidR="00C1306C" w:rsidRPr="00E2481D" w:rsidRDefault="00C1306C" w:rsidP="00C1306C">
      <w:pPr>
        <w:spacing w:after="82"/>
        <w:jc w:val="center"/>
        <w:rPr>
          <w:rFonts w:ascii="Arial" w:eastAsia="Arial" w:hAnsi="Arial" w:cs="Arial"/>
          <w:sz w:val="28"/>
          <w:szCs w:val="28"/>
        </w:rPr>
      </w:pPr>
      <w:r>
        <w:rPr>
          <w:rFonts w:ascii="Arial" w:eastAsia="Arial" w:hAnsi="Arial" w:cs="Arial"/>
          <w:sz w:val="28"/>
          <w:szCs w:val="28"/>
        </w:rPr>
        <w:t>MODULE NAME:</w:t>
      </w:r>
      <w:r w:rsidRPr="00B8296D">
        <w:rPr>
          <w:rFonts w:ascii="Arial" w:eastAsia="Arial" w:hAnsi="Arial" w:cs="Arial"/>
          <w:b/>
          <w:bCs/>
          <w:sz w:val="28"/>
          <w:szCs w:val="28"/>
        </w:rPr>
        <w:t> </w:t>
      </w:r>
      <w:r w:rsidR="00E2481D">
        <w:rPr>
          <w:rFonts w:ascii="Arial" w:eastAsia="Arial" w:hAnsi="Arial" w:cs="Arial"/>
          <w:sz w:val="28"/>
          <w:szCs w:val="28"/>
        </w:rPr>
        <w:t xml:space="preserve">Project Management </w:t>
      </w:r>
    </w:p>
    <w:p w14:paraId="292E78BE" w14:textId="2C722A4B" w:rsidR="00C1306C" w:rsidRPr="00173749" w:rsidRDefault="00C1306C" w:rsidP="00C1306C">
      <w:pPr>
        <w:spacing w:after="82"/>
        <w:jc w:val="center"/>
        <w:rPr>
          <w:rFonts w:ascii="Arial" w:eastAsia="Arial" w:hAnsi="Arial" w:cs="Arial"/>
          <w:b/>
          <w:bCs/>
          <w:sz w:val="28"/>
          <w:szCs w:val="28"/>
        </w:rPr>
      </w:pPr>
      <w:r>
        <w:rPr>
          <w:rFonts w:ascii="Arial" w:eastAsia="Arial" w:hAnsi="Arial" w:cs="Arial"/>
          <w:sz w:val="28"/>
          <w:szCs w:val="28"/>
        </w:rPr>
        <w:t xml:space="preserve">MODULE CODE: </w:t>
      </w:r>
      <w:r w:rsidR="00E2481D">
        <w:rPr>
          <w:rFonts w:ascii="Arial" w:eastAsia="Arial" w:hAnsi="Arial" w:cs="Arial"/>
          <w:sz w:val="28"/>
          <w:szCs w:val="28"/>
        </w:rPr>
        <w:t>LCLM5003_LON</w:t>
      </w:r>
    </w:p>
    <w:p w14:paraId="76DAD49B" w14:textId="77777777" w:rsidR="00C1306C" w:rsidRDefault="00C1306C" w:rsidP="00C1306C">
      <w:pPr>
        <w:spacing w:after="82"/>
        <w:jc w:val="center"/>
        <w:rPr>
          <w:rFonts w:ascii="Arial" w:eastAsia="Arial" w:hAnsi="Arial" w:cs="Arial"/>
          <w:sz w:val="28"/>
          <w:szCs w:val="28"/>
        </w:rPr>
      </w:pPr>
      <w:r>
        <w:rPr>
          <w:rFonts w:ascii="Arial" w:eastAsia="Arial" w:hAnsi="Arial" w:cs="Arial"/>
          <w:sz w:val="28"/>
          <w:szCs w:val="28"/>
        </w:rPr>
        <w:t>STUDENT NAME: Lucas Gabriel de Souza Senhorinho</w:t>
      </w:r>
    </w:p>
    <w:p w14:paraId="441B385E" w14:textId="77777777" w:rsidR="00C1306C" w:rsidRDefault="00C1306C" w:rsidP="00C1306C">
      <w:pPr>
        <w:spacing w:after="82"/>
        <w:jc w:val="center"/>
        <w:rPr>
          <w:rFonts w:ascii="Arial" w:eastAsia="Arial" w:hAnsi="Arial" w:cs="Arial"/>
          <w:sz w:val="28"/>
          <w:szCs w:val="28"/>
        </w:rPr>
      </w:pPr>
      <w:r>
        <w:rPr>
          <w:rFonts w:ascii="Arial" w:eastAsia="Arial" w:hAnsi="Arial" w:cs="Arial"/>
          <w:sz w:val="28"/>
          <w:szCs w:val="28"/>
        </w:rPr>
        <w:t>STUDENT ID: 2332170</w:t>
      </w:r>
    </w:p>
    <w:p w14:paraId="7D59856B" w14:textId="77777777" w:rsidR="00C1306C" w:rsidRDefault="00C1306C" w:rsidP="00C1306C">
      <w:pPr>
        <w:spacing w:after="82"/>
        <w:jc w:val="center"/>
        <w:rPr>
          <w:rFonts w:ascii="Arial" w:eastAsia="Arial" w:hAnsi="Arial" w:cs="Arial"/>
          <w:sz w:val="28"/>
          <w:szCs w:val="28"/>
        </w:rPr>
      </w:pPr>
    </w:p>
    <w:p w14:paraId="5721FCF6" w14:textId="77777777" w:rsidR="00C11354" w:rsidRDefault="00C11354" w:rsidP="00C1306C">
      <w:pPr>
        <w:spacing w:after="82"/>
        <w:jc w:val="center"/>
        <w:rPr>
          <w:rFonts w:ascii="Arial" w:eastAsia="Arial" w:hAnsi="Arial" w:cs="Arial"/>
          <w:sz w:val="28"/>
          <w:szCs w:val="28"/>
        </w:rPr>
      </w:pPr>
    </w:p>
    <w:p w14:paraId="614E4255" w14:textId="77777777" w:rsidR="00C11354" w:rsidRPr="00FD2C31" w:rsidRDefault="00C11354" w:rsidP="00C1306C">
      <w:pPr>
        <w:spacing w:after="82"/>
        <w:jc w:val="center"/>
        <w:rPr>
          <w:rFonts w:ascii="Arial" w:eastAsia="Arial" w:hAnsi="Arial" w:cs="Arial"/>
          <w:sz w:val="28"/>
          <w:szCs w:val="28"/>
        </w:rPr>
      </w:pPr>
    </w:p>
    <w:p w14:paraId="6E606097" w14:textId="77777777" w:rsidR="00C1306C" w:rsidRDefault="00C1306C" w:rsidP="00C1306C">
      <w:pPr>
        <w:spacing w:after="82"/>
        <w:rPr>
          <w:rFonts w:ascii="Arial" w:eastAsia="Arial" w:hAnsi="Arial" w:cs="Arial"/>
        </w:rPr>
      </w:pPr>
    </w:p>
    <w:p w14:paraId="0266717A" w14:textId="77777777" w:rsidR="00C1306C" w:rsidRDefault="00C1306C" w:rsidP="00C1306C">
      <w:pPr>
        <w:spacing w:after="82"/>
        <w:rPr>
          <w:rFonts w:ascii="Arial" w:eastAsia="Arial" w:hAnsi="Arial" w:cs="Arial"/>
        </w:rPr>
      </w:pPr>
    </w:p>
    <w:p w14:paraId="2F1C0919" w14:textId="77777777" w:rsidR="00C1306C" w:rsidRDefault="00C1306C" w:rsidP="00C1306C">
      <w:pPr>
        <w:spacing w:after="82"/>
        <w:rPr>
          <w:rFonts w:ascii="Arial" w:eastAsia="Arial" w:hAnsi="Arial" w:cs="Arial"/>
        </w:rPr>
      </w:pPr>
    </w:p>
    <w:p w14:paraId="6195CB44" w14:textId="77777777" w:rsidR="00C1306C" w:rsidRDefault="00C1306C" w:rsidP="00C1306C">
      <w:pPr>
        <w:spacing w:after="82"/>
        <w:rPr>
          <w:rFonts w:ascii="Arial" w:eastAsia="Arial" w:hAnsi="Arial" w:cs="Arial"/>
        </w:rPr>
      </w:pPr>
    </w:p>
    <w:p w14:paraId="4AA3CF9C" w14:textId="77777777" w:rsidR="00C1306C" w:rsidRDefault="00C1306C" w:rsidP="00C1306C">
      <w:pPr>
        <w:spacing w:after="82"/>
        <w:rPr>
          <w:rFonts w:ascii="Arial" w:eastAsia="Arial" w:hAnsi="Arial" w:cs="Arial"/>
        </w:rPr>
      </w:pPr>
    </w:p>
    <w:p w14:paraId="096080B2" w14:textId="77777777" w:rsidR="00C1306C" w:rsidRPr="00B42FC2" w:rsidRDefault="00C1306C" w:rsidP="00C1306C">
      <w:pPr>
        <w:spacing w:after="82"/>
        <w:rPr>
          <w:rFonts w:ascii="Arial" w:eastAsia="Arial" w:hAnsi="Arial" w:cs="Arial"/>
          <w:sz w:val="28"/>
          <w:szCs w:val="28"/>
        </w:rPr>
      </w:pPr>
    </w:p>
    <w:p w14:paraId="5635EB27" w14:textId="1FCB0AC0" w:rsidR="00C1306C" w:rsidRDefault="00C1306C" w:rsidP="00C1306C">
      <w:pPr>
        <w:spacing w:after="82"/>
        <w:jc w:val="center"/>
        <w:rPr>
          <w:rFonts w:ascii="Arial" w:eastAsia="Arial" w:hAnsi="Arial" w:cs="Arial"/>
          <w:sz w:val="28"/>
          <w:szCs w:val="28"/>
        </w:rPr>
      </w:pPr>
      <w:r>
        <w:rPr>
          <w:rFonts w:ascii="Arial" w:eastAsia="Arial" w:hAnsi="Arial" w:cs="Arial"/>
          <w:sz w:val="28"/>
          <w:szCs w:val="28"/>
        </w:rPr>
        <w:t>Assessment Part.</w:t>
      </w:r>
      <w:r w:rsidR="00BF4393">
        <w:rPr>
          <w:rFonts w:ascii="Arial" w:eastAsia="Arial" w:hAnsi="Arial" w:cs="Arial"/>
          <w:sz w:val="28"/>
          <w:szCs w:val="28"/>
        </w:rPr>
        <w:t xml:space="preserve"> A, B and C.</w:t>
      </w:r>
      <w:r>
        <w:rPr>
          <w:rFonts w:ascii="Arial" w:eastAsia="Arial" w:hAnsi="Arial" w:cs="Arial"/>
          <w:sz w:val="28"/>
          <w:szCs w:val="28"/>
        </w:rPr>
        <w:t xml:space="preserve"> </w:t>
      </w:r>
    </w:p>
    <w:p w14:paraId="6D8B23BD" w14:textId="77777777" w:rsidR="00C1306C" w:rsidRDefault="00C1306C" w:rsidP="00C1306C">
      <w:pPr>
        <w:spacing w:after="82"/>
        <w:jc w:val="center"/>
        <w:rPr>
          <w:rFonts w:ascii="Arial" w:eastAsia="Arial" w:hAnsi="Arial" w:cs="Arial"/>
          <w:sz w:val="28"/>
          <w:szCs w:val="28"/>
        </w:rPr>
      </w:pPr>
    </w:p>
    <w:p w14:paraId="0DE6EB12" w14:textId="77777777" w:rsidR="00C1306C" w:rsidRDefault="00C1306C" w:rsidP="00C1306C">
      <w:pPr>
        <w:spacing w:after="82"/>
        <w:jc w:val="center"/>
        <w:rPr>
          <w:rFonts w:ascii="Arial" w:eastAsia="Arial" w:hAnsi="Arial" w:cs="Arial"/>
        </w:rPr>
      </w:pPr>
    </w:p>
    <w:p w14:paraId="6ED4CA1B" w14:textId="77777777" w:rsidR="00C1306C" w:rsidRDefault="00C1306C" w:rsidP="00C1306C">
      <w:pPr>
        <w:spacing w:after="82"/>
        <w:rPr>
          <w:rFonts w:ascii="Arial" w:eastAsia="Arial" w:hAnsi="Arial" w:cs="Arial"/>
        </w:rPr>
      </w:pPr>
    </w:p>
    <w:p w14:paraId="745A7354" w14:textId="77777777" w:rsidR="00C1306C" w:rsidRDefault="00C1306C" w:rsidP="00C1306C">
      <w:pPr>
        <w:spacing w:after="82"/>
        <w:rPr>
          <w:rFonts w:ascii="Arial" w:eastAsia="Arial" w:hAnsi="Arial" w:cs="Arial"/>
        </w:rPr>
      </w:pPr>
    </w:p>
    <w:p w14:paraId="4D0751BB" w14:textId="77777777" w:rsidR="00C1306C" w:rsidRDefault="00C1306C" w:rsidP="00C1306C">
      <w:pPr>
        <w:spacing w:after="82"/>
        <w:rPr>
          <w:rFonts w:ascii="Arial" w:eastAsia="Arial" w:hAnsi="Arial" w:cs="Arial"/>
        </w:rPr>
      </w:pPr>
    </w:p>
    <w:p w14:paraId="2CD74249" w14:textId="77777777" w:rsidR="00C1306C" w:rsidRDefault="00C1306C" w:rsidP="00C1306C">
      <w:pPr>
        <w:spacing w:after="82"/>
        <w:jc w:val="center"/>
        <w:rPr>
          <w:rFonts w:ascii="Arial" w:eastAsia="Arial" w:hAnsi="Arial" w:cs="Arial"/>
        </w:rPr>
      </w:pPr>
    </w:p>
    <w:p w14:paraId="5916ABB5" w14:textId="77777777" w:rsidR="00C1306C" w:rsidRDefault="00C1306C" w:rsidP="00C1306C">
      <w:pPr>
        <w:spacing w:after="82"/>
        <w:rPr>
          <w:rFonts w:ascii="Arial" w:eastAsia="Arial" w:hAnsi="Arial" w:cs="Arial"/>
        </w:rPr>
      </w:pPr>
    </w:p>
    <w:p w14:paraId="55C619A4" w14:textId="77777777" w:rsidR="00C1306C" w:rsidRDefault="00C1306C" w:rsidP="00C1306C">
      <w:pPr>
        <w:spacing w:after="82"/>
        <w:rPr>
          <w:rFonts w:ascii="Arial" w:eastAsia="Arial" w:hAnsi="Arial" w:cs="Arial"/>
        </w:rPr>
      </w:pPr>
    </w:p>
    <w:p w14:paraId="2BD28F15" w14:textId="77777777" w:rsidR="00C1306C" w:rsidRDefault="00C1306C" w:rsidP="00C1306C">
      <w:pPr>
        <w:spacing w:after="82"/>
        <w:rPr>
          <w:rFonts w:ascii="Arial" w:eastAsia="Arial" w:hAnsi="Arial" w:cs="Arial"/>
        </w:rPr>
      </w:pPr>
    </w:p>
    <w:p w14:paraId="47C7DEB0" w14:textId="77777777" w:rsidR="00C1306C" w:rsidRDefault="00C1306C" w:rsidP="00C1306C">
      <w:pPr>
        <w:spacing w:after="82"/>
        <w:rPr>
          <w:rFonts w:ascii="Arial" w:eastAsia="Arial" w:hAnsi="Arial" w:cs="Arial"/>
        </w:rPr>
      </w:pPr>
    </w:p>
    <w:p w14:paraId="56BF51F5" w14:textId="77777777" w:rsidR="00C1306C" w:rsidRDefault="00C1306C" w:rsidP="00C1306C">
      <w:pPr>
        <w:spacing w:after="82"/>
        <w:rPr>
          <w:rFonts w:ascii="Arial" w:eastAsia="Arial" w:hAnsi="Arial" w:cs="Arial"/>
        </w:rPr>
      </w:pPr>
    </w:p>
    <w:p w14:paraId="04B8026B" w14:textId="0030CC83" w:rsidR="00C1306C" w:rsidRDefault="00C1306C" w:rsidP="00C1306C">
      <w:pPr>
        <w:jc w:val="center"/>
        <w:rPr>
          <w:rFonts w:ascii="Arial" w:eastAsia="Arial" w:hAnsi="Arial" w:cs="Arial"/>
          <w:sz w:val="28"/>
          <w:szCs w:val="28"/>
        </w:rPr>
      </w:pPr>
      <w:r w:rsidRPr="00B42FC2">
        <w:rPr>
          <w:rFonts w:ascii="Arial" w:eastAsia="Arial" w:hAnsi="Arial" w:cs="Arial"/>
          <w:sz w:val="28"/>
          <w:szCs w:val="28"/>
        </w:rPr>
        <w:t>2</w:t>
      </w:r>
      <w:r>
        <w:rPr>
          <w:rFonts w:ascii="Arial" w:eastAsia="Arial" w:hAnsi="Arial" w:cs="Arial"/>
          <w:sz w:val="28"/>
          <w:szCs w:val="28"/>
        </w:rPr>
        <w:t>7</w:t>
      </w:r>
      <w:r w:rsidRPr="00B42FC2">
        <w:rPr>
          <w:rFonts w:ascii="Arial" w:eastAsia="Arial" w:hAnsi="Arial" w:cs="Arial"/>
          <w:sz w:val="28"/>
          <w:szCs w:val="28"/>
        </w:rPr>
        <w:t xml:space="preserve">th of </w:t>
      </w:r>
      <w:r>
        <w:rPr>
          <w:rFonts w:ascii="Arial" w:eastAsia="Arial" w:hAnsi="Arial" w:cs="Arial"/>
          <w:sz w:val="28"/>
          <w:szCs w:val="28"/>
        </w:rPr>
        <w:t>November</w:t>
      </w:r>
    </w:p>
    <w:p w14:paraId="775EA9E8" w14:textId="75466A53" w:rsidR="00BF4393" w:rsidRPr="00BF4393" w:rsidRDefault="00BF4393" w:rsidP="00E2481D">
      <w:pPr>
        <w:rPr>
          <w:rFonts w:ascii="Arial" w:hAnsi="Arial" w:cs="Arial"/>
          <w:b/>
          <w:bCs/>
          <w:sz w:val="28"/>
          <w:szCs w:val="28"/>
        </w:rPr>
      </w:pPr>
      <w:r w:rsidRPr="00BF4393">
        <w:rPr>
          <w:rFonts w:ascii="Arial" w:hAnsi="Arial" w:cs="Arial"/>
          <w:b/>
          <w:bCs/>
          <w:sz w:val="28"/>
          <w:szCs w:val="28"/>
        </w:rPr>
        <w:lastRenderedPageBreak/>
        <w:t>Assessment Part. A – Poster</w:t>
      </w:r>
    </w:p>
    <w:p w14:paraId="249DA9C0" w14:textId="33E46B6E" w:rsidR="00BF4393" w:rsidRPr="00BF4393" w:rsidRDefault="00BF4393" w:rsidP="00E2481D">
      <w:pPr>
        <w:rPr>
          <w:rFonts w:ascii="Arial" w:hAnsi="Arial" w:cs="Arial"/>
          <w:sz w:val="28"/>
          <w:szCs w:val="28"/>
        </w:rPr>
      </w:pPr>
      <w:r>
        <w:rPr>
          <w:rFonts w:ascii="Arial" w:hAnsi="Arial" w:cs="Arial"/>
          <w:noProof/>
          <w:sz w:val="28"/>
          <w:szCs w:val="28"/>
        </w:rPr>
        <w:drawing>
          <wp:inline distT="0" distB="0" distL="0" distR="0" wp14:anchorId="3ACAB459" wp14:editId="2AB89675">
            <wp:extent cx="5731510" cy="8107680"/>
            <wp:effectExtent l="0" t="0" r="2540" b="7620"/>
            <wp:docPr id="43182291" name="Picture 4" descr="A blue and white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2291" name="Picture 4" descr="A blue and white documen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10E948B4" w14:textId="77777777" w:rsidR="00BF4393" w:rsidRDefault="00BF4393" w:rsidP="00E2481D">
      <w:pPr>
        <w:rPr>
          <w:rFonts w:ascii="Arial" w:hAnsi="Arial" w:cs="Arial"/>
        </w:rPr>
      </w:pPr>
    </w:p>
    <w:p w14:paraId="05277564" w14:textId="6D7792ED" w:rsidR="00BF4393" w:rsidRPr="00BF4393" w:rsidRDefault="00BF4393" w:rsidP="00E2481D">
      <w:pPr>
        <w:rPr>
          <w:rFonts w:ascii="Arial" w:hAnsi="Arial" w:cs="Arial"/>
          <w:b/>
          <w:bCs/>
          <w:sz w:val="28"/>
          <w:szCs w:val="28"/>
        </w:rPr>
      </w:pPr>
      <w:r w:rsidRPr="00BF4393">
        <w:rPr>
          <w:rFonts w:ascii="Arial" w:hAnsi="Arial" w:cs="Arial"/>
          <w:b/>
          <w:bCs/>
          <w:sz w:val="28"/>
          <w:szCs w:val="28"/>
        </w:rPr>
        <w:lastRenderedPageBreak/>
        <w:t>Assessment Part. B – Reflective Essay</w:t>
      </w:r>
    </w:p>
    <w:p w14:paraId="094C842A" w14:textId="5CFA309A" w:rsidR="00E2481D" w:rsidRPr="00E2481D" w:rsidRDefault="00E2481D" w:rsidP="00E2481D">
      <w:pPr>
        <w:rPr>
          <w:rFonts w:ascii="Arial" w:hAnsi="Arial" w:cs="Arial"/>
        </w:rPr>
      </w:pPr>
      <w:r w:rsidRPr="00E2481D">
        <w:rPr>
          <w:rFonts w:ascii="Arial" w:hAnsi="Arial" w:cs="Arial"/>
        </w:rPr>
        <w:t>The feedback I received from my tutor and peers about my poster presentation was very helpful, and it gave me a clearer understanding of both the strengths of my work and what I need to improve for the final project plan. Overall, the comments were positive, especially regarding the way I presented the information and the clarity of my communication. However, I also received specific suggestions, mainly about improving the way information is organised and correcting some important details, such as the project dates. Reflecting on this feedback will guide the improvements I intend to make in the next stage.</w:t>
      </w:r>
    </w:p>
    <w:p w14:paraId="5776F68E" w14:textId="77777777" w:rsidR="00E2481D" w:rsidRPr="00E2481D" w:rsidRDefault="00E2481D" w:rsidP="00E2481D">
      <w:pPr>
        <w:rPr>
          <w:rFonts w:ascii="Arial" w:hAnsi="Arial" w:cs="Arial"/>
        </w:rPr>
      </w:pPr>
      <w:r w:rsidRPr="00E2481D">
        <w:rPr>
          <w:rFonts w:ascii="Arial" w:hAnsi="Arial" w:cs="Arial"/>
        </w:rPr>
        <w:t xml:space="preserve">One of the main strengths highlighted by both my tutor and peers was the quality of the presentation itself. They mentioned that I delivered the information in a direct, confident way, which helped the audience understand the key aspects of the project quickly. Another positive point was that my poster communicated the main points straight to the relevant stakeholders, showing that I had considered their needs and expectations. This reassured me that I </w:t>
      </w:r>
      <w:proofErr w:type="gramStart"/>
      <w:r w:rsidRPr="00E2481D">
        <w:rPr>
          <w:rFonts w:ascii="Arial" w:hAnsi="Arial" w:cs="Arial"/>
        </w:rPr>
        <w:t>am able to</w:t>
      </w:r>
      <w:proofErr w:type="gramEnd"/>
      <w:r w:rsidRPr="00E2481D">
        <w:rPr>
          <w:rFonts w:ascii="Arial" w:hAnsi="Arial" w:cs="Arial"/>
        </w:rPr>
        <w:t xml:space="preserve"> identify who the key actors are and adapt the content in a way that speaks to them. I plan to continue using this approach in the final project plan by keeping a clear focus on stakeholder interests.</w:t>
      </w:r>
    </w:p>
    <w:p w14:paraId="09DD8160" w14:textId="77777777" w:rsidR="00E2481D" w:rsidRPr="00E2481D" w:rsidRDefault="00E2481D" w:rsidP="00E2481D">
      <w:pPr>
        <w:rPr>
          <w:rFonts w:ascii="Arial" w:hAnsi="Arial" w:cs="Arial"/>
        </w:rPr>
      </w:pPr>
      <w:r w:rsidRPr="00E2481D">
        <w:rPr>
          <w:rFonts w:ascii="Arial" w:hAnsi="Arial" w:cs="Arial"/>
        </w:rPr>
        <w:t xml:space="preserve">The tutor also commented that </w:t>
      </w:r>
      <w:proofErr w:type="gramStart"/>
      <w:r w:rsidRPr="00E2481D">
        <w:rPr>
          <w:rFonts w:ascii="Arial" w:hAnsi="Arial" w:cs="Arial"/>
        </w:rPr>
        <w:t>overall</w:t>
      </w:r>
      <w:proofErr w:type="gramEnd"/>
      <w:r w:rsidRPr="00E2481D">
        <w:rPr>
          <w:rFonts w:ascii="Arial" w:hAnsi="Arial" w:cs="Arial"/>
        </w:rPr>
        <w:t xml:space="preserve"> the poster was well-organised and visually good, which shows that the layout, structure, and use of sections worked effectively. This gives me confidence that my basic design and communication choices were appropriate for this type of academic poster.</w:t>
      </w:r>
    </w:p>
    <w:p w14:paraId="11B906E9" w14:textId="7E3F4F62" w:rsidR="00E2481D" w:rsidRPr="00E2481D" w:rsidRDefault="00E2481D" w:rsidP="00E2481D">
      <w:pPr>
        <w:rPr>
          <w:rFonts w:ascii="Arial" w:hAnsi="Arial" w:cs="Arial"/>
        </w:rPr>
      </w:pPr>
      <w:r w:rsidRPr="00E2481D">
        <w:rPr>
          <w:rFonts w:ascii="Arial" w:hAnsi="Arial" w:cs="Arial"/>
        </w:rPr>
        <w:t xml:space="preserve">However, the key suggestion for improvement was the use of more information in table format, especially regarding the resources. </w:t>
      </w:r>
      <w:proofErr w:type="gramStart"/>
      <w:r w:rsidRPr="00E2481D">
        <w:rPr>
          <w:rFonts w:ascii="Arial" w:hAnsi="Arial" w:cs="Arial"/>
        </w:rPr>
        <w:t>At the moment</w:t>
      </w:r>
      <w:proofErr w:type="gramEnd"/>
      <w:r w:rsidRPr="00E2481D">
        <w:rPr>
          <w:rFonts w:ascii="Arial" w:hAnsi="Arial" w:cs="Arial"/>
        </w:rPr>
        <w:t xml:space="preserve">, my poster includes descriptions written in short paragraphs or bullet points, but the tutor explained that tables could help summarise the resources more clearly and professionally. I agree with this feedback because tables make it easier for readers to understand categories, timelines, costs, and responsibilities without reading too much text. </w:t>
      </w:r>
    </w:p>
    <w:p w14:paraId="024AD39E" w14:textId="77777777" w:rsidR="00E2481D" w:rsidRPr="00E2481D" w:rsidRDefault="00E2481D" w:rsidP="00E2481D">
      <w:pPr>
        <w:rPr>
          <w:rFonts w:ascii="Arial" w:hAnsi="Arial" w:cs="Arial"/>
        </w:rPr>
      </w:pPr>
      <w:r w:rsidRPr="00E2481D">
        <w:rPr>
          <w:rFonts w:ascii="Arial" w:hAnsi="Arial" w:cs="Arial"/>
        </w:rPr>
        <w:t xml:space="preserve">Another important point in the feedback was the need to </w:t>
      </w:r>
      <w:r w:rsidRPr="00E2481D">
        <w:rPr>
          <w:rFonts w:ascii="Arial" w:hAnsi="Arial" w:cs="Arial"/>
          <w:b/>
          <w:bCs/>
        </w:rPr>
        <w:t xml:space="preserve">correct </w:t>
      </w:r>
      <w:r w:rsidRPr="00E2481D">
        <w:rPr>
          <w:rFonts w:ascii="Arial" w:hAnsi="Arial" w:cs="Arial"/>
        </w:rPr>
        <w:t>the dates in my poster. My current version shows dates around 2025/26, but the flooding event in British Columbia happened earlier. Updating the dates will make the project more realistic and aligned with actual events. I understand why this is important, because accurate timing helps create a believable project plan and avoids confusion about the sequence of activities. For the final submission, I will revise the timeline so that the reconstruction phases start soon after the real flooding year, and I will verify that all dates in the Gantt chart and text match each other.</w:t>
      </w:r>
    </w:p>
    <w:p w14:paraId="0E5A3BD7" w14:textId="1CF0C29C" w:rsidR="00C1306C" w:rsidRDefault="00E2481D">
      <w:pPr>
        <w:rPr>
          <w:rFonts w:ascii="Arial" w:hAnsi="Arial" w:cs="Arial"/>
        </w:rPr>
      </w:pPr>
      <w:r w:rsidRPr="00E2481D">
        <w:rPr>
          <w:rFonts w:ascii="Arial" w:hAnsi="Arial" w:cs="Arial"/>
        </w:rPr>
        <w:t>In conclusion, the feedback has helped me identify specific improvements that will make my final project plan stronger, clearer, and more aligned with academic expectations. I now know what to revise and how to enhance the overall quality of the work.</w:t>
      </w:r>
    </w:p>
    <w:p w14:paraId="0CCBD30E" w14:textId="77777777" w:rsidR="00E2481D" w:rsidRDefault="00E2481D">
      <w:pPr>
        <w:rPr>
          <w:rFonts w:ascii="Arial" w:hAnsi="Arial" w:cs="Arial"/>
        </w:rPr>
      </w:pPr>
    </w:p>
    <w:p w14:paraId="1785B6DF" w14:textId="436021B4" w:rsidR="00E2481D" w:rsidRPr="0069024E" w:rsidRDefault="00E2481D" w:rsidP="0069024E">
      <w:pPr>
        <w:rPr>
          <w:rFonts w:ascii="Arial" w:hAnsi="Arial" w:cs="Arial"/>
          <w:b/>
          <w:bCs/>
          <w:sz w:val="28"/>
          <w:szCs w:val="28"/>
        </w:rPr>
      </w:pPr>
      <w:r w:rsidRPr="0069024E">
        <w:rPr>
          <w:rFonts w:ascii="Arial" w:hAnsi="Arial" w:cs="Arial"/>
          <w:b/>
          <w:bCs/>
          <w:sz w:val="28"/>
          <w:szCs w:val="28"/>
        </w:rPr>
        <w:lastRenderedPageBreak/>
        <w:t>Assessment Part. C – Project Management Plan</w:t>
      </w:r>
    </w:p>
    <w:p w14:paraId="4933E505" w14:textId="77777777" w:rsidR="00E2481D" w:rsidRDefault="00E2481D" w:rsidP="00E2481D">
      <w:pPr>
        <w:jc w:val="center"/>
        <w:rPr>
          <w:rFonts w:ascii="Arial" w:hAnsi="Arial" w:cs="Arial"/>
          <w:sz w:val="28"/>
          <w:szCs w:val="28"/>
        </w:rPr>
      </w:pPr>
    </w:p>
    <w:p w14:paraId="0D4C6AA9" w14:textId="77777777" w:rsidR="00994D64" w:rsidRPr="00994D64" w:rsidRDefault="00994D64" w:rsidP="00994D64">
      <w:pPr>
        <w:rPr>
          <w:rFonts w:ascii="Arial" w:hAnsi="Arial" w:cs="Arial"/>
          <w:b/>
          <w:bCs/>
          <w:sz w:val="28"/>
          <w:szCs w:val="28"/>
        </w:rPr>
      </w:pPr>
      <w:r w:rsidRPr="00994D64">
        <w:rPr>
          <w:rFonts w:ascii="Arial" w:hAnsi="Arial" w:cs="Arial"/>
          <w:b/>
          <w:bCs/>
          <w:sz w:val="28"/>
          <w:szCs w:val="28"/>
        </w:rPr>
        <w:t>1. Introduction</w:t>
      </w:r>
    </w:p>
    <w:p w14:paraId="47A48FB0" w14:textId="77777777" w:rsidR="00994D64" w:rsidRPr="00994D64" w:rsidRDefault="00994D64" w:rsidP="00994D64">
      <w:pPr>
        <w:rPr>
          <w:rFonts w:ascii="Arial" w:hAnsi="Arial" w:cs="Arial"/>
          <w:sz w:val="28"/>
          <w:szCs w:val="28"/>
        </w:rPr>
      </w:pPr>
      <w:r w:rsidRPr="00994D64">
        <w:rPr>
          <w:rFonts w:ascii="Arial" w:hAnsi="Arial" w:cs="Arial"/>
          <w:sz w:val="28"/>
          <w:szCs w:val="28"/>
        </w:rPr>
        <w:t>This Project Management Plan has been developed to guide the reconstruction of Hope Community Hospital in British Columbia after the severe floods that affected the region. The hospital plays an essential role for the local community, serving thousands of residents who depend on timely access to emergency care, surgery, diagnostics, and inpatient services. When the flooding occurred, many of these services were disrupted, creating a serious risk to public health. Because of this, the reconstruction project is a high priority for both the government and the community.</w:t>
      </w:r>
    </w:p>
    <w:p w14:paraId="0F2938EB" w14:textId="77777777" w:rsidR="00994D64" w:rsidRPr="00994D64" w:rsidRDefault="00994D64" w:rsidP="00994D64">
      <w:pPr>
        <w:rPr>
          <w:rFonts w:ascii="Arial" w:hAnsi="Arial" w:cs="Arial"/>
          <w:sz w:val="28"/>
          <w:szCs w:val="28"/>
        </w:rPr>
      </w:pPr>
      <w:r w:rsidRPr="00994D64">
        <w:rPr>
          <w:rFonts w:ascii="Arial" w:hAnsi="Arial" w:cs="Arial"/>
          <w:sz w:val="28"/>
          <w:szCs w:val="28"/>
        </w:rPr>
        <w:t>The purpose of this document is to explain how the project will be managed from start to finish. It outlines the main goals, scope, structure of the work, stakeholder involvement, and the techniques that will be used to plan and control the project. This includes approaches such as Work Breakdown Structure (WBS), risk analysis, resource allocation, project scheduling, and stakeholder engagement strategies that were discussed throughout the module.</w:t>
      </w:r>
    </w:p>
    <w:p w14:paraId="3B794B04" w14:textId="77777777" w:rsidR="00994D64" w:rsidRPr="00994D64" w:rsidRDefault="00994D64" w:rsidP="00994D64">
      <w:pPr>
        <w:rPr>
          <w:rFonts w:ascii="Arial" w:hAnsi="Arial" w:cs="Arial"/>
          <w:sz w:val="28"/>
          <w:szCs w:val="28"/>
        </w:rPr>
      </w:pPr>
      <w:r w:rsidRPr="00994D64">
        <w:rPr>
          <w:rFonts w:ascii="Arial" w:hAnsi="Arial" w:cs="Arial"/>
          <w:sz w:val="28"/>
          <w:szCs w:val="28"/>
        </w:rPr>
        <w:t>This plan is intended for relevant stakeholders such as the BC Ministry of Health, local authorities, hospital leadership, contractors, and members of the community. By presenting the project in a clear and organised way, it should support decision-making, coordination, and communication during the reconstruction process.</w:t>
      </w:r>
    </w:p>
    <w:p w14:paraId="373FA269" w14:textId="77777777" w:rsidR="00994D64" w:rsidRPr="00994D64" w:rsidRDefault="00994D64" w:rsidP="00994D64">
      <w:pPr>
        <w:rPr>
          <w:rFonts w:ascii="Arial" w:hAnsi="Arial" w:cs="Arial"/>
          <w:sz w:val="28"/>
          <w:szCs w:val="28"/>
        </w:rPr>
      </w:pPr>
      <w:r w:rsidRPr="00994D64">
        <w:rPr>
          <w:rFonts w:ascii="Arial" w:hAnsi="Arial" w:cs="Arial"/>
          <w:sz w:val="28"/>
          <w:szCs w:val="28"/>
        </w:rPr>
        <w:t>Rebuilding the hospital is not only about repairing physical damage. It is also an opportunity to improve the facility with a more resilient design that can better withstand future environmental challenges. For this reason, the project also includes sustainability and flood-resistant measures that are aligned with current provincial safety standards.</w:t>
      </w:r>
    </w:p>
    <w:p w14:paraId="1F465456" w14:textId="77777777" w:rsidR="00994D64" w:rsidRDefault="00994D64" w:rsidP="00994D64">
      <w:pPr>
        <w:rPr>
          <w:rFonts w:ascii="Arial" w:hAnsi="Arial" w:cs="Arial"/>
          <w:sz w:val="28"/>
          <w:szCs w:val="28"/>
        </w:rPr>
      </w:pPr>
      <w:r w:rsidRPr="00994D64">
        <w:rPr>
          <w:rFonts w:ascii="Arial" w:hAnsi="Arial" w:cs="Arial"/>
          <w:sz w:val="28"/>
          <w:szCs w:val="28"/>
        </w:rPr>
        <w:t>This introduction sets the foundation for the detailed sections that follow, which describe exactly what the project will deliver, what is included or excluded from the scope, and how the work will be structured to ensure successful and timely completion.</w:t>
      </w:r>
    </w:p>
    <w:p w14:paraId="5B484C85" w14:textId="77777777" w:rsidR="0069024E" w:rsidRPr="00994D64" w:rsidRDefault="0069024E" w:rsidP="00994D64">
      <w:pPr>
        <w:rPr>
          <w:rFonts w:ascii="Arial" w:hAnsi="Arial" w:cs="Arial"/>
          <w:sz w:val="28"/>
          <w:szCs w:val="28"/>
        </w:rPr>
      </w:pPr>
    </w:p>
    <w:p w14:paraId="6A54E414" w14:textId="77777777" w:rsidR="00994D64" w:rsidRPr="00994D64" w:rsidRDefault="00994D64" w:rsidP="00994D64">
      <w:pPr>
        <w:rPr>
          <w:rFonts w:ascii="Arial" w:hAnsi="Arial" w:cs="Arial"/>
          <w:b/>
          <w:bCs/>
          <w:sz w:val="28"/>
          <w:szCs w:val="28"/>
        </w:rPr>
      </w:pPr>
      <w:r w:rsidRPr="00994D64">
        <w:rPr>
          <w:rFonts w:ascii="Arial" w:hAnsi="Arial" w:cs="Arial"/>
          <w:b/>
          <w:bCs/>
          <w:sz w:val="28"/>
          <w:szCs w:val="28"/>
        </w:rPr>
        <w:lastRenderedPageBreak/>
        <w:t>2. Project Description</w:t>
      </w:r>
    </w:p>
    <w:p w14:paraId="55BEB0B3" w14:textId="77777777" w:rsidR="00994D64" w:rsidRPr="00994D64" w:rsidRDefault="00994D64" w:rsidP="00994D64">
      <w:pPr>
        <w:rPr>
          <w:rFonts w:ascii="Arial" w:hAnsi="Arial" w:cs="Arial"/>
          <w:sz w:val="28"/>
          <w:szCs w:val="28"/>
        </w:rPr>
      </w:pPr>
      <w:r w:rsidRPr="00994D64">
        <w:rPr>
          <w:rFonts w:ascii="Arial" w:hAnsi="Arial" w:cs="Arial"/>
          <w:sz w:val="28"/>
          <w:szCs w:val="28"/>
        </w:rPr>
        <w:t>The project focuses on the full reconstruction of Hope Community Hospital following the flooding event that caused severe structural and operational damage. The flooding affected the hospital in multiple ways: the building foundation was weakened, electrical and mechanical systems were damaged, water entered key clinical areas, and several medical devices became unusable. The access roads were also affected, making it difficult for ambulances and staff to reach the facility safely.</w:t>
      </w:r>
    </w:p>
    <w:p w14:paraId="0F8DB047" w14:textId="77777777" w:rsidR="00994D64" w:rsidRPr="00994D64" w:rsidRDefault="00994D64" w:rsidP="00994D64">
      <w:pPr>
        <w:rPr>
          <w:rFonts w:ascii="Arial" w:hAnsi="Arial" w:cs="Arial"/>
          <w:sz w:val="28"/>
          <w:szCs w:val="28"/>
        </w:rPr>
      </w:pPr>
      <w:r w:rsidRPr="00994D64">
        <w:rPr>
          <w:rFonts w:ascii="Arial" w:hAnsi="Arial" w:cs="Arial"/>
          <w:sz w:val="28"/>
          <w:szCs w:val="28"/>
        </w:rPr>
        <w:t>Because Hope Community Hospital is the primary healthcare provider in the region, the flooding created a serious gap in medical services. Many residents had to travel long distances to receive treatment, and emergency response times increased significantly. The reconstruction project therefore aims to restore the hospital as quickly as possible while ensuring that the new structure is more resilient than before.</w:t>
      </w:r>
    </w:p>
    <w:p w14:paraId="49B040D3" w14:textId="77777777" w:rsidR="00994D64" w:rsidRPr="00994D64" w:rsidRDefault="00994D64" w:rsidP="00994D64">
      <w:pPr>
        <w:rPr>
          <w:rFonts w:ascii="Arial" w:hAnsi="Arial" w:cs="Arial"/>
          <w:sz w:val="28"/>
          <w:szCs w:val="28"/>
        </w:rPr>
      </w:pPr>
      <w:r w:rsidRPr="00994D64">
        <w:rPr>
          <w:rFonts w:ascii="Arial" w:hAnsi="Arial" w:cs="Arial"/>
          <w:sz w:val="28"/>
          <w:szCs w:val="28"/>
        </w:rPr>
        <w:t>The project includes several major components. First, a complete site assessment must be carried out to understand the level of damage and identify the safest way to rebuild. Then, updated architectural and engineering designs will be developed to include flood-resistant features such as elevated mechanical equipment, reinforced foundations, improved drainage, and water-resistant materials. After the design stage, construction will take place to repair and modernise the hospital infrastructure. This includes rebuilding emergency and surgical units, restoring inpatient areas, installing new systems, and ensuring full compliance with building codes.</w:t>
      </w:r>
    </w:p>
    <w:p w14:paraId="09B3BEDD" w14:textId="77777777" w:rsidR="00994D64" w:rsidRPr="00994D64" w:rsidRDefault="00994D64" w:rsidP="00994D64">
      <w:pPr>
        <w:rPr>
          <w:rFonts w:ascii="Arial" w:hAnsi="Arial" w:cs="Arial"/>
          <w:sz w:val="28"/>
          <w:szCs w:val="28"/>
        </w:rPr>
      </w:pPr>
      <w:r w:rsidRPr="00994D64">
        <w:rPr>
          <w:rFonts w:ascii="Arial" w:hAnsi="Arial" w:cs="Arial"/>
          <w:sz w:val="28"/>
          <w:szCs w:val="28"/>
        </w:rPr>
        <w:t>In addition to the physical reconstruction, the project also includes the procurement and installation of new medical equipment to replace what was damaged. Once construction is completed, the hospital will undergo testing, safety inspections, and staff training to prepare for reopening.</w:t>
      </w:r>
    </w:p>
    <w:p w14:paraId="4FADE074" w14:textId="77777777" w:rsidR="00994D64" w:rsidRPr="00994D64" w:rsidRDefault="00994D64" w:rsidP="00994D64">
      <w:pPr>
        <w:rPr>
          <w:rFonts w:ascii="Arial" w:hAnsi="Arial" w:cs="Arial"/>
          <w:sz w:val="28"/>
          <w:szCs w:val="28"/>
        </w:rPr>
      </w:pPr>
      <w:r w:rsidRPr="00994D64">
        <w:rPr>
          <w:rFonts w:ascii="Arial" w:hAnsi="Arial" w:cs="Arial"/>
          <w:sz w:val="28"/>
          <w:szCs w:val="28"/>
        </w:rPr>
        <w:t>The project will follow realistic dates that correspond to the actual year the flood occurred, ensuring that the timeline is appropriate and consistent. Funding will come from provincial and federal government sources, which requires transparent reporting and strong project control.</w:t>
      </w:r>
    </w:p>
    <w:p w14:paraId="7F02E74B" w14:textId="16A1FD76" w:rsidR="00994D64" w:rsidRPr="00994D64" w:rsidRDefault="00994D64" w:rsidP="00994D64">
      <w:pPr>
        <w:rPr>
          <w:rFonts w:ascii="Arial" w:hAnsi="Arial" w:cs="Arial"/>
          <w:sz w:val="28"/>
          <w:szCs w:val="28"/>
        </w:rPr>
      </w:pPr>
      <w:r w:rsidRPr="00994D64">
        <w:rPr>
          <w:rFonts w:ascii="Arial" w:hAnsi="Arial" w:cs="Arial"/>
          <w:sz w:val="28"/>
          <w:szCs w:val="28"/>
        </w:rPr>
        <w:lastRenderedPageBreak/>
        <w:t>Overall, the project represents a coordinated effort to bring essential healthcare services back to the community while improving safety and resilience for the future.</w:t>
      </w:r>
    </w:p>
    <w:p w14:paraId="2D7021EE" w14:textId="77777777" w:rsidR="00994D64" w:rsidRPr="00994D64" w:rsidRDefault="00994D64" w:rsidP="00994D64">
      <w:pPr>
        <w:rPr>
          <w:rFonts w:ascii="Arial" w:hAnsi="Arial" w:cs="Arial"/>
          <w:b/>
          <w:bCs/>
          <w:sz w:val="28"/>
          <w:szCs w:val="28"/>
        </w:rPr>
      </w:pPr>
      <w:r w:rsidRPr="00994D64">
        <w:rPr>
          <w:rFonts w:ascii="Arial" w:hAnsi="Arial" w:cs="Arial"/>
          <w:b/>
          <w:bCs/>
          <w:sz w:val="28"/>
          <w:szCs w:val="28"/>
        </w:rPr>
        <w:t>3. Scope</w:t>
      </w:r>
    </w:p>
    <w:p w14:paraId="41D280B3" w14:textId="77777777" w:rsidR="00994D64" w:rsidRPr="00994D64" w:rsidRDefault="00994D64" w:rsidP="00994D64">
      <w:pPr>
        <w:rPr>
          <w:rFonts w:ascii="Arial" w:hAnsi="Arial" w:cs="Arial"/>
          <w:sz w:val="28"/>
          <w:szCs w:val="28"/>
        </w:rPr>
      </w:pPr>
      <w:r w:rsidRPr="00994D64">
        <w:rPr>
          <w:rFonts w:ascii="Arial" w:hAnsi="Arial" w:cs="Arial"/>
          <w:sz w:val="28"/>
          <w:szCs w:val="28"/>
        </w:rPr>
        <w:t>The scope of the project defines what the reconstruction will deliver and what is outside the boundaries of the project. Having a clear scope is important to avoid misunderstandings, manage expectations, and keep the project aligned with its objectives.</w:t>
      </w:r>
    </w:p>
    <w:p w14:paraId="43A039AE" w14:textId="77777777" w:rsidR="00994D64" w:rsidRPr="00994D64" w:rsidRDefault="00994D64" w:rsidP="00994D64">
      <w:pPr>
        <w:rPr>
          <w:rFonts w:ascii="Arial" w:hAnsi="Arial" w:cs="Arial"/>
          <w:b/>
          <w:bCs/>
          <w:sz w:val="28"/>
          <w:szCs w:val="28"/>
        </w:rPr>
      </w:pPr>
      <w:r w:rsidRPr="00994D64">
        <w:rPr>
          <w:rFonts w:ascii="Arial" w:hAnsi="Arial" w:cs="Arial"/>
          <w:b/>
          <w:bCs/>
          <w:sz w:val="28"/>
          <w:szCs w:val="28"/>
        </w:rPr>
        <w:t>In-Scope Activities</w:t>
      </w:r>
    </w:p>
    <w:p w14:paraId="74D19C34" w14:textId="77777777" w:rsidR="00994D64" w:rsidRPr="00994D64" w:rsidRDefault="00994D64" w:rsidP="00994D64">
      <w:pPr>
        <w:rPr>
          <w:rFonts w:ascii="Arial" w:hAnsi="Arial" w:cs="Arial"/>
          <w:sz w:val="28"/>
          <w:szCs w:val="28"/>
        </w:rPr>
      </w:pPr>
      <w:r w:rsidRPr="00994D64">
        <w:rPr>
          <w:rFonts w:ascii="Arial" w:hAnsi="Arial" w:cs="Arial"/>
          <w:sz w:val="28"/>
          <w:szCs w:val="28"/>
        </w:rPr>
        <w:t>The following activities are included in the project:</w:t>
      </w:r>
    </w:p>
    <w:p w14:paraId="2862687C"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Conducting a full structural assessment of the hospital and developing new architectural and engineering plans</w:t>
      </w:r>
    </w:p>
    <w:p w14:paraId="624F1E9B"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Repairing and reconstructing all damaged areas, including emergency rooms, surgical theatres, diagnostic units, and inpatient wards</w:t>
      </w:r>
    </w:p>
    <w:p w14:paraId="10561E0B"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Installing or repairing key infrastructure systems such as electrical wiring, plumbing, HVAC, communication networks, and backup generators</w:t>
      </w:r>
    </w:p>
    <w:p w14:paraId="52CB3787"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Procuring and installing new medical equipment to replace items damaged beyond repair</w:t>
      </w:r>
    </w:p>
    <w:p w14:paraId="591E2456"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Implementing flood-resistant design features, such as elevated systems, improved drainage, and reinforced foundations</w:t>
      </w:r>
    </w:p>
    <w:p w14:paraId="7464DF77"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Ensuring full compliance with provincial building regulations, safety standards, and environmental requirements</w:t>
      </w:r>
    </w:p>
    <w:p w14:paraId="5CDDCB78"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Conducting quality checks, system testing, and safety inspections before reopening</w:t>
      </w:r>
    </w:p>
    <w:p w14:paraId="43D3A285"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Providing staff training on new equipment, systems, and updated emergency procedures</w:t>
      </w:r>
    </w:p>
    <w:p w14:paraId="290E9FAF" w14:textId="77777777" w:rsidR="00994D64" w:rsidRPr="00994D64" w:rsidRDefault="00994D64" w:rsidP="00994D64">
      <w:pPr>
        <w:numPr>
          <w:ilvl w:val="0"/>
          <w:numId w:val="3"/>
        </w:numPr>
        <w:rPr>
          <w:rFonts w:ascii="Arial" w:hAnsi="Arial" w:cs="Arial"/>
          <w:sz w:val="28"/>
          <w:szCs w:val="28"/>
        </w:rPr>
      </w:pPr>
      <w:r w:rsidRPr="00994D64">
        <w:rPr>
          <w:rFonts w:ascii="Arial" w:hAnsi="Arial" w:cs="Arial"/>
          <w:sz w:val="28"/>
          <w:szCs w:val="28"/>
        </w:rPr>
        <w:t>Delivering a final handover and reopening the hospital to the community</w:t>
      </w:r>
    </w:p>
    <w:p w14:paraId="3110CE79" w14:textId="77777777" w:rsidR="00994D64" w:rsidRPr="00994D64" w:rsidRDefault="00994D64" w:rsidP="00994D64">
      <w:pPr>
        <w:rPr>
          <w:rFonts w:ascii="Arial" w:hAnsi="Arial" w:cs="Arial"/>
          <w:b/>
          <w:bCs/>
          <w:sz w:val="28"/>
          <w:szCs w:val="28"/>
        </w:rPr>
      </w:pPr>
      <w:r w:rsidRPr="00994D64">
        <w:rPr>
          <w:rFonts w:ascii="Arial" w:hAnsi="Arial" w:cs="Arial"/>
          <w:b/>
          <w:bCs/>
          <w:sz w:val="28"/>
          <w:szCs w:val="28"/>
        </w:rPr>
        <w:t>Out-of-Scope Activities</w:t>
      </w:r>
    </w:p>
    <w:p w14:paraId="6CCDBFE3" w14:textId="77777777" w:rsidR="00994D64" w:rsidRPr="00994D64" w:rsidRDefault="00994D64" w:rsidP="00994D64">
      <w:pPr>
        <w:rPr>
          <w:rFonts w:ascii="Arial" w:hAnsi="Arial" w:cs="Arial"/>
          <w:sz w:val="28"/>
          <w:szCs w:val="28"/>
        </w:rPr>
      </w:pPr>
      <w:r w:rsidRPr="00994D64">
        <w:rPr>
          <w:rFonts w:ascii="Arial" w:hAnsi="Arial" w:cs="Arial"/>
          <w:sz w:val="28"/>
          <w:szCs w:val="28"/>
        </w:rPr>
        <w:lastRenderedPageBreak/>
        <w:t>The following activities are not part of the project:</w:t>
      </w:r>
    </w:p>
    <w:p w14:paraId="2C474FB1" w14:textId="77777777" w:rsidR="00994D64" w:rsidRPr="00994D64" w:rsidRDefault="00994D64" w:rsidP="00994D64">
      <w:pPr>
        <w:numPr>
          <w:ilvl w:val="0"/>
          <w:numId w:val="4"/>
        </w:numPr>
        <w:rPr>
          <w:rFonts w:ascii="Arial" w:hAnsi="Arial" w:cs="Arial"/>
          <w:sz w:val="28"/>
          <w:szCs w:val="28"/>
        </w:rPr>
      </w:pPr>
      <w:r w:rsidRPr="00994D64">
        <w:rPr>
          <w:rFonts w:ascii="Arial" w:hAnsi="Arial" w:cs="Arial"/>
          <w:sz w:val="28"/>
          <w:szCs w:val="28"/>
        </w:rPr>
        <w:t>Expanding the hospital beyond its original capacity or adding new departments</w:t>
      </w:r>
    </w:p>
    <w:p w14:paraId="46C90641" w14:textId="77777777" w:rsidR="00994D64" w:rsidRPr="00994D64" w:rsidRDefault="00994D64" w:rsidP="00994D64">
      <w:pPr>
        <w:numPr>
          <w:ilvl w:val="0"/>
          <w:numId w:val="4"/>
        </w:numPr>
        <w:rPr>
          <w:rFonts w:ascii="Arial" w:hAnsi="Arial" w:cs="Arial"/>
          <w:sz w:val="28"/>
          <w:szCs w:val="28"/>
        </w:rPr>
      </w:pPr>
      <w:r w:rsidRPr="00994D64">
        <w:rPr>
          <w:rFonts w:ascii="Arial" w:hAnsi="Arial" w:cs="Arial"/>
          <w:sz w:val="28"/>
          <w:szCs w:val="28"/>
        </w:rPr>
        <w:t>Routine maintenance after the project is completed</w:t>
      </w:r>
    </w:p>
    <w:p w14:paraId="2901B3FF" w14:textId="77777777" w:rsidR="00994D64" w:rsidRPr="00994D64" w:rsidRDefault="00994D64" w:rsidP="00994D64">
      <w:pPr>
        <w:numPr>
          <w:ilvl w:val="0"/>
          <w:numId w:val="4"/>
        </w:numPr>
        <w:rPr>
          <w:rFonts w:ascii="Arial" w:hAnsi="Arial" w:cs="Arial"/>
          <w:sz w:val="28"/>
          <w:szCs w:val="28"/>
        </w:rPr>
      </w:pPr>
      <w:r w:rsidRPr="00994D64">
        <w:rPr>
          <w:rFonts w:ascii="Arial" w:hAnsi="Arial" w:cs="Arial"/>
          <w:sz w:val="28"/>
          <w:szCs w:val="28"/>
        </w:rPr>
        <w:t>Long-term community health programmes not directly related to the reconstruction</w:t>
      </w:r>
    </w:p>
    <w:p w14:paraId="416302F2" w14:textId="77777777" w:rsidR="00994D64" w:rsidRPr="00994D64" w:rsidRDefault="00994D64" w:rsidP="00994D64">
      <w:pPr>
        <w:numPr>
          <w:ilvl w:val="0"/>
          <w:numId w:val="4"/>
        </w:numPr>
        <w:rPr>
          <w:rFonts w:ascii="Arial" w:hAnsi="Arial" w:cs="Arial"/>
          <w:sz w:val="28"/>
          <w:szCs w:val="28"/>
        </w:rPr>
      </w:pPr>
      <w:r w:rsidRPr="00994D64">
        <w:rPr>
          <w:rFonts w:ascii="Arial" w:hAnsi="Arial" w:cs="Arial"/>
          <w:sz w:val="28"/>
          <w:szCs w:val="28"/>
        </w:rPr>
        <w:t>Policy development or changes to the regional emergency management system (handled by government agencies)</w:t>
      </w:r>
    </w:p>
    <w:p w14:paraId="0E74D86E" w14:textId="77777777" w:rsidR="00994D64" w:rsidRPr="00994D64" w:rsidRDefault="00994D64" w:rsidP="00994D64">
      <w:pPr>
        <w:numPr>
          <w:ilvl w:val="0"/>
          <w:numId w:val="4"/>
        </w:numPr>
        <w:rPr>
          <w:rFonts w:ascii="Arial" w:hAnsi="Arial" w:cs="Arial"/>
          <w:sz w:val="28"/>
          <w:szCs w:val="28"/>
        </w:rPr>
      </w:pPr>
      <w:r w:rsidRPr="00994D64">
        <w:rPr>
          <w:rFonts w:ascii="Arial" w:hAnsi="Arial" w:cs="Arial"/>
          <w:sz w:val="28"/>
          <w:szCs w:val="28"/>
        </w:rPr>
        <w:t>Reconstruction of unrelated buildings or facilities outside the hospital site</w:t>
      </w:r>
    </w:p>
    <w:p w14:paraId="339FB79F" w14:textId="77777777" w:rsidR="00994D64" w:rsidRPr="00994D64" w:rsidRDefault="00994D64" w:rsidP="00994D64">
      <w:pPr>
        <w:rPr>
          <w:rFonts w:ascii="Arial" w:hAnsi="Arial" w:cs="Arial"/>
          <w:b/>
          <w:bCs/>
          <w:sz w:val="28"/>
          <w:szCs w:val="28"/>
        </w:rPr>
      </w:pPr>
      <w:r w:rsidRPr="00994D64">
        <w:rPr>
          <w:rFonts w:ascii="Arial" w:hAnsi="Arial" w:cs="Arial"/>
          <w:b/>
          <w:bCs/>
          <w:sz w:val="28"/>
          <w:szCs w:val="28"/>
        </w:rPr>
        <w:t>Scope Justification</w:t>
      </w:r>
    </w:p>
    <w:p w14:paraId="1154296E" w14:textId="77777777" w:rsidR="00994D64" w:rsidRPr="00994D64" w:rsidRDefault="00994D64" w:rsidP="00994D64">
      <w:pPr>
        <w:rPr>
          <w:rFonts w:ascii="Arial" w:hAnsi="Arial" w:cs="Arial"/>
          <w:sz w:val="28"/>
          <w:szCs w:val="28"/>
        </w:rPr>
      </w:pPr>
      <w:r w:rsidRPr="00994D64">
        <w:rPr>
          <w:rFonts w:ascii="Arial" w:hAnsi="Arial" w:cs="Arial"/>
          <w:sz w:val="28"/>
          <w:szCs w:val="28"/>
        </w:rPr>
        <w:t>Defining the scope in this way ensures that the project remains focused on restoring essential health services in a safe and efficient manner. Including additional elements, such as expanding the hospital, would increase costs and extend the timeline significantly, going beyond the needs of an urgent recovery project. The clear boundaries help stakeholders understand exactly what the project will deliver, which supports better planning, communication, and resource management.</w:t>
      </w:r>
    </w:p>
    <w:p w14:paraId="1ADE26B6" w14:textId="77777777" w:rsidR="00E2481D" w:rsidRDefault="00E2481D" w:rsidP="00994D64">
      <w:pPr>
        <w:rPr>
          <w:rFonts w:ascii="Arial" w:hAnsi="Arial" w:cs="Arial"/>
          <w:sz w:val="28"/>
          <w:szCs w:val="28"/>
        </w:rPr>
      </w:pPr>
    </w:p>
    <w:p w14:paraId="4D9F8A80" w14:textId="77777777" w:rsidR="00994D64" w:rsidRPr="00994D64" w:rsidRDefault="00994D64" w:rsidP="00E934D3">
      <w:pPr>
        <w:rPr>
          <w:rFonts w:ascii="Arial" w:hAnsi="Arial" w:cs="Arial"/>
          <w:b/>
          <w:bCs/>
          <w:sz w:val="28"/>
          <w:szCs w:val="28"/>
        </w:rPr>
      </w:pPr>
      <w:r w:rsidRPr="00994D64">
        <w:rPr>
          <w:rFonts w:ascii="Arial" w:hAnsi="Arial" w:cs="Arial"/>
          <w:b/>
          <w:bCs/>
          <w:sz w:val="28"/>
          <w:szCs w:val="28"/>
        </w:rPr>
        <w:t>4. Work Breakdown Structure (WBS)</w:t>
      </w:r>
    </w:p>
    <w:p w14:paraId="7C913008" w14:textId="77777777" w:rsidR="00994D64" w:rsidRDefault="00994D64" w:rsidP="00E934D3">
      <w:pPr>
        <w:rPr>
          <w:rFonts w:ascii="Arial" w:hAnsi="Arial" w:cs="Arial"/>
          <w:sz w:val="28"/>
          <w:szCs w:val="28"/>
        </w:rPr>
      </w:pPr>
      <w:r w:rsidRPr="00994D64">
        <w:rPr>
          <w:rFonts w:ascii="Arial" w:hAnsi="Arial" w:cs="Arial"/>
          <w:sz w:val="28"/>
          <w:szCs w:val="28"/>
        </w:rPr>
        <w:t>The Work Breakdown Structure divides the reconstruction of Hope Community Hospital into smaller, manageable parts. This helps organise the work, assign responsibilities, estimate resources, and monitor progress during the project. The WBS is structured into four main phases that reflect the logical sequence of activities from assessment to reopening.</w:t>
      </w:r>
    </w:p>
    <w:p w14:paraId="76B7C23E" w14:textId="77777777" w:rsidR="00E934D3" w:rsidRPr="00994D64" w:rsidRDefault="00E934D3" w:rsidP="00E934D3">
      <w:pPr>
        <w:rPr>
          <w:rFonts w:ascii="Arial" w:hAnsi="Arial" w:cs="Arial"/>
          <w:sz w:val="28"/>
          <w:szCs w:val="28"/>
        </w:rPr>
      </w:pPr>
    </w:p>
    <w:p w14:paraId="68ECAA73" w14:textId="77777777" w:rsidR="00994D64" w:rsidRPr="00994D64" w:rsidRDefault="00994D64" w:rsidP="00E934D3">
      <w:pPr>
        <w:rPr>
          <w:rFonts w:ascii="Arial" w:hAnsi="Arial" w:cs="Arial"/>
          <w:b/>
          <w:bCs/>
          <w:sz w:val="28"/>
          <w:szCs w:val="28"/>
        </w:rPr>
      </w:pPr>
      <w:r w:rsidRPr="00994D64">
        <w:rPr>
          <w:rFonts w:ascii="Arial" w:hAnsi="Arial" w:cs="Arial"/>
          <w:b/>
          <w:bCs/>
          <w:sz w:val="28"/>
          <w:szCs w:val="28"/>
        </w:rPr>
        <w:t>WBS Level 1: Hope Community Hospital Reconstruction Project</w:t>
      </w:r>
    </w:p>
    <w:p w14:paraId="5A53EE3E" w14:textId="57325D5E" w:rsidR="00994D64" w:rsidRPr="00994D64" w:rsidRDefault="00994D64" w:rsidP="00E934D3">
      <w:pPr>
        <w:rPr>
          <w:rFonts w:ascii="Arial" w:hAnsi="Arial" w:cs="Arial"/>
          <w:sz w:val="28"/>
          <w:szCs w:val="28"/>
        </w:rPr>
      </w:pPr>
    </w:p>
    <w:p w14:paraId="60E7B303" w14:textId="77777777" w:rsidR="00994D64" w:rsidRPr="00994D64" w:rsidRDefault="00994D64" w:rsidP="00E934D3">
      <w:pPr>
        <w:rPr>
          <w:rFonts w:ascii="Arial" w:hAnsi="Arial" w:cs="Arial"/>
          <w:b/>
          <w:bCs/>
          <w:sz w:val="28"/>
          <w:szCs w:val="28"/>
        </w:rPr>
      </w:pPr>
      <w:r w:rsidRPr="00994D64">
        <w:rPr>
          <w:rFonts w:ascii="Arial" w:hAnsi="Arial" w:cs="Arial"/>
          <w:b/>
          <w:bCs/>
          <w:sz w:val="28"/>
          <w:szCs w:val="28"/>
        </w:rPr>
        <w:t>1. Site Assessment and Design</w:t>
      </w:r>
    </w:p>
    <w:p w14:paraId="33CB68E9" w14:textId="77777777" w:rsidR="00994D64" w:rsidRPr="00994D64" w:rsidRDefault="00994D64" w:rsidP="00E934D3">
      <w:pPr>
        <w:rPr>
          <w:rFonts w:ascii="Arial" w:hAnsi="Arial" w:cs="Arial"/>
          <w:sz w:val="28"/>
          <w:szCs w:val="28"/>
        </w:rPr>
      </w:pPr>
      <w:r w:rsidRPr="00994D64">
        <w:rPr>
          <w:rFonts w:ascii="Arial" w:hAnsi="Arial" w:cs="Arial"/>
          <w:b/>
          <w:bCs/>
          <w:sz w:val="28"/>
          <w:szCs w:val="28"/>
        </w:rPr>
        <w:t>1.1 Initial Damage Assessment</w:t>
      </w:r>
    </w:p>
    <w:p w14:paraId="1D847EED" w14:textId="77777777" w:rsidR="00994D64" w:rsidRPr="00994D64" w:rsidRDefault="00994D64" w:rsidP="00E934D3">
      <w:pPr>
        <w:numPr>
          <w:ilvl w:val="0"/>
          <w:numId w:val="5"/>
        </w:numPr>
        <w:rPr>
          <w:rFonts w:ascii="Arial" w:hAnsi="Arial" w:cs="Arial"/>
          <w:sz w:val="28"/>
          <w:szCs w:val="28"/>
        </w:rPr>
      </w:pPr>
      <w:r w:rsidRPr="00994D64">
        <w:rPr>
          <w:rFonts w:ascii="Arial" w:hAnsi="Arial" w:cs="Arial"/>
          <w:sz w:val="28"/>
          <w:szCs w:val="28"/>
        </w:rPr>
        <w:lastRenderedPageBreak/>
        <w:t>1.1.1 Inspect structural damage</w:t>
      </w:r>
    </w:p>
    <w:p w14:paraId="7F05FA20" w14:textId="77777777" w:rsidR="00994D64" w:rsidRPr="00994D64" w:rsidRDefault="00994D64" w:rsidP="00E934D3">
      <w:pPr>
        <w:numPr>
          <w:ilvl w:val="0"/>
          <w:numId w:val="5"/>
        </w:numPr>
        <w:rPr>
          <w:rFonts w:ascii="Arial" w:hAnsi="Arial" w:cs="Arial"/>
          <w:sz w:val="28"/>
          <w:szCs w:val="28"/>
        </w:rPr>
      </w:pPr>
      <w:r w:rsidRPr="00994D64">
        <w:rPr>
          <w:rFonts w:ascii="Arial" w:hAnsi="Arial" w:cs="Arial"/>
          <w:sz w:val="28"/>
          <w:szCs w:val="28"/>
        </w:rPr>
        <w:t>1.1.2 Assess water intrusion and foundation impact</w:t>
      </w:r>
    </w:p>
    <w:p w14:paraId="23598806" w14:textId="77777777" w:rsidR="00994D64" w:rsidRPr="00994D64" w:rsidRDefault="00994D64" w:rsidP="00E934D3">
      <w:pPr>
        <w:numPr>
          <w:ilvl w:val="0"/>
          <w:numId w:val="5"/>
        </w:numPr>
        <w:rPr>
          <w:rFonts w:ascii="Arial" w:hAnsi="Arial" w:cs="Arial"/>
          <w:sz w:val="28"/>
          <w:szCs w:val="28"/>
        </w:rPr>
      </w:pPr>
      <w:r w:rsidRPr="00994D64">
        <w:rPr>
          <w:rFonts w:ascii="Arial" w:hAnsi="Arial" w:cs="Arial"/>
          <w:sz w:val="28"/>
          <w:szCs w:val="28"/>
        </w:rPr>
        <w:t>1.1.3 Evaluate damage to mechanical and electrical systems</w:t>
      </w:r>
    </w:p>
    <w:p w14:paraId="3CC42552" w14:textId="77777777" w:rsidR="00994D64" w:rsidRPr="00994D64" w:rsidRDefault="00994D64" w:rsidP="00E934D3">
      <w:pPr>
        <w:numPr>
          <w:ilvl w:val="0"/>
          <w:numId w:val="5"/>
        </w:numPr>
        <w:rPr>
          <w:rFonts w:ascii="Arial" w:hAnsi="Arial" w:cs="Arial"/>
          <w:sz w:val="28"/>
          <w:szCs w:val="28"/>
        </w:rPr>
      </w:pPr>
      <w:r w:rsidRPr="00994D64">
        <w:rPr>
          <w:rFonts w:ascii="Arial" w:hAnsi="Arial" w:cs="Arial"/>
          <w:sz w:val="28"/>
          <w:szCs w:val="28"/>
        </w:rPr>
        <w:t>1.1.4 Produce assessment report</w:t>
      </w:r>
    </w:p>
    <w:p w14:paraId="4BD89E25" w14:textId="77777777" w:rsidR="00994D64" w:rsidRPr="00994D64" w:rsidRDefault="00994D64" w:rsidP="00E934D3">
      <w:pPr>
        <w:rPr>
          <w:rFonts w:ascii="Arial" w:hAnsi="Arial" w:cs="Arial"/>
          <w:sz w:val="28"/>
          <w:szCs w:val="28"/>
        </w:rPr>
      </w:pPr>
      <w:r w:rsidRPr="00994D64">
        <w:rPr>
          <w:rFonts w:ascii="Arial" w:hAnsi="Arial" w:cs="Arial"/>
          <w:b/>
          <w:bCs/>
          <w:sz w:val="28"/>
          <w:szCs w:val="28"/>
        </w:rPr>
        <w:t>1.2 Environmental and Safety Review</w:t>
      </w:r>
    </w:p>
    <w:p w14:paraId="5037C5BC" w14:textId="77777777" w:rsidR="00994D64" w:rsidRPr="00994D64" w:rsidRDefault="00994D64" w:rsidP="00E934D3">
      <w:pPr>
        <w:numPr>
          <w:ilvl w:val="0"/>
          <w:numId w:val="6"/>
        </w:numPr>
        <w:rPr>
          <w:rFonts w:ascii="Arial" w:hAnsi="Arial" w:cs="Arial"/>
          <w:sz w:val="28"/>
          <w:szCs w:val="28"/>
        </w:rPr>
      </w:pPr>
      <w:r w:rsidRPr="00994D64">
        <w:rPr>
          <w:rFonts w:ascii="Arial" w:hAnsi="Arial" w:cs="Arial"/>
          <w:sz w:val="28"/>
          <w:szCs w:val="28"/>
        </w:rPr>
        <w:t>1.2.1 Flood risk analysis</w:t>
      </w:r>
    </w:p>
    <w:p w14:paraId="06A9A467" w14:textId="77777777" w:rsidR="00994D64" w:rsidRPr="00994D64" w:rsidRDefault="00994D64" w:rsidP="00E934D3">
      <w:pPr>
        <w:numPr>
          <w:ilvl w:val="0"/>
          <w:numId w:val="6"/>
        </w:numPr>
        <w:rPr>
          <w:rFonts w:ascii="Arial" w:hAnsi="Arial" w:cs="Arial"/>
          <w:sz w:val="28"/>
          <w:szCs w:val="28"/>
        </w:rPr>
      </w:pPr>
      <w:r w:rsidRPr="00994D64">
        <w:rPr>
          <w:rFonts w:ascii="Arial" w:hAnsi="Arial" w:cs="Arial"/>
          <w:sz w:val="28"/>
          <w:szCs w:val="28"/>
        </w:rPr>
        <w:t>1.2.2 Soil testing and drainage assessment</w:t>
      </w:r>
    </w:p>
    <w:p w14:paraId="3514B47F" w14:textId="77777777" w:rsidR="00994D64" w:rsidRPr="00994D64" w:rsidRDefault="00994D64" w:rsidP="00E934D3">
      <w:pPr>
        <w:numPr>
          <w:ilvl w:val="0"/>
          <w:numId w:val="6"/>
        </w:numPr>
        <w:rPr>
          <w:rFonts w:ascii="Arial" w:hAnsi="Arial" w:cs="Arial"/>
          <w:sz w:val="28"/>
          <w:szCs w:val="28"/>
        </w:rPr>
      </w:pPr>
      <w:r w:rsidRPr="00994D64">
        <w:rPr>
          <w:rFonts w:ascii="Arial" w:hAnsi="Arial" w:cs="Arial"/>
          <w:sz w:val="28"/>
          <w:szCs w:val="28"/>
        </w:rPr>
        <w:t>1.2.3 Compliance check with provincial safety regulations</w:t>
      </w:r>
    </w:p>
    <w:p w14:paraId="765D4500" w14:textId="77777777" w:rsidR="00994D64" w:rsidRPr="00994D64" w:rsidRDefault="00994D64" w:rsidP="00E934D3">
      <w:pPr>
        <w:rPr>
          <w:rFonts w:ascii="Arial" w:hAnsi="Arial" w:cs="Arial"/>
          <w:sz w:val="28"/>
          <w:szCs w:val="28"/>
        </w:rPr>
      </w:pPr>
      <w:r w:rsidRPr="00994D64">
        <w:rPr>
          <w:rFonts w:ascii="Arial" w:hAnsi="Arial" w:cs="Arial"/>
          <w:b/>
          <w:bCs/>
          <w:sz w:val="28"/>
          <w:szCs w:val="28"/>
        </w:rPr>
        <w:t>1.3 Architectural and Engineering Design</w:t>
      </w:r>
    </w:p>
    <w:p w14:paraId="732CFB2C" w14:textId="77777777" w:rsidR="00994D64" w:rsidRPr="00994D64" w:rsidRDefault="00994D64" w:rsidP="00E934D3">
      <w:pPr>
        <w:numPr>
          <w:ilvl w:val="0"/>
          <w:numId w:val="7"/>
        </w:numPr>
        <w:rPr>
          <w:rFonts w:ascii="Arial" w:hAnsi="Arial" w:cs="Arial"/>
          <w:sz w:val="28"/>
          <w:szCs w:val="28"/>
        </w:rPr>
      </w:pPr>
      <w:r w:rsidRPr="00994D64">
        <w:rPr>
          <w:rFonts w:ascii="Arial" w:hAnsi="Arial" w:cs="Arial"/>
          <w:sz w:val="28"/>
          <w:szCs w:val="28"/>
        </w:rPr>
        <w:t>1.3.1 Update building layout</w:t>
      </w:r>
    </w:p>
    <w:p w14:paraId="1FACAFA9" w14:textId="77777777" w:rsidR="00994D64" w:rsidRPr="00994D64" w:rsidRDefault="00994D64" w:rsidP="00E934D3">
      <w:pPr>
        <w:numPr>
          <w:ilvl w:val="0"/>
          <w:numId w:val="7"/>
        </w:numPr>
        <w:rPr>
          <w:rFonts w:ascii="Arial" w:hAnsi="Arial" w:cs="Arial"/>
          <w:sz w:val="28"/>
          <w:szCs w:val="28"/>
        </w:rPr>
      </w:pPr>
      <w:r w:rsidRPr="00994D64">
        <w:rPr>
          <w:rFonts w:ascii="Arial" w:hAnsi="Arial" w:cs="Arial"/>
          <w:sz w:val="28"/>
          <w:szCs w:val="28"/>
        </w:rPr>
        <w:t>1.3.2 Design flood-resistant foundations and drainage improvements</w:t>
      </w:r>
    </w:p>
    <w:p w14:paraId="3EDBB6CB" w14:textId="77777777" w:rsidR="00994D64" w:rsidRPr="00994D64" w:rsidRDefault="00994D64" w:rsidP="00E934D3">
      <w:pPr>
        <w:numPr>
          <w:ilvl w:val="0"/>
          <w:numId w:val="7"/>
        </w:numPr>
        <w:rPr>
          <w:rFonts w:ascii="Arial" w:hAnsi="Arial" w:cs="Arial"/>
          <w:sz w:val="28"/>
          <w:szCs w:val="28"/>
        </w:rPr>
      </w:pPr>
      <w:r w:rsidRPr="00994D64">
        <w:rPr>
          <w:rFonts w:ascii="Arial" w:hAnsi="Arial" w:cs="Arial"/>
          <w:sz w:val="28"/>
          <w:szCs w:val="28"/>
        </w:rPr>
        <w:t>1.3.3 Mechanical/electrical system design</w:t>
      </w:r>
    </w:p>
    <w:p w14:paraId="0E005FC4" w14:textId="77777777" w:rsidR="00994D64" w:rsidRPr="00994D64" w:rsidRDefault="00994D64" w:rsidP="00E934D3">
      <w:pPr>
        <w:numPr>
          <w:ilvl w:val="0"/>
          <w:numId w:val="7"/>
        </w:numPr>
        <w:rPr>
          <w:rFonts w:ascii="Arial" w:hAnsi="Arial" w:cs="Arial"/>
          <w:sz w:val="28"/>
          <w:szCs w:val="28"/>
        </w:rPr>
      </w:pPr>
      <w:r w:rsidRPr="00994D64">
        <w:rPr>
          <w:rFonts w:ascii="Arial" w:hAnsi="Arial" w:cs="Arial"/>
          <w:sz w:val="28"/>
          <w:szCs w:val="28"/>
        </w:rPr>
        <w:t>1.3.4 Review and approval of final design</w:t>
      </w:r>
    </w:p>
    <w:p w14:paraId="3F66A9C3" w14:textId="7DFF78AE" w:rsidR="00994D64" w:rsidRPr="00994D64" w:rsidRDefault="00994D64" w:rsidP="00E934D3">
      <w:pPr>
        <w:rPr>
          <w:rFonts w:ascii="Arial" w:hAnsi="Arial" w:cs="Arial"/>
          <w:sz w:val="28"/>
          <w:szCs w:val="28"/>
        </w:rPr>
      </w:pPr>
    </w:p>
    <w:p w14:paraId="608B6339" w14:textId="77777777" w:rsidR="00994D64" w:rsidRPr="00994D64" w:rsidRDefault="00994D64" w:rsidP="00E934D3">
      <w:pPr>
        <w:rPr>
          <w:rFonts w:ascii="Arial" w:hAnsi="Arial" w:cs="Arial"/>
          <w:b/>
          <w:bCs/>
          <w:sz w:val="28"/>
          <w:szCs w:val="28"/>
        </w:rPr>
      </w:pPr>
      <w:r w:rsidRPr="00994D64">
        <w:rPr>
          <w:rFonts w:ascii="Arial" w:hAnsi="Arial" w:cs="Arial"/>
          <w:b/>
          <w:bCs/>
          <w:sz w:val="28"/>
          <w:szCs w:val="28"/>
        </w:rPr>
        <w:t>2. Construction and Infrastructure Works</w:t>
      </w:r>
    </w:p>
    <w:p w14:paraId="5E6A6330" w14:textId="77777777" w:rsidR="00994D64" w:rsidRPr="00994D64" w:rsidRDefault="00994D64" w:rsidP="00E934D3">
      <w:pPr>
        <w:rPr>
          <w:rFonts w:ascii="Arial" w:hAnsi="Arial" w:cs="Arial"/>
          <w:sz w:val="28"/>
          <w:szCs w:val="28"/>
        </w:rPr>
      </w:pPr>
      <w:r w:rsidRPr="00994D64">
        <w:rPr>
          <w:rFonts w:ascii="Arial" w:hAnsi="Arial" w:cs="Arial"/>
          <w:b/>
          <w:bCs/>
          <w:sz w:val="28"/>
          <w:szCs w:val="28"/>
        </w:rPr>
        <w:t>2.1 Site Preparation</w:t>
      </w:r>
    </w:p>
    <w:p w14:paraId="326C0E57" w14:textId="77777777" w:rsidR="00994D64" w:rsidRPr="00994D64" w:rsidRDefault="00994D64" w:rsidP="00E934D3">
      <w:pPr>
        <w:numPr>
          <w:ilvl w:val="0"/>
          <w:numId w:val="8"/>
        </w:numPr>
        <w:rPr>
          <w:rFonts w:ascii="Arial" w:hAnsi="Arial" w:cs="Arial"/>
          <w:sz w:val="28"/>
          <w:szCs w:val="28"/>
        </w:rPr>
      </w:pPr>
      <w:r w:rsidRPr="00994D64">
        <w:rPr>
          <w:rFonts w:ascii="Arial" w:hAnsi="Arial" w:cs="Arial"/>
          <w:sz w:val="28"/>
          <w:szCs w:val="28"/>
        </w:rPr>
        <w:t>2.1.1 Clear debris and damaged materials</w:t>
      </w:r>
    </w:p>
    <w:p w14:paraId="766EFAA4" w14:textId="77777777" w:rsidR="00994D64" w:rsidRPr="00994D64" w:rsidRDefault="00994D64" w:rsidP="00E934D3">
      <w:pPr>
        <w:numPr>
          <w:ilvl w:val="0"/>
          <w:numId w:val="8"/>
        </w:numPr>
        <w:rPr>
          <w:rFonts w:ascii="Arial" w:hAnsi="Arial" w:cs="Arial"/>
          <w:sz w:val="28"/>
          <w:szCs w:val="28"/>
        </w:rPr>
      </w:pPr>
      <w:r w:rsidRPr="00994D64">
        <w:rPr>
          <w:rFonts w:ascii="Arial" w:hAnsi="Arial" w:cs="Arial"/>
          <w:sz w:val="28"/>
          <w:szCs w:val="28"/>
        </w:rPr>
        <w:t>2.1.2 Temporary access and safety barriers</w:t>
      </w:r>
    </w:p>
    <w:p w14:paraId="1A925A05" w14:textId="77777777" w:rsidR="00994D64" w:rsidRPr="00994D64" w:rsidRDefault="00994D64" w:rsidP="00E934D3">
      <w:pPr>
        <w:numPr>
          <w:ilvl w:val="0"/>
          <w:numId w:val="8"/>
        </w:numPr>
        <w:rPr>
          <w:rFonts w:ascii="Arial" w:hAnsi="Arial" w:cs="Arial"/>
          <w:sz w:val="28"/>
          <w:szCs w:val="28"/>
        </w:rPr>
      </w:pPr>
      <w:r w:rsidRPr="00994D64">
        <w:rPr>
          <w:rFonts w:ascii="Arial" w:hAnsi="Arial" w:cs="Arial"/>
          <w:sz w:val="28"/>
          <w:szCs w:val="28"/>
        </w:rPr>
        <w:t>2.1.3 Install temporary power and water systems</w:t>
      </w:r>
    </w:p>
    <w:p w14:paraId="7B942FC7" w14:textId="77777777" w:rsidR="00994D64" w:rsidRPr="00994D64" w:rsidRDefault="00994D64" w:rsidP="00E934D3">
      <w:pPr>
        <w:rPr>
          <w:rFonts w:ascii="Arial" w:hAnsi="Arial" w:cs="Arial"/>
          <w:sz w:val="28"/>
          <w:szCs w:val="28"/>
        </w:rPr>
      </w:pPr>
      <w:r w:rsidRPr="00994D64">
        <w:rPr>
          <w:rFonts w:ascii="Arial" w:hAnsi="Arial" w:cs="Arial"/>
          <w:b/>
          <w:bCs/>
          <w:sz w:val="28"/>
          <w:szCs w:val="28"/>
        </w:rPr>
        <w:t>2.2 Structural Reconstruction</w:t>
      </w:r>
    </w:p>
    <w:p w14:paraId="7EF9EDCF" w14:textId="77777777" w:rsidR="00994D64" w:rsidRPr="00994D64" w:rsidRDefault="00994D64" w:rsidP="00E934D3">
      <w:pPr>
        <w:numPr>
          <w:ilvl w:val="0"/>
          <w:numId w:val="9"/>
        </w:numPr>
        <w:rPr>
          <w:rFonts w:ascii="Arial" w:hAnsi="Arial" w:cs="Arial"/>
          <w:sz w:val="28"/>
          <w:szCs w:val="28"/>
        </w:rPr>
      </w:pPr>
      <w:r w:rsidRPr="00994D64">
        <w:rPr>
          <w:rFonts w:ascii="Arial" w:hAnsi="Arial" w:cs="Arial"/>
          <w:sz w:val="28"/>
          <w:szCs w:val="28"/>
        </w:rPr>
        <w:t>2.2.1 Foundation repairs and reinforcement</w:t>
      </w:r>
    </w:p>
    <w:p w14:paraId="55251C9A" w14:textId="77777777" w:rsidR="00994D64" w:rsidRPr="00994D64" w:rsidRDefault="00994D64" w:rsidP="00E934D3">
      <w:pPr>
        <w:numPr>
          <w:ilvl w:val="0"/>
          <w:numId w:val="9"/>
        </w:numPr>
        <w:rPr>
          <w:rFonts w:ascii="Arial" w:hAnsi="Arial" w:cs="Arial"/>
          <w:sz w:val="28"/>
          <w:szCs w:val="28"/>
        </w:rPr>
      </w:pPr>
      <w:r w:rsidRPr="00994D64">
        <w:rPr>
          <w:rFonts w:ascii="Arial" w:hAnsi="Arial" w:cs="Arial"/>
          <w:sz w:val="28"/>
          <w:szCs w:val="28"/>
        </w:rPr>
        <w:t>2.2.2 Rebuild walls, roofs, and essential clinical areas</w:t>
      </w:r>
    </w:p>
    <w:p w14:paraId="0BC72A46" w14:textId="77777777" w:rsidR="00994D64" w:rsidRPr="00994D64" w:rsidRDefault="00994D64" w:rsidP="00E934D3">
      <w:pPr>
        <w:numPr>
          <w:ilvl w:val="0"/>
          <w:numId w:val="9"/>
        </w:numPr>
        <w:rPr>
          <w:rFonts w:ascii="Arial" w:hAnsi="Arial" w:cs="Arial"/>
          <w:sz w:val="28"/>
          <w:szCs w:val="28"/>
        </w:rPr>
      </w:pPr>
      <w:r w:rsidRPr="00994D64">
        <w:rPr>
          <w:rFonts w:ascii="Arial" w:hAnsi="Arial" w:cs="Arial"/>
          <w:sz w:val="28"/>
          <w:szCs w:val="28"/>
        </w:rPr>
        <w:t>2.2.3 Install flood-resistant materials</w:t>
      </w:r>
    </w:p>
    <w:p w14:paraId="72AD693D" w14:textId="77777777" w:rsidR="00994D64" w:rsidRPr="00994D64" w:rsidRDefault="00994D64" w:rsidP="00E934D3">
      <w:pPr>
        <w:rPr>
          <w:rFonts w:ascii="Arial" w:hAnsi="Arial" w:cs="Arial"/>
          <w:sz w:val="28"/>
          <w:szCs w:val="28"/>
        </w:rPr>
      </w:pPr>
      <w:r w:rsidRPr="00994D64">
        <w:rPr>
          <w:rFonts w:ascii="Arial" w:hAnsi="Arial" w:cs="Arial"/>
          <w:b/>
          <w:bCs/>
          <w:sz w:val="28"/>
          <w:szCs w:val="28"/>
        </w:rPr>
        <w:t>2.3 Infrastructure Systems Installation</w:t>
      </w:r>
    </w:p>
    <w:p w14:paraId="01AB30A4" w14:textId="77777777" w:rsidR="00994D64" w:rsidRPr="00994D64" w:rsidRDefault="00994D64" w:rsidP="00E934D3">
      <w:pPr>
        <w:numPr>
          <w:ilvl w:val="0"/>
          <w:numId w:val="10"/>
        </w:numPr>
        <w:rPr>
          <w:rFonts w:ascii="Arial" w:hAnsi="Arial" w:cs="Arial"/>
          <w:sz w:val="28"/>
          <w:szCs w:val="28"/>
        </w:rPr>
      </w:pPr>
      <w:r w:rsidRPr="00994D64">
        <w:rPr>
          <w:rFonts w:ascii="Arial" w:hAnsi="Arial" w:cs="Arial"/>
          <w:sz w:val="28"/>
          <w:szCs w:val="28"/>
        </w:rPr>
        <w:t>2.3.1 Electrical system installation</w:t>
      </w:r>
    </w:p>
    <w:p w14:paraId="1F75B136" w14:textId="77777777" w:rsidR="00994D64" w:rsidRPr="00994D64" w:rsidRDefault="00994D64" w:rsidP="00E934D3">
      <w:pPr>
        <w:numPr>
          <w:ilvl w:val="0"/>
          <w:numId w:val="10"/>
        </w:numPr>
        <w:rPr>
          <w:rFonts w:ascii="Arial" w:hAnsi="Arial" w:cs="Arial"/>
          <w:sz w:val="28"/>
          <w:szCs w:val="28"/>
        </w:rPr>
      </w:pPr>
      <w:r w:rsidRPr="00994D64">
        <w:rPr>
          <w:rFonts w:ascii="Arial" w:hAnsi="Arial" w:cs="Arial"/>
          <w:sz w:val="28"/>
          <w:szCs w:val="28"/>
        </w:rPr>
        <w:lastRenderedPageBreak/>
        <w:t>2.3.2 Plumbing and drainage upgrades</w:t>
      </w:r>
    </w:p>
    <w:p w14:paraId="011C2FDA" w14:textId="77777777" w:rsidR="00994D64" w:rsidRPr="00994D64" w:rsidRDefault="00994D64" w:rsidP="00E934D3">
      <w:pPr>
        <w:numPr>
          <w:ilvl w:val="0"/>
          <w:numId w:val="10"/>
        </w:numPr>
        <w:rPr>
          <w:rFonts w:ascii="Arial" w:hAnsi="Arial" w:cs="Arial"/>
          <w:sz w:val="28"/>
          <w:szCs w:val="28"/>
        </w:rPr>
      </w:pPr>
      <w:r w:rsidRPr="00994D64">
        <w:rPr>
          <w:rFonts w:ascii="Arial" w:hAnsi="Arial" w:cs="Arial"/>
          <w:sz w:val="28"/>
          <w:szCs w:val="28"/>
        </w:rPr>
        <w:t>2.3.3 HVAC system installation</w:t>
      </w:r>
    </w:p>
    <w:p w14:paraId="31647066" w14:textId="77777777" w:rsidR="00994D64" w:rsidRPr="00994D64" w:rsidRDefault="00994D64" w:rsidP="00E934D3">
      <w:pPr>
        <w:numPr>
          <w:ilvl w:val="0"/>
          <w:numId w:val="10"/>
        </w:numPr>
        <w:rPr>
          <w:rFonts w:ascii="Arial" w:hAnsi="Arial" w:cs="Arial"/>
          <w:sz w:val="28"/>
          <w:szCs w:val="28"/>
        </w:rPr>
      </w:pPr>
      <w:r w:rsidRPr="00994D64">
        <w:rPr>
          <w:rFonts w:ascii="Arial" w:hAnsi="Arial" w:cs="Arial"/>
          <w:sz w:val="28"/>
          <w:szCs w:val="28"/>
        </w:rPr>
        <w:t>2.3.4 Communication and IT systems</w:t>
      </w:r>
    </w:p>
    <w:p w14:paraId="7538C75A" w14:textId="77777777" w:rsidR="00994D64" w:rsidRPr="00994D64" w:rsidRDefault="00994D64" w:rsidP="00E934D3">
      <w:pPr>
        <w:rPr>
          <w:rFonts w:ascii="Arial" w:hAnsi="Arial" w:cs="Arial"/>
          <w:sz w:val="28"/>
          <w:szCs w:val="28"/>
        </w:rPr>
      </w:pPr>
      <w:r w:rsidRPr="00994D64">
        <w:rPr>
          <w:rFonts w:ascii="Arial" w:hAnsi="Arial" w:cs="Arial"/>
          <w:b/>
          <w:bCs/>
          <w:sz w:val="28"/>
          <w:szCs w:val="28"/>
        </w:rPr>
        <w:t>2.4 External Works</w:t>
      </w:r>
    </w:p>
    <w:p w14:paraId="1E44CC49" w14:textId="77777777" w:rsidR="00994D64" w:rsidRPr="00994D64" w:rsidRDefault="00994D64" w:rsidP="00E934D3">
      <w:pPr>
        <w:numPr>
          <w:ilvl w:val="0"/>
          <w:numId w:val="11"/>
        </w:numPr>
        <w:rPr>
          <w:rFonts w:ascii="Arial" w:hAnsi="Arial" w:cs="Arial"/>
          <w:sz w:val="28"/>
          <w:szCs w:val="28"/>
        </w:rPr>
      </w:pPr>
      <w:r w:rsidRPr="00994D64">
        <w:rPr>
          <w:rFonts w:ascii="Arial" w:hAnsi="Arial" w:cs="Arial"/>
          <w:sz w:val="28"/>
          <w:szCs w:val="28"/>
        </w:rPr>
        <w:t>2.4.1 Restore access roads</w:t>
      </w:r>
    </w:p>
    <w:p w14:paraId="505DBCB3" w14:textId="77777777" w:rsidR="00994D64" w:rsidRPr="00994D64" w:rsidRDefault="00994D64" w:rsidP="00E934D3">
      <w:pPr>
        <w:numPr>
          <w:ilvl w:val="0"/>
          <w:numId w:val="11"/>
        </w:numPr>
        <w:rPr>
          <w:rFonts w:ascii="Arial" w:hAnsi="Arial" w:cs="Arial"/>
          <w:sz w:val="28"/>
          <w:szCs w:val="28"/>
        </w:rPr>
      </w:pPr>
      <w:r w:rsidRPr="00994D64">
        <w:rPr>
          <w:rFonts w:ascii="Arial" w:hAnsi="Arial" w:cs="Arial"/>
          <w:sz w:val="28"/>
          <w:szCs w:val="28"/>
        </w:rPr>
        <w:t>2.4.2 Improve flood drainage around the site</w:t>
      </w:r>
    </w:p>
    <w:p w14:paraId="371CF100" w14:textId="77777777" w:rsidR="00994D64" w:rsidRPr="00994D64" w:rsidRDefault="00994D64" w:rsidP="00E934D3">
      <w:pPr>
        <w:numPr>
          <w:ilvl w:val="0"/>
          <w:numId w:val="11"/>
        </w:numPr>
        <w:rPr>
          <w:rFonts w:ascii="Arial" w:hAnsi="Arial" w:cs="Arial"/>
          <w:sz w:val="28"/>
          <w:szCs w:val="28"/>
        </w:rPr>
      </w:pPr>
      <w:r w:rsidRPr="00994D64">
        <w:rPr>
          <w:rFonts w:ascii="Arial" w:hAnsi="Arial" w:cs="Arial"/>
          <w:sz w:val="28"/>
          <w:szCs w:val="28"/>
        </w:rPr>
        <w:t>2.4.3 Install signage and safety lighting</w:t>
      </w:r>
    </w:p>
    <w:p w14:paraId="6C565BE6" w14:textId="4234C893" w:rsidR="00994D64" w:rsidRPr="00994D64" w:rsidRDefault="00994D64" w:rsidP="00E934D3">
      <w:pPr>
        <w:rPr>
          <w:rFonts w:ascii="Arial" w:hAnsi="Arial" w:cs="Arial"/>
          <w:sz w:val="28"/>
          <w:szCs w:val="28"/>
        </w:rPr>
      </w:pPr>
    </w:p>
    <w:p w14:paraId="48106AA9" w14:textId="77777777" w:rsidR="00994D64" w:rsidRPr="00994D64" w:rsidRDefault="00994D64" w:rsidP="00E934D3">
      <w:pPr>
        <w:rPr>
          <w:rFonts w:ascii="Arial" w:hAnsi="Arial" w:cs="Arial"/>
          <w:b/>
          <w:bCs/>
          <w:sz w:val="28"/>
          <w:szCs w:val="28"/>
        </w:rPr>
      </w:pPr>
      <w:r w:rsidRPr="00994D64">
        <w:rPr>
          <w:rFonts w:ascii="Arial" w:hAnsi="Arial" w:cs="Arial"/>
          <w:b/>
          <w:bCs/>
          <w:sz w:val="28"/>
          <w:szCs w:val="28"/>
        </w:rPr>
        <w:t>3. Equipment Setup and Testing</w:t>
      </w:r>
    </w:p>
    <w:p w14:paraId="38D8A2A5" w14:textId="77777777" w:rsidR="00994D64" w:rsidRPr="00994D64" w:rsidRDefault="00994D64" w:rsidP="00E934D3">
      <w:pPr>
        <w:rPr>
          <w:rFonts w:ascii="Arial" w:hAnsi="Arial" w:cs="Arial"/>
          <w:sz w:val="28"/>
          <w:szCs w:val="28"/>
        </w:rPr>
      </w:pPr>
      <w:r w:rsidRPr="00994D64">
        <w:rPr>
          <w:rFonts w:ascii="Arial" w:hAnsi="Arial" w:cs="Arial"/>
          <w:b/>
          <w:bCs/>
          <w:sz w:val="28"/>
          <w:szCs w:val="28"/>
        </w:rPr>
        <w:t>3.1 Procurement of Medical Equipment</w:t>
      </w:r>
    </w:p>
    <w:p w14:paraId="69E47831" w14:textId="77777777" w:rsidR="00994D64" w:rsidRPr="00994D64" w:rsidRDefault="00994D64" w:rsidP="00E934D3">
      <w:pPr>
        <w:numPr>
          <w:ilvl w:val="0"/>
          <w:numId w:val="12"/>
        </w:numPr>
        <w:rPr>
          <w:rFonts w:ascii="Arial" w:hAnsi="Arial" w:cs="Arial"/>
          <w:sz w:val="28"/>
          <w:szCs w:val="28"/>
        </w:rPr>
      </w:pPr>
      <w:r w:rsidRPr="00994D64">
        <w:rPr>
          <w:rFonts w:ascii="Arial" w:hAnsi="Arial" w:cs="Arial"/>
          <w:sz w:val="28"/>
          <w:szCs w:val="28"/>
        </w:rPr>
        <w:t>3.1.1 Identify equipment requirements</w:t>
      </w:r>
    </w:p>
    <w:p w14:paraId="7CE3F159" w14:textId="77777777" w:rsidR="00994D64" w:rsidRPr="00994D64" w:rsidRDefault="00994D64" w:rsidP="00E934D3">
      <w:pPr>
        <w:numPr>
          <w:ilvl w:val="0"/>
          <w:numId w:val="12"/>
        </w:numPr>
        <w:rPr>
          <w:rFonts w:ascii="Arial" w:hAnsi="Arial" w:cs="Arial"/>
          <w:sz w:val="28"/>
          <w:szCs w:val="28"/>
        </w:rPr>
      </w:pPr>
      <w:r w:rsidRPr="00994D64">
        <w:rPr>
          <w:rFonts w:ascii="Arial" w:hAnsi="Arial" w:cs="Arial"/>
          <w:sz w:val="28"/>
          <w:szCs w:val="28"/>
        </w:rPr>
        <w:t>3.1.2 Supplier selection and procurement</w:t>
      </w:r>
    </w:p>
    <w:p w14:paraId="4FAEE5B5" w14:textId="77777777" w:rsidR="00994D64" w:rsidRPr="00994D64" w:rsidRDefault="00994D64" w:rsidP="00E934D3">
      <w:pPr>
        <w:numPr>
          <w:ilvl w:val="0"/>
          <w:numId w:val="12"/>
        </w:numPr>
        <w:rPr>
          <w:rFonts w:ascii="Arial" w:hAnsi="Arial" w:cs="Arial"/>
          <w:sz w:val="28"/>
          <w:szCs w:val="28"/>
        </w:rPr>
      </w:pPr>
      <w:r w:rsidRPr="00994D64">
        <w:rPr>
          <w:rFonts w:ascii="Arial" w:hAnsi="Arial" w:cs="Arial"/>
          <w:sz w:val="28"/>
          <w:szCs w:val="28"/>
        </w:rPr>
        <w:t>3.1.3 Delivery and storage</w:t>
      </w:r>
    </w:p>
    <w:p w14:paraId="03AF2CB2" w14:textId="77777777" w:rsidR="00994D64" w:rsidRPr="00994D64" w:rsidRDefault="00994D64" w:rsidP="00E934D3">
      <w:pPr>
        <w:rPr>
          <w:rFonts w:ascii="Arial" w:hAnsi="Arial" w:cs="Arial"/>
          <w:sz w:val="28"/>
          <w:szCs w:val="28"/>
        </w:rPr>
      </w:pPr>
      <w:r w:rsidRPr="00994D64">
        <w:rPr>
          <w:rFonts w:ascii="Arial" w:hAnsi="Arial" w:cs="Arial"/>
          <w:b/>
          <w:bCs/>
          <w:sz w:val="28"/>
          <w:szCs w:val="28"/>
        </w:rPr>
        <w:t>3.2 Installation and Calibration</w:t>
      </w:r>
    </w:p>
    <w:p w14:paraId="72525744" w14:textId="77777777" w:rsidR="00994D64" w:rsidRPr="00994D64" w:rsidRDefault="00994D64" w:rsidP="00E934D3">
      <w:pPr>
        <w:numPr>
          <w:ilvl w:val="0"/>
          <w:numId w:val="13"/>
        </w:numPr>
        <w:rPr>
          <w:rFonts w:ascii="Arial" w:hAnsi="Arial" w:cs="Arial"/>
          <w:sz w:val="28"/>
          <w:szCs w:val="28"/>
        </w:rPr>
      </w:pPr>
      <w:r w:rsidRPr="00994D64">
        <w:rPr>
          <w:rFonts w:ascii="Arial" w:hAnsi="Arial" w:cs="Arial"/>
          <w:sz w:val="28"/>
          <w:szCs w:val="28"/>
        </w:rPr>
        <w:t>3.2.1 Install surgical and diagnostic equipment</w:t>
      </w:r>
    </w:p>
    <w:p w14:paraId="5BEACB28" w14:textId="77777777" w:rsidR="00994D64" w:rsidRPr="00994D64" w:rsidRDefault="00994D64" w:rsidP="00E934D3">
      <w:pPr>
        <w:numPr>
          <w:ilvl w:val="0"/>
          <w:numId w:val="13"/>
        </w:numPr>
        <w:rPr>
          <w:rFonts w:ascii="Arial" w:hAnsi="Arial" w:cs="Arial"/>
          <w:sz w:val="28"/>
          <w:szCs w:val="28"/>
        </w:rPr>
      </w:pPr>
      <w:r w:rsidRPr="00994D64">
        <w:rPr>
          <w:rFonts w:ascii="Arial" w:hAnsi="Arial" w:cs="Arial"/>
          <w:sz w:val="28"/>
          <w:szCs w:val="28"/>
        </w:rPr>
        <w:t>3.2.2 Configure communication, IT, and monitoring devices</w:t>
      </w:r>
    </w:p>
    <w:p w14:paraId="59809652" w14:textId="77777777" w:rsidR="00994D64" w:rsidRPr="00994D64" w:rsidRDefault="00994D64" w:rsidP="00E934D3">
      <w:pPr>
        <w:numPr>
          <w:ilvl w:val="0"/>
          <w:numId w:val="13"/>
        </w:numPr>
        <w:rPr>
          <w:rFonts w:ascii="Arial" w:hAnsi="Arial" w:cs="Arial"/>
          <w:sz w:val="28"/>
          <w:szCs w:val="28"/>
        </w:rPr>
      </w:pPr>
      <w:r w:rsidRPr="00994D64">
        <w:rPr>
          <w:rFonts w:ascii="Arial" w:hAnsi="Arial" w:cs="Arial"/>
          <w:sz w:val="28"/>
          <w:szCs w:val="28"/>
        </w:rPr>
        <w:t>3.2.3 Calibrate and test all equipment</w:t>
      </w:r>
    </w:p>
    <w:p w14:paraId="3513AAFF" w14:textId="77777777" w:rsidR="00994D64" w:rsidRPr="00994D64" w:rsidRDefault="00994D64" w:rsidP="00E934D3">
      <w:pPr>
        <w:rPr>
          <w:rFonts w:ascii="Arial" w:hAnsi="Arial" w:cs="Arial"/>
          <w:sz w:val="28"/>
          <w:szCs w:val="28"/>
        </w:rPr>
      </w:pPr>
      <w:r w:rsidRPr="00994D64">
        <w:rPr>
          <w:rFonts w:ascii="Arial" w:hAnsi="Arial" w:cs="Arial"/>
          <w:b/>
          <w:bCs/>
          <w:sz w:val="28"/>
          <w:szCs w:val="28"/>
        </w:rPr>
        <w:t>3.3 Safety Inspections and Certification</w:t>
      </w:r>
    </w:p>
    <w:p w14:paraId="4E93BEFE" w14:textId="77777777" w:rsidR="00994D64" w:rsidRPr="00994D64" w:rsidRDefault="00994D64" w:rsidP="00E934D3">
      <w:pPr>
        <w:numPr>
          <w:ilvl w:val="0"/>
          <w:numId w:val="14"/>
        </w:numPr>
        <w:rPr>
          <w:rFonts w:ascii="Arial" w:hAnsi="Arial" w:cs="Arial"/>
          <w:sz w:val="28"/>
          <w:szCs w:val="28"/>
        </w:rPr>
      </w:pPr>
      <w:r w:rsidRPr="00994D64">
        <w:rPr>
          <w:rFonts w:ascii="Arial" w:hAnsi="Arial" w:cs="Arial"/>
          <w:sz w:val="28"/>
          <w:szCs w:val="28"/>
        </w:rPr>
        <w:t>3.3.1 Mechanical/electrical safety inspection</w:t>
      </w:r>
    </w:p>
    <w:p w14:paraId="1513059F" w14:textId="77777777" w:rsidR="00994D64" w:rsidRPr="00994D64" w:rsidRDefault="00994D64" w:rsidP="00E934D3">
      <w:pPr>
        <w:numPr>
          <w:ilvl w:val="0"/>
          <w:numId w:val="14"/>
        </w:numPr>
        <w:rPr>
          <w:rFonts w:ascii="Arial" w:hAnsi="Arial" w:cs="Arial"/>
          <w:sz w:val="28"/>
          <w:szCs w:val="28"/>
        </w:rPr>
      </w:pPr>
      <w:r w:rsidRPr="00994D64">
        <w:rPr>
          <w:rFonts w:ascii="Arial" w:hAnsi="Arial" w:cs="Arial"/>
          <w:sz w:val="28"/>
          <w:szCs w:val="28"/>
        </w:rPr>
        <w:t>3.3.2 Fire safety and emergency systems check</w:t>
      </w:r>
    </w:p>
    <w:p w14:paraId="348C3344" w14:textId="387626E0" w:rsidR="00994D64" w:rsidRDefault="00994D64" w:rsidP="00E934D3">
      <w:pPr>
        <w:numPr>
          <w:ilvl w:val="0"/>
          <w:numId w:val="14"/>
        </w:numPr>
        <w:rPr>
          <w:rFonts w:ascii="Arial" w:hAnsi="Arial" w:cs="Arial"/>
          <w:sz w:val="28"/>
          <w:szCs w:val="28"/>
        </w:rPr>
      </w:pPr>
      <w:r w:rsidRPr="00994D64">
        <w:rPr>
          <w:rFonts w:ascii="Arial" w:hAnsi="Arial" w:cs="Arial"/>
          <w:sz w:val="28"/>
          <w:szCs w:val="28"/>
        </w:rPr>
        <w:t>3.3.3 Obtain compliance certification</w:t>
      </w:r>
    </w:p>
    <w:p w14:paraId="45E838B3" w14:textId="77777777" w:rsidR="00E934D3" w:rsidRPr="00994D64" w:rsidRDefault="00E934D3" w:rsidP="00E934D3">
      <w:pPr>
        <w:ind w:left="720"/>
        <w:rPr>
          <w:rFonts w:ascii="Arial" w:hAnsi="Arial" w:cs="Arial"/>
          <w:sz w:val="28"/>
          <w:szCs w:val="28"/>
        </w:rPr>
      </w:pPr>
    </w:p>
    <w:p w14:paraId="01977E5D" w14:textId="77777777" w:rsidR="00994D64" w:rsidRPr="00994D64" w:rsidRDefault="00994D64" w:rsidP="00E934D3">
      <w:pPr>
        <w:rPr>
          <w:rFonts w:ascii="Arial" w:hAnsi="Arial" w:cs="Arial"/>
          <w:b/>
          <w:bCs/>
          <w:sz w:val="28"/>
          <w:szCs w:val="28"/>
        </w:rPr>
      </w:pPr>
      <w:r w:rsidRPr="00994D64">
        <w:rPr>
          <w:rFonts w:ascii="Arial" w:hAnsi="Arial" w:cs="Arial"/>
          <w:b/>
          <w:bCs/>
          <w:sz w:val="28"/>
          <w:szCs w:val="28"/>
        </w:rPr>
        <w:t>4. Staff Training and Hospital Reopening</w:t>
      </w:r>
    </w:p>
    <w:p w14:paraId="2BD77447" w14:textId="77777777" w:rsidR="00994D64" w:rsidRPr="00994D64" w:rsidRDefault="00994D64" w:rsidP="00E934D3">
      <w:pPr>
        <w:rPr>
          <w:rFonts w:ascii="Arial" w:hAnsi="Arial" w:cs="Arial"/>
          <w:sz w:val="28"/>
          <w:szCs w:val="28"/>
        </w:rPr>
      </w:pPr>
      <w:r w:rsidRPr="00994D64">
        <w:rPr>
          <w:rFonts w:ascii="Arial" w:hAnsi="Arial" w:cs="Arial"/>
          <w:b/>
          <w:bCs/>
          <w:sz w:val="28"/>
          <w:szCs w:val="28"/>
        </w:rPr>
        <w:t>4.1 Staff Training and Orientation</w:t>
      </w:r>
    </w:p>
    <w:p w14:paraId="03948E02" w14:textId="77777777" w:rsidR="00994D64" w:rsidRPr="00994D64" w:rsidRDefault="00994D64" w:rsidP="00E934D3">
      <w:pPr>
        <w:numPr>
          <w:ilvl w:val="0"/>
          <w:numId w:val="15"/>
        </w:numPr>
        <w:rPr>
          <w:rFonts w:ascii="Arial" w:hAnsi="Arial" w:cs="Arial"/>
          <w:sz w:val="28"/>
          <w:szCs w:val="28"/>
        </w:rPr>
      </w:pPr>
      <w:r w:rsidRPr="00994D64">
        <w:rPr>
          <w:rFonts w:ascii="Arial" w:hAnsi="Arial" w:cs="Arial"/>
          <w:sz w:val="28"/>
          <w:szCs w:val="28"/>
        </w:rPr>
        <w:t>4.1.1 Train staff on new medical equipment</w:t>
      </w:r>
    </w:p>
    <w:p w14:paraId="751882E8" w14:textId="77777777" w:rsidR="00994D64" w:rsidRPr="00994D64" w:rsidRDefault="00994D64" w:rsidP="00E934D3">
      <w:pPr>
        <w:numPr>
          <w:ilvl w:val="0"/>
          <w:numId w:val="15"/>
        </w:numPr>
        <w:rPr>
          <w:rFonts w:ascii="Arial" w:hAnsi="Arial" w:cs="Arial"/>
          <w:sz w:val="28"/>
          <w:szCs w:val="28"/>
        </w:rPr>
      </w:pPr>
      <w:r w:rsidRPr="00994D64">
        <w:rPr>
          <w:rFonts w:ascii="Arial" w:hAnsi="Arial" w:cs="Arial"/>
          <w:sz w:val="28"/>
          <w:szCs w:val="28"/>
        </w:rPr>
        <w:t>4.1.2 Train staff on updated safety procedures</w:t>
      </w:r>
    </w:p>
    <w:p w14:paraId="4862EBDD" w14:textId="77777777" w:rsidR="00994D64" w:rsidRPr="00994D64" w:rsidRDefault="00994D64" w:rsidP="00E934D3">
      <w:pPr>
        <w:numPr>
          <w:ilvl w:val="0"/>
          <w:numId w:val="15"/>
        </w:numPr>
        <w:rPr>
          <w:rFonts w:ascii="Arial" w:hAnsi="Arial" w:cs="Arial"/>
          <w:sz w:val="28"/>
          <w:szCs w:val="28"/>
        </w:rPr>
      </w:pPr>
      <w:r w:rsidRPr="00994D64">
        <w:rPr>
          <w:rFonts w:ascii="Arial" w:hAnsi="Arial" w:cs="Arial"/>
          <w:sz w:val="28"/>
          <w:szCs w:val="28"/>
        </w:rPr>
        <w:lastRenderedPageBreak/>
        <w:t>4.1.3 Conduct emergency drills</w:t>
      </w:r>
    </w:p>
    <w:p w14:paraId="15FF5CF9" w14:textId="77777777" w:rsidR="00994D64" w:rsidRPr="00994D64" w:rsidRDefault="00994D64" w:rsidP="00E934D3">
      <w:pPr>
        <w:rPr>
          <w:rFonts w:ascii="Arial" w:hAnsi="Arial" w:cs="Arial"/>
          <w:sz w:val="28"/>
          <w:szCs w:val="28"/>
        </w:rPr>
      </w:pPr>
      <w:r w:rsidRPr="00994D64">
        <w:rPr>
          <w:rFonts w:ascii="Arial" w:hAnsi="Arial" w:cs="Arial"/>
          <w:b/>
          <w:bCs/>
          <w:sz w:val="28"/>
          <w:szCs w:val="28"/>
        </w:rPr>
        <w:t>4.2 Final Quality Review</w:t>
      </w:r>
    </w:p>
    <w:p w14:paraId="009E6E37" w14:textId="77777777" w:rsidR="00994D64" w:rsidRPr="00994D64" w:rsidRDefault="00994D64" w:rsidP="00E934D3">
      <w:pPr>
        <w:numPr>
          <w:ilvl w:val="0"/>
          <w:numId w:val="16"/>
        </w:numPr>
        <w:rPr>
          <w:rFonts w:ascii="Arial" w:hAnsi="Arial" w:cs="Arial"/>
          <w:sz w:val="28"/>
          <w:szCs w:val="28"/>
        </w:rPr>
      </w:pPr>
      <w:r w:rsidRPr="00994D64">
        <w:rPr>
          <w:rFonts w:ascii="Arial" w:hAnsi="Arial" w:cs="Arial"/>
          <w:sz w:val="28"/>
          <w:szCs w:val="28"/>
        </w:rPr>
        <w:t>4.2.1 Inspect all hospital areas</w:t>
      </w:r>
    </w:p>
    <w:p w14:paraId="58F6D878" w14:textId="77777777" w:rsidR="00994D64" w:rsidRPr="00994D64" w:rsidRDefault="00994D64" w:rsidP="00E934D3">
      <w:pPr>
        <w:numPr>
          <w:ilvl w:val="0"/>
          <w:numId w:val="16"/>
        </w:numPr>
        <w:rPr>
          <w:rFonts w:ascii="Arial" w:hAnsi="Arial" w:cs="Arial"/>
          <w:sz w:val="28"/>
          <w:szCs w:val="28"/>
        </w:rPr>
      </w:pPr>
      <w:r w:rsidRPr="00994D64">
        <w:rPr>
          <w:rFonts w:ascii="Arial" w:hAnsi="Arial" w:cs="Arial"/>
          <w:sz w:val="28"/>
          <w:szCs w:val="28"/>
        </w:rPr>
        <w:t>4.2.2 Review documentation and handover plans</w:t>
      </w:r>
    </w:p>
    <w:p w14:paraId="10DB5F0C" w14:textId="77777777" w:rsidR="00994D64" w:rsidRPr="00994D64" w:rsidRDefault="00994D64" w:rsidP="00E934D3">
      <w:pPr>
        <w:numPr>
          <w:ilvl w:val="0"/>
          <w:numId w:val="16"/>
        </w:numPr>
        <w:rPr>
          <w:rFonts w:ascii="Arial" w:hAnsi="Arial" w:cs="Arial"/>
          <w:sz w:val="28"/>
          <w:szCs w:val="28"/>
        </w:rPr>
      </w:pPr>
      <w:r w:rsidRPr="00994D64">
        <w:rPr>
          <w:rFonts w:ascii="Arial" w:hAnsi="Arial" w:cs="Arial"/>
          <w:sz w:val="28"/>
          <w:szCs w:val="28"/>
        </w:rPr>
        <w:t>4.2.3 Address any final defects</w:t>
      </w:r>
    </w:p>
    <w:p w14:paraId="4AD9FA11" w14:textId="77777777" w:rsidR="00994D64" w:rsidRPr="00994D64" w:rsidRDefault="00994D64" w:rsidP="00E934D3">
      <w:pPr>
        <w:rPr>
          <w:rFonts w:ascii="Arial" w:hAnsi="Arial" w:cs="Arial"/>
          <w:sz w:val="28"/>
          <w:szCs w:val="28"/>
        </w:rPr>
      </w:pPr>
      <w:r w:rsidRPr="00994D64">
        <w:rPr>
          <w:rFonts w:ascii="Arial" w:hAnsi="Arial" w:cs="Arial"/>
          <w:b/>
          <w:bCs/>
          <w:sz w:val="28"/>
          <w:szCs w:val="28"/>
        </w:rPr>
        <w:t>4.3 Handover and Reopening</w:t>
      </w:r>
    </w:p>
    <w:p w14:paraId="275B4C8C" w14:textId="77777777" w:rsidR="00994D64" w:rsidRPr="00994D64" w:rsidRDefault="00994D64" w:rsidP="00E934D3">
      <w:pPr>
        <w:pStyle w:val="ListParagraph"/>
        <w:numPr>
          <w:ilvl w:val="0"/>
          <w:numId w:val="18"/>
        </w:numPr>
        <w:rPr>
          <w:rFonts w:ascii="Arial" w:hAnsi="Arial" w:cs="Arial"/>
          <w:sz w:val="28"/>
          <w:szCs w:val="28"/>
        </w:rPr>
      </w:pPr>
      <w:r w:rsidRPr="00994D64">
        <w:rPr>
          <w:rFonts w:ascii="Arial" w:hAnsi="Arial" w:cs="Arial"/>
          <w:sz w:val="28"/>
          <w:szCs w:val="28"/>
        </w:rPr>
        <w:t>4.3.1 Formal handover to hospital management</w:t>
      </w:r>
    </w:p>
    <w:p w14:paraId="74945FB0" w14:textId="77777777" w:rsidR="00994D64" w:rsidRPr="00994D64" w:rsidRDefault="00994D64" w:rsidP="00E934D3">
      <w:pPr>
        <w:pStyle w:val="ListParagraph"/>
        <w:numPr>
          <w:ilvl w:val="0"/>
          <w:numId w:val="18"/>
        </w:numPr>
        <w:rPr>
          <w:rFonts w:ascii="Arial" w:hAnsi="Arial" w:cs="Arial"/>
          <w:sz w:val="28"/>
          <w:szCs w:val="28"/>
        </w:rPr>
      </w:pPr>
      <w:r w:rsidRPr="00994D64">
        <w:rPr>
          <w:rFonts w:ascii="Arial" w:hAnsi="Arial" w:cs="Arial"/>
          <w:sz w:val="28"/>
          <w:szCs w:val="28"/>
        </w:rPr>
        <w:t>4.3.2 Public communication and reopening announcement</w:t>
      </w:r>
    </w:p>
    <w:p w14:paraId="7B27D20E" w14:textId="77777777" w:rsidR="00994D64" w:rsidRPr="00994D64" w:rsidRDefault="00994D64" w:rsidP="00E934D3">
      <w:pPr>
        <w:pStyle w:val="ListParagraph"/>
        <w:numPr>
          <w:ilvl w:val="0"/>
          <w:numId w:val="18"/>
        </w:numPr>
        <w:rPr>
          <w:rFonts w:ascii="Arial" w:hAnsi="Arial" w:cs="Arial"/>
          <w:sz w:val="28"/>
          <w:szCs w:val="28"/>
        </w:rPr>
      </w:pPr>
      <w:r w:rsidRPr="00994D64">
        <w:rPr>
          <w:rFonts w:ascii="Arial" w:hAnsi="Arial" w:cs="Arial"/>
          <w:sz w:val="28"/>
          <w:szCs w:val="28"/>
        </w:rPr>
        <w:t>4.3.3 Full reopening of services</w:t>
      </w:r>
    </w:p>
    <w:p w14:paraId="168E8D51" w14:textId="77777777" w:rsidR="00994D64" w:rsidRDefault="00994D64" w:rsidP="00994D64">
      <w:pPr>
        <w:rPr>
          <w:rFonts w:ascii="Arial" w:hAnsi="Arial" w:cs="Arial"/>
          <w:sz w:val="28"/>
          <w:szCs w:val="28"/>
        </w:rPr>
      </w:pPr>
    </w:p>
    <w:p w14:paraId="6EE88F7E" w14:textId="4D2C95F3" w:rsidR="00BF4393" w:rsidRDefault="00BF4393" w:rsidP="00994D64">
      <w:pPr>
        <w:rPr>
          <w:rFonts w:ascii="Arial" w:hAnsi="Arial" w:cs="Arial"/>
          <w:b/>
          <w:bCs/>
          <w:sz w:val="28"/>
          <w:szCs w:val="28"/>
        </w:rPr>
      </w:pPr>
      <w:r w:rsidRPr="00BF4393">
        <w:rPr>
          <w:rFonts w:ascii="Arial" w:hAnsi="Arial" w:cs="Arial"/>
          <w:b/>
          <w:bCs/>
          <w:sz w:val="28"/>
          <w:szCs w:val="28"/>
        </w:rPr>
        <w:t>5. Quad Chart</w:t>
      </w:r>
    </w:p>
    <w:p w14:paraId="7C94B917" w14:textId="77777777" w:rsidR="00BF4393" w:rsidRDefault="00BF4393" w:rsidP="00994D64">
      <w:pPr>
        <w:rPr>
          <w:rFonts w:ascii="Arial" w:hAnsi="Arial" w:cs="Arial"/>
          <w:b/>
          <w:bCs/>
          <w:sz w:val="28"/>
          <w:szCs w:val="28"/>
        </w:rPr>
      </w:pPr>
    </w:p>
    <w:p w14:paraId="01BBB4CE" w14:textId="2F641B26" w:rsidR="00BF4393" w:rsidRDefault="00BF4393" w:rsidP="00994D64">
      <w:pPr>
        <w:rPr>
          <w:rFonts w:ascii="Arial" w:hAnsi="Arial" w:cs="Arial"/>
          <w:b/>
          <w:bCs/>
          <w:sz w:val="28"/>
          <w:szCs w:val="28"/>
        </w:rPr>
      </w:pPr>
      <w:r>
        <w:rPr>
          <w:rFonts w:ascii="Arial" w:hAnsi="Arial" w:cs="Arial"/>
          <w:b/>
          <w:bCs/>
          <w:noProof/>
          <w:sz w:val="28"/>
          <w:szCs w:val="28"/>
        </w:rPr>
        <w:drawing>
          <wp:inline distT="0" distB="0" distL="0" distR="0" wp14:anchorId="2E7259D2" wp14:editId="12538F99">
            <wp:extent cx="6083392" cy="3930315"/>
            <wp:effectExtent l="0" t="0" r="0" b="0"/>
            <wp:docPr id="385995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95317" name="Picture 385995317"/>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45430" cy="3970396"/>
                    </a:xfrm>
                    <a:prstGeom prst="rect">
                      <a:avLst/>
                    </a:prstGeom>
                  </pic:spPr>
                </pic:pic>
              </a:graphicData>
            </a:graphic>
          </wp:inline>
        </w:drawing>
      </w:r>
    </w:p>
    <w:p w14:paraId="4C2E606A" w14:textId="77777777" w:rsidR="0069024E" w:rsidRDefault="0069024E" w:rsidP="00994D64">
      <w:pPr>
        <w:rPr>
          <w:rFonts w:ascii="Arial" w:hAnsi="Arial" w:cs="Arial"/>
          <w:b/>
          <w:bCs/>
          <w:sz w:val="28"/>
          <w:szCs w:val="28"/>
        </w:rPr>
      </w:pPr>
    </w:p>
    <w:p w14:paraId="655A1866" w14:textId="77777777" w:rsidR="0069024E" w:rsidRDefault="0069024E" w:rsidP="00994D64">
      <w:pPr>
        <w:rPr>
          <w:rFonts w:ascii="Arial" w:hAnsi="Arial" w:cs="Arial"/>
          <w:b/>
          <w:bCs/>
          <w:sz w:val="28"/>
          <w:szCs w:val="28"/>
        </w:rPr>
      </w:pPr>
    </w:p>
    <w:p w14:paraId="0FB82C95" w14:textId="77777777" w:rsidR="0069024E" w:rsidRDefault="0069024E" w:rsidP="00994D64">
      <w:pPr>
        <w:rPr>
          <w:rFonts w:ascii="Arial" w:hAnsi="Arial" w:cs="Arial"/>
          <w:b/>
          <w:bCs/>
          <w:sz w:val="28"/>
          <w:szCs w:val="28"/>
        </w:rPr>
      </w:pPr>
    </w:p>
    <w:p w14:paraId="51008052" w14:textId="69731560" w:rsidR="0069024E" w:rsidRDefault="0069024E" w:rsidP="00994D64">
      <w:pPr>
        <w:rPr>
          <w:rFonts w:ascii="Arial" w:hAnsi="Arial" w:cs="Arial"/>
          <w:b/>
          <w:bCs/>
          <w:sz w:val="28"/>
          <w:szCs w:val="28"/>
        </w:rPr>
      </w:pPr>
      <w:r>
        <w:rPr>
          <w:rFonts w:ascii="Arial" w:hAnsi="Arial" w:cs="Arial"/>
          <w:b/>
          <w:bCs/>
          <w:sz w:val="28"/>
          <w:szCs w:val="28"/>
        </w:rPr>
        <w:lastRenderedPageBreak/>
        <w:t xml:space="preserve">6. Gantt Chart </w:t>
      </w:r>
    </w:p>
    <w:p w14:paraId="6D63F50B" w14:textId="77777777" w:rsidR="0069024E" w:rsidRDefault="0069024E" w:rsidP="00994D64">
      <w:pPr>
        <w:rPr>
          <w:rFonts w:ascii="Arial" w:hAnsi="Arial" w:cs="Arial"/>
          <w:b/>
          <w:bCs/>
          <w:sz w:val="28"/>
          <w:szCs w:val="28"/>
        </w:rPr>
      </w:pPr>
    </w:p>
    <w:p w14:paraId="16222461" w14:textId="74A43C9E" w:rsidR="0069024E" w:rsidRDefault="0069024E" w:rsidP="00994D64">
      <w:pPr>
        <w:rPr>
          <w:rFonts w:ascii="Arial" w:hAnsi="Arial" w:cs="Arial"/>
          <w:b/>
          <w:bCs/>
          <w:sz w:val="28"/>
          <w:szCs w:val="28"/>
        </w:rPr>
      </w:pPr>
      <w:r>
        <w:rPr>
          <w:rFonts w:ascii="Arial" w:hAnsi="Arial" w:cs="Arial"/>
          <w:b/>
          <w:bCs/>
          <w:noProof/>
          <w:sz w:val="28"/>
          <w:szCs w:val="28"/>
        </w:rPr>
        <w:drawing>
          <wp:inline distT="0" distB="0" distL="0" distR="0" wp14:anchorId="5BB673AE" wp14:editId="434304EF">
            <wp:extent cx="5911462" cy="2727158"/>
            <wp:effectExtent l="0" t="0" r="0" b="0"/>
            <wp:docPr id="168066178"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66178" name="Picture 5" descr="A screenshot of a graph&#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25211" cy="2733501"/>
                    </a:xfrm>
                    <a:prstGeom prst="rect">
                      <a:avLst/>
                    </a:prstGeom>
                  </pic:spPr>
                </pic:pic>
              </a:graphicData>
            </a:graphic>
          </wp:inline>
        </w:drawing>
      </w:r>
    </w:p>
    <w:p w14:paraId="7B20ABBC" w14:textId="77777777" w:rsidR="0069024E" w:rsidRDefault="0069024E" w:rsidP="00994D64">
      <w:pPr>
        <w:rPr>
          <w:rFonts w:ascii="Arial" w:hAnsi="Arial" w:cs="Arial"/>
          <w:b/>
          <w:bCs/>
          <w:sz w:val="28"/>
          <w:szCs w:val="28"/>
        </w:rPr>
      </w:pPr>
    </w:p>
    <w:p w14:paraId="38AA26CE"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7. Stakeholders’ Involvement</w:t>
      </w:r>
    </w:p>
    <w:p w14:paraId="729F913D" w14:textId="77777777" w:rsidR="0069024E" w:rsidRPr="0069024E" w:rsidRDefault="0069024E" w:rsidP="0069024E">
      <w:pPr>
        <w:rPr>
          <w:rFonts w:ascii="Arial" w:hAnsi="Arial" w:cs="Arial"/>
          <w:sz w:val="28"/>
          <w:szCs w:val="28"/>
        </w:rPr>
      </w:pPr>
      <w:r w:rsidRPr="0069024E">
        <w:rPr>
          <w:rFonts w:ascii="Arial" w:hAnsi="Arial" w:cs="Arial"/>
          <w:sz w:val="28"/>
          <w:szCs w:val="28"/>
        </w:rPr>
        <w:t>Stakeholder involvement is essential for the success of the hospital reconstruction, especially because the project affects a large community and requires coordination among several organisations. Good communication and engagement help reduce misunderstandings, support decision-making, and maintain trust during the recovery process.</w:t>
      </w:r>
    </w:p>
    <w:p w14:paraId="6E93BA48"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Key Stakeholders and Their Roles</w:t>
      </w:r>
    </w:p>
    <w:p w14:paraId="345E565E" w14:textId="77777777" w:rsidR="0069024E" w:rsidRPr="0069024E" w:rsidRDefault="0069024E" w:rsidP="0069024E">
      <w:pPr>
        <w:numPr>
          <w:ilvl w:val="0"/>
          <w:numId w:val="19"/>
        </w:numPr>
        <w:rPr>
          <w:rFonts w:ascii="Arial" w:hAnsi="Arial" w:cs="Arial"/>
          <w:sz w:val="28"/>
          <w:szCs w:val="28"/>
        </w:rPr>
      </w:pPr>
      <w:r w:rsidRPr="0069024E">
        <w:rPr>
          <w:rFonts w:ascii="Arial" w:hAnsi="Arial" w:cs="Arial"/>
          <w:sz w:val="28"/>
          <w:szCs w:val="28"/>
        </w:rPr>
        <w:t>BC Ministry of Health: Main project sponsor. They provide funding, approve major decisions, and monitor progress to make sure the project follows provincial standards.</w:t>
      </w:r>
    </w:p>
    <w:p w14:paraId="22241184" w14:textId="77777777" w:rsidR="0069024E" w:rsidRPr="0069024E" w:rsidRDefault="0069024E" w:rsidP="0069024E">
      <w:pPr>
        <w:numPr>
          <w:ilvl w:val="0"/>
          <w:numId w:val="19"/>
        </w:numPr>
        <w:rPr>
          <w:rFonts w:ascii="Arial" w:hAnsi="Arial" w:cs="Arial"/>
          <w:sz w:val="28"/>
          <w:szCs w:val="28"/>
        </w:rPr>
      </w:pPr>
      <w:r w:rsidRPr="0069024E">
        <w:rPr>
          <w:rFonts w:ascii="Arial" w:hAnsi="Arial" w:cs="Arial"/>
          <w:sz w:val="28"/>
          <w:szCs w:val="28"/>
        </w:rPr>
        <w:t>Hospital Management and Staff: They understand the operational needs of the hospital and will give feedback on the design, equipment selection, and safety requirements.</w:t>
      </w:r>
    </w:p>
    <w:p w14:paraId="5CC0C5B9" w14:textId="77777777" w:rsidR="0069024E" w:rsidRPr="0069024E" w:rsidRDefault="0069024E" w:rsidP="0069024E">
      <w:pPr>
        <w:numPr>
          <w:ilvl w:val="0"/>
          <w:numId w:val="19"/>
        </w:numPr>
        <w:rPr>
          <w:rFonts w:ascii="Arial" w:hAnsi="Arial" w:cs="Arial"/>
          <w:sz w:val="28"/>
          <w:szCs w:val="28"/>
        </w:rPr>
      </w:pPr>
      <w:r w:rsidRPr="0069024E">
        <w:rPr>
          <w:rFonts w:ascii="Arial" w:hAnsi="Arial" w:cs="Arial"/>
          <w:sz w:val="28"/>
          <w:szCs w:val="28"/>
        </w:rPr>
        <w:t>Local Community and Patients: They are the final users of the hospital. Their expectations for safety, accessibility, and timely reopening must be considered.</w:t>
      </w:r>
    </w:p>
    <w:p w14:paraId="6A6E4310" w14:textId="77777777" w:rsidR="0069024E" w:rsidRPr="0069024E" w:rsidRDefault="0069024E" w:rsidP="0069024E">
      <w:pPr>
        <w:numPr>
          <w:ilvl w:val="0"/>
          <w:numId w:val="19"/>
        </w:numPr>
        <w:rPr>
          <w:rFonts w:ascii="Arial" w:hAnsi="Arial" w:cs="Arial"/>
          <w:sz w:val="28"/>
          <w:szCs w:val="28"/>
        </w:rPr>
      </w:pPr>
      <w:r w:rsidRPr="0069024E">
        <w:rPr>
          <w:rFonts w:ascii="Arial" w:hAnsi="Arial" w:cs="Arial"/>
          <w:sz w:val="28"/>
          <w:szCs w:val="28"/>
        </w:rPr>
        <w:lastRenderedPageBreak/>
        <w:t>Construction Contractors: Responsible for delivering the building safely, on schedule, and according to design specifications.</w:t>
      </w:r>
    </w:p>
    <w:p w14:paraId="230FBC7E" w14:textId="77777777" w:rsidR="0069024E" w:rsidRPr="0069024E" w:rsidRDefault="0069024E" w:rsidP="0069024E">
      <w:pPr>
        <w:numPr>
          <w:ilvl w:val="0"/>
          <w:numId w:val="19"/>
        </w:numPr>
        <w:rPr>
          <w:rFonts w:ascii="Arial" w:hAnsi="Arial" w:cs="Arial"/>
          <w:sz w:val="28"/>
          <w:szCs w:val="28"/>
        </w:rPr>
      </w:pPr>
      <w:r w:rsidRPr="0069024E">
        <w:rPr>
          <w:rFonts w:ascii="Arial" w:hAnsi="Arial" w:cs="Arial"/>
          <w:sz w:val="28"/>
          <w:szCs w:val="28"/>
        </w:rPr>
        <w:t>Environmental and Regulatory Agencies</w:t>
      </w:r>
      <w:r w:rsidRPr="0069024E">
        <w:rPr>
          <w:rFonts w:ascii="Arial" w:hAnsi="Arial" w:cs="Arial"/>
          <w:b/>
          <w:bCs/>
          <w:sz w:val="28"/>
          <w:szCs w:val="28"/>
        </w:rPr>
        <w:t>:</w:t>
      </w:r>
      <w:r w:rsidRPr="0069024E">
        <w:rPr>
          <w:rFonts w:ascii="Arial" w:hAnsi="Arial" w:cs="Arial"/>
          <w:sz w:val="28"/>
          <w:szCs w:val="28"/>
        </w:rPr>
        <w:t xml:space="preserve"> Ensure the project meets environmental rules, drainage requirements, and flood-resistant standards.</w:t>
      </w:r>
    </w:p>
    <w:p w14:paraId="2DBEF508" w14:textId="77777777" w:rsidR="0069024E" w:rsidRPr="0069024E" w:rsidRDefault="0069024E" w:rsidP="0069024E">
      <w:pPr>
        <w:numPr>
          <w:ilvl w:val="0"/>
          <w:numId w:val="19"/>
        </w:numPr>
        <w:rPr>
          <w:rFonts w:ascii="Arial" w:hAnsi="Arial" w:cs="Arial"/>
          <w:sz w:val="28"/>
          <w:szCs w:val="28"/>
        </w:rPr>
      </w:pPr>
      <w:r w:rsidRPr="0069024E">
        <w:rPr>
          <w:rFonts w:ascii="Arial" w:hAnsi="Arial" w:cs="Arial"/>
          <w:sz w:val="28"/>
          <w:szCs w:val="28"/>
        </w:rPr>
        <w:t>Suppliers and Equipment Providers</w:t>
      </w:r>
      <w:r w:rsidRPr="0069024E">
        <w:rPr>
          <w:rFonts w:ascii="Arial" w:hAnsi="Arial" w:cs="Arial"/>
          <w:b/>
          <w:bCs/>
          <w:sz w:val="28"/>
          <w:szCs w:val="28"/>
        </w:rPr>
        <w:t>:</w:t>
      </w:r>
      <w:r w:rsidRPr="0069024E">
        <w:rPr>
          <w:rFonts w:ascii="Arial" w:hAnsi="Arial" w:cs="Arial"/>
          <w:sz w:val="28"/>
          <w:szCs w:val="28"/>
        </w:rPr>
        <w:t xml:space="preserve"> They deliver medical devices, building materials, and technical systems necessary for hospital operations.</w:t>
      </w:r>
    </w:p>
    <w:p w14:paraId="11CB03C8"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Stakeholder Engagement Approach</w:t>
      </w:r>
    </w:p>
    <w:p w14:paraId="345CDB43" w14:textId="77777777" w:rsidR="0069024E" w:rsidRPr="0069024E" w:rsidRDefault="0069024E" w:rsidP="0069024E">
      <w:pPr>
        <w:rPr>
          <w:rFonts w:ascii="Arial" w:hAnsi="Arial" w:cs="Arial"/>
          <w:sz w:val="28"/>
          <w:szCs w:val="28"/>
        </w:rPr>
      </w:pPr>
      <w:r w:rsidRPr="0069024E">
        <w:rPr>
          <w:rFonts w:ascii="Arial" w:hAnsi="Arial" w:cs="Arial"/>
          <w:sz w:val="28"/>
          <w:szCs w:val="28"/>
        </w:rPr>
        <w:t>The project will use a combination of communication strategies:</w:t>
      </w:r>
    </w:p>
    <w:p w14:paraId="69545761" w14:textId="77777777" w:rsidR="0069024E" w:rsidRPr="0069024E" w:rsidRDefault="0069024E" w:rsidP="0069024E">
      <w:pPr>
        <w:numPr>
          <w:ilvl w:val="0"/>
          <w:numId w:val="20"/>
        </w:numPr>
        <w:rPr>
          <w:rFonts w:ascii="Arial" w:hAnsi="Arial" w:cs="Arial"/>
          <w:sz w:val="28"/>
          <w:szCs w:val="28"/>
        </w:rPr>
      </w:pPr>
      <w:r w:rsidRPr="0069024E">
        <w:rPr>
          <w:rFonts w:ascii="Arial" w:hAnsi="Arial" w:cs="Arial"/>
          <w:sz w:val="28"/>
          <w:szCs w:val="28"/>
        </w:rPr>
        <w:t>Regular progress meetings with the Ministry of Health and hospital leadership.</w:t>
      </w:r>
    </w:p>
    <w:p w14:paraId="63A90D5C" w14:textId="77777777" w:rsidR="0069024E" w:rsidRPr="0069024E" w:rsidRDefault="0069024E" w:rsidP="0069024E">
      <w:pPr>
        <w:numPr>
          <w:ilvl w:val="0"/>
          <w:numId w:val="20"/>
        </w:numPr>
        <w:rPr>
          <w:rFonts w:ascii="Arial" w:hAnsi="Arial" w:cs="Arial"/>
          <w:sz w:val="28"/>
          <w:szCs w:val="28"/>
        </w:rPr>
      </w:pPr>
      <w:r w:rsidRPr="0069024E">
        <w:rPr>
          <w:rFonts w:ascii="Arial" w:hAnsi="Arial" w:cs="Arial"/>
          <w:sz w:val="28"/>
          <w:szCs w:val="28"/>
        </w:rPr>
        <w:t>Monthly on-site coordination meetings with contractors.</w:t>
      </w:r>
    </w:p>
    <w:p w14:paraId="67727C8E" w14:textId="77777777" w:rsidR="0069024E" w:rsidRPr="0069024E" w:rsidRDefault="0069024E" w:rsidP="0069024E">
      <w:pPr>
        <w:numPr>
          <w:ilvl w:val="0"/>
          <w:numId w:val="20"/>
        </w:numPr>
        <w:rPr>
          <w:rFonts w:ascii="Arial" w:hAnsi="Arial" w:cs="Arial"/>
          <w:sz w:val="28"/>
          <w:szCs w:val="28"/>
        </w:rPr>
      </w:pPr>
      <w:r w:rsidRPr="0069024E">
        <w:rPr>
          <w:rFonts w:ascii="Arial" w:hAnsi="Arial" w:cs="Arial"/>
          <w:sz w:val="28"/>
          <w:szCs w:val="28"/>
        </w:rPr>
        <w:t>Community updates, including newsletters or announcements, to keep residents informed.</w:t>
      </w:r>
    </w:p>
    <w:p w14:paraId="2E213046" w14:textId="77777777" w:rsidR="0069024E" w:rsidRPr="0069024E" w:rsidRDefault="0069024E" w:rsidP="0069024E">
      <w:pPr>
        <w:numPr>
          <w:ilvl w:val="0"/>
          <w:numId w:val="20"/>
        </w:numPr>
        <w:rPr>
          <w:rFonts w:ascii="Arial" w:hAnsi="Arial" w:cs="Arial"/>
          <w:sz w:val="28"/>
          <w:szCs w:val="28"/>
        </w:rPr>
      </w:pPr>
      <w:r w:rsidRPr="0069024E">
        <w:rPr>
          <w:rFonts w:ascii="Arial" w:hAnsi="Arial" w:cs="Arial"/>
          <w:sz w:val="28"/>
          <w:szCs w:val="28"/>
        </w:rPr>
        <w:t>Feedback sessions with hospital staff during the design and equipment phases.</w:t>
      </w:r>
    </w:p>
    <w:p w14:paraId="4A45BB5B" w14:textId="77777777" w:rsidR="0069024E" w:rsidRPr="0069024E" w:rsidRDefault="0069024E" w:rsidP="0069024E">
      <w:pPr>
        <w:numPr>
          <w:ilvl w:val="0"/>
          <w:numId w:val="20"/>
        </w:numPr>
        <w:rPr>
          <w:rFonts w:ascii="Arial" w:hAnsi="Arial" w:cs="Arial"/>
          <w:sz w:val="28"/>
          <w:szCs w:val="28"/>
        </w:rPr>
      </w:pPr>
      <w:r w:rsidRPr="0069024E">
        <w:rPr>
          <w:rFonts w:ascii="Arial" w:hAnsi="Arial" w:cs="Arial"/>
          <w:sz w:val="28"/>
          <w:szCs w:val="28"/>
        </w:rPr>
        <w:t>Compliance reviews with regulatory bodies before each major construction phase.</w:t>
      </w:r>
    </w:p>
    <w:p w14:paraId="7031684C" w14:textId="77777777" w:rsidR="0069024E" w:rsidRPr="0069024E" w:rsidRDefault="0069024E" w:rsidP="0069024E">
      <w:pPr>
        <w:rPr>
          <w:rFonts w:ascii="Arial" w:hAnsi="Arial" w:cs="Arial"/>
          <w:sz w:val="28"/>
          <w:szCs w:val="28"/>
        </w:rPr>
      </w:pPr>
      <w:r w:rsidRPr="0069024E">
        <w:rPr>
          <w:rFonts w:ascii="Arial" w:hAnsi="Arial" w:cs="Arial"/>
          <w:sz w:val="28"/>
          <w:szCs w:val="28"/>
        </w:rPr>
        <w:t>This involvement ensures that all stakeholders understand the progress, risks, and changes, reducing conflicts and helping the project move smoothly.</w:t>
      </w:r>
    </w:p>
    <w:p w14:paraId="327B2E6F" w14:textId="53B8CA14" w:rsidR="0069024E" w:rsidRPr="0069024E" w:rsidRDefault="0069024E" w:rsidP="0069024E">
      <w:pPr>
        <w:rPr>
          <w:rFonts w:ascii="Arial" w:hAnsi="Arial" w:cs="Arial"/>
          <w:sz w:val="28"/>
          <w:szCs w:val="28"/>
        </w:rPr>
      </w:pPr>
    </w:p>
    <w:p w14:paraId="3AB137DC"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8. Allocation of Resources</w:t>
      </w:r>
    </w:p>
    <w:p w14:paraId="3BB8BD1A" w14:textId="77777777" w:rsidR="0069024E" w:rsidRPr="0069024E" w:rsidRDefault="0069024E" w:rsidP="0069024E">
      <w:pPr>
        <w:rPr>
          <w:rFonts w:ascii="Arial" w:hAnsi="Arial" w:cs="Arial"/>
          <w:sz w:val="28"/>
          <w:szCs w:val="28"/>
        </w:rPr>
      </w:pPr>
      <w:r w:rsidRPr="0069024E">
        <w:rPr>
          <w:rFonts w:ascii="Arial" w:hAnsi="Arial" w:cs="Arial"/>
          <w:sz w:val="28"/>
          <w:szCs w:val="28"/>
        </w:rPr>
        <w:t>Effective resource allocation is necessary to keep the project on time and within budget. Resources for this reconstruction include people, materials, equipment, funding, and time.</w:t>
      </w:r>
    </w:p>
    <w:p w14:paraId="393B618B"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Human Resources</w:t>
      </w:r>
    </w:p>
    <w:p w14:paraId="3619D5D5" w14:textId="77777777" w:rsidR="0069024E" w:rsidRPr="0069024E" w:rsidRDefault="0069024E" w:rsidP="0069024E">
      <w:pPr>
        <w:numPr>
          <w:ilvl w:val="0"/>
          <w:numId w:val="21"/>
        </w:numPr>
        <w:rPr>
          <w:rFonts w:ascii="Arial" w:hAnsi="Arial" w:cs="Arial"/>
          <w:sz w:val="28"/>
          <w:szCs w:val="28"/>
        </w:rPr>
      </w:pPr>
      <w:r w:rsidRPr="0069024E">
        <w:rPr>
          <w:rFonts w:ascii="Arial" w:hAnsi="Arial" w:cs="Arial"/>
          <w:sz w:val="28"/>
          <w:szCs w:val="28"/>
        </w:rPr>
        <w:t>Project manager and project team</w:t>
      </w:r>
    </w:p>
    <w:p w14:paraId="182D1909" w14:textId="77777777" w:rsidR="0069024E" w:rsidRPr="0069024E" w:rsidRDefault="0069024E" w:rsidP="0069024E">
      <w:pPr>
        <w:numPr>
          <w:ilvl w:val="0"/>
          <w:numId w:val="21"/>
        </w:numPr>
        <w:rPr>
          <w:rFonts w:ascii="Arial" w:hAnsi="Arial" w:cs="Arial"/>
          <w:sz w:val="28"/>
          <w:szCs w:val="28"/>
        </w:rPr>
      </w:pPr>
      <w:r w:rsidRPr="0069024E">
        <w:rPr>
          <w:rFonts w:ascii="Arial" w:hAnsi="Arial" w:cs="Arial"/>
          <w:sz w:val="28"/>
          <w:szCs w:val="28"/>
        </w:rPr>
        <w:t>Construction workers (engineers, electricians, plumbers, etc.)</w:t>
      </w:r>
    </w:p>
    <w:p w14:paraId="15261AC8" w14:textId="77777777" w:rsidR="0069024E" w:rsidRPr="0069024E" w:rsidRDefault="0069024E" w:rsidP="0069024E">
      <w:pPr>
        <w:numPr>
          <w:ilvl w:val="0"/>
          <w:numId w:val="21"/>
        </w:numPr>
        <w:rPr>
          <w:rFonts w:ascii="Arial" w:hAnsi="Arial" w:cs="Arial"/>
          <w:sz w:val="28"/>
          <w:szCs w:val="28"/>
        </w:rPr>
      </w:pPr>
      <w:r w:rsidRPr="0069024E">
        <w:rPr>
          <w:rFonts w:ascii="Arial" w:hAnsi="Arial" w:cs="Arial"/>
          <w:sz w:val="28"/>
          <w:szCs w:val="28"/>
        </w:rPr>
        <w:lastRenderedPageBreak/>
        <w:t>Environmental and safety consultants</w:t>
      </w:r>
    </w:p>
    <w:p w14:paraId="71DE1A15" w14:textId="77777777" w:rsidR="0069024E" w:rsidRPr="0069024E" w:rsidRDefault="0069024E" w:rsidP="0069024E">
      <w:pPr>
        <w:numPr>
          <w:ilvl w:val="0"/>
          <w:numId w:val="21"/>
        </w:numPr>
        <w:rPr>
          <w:rFonts w:ascii="Arial" w:hAnsi="Arial" w:cs="Arial"/>
          <w:sz w:val="28"/>
          <w:szCs w:val="28"/>
        </w:rPr>
      </w:pPr>
      <w:r w:rsidRPr="0069024E">
        <w:rPr>
          <w:rFonts w:ascii="Arial" w:hAnsi="Arial" w:cs="Arial"/>
          <w:sz w:val="28"/>
          <w:szCs w:val="28"/>
        </w:rPr>
        <w:t>Medical equipment technicians</w:t>
      </w:r>
    </w:p>
    <w:p w14:paraId="709B9701" w14:textId="77777777" w:rsidR="0069024E" w:rsidRPr="0069024E" w:rsidRDefault="0069024E" w:rsidP="0069024E">
      <w:pPr>
        <w:numPr>
          <w:ilvl w:val="0"/>
          <w:numId w:val="21"/>
        </w:numPr>
        <w:rPr>
          <w:rFonts w:ascii="Arial" w:hAnsi="Arial" w:cs="Arial"/>
          <w:sz w:val="28"/>
          <w:szCs w:val="28"/>
        </w:rPr>
      </w:pPr>
      <w:r w:rsidRPr="0069024E">
        <w:rPr>
          <w:rFonts w:ascii="Arial" w:hAnsi="Arial" w:cs="Arial"/>
          <w:sz w:val="28"/>
          <w:szCs w:val="28"/>
        </w:rPr>
        <w:t>Hospital staff involved in training and testing</w:t>
      </w:r>
    </w:p>
    <w:p w14:paraId="1BFCF97A" w14:textId="77777777" w:rsidR="0069024E" w:rsidRPr="0069024E" w:rsidRDefault="0069024E" w:rsidP="0069024E">
      <w:pPr>
        <w:rPr>
          <w:rFonts w:ascii="Arial" w:hAnsi="Arial" w:cs="Arial"/>
          <w:sz w:val="28"/>
          <w:szCs w:val="28"/>
        </w:rPr>
      </w:pPr>
      <w:r w:rsidRPr="0069024E">
        <w:rPr>
          <w:rFonts w:ascii="Arial" w:hAnsi="Arial" w:cs="Arial"/>
          <w:sz w:val="28"/>
          <w:szCs w:val="28"/>
        </w:rPr>
        <w:t>Roles will be assigned based on expertise. Labour levels may increase during peak construction periods and reduce during design and testing phases.</w:t>
      </w:r>
    </w:p>
    <w:p w14:paraId="52FB7764"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Material and Equipment Resources</w:t>
      </w:r>
    </w:p>
    <w:p w14:paraId="14200867" w14:textId="77777777" w:rsidR="0069024E" w:rsidRPr="0069024E" w:rsidRDefault="0069024E" w:rsidP="0069024E">
      <w:pPr>
        <w:numPr>
          <w:ilvl w:val="0"/>
          <w:numId w:val="22"/>
        </w:numPr>
        <w:rPr>
          <w:rFonts w:ascii="Arial" w:hAnsi="Arial" w:cs="Arial"/>
          <w:sz w:val="28"/>
          <w:szCs w:val="28"/>
        </w:rPr>
      </w:pPr>
      <w:r w:rsidRPr="0069024E">
        <w:rPr>
          <w:rFonts w:ascii="Arial" w:hAnsi="Arial" w:cs="Arial"/>
          <w:sz w:val="28"/>
          <w:szCs w:val="28"/>
        </w:rPr>
        <w:t>Construction materials (concrete, steel, insulation, drainage systems)</w:t>
      </w:r>
    </w:p>
    <w:p w14:paraId="2BEF1F6D" w14:textId="77777777" w:rsidR="0069024E" w:rsidRPr="0069024E" w:rsidRDefault="0069024E" w:rsidP="0069024E">
      <w:pPr>
        <w:numPr>
          <w:ilvl w:val="0"/>
          <w:numId w:val="22"/>
        </w:numPr>
        <w:rPr>
          <w:rFonts w:ascii="Arial" w:hAnsi="Arial" w:cs="Arial"/>
          <w:sz w:val="28"/>
          <w:szCs w:val="28"/>
        </w:rPr>
      </w:pPr>
      <w:r w:rsidRPr="0069024E">
        <w:rPr>
          <w:rFonts w:ascii="Arial" w:hAnsi="Arial" w:cs="Arial"/>
          <w:sz w:val="28"/>
          <w:szCs w:val="28"/>
        </w:rPr>
        <w:t>Flood-resistant building components</w:t>
      </w:r>
    </w:p>
    <w:p w14:paraId="0F95616E" w14:textId="77777777" w:rsidR="0069024E" w:rsidRPr="0069024E" w:rsidRDefault="0069024E" w:rsidP="0069024E">
      <w:pPr>
        <w:numPr>
          <w:ilvl w:val="0"/>
          <w:numId w:val="22"/>
        </w:numPr>
        <w:rPr>
          <w:rFonts w:ascii="Arial" w:hAnsi="Arial" w:cs="Arial"/>
          <w:sz w:val="28"/>
          <w:szCs w:val="28"/>
        </w:rPr>
      </w:pPr>
      <w:r w:rsidRPr="0069024E">
        <w:rPr>
          <w:rFonts w:ascii="Arial" w:hAnsi="Arial" w:cs="Arial"/>
          <w:sz w:val="28"/>
          <w:szCs w:val="28"/>
        </w:rPr>
        <w:t>Electrical, plumbing, and HVAC systems</w:t>
      </w:r>
    </w:p>
    <w:p w14:paraId="70C781B7" w14:textId="77777777" w:rsidR="0069024E" w:rsidRPr="0069024E" w:rsidRDefault="0069024E" w:rsidP="0069024E">
      <w:pPr>
        <w:numPr>
          <w:ilvl w:val="0"/>
          <w:numId w:val="22"/>
        </w:numPr>
        <w:rPr>
          <w:rFonts w:ascii="Arial" w:hAnsi="Arial" w:cs="Arial"/>
          <w:sz w:val="28"/>
          <w:szCs w:val="28"/>
        </w:rPr>
      </w:pPr>
      <w:r w:rsidRPr="0069024E">
        <w:rPr>
          <w:rFonts w:ascii="Arial" w:hAnsi="Arial" w:cs="Arial"/>
          <w:sz w:val="28"/>
          <w:szCs w:val="28"/>
        </w:rPr>
        <w:t>Medical equipment such as monitors, surgical devices, diagnostic tools</w:t>
      </w:r>
    </w:p>
    <w:p w14:paraId="30C831A2" w14:textId="77777777" w:rsidR="0069024E" w:rsidRPr="0069024E" w:rsidRDefault="0069024E" w:rsidP="0069024E">
      <w:pPr>
        <w:numPr>
          <w:ilvl w:val="0"/>
          <w:numId w:val="22"/>
        </w:numPr>
        <w:rPr>
          <w:rFonts w:ascii="Arial" w:hAnsi="Arial" w:cs="Arial"/>
          <w:sz w:val="28"/>
          <w:szCs w:val="28"/>
        </w:rPr>
      </w:pPr>
      <w:r w:rsidRPr="0069024E">
        <w:rPr>
          <w:rFonts w:ascii="Arial" w:hAnsi="Arial" w:cs="Arial"/>
          <w:sz w:val="28"/>
          <w:szCs w:val="28"/>
        </w:rPr>
        <w:t>IT and communication systems</w:t>
      </w:r>
      <w:r w:rsidRPr="0069024E">
        <w:rPr>
          <w:rFonts w:ascii="Arial" w:hAnsi="Arial" w:cs="Arial"/>
          <w:sz w:val="28"/>
          <w:szCs w:val="28"/>
        </w:rPr>
        <w:br/>
        <w:t>Materials will be ordered based on the construction schedule to avoid storage issues or delays.</w:t>
      </w:r>
    </w:p>
    <w:p w14:paraId="0B24D9EA"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Financial Resources</w:t>
      </w:r>
    </w:p>
    <w:p w14:paraId="1FC8931E" w14:textId="77777777" w:rsidR="0069024E" w:rsidRPr="0069024E" w:rsidRDefault="0069024E" w:rsidP="0069024E">
      <w:pPr>
        <w:rPr>
          <w:rFonts w:ascii="Arial" w:hAnsi="Arial" w:cs="Arial"/>
          <w:sz w:val="28"/>
          <w:szCs w:val="28"/>
        </w:rPr>
      </w:pPr>
      <w:r w:rsidRPr="0069024E">
        <w:rPr>
          <w:rFonts w:ascii="Arial" w:hAnsi="Arial" w:cs="Arial"/>
          <w:sz w:val="28"/>
          <w:szCs w:val="28"/>
        </w:rPr>
        <w:t>The project is funded through provincial and federal sources. A budget allocation will include:</w:t>
      </w:r>
    </w:p>
    <w:p w14:paraId="6CC0A6B6" w14:textId="77777777" w:rsidR="0069024E" w:rsidRPr="0069024E" w:rsidRDefault="0069024E" w:rsidP="0069024E">
      <w:pPr>
        <w:numPr>
          <w:ilvl w:val="0"/>
          <w:numId w:val="23"/>
        </w:numPr>
        <w:rPr>
          <w:rFonts w:ascii="Arial" w:hAnsi="Arial" w:cs="Arial"/>
          <w:sz w:val="28"/>
          <w:szCs w:val="28"/>
        </w:rPr>
      </w:pPr>
      <w:r w:rsidRPr="0069024E">
        <w:rPr>
          <w:rFonts w:ascii="Arial" w:hAnsi="Arial" w:cs="Arial"/>
          <w:sz w:val="28"/>
          <w:szCs w:val="28"/>
        </w:rPr>
        <w:t>Labour costs</w:t>
      </w:r>
    </w:p>
    <w:p w14:paraId="35C87287" w14:textId="77777777" w:rsidR="0069024E" w:rsidRPr="0069024E" w:rsidRDefault="0069024E" w:rsidP="0069024E">
      <w:pPr>
        <w:numPr>
          <w:ilvl w:val="0"/>
          <w:numId w:val="23"/>
        </w:numPr>
        <w:rPr>
          <w:rFonts w:ascii="Arial" w:hAnsi="Arial" w:cs="Arial"/>
          <w:sz w:val="28"/>
          <w:szCs w:val="28"/>
        </w:rPr>
      </w:pPr>
      <w:r w:rsidRPr="0069024E">
        <w:rPr>
          <w:rFonts w:ascii="Arial" w:hAnsi="Arial" w:cs="Arial"/>
          <w:sz w:val="28"/>
          <w:szCs w:val="28"/>
        </w:rPr>
        <w:t>Construction materials</w:t>
      </w:r>
    </w:p>
    <w:p w14:paraId="65DE79C9" w14:textId="77777777" w:rsidR="0069024E" w:rsidRPr="0069024E" w:rsidRDefault="0069024E" w:rsidP="0069024E">
      <w:pPr>
        <w:numPr>
          <w:ilvl w:val="0"/>
          <w:numId w:val="23"/>
        </w:numPr>
        <w:rPr>
          <w:rFonts w:ascii="Arial" w:hAnsi="Arial" w:cs="Arial"/>
          <w:sz w:val="28"/>
          <w:szCs w:val="28"/>
        </w:rPr>
      </w:pPr>
      <w:r w:rsidRPr="0069024E">
        <w:rPr>
          <w:rFonts w:ascii="Arial" w:hAnsi="Arial" w:cs="Arial"/>
          <w:sz w:val="28"/>
          <w:szCs w:val="28"/>
        </w:rPr>
        <w:t>Equipment procurement</w:t>
      </w:r>
    </w:p>
    <w:p w14:paraId="22F2FE92" w14:textId="77777777" w:rsidR="0069024E" w:rsidRPr="0069024E" w:rsidRDefault="0069024E" w:rsidP="0069024E">
      <w:pPr>
        <w:numPr>
          <w:ilvl w:val="0"/>
          <w:numId w:val="23"/>
        </w:numPr>
        <w:rPr>
          <w:rFonts w:ascii="Arial" w:hAnsi="Arial" w:cs="Arial"/>
          <w:sz w:val="28"/>
          <w:szCs w:val="28"/>
        </w:rPr>
      </w:pPr>
      <w:r w:rsidRPr="0069024E">
        <w:rPr>
          <w:rFonts w:ascii="Arial" w:hAnsi="Arial" w:cs="Arial"/>
          <w:sz w:val="28"/>
          <w:szCs w:val="28"/>
        </w:rPr>
        <w:t>Safety inspections and certifications</w:t>
      </w:r>
    </w:p>
    <w:p w14:paraId="5F1CE5C1" w14:textId="77777777" w:rsidR="0069024E" w:rsidRPr="0069024E" w:rsidRDefault="0069024E" w:rsidP="0069024E">
      <w:pPr>
        <w:numPr>
          <w:ilvl w:val="0"/>
          <w:numId w:val="23"/>
        </w:numPr>
        <w:rPr>
          <w:rFonts w:ascii="Arial" w:hAnsi="Arial" w:cs="Arial"/>
          <w:sz w:val="28"/>
          <w:szCs w:val="28"/>
        </w:rPr>
      </w:pPr>
      <w:r w:rsidRPr="0069024E">
        <w:rPr>
          <w:rFonts w:ascii="Arial" w:hAnsi="Arial" w:cs="Arial"/>
          <w:sz w:val="28"/>
          <w:szCs w:val="28"/>
        </w:rPr>
        <w:t>Contingency fund for unexpected issues</w:t>
      </w:r>
    </w:p>
    <w:p w14:paraId="72A6F839" w14:textId="77777777" w:rsidR="0069024E" w:rsidRDefault="0069024E" w:rsidP="0069024E">
      <w:pPr>
        <w:rPr>
          <w:rFonts w:ascii="Arial" w:hAnsi="Arial" w:cs="Arial"/>
          <w:sz w:val="28"/>
          <w:szCs w:val="28"/>
        </w:rPr>
      </w:pPr>
      <w:r w:rsidRPr="0069024E">
        <w:rPr>
          <w:rFonts w:ascii="Arial" w:hAnsi="Arial" w:cs="Arial"/>
          <w:sz w:val="28"/>
          <w:szCs w:val="28"/>
        </w:rPr>
        <w:t xml:space="preserve">A </w:t>
      </w:r>
      <w:r w:rsidRPr="0069024E">
        <w:rPr>
          <w:rFonts w:ascii="Arial" w:hAnsi="Arial" w:cs="Arial"/>
          <w:b/>
          <w:bCs/>
          <w:sz w:val="28"/>
          <w:szCs w:val="28"/>
        </w:rPr>
        <w:t>10% contingency</w:t>
      </w:r>
      <w:r w:rsidRPr="0069024E">
        <w:rPr>
          <w:rFonts w:ascii="Arial" w:hAnsi="Arial" w:cs="Arial"/>
          <w:sz w:val="28"/>
          <w:szCs w:val="28"/>
        </w:rPr>
        <w:t xml:space="preserve"> is recommended to manage cost overruns or delays.</w:t>
      </w:r>
    </w:p>
    <w:p w14:paraId="572ACF29" w14:textId="77777777" w:rsidR="0069024E" w:rsidRDefault="0069024E" w:rsidP="0069024E">
      <w:pPr>
        <w:rPr>
          <w:rFonts w:ascii="Arial" w:hAnsi="Arial" w:cs="Arial"/>
          <w:sz w:val="28"/>
          <w:szCs w:val="28"/>
        </w:rPr>
      </w:pPr>
    </w:p>
    <w:p w14:paraId="413553D2" w14:textId="77777777" w:rsidR="0069024E" w:rsidRPr="0069024E" w:rsidRDefault="0069024E" w:rsidP="0069024E">
      <w:pPr>
        <w:rPr>
          <w:rFonts w:ascii="Arial" w:hAnsi="Arial" w:cs="Arial"/>
          <w:sz w:val="28"/>
          <w:szCs w:val="28"/>
        </w:rPr>
      </w:pPr>
    </w:p>
    <w:p w14:paraId="0A8D9E1E"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lastRenderedPageBreak/>
        <w:t>Time Resources</w:t>
      </w:r>
    </w:p>
    <w:p w14:paraId="75F79EAA" w14:textId="77777777" w:rsidR="0069024E" w:rsidRPr="0069024E" w:rsidRDefault="0069024E" w:rsidP="0069024E">
      <w:pPr>
        <w:rPr>
          <w:rFonts w:ascii="Arial" w:hAnsi="Arial" w:cs="Arial"/>
          <w:sz w:val="28"/>
          <w:szCs w:val="28"/>
        </w:rPr>
      </w:pPr>
      <w:r w:rsidRPr="0069024E">
        <w:rPr>
          <w:rFonts w:ascii="Arial" w:hAnsi="Arial" w:cs="Arial"/>
          <w:sz w:val="28"/>
          <w:szCs w:val="28"/>
        </w:rPr>
        <w:t>The timeline is based on the real flood year and includes phases for design, construction, equipment installation, and reopening. Time allocation must consider weather conditions and supply chain delays.</w:t>
      </w:r>
    </w:p>
    <w:p w14:paraId="378EE1AF" w14:textId="77777777" w:rsidR="0069024E" w:rsidRPr="0069024E" w:rsidRDefault="0069024E" w:rsidP="0069024E">
      <w:pPr>
        <w:rPr>
          <w:rFonts w:ascii="Arial" w:hAnsi="Arial" w:cs="Arial"/>
          <w:sz w:val="28"/>
          <w:szCs w:val="28"/>
        </w:rPr>
      </w:pPr>
      <w:r w:rsidRPr="0069024E">
        <w:rPr>
          <w:rFonts w:ascii="Arial" w:hAnsi="Arial" w:cs="Arial"/>
          <w:sz w:val="28"/>
          <w:szCs w:val="28"/>
        </w:rPr>
        <w:t>Proper resource planning ensures the project progresses in a realistic and controlled way.</w:t>
      </w:r>
    </w:p>
    <w:p w14:paraId="7F74CF36" w14:textId="732D30C3" w:rsidR="0069024E" w:rsidRPr="0069024E" w:rsidRDefault="0069024E" w:rsidP="0069024E">
      <w:pPr>
        <w:rPr>
          <w:rFonts w:ascii="Arial" w:hAnsi="Arial" w:cs="Arial"/>
          <w:sz w:val="28"/>
          <w:szCs w:val="28"/>
        </w:rPr>
      </w:pPr>
    </w:p>
    <w:p w14:paraId="3F3E4640"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9. Risk Analysis</w:t>
      </w:r>
    </w:p>
    <w:p w14:paraId="5319D400" w14:textId="77777777" w:rsidR="0069024E" w:rsidRPr="0069024E" w:rsidRDefault="0069024E" w:rsidP="0069024E">
      <w:pPr>
        <w:rPr>
          <w:rFonts w:ascii="Arial" w:hAnsi="Arial" w:cs="Arial"/>
          <w:sz w:val="28"/>
          <w:szCs w:val="28"/>
        </w:rPr>
      </w:pPr>
      <w:r w:rsidRPr="0069024E">
        <w:rPr>
          <w:rFonts w:ascii="Arial" w:hAnsi="Arial" w:cs="Arial"/>
          <w:sz w:val="28"/>
          <w:szCs w:val="28"/>
        </w:rPr>
        <w:t>Risk analysis helps the project team identify problems early and develop strategies to reduce negative impacts. Flood-related reconstruction carries environmental, financial, and operational risks, so monitoring them is crucial.</w:t>
      </w:r>
    </w:p>
    <w:p w14:paraId="20E6DA2B"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Key Project Risks and Mitigation Strategies</w:t>
      </w:r>
    </w:p>
    <w:p w14:paraId="534C791D" w14:textId="77777777" w:rsidR="0069024E" w:rsidRPr="0069024E" w:rsidRDefault="0069024E" w:rsidP="0069024E">
      <w:pPr>
        <w:rPr>
          <w:rFonts w:ascii="Arial" w:hAnsi="Arial" w:cs="Arial"/>
          <w:sz w:val="28"/>
          <w:szCs w:val="28"/>
        </w:rPr>
      </w:pPr>
      <w:r w:rsidRPr="0069024E">
        <w:rPr>
          <w:rFonts w:ascii="Arial" w:hAnsi="Arial" w:cs="Arial"/>
          <w:b/>
          <w:bCs/>
          <w:sz w:val="28"/>
          <w:szCs w:val="28"/>
        </w:rPr>
        <w:t>1. Construction Delays</w:t>
      </w:r>
      <w:r w:rsidRPr="0069024E">
        <w:rPr>
          <w:rFonts w:ascii="Arial" w:hAnsi="Arial" w:cs="Arial"/>
          <w:sz w:val="28"/>
          <w:szCs w:val="28"/>
        </w:rPr>
        <w:br/>
        <w:t>Risk: Heavy rain, supply chain problems, or labour shortages may slow construction.</w:t>
      </w:r>
      <w:r w:rsidRPr="0069024E">
        <w:rPr>
          <w:rFonts w:ascii="Arial" w:hAnsi="Arial" w:cs="Arial"/>
          <w:sz w:val="28"/>
          <w:szCs w:val="28"/>
        </w:rPr>
        <w:br/>
        <w:t>Mitigation: Use flexible scheduling, secure multiple suppliers, and track progress closely.</w:t>
      </w:r>
    </w:p>
    <w:p w14:paraId="37CF310A" w14:textId="77777777" w:rsidR="0069024E" w:rsidRPr="0069024E" w:rsidRDefault="0069024E" w:rsidP="0069024E">
      <w:pPr>
        <w:rPr>
          <w:rFonts w:ascii="Arial" w:hAnsi="Arial" w:cs="Arial"/>
          <w:sz w:val="28"/>
          <w:szCs w:val="28"/>
        </w:rPr>
      </w:pPr>
      <w:r w:rsidRPr="0069024E">
        <w:rPr>
          <w:rFonts w:ascii="Arial" w:hAnsi="Arial" w:cs="Arial"/>
          <w:b/>
          <w:bCs/>
          <w:sz w:val="28"/>
          <w:szCs w:val="28"/>
        </w:rPr>
        <w:t>2. Budget Overruns</w:t>
      </w:r>
      <w:r w:rsidRPr="0069024E">
        <w:rPr>
          <w:rFonts w:ascii="Arial" w:hAnsi="Arial" w:cs="Arial"/>
          <w:sz w:val="28"/>
          <w:szCs w:val="28"/>
        </w:rPr>
        <w:br/>
        <w:t>Risk: Rising material costs or unexpected repairs can increase expenses.</w:t>
      </w:r>
      <w:r w:rsidRPr="0069024E">
        <w:rPr>
          <w:rFonts w:ascii="Arial" w:hAnsi="Arial" w:cs="Arial"/>
          <w:sz w:val="28"/>
          <w:szCs w:val="28"/>
        </w:rPr>
        <w:br/>
        <w:t>Mitigation: Maintain a 10% contingency fund, monitor costs regularly, and approve changes carefully.</w:t>
      </w:r>
    </w:p>
    <w:p w14:paraId="22992EDE" w14:textId="77777777" w:rsidR="0069024E" w:rsidRPr="0069024E" w:rsidRDefault="0069024E" w:rsidP="0069024E">
      <w:pPr>
        <w:rPr>
          <w:rFonts w:ascii="Arial" w:hAnsi="Arial" w:cs="Arial"/>
          <w:sz w:val="28"/>
          <w:szCs w:val="28"/>
        </w:rPr>
      </w:pPr>
      <w:r w:rsidRPr="0069024E">
        <w:rPr>
          <w:rFonts w:ascii="Arial" w:hAnsi="Arial" w:cs="Arial"/>
          <w:b/>
          <w:bCs/>
          <w:sz w:val="28"/>
          <w:szCs w:val="28"/>
        </w:rPr>
        <w:t>3. Environmental Issues</w:t>
      </w:r>
      <w:r w:rsidRPr="0069024E">
        <w:rPr>
          <w:rFonts w:ascii="Arial" w:hAnsi="Arial" w:cs="Arial"/>
          <w:sz w:val="28"/>
          <w:szCs w:val="28"/>
        </w:rPr>
        <w:br/>
        <w:t>Risk: Soil instability or drainage problems may affect reconstruction.</w:t>
      </w:r>
      <w:r w:rsidRPr="0069024E">
        <w:rPr>
          <w:rFonts w:ascii="Arial" w:hAnsi="Arial" w:cs="Arial"/>
          <w:sz w:val="28"/>
          <w:szCs w:val="28"/>
        </w:rPr>
        <w:br/>
        <w:t>Mitigation: Conduct environmental assessments and follow provincial environmental requirements.</w:t>
      </w:r>
    </w:p>
    <w:p w14:paraId="69A7B324" w14:textId="77777777" w:rsidR="0069024E" w:rsidRPr="0069024E" w:rsidRDefault="0069024E" w:rsidP="0069024E">
      <w:pPr>
        <w:rPr>
          <w:rFonts w:ascii="Arial" w:hAnsi="Arial" w:cs="Arial"/>
          <w:sz w:val="28"/>
          <w:szCs w:val="28"/>
        </w:rPr>
      </w:pPr>
      <w:r w:rsidRPr="0069024E">
        <w:rPr>
          <w:rFonts w:ascii="Arial" w:hAnsi="Arial" w:cs="Arial"/>
          <w:b/>
          <w:bCs/>
          <w:sz w:val="28"/>
          <w:szCs w:val="28"/>
        </w:rPr>
        <w:t>4. Equipment Delivery Delays</w:t>
      </w:r>
      <w:r w:rsidRPr="0069024E">
        <w:rPr>
          <w:rFonts w:ascii="Arial" w:hAnsi="Arial" w:cs="Arial"/>
          <w:sz w:val="28"/>
          <w:szCs w:val="28"/>
        </w:rPr>
        <w:br/>
        <w:t>Risk: Medical equipment may take longer to arrive, affecting the reopening date.</w:t>
      </w:r>
      <w:r w:rsidRPr="0069024E">
        <w:rPr>
          <w:rFonts w:ascii="Arial" w:hAnsi="Arial" w:cs="Arial"/>
          <w:sz w:val="28"/>
          <w:szCs w:val="28"/>
        </w:rPr>
        <w:br/>
        <w:t>Mitigation: Start procurement early and work with reliable suppliers.</w:t>
      </w:r>
    </w:p>
    <w:p w14:paraId="61906AA1" w14:textId="77777777" w:rsidR="0069024E" w:rsidRPr="0069024E" w:rsidRDefault="0069024E" w:rsidP="0069024E">
      <w:pPr>
        <w:rPr>
          <w:rFonts w:ascii="Arial" w:hAnsi="Arial" w:cs="Arial"/>
          <w:sz w:val="28"/>
          <w:szCs w:val="28"/>
        </w:rPr>
      </w:pPr>
      <w:r w:rsidRPr="0069024E">
        <w:rPr>
          <w:rFonts w:ascii="Arial" w:hAnsi="Arial" w:cs="Arial"/>
          <w:b/>
          <w:bCs/>
          <w:sz w:val="28"/>
          <w:szCs w:val="28"/>
        </w:rPr>
        <w:lastRenderedPageBreak/>
        <w:t>5. Safety Risks On-Site</w:t>
      </w:r>
      <w:r w:rsidRPr="0069024E">
        <w:rPr>
          <w:rFonts w:ascii="Arial" w:hAnsi="Arial" w:cs="Arial"/>
          <w:sz w:val="28"/>
          <w:szCs w:val="28"/>
        </w:rPr>
        <w:br/>
        <w:t>Risk: Construction areas can expose workers to accidents.</w:t>
      </w:r>
      <w:r w:rsidRPr="0069024E">
        <w:rPr>
          <w:rFonts w:ascii="Arial" w:hAnsi="Arial" w:cs="Arial"/>
          <w:sz w:val="28"/>
          <w:szCs w:val="28"/>
        </w:rPr>
        <w:br/>
        <w:t>Mitigation: Apply strict safety procedures, inspections, and training.</w:t>
      </w:r>
    </w:p>
    <w:p w14:paraId="7C579AAB" w14:textId="77777777" w:rsidR="0069024E" w:rsidRPr="0069024E" w:rsidRDefault="0069024E" w:rsidP="0069024E">
      <w:pPr>
        <w:rPr>
          <w:rFonts w:ascii="Arial" w:hAnsi="Arial" w:cs="Arial"/>
          <w:sz w:val="28"/>
          <w:szCs w:val="28"/>
        </w:rPr>
      </w:pPr>
      <w:r w:rsidRPr="0069024E">
        <w:rPr>
          <w:rFonts w:ascii="Arial" w:hAnsi="Arial" w:cs="Arial"/>
          <w:b/>
          <w:bCs/>
          <w:sz w:val="28"/>
          <w:szCs w:val="28"/>
        </w:rPr>
        <w:t>6. Service Disruption to the Community</w:t>
      </w:r>
      <w:r w:rsidRPr="0069024E">
        <w:rPr>
          <w:rFonts w:ascii="Arial" w:hAnsi="Arial" w:cs="Arial"/>
          <w:sz w:val="28"/>
          <w:szCs w:val="28"/>
        </w:rPr>
        <w:br/>
        <w:t>Risk: Residents may face reduced access to healthcare during reconstruction.</w:t>
      </w:r>
      <w:r w:rsidRPr="0069024E">
        <w:rPr>
          <w:rFonts w:ascii="Arial" w:hAnsi="Arial" w:cs="Arial"/>
          <w:sz w:val="28"/>
          <w:szCs w:val="28"/>
        </w:rPr>
        <w:br/>
        <w:t>Mitigation: Use temporary medical units or nearby hospitals to reduce service gaps.</w:t>
      </w:r>
    </w:p>
    <w:p w14:paraId="47D59FCF" w14:textId="77777777" w:rsidR="0069024E" w:rsidRPr="0069024E" w:rsidRDefault="0069024E" w:rsidP="0069024E">
      <w:pPr>
        <w:rPr>
          <w:rFonts w:ascii="Arial" w:hAnsi="Arial" w:cs="Arial"/>
          <w:b/>
          <w:bCs/>
          <w:sz w:val="28"/>
          <w:szCs w:val="28"/>
        </w:rPr>
      </w:pPr>
      <w:r w:rsidRPr="0069024E">
        <w:rPr>
          <w:rFonts w:ascii="Arial" w:hAnsi="Arial" w:cs="Arial"/>
          <w:b/>
          <w:bCs/>
          <w:sz w:val="28"/>
          <w:szCs w:val="28"/>
        </w:rPr>
        <w:t>Risk Monitoring</w:t>
      </w:r>
    </w:p>
    <w:p w14:paraId="6960B49E" w14:textId="77777777" w:rsidR="0069024E" w:rsidRPr="0069024E" w:rsidRDefault="0069024E" w:rsidP="0069024E">
      <w:pPr>
        <w:rPr>
          <w:rFonts w:ascii="Arial" w:hAnsi="Arial" w:cs="Arial"/>
          <w:sz w:val="28"/>
          <w:szCs w:val="28"/>
        </w:rPr>
      </w:pPr>
      <w:r w:rsidRPr="0069024E">
        <w:rPr>
          <w:rFonts w:ascii="Arial" w:hAnsi="Arial" w:cs="Arial"/>
          <w:sz w:val="28"/>
          <w:szCs w:val="28"/>
        </w:rPr>
        <w:t>The project manager will update the risk register regularly, communicate updates during meetings, and adjust mitigation actions as needed. This proactive approach supports the safe and efficient completion of the reconstruction.</w:t>
      </w:r>
    </w:p>
    <w:p w14:paraId="77092DA8" w14:textId="77777777" w:rsidR="0069024E" w:rsidRDefault="0069024E" w:rsidP="00994D64">
      <w:pPr>
        <w:rPr>
          <w:rFonts w:ascii="Arial" w:hAnsi="Arial" w:cs="Arial"/>
          <w:sz w:val="28"/>
          <w:szCs w:val="28"/>
        </w:rPr>
      </w:pPr>
    </w:p>
    <w:p w14:paraId="4AD86F94" w14:textId="6C3D61DF" w:rsidR="008A08AD" w:rsidRPr="008A08AD" w:rsidRDefault="008A08AD" w:rsidP="008A08AD">
      <w:pPr>
        <w:rPr>
          <w:rFonts w:ascii="Arial" w:hAnsi="Arial" w:cs="Arial"/>
          <w:b/>
          <w:bCs/>
          <w:sz w:val="28"/>
          <w:szCs w:val="28"/>
        </w:rPr>
      </w:pPr>
      <w:r w:rsidRPr="008A08AD">
        <w:rPr>
          <w:rFonts w:ascii="Arial" w:hAnsi="Arial" w:cs="Arial"/>
          <w:b/>
          <w:bCs/>
          <w:sz w:val="28"/>
          <w:szCs w:val="28"/>
        </w:rPr>
        <w:t xml:space="preserve">10. Conclusion </w:t>
      </w:r>
    </w:p>
    <w:p w14:paraId="374DD46D" w14:textId="77777777" w:rsidR="008A08AD" w:rsidRPr="008A08AD" w:rsidRDefault="008A08AD" w:rsidP="008A08AD">
      <w:pPr>
        <w:rPr>
          <w:rFonts w:ascii="Arial" w:hAnsi="Arial" w:cs="Arial"/>
          <w:sz w:val="28"/>
          <w:szCs w:val="28"/>
        </w:rPr>
      </w:pPr>
      <w:r w:rsidRPr="008A08AD">
        <w:rPr>
          <w:rFonts w:ascii="Arial" w:hAnsi="Arial" w:cs="Arial"/>
          <w:sz w:val="28"/>
          <w:szCs w:val="28"/>
        </w:rPr>
        <w:t>The reconstruction of Hope Community Hospital is an essential project for restoring safe and reliable healthcare services to the local community after the severe flooding in British Columbia. This Project Management Plan has outlined how the project will be organised, controlled, and delivered in a structured and professional way. By following recognised project management approaches, the plan provides a clear path for completing the reconstruction effectively and within the expected timeframe.</w:t>
      </w:r>
    </w:p>
    <w:p w14:paraId="3FDB1B89" w14:textId="77777777" w:rsidR="008A08AD" w:rsidRPr="008A08AD" w:rsidRDefault="008A08AD" w:rsidP="008A08AD">
      <w:pPr>
        <w:rPr>
          <w:rFonts w:ascii="Arial" w:hAnsi="Arial" w:cs="Arial"/>
          <w:sz w:val="28"/>
          <w:szCs w:val="28"/>
        </w:rPr>
      </w:pPr>
      <w:r w:rsidRPr="008A08AD">
        <w:rPr>
          <w:rFonts w:ascii="Arial" w:hAnsi="Arial" w:cs="Arial"/>
          <w:sz w:val="28"/>
          <w:szCs w:val="28"/>
        </w:rPr>
        <w:t xml:space="preserve">The project description and scope show that the </w:t>
      </w:r>
      <w:proofErr w:type="gramStart"/>
      <w:r w:rsidRPr="008A08AD">
        <w:rPr>
          <w:rFonts w:ascii="Arial" w:hAnsi="Arial" w:cs="Arial"/>
          <w:sz w:val="28"/>
          <w:szCs w:val="28"/>
        </w:rPr>
        <w:t>main focus</w:t>
      </w:r>
      <w:proofErr w:type="gramEnd"/>
      <w:r w:rsidRPr="008A08AD">
        <w:rPr>
          <w:rFonts w:ascii="Arial" w:hAnsi="Arial" w:cs="Arial"/>
          <w:sz w:val="28"/>
          <w:szCs w:val="28"/>
        </w:rPr>
        <w:t xml:space="preserve"> is on repairing the damaged infrastructure, installing new medical equipment, and improving the hospital’s ability to resist future floods. These activities are necessary not only to recover from the disaster but also to create a safer and more resilient healthcare environment. The Work Breakdown Structure presents the project in smaller, manageable tasks, which helps the team understand what needs to be done at each stage, from assessment to reopening.</w:t>
      </w:r>
    </w:p>
    <w:p w14:paraId="53BC2A9D" w14:textId="77777777" w:rsidR="008A08AD" w:rsidRPr="008A08AD" w:rsidRDefault="008A08AD" w:rsidP="008A08AD">
      <w:pPr>
        <w:rPr>
          <w:rFonts w:ascii="Arial" w:hAnsi="Arial" w:cs="Arial"/>
          <w:sz w:val="28"/>
          <w:szCs w:val="28"/>
        </w:rPr>
      </w:pPr>
      <w:r w:rsidRPr="008A08AD">
        <w:rPr>
          <w:rFonts w:ascii="Arial" w:hAnsi="Arial" w:cs="Arial"/>
          <w:sz w:val="28"/>
          <w:szCs w:val="28"/>
        </w:rPr>
        <w:t xml:space="preserve">Stakeholder involvement is also a key part of the project. The hospital serves thousands of people, so communication with the Ministry of Health, contractors, hospital staff, and the community is essential. Their </w:t>
      </w:r>
      <w:r w:rsidRPr="008A08AD">
        <w:rPr>
          <w:rFonts w:ascii="Arial" w:hAnsi="Arial" w:cs="Arial"/>
          <w:sz w:val="28"/>
          <w:szCs w:val="28"/>
        </w:rPr>
        <w:lastRenderedPageBreak/>
        <w:t>engagement ensures that the project remains transparent and that decisions consider the needs of all affected groups. The plan also includes a clear strategy for allocating human, material, financial, and time resources. Proper resource planning reduces delays and helps maintain control of the budget, which is important when dealing with public funding.</w:t>
      </w:r>
    </w:p>
    <w:p w14:paraId="74BBACB0" w14:textId="77777777" w:rsidR="008A08AD" w:rsidRPr="008A08AD" w:rsidRDefault="008A08AD" w:rsidP="008A08AD">
      <w:pPr>
        <w:rPr>
          <w:rFonts w:ascii="Arial" w:hAnsi="Arial" w:cs="Arial"/>
          <w:sz w:val="28"/>
          <w:szCs w:val="28"/>
        </w:rPr>
      </w:pPr>
      <w:r w:rsidRPr="008A08AD">
        <w:rPr>
          <w:rFonts w:ascii="Arial" w:hAnsi="Arial" w:cs="Arial"/>
          <w:sz w:val="28"/>
          <w:szCs w:val="28"/>
        </w:rPr>
        <w:t>Finally, the risk analysis shows that the project team is aware of the main challenges that could affect progress, such as construction delays, environmental issues, or equipment shortages. By identifying these risks early and proposing mitigation strategies, the project becomes more secure and better prepared for unexpected problems.</w:t>
      </w:r>
    </w:p>
    <w:p w14:paraId="5EDCCC1B" w14:textId="77777777" w:rsidR="008A08AD" w:rsidRPr="008A08AD" w:rsidRDefault="008A08AD" w:rsidP="008A08AD">
      <w:pPr>
        <w:rPr>
          <w:rFonts w:ascii="Arial" w:hAnsi="Arial" w:cs="Arial"/>
          <w:sz w:val="28"/>
          <w:szCs w:val="28"/>
        </w:rPr>
      </w:pPr>
      <w:r w:rsidRPr="008A08AD">
        <w:rPr>
          <w:rFonts w:ascii="Arial" w:hAnsi="Arial" w:cs="Arial"/>
          <w:sz w:val="28"/>
          <w:szCs w:val="28"/>
        </w:rPr>
        <w:t xml:space="preserve">Overall, this Project Management Plan provides a complete and realistic approach to rebuilding the hospital. It combines technical planning, stakeholder engagement, resource control, and risk management into one clear strategy. With careful implementation and strong communication among all stakeholders, the reconstruction can be achieved </w:t>
      </w:r>
      <w:proofErr w:type="gramStart"/>
      <w:r w:rsidRPr="008A08AD">
        <w:rPr>
          <w:rFonts w:ascii="Arial" w:hAnsi="Arial" w:cs="Arial"/>
          <w:sz w:val="28"/>
          <w:szCs w:val="28"/>
        </w:rPr>
        <w:t>successfully</w:t>
      </w:r>
      <w:proofErr w:type="gramEnd"/>
      <w:r w:rsidRPr="008A08AD">
        <w:rPr>
          <w:rFonts w:ascii="Arial" w:hAnsi="Arial" w:cs="Arial"/>
          <w:sz w:val="28"/>
          <w:szCs w:val="28"/>
        </w:rPr>
        <w:t xml:space="preserve"> and the hospital can return to providing essential care to the community.</w:t>
      </w:r>
    </w:p>
    <w:p w14:paraId="786B27EA" w14:textId="77777777" w:rsidR="008A08AD" w:rsidRDefault="008A08AD" w:rsidP="00994D64">
      <w:pPr>
        <w:rPr>
          <w:rFonts w:ascii="Arial" w:hAnsi="Arial" w:cs="Arial"/>
          <w:sz w:val="28"/>
          <w:szCs w:val="28"/>
        </w:rPr>
      </w:pPr>
    </w:p>
    <w:p w14:paraId="07383F0C" w14:textId="77777777" w:rsidR="008A08AD" w:rsidRDefault="008A08AD" w:rsidP="00994D64">
      <w:pPr>
        <w:rPr>
          <w:rFonts w:ascii="Arial" w:hAnsi="Arial" w:cs="Arial"/>
          <w:sz w:val="28"/>
          <w:szCs w:val="28"/>
        </w:rPr>
      </w:pPr>
    </w:p>
    <w:p w14:paraId="47F7A8ED" w14:textId="77777777" w:rsidR="008A08AD" w:rsidRDefault="008A08AD" w:rsidP="00994D64">
      <w:pPr>
        <w:rPr>
          <w:rFonts w:ascii="Arial" w:hAnsi="Arial" w:cs="Arial"/>
          <w:sz w:val="28"/>
          <w:szCs w:val="28"/>
        </w:rPr>
      </w:pPr>
    </w:p>
    <w:p w14:paraId="577377BC" w14:textId="77777777" w:rsidR="008A08AD" w:rsidRDefault="008A08AD" w:rsidP="00994D64">
      <w:pPr>
        <w:rPr>
          <w:rFonts w:ascii="Arial" w:hAnsi="Arial" w:cs="Arial"/>
          <w:sz w:val="28"/>
          <w:szCs w:val="28"/>
        </w:rPr>
      </w:pPr>
    </w:p>
    <w:p w14:paraId="403E7174" w14:textId="77777777" w:rsidR="008A08AD" w:rsidRDefault="008A08AD" w:rsidP="00994D64">
      <w:pPr>
        <w:rPr>
          <w:rFonts w:ascii="Arial" w:hAnsi="Arial" w:cs="Arial"/>
          <w:sz w:val="28"/>
          <w:szCs w:val="28"/>
        </w:rPr>
      </w:pPr>
    </w:p>
    <w:p w14:paraId="4919313D" w14:textId="77777777" w:rsidR="008A08AD" w:rsidRDefault="008A08AD" w:rsidP="00994D64">
      <w:pPr>
        <w:rPr>
          <w:rFonts w:ascii="Arial" w:hAnsi="Arial" w:cs="Arial"/>
          <w:sz w:val="28"/>
          <w:szCs w:val="28"/>
        </w:rPr>
      </w:pPr>
    </w:p>
    <w:p w14:paraId="4222D723" w14:textId="77777777" w:rsidR="008A08AD" w:rsidRDefault="008A08AD" w:rsidP="00994D64">
      <w:pPr>
        <w:rPr>
          <w:rFonts w:ascii="Arial" w:hAnsi="Arial" w:cs="Arial"/>
          <w:sz w:val="28"/>
          <w:szCs w:val="28"/>
        </w:rPr>
      </w:pPr>
    </w:p>
    <w:p w14:paraId="316B8877" w14:textId="77777777" w:rsidR="008A08AD" w:rsidRDefault="008A08AD" w:rsidP="00994D64">
      <w:pPr>
        <w:rPr>
          <w:rFonts w:ascii="Arial" w:hAnsi="Arial" w:cs="Arial"/>
          <w:sz w:val="28"/>
          <w:szCs w:val="28"/>
        </w:rPr>
      </w:pPr>
    </w:p>
    <w:p w14:paraId="278CD2AF" w14:textId="77777777" w:rsidR="008A08AD" w:rsidRDefault="008A08AD" w:rsidP="00994D64">
      <w:pPr>
        <w:rPr>
          <w:rFonts w:ascii="Arial" w:hAnsi="Arial" w:cs="Arial"/>
          <w:sz w:val="28"/>
          <w:szCs w:val="28"/>
        </w:rPr>
      </w:pPr>
    </w:p>
    <w:p w14:paraId="76400E3F" w14:textId="77777777" w:rsidR="008A08AD" w:rsidRDefault="008A08AD" w:rsidP="00994D64">
      <w:pPr>
        <w:rPr>
          <w:rFonts w:ascii="Arial" w:hAnsi="Arial" w:cs="Arial"/>
          <w:sz w:val="28"/>
          <w:szCs w:val="28"/>
        </w:rPr>
      </w:pPr>
    </w:p>
    <w:p w14:paraId="5C9583FB" w14:textId="77777777" w:rsidR="008A08AD" w:rsidRDefault="008A08AD" w:rsidP="00994D64">
      <w:pPr>
        <w:rPr>
          <w:rFonts w:ascii="Arial" w:hAnsi="Arial" w:cs="Arial"/>
          <w:sz w:val="28"/>
          <w:szCs w:val="28"/>
        </w:rPr>
      </w:pPr>
    </w:p>
    <w:p w14:paraId="49C33261" w14:textId="77777777" w:rsidR="008A08AD" w:rsidRDefault="008A08AD" w:rsidP="00994D64">
      <w:pPr>
        <w:rPr>
          <w:rFonts w:ascii="Arial" w:hAnsi="Arial" w:cs="Arial"/>
          <w:sz w:val="28"/>
          <w:szCs w:val="28"/>
        </w:rPr>
      </w:pPr>
    </w:p>
    <w:p w14:paraId="37EB830A" w14:textId="77777777" w:rsidR="008A08AD" w:rsidRDefault="008A08AD" w:rsidP="00994D64">
      <w:pPr>
        <w:rPr>
          <w:rFonts w:ascii="Arial" w:hAnsi="Arial" w:cs="Arial"/>
          <w:sz w:val="28"/>
          <w:szCs w:val="28"/>
        </w:rPr>
      </w:pPr>
    </w:p>
    <w:p w14:paraId="119FCC80" w14:textId="0A2216D2" w:rsidR="008A08AD" w:rsidRDefault="008A08AD" w:rsidP="00994D64">
      <w:pPr>
        <w:rPr>
          <w:rFonts w:ascii="Arial" w:hAnsi="Arial" w:cs="Arial"/>
          <w:b/>
          <w:bCs/>
          <w:sz w:val="28"/>
          <w:szCs w:val="28"/>
        </w:rPr>
      </w:pPr>
      <w:r>
        <w:rPr>
          <w:rFonts w:ascii="Arial" w:hAnsi="Arial" w:cs="Arial"/>
          <w:b/>
          <w:bCs/>
          <w:sz w:val="28"/>
          <w:szCs w:val="28"/>
        </w:rPr>
        <w:lastRenderedPageBreak/>
        <w:t xml:space="preserve">11. References </w:t>
      </w:r>
    </w:p>
    <w:p w14:paraId="73429EC6"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Ahsan, K. and Gunawan, I. (2010) ‘Analysis of cost and schedule performance of international development projects’, </w:t>
      </w:r>
      <w:r w:rsidRPr="008A08AD">
        <w:rPr>
          <w:rFonts w:ascii="Arial" w:hAnsi="Arial" w:cs="Arial"/>
          <w:i/>
          <w:iCs/>
          <w:sz w:val="28"/>
          <w:szCs w:val="28"/>
        </w:rPr>
        <w:t>International Journal of Project Management</w:t>
      </w:r>
      <w:r w:rsidRPr="008A08AD">
        <w:rPr>
          <w:rFonts w:ascii="Arial" w:hAnsi="Arial" w:cs="Arial"/>
          <w:sz w:val="28"/>
          <w:szCs w:val="28"/>
        </w:rPr>
        <w:t>, 28(1), pp. 68–78.</w:t>
      </w:r>
    </w:p>
    <w:p w14:paraId="5DD1F668"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BC Government (2022) </w:t>
      </w:r>
      <w:r w:rsidRPr="008A08AD">
        <w:rPr>
          <w:rFonts w:ascii="Arial" w:hAnsi="Arial" w:cs="Arial"/>
          <w:i/>
          <w:iCs/>
          <w:sz w:val="28"/>
          <w:szCs w:val="28"/>
        </w:rPr>
        <w:t>British Columbia Flood Response and Recovery</w:t>
      </w:r>
      <w:r w:rsidRPr="008A08AD">
        <w:rPr>
          <w:rFonts w:ascii="Arial" w:hAnsi="Arial" w:cs="Arial"/>
          <w:sz w:val="28"/>
          <w:szCs w:val="28"/>
        </w:rPr>
        <w:t>. Government of British Columbia. Available at: https://www2.gov.bc.ca/gov/content/safety/emergency-management/bc-flood-recovery (Accessed: 5 December 2025).</w:t>
      </w:r>
    </w:p>
    <w:p w14:paraId="5AE6E3F3"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Canadian Institute for Health Information (2020) </w:t>
      </w:r>
      <w:r w:rsidRPr="008A08AD">
        <w:rPr>
          <w:rFonts w:ascii="Arial" w:hAnsi="Arial" w:cs="Arial"/>
          <w:i/>
          <w:iCs/>
          <w:sz w:val="28"/>
          <w:szCs w:val="28"/>
        </w:rPr>
        <w:t>Health System Infrastructure in Canada</w:t>
      </w:r>
      <w:r w:rsidRPr="008A08AD">
        <w:rPr>
          <w:rFonts w:ascii="Arial" w:hAnsi="Arial" w:cs="Arial"/>
          <w:sz w:val="28"/>
          <w:szCs w:val="28"/>
        </w:rPr>
        <w:t>. Ottawa: CIHI.</w:t>
      </w:r>
    </w:p>
    <w:p w14:paraId="66C3B7E4"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Engineering Canada (2021) </w:t>
      </w:r>
      <w:r w:rsidRPr="008A08AD">
        <w:rPr>
          <w:rFonts w:ascii="Arial" w:hAnsi="Arial" w:cs="Arial"/>
          <w:i/>
          <w:iCs/>
          <w:sz w:val="28"/>
          <w:szCs w:val="28"/>
        </w:rPr>
        <w:t>Climate-Resilient Buildings and Core Public Infrastructure</w:t>
      </w:r>
      <w:r w:rsidRPr="008A08AD">
        <w:rPr>
          <w:rFonts w:ascii="Arial" w:hAnsi="Arial" w:cs="Arial"/>
          <w:sz w:val="28"/>
          <w:szCs w:val="28"/>
        </w:rPr>
        <w:t>. Ottawa: Engineers Canada.</w:t>
      </w:r>
    </w:p>
    <w:p w14:paraId="7D72A521"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Freeman, R.E. (2010) </w:t>
      </w:r>
      <w:r w:rsidRPr="008A08AD">
        <w:rPr>
          <w:rFonts w:ascii="Arial" w:hAnsi="Arial" w:cs="Arial"/>
          <w:i/>
          <w:iCs/>
          <w:sz w:val="28"/>
          <w:szCs w:val="28"/>
        </w:rPr>
        <w:t>Strategic Management: A Stakeholder Approach</w:t>
      </w:r>
      <w:r w:rsidRPr="008A08AD">
        <w:rPr>
          <w:rFonts w:ascii="Arial" w:hAnsi="Arial" w:cs="Arial"/>
          <w:sz w:val="28"/>
          <w:szCs w:val="28"/>
        </w:rPr>
        <w:t>. Cambridge: Cambridge University Press.</w:t>
      </w:r>
    </w:p>
    <w:p w14:paraId="3235D422"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Government of Canada (2023) </w:t>
      </w:r>
      <w:r w:rsidRPr="008A08AD">
        <w:rPr>
          <w:rFonts w:ascii="Arial" w:hAnsi="Arial" w:cs="Arial"/>
          <w:i/>
          <w:iCs/>
          <w:sz w:val="28"/>
          <w:szCs w:val="28"/>
        </w:rPr>
        <w:t>Disaster Mitigation and Adaptation Fund: Infrastructure Guidelines</w:t>
      </w:r>
      <w:r w:rsidRPr="008A08AD">
        <w:rPr>
          <w:rFonts w:ascii="Arial" w:hAnsi="Arial" w:cs="Arial"/>
          <w:sz w:val="28"/>
          <w:szCs w:val="28"/>
        </w:rPr>
        <w:t>. Ottawa: Government of Canada.</w:t>
      </w:r>
    </w:p>
    <w:p w14:paraId="5617DA9E"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Kerzner, H. (2017) </w:t>
      </w:r>
      <w:r w:rsidRPr="008A08AD">
        <w:rPr>
          <w:rFonts w:ascii="Arial" w:hAnsi="Arial" w:cs="Arial"/>
          <w:i/>
          <w:iCs/>
          <w:sz w:val="28"/>
          <w:szCs w:val="28"/>
        </w:rPr>
        <w:t>Project Management: A Systems Approach to Planning, Scheduling, and Controlling</w:t>
      </w:r>
      <w:r w:rsidRPr="008A08AD">
        <w:rPr>
          <w:rFonts w:ascii="Arial" w:hAnsi="Arial" w:cs="Arial"/>
          <w:sz w:val="28"/>
          <w:szCs w:val="28"/>
        </w:rPr>
        <w:t xml:space="preserve">. 12th </w:t>
      </w:r>
      <w:proofErr w:type="spellStart"/>
      <w:r w:rsidRPr="008A08AD">
        <w:rPr>
          <w:rFonts w:ascii="Arial" w:hAnsi="Arial" w:cs="Arial"/>
          <w:sz w:val="28"/>
          <w:szCs w:val="28"/>
        </w:rPr>
        <w:t>edn</w:t>
      </w:r>
      <w:proofErr w:type="spellEnd"/>
      <w:r w:rsidRPr="008A08AD">
        <w:rPr>
          <w:rFonts w:ascii="Arial" w:hAnsi="Arial" w:cs="Arial"/>
          <w:sz w:val="28"/>
          <w:szCs w:val="28"/>
        </w:rPr>
        <w:t>. Hoboken: John Wiley &amp; Sons.</w:t>
      </w:r>
    </w:p>
    <w:p w14:paraId="6C2AB710"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Project Management Institute (PMI) (2021) </w:t>
      </w:r>
      <w:r w:rsidRPr="008A08AD">
        <w:rPr>
          <w:rFonts w:ascii="Arial" w:hAnsi="Arial" w:cs="Arial"/>
          <w:i/>
          <w:iCs/>
          <w:sz w:val="28"/>
          <w:szCs w:val="28"/>
        </w:rPr>
        <w:t>A Guide to the Project Management Body of Knowledge (PMBOK Guide)</w:t>
      </w:r>
      <w:r w:rsidRPr="008A08AD">
        <w:rPr>
          <w:rFonts w:ascii="Arial" w:hAnsi="Arial" w:cs="Arial"/>
          <w:sz w:val="28"/>
          <w:szCs w:val="28"/>
        </w:rPr>
        <w:t xml:space="preserve">. 7th </w:t>
      </w:r>
      <w:proofErr w:type="spellStart"/>
      <w:r w:rsidRPr="008A08AD">
        <w:rPr>
          <w:rFonts w:ascii="Arial" w:hAnsi="Arial" w:cs="Arial"/>
          <w:sz w:val="28"/>
          <w:szCs w:val="28"/>
        </w:rPr>
        <w:t>edn</w:t>
      </w:r>
      <w:proofErr w:type="spellEnd"/>
      <w:r w:rsidRPr="008A08AD">
        <w:rPr>
          <w:rFonts w:ascii="Arial" w:hAnsi="Arial" w:cs="Arial"/>
          <w:sz w:val="28"/>
          <w:szCs w:val="28"/>
        </w:rPr>
        <w:t>. Newtown Square, PA: PMI.</w:t>
      </w:r>
    </w:p>
    <w:p w14:paraId="3DBDCE95"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Sergi, V. and Bonneau, C. (2016) ‘The challenges of rebuilding healthcare facilities after natural disasters’, </w:t>
      </w:r>
      <w:r w:rsidRPr="008A08AD">
        <w:rPr>
          <w:rFonts w:ascii="Arial" w:hAnsi="Arial" w:cs="Arial"/>
          <w:i/>
          <w:iCs/>
          <w:sz w:val="28"/>
          <w:szCs w:val="28"/>
        </w:rPr>
        <w:t>Journal of Emergency Management</w:t>
      </w:r>
      <w:r w:rsidRPr="008A08AD">
        <w:rPr>
          <w:rFonts w:ascii="Arial" w:hAnsi="Arial" w:cs="Arial"/>
          <w:sz w:val="28"/>
          <w:szCs w:val="28"/>
        </w:rPr>
        <w:t>, 14(4), pp. 261–270.</w:t>
      </w:r>
    </w:p>
    <w:p w14:paraId="35AB0804"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Smith, G. and Wenger, D. (2006) ‘Sustainable disaster recovery: Operationalising policy for resilient hospitals’, </w:t>
      </w:r>
      <w:r w:rsidRPr="008A08AD">
        <w:rPr>
          <w:rFonts w:ascii="Arial" w:hAnsi="Arial" w:cs="Arial"/>
          <w:i/>
          <w:iCs/>
          <w:sz w:val="28"/>
          <w:szCs w:val="28"/>
        </w:rPr>
        <w:t>International Journal of Mass Emergencies and Disasters</w:t>
      </w:r>
      <w:r w:rsidRPr="008A08AD">
        <w:rPr>
          <w:rFonts w:ascii="Arial" w:hAnsi="Arial" w:cs="Arial"/>
          <w:sz w:val="28"/>
          <w:szCs w:val="28"/>
        </w:rPr>
        <w:t>, 24(3), pp. 91–114.</w:t>
      </w:r>
    </w:p>
    <w:p w14:paraId="7D5F4BC7" w14:textId="77777777" w:rsidR="008A08AD" w:rsidRPr="008A08AD" w:rsidRDefault="008A08AD" w:rsidP="008A08AD">
      <w:pPr>
        <w:pStyle w:val="ListParagraph"/>
        <w:numPr>
          <w:ilvl w:val="0"/>
          <w:numId w:val="24"/>
        </w:numPr>
        <w:rPr>
          <w:rFonts w:ascii="Arial" w:hAnsi="Arial" w:cs="Arial"/>
          <w:sz w:val="28"/>
          <w:szCs w:val="28"/>
        </w:rPr>
      </w:pPr>
      <w:r w:rsidRPr="008A08AD">
        <w:rPr>
          <w:rFonts w:ascii="Arial" w:hAnsi="Arial" w:cs="Arial"/>
          <w:sz w:val="28"/>
          <w:szCs w:val="28"/>
        </w:rPr>
        <w:t xml:space="preserve">United Nations Office for Disaster Risk Reduction (UNDRR) (2020) </w:t>
      </w:r>
      <w:r w:rsidRPr="008A08AD">
        <w:rPr>
          <w:rFonts w:ascii="Arial" w:hAnsi="Arial" w:cs="Arial"/>
          <w:i/>
          <w:iCs/>
          <w:sz w:val="28"/>
          <w:szCs w:val="28"/>
        </w:rPr>
        <w:t>Hospital Safety and Disaster Resilience Guidelines</w:t>
      </w:r>
      <w:r w:rsidRPr="008A08AD">
        <w:rPr>
          <w:rFonts w:ascii="Arial" w:hAnsi="Arial" w:cs="Arial"/>
          <w:sz w:val="28"/>
          <w:szCs w:val="28"/>
        </w:rPr>
        <w:t>. Geneva: UNDRR.</w:t>
      </w:r>
    </w:p>
    <w:p w14:paraId="13792048" w14:textId="77777777" w:rsidR="008A08AD" w:rsidRPr="008A08AD" w:rsidRDefault="008A08AD" w:rsidP="00994D64">
      <w:pPr>
        <w:rPr>
          <w:rFonts w:ascii="Arial" w:hAnsi="Arial" w:cs="Arial"/>
          <w:sz w:val="28"/>
          <w:szCs w:val="28"/>
        </w:rPr>
      </w:pPr>
    </w:p>
    <w:sectPr w:rsidR="008A08AD" w:rsidRPr="008A08A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0ABB1" w14:textId="77777777" w:rsidR="00BB4346" w:rsidRDefault="00BB4346" w:rsidP="008A08AD">
      <w:pPr>
        <w:spacing w:after="0" w:line="240" w:lineRule="auto"/>
      </w:pPr>
      <w:r>
        <w:separator/>
      </w:r>
    </w:p>
  </w:endnote>
  <w:endnote w:type="continuationSeparator" w:id="0">
    <w:p w14:paraId="29E53A8C" w14:textId="77777777" w:rsidR="00BB4346" w:rsidRDefault="00BB4346" w:rsidP="008A0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163686"/>
      <w:docPartObj>
        <w:docPartGallery w:val="Page Numbers (Bottom of Page)"/>
        <w:docPartUnique/>
      </w:docPartObj>
    </w:sdtPr>
    <w:sdtEndPr>
      <w:rPr>
        <w:noProof/>
      </w:rPr>
    </w:sdtEndPr>
    <w:sdtContent>
      <w:p w14:paraId="102225E3" w14:textId="4B825909" w:rsidR="008A08AD" w:rsidRDefault="008A08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DA51AF" w14:textId="77777777" w:rsidR="008A08AD" w:rsidRDefault="008A0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41E83" w14:textId="77777777" w:rsidR="00BB4346" w:rsidRDefault="00BB4346" w:rsidP="008A08AD">
      <w:pPr>
        <w:spacing w:after="0" w:line="240" w:lineRule="auto"/>
      </w:pPr>
      <w:r>
        <w:separator/>
      </w:r>
    </w:p>
  </w:footnote>
  <w:footnote w:type="continuationSeparator" w:id="0">
    <w:p w14:paraId="3E100AFB" w14:textId="77777777" w:rsidR="00BB4346" w:rsidRDefault="00BB4346" w:rsidP="008A08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C51"/>
    <w:multiLevelType w:val="multilevel"/>
    <w:tmpl w:val="56EC2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02842"/>
    <w:multiLevelType w:val="multilevel"/>
    <w:tmpl w:val="60BA1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D0CFA"/>
    <w:multiLevelType w:val="hybridMultilevel"/>
    <w:tmpl w:val="2D02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23F4E"/>
    <w:multiLevelType w:val="multilevel"/>
    <w:tmpl w:val="BDC82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26183"/>
    <w:multiLevelType w:val="multilevel"/>
    <w:tmpl w:val="506A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E7524E"/>
    <w:multiLevelType w:val="multilevel"/>
    <w:tmpl w:val="67A0B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F14ED2"/>
    <w:multiLevelType w:val="multilevel"/>
    <w:tmpl w:val="4A02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9009B0"/>
    <w:multiLevelType w:val="multilevel"/>
    <w:tmpl w:val="C538B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795AF0"/>
    <w:multiLevelType w:val="multilevel"/>
    <w:tmpl w:val="E6E69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B1363A"/>
    <w:multiLevelType w:val="multilevel"/>
    <w:tmpl w:val="2D962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E2801"/>
    <w:multiLevelType w:val="multilevel"/>
    <w:tmpl w:val="DB362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49318D"/>
    <w:multiLevelType w:val="multilevel"/>
    <w:tmpl w:val="472E2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6B58B0"/>
    <w:multiLevelType w:val="multilevel"/>
    <w:tmpl w:val="32262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655422"/>
    <w:multiLevelType w:val="multilevel"/>
    <w:tmpl w:val="A2E01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6D572A"/>
    <w:multiLevelType w:val="multilevel"/>
    <w:tmpl w:val="3C96C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70C03"/>
    <w:multiLevelType w:val="multilevel"/>
    <w:tmpl w:val="F5F09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D34CCE"/>
    <w:multiLevelType w:val="multilevel"/>
    <w:tmpl w:val="7D5E2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680A55"/>
    <w:multiLevelType w:val="multilevel"/>
    <w:tmpl w:val="3D1E0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0E1C7A"/>
    <w:multiLevelType w:val="multilevel"/>
    <w:tmpl w:val="363C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6A3E65"/>
    <w:multiLevelType w:val="multilevel"/>
    <w:tmpl w:val="CC625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523E7"/>
    <w:multiLevelType w:val="multilevel"/>
    <w:tmpl w:val="15D27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1074E5"/>
    <w:multiLevelType w:val="hybridMultilevel"/>
    <w:tmpl w:val="AA32E4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1B32E0F"/>
    <w:multiLevelType w:val="multilevel"/>
    <w:tmpl w:val="81CCD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9215F2"/>
    <w:multiLevelType w:val="multilevel"/>
    <w:tmpl w:val="4148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3851856">
    <w:abstractNumId w:val="22"/>
  </w:num>
  <w:num w:numId="2" w16cid:durableId="1929583830">
    <w:abstractNumId w:val="12"/>
  </w:num>
  <w:num w:numId="3" w16cid:durableId="1984970260">
    <w:abstractNumId w:val="6"/>
  </w:num>
  <w:num w:numId="4" w16cid:durableId="80756085">
    <w:abstractNumId w:val="17"/>
  </w:num>
  <w:num w:numId="5" w16cid:durableId="2039163146">
    <w:abstractNumId w:val="19"/>
  </w:num>
  <w:num w:numId="6" w16cid:durableId="883254313">
    <w:abstractNumId w:val="8"/>
  </w:num>
  <w:num w:numId="7" w16cid:durableId="1849715128">
    <w:abstractNumId w:val="16"/>
  </w:num>
  <w:num w:numId="8" w16cid:durableId="930703354">
    <w:abstractNumId w:val="5"/>
  </w:num>
  <w:num w:numId="9" w16cid:durableId="1244294791">
    <w:abstractNumId w:val="14"/>
  </w:num>
  <w:num w:numId="10" w16cid:durableId="116534969">
    <w:abstractNumId w:val="7"/>
  </w:num>
  <w:num w:numId="11" w16cid:durableId="376244754">
    <w:abstractNumId w:val="15"/>
  </w:num>
  <w:num w:numId="12" w16cid:durableId="1973709061">
    <w:abstractNumId w:val="0"/>
  </w:num>
  <w:num w:numId="13" w16cid:durableId="841629489">
    <w:abstractNumId w:val="10"/>
  </w:num>
  <w:num w:numId="14" w16cid:durableId="537473667">
    <w:abstractNumId w:val="4"/>
  </w:num>
  <w:num w:numId="15" w16cid:durableId="830022121">
    <w:abstractNumId w:val="23"/>
  </w:num>
  <w:num w:numId="16" w16cid:durableId="530074736">
    <w:abstractNumId w:val="3"/>
  </w:num>
  <w:num w:numId="17" w16cid:durableId="1424492622">
    <w:abstractNumId w:val="13"/>
  </w:num>
  <w:num w:numId="18" w16cid:durableId="95251405">
    <w:abstractNumId w:val="21"/>
  </w:num>
  <w:num w:numId="19" w16cid:durableId="1108547540">
    <w:abstractNumId w:val="1"/>
  </w:num>
  <w:num w:numId="20" w16cid:durableId="1762145584">
    <w:abstractNumId w:val="18"/>
  </w:num>
  <w:num w:numId="21" w16cid:durableId="137187542">
    <w:abstractNumId w:val="11"/>
  </w:num>
  <w:num w:numId="22" w16cid:durableId="1148521936">
    <w:abstractNumId w:val="20"/>
  </w:num>
  <w:num w:numId="23" w16cid:durableId="837422030">
    <w:abstractNumId w:val="9"/>
  </w:num>
  <w:num w:numId="24" w16cid:durableId="17270255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06C"/>
    <w:rsid w:val="0012184B"/>
    <w:rsid w:val="00264958"/>
    <w:rsid w:val="0069024E"/>
    <w:rsid w:val="00751F82"/>
    <w:rsid w:val="008A08AD"/>
    <w:rsid w:val="00994D64"/>
    <w:rsid w:val="00BB4346"/>
    <w:rsid w:val="00BF4393"/>
    <w:rsid w:val="00C11354"/>
    <w:rsid w:val="00C1306C"/>
    <w:rsid w:val="00E2481D"/>
    <w:rsid w:val="00E93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5EE34"/>
  <w15:chartTrackingRefBased/>
  <w15:docId w15:val="{2519539B-CE32-4A3B-A01B-40E9DB183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06C"/>
  </w:style>
  <w:style w:type="paragraph" w:styleId="Heading1">
    <w:name w:val="heading 1"/>
    <w:basedOn w:val="Normal"/>
    <w:next w:val="Normal"/>
    <w:link w:val="Heading1Char"/>
    <w:uiPriority w:val="9"/>
    <w:qFormat/>
    <w:rsid w:val="00C130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0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0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0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0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0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0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0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0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0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0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0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0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0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0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0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0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06C"/>
    <w:rPr>
      <w:rFonts w:eastAsiaTheme="majorEastAsia" w:cstheme="majorBidi"/>
      <w:color w:val="272727" w:themeColor="text1" w:themeTint="D8"/>
    </w:rPr>
  </w:style>
  <w:style w:type="paragraph" w:styleId="Title">
    <w:name w:val="Title"/>
    <w:basedOn w:val="Normal"/>
    <w:next w:val="Normal"/>
    <w:link w:val="TitleChar"/>
    <w:uiPriority w:val="10"/>
    <w:qFormat/>
    <w:rsid w:val="00C130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0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0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0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06C"/>
    <w:pPr>
      <w:spacing w:before="160"/>
      <w:jc w:val="center"/>
    </w:pPr>
    <w:rPr>
      <w:i/>
      <w:iCs/>
      <w:color w:val="404040" w:themeColor="text1" w:themeTint="BF"/>
    </w:rPr>
  </w:style>
  <w:style w:type="character" w:customStyle="1" w:styleId="QuoteChar">
    <w:name w:val="Quote Char"/>
    <w:basedOn w:val="DefaultParagraphFont"/>
    <w:link w:val="Quote"/>
    <w:uiPriority w:val="29"/>
    <w:rsid w:val="00C1306C"/>
    <w:rPr>
      <w:i/>
      <w:iCs/>
      <w:color w:val="404040" w:themeColor="text1" w:themeTint="BF"/>
    </w:rPr>
  </w:style>
  <w:style w:type="paragraph" w:styleId="ListParagraph">
    <w:name w:val="List Paragraph"/>
    <w:basedOn w:val="Normal"/>
    <w:uiPriority w:val="34"/>
    <w:qFormat/>
    <w:rsid w:val="00C1306C"/>
    <w:pPr>
      <w:ind w:left="720"/>
      <w:contextualSpacing/>
    </w:pPr>
  </w:style>
  <w:style w:type="character" w:styleId="IntenseEmphasis">
    <w:name w:val="Intense Emphasis"/>
    <w:basedOn w:val="DefaultParagraphFont"/>
    <w:uiPriority w:val="21"/>
    <w:qFormat/>
    <w:rsid w:val="00C1306C"/>
    <w:rPr>
      <w:i/>
      <w:iCs/>
      <w:color w:val="0F4761" w:themeColor="accent1" w:themeShade="BF"/>
    </w:rPr>
  </w:style>
  <w:style w:type="paragraph" w:styleId="IntenseQuote">
    <w:name w:val="Intense Quote"/>
    <w:basedOn w:val="Normal"/>
    <w:next w:val="Normal"/>
    <w:link w:val="IntenseQuoteChar"/>
    <w:uiPriority w:val="30"/>
    <w:qFormat/>
    <w:rsid w:val="00C130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06C"/>
    <w:rPr>
      <w:i/>
      <w:iCs/>
      <w:color w:val="0F4761" w:themeColor="accent1" w:themeShade="BF"/>
    </w:rPr>
  </w:style>
  <w:style w:type="character" w:styleId="IntenseReference">
    <w:name w:val="Intense Reference"/>
    <w:basedOn w:val="DefaultParagraphFont"/>
    <w:uiPriority w:val="32"/>
    <w:qFormat/>
    <w:rsid w:val="00C1306C"/>
    <w:rPr>
      <w:b/>
      <w:bCs/>
      <w:smallCaps/>
      <w:color w:val="0F4761" w:themeColor="accent1" w:themeShade="BF"/>
      <w:spacing w:val="5"/>
    </w:rPr>
  </w:style>
  <w:style w:type="paragraph" w:styleId="Header">
    <w:name w:val="header"/>
    <w:basedOn w:val="Normal"/>
    <w:link w:val="HeaderChar"/>
    <w:uiPriority w:val="99"/>
    <w:unhideWhenUsed/>
    <w:rsid w:val="008A0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8AD"/>
  </w:style>
  <w:style w:type="paragraph" w:styleId="Footer">
    <w:name w:val="footer"/>
    <w:basedOn w:val="Normal"/>
    <w:link w:val="FooterChar"/>
    <w:uiPriority w:val="99"/>
    <w:unhideWhenUsed/>
    <w:rsid w:val="008A0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8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3255</Words>
  <Characters>18556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Gabriel De Souza Senhorinho (2332170)</dc:creator>
  <cp:keywords/>
  <dc:description/>
  <cp:lastModifiedBy>Lucas Gabriel De Souza Senhorinho (2332170)</cp:lastModifiedBy>
  <cp:revision>2</cp:revision>
  <dcterms:created xsi:type="dcterms:W3CDTF">2025-12-15T23:34:00Z</dcterms:created>
  <dcterms:modified xsi:type="dcterms:W3CDTF">2025-12-15T23:34:00Z</dcterms:modified>
</cp:coreProperties>
</file>