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Times New Roman" w:hAnsi="Times New Roman" w:cs="Times New Roman"/>
          <w:b/>
          <w:bCs/>
          <w:sz w:val="28"/>
          <w:szCs w:val="36"/>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rPr>
          <w:rFonts w:hint="eastAsia" w:ascii="Times New Roman" w:hAnsi="Times New Roman" w:cs="Times New Roman"/>
          <w:sz w:val="44"/>
          <w:szCs w:val="52"/>
        </w:rPr>
      </w:pPr>
    </w:p>
    <w:p>
      <w:pPr>
        <w:jc w:val="center"/>
        <w:rPr>
          <w:rFonts w:ascii="Times New Roman" w:hAnsi="Times New Roman" w:cs="Times New Roman"/>
          <w:sz w:val="52"/>
          <w:szCs w:val="72"/>
        </w:rPr>
      </w:pPr>
      <w:r>
        <w:rPr>
          <w:rFonts w:ascii="Times New Roman" w:hAnsi="Times New Roman" w:cs="Times New Roman"/>
          <w:sz w:val="52"/>
          <w:szCs w:val="72"/>
        </w:rPr>
        <w:t>University of Wales Trinity Saint David</w:t>
      </w:r>
    </w:p>
    <w:p>
      <w:pPr>
        <w:jc w:val="center"/>
        <w:rPr>
          <w:rFonts w:ascii="Times New Roman" w:hAnsi="Times New Roman" w:cs="Times New Roman"/>
          <w:sz w:val="44"/>
          <w:szCs w:val="52"/>
        </w:rPr>
      </w:pPr>
    </w:p>
    <w:p>
      <w:pPr>
        <w:jc w:val="center"/>
        <w:rPr>
          <w:rFonts w:ascii="Times New Roman" w:hAnsi="Times New Roman" w:cs="Times New Roman"/>
          <w:sz w:val="44"/>
          <w:szCs w:val="52"/>
        </w:rPr>
      </w:pPr>
      <w:r>
        <w:rPr>
          <w:rFonts w:ascii="Times New Roman" w:hAnsi="Times New Roman" w:cs="Times New Roman"/>
          <w:sz w:val="44"/>
          <w:szCs w:val="52"/>
        </w:rPr>
        <w:t>Data Security, Governance and Compliance</w:t>
      </w:r>
      <w:r>
        <w:rPr>
          <w:rFonts w:hint="eastAsia" w:ascii="Times New Roman" w:hAnsi="Times New Roman" w:cs="Times New Roman"/>
          <w:sz w:val="44"/>
          <w:szCs w:val="52"/>
          <w:lang w:val="en-US" w:eastAsia="zh-CN"/>
        </w:rPr>
        <w:t>(</w:t>
      </w:r>
      <w:r>
        <w:rPr>
          <w:rFonts w:ascii="Times New Roman" w:hAnsi="Times New Roman" w:cs="Times New Roman"/>
          <w:sz w:val="44"/>
          <w:szCs w:val="52"/>
        </w:rPr>
        <w:t>ACCA7028</w:t>
      </w:r>
      <w:r>
        <w:rPr>
          <w:rFonts w:hint="eastAsia" w:ascii="Times New Roman" w:hAnsi="Times New Roman" w:cs="Times New Roman"/>
          <w:sz w:val="44"/>
          <w:szCs w:val="52"/>
          <w:lang w:val="en-US" w:eastAsia="zh-CN"/>
        </w:rPr>
        <w:t>)</w:t>
      </w:r>
      <w:r>
        <w:rPr>
          <w:rFonts w:ascii="Times New Roman" w:hAnsi="Times New Roman" w:cs="Times New Roman"/>
          <w:sz w:val="44"/>
          <w:szCs w:val="52"/>
        </w:rPr>
        <w:t xml:space="preserve"> </w:t>
      </w: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hint="default" w:ascii="Times New Roman" w:hAnsi="Times New Roman" w:eastAsia="宋体" w:cs="Times New Roman"/>
          <w:sz w:val="36"/>
          <w:szCs w:val="44"/>
          <w:lang w:val="en-US" w:eastAsia="zh-CN"/>
        </w:rPr>
      </w:pPr>
      <w:r>
        <w:rPr>
          <w:rFonts w:hint="eastAsia" w:ascii="Times New Roman" w:hAnsi="Times New Roman" w:cs="Times New Roman"/>
          <w:sz w:val="36"/>
          <w:szCs w:val="44"/>
        </w:rPr>
        <w:t>S</w:t>
      </w:r>
      <w:r>
        <w:rPr>
          <w:rFonts w:ascii="Times New Roman" w:hAnsi="Times New Roman" w:cs="Times New Roman"/>
          <w:sz w:val="36"/>
          <w:szCs w:val="44"/>
        </w:rPr>
        <w:t>tudent Name:</w:t>
      </w:r>
      <w:r>
        <w:rPr>
          <w:rFonts w:hint="eastAsia" w:ascii="Times New Roman" w:hAnsi="Times New Roman" w:cs="Times New Roman"/>
          <w:sz w:val="36"/>
          <w:szCs w:val="44"/>
          <w:lang w:val="en-US" w:eastAsia="zh-CN"/>
        </w:rPr>
        <w:t>Zhiqi Lu</w:t>
      </w:r>
    </w:p>
    <w:p>
      <w:pPr>
        <w:jc w:val="center"/>
        <w:rPr>
          <w:rFonts w:hint="eastAsia" w:ascii="Times New Roman" w:hAnsi="Times New Roman" w:cs="Times New Roman"/>
          <w:sz w:val="36"/>
          <w:szCs w:val="44"/>
        </w:rPr>
      </w:pPr>
      <w:r>
        <w:rPr>
          <w:rFonts w:hint="eastAsia" w:ascii="Times New Roman" w:hAnsi="Times New Roman" w:cs="Times New Roman"/>
          <w:sz w:val="36"/>
          <w:szCs w:val="44"/>
        </w:rPr>
        <w:t>S</w:t>
      </w:r>
      <w:r>
        <w:rPr>
          <w:rFonts w:ascii="Times New Roman" w:hAnsi="Times New Roman" w:cs="Times New Roman"/>
          <w:sz w:val="36"/>
          <w:szCs w:val="44"/>
        </w:rPr>
        <w:t xml:space="preserve">tudent ID Number: </w:t>
      </w:r>
      <w:r>
        <w:rPr>
          <w:rFonts w:hint="eastAsia" w:ascii="Times New Roman" w:hAnsi="Times New Roman" w:cs="Times New Roman"/>
          <w:sz w:val="36"/>
          <w:szCs w:val="44"/>
        </w:rPr>
        <w:t>2207858</w:t>
      </w: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bookmarkStart w:id="0" w:name="_GoBack"/>
      <w:bookmarkEnd w:id="0"/>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rPr>
          <w:rFonts w:ascii="Times New Roman" w:hAnsi="Times New Roman" w:cs="Times New Roman"/>
          <w:b/>
          <w:bCs/>
          <w:sz w:val="28"/>
          <w:szCs w:val="36"/>
        </w:rPr>
      </w:pPr>
      <w:r>
        <w:rPr>
          <w:rFonts w:hint="eastAsia" w:ascii="Times New Roman" w:hAnsi="Times New Roman" w:cs="Times New Roman"/>
          <w:b/>
          <w:bCs/>
          <w:sz w:val="28"/>
          <w:szCs w:val="36"/>
        </w:rPr>
        <w:t>R</w:t>
      </w:r>
      <w:r>
        <w:rPr>
          <w:rFonts w:ascii="Times New Roman" w:hAnsi="Times New Roman" w:cs="Times New Roman"/>
          <w:b/>
          <w:bCs/>
          <w:sz w:val="28"/>
          <w:szCs w:val="36"/>
        </w:rPr>
        <w:t>elated Work</w:t>
      </w:r>
    </w:p>
    <w:p>
      <w:pPr>
        <w:rPr>
          <w:rFonts w:ascii="Times New Roman" w:hAnsi="Times New Roman" w:cs="Times New Roman"/>
          <w:b/>
          <w:bCs/>
          <w:sz w:val="24"/>
          <w:szCs w:val="32"/>
        </w:rPr>
      </w:pPr>
      <w:r>
        <w:rPr>
          <w:rFonts w:ascii="Times New Roman" w:hAnsi="Times New Roman" w:cs="Times New Roman"/>
          <w:b/>
          <w:bCs/>
          <w:sz w:val="24"/>
          <w:szCs w:val="32"/>
        </w:rPr>
        <w:t>Security Frameworks</w:t>
      </w:r>
    </w:p>
    <w:p>
      <w:pPr>
        <w:rPr>
          <w:rFonts w:ascii="Times New Roman" w:hAnsi="Times New Roman" w:cs="Times New Roman"/>
        </w:rPr>
      </w:pPr>
      <w:r>
        <w:rPr>
          <w:rFonts w:ascii="Times New Roman" w:hAnsi="Times New Roman" w:cs="Times New Roman"/>
        </w:rPr>
        <w:t>Security frameworks are structured sets of guidelines or protocols that help organizations establish and maintain secure systems and processes (ISO/IEC 27001, 2013). They provide a systematic approach for identifying, managing, and mitigating risks related to information security.</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There are many security frameworks available, each with its own set of guidelines and recommendations. Some examples of well-known security frameworks include:</w:t>
      </w:r>
    </w:p>
    <w:p>
      <w:pPr>
        <w:rPr>
          <w:rFonts w:ascii="Times New Roman" w:hAnsi="Times New Roman" w:cs="Times New Roman"/>
        </w:rPr>
      </w:pPr>
    </w:p>
    <w:p>
      <w:pPr>
        <w:numPr>
          <w:ilvl w:val="0"/>
          <w:numId w:val="1"/>
        </w:numPr>
        <w:rPr>
          <w:rFonts w:ascii="Times New Roman" w:hAnsi="Times New Roman" w:cs="Times New Roman"/>
        </w:rPr>
      </w:pPr>
      <w:r>
        <w:rPr>
          <w:rFonts w:ascii="Times New Roman" w:hAnsi="Times New Roman" w:cs="Times New Roman"/>
        </w:rPr>
        <w:t>The ISO/IEC 27001 standard (ISO/IEC 27001, 2013): This is an international standard that outlines the requirements for an information security management system (ISMS). It provides a framework for establishing, implementing, maintaining, and continually improving information security.</w:t>
      </w:r>
    </w:p>
    <w:p>
      <w:pPr>
        <w:numPr>
          <w:ilvl w:val="0"/>
          <w:numId w:val="1"/>
        </w:numPr>
        <w:rPr>
          <w:rFonts w:ascii="Times New Roman" w:hAnsi="Times New Roman" w:cs="Times New Roman"/>
        </w:rPr>
      </w:pPr>
      <w:r>
        <w:rPr>
          <w:rFonts w:ascii="Times New Roman" w:hAnsi="Times New Roman" w:cs="Times New Roman"/>
        </w:rPr>
        <w:t>The National Institute of Standards and Technology (NIST) Cybersecurity Framework (CSF) (NIST, 2014): This framework was developed by the U.S. government and provides a set of best practices and guidelines for managing cybersecurity risks. It is designed to be flexible and adaptable, allowing organizations to tailor it to their specific needs and goals.</w:t>
      </w:r>
    </w:p>
    <w:p>
      <w:pPr>
        <w:numPr>
          <w:ilvl w:val="0"/>
          <w:numId w:val="1"/>
        </w:numPr>
        <w:rPr>
          <w:rFonts w:ascii="Times New Roman" w:hAnsi="Times New Roman" w:cs="Times New Roman"/>
        </w:rPr>
      </w:pPr>
      <w:r>
        <w:rPr>
          <w:rFonts w:ascii="Times New Roman" w:hAnsi="Times New Roman" w:cs="Times New Roman"/>
        </w:rPr>
        <w:t>The Payment Card Industry Data Security Standard (PCI DSS) (PCI SSC, 2020): This is a set of security standards developed by the Payment Card Industry Security Standards Council (PCI SSC) to protect cardholder data. It applies to any organization that processes, stores, or transmits credit card information.</w:t>
      </w:r>
    </w:p>
    <w:p>
      <w:pPr>
        <w:numPr>
          <w:ilvl w:val="0"/>
          <w:numId w:val="1"/>
        </w:numPr>
        <w:rPr>
          <w:rFonts w:ascii="Times New Roman" w:hAnsi="Times New Roman" w:cs="Times New Roman"/>
        </w:rPr>
      </w:pPr>
      <w:r>
        <w:rPr>
          <w:rFonts w:ascii="Times New Roman" w:hAnsi="Times New Roman" w:cs="Times New Roman"/>
        </w:rPr>
        <w:t>The Control Objectives for Information and Related Technology (COBIT) (ISACA, 2020): This is a framework developed by the Information Systems Audit and Control Association (ISACA) for managing information and technology. It provides a set of guidelines and processes for managing IT assets and risks.</w:t>
      </w:r>
    </w:p>
    <w:p>
      <w:pPr>
        <w:ind w:left="720"/>
        <w:rPr>
          <w:rFonts w:hint="eastAsia" w:ascii="Times New Roman" w:hAnsi="Times New Roman" w:cs="Times New Roman"/>
        </w:rPr>
      </w:pPr>
    </w:p>
    <w:p>
      <w:pPr>
        <w:rPr>
          <w:rFonts w:ascii="Times New Roman" w:hAnsi="Times New Roman" w:cs="Times New Roman"/>
        </w:rPr>
      </w:pPr>
      <w:r>
        <w:rPr>
          <w:rFonts w:ascii="Times New Roman" w:hAnsi="Times New Roman" w:cs="Times New Roman"/>
        </w:rPr>
        <w:t>Implementing a security framework can be a complex and time-consuming process, but it can provide numerous benefits to an organization. It can help establish a strong foundation for information security, improve risk management practices, and enhance compliance with regulatory requirements. It can also provide a consistent and systematic approach for managing information security and can help organizations identify and prioritize security activities.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However, implementing a security framework also involves some challenges and considerations. One challenge is the need for ongoing maintenance and updates to the framework (ISO/IEC 27001, 2013). As the organization's needs and risks change over time, it may be necessary to update the security framework to reflect these changes. This can require significant resources and effort, particularly if the framework is not well integrated into the organization's business processes and culture.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Another challenge is the need for buy-in and support from key stakeholders, including management, employees, and customers (ISO/IEC 27001, 2013). Implementing a security framework often requires changes to business processes and may involve the allocation of additional resources. It is important to communicate the benefits and importance of the security framework and to ensure that all stakeholders understand and support its implementation.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One final challenge is the potential for conflicts or overlaps with other frameworks or standards that the organization may be required to follow (ISO/IEC 27001, 2013). It is important to carefully review the requirements of different frameworks and standards and to determine how they can be effectively integrated and aligned.</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 conclusion, security frameworks are an important tool for helping organizations establish and maintain secure systems and processes (ISO/IEC 27001, 2013). They provide a systematic approach for identifying, managing, and mitigating risks related to information security and can help organizations meet regulatory requirements and improve risk management practices. However, implementing a security framework can be a complex and time-consuming process (ISO/IEC 27001, 2013), and it requires ongoing maintenance and updates to be effective.</w:t>
      </w:r>
    </w:p>
    <w:p>
      <w:pPr>
        <w:rPr>
          <w:rFonts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Information Technology Infrastructure Library (ITIL)</w:t>
      </w:r>
    </w:p>
    <w:p>
      <w:pPr>
        <w:rPr>
          <w:rFonts w:ascii="Times New Roman" w:hAnsi="Times New Roman" w:cs="Times New Roman"/>
        </w:rPr>
      </w:pPr>
      <w:r>
        <w:rPr>
          <w:rFonts w:ascii="Times New Roman" w:hAnsi="Times New Roman" w:cs="Times New Roman"/>
        </w:rPr>
        <w:t>The Information Technology Infrastructure Library (ITIL) is a widely accepted framework for managing and organizing IT services (ITIL, 2022). ITIL provides a set of best practices for IT service management, and helps organizations to improve the efficiency and effectiveness of their IT services. One key aspect of ITIL is its focus on security.</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ITIL framework includes several processes and procedures that are designed to ensure the security of IT systems and data. For example, the ITIL incident management process is designed to identify, classify, and prioritize security incidents, and to ensure that they are dealt with in a timely and effective manner. Similarly, the ITIL problem management process is designed to identify, analyze, and resolve security problems in order to prevent future incidents from occurring.</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 addition to these processes, ITIL also recommends the use of certain security tools and technologies, such as firewalls, antivirus software, and intrusion detection systems. These tools can help to protect against external threats such as hackers, and can also help to prevent internal security breaches by unauthorized personnel.</w:t>
      </w:r>
    </w:p>
    <w:p>
      <w:pPr>
        <w:rPr>
          <w:rFonts w:hint="eastAsia" w:ascii="Times New Roman" w:hAnsi="Times New Roman" w:cs="Times New Roman"/>
        </w:rPr>
      </w:pPr>
    </w:p>
    <w:p>
      <w:pPr>
        <w:rPr>
          <w:rFonts w:ascii="Times New Roman" w:hAnsi="Times New Roman" w:cs="Times New Roman"/>
        </w:rPr>
      </w:pPr>
      <w:r>
        <w:rPr>
          <w:rFonts w:ascii="Times New Roman" w:hAnsi="Times New Roman" w:cs="Times New Roman"/>
        </w:rPr>
        <w:t>One example of a security model that is closely aligned with the principles of ITIL is the ISO/IEC 27001 standard (ISO/IEC, 2013). By following ITIL's best practices and guidelines, organizations can improve the security of their IT infrastructure and reduce the risk of security incidents.</w:t>
      </w:r>
    </w:p>
    <w:p>
      <w:pPr>
        <w:rPr>
          <w:rFonts w:hint="eastAsia" w:ascii="Times New Roman" w:hAnsi="Times New Roman" w:cs="Times New Roman"/>
        </w:rPr>
      </w:pPr>
    </w:p>
    <w:p>
      <w:pPr>
        <w:rPr>
          <w:rFonts w:hint="eastAsia" w:ascii="Times New Roman" w:hAnsi="Times New Roman" w:cs="Times New Roman"/>
          <w:b/>
          <w:bCs/>
          <w:sz w:val="24"/>
          <w:szCs w:val="32"/>
        </w:rPr>
      </w:pPr>
      <w:r>
        <w:rPr>
          <w:rFonts w:ascii="Times New Roman" w:hAnsi="Times New Roman" w:cs="Times New Roman"/>
          <w:b/>
          <w:bCs/>
          <w:sz w:val="24"/>
          <w:szCs w:val="32"/>
        </w:rPr>
        <w:t xml:space="preserve">International Organization for Standardization </w:t>
      </w:r>
    </w:p>
    <w:p>
      <w:pPr>
        <w:rPr>
          <w:rFonts w:ascii="Times New Roman" w:hAnsi="Times New Roman" w:cs="Times New Roman"/>
        </w:rPr>
      </w:pPr>
      <w:r>
        <w:rPr>
          <w:rFonts w:ascii="Times New Roman" w:hAnsi="Times New Roman" w:cs="Times New Roman"/>
        </w:rPr>
        <w:t>The International Organization for Standardization (ISO) is a non-governmental organization that develops and publishes international standards for a wide range of industries (ISO, n.d.a). ISO standards provide guidelines and requirements for products, services, and systems to ensure quality and facilitate trade (ISO, n.d.c). ISO has published over 21,000 standards, including well-known standards such as ISO 9001 (Quality Management Systems) and ISO 14001 (Environmental Management Systems) (ISO, n.d.d).</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ISO 27000 is a series of standards for information security management systems (ISMS) (ISO, n.d.e). It provides a set of guidelines and requirements for organizations to securely manage and protect sensitive information, such as customer data and financial information (ISO, n.d.g). ISO 27000 helps organizations to identify and mitigate risks to their information assets and ensure appropriate controls are in place (ISO, n.d.f). The use of ISO 27000 can bring benefits such as improved security and customer trust (Khanniche et al., 2018), but there are also challenges such as the cost and time required for implementation and maintenance (Mastrangelo et al., 2015).</w:t>
      </w:r>
    </w:p>
    <w:p>
      <w:pPr>
        <w:rPr>
          <w:rFonts w:hint="eastAsia" w:ascii="Times New Roman" w:hAnsi="Times New Roman" w:cs="Times New Roman"/>
        </w:rPr>
      </w:pPr>
    </w:p>
    <w:p>
      <w:pPr>
        <w:rPr>
          <w:rFonts w:hint="eastAsia" w:ascii="Times New Roman" w:hAnsi="Times New Roman" w:cs="Times New Roman"/>
          <w:b/>
          <w:bCs/>
          <w:sz w:val="28"/>
          <w:szCs w:val="36"/>
        </w:rPr>
      </w:pPr>
      <w:r>
        <w:rPr>
          <w:rFonts w:ascii="Times New Roman" w:hAnsi="Times New Roman" w:cs="Times New Roman"/>
          <w:b/>
          <w:bCs/>
          <w:sz w:val="28"/>
          <w:szCs w:val="36"/>
        </w:rPr>
        <w:t>Possible Regulations and Standards</w:t>
      </w:r>
    </w:p>
    <w:p>
      <w:pPr>
        <w:rPr>
          <w:rFonts w:ascii="Times New Roman" w:hAnsi="Times New Roman" w:cs="Times New Roman"/>
        </w:rPr>
      </w:pPr>
      <w:r>
        <w:rPr>
          <w:rFonts w:ascii="Times New Roman" w:hAnsi="Times New Roman" w:cs="Times New Roman"/>
        </w:rPr>
        <w:t>CoffeeBlend is a worldwide firm that sells a highly sought-after type of coffee called Jamaica coffee. It has a strong presence in many countries and uses cloud services to provide IT services to its employees and clients. Approximately 95% of CoffeeBlend's network is wireless, and the company has a significant online and social media presence. Recently, there has been pressure for CoffeeBlend to allow its staff and customers to use their personal devices to access the company's network and resources. This has caused concerns about the security of personal staff data and client information, as well as the protection of the company's intellectual property, which has a high value.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To address these concerns, CoffeeBlend needs to implement a comprehensive approach to information system security, governance, and compliance. This includes the following steps:</w:t>
      </w:r>
    </w:p>
    <w:p>
      <w:pPr>
        <w:rPr>
          <w:rFonts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Compliance (Laws and Ethics)</w:t>
      </w:r>
    </w:p>
    <w:p>
      <w:pPr>
        <w:rPr>
          <w:rFonts w:ascii="Times New Roman" w:hAnsi="Times New Roman" w:cs="Times New Roman"/>
        </w:rPr>
      </w:pPr>
      <w:r>
        <w:rPr>
          <w:rFonts w:ascii="Times New Roman" w:hAnsi="Times New Roman" w:cs="Times New Roman"/>
        </w:rPr>
        <w:t>Identifying the specific compliance requirements that apply to CoffeeBlend's information systems is a crucial first step in ensuring that the company is operating in a legal and ethical manner. This involves researching the laws, regulations, and ethical guidelines that apply to the company's industry and business operations. For example, CoffeeBlend may need to ensure compliance with industry regulations, such as the Payment Card Industry Data Security Standard (PCI DSS) if the company processes credit card transactions (Payment Card Industry Security Standards Council, 2020). The PCI DSS outlines a set of requirements for protecting cardholder data, including requirements for network security, access control, and incident response. In addition to industry-specific regulations, CoffeeBlend may also need to comply with broader legal requirements, such as data protection laws and cybersecurity laws. The company may also need to consider ethical guidelines, such as the principles of data protection by design and default outlined in the EU's General Data Protection Regulation (GDPR) (European Union, 2016). The GDPR requires companies to implement appropriate technical and organizational measures to protect personal data, and it imposes significant fines for non-compliance. Compliance with these requirements helps to ensure that CoffeeBlend is protecting personal data and intellectual property and operating in an ethical and transparent manner.</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Governance and Strategic Planning for Security</w:t>
      </w:r>
    </w:p>
    <w:p>
      <w:pPr>
        <w:rPr>
          <w:rFonts w:hint="eastAsia" w:ascii="Times New Roman" w:hAnsi="Times New Roman" w:cs="Times New Roman"/>
        </w:rPr>
      </w:pPr>
      <w:r>
        <w:rPr>
          <w:rFonts w:ascii="Times New Roman" w:hAnsi="Times New Roman" w:cs="Times New Roman"/>
        </w:rPr>
        <w:t>Developing a governance plan for CoffeeBlend's information systems is essential for ensuring that the company's information systems are managed and protected in a consistent and effective manner. This may involve establishing roles and responsibilities for the IT department, senior management, and employees in managing and protecting the company's information systems. The governance plan should outline the processes and controls that are in place to ensure the security of the company's information systems, as well as the roles and responsibilities of different stakeholders in managing and protecting those systems. In addition, the governance plan should include a strategic plan for security, outlining the long-term goals and objectives for protecting the company's information systems (ISACA, 2018). This may include objectives such as reducing the risk of data breaches, improving the resilience of the company's information systems, and ensuring compliance with relevant laws and regulations. The strategic plan should also outline the steps that will be taken to achieve these goals, as well as any resources that will be required, such as budget, personnel, or technology. By developing a governance plan and a strategic plan for security, CoffeeBlend can ensure that its information systems are managed and protected in a consistent and effective manner and that the company's security efforts are aligned with its business goals.</w:t>
      </w:r>
    </w:p>
    <w:p>
      <w:pPr>
        <w:rPr>
          <w:rFonts w:ascii="Times New Roman" w:hAnsi="Times New Roman" w:cs="Times New Roman"/>
        </w:rPr>
      </w:pPr>
    </w:p>
    <w:p>
      <w:pPr>
        <w:rPr>
          <w:rFonts w:hint="eastAsia" w:ascii="Times New Roman" w:hAnsi="Times New Roman" w:cs="Times New Roman"/>
          <w:b/>
          <w:bCs/>
          <w:sz w:val="24"/>
          <w:szCs w:val="32"/>
        </w:rPr>
      </w:pPr>
      <w:r>
        <w:rPr>
          <w:rFonts w:ascii="Times New Roman" w:hAnsi="Times New Roman" w:cs="Times New Roman"/>
          <w:b/>
          <w:bCs/>
          <w:sz w:val="24"/>
          <w:szCs w:val="32"/>
        </w:rPr>
        <w:t>Security Policies</w:t>
      </w:r>
    </w:p>
    <w:p>
      <w:pPr>
        <w:rPr>
          <w:rFonts w:ascii="Times New Roman" w:hAnsi="Times New Roman" w:cs="Times New Roman"/>
        </w:rPr>
      </w:pPr>
      <w:r>
        <w:rPr>
          <w:rFonts w:ascii="Times New Roman" w:hAnsi="Times New Roman" w:cs="Times New Roman"/>
        </w:rPr>
        <w:t>Developing and implementing security policies is an important step in protecting CoffeeBlend's information systems. Security policies are formal statements of the rules and procedures that govern the use and protection of the company's information systems. These policies may cover areas such as access control, network security, data protection, and incident response. They should be specific, well-defined, and easy to understand and follow (International Organization for Standardization, 2013). For example, CoffeeBlend may have a policy that requires employees to use strong passwords, use two-factor authentication when accessing sensitive systems, and report any security incidents to the IT department. Security policies help to ensure that the company's information systems are used in a secure and responsible manner and that employees are aware of their responsibilities in protecting those systems.</w:t>
      </w:r>
    </w:p>
    <w:p>
      <w:pPr>
        <w:rPr>
          <w:rFonts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Risk Management</w:t>
      </w:r>
    </w:p>
    <w:p>
      <w:pPr>
        <w:rPr>
          <w:rFonts w:hint="eastAsia" w:ascii="Times New Roman" w:hAnsi="Times New Roman" w:cs="Times New Roman"/>
        </w:rPr>
      </w:pPr>
      <w:r>
        <w:rPr>
          <w:rFonts w:ascii="Times New Roman" w:hAnsi="Times New Roman" w:cs="Times New Roman"/>
        </w:rPr>
        <w:t>Conducting a risk assessment and developing a risk management plan is an essential step in protecting CoffeeBlend's information systems. A risk assessment involves analyzing the company's information systems to identify potential vulnerabilities and the likelihood and impact of potential threats. This analysis can be used to prioritize risks and develop a plan to mitigate them through a combination of controls, such as technical safeguards, policies, and procedures (International Organization for Standardization, 2018). For example, CoffeeBlend may prioritize risks such as data breaches, ransomware attacks, and unauthorized access to sensitive systems and implement controls such as two-factor authentication, regular software updates, and employee training to mitigate those risks. A risk management plan should outline the steps that will be taken to identify, assess, and mitigate risks, as well as the responsibilities of different stakeholders in implementing those controls.</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Security Management Models and Practices</w:t>
      </w:r>
    </w:p>
    <w:p>
      <w:pPr>
        <w:rPr>
          <w:rFonts w:ascii="Times New Roman" w:hAnsi="Times New Roman" w:cs="Times New Roman"/>
        </w:rPr>
      </w:pPr>
      <w:r>
        <w:rPr>
          <w:rFonts w:ascii="Times New Roman" w:hAnsi="Times New Roman" w:cs="Times New Roman"/>
        </w:rPr>
        <w:t>Selecting and implementing security management models and practices is an important step in ensuring the security and compliance of CoffeeBlend's information systems. Security management models and practices provide a structured approach to information security management and outline the processes and controls that should be in place. There are a number of different security management models and frameworks that CoffeeBlend can adopt, such as ISO 27001 or COBIT. ISO 27001 is an international standard that outlines the requirements for an information security management system (ISMS). It includes a set of controls that organizations can implement to protect their information systems, as well as guidance on how to implement and maintain the ISMS (International Organization for Standardization, 2013). COBIT is a framework developed by ISACA that provides a structured approach to information and technology management and includes guidance on how to align IT with business goals (ISACA, 2018). By adopting a security management model or framework, CoffeeBlend can ensure that its information systems are managed and protected in a consistent and effective manner.</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Contingencies Planning</w:t>
      </w:r>
    </w:p>
    <w:p>
      <w:pPr>
        <w:rPr>
          <w:rFonts w:hint="eastAsia" w:ascii="Times New Roman" w:hAnsi="Times New Roman" w:cs="Times New Roman"/>
        </w:rPr>
      </w:pPr>
      <w:r>
        <w:rPr>
          <w:rFonts w:ascii="Times New Roman" w:hAnsi="Times New Roman" w:cs="Times New Roman"/>
        </w:rPr>
        <w:t>Developing a contingencies plan is an important step in preparing for disruptions or outages to CoffeeBlend's information systems. A contingencies plan outlines the steps that will be taken to restore the company's information systems in the event of an outage or other disruption. This may include measures such as establishing backup systems and disaster recovery procedures, as well as redundant infrastructure, such as a secondary server or data center (International Organization for Standardization, 2018). For example, CoffeeBlend may have a contingencies plan that includes measures such as maintaining a backup of all data in a secure offsite location, having a secondary data center that can be activated in the event of a primary data center outage, and providing employees with access to critical systems and resources through a virtual private network (VPN) in the event of a network disruption. A contingencies plan helps to ensure that CoffeeBlend's information systems are resilient and that the company can continue to operate in the event of an outage or disruption.</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Protection Mechanisms</w:t>
      </w:r>
    </w:p>
    <w:p>
      <w:pPr>
        <w:rPr>
          <w:rFonts w:ascii="Times New Roman" w:hAnsi="Times New Roman" w:cs="Times New Roman"/>
        </w:rPr>
      </w:pPr>
      <w:r>
        <w:rPr>
          <w:rFonts w:ascii="Times New Roman" w:hAnsi="Times New Roman" w:cs="Times New Roman"/>
        </w:rPr>
        <w:t>Implementing protection mechanisms is an important step in safeguarding CoffeeBlend's information systems. Protection mechanisms include technical controls that help to prevent, detect, and mitigate cyber threats. Some examples of protection mechanisms include firewalls, antivirus software, and intrusion detection systems (International Organization for Standardization, 2013). For example, CoffeeBlend may implement a firewall to block unauthorized access to the company's network and prevent external threats from reaching the company's systems. The company may also use antivirus software to detect and prevent malware from infecting its systems, and it may implement an intrusion detection system to monitor the network for suspicious activity and alert the IT department to potential threats. By implementing protection mechanisms, CoffeeBlend can help to ensure that its information systems are secure and protected against cyber threats.</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Service Level Agreement</w:t>
      </w:r>
    </w:p>
    <w:p>
      <w:pPr>
        <w:rPr>
          <w:rFonts w:ascii="Times New Roman" w:hAnsi="Times New Roman" w:cs="Times New Roman"/>
        </w:rPr>
      </w:pPr>
      <w:r>
        <w:rPr>
          <w:rFonts w:ascii="Times New Roman" w:hAnsi="Times New Roman" w:cs="Times New Roman"/>
        </w:rPr>
        <w:t>Developing a service level agreement is an important step in specifying the level of service that the IT department will provide in terms of information system security, availability, and performance. A service level agreement (SLA) is a contract that outlines the expectations for the IT department's performance in terms of security, availability, and performance. This may include targets for uptime, response times, and resolution of issues (International Organization for Standardization, 2018). For example, CoffeeBlend may have an SLA that requires the IT department to maintain a certain level of uptime for the company's systems, respond to security incidents within a certain timeframe, and resolve issues within a certain timeframe. By establishing an SLA, CoffeeBlend can ensure that its IT department is meeting the company's expectations for security, availability, and performance.</w:t>
      </w:r>
    </w:p>
    <w:p>
      <w:pPr>
        <w:rPr>
          <w:rFonts w:ascii="Times New Roman" w:hAnsi="Times New Roman" w:cs="Times New Roman"/>
        </w:rPr>
      </w:pPr>
    </w:p>
    <w:p>
      <w:pPr>
        <w:rPr>
          <w:rFonts w:hint="eastAsia" w:ascii="Times New Roman" w:hAnsi="Times New Roman" w:cs="Times New Roman"/>
          <w:b/>
          <w:bCs/>
          <w:sz w:val="24"/>
          <w:szCs w:val="32"/>
        </w:rPr>
      </w:pPr>
      <w:r>
        <w:rPr>
          <w:rFonts w:hint="eastAsia" w:ascii="Times New Roman" w:hAnsi="Times New Roman" w:cs="Times New Roman"/>
          <w:b/>
          <w:bCs/>
          <w:sz w:val="24"/>
          <w:szCs w:val="32"/>
        </w:rPr>
        <w:t>C</w:t>
      </w:r>
      <w:r>
        <w:rPr>
          <w:rFonts w:ascii="Times New Roman" w:hAnsi="Times New Roman" w:cs="Times New Roman"/>
          <w:b/>
          <w:bCs/>
          <w:sz w:val="24"/>
          <w:szCs w:val="32"/>
        </w:rPr>
        <w:t>onclusion</w:t>
      </w:r>
    </w:p>
    <w:p>
      <w:pPr>
        <w:rPr>
          <w:rFonts w:ascii="Times New Roman" w:hAnsi="Times New Roman" w:cs="Times New Roman"/>
        </w:rPr>
      </w:pPr>
      <w:r>
        <w:rPr>
          <w:rFonts w:ascii="Times New Roman" w:hAnsi="Times New Roman" w:cs="Times New Roman"/>
        </w:rPr>
        <w:t>By following these steps, CoffeeBlend can effectively secure and protect its information systems and ensure compliance with relevant laws and regulations. In addition, providing training and education for employees on topics such as phishing scams, password security, and data protection can help to ensure that they are aware of their responsibilities and how to protect the company's information systems. It is also important to establish a process for ongoing monitoring and review to ensure that CoffeeBlend's information system security, governance, and compliance efforts remain effective and meet the changing needs of the company (ISACA, 2018).</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Overall, a comprehensive approach to information system security, governance, and compliance is essential for CoffeeBlend to protect against cyber threats, meet industry regulations, and maintain the trust of customers and stakeholders. By addressing the specific compliance requirements that apply to the company, developing a governance plan, implementing security policies and controls, conducting risk assessments and implementing a risk management plan, adopting security management models and practices, developing a contingencies plan, implementing protection mechanisms, and establishing a process for ongoing monitoring and review, CoffeeBlend can secure and protect its information systems and ensure the confidentiality, integrity, and availability of its data (International Organization for Standardization, 2013).</w:t>
      </w:r>
    </w:p>
    <w:p>
      <w:pPr>
        <w:rPr>
          <w:rFonts w:hint="eastAsia" w:ascii="Times New Roman" w:hAnsi="Times New Roman" w:cs="Times New Roman"/>
        </w:rPr>
      </w:pPr>
    </w:p>
    <w:p>
      <w:pPr>
        <w:rPr>
          <w:rFonts w:ascii="Times New Roman" w:hAnsi="Times New Roman" w:cs="Times New Roman"/>
          <w:b/>
          <w:bCs/>
          <w:sz w:val="24"/>
          <w:szCs w:val="32"/>
        </w:rPr>
      </w:pPr>
      <w:r>
        <w:rPr>
          <w:rFonts w:ascii="Times New Roman" w:hAnsi="Times New Roman" w:cs="Times New Roman"/>
          <w:b/>
          <w:bCs/>
          <w:sz w:val="24"/>
          <w:szCs w:val="32"/>
        </w:rPr>
        <w:t>Discussion</w:t>
      </w:r>
    </w:p>
    <w:p>
      <w:pPr>
        <w:rPr>
          <w:rFonts w:ascii="Times New Roman" w:hAnsi="Times New Roman" w:cs="Times New Roman"/>
        </w:rPr>
      </w:pPr>
      <w:r>
        <w:rPr>
          <w:rFonts w:ascii="Times New Roman" w:hAnsi="Times New Roman" w:cs="Times New Roman"/>
        </w:rPr>
        <w:t>One key benefit of constantly updating regulations and standards is that it helps organizations to stay ahead of the latest cyber threats. Cyber threats are constantly evolving, and new types of threats are emerging all the time. For example, ransomware attacks, which involve hackers encrypting an organization's data and demanding a payment to decrypt it, have become increasingly common in recent years. To protect themselves against these types of threats, organizations need to have up-to-date regulations and standards that address the latest threats and provide guidance on how to prevent and mitigate them. By constantly updating regulations and standards, organizations can ensure that they are equipped to deal with the latest threats and are able to protect their systems and data from attack.</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Another benefit of constantly updating regulations and standards is that it helps organizations to effectively manage the risks associated with new technologies. As technology advances, new types of devices and systems are introduced, and these can bring new risks and challenges. For example, the proliferation of the Internet of Things (IoT) has introduced new security challenges as more and more devices are connected to the internet. To effectively manage the risks associated with the IoT, organizations need to have up-to-date regulations and standards that address the specific security challenges posed by connected devices. By constantly updating regulations and standards, organizations can ensure that they are able to effectively manage the risks associated with new technologies and can take steps to protect themselves and their customers from potential threats.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Finally, constantly updating regulations and standards is important for helping organizations to remain compliant with the latest laws and regulations. As laws and regulations change, it is important for organizations to have updated regulations and standards that reflect these changes. This helps to ensure that organizations are able to comply with the latest legal requirements and are able to protect themselves from potential legal liabilities. By constantly updating regulations and standards, organizations can stay up-to-date with the latest laws and regulations and can take steps to ensure that they are compliant with the latest requirements.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Overall, constantly updating regulations and standards is important because it helps organizations to stay ahead of the latest cyber threats, effectively manage the risks associated with new technologies, and remain compliant with the latest laws and regulations. By constantly updating their regulations and standards, organizations can ensure that they are able to effectively manage the risks they face and protect themselves and their customers from potential threats.</w:t>
      </w:r>
    </w:p>
    <w:p>
      <w:pPr>
        <w:rPr>
          <w:rFonts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b/>
          <w:bCs/>
          <w:sz w:val="28"/>
          <w:szCs w:val="36"/>
        </w:rPr>
      </w:pPr>
      <w:r>
        <w:rPr>
          <w:rFonts w:ascii="Times New Roman" w:hAnsi="Times New Roman" w:cs="Times New Roman"/>
          <w:b/>
          <w:bCs/>
          <w:sz w:val="28"/>
          <w:szCs w:val="36"/>
        </w:rPr>
        <w:t xml:space="preserve">Reference </w:t>
      </w:r>
    </w:p>
    <w:p>
      <w:pPr>
        <w:rPr>
          <w:rFonts w:ascii="Times New Roman" w:hAnsi="Times New Roman" w:cs="Times New Roman"/>
        </w:rPr>
      </w:pPr>
      <w:r>
        <w:rPr>
          <w:rFonts w:ascii="Times New Roman" w:hAnsi="Times New Roman" w:cs="Times New Roman"/>
        </w:rPr>
        <w:t>ISO/IEC 27001. (2013). Information technology - Security techniques - Information security management systems - Requirements. Geneva, Switzerland: International Organization for Standardization.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National Institute of Standards and Technology. (2014). Framework for improving critical infrastructure cybersecurity (Version 1.0). Gaithersburg, MD: U.S. Department of Commerce.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Payment Card Industry Security Standards Council. (2020). Payment Card Industry Data Security Standard (PCI DSS). Wakefield, MA: PCI SSC.</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Information Systems Audit and Control Association. (2020). Control Objectives for Information and Related Technology (COBIT). Rolling Meadows, IL: ISACA.</w:t>
      </w:r>
    </w:p>
    <w:p>
      <w:pPr>
        <w:rPr>
          <w:rFonts w:ascii="Times New Roman" w:hAnsi="Times New Roman" w:cs="Times New Roman"/>
        </w:rPr>
      </w:pPr>
    </w:p>
    <w:p>
      <w:pPr>
        <w:rPr>
          <w:rFonts w:hint="eastAsia" w:ascii="Times New Roman" w:hAnsi="Times New Roman" w:cs="Times New Roman"/>
        </w:rPr>
      </w:pPr>
      <w:r>
        <w:rPr>
          <w:rFonts w:ascii="Times New Roman" w:hAnsi="Times New Roman" w:cs="Times New Roman"/>
        </w:rPr>
        <w:t xml:space="preserve">ITIL (2022). Information Technology Infrastructure Library. Retrieved from </w:t>
      </w:r>
      <w:r>
        <w:fldChar w:fldCharType="begin"/>
      </w:r>
      <w:r>
        <w:instrText xml:space="preserve"> HYPERLINK "https://www.itil.org/" \t "_new" </w:instrText>
      </w:r>
      <w:r>
        <w:fldChar w:fldCharType="separate"/>
      </w:r>
      <w:r>
        <w:rPr>
          <w:rStyle w:val="5"/>
          <w:rFonts w:ascii="Times New Roman" w:hAnsi="Times New Roman" w:cs="Times New Roman"/>
        </w:rPr>
        <w:t>https://www.itil.org/</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ISO. (n.d.a). About ISO. Retrieved from </w:t>
      </w:r>
      <w:r>
        <w:fldChar w:fldCharType="begin"/>
      </w:r>
      <w:r>
        <w:instrText xml:space="preserve"> HYPERLINK "https://www.iso.org/about-iso.html" \t "_new" </w:instrText>
      </w:r>
      <w:r>
        <w:fldChar w:fldCharType="separate"/>
      </w:r>
      <w:r>
        <w:rPr>
          <w:rStyle w:val="5"/>
          <w:rFonts w:ascii="Times New Roman" w:hAnsi="Times New Roman" w:cs="Times New Roman"/>
        </w:rPr>
        <w:t>https://www.iso.org/about-iso.html</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ISO. (n.d.c). The benefits of standards. Retrieved from </w:t>
      </w:r>
      <w:r>
        <w:fldChar w:fldCharType="begin"/>
      </w:r>
      <w:r>
        <w:instrText xml:space="preserve"> HYPERLINK "https://www.iso.org/benefits-of-standards.html" \t "_new" </w:instrText>
      </w:r>
      <w:r>
        <w:fldChar w:fldCharType="separate"/>
      </w:r>
      <w:r>
        <w:rPr>
          <w:rStyle w:val="5"/>
          <w:rFonts w:ascii="Times New Roman" w:hAnsi="Times New Roman" w:cs="Times New Roman"/>
        </w:rPr>
        <w:t>https://www.iso.org/benefits-of-standards.html</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ISO. (n.d.d). Standards catalogue. Retrieved from </w:t>
      </w:r>
      <w:r>
        <w:fldChar w:fldCharType="begin"/>
      </w:r>
      <w:r>
        <w:instrText xml:space="preserve"> HYPERLINK "https://www.iso.org/standards-catalogue.html" \t "_new" </w:instrText>
      </w:r>
      <w:r>
        <w:fldChar w:fldCharType="separate"/>
      </w:r>
      <w:r>
        <w:rPr>
          <w:rStyle w:val="5"/>
          <w:rFonts w:ascii="Times New Roman" w:hAnsi="Times New Roman" w:cs="Times New Roman"/>
        </w:rPr>
        <w:t>https://www.iso.org/standards-catalogue.html</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ISO. (n.d.e). ISO/IEC 27000: Information security management systems – Overview and vocabulary. Retrieved from </w:t>
      </w:r>
      <w:r>
        <w:fldChar w:fldCharType="begin"/>
      </w:r>
      <w:r>
        <w:instrText xml:space="preserve"> HYPERLINK "https://www.iso.org/standard/45170.html" \t "_new" </w:instrText>
      </w:r>
      <w:r>
        <w:fldChar w:fldCharType="separate"/>
      </w:r>
      <w:r>
        <w:rPr>
          <w:rStyle w:val="5"/>
          <w:rFonts w:ascii="Times New Roman" w:hAnsi="Times New Roman" w:cs="Times New Roman"/>
        </w:rPr>
        <w:t>https://www.iso.org/standard/45170.html</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Khanniche, B., Lassaad, L., &amp; Yannick, L. (2018). A review of ISO 27001:2013 and its adoption in small and medium enterprises. Journal of Information Security and Applications, 35, 53-62. </w:t>
      </w:r>
      <w:r>
        <w:fldChar w:fldCharType="begin"/>
      </w:r>
      <w:r>
        <w:instrText xml:space="preserve"> HYPERLINK "https://doi.org/10.1016/j.jisa.2017.09.001" \t "_new" </w:instrText>
      </w:r>
      <w:r>
        <w:fldChar w:fldCharType="separate"/>
      </w:r>
      <w:r>
        <w:rPr>
          <w:rStyle w:val="5"/>
          <w:rFonts w:ascii="Times New Roman" w:hAnsi="Times New Roman" w:cs="Times New Roman"/>
        </w:rPr>
        <w:t>https://doi.org/10.1016/j.jisa.2017.09.001</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Mastrangelo, M., Giustiniani, M., &amp; Fabbriconi, G. (2015). A review of the benefits and challenges of implementing ISO 9001 quality management systems. Journal of Quality in Maintenance Engineering, 21(2), 148-162. </w:t>
      </w:r>
      <w:r>
        <w:fldChar w:fldCharType="begin"/>
      </w:r>
      <w:r>
        <w:instrText xml:space="preserve"> HYPERLINK "https://doi.org/10.1108/JQME-09-2013-0067" \t "_new" </w:instrText>
      </w:r>
      <w:r>
        <w:fldChar w:fldCharType="separate"/>
      </w:r>
      <w:r>
        <w:rPr>
          <w:rStyle w:val="5"/>
          <w:rFonts w:ascii="Times New Roman" w:hAnsi="Times New Roman" w:cs="Times New Roman"/>
        </w:rPr>
        <w:t>https://doi.org/10.1108/JQME-09-2013-0067</w:t>
      </w:r>
      <w:r>
        <w:rPr>
          <w:rStyle w:val="5"/>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International Organization for Standardization (2013). ISO/IEC 27001:2013 - Information technology -- Security techniques -- Information security management systems -- Requirements.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International Organization for Standardization (2018). ISO/IEC 27032:2018 - Information technology -- Security techniques -- Guidelines for cybersecurity.</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ISACA (2018). COBIT 5: A business framework for the governance and management of enterprise IT.</w:t>
      </w:r>
    </w:p>
    <w:p>
      <w:pPr>
        <w:rPr>
          <w:rFonts w:ascii="Times New Roman" w:hAnsi="Times New Roman" w:cs="Times New Roman"/>
        </w:rPr>
      </w:pPr>
    </w:p>
    <w:p>
      <w:pPr>
        <w:rPr>
          <w:rFonts w:hint="eastAsia" w:ascii="Times New Roman" w:hAnsi="Times New Roman" w:cs="Times New Roman"/>
        </w:rPr>
      </w:pPr>
      <w:r>
        <w:rPr>
          <w:rFonts w:ascii="Times New Roman" w:hAnsi="Times New Roman" w:cs="Times New Roman"/>
        </w:rPr>
        <w:t xml:space="preserve">European Union (2016). General Data Protection Regulation (GDPR). Retrieved from </w:t>
      </w:r>
      <w:r>
        <w:fldChar w:fldCharType="begin"/>
      </w:r>
      <w:r>
        <w:instrText xml:space="preserve"> HYPERLINK "https://gdpr-info.eu/" \t "_new" </w:instrText>
      </w:r>
      <w:r>
        <w:fldChar w:fldCharType="separate"/>
      </w:r>
      <w:r>
        <w:rPr>
          <w:rStyle w:val="5"/>
          <w:rFonts w:ascii="Times New Roman" w:hAnsi="Times New Roman" w:cs="Times New Roman"/>
        </w:rPr>
        <w:t>https://gdpr-info.eu/</w:t>
      </w:r>
      <w:r>
        <w:rPr>
          <w:rStyle w:val="5"/>
          <w:rFonts w:ascii="Times New Roman" w:hAnsi="Times New Roman" w:cs="Times New Roma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A3366B5"/>
    <w:multiLevelType w:val="multilevel"/>
    <w:tmpl w:val="6A3366B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TkxYTNlYzQxNzhjYTVjMjNkNGYxZDFjMGI1YzUzNTcifQ=="/>
  </w:docVars>
  <w:rsids>
    <w:rsidRoot w:val="00DC3A3D"/>
    <w:rsid w:val="00096F46"/>
    <w:rsid w:val="0014155C"/>
    <w:rsid w:val="001439AB"/>
    <w:rsid w:val="00166277"/>
    <w:rsid w:val="00257BAF"/>
    <w:rsid w:val="002F17A5"/>
    <w:rsid w:val="003815FC"/>
    <w:rsid w:val="00432D5F"/>
    <w:rsid w:val="00767A56"/>
    <w:rsid w:val="007A0246"/>
    <w:rsid w:val="00984E76"/>
    <w:rsid w:val="00AC0176"/>
    <w:rsid w:val="00D44543"/>
    <w:rsid w:val="00DC3A3D"/>
    <w:rsid w:val="00DE3A63"/>
    <w:rsid w:val="00E50C08"/>
    <w:rsid w:val="2D613885"/>
    <w:rsid w:val="31061D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2">
    <w:name w:val="Normal (Web)"/>
    <w:basedOn w:val="1"/>
    <w:semiHidden/>
    <w:unhideWhenUsed/>
    <w:qFormat/>
    <w:uiPriority w:val="99"/>
    <w:rPr>
      <w:rFonts w:ascii="Times New Roman" w:hAnsi="Times New Roman" w:cs="Times New Roman"/>
      <w:sz w:val="24"/>
    </w:rPr>
  </w:style>
  <w:style w:type="character" w:styleId="5">
    <w:name w:val="Hyperlink"/>
    <w:basedOn w:val="4"/>
    <w:unhideWhenUsed/>
    <w:qFormat/>
    <w:uiPriority w:val="99"/>
    <w:rPr>
      <w:color w:val="0563C1" w:themeColor="hyperlink"/>
      <w:u w:val="single"/>
      <w14:textFill>
        <w14:solidFill>
          <w14:schemeClr w14:val="hlink"/>
        </w14:solidFill>
      </w14:textFill>
    </w:rPr>
  </w:style>
  <w:style w:type="character" w:customStyle="1" w:styleId="6">
    <w:name w:val="Unresolved Mention"/>
    <w:basedOn w:val="4"/>
    <w:semiHidden/>
    <w:unhideWhenUsed/>
    <w:qFormat/>
    <w:uiPriority w:val="99"/>
    <w:rPr>
      <w:color w:val="605E5C"/>
      <w:shd w:val="clear" w:color="auto" w:fill="E1DFDD"/>
    </w:rPr>
  </w:style>
  <w:style w:type="paragraph" w:styleId="7">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3282</Words>
  <Characters>20134</Characters>
  <Lines>169</Lines>
  <Paragraphs>47</Paragraphs>
  <TotalTime>0</TotalTime>
  <ScaleCrop>false</ScaleCrop>
  <LinksUpToDate>false</LinksUpToDate>
  <CharactersWithSpaces>23352</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2023-01-05T21:57:00Z</dcterms:created>
  <dc:creator>Haoyue XU</dc:creator>
  <cp:lastModifiedBy>琦</cp:lastModifiedBy>
  <dcterms:modified xsi:type="dcterms:W3CDTF">2023-01-08T01:02:58Z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124C15243C0242D399405A9DE1B363E1</vt:lpwstr>
  </property>
</Properties>
</file>