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835428" w14:textId="28305888" w:rsidR="00421396" w:rsidRPr="002C1B37" w:rsidRDefault="00D1058B">
      <w:pPr>
        <w:jc w:val="center"/>
        <w:rPr>
          <w:rFonts w:ascii="Times New Roman" w:hAnsi="Times New Roman"/>
          <w:sz w:val="24"/>
          <w:szCs w:val="24"/>
        </w:rPr>
      </w:pPr>
      <w:r w:rsidRPr="002C1B37">
        <w:rPr>
          <w:rFonts w:ascii="Times New Roman" w:hAnsi="Times New Roman"/>
          <w:sz w:val="24"/>
          <w:szCs w:val="24"/>
        </w:rPr>
        <w:t>Portfolio of Activities: ECGE4001R</w:t>
      </w:r>
    </w:p>
    <w:p w14:paraId="61C12CA6" w14:textId="33881C61" w:rsidR="003F5658" w:rsidRPr="002C1B37" w:rsidRDefault="003F5658" w:rsidP="003F5658">
      <w:pPr>
        <w:rPr>
          <w:rFonts w:ascii="Times New Roman" w:hAnsi="Times New Roman"/>
          <w:sz w:val="24"/>
          <w:szCs w:val="24"/>
        </w:rPr>
      </w:pPr>
      <w:r w:rsidRPr="002C1B37">
        <w:rPr>
          <w:rFonts w:ascii="Times New Roman" w:hAnsi="Times New Roman"/>
          <w:sz w:val="24"/>
          <w:szCs w:val="24"/>
        </w:rPr>
        <w:t>Part 1</w:t>
      </w:r>
      <w:r w:rsidR="007E5849" w:rsidRPr="002C1B37">
        <w:rPr>
          <w:rFonts w:ascii="Times New Roman" w:hAnsi="Times New Roman"/>
          <w:sz w:val="24"/>
          <w:szCs w:val="24"/>
        </w:rPr>
        <w:t>: Book chapter summa</w:t>
      </w:r>
      <w:r w:rsidR="002C1B37">
        <w:rPr>
          <w:rFonts w:ascii="Times New Roman" w:hAnsi="Times New Roman"/>
          <w:sz w:val="24"/>
          <w:szCs w:val="24"/>
        </w:rPr>
        <w:t>r</w:t>
      </w:r>
      <w:r w:rsidR="007E5849" w:rsidRPr="002C1B37">
        <w:rPr>
          <w:rFonts w:ascii="Times New Roman" w:hAnsi="Times New Roman"/>
          <w:sz w:val="24"/>
          <w:szCs w:val="24"/>
        </w:rPr>
        <w:t>y</w:t>
      </w:r>
    </w:p>
    <w:p w14:paraId="49402D04" w14:textId="09792732" w:rsidR="00421396" w:rsidRPr="002C1B37" w:rsidRDefault="003F5658">
      <w:pPr>
        <w:rPr>
          <w:rFonts w:ascii="Times New Roman" w:hAnsi="Times New Roman"/>
          <w:sz w:val="24"/>
          <w:szCs w:val="24"/>
        </w:rPr>
      </w:pPr>
      <w:r w:rsidRPr="002C1B37">
        <w:rPr>
          <w:rFonts w:ascii="Times New Roman" w:hAnsi="Times New Roman"/>
          <w:sz w:val="24"/>
          <w:szCs w:val="24"/>
        </w:rPr>
        <w:t>Gross (2010) states that m</w:t>
      </w:r>
      <w:r w:rsidR="00D1058B" w:rsidRPr="002C1B37">
        <w:rPr>
          <w:rFonts w:ascii="Times New Roman" w:hAnsi="Times New Roman"/>
          <w:sz w:val="24"/>
          <w:szCs w:val="24"/>
        </w:rPr>
        <w:t>ental disorders are categorised using medical models namely: the ICD-10 and DSM-IV-TR. In western society eating disorders have risen significantly over the past 30 years. Two major factors that determine the illness are social and cultural; for instance, the internal image of oneself, and social media persistently advertising attractive thin women</w:t>
      </w:r>
      <w:r w:rsidR="00D024BE" w:rsidRPr="002C1B37">
        <w:rPr>
          <w:rFonts w:ascii="Times New Roman" w:hAnsi="Times New Roman"/>
          <w:sz w:val="24"/>
          <w:szCs w:val="24"/>
        </w:rPr>
        <w:t>,</w:t>
      </w:r>
      <w:r w:rsidR="00D1058B" w:rsidRPr="002C1B37">
        <w:rPr>
          <w:rFonts w:ascii="Times New Roman" w:hAnsi="Times New Roman"/>
          <w:sz w:val="24"/>
          <w:szCs w:val="24"/>
        </w:rPr>
        <w:t xml:space="preserve"> leading to high expectations. These internal and external factors coincide in explaining how eating disorders develop.  </w:t>
      </w:r>
      <w:r w:rsidR="008C0DE6" w:rsidRPr="002C1B37">
        <w:rPr>
          <w:rFonts w:ascii="Times New Roman" w:hAnsi="Times New Roman"/>
          <w:sz w:val="24"/>
          <w:szCs w:val="24"/>
        </w:rPr>
        <w:t>Typically,</w:t>
      </w:r>
      <w:r w:rsidR="00D1058B" w:rsidRPr="002C1B37">
        <w:rPr>
          <w:rFonts w:ascii="Times New Roman" w:hAnsi="Times New Roman"/>
          <w:sz w:val="24"/>
          <w:szCs w:val="24"/>
        </w:rPr>
        <w:t xml:space="preserve"> it begins with normal dieting that progress to extreme issues about weight and during this stage a person will portray clinical symptoms of th</w:t>
      </w:r>
      <w:r w:rsidR="00710DF3" w:rsidRPr="002C1B37">
        <w:rPr>
          <w:rFonts w:ascii="Times New Roman" w:hAnsi="Times New Roman"/>
          <w:sz w:val="24"/>
          <w:szCs w:val="24"/>
        </w:rPr>
        <w:t xml:space="preserve">e disorder (Claridge and Davis, </w:t>
      </w:r>
      <w:r w:rsidR="00D1058B" w:rsidRPr="002C1B37">
        <w:rPr>
          <w:rFonts w:ascii="Times New Roman" w:hAnsi="Times New Roman"/>
          <w:sz w:val="24"/>
          <w:szCs w:val="24"/>
        </w:rPr>
        <w:t>2003</w:t>
      </w:r>
      <w:r w:rsidR="00710DF3" w:rsidRPr="002C1B37">
        <w:rPr>
          <w:rFonts w:ascii="Times New Roman" w:hAnsi="Times New Roman"/>
          <w:sz w:val="24"/>
          <w:szCs w:val="24"/>
        </w:rPr>
        <w:t xml:space="preserve"> in Gross, </w:t>
      </w:r>
      <w:r w:rsidR="008C0DE6" w:rsidRPr="002C1B37">
        <w:rPr>
          <w:rFonts w:ascii="Times New Roman" w:hAnsi="Times New Roman"/>
          <w:sz w:val="24"/>
          <w:szCs w:val="24"/>
        </w:rPr>
        <w:t>2010</w:t>
      </w:r>
      <w:r w:rsidR="00D1058B" w:rsidRPr="002C1B37">
        <w:rPr>
          <w:rFonts w:ascii="Times New Roman" w:hAnsi="Times New Roman"/>
          <w:sz w:val="24"/>
          <w:szCs w:val="24"/>
        </w:rPr>
        <w:t>). Furthermore, Claridge and Davis (2003) suggest that anorexia nervosa arises during adolescent years and is more common in females</w:t>
      </w:r>
      <w:r w:rsidR="00D024BE" w:rsidRPr="002C1B37">
        <w:rPr>
          <w:rFonts w:ascii="Times New Roman" w:hAnsi="Times New Roman"/>
          <w:sz w:val="24"/>
          <w:szCs w:val="24"/>
        </w:rPr>
        <w:t>. H</w:t>
      </w:r>
      <w:r w:rsidR="00D1058B" w:rsidRPr="002C1B37">
        <w:rPr>
          <w:rFonts w:ascii="Times New Roman" w:hAnsi="Times New Roman"/>
          <w:sz w:val="24"/>
          <w:szCs w:val="24"/>
        </w:rPr>
        <w:t>owever, Selgimen (1994) states that there has been a significant rise of anorexia among males</w:t>
      </w:r>
      <w:r w:rsidR="00D024BE" w:rsidRPr="002C1B37">
        <w:rPr>
          <w:rFonts w:ascii="Times New Roman" w:hAnsi="Times New Roman"/>
          <w:sz w:val="24"/>
          <w:szCs w:val="24"/>
        </w:rPr>
        <w:t xml:space="preserve"> and further to this </w:t>
      </w:r>
      <w:r w:rsidR="00D1058B" w:rsidRPr="002C1B37">
        <w:rPr>
          <w:rFonts w:ascii="Times New Roman" w:hAnsi="Times New Roman"/>
          <w:sz w:val="24"/>
          <w:szCs w:val="24"/>
        </w:rPr>
        <w:t>Frude (1998) reports that between the ages 8-14, 25% are young males</w:t>
      </w:r>
      <w:r w:rsidRPr="002C1B37">
        <w:rPr>
          <w:rFonts w:ascii="Times New Roman" w:hAnsi="Times New Roman"/>
          <w:sz w:val="24"/>
          <w:szCs w:val="24"/>
        </w:rPr>
        <w:t>.</w:t>
      </w:r>
    </w:p>
    <w:p w14:paraId="3E0BCBEB" w14:textId="319B40EC" w:rsidR="00421396" w:rsidRPr="002C1B37" w:rsidRDefault="00D1058B">
      <w:pPr>
        <w:rPr>
          <w:rFonts w:ascii="Times New Roman" w:hAnsi="Times New Roman"/>
          <w:sz w:val="24"/>
          <w:szCs w:val="24"/>
        </w:rPr>
      </w:pPr>
      <w:r w:rsidRPr="002C1B37">
        <w:rPr>
          <w:rFonts w:ascii="Times New Roman" w:hAnsi="Times New Roman"/>
          <w:sz w:val="24"/>
          <w:szCs w:val="24"/>
        </w:rPr>
        <w:t>The DSM-IV-TR criteria in diagnosing anorexia nervosa include</w:t>
      </w:r>
      <w:r w:rsidR="00710DF3" w:rsidRPr="002C1B37">
        <w:rPr>
          <w:rFonts w:ascii="Times New Roman" w:hAnsi="Times New Roman"/>
          <w:sz w:val="24"/>
          <w:szCs w:val="24"/>
        </w:rPr>
        <w:t>s</w:t>
      </w:r>
      <w:r w:rsidRPr="002C1B37">
        <w:rPr>
          <w:rFonts w:ascii="Times New Roman" w:hAnsi="Times New Roman"/>
          <w:sz w:val="24"/>
          <w:szCs w:val="24"/>
        </w:rPr>
        <w:t xml:space="preserve"> failure to maintain a normal weight range for a person’s age and height, whereby bodyweight is 85% less than the normal weight range and a refusal to gain weight. Although the person is </w:t>
      </w:r>
      <w:r w:rsidR="008C0DE6" w:rsidRPr="002C1B37">
        <w:rPr>
          <w:rFonts w:ascii="Times New Roman" w:hAnsi="Times New Roman"/>
          <w:sz w:val="24"/>
          <w:szCs w:val="24"/>
        </w:rPr>
        <w:t>underweight,</w:t>
      </w:r>
      <w:r w:rsidRPr="002C1B37">
        <w:rPr>
          <w:rFonts w:ascii="Times New Roman" w:hAnsi="Times New Roman"/>
          <w:sz w:val="24"/>
          <w:szCs w:val="24"/>
        </w:rPr>
        <w:t xml:space="preserve"> they appear to have profound distress at the thought of becoming fat and gaining weight. There is also disconcertment </w:t>
      </w:r>
      <w:r w:rsidR="00D024BE" w:rsidRPr="002C1B37">
        <w:rPr>
          <w:rFonts w:ascii="Times New Roman" w:hAnsi="Times New Roman"/>
          <w:sz w:val="24"/>
          <w:szCs w:val="24"/>
        </w:rPr>
        <w:t xml:space="preserve">over </w:t>
      </w:r>
      <w:r w:rsidRPr="002C1B37">
        <w:rPr>
          <w:rFonts w:ascii="Times New Roman" w:hAnsi="Times New Roman"/>
          <w:sz w:val="24"/>
          <w:szCs w:val="24"/>
        </w:rPr>
        <w:t xml:space="preserve">their body shape and weight when evaluating </w:t>
      </w:r>
      <w:r w:rsidR="00D024BE" w:rsidRPr="002C1B37">
        <w:rPr>
          <w:rFonts w:ascii="Times New Roman" w:hAnsi="Times New Roman"/>
          <w:sz w:val="24"/>
          <w:szCs w:val="24"/>
        </w:rPr>
        <w:t>their</w:t>
      </w:r>
      <w:r w:rsidRPr="002C1B37">
        <w:rPr>
          <w:rFonts w:ascii="Times New Roman" w:hAnsi="Times New Roman"/>
          <w:sz w:val="24"/>
          <w:szCs w:val="24"/>
        </w:rPr>
        <w:t xml:space="preserve"> self. Another indicator is the cessation of a woman’s menstrual cycle. There are 2 specific types of </w:t>
      </w:r>
      <w:r w:rsidR="00D024BE" w:rsidRPr="002C1B37">
        <w:rPr>
          <w:rFonts w:ascii="Times New Roman" w:hAnsi="Times New Roman"/>
          <w:sz w:val="24"/>
          <w:szCs w:val="24"/>
        </w:rPr>
        <w:t>a</w:t>
      </w:r>
      <w:r w:rsidRPr="002C1B37">
        <w:rPr>
          <w:rFonts w:ascii="Times New Roman" w:hAnsi="Times New Roman"/>
          <w:sz w:val="24"/>
          <w:szCs w:val="24"/>
        </w:rPr>
        <w:t xml:space="preserve">norexia, the restrictive type whereby the person  eats minimally or not at all, and one </w:t>
      </w:r>
      <w:r w:rsidR="00D024BE" w:rsidRPr="002C1B37">
        <w:rPr>
          <w:rFonts w:ascii="Times New Roman" w:hAnsi="Times New Roman"/>
          <w:sz w:val="24"/>
          <w:szCs w:val="24"/>
        </w:rPr>
        <w:t xml:space="preserve">may </w:t>
      </w:r>
      <w:r w:rsidRPr="002C1B37">
        <w:rPr>
          <w:rFonts w:ascii="Times New Roman" w:hAnsi="Times New Roman"/>
          <w:sz w:val="24"/>
          <w:szCs w:val="24"/>
        </w:rPr>
        <w:t>self-induce vomiting and consume laxatives and diuretics, as opposed to the binge</w:t>
      </w:r>
      <w:r w:rsidR="00710DF3" w:rsidRPr="002C1B37">
        <w:rPr>
          <w:rFonts w:ascii="Times New Roman" w:hAnsi="Times New Roman"/>
          <w:sz w:val="24"/>
          <w:szCs w:val="24"/>
        </w:rPr>
        <w:t xml:space="preserve"> eating purge type whereby over</w:t>
      </w:r>
      <w:r w:rsidRPr="002C1B37">
        <w:rPr>
          <w:rFonts w:ascii="Times New Roman" w:hAnsi="Times New Roman"/>
          <w:sz w:val="24"/>
          <w:szCs w:val="24"/>
        </w:rPr>
        <w:t xml:space="preserve">eating occurs followed by self-induced vomiting and/or consumption of laxatives and diuretics. </w:t>
      </w:r>
    </w:p>
    <w:p w14:paraId="3737D152" w14:textId="77150FBE" w:rsidR="00893197" w:rsidRPr="002C1B37" w:rsidRDefault="00147447">
      <w:pPr>
        <w:rPr>
          <w:rFonts w:ascii="Times New Roman" w:hAnsi="Times New Roman"/>
          <w:sz w:val="24"/>
          <w:szCs w:val="24"/>
        </w:rPr>
      </w:pPr>
      <w:r w:rsidRPr="002C1B37">
        <w:rPr>
          <w:rFonts w:ascii="Times New Roman" w:hAnsi="Times New Roman"/>
          <w:sz w:val="24"/>
          <w:szCs w:val="24"/>
        </w:rPr>
        <w:t>Furthermore</w:t>
      </w:r>
      <w:r w:rsidR="005D5E22" w:rsidRPr="002C1B37">
        <w:rPr>
          <w:rFonts w:ascii="Times New Roman" w:hAnsi="Times New Roman"/>
          <w:sz w:val="24"/>
          <w:szCs w:val="24"/>
        </w:rPr>
        <w:t>, Claridge and Davies (2001) state that</w:t>
      </w:r>
      <w:r w:rsidR="00D1058B" w:rsidRPr="002C1B37">
        <w:rPr>
          <w:rFonts w:ascii="Times New Roman" w:hAnsi="Times New Roman"/>
          <w:sz w:val="24"/>
          <w:szCs w:val="24"/>
        </w:rPr>
        <w:t xml:space="preserve"> bulimia nervosa sufferers tend to be older adults</w:t>
      </w:r>
      <w:r w:rsidRPr="002C1B37">
        <w:rPr>
          <w:rFonts w:ascii="Times New Roman" w:hAnsi="Times New Roman"/>
          <w:sz w:val="24"/>
          <w:szCs w:val="24"/>
        </w:rPr>
        <w:t>,</w:t>
      </w:r>
      <w:r w:rsidR="00D1058B" w:rsidRPr="002C1B37">
        <w:rPr>
          <w:rFonts w:ascii="Times New Roman" w:hAnsi="Times New Roman"/>
          <w:sz w:val="24"/>
          <w:szCs w:val="24"/>
        </w:rPr>
        <w:t xml:space="preserve"> </w:t>
      </w:r>
      <w:r w:rsidRPr="002C1B37">
        <w:rPr>
          <w:rFonts w:ascii="Times New Roman" w:hAnsi="Times New Roman"/>
          <w:sz w:val="24"/>
          <w:szCs w:val="24"/>
        </w:rPr>
        <w:t>they also reported that</w:t>
      </w:r>
      <w:r w:rsidR="005D5E22" w:rsidRPr="002C1B37">
        <w:rPr>
          <w:rFonts w:ascii="Times New Roman" w:hAnsi="Times New Roman"/>
          <w:sz w:val="24"/>
          <w:szCs w:val="24"/>
        </w:rPr>
        <w:t xml:space="preserve"> </w:t>
      </w:r>
      <w:r w:rsidR="00D1058B" w:rsidRPr="002C1B37">
        <w:rPr>
          <w:rFonts w:ascii="Times New Roman" w:hAnsi="Times New Roman"/>
          <w:sz w:val="24"/>
          <w:szCs w:val="24"/>
        </w:rPr>
        <w:t>it is difficult to trea</w:t>
      </w:r>
      <w:r w:rsidRPr="002C1B37">
        <w:rPr>
          <w:rFonts w:ascii="Times New Roman" w:hAnsi="Times New Roman"/>
          <w:sz w:val="24"/>
          <w:szCs w:val="24"/>
        </w:rPr>
        <w:t>t therefore</w:t>
      </w:r>
      <w:r w:rsidR="00D1058B" w:rsidRPr="002C1B37">
        <w:rPr>
          <w:rFonts w:ascii="Times New Roman" w:hAnsi="Times New Roman"/>
          <w:sz w:val="24"/>
          <w:szCs w:val="24"/>
        </w:rPr>
        <w:t xml:space="preserve"> result</w:t>
      </w:r>
      <w:r w:rsidRPr="002C1B37">
        <w:rPr>
          <w:rFonts w:ascii="Times New Roman" w:hAnsi="Times New Roman"/>
          <w:sz w:val="24"/>
          <w:szCs w:val="24"/>
        </w:rPr>
        <w:t>ing</w:t>
      </w:r>
      <w:r w:rsidR="00D1058B" w:rsidRPr="002C1B37">
        <w:rPr>
          <w:rFonts w:ascii="Times New Roman" w:hAnsi="Times New Roman"/>
          <w:sz w:val="24"/>
          <w:szCs w:val="24"/>
        </w:rPr>
        <w:t xml:space="preserve"> in poor outcomes for the sufferer.  The DSM-IV-TR criteria states that </w:t>
      </w:r>
      <w:r w:rsidRPr="002C1B37">
        <w:rPr>
          <w:rFonts w:ascii="Times New Roman" w:hAnsi="Times New Roman"/>
          <w:sz w:val="24"/>
          <w:szCs w:val="24"/>
        </w:rPr>
        <w:t>persistent</w:t>
      </w:r>
      <w:r w:rsidR="00D1058B" w:rsidRPr="002C1B37">
        <w:rPr>
          <w:rFonts w:ascii="Times New Roman" w:hAnsi="Times New Roman"/>
          <w:sz w:val="24"/>
          <w:szCs w:val="24"/>
        </w:rPr>
        <w:t xml:space="preserve"> incidences of binge eating include eating periods which are </w:t>
      </w:r>
      <w:r w:rsidR="000F1A67" w:rsidRPr="002C1B37">
        <w:rPr>
          <w:rFonts w:ascii="Times New Roman" w:hAnsi="Times New Roman"/>
          <w:sz w:val="24"/>
          <w:szCs w:val="24"/>
        </w:rPr>
        <w:t>consistent</w:t>
      </w:r>
      <w:r w:rsidR="00D1058B" w:rsidRPr="002C1B37">
        <w:rPr>
          <w:rFonts w:ascii="Times New Roman" w:hAnsi="Times New Roman"/>
          <w:sz w:val="24"/>
          <w:szCs w:val="24"/>
        </w:rPr>
        <w:t xml:space="preserve"> throughout the day, for example binging every 2 hours with large meals.  A sufferer will feel as though they cannot stop eating and have lack of control over it; consequently, they will self-induce vomiting to prevent weight gain. </w:t>
      </w:r>
      <w:r w:rsidR="00D024BE" w:rsidRPr="002C1B37">
        <w:rPr>
          <w:rFonts w:ascii="Times New Roman" w:hAnsi="Times New Roman"/>
          <w:sz w:val="24"/>
          <w:szCs w:val="24"/>
        </w:rPr>
        <w:t>A diagnosis of bulimia nervosa is given if</w:t>
      </w:r>
      <w:r w:rsidR="00C16D01">
        <w:rPr>
          <w:rFonts w:ascii="Times New Roman" w:hAnsi="Times New Roman"/>
          <w:sz w:val="24"/>
          <w:szCs w:val="24"/>
        </w:rPr>
        <w:t xml:space="preserve"> </w:t>
      </w:r>
      <w:r w:rsidR="00D1058B" w:rsidRPr="002C1B37">
        <w:rPr>
          <w:rFonts w:ascii="Times New Roman" w:hAnsi="Times New Roman"/>
          <w:sz w:val="24"/>
          <w:szCs w:val="24"/>
        </w:rPr>
        <w:t>there are more than two episodes of binge eating along with vomiting and extreme exercise</w:t>
      </w:r>
      <w:r w:rsidR="00D024BE" w:rsidRPr="002C1B37">
        <w:rPr>
          <w:rFonts w:ascii="Times New Roman" w:hAnsi="Times New Roman"/>
          <w:sz w:val="24"/>
          <w:szCs w:val="24"/>
        </w:rPr>
        <w:t xml:space="preserve"> a day</w:t>
      </w:r>
      <w:r w:rsidR="00431CCE" w:rsidRPr="002C1B37">
        <w:rPr>
          <w:rFonts w:ascii="Times New Roman" w:hAnsi="Times New Roman"/>
          <w:sz w:val="24"/>
          <w:szCs w:val="24"/>
        </w:rPr>
        <w:t xml:space="preserve"> (Gross,2010).</w:t>
      </w:r>
    </w:p>
    <w:p w14:paraId="659AD707" w14:textId="41F1431B" w:rsidR="00421396" w:rsidRPr="002C1B37" w:rsidRDefault="000F1A67">
      <w:pPr>
        <w:rPr>
          <w:rFonts w:ascii="Times New Roman" w:hAnsi="Times New Roman"/>
          <w:sz w:val="24"/>
          <w:szCs w:val="24"/>
        </w:rPr>
      </w:pPr>
      <w:r w:rsidRPr="002C1B37">
        <w:rPr>
          <w:rFonts w:ascii="Times New Roman" w:hAnsi="Times New Roman"/>
          <w:sz w:val="24"/>
          <w:szCs w:val="24"/>
        </w:rPr>
        <w:t xml:space="preserve">Moreover, </w:t>
      </w:r>
      <w:r w:rsidR="00D1058B" w:rsidRPr="002C1B37">
        <w:rPr>
          <w:rFonts w:ascii="Times New Roman" w:hAnsi="Times New Roman"/>
          <w:sz w:val="24"/>
          <w:szCs w:val="24"/>
        </w:rPr>
        <w:t xml:space="preserve">Mitchell and </w:t>
      </w:r>
      <w:proofErr w:type="spellStart"/>
      <w:r w:rsidR="00D1058B" w:rsidRPr="002C1B37">
        <w:rPr>
          <w:rFonts w:ascii="Times New Roman" w:hAnsi="Times New Roman"/>
          <w:sz w:val="24"/>
          <w:szCs w:val="24"/>
        </w:rPr>
        <w:t>Mccarthy</w:t>
      </w:r>
      <w:proofErr w:type="spellEnd"/>
      <w:r w:rsidR="00D1058B" w:rsidRPr="002C1B37">
        <w:rPr>
          <w:rFonts w:ascii="Times New Roman" w:hAnsi="Times New Roman"/>
          <w:sz w:val="24"/>
          <w:szCs w:val="24"/>
        </w:rPr>
        <w:t xml:space="preserve"> (2000) state that the bulimia sufferer is usually aware they have a problem</w:t>
      </w:r>
      <w:r w:rsidR="009B4349" w:rsidRPr="002C1B37">
        <w:rPr>
          <w:rFonts w:ascii="Times New Roman" w:hAnsi="Times New Roman"/>
          <w:sz w:val="24"/>
          <w:szCs w:val="24"/>
        </w:rPr>
        <w:t>,</w:t>
      </w:r>
      <w:r w:rsidR="00D1058B" w:rsidRPr="002C1B37">
        <w:rPr>
          <w:rFonts w:ascii="Times New Roman" w:hAnsi="Times New Roman"/>
          <w:sz w:val="24"/>
          <w:szCs w:val="24"/>
        </w:rPr>
        <w:t xml:space="preserve"> unlike anorexia sufferers. </w:t>
      </w:r>
      <w:r w:rsidR="008C0DE6" w:rsidRPr="002C1B37">
        <w:rPr>
          <w:rFonts w:ascii="Times New Roman" w:hAnsi="Times New Roman"/>
          <w:sz w:val="24"/>
          <w:szCs w:val="24"/>
        </w:rPr>
        <w:t>Likewise,</w:t>
      </w:r>
      <w:r w:rsidR="00D1058B" w:rsidRPr="002C1B37">
        <w:rPr>
          <w:rFonts w:ascii="Times New Roman" w:hAnsi="Times New Roman"/>
          <w:sz w:val="24"/>
          <w:szCs w:val="24"/>
        </w:rPr>
        <w:t xml:space="preserve"> they share purging and non-purging traits. Purging type</w:t>
      </w:r>
      <w:r w:rsidR="00710DF3" w:rsidRPr="002C1B37">
        <w:rPr>
          <w:rFonts w:ascii="Times New Roman" w:hAnsi="Times New Roman"/>
          <w:sz w:val="24"/>
          <w:szCs w:val="24"/>
        </w:rPr>
        <w:t>s</w:t>
      </w:r>
      <w:r w:rsidR="00D1058B" w:rsidRPr="002C1B37">
        <w:rPr>
          <w:rFonts w:ascii="Times New Roman" w:hAnsi="Times New Roman"/>
          <w:sz w:val="24"/>
          <w:szCs w:val="24"/>
        </w:rPr>
        <w:t xml:space="preserve"> will binge eat then self-induce vomiting or use laxatives; whereas the non-purging type will still binge, but do not self-induce vomiting or consume laxatives, or alternatively they compensate by changing their diet and/or exercise excessively. Fundamentally, Gelder et al, (1999) states that binge eating provides relief, but soon after they feel disgust and guilt which leads to vomiting, use of laxatives and/or excessive exercise or even periods of fasting. In conclusion the major difference between anorexia and bulimia </w:t>
      </w:r>
      <w:r w:rsidR="00D1058B" w:rsidRPr="002C1B37">
        <w:rPr>
          <w:rFonts w:ascii="Times New Roman" w:hAnsi="Times New Roman"/>
          <w:sz w:val="24"/>
          <w:szCs w:val="24"/>
        </w:rPr>
        <w:lastRenderedPageBreak/>
        <w:t>nervosa is that anorexia sufferers appear to have an extremely low body weight and eat very little, self-induce vomiting, take laxatives and diuretics while bulimia sufferers tend to look relatively healthy, but overeat throughout the day,  but compensate by fasting, vomiting or excessive exercising.</w:t>
      </w:r>
    </w:p>
    <w:p w14:paraId="00380D86" w14:textId="77777777" w:rsidR="00421396" w:rsidRPr="002C1B37" w:rsidRDefault="00421396">
      <w:pPr>
        <w:rPr>
          <w:rFonts w:ascii="Times New Roman" w:hAnsi="Times New Roman"/>
          <w:sz w:val="24"/>
          <w:szCs w:val="24"/>
        </w:rPr>
      </w:pPr>
    </w:p>
    <w:p w14:paraId="6A6AA1BC" w14:textId="1865881C" w:rsidR="00421396" w:rsidRPr="002C1B37" w:rsidRDefault="00D1058B">
      <w:pPr>
        <w:rPr>
          <w:rFonts w:ascii="Times New Roman" w:hAnsi="Times New Roman"/>
          <w:sz w:val="24"/>
          <w:szCs w:val="24"/>
        </w:rPr>
      </w:pPr>
      <w:r w:rsidRPr="002C1B37">
        <w:rPr>
          <w:rFonts w:ascii="Times New Roman" w:hAnsi="Times New Roman"/>
          <w:sz w:val="24"/>
          <w:szCs w:val="24"/>
        </w:rPr>
        <w:t>Part II</w:t>
      </w:r>
      <w:r w:rsidR="002C1B37" w:rsidRPr="002C1B37">
        <w:rPr>
          <w:rFonts w:ascii="Times New Roman" w:hAnsi="Times New Roman"/>
          <w:sz w:val="24"/>
          <w:szCs w:val="24"/>
        </w:rPr>
        <w:t>: Producing abstracts from Journals</w:t>
      </w:r>
    </w:p>
    <w:p w14:paraId="17CB902D" w14:textId="6F1A09E7" w:rsidR="00421396" w:rsidRPr="002C1B37" w:rsidRDefault="00D1058B">
      <w:pPr>
        <w:rPr>
          <w:rFonts w:ascii="Times New Roman" w:hAnsi="Times New Roman"/>
          <w:sz w:val="24"/>
          <w:szCs w:val="24"/>
        </w:rPr>
      </w:pPr>
      <w:r w:rsidRPr="002C1B37">
        <w:rPr>
          <w:rFonts w:ascii="Times New Roman" w:hAnsi="Times New Roman"/>
          <w:sz w:val="24"/>
          <w:szCs w:val="24"/>
        </w:rPr>
        <w:t xml:space="preserve">Article 1: </w:t>
      </w:r>
      <w:r w:rsidR="002C1B37" w:rsidRPr="002C1B37">
        <w:rPr>
          <w:rFonts w:ascii="Times New Roman" w:hAnsi="Times New Roman"/>
          <w:sz w:val="24"/>
          <w:szCs w:val="24"/>
        </w:rPr>
        <w:t xml:space="preserve"> Atherton and Beynon’s (2017) ‘</w:t>
      </w:r>
      <w:r w:rsidRPr="002C1B37">
        <w:rPr>
          <w:rFonts w:ascii="Times New Roman" w:hAnsi="Times New Roman"/>
          <w:sz w:val="24"/>
          <w:szCs w:val="24"/>
        </w:rPr>
        <w:t>Is gambling an emerging health issue</w:t>
      </w:r>
      <w:r w:rsidR="00537C93" w:rsidRPr="002C1B37">
        <w:rPr>
          <w:rFonts w:ascii="Times New Roman" w:hAnsi="Times New Roman"/>
          <w:sz w:val="24"/>
          <w:szCs w:val="24"/>
        </w:rPr>
        <w:t xml:space="preserve"> for Wales. UK?</w:t>
      </w:r>
      <w:r w:rsidR="002C1B37" w:rsidRPr="002C1B37">
        <w:rPr>
          <w:rFonts w:ascii="Times New Roman" w:hAnsi="Times New Roman"/>
          <w:sz w:val="24"/>
          <w:szCs w:val="24"/>
        </w:rPr>
        <w:t>’.</w:t>
      </w:r>
    </w:p>
    <w:p w14:paraId="7766D0E2" w14:textId="77777777" w:rsidR="00421396" w:rsidRPr="002C1B37" w:rsidRDefault="00D1058B">
      <w:pPr>
        <w:rPr>
          <w:rFonts w:ascii="Times New Roman" w:hAnsi="Times New Roman"/>
          <w:sz w:val="24"/>
          <w:szCs w:val="24"/>
        </w:rPr>
      </w:pPr>
      <w:r w:rsidRPr="002C1B37">
        <w:rPr>
          <w:rFonts w:ascii="Times New Roman" w:hAnsi="Times New Roman"/>
          <w:sz w:val="24"/>
          <w:szCs w:val="24"/>
        </w:rPr>
        <w:t xml:space="preserve">Background: </w:t>
      </w:r>
    </w:p>
    <w:p w14:paraId="3E685355" w14:textId="77777777" w:rsidR="00421396" w:rsidRPr="002C1B37" w:rsidRDefault="00D1058B">
      <w:pPr>
        <w:rPr>
          <w:rFonts w:ascii="Times New Roman" w:hAnsi="Times New Roman"/>
          <w:sz w:val="24"/>
          <w:szCs w:val="24"/>
        </w:rPr>
      </w:pPr>
      <w:r w:rsidRPr="002C1B37">
        <w:rPr>
          <w:rFonts w:ascii="Times New Roman" w:hAnsi="Times New Roman"/>
          <w:sz w:val="24"/>
          <w:szCs w:val="24"/>
        </w:rPr>
        <w:t>Although gambling is on the rise in the UK, the levels of harm experienced from one person to another is dependent on the type of gambling. The highest levels of harm come from online gambling and fixed odds betting terminals.</w:t>
      </w:r>
    </w:p>
    <w:p w14:paraId="4351A6A4" w14:textId="77777777" w:rsidR="00421396" w:rsidRPr="002C1B37" w:rsidRDefault="00D1058B">
      <w:pPr>
        <w:rPr>
          <w:rFonts w:ascii="Times New Roman" w:hAnsi="Times New Roman"/>
          <w:sz w:val="24"/>
          <w:szCs w:val="24"/>
        </w:rPr>
      </w:pPr>
      <w:r w:rsidRPr="002C1B37">
        <w:rPr>
          <w:rFonts w:ascii="Times New Roman" w:hAnsi="Times New Roman"/>
          <w:sz w:val="24"/>
          <w:szCs w:val="24"/>
        </w:rPr>
        <w:t xml:space="preserve">Aims: </w:t>
      </w:r>
    </w:p>
    <w:p w14:paraId="2E72B559" w14:textId="77777777" w:rsidR="00421396" w:rsidRPr="002C1B37" w:rsidRDefault="00D1058B">
      <w:pPr>
        <w:rPr>
          <w:rFonts w:ascii="Times New Roman" w:hAnsi="Times New Roman"/>
          <w:sz w:val="24"/>
          <w:szCs w:val="24"/>
        </w:rPr>
      </w:pPr>
      <w:r w:rsidRPr="002C1B37">
        <w:rPr>
          <w:rFonts w:ascii="Times New Roman" w:hAnsi="Times New Roman"/>
          <w:sz w:val="24"/>
          <w:szCs w:val="24"/>
        </w:rPr>
        <w:t>This article sets out to establish whether there is need for intervention with gambling issues in Wales.</w:t>
      </w:r>
    </w:p>
    <w:p w14:paraId="77201605" w14:textId="77777777" w:rsidR="00B00C2A" w:rsidRPr="002C1B37" w:rsidRDefault="00D1058B">
      <w:pPr>
        <w:rPr>
          <w:rFonts w:ascii="Times New Roman" w:hAnsi="Times New Roman"/>
          <w:sz w:val="24"/>
          <w:szCs w:val="24"/>
        </w:rPr>
      </w:pPr>
      <w:r w:rsidRPr="002C1B37">
        <w:rPr>
          <w:rFonts w:ascii="Times New Roman" w:hAnsi="Times New Roman"/>
          <w:sz w:val="24"/>
          <w:szCs w:val="24"/>
        </w:rPr>
        <w:t xml:space="preserve">Methods: </w:t>
      </w:r>
    </w:p>
    <w:p w14:paraId="01A3F406" w14:textId="483D6A34" w:rsidR="00421396" w:rsidRPr="002C1B37" w:rsidRDefault="00537C93">
      <w:pPr>
        <w:rPr>
          <w:rFonts w:ascii="Times New Roman" w:hAnsi="Times New Roman"/>
          <w:sz w:val="24"/>
          <w:szCs w:val="24"/>
        </w:rPr>
      </w:pPr>
      <w:r w:rsidRPr="002C1B37">
        <w:rPr>
          <w:rFonts w:ascii="Times New Roman" w:hAnsi="Times New Roman"/>
          <w:sz w:val="24"/>
          <w:szCs w:val="24"/>
        </w:rPr>
        <w:t>T</w:t>
      </w:r>
      <w:r w:rsidR="00D1058B" w:rsidRPr="002C1B37">
        <w:rPr>
          <w:rFonts w:ascii="Times New Roman" w:hAnsi="Times New Roman"/>
          <w:sz w:val="24"/>
          <w:szCs w:val="24"/>
        </w:rPr>
        <w:t>o explore existing data and literature of gambling issues to determine whether gambling is an emerging health issue and to highlight the significant costs to society and preventative interventions</w:t>
      </w:r>
      <w:r w:rsidRPr="002C1B37">
        <w:rPr>
          <w:rFonts w:ascii="Times New Roman" w:hAnsi="Times New Roman"/>
          <w:sz w:val="24"/>
          <w:szCs w:val="24"/>
        </w:rPr>
        <w:t>.</w:t>
      </w:r>
    </w:p>
    <w:p w14:paraId="09D531BF" w14:textId="77777777" w:rsidR="00421396" w:rsidRPr="002C1B37" w:rsidRDefault="00D1058B">
      <w:pPr>
        <w:rPr>
          <w:rFonts w:ascii="Times New Roman" w:hAnsi="Times New Roman"/>
          <w:sz w:val="24"/>
          <w:szCs w:val="24"/>
        </w:rPr>
      </w:pPr>
      <w:r w:rsidRPr="002C1B37">
        <w:rPr>
          <w:rFonts w:ascii="Times New Roman" w:hAnsi="Times New Roman"/>
          <w:sz w:val="24"/>
          <w:szCs w:val="24"/>
        </w:rPr>
        <w:t xml:space="preserve">Results: </w:t>
      </w:r>
    </w:p>
    <w:p w14:paraId="52E21C44" w14:textId="233C4DEC" w:rsidR="00421396" w:rsidRPr="002C1B37" w:rsidRDefault="00765807">
      <w:pPr>
        <w:rPr>
          <w:rFonts w:ascii="Times New Roman" w:hAnsi="Times New Roman"/>
          <w:sz w:val="24"/>
          <w:szCs w:val="24"/>
        </w:rPr>
      </w:pPr>
      <w:r w:rsidRPr="002C1B37">
        <w:rPr>
          <w:rFonts w:ascii="Times New Roman" w:hAnsi="Times New Roman"/>
          <w:sz w:val="24"/>
          <w:szCs w:val="24"/>
        </w:rPr>
        <w:t>Atherton &amp; Beynon</w:t>
      </w:r>
      <w:r w:rsidR="009B4349" w:rsidRPr="002C1B37">
        <w:rPr>
          <w:rFonts w:ascii="Times New Roman" w:hAnsi="Times New Roman"/>
          <w:sz w:val="24"/>
          <w:szCs w:val="24"/>
        </w:rPr>
        <w:t>’s</w:t>
      </w:r>
      <w:r w:rsidRPr="002C1B37">
        <w:rPr>
          <w:rFonts w:ascii="Times New Roman" w:hAnsi="Times New Roman"/>
          <w:sz w:val="24"/>
          <w:szCs w:val="24"/>
        </w:rPr>
        <w:t xml:space="preserve"> (2018) f</w:t>
      </w:r>
      <w:r w:rsidR="00141807" w:rsidRPr="002C1B37">
        <w:rPr>
          <w:rFonts w:ascii="Times New Roman" w:hAnsi="Times New Roman"/>
          <w:sz w:val="24"/>
          <w:szCs w:val="24"/>
        </w:rPr>
        <w:t>indings indicate</w:t>
      </w:r>
      <w:r w:rsidRPr="002C1B37">
        <w:rPr>
          <w:rFonts w:ascii="Times New Roman" w:hAnsi="Times New Roman"/>
          <w:sz w:val="24"/>
          <w:szCs w:val="24"/>
        </w:rPr>
        <w:t xml:space="preserve"> that the </w:t>
      </w:r>
      <w:r w:rsidR="00D1058B" w:rsidRPr="002C1B37">
        <w:rPr>
          <w:rFonts w:ascii="Times New Roman" w:hAnsi="Times New Roman"/>
          <w:sz w:val="24"/>
          <w:szCs w:val="24"/>
        </w:rPr>
        <w:t xml:space="preserve">UK has the tenth highest capita spend per year in the world on </w:t>
      </w:r>
      <w:r w:rsidRPr="002C1B37">
        <w:rPr>
          <w:rFonts w:ascii="Times New Roman" w:hAnsi="Times New Roman"/>
          <w:sz w:val="24"/>
          <w:szCs w:val="24"/>
        </w:rPr>
        <w:t>gambling with</w:t>
      </w:r>
      <w:r w:rsidR="00D1058B" w:rsidRPr="002C1B37">
        <w:rPr>
          <w:rFonts w:ascii="Times New Roman" w:hAnsi="Times New Roman"/>
          <w:sz w:val="24"/>
          <w:szCs w:val="24"/>
        </w:rPr>
        <w:t xml:space="preserve"> </w:t>
      </w:r>
      <w:r w:rsidRPr="002C1B37">
        <w:rPr>
          <w:rFonts w:ascii="Times New Roman" w:hAnsi="Times New Roman"/>
          <w:sz w:val="24"/>
          <w:szCs w:val="24"/>
        </w:rPr>
        <w:t>t</w:t>
      </w:r>
      <w:r w:rsidR="00D1058B" w:rsidRPr="002C1B37">
        <w:rPr>
          <w:rFonts w:ascii="Times New Roman" w:hAnsi="Times New Roman"/>
          <w:sz w:val="24"/>
          <w:szCs w:val="24"/>
        </w:rPr>
        <w:t xml:space="preserve">hirty thousand people </w:t>
      </w:r>
      <w:r w:rsidRPr="002C1B37">
        <w:rPr>
          <w:rFonts w:ascii="Times New Roman" w:hAnsi="Times New Roman"/>
          <w:sz w:val="24"/>
          <w:szCs w:val="24"/>
        </w:rPr>
        <w:t xml:space="preserve">from Wales </w:t>
      </w:r>
      <w:r w:rsidR="00D1058B" w:rsidRPr="002C1B37">
        <w:rPr>
          <w:rFonts w:ascii="Times New Roman" w:hAnsi="Times New Roman"/>
          <w:sz w:val="24"/>
          <w:szCs w:val="24"/>
        </w:rPr>
        <w:t>report</w:t>
      </w:r>
      <w:r w:rsidRPr="002C1B37">
        <w:rPr>
          <w:rFonts w:ascii="Times New Roman" w:hAnsi="Times New Roman"/>
          <w:sz w:val="24"/>
          <w:szCs w:val="24"/>
        </w:rPr>
        <w:t>ing</w:t>
      </w:r>
      <w:r w:rsidR="00D1058B" w:rsidRPr="002C1B37">
        <w:rPr>
          <w:rFonts w:ascii="Times New Roman" w:hAnsi="Times New Roman"/>
          <w:sz w:val="24"/>
          <w:szCs w:val="24"/>
        </w:rPr>
        <w:t xml:space="preserve"> that gambling is a problem.</w:t>
      </w:r>
    </w:p>
    <w:p w14:paraId="476344AA" w14:textId="77777777" w:rsidR="00421396" w:rsidRPr="002C1B37" w:rsidRDefault="00D1058B">
      <w:pPr>
        <w:rPr>
          <w:rFonts w:ascii="Times New Roman" w:hAnsi="Times New Roman"/>
          <w:sz w:val="24"/>
          <w:szCs w:val="24"/>
        </w:rPr>
      </w:pPr>
      <w:r w:rsidRPr="002C1B37">
        <w:rPr>
          <w:rFonts w:ascii="Times New Roman" w:hAnsi="Times New Roman"/>
          <w:sz w:val="24"/>
          <w:szCs w:val="24"/>
        </w:rPr>
        <w:t>Conclusion:</w:t>
      </w:r>
    </w:p>
    <w:p w14:paraId="464E1BC1" w14:textId="3C1B42BB" w:rsidR="00421396" w:rsidRPr="002C1B37" w:rsidRDefault="00D1058B">
      <w:pPr>
        <w:rPr>
          <w:rFonts w:ascii="Times New Roman" w:hAnsi="Times New Roman"/>
          <w:sz w:val="24"/>
          <w:szCs w:val="24"/>
        </w:rPr>
      </w:pPr>
      <w:r w:rsidRPr="002C1B37">
        <w:rPr>
          <w:rFonts w:ascii="Times New Roman" w:hAnsi="Times New Roman"/>
          <w:sz w:val="24"/>
          <w:szCs w:val="24"/>
        </w:rPr>
        <w:t>Existing data and literature indicate that gambling problems</w:t>
      </w:r>
      <w:r w:rsidR="00141807" w:rsidRPr="002C1B37">
        <w:rPr>
          <w:rFonts w:ascii="Times New Roman" w:hAnsi="Times New Roman"/>
          <w:sz w:val="24"/>
          <w:szCs w:val="24"/>
        </w:rPr>
        <w:t xml:space="preserve"> have a significant effect on family and friends. It shows gambling</w:t>
      </w:r>
      <w:r w:rsidRPr="002C1B37">
        <w:rPr>
          <w:rFonts w:ascii="Times New Roman" w:hAnsi="Times New Roman"/>
          <w:sz w:val="24"/>
          <w:szCs w:val="24"/>
        </w:rPr>
        <w:t xml:space="preserve"> </w:t>
      </w:r>
      <w:r w:rsidR="00141807" w:rsidRPr="002C1B37">
        <w:rPr>
          <w:rFonts w:ascii="Times New Roman" w:hAnsi="Times New Roman"/>
          <w:sz w:val="24"/>
          <w:szCs w:val="24"/>
        </w:rPr>
        <w:t>issues are on the</w:t>
      </w:r>
      <w:r w:rsidRPr="002C1B37">
        <w:rPr>
          <w:rFonts w:ascii="Times New Roman" w:hAnsi="Times New Roman"/>
          <w:sz w:val="24"/>
          <w:szCs w:val="24"/>
        </w:rPr>
        <w:t xml:space="preserve"> </w:t>
      </w:r>
      <w:r w:rsidR="00537C93" w:rsidRPr="002C1B37">
        <w:rPr>
          <w:rFonts w:ascii="Times New Roman" w:hAnsi="Times New Roman"/>
          <w:sz w:val="24"/>
          <w:szCs w:val="24"/>
        </w:rPr>
        <w:t>ris</w:t>
      </w:r>
      <w:r w:rsidR="00141807" w:rsidRPr="002C1B37">
        <w:rPr>
          <w:rFonts w:ascii="Times New Roman" w:hAnsi="Times New Roman"/>
          <w:sz w:val="24"/>
          <w:szCs w:val="24"/>
        </w:rPr>
        <w:t>e in Wales</w:t>
      </w:r>
      <w:r w:rsidRPr="002C1B37">
        <w:rPr>
          <w:rFonts w:ascii="Times New Roman" w:hAnsi="Times New Roman"/>
          <w:sz w:val="24"/>
          <w:szCs w:val="24"/>
        </w:rPr>
        <w:t xml:space="preserve">; </w:t>
      </w:r>
      <w:r w:rsidR="00765807" w:rsidRPr="002C1B37">
        <w:rPr>
          <w:rFonts w:ascii="Times New Roman" w:hAnsi="Times New Roman"/>
          <w:sz w:val="24"/>
          <w:szCs w:val="24"/>
        </w:rPr>
        <w:t>therefore,</w:t>
      </w:r>
      <w:r w:rsidRPr="002C1B37">
        <w:rPr>
          <w:rFonts w:ascii="Times New Roman" w:hAnsi="Times New Roman"/>
          <w:sz w:val="24"/>
          <w:szCs w:val="24"/>
        </w:rPr>
        <w:t xml:space="preserve"> it needs to be considered a public health issue. In order to </w:t>
      </w:r>
      <w:r w:rsidR="009B4349" w:rsidRPr="002C1B37">
        <w:rPr>
          <w:rFonts w:ascii="Times New Roman" w:hAnsi="Times New Roman"/>
          <w:sz w:val="24"/>
          <w:szCs w:val="24"/>
        </w:rPr>
        <w:t xml:space="preserve">discuss </w:t>
      </w:r>
      <w:r w:rsidRPr="002C1B37">
        <w:rPr>
          <w:rFonts w:ascii="Times New Roman" w:hAnsi="Times New Roman"/>
          <w:sz w:val="24"/>
          <w:szCs w:val="24"/>
        </w:rPr>
        <w:t xml:space="preserve">the </w:t>
      </w:r>
      <w:r w:rsidR="00141807" w:rsidRPr="002C1B37">
        <w:rPr>
          <w:rFonts w:ascii="Times New Roman" w:hAnsi="Times New Roman"/>
          <w:sz w:val="24"/>
          <w:szCs w:val="24"/>
        </w:rPr>
        <w:t>points</w:t>
      </w:r>
      <w:r w:rsidRPr="002C1B37">
        <w:rPr>
          <w:rFonts w:ascii="Times New Roman" w:hAnsi="Times New Roman"/>
          <w:sz w:val="24"/>
          <w:szCs w:val="24"/>
        </w:rPr>
        <w:t xml:space="preserve"> of harm from gambling</w:t>
      </w:r>
      <w:r w:rsidR="009B4349" w:rsidRPr="002C1B37">
        <w:rPr>
          <w:rFonts w:ascii="Times New Roman" w:hAnsi="Times New Roman"/>
          <w:sz w:val="24"/>
          <w:szCs w:val="24"/>
        </w:rPr>
        <w:t>, then</w:t>
      </w:r>
      <w:r w:rsidR="00141807" w:rsidRPr="002C1B37">
        <w:rPr>
          <w:rFonts w:ascii="Times New Roman" w:hAnsi="Times New Roman"/>
          <w:sz w:val="24"/>
          <w:szCs w:val="24"/>
        </w:rPr>
        <w:t xml:space="preserve"> revisions of</w:t>
      </w:r>
      <w:r w:rsidRPr="002C1B37">
        <w:rPr>
          <w:rFonts w:ascii="Times New Roman" w:hAnsi="Times New Roman"/>
          <w:sz w:val="24"/>
          <w:szCs w:val="24"/>
        </w:rPr>
        <w:t xml:space="preserve"> longitudinal population </w:t>
      </w:r>
      <w:r w:rsidR="00141807" w:rsidRPr="002C1B37">
        <w:rPr>
          <w:rFonts w:ascii="Times New Roman" w:hAnsi="Times New Roman"/>
          <w:sz w:val="24"/>
          <w:szCs w:val="24"/>
        </w:rPr>
        <w:t>studies</w:t>
      </w:r>
      <w:r w:rsidRPr="002C1B37">
        <w:rPr>
          <w:rFonts w:ascii="Times New Roman" w:hAnsi="Times New Roman"/>
          <w:sz w:val="24"/>
          <w:szCs w:val="24"/>
        </w:rPr>
        <w:t xml:space="preserve"> need to be carried out</w:t>
      </w:r>
      <w:r w:rsidR="00141807" w:rsidRPr="002C1B37">
        <w:rPr>
          <w:rFonts w:ascii="Times New Roman" w:hAnsi="Times New Roman"/>
          <w:sz w:val="24"/>
          <w:szCs w:val="24"/>
        </w:rPr>
        <w:t xml:space="preserve"> to assess the implications it has </w:t>
      </w:r>
      <w:r w:rsidR="009B4349" w:rsidRPr="002C1B37">
        <w:rPr>
          <w:rFonts w:ascii="Times New Roman" w:hAnsi="Times New Roman"/>
          <w:sz w:val="24"/>
          <w:szCs w:val="24"/>
        </w:rPr>
        <w:t xml:space="preserve">on </w:t>
      </w:r>
      <w:r w:rsidR="00141807" w:rsidRPr="002C1B37">
        <w:rPr>
          <w:rFonts w:ascii="Times New Roman" w:hAnsi="Times New Roman"/>
          <w:sz w:val="24"/>
          <w:szCs w:val="24"/>
        </w:rPr>
        <w:t>society, friends and family</w:t>
      </w:r>
      <w:r w:rsidRPr="002C1B37">
        <w:rPr>
          <w:rFonts w:ascii="Times New Roman" w:hAnsi="Times New Roman"/>
          <w:sz w:val="24"/>
          <w:szCs w:val="24"/>
        </w:rPr>
        <w:t>.</w:t>
      </w:r>
    </w:p>
    <w:p w14:paraId="3D8B8777" w14:textId="77777777" w:rsidR="00421396" w:rsidRPr="002C1B37" w:rsidRDefault="00421396">
      <w:pPr>
        <w:rPr>
          <w:rFonts w:ascii="Times New Roman" w:hAnsi="Times New Roman"/>
          <w:sz w:val="24"/>
          <w:szCs w:val="24"/>
        </w:rPr>
      </w:pPr>
    </w:p>
    <w:p w14:paraId="2CD8BD98" w14:textId="77777777" w:rsidR="00421396" w:rsidRPr="002C1B37" w:rsidRDefault="00421396">
      <w:pPr>
        <w:rPr>
          <w:rFonts w:ascii="Times New Roman" w:hAnsi="Times New Roman"/>
          <w:sz w:val="24"/>
          <w:szCs w:val="24"/>
        </w:rPr>
      </w:pPr>
    </w:p>
    <w:p w14:paraId="387E644F" w14:textId="77777777" w:rsidR="00537C93" w:rsidRPr="002C1B37" w:rsidRDefault="00537C93">
      <w:pPr>
        <w:rPr>
          <w:rFonts w:ascii="Times New Roman" w:hAnsi="Times New Roman"/>
          <w:sz w:val="24"/>
          <w:szCs w:val="24"/>
        </w:rPr>
      </w:pPr>
    </w:p>
    <w:p w14:paraId="65C282DC" w14:textId="77777777" w:rsidR="00537C93" w:rsidRPr="002C1B37" w:rsidRDefault="00537C93">
      <w:pPr>
        <w:rPr>
          <w:rFonts w:ascii="Times New Roman" w:hAnsi="Times New Roman"/>
          <w:sz w:val="24"/>
          <w:szCs w:val="24"/>
        </w:rPr>
      </w:pPr>
    </w:p>
    <w:p w14:paraId="4ACB2CDC" w14:textId="77777777" w:rsidR="00537C93" w:rsidRPr="002C1B37" w:rsidRDefault="00537C93">
      <w:pPr>
        <w:rPr>
          <w:rFonts w:ascii="Times New Roman" w:hAnsi="Times New Roman"/>
          <w:sz w:val="24"/>
          <w:szCs w:val="24"/>
        </w:rPr>
      </w:pPr>
    </w:p>
    <w:p w14:paraId="11EE3023" w14:textId="7C001D6C" w:rsidR="00421396" w:rsidRPr="002C1B37" w:rsidRDefault="00D1058B">
      <w:pPr>
        <w:rPr>
          <w:rFonts w:ascii="Times New Roman" w:hAnsi="Times New Roman"/>
          <w:sz w:val="24"/>
          <w:szCs w:val="24"/>
        </w:rPr>
      </w:pPr>
      <w:r w:rsidRPr="002C1B37">
        <w:rPr>
          <w:rFonts w:ascii="Times New Roman" w:hAnsi="Times New Roman"/>
          <w:sz w:val="24"/>
          <w:szCs w:val="24"/>
        </w:rPr>
        <w:t xml:space="preserve">Article 2: </w:t>
      </w:r>
      <w:r w:rsidR="002C1B37" w:rsidRPr="002C1B37">
        <w:rPr>
          <w:rFonts w:ascii="Times New Roman" w:hAnsi="Times New Roman"/>
          <w:sz w:val="24"/>
          <w:szCs w:val="24"/>
        </w:rPr>
        <w:t xml:space="preserve"> Daniels and Zubriggen (2016) ‘</w:t>
      </w:r>
      <w:r w:rsidRPr="002C1B37">
        <w:rPr>
          <w:rFonts w:ascii="Times New Roman" w:hAnsi="Times New Roman"/>
          <w:sz w:val="24"/>
          <w:szCs w:val="24"/>
        </w:rPr>
        <w:t>The price of sexy</w:t>
      </w:r>
      <w:r w:rsidR="00537C93" w:rsidRPr="002C1B37">
        <w:rPr>
          <w:rFonts w:ascii="Times New Roman" w:hAnsi="Times New Roman"/>
          <w:sz w:val="24"/>
          <w:szCs w:val="24"/>
        </w:rPr>
        <w:t>: Viewers’ Perceptions of a sexualised versus Non sexualised Facebook Profile Photograph</w:t>
      </w:r>
      <w:r w:rsidR="002C1B37" w:rsidRPr="002C1B37">
        <w:rPr>
          <w:rFonts w:ascii="Times New Roman" w:hAnsi="Times New Roman"/>
          <w:sz w:val="24"/>
          <w:szCs w:val="24"/>
        </w:rPr>
        <w:t>’</w:t>
      </w:r>
      <w:r w:rsidR="00537C93" w:rsidRPr="002C1B37">
        <w:rPr>
          <w:rFonts w:ascii="Times New Roman" w:hAnsi="Times New Roman"/>
          <w:sz w:val="24"/>
          <w:szCs w:val="24"/>
        </w:rPr>
        <w:t>.</w:t>
      </w:r>
    </w:p>
    <w:p w14:paraId="7B35409F" w14:textId="77777777" w:rsidR="00537C93" w:rsidRPr="002C1B37" w:rsidRDefault="00537C93">
      <w:pPr>
        <w:rPr>
          <w:rFonts w:ascii="Times New Roman" w:hAnsi="Times New Roman"/>
          <w:sz w:val="24"/>
          <w:szCs w:val="24"/>
        </w:rPr>
      </w:pPr>
    </w:p>
    <w:p w14:paraId="79B95FDD" w14:textId="77777777" w:rsidR="00421396" w:rsidRPr="002C1B37" w:rsidRDefault="00D1058B">
      <w:pPr>
        <w:rPr>
          <w:rFonts w:ascii="Times New Roman" w:hAnsi="Times New Roman"/>
          <w:sz w:val="24"/>
          <w:szCs w:val="24"/>
        </w:rPr>
      </w:pPr>
      <w:r w:rsidRPr="002C1B37">
        <w:rPr>
          <w:rFonts w:ascii="Times New Roman" w:hAnsi="Times New Roman"/>
          <w:sz w:val="24"/>
          <w:szCs w:val="24"/>
        </w:rPr>
        <w:t>Background</w:t>
      </w:r>
    </w:p>
    <w:p w14:paraId="579FA77B" w14:textId="5F456604" w:rsidR="00421396" w:rsidRPr="002C1B37" w:rsidRDefault="00D1058B">
      <w:pPr>
        <w:rPr>
          <w:rFonts w:ascii="Times New Roman" w:hAnsi="Times New Roman"/>
          <w:sz w:val="24"/>
          <w:szCs w:val="24"/>
        </w:rPr>
      </w:pPr>
      <w:r w:rsidRPr="002C1B37">
        <w:rPr>
          <w:rFonts w:ascii="Times New Roman" w:hAnsi="Times New Roman"/>
          <w:sz w:val="24"/>
          <w:szCs w:val="24"/>
        </w:rPr>
        <w:t xml:space="preserve">Boyd (2017) </w:t>
      </w:r>
      <w:r w:rsidR="008C0DE6" w:rsidRPr="002C1B37">
        <w:rPr>
          <w:rFonts w:ascii="Times New Roman" w:hAnsi="Times New Roman"/>
          <w:sz w:val="24"/>
          <w:szCs w:val="24"/>
        </w:rPr>
        <w:t>and Lenhart</w:t>
      </w:r>
      <w:r w:rsidRPr="002C1B37">
        <w:rPr>
          <w:rFonts w:ascii="Times New Roman" w:hAnsi="Times New Roman"/>
          <w:sz w:val="24"/>
          <w:szCs w:val="24"/>
        </w:rPr>
        <w:t xml:space="preserve"> et al. (2011) state social networking is popular among young people. </w:t>
      </w:r>
      <w:r w:rsidR="00A177CD" w:rsidRPr="002C1B37">
        <w:rPr>
          <w:rFonts w:ascii="Times New Roman" w:hAnsi="Times New Roman"/>
          <w:sz w:val="24"/>
          <w:szCs w:val="24"/>
        </w:rPr>
        <w:t>R</w:t>
      </w:r>
      <w:r w:rsidR="002F7021" w:rsidRPr="002C1B37">
        <w:rPr>
          <w:rFonts w:ascii="Times New Roman" w:hAnsi="Times New Roman"/>
          <w:sz w:val="24"/>
          <w:szCs w:val="24"/>
        </w:rPr>
        <w:t xml:space="preserve">ideout, Foer and Roberts </w:t>
      </w:r>
      <w:r w:rsidR="009B4349" w:rsidRPr="002C1B37">
        <w:rPr>
          <w:rFonts w:ascii="Times New Roman" w:hAnsi="Times New Roman"/>
          <w:sz w:val="24"/>
          <w:szCs w:val="24"/>
        </w:rPr>
        <w:t>(</w:t>
      </w:r>
      <w:r w:rsidR="002F7021" w:rsidRPr="002C1B37">
        <w:rPr>
          <w:rFonts w:ascii="Times New Roman" w:hAnsi="Times New Roman"/>
          <w:sz w:val="24"/>
          <w:szCs w:val="24"/>
        </w:rPr>
        <w:t xml:space="preserve">2010 cited </w:t>
      </w:r>
      <w:r w:rsidR="002C1B37" w:rsidRPr="002C1B37">
        <w:rPr>
          <w:rFonts w:ascii="Times New Roman" w:hAnsi="Times New Roman"/>
          <w:sz w:val="24"/>
          <w:szCs w:val="24"/>
        </w:rPr>
        <w:t>in Daniels</w:t>
      </w:r>
      <w:r w:rsidR="002F7021" w:rsidRPr="002C1B37">
        <w:rPr>
          <w:rFonts w:ascii="Times New Roman" w:hAnsi="Times New Roman"/>
          <w:sz w:val="24"/>
          <w:szCs w:val="24"/>
        </w:rPr>
        <w:t xml:space="preserve"> </w:t>
      </w:r>
      <w:r w:rsidR="002C1B37" w:rsidRPr="002C1B37">
        <w:rPr>
          <w:rFonts w:ascii="Times New Roman" w:hAnsi="Times New Roman"/>
          <w:sz w:val="24"/>
          <w:szCs w:val="24"/>
        </w:rPr>
        <w:t>and</w:t>
      </w:r>
      <w:r w:rsidR="002F7021" w:rsidRPr="002C1B37">
        <w:rPr>
          <w:rFonts w:ascii="Times New Roman" w:hAnsi="Times New Roman"/>
          <w:sz w:val="24"/>
          <w:szCs w:val="24"/>
        </w:rPr>
        <w:t xml:space="preserve"> Zurbriggen 2016</w:t>
      </w:r>
      <w:r w:rsidR="009B4349" w:rsidRPr="002C1B37">
        <w:rPr>
          <w:rFonts w:ascii="Times New Roman" w:hAnsi="Times New Roman"/>
          <w:sz w:val="24"/>
          <w:szCs w:val="24"/>
        </w:rPr>
        <w:t>)</w:t>
      </w:r>
      <w:r w:rsidR="002F7021" w:rsidRPr="002C1B37">
        <w:rPr>
          <w:rFonts w:ascii="Times New Roman" w:hAnsi="Times New Roman"/>
          <w:sz w:val="24"/>
          <w:szCs w:val="24"/>
        </w:rPr>
        <w:t xml:space="preserve"> state </w:t>
      </w:r>
      <w:r w:rsidR="008C0DE6" w:rsidRPr="002C1B37">
        <w:rPr>
          <w:rFonts w:ascii="Times New Roman" w:hAnsi="Times New Roman"/>
          <w:sz w:val="24"/>
          <w:szCs w:val="24"/>
        </w:rPr>
        <w:t>that an</w:t>
      </w:r>
      <w:r w:rsidRPr="002C1B37">
        <w:rPr>
          <w:rFonts w:ascii="Times New Roman" w:hAnsi="Times New Roman"/>
          <w:sz w:val="24"/>
          <w:szCs w:val="24"/>
        </w:rPr>
        <w:t xml:space="preserve"> average young person spends approximately 7.5 hours a day using social media sites with Facebook being the most common. Social networking and culture </w:t>
      </w:r>
      <w:r w:rsidR="008C0DE6" w:rsidRPr="002C1B37">
        <w:rPr>
          <w:rFonts w:ascii="Times New Roman" w:hAnsi="Times New Roman"/>
          <w:sz w:val="24"/>
          <w:szCs w:val="24"/>
        </w:rPr>
        <w:t>put</w:t>
      </w:r>
      <w:r w:rsidRPr="002C1B37">
        <w:rPr>
          <w:rFonts w:ascii="Times New Roman" w:hAnsi="Times New Roman"/>
          <w:sz w:val="24"/>
          <w:szCs w:val="24"/>
        </w:rPr>
        <w:t xml:space="preserve"> pressure on women and young girls to be sexy.</w:t>
      </w:r>
    </w:p>
    <w:p w14:paraId="22E8FFD0" w14:textId="77777777" w:rsidR="00421396" w:rsidRPr="002C1B37" w:rsidRDefault="00D1058B">
      <w:pPr>
        <w:rPr>
          <w:rFonts w:ascii="Times New Roman" w:hAnsi="Times New Roman"/>
          <w:sz w:val="24"/>
          <w:szCs w:val="24"/>
        </w:rPr>
      </w:pPr>
      <w:r w:rsidRPr="002C1B37">
        <w:rPr>
          <w:rFonts w:ascii="Times New Roman" w:hAnsi="Times New Roman"/>
          <w:sz w:val="24"/>
          <w:szCs w:val="24"/>
        </w:rPr>
        <w:t>Aim</w:t>
      </w:r>
    </w:p>
    <w:p w14:paraId="5FAA9824" w14:textId="77777777" w:rsidR="00421396" w:rsidRPr="002C1B37" w:rsidRDefault="00D1058B">
      <w:pPr>
        <w:rPr>
          <w:rFonts w:ascii="Times New Roman" w:hAnsi="Times New Roman"/>
          <w:sz w:val="24"/>
          <w:szCs w:val="24"/>
        </w:rPr>
      </w:pPr>
      <w:r w:rsidRPr="002C1B37">
        <w:rPr>
          <w:rFonts w:ascii="Times New Roman" w:hAnsi="Times New Roman"/>
          <w:sz w:val="24"/>
          <w:szCs w:val="24"/>
        </w:rPr>
        <w:t>To look at young women and adolescents’ perspectives on a sexualised profile image found on Facebook.</w:t>
      </w:r>
    </w:p>
    <w:p w14:paraId="5D48019C" w14:textId="77777777" w:rsidR="00421396" w:rsidRPr="002C1B37" w:rsidRDefault="00D1058B">
      <w:pPr>
        <w:rPr>
          <w:rFonts w:ascii="Times New Roman" w:hAnsi="Times New Roman"/>
          <w:sz w:val="24"/>
          <w:szCs w:val="24"/>
        </w:rPr>
      </w:pPr>
      <w:r w:rsidRPr="002C1B37">
        <w:rPr>
          <w:rFonts w:ascii="Times New Roman" w:hAnsi="Times New Roman"/>
          <w:sz w:val="24"/>
          <w:szCs w:val="24"/>
        </w:rPr>
        <w:t>Method</w:t>
      </w:r>
    </w:p>
    <w:p w14:paraId="2E72ACB8" w14:textId="77777777" w:rsidR="00421396" w:rsidRPr="002C1B37" w:rsidRDefault="00D1058B">
      <w:pPr>
        <w:rPr>
          <w:rFonts w:ascii="Times New Roman" w:hAnsi="Times New Roman"/>
          <w:sz w:val="24"/>
          <w:szCs w:val="24"/>
        </w:rPr>
      </w:pPr>
      <w:r w:rsidRPr="002C1B37">
        <w:rPr>
          <w:rFonts w:ascii="Times New Roman" w:hAnsi="Times New Roman"/>
          <w:sz w:val="24"/>
          <w:szCs w:val="24"/>
        </w:rPr>
        <w:t xml:space="preserve"> A sample of 58 female participants had to view a sexualised and non-sexualised image of a Facebook profile. They were then asked to complete a paper survey.</w:t>
      </w:r>
    </w:p>
    <w:p w14:paraId="0058C9AB" w14:textId="77777777" w:rsidR="00421396" w:rsidRPr="002C1B37" w:rsidRDefault="00D1058B">
      <w:pPr>
        <w:rPr>
          <w:rFonts w:ascii="Times New Roman" w:hAnsi="Times New Roman"/>
          <w:sz w:val="24"/>
          <w:szCs w:val="24"/>
        </w:rPr>
      </w:pPr>
      <w:r w:rsidRPr="002C1B37">
        <w:rPr>
          <w:rFonts w:ascii="Times New Roman" w:hAnsi="Times New Roman"/>
          <w:sz w:val="24"/>
          <w:szCs w:val="24"/>
        </w:rPr>
        <w:t>Results</w:t>
      </w:r>
    </w:p>
    <w:p w14:paraId="693D48C9" w14:textId="0CF83978" w:rsidR="00421396" w:rsidRPr="002C1B37" w:rsidRDefault="00D1058B">
      <w:pPr>
        <w:rPr>
          <w:rFonts w:ascii="Times New Roman" w:hAnsi="Times New Roman"/>
          <w:sz w:val="24"/>
          <w:szCs w:val="24"/>
        </w:rPr>
      </w:pPr>
      <w:r w:rsidRPr="002C1B37">
        <w:rPr>
          <w:rFonts w:ascii="Times New Roman" w:hAnsi="Times New Roman"/>
          <w:sz w:val="24"/>
          <w:szCs w:val="24"/>
        </w:rPr>
        <w:t xml:space="preserve">The </w:t>
      </w:r>
      <w:r w:rsidR="00AE740E" w:rsidRPr="002C1B37">
        <w:rPr>
          <w:rFonts w:ascii="Times New Roman" w:hAnsi="Times New Roman"/>
          <w:sz w:val="24"/>
          <w:szCs w:val="24"/>
        </w:rPr>
        <w:t>results concluded</w:t>
      </w:r>
      <w:r w:rsidRPr="002C1B37">
        <w:rPr>
          <w:rFonts w:ascii="Times New Roman" w:hAnsi="Times New Roman"/>
          <w:sz w:val="24"/>
          <w:szCs w:val="24"/>
        </w:rPr>
        <w:t xml:space="preserve"> </w:t>
      </w:r>
      <w:r w:rsidR="00AE740E" w:rsidRPr="002C1B37">
        <w:rPr>
          <w:rFonts w:ascii="Times New Roman" w:hAnsi="Times New Roman"/>
          <w:sz w:val="24"/>
          <w:szCs w:val="24"/>
        </w:rPr>
        <w:t>that the</w:t>
      </w:r>
      <w:r w:rsidRPr="002C1B37">
        <w:rPr>
          <w:rFonts w:ascii="Times New Roman" w:hAnsi="Times New Roman"/>
          <w:sz w:val="24"/>
          <w:szCs w:val="24"/>
        </w:rPr>
        <w:t xml:space="preserve"> </w:t>
      </w:r>
      <w:r w:rsidR="008C0DE6" w:rsidRPr="002C1B37">
        <w:rPr>
          <w:rFonts w:ascii="Times New Roman" w:hAnsi="Times New Roman"/>
          <w:sz w:val="24"/>
          <w:szCs w:val="24"/>
        </w:rPr>
        <w:t>image of</w:t>
      </w:r>
      <w:r w:rsidRPr="002C1B37">
        <w:rPr>
          <w:rFonts w:ascii="Times New Roman" w:hAnsi="Times New Roman"/>
          <w:sz w:val="24"/>
          <w:szCs w:val="24"/>
        </w:rPr>
        <w:t xml:space="preserve"> young women using a sexualised photo on their profile had negative feedback off other female participants. Feedback implied sexualised photographs made the girl appear less attractive and participants were least likely to consider becoming friends. In </w:t>
      </w:r>
      <w:r w:rsidR="00AE740E" w:rsidRPr="002C1B37">
        <w:rPr>
          <w:rFonts w:ascii="Times New Roman" w:hAnsi="Times New Roman"/>
          <w:sz w:val="24"/>
          <w:szCs w:val="24"/>
        </w:rPr>
        <w:t>addition,</w:t>
      </w:r>
      <w:r w:rsidRPr="002C1B37">
        <w:rPr>
          <w:rFonts w:ascii="Times New Roman" w:hAnsi="Times New Roman"/>
          <w:sz w:val="24"/>
          <w:szCs w:val="24"/>
        </w:rPr>
        <w:t xml:space="preserve"> it was also noted that they were portrayed to be less competent and intelligent despite having qualifications.</w:t>
      </w:r>
    </w:p>
    <w:p w14:paraId="6F1E328A" w14:textId="77777777" w:rsidR="00421396" w:rsidRPr="002C1B37" w:rsidRDefault="00D1058B">
      <w:pPr>
        <w:rPr>
          <w:rFonts w:ascii="Times New Roman" w:hAnsi="Times New Roman"/>
          <w:sz w:val="24"/>
          <w:szCs w:val="24"/>
        </w:rPr>
      </w:pPr>
      <w:r w:rsidRPr="002C1B37">
        <w:rPr>
          <w:rFonts w:ascii="Times New Roman" w:hAnsi="Times New Roman"/>
          <w:sz w:val="24"/>
          <w:szCs w:val="24"/>
        </w:rPr>
        <w:t>Conclusion</w:t>
      </w:r>
    </w:p>
    <w:p w14:paraId="7485D975" w14:textId="1FE9A35C" w:rsidR="00421396" w:rsidRPr="002C1B37" w:rsidRDefault="00D1058B">
      <w:pPr>
        <w:rPr>
          <w:rFonts w:ascii="Times New Roman" w:hAnsi="Times New Roman"/>
          <w:sz w:val="24"/>
          <w:szCs w:val="24"/>
        </w:rPr>
      </w:pPr>
      <w:r w:rsidRPr="002C1B37">
        <w:rPr>
          <w:rFonts w:ascii="Times New Roman" w:hAnsi="Times New Roman"/>
          <w:sz w:val="24"/>
          <w:szCs w:val="24"/>
        </w:rPr>
        <w:t xml:space="preserve">Social media is the main influencer for women self-objectifying. It pressures women to be sexy and in doing so, they get noticed by the opposite sex. However, they found that they risk negative judgments off other women. It concluded that young women should be educated about social factors and stereotypes; </w:t>
      </w:r>
      <w:r w:rsidR="008C0DE6" w:rsidRPr="002C1B37">
        <w:rPr>
          <w:rFonts w:ascii="Times New Roman" w:hAnsi="Times New Roman"/>
          <w:sz w:val="24"/>
          <w:szCs w:val="24"/>
        </w:rPr>
        <w:t>therefore,</w:t>
      </w:r>
      <w:r w:rsidRPr="002C1B37">
        <w:rPr>
          <w:rFonts w:ascii="Times New Roman" w:hAnsi="Times New Roman"/>
          <w:sz w:val="24"/>
          <w:szCs w:val="24"/>
        </w:rPr>
        <w:t xml:space="preserve"> the authors recommended young girls should be made aware of the implications of using sexualised images on social media. </w:t>
      </w:r>
    </w:p>
    <w:p w14:paraId="4DF44B20" w14:textId="77777777" w:rsidR="00421396" w:rsidRPr="002C1B37" w:rsidRDefault="00421396">
      <w:pPr>
        <w:rPr>
          <w:rFonts w:ascii="Times New Roman" w:hAnsi="Times New Roman"/>
          <w:sz w:val="24"/>
          <w:szCs w:val="24"/>
        </w:rPr>
      </w:pPr>
    </w:p>
    <w:p w14:paraId="3524CDD3" w14:textId="77777777" w:rsidR="002C1B37" w:rsidRPr="002C1B37" w:rsidRDefault="002C1B37">
      <w:pPr>
        <w:rPr>
          <w:rFonts w:ascii="Times New Roman" w:hAnsi="Times New Roman"/>
          <w:sz w:val="24"/>
          <w:szCs w:val="24"/>
        </w:rPr>
      </w:pPr>
    </w:p>
    <w:p w14:paraId="17970072" w14:textId="77777777" w:rsidR="00660F9D" w:rsidRDefault="00660F9D">
      <w:pPr>
        <w:rPr>
          <w:rFonts w:ascii="Times New Roman" w:hAnsi="Times New Roman"/>
          <w:sz w:val="24"/>
          <w:szCs w:val="24"/>
        </w:rPr>
      </w:pPr>
    </w:p>
    <w:p w14:paraId="617C01C8" w14:textId="77777777" w:rsidR="00660F9D" w:rsidRDefault="00660F9D">
      <w:pPr>
        <w:rPr>
          <w:rFonts w:ascii="Times New Roman" w:hAnsi="Times New Roman"/>
          <w:sz w:val="24"/>
          <w:szCs w:val="24"/>
        </w:rPr>
      </w:pPr>
    </w:p>
    <w:p w14:paraId="2F29DC50" w14:textId="77777777" w:rsidR="00660F9D" w:rsidRDefault="00660F9D">
      <w:pPr>
        <w:rPr>
          <w:rFonts w:ascii="Times New Roman" w:hAnsi="Times New Roman"/>
          <w:sz w:val="24"/>
          <w:szCs w:val="24"/>
        </w:rPr>
      </w:pPr>
    </w:p>
    <w:p w14:paraId="2009DF63" w14:textId="6D5D4B97" w:rsidR="00A177CD" w:rsidRPr="002C1B37" w:rsidRDefault="00D1058B">
      <w:pPr>
        <w:rPr>
          <w:rFonts w:ascii="Times New Roman" w:hAnsi="Times New Roman"/>
          <w:sz w:val="24"/>
          <w:szCs w:val="24"/>
        </w:rPr>
      </w:pPr>
      <w:r w:rsidRPr="002C1B37">
        <w:rPr>
          <w:rFonts w:ascii="Times New Roman" w:hAnsi="Times New Roman"/>
          <w:sz w:val="24"/>
          <w:szCs w:val="24"/>
        </w:rPr>
        <w:lastRenderedPageBreak/>
        <w:t xml:space="preserve">Article 3: </w:t>
      </w:r>
    </w:p>
    <w:p w14:paraId="2FF2DA93" w14:textId="0146185F" w:rsidR="00421396" w:rsidRPr="002C1B37" w:rsidRDefault="00A177CD">
      <w:pPr>
        <w:rPr>
          <w:rFonts w:ascii="Times New Roman" w:hAnsi="Times New Roman"/>
          <w:sz w:val="24"/>
          <w:szCs w:val="24"/>
        </w:rPr>
      </w:pPr>
      <w:r w:rsidRPr="002C1B37">
        <w:rPr>
          <w:rFonts w:ascii="Times New Roman" w:hAnsi="Times New Roman"/>
          <w:sz w:val="24"/>
          <w:szCs w:val="24"/>
        </w:rPr>
        <w:t>Hill (2016) ‘</w:t>
      </w:r>
      <w:r w:rsidR="00D1058B" w:rsidRPr="002C1B37">
        <w:rPr>
          <w:rFonts w:ascii="Times New Roman" w:hAnsi="Times New Roman"/>
          <w:sz w:val="24"/>
          <w:szCs w:val="24"/>
        </w:rPr>
        <w:t>The role of narcissism in health risk and health protective behaviours</w:t>
      </w:r>
      <w:r w:rsidR="007D7E55" w:rsidRPr="002C1B37">
        <w:rPr>
          <w:rFonts w:ascii="Times New Roman" w:hAnsi="Times New Roman"/>
          <w:sz w:val="24"/>
          <w:szCs w:val="24"/>
        </w:rPr>
        <w:t>.</w:t>
      </w:r>
      <w:r w:rsidRPr="002C1B37">
        <w:rPr>
          <w:rFonts w:ascii="Times New Roman" w:hAnsi="Times New Roman"/>
          <w:sz w:val="24"/>
          <w:szCs w:val="24"/>
        </w:rPr>
        <w:t>’</w:t>
      </w:r>
    </w:p>
    <w:p w14:paraId="7C20B21F" w14:textId="77777777" w:rsidR="007D7E55" w:rsidRPr="002C1B37" w:rsidRDefault="007D7E55">
      <w:pPr>
        <w:rPr>
          <w:rFonts w:ascii="Times New Roman" w:hAnsi="Times New Roman"/>
          <w:sz w:val="24"/>
          <w:szCs w:val="24"/>
        </w:rPr>
      </w:pPr>
    </w:p>
    <w:p w14:paraId="12B80BFA" w14:textId="3BBD2BBF" w:rsidR="00421396" w:rsidRPr="002C1B37" w:rsidRDefault="007D7E55">
      <w:pPr>
        <w:rPr>
          <w:rFonts w:ascii="Times New Roman" w:hAnsi="Times New Roman"/>
          <w:sz w:val="24"/>
          <w:szCs w:val="24"/>
        </w:rPr>
      </w:pPr>
      <w:r w:rsidRPr="002C1B37">
        <w:rPr>
          <w:rFonts w:ascii="Times New Roman" w:hAnsi="Times New Roman"/>
          <w:sz w:val="24"/>
          <w:szCs w:val="24"/>
        </w:rPr>
        <w:t>Background</w:t>
      </w:r>
    </w:p>
    <w:p w14:paraId="634407BD" w14:textId="2C893FB6" w:rsidR="007D7E55" w:rsidRPr="002C1B37" w:rsidRDefault="007D7E55">
      <w:pPr>
        <w:rPr>
          <w:rFonts w:ascii="Times New Roman" w:hAnsi="Times New Roman"/>
          <w:sz w:val="24"/>
          <w:szCs w:val="24"/>
        </w:rPr>
      </w:pPr>
      <w:r w:rsidRPr="002C1B37">
        <w:rPr>
          <w:rFonts w:ascii="Times New Roman" w:hAnsi="Times New Roman"/>
          <w:sz w:val="24"/>
          <w:szCs w:val="24"/>
        </w:rPr>
        <w:t xml:space="preserve">Twenge (2008) </w:t>
      </w:r>
      <w:r w:rsidR="001F0E38" w:rsidRPr="002C1B37">
        <w:rPr>
          <w:rFonts w:ascii="Times New Roman" w:hAnsi="Times New Roman"/>
          <w:sz w:val="24"/>
          <w:szCs w:val="24"/>
        </w:rPr>
        <w:t>states in Hill (2019) that</w:t>
      </w:r>
      <w:r w:rsidRPr="002C1B37">
        <w:rPr>
          <w:rFonts w:ascii="Times New Roman" w:hAnsi="Times New Roman"/>
          <w:sz w:val="24"/>
          <w:szCs w:val="24"/>
        </w:rPr>
        <w:t xml:space="preserve"> narcissistic behaviour is defined as a personality trait whereby a person feels </w:t>
      </w:r>
      <w:r w:rsidR="001F0E38" w:rsidRPr="002C1B37">
        <w:rPr>
          <w:rFonts w:ascii="Times New Roman" w:hAnsi="Times New Roman"/>
          <w:sz w:val="24"/>
          <w:szCs w:val="24"/>
        </w:rPr>
        <w:t>self-important</w:t>
      </w:r>
      <w:r w:rsidRPr="002C1B37">
        <w:rPr>
          <w:rFonts w:ascii="Times New Roman" w:hAnsi="Times New Roman"/>
          <w:sz w:val="24"/>
          <w:szCs w:val="24"/>
        </w:rPr>
        <w:t xml:space="preserve">, superior and </w:t>
      </w:r>
      <w:r w:rsidR="001F0E38" w:rsidRPr="002C1B37">
        <w:rPr>
          <w:rFonts w:ascii="Times New Roman" w:hAnsi="Times New Roman"/>
          <w:sz w:val="24"/>
          <w:szCs w:val="24"/>
        </w:rPr>
        <w:t>self-entitled</w:t>
      </w:r>
      <w:r w:rsidRPr="002C1B37">
        <w:rPr>
          <w:rFonts w:ascii="Times New Roman" w:hAnsi="Times New Roman"/>
          <w:sz w:val="24"/>
          <w:szCs w:val="24"/>
        </w:rPr>
        <w:t xml:space="preserve"> and is strongly linked with physiological health.</w:t>
      </w:r>
    </w:p>
    <w:p w14:paraId="50992D3B" w14:textId="669A594A" w:rsidR="007D7E55" w:rsidRPr="002C1B37" w:rsidRDefault="007D7E55">
      <w:pPr>
        <w:rPr>
          <w:rFonts w:ascii="Times New Roman" w:hAnsi="Times New Roman"/>
          <w:sz w:val="24"/>
          <w:szCs w:val="24"/>
        </w:rPr>
      </w:pPr>
      <w:r w:rsidRPr="002C1B37">
        <w:rPr>
          <w:rFonts w:ascii="Times New Roman" w:hAnsi="Times New Roman"/>
          <w:sz w:val="24"/>
          <w:szCs w:val="24"/>
        </w:rPr>
        <w:t>Aim</w:t>
      </w:r>
    </w:p>
    <w:p w14:paraId="4A604D84" w14:textId="2FD9FABF" w:rsidR="007D7E55" w:rsidRPr="002C1B37" w:rsidRDefault="007D7E55">
      <w:pPr>
        <w:rPr>
          <w:rFonts w:ascii="Times New Roman" w:hAnsi="Times New Roman"/>
          <w:sz w:val="24"/>
          <w:szCs w:val="24"/>
        </w:rPr>
      </w:pPr>
      <w:r w:rsidRPr="002C1B37">
        <w:rPr>
          <w:rFonts w:ascii="Times New Roman" w:hAnsi="Times New Roman"/>
          <w:sz w:val="24"/>
          <w:szCs w:val="24"/>
        </w:rPr>
        <w:t>Hill</w:t>
      </w:r>
      <w:r w:rsidR="009B4349" w:rsidRPr="002C1B37">
        <w:rPr>
          <w:rFonts w:ascii="Times New Roman" w:hAnsi="Times New Roman"/>
          <w:sz w:val="24"/>
          <w:szCs w:val="24"/>
        </w:rPr>
        <w:t>’s</w:t>
      </w:r>
      <w:r w:rsidRPr="002C1B37">
        <w:rPr>
          <w:rFonts w:ascii="Times New Roman" w:hAnsi="Times New Roman"/>
          <w:sz w:val="24"/>
          <w:szCs w:val="24"/>
        </w:rPr>
        <w:t xml:space="preserve"> (2016) study investigates narcissism in health-risk and</w:t>
      </w:r>
      <w:r w:rsidR="001F0E38" w:rsidRPr="002C1B37">
        <w:rPr>
          <w:rFonts w:ascii="Times New Roman" w:hAnsi="Times New Roman"/>
          <w:sz w:val="24"/>
          <w:szCs w:val="24"/>
        </w:rPr>
        <w:t xml:space="preserve"> </w:t>
      </w:r>
      <w:r w:rsidRPr="002C1B37">
        <w:rPr>
          <w:rFonts w:ascii="Times New Roman" w:hAnsi="Times New Roman"/>
          <w:sz w:val="24"/>
          <w:szCs w:val="24"/>
        </w:rPr>
        <w:t>health</w:t>
      </w:r>
      <w:r w:rsidR="001F0E38" w:rsidRPr="002C1B37">
        <w:rPr>
          <w:rFonts w:ascii="Times New Roman" w:hAnsi="Times New Roman"/>
          <w:sz w:val="24"/>
          <w:szCs w:val="24"/>
        </w:rPr>
        <w:t>-</w:t>
      </w:r>
      <w:r w:rsidRPr="002C1B37">
        <w:rPr>
          <w:rFonts w:ascii="Times New Roman" w:hAnsi="Times New Roman"/>
          <w:sz w:val="24"/>
          <w:szCs w:val="24"/>
        </w:rPr>
        <w:t>protective behaviours.</w:t>
      </w:r>
    </w:p>
    <w:p w14:paraId="7DECE8D4" w14:textId="4777AB8E" w:rsidR="007D7E55" w:rsidRPr="002C1B37" w:rsidRDefault="007D7E55">
      <w:pPr>
        <w:rPr>
          <w:rFonts w:ascii="Times New Roman" w:hAnsi="Times New Roman"/>
          <w:sz w:val="24"/>
          <w:szCs w:val="24"/>
        </w:rPr>
      </w:pPr>
      <w:r w:rsidRPr="002C1B37">
        <w:rPr>
          <w:rFonts w:ascii="Times New Roman" w:hAnsi="Times New Roman"/>
          <w:sz w:val="24"/>
          <w:szCs w:val="24"/>
        </w:rPr>
        <w:t>Method</w:t>
      </w:r>
    </w:p>
    <w:p w14:paraId="54FD363C" w14:textId="587550C5" w:rsidR="007D7E55" w:rsidRPr="002C1B37" w:rsidRDefault="007D7E55">
      <w:pPr>
        <w:rPr>
          <w:rFonts w:ascii="Times New Roman" w:hAnsi="Times New Roman"/>
          <w:sz w:val="24"/>
          <w:szCs w:val="24"/>
        </w:rPr>
      </w:pPr>
      <w:r w:rsidRPr="002C1B37">
        <w:rPr>
          <w:rFonts w:ascii="Times New Roman" w:hAnsi="Times New Roman"/>
          <w:sz w:val="24"/>
          <w:szCs w:val="24"/>
        </w:rPr>
        <w:t>Questionnaires were used to collect information</w:t>
      </w:r>
      <w:r w:rsidR="00AE740E" w:rsidRPr="002C1B37">
        <w:rPr>
          <w:rFonts w:ascii="Times New Roman" w:hAnsi="Times New Roman"/>
          <w:sz w:val="24"/>
          <w:szCs w:val="24"/>
        </w:rPr>
        <w:t xml:space="preserve"> of 365 undergraduate students.</w:t>
      </w:r>
    </w:p>
    <w:p w14:paraId="1E7ECE32" w14:textId="0D56B161" w:rsidR="007D7E55" w:rsidRPr="002C1B37" w:rsidRDefault="007D7E55">
      <w:pPr>
        <w:rPr>
          <w:rFonts w:ascii="Times New Roman" w:hAnsi="Times New Roman"/>
          <w:sz w:val="24"/>
          <w:szCs w:val="24"/>
        </w:rPr>
      </w:pPr>
      <w:r w:rsidRPr="002C1B37">
        <w:rPr>
          <w:rFonts w:ascii="Times New Roman" w:hAnsi="Times New Roman"/>
          <w:sz w:val="24"/>
          <w:szCs w:val="24"/>
        </w:rPr>
        <w:t>Results</w:t>
      </w:r>
    </w:p>
    <w:p w14:paraId="51DF83CB" w14:textId="47A5EC4B" w:rsidR="007D7E55" w:rsidRPr="002C1B37" w:rsidRDefault="007D7E55">
      <w:pPr>
        <w:rPr>
          <w:rFonts w:ascii="Times New Roman" w:hAnsi="Times New Roman"/>
          <w:sz w:val="24"/>
          <w:szCs w:val="24"/>
        </w:rPr>
      </w:pPr>
      <w:r w:rsidRPr="002C1B37">
        <w:rPr>
          <w:rFonts w:ascii="Times New Roman" w:hAnsi="Times New Roman"/>
          <w:sz w:val="24"/>
          <w:szCs w:val="24"/>
        </w:rPr>
        <w:t>Narcissism was strongly correlated with smoking, high alcohol consumption, marijuana use and risky driving behaviours.</w:t>
      </w:r>
      <w:r w:rsidR="008022A8" w:rsidRPr="002C1B37">
        <w:rPr>
          <w:rFonts w:ascii="Times New Roman" w:hAnsi="Times New Roman"/>
          <w:sz w:val="24"/>
          <w:szCs w:val="24"/>
        </w:rPr>
        <w:t xml:space="preserve"> It was also indicative </w:t>
      </w:r>
      <w:r w:rsidR="00C21446" w:rsidRPr="002C1B37">
        <w:rPr>
          <w:rFonts w:ascii="Times New Roman" w:hAnsi="Times New Roman"/>
          <w:sz w:val="24"/>
          <w:szCs w:val="24"/>
        </w:rPr>
        <w:t>that having</w:t>
      </w:r>
      <w:r w:rsidR="008022A8" w:rsidRPr="002C1B37">
        <w:rPr>
          <w:rFonts w:ascii="Times New Roman" w:hAnsi="Times New Roman"/>
          <w:sz w:val="24"/>
          <w:szCs w:val="24"/>
        </w:rPr>
        <w:t xml:space="preserve"> a well-</w:t>
      </w:r>
      <w:r w:rsidR="00C21446" w:rsidRPr="002C1B37">
        <w:rPr>
          <w:rFonts w:ascii="Times New Roman" w:hAnsi="Times New Roman"/>
          <w:sz w:val="24"/>
          <w:szCs w:val="24"/>
        </w:rPr>
        <w:t>balanced healthy</w:t>
      </w:r>
      <w:r w:rsidR="008022A8" w:rsidRPr="002C1B37">
        <w:rPr>
          <w:rFonts w:ascii="Times New Roman" w:hAnsi="Times New Roman"/>
          <w:sz w:val="24"/>
          <w:szCs w:val="24"/>
        </w:rPr>
        <w:t xml:space="preserve"> eating regime an</w:t>
      </w:r>
      <w:r w:rsidR="001F7E83" w:rsidRPr="002C1B37">
        <w:rPr>
          <w:rFonts w:ascii="Times New Roman" w:hAnsi="Times New Roman"/>
          <w:sz w:val="24"/>
          <w:szCs w:val="24"/>
        </w:rPr>
        <w:t>d</w:t>
      </w:r>
      <w:r w:rsidR="008022A8" w:rsidRPr="002C1B37">
        <w:rPr>
          <w:rFonts w:ascii="Times New Roman" w:hAnsi="Times New Roman"/>
          <w:sz w:val="24"/>
          <w:szCs w:val="24"/>
        </w:rPr>
        <w:t xml:space="preserve"> physical exercise were significant to narcissism.</w:t>
      </w:r>
    </w:p>
    <w:p w14:paraId="1FD65562" w14:textId="6B6A70BD" w:rsidR="00C21446" w:rsidRPr="002C1B37" w:rsidRDefault="00C21446">
      <w:pPr>
        <w:rPr>
          <w:rFonts w:ascii="Times New Roman" w:hAnsi="Times New Roman"/>
          <w:sz w:val="24"/>
          <w:szCs w:val="24"/>
        </w:rPr>
      </w:pPr>
      <w:r w:rsidRPr="002C1B37">
        <w:rPr>
          <w:rFonts w:ascii="Times New Roman" w:hAnsi="Times New Roman"/>
          <w:sz w:val="24"/>
          <w:szCs w:val="24"/>
        </w:rPr>
        <w:t>Conclusion</w:t>
      </w:r>
    </w:p>
    <w:p w14:paraId="6D73FA2B" w14:textId="1A262C4E" w:rsidR="00C21446" w:rsidRPr="002C1B37" w:rsidRDefault="00C21446">
      <w:pPr>
        <w:rPr>
          <w:rFonts w:ascii="Times New Roman" w:hAnsi="Times New Roman"/>
          <w:sz w:val="24"/>
          <w:szCs w:val="24"/>
        </w:rPr>
      </w:pPr>
      <w:r w:rsidRPr="002C1B37">
        <w:rPr>
          <w:rFonts w:ascii="Times New Roman" w:hAnsi="Times New Roman"/>
          <w:sz w:val="24"/>
          <w:szCs w:val="24"/>
        </w:rPr>
        <w:t>From this study it was evident that there is a strong link between narcissism and health behaviours.</w:t>
      </w:r>
    </w:p>
    <w:p w14:paraId="457E5971" w14:textId="1B3A2B3B" w:rsidR="00AC0710" w:rsidRPr="002C1B37" w:rsidRDefault="00AC0710">
      <w:pPr>
        <w:rPr>
          <w:rFonts w:ascii="Times New Roman" w:hAnsi="Times New Roman"/>
          <w:sz w:val="24"/>
          <w:szCs w:val="24"/>
        </w:rPr>
      </w:pPr>
    </w:p>
    <w:p w14:paraId="21992E7B" w14:textId="11A6C614" w:rsidR="00AC0710" w:rsidRPr="002C1B37" w:rsidRDefault="00AC0710">
      <w:pPr>
        <w:rPr>
          <w:rFonts w:ascii="Times New Roman" w:hAnsi="Times New Roman"/>
          <w:sz w:val="24"/>
          <w:szCs w:val="24"/>
          <w:u w:val="single"/>
        </w:rPr>
      </w:pPr>
      <w:r w:rsidRPr="002C1B37">
        <w:rPr>
          <w:rFonts w:ascii="Times New Roman" w:hAnsi="Times New Roman"/>
          <w:sz w:val="24"/>
          <w:szCs w:val="24"/>
          <w:u w:val="single"/>
        </w:rPr>
        <w:t>Reference</w:t>
      </w:r>
      <w:r w:rsidR="001F0E38" w:rsidRPr="002C1B37">
        <w:rPr>
          <w:rFonts w:ascii="Times New Roman" w:hAnsi="Times New Roman"/>
          <w:sz w:val="24"/>
          <w:szCs w:val="24"/>
          <w:u w:val="single"/>
        </w:rPr>
        <w:t>s</w:t>
      </w:r>
      <w:r w:rsidR="00CD03C4" w:rsidRPr="002C1B37">
        <w:rPr>
          <w:rFonts w:ascii="Times New Roman" w:hAnsi="Times New Roman"/>
          <w:sz w:val="24"/>
          <w:szCs w:val="24"/>
          <w:u w:val="single"/>
        </w:rPr>
        <w:t xml:space="preserve"> for part I and part II</w:t>
      </w:r>
    </w:p>
    <w:p w14:paraId="66C8485F" w14:textId="3F4C7117" w:rsidR="00D57029" w:rsidRPr="002C1B37" w:rsidRDefault="00AC0710" w:rsidP="004B04E5">
      <w:pPr>
        <w:ind w:left="851" w:hanging="851"/>
        <w:rPr>
          <w:rFonts w:ascii="Times New Roman" w:hAnsi="Times New Roman"/>
          <w:sz w:val="24"/>
          <w:szCs w:val="24"/>
        </w:rPr>
      </w:pPr>
      <w:r w:rsidRPr="002C1B37">
        <w:rPr>
          <w:rFonts w:ascii="Times New Roman" w:hAnsi="Times New Roman"/>
          <w:sz w:val="24"/>
          <w:szCs w:val="24"/>
        </w:rPr>
        <w:t>Atherton, F., Beynon, C. (2018)</w:t>
      </w:r>
      <w:r w:rsidR="00D57029" w:rsidRPr="002C1B37">
        <w:rPr>
          <w:rFonts w:ascii="Times New Roman" w:hAnsi="Times New Roman"/>
          <w:sz w:val="24"/>
          <w:szCs w:val="24"/>
        </w:rPr>
        <w:t>.</w:t>
      </w:r>
      <w:r w:rsidR="00E41016" w:rsidRPr="002C1B37">
        <w:rPr>
          <w:rFonts w:ascii="Times New Roman" w:hAnsi="Times New Roman"/>
          <w:sz w:val="24"/>
          <w:szCs w:val="24"/>
        </w:rPr>
        <w:t xml:space="preserve"> Is gambling an emerging public health issue for </w:t>
      </w:r>
      <w:r w:rsidR="00B218BE" w:rsidRPr="002C1B37">
        <w:rPr>
          <w:rFonts w:ascii="Times New Roman" w:hAnsi="Times New Roman"/>
          <w:sz w:val="24"/>
          <w:szCs w:val="24"/>
        </w:rPr>
        <w:t xml:space="preserve">      </w:t>
      </w:r>
      <w:r w:rsidR="00D74AF7" w:rsidRPr="002C1B37">
        <w:rPr>
          <w:rFonts w:ascii="Times New Roman" w:hAnsi="Times New Roman"/>
          <w:sz w:val="24"/>
          <w:szCs w:val="24"/>
        </w:rPr>
        <w:t>W</w:t>
      </w:r>
      <w:r w:rsidR="00E41016" w:rsidRPr="002C1B37">
        <w:rPr>
          <w:rFonts w:ascii="Times New Roman" w:hAnsi="Times New Roman"/>
          <w:sz w:val="24"/>
          <w:szCs w:val="24"/>
        </w:rPr>
        <w:t xml:space="preserve">ales, </w:t>
      </w:r>
      <w:proofErr w:type="gramStart"/>
      <w:r w:rsidR="00E41016" w:rsidRPr="002C1B37">
        <w:rPr>
          <w:rFonts w:ascii="Times New Roman" w:hAnsi="Times New Roman"/>
          <w:sz w:val="24"/>
          <w:szCs w:val="24"/>
        </w:rPr>
        <w:t>UK?</w:t>
      </w:r>
      <w:r w:rsidR="00716BDC" w:rsidRPr="002C1B37">
        <w:rPr>
          <w:rFonts w:ascii="Times New Roman" w:hAnsi="Times New Roman"/>
          <w:sz w:val="24"/>
          <w:szCs w:val="24"/>
        </w:rPr>
        <w:t>.</w:t>
      </w:r>
      <w:proofErr w:type="gramEnd"/>
      <w:r w:rsidR="00716BDC" w:rsidRPr="002C1B37">
        <w:rPr>
          <w:rFonts w:ascii="Times New Roman" w:hAnsi="Times New Roman"/>
          <w:sz w:val="24"/>
          <w:szCs w:val="24"/>
        </w:rPr>
        <w:t xml:space="preserve"> </w:t>
      </w:r>
      <w:r w:rsidR="00716BDC" w:rsidRPr="002C1B37">
        <w:rPr>
          <w:rFonts w:ascii="Times New Roman" w:hAnsi="Times New Roman"/>
          <w:i/>
          <w:iCs/>
          <w:sz w:val="24"/>
          <w:szCs w:val="24"/>
        </w:rPr>
        <w:t xml:space="preserve">Journal of </w:t>
      </w:r>
      <w:r w:rsidR="009B4349" w:rsidRPr="002C1B37">
        <w:rPr>
          <w:rFonts w:ascii="Times New Roman" w:hAnsi="Times New Roman"/>
          <w:i/>
          <w:iCs/>
          <w:sz w:val="24"/>
          <w:szCs w:val="24"/>
        </w:rPr>
        <w:t>Public Health</w:t>
      </w:r>
      <w:r w:rsidR="00716BDC" w:rsidRPr="002C1B37">
        <w:rPr>
          <w:rFonts w:ascii="Times New Roman" w:hAnsi="Times New Roman"/>
          <w:sz w:val="24"/>
          <w:szCs w:val="24"/>
        </w:rPr>
        <w:t>, 1-6. Doi:10.1093</w:t>
      </w:r>
    </w:p>
    <w:p w14:paraId="5A4B2F6C" w14:textId="136A0978" w:rsidR="00716BDC" w:rsidRPr="002C1B37" w:rsidRDefault="00716BDC" w:rsidP="004B04E5">
      <w:pPr>
        <w:ind w:left="851" w:hanging="851"/>
        <w:rPr>
          <w:rFonts w:ascii="Times New Roman" w:hAnsi="Times New Roman"/>
          <w:sz w:val="24"/>
          <w:szCs w:val="24"/>
        </w:rPr>
      </w:pPr>
      <w:r w:rsidRPr="002C1B37">
        <w:rPr>
          <w:rFonts w:ascii="Times New Roman" w:hAnsi="Times New Roman"/>
          <w:sz w:val="24"/>
          <w:szCs w:val="24"/>
        </w:rPr>
        <w:t>Daniels, E.,</w:t>
      </w:r>
      <w:r w:rsidR="00B0369F" w:rsidRPr="002C1B37">
        <w:rPr>
          <w:rFonts w:ascii="Times New Roman" w:hAnsi="Times New Roman"/>
          <w:sz w:val="24"/>
          <w:szCs w:val="24"/>
        </w:rPr>
        <w:t xml:space="preserve"> &amp;</w:t>
      </w:r>
      <w:r w:rsidRPr="002C1B37">
        <w:rPr>
          <w:rFonts w:ascii="Times New Roman" w:hAnsi="Times New Roman"/>
          <w:sz w:val="24"/>
          <w:szCs w:val="24"/>
        </w:rPr>
        <w:t xml:space="preserve"> </w:t>
      </w:r>
      <w:r w:rsidR="00EB5F6A" w:rsidRPr="002C1B37">
        <w:rPr>
          <w:rFonts w:ascii="Times New Roman" w:hAnsi="Times New Roman"/>
          <w:sz w:val="24"/>
          <w:szCs w:val="24"/>
        </w:rPr>
        <w:t xml:space="preserve">Zubriggen, E. (2016). The price of sexy: Viewers’ perceptions of a </w:t>
      </w:r>
      <w:r w:rsidR="002A4863" w:rsidRPr="002C1B37">
        <w:rPr>
          <w:rFonts w:ascii="Times New Roman" w:hAnsi="Times New Roman"/>
          <w:sz w:val="24"/>
          <w:szCs w:val="24"/>
        </w:rPr>
        <w:t xml:space="preserve">         </w:t>
      </w:r>
      <w:r w:rsidR="00EB5F6A" w:rsidRPr="002C1B37">
        <w:rPr>
          <w:rFonts w:ascii="Times New Roman" w:hAnsi="Times New Roman"/>
          <w:sz w:val="24"/>
          <w:szCs w:val="24"/>
        </w:rPr>
        <w:t xml:space="preserve">sexualised and non-sexualised Facebook profile photograph. </w:t>
      </w:r>
      <w:r w:rsidR="00EB5F6A" w:rsidRPr="002C1B37">
        <w:rPr>
          <w:rFonts w:ascii="Times New Roman" w:hAnsi="Times New Roman"/>
          <w:i/>
          <w:iCs/>
          <w:sz w:val="24"/>
          <w:szCs w:val="24"/>
        </w:rPr>
        <w:t xml:space="preserve">Psychology </w:t>
      </w:r>
      <w:r w:rsidR="00893197" w:rsidRPr="002C1B37">
        <w:rPr>
          <w:rFonts w:ascii="Times New Roman" w:hAnsi="Times New Roman"/>
          <w:i/>
          <w:iCs/>
          <w:sz w:val="24"/>
          <w:szCs w:val="24"/>
        </w:rPr>
        <w:t>of Popular Media Culture</w:t>
      </w:r>
      <w:r w:rsidR="00EB5F6A" w:rsidRPr="002C1B37">
        <w:rPr>
          <w:rFonts w:ascii="Times New Roman" w:hAnsi="Times New Roman"/>
          <w:i/>
          <w:iCs/>
          <w:sz w:val="24"/>
          <w:szCs w:val="24"/>
        </w:rPr>
        <w:t>,</w:t>
      </w:r>
      <w:r w:rsidR="009C3F25" w:rsidRPr="002C1B37">
        <w:rPr>
          <w:rFonts w:ascii="Times New Roman" w:hAnsi="Times New Roman"/>
          <w:i/>
          <w:iCs/>
          <w:sz w:val="24"/>
          <w:szCs w:val="24"/>
        </w:rPr>
        <w:t xml:space="preserve">5(1), </w:t>
      </w:r>
      <w:r w:rsidR="009C3F25" w:rsidRPr="002C1B37">
        <w:rPr>
          <w:rFonts w:ascii="Times New Roman" w:hAnsi="Times New Roman"/>
          <w:sz w:val="24"/>
          <w:szCs w:val="24"/>
        </w:rPr>
        <w:t>2-14.</w:t>
      </w:r>
      <w:r w:rsidR="00F35A11" w:rsidRPr="002C1B37">
        <w:rPr>
          <w:rFonts w:ascii="Times New Roman" w:hAnsi="Times New Roman"/>
          <w:sz w:val="24"/>
          <w:szCs w:val="24"/>
        </w:rPr>
        <w:t>doi:10.1037</w:t>
      </w:r>
    </w:p>
    <w:p w14:paraId="1544D9CC" w14:textId="414A4946" w:rsidR="00B218BE" w:rsidRPr="002C1B37" w:rsidRDefault="00B218BE" w:rsidP="00A33102">
      <w:pPr>
        <w:ind w:left="709" w:hanging="709"/>
        <w:rPr>
          <w:rFonts w:ascii="Times New Roman" w:hAnsi="Times New Roman"/>
          <w:sz w:val="24"/>
          <w:szCs w:val="24"/>
        </w:rPr>
      </w:pPr>
      <w:r w:rsidRPr="002C1B37">
        <w:rPr>
          <w:rFonts w:ascii="Times New Roman" w:hAnsi="Times New Roman"/>
          <w:sz w:val="24"/>
          <w:szCs w:val="24"/>
        </w:rPr>
        <w:t xml:space="preserve">Gross, R. (2010). </w:t>
      </w:r>
      <w:r w:rsidRPr="002C1B37">
        <w:rPr>
          <w:rFonts w:ascii="Times New Roman" w:hAnsi="Times New Roman"/>
          <w:i/>
          <w:iCs/>
          <w:sz w:val="24"/>
          <w:szCs w:val="24"/>
        </w:rPr>
        <w:t>Psychology: the science of mind and behaviour</w:t>
      </w:r>
      <w:r w:rsidRPr="002C1B37">
        <w:rPr>
          <w:rFonts w:ascii="Times New Roman" w:hAnsi="Times New Roman"/>
          <w:sz w:val="24"/>
          <w:szCs w:val="24"/>
        </w:rPr>
        <w:t>. Abingdon: Hodder.</w:t>
      </w:r>
    </w:p>
    <w:p w14:paraId="0804B5E1" w14:textId="3C13A206" w:rsidR="00F35A11" w:rsidRPr="002C1B37" w:rsidRDefault="00F35A11" w:rsidP="00A33102">
      <w:pPr>
        <w:ind w:left="709" w:hanging="709"/>
        <w:rPr>
          <w:rFonts w:ascii="Times New Roman" w:hAnsi="Times New Roman"/>
          <w:i/>
          <w:iCs/>
          <w:sz w:val="24"/>
          <w:szCs w:val="24"/>
        </w:rPr>
      </w:pPr>
      <w:r w:rsidRPr="002C1B37">
        <w:rPr>
          <w:rFonts w:ascii="Times New Roman" w:hAnsi="Times New Roman"/>
          <w:sz w:val="24"/>
          <w:szCs w:val="24"/>
        </w:rPr>
        <w:t>Hill, E. (2016). The role of narcissism</w:t>
      </w:r>
      <w:r w:rsidR="00B1783D" w:rsidRPr="002C1B37">
        <w:rPr>
          <w:rFonts w:ascii="Times New Roman" w:hAnsi="Times New Roman"/>
          <w:sz w:val="24"/>
          <w:szCs w:val="24"/>
        </w:rPr>
        <w:t xml:space="preserve"> in health-risk and health protective behaviors. </w:t>
      </w:r>
      <w:r w:rsidR="00B1783D" w:rsidRPr="002C1B37">
        <w:rPr>
          <w:rFonts w:ascii="Times New Roman" w:hAnsi="Times New Roman"/>
          <w:i/>
          <w:iCs/>
          <w:sz w:val="24"/>
          <w:szCs w:val="24"/>
        </w:rPr>
        <w:t xml:space="preserve">Journal of </w:t>
      </w:r>
      <w:r w:rsidR="00893197" w:rsidRPr="002C1B37">
        <w:rPr>
          <w:rFonts w:ascii="Times New Roman" w:hAnsi="Times New Roman"/>
          <w:i/>
          <w:iCs/>
          <w:sz w:val="24"/>
          <w:szCs w:val="24"/>
        </w:rPr>
        <w:t>Health Psychology</w:t>
      </w:r>
      <w:r w:rsidR="00B1783D" w:rsidRPr="002C1B37">
        <w:rPr>
          <w:rFonts w:ascii="Times New Roman" w:hAnsi="Times New Roman"/>
          <w:i/>
          <w:iCs/>
          <w:sz w:val="24"/>
          <w:szCs w:val="24"/>
        </w:rPr>
        <w:t>, 21</w:t>
      </w:r>
      <w:r w:rsidR="00B1783D" w:rsidRPr="002C1B37">
        <w:rPr>
          <w:rFonts w:ascii="Times New Roman" w:hAnsi="Times New Roman"/>
          <w:sz w:val="24"/>
          <w:szCs w:val="24"/>
        </w:rPr>
        <w:t>(9</w:t>
      </w:r>
      <w:r w:rsidR="00B218BE" w:rsidRPr="002C1B37">
        <w:rPr>
          <w:rFonts w:ascii="Times New Roman" w:hAnsi="Times New Roman"/>
          <w:sz w:val="24"/>
          <w:szCs w:val="24"/>
        </w:rPr>
        <w:t>).</w:t>
      </w:r>
      <w:r w:rsidR="00B218BE" w:rsidRPr="002C1B37">
        <w:rPr>
          <w:rFonts w:ascii="Times New Roman" w:hAnsi="Times New Roman"/>
          <w:i/>
          <w:iCs/>
          <w:sz w:val="24"/>
          <w:szCs w:val="24"/>
        </w:rPr>
        <w:t xml:space="preserve"> doi</w:t>
      </w:r>
      <w:r w:rsidR="00B1783D" w:rsidRPr="002C1B37">
        <w:rPr>
          <w:rFonts w:ascii="Times New Roman" w:hAnsi="Times New Roman"/>
          <w:i/>
          <w:iCs/>
          <w:sz w:val="24"/>
          <w:szCs w:val="24"/>
        </w:rPr>
        <w:t>:10.1177/1359105315569858</w:t>
      </w:r>
    </w:p>
    <w:p w14:paraId="55368281" w14:textId="27398088" w:rsidR="00B218BE" w:rsidRPr="002C1B37" w:rsidRDefault="00B218BE">
      <w:pPr>
        <w:rPr>
          <w:rFonts w:ascii="Times New Roman" w:hAnsi="Times New Roman"/>
          <w:i/>
          <w:iCs/>
          <w:sz w:val="24"/>
          <w:szCs w:val="24"/>
        </w:rPr>
      </w:pPr>
    </w:p>
    <w:p w14:paraId="05170B53" w14:textId="77777777" w:rsidR="009B4349" w:rsidRPr="002C1B37" w:rsidRDefault="009B4349" w:rsidP="00953522">
      <w:pPr>
        <w:tabs>
          <w:tab w:val="left" w:pos="2805"/>
        </w:tabs>
        <w:jc w:val="center"/>
        <w:rPr>
          <w:rFonts w:ascii="Times New Roman" w:hAnsi="Times New Roman"/>
          <w:sz w:val="24"/>
          <w:szCs w:val="24"/>
        </w:rPr>
      </w:pPr>
    </w:p>
    <w:p w14:paraId="22DC5863" w14:textId="2E2C88C7" w:rsidR="008A1750" w:rsidRPr="002C1B37" w:rsidRDefault="00B218BE" w:rsidP="00660F9D">
      <w:pPr>
        <w:tabs>
          <w:tab w:val="left" w:pos="2805"/>
        </w:tabs>
        <w:jc w:val="center"/>
        <w:rPr>
          <w:rFonts w:ascii="Times New Roman" w:hAnsi="Times New Roman"/>
          <w:sz w:val="24"/>
          <w:szCs w:val="24"/>
        </w:rPr>
      </w:pPr>
      <w:r w:rsidRPr="002C1B37">
        <w:rPr>
          <w:rFonts w:ascii="Times New Roman" w:hAnsi="Times New Roman"/>
          <w:sz w:val="24"/>
          <w:szCs w:val="24"/>
        </w:rPr>
        <w:lastRenderedPageBreak/>
        <w:t>Part III: Reference list</w:t>
      </w:r>
    </w:p>
    <w:p w14:paraId="24C9FF26" w14:textId="2E528039" w:rsidR="008C1A4D" w:rsidRPr="002C1B37" w:rsidRDefault="008C1A4D" w:rsidP="00953522">
      <w:pPr>
        <w:tabs>
          <w:tab w:val="left" w:pos="2805"/>
        </w:tabs>
        <w:jc w:val="center"/>
        <w:rPr>
          <w:rFonts w:ascii="Times New Roman" w:hAnsi="Times New Roman"/>
          <w:sz w:val="24"/>
          <w:szCs w:val="24"/>
        </w:rPr>
      </w:pPr>
    </w:p>
    <w:p w14:paraId="6404A9EF" w14:textId="1488B650" w:rsidR="00B218BE" w:rsidRPr="002C1B37" w:rsidRDefault="008A1750" w:rsidP="0096766D">
      <w:pPr>
        <w:tabs>
          <w:tab w:val="left" w:pos="2805"/>
        </w:tabs>
        <w:ind w:left="567" w:hanging="567"/>
        <w:rPr>
          <w:rFonts w:ascii="Times New Roman" w:hAnsi="Times New Roman"/>
          <w:sz w:val="24"/>
          <w:szCs w:val="24"/>
        </w:rPr>
      </w:pPr>
      <w:r w:rsidRPr="002C1B37">
        <w:rPr>
          <w:rFonts w:ascii="Times New Roman" w:hAnsi="Times New Roman"/>
          <w:sz w:val="24"/>
          <w:szCs w:val="24"/>
        </w:rPr>
        <w:t xml:space="preserve">Bennett, P. (2011). </w:t>
      </w:r>
      <w:r w:rsidRPr="002C1B37">
        <w:rPr>
          <w:rFonts w:ascii="Times New Roman" w:hAnsi="Times New Roman"/>
          <w:i/>
          <w:iCs/>
          <w:sz w:val="24"/>
          <w:szCs w:val="24"/>
        </w:rPr>
        <w:t xml:space="preserve">Abnormal and clinical </w:t>
      </w:r>
      <w:r w:rsidR="00893197" w:rsidRPr="002C1B37">
        <w:rPr>
          <w:rFonts w:ascii="Times New Roman" w:hAnsi="Times New Roman"/>
          <w:i/>
          <w:iCs/>
          <w:sz w:val="24"/>
          <w:szCs w:val="24"/>
        </w:rPr>
        <w:t>psychology: A</w:t>
      </w:r>
      <w:r w:rsidRPr="002C1B37">
        <w:rPr>
          <w:rFonts w:ascii="Times New Roman" w:hAnsi="Times New Roman"/>
          <w:i/>
          <w:iCs/>
          <w:sz w:val="24"/>
          <w:szCs w:val="24"/>
        </w:rPr>
        <w:t>n introductory textbook</w:t>
      </w:r>
      <w:r w:rsidR="006D4ED7" w:rsidRPr="002C1B37">
        <w:rPr>
          <w:rFonts w:ascii="Times New Roman" w:hAnsi="Times New Roman"/>
          <w:sz w:val="24"/>
          <w:szCs w:val="24"/>
        </w:rPr>
        <w:t>. Berkshire: Open University press.</w:t>
      </w:r>
      <w:r w:rsidR="008500AA" w:rsidRPr="002C1B37">
        <w:rPr>
          <w:rFonts w:ascii="Times New Roman" w:hAnsi="Times New Roman"/>
          <w:sz w:val="24"/>
          <w:szCs w:val="24"/>
        </w:rPr>
        <w:tab/>
      </w:r>
    </w:p>
    <w:p w14:paraId="0A800152" w14:textId="4609B1D3" w:rsidR="008500AA" w:rsidRPr="002C1B37" w:rsidRDefault="008500AA" w:rsidP="00A33102">
      <w:pPr>
        <w:tabs>
          <w:tab w:val="left" w:pos="2805"/>
        </w:tabs>
        <w:ind w:left="567" w:hanging="567"/>
        <w:rPr>
          <w:rFonts w:ascii="Times New Roman" w:hAnsi="Times New Roman"/>
          <w:sz w:val="24"/>
          <w:szCs w:val="24"/>
        </w:rPr>
      </w:pPr>
      <w:r w:rsidRPr="002C1B37">
        <w:rPr>
          <w:rFonts w:ascii="Times New Roman" w:hAnsi="Times New Roman"/>
          <w:sz w:val="24"/>
          <w:szCs w:val="24"/>
        </w:rPr>
        <w:t xml:space="preserve">Davey, G. (2014). </w:t>
      </w:r>
      <w:r w:rsidRPr="002C1B37">
        <w:rPr>
          <w:rFonts w:ascii="Times New Roman" w:hAnsi="Times New Roman"/>
          <w:i/>
          <w:iCs/>
          <w:sz w:val="24"/>
          <w:szCs w:val="24"/>
        </w:rPr>
        <w:t xml:space="preserve">Psychopathology: Research, Assessment, and treatment in </w:t>
      </w:r>
      <w:r w:rsidR="00D109A9" w:rsidRPr="002C1B37">
        <w:rPr>
          <w:rFonts w:ascii="Times New Roman" w:hAnsi="Times New Roman"/>
          <w:i/>
          <w:iCs/>
          <w:sz w:val="24"/>
          <w:szCs w:val="24"/>
        </w:rPr>
        <w:t>c</w:t>
      </w:r>
      <w:r w:rsidRPr="002C1B37">
        <w:rPr>
          <w:rFonts w:ascii="Times New Roman" w:hAnsi="Times New Roman"/>
          <w:i/>
          <w:iCs/>
          <w:sz w:val="24"/>
          <w:szCs w:val="24"/>
        </w:rPr>
        <w:t xml:space="preserve">linical </w:t>
      </w:r>
      <w:r w:rsidR="00D109A9" w:rsidRPr="002C1B37">
        <w:rPr>
          <w:rFonts w:ascii="Times New Roman" w:hAnsi="Times New Roman"/>
          <w:i/>
          <w:iCs/>
          <w:sz w:val="24"/>
          <w:szCs w:val="24"/>
        </w:rPr>
        <w:t>p</w:t>
      </w:r>
      <w:r w:rsidRPr="002C1B37">
        <w:rPr>
          <w:rFonts w:ascii="Times New Roman" w:hAnsi="Times New Roman"/>
          <w:i/>
          <w:iCs/>
          <w:sz w:val="24"/>
          <w:szCs w:val="24"/>
        </w:rPr>
        <w:t>sychology.</w:t>
      </w:r>
      <w:r w:rsidRPr="002C1B37">
        <w:rPr>
          <w:rFonts w:ascii="Times New Roman" w:hAnsi="Times New Roman"/>
          <w:sz w:val="24"/>
          <w:szCs w:val="24"/>
        </w:rPr>
        <w:t xml:space="preserve"> Oxford: Blackwell.</w:t>
      </w:r>
    </w:p>
    <w:p w14:paraId="6892464D" w14:textId="5AC4643B" w:rsidR="00CD03C4" w:rsidRPr="002C1B37" w:rsidRDefault="00CD03C4" w:rsidP="00DA400F">
      <w:pPr>
        <w:tabs>
          <w:tab w:val="left" w:pos="2805"/>
        </w:tabs>
        <w:ind w:left="426" w:hanging="426"/>
        <w:rPr>
          <w:rFonts w:ascii="Times New Roman" w:hAnsi="Times New Roman"/>
          <w:sz w:val="24"/>
          <w:szCs w:val="24"/>
        </w:rPr>
      </w:pPr>
      <w:r w:rsidRPr="002C1B37">
        <w:rPr>
          <w:rFonts w:ascii="Times New Roman" w:hAnsi="Times New Roman"/>
          <w:sz w:val="24"/>
          <w:szCs w:val="24"/>
        </w:rPr>
        <w:t>Day, S. (2016). Families experience of poverty stigma in education. British P</w:t>
      </w:r>
      <w:r w:rsidR="00B62894" w:rsidRPr="002C1B37">
        <w:rPr>
          <w:rFonts w:ascii="Times New Roman" w:hAnsi="Times New Roman"/>
          <w:sz w:val="24"/>
          <w:szCs w:val="24"/>
        </w:rPr>
        <w:t>s</w:t>
      </w:r>
      <w:r w:rsidRPr="002C1B37">
        <w:rPr>
          <w:rFonts w:ascii="Times New Roman" w:hAnsi="Times New Roman"/>
          <w:sz w:val="24"/>
          <w:szCs w:val="24"/>
        </w:rPr>
        <w:t>ychological Society 9-11</w:t>
      </w:r>
      <w:r w:rsidRPr="002C1B37">
        <w:rPr>
          <w:rFonts w:ascii="Times New Roman" w:hAnsi="Times New Roman"/>
          <w:sz w:val="24"/>
          <w:szCs w:val="24"/>
          <w:vertAlign w:val="superscript"/>
        </w:rPr>
        <w:t>th</w:t>
      </w:r>
      <w:r w:rsidRPr="002C1B37">
        <w:rPr>
          <w:rFonts w:ascii="Times New Roman" w:hAnsi="Times New Roman"/>
          <w:sz w:val="24"/>
          <w:szCs w:val="24"/>
        </w:rPr>
        <w:t xml:space="preserve"> of </w:t>
      </w:r>
      <w:r w:rsidR="00431CCE" w:rsidRPr="002C1B37">
        <w:rPr>
          <w:rFonts w:ascii="Times New Roman" w:hAnsi="Times New Roman"/>
          <w:sz w:val="24"/>
          <w:szCs w:val="24"/>
        </w:rPr>
        <w:t>September</w:t>
      </w:r>
      <w:r w:rsidRPr="002C1B37">
        <w:rPr>
          <w:rFonts w:ascii="Times New Roman" w:hAnsi="Times New Roman"/>
          <w:sz w:val="24"/>
          <w:szCs w:val="24"/>
        </w:rPr>
        <w:t xml:space="preserve"> 2015, development psychological section. University of Central Lancashire. </w:t>
      </w:r>
      <w:r w:rsidRPr="002C1B37">
        <w:rPr>
          <w:rFonts w:ascii="Times New Roman" w:hAnsi="Times New Roman"/>
          <w:i/>
          <w:iCs/>
          <w:sz w:val="24"/>
          <w:szCs w:val="24"/>
        </w:rPr>
        <w:t xml:space="preserve">Psychology 46 </w:t>
      </w:r>
      <w:r w:rsidRPr="002C1B37">
        <w:rPr>
          <w:rFonts w:ascii="Times New Roman" w:hAnsi="Times New Roman"/>
          <w:sz w:val="24"/>
          <w:szCs w:val="24"/>
        </w:rPr>
        <w:t>(6), 369-375.</w:t>
      </w:r>
    </w:p>
    <w:p w14:paraId="3B6CE2CA" w14:textId="060AA6B4" w:rsidR="0079581E" w:rsidRPr="002C1B37" w:rsidRDefault="0079581E" w:rsidP="00DA400F">
      <w:pPr>
        <w:tabs>
          <w:tab w:val="left" w:pos="2805"/>
        </w:tabs>
        <w:ind w:left="426" w:hanging="426"/>
        <w:rPr>
          <w:rFonts w:ascii="Times New Roman" w:hAnsi="Times New Roman"/>
          <w:sz w:val="24"/>
          <w:szCs w:val="24"/>
        </w:rPr>
      </w:pPr>
      <w:r w:rsidRPr="002C1B37">
        <w:rPr>
          <w:rFonts w:ascii="Times New Roman" w:hAnsi="Times New Roman"/>
          <w:sz w:val="24"/>
          <w:szCs w:val="24"/>
        </w:rPr>
        <w:t xml:space="preserve">Hatton, S., &amp; Mellalieu, S. D. (Eds.) (2006). </w:t>
      </w:r>
      <w:r w:rsidRPr="002C1B37">
        <w:rPr>
          <w:rFonts w:ascii="Times New Roman" w:hAnsi="Times New Roman"/>
          <w:i/>
          <w:iCs/>
          <w:sz w:val="24"/>
          <w:szCs w:val="24"/>
        </w:rPr>
        <w:t xml:space="preserve">Literature reviews in sport psychology. </w:t>
      </w:r>
      <w:r w:rsidRPr="00660F9D">
        <w:rPr>
          <w:rFonts w:ascii="Times New Roman" w:hAnsi="Times New Roman"/>
          <w:sz w:val="24"/>
          <w:szCs w:val="24"/>
        </w:rPr>
        <w:t>Happauge,</w:t>
      </w:r>
      <w:r w:rsidRPr="002C1B37">
        <w:rPr>
          <w:rFonts w:ascii="Times New Roman" w:hAnsi="Times New Roman"/>
          <w:sz w:val="24"/>
          <w:szCs w:val="24"/>
        </w:rPr>
        <w:t xml:space="preserve"> New York: Nova Science Publications.</w:t>
      </w:r>
    </w:p>
    <w:p w14:paraId="5BBD187F" w14:textId="4DCB532D" w:rsidR="00C52C3D" w:rsidRPr="002C1B37" w:rsidRDefault="00C52C3D" w:rsidP="00DA400F">
      <w:pPr>
        <w:tabs>
          <w:tab w:val="left" w:pos="2805"/>
        </w:tabs>
        <w:ind w:left="426" w:hanging="426"/>
        <w:rPr>
          <w:rFonts w:ascii="Times New Roman" w:hAnsi="Times New Roman"/>
          <w:sz w:val="24"/>
          <w:szCs w:val="24"/>
        </w:rPr>
      </w:pPr>
      <w:r w:rsidRPr="002C1B37">
        <w:rPr>
          <w:rFonts w:ascii="Times New Roman" w:hAnsi="Times New Roman"/>
          <w:sz w:val="24"/>
          <w:szCs w:val="24"/>
        </w:rPr>
        <w:t>Hill, E. M. (201</w:t>
      </w:r>
      <w:r w:rsidR="007C5DE5" w:rsidRPr="002C1B37">
        <w:rPr>
          <w:rFonts w:ascii="Times New Roman" w:hAnsi="Times New Roman"/>
          <w:sz w:val="24"/>
          <w:szCs w:val="24"/>
        </w:rPr>
        <w:t>5</w:t>
      </w:r>
      <w:r w:rsidRPr="002C1B37">
        <w:rPr>
          <w:rFonts w:ascii="Times New Roman" w:hAnsi="Times New Roman"/>
          <w:sz w:val="24"/>
          <w:szCs w:val="24"/>
        </w:rPr>
        <w:t>). The ro</w:t>
      </w:r>
      <w:bookmarkStart w:id="0" w:name="_GoBack"/>
      <w:bookmarkEnd w:id="0"/>
      <w:r w:rsidRPr="002C1B37">
        <w:rPr>
          <w:rFonts w:ascii="Times New Roman" w:hAnsi="Times New Roman"/>
          <w:sz w:val="24"/>
          <w:szCs w:val="24"/>
        </w:rPr>
        <w:t>le of narcissism in health-risk and health-protective behavio</w:t>
      </w:r>
      <w:r w:rsidR="00D109A9" w:rsidRPr="002C1B37">
        <w:rPr>
          <w:rFonts w:ascii="Times New Roman" w:hAnsi="Times New Roman"/>
          <w:sz w:val="24"/>
          <w:szCs w:val="24"/>
        </w:rPr>
        <w:t>u</w:t>
      </w:r>
      <w:r w:rsidRPr="002C1B37">
        <w:rPr>
          <w:rFonts w:ascii="Times New Roman" w:hAnsi="Times New Roman"/>
          <w:sz w:val="24"/>
          <w:szCs w:val="24"/>
        </w:rPr>
        <w:t xml:space="preserve">rs. </w:t>
      </w:r>
      <w:r w:rsidRPr="002C1B37">
        <w:rPr>
          <w:rFonts w:ascii="Times New Roman" w:hAnsi="Times New Roman"/>
          <w:i/>
          <w:iCs/>
          <w:sz w:val="24"/>
          <w:szCs w:val="24"/>
        </w:rPr>
        <w:t xml:space="preserve">Journal of </w:t>
      </w:r>
      <w:r w:rsidR="00D109A9" w:rsidRPr="002C1B37">
        <w:rPr>
          <w:rFonts w:ascii="Times New Roman" w:hAnsi="Times New Roman"/>
          <w:i/>
          <w:iCs/>
          <w:sz w:val="24"/>
          <w:szCs w:val="24"/>
        </w:rPr>
        <w:t>H</w:t>
      </w:r>
      <w:r w:rsidRPr="002C1B37">
        <w:rPr>
          <w:rFonts w:ascii="Times New Roman" w:hAnsi="Times New Roman"/>
          <w:i/>
          <w:iCs/>
          <w:sz w:val="24"/>
          <w:szCs w:val="24"/>
        </w:rPr>
        <w:t xml:space="preserve">ealth </w:t>
      </w:r>
      <w:r w:rsidR="00D109A9" w:rsidRPr="002C1B37">
        <w:rPr>
          <w:rFonts w:ascii="Times New Roman" w:hAnsi="Times New Roman"/>
          <w:i/>
          <w:iCs/>
          <w:sz w:val="24"/>
          <w:szCs w:val="24"/>
        </w:rPr>
        <w:t>P</w:t>
      </w:r>
      <w:r w:rsidRPr="002C1B37">
        <w:rPr>
          <w:rFonts w:ascii="Times New Roman" w:hAnsi="Times New Roman"/>
          <w:i/>
          <w:iCs/>
          <w:sz w:val="24"/>
          <w:szCs w:val="24"/>
        </w:rPr>
        <w:t>sychology</w:t>
      </w:r>
      <w:r w:rsidR="00B0369F" w:rsidRPr="002C1B37">
        <w:rPr>
          <w:rFonts w:ascii="Times New Roman" w:hAnsi="Times New Roman"/>
          <w:i/>
          <w:iCs/>
          <w:sz w:val="24"/>
          <w:szCs w:val="24"/>
        </w:rPr>
        <w:t>,</w:t>
      </w:r>
      <w:r w:rsidRPr="002C1B37">
        <w:rPr>
          <w:rFonts w:ascii="Times New Roman" w:hAnsi="Times New Roman"/>
          <w:sz w:val="24"/>
          <w:szCs w:val="24"/>
        </w:rPr>
        <w:t xml:space="preserve"> </w:t>
      </w:r>
      <w:r w:rsidR="007C5DE5" w:rsidRPr="002C1B37">
        <w:rPr>
          <w:rFonts w:ascii="Times New Roman" w:hAnsi="Times New Roman"/>
          <w:sz w:val="24"/>
          <w:szCs w:val="24"/>
        </w:rPr>
        <w:t xml:space="preserve">1-12. </w:t>
      </w:r>
      <w:r w:rsidR="00D109A9" w:rsidRPr="002C1B37">
        <w:rPr>
          <w:rFonts w:ascii="Times New Roman" w:hAnsi="Times New Roman"/>
          <w:sz w:val="24"/>
          <w:szCs w:val="24"/>
        </w:rPr>
        <w:t>d</w:t>
      </w:r>
      <w:r w:rsidR="007C5DE5" w:rsidRPr="002C1B37">
        <w:rPr>
          <w:rFonts w:ascii="Times New Roman" w:hAnsi="Times New Roman"/>
          <w:sz w:val="24"/>
          <w:szCs w:val="24"/>
        </w:rPr>
        <w:t>oi: 10.1177/1359105315569858</w:t>
      </w:r>
    </w:p>
    <w:p w14:paraId="51B0F2FF" w14:textId="11E0EA1D" w:rsidR="002A08C9" w:rsidRPr="002C1B37" w:rsidRDefault="00D51929" w:rsidP="00DA400F">
      <w:pPr>
        <w:ind w:left="426" w:hanging="426"/>
        <w:rPr>
          <w:rFonts w:ascii="Times New Roman" w:hAnsi="Times New Roman"/>
          <w:sz w:val="24"/>
          <w:szCs w:val="24"/>
        </w:rPr>
      </w:pPr>
      <w:r w:rsidRPr="002C1B37">
        <w:rPr>
          <w:rFonts w:ascii="Times New Roman" w:hAnsi="Times New Roman"/>
          <w:sz w:val="24"/>
          <w:szCs w:val="24"/>
        </w:rPr>
        <w:t xml:space="preserve">Evans, L., Mitchell, </w:t>
      </w:r>
      <w:r w:rsidR="00A62BA3" w:rsidRPr="002C1B37">
        <w:rPr>
          <w:rFonts w:ascii="Times New Roman" w:hAnsi="Times New Roman"/>
          <w:sz w:val="24"/>
          <w:szCs w:val="24"/>
        </w:rPr>
        <w:t>I.</w:t>
      </w:r>
      <w:r w:rsidRPr="002C1B37">
        <w:rPr>
          <w:rFonts w:ascii="Times New Roman" w:hAnsi="Times New Roman"/>
          <w:sz w:val="24"/>
          <w:szCs w:val="24"/>
        </w:rPr>
        <w:t>D.,</w:t>
      </w:r>
      <w:r w:rsidR="00A62BA3" w:rsidRPr="002C1B37">
        <w:rPr>
          <w:rFonts w:ascii="Times New Roman" w:hAnsi="Times New Roman"/>
          <w:sz w:val="24"/>
          <w:szCs w:val="24"/>
        </w:rPr>
        <w:t xml:space="preserve"> &amp;</w:t>
      </w:r>
      <w:r w:rsidRPr="002C1B37">
        <w:rPr>
          <w:rFonts w:ascii="Times New Roman" w:hAnsi="Times New Roman"/>
          <w:sz w:val="24"/>
          <w:szCs w:val="24"/>
        </w:rPr>
        <w:t xml:space="preserve"> Jones, S. (2006). Psychological response to sports injury.</w:t>
      </w:r>
      <w:r w:rsidR="004C7EEF" w:rsidRPr="002C1B37">
        <w:rPr>
          <w:rFonts w:ascii="Times New Roman" w:hAnsi="Times New Roman"/>
          <w:sz w:val="24"/>
          <w:szCs w:val="24"/>
        </w:rPr>
        <w:t xml:space="preserve"> In S. Hanton &amp; S.D. Mellalieu (Eds.), </w:t>
      </w:r>
      <w:r w:rsidR="004C7EEF" w:rsidRPr="002C1B37">
        <w:rPr>
          <w:rFonts w:ascii="Times New Roman" w:hAnsi="Times New Roman"/>
          <w:i/>
          <w:iCs/>
          <w:sz w:val="24"/>
          <w:szCs w:val="24"/>
        </w:rPr>
        <w:t xml:space="preserve">Literature </w:t>
      </w:r>
      <w:r w:rsidR="00893197" w:rsidRPr="002C1B37">
        <w:rPr>
          <w:rFonts w:ascii="Times New Roman" w:hAnsi="Times New Roman"/>
          <w:i/>
          <w:iCs/>
          <w:sz w:val="24"/>
          <w:szCs w:val="24"/>
        </w:rPr>
        <w:t xml:space="preserve">Reviews in Sport Psychology </w:t>
      </w:r>
      <w:r w:rsidR="004C7EEF" w:rsidRPr="002C1B37">
        <w:rPr>
          <w:rFonts w:ascii="Times New Roman" w:hAnsi="Times New Roman"/>
          <w:sz w:val="24"/>
          <w:szCs w:val="24"/>
        </w:rPr>
        <w:t>(pp. 289-319).</w:t>
      </w:r>
      <w:r w:rsidR="004C7EEF" w:rsidRPr="002C1B37">
        <w:rPr>
          <w:rFonts w:ascii="Times New Roman" w:hAnsi="Times New Roman"/>
          <w:i/>
          <w:iCs/>
          <w:sz w:val="24"/>
          <w:szCs w:val="24"/>
        </w:rPr>
        <w:t xml:space="preserve"> </w:t>
      </w:r>
      <w:r w:rsidR="004C7EEF" w:rsidRPr="002C1B37">
        <w:rPr>
          <w:rFonts w:ascii="Times New Roman" w:hAnsi="Times New Roman"/>
          <w:sz w:val="24"/>
          <w:szCs w:val="24"/>
        </w:rPr>
        <w:t>Hauppage, New York:</w:t>
      </w:r>
      <w:r w:rsidR="004C7EEF" w:rsidRPr="002C1B37">
        <w:rPr>
          <w:rFonts w:ascii="Times New Roman" w:hAnsi="Times New Roman"/>
          <w:i/>
          <w:iCs/>
          <w:sz w:val="24"/>
          <w:szCs w:val="24"/>
        </w:rPr>
        <w:t xml:space="preserve"> </w:t>
      </w:r>
      <w:r w:rsidR="004C7EEF" w:rsidRPr="002C1B37">
        <w:rPr>
          <w:rFonts w:ascii="Times New Roman" w:hAnsi="Times New Roman"/>
          <w:sz w:val="24"/>
          <w:szCs w:val="24"/>
        </w:rPr>
        <w:t>Nova Science Publications</w:t>
      </w:r>
      <w:r w:rsidR="002A08C9" w:rsidRPr="002C1B37">
        <w:rPr>
          <w:rFonts w:ascii="Times New Roman" w:hAnsi="Times New Roman"/>
          <w:sz w:val="24"/>
          <w:szCs w:val="24"/>
        </w:rPr>
        <w:t>.</w:t>
      </w:r>
    </w:p>
    <w:p w14:paraId="59C17DC4" w14:textId="6DD24282" w:rsidR="004A5CD7" w:rsidRPr="002C1B37" w:rsidRDefault="00BB23B9" w:rsidP="00942F9A">
      <w:pPr>
        <w:ind w:left="567" w:hanging="567"/>
        <w:rPr>
          <w:rFonts w:ascii="Times New Roman" w:hAnsi="Times New Roman"/>
          <w:sz w:val="24"/>
          <w:szCs w:val="24"/>
        </w:rPr>
      </w:pPr>
      <w:r w:rsidRPr="002C1B37">
        <w:rPr>
          <w:rFonts w:ascii="Times New Roman" w:hAnsi="Times New Roman"/>
          <w:sz w:val="24"/>
          <w:szCs w:val="24"/>
        </w:rPr>
        <w:t xml:space="preserve">Geekie, J., &amp; Read, J. (2009). </w:t>
      </w:r>
      <w:r w:rsidRPr="002C1B37">
        <w:rPr>
          <w:rFonts w:ascii="Times New Roman" w:hAnsi="Times New Roman"/>
          <w:i/>
          <w:iCs/>
          <w:sz w:val="24"/>
          <w:szCs w:val="24"/>
        </w:rPr>
        <w:t>Making sense of madness: Contesting the meaning of schizophrenia.</w:t>
      </w:r>
      <w:r w:rsidRPr="002C1B37">
        <w:rPr>
          <w:rFonts w:ascii="Times New Roman" w:hAnsi="Times New Roman"/>
          <w:sz w:val="24"/>
          <w:szCs w:val="24"/>
        </w:rPr>
        <w:t xml:space="preserve"> London: Routledge.</w:t>
      </w:r>
    </w:p>
    <w:p w14:paraId="06557EE0" w14:textId="431E2244" w:rsidR="002A4863" w:rsidRPr="002C1B37" w:rsidRDefault="002A4863" w:rsidP="00BC7724">
      <w:pPr>
        <w:ind w:left="426" w:hanging="426"/>
        <w:rPr>
          <w:rFonts w:ascii="Times New Roman" w:hAnsi="Times New Roman"/>
          <w:sz w:val="24"/>
          <w:szCs w:val="24"/>
        </w:rPr>
      </w:pPr>
      <w:r w:rsidRPr="002C1B37">
        <w:rPr>
          <w:rFonts w:ascii="Times New Roman" w:hAnsi="Times New Roman"/>
          <w:sz w:val="24"/>
          <w:szCs w:val="24"/>
        </w:rPr>
        <w:t>Hefferon, K., Boniwell, I. (2011)</w:t>
      </w:r>
      <w:r w:rsidR="004F4427" w:rsidRPr="002C1B37">
        <w:rPr>
          <w:rFonts w:ascii="Times New Roman" w:hAnsi="Times New Roman"/>
          <w:sz w:val="24"/>
          <w:szCs w:val="24"/>
        </w:rPr>
        <w:t xml:space="preserve">. </w:t>
      </w:r>
      <w:r w:rsidR="00893197" w:rsidRPr="002C1B37">
        <w:rPr>
          <w:rFonts w:ascii="Times New Roman" w:hAnsi="Times New Roman"/>
          <w:i/>
          <w:iCs/>
          <w:sz w:val="24"/>
          <w:szCs w:val="24"/>
        </w:rPr>
        <w:t>Positive psychology:</w:t>
      </w:r>
      <w:r w:rsidR="00431CCE" w:rsidRPr="002C1B37">
        <w:rPr>
          <w:rFonts w:ascii="Times New Roman" w:hAnsi="Times New Roman"/>
          <w:i/>
          <w:iCs/>
          <w:sz w:val="24"/>
          <w:szCs w:val="24"/>
        </w:rPr>
        <w:t xml:space="preserve"> </w:t>
      </w:r>
      <w:r w:rsidR="00893197" w:rsidRPr="002C1B37">
        <w:rPr>
          <w:rFonts w:ascii="Times New Roman" w:hAnsi="Times New Roman"/>
          <w:i/>
          <w:iCs/>
          <w:sz w:val="24"/>
          <w:szCs w:val="24"/>
        </w:rPr>
        <w:t>T</w:t>
      </w:r>
      <w:r w:rsidR="004F4427" w:rsidRPr="002C1B37">
        <w:rPr>
          <w:rFonts w:ascii="Times New Roman" w:hAnsi="Times New Roman"/>
          <w:i/>
          <w:iCs/>
          <w:sz w:val="24"/>
          <w:szCs w:val="24"/>
        </w:rPr>
        <w:t>heory, research and applications</w:t>
      </w:r>
      <w:r w:rsidR="004F4427" w:rsidRPr="002C1B37">
        <w:rPr>
          <w:rFonts w:ascii="Times New Roman" w:hAnsi="Times New Roman"/>
          <w:sz w:val="24"/>
          <w:szCs w:val="24"/>
        </w:rPr>
        <w:t>. New York: Open University Press.</w:t>
      </w:r>
    </w:p>
    <w:p w14:paraId="0930C960" w14:textId="2D68BE0D" w:rsidR="00B218BE" w:rsidRPr="002C1B37" w:rsidRDefault="00052560" w:rsidP="00BC7724">
      <w:pPr>
        <w:ind w:left="426" w:hanging="426"/>
        <w:rPr>
          <w:rFonts w:ascii="Times New Roman" w:hAnsi="Times New Roman"/>
          <w:sz w:val="24"/>
          <w:szCs w:val="24"/>
        </w:rPr>
      </w:pPr>
      <w:r w:rsidRPr="002C1B37">
        <w:rPr>
          <w:rFonts w:ascii="Times New Roman" w:hAnsi="Times New Roman"/>
          <w:sz w:val="24"/>
          <w:szCs w:val="24"/>
        </w:rPr>
        <w:t xml:space="preserve">Mazetti, W., </w:t>
      </w:r>
      <w:r w:rsidR="00714827" w:rsidRPr="002C1B37">
        <w:rPr>
          <w:rFonts w:ascii="Times New Roman" w:hAnsi="Times New Roman"/>
          <w:sz w:val="24"/>
          <w:szCs w:val="24"/>
        </w:rPr>
        <w:t xml:space="preserve">Schaufeli, B., Guglielmi, D. (2014). Are workaholics born or </w:t>
      </w:r>
      <w:r w:rsidR="00431CCE" w:rsidRPr="002C1B37">
        <w:rPr>
          <w:rFonts w:ascii="Times New Roman" w:hAnsi="Times New Roman"/>
          <w:sz w:val="24"/>
          <w:szCs w:val="24"/>
        </w:rPr>
        <w:t>made?</w:t>
      </w:r>
      <w:r w:rsidR="00714827" w:rsidRPr="002C1B37">
        <w:rPr>
          <w:rFonts w:ascii="Times New Roman" w:hAnsi="Times New Roman"/>
          <w:sz w:val="24"/>
          <w:szCs w:val="24"/>
        </w:rPr>
        <w:t xml:space="preserve"> </w:t>
      </w:r>
      <w:r w:rsidR="00B0369F" w:rsidRPr="002C1B37">
        <w:rPr>
          <w:rFonts w:ascii="Times New Roman" w:hAnsi="Times New Roman"/>
          <w:sz w:val="24"/>
          <w:szCs w:val="24"/>
        </w:rPr>
        <w:t>R</w:t>
      </w:r>
      <w:r w:rsidR="00714827" w:rsidRPr="002C1B37">
        <w:rPr>
          <w:rFonts w:ascii="Times New Roman" w:hAnsi="Times New Roman"/>
          <w:sz w:val="24"/>
          <w:szCs w:val="24"/>
        </w:rPr>
        <w:t xml:space="preserve">elations of workaholism with person characteristics and overwork climate. </w:t>
      </w:r>
      <w:r w:rsidR="00714827" w:rsidRPr="002C1B37">
        <w:rPr>
          <w:rFonts w:ascii="Times New Roman" w:hAnsi="Times New Roman"/>
          <w:i/>
          <w:iCs/>
          <w:sz w:val="24"/>
          <w:szCs w:val="24"/>
        </w:rPr>
        <w:t xml:space="preserve">International </w:t>
      </w:r>
      <w:r w:rsidR="00893197" w:rsidRPr="002C1B37">
        <w:rPr>
          <w:rFonts w:ascii="Times New Roman" w:hAnsi="Times New Roman"/>
          <w:i/>
          <w:iCs/>
          <w:sz w:val="24"/>
          <w:szCs w:val="24"/>
        </w:rPr>
        <w:t>Journal of Stress Management</w:t>
      </w:r>
      <w:r w:rsidR="00714827" w:rsidRPr="002C1B37">
        <w:rPr>
          <w:rFonts w:ascii="Times New Roman" w:hAnsi="Times New Roman"/>
          <w:i/>
          <w:iCs/>
          <w:sz w:val="24"/>
          <w:szCs w:val="24"/>
        </w:rPr>
        <w:t>, 23</w:t>
      </w:r>
      <w:r w:rsidR="00714827" w:rsidRPr="002C1B37">
        <w:rPr>
          <w:rFonts w:ascii="Times New Roman" w:hAnsi="Times New Roman"/>
          <w:sz w:val="24"/>
          <w:szCs w:val="24"/>
        </w:rPr>
        <w:t>(3)</w:t>
      </w:r>
      <w:r w:rsidR="002A4863" w:rsidRPr="002C1B37">
        <w:rPr>
          <w:rFonts w:ascii="Times New Roman" w:hAnsi="Times New Roman"/>
          <w:sz w:val="24"/>
          <w:szCs w:val="24"/>
        </w:rPr>
        <w:t>, 227-254.</w:t>
      </w:r>
    </w:p>
    <w:p w14:paraId="5F8A474C" w14:textId="3EC359FE" w:rsidR="00A31DB2" w:rsidRPr="002C1B37" w:rsidRDefault="00A31DB2" w:rsidP="00D16ED4">
      <w:pPr>
        <w:ind w:left="426" w:hanging="426"/>
        <w:rPr>
          <w:rFonts w:ascii="Times New Roman" w:hAnsi="Times New Roman"/>
          <w:sz w:val="24"/>
          <w:szCs w:val="24"/>
        </w:rPr>
      </w:pPr>
      <w:r w:rsidRPr="002C1B37">
        <w:rPr>
          <w:rFonts w:ascii="Times New Roman" w:hAnsi="Times New Roman"/>
          <w:sz w:val="24"/>
          <w:szCs w:val="24"/>
        </w:rPr>
        <w:t xml:space="preserve">Mental Health Foundation (2017) </w:t>
      </w:r>
      <w:r w:rsidRPr="002C1B37">
        <w:rPr>
          <w:rFonts w:ascii="Times New Roman" w:hAnsi="Times New Roman"/>
          <w:i/>
          <w:iCs/>
          <w:sz w:val="24"/>
          <w:szCs w:val="24"/>
        </w:rPr>
        <w:t>Computerised cognitive behaviour therapy.</w:t>
      </w:r>
      <w:r w:rsidRPr="002C1B37">
        <w:rPr>
          <w:rFonts w:ascii="Times New Roman" w:hAnsi="Times New Roman"/>
          <w:sz w:val="24"/>
          <w:szCs w:val="24"/>
        </w:rPr>
        <w:t xml:space="preserve"> Retrieved from </w:t>
      </w:r>
      <w:hyperlink r:id="rId10" w:history="1">
        <w:r w:rsidR="0079581E" w:rsidRPr="002C1B37">
          <w:rPr>
            <w:rStyle w:val="Hyperlink"/>
            <w:rFonts w:ascii="Times New Roman" w:hAnsi="Times New Roman"/>
            <w:color w:val="auto"/>
            <w:sz w:val="24"/>
            <w:szCs w:val="24"/>
            <w:u w:val="none"/>
          </w:rPr>
          <w:t>https://www.mentalhealth.org.uk/podcasts-and-videos/computerised-cognitivebehavioural-therapy</w:t>
        </w:r>
      </w:hyperlink>
      <w:r w:rsidR="0079581E" w:rsidRPr="002C1B37">
        <w:rPr>
          <w:rFonts w:ascii="Times New Roman" w:hAnsi="Times New Roman"/>
          <w:sz w:val="24"/>
          <w:szCs w:val="24"/>
        </w:rPr>
        <w:t xml:space="preserve">  </w:t>
      </w:r>
    </w:p>
    <w:p w14:paraId="54303F9A" w14:textId="7F97A638" w:rsidR="00AA090C" w:rsidRPr="002C1B37" w:rsidRDefault="00AA090C" w:rsidP="00D16ED4">
      <w:pPr>
        <w:ind w:left="426" w:hanging="426"/>
        <w:rPr>
          <w:rFonts w:ascii="Times New Roman" w:hAnsi="Times New Roman"/>
          <w:sz w:val="24"/>
          <w:szCs w:val="24"/>
        </w:rPr>
      </w:pPr>
      <w:r w:rsidRPr="002C1B37">
        <w:rPr>
          <w:rFonts w:ascii="Times New Roman" w:hAnsi="Times New Roman"/>
          <w:sz w:val="24"/>
          <w:szCs w:val="24"/>
        </w:rPr>
        <w:t xml:space="preserve">Mohamed, S (2011). </w:t>
      </w:r>
      <w:r w:rsidRPr="002C1B37">
        <w:rPr>
          <w:rFonts w:ascii="Times New Roman" w:hAnsi="Times New Roman"/>
          <w:i/>
          <w:iCs/>
          <w:sz w:val="24"/>
          <w:szCs w:val="24"/>
        </w:rPr>
        <w:t>Stigma and mental</w:t>
      </w:r>
      <w:r w:rsidR="00D75CD7" w:rsidRPr="002C1B37">
        <w:rPr>
          <w:rFonts w:ascii="Times New Roman" w:hAnsi="Times New Roman"/>
          <w:i/>
          <w:iCs/>
          <w:sz w:val="24"/>
          <w:szCs w:val="24"/>
        </w:rPr>
        <w:t xml:space="preserve"> illness: A</w:t>
      </w:r>
      <w:r w:rsidRPr="002C1B37">
        <w:rPr>
          <w:rFonts w:ascii="Times New Roman" w:hAnsi="Times New Roman"/>
          <w:i/>
          <w:iCs/>
          <w:sz w:val="24"/>
          <w:szCs w:val="24"/>
        </w:rPr>
        <w:t>re these cultural differences</w:t>
      </w:r>
      <w:r w:rsidR="00B0369F" w:rsidRPr="002C1B37">
        <w:rPr>
          <w:rFonts w:ascii="Times New Roman" w:hAnsi="Times New Roman"/>
          <w:i/>
          <w:iCs/>
          <w:sz w:val="24"/>
          <w:szCs w:val="24"/>
        </w:rPr>
        <w:t>?</w:t>
      </w:r>
      <w:r w:rsidRPr="002C1B37">
        <w:rPr>
          <w:rFonts w:ascii="Times New Roman" w:hAnsi="Times New Roman"/>
          <w:sz w:val="24"/>
          <w:szCs w:val="24"/>
        </w:rPr>
        <w:t xml:space="preserve"> (</w:t>
      </w:r>
      <w:r w:rsidR="00704121" w:rsidRPr="002C1B37">
        <w:rPr>
          <w:rFonts w:ascii="Times New Roman" w:hAnsi="Times New Roman"/>
          <w:sz w:val="24"/>
          <w:szCs w:val="24"/>
        </w:rPr>
        <w:t>Doctoral dissertation</w:t>
      </w:r>
      <w:r w:rsidR="00610E64" w:rsidRPr="002C1B37">
        <w:rPr>
          <w:rFonts w:ascii="Times New Roman" w:hAnsi="Times New Roman"/>
          <w:sz w:val="24"/>
          <w:szCs w:val="24"/>
        </w:rPr>
        <w:t>). University</w:t>
      </w:r>
      <w:r w:rsidRPr="002C1B37">
        <w:rPr>
          <w:rFonts w:ascii="Times New Roman" w:hAnsi="Times New Roman"/>
          <w:sz w:val="24"/>
          <w:szCs w:val="24"/>
        </w:rPr>
        <w:t xml:space="preserve"> of East </w:t>
      </w:r>
      <w:r w:rsidR="00610E64" w:rsidRPr="002C1B37">
        <w:rPr>
          <w:rFonts w:ascii="Times New Roman" w:hAnsi="Times New Roman"/>
          <w:sz w:val="24"/>
          <w:szCs w:val="24"/>
        </w:rPr>
        <w:t>Anglia. Retrieved</w:t>
      </w:r>
      <w:r w:rsidRPr="002C1B37">
        <w:rPr>
          <w:rFonts w:ascii="Times New Roman" w:hAnsi="Times New Roman"/>
          <w:sz w:val="24"/>
          <w:szCs w:val="24"/>
        </w:rPr>
        <w:t xml:space="preserve"> from </w:t>
      </w:r>
      <w:r w:rsidR="00704121" w:rsidRPr="002C1B37">
        <w:rPr>
          <w:rFonts w:ascii="Times New Roman" w:hAnsi="Times New Roman"/>
          <w:sz w:val="24"/>
          <w:szCs w:val="24"/>
        </w:rPr>
        <w:t>https://ethos.bl.uk/OrderDetails.do?uin=uk.bl.ethos.573771</w:t>
      </w:r>
    </w:p>
    <w:p w14:paraId="0586A433" w14:textId="0968E9D1" w:rsidR="004F4427" w:rsidRPr="002C1B37" w:rsidRDefault="004F4427" w:rsidP="00D16ED4">
      <w:pPr>
        <w:ind w:left="426" w:hanging="426"/>
        <w:rPr>
          <w:rFonts w:ascii="Times New Roman" w:hAnsi="Times New Roman"/>
          <w:sz w:val="24"/>
          <w:szCs w:val="24"/>
        </w:rPr>
      </w:pPr>
      <w:r w:rsidRPr="002C1B37">
        <w:rPr>
          <w:rFonts w:ascii="Times New Roman" w:hAnsi="Times New Roman"/>
          <w:sz w:val="24"/>
          <w:szCs w:val="24"/>
        </w:rPr>
        <w:t>Office for National Statistics. (2016</w:t>
      </w:r>
      <w:r w:rsidRPr="002C1B37">
        <w:rPr>
          <w:rFonts w:ascii="Times New Roman" w:hAnsi="Times New Roman"/>
          <w:i/>
          <w:iCs/>
          <w:sz w:val="24"/>
          <w:szCs w:val="24"/>
        </w:rPr>
        <w:t xml:space="preserve">). Adult drinking habits in Great Britain: 2005 to </w:t>
      </w:r>
      <w:r w:rsidR="00B77F3A" w:rsidRPr="002C1B37">
        <w:rPr>
          <w:rFonts w:ascii="Times New Roman" w:hAnsi="Times New Roman"/>
          <w:i/>
          <w:iCs/>
          <w:sz w:val="24"/>
          <w:szCs w:val="24"/>
        </w:rPr>
        <w:t xml:space="preserve">  </w:t>
      </w:r>
      <w:r w:rsidRPr="002C1B37">
        <w:rPr>
          <w:rFonts w:ascii="Times New Roman" w:hAnsi="Times New Roman"/>
          <w:i/>
          <w:iCs/>
          <w:sz w:val="24"/>
          <w:szCs w:val="24"/>
        </w:rPr>
        <w:t>2016.</w:t>
      </w:r>
      <w:r w:rsidRPr="002C1B37">
        <w:rPr>
          <w:rFonts w:ascii="Times New Roman" w:hAnsi="Times New Roman"/>
          <w:sz w:val="24"/>
          <w:szCs w:val="24"/>
        </w:rPr>
        <w:t xml:space="preserve"> Retrieved from https://www.ons.gov.uk/peoplepopulationandcommunity/healthandsocialcare/ drugusealcoholandsmoking/bulletins/opinionsandlifestylesurveyadultdrinkingh abitsingreatbritain/2005to2016</w:t>
      </w:r>
      <w:r w:rsidR="00E02B45" w:rsidRPr="002C1B37">
        <w:rPr>
          <w:rFonts w:ascii="Times New Roman" w:hAnsi="Times New Roman"/>
          <w:sz w:val="24"/>
          <w:szCs w:val="24"/>
        </w:rPr>
        <w:t xml:space="preserve">  </w:t>
      </w:r>
    </w:p>
    <w:p w14:paraId="62BCA983" w14:textId="3A0D311A" w:rsidR="0079581E" w:rsidRPr="002C1B37" w:rsidRDefault="0079581E" w:rsidP="00D16ED4">
      <w:pPr>
        <w:ind w:left="426" w:hanging="426"/>
        <w:rPr>
          <w:rFonts w:ascii="Times New Roman" w:hAnsi="Times New Roman"/>
          <w:sz w:val="24"/>
          <w:szCs w:val="24"/>
        </w:rPr>
      </w:pPr>
      <w:r w:rsidRPr="002C1B37">
        <w:rPr>
          <w:rFonts w:ascii="Times New Roman" w:hAnsi="Times New Roman"/>
          <w:sz w:val="24"/>
          <w:szCs w:val="24"/>
        </w:rPr>
        <w:lastRenderedPageBreak/>
        <w:t>Phelps, C., Minou, M., Baker, A., Hughes, C., French, H., Hawkins, W.,</w:t>
      </w:r>
      <w:r w:rsidR="0039425E" w:rsidRPr="002C1B37">
        <w:rPr>
          <w:rFonts w:ascii="Times New Roman" w:hAnsi="Times New Roman"/>
          <w:sz w:val="24"/>
          <w:szCs w:val="24"/>
        </w:rPr>
        <w:t xml:space="preserve"> . . .</w:t>
      </w:r>
      <w:r w:rsidRPr="002C1B37">
        <w:rPr>
          <w:rFonts w:ascii="Times New Roman" w:hAnsi="Times New Roman"/>
          <w:sz w:val="24"/>
          <w:szCs w:val="24"/>
        </w:rPr>
        <w:t xml:space="preserve"> Leewenberg, A. (2017) Necessary but not </w:t>
      </w:r>
      <w:proofErr w:type="gramStart"/>
      <w:r w:rsidRPr="002C1B37">
        <w:rPr>
          <w:rFonts w:ascii="Times New Roman" w:hAnsi="Times New Roman"/>
          <w:sz w:val="24"/>
          <w:szCs w:val="24"/>
        </w:rPr>
        <w:t>sufficient</w:t>
      </w:r>
      <w:proofErr w:type="gramEnd"/>
      <w:r w:rsidRPr="002C1B37">
        <w:rPr>
          <w:rFonts w:ascii="Times New Roman" w:hAnsi="Times New Roman"/>
          <w:sz w:val="24"/>
          <w:szCs w:val="24"/>
        </w:rPr>
        <w:t xml:space="preserve">? Engaging young people in the development of an avatar based online intervention designed to provide psychosocial support to young people affected by their own or a family members cancer diagnosis. </w:t>
      </w:r>
      <w:r w:rsidRPr="002C1B37">
        <w:rPr>
          <w:rFonts w:ascii="Times New Roman" w:hAnsi="Times New Roman"/>
          <w:i/>
          <w:sz w:val="24"/>
          <w:szCs w:val="24"/>
        </w:rPr>
        <w:t>Health Expectations 20</w:t>
      </w:r>
      <w:r w:rsidRPr="002C1B37">
        <w:rPr>
          <w:rFonts w:ascii="Times New Roman" w:hAnsi="Times New Roman"/>
          <w:sz w:val="24"/>
          <w:szCs w:val="24"/>
        </w:rPr>
        <w:t xml:space="preserve"> (3), 765-780.</w:t>
      </w:r>
    </w:p>
    <w:p w14:paraId="46DAA42F" w14:textId="23740606" w:rsidR="004B6E60" w:rsidRPr="002C1B37" w:rsidRDefault="004B6E60" w:rsidP="00D16ED4">
      <w:pPr>
        <w:tabs>
          <w:tab w:val="left" w:pos="426"/>
        </w:tabs>
        <w:ind w:left="426" w:hanging="426"/>
        <w:rPr>
          <w:rFonts w:ascii="Times New Roman" w:hAnsi="Times New Roman"/>
          <w:sz w:val="24"/>
          <w:szCs w:val="24"/>
          <w:shd w:val="clear" w:color="auto" w:fill="FFFFFF"/>
        </w:rPr>
      </w:pPr>
      <w:r w:rsidRPr="002C1B37">
        <w:rPr>
          <w:rFonts w:ascii="Times New Roman" w:hAnsi="Times New Roman"/>
          <w:sz w:val="24"/>
          <w:szCs w:val="24"/>
          <w:shd w:val="clear" w:color="auto" w:fill="FFFFFF"/>
        </w:rPr>
        <w:t xml:space="preserve">Vartanian, L. R., Trewartha, T., &amp; Vanman, E. J. (2016). Disgust predicts prejudice and discrimination toward individuals with obesity. </w:t>
      </w:r>
      <w:r w:rsidRPr="002C1B37">
        <w:rPr>
          <w:rFonts w:ascii="Times New Roman" w:hAnsi="Times New Roman"/>
          <w:i/>
          <w:iCs/>
          <w:sz w:val="24"/>
          <w:szCs w:val="24"/>
        </w:rPr>
        <w:t>Journal of Applied Social Psychology</w:t>
      </w:r>
      <w:r w:rsidRPr="002C1B37">
        <w:rPr>
          <w:rFonts w:ascii="Times New Roman" w:hAnsi="Times New Roman"/>
          <w:sz w:val="24"/>
          <w:szCs w:val="24"/>
          <w:shd w:val="clear" w:color="auto" w:fill="FFFFFF"/>
        </w:rPr>
        <w:t xml:space="preserve">, </w:t>
      </w:r>
      <w:r w:rsidRPr="002C1B37">
        <w:rPr>
          <w:rFonts w:ascii="Times New Roman" w:hAnsi="Times New Roman"/>
          <w:i/>
          <w:iCs/>
          <w:sz w:val="24"/>
          <w:szCs w:val="24"/>
        </w:rPr>
        <w:t>46</w:t>
      </w:r>
      <w:r w:rsidRPr="002C1B37">
        <w:rPr>
          <w:rFonts w:ascii="Times New Roman" w:hAnsi="Times New Roman"/>
          <w:sz w:val="24"/>
          <w:szCs w:val="24"/>
          <w:shd w:val="clear" w:color="auto" w:fill="FFFFFF"/>
        </w:rPr>
        <w:t>(6), 369-375.</w:t>
      </w:r>
    </w:p>
    <w:p w14:paraId="0527DEBA" w14:textId="34BFB6BF" w:rsidR="006D4ED7" w:rsidRPr="002C1B37" w:rsidRDefault="006D4ED7" w:rsidP="00D16ED4">
      <w:pPr>
        <w:tabs>
          <w:tab w:val="left" w:pos="426"/>
        </w:tabs>
        <w:ind w:left="426" w:hanging="426"/>
        <w:rPr>
          <w:rFonts w:ascii="Times New Roman" w:hAnsi="Times New Roman"/>
          <w:sz w:val="24"/>
          <w:szCs w:val="24"/>
          <w:shd w:val="clear" w:color="auto" w:fill="FFFFFF"/>
        </w:rPr>
      </w:pPr>
      <w:r w:rsidRPr="002C1B37">
        <w:rPr>
          <w:rFonts w:ascii="Times New Roman" w:hAnsi="Times New Roman"/>
          <w:sz w:val="24"/>
          <w:szCs w:val="24"/>
          <w:shd w:val="clear" w:color="auto" w:fill="FFFFFF"/>
        </w:rPr>
        <w:t xml:space="preserve">Vecchi, G. M., Van Hasselt, V. B., &amp; Romano, S. J. (2005). </w:t>
      </w:r>
      <w:r w:rsidR="00B44CDA" w:rsidRPr="002C1B37">
        <w:rPr>
          <w:rFonts w:ascii="Times New Roman" w:hAnsi="Times New Roman"/>
          <w:sz w:val="24"/>
          <w:szCs w:val="24"/>
          <w:shd w:val="clear" w:color="auto" w:fill="FFFFFF"/>
        </w:rPr>
        <w:t>Applications in hostage and crisis negotiation skills training</w:t>
      </w:r>
      <w:r w:rsidR="00E02B45" w:rsidRPr="002C1B37">
        <w:rPr>
          <w:rFonts w:ascii="Times New Roman" w:hAnsi="Times New Roman"/>
          <w:i/>
          <w:iCs/>
          <w:sz w:val="24"/>
          <w:szCs w:val="24"/>
          <w:shd w:val="clear" w:color="auto" w:fill="FFFFFF"/>
        </w:rPr>
        <w:t xml:space="preserve">. </w:t>
      </w:r>
      <w:r w:rsidR="00B44CDA" w:rsidRPr="002C1B37">
        <w:rPr>
          <w:rFonts w:ascii="Times New Roman" w:hAnsi="Times New Roman"/>
          <w:i/>
          <w:iCs/>
          <w:sz w:val="24"/>
          <w:szCs w:val="24"/>
          <w:shd w:val="clear" w:color="auto" w:fill="FFFFFF"/>
        </w:rPr>
        <w:t>Behaviour Modification</w:t>
      </w:r>
      <w:r w:rsidRPr="002C1B37">
        <w:rPr>
          <w:rFonts w:ascii="Times New Roman" w:hAnsi="Times New Roman"/>
          <w:sz w:val="24"/>
          <w:szCs w:val="24"/>
          <w:shd w:val="clear" w:color="auto" w:fill="FFFFFF"/>
        </w:rPr>
        <w:t xml:space="preserve"> </w:t>
      </w:r>
      <w:r w:rsidR="00B44CDA" w:rsidRPr="002C1B37">
        <w:rPr>
          <w:rFonts w:ascii="Times New Roman" w:hAnsi="Times New Roman"/>
          <w:i/>
          <w:sz w:val="24"/>
          <w:szCs w:val="24"/>
          <w:shd w:val="clear" w:color="auto" w:fill="FFFFFF"/>
        </w:rPr>
        <w:t>32</w:t>
      </w:r>
      <w:r w:rsidRPr="002C1B37">
        <w:rPr>
          <w:rFonts w:ascii="Times New Roman" w:hAnsi="Times New Roman"/>
          <w:sz w:val="24"/>
          <w:szCs w:val="24"/>
          <w:shd w:val="clear" w:color="auto" w:fill="FFFFFF"/>
        </w:rPr>
        <w:t>(</w:t>
      </w:r>
      <w:r w:rsidR="00B44CDA" w:rsidRPr="002C1B37">
        <w:rPr>
          <w:rFonts w:ascii="Times New Roman" w:hAnsi="Times New Roman"/>
          <w:sz w:val="24"/>
          <w:szCs w:val="24"/>
          <w:shd w:val="clear" w:color="auto" w:fill="FFFFFF"/>
        </w:rPr>
        <w:t>2</w:t>
      </w:r>
      <w:r w:rsidRPr="002C1B37">
        <w:rPr>
          <w:rFonts w:ascii="Times New Roman" w:hAnsi="Times New Roman"/>
          <w:sz w:val="24"/>
          <w:szCs w:val="24"/>
          <w:shd w:val="clear" w:color="auto" w:fill="FFFFFF"/>
        </w:rPr>
        <w:t xml:space="preserve">), </w:t>
      </w:r>
      <w:r w:rsidR="00B44CDA" w:rsidRPr="002C1B37">
        <w:rPr>
          <w:rFonts w:ascii="Times New Roman" w:hAnsi="Times New Roman"/>
          <w:sz w:val="24"/>
          <w:szCs w:val="24"/>
          <w:shd w:val="clear" w:color="auto" w:fill="FFFFFF"/>
        </w:rPr>
        <w:t>248-263</w:t>
      </w:r>
      <w:r w:rsidRPr="002C1B37">
        <w:rPr>
          <w:rFonts w:ascii="Times New Roman" w:hAnsi="Times New Roman"/>
          <w:sz w:val="24"/>
          <w:szCs w:val="24"/>
          <w:shd w:val="clear" w:color="auto" w:fill="FFFFFF"/>
        </w:rPr>
        <w:t>.</w:t>
      </w:r>
      <w:r w:rsidR="00B44CDA" w:rsidRPr="002C1B37">
        <w:rPr>
          <w:rFonts w:ascii="Times New Roman" w:hAnsi="Times New Roman"/>
          <w:sz w:val="24"/>
          <w:szCs w:val="24"/>
          <w:shd w:val="clear" w:color="auto" w:fill="FFFFFF"/>
        </w:rPr>
        <w:t xml:space="preserve"> Doi|: 10.1177/0145445507308281</w:t>
      </w:r>
      <w:r w:rsidR="00F70FCA" w:rsidRPr="002C1B37">
        <w:rPr>
          <w:rFonts w:ascii="Times New Roman" w:hAnsi="Times New Roman"/>
          <w:sz w:val="24"/>
          <w:szCs w:val="24"/>
          <w:shd w:val="clear" w:color="auto" w:fill="FFFFFF"/>
        </w:rPr>
        <w:t>.</w:t>
      </w:r>
      <w:r w:rsidR="00070916" w:rsidRPr="002C1B37">
        <w:rPr>
          <w:rFonts w:ascii="Times New Roman" w:hAnsi="Times New Roman"/>
          <w:sz w:val="24"/>
          <w:szCs w:val="24"/>
          <w:shd w:val="clear" w:color="auto" w:fill="FFFFFF"/>
        </w:rPr>
        <w:t>R</w:t>
      </w:r>
    </w:p>
    <w:p w14:paraId="7EF822E0" w14:textId="05026D4B" w:rsidR="00CD03C4" w:rsidRPr="002C1B37" w:rsidRDefault="00CD03C4" w:rsidP="00942F9A">
      <w:pPr>
        <w:tabs>
          <w:tab w:val="left" w:pos="426"/>
        </w:tabs>
        <w:ind w:left="426" w:hanging="426"/>
        <w:rPr>
          <w:rFonts w:ascii="Times New Roman" w:hAnsi="Times New Roman"/>
          <w:sz w:val="24"/>
          <w:szCs w:val="24"/>
          <w:shd w:val="clear" w:color="auto" w:fill="FFFFFF"/>
        </w:rPr>
      </w:pPr>
      <w:r w:rsidRPr="002C1B37">
        <w:rPr>
          <w:rFonts w:ascii="Times New Roman" w:hAnsi="Times New Roman"/>
          <w:sz w:val="24"/>
          <w:szCs w:val="24"/>
          <w:shd w:val="clear" w:color="auto" w:fill="FFFFFF"/>
        </w:rPr>
        <w:t>Voigt, D.C.,</w:t>
      </w:r>
      <w:r w:rsidR="00070916" w:rsidRPr="002C1B37">
        <w:rPr>
          <w:rFonts w:ascii="Times New Roman" w:hAnsi="Times New Roman"/>
          <w:sz w:val="24"/>
          <w:szCs w:val="24"/>
          <w:shd w:val="clear" w:color="auto" w:fill="FFFFFF"/>
        </w:rPr>
        <w:t xml:space="preserve"> Dillaro, J.P., Braddock, K.H., Anderson, J.W., Sopory, P &amp; Stephenson,</w:t>
      </w:r>
      <w:r w:rsidR="00D16ED4" w:rsidRPr="002C1B37">
        <w:rPr>
          <w:rFonts w:ascii="Times New Roman" w:hAnsi="Times New Roman"/>
          <w:sz w:val="24"/>
          <w:szCs w:val="24"/>
          <w:shd w:val="clear" w:color="auto" w:fill="FFFFFF"/>
        </w:rPr>
        <w:t xml:space="preserve"> </w:t>
      </w:r>
      <w:r w:rsidR="00070916" w:rsidRPr="002C1B37">
        <w:rPr>
          <w:rFonts w:ascii="Times New Roman" w:hAnsi="Times New Roman"/>
          <w:sz w:val="24"/>
          <w:szCs w:val="24"/>
          <w:shd w:val="clear" w:color="auto" w:fill="FFFFFF"/>
        </w:rPr>
        <w:t>M.T. (2009). Carver and White’s (1994) BIS/BAS scales and their relationship to risky health behaviours</w:t>
      </w:r>
      <w:r w:rsidR="00070916" w:rsidRPr="002C1B37">
        <w:rPr>
          <w:rFonts w:ascii="Times New Roman" w:hAnsi="Times New Roman"/>
          <w:i/>
          <w:iCs/>
          <w:sz w:val="24"/>
          <w:szCs w:val="24"/>
          <w:shd w:val="clear" w:color="auto" w:fill="FFFFFF"/>
        </w:rPr>
        <w:t>. Personality and individual differences 47</w:t>
      </w:r>
      <w:r w:rsidR="00070916" w:rsidRPr="002C1B37">
        <w:rPr>
          <w:rFonts w:ascii="Times New Roman" w:hAnsi="Times New Roman"/>
          <w:sz w:val="24"/>
          <w:szCs w:val="24"/>
          <w:shd w:val="clear" w:color="auto" w:fill="FFFFFF"/>
        </w:rPr>
        <w:t>, 89-93.</w:t>
      </w:r>
    </w:p>
    <w:p w14:paraId="670688AF" w14:textId="6DAE8B79" w:rsidR="00286EC7" w:rsidRPr="002C1B37" w:rsidRDefault="00286EC7" w:rsidP="00D16ED4">
      <w:pPr>
        <w:tabs>
          <w:tab w:val="left" w:pos="426"/>
        </w:tabs>
        <w:ind w:left="426" w:hanging="426"/>
        <w:rPr>
          <w:rFonts w:ascii="Times New Roman" w:hAnsi="Times New Roman"/>
          <w:sz w:val="24"/>
          <w:szCs w:val="24"/>
          <w:shd w:val="clear" w:color="auto" w:fill="FFFFFF"/>
        </w:rPr>
      </w:pPr>
      <w:r w:rsidRPr="002C1B37">
        <w:rPr>
          <w:rFonts w:ascii="Times New Roman" w:hAnsi="Times New Roman"/>
          <w:sz w:val="24"/>
          <w:szCs w:val="24"/>
          <w:shd w:val="clear" w:color="auto" w:fill="FFFFFF"/>
        </w:rPr>
        <w:t xml:space="preserve">Young, E. (2017). </w:t>
      </w:r>
      <w:r w:rsidRPr="002C1B37">
        <w:rPr>
          <w:rFonts w:ascii="Times New Roman" w:hAnsi="Times New Roman"/>
          <w:i/>
          <w:iCs/>
          <w:sz w:val="24"/>
          <w:szCs w:val="24"/>
          <w:shd w:val="clear" w:color="auto" w:fill="FFFFFF"/>
        </w:rPr>
        <w:t xml:space="preserve">Women know better than men what other women are thinking </w:t>
      </w:r>
      <w:r w:rsidR="008A1750" w:rsidRPr="002C1B37">
        <w:rPr>
          <w:rFonts w:ascii="Times New Roman" w:hAnsi="Times New Roman"/>
          <w:i/>
          <w:iCs/>
          <w:sz w:val="24"/>
          <w:szCs w:val="24"/>
          <w:shd w:val="clear" w:color="auto" w:fill="FFFFFF"/>
        </w:rPr>
        <w:t>and   feeling</w:t>
      </w:r>
      <w:r w:rsidR="0072565C" w:rsidRPr="002C1B37">
        <w:rPr>
          <w:rFonts w:ascii="Times New Roman" w:hAnsi="Times New Roman"/>
          <w:i/>
          <w:iCs/>
          <w:sz w:val="24"/>
          <w:szCs w:val="24"/>
          <w:shd w:val="clear" w:color="auto" w:fill="FFFFFF"/>
        </w:rPr>
        <w:t>.</w:t>
      </w:r>
      <w:r w:rsidR="00B63340" w:rsidRPr="002C1B37">
        <w:rPr>
          <w:rFonts w:ascii="Times New Roman" w:hAnsi="Times New Roman"/>
          <w:sz w:val="24"/>
          <w:szCs w:val="24"/>
          <w:shd w:val="clear" w:color="auto" w:fill="FFFFFF"/>
        </w:rPr>
        <w:t xml:space="preserve"> Retrieved from </w:t>
      </w:r>
      <w:hyperlink r:id="rId11" w:history="1">
        <w:r w:rsidR="00F70FCA" w:rsidRPr="002C1B37">
          <w:rPr>
            <w:rStyle w:val="Hyperlink"/>
            <w:rFonts w:ascii="Times New Roman" w:hAnsi="Times New Roman"/>
            <w:color w:val="auto"/>
            <w:sz w:val="24"/>
            <w:szCs w:val="24"/>
            <w:u w:val="none"/>
            <w:shd w:val="clear" w:color="auto" w:fill="FFFFFF"/>
          </w:rPr>
          <w:t>https://digest.bps.org.uk/2017/09/18/women-know-better-thanmenwhat-other-women-are-thinking-and-feeling/</w:t>
        </w:r>
      </w:hyperlink>
    </w:p>
    <w:p w14:paraId="18FE0E3D" w14:textId="4A9EAA28" w:rsidR="00F70FCA" w:rsidRPr="002C1B37" w:rsidRDefault="005028C5" w:rsidP="00D16ED4">
      <w:pPr>
        <w:tabs>
          <w:tab w:val="left" w:pos="426"/>
        </w:tabs>
        <w:ind w:left="426" w:hanging="426"/>
        <w:rPr>
          <w:rFonts w:ascii="Times New Roman" w:hAnsi="Times New Roman"/>
          <w:sz w:val="24"/>
          <w:szCs w:val="24"/>
          <w:shd w:val="clear" w:color="auto" w:fill="FFFFFF"/>
        </w:rPr>
      </w:pPr>
      <w:r w:rsidRPr="002C1B37">
        <w:rPr>
          <w:rFonts w:ascii="Times New Roman" w:hAnsi="Times New Roman"/>
          <w:sz w:val="24"/>
          <w:szCs w:val="24"/>
          <w:shd w:val="clear" w:color="auto" w:fill="FFFFFF"/>
        </w:rPr>
        <w:t>Ulleberg, P &amp; Rundmo, T (2003). Personality, attitudes and risk perception as predictors of risky driving behaviour among young drivers</w:t>
      </w:r>
      <w:r w:rsidR="00E02B45" w:rsidRPr="002C1B37">
        <w:rPr>
          <w:rFonts w:ascii="Times New Roman" w:hAnsi="Times New Roman"/>
          <w:sz w:val="24"/>
          <w:szCs w:val="24"/>
          <w:shd w:val="clear" w:color="auto" w:fill="FFFFFF"/>
        </w:rPr>
        <w:t xml:space="preserve">. </w:t>
      </w:r>
      <w:r w:rsidR="00E02B45" w:rsidRPr="002C1B37">
        <w:rPr>
          <w:rFonts w:ascii="Times New Roman" w:hAnsi="Times New Roman"/>
          <w:i/>
          <w:iCs/>
          <w:sz w:val="24"/>
          <w:szCs w:val="24"/>
          <w:shd w:val="clear" w:color="auto" w:fill="FFFFFF"/>
        </w:rPr>
        <w:t>Safety Science</w:t>
      </w:r>
      <w:r w:rsidR="00E02B45" w:rsidRPr="002C1B37">
        <w:rPr>
          <w:rFonts w:ascii="Times New Roman" w:hAnsi="Times New Roman"/>
          <w:sz w:val="24"/>
          <w:szCs w:val="24"/>
          <w:shd w:val="clear" w:color="auto" w:fill="FFFFFF"/>
        </w:rPr>
        <w:t>, (41), 427-443</w:t>
      </w:r>
      <w:r w:rsidR="0027316D" w:rsidRPr="002C1B37">
        <w:rPr>
          <w:rFonts w:ascii="Times New Roman" w:hAnsi="Times New Roman"/>
          <w:sz w:val="24"/>
          <w:szCs w:val="24"/>
          <w:shd w:val="clear" w:color="auto" w:fill="FFFFFF"/>
        </w:rPr>
        <w:t>.</w:t>
      </w:r>
    </w:p>
    <w:p w14:paraId="19F1A999" w14:textId="5318CBFA" w:rsidR="00B63340" w:rsidRPr="002C1B37" w:rsidRDefault="0027316D" w:rsidP="00D16ED4">
      <w:pPr>
        <w:tabs>
          <w:tab w:val="left" w:pos="426"/>
        </w:tabs>
        <w:ind w:left="426" w:hanging="426"/>
        <w:rPr>
          <w:rFonts w:ascii="Times New Roman" w:hAnsi="Times New Roman"/>
          <w:sz w:val="24"/>
          <w:szCs w:val="24"/>
          <w:shd w:val="clear" w:color="auto" w:fill="FFFFFF"/>
        </w:rPr>
      </w:pPr>
      <w:r w:rsidRPr="002C1B37">
        <w:rPr>
          <w:rFonts w:ascii="Times New Roman" w:hAnsi="Times New Roman"/>
          <w:sz w:val="24"/>
          <w:szCs w:val="24"/>
          <w:shd w:val="clear" w:color="auto" w:fill="FFFFFF"/>
        </w:rPr>
        <w:t xml:space="preserve">Williamson, H. (2016) Supporting adolescent altering conditions: </w:t>
      </w:r>
      <w:r w:rsidR="00B0369F" w:rsidRPr="002C1B37">
        <w:rPr>
          <w:rFonts w:ascii="Times New Roman" w:hAnsi="Times New Roman"/>
          <w:sz w:val="24"/>
          <w:szCs w:val="24"/>
          <w:shd w:val="clear" w:color="auto" w:fill="FFFFFF"/>
        </w:rPr>
        <w:t>T</w:t>
      </w:r>
      <w:r w:rsidRPr="002C1B37">
        <w:rPr>
          <w:rFonts w:ascii="Times New Roman" w:hAnsi="Times New Roman"/>
          <w:sz w:val="24"/>
          <w:szCs w:val="24"/>
          <w:shd w:val="clear" w:color="auto" w:fill="FFFFFF"/>
        </w:rPr>
        <w:t xml:space="preserve">he feasibility of using an online psychosocial intervention (YP Face IT) </w:t>
      </w:r>
      <w:r w:rsidR="008C00F5" w:rsidRPr="002C1B37">
        <w:rPr>
          <w:rFonts w:ascii="Times New Roman" w:hAnsi="Times New Roman"/>
          <w:sz w:val="24"/>
          <w:szCs w:val="24"/>
          <w:shd w:val="clear" w:color="auto" w:fill="FFFFFF"/>
        </w:rPr>
        <w:t>P</w:t>
      </w:r>
      <w:r w:rsidRPr="002C1B37">
        <w:rPr>
          <w:rFonts w:ascii="Times New Roman" w:hAnsi="Times New Roman"/>
          <w:sz w:val="24"/>
          <w:szCs w:val="24"/>
          <w:shd w:val="clear" w:color="auto" w:fill="FFFFFF"/>
        </w:rPr>
        <w:t>rimary care conference,</w:t>
      </w:r>
      <w:r w:rsidR="004229CF" w:rsidRPr="002C1B37">
        <w:rPr>
          <w:rFonts w:ascii="Times New Roman" w:hAnsi="Times New Roman"/>
          <w:sz w:val="24"/>
          <w:szCs w:val="24"/>
          <w:shd w:val="clear" w:color="auto" w:fill="FFFFFF"/>
        </w:rPr>
        <w:t xml:space="preserve"> (October,</w:t>
      </w:r>
      <w:r w:rsidR="00431CCE" w:rsidRPr="002C1B37">
        <w:rPr>
          <w:rFonts w:ascii="Times New Roman" w:hAnsi="Times New Roman"/>
          <w:sz w:val="24"/>
          <w:szCs w:val="24"/>
          <w:shd w:val="clear" w:color="auto" w:fill="FFFFFF"/>
        </w:rPr>
        <w:t xml:space="preserve"> </w:t>
      </w:r>
      <w:r w:rsidR="004229CF" w:rsidRPr="002C1B37">
        <w:rPr>
          <w:rFonts w:ascii="Times New Roman" w:hAnsi="Times New Roman"/>
          <w:sz w:val="24"/>
          <w:szCs w:val="24"/>
          <w:shd w:val="clear" w:color="auto" w:fill="FFFFFF"/>
        </w:rPr>
        <w:t>2016)</w:t>
      </w:r>
      <w:r w:rsidRPr="002C1B37">
        <w:rPr>
          <w:rFonts w:ascii="Times New Roman" w:hAnsi="Times New Roman"/>
          <w:sz w:val="24"/>
          <w:szCs w:val="24"/>
          <w:shd w:val="clear" w:color="auto" w:fill="FFFFFF"/>
        </w:rPr>
        <w:t xml:space="preserve"> University of West England. </w:t>
      </w:r>
    </w:p>
    <w:p w14:paraId="296FD566" w14:textId="77777777" w:rsidR="008A1750" w:rsidRPr="00286EC7" w:rsidRDefault="008A1750">
      <w:pPr>
        <w:rPr>
          <w:rFonts w:ascii="Arial" w:hAnsi="Arial" w:cs="Arial"/>
          <w:i/>
          <w:iCs/>
          <w:sz w:val="24"/>
          <w:szCs w:val="24"/>
        </w:rPr>
      </w:pPr>
    </w:p>
    <w:p w14:paraId="100AD7CD" w14:textId="0B057A5D" w:rsidR="00D51929" w:rsidRDefault="00D51929">
      <w:pPr>
        <w:rPr>
          <w:rFonts w:ascii="Arial" w:hAnsi="Arial" w:cs="Arial"/>
          <w:sz w:val="24"/>
          <w:szCs w:val="24"/>
        </w:rPr>
      </w:pPr>
    </w:p>
    <w:p w14:paraId="6C33FFAC" w14:textId="77777777" w:rsidR="00D51929" w:rsidRDefault="00D51929">
      <w:pPr>
        <w:rPr>
          <w:rFonts w:ascii="Arial" w:hAnsi="Arial" w:cs="Arial"/>
          <w:sz w:val="24"/>
          <w:szCs w:val="24"/>
        </w:rPr>
      </w:pPr>
    </w:p>
    <w:p w14:paraId="6DDAB3CF" w14:textId="77777777" w:rsidR="004F4427" w:rsidRPr="004F4427" w:rsidRDefault="004F4427">
      <w:pPr>
        <w:rPr>
          <w:rFonts w:ascii="Arial" w:hAnsi="Arial" w:cs="Arial"/>
          <w:sz w:val="24"/>
          <w:szCs w:val="24"/>
        </w:rPr>
      </w:pPr>
    </w:p>
    <w:p w14:paraId="4A8B95F2" w14:textId="77777777" w:rsidR="002A4863" w:rsidRPr="002A4863" w:rsidRDefault="002A4863">
      <w:pPr>
        <w:rPr>
          <w:rFonts w:ascii="Arial" w:hAnsi="Arial" w:cs="Arial"/>
          <w:sz w:val="24"/>
          <w:szCs w:val="24"/>
        </w:rPr>
      </w:pPr>
    </w:p>
    <w:p w14:paraId="2F098220" w14:textId="77777777" w:rsidR="00B218BE" w:rsidRPr="00B218BE" w:rsidRDefault="00B218BE">
      <w:pPr>
        <w:rPr>
          <w:rFonts w:ascii="Arial" w:hAnsi="Arial" w:cs="Arial"/>
          <w:sz w:val="24"/>
          <w:szCs w:val="24"/>
        </w:rPr>
      </w:pPr>
    </w:p>
    <w:p w14:paraId="07BB9C98" w14:textId="77777777" w:rsidR="00F35A11" w:rsidRDefault="00F35A11">
      <w:pPr>
        <w:rPr>
          <w:rFonts w:ascii="Arial" w:hAnsi="Arial" w:cs="Arial"/>
          <w:i/>
          <w:iCs/>
          <w:sz w:val="24"/>
          <w:szCs w:val="24"/>
        </w:rPr>
      </w:pPr>
    </w:p>
    <w:p w14:paraId="05C8AD2A" w14:textId="77777777" w:rsidR="00F35A11" w:rsidRDefault="00F35A11">
      <w:pPr>
        <w:rPr>
          <w:rFonts w:ascii="Arial" w:hAnsi="Arial" w:cs="Arial"/>
          <w:i/>
          <w:iCs/>
          <w:sz w:val="24"/>
          <w:szCs w:val="24"/>
        </w:rPr>
      </w:pPr>
    </w:p>
    <w:p w14:paraId="3A7FDC8D" w14:textId="77777777" w:rsidR="00F35A11" w:rsidRPr="00EB5F6A" w:rsidRDefault="00F35A11">
      <w:pPr>
        <w:rPr>
          <w:rFonts w:ascii="Arial" w:hAnsi="Arial" w:cs="Arial"/>
          <w:i/>
          <w:iCs/>
          <w:sz w:val="24"/>
          <w:szCs w:val="24"/>
        </w:rPr>
      </w:pPr>
    </w:p>
    <w:p w14:paraId="40E6A11F" w14:textId="77777777" w:rsidR="00D74AF7" w:rsidRDefault="00D74AF7">
      <w:pPr>
        <w:rPr>
          <w:rFonts w:ascii="Arial" w:hAnsi="Arial" w:cs="Arial"/>
          <w:sz w:val="24"/>
          <w:szCs w:val="24"/>
        </w:rPr>
      </w:pPr>
    </w:p>
    <w:p w14:paraId="679A4FF5" w14:textId="77777777" w:rsidR="00C21446" w:rsidRDefault="00C21446">
      <w:pPr>
        <w:rPr>
          <w:rFonts w:ascii="Arial" w:hAnsi="Arial" w:cs="Arial"/>
          <w:sz w:val="24"/>
          <w:szCs w:val="24"/>
        </w:rPr>
      </w:pPr>
    </w:p>
    <w:p w14:paraId="24103276" w14:textId="77777777" w:rsidR="007D7E55" w:rsidRPr="007D7E55" w:rsidRDefault="007D7E55">
      <w:pPr>
        <w:rPr>
          <w:rFonts w:ascii="Arial" w:hAnsi="Arial" w:cs="Arial"/>
          <w:sz w:val="24"/>
          <w:szCs w:val="24"/>
        </w:rPr>
      </w:pPr>
    </w:p>
    <w:sectPr w:rsidR="007D7E55" w:rsidRPr="007D7E55">
      <w:headerReference w:type="default" r:id="rId12"/>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8359AA" w14:textId="77777777" w:rsidR="00846719" w:rsidRDefault="00846719">
      <w:pPr>
        <w:spacing w:after="0" w:line="240" w:lineRule="auto"/>
      </w:pPr>
      <w:r>
        <w:separator/>
      </w:r>
    </w:p>
  </w:endnote>
  <w:endnote w:type="continuationSeparator" w:id="0">
    <w:p w14:paraId="314114E8" w14:textId="77777777" w:rsidR="00846719" w:rsidRDefault="00846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0929A2" w14:textId="77777777" w:rsidR="00846719" w:rsidRDefault="00846719">
      <w:pPr>
        <w:spacing w:after="0" w:line="240" w:lineRule="auto"/>
      </w:pPr>
      <w:r>
        <w:rPr>
          <w:color w:val="000000"/>
        </w:rPr>
        <w:separator/>
      </w:r>
    </w:p>
  </w:footnote>
  <w:footnote w:type="continuationSeparator" w:id="0">
    <w:p w14:paraId="2CED9A07" w14:textId="77777777" w:rsidR="00846719" w:rsidRDefault="008467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4E0FD6" w14:textId="17CBF8B0" w:rsidR="00442183" w:rsidRDefault="00D1058B">
    <w:pPr>
      <w:pStyle w:val="Header"/>
      <w:tabs>
        <w:tab w:val="clear" w:pos="9026"/>
      </w:tabs>
    </w:pPr>
    <w:r>
      <w:tab/>
      <w:t>Applied Psychology Academic Skills for students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396"/>
    <w:rsid w:val="00052560"/>
    <w:rsid w:val="00070916"/>
    <w:rsid w:val="000F1A67"/>
    <w:rsid w:val="00113144"/>
    <w:rsid w:val="00141807"/>
    <w:rsid w:val="00147447"/>
    <w:rsid w:val="001553A2"/>
    <w:rsid w:val="001D0C3F"/>
    <w:rsid w:val="001F0E38"/>
    <w:rsid w:val="001F7E83"/>
    <w:rsid w:val="00263ADF"/>
    <w:rsid w:val="0027316D"/>
    <w:rsid w:val="00286EC7"/>
    <w:rsid w:val="002A08C9"/>
    <w:rsid w:val="002A4863"/>
    <w:rsid w:val="002C1B37"/>
    <w:rsid w:val="002D58CF"/>
    <w:rsid w:val="002F1216"/>
    <w:rsid w:val="002F7021"/>
    <w:rsid w:val="0039425E"/>
    <w:rsid w:val="003C1DE1"/>
    <w:rsid w:val="003F5658"/>
    <w:rsid w:val="00421396"/>
    <w:rsid w:val="004229CF"/>
    <w:rsid w:val="00431CCE"/>
    <w:rsid w:val="004A5CD7"/>
    <w:rsid w:val="004B04E5"/>
    <w:rsid w:val="004B5C61"/>
    <w:rsid w:val="004B6E60"/>
    <w:rsid w:val="004C7EEF"/>
    <w:rsid w:val="004F4427"/>
    <w:rsid w:val="005028C5"/>
    <w:rsid w:val="00537C93"/>
    <w:rsid w:val="00562722"/>
    <w:rsid w:val="005664E5"/>
    <w:rsid w:val="00595109"/>
    <w:rsid w:val="005D5E22"/>
    <w:rsid w:val="005E66F9"/>
    <w:rsid w:val="00610E64"/>
    <w:rsid w:val="006338A2"/>
    <w:rsid w:val="00660F9D"/>
    <w:rsid w:val="00687A88"/>
    <w:rsid w:val="006D4ED7"/>
    <w:rsid w:val="00704121"/>
    <w:rsid w:val="00710DF3"/>
    <w:rsid w:val="00714827"/>
    <w:rsid w:val="00716BDC"/>
    <w:rsid w:val="0072565C"/>
    <w:rsid w:val="0073266B"/>
    <w:rsid w:val="00763A40"/>
    <w:rsid w:val="00765807"/>
    <w:rsid w:val="0079581E"/>
    <w:rsid w:val="007C5DE5"/>
    <w:rsid w:val="007D7E55"/>
    <w:rsid w:val="007E5849"/>
    <w:rsid w:val="008022A8"/>
    <w:rsid w:val="00846719"/>
    <w:rsid w:val="008500AA"/>
    <w:rsid w:val="00893197"/>
    <w:rsid w:val="008A1750"/>
    <w:rsid w:val="008A2C12"/>
    <w:rsid w:val="008B084C"/>
    <w:rsid w:val="008C00F5"/>
    <w:rsid w:val="008C0DE6"/>
    <w:rsid w:val="008C1A4D"/>
    <w:rsid w:val="00942F9A"/>
    <w:rsid w:val="00953522"/>
    <w:rsid w:val="0096766D"/>
    <w:rsid w:val="009B4349"/>
    <w:rsid w:val="009C3F25"/>
    <w:rsid w:val="00A177CD"/>
    <w:rsid w:val="00A31DB2"/>
    <w:rsid w:val="00A33102"/>
    <w:rsid w:val="00A62BA3"/>
    <w:rsid w:val="00AA090C"/>
    <w:rsid w:val="00AC0710"/>
    <w:rsid w:val="00AE740E"/>
    <w:rsid w:val="00B00C2A"/>
    <w:rsid w:val="00B0369F"/>
    <w:rsid w:val="00B1783D"/>
    <w:rsid w:val="00B218BE"/>
    <w:rsid w:val="00B44CDA"/>
    <w:rsid w:val="00B53528"/>
    <w:rsid w:val="00B62894"/>
    <w:rsid w:val="00B63340"/>
    <w:rsid w:val="00B77F3A"/>
    <w:rsid w:val="00BB23B9"/>
    <w:rsid w:val="00BC58B2"/>
    <w:rsid w:val="00BC7724"/>
    <w:rsid w:val="00C16D01"/>
    <w:rsid w:val="00C21446"/>
    <w:rsid w:val="00C45EF3"/>
    <w:rsid w:val="00C52C3D"/>
    <w:rsid w:val="00CD03C4"/>
    <w:rsid w:val="00D024BE"/>
    <w:rsid w:val="00D1058B"/>
    <w:rsid w:val="00D109A9"/>
    <w:rsid w:val="00D16ED4"/>
    <w:rsid w:val="00D51929"/>
    <w:rsid w:val="00D57029"/>
    <w:rsid w:val="00D74AF7"/>
    <w:rsid w:val="00D75CD7"/>
    <w:rsid w:val="00DA400F"/>
    <w:rsid w:val="00DA4D92"/>
    <w:rsid w:val="00DA66C4"/>
    <w:rsid w:val="00DE6F97"/>
    <w:rsid w:val="00DF444B"/>
    <w:rsid w:val="00E02B45"/>
    <w:rsid w:val="00E41016"/>
    <w:rsid w:val="00E85878"/>
    <w:rsid w:val="00EB5F6A"/>
    <w:rsid w:val="00F35A11"/>
    <w:rsid w:val="00F70FCA"/>
    <w:rsid w:val="00FA39E1"/>
    <w:rsid w:val="00FE0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13178"/>
  <w15:docId w15:val="{31E1E642-BBF1-40D6-84A0-1423D16B9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character" w:styleId="Hyperlink">
    <w:name w:val="Hyperlink"/>
    <w:basedOn w:val="DefaultParagraphFont"/>
    <w:uiPriority w:val="99"/>
    <w:unhideWhenUsed/>
    <w:rsid w:val="00F70FCA"/>
    <w:rPr>
      <w:color w:val="0000FF" w:themeColor="hyperlink"/>
      <w:u w:val="single"/>
    </w:rPr>
  </w:style>
  <w:style w:type="character" w:styleId="UnresolvedMention">
    <w:name w:val="Unresolved Mention"/>
    <w:basedOn w:val="DefaultParagraphFont"/>
    <w:uiPriority w:val="99"/>
    <w:semiHidden/>
    <w:unhideWhenUsed/>
    <w:rsid w:val="00F70FCA"/>
    <w:rPr>
      <w:color w:val="605E5C"/>
      <w:shd w:val="clear" w:color="auto" w:fill="E1DFDD"/>
    </w:rPr>
  </w:style>
  <w:style w:type="character" w:styleId="CommentReference">
    <w:name w:val="annotation reference"/>
    <w:basedOn w:val="DefaultParagraphFont"/>
    <w:uiPriority w:val="99"/>
    <w:semiHidden/>
    <w:unhideWhenUsed/>
    <w:rsid w:val="00710DF3"/>
    <w:rPr>
      <w:sz w:val="16"/>
      <w:szCs w:val="16"/>
    </w:rPr>
  </w:style>
  <w:style w:type="paragraph" w:styleId="CommentText">
    <w:name w:val="annotation text"/>
    <w:basedOn w:val="Normal"/>
    <w:link w:val="CommentTextChar"/>
    <w:uiPriority w:val="99"/>
    <w:semiHidden/>
    <w:unhideWhenUsed/>
    <w:rsid w:val="00710DF3"/>
    <w:pPr>
      <w:spacing w:line="240" w:lineRule="auto"/>
    </w:pPr>
    <w:rPr>
      <w:sz w:val="20"/>
      <w:szCs w:val="20"/>
    </w:rPr>
  </w:style>
  <w:style w:type="character" w:customStyle="1" w:styleId="CommentTextChar">
    <w:name w:val="Comment Text Char"/>
    <w:basedOn w:val="DefaultParagraphFont"/>
    <w:link w:val="CommentText"/>
    <w:uiPriority w:val="99"/>
    <w:semiHidden/>
    <w:rsid w:val="00710DF3"/>
    <w:rPr>
      <w:sz w:val="20"/>
      <w:szCs w:val="20"/>
    </w:rPr>
  </w:style>
  <w:style w:type="paragraph" w:styleId="CommentSubject">
    <w:name w:val="annotation subject"/>
    <w:basedOn w:val="CommentText"/>
    <w:next w:val="CommentText"/>
    <w:link w:val="CommentSubjectChar"/>
    <w:uiPriority w:val="99"/>
    <w:semiHidden/>
    <w:unhideWhenUsed/>
    <w:rsid w:val="00710DF3"/>
    <w:rPr>
      <w:b/>
      <w:bCs/>
    </w:rPr>
  </w:style>
  <w:style w:type="character" w:customStyle="1" w:styleId="CommentSubjectChar">
    <w:name w:val="Comment Subject Char"/>
    <w:basedOn w:val="CommentTextChar"/>
    <w:link w:val="CommentSubject"/>
    <w:uiPriority w:val="99"/>
    <w:semiHidden/>
    <w:rsid w:val="00710DF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gest.bps.org.uk/2017/09/18/women-know-better-thanmenwhat-other-women-are-thinking-and-feeling/" TargetMode="External"/><Relationship Id="rId5" Type="http://schemas.openxmlformats.org/officeDocument/2006/relationships/styles" Target="styles.xml"/><Relationship Id="rId10" Type="http://schemas.openxmlformats.org/officeDocument/2006/relationships/hyperlink" Target="https://www.mentalhealth.org.uk/podcasts-and-videos/computerised-cognitivebehavioural-therapy"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18047-FB2A-4280-9F8A-1544B2726C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973DEF-B0EE-474F-85C5-E71ABA82927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D04344-9944-4490-8FB5-3A7E63039A50}">
  <ds:schemaRefs>
    <ds:schemaRef ds:uri="http://schemas.microsoft.com/sharepoint/v3/contenttype/forms"/>
  </ds:schemaRefs>
</ds:datastoreItem>
</file>

<file path=customXml/itemProps4.xml><?xml version="1.0" encoding="utf-8"?>
<ds:datastoreItem xmlns:ds="http://schemas.openxmlformats.org/officeDocument/2006/customXml" ds:itemID="{CFC39A79-E421-4794-A0DA-A33F3DEF2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7</Pages>
  <Words>1811</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Rachel Griffiths (1808557)</cp:lastModifiedBy>
  <cp:revision>12</cp:revision>
  <dcterms:created xsi:type="dcterms:W3CDTF">2019-11-04T09:45:00Z</dcterms:created>
  <dcterms:modified xsi:type="dcterms:W3CDTF">2019-11-05T15:36:00Z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