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Rob Aston </w:t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Student Number 2517299</w:t>
      </w:r>
    </w:p>
    <w:p w:rsidR="00000000" w:rsidDel="00000000" w:rsidP="00000000" w:rsidRDefault="00000000" w:rsidRPr="00000000" w14:paraId="0000000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Outdoor Adventure Education</w:t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2517299@student.uwtsd.ac.uk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5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Title - Discuss how outdoor adventure can be seen to contribute towards an individual’s health and  wellbeing</w:t>
      </w:r>
    </w:p>
    <w:p w:rsidR="00000000" w:rsidDel="00000000" w:rsidP="00000000" w:rsidRDefault="00000000" w:rsidRPr="00000000" w14:paraId="00000007">
      <w:pPr>
        <w:spacing w:after="240" w:before="240" w:lineRule="auto"/>
        <w:ind w:left="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 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Word count - 486</w:t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Reference list </w:t>
      </w:r>
    </w:p>
    <w:p w:rsidR="00000000" w:rsidDel="00000000" w:rsidP="00000000" w:rsidRDefault="00000000" w:rsidRPr="00000000" w14:paraId="0000001D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Collins English Dictionary (2025)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‘Adventure’</w:t>
      </w:r>
      <w:r w:rsidDel="00000000" w:rsidR="00000000" w:rsidRPr="00000000">
        <w:rPr>
          <w:sz w:val="20"/>
          <w:szCs w:val="20"/>
          <w:rtl w:val="0"/>
        </w:rPr>
        <w:t xml:space="preserve">.</w:t>
      </w:r>
      <w:r w:rsidDel="00000000" w:rsidR="00000000" w:rsidRPr="00000000">
        <w:rPr>
          <w:sz w:val="20"/>
          <w:szCs w:val="20"/>
          <w:rtl w:val="0"/>
        </w:rPr>
        <w:t xml:space="preserve"> Available at: </w:t>
      </w:r>
      <w:hyperlink r:id="rId6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ADVENTURE definition and meaning | Collins English Dictionary</w:t>
        </w:r>
      </w:hyperlink>
      <w:r w:rsidDel="00000000" w:rsidR="00000000" w:rsidRPr="00000000">
        <w:rPr>
          <w:sz w:val="20"/>
          <w:szCs w:val="20"/>
          <w:rtl w:val="0"/>
        </w:rPr>
        <w:t xml:space="preserve"> [</w:t>
      </w:r>
      <w:r w:rsidDel="00000000" w:rsidR="00000000" w:rsidRPr="00000000">
        <w:rPr>
          <w:sz w:val="20"/>
          <w:szCs w:val="20"/>
          <w:rtl w:val="0"/>
        </w:rPr>
        <w:t xml:space="preserve">Accessed: 14 February 2025]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Knight, A., McNaught, A. (eds.) (2011) Understanding wellbeing: An Introduction for students and Practitioners of Health and Social care. Scion Publishing Ltd. Avalible at: </w:t>
      </w:r>
      <w:hyperlink r:id="rId7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https://books.google.co.uk/books?hl=en&amp;lr=&amp;id=L-F9EAAAQBAJ&amp;oi=fnd&amp;pg=PA7&amp;dq=define+health+and+wellbeing&amp;ots=Rvkrgw_rOJ&amp;sig=cCeabS0tODnwyo1fCnACCsOOqmc&amp;redir_esc=y#v=onepage&amp;q=define%20health%20and%20wellbeing&amp;f=false</w:t>
        </w:r>
      </w:hyperlink>
      <w:r w:rsidDel="00000000" w:rsidR="00000000" w:rsidRPr="00000000">
        <w:rPr>
          <w:sz w:val="20"/>
          <w:szCs w:val="20"/>
          <w:rtl w:val="0"/>
        </w:rPr>
        <w:t xml:space="preserve"> [Accessed 14 February 2026].  </w:t>
      </w:r>
    </w:p>
    <w:p w:rsidR="00000000" w:rsidDel="00000000" w:rsidP="00000000" w:rsidRDefault="00000000" w:rsidRPr="00000000" w14:paraId="00000020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Cambridge University Press &amp; Assessment (2026)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Health</w:t>
      </w:r>
      <w:r w:rsidDel="00000000" w:rsidR="00000000" w:rsidRPr="00000000">
        <w:rPr>
          <w:sz w:val="20"/>
          <w:szCs w:val="20"/>
          <w:rtl w:val="0"/>
        </w:rPr>
        <w:t xml:space="preserve">, Cambridge Dictionary. Available at:</w:t>
      </w:r>
      <w:hyperlink r:id="rId8">
        <w:r w:rsidDel="00000000" w:rsidR="00000000" w:rsidRPr="00000000">
          <w:rPr>
            <w:sz w:val="20"/>
            <w:szCs w:val="20"/>
            <w:rtl w:val="0"/>
          </w:rPr>
          <w:t xml:space="preserve"> </w:t>
        </w:r>
      </w:hyperlink>
      <w:hyperlink r:id="rId9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https://dictionary.cambridge.org/dictionary/english/health</w:t>
        </w:r>
      </w:hyperlink>
      <w:r w:rsidDel="00000000" w:rsidR="00000000" w:rsidRPr="00000000">
        <w:rPr>
          <w:sz w:val="20"/>
          <w:szCs w:val="20"/>
          <w:rtl w:val="0"/>
        </w:rPr>
        <w:t xml:space="preserve"> [Accessed 14 February 2026].</w:t>
      </w:r>
    </w:p>
    <w:p w:rsidR="00000000" w:rsidDel="00000000" w:rsidP="00000000" w:rsidRDefault="00000000" w:rsidRPr="00000000" w14:paraId="00000021">
      <w:pPr>
        <w:spacing w:after="240" w:before="240" w:lineRule="auto"/>
        <w:rPr>
          <w:color w:val="1f1f1f"/>
          <w:sz w:val="20"/>
          <w:szCs w:val="20"/>
        </w:rPr>
      </w:pPr>
      <w:r w:rsidDel="00000000" w:rsidR="00000000" w:rsidRPr="00000000">
        <w:rPr>
          <w:color w:val="1f1f1f"/>
          <w:sz w:val="20"/>
          <w:szCs w:val="20"/>
          <w:rtl w:val="0"/>
        </w:rPr>
        <w:t xml:space="preserve">Mutz, M., Müller, J. (2016) </w:t>
      </w:r>
      <w:r w:rsidDel="00000000" w:rsidR="00000000" w:rsidRPr="00000000">
        <w:rPr>
          <w:i w:val="1"/>
          <w:iCs w:val="1"/>
          <w:color w:val="1f1f1f"/>
          <w:sz w:val="20"/>
          <w:szCs w:val="20"/>
          <w:rtl w:val="0"/>
        </w:rPr>
        <w:t xml:space="preserve"> </w:t>
      </w:r>
      <w:r w:rsidDel="00000000" w:rsidR="00000000" w:rsidRPr="00000000">
        <w:rPr>
          <w:i w:val="1"/>
          <w:iCs w:val="1"/>
          <w:color w:val="1f1f1f"/>
          <w:sz w:val="20"/>
          <w:szCs w:val="20"/>
          <w:rtl w:val="0"/>
        </w:rPr>
        <w:t xml:space="preserve">Mental health benefits of outdoor adventures: Results from two pilot studies</w:t>
      </w:r>
      <w:r w:rsidDel="00000000" w:rsidR="00000000" w:rsidRPr="00000000">
        <w:rPr>
          <w:color w:val="1f1f1f"/>
          <w:sz w:val="20"/>
          <w:szCs w:val="20"/>
          <w:rtl w:val="0"/>
        </w:rPr>
        <w:t xml:space="preserve">. Journal of Adolescence. Available at </w:t>
      </w:r>
      <w:hyperlink r:id="rId10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Mental health benefits of outdoor adventures: Results from two pilot studies - ScienceDirect</w:t>
        </w:r>
      </w:hyperlink>
      <w:r w:rsidDel="00000000" w:rsidR="00000000" w:rsidRPr="00000000">
        <w:rPr>
          <w:color w:val="1f1f1f"/>
          <w:sz w:val="20"/>
          <w:szCs w:val="20"/>
          <w:rtl w:val="0"/>
        </w:rPr>
        <w:t xml:space="preserve"> [accessed 14 February 2026]</w:t>
      </w:r>
      <w:r w:rsidDel="00000000" w:rsidR="00000000" w:rsidRPr="00000000">
        <w:rPr>
          <w:color w:val="1f1f1f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22">
      <w:pPr>
        <w:spacing w:after="240" w:before="240" w:lineRule="auto"/>
        <w:rPr>
          <w:color w:val="1f1f1f"/>
          <w:sz w:val="20"/>
          <w:szCs w:val="20"/>
        </w:rPr>
      </w:pPr>
      <w:r w:rsidDel="00000000" w:rsidR="00000000" w:rsidRPr="00000000">
        <w:rPr>
          <w:color w:val="1f1f1f"/>
          <w:sz w:val="20"/>
          <w:szCs w:val="20"/>
          <w:rtl w:val="0"/>
        </w:rPr>
        <w:t xml:space="preserve">Beames, S., Mackie, C. &amp; Atencio, M. (2019) </w:t>
      </w:r>
      <w:r w:rsidDel="00000000" w:rsidR="00000000" w:rsidRPr="00000000">
        <w:rPr>
          <w:i w:val="1"/>
          <w:iCs w:val="1"/>
          <w:color w:val="1f1f1f"/>
          <w:sz w:val="20"/>
          <w:szCs w:val="20"/>
          <w:rtl w:val="0"/>
        </w:rPr>
        <w:t xml:space="preserve">Adventure and society</w:t>
      </w:r>
      <w:r w:rsidDel="00000000" w:rsidR="00000000" w:rsidRPr="00000000">
        <w:rPr>
          <w:color w:val="1f1f1f"/>
          <w:sz w:val="20"/>
          <w:szCs w:val="20"/>
          <w:rtl w:val="0"/>
        </w:rPr>
        <w:t xml:space="preserve">, Springer International Publishing, Cham, Switzerland.</w:t>
      </w:r>
    </w:p>
    <w:p w:rsidR="00000000" w:rsidDel="00000000" w:rsidP="00000000" w:rsidRDefault="00000000" w:rsidRPr="00000000" w14:paraId="00000023">
      <w:pPr>
        <w:spacing w:after="240" w:before="240" w:lineRule="auto"/>
        <w:rPr>
          <w:color w:val="1f1f1f"/>
          <w:sz w:val="20"/>
          <w:szCs w:val="20"/>
        </w:rPr>
      </w:pPr>
      <w:r w:rsidDel="00000000" w:rsidR="00000000" w:rsidRPr="00000000">
        <w:rPr>
          <w:color w:val="1f1f1f"/>
          <w:sz w:val="20"/>
          <w:szCs w:val="20"/>
          <w:rtl w:val="0"/>
        </w:rPr>
        <w:t xml:space="preserve">Stock, S., Bu, F., Fancourt, D. &amp; Mak, H.W. (2022) </w:t>
      </w:r>
      <w:r w:rsidDel="00000000" w:rsidR="00000000" w:rsidRPr="00000000">
        <w:rPr>
          <w:i w:val="1"/>
          <w:iCs w:val="1"/>
          <w:color w:val="1f1f1f"/>
          <w:sz w:val="20"/>
          <w:szCs w:val="20"/>
          <w:rtl w:val="0"/>
        </w:rPr>
        <w:t xml:space="preserve">Longitudinal associations between going outdoors and mental health and wellbeing during a COVID‑19 lockdown in the UK</w:t>
      </w:r>
      <w:r w:rsidDel="00000000" w:rsidR="00000000" w:rsidRPr="00000000">
        <w:rPr>
          <w:color w:val="1f1f1f"/>
          <w:sz w:val="20"/>
          <w:szCs w:val="20"/>
          <w:rtl w:val="0"/>
        </w:rPr>
        <w:t xml:space="preserve">, </w:t>
      </w:r>
      <w:r w:rsidDel="00000000" w:rsidR="00000000" w:rsidRPr="00000000">
        <w:rPr>
          <w:i w:val="1"/>
          <w:iCs w:val="1"/>
          <w:color w:val="1f1f1f"/>
          <w:sz w:val="20"/>
          <w:szCs w:val="20"/>
          <w:rtl w:val="0"/>
        </w:rPr>
        <w:t xml:space="preserve">Scientific Reports.</w:t>
      </w:r>
      <w:r w:rsidDel="00000000" w:rsidR="00000000" w:rsidRPr="00000000">
        <w:rPr>
          <w:color w:val="1f1f1f"/>
          <w:sz w:val="20"/>
          <w:szCs w:val="20"/>
          <w:rtl w:val="0"/>
        </w:rPr>
        <w:t xml:space="preserve"> Available at </w:t>
      </w:r>
      <w:hyperlink r:id="rId11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Longitudinal associations between going outdoors and mental health and wellbeing during a COVID-19 lockdown in the UK | Scientific Reports</w:t>
        </w:r>
      </w:hyperlink>
      <w:r w:rsidDel="00000000" w:rsidR="00000000" w:rsidRPr="00000000">
        <w:rPr>
          <w:color w:val="1f1f1f"/>
          <w:sz w:val="20"/>
          <w:szCs w:val="20"/>
          <w:rtl w:val="0"/>
        </w:rPr>
        <w:t xml:space="preserve"> [Accessed 14 February 2026] </w:t>
      </w:r>
      <w:r w:rsidDel="00000000" w:rsidR="00000000" w:rsidRPr="00000000">
        <w:rPr>
          <w:color w:val="1f1f1f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24">
      <w:pPr>
        <w:spacing w:after="240" w:before="240" w:lineRule="auto"/>
        <w:rPr>
          <w:color w:val="1f1f1f"/>
          <w:sz w:val="20"/>
          <w:szCs w:val="20"/>
        </w:rPr>
      </w:pPr>
      <w:r w:rsidDel="00000000" w:rsidR="00000000" w:rsidRPr="00000000">
        <w:rPr>
          <w:color w:val="1f1f1f"/>
          <w:sz w:val="20"/>
          <w:szCs w:val="20"/>
          <w:rtl w:val="0"/>
        </w:rPr>
        <w:t xml:space="preserve">Wood, L., Hooper, P., Foster, S. &amp; Bull, F. (2017) </w:t>
      </w:r>
      <w:r w:rsidDel="00000000" w:rsidR="00000000" w:rsidRPr="00000000">
        <w:rPr>
          <w:i w:val="1"/>
          <w:iCs w:val="1"/>
          <w:color w:val="1f1f1f"/>
          <w:sz w:val="20"/>
          <w:szCs w:val="20"/>
          <w:rtl w:val="0"/>
        </w:rPr>
        <w:t xml:space="preserve">Public green spaces and positive mental health: Investigating the relationship between access, quantity and types of parks and mental wellbeing</w:t>
      </w:r>
      <w:r w:rsidDel="00000000" w:rsidR="00000000" w:rsidRPr="00000000">
        <w:rPr>
          <w:color w:val="1f1f1f"/>
          <w:sz w:val="20"/>
          <w:szCs w:val="20"/>
          <w:rtl w:val="0"/>
        </w:rPr>
        <w:t xml:space="preserve">, </w:t>
      </w:r>
      <w:r w:rsidDel="00000000" w:rsidR="00000000" w:rsidRPr="00000000">
        <w:rPr>
          <w:i w:val="1"/>
          <w:iCs w:val="1"/>
          <w:color w:val="1f1f1f"/>
          <w:sz w:val="20"/>
          <w:szCs w:val="20"/>
          <w:rtl w:val="0"/>
        </w:rPr>
        <w:t xml:space="preserve">Health &amp; Place. </w:t>
      </w:r>
      <w:r w:rsidDel="00000000" w:rsidR="00000000" w:rsidRPr="00000000">
        <w:rPr>
          <w:color w:val="1f1f1f"/>
          <w:sz w:val="20"/>
          <w:szCs w:val="20"/>
          <w:rtl w:val="0"/>
        </w:rPr>
        <w:t xml:space="preserve">Science Direct. 48, 63-71. Available at </w:t>
      </w:r>
      <w:hyperlink r:id="rId12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Public green spaces and positive mental health – investigating the relationship between access, quantity and types of parks and mental wellbeing - ScienceDirect</w:t>
        </w:r>
      </w:hyperlink>
      <w:r w:rsidDel="00000000" w:rsidR="00000000" w:rsidRPr="00000000">
        <w:rPr>
          <w:color w:val="1f1f1f"/>
          <w:sz w:val="20"/>
          <w:szCs w:val="20"/>
          <w:rtl w:val="0"/>
        </w:rPr>
        <w:t xml:space="preserve"> [Accessed 14 February 2026]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color w:val="1f1f1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color w:val="1f1f1f"/>
          <w:sz w:val="20"/>
          <w:szCs w:val="20"/>
        </w:rPr>
      </w:pPr>
      <w:r w:rsidDel="00000000" w:rsidR="00000000" w:rsidRPr="00000000">
        <w:rPr>
          <w:color w:val="1f1f1f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nature.com/articles/s41598-022-15004-0" TargetMode="External"/><Relationship Id="rId10" Type="http://schemas.openxmlformats.org/officeDocument/2006/relationships/hyperlink" Target="https://www.sciencedirect.com/science/article/pii/S014019711600049X" TargetMode="External"/><Relationship Id="rId12" Type="http://schemas.openxmlformats.org/officeDocument/2006/relationships/hyperlink" Target="https://www.sciencedirect.com/science/article/abs/pii/S1353829216303689" TargetMode="External"/><Relationship Id="rId9" Type="http://schemas.openxmlformats.org/officeDocument/2006/relationships/hyperlink" Target="https://dictionary.cambridge.org/dictionary/english/health?utm_source=chatgpt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ollinsdictionary.com/dictionary/english/adventure" TargetMode="External"/><Relationship Id="rId7" Type="http://schemas.openxmlformats.org/officeDocument/2006/relationships/hyperlink" Target="https://books.google.co.uk/books?hl=en&amp;lr=&amp;id=L-F9EAAAQBAJ&amp;oi=fnd&amp;pg=PA7&amp;dq=define+health+and+wellbeing&amp;ots=Rvkrgw_rOJ&amp;sig=cCeabS0tODnwyo1fCnACCsOOqmc&amp;redir_esc=y#v=onepage&amp;q=define%20health%20and%20wellbeing&amp;f=false" TargetMode="External"/><Relationship Id="rId8" Type="http://schemas.openxmlformats.org/officeDocument/2006/relationships/hyperlink" Target="https://dictionary.cambridge.org/dictionary/english/health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