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D2DDE3" w14:textId="66E377DF" w:rsidR="007275CD" w:rsidRPr="00053D1F" w:rsidRDefault="00BF4771" w:rsidP="00CA0383">
      <w:pPr>
        <w:spacing w:after="0" w:line="480" w:lineRule="auto"/>
        <w:jc w:val="center"/>
        <w:rPr>
          <w:rFonts w:ascii="Calibri" w:hAnsi="Calibri" w:cs="Calibri"/>
          <w:b/>
          <w:bCs/>
          <w:sz w:val="22"/>
          <w:szCs w:val="22"/>
        </w:rPr>
      </w:pPr>
      <w:r w:rsidRPr="00053D1F">
        <w:rPr>
          <w:rFonts w:ascii="Calibri" w:hAnsi="Calibri" w:cs="Calibri"/>
          <w:b/>
          <w:bCs/>
          <w:sz w:val="22"/>
          <w:szCs w:val="22"/>
        </w:rPr>
        <w:t xml:space="preserve">Training and </w:t>
      </w:r>
      <w:r w:rsidR="00E52378">
        <w:rPr>
          <w:rFonts w:ascii="Calibri" w:hAnsi="Calibri" w:cs="Calibri"/>
          <w:b/>
          <w:bCs/>
          <w:sz w:val="22"/>
          <w:szCs w:val="22"/>
        </w:rPr>
        <w:t>S</w:t>
      </w:r>
      <w:r w:rsidR="002C4943" w:rsidRPr="00053D1F">
        <w:rPr>
          <w:rFonts w:ascii="Calibri" w:hAnsi="Calibri" w:cs="Calibri"/>
          <w:b/>
          <w:bCs/>
          <w:sz w:val="22"/>
          <w:szCs w:val="22"/>
        </w:rPr>
        <w:t xml:space="preserve">kills </w:t>
      </w:r>
      <w:r w:rsidR="00E52378">
        <w:rPr>
          <w:rFonts w:ascii="Calibri" w:hAnsi="Calibri" w:cs="Calibri"/>
          <w:b/>
          <w:bCs/>
          <w:sz w:val="22"/>
          <w:szCs w:val="22"/>
        </w:rPr>
        <w:t>R</w:t>
      </w:r>
      <w:r w:rsidR="002C4943" w:rsidRPr="00053D1F">
        <w:rPr>
          <w:rFonts w:ascii="Calibri" w:hAnsi="Calibri" w:cs="Calibri"/>
          <w:b/>
          <w:bCs/>
          <w:sz w:val="22"/>
          <w:szCs w:val="22"/>
        </w:rPr>
        <w:t xml:space="preserve">equired for </w:t>
      </w:r>
      <w:r w:rsidR="00E52378">
        <w:rPr>
          <w:rFonts w:ascii="Calibri" w:hAnsi="Calibri" w:cs="Calibri"/>
          <w:b/>
          <w:bCs/>
          <w:sz w:val="22"/>
          <w:szCs w:val="22"/>
        </w:rPr>
        <w:t>A</w:t>
      </w:r>
      <w:r w:rsidR="002C4943" w:rsidRPr="00053D1F">
        <w:rPr>
          <w:rFonts w:ascii="Calibri" w:hAnsi="Calibri" w:cs="Calibri"/>
          <w:b/>
          <w:bCs/>
          <w:sz w:val="22"/>
          <w:szCs w:val="22"/>
        </w:rPr>
        <w:t xml:space="preserve">ssessing </w:t>
      </w:r>
      <w:r w:rsidR="00E52378">
        <w:rPr>
          <w:rFonts w:ascii="Calibri" w:hAnsi="Calibri" w:cs="Calibri"/>
          <w:b/>
          <w:bCs/>
          <w:sz w:val="22"/>
          <w:szCs w:val="22"/>
        </w:rPr>
        <w:t>Psychological Behaviour</w:t>
      </w:r>
      <w:r w:rsidR="002C4943" w:rsidRPr="00053D1F">
        <w:rPr>
          <w:rFonts w:ascii="Calibri" w:hAnsi="Calibri" w:cs="Calibri"/>
          <w:b/>
          <w:bCs/>
          <w:sz w:val="22"/>
          <w:szCs w:val="22"/>
        </w:rPr>
        <w:t xml:space="preserve"> in a </w:t>
      </w:r>
      <w:r w:rsidR="00E52378">
        <w:rPr>
          <w:rFonts w:ascii="Calibri" w:hAnsi="Calibri" w:cs="Calibri"/>
          <w:b/>
          <w:bCs/>
          <w:sz w:val="22"/>
          <w:szCs w:val="22"/>
        </w:rPr>
        <w:t>C</w:t>
      </w:r>
      <w:r w:rsidR="002C4943" w:rsidRPr="00053D1F">
        <w:rPr>
          <w:rFonts w:ascii="Calibri" w:hAnsi="Calibri" w:cs="Calibri"/>
          <w:b/>
          <w:bCs/>
          <w:sz w:val="22"/>
          <w:szCs w:val="22"/>
        </w:rPr>
        <w:t xml:space="preserve">omplex </w:t>
      </w:r>
      <w:r w:rsidR="00E52378">
        <w:rPr>
          <w:rFonts w:ascii="Calibri" w:hAnsi="Calibri" w:cs="Calibri"/>
          <w:b/>
          <w:bCs/>
          <w:sz w:val="22"/>
          <w:szCs w:val="22"/>
        </w:rPr>
        <w:t>C</w:t>
      </w:r>
      <w:r w:rsidR="002C4943" w:rsidRPr="00053D1F">
        <w:rPr>
          <w:rFonts w:ascii="Calibri" w:hAnsi="Calibri" w:cs="Calibri"/>
          <w:b/>
          <w:bCs/>
          <w:sz w:val="22"/>
          <w:szCs w:val="22"/>
        </w:rPr>
        <w:t>ase</w:t>
      </w:r>
    </w:p>
    <w:p w14:paraId="00A95D8C" w14:textId="77777777" w:rsidR="00E22AEE" w:rsidRPr="00053D1F" w:rsidRDefault="00E22AEE" w:rsidP="00145B04">
      <w:pPr>
        <w:spacing w:after="0" w:line="480" w:lineRule="auto"/>
        <w:rPr>
          <w:rFonts w:ascii="Calibri" w:hAnsi="Calibri" w:cs="Calibri"/>
          <w:b/>
          <w:bCs/>
          <w:sz w:val="22"/>
          <w:szCs w:val="22"/>
        </w:rPr>
      </w:pPr>
    </w:p>
    <w:p w14:paraId="2E96DB00" w14:textId="07C19518" w:rsidR="008C6DAE" w:rsidRPr="00053D1F" w:rsidRDefault="00273A57" w:rsidP="00F40F35">
      <w:pPr>
        <w:spacing w:after="0" w:line="480" w:lineRule="auto"/>
        <w:ind w:firstLine="720"/>
        <w:rPr>
          <w:rFonts w:ascii="Calibri" w:hAnsi="Calibri" w:cs="Calibri"/>
          <w:sz w:val="22"/>
          <w:szCs w:val="22"/>
        </w:rPr>
      </w:pPr>
      <w:r w:rsidRPr="00053D1F">
        <w:rPr>
          <w:rFonts w:ascii="Calibri" w:hAnsi="Calibri" w:cs="Calibri"/>
          <w:sz w:val="22"/>
          <w:szCs w:val="22"/>
        </w:rPr>
        <w:t>This essay will</w:t>
      </w:r>
      <w:r w:rsidR="008C6DAE" w:rsidRPr="00053D1F">
        <w:rPr>
          <w:rFonts w:ascii="Calibri" w:hAnsi="Calibri" w:cs="Calibri"/>
          <w:sz w:val="22"/>
          <w:szCs w:val="22"/>
        </w:rPr>
        <w:t xml:space="preserve"> outline and demonstrate </w:t>
      </w:r>
      <w:r w:rsidR="00463094" w:rsidRPr="00053D1F">
        <w:rPr>
          <w:rFonts w:ascii="Calibri" w:hAnsi="Calibri" w:cs="Calibri"/>
          <w:sz w:val="22"/>
          <w:szCs w:val="22"/>
        </w:rPr>
        <w:t>an</w:t>
      </w:r>
      <w:r w:rsidR="008C6DAE" w:rsidRPr="00053D1F">
        <w:rPr>
          <w:rFonts w:ascii="Calibri" w:hAnsi="Calibri" w:cs="Calibri"/>
          <w:sz w:val="22"/>
          <w:szCs w:val="22"/>
        </w:rPr>
        <w:t xml:space="preserve"> understanding of the training and skills that are required for assessin</w:t>
      </w:r>
      <w:r w:rsidR="008C6DAE" w:rsidRPr="00053D1F">
        <w:rPr>
          <w:rFonts w:ascii="Calibri" w:hAnsi="Calibri" w:cs="Calibri"/>
          <w:sz w:val="22"/>
          <w:szCs w:val="22"/>
        </w:rPr>
        <w:t>g</w:t>
      </w:r>
      <w:r w:rsidR="319A369E" w:rsidRPr="00053D1F">
        <w:rPr>
          <w:rFonts w:ascii="Calibri" w:hAnsi="Calibri" w:cs="Calibri"/>
          <w:sz w:val="22"/>
          <w:szCs w:val="22"/>
        </w:rPr>
        <w:t xml:space="preserve"> </w:t>
      </w:r>
      <w:r w:rsidR="008C6DAE" w:rsidRPr="00053D1F">
        <w:rPr>
          <w:rFonts w:ascii="Calibri" w:hAnsi="Calibri" w:cs="Calibri"/>
          <w:sz w:val="22"/>
          <w:szCs w:val="22"/>
        </w:rPr>
        <w:t>psychological behaviour within a complex case. I</w:t>
      </w:r>
      <w:r w:rsidRPr="00053D1F">
        <w:rPr>
          <w:rFonts w:ascii="Calibri" w:hAnsi="Calibri" w:cs="Calibri"/>
          <w:sz w:val="22"/>
          <w:szCs w:val="22"/>
        </w:rPr>
        <w:t>t</w:t>
      </w:r>
      <w:r w:rsidR="008C6DAE" w:rsidRPr="00053D1F">
        <w:rPr>
          <w:rFonts w:ascii="Calibri" w:hAnsi="Calibri" w:cs="Calibri"/>
          <w:sz w:val="22"/>
          <w:szCs w:val="22"/>
        </w:rPr>
        <w:t xml:space="preserve"> will cover the pathway to fulfilling a career in forensic psychology, discuss the professional skills and competencies that are required as well as</w:t>
      </w:r>
      <w:r w:rsidR="004E751D" w:rsidRPr="00053D1F">
        <w:rPr>
          <w:rFonts w:ascii="Calibri" w:hAnsi="Calibri" w:cs="Calibri"/>
          <w:sz w:val="22"/>
          <w:szCs w:val="22"/>
        </w:rPr>
        <w:t xml:space="preserve"> exploring the relevant professional bodies standards and conclude by</w:t>
      </w:r>
      <w:r w:rsidR="008C6DAE" w:rsidRPr="00053D1F">
        <w:rPr>
          <w:rFonts w:ascii="Calibri" w:hAnsi="Calibri" w:cs="Calibri"/>
          <w:sz w:val="22"/>
          <w:szCs w:val="22"/>
        </w:rPr>
        <w:t> identifying </w:t>
      </w:r>
      <w:r w:rsidR="00580799" w:rsidRPr="00053D1F">
        <w:rPr>
          <w:rFonts w:ascii="Calibri" w:hAnsi="Calibri" w:cs="Calibri"/>
          <w:sz w:val="22"/>
          <w:szCs w:val="22"/>
        </w:rPr>
        <w:t>the</w:t>
      </w:r>
      <w:r w:rsidR="008C6DAE" w:rsidRPr="00053D1F">
        <w:rPr>
          <w:rFonts w:ascii="Calibri" w:hAnsi="Calibri" w:cs="Calibri"/>
          <w:sz w:val="22"/>
          <w:szCs w:val="22"/>
        </w:rPr>
        <w:t xml:space="preserve"> personal skills and development needs</w:t>
      </w:r>
      <w:r w:rsidR="004E751D" w:rsidRPr="00053D1F">
        <w:rPr>
          <w:rFonts w:ascii="Calibri" w:hAnsi="Calibri" w:cs="Calibri"/>
          <w:sz w:val="22"/>
          <w:szCs w:val="22"/>
        </w:rPr>
        <w:t xml:space="preserve"> </w:t>
      </w:r>
      <w:r w:rsidR="2CC95631" w:rsidRPr="00053D1F">
        <w:rPr>
          <w:rFonts w:ascii="Calibri" w:hAnsi="Calibri" w:cs="Calibri"/>
          <w:sz w:val="22"/>
          <w:szCs w:val="22"/>
        </w:rPr>
        <w:t xml:space="preserve">required for a </w:t>
      </w:r>
      <w:r w:rsidR="004E751D" w:rsidRPr="00053D1F">
        <w:rPr>
          <w:rFonts w:ascii="Calibri" w:hAnsi="Calibri" w:cs="Calibri"/>
          <w:sz w:val="22"/>
          <w:szCs w:val="22"/>
        </w:rPr>
        <w:t xml:space="preserve">role </w:t>
      </w:r>
      <w:r w:rsidR="004E751D" w:rsidRPr="00053D1F">
        <w:rPr>
          <w:rFonts w:ascii="Calibri" w:hAnsi="Calibri" w:cs="Calibri"/>
          <w:sz w:val="22"/>
          <w:szCs w:val="22"/>
        </w:rPr>
        <w:t>within forensic psychology</w:t>
      </w:r>
      <w:r w:rsidR="008C6DAE" w:rsidRPr="00053D1F">
        <w:rPr>
          <w:rFonts w:ascii="Calibri" w:hAnsi="Calibri" w:cs="Calibri"/>
          <w:sz w:val="22"/>
          <w:szCs w:val="22"/>
        </w:rPr>
        <w:t>. </w:t>
      </w:r>
    </w:p>
    <w:p w14:paraId="6C5C65D7" w14:textId="77777777" w:rsidR="008C6DAE" w:rsidRPr="00053D1F" w:rsidRDefault="008C6DAE" w:rsidP="001B6EED">
      <w:pPr>
        <w:spacing w:after="0" w:line="480" w:lineRule="auto"/>
        <w:rPr>
          <w:rFonts w:ascii="Calibri" w:hAnsi="Calibri" w:cs="Calibri"/>
          <w:sz w:val="22"/>
          <w:szCs w:val="22"/>
          <w:lang w:val="en-US"/>
        </w:rPr>
      </w:pPr>
      <w:r w:rsidRPr="00053D1F">
        <w:rPr>
          <w:rFonts w:ascii="Calibri" w:hAnsi="Calibri" w:cs="Calibri"/>
          <w:sz w:val="22"/>
          <w:szCs w:val="22"/>
          <w:lang w:val="en-US"/>
        </w:rPr>
        <w:t> </w:t>
      </w:r>
    </w:p>
    <w:p w14:paraId="2FBBD6F4" w14:textId="77777777" w:rsidR="008C6DAE" w:rsidRPr="00053D1F" w:rsidRDefault="008C6DAE" w:rsidP="00F40F35">
      <w:pPr>
        <w:spacing w:after="0" w:line="480" w:lineRule="auto"/>
        <w:ind w:firstLine="720"/>
        <w:rPr>
          <w:rFonts w:ascii="Calibri" w:hAnsi="Calibri" w:cs="Calibri"/>
          <w:sz w:val="22"/>
          <w:szCs w:val="22"/>
        </w:rPr>
      </w:pPr>
      <w:r w:rsidRPr="00053D1F">
        <w:rPr>
          <w:rFonts w:ascii="Calibri" w:hAnsi="Calibri" w:cs="Calibri"/>
          <w:sz w:val="22"/>
          <w:szCs w:val="22"/>
        </w:rPr>
        <w:t>The case study of Dr Gibbs and his client, Mathew Thompson, will be the example to which I will apply my understanding. </w:t>
      </w:r>
    </w:p>
    <w:p w14:paraId="76F3D304" w14:textId="2221B49E" w:rsidR="006305DE" w:rsidRPr="00053D1F" w:rsidRDefault="008C6DAE" w:rsidP="00446090">
      <w:pPr>
        <w:spacing w:after="0" w:line="480" w:lineRule="auto"/>
        <w:rPr>
          <w:rFonts w:ascii="Calibri" w:hAnsi="Calibri" w:cs="Calibri"/>
          <w:sz w:val="22"/>
          <w:szCs w:val="22"/>
        </w:rPr>
      </w:pPr>
      <w:r w:rsidRPr="00053D1F">
        <w:rPr>
          <w:rFonts w:ascii="Calibri" w:hAnsi="Calibri" w:cs="Calibri"/>
          <w:sz w:val="22"/>
          <w:szCs w:val="22"/>
        </w:rPr>
        <w:t> </w:t>
      </w:r>
    </w:p>
    <w:p w14:paraId="1F31776F" w14:textId="56DA03B3" w:rsidR="008C6DAE" w:rsidRPr="00053D1F" w:rsidRDefault="008C6DAE" w:rsidP="001B6EED">
      <w:pPr>
        <w:spacing w:after="0" w:line="480" w:lineRule="auto"/>
        <w:jc w:val="center"/>
        <w:rPr>
          <w:rFonts w:ascii="Calibri" w:hAnsi="Calibri" w:cs="Calibri"/>
          <w:sz w:val="22"/>
          <w:szCs w:val="22"/>
        </w:rPr>
      </w:pPr>
      <w:r w:rsidRPr="00053D1F">
        <w:rPr>
          <w:rFonts w:ascii="Calibri" w:hAnsi="Calibri" w:cs="Calibri"/>
          <w:b/>
          <w:bCs/>
          <w:sz w:val="22"/>
          <w:szCs w:val="22"/>
        </w:rPr>
        <w:t>Background</w:t>
      </w:r>
    </w:p>
    <w:p w14:paraId="03A46B38" w14:textId="0EDCB780" w:rsidR="004E751D" w:rsidRPr="00053D1F" w:rsidRDefault="008C6DAE" w:rsidP="00F40F35">
      <w:pPr>
        <w:spacing w:after="0" w:line="480" w:lineRule="auto"/>
        <w:ind w:firstLine="720"/>
        <w:rPr>
          <w:rFonts w:ascii="Calibri" w:hAnsi="Calibri" w:cs="Calibri"/>
          <w:sz w:val="22"/>
          <w:szCs w:val="22"/>
        </w:rPr>
      </w:pPr>
      <w:r w:rsidRPr="00053D1F">
        <w:rPr>
          <w:rFonts w:ascii="Calibri" w:hAnsi="Calibri" w:cs="Calibri"/>
          <w:sz w:val="22"/>
          <w:szCs w:val="22"/>
        </w:rPr>
        <w:t xml:space="preserve">Firstly, the role of the Forensic Psychologist is one of variety. Forensic Psychologists work within several different organisations including HM Prison Service, the NHS - in forensic hospitals, Probation Services as well as in private organisations such as private prisons and private forensic hospitals. Some </w:t>
      </w:r>
      <w:r w:rsidR="004E751D" w:rsidRPr="00053D1F">
        <w:rPr>
          <w:rFonts w:ascii="Calibri" w:hAnsi="Calibri" w:cs="Calibri"/>
          <w:sz w:val="22"/>
          <w:szCs w:val="22"/>
        </w:rPr>
        <w:t xml:space="preserve">professionals </w:t>
      </w:r>
      <w:r w:rsidRPr="00053D1F">
        <w:rPr>
          <w:rFonts w:ascii="Calibri" w:hAnsi="Calibri" w:cs="Calibri"/>
          <w:sz w:val="22"/>
          <w:szCs w:val="22"/>
        </w:rPr>
        <w:t>have their own private consultancies. Others work within academia sharing their knowledge to students and continuing to work part-time in other areas of the field (C. Ireland, 2011).</w:t>
      </w:r>
    </w:p>
    <w:p w14:paraId="2509627A" w14:textId="77777777" w:rsidR="004E751D" w:rsidRPr="00053D1F" w:rsidRDefault="004E751D" w:rsidP="001B6EED">
      <w:pPr>
        <w:spacing w:after="0" w:line="480" w:lineRule="auto"/>
        <w:rPr>
          <w:rFonts w:ascii="Calibri" w:hAnsi="Calibri" w:cs="Calibri"/>
          <w:sz w:val="22"/>
          <w:szCs w:val="22"/>
        </w:rPr>
      </w:pPr>
    </w:p>
    <w:p w14:paraId="47BF943F" w14:textId="527A2728" w:rsidR="008C6DAE" w:rsidRPr="00053D1F" w:rsidRDefault="008C6DAE" w:rsidP="00F40F35">
      <w:pPr>
        <w:spacing w:after="0" w:line="480" w:lineRule="auto"/>
        <w:ind w:firstLine="720"/>
        <w:rPr>
          <w:rFonts w:ascii="Calibri" w:hAnsi="Calibri" w:cs="Calibri"/>
          <w:sz w:val="22"/>
          <w:szCs w:val="22"/>
        </w:rPr>
      </w:pPr>
      <w:r w:rsidRPr="00053D1F">
        <w:rPr>
          <w:rFonts w:ascii="Calibri" w:hAnsi="Calibri" w:cs="Calibri"/>
          <w:sz w:val="22"/>
          <w:szCs w:val="22"/>
        </w:rPr>
        <w:t>Forensic Psychologists work with those affected by crime or alongside other legal systems. Their role is to reduce the risk of further offending and create safer communities by working with individuals around their social dynamics</w:t>
      </w:r>
      <w:r w:rsidR="008A3096" w:rsidRPr="00053D1F">
        <w:rPr>
          <w:rFonts w:ascii="Calibri" w:hAnsi="Calibri" w:cs="Calibri"/>
          <w:sz w:val="22"/>
          <w:szCs w:val="22"/>
        </w:rPr>
        <w:t xml:space="preserve"> using psychological theories</w:t>
      </w:r>
      <w:r w:rsidR="0066480A" w:rsidRPr="00053D1F">
        <w:rPr>
          <w:rFonts w:ascii="Calibri" w:hAnsi="Calibri" w:cs="Calibri"/>
          <w:sz w:val="22"/>
          <w:szCs w:val="22"/>
        </w:rPr>
        <w:t xml:space="preserve"> (</w:t>
      </w:r>
      <w:r w:rsidR="00B8652E" w:rsidRPr="00053D1F">
        <w:rPr>
          <w:rFonts w:ascii="Calibri" w:hAnsi="Calibri" w:cs="Calibri"/>
          <w:sz w:val="22"/>
          <w:szCs w:val="22"/>
        </w:rPr>
        <w:t>Bailey et al., 2026)</w:t>
      </w:r>
      <w:r w:rsidRPr="00053D1F">
        <w:rPr>
          <w:rFonts w:ascii="Calibri" w:hAnsi="Calibri" w:cs="Calibri"/>
          <w:sz w:val="22"/>
          <w:szCs w:val="22"/>
        </w:rPr>
        <w:t xml:space="preserve">. The Forensic Psychologist aims to explore and understand offending behaviour and the reasons why it occurs. The work they undertake is directed by scientific formulations which lead to the creation of interventions for recovery and rehabilitation. Some of the tasks a Forensic Psychologist could be </w:t>
      </w:r>
      <w:r w:rsidRPr="00053D1F">
        <w:rPr>
          <w:rFonts w:ascii="Calibri" w:hAnsi="Calibri" w:cs="Calibri"/>
          <w:sz w:val="22"/>
          <w:szCs w:val="22"/>
        </w:rPr>
        <w:lastRenderedPageBreak/>
        <w:t>expected to undertake are the development of formulations for prisoners</w:t>
      </w:r>
      <w:r w:rsidR="004E751D" w:rsidRPr="00053D1F">
        <w:rPr>
          <w:rFonts w:ascii="Calibri" w:hAnsi="Calibri" w:cs="Calibri"/>
          <w:sz w:val="22"/>
          <w:szCs w:val="22"/>
        </w:rPr>
        <w:t>;</w:t>
      </w:r>
      <w:r w:rsidRPr="00053D1F">
        <w:rPr>
          <w:rFonts w:ascii="Calibri" w:hAnsi="Calibri" w:cs="Calibri"/>
          <w:sz w:val="22"/>
          <w:szCs w:val="22"/>
        </w:rPr>
        <w:t xml:space="preserve"> providing psychological therapies in individual or group settings</w:t>
      </w:r>
      <w:r w:rsidR="004E751D" w:rsidRPr="00053D1F">
        <w:rPr>
          <w:rFonts w:ascii="Calibri" w:hAnsi="Calibri" w:cs="Calibri"/>
          <w:sz w:val="22"/>
          <w:szCs w:val="22"/>
        </w:rPr>
        <w:t>;</w:t>
      </w:r>
      <w:r w:rsidRPr="00053D1F">
        <w:rPr>
          <w:rFonts w:ascii="Calibri" w:hAnsi="Calibri" w:cs="Calibri"/>
          <w:sz w:val="22"/>
          <w:szCs w:val="22"/>
        </w:rPr>
        <w:t xml:space="preserve"> having a role in a team </w:t>
      </w:r>
      <w:r w:rsidR="004E751D" w:rsidRPr="00053D1F">
        <w:rPr>
          <w:rFonts w:ascii="Calibri" w:hAnsi="Calibri" w:cs="Calibri"/>
          <w:sz w:val="22"/>
          <w:szCs w:val="22"/>
        </w:rPr>
        <w:t>ensuring</w:t>
      </w:r>
      <w:r w:rsidRPr="00053D1F">
        <w:rPr>
          <w:rFonts w:ascii="Calibri" w:hAnsi="Calibri" w:cs="Calibri"/>
          <w:sz w:val="22"/>
          <w:szCs w:val="22"/>
        </w:rPr>
        <w:t xml:space="preserve"> consistent care is provided</w:t>
      </w:r>
      <w:r w:rsidR="004E751D" w:rsidRPr="00053D1F">
        <w:rPr>
          <w:rFonts w:ascii="Calibri" w:hAnsi="Calibri" w:cs="Calibri"/>
          <w:sz w:val="22"/>
          <w:szCs w:val="22"/>
        </w:rPr>
        <w:t>;</w:t>
      </w:r>
      <w:r w:rsidRPr="00053D1F">
        <w:rPr>
          <w:rFonts w:ascii="Calibri" w:hAnsi="Calibri" w:cs="Calibri"/>
          <w:sz w:val="22"/>
          <w:szCs w:val="22"/>
        </w:rPr>
        <w:t xml:space="preserve"> informing policy and practice with</w:t>
      </w:r>
      <w:r w:rsidR="004E751D" w:rsidRPr="00053D1F">
        <w:rPr>
          <w:rFonts w:ascii="Calibri" w:hAnsi="Calibri" w:cs="Calibri"/>
          <w:sz w:val="22"/>
          <w:szCs w:val="22"/>
        </w:rPr>
        <w:t xml:space="preserve"> a</w:t>
      </w:r>
      <w:r w:rsidRPr="00053D1F">
        <w:rPr>
          <w:rFonts w:ascii="Calibri" w:hAnsi="Calibri" w:cs="Calibri"/>
          <w:sz w:val="22"/>
          <w:szCs w:val="22"/>
        </w:rPr>
        <w:t xml:space="preserve"> continued focus on recovery and rehabilitation</w:t>
      </w:r>
      <w:r w:rsidR="004E751D" w:rsidRPr="00053D1F">
        <w:rPr>
          <w:rFonts w:ascii="Calibri" w:hAnsi="Calibri" w:cs="Calibri"/>
          <w:sz w:val="22"/>
          <w:szCs w:val="22"/>
        </w:rPr>
        <w:t>;</w:t>
      </w:r>
      <w:r w:rsidRPr="00053D1F">
        <w:rPr>
          <w:rFonts w:ascii="Calibri" w:hAnsi="Calibri" w:cs="Calibri"/>
          <w:sz w:val="22"/>
          <w:szCs w:val="22"/>
        </w:rPr>
        <w:t xml:space="preserve"> and </w:t>
      </w:r>
      <w:commentRangeStart w:id="0"/>
      <w:r w:rsidRPr="00053D1F">
        <w:rPr>
          <w:rFonts w:ascii="Calibri" w:hAnsi="Calibri" w:cs="Calibri"/>
          <w:sz w:val="22"/>
          <w:szCs w:val="22"/>
        </w:rPr>
        <w:t>maintaining</w:t>
      </w:r>
      <w:commentRangeEnd w:id="0"/>
      <w:r w:rsidRPr="00053D1F">
        <w:rPr>
          <w:rStyle w:val="CommentReference"/>
          <w:rFonts w:ascii="Calibri" w:hAnsi="Calibri" w:cs="Calibri"/>
          <w:sz w:val="22"/>
          <w:szCs w:val="22"/>
        </w:rPr>
        <w:commentReference w:id="0"/>
      </w:r>
      <w:r w:rsidRPr="00053D1F">
        <w:rPr>
          <w:rFonts w:ascii="Calibri" w:hAnsi="Calibri" w:cs="Calibri"/>
          <w:sz w:val="22"/>
          <w:szCs w:val="22"/>
        </w:rPr>
        <w:t xml:space="preserve"> evidence focused practices by assessing and suggesting adaptations to an individuals’ care (British Psychological Society, n.d.-a). </w:t>
      </w:r>
    </w:p>
    <w:p w14:paraId="1BA71433" w14:textId="77777777" w:rsidR="008C6DAE" w:rsidRPr="00053D1F" w:rsidRDefault="008C6DAE" w:rsidP="001B6EED">
      <w:pPr>
        <w:spacing w:after="0" w:line="480" w:lineRule="auto"/>
        <w:rPr>
          <w:rFonts w:ascii="Calibri" w:hAnsi="Calibri" w:cs="Calibri"/>
          <w:sz w:val="22"/>
          <w:szCs w:val="22"/>
          <w:lang w:val="en-US"/>
        </w:rPr>
      </w:pPr>
      <w:r w:rsidRPr="00053D1F">
        <w:rPr>
          <w:rFonts w:ascii="Calibri" w:hAnsi="Calibri" w:cs="Calibri"/>
          <w:sz w:val="22"/>
          <w:szCs w:val="22"/>
          <w:lang w:val="en-US"/>
        </w:rPr>
        <w:t> </w:t>
      </w:r>
    </w:p>
    <w:p w14:paraId="73BE9DCC" w14:textId="6C203BA4" w:rsidR="008C6DAE" w:rsidRPr="00053D1F" w:rsidRDefault="008C6DAE" w:rsidP="00F40F35">
      <w:pPr>
        <w:spacing w:after="0" w:line="480" w:lineRule="auto"/>
        <w:ind w:firstLine="720"/>
        <w:rPr>
          <w:rFonts w:ascii="Calibri" w:hAnsi="Calibri" w:cs="Calibri"/>
          <w:sz w:val="22"/>
          <w:szCs w:val="22"/>
        </w:rPr>
      </w:pPr>
      <w:r w:rsidRPr="00053D1F">
        <w:rPr>
          <w:rFonts w:ascii="Calibri" w:hAnsi="Calibri" w:cs="Calibri"/>
          <w:sz w:val="22"/>
          <w:szCs w:val="22"/>
        </w:rPr>
        <w:t xml:space="preserve">According to the British Psychological Society (n.d.-a), anyone seeking to work in the role of Forensic Psychologist will need to obtain an accredited undergraduate degree as well as a MSc in Forensic Psychology, which has been accredited by the BPS and HCPC, or another qualification at masters level </w:t>
      </w:r>
      <w:r w:rsidR="00EE43C1" w:rsidRPr="00053D1F">
        <w:rPr>
          <w:rFonts w:ascii="Calibri" w:hAnsi="Calibri" w:cs="Calibri"/>
          <w:sz w:val="22"/>
          <w:szCs w:val="22"/>
        </w:rPr>
        <w:t xml:space="preserve">together </w:t>
      </w:r>
      <w:r w:rsidRPr="00053D1F">
        <w:rPr>
          <w:rFonts w:ascii="Calibri" w:hAnsi="Calibri" w:cs="Calibri"/>
          <w:sz w:val="22"/>
          <w:szCs w:val="22"/>
        </w:rPr>
        <w:t>with the completion of a conversion course, again accredited by the BPS</w:t>
      </w:r>
      <w:r w:rsidR="00EE43C1" w:rsidRPr="00053D1F">
        <w:rPr>
          <w:rFonts w:ascii="Calibri" w:hAnsi="Calibri" w:cs="Calibri"/>
          <w:sz w:val="22"/>
          <w:szCs w:val="22"/>
        </w:rPr>
        <w:t xml:space="preserve"> and HCPC. This would then</w:t>
      </w:r>
      <w:r w:rsidRPr="00053D1F">
        <w:rPr>
          <w:rFonts w:ascii="Calibri" w:hAnsi="Calibri" w:cs="Calibri"/>
          <w:sz w:val="22"/>
          <w:szCs w:val="22"/>
        </w:rPr>
        <w:t xml:space="preserve"> mak</w:t>
      </w:r>
      <w:r w:rsidR="00EE43C1" w:rsidRPr="00053D1F">
        <w:rPr>
          <w:rFonts w:ascii="Calibri" w:hAnsi="Calibri" w:cs="Calibri"/>
          <w:sz w:val="22"/>
          <w:szCs w:val="22"/>
        </w:rPr>
        <w:t xml:space="preserve">e an individual </w:t>
      </w:r>
      <w:r w:rsidRPr="00053D1F">
        <w:rPr>
          <w:rFonts w:ascii="Calibri" w:hAnsi="Calibri" w:cs="Calibri"/>
          <w:sz w:val="22"/>
          <w:szCs w:val="22"/>
        </w:rPr>
        <w:t>eligible for Graduate Basis for Chartered Membership (GBC)</w:t>
      </w:r>
      <w:r w:rsidR="00EE43C1" w:rsidRPr="00053D1F">
        <w:rPr>
          <w:rFonts w:ascii="Calibri" w:hAnsi="Calibri" w:cs="Calibri"/>
          <w:sz w:val="22"/>
          <w:szCs w:val="22"/>
        </w:rPr>
        <w:t xml:space="preserve"> with the BPS</w:t>
      </w:r>
      <w:r w:rsidRPr="00053D1F">
        <w:rPr>
          <w:rFonts w:ascii="Calibri" w:hAnsi="Calibri" w:cs="Calibri"/>
          <w:sz w:val="22"/>
          <w:szCs w:val="22"/>
        </w:rPr>
        <w:t>. The HCPC have links to various courses at several different institutions that enable you to undertake studies to meet the necessary standards. It is also necessary for one to complete supervised practice to be eligible for HCPC registration. </w:t>
      </w:r>
    </w:p>
    <w:p w14:paraId="72B8A0EE" w14:textId="77777777" w:rsidR="008C6DAE" w:rsidRPr="00053D1F" w:rsidRDefault="008C6DAE" w:rsidP="001B6EED">
      <w:pPr>
        <w:spacing w:after="0" w:line="480" w:lineRule="auto"/>
        <w:rPr>
          <w:rFonts w:ascii="Calibri" w:hAnsi="Calibri" w:cs="Calibri"/>
          <w:sz w:val="22"/>
          <w:szCs w:val="22"/>
          <w:lang w:val="en-US"/>
        </w:rPr>
      </w:pPr>
      <w:r w:rsidRPr="00053D1F">
        <w:rPr>
          <w:rFonts w:ascii="Calibri" w:hAnsi="Calibri" w:cs="Calibri"/>
          <w:sz w:val="22"/>
          <w:szCs w:val="22"/>
          <w:lang w:val="en-US"/>
        </w:rPr>
        <w:t> </w:t>
      </w:r>
    </w:p>
    <w:p w14:paraId="3002B430" w14:textId="77777777" w:rsidR="008C6DAE" w:rsidRPr="00053D1F" w:rsidRDefault="008C6DAE" w:rsidP="00F40F35">
      <w:pPr>
        <w:spacing w:after="0" w:line="480" w:lineRule="auto"/>
        <w:ind w:firstLine="720"/>
        <w:rPr>
          <w:rFonts w:ascii="Calibri" w:hAnsi="Calibri" w:cs="Calibri"/>
          <w:sz w:val="22"/>
          <w:szCs w:val="22"/>
        </w:rPr>
      </w:pPr>
      <w:r w:rsidRPr="00053D1F">
        <w:rPr>
          <w:rFonts w:ascii="Calibri" w:hAnsi="Calibri" w:cs="Calibri"/>
          <w:sz w:val="22"/>
          <w:szCs w:val="22"/>
        </w:rPr>
        <w:t>Professional accreditation is imperative along with continued professional development to be able to practice safely, ethically and professionally as a forensic psychologist. </w:t>
      </w:r>
    </w:p>
    <w:p w14:paraId="1E255104" w14:textId="77777777" w:rsidR="00EA0517" w:rsidRDefault="00EA0517" w:rsidP="001B6EED">
      <w:pPr>
        <w:spacing w:after="0" w:line="480" w:lineRule="auto"/>
        <w:rPr>
          <w:rFonts w:ascii="Calibri" w:hAnsi="Calibri" w:cs="Calibri"/>
          <w:sz w:val="22"/>
          <w:szCs w:val="22"/>
        </w:rPr>
      </w:pPr>
    </w:p>
    <w:p w14:paraId="4A3D909B" w14:textId="1C0710FD" w:rsidR="006305DE" w:rsidRDefault="00401197" w:rsidP="006305DE">
      <w:pPr>
        <w:spacing w:after="0" w:line="480" w:lineRule="auto"/>
        <w:jc w:val="center"/>
        <w:rPr>
          <w:rFonts w:ascii="Calibri" w:hAnsi="Calibri" w:cs="Calibri"/>
          <w:b/>
          <w:bCs/>
          <w:sz w:val="22"/>
          <w:szCs w:val="22"/>
        </w:rPr>
      </w:pPr>
      <w:r w:rsidRPr="00E22AEE">
        <w:rPr>
          <w:rFonts w:ascii="Calibri" w:hAnsi="Calibri" w:cs="Calibri"/>
          <w:b/>
          <w:bCs/>
          <w:sz w:val="22"/>
          <w:szCs w:val="22"/>
        </w:rPr>
        <w:t>Professional Skills, Competencies and Ethical Issues</w:t>
      </w:r>
    </w:p>
    <w:p w14:paraId="4348E6ED" w14:textId="21A8F502" w:rsidR="00461C53" w:rsidRDefault="00FF4E6F" w:rsidP="00FF4E6F">
      <w:pPr>
        <w:spacing w:after="0" w:line="480" w:lineRule="auto"/>
        <w:rPr>
          <w:rFonts w:ascii="Calibri" w:hAnsi="Calibri" w:cs="Calibri"/>
          <w:sz w:val="22"/>
          <w:szCs w:val="22"/>
        </w:rPr>
      </w:pPr>
      <w:r>
        <w:rPr>
          <w:rFonts w:ascii="Calibri" w:hAnsi="Calibri" w:cs="Calibri"/>
          <w:sz w:val="22"/>
          <w:szCs w:val="22"/>
        </w:rPr>
        <w:tab/>
      </w:r>
      <w:r w:rsidR="00FC1C79">
        <w:rPr>
          <w:rFonts w:ascii="Calibri" w:hAnsi="Calibri" w:cs="Calibri"/>
          <w:sz w:val="22"/>
          <w:szCs w:val="22"/>
        </w:rPr>
        <w:t>Once the role of the forensic psychologist is unders</w:t>
      </w:r>
      <w:r w:rsidR="006A21C4">
        <w:rPr>
          <w:rFonts w:ascii="Calibri" w:hAnsi="Calibri" w:cs="Calibri"/>
          <w:sz w:val="22"/>
          <w:szCs w:val="22"/>
        </w:rPr>
        <w:t>tood, we can explore the skills and competencies ne</w:t>
      </w:r>
      <w:r w:rsidR="00576EF4">
        <w:rPr>
          <w:rFonts w:ascii="Calibri" w:hAnsi="Calibri" w:cs="Calibri"/>
          <w:sz w:val="22"/>
          <w:szCs w:val="22"/>
        </w:rPr>
        <w:t xml:space="preserve">eded to practice ethically. </w:t>
      </w:r>
      <w:r w:rsidR="00307727">
        <w:rPr>
          <w:rFonts w:ascii="Calibri" w:hAnsi="Calibri" w:cs="Calibri"/>
          <w:sz w:val="22"/>
          <w:szCs w:val="22"/>
        </w:rPr>
        <w:t xml:space="preserve">The following paragraphs will </w:t>
      </w:r>
      <w:r w:rsidR="00551B84">
        <w:rPr>
          <w:rFonts w:ascii="Calibri" w:hAnsi="Calibri" w:cs="Calibri"/>
          <w:sz w:val="22"/>
          <w:szCs w:val="22"/>
        </w:rPr>
        <w:t>demonstrate</w:t>
      </w:r>
      <w:r w:rsidR="00307727">
        <w:rPr>
          <w:rFonts w:ascii="Calibri" w:hAnsi="Calibri" w:cs="Calibri"/>
          <w:sz w:val="22"/>
          <w:szCs w:val="22"/>
        </w:rPr>
        <w:t xml:space="preserve"> how Dr Gibbs applies theory</w:t>
      </w:r>
      <w:r w:rsidR="00551B84">
        <w:rPr>
          <w:rFonts w:ascii="Calibri" w:hAnsi="Calibri" w:cs="Calibri"/>
          <w:sz w:val="22"/>
          <w:szCs w:val="22"/>
        </w:rPr>
        <w:t>, knowledge and legislation to his practices</w:t>
      </w:r>
      <w:r w:rsidR="00A400C2">
        <w:rPr>
          <w:rFonts w:ascii="Calibri" w:hAnsi="Calibri" w:cs="Calibri"/>
          <w:sz w:val="22"/>
          <w:szCs w:val="22"/>
        </w:rPr>
        <w:t>.</w:t>
      </w:r>
    </w:p>
    <w:p w14:paraId="5492FFD3" w14:textId="77777777" w:rsidR="00A400C2" w:rsidRPr="00FF4E6F" w:rsidRDefault="00A400C2" w:rsidP="00FF4E6F">
      <w:pPr>
        <w:spacing w:after="0" w:line="480" w:lineRule="auto"/>
        <w:rPr>
          <w:rFonts w:ascii="Calibri" w:hAnsi="Calibri" w:cs="Calibri"/>
          <w:sz w:val="22"/>
          <w:szCs w:val="22"/>
        </w:rPr>
      </w:pPr>
    </w:p>
    <w:p w14:paraId="35908C72" w14:textId="0BD0FB65" w:rsidR="00D42A91" w:rsidRPr="00E22AEE" w:rsidRDefault="00C615A5" w:rsidP="001B6EED">
      <w:pPr>
        <w:spacing w:after="0" w:line="480" w:lineRule="auto"/>
        <w:rPr>
          <w:rFonts w:ascii="Calibri" w:hAnsi="Calibri" w:cs="Calibri"/>
          <w:b/>
          <w:bCs/>
          <w:sz w:val="22"/>
          <w:szCs w:val="22"/>
        </w:rPr>
      </w:pPr>
      <w:r w:rsidRPr="00E22AEE">
        <w:rPr>
          <w:rFonts w:ascii="Calibri" w:hAnsi="Calibri" w:cs="Calibri"/>
          <w:b/>
          <w:bCs/>
          <w:sz w:val="22"/>
          <w:szCs w:val="22"/>
        </w:rPr>
        <w:t>Respect</w:t>
      </w:r>
    </w:p>
    <w:p w14:paraId="4338DD3C" w14:textId="58FFD389" w:rsidR="004E751D" w:rsidRPr="00E22AEE" w:rsidRDefault="004E751D" w:rsidP="00F40F35">
      <w:pPr>
        <w:spacing w:after="0" w:line="480" w:lineRule="auto"/>
        <w:ind w:firstLine="720"/>
        <w:rPr>
          <w:rFonts w:ascii="Calibri" w:hAnsi="Calibri" w:cs="Calibri"/>
          <w:sz w:val="22"/>
          <w:szCs w:val="22"/>
        </w:rPr>
      </w:pPr>
      <w:r w:rsidRPr="00E22AEE">
        <w:rPr>
          <w:rFonts w:ascii="Calibri" w:hAnsi="Calibri" w:cs="Calibri"/>
          <w:sz w:val="22"/>
          <w:szCs w:val="22"/>
        </w:rPr>
        <w:t xml:space="preserve">Dr Gibbs displays professional competencies throughout his assessment of Mathew. This includes Diagnostic and Clinical Competence, the ability to accurately diagnose schizophrenia </w:t>
      </w:r>
      <w:r w:rsidRPr="00E22AEE">
        <w:rPr>
          <w:rFonts w:ascii="Calibri" w:hAnsi="Calibri" w:cs="Calibri"/>
          <w:sz w:val="22"/>
          <w:szCs w:val="22"/>
        </w:rPr>
        <w:lastRenderedPageBreak/>
        <w:t>including the identification of acute psychosis. </w:t>
      </w:r>
      <w:r w:rsidR="00FD412E" w:rsidRPr="00E22AEE">
        <w:rPr>
          <w:rFonts w:ascii="Calibri" w:hAnsi="Calibri" w:cs="Calibri"/>
          <w:sz w:val="22"/>
          <w:szCs w:val="22"/>
        </w:rPr>
        <w:t>To</w:t>
      </w:r>
      <w:r w:rsidRPr="00E22AEE">
        <w:rPr>
          <w:rFonts w:ascii="Calibri" w:hAnsi="Calibri" w:cs="Calibri"/>
          <w:sz w:val="22"/>
          <w:szCs w:val="22"/>
        </w:rPr>
        <w:t> do this Dr Gibbs must possess the skills of strong diagnostic reasoning and evaluation to understand what assessment tools will be most appropriate</w:t>
      </w:r>
      <w:r w:rsidR="0A7A23FC" w:rsidRPr="00E22AEE">
        <w:rPr>
          <w:rFonts w:ascii="Calibri" w:hAnsi="Calibri" w:cs="Calibri"/>
          <w:sz w:val="22"/>
          <w:szCs w:val="22"/>
        </w:rPr>
        <w:t xml:space="preserve"> (</w:t>
      </w:r>
      <w:r w:rsidR="007F2035" w:rsidRPr="00E22AEE">
        <w:rPr>
          <w:rFonts w:ascii="Calibri" w:hAnsi="Calibri" w:cs="Calibri"/>
          <w:sz w:val="22"/>
          <w:szCs w:val="22"/>
        </w:rPr>
        <w:t xml:space="preserve">Packer, </w:t>
      </w:r>
      <w:r w:rsidR="008B26E9" w:rsidRPr="00E22AEE">
        <w:rPr>
          <w:rFonts w:ascii="Calibri" w:hAnsi="Calibri" w:cs="Calibri"/>
          <w:sz w:val="22"/>
          <w:szCs w:val="22"/>
        </w:rPr>
        <w:t>2008</w:t>
      </w:r>
      <w:commentRangeStart w:id="1"/>
      <w:r w:rsidR="0A7A23FC" w:rsidRPr="00E22AEE">
        <w:rPr>
          <w:rFonts w:ascii="Calibri" w:hAnsi="Calibri" w:cs="Calibri"/>
          <w:sz w:val="22"/>
          <w:szCs w:val="22"/>
        </w:rPr>
        <w:t>)</w:t>
      </w:r>
      <w:r w:rsidRPr="00E22AEE">
        <w:rPr>
          <w:rFonts w:ascii="Calibri" w:hAnsi="Calibri" w:cs="Calibri"/>
          <w:sz w:val="22"/>
          <w:szCs w:val="22"/>
        </w:rPr>
        <w:t>. </w:t>
      </w:r>
      <w:commentRangeEnd w:id="1"/>
      <w:r w:rsidRPr="00E22AEE">
        <w:rPr>
          <w:rStyle w:val="CommentReference"/>
          <w:rFonts w:ascii="Calibri" w:hAnsi="Calibri" w:cs="Calibri"/>
          <w:sz w:val="22"/>
          <w:szCs w:val="22"/>
        </w:rPr>
        <w:commentReference w:id="1"/>
      </w:r>
      <w:r w:rsidRPr="00E22AEE">
        <w:rPr>
          <w:rFonts w:ascii="Calibri" w:hAnsi="Calibri" w:cs="Calibri"/>
          <w:sz w:val="22"/>
          <w:szCs w:val="22"/>
        </w:rPr>
        <w:t>Dr Gibbs needed to assess symptom severity, insight and reality</w:t>
      </w:r>
      <w:r w:rsidR="00FF4E6F">
        <w:rPr>
          <w:rFonts w:ascii="Calibri" w:hAnsi="Calibri" w:cs="Calibri"/>
          <w:sz w:val="22"/>
          <w:szCs w:val="22"/>
        </w:rPr>
        <w:t xml:space="preserve"> </w:t>
      </w:r>
      <w:r w:rsidRPr="00E22AEE">
        <w:rPr>
          <w:rFonts w:ascii="Calibri" w:hAnsi="Calibri" w:cs="Calibri"/>
          <w:sz w:val="22"/>
          <w:szCs w:val="22"/>
        </w:rPr>
        <w:t>testing </w:t>
      </w:r>
      <w:r w:rsidR="00FD412E" w:rsidRPr="00E22AEE">
        <w:rPr>
          <w:rFonts w:ascii="Calibri" w:hAnsi="Calibri" w:cs="Calibri"/>
          <w:sz w:val="22"/>
          <w:szCs w:val="22"/>
        </w:rPr>
        <w:t>to</w:t>
      </w:r>
      <w:r w:rsidRPr="00E22AEE">
        <w:rPr>
          <w:rFonts w:ascii="Calibri" w:hAnsi="Calibri" w:cs="Calibri"/>
          <w:sz w:val="22"/>
          <w:szCs w:val="22"/>
        </w:rPr>
        <w:t> evaluate risk of violence, if done incorrectly a misdiagnosis could lead to legal and clinical consequences</w:t>
      </w:r>
      <w:r w:rsidR="4F2A382A" w:rsidRPr="00E22AEE">
        <w:rPr>
          <w:rFonts w:ascii="Calibri" w:hAnsi="Calibri" w:cs="Calibri"/>
          <w:sz w:val="22"/>
          <w:szCs w:val="22"/>
        </w:rPr>
        <w:t xml:space="preserve"> (</w:t>
      </w:r>
      <w:r w:rsidR="00CE5364" w:rsidRPr="00E22AEE">
        <w:rPr>
          <w:rFonts w:ascii="Calibri" w:hAnsi="Calibri" w:cs="Calibri"/>
          <w:sz w:val="22"/>
          <w:szCs w:val="22"/>
        </w:rPr>
        <w:t>Frances &amp; Halon, 2013</w:t>
      </w:r>
      <w:r w:rsidR="4F2A382A" w:rsidRPr="00E22AEE">
        <w:rPr>
          <w:rFonts w:ascii="Calibri" w:hAnsi="Calibri" w:cs="Calibri"/>
          <w:sz w:val="22"/>
          <w:szCs w:val="22"/>
        </w:rPr>
        <w:t>)</w:t>
      </w:r>
      <w:r w:rsidRPr="00E22AEE">
        <w:rPr>
          <w:rFonts w:ascii="Calibri" w:hAnsi="Calibri" w:cs="Calibri"/>
          <w:sz w:val="22"/>
          <w:szCs w:val="22"/>
        </w:rPr>
        <w:t>. Mathew is diagnosed as being in a state of psychosis, this poses the ethical issue that capacity may be impaired thus he may not understand the assessment or the legal consequences of his actions</w:t>
      </w:r>
      <w:r w:rsidR="2D018FB5" w:rsidRPr="00E22AEE">
        <w:rPr>
          <w:rFonts w:ascii="Calibri" w:hAnsi="Calibri" w:cs="Calibri"/>
          <w:sz w:val="22"/>
          <w:szCs w:val="22"/>
        </w:rPr>
        <w:t xml:space="preserve"> (</w:t>
      </w:r>
      <w:r w:rsidR="001A10F3" w:rsidRPr="00E22AEE">
        <w:rPr>
          <w:rFonts w:ascii="Calibri" w:hAnsi="Calibri" w:cs="Calibri"/>
          <w:sz w:val="22"/>
          <w:szCs w:val="22"/>
        </w:rPr>
        <w:t>Zanelli et al., 2022</w:t>
      </w:r>
      <w:commentRangeStart w:id="2"/>
      <w:r w:rsidR="2D018FB5" w:rsidRPr="00E22AEE">
        <w:rPr>
          <w:rFonts w:ascii="Calibri" w:hAnsi="Calibri" w:cs="Calibri"/>
          <w:sz w:val="22"/>
          <w:szCs w:val="22"/>
        </w:rPr>
        <w:t>)</w:t>
      </w:r>
      <w:r w:rsidRPr="00E22AEE">
        <w:rPr>
          <w:rFonts w:ascii="Calibri" w:hAnsi="Calibri" w:cs="Calibri"/>
          <w:sz w:val="22"/>
          <w:szCs w:val="22"/>
        </w:rPr>
        <w:t>.</w:t>
      </w:r>
      <w:commentRangeEnd w:id="2"/>
      <w:r w:rsidRPr="00E22AEE">
        <w:rPr>
          <w:rStyle w:val="CommentReference"/>
          <w:rFonts w:ascii="Calibri" w:hAnsi="Calibri" w:cs="Calibri"/>
          <w:sz w:val="22"/>
          <w:szCs w:val="22"/>
        </w:rPr>
        <w:commentReference w:id="2"/>
      </w:r>
      <w:r w:rsidRPr="00E22AEE">
        <w:rPr>
          <w:rFonts w:ascii="Calibri" w:hAnsi="Calibri" w:cs="Calibri"/>
          <w:sz w:val="22"/>
          <w:szCs w:val="22"/>
        </w:rPr>
        <w:t xml:space="preserve"> Dr Gibbs must ensure capacity is assessed carefully and respectfully, through use of simplified questioning and explanations, proper documentation and follow legal guidelines if consent is limited</w:t>
      </w:r>
      <w:r w:rsidR="08F3ED04" w:rsidRPr="00E22AEE">
        <w:rPr>
          <w:rFonts w:ascii="Calibri" w:hAnsi="Calibri" w:cs="Calibri"/>
          <w:sz w:val="22"/>
          <w:szCs w:val="22"/>
        </w:rPr>
        <w:t>; t</w:t>
      </w:r>
      <w:r w:rsidRPr="00E22AEE">
        <w:rPr>
          <w:rFonts w:ascii="Calibri" w:hAnsi="Calibri" w:cs="Calibri"/>
          <w:sz w:val="22"/>
          <w:szCs w:val="22"/>
        </w:rPr>
        <w:t>his links to the BPS</w:t>
      </w:r>
      <w:r w:rsidR="009B06F7" w:rsidRPr="00E22AEE">
        <w:rPr>
          <w:rFonts w:ascii="Calibri" w:hAnsi="Calibri" w:cs="Calibri"/>
          <w:sz w:val="22"/>
          <w:szCs w:val="22"/>
        </w:rPr>
        <w:t xml:space="preserve"> (n.d.-b)</w:t>
      </w:r>
      <w:r w:rsidRPr="00E22AEE">
        <w:rPr>
          <w:rFonts w:ascii="Calibri" w:hAnsi="Calibri" w:cs="Calibri"/>
          <w:sz w:val="22"/>
          <w:szCs w:val="22"/>
        </w:rPr>
        <w:t xml:space="preserve"> code of conduct where Dr Gibbs must be respectful</w:t>
      </w:r>
      <w:r w:rsidR="009B06F7" w:rsidRPr="00E22AEE">
        <w:rPr>
          <w:rFonts w:ascii="Calibri" w:hAnsi="Calibri" w:cs="Calibri"/>
          <w:sz w:val="22"/>
          <w:szCs w:val="22"/>
        </w:rPr>
        <w:t>.</w:t>
      </w:r>
      <w:r w:rsidR="61965E7F" w:rsidRPr="00E22AEE">
        <w:rPr>
          <w:rFonts w:ascii="Calibri" w:hAnsi="Calibri" w:cs="Calibri"/>
          <w:sz w:val="22"/>
          <w:szCs w:val="22"/>
        </w:rPr>
        <w:t xml:space="preserve"> </w:t>
      </w:r>
    </w:p>
    <w:p w14:paraId="2E74E423" w14:textId="77777777" w:rsidR="004E751D" w:rsidRPr="00E22AEE" w:rsidRDefault="004E751D" w:rsidP="001B6EED">
      <w:pPr>
        <w:spacing w:after="0" w:line="480" w:lineRule="auto"/>
        <w:rPr>
          <w:rFonts w:ascii="Calibri" w:hAnsi="Calibri" w:cs="Calibri"/>
          <w:b/>
          <w:bCs/>
          <w:sz w:val="22"/>
          <w:szCs w:val="22"/>
        </w:rPr>
      </w:pPr>
    </w:p>
    <w:p w14:paraId="1CC2E8D2" w14:textId="17985976" w:rsidR="00976FA9" w:rsidRPr="00E22AEE" w:rsidRDefault="00C615A5" w:rsidP="001B6EED">
      <w:pPr>
        <w:spacing w:after="0" w:line="480" w:lineRule="auto"/>
        <w:rPr>
          <w:rFonts w:ascii="Calibri" w:hAnsi="Calibri" w:cs="Calibri"/>
          <w:b/>
          <w:bCs/>
          <w:sz w:val="22"/>
          <w:szCs w:val="22"/>
        </w:rPr>
      </w:pPr>
      <w:r w:rsidRPr="00E22AEE">
        <w:rPr>
          <w:rFonts w:ascii="Calibri" w:hAnsi="Calibri" w:cs="Calibri"/>
          <w:b/>
          <w:bCs/>
          <w:sz w:val="22"/>
          <w:szCs w:val="22"/>
        </w:rPr>
        <w:t>Competence</w:t>
      </w:r>
    </w:p>
    <w:p w14:paraId="46E63FFE" w14:textId="01410481" w:rsidR="00D42A91" w:rsidRPr="00E22AEE" w:rsidRDefault="002130C4" w:rsidP="00F40F35">
      <w:pPr>
        <w:spacing w:after="0" w:line="480" w:lineRule="auto"/>
        <w:ind w:firstLine="720"/>
        <w:rPr>
          <w:rFonts w:ascii="Calibri" w:hAnsi="Calibri" w:cs="Calibri"/>
          <w:sz w:val="22"/>
          <w:szCs w:val="22"/>
        </w:rPr>
      </w:pPr>
      <w:r w:rsidRPr="00E22AEE">
        <w:rPr>
          <w:rFonts w:ascii="Calibri" w:hAnsi="Calibri" w:cs="Calibri"/>
          <w:sz w:val="22"/>
          <w:szCs w:val="22"/>
        </w:rPr>
        <w:t>As outlined by the BPS (</w:t>
      </w:r>
      <w:r w:rsidR="000C04F4" w:rsidRPr="00E22AEE">
        <w:rPr>
          <w:rFonts w:ascii="Calibri" w:eastAsia="Aptos" w:hAnsi="Calibri" w:cs="Calibri"/>
          <w:sz w:val="22"/>
          <w:szCs w:val="22"/>
        </w:rPr>
        <w:t>n.d.-b</w:t>
      </w:r>
      <w:r w:rsidRPr="00E22AEE">
        <w:rPr>
          <w:rFonts w:ascii="Calibri" w:hAnsi="Calibri" w:cs="Calibri"/>
          <w:sz w:val="22"/>
          <w:szCs w:val="22"/>
        </w:rPr>
        <w:t xml:space="preserve">), Dr Gibbs </w:t>
      </w:r>
      <w:r w:rsidR="00EA0517" w:rsidRPr="00E22AEE">
        <w:rPr>
          <w:rFonts w:ascii="Calibri" w:hAnsi="Calibri" w:cs="Calibri"/>
          <w:sz w:val="22"/>
          <w:szCs w:val="22"/>
        </w:rPr>
        <w:t xml:space="preserve">should </w:t>
      </w:r>
      <w:r w:rsidR="003F7346" w:rsidRPr="00E22AEE">
        <w:rPr>
          <w:rFonts w:ascii="Calibri" w:hAnsi="Calibri" w:cs="Calibri"/>
          <w:sz w:val="22"/>
          <w:szCs w:val="22"/>
        </w:rPr>
        <w:t>display</w:t>
      </w:r>
      <w:r w:rsidRPr="00E22AEE">
        <w:rPr>
          <w:rFonts w:ascii="Calibri" w:hAnsi="Calibri" w:cs="Calibri"/>
          <w:sz w:val="22"/>
          <w:szCs w:val="22"/>
        </w:rPr>
        <w:t xml:space="preserve"> competence when working with Mathew. Dr Gibbs use</w:t>
      </w:r>
      <w:r w:rsidR="00EA0517" w:rsidRPr="00E22AEE">
        <w:rPr>
          <w:rFonts w:ascii="Calibri" w:hAnsi="Calibri" w:cs="Calibri"/>
          <w:sz w:val="22"/>
          <w:szCs w:val="22"/>
        </w:rPr>
        <w:t>s</w:t>
      </w:r>
      <w:r w:rsidRPr="00E22AEE">
        <w:rPr>
          <w:rFonts w:ascii="Calibri" w:hAnsi="Calibri" w:cs="Calibri"/>
          <w:sz w:val="22"/>
          <w:szCs w:val="22"/>
        </w:rPr>
        <w:t xml:space="preserve"> </w:t>
      </w:r>
      <w:r w:rsidR="00FD412E" w:rsidRPr="00E22AEE">
        <w:rPr>
          <w:rFonts w:ascii="Calibri" w:hAnsi="Calibri" w:cs="Calibri"/>
          <w:sz w:val="22"/>
          <w:szCs w:val="22"/>
        </w:rPr>
        <w:t>analytical</w:t>
      </w:r>
      <w:r w:rsidR="00EA0517" w:rsidRPr="00E22AEE">
        <w:rPr>
          <w:rFonts w:ascii="Calibri" w:hAnsi="Calibri" w:cs="Calibri"/>
          <w:sz w:val="22"/>
          <w:szCs w:val="22"/>
        </w:rPr>
        <w:t>, observational</w:t>
      </w:r>
      <w:r w:rsidR="00FD412E" w:rsidRPr="00E22AEE">
        <w:rPr>
          <w:rFonts w:ascii="Calibri" w:hAnsi="Calibri" w:cs="Calibri"/>
          <w:sz w:val="22"/>
          <w:szCs w:val="22"/>
        </w:rPr>
        <w:t>, clinical</w:t>
      </w:r>
      <w:r w:rsidR="00AD40C8" w:rsidRPr="00E22AEE">
        <w:rPr>
          <w:rFonts w:ascii="Calibri" w:hAnsi="Calibri" w:cs="Calibri"/>
          <w:sz w:val="22"/>
          <w:szCs w:val="22"/>
        </w:rPr>
        <w:t>, risk assessment and critical thinking skills when</w:t>
      </w:r>
      <w:r w:rsidRPr="00E22AEE">
        <w:rPr>
          <w:rFonts w:ascii="Calibri" w:hAnsi="Calibri" w:cs="Calibri"/>
          <w:sz w:val="22"/>
          <w:szCs w:val="22"/>
        </w:rPr>
        <w:t xml:space="preserve"> conducting a comprehensive forensic assessment</w:t>
      </w:r>
      <w:r w:rsidR="00AD40C8" w:rsidRPr="00E22AEE">
        <w:rPr>
          <w:rFonts w:ascii="Calibri" w:hAnsi="Calibri" w:cs="Calibri"/>
          <w:sz w:val="22"/>
          <w:szCs w:val="22"/>
        </w:rPr>
        <w:t xml:space="preserve">. He </w:t>
      </w:r>
      <w:r w:rsidR="00EA0517" w:rsidRPr="00E22AEE">
        <w:rPr>
          <w:rFonts w:ascii="Calibri" w:hAnsi="Calibri" w:cs="Calibri"/>
          <w:sz w:val="22"/>
          <w:szCs w:val="22"/>
        </w:rPr>
        <w:t xml:space="preserve">would </w:t>
      </w:r>
      <w:r w:rsidR="00AD40C8" w:rsidRPr="00E22AEE">
        <w:rPr>
          <w:rFonts w:ascii="Calibri" w:hAnsi="Calibri" w:cs="Calibri"/>
          <w:sz w:val="22"/>
          <w:szCs w:val="22"/>
        </w:rPr>
        <w:t>use</w:t>
      </w:r>
      <w:r w:rsidR="000C04F4" w:rsidRPr="00E22AEE">
        <w:rPr>
          <w:rFonts w:ascii="Calibri" w:hAnsi="Calibri" w:cs="Calibri"/>
          <w:sz w:val="22"/>
          <w:szCs w:val="22"/>
        </w:rPr>
        <w:t xml:space="preserve"> qualitative assessment</w:t>
      </w:r>
      <w:r w:rsidR="00DF0646" w:rsidRPr="00E22AEE">
        <w:rPr>
          <w:rFonts w:ascii="Calibri" w:hAnsi="Calibri" w:cs="Calibri"/>
          <w:sz w:val="22"/>
          <w:szCs w:val="22"/>
        </w:rPr>
        <w:t xml:space="preserve"> tools such as the HCR-20 (</w:t>
      </w:r>
      <w:r w:rsidR="000C04F4" w:rsidRPr="00E22AEE">
        <w:rPr>
          <w:rFonts w:ascii="Calibri" w:hAnsi="Calibri" w:cs="Calibri"/>
          <w:sz w:val="22"/>
          <w:szCs w:val="22"/>
        </w:rPr>
        <w:t>J. L. Ireland, 2011</w:t>
      </w:r>
      <w:r w:rsidR="00DF0646" w:rsidRPr="00E22AEE">
        <w:rPr>
          <w:rFonts w:ascii="Calibri" w:hAnsi="Calibri" w:cs="Calibri"/>
          <w:sz w:val="22"/>
          <w:szCs w:val="22"/>
        </w:rPr>
        <w:t>)</w:t>
      </w:r>
      <w:r w:rsidR="00FD412E" w:rsidRPr="00E22AEE">
        <w:rPr>
          <w:rFonts w:ascii="Calibri" w:hAnsi="Calibri" w:cs="Calibri"/>
          <w:sz w:val="22"/>
          <w:szCs w:val="22"/>
        </w:rPr>
        <w:t xml:space="preserve">, which is a </w:t>
      </w:r>
      <w:r w:rsidR="00AD40C8" w:rsidRPr="00E22AEE">
        <w:rPr>
          <w:rFonts w:ascii="Calibri" w:hAnsi="Calibri" w:cs="Calibri"/>
          <w:sz w:val="22"/>
          <w:szCs w:val="22"/>
        </w:rPr>
        <w:t xml:space="preserve">structured </w:t>
      </w:r>
      <w:r w:rsidR="00FD412E" w:rsidRPr="00E22AEE">
        <w:rPr>
          <w:rFonts w:ascii="Calibri" w:hAnsi="Calibri" w:cs="Calibri"/>
          <w:sz w:val="22"/>
          <w:szCs w:val="22"/>
        </w:rPr>
        <w:t>risk assessment for violence</w:t>
      </w:r>
      <w:r w:rsidR="00AD40C8" w:rsidRPr="00E22AEE">
        <w:rPr>
          <w:rFonts w:ascii="Calibri" w:hAnsi="Calibri" w:cs="Calibri"/>
          <w:sz w:val="22"/>
          <w:szCs w:val="22"/>
        </w:rPr>
        <w:t>.</w:t>
      </w:r>
      <w:r w:rsidRPr="00E22AEE">
        <w:rPr>
          <w:rFonts w:ascii="Calibri" w:hAnsi="Calibri" w:cs="Calibri"/>
          <w:sz w:val="22"/>
          <w:szCs w:val="22"/>
        </w:rPr>
        <w:t xml:space="preserve"> </w:t>
      </w:r>
      <w:r w:rsidR="00AD40C8" w:rsidRPr="00E22AEE">
        <w:rPr>
          <w:rFonts w:ascii="Calibri" w:hAnsi="Calibri" w:cs="Calibri"/>
          <w:sz w:val="22"/>
          <w:szCs w:val="22"/>
        </w:rPr>
        <w:t xml:space="preserve">Dr Gibbs </w:t>
      </w:r>
      <w:r w:rsidRPr="00E22AEE">
        <w:rPr>
          <w:rFonts w:ascii="Calibri" w:hAnsi="Calibri" w:cs="Calibri"/>
          <w:sz w:val="22"/>
          <w:szCs w:val="22"/>
        </w:rPr>
        <w:t>confirmed the diagnosis of Schizophrenia thus identifying Mathew require</w:t>
      </w:r>
      <w:r w:rsidR="00AD40C8" w:rsidRPr="00E22AEE">
        <w:rPr>
          <w:rFonts w:ascii="Calibri" w:hAnsi="Calibri" w:cs="Calibri"/>
          <w:sz w:val="22"/>
          <w:szCs w:val="22"/>
        </w:rPr>
        <w:t>d</w:t>
      </w:r>
      <w:r w:rsidRPr="00E22AEE">
        <w:rPr>
          <w:rFonts w:ascii="Calibri" w:hAnsi="Calibri" w:cs="Calibri"/>
          <w:sz w:val="22"/>
          <w:szCs w:val="22"/>
        </w:rPr>
        <w:t xml:space="preserve"> immediate psychiatric treatment. This </w:t>
      </w:r>
      <w:r w:rsidR="00EE43C1" w:rsidRPr="00E22AEE">
        <w:rPr>
          <w:rFonts w:ascii="Calibri" w:hAnsi="Calibri" w:cs="Calibri"/>
          <w:sz w:val="22"/>
          <w:szCs w:val="22"/>
        </w:rPr>
        <w:t>confirms</w:t>
      </w:r>
      <w:r w:rsidRPr="00E22AEE">
        <w:rPr>
          <w:rFonts w:ascii="Calibri" w:hAnsi="Calibri" w:cs="Calibri"/>
          <w:sz w:val="22"/>
          <w:szCs w:val="22"/>
        </w:rPr>
        <w:t xml:space="preserve"> Dr Gibbs’ competence in having an awareness of the limitations of his skills and competences</w:t>
      </w:r>
      <w:r w:rsidR="003F7346" w:rsidRPr="00E22AEE">
        <w:rPr>
          <w:rFonts w:ascii="Calibri" w:hAnsi="Calibri" w:cs="Calibri"/>
          <w:sz w:val="22"/>
          <w:szCs w:val="22"/>
        </w:rPr>
        <w:t xml:space="preserve"> and shows his adherence to the HCPC (</w:t>
      </w:r>
      <w:r w:rsidR="00AD40C8" w:rsidRPr="00E22AEE">
        <w:rPr>
          <w:rFonts w:ascii="Calibri" w:hAnsi="Calibri" w:cs="Calibri"/>
          <w:sz w:val="22"/>
          <w:szCs w:val="22"/>
        </w:rPr>
        <w:t>2023</w:t>
      </w:r>
      <w:r w:rsidR="003F7346" w:rsidRPr="00E22AEE">
        <w:rPr>
          <w:rFonts w:ascii="Calibri" w:hAnsi="Calibri" w:cs="Calibri"/>
          <w:sz w:val="22"/>
          <w:szCs w:val="22"/>
        </w:rPr>
        <w:t xml:space="preserve">) </w:t>
      </w:r>
      <w:r w:rsidR="00AD40C8" w:rsidRPr="00E22AEE">
        <w:rPr>
          <w:rFonts w:ascii="Calibri" w:hAnsi="Calibri" w:cs="Calibri"/>
          <w:sz w:val="22"/>
          <w:szCs w:val="22"/>
        </w:rPr>
        <w:t>standard</w:t>
      </w:r>
      <w:r w:rsidR="003F7346" w:rsidRPr="00E22AEE">
        <w:rPr>
          <w:rFonts w:ascii="Calibri" w:hAnsi="Calibri" w:cs="Calibri"/>
          <w:sz w:val="22"/>
          <w:szCs w:val="22"/>
        </w:rPr>
        <w:t xml:space="preserve"> 1.1 of practicing safely within the scope of his practice. Should Dr Gibbs be unable to identify these limitations significant ethical concerns would arise around his safety to practice as he would not be adhering to the above </w:t>
      </w:r>
      <w:commentRangeStart w:id="3"/>
      <w:r w:rsidR="003F7346" w:rsidRPr="00E22AEE">
        <w:rPr>
          <w:rFonts w:ascii="Calibri" w:hAnsi="Calibri" w:cs="Calibri"/>
          <w:sz w:val="22"/>
          <w:szCs w:val="22"/>
        </w:rPr>
        <w:t>policies</w:t>
      </w:r>
      <w:commentRangeEnd w:id="3"/>
      <w:r w:rsidR="008C0929" w:rsidRPr="00E22AEE">
        <w:rPr>
          <w:rStyle w:val="CommentReference"/>
          <w:rFonts w:ascii="Calibri" w:hAnsi="Calibri" w:cs="Calibri"/>
          <w:sz w:val="22"/>
          <w:szCs w:val="22"/>
        </w:rPr>
        <w:commentReference w:id="3"/>
      </w:r>
      <w:r w:rsidR="0C0C80FC" w:rsidRPr="00E22AEE">
        <w:rPr>
          <w:rFonts w:ascii="Calibri" w:hAnsi="Calibri" w:cs="Calibri"/>
          <w:sz w:val="22"/>
          <w:szCs w:val="22"/>
        </w:rPr>
        <w:t xml:space="preserve"> (</w:t>
      </w:r>
      <w:r w:rsidR="00E40C65" w:rsidRPr="00E22AEE">
        <w:rPr>
          <w:rFonts w:ascii="Calibri" w:hAnsi="Calibri" w:cs="Calibri"/>
          <w:sz w:val="22"/>
          <w:szCs w:val="22"/>
        </w:rPr>
        <w:t>Wise, 2008</w:t>
      </w:r>
      <w:commentRangeStart w:id="4"/>
      <w:r w:rsidR="0C0C80FC" w:rsidRPr="00E22AEE">
        <w:rPr>
          <w:rFonts w:ascii="Calibri" w:hAnsi="Calibri" w:cs="Calibri"/>
          <w:sz w:val="22"/>
          <w:szCs w:val="22"/>
        </w:rPr>
        <w:t>)</w:t>
      </w:r>
      <w:r w:rsidR="003F7346" w:rsidRPr="00E22AEE">
        <w:rPr>
          <w:rFonts w:ascii="Calibri" w:hAnsi="Calibri" w:cs="Calibri"/>
          <w:sz w:val="22"/>
          <w:szCs w:val="22"/>
        </w:rPr>
        <w:t>.</w:t>
      </w:r>
      <w:commentRangeEnd w:id="4"/>
      <w:r w:rsidRPr="00E22AEE">
        <w:rPr>
          <w:rStyle w:val="CommentReference"/>
          <w:rFonts w:ascii="Calibri" w:hAnsi="Calibri" w:cs="Calibri"/>
          <w:sz w:val="22"/>
          <w:szCs w:val="22"/>
        </w:rPr>
        <w:commentReference w:id="4"/>
      </w:r>
    </w:p>
    <w:p w14:paraId="11CB7D18" w14:textId="77777777" w:rsidR="00DF0646" w:rsidRPr="00E22AEE" w:rsidRDefault="00DF0646" w:rsidP="001B6EED">
      <w:pPr>
        <w:spacing w:after="0" w:line="480" w:lineRule="auto"/>
        <w:rPr>
          <w:rFonts w:ascii="Calibri" w:hAnsi="Calibri" w:cs="Calibri"/>
          <w:sz w:val="22"/>
          <w:szCs w:val="22"/>
        </w:rPr>
      </w:pPr>
    </w:p>
    <w:p w14:paraId="54B7756B" w14:textId="09BF9937" w:rsidR="00DF0646" w:rsidRPr="00E22AEE" w:rsidRDefault="00DF0646" w:rsidP="001B6EED">
      <w:pPr>
        <w:spacing w:after="0" w:line="480" w:lineRule="auto"/>
        <w:rPr>
          <w:rFonts w:ascii="Calibri" w:hAnsi="Calibri" w:cs="Calibri"/>
          <w:b/>
          <w:bCs/>
          <w:sz w:val="22"/>
          <w:szCs w:val="22"/>
        </w:rPr>
      </w:pPr>
      <w:r w:rsidRPr="00E22AEE">
        <w:rPr>
          <w:rFonts w:ascii="Calibri" w:hAnsi="Calibri" w:cs="Calibri"/>
          <w:b/>
          <w:bCs/>
          <w:sz w:val="22"/>
          <w:szCs w:val="22"/>
        </w:rPr>
        <w:t>Responsibility</w:t>
      </w:r>
    </w:p>
    <w:p w14:paraId="5D53BBB9" w14:textId="24F8EDE5" w:rsidR="002130C4" w:rsidRPr="00E22AEE" w:rsidRDefault="00E0305F" w:rsidP="00F40F35">
      <w:pPr>
        <w:spacing w:after="0" w:line="480" w:lineRule="auto"/>
        <w:ind w:firstLine="720"/>
        <w:rPr>
          <w:rFonts w:ascii="Calibri" w:hAnsi="Calibri" w:cs="Calibri"/>
          <w:sz w:val="22"/>
          <w:szCs w:val="22"/>
        </w:rPr>
      </w:pPr>
      <w:r w:rsidRPr="00E22AEE">
        <w:rPr>
          <w:rFonts w:ascii="Calibri" w:hAnsi="Calibri" w:cs="Calibri"/>
          <w:sz w:val="22"/>
          <w:szCs w:val="22"/>
        </w:rPr>
        <w:t xml:space="preserve">Dr Gibbs would </w:t>
      </w:r>
      <w:r w:rsidR="00EA0517" w:rsidRPr="00E22AEE">
        <w:rPr>
          <w:rFonts w:ascii="Calibri" w:hAnsi="Calibri" w:cs="Calibri"/>
          <w:sz w:val="22"/>
          <w:szCs w:val="22"/>
        </w:rPr>
        <w:t>face</w:t>
      </w:r>
      <w:r w:rsidRPr="00E22AEE">
        <w:rPr>
          <w:rFonts w:ascii="Calibri" w:hAnsi="Calibri" w:cs="Calibri"/>
          <w:sz w:val="22"/>
          <w:szCs w:val="22"/>
        </w:rPr>
        <w:t xml:space="preserve"> difficulties in explaining to Mathew the limitations of confidentiality as Mathew has </w:t>
      </w:r>
      <w:r w:rsidR="00D42A91" w:rsidRPr="00E22AEE">
        <w:rPr>
          <w:rFonts w:ascii="Calibri" w:hAnsi="Calibri" w:cs="Calibri"/>
          <w:sz w:val="22"/>
          <w:szCs w:val="22"/>
        </w:rPr>
        <w:t>been described as</w:t>
      </w:r>
      <w:r w:rsidRPr="00E22AEE">
        <w:rPr>
          <w:rFonts w:ascii="Calibri" w:hAnsi="Calibri" w:cs="Calibri"/>
          <w:sz w:val="22"/>
          <w:szCs w:val="22"/>
        </w:rPr>
        <w:t xml:space="preserve"> disorientated and incoherent. </w:t>
      </w:r>
      <w:r w:rsidR="00EA0517" w:rsidRPr="00E22AEE">
        <w:rPr>
          <w:rFonts w:ascii="Calibri" w:hAnsi="Calibri" w:cs="Calibri"/>
          <w:sz w:val="22"/>
          <w:szCs w:val="22"/>
        </w:rPr>
        <w:t xml:space="preserve">The possession of strong </w:t>
      </w:r>
      <w:r w:rsidR="00EA0517" w:rsidRPr="00E22AEE">
        <w:rPr>
          <w:rFonts w:ascii="Calibri" w:hAnsi="Calibri" w:cs="Calibri"/>
          <w:sz w:val="22"/>
          <w:szCs w:val="22"/>
        </w:rPr>
        <w:lastRenderedPageBreak/>
        <w:t>communication</w:t>
      </w:r>
      <w:r w:rsidRPr="00E22AEE">
        <w:rPr>
          <w:rFonts w:ascii="Calibri" w:hAnsi="Calibri" w:cs="Calibri"/>
          <w:sz w:val="22"/>
          <w:szCs w:val="22"/>
        </w:rPr>
        <w:t xml:space="preserve"> skills</w:t>
      </w:r>
      <w:r w:rsidR="00EA0517" w:rsidRPr="00E22AEE">
        <w:rPr>
          <w:rFonts w:ascii="Calibri" w:hAnsi="Calibri" w:cs="Calibri"/>
          <w:sz w:val="22"/>
          <w:szCs w:val="22"/>
        </w:rPr>
        <w:t xml:space="preserve"> means he </w:t>
      </w:r>
      <w:r w:rsidR="00C33D56" w:rsidRPr="00E22AEE">
        <w:rPr>
          <w:rFonts w:ascii="Calibri" w:hAnsi="Calibri" w:cs="Calibri"/>
          <w:sz w:val="22"/>
          <w:szCs w:val="22"/>
        </w:rPr>
        <w:t>can</w:t>
      </w:r>
      <w:r w:rsidRPr="00E22AEE">
        <w:rPr>
          <w:rFonts w:ascii="Calibri" w:hAnsi="Calibri" w:cs="Calibri"/>
          <w:sz w:val="22"/>
          <w:szCs w:val="22"/>
        </w:rPr>
        <w:t xml:space="preserve"> explain to Mathew, in a way that he understands, that he is undertaking an assessment that will be shared as testimony in court. Dr Gibbs will demonstrate </w:t>
      </w:r>
      <w:r w:rsidR="009B06F7" w:rsidRPr="00E22AEE">
        <w:rPr>
          <w:rFonts w:ascii="Calibri" w:hAnsi="Calibri" w:cs="Calibri"/>
          <w:sz w:val="22"/>
          <w:szCs w:val="22"/>
        </w:rPr>
        <w:t>the BPS (n.d.-b) outlined</w:t>
      </w:r>
      <w:r w:rsidRPr="00E22AEE">
        <w:rPr>
          <w:rFonts w:ascii="Calibri" w:hAnsi="Calibri" w:cs="Calibri"/>
          <w:sz w:val="22"/>
          <w:szCs w:val="22"/>
        </w:rPr>
        <w:t xml:space="preserve"> professional competence</w:t>
      </w:r>
      <w:r w:rsidR="00DF0646" w:rsidRPr="00E22AEE">
        <w:rPr>
          <w:rFonts w:ascii="Calibri" w:hAnsi="Calibri" w:cs="Calibri"/>
          <w:sz w:val="22"/>
          <w:szCs w:val="22"/>
        </w:rPr>
        <w:t xml:space="preserve"> of responsibility</w:t>
      </w:r>
      <w:r w:rsidRPr="00E22AEE">
        <w:rPr>
          <w:rFonts w:ascii="Calibri" w:hAnsi="Calibri" w:cs="Calibri"/>
          <w:sz w:val="22"/>
          <w:szCs w:val="22"/>
        </w:rPr>
        <w:t xml:space="preserve"> by </w:t>
      </w:r>
      <w:r w:rsidR="00D42A91" w:rsidRPr="00E22AEE">
        <w:rPr>
          <w:rFonts w:ascii="Calibri" w:hAnsi="Calibri" w:cs="Calibri"/>
          <w:sz w:val="22"/>
          <w:szCs w:val="22"/>
        </w:rPr>
        <w:t xml:space="preserve">having the ability to </w:t>
      </w:r>
      <w:r w:rsidRPr="00E22AEE">
        <w:rPr>
          <w:rFonts w:ascii="Calibri" w:hAnsi="Calibri" w:cs="Calibri"/>
          <w:sz w:val="22"/>
          <w:szCs w:val="22"/>
        </w:rPr>
        <w:t>keep accurate</w:t>
      </w:r>
      <w:r w:rsidR="00DF0646" w:rsidRPr="00E22AEE">
        <w:rPr>
          <w:rFonts w:ascii="Calibri" w:hAnsi="Calibri" w:cs="Calibri"/>
          <w:sz w:val="22"/>
          <w:szCs w:val="22"/>
        </w:rPr>
        <w:t xml:space="preserve"> written</w:t>
      </w:r>
      <w:r w:rsidRPr="00E22AEE">
        <w:rPr>
          <w:rFonts w:ascii="Calibri" w:hAnsi="Calibri" w:cs="Calibri"/>
          <w:sz w:val="22"/>
          <w:szCs w:val="22"/>
        </w:rPr>
        <w:t xml:space="preserve"> records of conversations with Mathew</w:t>
      </w:r>
      <w:r w:rsidR="00D42A91" w:rsidRPr="00E22AEE">
        <w:rPr>
          <w:rFonts w:ascii="Calibri" w:hAnsi="Calibri" w:cs="Calibri"/>
          <w:sz w:val="22"/>
          <w:szCs w:val="22"/>
        </w:rPr>
        <w:t xml:space="preserve">, noting </w:t>
      </w:r>
      <w:r w:rsidRPr="00E22AEE">
        <w:rPr>
          <w:rFonts w:ascii="Calibri" w:hAnsi="Calibri" w:cs="Calibri"/>
          <w:sz w:val="22"/>
          <w:szCs w:val="22"/>
        </w:rPr>
        <w:t>his understanding</w:t>
      </w:r>
      <w:r w:rsidR="00DF0646" w:rsidRPr="00E22AEE">
        <w:rPr>
          <w:rFonts w:ascii="Calibri" w:hAnsi="Calibri" w:cs="Calibri"/>
          <w:sz w:val="22"/>
          <w:szCs w:val="22"/>
        </w:rPr>
        <w:t>, considering the safeguarding of others</w:t>
      </w:r>
      <w:r w:rsidR="00D42A91" w:rsidRPr="00E22AEE">
        <w:rPr>
          <w:rFonts w:ascii="Calibri" w:hAnsi="Calibri" w:cs="Calibri"/>
          <w:sz w:val="22"/>
          <w:szCs w:val="22"/>
        </w:rPr>
        <w:t xml:space="preserve"> and</w:t>
      </w:r>
      <w:r w:rsidRPr="00E22AEE">
        <w:rPr>
          <w:rFonts w:ascii="Calibri" w:hAnsi="Calibri" w:cs="Calibri"/>
          <w:sz w:val="22"/>
          <w:szCs w:val="22"/>
        </w:rPr>
        <w:t xml:space="preserve"> documenting assessments carried out</w:t>
      </w:r>
      <w:r w:rsidR="00D42A91" w:rsidRPr="00E22AEE">
        <w:rPr>
          <w:rFonts w:ascii="Calibri" w:hAnsi="Calibri" w:cs="Calibri"/>
          <w:sz w:val="22"/>
          <w:szCs w:val="22"/>
        </w:rPr>
        <w:t xml:space="preserve"> which adheres to the HCPC </w:t>
      </w:r>
      <w:r w:rsidR="008A18FC" w:rsidRPr="00E22AEE">
        <w:rPr>
          <w:rFonts w:ascii="Calibri" w:hAnsi="Calibri" w:cs="Calibri"/>
          <w:sz w:val="22"/>
          <w:szCs w:val="22"/>
        </w:rPr>
        <w:t>(2023)</w:t>
      </w:r>
      <w:r w:rsidR="004954C8" w:rsidRPr="00E22AEE">
        <w:rPr>
          <w:rFonts w:ascii="Calibri" w:hAnsi="Calibri" w:cs="Calibri"/>
          <w:sz w:val="22"/>
          <w:szCs w:val="22"/>
        </w:rPr>
        <w:t xml:space="preserve"> </w:t>
      </w:r>
      <w:r w:rsidR="00D42A91" w:rsidRPr="00E22AEE">
        <w:rPr>
          <w:rFonts w:ascii="Calibri" w:hAnsi="Calibri" w:cs="Calibri"/>
          <w:sz w:val="22"/>
          <w:szCs w:val="22"/>
        </w:rPr>
        <w:t xml:space="preserve">standard 9 regarding the maintenance of records and standards 6 and 15 concerning the importance of confidentiality and the promotion of health and prevention of ill health where in this circumstance there is a conflict where Dr Gibbs must </w:t>
      </w:r>
      <w:r w:rsidR="00DF0646" w:rsidRPr="00E22AEE">
        <w:rPr>
          <w:rFonts w:ascii="Calibri" w:hAnsi="Calibri" w:cs="Calibri"/>
          <w:sz w:val="22"/>
          <w:szCs w:val="22"/>
        </w:rPr>
        <w:t>make ethical considerations as to whether confidentiality is breached to ensure the safety of others</w:t>
      </w:r>
      <w:r w:rsidR="00757E49" w:rsidRPr="00E22AEE">
        <w:rPr>
          <w:rFonts w:ascii="Calibri" w:hAnsi="Calibri" w:cs="Calibri"/>
          <w:sz w:val="22"/>
          <w:szCs w:val="22"/>
        </w:rPr>
        <w:t xml:space="preserve"> (</w:t>
      </w:r>
      <w:r w:rsidR="00942E2E" w:rsidRPr="00E22AEE">
        <w:rPr>
          <w:rFonts w:ascii="Calibri" w:hAnsi="Calibri" w:cs="Calibri"/>
          <w:sz w:val="22"/>
          <w:szCs w:val="22"/>
        </w:rPr>
        <w:t xml:space="preserve">McGuire, </w:t>
      </w:r>
      <w:r w:rsidR="00915658" w:rsidRPr="00E22AEE">
        <w:rPr>
          <w:rFonts w:ascii="Calibri" w:hAnsi="Calibri" w:cs="Calibri"/>
          <w:sz w:val="22"/>
          <w:szCs w:val="22"/>
        </w:rPr>
        <w:t>1997</w:t>
      </w:r>
      <w:r w:rsidR="00AE3EDF" w:rsidRPr="00E22AEE">
        <w:rPr>
          <w:rFonts w:ascii="Calibri" w:hAnsi="Calibri" w:cs="Calibri"/>
          <w:sz w:val="22"/>
          <w:szCs w:val="22"/>
        </w:rPr>
        <w:t>)</w:t>
      </w:r>
      <w:r w:rsidR="00D42A91" w:rsidRPr="00E22AEE">
        <w:rPr>
          <w:rFonts w:ascii="Calibri" w:hAnsi="Calibri" w:cs="Calibri"/>
          <w:sz w:val="22"/>
          <w:szCs w:val="22"/>
        </w:rPr>
        <w:t xml:space="preserve">. </w:t>
      </w:r>
    </w:p>
    <w:p w14:paraId="79C2FA9F" w14:textId="77777777" w:rsidR="00DF0646" w:rsidRPr="00E22AEE" w:rsidRDefault="00DF0646" w:rsidP="001B6EED">
      <w:pPr>
        <w:spacing w:after="0" w:line="480" w:lineRule="auto"/>
        <w:rPr>
          <w:rFonts w:ascii="Calibri" w:hAnsi="Calibri" w:cs="Calibri"/>
          <w:sz w:val="22"/>
          <w:szCs w:val="22"/>
        </w:rPr>
      </w:pPr>
    </w:p>
    <w:p w14:paraId="7FAF9BF1" w14:textId="01DE41E8" w:rsidR="00DF0646" w:rsidRPr="00E22AEE" w:rsidRDefault="00DF0646" w:rsidP="001B6EED">
      <w:pPr>
        <w:spacing w:after="0" w:line="480" w:lineRule="auto"/>
        <w:rPr>
          <w:rFonts w:ascii="Calibri" w:hAnsi="Calibri" w:cs="Calibri"/>
          <w:b/>
          <w:bCs/>
          <w:sz w:val="22"/>
          <w:szCs w:val="22"/>
        </w:rPr>
      </w:pPr>
      <w:r w:rsidRPr="00E22AEE">
        <w:rPr>
          <w:rFonts w:ascii="Calibri" w:hAnsi="Calibri" w:cs="Calibri"/>
          <w:b/>
          <w:bCs/>
          <w:sz w:val="22"/>
          <w:szCs w:val="22"/>
        </w:rPr>
        <w:t>Integrity</w:t>
      </w:r>
    </w:p>
    <w:p w14:paraId="6B873A3B" w14:textId="5BE4A094" w:rsidR="00A400C2" w:rsidRDefault="00DF0646" w:rsidP="00E22AEE">
      <w:pPr>
        <w:spacing w:after="0" w:line="480" w:lineRule="auto"/>
        <w:ind w:firstLine="720"/>
        <w:rPr>
          <w:rFonts w:ascii="Calibri" w:hAnsi="Calibri" w:cs="Calibri"/>
          <w:sz w:val="22"/>
          <w:szCs w:val="22"/>
        </w:rPr>
      </w:pPr>
      <w:r w:rsidRPr="00E22AEE">
        <w:rPr>
          <w:rFonts w:ascii="Calibri" w:hAnsi="Calibri" w:cs="Calibri"/>
          <w:sz w:val="22"/>
          <w:szCs w:val="22"/>
        </w:rPr>
        <w:t xml:space="preserve">Due to Mathew’s presentation, it would be easy for Dr Gibbs to abuse his position. It is at this time Dr Gibbs must demonstrate the BPS </w:t>
      </w:r>
      <w:r w:rsidR="009B06F7" w:rsidRPr="00E22AEE">
        <w:rPr>
          <w:rFonts w:ascii="Calibri" w:hAnsi="Calibri" w:cs="Calibri"/>
          <w:sz w:val="22"/>
          <w:szCs w:val="22"/>
        </w:rPr>
        <w:t xml:space="preserve">(n.d.-b) </w:t>
      </w:r>
      <w:r w:rsidRPr="00E22AEE">
        <w:rPr>
          <w:rFonts w:ascii="Calibri" w:hAnsi="Calibri" w:cs="Calibri"/>
          <w:sz w:val="22"/>
          <w:szCs w:val="22"/>
        </w:rPr>
        <w:t>principle of integrity. He must ensure he</w:t>
      </w:r>
      <w:r w:rsidR="006070EE" w:rsidRPr="00E22AEE">
        <w:rPr>
          <w:rFonts w:ascii="Calibri" w:hAnsi="Calibri" w:cs="Calibri"/>
          <w:sz w:val="22"/>
          <w:szCs w:val="22"/>
        </w:rPr>
        <w:t xml:space="preserve"> considers the ethics of how he</w:t>
      </w:r>
      <w:r w:rsidRPr="00E22AEE">
        <w:rPr>
          <w:rFonts w:ascii="Calibri" w:hAnsi="Calibri" w:cs="Calibri"/>
          <w:sz w:val="22"/>
          <w:szCs w:val="22"/>
        </w:rPr>
        <w:t xml:space="preserve"> treats Mathew</w:t>
      </w:r>
      <w:r w:rsidR="006070EE" w:rsidRPr="00E22AEE">
        <w:rPr>
          <w:rFonts w:ascii="Calibri" w:hAnsi="Calibri" w:cs="Calibri"/>
          <w:sz w:val="22"/>
          <w:szCs w:val="22"/>
        </w:rPr>
        <w:t xml:space="preserve">. Mathew’s presentation is of non-typical behaviour </w:t>
      </w:r>
      <w:r w:rsidR="00EA0517" w:rsidRPr="00E22AEE">
        <w:rPr>
          <w:rFonts w:ascii="Calibri" w:hAnsi="Calibri" w:cs="Calibri"/>
          <w:sz w:val="22"/>
          <w:szCs w:val="22"/>
        </w:rPr>
        <w:t xml:space="preserve">and </w:t>
      </w:r>
      <w:r w:rsidR="0087451D" w:rsidRPr="00E22AEE">
        <w:rPr>
          <w:rFonts w:ascii="Calibri" w:hAnsi="Calibri" w:cs="Calibri"/>
          <w:sz w:val="22"/>
          <w:szCs w:val="22"/>
        </w:rPr>
        <w:t>Dr Gibbs</w:t>
      </w:r>
      <w:r w:rsidR="006070EE" w:rsidRPr="00E22AEE">
        <w:rPr>
          <w:rFonts w:ascii="Calibri" w:hAnsi="Calibri" w:cs="Calibri"/>
          <w:sz w:val="22"/>
          <w:szCs w:val="22"/>
        </w:rPr>
        <w:t xml:space="preserve"> must treat him</w:t>
      </w:r>
      <w:r w:rsidRPr="00E22AEE">
        <w:rPr>
          <w:rFonts w:ascii="Calibri" w:hAnsi="Calibri" w:cs="Calibri"/>
          <w:sz w:val="22"/>
          <w:szCs w:val="22"/>
        </w:rPr>
        <w:t xml:space="preserve"> </w:t>
      </w:r>
      <w:r w:rsidR="00772316" w:rsidRPr="00E22AEE">
        <w:rPr>
          <w:rFonts w:ascii="Calibri" w:hAnsi="Calibri" w:cs="Calibri"/>
          <w:sz w:val="22"/>
          <w:szCs w:val="22"/>
        </w:rPr>
        <w:t>with the same respect and dignity</w:t>
      </w:r>
      <w:r w:rsidRPr="00E22AEE">
        <w:rPr>
          <w:rFonts w:ascii="Calibri" w:hAnsi="Calibri" w:cs="Calibri"/>
          <w:sz w:val="22"/>
          <w:szCs w:val="22"/>
        </w:rPr>
        <w:t xml:space="preserve"> as any client who may be presenting typical behaviour. </w:t>
      </w:r>
      <w:r w:rsidR="00EA0517" w:rsidRPr="00E22AEE">
        <w:rPr>
          <w:rFonts w:ascii="Calibri" w:hAnsi="Calibri" w:cs="Calibri"/>
          <w:sz w:val="22"/>
          <w:szCs w:val="22"/>
        </w:rPr>
        <w:t xml:space="preserve">It is likely Mathew’s communication may be poor at this time and so </w:t>
      </w:r>
      <w:r w:rsidR="0076174A" w:rsidRPr="00E22AEE">
        <w:rPr>
          <w:rFonts w:ascii="Calibri" w:hAnsi="Calibri" w:cs="Calibri"/>
          <w:sz w:val="22"/>
          <w:szCs w:val="22"/>
        </w:rPr>
        <w:t>Dr Gibbs</w:t>
      </w:r>
      <w:r w:rsidRPr="00E22AEE">
        <w:rPr>
          <w:rFonts w:ascii="Calibri" w:hAnsi="Calibri" w:cs="Calibri"/>
          <w:sz w:val="22"/>
          <w:szCs w:val="22"/>
        </w:rPr>
        <w:t xml:space="preserve"> must remain objective and </w:t>
      </w:r>
      <w:r w:rsidR="0076174A" w:rsidRPr="00E22AEE">
        <w:rPr>
          <w:rFonts w:ascii="Calibri" w:hAnsi="Calibri" w:cs="Calibri"/>
          <w:sz w:val="22"/>
          <w:szCs w:val="22"/>
        </w:rPr>
        <w:t>avoid the risk of becoming Mathew’s therapist or making any presumptions around guilt</w:t>
      </w:r>
      <w:r w:rsidR="06D1CB17" w:rsidRPr="00E22AEE">
        <w:rPr>
          <w:rFonts w:ascii="Calibri" w:hAnsi="Calibri" w:cs="Calibri"/>
          <w:sz w:val="22"/>
          <w:szCs w:val="22"/>
        </w:rPr>
        <w:t xml:space="preserve"> (</w:t>
      </w:r>
      <w:r w:rsidR="00D133CF" w:rsidRPr="00E22AEE">
        <w:rPr>
          <w:rFonts w:ascii="Calibri" w:hAnsi="Calibri" w:cs="Calibri"/>
          <w:sz w:val="22"/>
          <w:szCs w:val="22"/>
        </w:rPr>
        <w:t>Ward,</w:t>
      </w:r>
      <w:r w:rsidR="004D04D9" w:rsidRPr="00E22AEE">
        <w:rPr>
          <w:rFonts w:ascii="Calibri" w:hAnsi="Calibri" w:cs="Calibri"/>
          <w:sz w:val="22"/>
          <w:szCs w:val="22"/>
        </w:rPr>
        <w:t xml:space="preserve"> 2013</w:t>
      </w:r>
      <w:commentRangeStart w:id="5"/>
      <w:r w:rsidR="06D1CB17" w:rsidRPr="00E22AEE">
        <w:rPr>
          <w:rFonts w:ascii="Calibri" w:hAnsi="Calibri" w:cs="Calibri"/>
          <w:sz w:val="22"/>
          <w:szCs w:val="22"/>
        </w:rPr>
        <w:t>)</w:t>
      </w:r>
      <w:r w:rsidR="0076174A" w:rsidRPr="00E22AEE">
        <w:rPr>
          <w:rFonts w:ascii="Calibri" w:hAnsi="Calibri" w:cs="Calibri"/>
          <w:sz w:val="22"/>
          <w:szCs w:val="22"/>
        </w:rPr>
        <w:t>.</w:t>
      </w:r>
      <w:commentRangeEnd w:id="5"/>
      <w:r w:rsidRPr="00E22AEE">
        <w:rPr>
          <w:rStyle w:val="CommentReference"/>
          <w:rFonts w:ascii="Calibri" w:hAnsi="Calibri" w:cs="Calibri"/>
          <w:sz w:val="22"/>
          <w:szCs w:val="22"/>
        </w:rPr>
        <w:commentReference w:id="5"/>
      </w:r>
      <w:r w:rsidR="0076174A" w:rsidRPr="00E22AEE">
        <w:rPr>
          <w:rFonts w:ascii="Calibri" w:hAnsi="Calibri" w:cs="Calibri"/>
          <w:sz w:val="22"/>
          <w:szCs w:val="22"/>
        </w:rPr>
        <w:t xml:space="preserve"> </w:t>
      </w:r>
      <w:r w:rsidR="00EA0517" w:rsidRPr="00E22AEE">
        <w:rPr>
          <w:rFonts w:ascii="Calibri" w:hAnsi="Calibri" w:cs="Calibri"/>
          <w:sz w:val="22"/>
          <w:szCs w:val="22"/>
        </w:rPr>
        <w:t>By f</w:t>
      </w:r>
      <w:r w:rsidR="0076174A" w:rsidRPr="00E22AEE">
        <w:rPr>
          <w:rFonts w:ascii="Calibri" w:hAnsi="Calibri" w:cs="Calibri"/>
          <w:sz w:val="22"/>
          <w:szCs w:val="22"/>
        </w:rPr>
        <w:t>ollowing</w:t>
      </w:r>
      <w:r w:rsidR="006070EE" w:rsidRPr="00E22AEE">
        <w:rPr>
          <w:rFonts w:ascii="Calibri" w:hAnsi="Calibri" w:cs="Calibri"/>
          <w:sz w:val="22"/>
          <w:szCs w:val="22"/>
        </w:rPr>
        <w:t xml:space="preserve"> </w:t>
      </w:r>
      <w:r w:rsidR="008C6DAE" w:rsidRPr="00E22AEE">
        <w:rPr>
          <w:rFonts w:ascii="Calibri" w:hAnsi="Calibri" w:cs="Calibri"/>
          <w:sz w:val="22"/>
          <w:szCs w:val="22"/>
        </w:rPr>
        <w:t>all</w:t>
      </w:r>
      <w:r w:rsidR="0076174A" w:rsidRPr="00E22AEE">
        <w:rPr>
          <w:rFonts w:ascii="Calibri" w:hAnsi="Calibri" w:cs="Calibri"/>
          <w:sz w:val="22"/>
          <w:szCs w:val="22"/>
        </w:rPr>
        <w:t xml:space="preserve"> the BPS</w:t>
      </w:r>
      <w:r w:rsidR="008A18FC" w:rsidRPr="00E22AEE">
        <w:rPr>
          <w:rFonts w:ascii="Calibri" w:hAnsi="Calibri" w:cs="Calibri"/>
          <w:sz w:val="22"/>
          <w:szCs w:val="22"/>
        </w:rPr>
        <w:t xml:space="preserve"> (n.d.-b)</w:t>
      </w:r>
      <w:r w:rsidR="0076174A" w:rsidRPr="00E22AEE">
        <w:rPr>
          <w:rFonts w:ascii="Calibri" w:hAnsi="Calibri" w:cs="Calibri"/>
          <w:sz w:val="22"/>
          <w:szCs w:val="22"/>
        </w:rPr>
        <w:t xml:space="preserve"> and HCPC </w:t>
      </w:r>
      <w:r w:rsidR="008A18FC" w:rsidRPr="00E22AEE">
        <w:rPr>
          <w:rFonts w:ascii="Calibri" w:hAnsi="Calibri" w:cs="Calibri"/>
          <w:sz w:val="22"/>
          <w:szCs w:val="22"/>
        </w:rPr>
        <w:t xml:space="preserve">(2023) </w:t>
      </w:r>
      <w:r w:rsidR="0076174A" w:rsidRPr="00E22AEE">
        <w:rPr>
          <w:rFonts w:ascii="Calibri" w:hAnsi="Calibri" w:cs="Calibri"/>
          <w:sz w:val="22"/>
          <w:szCs w:val="22"/>
        </w:rPr>
        <w:t>guidelines, Dr Gibbs is able to act as an independent expert witness</w:t>
      </w:r>
      <w:r w:rsidR="00EA0517" w:rsidRPr="00E22AEE">
        <w:rPr>
          <w:rFonts w:ascii="Calibri" w:hAnsi="Calibri" w:cs="Calibri"/>
          <w:sz w:val="22"/>
          <w:szCs w:val="22"/>
        </w:rPr>
        <w:t xml:space="preserve"> and remain objective</w:t>
      </w:r>
      <w:r w:rsidR="0076174A" w:rsidRPr="00E22AEE">
        <w:rPr>
          <w:rFonts w:ascii="Calibri" w:hAnsi="Calibri" w:cs="Calibri"/>
          <w:sz w:val="22"/>
          <w:szCs w:val="22"/>
        </w:rPr>
        <w:t>. He provide</w:t>
      </w:r>
      <w:r w:rsidR="00EA0517" w:rsidRPr="00E22AEE">
        <w:rPr>
          <w:rFonts w:ascii="Calibri" w:hAnsi="Calibri" w:cs="Calibri"/>
          <w:sz w:val="22"/>
          <w:szCs w:val="22"/>
        </w:rPr>
        <w:t>s</w:t>
      </w:r>
      <w:r w:rsidR="0076174A" w:rsidRPr="00E22AEE">
        <w:rPr>
          <w:rFonts w:ascii="Calibri" w:hAnsi="Calibri" w:cs="Calibri"/>
          <w:sz w:val="22"/>
          <w:szCs w:val="22"/>
        </w:rPr>
        <w:t xml:space="preserve"> an unbiased testimony to the court</w:t>
      </w:r>
      <w:r w:rsidR="008A18FC" w:rsidRPr="00E22AEE">
        <w:rPr>
          <w:rFonts w:ascii="Calibri" w:hAnsi="Calibri" w:cs="Calibri"/>
          <w:sz w:val="22"/>
          <w:szCs w:val="22"/>
        </w:rPr>
        <w:t>,</w:t>
      </w:r>
      <w:r w:rsidR="0076174A" w:rsidRPr="00E22AEE">
        <w:rPr>
          <w:rFonts w:ascii="Calibri" w:hAnsi="Calibri" w:cs="Calibri"/>
          <w:sz w:val="22"/>
          <w:szCs w:val="22"/>
        </w:rPr>
        <w:t xml:space="preserve"> explaining any limitations he has faced when completing the assessment.</w:t>
      </w:r>
      <w:r w:rsidR="006070EE" w:rsidRPr="00E22AEE">
        <w:rPr>
          <w:rFonts w:ascii="Calibri" w:hAnsi="Calibri" w:cs="Calibri"/>
          <w:sz w:val="22"/>
          <w:szCs w:val="22"/>
        </w:rPr>
        <w:t xml:space="preserve"> </w:t>
      </w:r>
      <w:r w:rsidR="0087451D" w:rsidRPr="00E22AEE">
        <w:rPr>
          <w:rFonts w:ascii="Calibri" w:hAnsi="Calibri" w:cs="Calibri"/>
          <w:sz w:val="22"/>
          <w:szCs w:val="22"/>
        </w:rPr>
        <w:t xml:space="preserve">Dr Gibbs </w:t>
      </w:r>
      <w:r w:rsidR="008A18FC" w:rsidRPr="00E22AEE">
        <w:rPr>
          <w:rFonts w:ascii="Calibri" w:hAnsi="Calibri" w:cs="Calibri"/>
          <w:sz w:val="22"/>
          <w:szCs w:val="22"/>
        </w:rPr>
        <w:t>demonstrates</w:t>
      </w:r>
      <w:r w:rsidR="0087451D" w:rsidRPr="00E22AEE">
        <w:rPr>
          <w:rFonts w:ascii="Calibri" w:hAnsi="Calibri" w:cs="Calibri"/>
          <w:sz w:val="22"/>
          <w:szCs w:val="22"/>
        </w:rPr>
        <w:t xml:space="preserve"> honest</w:t>
      </w:r>
      <w:r w:rsidR="008A18FC" w:rsidRPr="00E22AEE">
        <w:rPr>
          <w:rFonts w:ascii="Calibri" w:hAnsi="Calibri" w:cs="Calibri"/>
          <w:sz w:val="22"/>
          <w:szCs w:val="22"/>
        </w:rPr>
        <w:t>y</w:t>
      </w:r>
      <w:r w:rsidR="0087451D" w:rsidRPr="00E22AEE">
        <w:rPr>
          <w:rFonts w:ascii="Calibri" w:hAnsi="Calibri" w:cs="Calibri"/>
          <w:sz w:val="22"/>
          <w:szCs w:val="22"/>
        </w:rPr>
        <w:t xml:space="preserve">, </w:t>
      </w:r>
      <w:r w:rsidR="008C6DAE" w:rsidRPr="00E22AEE">
        <w:rPr>
          <w:rFonts w:ascii="Calibri" w:hAnsi="Calibri" w:cs="Calibri"/>
          <w:sz w:val="22"/>
          <w:szCs w:val="22"/>
        </w:rPr>
        <w:t>dependab</w:t>
      </w:r>
      <w:r w:rsidR="008A18FC" w:rsidRPr="00E22AEE">
        <w:rPr>
          <w:rFonts w:ascii="Calibri" w:hAnsi="Calibri" w:cs="Calibri"/>
          <w:sz w:val="22"/>
          <w:szCs w:val="22"/>
        </w:rPr>
        <w:t>ility</w:t>
      </w:r>
      <w:r w:rsidR="008C6DAE" w:rsidRPr="00E22AEE">
        <w:rPr>
          <w:rFonts w:ascii="Calibri" w:hAnsi="Calibri" w:cs="Calibri"/>
          <w:sz w:val="22"/>
          <w:szCs w:val="22"/>
        </w:rPr>
        <w:t xml:space="preserve"> and </w:t>
      </w:r>
      <w:r w:rsidR="008A18FC" w:rsidRPr="00E22AEE">
        <w:rPr>
          <w:rFonts w:ascii="Calibri" w:hAnsi="Calibri" w:cs="Calibri"/>
          <w:sz w:val="22"/>
          <w:szCs w:val="22"/>
        </w:rPr>
        <w:t xml:space="preserve">the </w:t>
      </w:r>
      <w:r w:rsidR="008C6DAE" w:rsidRPr="00E22AEE">
        <w:rPr>
          <w:rFonts w:ascii="Calibri" w:hAnsi="Calibri" w:cs="Calibri"/>
          <w:sz w:val="22"/>
          <w:szCs w:val="22"/>
        </w:rPr>
        <w:t>capab</w:t>
      </w:r>
      <w:r w:rsidR="008A18FC" w:rsidRPr="00E22AEE">
        <w:rPr>
          <w:rFonts w:ascii="Calibri" w:hAnsi="Calibri" w:cs="Calibri"/>
          <w:sz w:val="22"/>
          <w:szCs w:val="22"/>
        </w:rPr>
        <w:t>ility</w:t>
      </w:r>
      <w:r w:rsidR="008C6DAE" w:rsidRPr="00E22AEE">
        <w:rPr>
          <w:rFonts w:ascii="Calibri" w:hAnsi="Calibri" w:cs="Calibri"/>
          <w:sz w:val="22"/>
          <w:szCs w:val="22"/>
        </w:rPr>
        <w:t xml:space="preserve"> of maintaining professional boundaries. </w:t>
      </w:r>
      <w:r w:rsidR="006070EE" w:rsidRPr="00E22AEE">
        <w:rPr>
          <w:rFonts w:ascii="Calibri" w:hAnsi="Calibri" w:cs="Calibri"/>
          <w:sz w:val="22"/>
          <w:szCs w:val="22"/>
        </w:rPr>
        <w:t xml:space="preserve">To be a registered forensic psychologist, Dr Gibbs will have exhibited consistent conduct </w:t>
      </w:r>
      <w:r w:rsidR="008A18FC" w:rsidRPr="00E22AEE">
        <w:rPr>
          <w:rFonts w:ascii="Calibri" w:hAnsi="Calibri" w:cs="Calibri"/>
          <w:sz w:val="22"/>
          <w:szCs w:val="22"/>
        </w:rPr>
        <w:t xml:space="preserve">throughout his studies and professional career </w:t>
      </w:r>
      <w:r w:rsidR="006070EE" w:rsidRPr="00E22AEE">
        <w:rPr>
          <w:rFonts w:ascii="Calibri" w:hAnsi="Calibri" w:cs="Calibri"/>
          <w:sz w:val="22"/>
          <w:szCs w:val="22"/>
        </w:rPr>
        <w:t>thus demonstrating his integrity.</w:t>
      </w:r>
    </w:p>
    <w:p w14:paraId="6CF14486" w14:textId="77777777" w:rsidR="00A400C2" w:rsidRDefault="00A400C2">
      <w:pPr>
        <w:rPr>
          <w:rFonts w:ascii="Calibri" w:hAnsi="Calibri" w:cs="Calibri"/>
          <w:sz w:val="22"/>
          <w:szCs w:val="22"/>
        </w:rPr>
      </w:pPr>
      <w:r>
        <w:rPr>
          <w:rFonts w:ascii="Calibri" w:hAnsi="Calibri" w:cs="Calibri"/>
          <w:sz w:val="22"/>
          <w:szCs w:val="22"/>
        </w:rPr>
        <w:br w:type="page"/>
      </w:r>
    </w:p>
    <w:p w14:paraId="50A2B6D5" w14:textId="5AA31925" w:rsidR="00E22AEE" w:rsidRPr="00053D1F" w:rsidRDefault="008C6DAE" w:rsidP="00E22AEE">
      <w:pPr>
        <w:spacing w:after="0" w:line="480" w:lineRule="auto"/>
        <w:jc w:val="center"/>
        <w:rPr>
          <w:rFonts w:ascii="Calibri" w:hAnsi="Calibri" w:cs="Calibri"/>
          <w:sz w:val="22"/>
          <w:szCs w:val="22"/>
        </w:rPr>
      </w:pPr>
      <w:r w:rsidRPr="00053D1F">
        <w:rPr>
          <w:rFonts w:ascii="Calibri" w:hAnsi="Calibri" w:cs="Calibri"/>
          <w:b/>
          <w:bCs/>
          <w:sz w:val="22"/>
          <w:szCs w:val="22"/>
        </w:rPr>
        <w:lastRenderedPageBreak/>
        <w:t>Personal and Professional Development Needs</w:t>
      </w:r>
    </w:p>
    <w:p w14:paraId="2D8BE2FE" w14:textId="77777777" w:rsidR="008A18FC" w:rsidRPr="00053D1F" w:rsidRDefault="008C6DAE" w:rsidP="00F40F35">
      <w:pPr>
        <w:spacing w:after="0" w:line="480" w:lineRule="auto"/>
        <w:ind w:firstLine="720"/>
        <w:rPr>
          <w:rFonts w:ascii="Calibri" w:hAnsi="Calibri" w:cs="Calibri"/>
          <w:sz w:val="22"/>
          <w:szCs w:val="22"/>
        </w:rPr>
      </w:pPr>
      <w:r w:rsidRPr="00053D1F">
        <w:rPr>
          <w:rFonts w:ascii="Calibri" w:hAnsi="Calibri" w:cs="Calibri"/>
          <w:sz w:val="22"/>
          <w:szCs w:val="22"/>
        </w:rPr>
        <w:t>I use a Personal Development Plan (</w:t>
      </w:r>
      <w:proofErr w:type="spellStart"/>
      <w:r w:rsidRPr="00053D1F">
        <w:rPr>
          <w:rFonts w:ascii="Calibri" w:hAnsi="Calibri" w:cs="Calibri"/>
          <w:sz w:val="22"/>
          <w:szCs w:val="22"/>
        </w:rPr>
        <w:t>Strivens</w:t>
      </w:r>
      <w:proofErr w:type="spellEnd"/>
      <w:r w:rsidRPr="00053D1F">
        <w:rPr>
          <w:rFonts w:ascii="Calibri" w:hAnsi="Calibri" w:cs="Calibri"/>
          <w:sz w:val="22"/>
          <w:szCs w:val="22"/>
        </w:rPr>
        <w:t> &amp; Ward, 2010) along with SMART goals (Doran, 1981) to identify, monitor and review any gaps in my knowledge skills and competence to ensure I maintain a standard of Continued Professional Development recognised by the HCPC and BPS.</w:t>
      </w:r>
    </w:p>
    <w:p w14:paraId="32A71673" w14:textId="77777777" w:rsidR="008A18FC" w:rsidRPr="00053D1F" w:rsidRDefault="008A18FC" w:rsidP="001B6EED">
      <w:pPr>
        <w:spacing w:after="0" w:line="480" w:lineRule="auto"/>
        <w:rPr>
          <w:rFonts w:ascii="Calibri" w:hAnsi="Calibri" w:cs="Calibri"/>
          <w:sz w:val="22"/>
          <w:szCs w:val="22"/>
        </w:rPr>
      </w:pPr>
    </w:p>
    <w:p w14:paraId="4CE94D66" w14:textId="4522D45A" w:rsidR="008C6DAE" w:rsidRPr="00053D1F" w:rsidRDefault="008A18FC" w:rsidP="00F40F35">
      <w:pPr>
        <w:spacing w:after="0" w:line="480" w:lineRule="auto"/>
        <w:ind w:firstLine="720"/>
        <w:rPr>
          <w:rFonts w:ascii="Calibri" w:hAnsi="Calibri" w:cs="Calibri"/>
          <w:sz w:val="22"/>
          <w:szCs w:val="22"/>
        </w:rPr>
      </w:pPr>
      <w:r w:rsidRPr="00053D1F">
        <w:rPr>
          <w:rFonts w:ascii="Calibri" w:hAnsi="Calibri" w:cs="Calibri"/>
          <w:sz w:val="22"/>
          <w:szCs w:val="22"/>
        </w:rPr>
        <w:t>Using reflective practices such as the Gibbs Reflective Cycle (</w:t>
      </w:r>
      <w:r w:rsidR="00A63EBD" w:rsidRPr="00053D1F">
        <w:rPr>
          <w:rFonts w:ascii="Calibri" w:hAnsi="Calibri" w:cs="Calibri"/>
          <w:sz w:val="22"/>
          <w:szCs w:val="22"/>
        </w:rPr>
        <w:t xml:space="preserve">Bennett, 2023) I was able to </w:t>
      </w:r>
      <w:r w:rsidR="008C6DAE" w:rsidRPr="00053D1F">
        <w:rPr>
          <w:rFonts w:ascii="Calibri" w:hAnsi="Calibri" w:cs="Calibri"/>
          <w:sz w:val="22"/>
          <w:szCs w:val="22"/>
        </w:rPr>
        <w:t>make considerations that relate</w:t>
      </w:r>
      <w:r w:rsidR="00A63EBD" w:rsidRPr="00053D1F">
        <w:rPr>
          <w:rFonts w:ascii="Calibri" w:hAnsi="Calibri" w:cs="Calibri"/>
          <w:sz w:val="22"/>
          <w:szCs w:val="22"/>
        </w:rPr>
        <w:t xml:space="preserve"> specifically</w:t>
      </w:r>
      <w:r w:rsidR="008C6DAE" w:rsidRPr="00053D1F">
        <w:rPr>
          <w:rFonts w:ascii="Calibri" w:hAnsi="Calibri" w:cs="Calibri"/>
          <w:sz w:val="22"/>
          <w:szCs w:val="22"/>
        </w:rPr>
        <w:t xml:space="preserve"> to the forensic psychologist role. </w:t>
      </w:r>
    </w:p>
    <w:p w14:paraId="2D4B2BC8" w14:textId="77777777" w:rsidR="008C6DAE" w:rsidRPr="00053D1F" w:rsidRDefault="008C6DAE" w:rsidP="001B6EED">
      <w:pPr>
        <w:spacing w:after="0" w:line="480" w:lineRule="auto"/>
        <w:rPr>
          <w:rFonts w:ascii="Calibri" w:hAnsi="Calibri" w:cs="Calibri"/>
          <w:sz w:val="22"/>
          <w:szCs w:val="22"/>
          <w:lang w:val="en-US"/>
        </w:rPr>
      </w:pPr>
      <w:r w:rsidRPr="00053D1F">
        <w:rPr>
          <w:rFonts w:ascii="Calibri" w:hAnsi="Calibri" w:cs="Calibri"/>
          <w:sz w:val="22"/>
          <w:szCs w:val="22"/>
          <w:lang w:val="en-US"/>
        </w:rPr>
        <w:t> </w:t>
      </w:r>
    </w:p>
    <w:p w14:paraId="674AAFEF" w14:textId="72BE00B4" w:rsidR="00A63EBD" w:rsidRPr="00053D1F" w:rsidRDefault="008C6DAE" w:rsidP="00F40F35">
      <w:pPr>
        <w:spacing w:after="0" w:line="480" w:lineRule="auto"/>
        <w:ind w:firstLine="720"/>
        <w:rPr>
          <w:rFonts w:ascii="Calibri" w:hAnsi="Calibri" w:cs="Calibri"/>
          <w:sz w:val="22"/>
          <w:szCs w:val="22"/>
        </w:rPr>
      </w:pPr>
      <w:r w:rsidRPr="00053D1F">
        <w:rPr>
          <w:rFonts w:ascii="Calibri" w:hAnsi="Calibri" w:cs="Calibri"/>
          <w:sz w:val="22"/>
          <w:szCs w:val="22"/>
        </w:rPr>
        <w:t xml:space="preserve">I am only at the beginning of my professional journey in the field of </w:t>
      </w:r>
      <w:r w:rsidR="00A63EBD" w:rsidRPr="00053D1F">
        <w:rPr>
          <w:rFonts w:ascii="Calibri" w:hAnsi="Calibri" w:cs="Calibri"/>
          <w:sz w:val="22"/>
          <w:szCs w:val="22"/>
        </w:rPr>
        <w:t>psychology but</w:t>
      </w:r>
      <w:r w:rsidRPr="00053D1F">
        <w:rPr>
          <w:rFonts w:ascii="Calibri" w:hAnsi="Calibri" w:cs="Calibri"/>
          <w:sz w:val="22"/>
          <w:szCs w:val="22"/>
        </w:rPr>
        <w:t xml:space="preserve"> </w:t>
      </w:r>
      <w:r w:rsidR="00A63EBD" w:rsidRPr="00053D1F">
        <w:rPr>
          <w:rFonts w:ascii="Calibri" w:hAnsi="Calibri" w:cs="Calibri"/>
          <w:sz w:val="22"/>
          <w:szCs w:val="22"/>
        </w:rPr>
        <w:t>having worked with elderly people and vulnerable adults in the healthcare sector and as a Civil Servant in the public sector</w:t>
      </w:r>
      <w:r w:rsidRPr="00053D1F">
        <w:rPr>
          <w:rFonts w:ascii="Calibri" w:hAnsi="Calibri" w:cs="Calibri"/>
          <w:sz w:val="22"/>
          <w:szCs w:val="22"/>
        </w:rPr>
        <w:t xml:space="preserve"> I have developed </w:t>
      </w:r>
      <w:r w:rsidR="00A63EBD" w:rsidRPr="00053D1F">
        <w:rPr>
          <w:rFonts w:ascii="Calibri" w:hAnsi="Calibri" w:cs="Calibri"/>
          <w:sz w:val="22"/>
          <w:szCs w:val="22"/>
        </w:rPr>
        <w:t>transferrable skills in communication with people from all socio-economic backgrounds</w:t>
      </w:r>
      <w:r w:rsidRPr="00053D1F">
        <w:rPr>
          <w:rFonts w:ascii="Calibri" w:hAnsi="Calibri" w:cs="Calibri"/>
          <w:sz w:val="22"/>
          <w:szCs w:val="22"/>
        </w:rPr>
        <w:t>.</w:t>
      </w:r>
      <w:r w:rsidR="00A63EBD" w:rsidRPr="00053D1F">
        <w:rPr>
          <w:rFonts w:ascii="Calibri" w:hAnsi="Calibri" w:cs="Calibri"/>
          <w:sz w:val="22"/>
          <w:szCs w:val="22"/>
        </w:rPr>
        <w:t xml:space="preserve"> This would be a significant strength when dealing with a case like Dr Gibbs’ as there would be a need to communicate with clients and stakeholders from all backgrounds without judgement.</w:t>
      </w:r>
      <w:r w:rsidRPr="00053D1F">
        <w:rPr>
          <w:rFonts w:ascii="Calibri" w:hAnsi="Calibri" w:cs="Calibri"/>
          <w:sz w:val="22"/>
          <w:szCs w:val="22"/>
        </w:rPr>
        <w:t xml:space="preserve"> </w:t>
      </w:r>
    </w:p>
    <w:p w14:paraId="1FAB6BC7" w14:textId="77777777" w:rsidR="00921110" w:rsidRPr="00053D1F" w:rsidRDefault="00921110" w:rsidP="001B6EED">
      <w:pPr>
        <w:spacing w:after="0" w:line="480" w:lineRule="auto"/>
        <w:rPr>
          <w:rFonts w:ascii="Calibri" w:hAnsi="Calibri" w:cs="Calibri"/>
          <w:sz w:val="22"/>
          <w:szCs w:val="22"/>
        </w:rPr>
      </w:pPr>
    </w:p>
    <w:p w14:paraId="709A4E9B" w14:textId="77777777" w:rsidR="00921110" w:rsidRPr="00053D1F" w:rsidRDefault="00921110" w:rsidP="00F40F35">
      <w:pPr>
        <w:spacing w:after="0" w:line="480" w:lineRule="auto"/>
        <w:ind w:firstLine="720"/>
        <w:rPr>
          <w:rFonts w:ascii="Calibri" w:hAnsi="Calibri" w:cs="Calibri"/>
          <w:sz w:val="22"/>
          <w:szCs w:val="22"/>
        </w:rPr>
      </w:pPr>
      <w:r w:rsidRPr="00053D1F">
        <w:rPr>
          <w:rFonts w:ascii="Calibri" w:hAnsi="Calibri" w:cs="Calibri"/>
          <w:sz w:val="22"/>
          <w:szCs w:val="22"/>
        </w:rPr>
        <w:t xml:space="preserve">This experience also enabled me to become familiar with the </w:t>
      </w:r>
      <w:r w:rsidR="008C6DAE" w:rsidRPr="00053D1F">
        <w:rPr>
          <w:rFonts w:ascii="Calibri" w:hAnsi="Calibri" w:cs="Calibri"/>
          <w:sz w:val="22"/>
          <w:szCs w:val="22"/>
        </w:rPr>
        <w:t>constraints of rules, regulations and laws and how imperative it is to abide by these. This foundation is an excellent point for me to be able to expand upon during my academic journey</w:t>
      </w:r>
      <w:r w:rsidRPr="00053D1F">
        <w:rPr>
          <w:rFonts w:ascii="Calibri" w:hAnsi="Calibri" w:cs="Calibri"/>
          <w:sz w:val="22"/>
          <w:szCs w:val="22"/>
        </w:rPr>
        <w:t xml:space="preserve"> in being able to apply this from a psychology perspective.</w:t>
      </w:r>
    </w:p>
    <w:p w14:paraId="5D32D3E4" w14:textId="77777777" w:rsidR="00921110" w:rsidRPr="00053D1F" w:rsidRDefault="00921110" w:rsidP="001B6EED">
      <w:pPr>
        <w:spacing w:after="0" w:line="480" w:lineRule="auto"/>
        <w:rPr>
          <w:rFonts w:ascii="Calibri" w:hAnsi="Calibri" w:cs="Calibri"/>
          <w:sz w:val="22"/>
          <w:szCs w:val="22"/>
        </w:rPr>
      </w:pPr>
    </w:p>
    <w:p w14:paraId="37DB5672" w14:textId="60F31F14" w:rsidR="008C6DAE" w:rsidRPr="00053D1F" w:rsidRDefault="00921110" w:rsidP="00F40F35">
      <w:pPr>
        <w:spacing w:after="0" w:line="480" w:lineRule="auto"/>
        <w:ind w:firstLine="720"/>
        <w:rPr>
          <w:rFonts w:ascii="Calibri" w:hAnsi="Calibri" w:cs="Calibri"/>
          <w:sz w:val="22"/>
          <w:szCs w:val="22"/>
        </w:rPr>
      </w:pPr>
      <w:r w:rsidRPr="00053D1F">
        <w:rPr>
          <w:rFonts w:ascii="Calibri" w:hAnsi="Calibri" w:cs="Calibri"/>
          <w:sz w:val="22"/>
          <w:szCs w:val="22"/>
        </w:rPr>
        <w:t>C</w:t>
      </w:r>
      <w:r w:rsidR="008C6DAE" w:rsidRPr="00053D1F">
        <w:rPr>
          <w:rFonts w:ascii="Calibri" w:hAnsi="Calibri" w:cs="Calibri"/>
          <w:sz w:val="22"/>
          <w:szCs w:val="22"/>
        </w:rPr>
        <w:t>ompleting my degree and furthering this study with a master’s and doctorate would give me the necessary academic knowledge</w:t>
      </w:r>
      <w:r w:rsidRPr="00053D1F">
        <w:rPr>
          <w:rFonts w:ascii="Calibri" w:hAnsi="Calibri" w:cs="Calibri"/>
          <w:sz w:val="22"/>
          <w:szCs w:val="22"/>
        </w:rPr>
        <w:t xml:space="preserve"> to work as a forensic psychologist,</w:t>
      </w:r>
      <w:r w:rsidR="008C6DAE" w:rsidRPr="00053D1F">
        <w:rPr>
          <w:rFonts w:ascii="Calibri" w:hAnsi="Calibri" w:cs="Calibri"/>
          <w:sz w:val="22"/>
          <w:szCs w:val="22"/>
        </w:rPr>
        <w:t xml:space="preserve"> but I would need to be able to apply </w:t>
      </w:r>
      <w:r w:rsidRPr="00053D1F">
        <w:rPr>
          <w:rFonts w:ascii="Calibri" w:hAnsi="Calibri" w:cs="Calibri"/>
          <w:sz w:val="22"/>
          <w:szCs w:val="22"/>
        </w:rPr>
        <w:t>my education</w:t>
      </w:r>
      <w:r w:rsidR="008C6DAE" w:rsidRPr="00053D1F">
        <w:rPr>
          <w:rFonts w:ascii="Calibri" w:hAnsi="Calibri" w:cs="Calibri"/>
          <w:sz w:val="22"/>
          <w:szCs w:val="22"/>
        </w:rPr>
        <w:t xml:space="preserve"> by gaining experience working in an </w:t>
      </w:r>
      <w:r w:rsidRPr="00053D1F">
        <w:rPr>
          <w:rFonts w:ascii="Calibri" w:hAnsi="Calibri" w:cs="Calibri"/>
          <w:sz w:val="22"/>
          <w:szCs w:val="22"/>
        </w:rPr>
        <w:t>entry-level</w:t>
      </w:r>
      <w:r w:rsidR="008C6DAE" w:rsidRPr="00053D1F">
        <w:rPr>
          <w:rFonts w:ascii="Calibri" w:hAnsi="Calibri" w:cs="Calibri"/>
          <w:sz w:val="22"/>
          <w:szCs w:val="22"/>
        </w:rPr>
        <w:t xml:space="preserve"> role. </w:t>
      </w:r>
    </w:p>
    <w:p w14:paraId="0C415645" w14:textId="77777777" w:rsidR="00921110" w:rsidRPr="00053D1F" w:rsidRDefault="00921110" w:rsidP="001B6EED">
      <w:pPr>
        <w:spacing w:after="0" w:line="480" w:lineRule="auto"/>
        <w:rPr>
          <w:rFonts w:ascii="Calibri" w:hAnsi="Calibri" w:cs="Calibri"/>
          <w:sz w:val="22"/>
          <w:szCs w:val="22"/>
        </w:rPr>
      </w:pPr>
    </w:p>
    <w:p w14:paraId="665BF06C" w14:textId="2C975DDF" w:rsidR="00921110" w:rsidRPr="00053D1F" w:rsidRDefault="00921110" w:rsidP="00F40F35">
      <w:pPr>
        <w:spacing w:after="0" w:line="480" w:lineRule="auto"/>
        <w:ind w:firstLine="720"/>
        <w:rPr>
          <w:rFonts w:ascii="Calibri" w:hAnsi="Calibri" w:cs="Calibri"/>
          <w:sz w:val="22"/>
          <w:szCs w:val="22"/>
        </w:rPr>
      </w:pPr>
      <w:r w:rsidRPr="00053D1F">
        <w:rPr>
          <w:rFonts w:ascii="Calibri" w:hAnsi="Calibri" w:cs="Calibri"/>
          <w:sz w:val="22"/>
          <w:szCs w:val="22"/>
        </w:rPr>
        <w:t>My action plan for future success will involve targeting the areas of weakness I have identified in my PDP such as developing my presentation skills</w:t>
      </w:r>
      <w:r w:rsidR="00121ABD" w:rsidRPr="00053D1F">
        <w:rPr>
          <w:rFonts w:ascii="Calibri" w:hAnsi="Calibri" w:cs="Calibri"/>
          <w:sz w:val="22"/>
          <w:szCs w:val="22"/>
        </w:rPr>
        <w:t xml:space="preserve"> as Dr Gibbs’ requirement to present to </w:t>
      </w:r>
      <w:r w:rsidR="00121ABD" w:rsidRPr="00053D1F">
        <w:rPr>
          <w:rFonts w:ascii="Calibri" w:hAnsi="Calibri" w:cs="Calibri"/>
          <w:sz w:val="22"/>
          <w:szCs w:val="22"/>
        </w:rPr>
        <w:lastRenderedPageBreak/>
        <w:t>a court would prove difficult for me presently</w:t>
      </w:r>
      <w:r w:rsidRPr="00053D1F">
        <w:rPr>
          <w:rFonts w:ascii="Calibri" w:hAnsi="Calibri" w:cs="Calibri"/>
          <w:sz w:val="22"/>
          <w:szCs w:val="22"/>
        </w:rPr>
        <w:t xml:space="preserve"> and improv</w:t>
      </w:r>
      <w:r w:rsidR="00121ABD" w:rsidRPr="00053D1F">
        <w:rPr>
          <w:rFonts w:ascii="Calibri" w:hAnsi="Calibri" w:cs="Calibri"/>
          <w:sz w:val="22"/>
          <w:szCs w:val="22"/>
        </w:rPr>
        <w:t>ing</w:t>
      </w:r>
      <w:r w:rsidRPr="00053D1F">
        <w:rPr>
          <w:rFonts w:ascii="Calibri" w:hAnsi="Calibri" w:cs="Calibri"/>
          <w:sz w:val="22"/>
          <w:szCs w:val="22"/>
        </w:rPr>
        <w:t xml:space="preserve"> my own personal wellbeing</w:t>
      </w:r>
      <w:r w:rsidR="00C33D56" w:rsidRPr="00053D1F">
        <w:rPr>
          <w:rFonts w:ascii="Calibri" w:hAnsi="Calibri" w:cs="Calibri"/>
          <w:sz w:val="22"/>
          <w:szCs w:val="22"/>
        </w:rPr>
        <w:t xml:space="preserve"> as</w:t>
      </w:r>
      <w:r w:rsidR="00121ABD" w:rsidRPr="00053D1F">
        <w:rPr>
          <w:rFonts w:ascii="Calibri" w:hAnsi="Calibri" w:cs="Calibri"/>
          <w:sz w:val="22"/>
          <w:szCs w:val="22"/>
        </w:rPr>
        <w:t xml:space="preserve"> the HCPC standards of conduct, performance and ethics (2024) 6.3 and 6.4,</w:t>
      </w:r>
      <w:r w:rsidR="00C33D56" w:rsidRPr="00053D1F">
        <w:rPr>
          <w:rFonts w:ascii="Calibri" w:hAnsi="Calibri" w:cs="Calibri"/>
          <w:sz w:val="22"/>
          <w:szCs w:val="22"/>
        </w:rPr>
        <w:t xml:space="preserve"> outline</w:t>
      </w:r>
      <w:r w:rsidR="00121ABD" w:rsidRPr="00053D1F">
        <w:rPr>
          <w:rFonts w:ascii="Calibri" w:hAnsi="Calibri" w:cs="Calibri"/>
          <w:sz w:val="22"/>
          <w:szCs w:val="22"/>
        </w:rPr>
        <w:t xml:space="preserve"> it is imperative to take responsibility for your physical and mental wellbeing to ensure you can practice both safely and </w:t>
      </w:r>
      <w:commentRangeStart w:id="6"/>
      <w:r w:rsidR="00121ABD" w:rsidRPr="00053D1F">
        <w:rPr>
          <w:rFonts w:ascii="Calibri" w:hAnsi="Calibri" w:cs="Calibri"/>
          <w:sz w:val="22"/>
          <w:szCs w:val="22"/>
        </w:rPr>
        <w:t>effectively</w:t>
      </w:r>
      <w:commentRangeEnd w:id="6"/>
      <w:r w:rsidR="00976FA9" w:rsidRPr="00053D1F">
        <w:rPr>
          <w:rStyle w:val="CommentReference"/>
          <w:rFonts w:ascii="Calibri" w:hAnsi="Calibri" w:cs="Calibri"/>
          <w:sz w:val="22"/>
          <w:szCs w:val="22"/>
        </w:rPr>
        <w:commentReference w:id="6"/>
      </w:r>
      <w:r w:rsidR="00121ABD" w:rsidRPr="00053D1F">
        <w:rPr>
          <w:rFonts w:ascii="Calibri" w:hAnsi="Calibri" w:cs="Calibri"/>
          <w:sz w:val="22"/>
          <w:szCs w:val="22"/>
        </w:rPr>
        <w:t>.</w:t>
      </w:r>
    </w:p>
    <w:p w14:paraId="373191E2" w14:textId="45F90BC1" w:rsidR="008C6DAE" w:rsidRPr="00053D1F" w:rsidRDefault="008C6DAE" w:rsidP="001B6EED">
      <w:pPr>
        <w:spacing w:after="0" w:line="480" w:lineRule="auto"/>
        <w:rPr>
          <w:rFonts w:ascii="Calibri" w:hAnsi="Calibri" w:cs="Calibri"/>
          <w:sz w:val="22"/>
          <w:szCs w:val="22"/>
          <w:lang w:val="en-US"/>
        </w:rPr>
      </w:pPr>
      <w:r w:rsidRPr="00053D1F">
        <w:rPr>
          <w:rFonts w:ascii="Calibri" w:hAnsi="Calibri" w:cs="Calibri"/>
          <w:sz w:val="22"/>
          <w:szCs w:val="22"/>
          <w:lang w:val="en-US"/>
        </w:rPr>
        <w:t> </w:t>
      </w:r>
      <w:r w:rsidRPr="00053D1F">
        <w:rPr>
          <w:rFonts w:ascii="Calibri" w:hAnsi="Calibri" w:cs="Calibri"/>
          <w:sz w:val="22"/>
          <w:szCs w:val="22"/>
        </w:rPr>
        <w:t> </w:t>
      </w:r>
    </w:p>
    <w:p w14:paraId="0DCC2A4B" w14:textId="3C8C46D3" w:rsidR="0098631B" w:rsidRPr="00053D1F" w:rsidRDefault="008C6DAE" w:rsidP="001B6EED">
      <w:pPr>
        <w:spacing w:after="0" w:line="480" w:lineRule="auto"/>
        <w:jc w:val="center"/>
        <w:rPr>
          <w:rFonts w:ascii="Calibri" w:hAnsi="Calibri" w:cs="Calibri"/>
          <w:b/>
          <w:bCs/>
          <w:sz w:val="22"/>
          <w:szCs w:val="22"/>
        </w:rPr>
      </w:pPr>
      <w:r w:rsidRPr="00053D1F">
        <w:rPr>
          <w:rFonts w:ascii="Calibri" w:hAnsi="Calibri" w:cs="Calibri"/>
          <w:b/>
          <w:bCs/>
          <w:sz w:val="22"/>
          <w:szCs w:val="22"/>
        </w:rPr>
        <w:t>Conclusion</w:t>
      </w:r>
    </w:p>
    <w:p w14:paraId="073055E5" w14:textId="667A205E" w:rsidR="008C6DAE" w:rsidRPr="00053D1F" w:rsidRDefault="008C6DAE" w:rsidP="00F40F35">
      <w:pPr>
        <w:spacing w:after="0" w:line="480" w:lineRule="auto"/>
        <w:ind w:firstLine="720"/>
        <w:rPr>
          <w:rFonts w:ascii="Calibri" w:hAnsi="Calibri" w:cs="Calibri"/>
          <w:sz w:val="22"/>
          <w:szCs w:val="22"/>
        </w:rPr>
      </w:pPr>
      <w:r w:rsidRPr="00053D1F">
        <w:rPr>
          <w:rFonts w:ascii="Calibri" w:hAnsi="Calibri" w:cs="Calibri"/>
          <w:sz w:val="22"/>
          <w:szCs w:val="22"/>
        </w:rPr>
        <w:t>In conclusion</w:t>
      </w:r>
      <w:r w:rsidR="00C33D56" w:rsidRPr="00053D1F">
        <w:rPr>
          <w:rFonts w:ascii="Calibri" w:hAnsi="Calibri" w:cs="Calibri"/>
          <w:sz w:val="22"/>
          <w:szCs w:val="22"/>
        </w:rPr>
        <w:t>,</w:t>
      </w:r>
      <w:r w:rsidRPr="00053D1F">
        <w:rPr>
          <w:rFonts w:ascii="Calibri" w:hAnsi="Calibri" w:cs="Calibri"/>
          <w:sz w:val="22"/>
          <w:szCs w:val="22"/>
        </w:rPr>
        <w:t xml:space="preserve"> this case study shows the realities of the conflicting demands of a forensic psychologist </w:t>
      </w:r>
      <w:r w:rsidR="00C33D56" w:rsidRPr="00053D1F">
        <w:rPr>
          <w:rFonts w:ascii="Calibri" w:hAnsi="Calibri" w:cs="Calibri"/>
          <w:sz w:val="22"/>
          <w:szCs w:val="22"/>
        </w:rPr>
        <w:t>in addition to</w:t>
      </w:r>
      <w:r w:rsidRPr="00053D1F">
        <w:rPr>
          <w:rFonts w:ascii="Calibri" w:hAnsi="Calibri" w:cs="Calibri"/>
          <w:sz w:val="22"/>
          <w:szCs w:val="22"/>
        </w:rPr>
        <w:t xml:space="preserve"> the </w:t>
      </w:r>
      <w:r w:rsidR="00C33D56" w:rsidRPr="00053D1F">
        <w:rPr>
          <w:rFonts w:ascii="Calibri" w:hAnsi="Calibri" w:cs="Calibri"/>
          <w:sz w:val="22"/>
          <w:szCs w:val="22"/>
        </w:rPr>
        <w:t xml:space="preserve">need to possess a </w:t>
      </w:r>
      <w:r w:rsidRPr="00053D1F">
        <w:rPr>
          <w:rFonts w:ascii="Calibri" w:hAnsi="Calibri" w:cs="Calibri"/>
          <w:sz w:val="22"/>
          <w:szCs w:val="22"/>
        </w:rPr>
        <w:t>multitude of</w:t>
      </w:r>
      <w:r w:rsidR="00C33D56" w:rsidRPr="00053D1F">
        <w:rPr>
          <w:rFonts w:ascii="Calibri" w:hAnsi="Calibri" w:cs="Calibri"/>
          <w:sz w:val="22"/>
          <w:szCs w:val="22"/>
        </w:rPr>
        <w:t xml:space="preserve"> skills in many</w:t>
      </w:r>
      <w:r w:rsidRPr="00053D1F">
        <w:rPr>
          <w:rFonts w:ascii="Calibri" w:hAnsi="Calibri" w:cs="Calibri"/>
          <w:sz w:val="22"/>
          <w:szCs w:val="22"/>
        </w:rPr>
        <w:t xml:space="preserve"> areas of expertise. </w:t>
      </w:r>
      <w:r w:rsidR="00C33D56" w:rsidRPr="00053D1F">
        <w:rPr>
          <w:rFonts w:ascii="Calibri" w:hAnsi="Calibri" w:cs="Calibri"/>
          <w:sz w:val="22"/>
          <w:szCs w:val="22"/>
        </w:rPr>
        <w:t>To</w:t>
      </w:r>
      <w:r w:rsidRPr="00053D1F">
        <w:rPr>
          <w:rFonts w:ascii="Calibri" w:hAnsi="Calibri" w:cs="Calibri"/>
          <w:sz w:val="22"/>
          <w:szCs w:val="22"/>
        </w:rPr>
        <w:t xml:space="preserve"> succeed in this profession </w:t>
      </w:r>
      <w:r w:rsidR="00C33D56" w:rsidRPr="00053D1F">
        <w:rPr>
          <w:rFonts w:ascii="Calibri" w:hAnsi="Calibri" w:cs="Calibri"/>
          <w:sz w:val="22"/>
          <w:szCs w:val="22"/>
        </w:rPr>
        <w:t>dedication to the role is essential.</w:t>
      </w:r>
      <w:r w:rsidRPr="00053D1F">
        <w:rPr>
          <w:rFonts w:ascii="Calibri" w:hAnsi="Calibri" w:cs="Calibri"/>
          <w:sz w:val="22"/>
          <w:szCs w:val="22"/>
        </w:rPr>
        <w:t xml:space="preserve"> </w:t>
      </w:r>
      <w:r w:rsidR="00C33D56" w:rsidRPr="00053D1F">
        <w:rPr>
          <w:rFonts w:ascii="Calibri" w:hAnsi="Calibri" w:cs="Calibri"/>
          <w:sz w:val="22"/>
          <w:szCs w:val="22"/>
        </w:rPr>
        <w:t>As well as</w:t>
      </w:r>
      <w:r w:rsidRPr="00053D1F">
        <w:rPr>
          <w:rFonts w:ascii="Calibri" w:hAnsi="Calibri" w:cs="Calibri"/>
          <w:sz w:val="22"/>
          <w:szCs w:val="22"/>
        </w:rPr>
        <w:t xml:space="preserve"> obtaining the necessary academic qualifications in the early years of career development, continued</w:t>
      </w:r>
      <w:r w:rsidR="00C33D56" w:rsidRPr="00053D1F">
        <w:rPr>
          <w:rFonts w:ascii="Calibri" w:hAnsi="Calibri" w:cs="Calibri"/>
          <w:sz w:val="22"/>
          <w:szCs w:val="22"/>
        </w:rPr>
        <w:t xml:space="preserve"> professional</w:t>
      </w:r>
      <w:r w:rsidRPr="00053D1F">
        <w:rPr>
          <w:rFonts w:ascii="Calibri" w:hAnsi="Calibri" w:cs="Calibri"/>
          <w:sz w:val="22"/>
          <w:szCs w:val="22"/>
        </w:rPr>
        <w:t xml:space="preserve"> development</w:t>
      </w:r>
      <w:r w:rsidR="00C33D56" w:rsidRPr="00053D1F">
        <w:rPr>
          <w:rFonts w:ascii="Calibri" w:hAnsi="Calibri" w:cs="Calibri"/>
          <w:sz w:val="22"/>
          <w:szCs w:val="22"/>
        </w:rPr>
        <w:t>,</w:t>
      </w:r>
      <w:r w:rsidRPr="00053D1F">
        <w:rPr>
          <w:rFonts w:ascii="Calibri" w:hAnsi="Calibri" w:cs="Calibri"/>
          <w:sz w:val="22"/>
          <w:szCs w:val="22"/>
        </w:rPr>
        <w:t xml:space="preserve"> com</w:t>
      </w:r>
      <w:r w:rsidR="00C33D56" w:rsidRPr="00053D1F">
        <w:rPr>
          <w:rFonts w:ascii="Calibri" w:hAnsi="Calibri" w:cs="Calibri"/>
          <w:sz w:val="22"/>
          <w:szCs w:val="22"/>
        </w:rPr>
        <w:t>ing</w:t>
      </w:r>
      <w:r w:rsidRPr="00053D1F">
        <w:rPr>
          <w:rFonts w:ascii="Calibri" w:hAnsi="Calibri" w:cs="Calibri"/>
          <w:sz w:val="22"/>
          <w:szCs w:val="22"/>
        </w:rPr>
        <w:t xml:space="preserve"> not only from the classroom, but</w:t>
      </w:r>
      <w:r w:rsidR="00C33D56" w:rsidRPr="00053D1F">
        <w:rPr>
          <w:rFonts w:ascii="Calibri" w:hAnsi="Calibri" w:cs="Calibri"/>
          <w:sz w:val="22"/>
          <w:szCs w:val="22"/>
        </w:rPr>
        <w:t xml:space="preserve"> from</w:t>
      </w:r>
      <w:r w:rsidRPr="00053D1F">
        <w:rPr>
          <w:rFonts w:ascii="Calibri" w:hAnsi="Calibri" w:cs="Calibri"/>
          <w:sz w:val="22"/>
          <w:szCs w:val="22"/>
        </w:rPr>
        <w:t xml:space="preserve"> the reflective practices undertaken</w:t>
      </w:r>
      <w:r w:rsidR="00C33D56" w:rsidRPr="00053D1F">
        <w:rPr>
          <w:rFonts w:ascii="Calibri" w:hAnsi="Calibri" w:cs="Calibri"/>
          <w:sz w:val="22"/>
          <w:szCs w:val="22"/>
        </w:rPr>
        <w:t>,</w:t>
      </w:r>
      <w:r w:rsidRPr="00053D1F">
        <w:rPr>
          <w:rFonts w:ascii="Calibri" w:hAnsi="Calibri" w:cs="Calibri"/>
          <w:sz w:val="22"/>
          <w:szCs w:val="22"/>
        </w:rPr>
        <w:t xml:space="preserve"> and the adherence to the policies and procedures upheld by the BPS and the HCPC</w:t>
      </w:r>
      <w:r w:rsidR="00C33D56" w:rsidRPr="00053D1F">
        <w:rPr>
          <w:rFonts w:ascii="Calibri" w:hAnsi="Calibri" w:cs="Calibri"/>
          <w:sz w:val="22"/>
          <w:szCs w:val="22"/>
        </w:rPr>
        <w:t>, is vital for success</w:t>
      </w:r>
      <w:r w:rsidRPr="00053D1F">
        <w:rPr>
          <w:rFonts w:ascii="Calibri" w:hAnsi="Calibri" w:cs="Calibri"/>
          <w:sz w:val="22"/>
          <w:szCs w:val="22"/>
        </w:rPr>
        <w:t>. </w:t>
      </w:r>
    </w:p>
    <w:p w14:paraId="491B12FB" w14:textId="77777777" w:rsidR="008C6DAE" w:rsidRPr="00053D1F" w:rsidRDefault="008C6DAE" w:rsidP="006070EE">
      <w:pPr>
        <w:spacing w:after="0" w:line="240" w:lineRule="auto"/>
        <w:rPr>
          <w:rFonts w:ascii="Calibri" w:hAnsi="Calibri" w:cs="Calibri"/>
          <w:sz w:val="22"/>
          <w:szCs w:val="22"/>
        </w:rPr>
      </w:pPr>
    </w:p>
    <w:p w14:paraId="2666277F" w14:textId="77777777" w:rsidR="00DF0646" w:rsidRPr="00053D1F" w:rsidRDefault="00DF0646">
      <w:pPr>
        <w:rPr>
          <w:rFonts w:ascii="Calibri" w:hAnsi="Calibri" w:cs="Calibri"/>
          <w:sz w:val="22"/>
          <w:szCs w:val="22"/>
        </w:rPr>
      </w:pPr>
    </w:p>
    <w:p w14:paraId="773D1A14" w14:textId="77777777" w:rsidR="003F7346" w:rsidRPr="00053D1F" w:rsidRDefault="003F7346">
      <w:pPr>
        <w:rPr>
          <w:rFonts w:ascii="Calibri" w:hAnsi="Calibri" w:cs="Calibri"/>
          <w:sz w:val="22"/>
          <w:szCs w:val="22"/>
        </w:rPr>
      </w:pPr>
    </w:p>
    <w:p w14:paraId="3F6E94DE" w14:textId="77777777" w:rsidR="00D42A91" w:rsidRPr="00053D1F" w:rsidRDefault="00D42A91">
      <w:pPr>
        <w:rPr>
          <w:rFonts w:ascii="Calibri" w:hAnsi="Calibri" w:cs="Calibri"/>
          <w:sz w:val="22"/>
          <w:szCs w:val="22"/>
        </w:rPr>
      </w:pPr>
    </w:p>
    <w:p w14:paraId="6DCC1EC1" w14:textId="77777777" w:rsidR="003F7346" w:rsidRPr="00053D1F" w:rsidRDefault="003F7346">
      <w:pPr>
        <w:rPr>
          <w:rFonts w:ascii="Calibri" w:hAnsi="Calibri" w:cs="Calibri"/>
          <w:sz w:val="22"/>
          <w:szCs w:val="22"/>
        </w:rPr>
      </w:pPr>
    </w:p>
    <w:p w14:paraId="2F415722" w14:textId="77777777" w:rsidR="00CF609E" w:rsidRPr="00053D1F" w:rsidRDefault="00CF609E">
      <w:pPr>
        <w:rPr>
          <w:rFonts w:ascii="Calibri" w:hAnsi="Calibri" w:cs="Calibri"/>
          <w:sz w:val="22"/>
          <w:szCs w:val="22"/>
        </w:rPr>
      </w:pPr>
    </w:p>
    <w:p w14:paraId="57758BDB" w14:textId="77777777" w:rsidR="00CF609E" w:rsidRPr="00053D1F" w:rsidRDefault="00CF609E">
      <w:pPr>
        <w:rPr>
          <w:rFonts w:ascii="Calibri" w:hAnsi="Calibri" w:cs="Calibri"/>
          <w:sz w:val="22"/>
          <w:szCs w:val="22"/>
        </w:rPr>
      </w:pPr>
    </w:p>
    <w:p w14:paraId="6C1AC469" w14:textId="77777777" w:rsidR="00CF609E" w:rsidRPr="00053D1F" w:rsidRDefault="00CF609E">
      <w:pPr>
        <w:rPr>
          <w:rFonts w:ascii="Calibri" w:hAnsi="Calibri" w:cs="Calibri"/>
          <w:sz w:val="22"/>
          <w:szCs w:val="22"/>
        </w:rPr>
      </w:pPr>
    </w:p>
    <w:p w14:paraId="16F9A5CA" w14:textId="77777777" w:rsidR="00CF609E" w:rsidRPr="00053D1F" w:rsidRDefault="00CF609E">
      <w:pPr>
        <w:rPr>
          <w:rFonts w:ascii="Calibri" w:hAnsi="Calibri" w:cs="Calibri"/>
          <w:sz w:val="22"/>
          <w:szCs w:val="22"/>
        </w:rPr>
      </w:pPr>
    </w:p>
    <w:p w14:paraId="51A0A9BC" w14:textId="77777777" w:rsidR="00CF609E" w:rsidRPr="00053D1F" w:rsidRDefault="00CF609E">
      <w:pPr>
        <w:rPr>
          <w:rFonts w:ascii="Calibri" w:hAnsi="Calibri" w:cs="Calibri"/>
          <w:sz w:val="22"/>
          <w:szCs w:val="22"/>
        </w:rPr>
      </w:pPr>
    </w:p>
    <w:p w14:paraId="5CEC0DB0" w14:textId="77777777" w:rsidR="00CF609E" w:rsidRPr="00053D1F" w:rsidRDefault="00CF609E">
      <w:pPr>
        <w:rPr>
          <w:rFonts w:ascii="Calibri" w:hAnsi="Calibri" w:cs="Calibri"/>
          <w:sz w:val="22"/>
          <w:szCs w:val="22"/>
        </w:rPr>
      </w:pPr>
    </w:p>
    <w:p w14:paraId="3A287E72" w14:textId="77777777" w:rsidR="00CF609E" w:rsidRPr="00053D1F" w:rsidRDefault="00CF609E">
      <w:pPr>
        <w:rPr>
          <w:rFonts w:ascii="Calibri" w:hAnsi="Calibri" w:cs="Calibri"/>
          <w:sz w:val="22"/>
          <w:szCs w:val="22"/>
        </w:rPr>
      </w:pPr>
    </w:p>
    <w:p w14:paraId="77D109D1" w14:textId="77777777" w:rsidR="00CF609E" w:rsidRPr="00053D1F" w:rsidRDefault="00CF609E">
      <w:pPr>
        <w:rPr>
          <w:rFonts w:ascii="Calibri" w:hAnsi="Calibri" w:cs="Calibri"/>
          <w:sz w:val="22"/>
          <w:szCs w:val="22"/>
        </w:rPr>
      </w:pPr>
    </w:p>
    <w:p w14:paraId="29E93816" w14:textId="77777777" w:rsidR="00CF609E" w:rsidRPr="00053D1F" w:rsidRDefault="00CF609E">
      <w:pPr>
        <w:rPr>
          <w:rFonts w:ascii="Calibri" w:hAnsi="Calibri" w:cs="Calibri"/>
          <w:sz w:val="22"/>
          <w:szCs w:val="22"/>
        </w:rPr>
      </w:pPr>
    </w:p>
    <w:p w14:paraId="60335C7E" w14:textId="0CC5D5F6" w:rsidR="00A400C2" w:rsidRPr="00053D1F" w:rsidRDefault="00A400C2" w:rsidP="00A400C2">
      <w:pPr>
        <w:rPr>
          <w:rFonts w:ascii="Calibri" w:hAnsi="Calibri" w:cs="Calibri"/>
          <w:sz w:val="22"/>
          <w:szCs w:val="22"/>
        </w:rPr>
      </w:pPr>
      <w:r>
        <w:rPr>
          <w:rFonts w:ascii="Calibri" w:hAnsi="Calibri" w:cs="Calibri"/>
          <w:sz w:val="22"/>
          <w:szCs w:val="22"/>
        </w:rPr>
        <w:br w:type="page"/>
      </w:r>
    </w:p>
    <w:p w14:paraId="46DE83BF" w14:textId="56ECD9F9" w:rsidR="00CF609E" w:rsidRPr="00053D1F" w:rsidRDefault="00CF609E" w:rsidP="00AA4DB4">
      <w:pPr>
        <w:jc w:val="center"/>
        <w:rPr>
          <w:rFonts w:ascii="Calibri" w:hAnsi="Calibri" w:cs="Calibri"/>
          <w:b/>
          <w:bCs/>
          <w:sz w:val="22"/>
          <w:szCs w:val="22"/>
        </w:rPr>
      </w:pPr>
      <w:r w:rsidRPr="00053D1F">
        <w:rPr>
          <w:rFonts w:ascii="Calibri" w:hAnsi="Calibri" w:cs="Calibri"/>
          <w:b/>
          <w:bCs/>
          <w:sz w:val="22"/>
          <w:szCs w:val="22"/>
        </w:rPr>
        <w:lastRenderedPageBreak/>
        <w:t>References</w:t>
      </w:r>
    </w:p>
    <w:p w14:paraId="1075FFA0" w14:textId="19DC5BC5" w:rsidR="00B5176C" w:rsidRPr="00053D1F" w:rsidRDefault="00B5176C" w:rsidP="005734D7">
      <w:pPr>
        <w:spacing w:line="480" w:lineRule="auto"/>
        <w:ind w:left="720" w:hanging="720"/>
        <w:rPr>
          <w:rFonts w:ascii="Calibri" w:hAnsi="Calibri" w:cs="Calibri"/>
          <w:sz w:val="22"/>
          <w:szCs w:val="22"/>
        </w:rPr>
      </w:pPr>
      <w:r w:rsidRPr="00053D1F">
        <w:rPr>
          <w:rFonts w:ascii="Calibri" w:hAnsi="Calibri" w:cs="Calibri"/>
          <w:sz w:val="22"/>
          <w:szCs w:val="22"/>
        </w:rPr>
        <w:t xml:space="preserve">Bailey, J., Harrower, J., &amp; Anand, D. (2026). </w:t>
      </w:r>
      <w:r w:rsidRPr="00053D1F">
        <w:rPr>
          <w:rFonts w:ascii="Calibri" w:hAnsi="Calibri" w:cs="Calibri"/>
          <w:i/>
          <w:iCs/>
          <w:sz w:val="22"/>
          <w:szCs w:val="22"/>
        </w:rPr>
        <w:t xml:space="preserve">How to become a forensic psychologist. </w:t>
      </w:r>
      <w:r w:rsidRPr="00053D1F">
        <w:rPr>
          <w:rFonts w:ascii="Calibri" w:hAnsi="Calibri" w:cs="Calibri"/>
          <w:sz w:val="22"/>
          <w:szCs w:val="22"/>
        </w:rPr>
        <w:t>Routledge. 10.4324/9781315675831</w:t>
      </w:r>
    </w:p>
    <w:p w14:paraId="371E2731" w14:textId="204BA141" w:rsidR="00846907" w:rsidRPr="00053D1F" w:rsidRDefault="00846907" w:rsidP="005734D7">
      <w:pPr>
        <w:spacing w:line="480" w:lineRule="auto"/>
        <w:ind w:left="720" w:hanging="720"/>
        <w:rPr>
          <w:rFonts w:ascii="Calibri" w:hAnsi="Calibri" w:cs="Calibri"/>
          <w:sz w:val="22"/>
          <w:szCs w:val="22"/>
        </w:rPr>
      </w:pPr>
      <w:r w:rsidRPr="00053D1F">
        <w:rPr>
          <w:rFonts w:ascii="Calibri" w:hAnsi="Calibri" w:cs="Calibri"/>
          <w:sz w:val="22"/>
          <w:szCs w:val="22"/>
        </w:rPr>
        <w:t xml:space="preserve">Bennett, M. (2023, November 23). </w:t>
      </w:r>
      <w:r w:rsidRPr="00053D1F">
        <w:rPr>
          <w:rFonts w:ascii="Calibri" w:hAnsi="Calibri" w:cs="Calibri"/>
          <w:i/>
          <w:iCs/>
          <w:sz w:val="22"/>
          <w:szCs w:val="22"/>
        </w:rPr>
        <w:t xml:space="preserve">How to lead a Gibbs reflective cycle exercise (+ template). </w:t>
      </w:r>
      <w:r w:rsidRPr="00053D1F">
        <w:rPr>
          <w:rFonts w:ascii="Calibri" w:hAnsi="Calibri" w:cs="Calibri"/>
          <w:sz w:val="22"/>
          <w:szCs w:val="22"/>
        </w:rPr>
        <w:t xml:space="preserve">Niagara Institute. </w:t>
      </w:r>
      <w:hyperlink r:id="rId9" w:history="1">
        <w:r w:rsidRPr="00053D1F">
          <w:rPr>
            <w:rStyle w:val="Hyperlink"/>
            <w:rFonts w:ascii="Calibri" w:hAnsi="Calibri" w:cs="Calibri"/>
            <w:sz w:val="22"/>
            <w:szCs w:val="22"/>
          </w:rPr>
          <w:t>https://www.niagarainstitute.com/blog/gibbs-reflective-cycle</w:t>
        </w:r>
      </w:hyperlink>
    </w:p>
    <w:p w14:paraId="70F840F2" w14:textId="3CDAF60D" w:rsidR="00CF609E" w:rsidRPr="00053D1F" w:rsidRDefault="00CF609E" w:rsidP="005734D7">
      <w:pPr>
        <w:spacing w:line="480" w:lineRule="auto"/>
        <w:ind w:left="720" w:hanging="720"/>
        <w:rPr>
          <w:rFonts w:ascii="Calibri" w:hAnsi="Calibri" w:cs="Calibri"/>
          <w:sz w:val="22"/>
          <w:szCs w:val="22"/>
        </w:rPr>
      </w:pPr>
      <w:r w:rsidRPr="00053D1F">
        <w:rPr>
          <w:rFonts w:ascii="Calibri" w:hAnsi="Calibri" w:cs="Calibri"/>
          <w:sz w:val="22"/>
          <w:szCs w:val="22"/>
        </w:rPr>
        <w:t xml:space="preserve">British Psychological Society. (n.d.-a). </w:t>
      </w:r>
      <w:r w:rsidRPr="00053D1F">
        <w:rPr>
          <w:rFonts w:ascii="Calibri" w:hAnsi="Calibri" w:cs="Calibri"/>
          <w:i/>
          <w:iCs/>
          <w:sz w:val="22"/>
          <w:szCs w:val="22"/>
        </w:rPr>
        <w:t>Forensic psychologist job profile.</w:t>
      </w:r>
      <w:r w:rsidRPr="00053D1F">
        <w:rPr>
          <w:rFonts w:ascii="Calibri" w:hAnsi="Calibri" w:cs="Calibri"/>
          <w:sz w:val="22"/>
          <w:szCs w:val="22"/>
        </w:rPr>
        <w:t xml:space="preserve"> Retrieved December 17,2025, from</w:t>
      </w:r>
      <w:r w:rsidRPr="00053D1F">
        <w:rPr>
          <w:rFonts w:ascii="Calibri" w:hAnsi="Calibri" w:cs="Calibri"/>
          <w:i/>
          <w:iCs/>
          <w:sz w:val="22"/>
          <w:szCs w:val="22"/>
        </w:rPr>
        <w:t xml:space="preserve"> </w:t>
      </w:r>
      <w:hyperlink r:id="rId10" w:history="1">
        <w:r w:rsidR="005D6FAA" w:rsidRPr="00053D1F">
          <w:rPr>
            <w:rStyle w:val="Hyperlink"/>
            <w:rFonts w:ascii="Calibri" w:hAnsi="Calibri" w:cs="Calibri"/>
            <w:sz w:val="22"/>
            <w:szCs w:val="22"/>
          </w:rPr>
          <w:t>https://www.bps.org.uk/forensic-psychologist-job-profile</w:t>
        </w:r>
      </w:hyperlink>
    </w:p>
    <w:p w14:paraId="7686FEC1" w14:textId="75A39F96" w:rsidR="00846907" w:rsidRPr="00053D1F" w:rsidRDefault="00846907" w:rsidP="005734D7">
      <w:pPr>
        <w:spacing w:line="480" w:lineRule="auto"/>
        <w:ind w:left="720" w:hanging="720"/>
        <w:rPr>
          <w:rFonts w:ascii="Calibri" w:hAnsi="Calibri" w:cs="Calibri"/>
          <w:sz w:val="22"/>
          <w:szCs w:val="22"/>
        </w:rPr>
      </w:pPr>
      <w:r w:rsidRPr="00053D1F">
        <w:rPr>
          <w:rFonts w:ascii="Calibri" w:hAnsi="Calibri" w:cs="Calibri"/>
          <w:sz w:val="22"/>
          <w:szCs w:val="22"/>
        </w:rPr>
        <w:t xml:space="preserve">British Psychological Society. (n.d.-b). </w:t>
      </w:r>
      <w:r w:rsidRPr="00053D1F">
        <w:rPr>
          <w:rFonts w:ascii="Calibri" w:hAnsi="Calibri" w:cs="Calibri"/>
          <w:i/>
          <w:iCs/>
          <w:sz w:val="22"/>
          <w:szCs w:val="22"/>
        </w:rPr>
        <w:t xml:space="preserve">Code of ethics and conduct. </w:t>
      </w:r>
      <w:r w:rsidRPr="00053D1F">
        <w:rPr>
          <w:rFonts w:ascii="Calibri" w:hAnsi="Calibri" w:cs="Calibri"/>
          <w:sz w:val="22"/>
          <w:szCs w:val="22"/>
        </w:rPr>
        <w:t>Retrieved December 17,2025, from 10.53841/bpsrep.2021.inf94</w:t>
      </w:r>
    </w:p>
    <w:p w14:paraId="58A82ADF" w14:textId="454CD5C2" w:rsidR="00846907" w:rsidRPr="00053D1F" w:rsidRDefault="00846907" w:rsidP="005734D7">
      <w:pPr>
        <w:spacing w:line="480" w:lineRule="auto"/>
        <w:ind w:left="720" w:hanging="720"/>
        <w:rPr>
          <w:rFonts w:ascii="Calibri" w:hAnsi="Calibri" w:cs="Calibri"/>
          <w:sz w:val="22"/>
          <w:szCs w:val="22"/>
        </w:rPr>
      </w:pPr>
      <w:r w:rsidRPr="00053D1F">
        <w:rPr>
          <w:rFonts w:ascii="Calibri" w:hAnsi="Calibri" w:cs="Calibri"/>
          <w:sz w:val="22"/>
          <w:szCs w:val="22"/>
        </w:rPr>
        <w:t>Doran, G. T. (1981). There’s a S.M.A.R.T. way to write management’s goals and objectives. </w:t>
      </w:r>
      <w:r w:rsidRPr="00053D1F">
        <w:rPr>
          <w:rFonts w:ascii="Calibri" w:hAnsi="Calibri" w:cs="Calibri"/>
          <w:i/>
          <w:iCs/>
          <w:sz w:val="22"/>
          <w:szCs w:val="22"/>
        </w:rPr>
        <w:t>Management Review</w:t>
      </w:r>
      <w:r w:rsidRPr="00053D1F">
        <w:rPr>
          <w:rFonts w:ascii="Calibri" w:hAnsi="Calibri" w:cs="Calibri"/>
          <w:sz w:val="22"/>
          <w:szCs w:val="22"/>
        </w:rPr>
        <w:t>, </w:t>
      </w:r>
      <w:r w:rsidRPr="00053D1F">
        <w:rPr>
          <w:rFonts w:ascii="Calibri" w:hAnsi="Calibri" w:cs="Calibri"/>
          <w:i/>
          <w:iCs/>
          <w:sz w:val="22"/>
          <w:szCs w:val="22"/>
        </w:rPr>
        <w:t>70</w:t>
      </w:r>
      <w:r w:rsidRPr="00053D1F">
        <w:rPr>
          <w:rFonts w:ascii="Calibri" w:hAnsi="Calibri" w:cs="Calibri"/>
          <w:sz w:val="22"/>
          <w:szCs w:val="22"/>
        </w:rPr>
        <w:t xml:space="preserve">(11), 35. </w:t>
      </w:r>
      <w:hyperlink r:id="rId11" w:history="1">
        <w:r w:rsidR="00AA4DB4" w:rsidRPr="00053D1F">
          <w:rPr>
            <w:rStyle w:val="Hyperlink"/>
            <w:rFonts w:ascii="Calibri" w:hAnsi="Calibri" w:cs="Calibri"/>
            <w:sz w:val="22"/>
            <w:szCs w:val="22"/>
          </w:rPr>
          <w:t>https://research.ebsco.com/c/onvpsy/viewer/pdf/53umzorqgr</w:t>
        </w:r>
      </w:hyperlink>
    </w:p>
    <w:p w14:paraId="3B10E45C" w14:textId="76F68E37" w:rsidR="00AA4DB4" w:rsidRPr="00053D1F" w:rsidRDefault="00AA4DB4" w:rsidP="005734D7">
      <w:pPr>
        <w:spacing w:line="480" w:lineRule="auto"/>
        <w:ind w:left="720" w:hanging="720"/>
        <w:rPr>
          <w:rFonts w:ascii="Calibri" w:hAnsi="Calibri" w:cs="Calibri"/>
          <w:b/>
          <w:bCs/>
          <w:sz w:val="22"/>
          <w:szCs w:val="22"/>
        </w:rPr>
      </w:pPr>
      <w:r w:rsidRPr="00053D1F">
        <w:rPr>
          <w:rFonts w:ascii="Calibri" w:hAnsi="Calibri" w:cs="Calibri"/>
          <w:sz w:val="22"/>
          <w:szCs w:val="22"/>
        </w:rPr>
        <w:t xml:space="preserve">Frances, A., &amp; Halon, R. (2013, December 5). The uses and misuses of the DSM in forensic settings. </w:t>
      </w:r>
      <w:r w:rsidRPr="00053D1F">
        <w:rPr>
          <w:rFonts w:ascii="Calibri" w:hAnsi="Calibri" w:cs="Calibri"/>
          <w:i/>
          <w:iCs/>
          <w:sz w:val="22"/>
          <w:szCs w:val="22"/>
        </w:rPr>
        <w:t xml:space="preserve">Psychological Injury and Law 6, </w:t>
      </w:r>
      <w:r w:rsidRPr="00053D1F">
        <w:rPr>
          <w:rFonts w:ascii="Calibri" w:hAnsi="Calibri" w:cs="Calibri"/>
          <w:sz w:val="22"/>
          <w:szCs w:val="22"/>
        </w:rPr>
        <w:t xml:space="preserve">336-344. </w:t>
      </w:r>
      <w:hyperlink r:id="rId12" w:history="1">
        <w:r w:rsidRPr="00053D1F">
          <w:rPr>
            <w:rStyle w:val="Hyperlink"/>
            <w:rFonts w:ascii="Calibri" w:hAnsi="Calibri" w:cs="Calibri"/>
            <w:sz w:val="22"/>
            <w:szCs w:val="22"/>
          </w:rPr>
          <w:t>https://doi.org/10.1007/s12207-013-9180-9</w:t>
        </w:r>
      </w:hyperlink>
    </w:p>
    <w:p w14:paraId="3BB3FB11" w14:textId="24703EC0" w:rsidR="004F4AEC" w:rsidRPr="00053D1F" w:rsidRDefault="004F4AEC" w:rsidP="005734D7">
      <w:pPr>
        <w:spacing w:line="480" w:lineRule="auto"/>
        <w:ind w:left="720" w:hanging="720"/>
        <w:rPr>
          <w:rFonts w:ascii="Calibri" w:hAnsi="Calibri" w:cs="Calibri"/>
          <w:sz w:val="22"/>
          <w:szCs w:val="22"/>
        </w:rPr>
      </w:pPr>
      <w:r w:rsidRPr="00053D1F">
        <w:rPr>
          <w:rFonts w:ascii="Calibri" w:hAnsi="Calibri" w:cs="Calibri"/>
          <w:sz w:val="22"/>
          <w:szCs w:val="22"/>
        </w:rPr>
        <w:t xml:space="preserve">HCPC. (2023, September 1). </w:t>
      </w:r>
      <w:r w:rsidRPr="00053D1F">
        <w:rPr>
          <w:rFonts w:ascii="Calibri" w:hAnsi="Calibri" w:cs="Calibri"/>
          <w:i/>
          <w:iCs/>
          <w:sz w:val="22"/>
          <w:szCs w:val="22"/>
        </w:rPr>
        <w:t xml:space="preserve">Standards of proficiency – practitioner psychologists </w:t>
      </w:r>
      <w:r w:rsidRPr="00053D1F">
        <w:rPr>
          <w:rFonts w:ascii="Calibri" w:hAnsi="Calibri" w:cs="Calibri"/>
          <w:sz w:val="22"/>
          <w:szCs w:val="22"/>
        </w:rPr>
        <w:t xml:space="preserve">[Professional standards]. </w:t>
      </w:r>
      <w:hyperlink r:id="rId13" w:history="1">
        <w:r w:rsidRPr="00053D1F">
          <w:rPr>
            <w:rStyle w:val="Hyperlink"/>
            <w:rFonts w:ascii="Calibri" w:hAnsi="Calibri" w:cs="Calibri"/>
            <w:sz w:val="22"/>
            <w:szCs w:val="22"/>
          </w:rPr>
          <w:t>https://www.hcpc-uk.org/globalassets/resources/standards/standards-of-proficiency---practitioner-psychologists.pdf</w:t>
        </w:r>
      </w:hyperlink>
    </w:p>
    <w:p w14:paraId="0142381F" w14:textId="19940EE9" w:rsidR="005D6FAA" w:rsidRPr="00053D1F" w:rsidRDefault="00EA412D" w:rsidP="005734D7">
      <w:pPr>
        <w:spacing w:line="480" w:lineRule="auto"/>
        <w:ind w:left="720" w:hanging="720"/>
        <w:rPr>
          <w:rFonts w:ascii="Calibri" w:hAnsi="Calibri" w:cs="Calibri"/>
          <w:sz w:val="22"/>
          <w:szCs w:val="22"/>
        </w:rPr>
      </w:pPr>
      <w:r w:rsidRPr="00053D1F">
        <w:rPr>
          <w:rFonts w:ascii="Calibri" w:hAnsi="Calibri" w:cs="Calibri"/>
          <w:sz w:val="22"/>
          <w:szCs w:val="22"/>
        </w:rPr>
        <w:t xml:space="preserve">HCPC. (2024, September 1). </w:t>
      </w:r>
      <w:r w:rsidRPr="00053D1F">
        <w:rPr>
          <w:rFonts w:ascii="Calibri" w:hAnsi="Calibri" w:cs="Calibri"/>
          <w:i/>
          <w:iCs/>
          <w:sz w:val="22"/>
          <w:szCs w:val="22"/>
        </w:rPr>
        <w:t xml:space="preserve">Standards of conduct, performance and ethics </w:t>
      </w:r>
      <w:r w:rsidRPr="00053D1F">
        <w:rPr>
          <w:rFonts w:ascii="Calibri" w:hAnsi="Calibri" w:cs="Calibri"/>
          <w:sz w:val="22"/>
          <w:szCs w:val="22"/>
        </w:rPr>
        <w:t xml:space="preserve">[Professional standards]. </w:t>
      </w:r>
      <w:hyperlink r:id="rId14" w:history="1">
        <w:r w:rsidRPr="00053D1F">
          <w:rPr>
            <w:rStyle w:val="Hyperlink"/>
            <w:rFonts w:ascii="Calibri" w:hAnsi="Calibri" w:cs="Calibri"/>
            <w:sz w:val="22"/>
            <w:szCs w:val="22"/>
          </w:rPr>
          <w:t>https://www.hcpc-uk.org.uk/standards/standards-of-conduct-performance-and-ethics/</w:t>
        </w:r>
      </w:hyperlink>
    </w:p>
    <w:p w14:paraId="17A4915B" w14:textId="1E5F607F" w:rsidR="00A2527F" w:rsidRPr="00053D1F" w:rsidRDefault="005913AA" w:rsidP="005734D7">
      <w:pPr>
        <w:spacing w:line="480" w:lineRule="auto"/>
        <w:ind w:left="720" w:hanging="720"/>
        <w:rPr>
          <w:rFonts w:ascii="Calibri" w:hAnsi="Calibri" w:cs="Calibri"/>
          <w:sz w:val="22"/>
          <w:szCs w:val="22"/>
        </w:rPr>
      </w:pPr>
      <w:r w:rsidRPr="00053D1F">
        <w:rPr>
          <w:rFonts w:ascii="Calibri" w:hAnsi="Calibri" w:cs="Calibri"/>
          <w:sz w:val="22"/>
          <w:szCs w:val="22"/>
        </w:rPr>
        <w:t xml:space="preserve">Ireland, C. (2011). Introduction to forensic psychology: Working with organisations and offenders. In G. Davey (Ed.), </w:t>
      </w:r>
      <w:r w:rsidRPr="00053D1F">
        <w:rPr>
          <w:rFonts w:ascii="Calibri" w:hAnsi="Calibri" w:cs="Calibri"/>
          <w:i/>
          <w:iCs/>
          <w:sz w:val="22"/>
          <w:szCs w:val="22"/>
        </w:rPr>
        <w:t>Applied psychology</w:t>
      </w:r>
      <w:r w:rsidRPr="00053D1F">
        <w:rPr>
          <w:rFonts w:ascii="Calibri" w:hAnsi="Calibri" w:cs="Calibri"/>
          <w:sz w:val="22"/>
          <w:szCs w:val="22"/>
        </w:rPr>
        <w:t xml:space="preserve"> (1</w:t>
      </w:r>
      <w:r w:rsidRPr="00053D1F">
        <w:rPr>
          <w:rFonts w:ascii="Calibri" w:hAnsi="Calibri" w:cs="Calibri"/>
          <w:sz w:val="22"/>
          <w:szCs w:val="22"/>
          <w:vertAlign w:val="superscript"/>
        </w:rPr>
        <w:t>st</w:t>
      </w:r>
      <w:r w:rsidRPr="00053D1F">
        <w:rPr>
          <w:rFonts w:ascii="Calibri" w:hAnsi="Calibri" w:cs="Calibri"/>
          <w:sz w:val="22"/>
          <w:szCs w:val="22"/>
        </w:rPr>
        <w:t xml:space="preserve"> ed., pp. 229-250). British Psychological Society; Blackwell.</w:t>
      </w:r>
    </w:p>
    <w:p w14:paraId="55211292" w14:textId="77777777" w:rsidR="00D7573B" w:rsidRPr="00053D1F" w:rsidRDefault="00D7573B" w:rsidP="005734D7">
      <w:pPr>
        <w:spacing w:line="480" w:lineRule="auto"/>
        <w:ind w:left="720" w:hanging="720"/>
        <w:rPr>
          <w:rFonts w:ascii="Calibri" w:hAnsi="Calibri" w:cs="Calibri"/>
          <w:sz w:val="22"/>
          <w:szCs w:val="22"/>
        </w:rPr>
      </w:pPr>
      <w:r w:rsidRPr="00053D1F">
        <w:rPr>
          <w:rFonts w:ascii="Calibri" w:hAnsi="Calibri" w:cs="Calibri"/>
          <w:sz w:val="22"/>
          <w:szCs w:val="22"/>
        </w:rPr>
        <w:lastRenderedPageBreak/>
        <w:t xml:space="preserve">Ireland, J. L. (2011). Violence assessment and intervention. In G. Davey (Ed.), </w:t>
      </w:r>
      <w:r w:rsidRPr="00053D1F">
        <w:rPr>
          <w:rFonts w:ascii="Calibri" w:hAnsi="Calibri" w:cs="Calibri"/>
          <w:i/>
          <w:iCs/>
          <w:sz w:val="22"/>
          <w:szCs w:val="22"/>
        </w:rPr>
        <w:t>Applied psychology</w:t>
      </w:r>
      <w:r w:rsidRPr="00053D1F">
        <w:rPr>
          <w:rFonts w:ascii="Calibri" w:hAnsi="Calibri" w:cs="Calibri"/>
          <w:sz w:val="22"/>
          <w:szCs w:val="22"/>
        </w:rPr>
        <w:t xml:space="preserve"> (1</w:t>
      </w:r>
      <w:r w:rsidRPr="00053D1F">
        <w:rPr>
          <w:rFonts w:ascii="Calibri" w:hAnsi="Calibri" w:cs="Calibri"/>
          <w:sz w:val="22"/>
          <w:szCs w:val="22"/>
          <w:vertAlign w:val="superscript"/>
        </w:rPr>
        <w:t>st</w:t>
      </w:r>
      <w:r w:rsidRPr="00053D1F">
        <w:rPr>
          <w:rFonts w:ascii="Calibri" w:hAnsi="Calibri" w:cs="Calibri"/>
          <w:sz w:val="22"/>
          <w:szCs w:val="22"/>
        </w:rPr>
        <w:t xml:space="preserve"> ed., pp) British Psychological Society; Blackwell.</w:t>
      </w:r>
    </w:p>
    <w:p w14:paraId="325D79A4" w14:textId="5C474E65" w:rsidR="00D03DFD" w:rsidRPr="00053D1F" w:rsidRDefault="001528F2" w:rsidP="005734D7">
      <w:pPr>
        <w:spacing w:line="480" w:lineRule="auto"/>
        <w:ind w:left="720" w:hanging="720"/>
        <w:rPr>
          <w:rFonts w:ascii="Calibri" w:hAnsi="Calibri" w:cs="Calibri"/>
          <w:sz w:val="22"/>
          <w:szCs w:val="22"/>
        </w:rPr>
      </w:pPr>
      <w:r w:rsidRPr="00053D1F">
        <w:rPr>
          <w:rFonts w:ascii="Calibri" w:hAnsi="Calibri" w:cs="Calibri"/>
          <w:sz w:val="22"/>
          <w:szCs w:val="22"/>
        </w:rPr>
        <w:t xml:space="preserve">McGuire, J., (1997). Ethical dilemmas in forensic clinical psychology. </w:t>
      </w:r>
      <w:r w:rsidRPr="00053D1F">
        <w:rPr>
          <w:rFonts w:ascii="Calibri" w:hAnsi="Calibri" w:cs="Calibri"/>
          <w:i/>
          <w:iCs/>
          <w:sz w:val="22"/>
          <w:szCs w:val="22"/>
        </w:rPr>
        <w:t>Legal and Criminological Psychology 2</w:t>
      </w:r>
      <w:r w:rsidRPr="00053D1F">
        <w:rPr>
          <w:rFonts w:ascii="Calibri" w:hAnsi="Calibri" w:cs="Calibri"/>
          <w:sz w:val="22"/>
          <w:szCs w:val="22"/>
        </w:rPr>
        <w:t>, 177-192. https://doi.org/10.1111/j.2044-8333.1997.tb00342.x</w:t>
      </w:r>
    </w:p>
    <w:p w14:paraId="4145F931" w14:textId="475A1E52" w:rsidR="00772A5E" w:rsidRPr="00053D1F" w:rsidRDefault="00772A5E" w:rsidP="005734D7">
      <w:pPr>
        <w:spacing w:line="480" w:lineRule="auto"/>
        <w:ind w:left="720" w:hanging="720"/>
        <w:rPr>
          <w:rFonts w:ascii="Calibri" w:hAnsi="Calibri" w:cs="Calibri"/>
          <w:sz w:val="22"/>
          <w:szCs w:val="22"/>
        </w:rPr>
      </w:pPr>
      <w:r w:rsidRPr="00053D1F">
        <w:rPr>
          <w:rFonts w:ascii="Calibri" w:hAnsi="Calibri" w:cs="Calibri"/>
          <w:sz w:val="22"/>
          <w:szCs w:val="22"/>
        </w:rPr>
        <w:t xml:space="preserve">Packer, I. K., (2008) Specialised practice in forensic psychology: Opportunities and obstacles. </w:t>
      </w:r>
      <w:r w:rsidRPr="00053D1F">
        <w:rPr>
          <w:rFonts w:ascii="Calibri" w:hAnsi="Calibri" w:cs="Calibri"/>
          <w:i/>
          <w:iCs/>
          <w:sz w:val="22"/>
          <w:szCs w:val="22"/>
        </w:rPr>
        <w:t>Professional Psychology: Research and Practice 39</w:t>
      </w:r>
      <w:r w:rsidRPr="00053D1F">
        <w:rPr>
          <w:rFonts w:ascii="Calibri" w:hAnsi="Calibri" w:cs="Calibri"/>
          <w:sz w:val="22"/>
          <w:szCs w:val="22"/>
        </w:rPr>
        <w:t>(2) 245-249. 10.1037/0735-7028.39.2.245</w:t>
      </w:r>
    </w:p>
    <w:p w14:paraId="75E31FCE" w14:textId="0D783101" w:rsidR="00846907" w:rsidRPr="00053D1F" w:rsidRDefault="00846907" w:rsidP="005734D7">
      <w:pPr>
        <w:spacing w:line="480" w:lineRule="auto"/>
        <w:ind w:left="720" w:hanging="720"/>
        <w:rPr>
          <w:rFonts w:ascii="Calibri" w:hAnsi="Calibri" w:cs="Calibri"/>
          <w:sz w:val="22"/>
          <w:szCs w:val="22"/>
        </w:rPr>
      </w:pPr>
      <w:proofErr w:type="spellStart"/>
      <w:r w:rsidRPr="00053D1F">
        <w:rPr>
          <w:rFonts w:ascii="Calibri" w:hAnsi="Calibri" w:cs="Calibri"/>
          <w:sz w:val="22"/>
          <w:szCs w:val="22"/>
        </w:rPr>
        <w:t>Strivens</w:t>
      </w:r>
      <w:proofErr w:type="spellEnd"/>
      <w:r w:rsidRPr="00053D1F">
        <w:rPr>
          <w:rFonts w:ascii="Calibri" w:hAnsi="Calibri" w:cs="Calibri"/>
          <w:sz w:val="22"/>
          <w:szCs w:val="22"/>
        </w:rPr>
        <w:t xml:space="preserve">, J., &amp; Ward, R. (2010, November). An overview of the development of Personal Development Planning (PDP) and e-Portfolio practice in UK higher education. </w:t>
      </w:r>
      <w:r w:rsidRPr="00053D1F">
        <w:rPr>
          <w:rFonts w:ascii="Calibri" w:hAnsi="Calibri" w:cs="Calibri"/>
          <w:i/>
          <w:iCs/>
          <w:sz w:val="22"/>
          <w:szCs w:val="22"/>
        </w:rPr>
        <w:t xml:space="preserve">Journal of Learning Development in Higher Education, </w:t>
      </w:r>
      <w:r w:rsidRPr="00053D1F">
        <w:rPr>
          <w:rFonts w:ascii="Calibri" w:hAnsi="Calibri" w:cs="Calibri"/>
          <w:sz w:val="22"/>
          <w:szCs w:val="22"/>
        </w:rPr>
        <w:t>p2</w:t>
      </w:r>
      <w:r w:rsidRPr="00053D1F">
        <w:rPr>
          <w:rFonts w:ascii="Calibri" w:hAnsi="Calibri" w:cs="Calibri"/>
          <w:i/>
          <w:iCs/>
          <w:sz w:val="22"/>
          <w:szCs w:val="22"/>
        </w:rPr>
        <w:t xml:space="preserve">. </w:t>
      </w:r>
      <w:hyperlink r:id="rId15" w:history="1">
        <w:r w:rsidR="00946A53" w:rsidRPr="00053D1F">
          <w:rPr>
            <w:rStyle w:val="Hyperlink"/>
            <w:rFonts w:ascii="Calibri" w:hAnsi="Calibri" w:cs="Calibri"/>
            <w:i/>
            <w:iCs/>
            <w:sz w:val="22"/>
            <w:szCs w:val="22"/>
          </w:rPr>
          <w:t>https://journal.aldinhe.ac.uk/index.php/jldhe/article/view/114/68</w:t>
        </w:r>
      </w:hyperlink>
    </w:p>
    <w:p w14:paraId="47CEFEC4" w14:textId="273B1B81" w:rsidR="00946A53" w:rsidRPr="00053D1F" w:rsidRDefault="00946A53" w:rsidP="005734D7">
      <w:pPr>
        <w:spacing w:line="480" w:lineRule="auto"/>
        <w:ind w:left="720" w:hanging="720"/>
        <w:rPr>
          <w:rFonts w:ascii="Calibri" w:hAnsi="Calibri" w:cs="Calibri"/>
          <w:sz w:val="22"/>
          <w:szCs w:val="22"/>
        </w:rPr>
      </w:pPr>
      <w:r w:rsidRPr="00053D1F">
        <w:rPr>
          <w:rFonts w:ascii="Calibri" w:hAnsi="Calibri" w:cs="Calibri"/>
          <w:sz w:val="22"/>
          <w:szCs w:val="22"/>
        </w:rPr>
        <w:t xml:space="preserve">Ward, T. (2013). Addressing the dual relationship problem in forensic and correctional practice. </w:t>
      </w:r>
      <w:r w:rsidRPr="00053D1F">
        <w:rPr>
          <w:rFonts w:ascii="Calibri" w:hAnsi="Calibri" w:cs="Calibri"/>
          <w:i/>
          <w:iCs/>
          <w:sz w:val="22"/>
          <w:szCs w:val="22"/>
        </w:rPr>
        <w:t>Aggression and Violent Behaviour, 18</w:t>
      </w:r>
      <w:r w:rsidRPr="00053D1F">
        <w:rPr>
          <w:rFonts w:ascii="Calibri" w:hAnsi="Calibri" w:cs="Calibri"/>
          <w:sz w:val="22"/>
          <w:szCs w:val="22"/>
        </w:rPr>
        <w:t xml:space="preserve">(1), 92-100. </w:t>
      </w:r>
      <w:hyperlink r:id="rId16" w:history="1">
        <w:r w:rsidRPr="00053D1F">
          <w:rPr>
            <w:rStyle w:val="Hyperlink"/>
            <w:rFonts w:ascii="Calibri" w:hAnsi="Calibri" w:cs="Calibri"/>
            <w:sz w:val="22"/>
            <w:szCs w:val="22"/>
          </w:rPr>
          <w:t>https://doi.org/10.1016/j.avb.2012.10.006</w:t>
        </w:r>
      </w:hyperlink>
    </w:p>
    <w:p w14:paraId="6A568E43" w14:textId="0D30D5DD" w:rsidR="001528F2" w:rsidRPr="00053D1F" w:rsidRDefault="00A90B67" w:rsidP="005734D7">
      <w:pPr>
        <w:spacing w:line="480" w:lineRule="auto"/>
        <w:ind w:left="720" w:hanging="720"/>
        <w:rPr>
          <w:rFonts w:ascii="Calibri" w:hAnsi="Calibri" w:cs="Calibri"/>
          <w:sz w:val="22"/>
          <w:szCs w:val="22"/>
        </w:rPr>
      </w:pPr>
      <w:r w:rsidRPr="00053D1F">
        <w:rPr>
          <w:rFonts w:ascii="Calibri" w:hAnsi="Calibri" w:cs="Calibri"/>
          <w:sz w:val="22"/>
          <w:szCs w:val="22"/>
        </w:rPr>
        <w:t xml:space="preserve">Wise, E. H., (2008, May). Competence and scope of practice: Ethics and professional development. </w:t>
      </w:r>
      <w:r w:rsidRPr="00053D1F">
        <w:rPr>
          <w:rFonts w:ascii="Calibri" w:hAnsi="Calibri" w:cs="Calibri"/>
          <w:i/>
          <w:iCs/>
          <w:sz w:val="22"/>
          <w:szCs w:val="22"/>
        </w:rPr>
        <w:t>Journal of Clinical Psychology 64</w:t>
      </w:r>
      <w:r w:rsidRPr="00053D1F">
        <w:rPr>
          <w:rFonts w:ascii="Calibri" w:hAnsi="Calibri" w:cs="Calibri"/>
          <w:sz w:val="22"/>
          <w:szCs w:val="22"/>
        </w:rPr>
        <w:t xml:space="preserve">(5), 569-665. </w:t>
      </w:r>
      <w:hyperlink r:id="rId17" w:history="1">
        <w:r w:rsidRPr="00053D1F">
          <w:rPr>
            <w:rStyle w:val="Hyperlink"/>
            <w:rFonts w:ascii="Calibri" w:hAnsi="Calibri" w:cs="Calibri"/>
            <w:sz w:val="22"/>
            <w:szCs w:val="22"/>
          </w:rPr>
          <w:t>https://doi.org/10.1002/jclp.20479</w:t>
        </w:r>
      </w:hyperlink>
    </w:p>
    <w:p w14:paraId="4F13C569" w14:textId="10052111" w:rsidR="00326A4B" w:rsidRPr="00053D1F" w:rsidRDefault="00326A4B" w:rsidP="005734D7">
      <w:pPr>
        <w:spacing w:line="480" w:lineRule="auto"/>
        <w:ind w:left="720" w:hanging="720"/>
        <w:rPr>
          <w:rFonts w:ascii="Calibri" w:hAnsi="Calibri" w:cs="Calibri"/>
          <w:sz w:val="22"/>
          <w:szCs w:val="22"/>
        </w:rPr>
      </w:pPr>
      <w:r w:rsidRPr="00053D1F">
        <w:rPr>
          <w:rFonts w:ascii="Calibri" w:hAnsi="Calibri" w:cs="Calibri"/>
          <w:sz w:val="22"/>
          <w:szCs w:val="22"/>
        </w:rPr>
        <w:t xml:space="preserve">Zanelli, J., Reichenberg, A., Sandin, S., Morgan, C., </w:t>
      </w:r>
      <w:proofErr w:type="spellStart"/>
      <w:r w:rsidRPr="00053D1F">
        <w:rPr>
          <w:rFonts w:ascii="Calibri" w:hAnsi="Calibri" w:cs="Calibri"/>
          <w:sz w:val="22"/>
          <w:szCs w:val="22"/>
        </w:rPr>
        <w:t>Dazzan</w:t>
      </w:r>
      <w:proofErr w:type="spellEnd"/>
      <w:r w:rsidRPr="00053D1F">
        <w:rPr>
          <w:rFonts w:ascii="Calibri" w:hAnsi="Calibri" w:cs="Calibri"/>
          <w:sz w:val="22"/>
          <w:szCs w:val="22"/>
        </w:rPr>
        <w:t xml:space="preserve">, P., Pilecka, I., Marques, T. R., Morgan, K., Young, A. H., &amp; Mollon, J. (2022, January 22). Dynamic and static cognitive deficits in schizophrenia and bipolar disorder after the first episode. </w:t>
      </w:r>
      <w:r w:rsidRPr="00053D1F">
        <w:rPr>
          <w:rFonts w:ascii="Calibri" w:hAnsi="Calibri" w:cs="Calibri"/>
          <w:i/>
          <w:iCs/>
          <w:sz w:val="22"/>
          <w:szCs w:val="22"/>
        </w:rPr>
        <w:t>Schizophrenia Bulletin 48</w:t>
      </w:r>
      <w:r w:rsidRPr="00053D1F">
        <w:rPr>
          <w:rFonts w:ascii="Calibri" w:hAnsi="Calibri" w:cs="Calibri"/>
          <w:sz w:val="22"/>
          <w:szCs w:val="22"/>
        </w:rPr>
        <w:t xml:space="preserve">(3), 590-598. </w:t>
      </w:r>
      <w:hyperlink r:id="rId18" w:history="1">
        <w:r w:rsidRPr="00053D1F">
          <w:rPr>
            <w:rStyle w:val="Hyperlink"/>
            <w:rFonts w:ascii="Calibri" w:hAnsi="Calibri" w:cs="Calibri"/>
            <w:sz w:val="22"/>
            <w:szCs w:val="22"/>
          </w:rPr>
          <w:t>https://doi.org/10.1093/schbul/sbab150</w:t>
        </w:r>
      </w:hyperlink>
    </w:p>
    <w:p w14:paraId="114E3BA2" w14:textId="77777777" w:rsidR="00326A4B" w:rsidRDefault="00326A4B" w:rsidP="00946A53">
      <w:pPr>
        <w:spacing w:line="480" w:lineRule="auto"/>
        <w:ind w:left="720" w:hanging="720"/>
      </w:pPr>
    </w:p>
    <w:p w14:paraId="71671F39" w14:textId="77777777" w:rsidR="00946A53" w:rsidRPr="00FE6208" w:rsidRDefault="00946A53" w:rsidP="00946A53">
      <w:pPr>
        <w:spacing w:line="480" w:lineRule="auto"/>
        <w:ind w:left="720" w:hanging="720"/>
      </w:pPr>
    </w:p>
    <w:p w14:paraId="678CA08C" w14:textId="77777777" w:rsidR="00946A53" w:rsidRPr="003F62A2" w:rsidRDefault="00946A53" w:rsidP="00846907">
      <w:pPr>
        <w:spacing w:line="360" w:lineRule="auto"/>
        <w:ind w:left="720" w:hanging="720"/>
      </w:pPr>
    </w:p>
    <w:sectPr w:rsidR="00946A53" w:rsidRPr="003F62A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Catherine Harding" w:date="2025-12-18T12:56:00Z" w:initials="CH">
    <w:p w14:paraId="429F3707" w14:textId="40A8AA5A" w:rsidR="00840919" w:rsidRDefault="00840919">
      <w:pPr>
        <w:pStyle w:val="CommentText"/>
      </w:pPr>
      <w:r>
        <w:rPr>
          <w:rStyle w:val="CommentReference"/>
        </w:rPr>
        <w:annotationRef/>
      </w:r>
      <w:r w:rsidRPr="6F3674B4">
        <w:t>Huss, M. T. (2025). </w:t>
      </w:r>
      <w:r w:rsidRPr="74D441BB">
        <w:rPr>
          <w:i/>
          <w:iCs/>
        </w:rPr>
        <w:t>Forensic psychology: Research, clinical practice, and applications</w:t>
      </w:r>
      <w:r w:rsidRPr="1E93ADDA">
        <w:t>. John Wiley &amp; Sons.</w:t>
      </w:r>
    </w:p>
    <w:p w14:paraId="36E65C71" w14:textId="06EF7662" w:rsidR="00840919" w:rsidRDefault="00840919">
      <w:pPr>
        <w:pStyle w:val="CommentText"/>
      </w:pPr>
    </w:p>
    <w:p w14:paraId="1CC191AE" w14:textId="05A9319D" w:rsidR="00840919" w:rsidRDefault="00840919">
      <w:pPr>
        <w:pStyle w:val="CommentText"/>
      </w:pPr>
      <w:r w:rsidRPr="662D812F">
        <w:t>(Huss, 2025)</w:t>
      </w:r>
    </w:p>
  </w:comment>
  <w:comment w:id="1" w:author="Catherine Harding" w:date="2025-12-18T13:11:00Z" w:initials="CH">
    <w:p w14:paraId="2FCD518F" w14:textId="0B86D29A" w:rsidR="00FF7DEE" w:rsidRDefault="00FF7DEE">
      <w:pPr>
        <w:pStyle w:val="CommentText"/>
      </w:pPr>
      <w:r>
        <w:rPr>
          <w:rStyle w:val="CommentReference"/>
        </w:rPr>
        <w:annotationRef/>
      </w:r>
      <w:r w:rsidRPr="71B9557F">
        <w:t>Raharjanti, N. W., Soemantri, D., Wiguna, T., Findyartini, A., Purwadianto, A., Indriatmi, W., ... &amp; Levania, M. K. (2023). Defining the tasks of clinical reasoning in forensic psychiatric evaluation: Psychomedicolegal analysis competency. </w:t>
      </w:r>
      <w:r w:rsidRPr="60CAD427">
        <w:rPr>
          <w:i/>
          <w:iCs/>
        </w:rPr>
        <w:t>Heliyon</w:t>
      </w:r>
      <w:r w:rsidRPr="3C45CC53">
        <w:t>, </w:t>
      </w:r>
      <w:r w:rsidRPr="7ABE379F">
        <w:rPr>
          <w:i/>
          <w:iCs/>
        </w:rPr>
        <w:t>9</w:t>
      </w:r>
      <w:r w:rsidRPr="6C25F02C">
        <w:t>(3).</w:t>
      </w:r>
    </w:p>
  </w:comment>
  <w:comment w:id="2" w:author="Catherine Harding" w:date="2025-12-18T13:13:00Z" w:initials="CH">
    <w:p w14:paraId="70666D75" w14:textId="5E97F734" w:rsidR="00DE476E" w:rsidRDefault="00DE476E">
      <w:pPr>
        <w:pStyle w:val="CommentText"/>
      </w:pPr>
      <w:r>
        <w:rPr>
          <w:rStyle w:val="CommentReference"/>
        </w:rPr>
        <w:annotationRef/>
      </w:r>
      <w:r w:rsidRPr="053AEC09">
        <w:t>Zanelli, J., Reichenberg, A., Sandin, S., Morgan, C., Dazzan, P., Pilecka, I., ... &amp; Mollon, J. (2022). Dynamic and static cognitive deficits in schizophrenia and bipolar disorder after the first episode. </w:t>
      </w:r>
      <w:r w:rsidRPr="10AB727A">
        <w:rPr>
          <w:i/>
          <w:iCs/>
        </w:rPr>
        <w:t>Schizophrenia bulletin</w:t>
      </w:r>
      <w:r w:rsidRPr="39045B6B">
        <w:t>, </w:t>
      </w:r>
      <w:r w:rsidRPr="0BEFCDF3">
        <w:rPr>
          <w:i/>
          <w:iCs/>
        </w:rPr>
        <w:t>48</w:t>
      </w:r>
      <w:r w:rsidRPr="5E513989">
        <w:t>(3), 590-598.</w:t>
      </w:r>
    </w:p>
  </w:comment>
  <w:comment w:id="3" w:author="Michaela Alderton-Hughes (2518200)" w:date="2025-12-17T21:44:00Z" w:initials="MA">
    <w:p w14:paraId="1796B924" w14:textId="77777777" w:rsidR="0037725C" w:rsidRDefault="008C0929" w:rsidP="0037725C">
      <w:pPr>
        <w:pStyle w:val="CommentText"/>
      </w:pPr>
      <w:r>
        <w:rPr>
          <w:rStyle w:val="CommentReference"/>
        </w:rPr>
        <w:annotationRef/>
      </w:r>
      <w:r w:rsidR="0037725C">
        <w:t>Not happy with this paragraph. I think I have got my notes confused with the first section of Respect.</w:t>
      </w:r>
    </w:p>
  </w:comment>
  <w:comment w:id="4" w:author="Catherine Harding" w:date="2025-12-18T13:17:00Z" w:initials="CH">
    <w:p w14:paraId="7BDDABF7" w14:textId="6B11808E" w:rsidR="009145CF" w:rsidRDefault="009145CF">
      <w:pPr>
        <w:pStyle w:val="CommentText"/>
      </w:pPr>
      <w:r>
        <w:rPr>
          <w:rStyle w:val="CommentReference"/>
        </w:rPr>
        <w:annotationRef/>
      </w:r>
      <w:r w:rsidRPr="25396F0A">
        <w:t>Brown, J. M., &amp; Horvath, M. A. (Eds.). (2021). </w:t>
      </w:r>
      <w:r w:rsidRPr="5933C939">
        <w:rPr>
          <w:i/>
          <w:iCs/>
        </w:rPr>
        <w:t>The Cambridge handbook of forensic psychology</w:t>
      </w:r>
      <w:r w:rsidRPr="6643DAEB">
        <w:t>. Cambridge University Press.</w:t>
      </w:r>
    </w:p>
  </w:comment>
  <w:comment w:id="5" w:author="Catherine Harding" w:date="2025-12-18T13:33:00Z" w:initials="CH">
    <w:p w14:paraId="4DEAD22E" w14:textId="1BE5255E" w:rsidR="008016C4" w:rsidRDefault="008016C4">
      <w:pPr>
        <w:pStyle w:val="CommentText"/>
      </w:pPr>
      <w:r>
        <w:rPr>
          <w:rStyle w:val="CommentReference"/>
        </w:rPr>
        <w:annotationRef/>
      </w:r>
      <w:r w:rsidRPr="40F8069B">
        <w:t>Taylor, S. (2024). </w:t>
      </w:r>
      <w:r w:rsidRPr="0B579AFD">
        <w:rPr>
          <w:i/>
          <w:iCs/>
        </w:rPr>
        <w:t>Forensic psychology: the basics</w:t>
      </w:r>
      <w:r w:rsidRPr="52BE24F6">
        <w:t>. Routledge.</w:t>
      </w:r>
    </w:p>
  </w:comment>
  <w:comment w:id="6" w:author="Michaela Alderton-Hughes (2518200)" w:date="2025-12-17T21:45:00Z" w:initials="MA">
    <w:p w14:paraId="650D2F78" w14:textId="77777777" w:rsidR="00976FA9" w:rsidRDefault="00976FA9" w:rsidP="00976FA9">
      <w:pPr>
        <w:pStyle w:val="CommentText"/>
      </w:pPr>
      <w:r>
        <w:rPr>
          <w:rStyle w:val="CommentReference"/>
        </w:rPr>
        <w:annotationRef/>
      </w:r>
      <w:r>
        <w:t>I have referred here to the standards of conduct, performance and ethics, but have used a different framework for the four BPS areas above. Do I need to consider changing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CC191AE" w15:done="1"/>
  <w15:commentEx w15:paraId="2FCD518F" w15:done="1"/>
  <w15:commentEx w15:paraId="70666D75" w15:done="1"/>
  <w15:commentEx w15:paraId="1796B924" w15:done="1"/>
  <w15:commentEx w15:paraId="7BDDABF7" w15:done="1"/>
  <w15:commentEx w15:paraId="4DEAD22E" w15:done="1"/>
  <w15:commentEx w15:paraId="650D2F78"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9B89DAA" w16cex:dateUtc="2025-12-18T12:56:00Z"/>
  <w16cex:commentExtensible w16cex:durableId="6198DD9C" w16cex:dateUtc="2025-12-18T13:11:00Z"/>
  <w16cex:commentExtensible w16cex:durableId="717E7B3F" w16cex:dateUtc="2025-12-18T13:13:00Z"/>
  <w16cex:commentExtensible w16cex:durableId="3D24CEBA" w16cex:dateUtc="2025-12-17T21:44:00Z"/>
  <w16cex:commentExtensible w16cex:durableId="5A579074" w16cex:dateUtc="2025-12-18T13:17:00Z"/>
  <w16cex:commentExtensible w16cex:durableId="407E1C1E" w16cex:dateUtc="2025-12-18T13:33:00Z"/>
  <w16cex:commentExtensible w16cex:durableId="04547929" w16cex:dateUtc="2025-12-17T21: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CC191AE" w16cid:durableId="29B89DAA"/>
  <w16cid:commentId w16cid:paraId="2FCD518F" w16cid:durableId="6198DD9C"/>
  <w16cid:commentId w16cid:paraId="70666D75" w16cid:durableId="717E7B3F"/>
  <w16cid:commentId w16cid:paraId="1796B924" w16cid:durableId="3D24CEBA"/>
  <w16cid:commentId w16cid:paraId="7BDDABF7" w16cid:durableId="5A579074"/>
  <w16cid:commentId w16cid:paraId="4DEAD22E" w16cid:durableId="407E1C1E"/>
  <w16cid:commentId w16cid:paraId="650D2F78" w16cid:durableId="0454792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atherine Harding">
    <w15:presenceInfo w15:providerId="AD" w15:userId="S::c.harding@uwtsd.ac.uk::a560f69e-f19a-454e-ba49-d28e6868bd48"/>
  </w15:person>
  <w15:person w15:author="Michaela Alderton-Hughes (2518200)">
    <w15:presenceInfo w15:providerId="AD" w15:userId="S::2518200@student.uwtsd.ac.uk::166bb32f-e81d-498b-a40d-77acd7bf93a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0C4"/>
    <w:rsid w:val="00005A9A"/>
    <w:rsid w:val="000126E8"/>
    <w:rsid w:val="00014257"/>
    <w:rsid w:val="000160ED"/>
    <w:rsid w:val="00022F36"/>
    <w:rsid w:val="00053D1F"/>
    <w:rsid w:val="000865F8"/>
    <w:rsid w:val="000A7F95"/>
    <w:rsid w:val="000C04F4"/>
    <w:rsid w:val="000D4C00"/>
    <w:rsid w:val="001008F6"/>
    <w:rsid w:val="001060FB"/>
    <w:rsid w:val="00121ABD"/>
    <w:rsid w:val="00143F84"/>
    <w:rsid w:val="00145B04"/>
    <w:rsid w:val="00152421"/>
    <w:rsid w:val="001528F2"/>
    <w:rsid w:val="00154867"/>
    <w:rsid w:val="001909DC"/>
    <w:rsid w:val="001A10F3"/>
    <w:rsid w:val="001B6EED"/>
    <w:rsid w:val="001C6FAC"/>
    <w:rsid w:val="001D7ECA"/>
    <w:rsid w:val="002130C4"/>
    <w:rsid w:val="002320ED"/>
    <w:rsid w:val="002460DC"/>
    <w:rsid w:val="00246A98"/>
    <w:rsid w:val="00273A57"/>
    <w:rsid w:val="002A762C"/>
    <w:rsid w:val="002C4943"/>
    <w:rsid w:val="002D4488"/>
    <w:rsid w:val="00307727"/>
    <w:rsid w:val="00315826"/>
    <w:rsid w:val="00326A4B"/>
    <w:rsid w:val="00341A3E"/>
    <w:rsid w:val="00373EC1"/>
    <w:rsid w:val="003764C0"/>
    <w:rsid w:val="003767DB"/>
    <w:rsid w:val="0037725C"/>
    <w:rsid w:val="003D167D"/>
    <w:rsid w:val="003F7346"/>
    <w:rsid w:val="00401197"/>
    <w:rsid w:val="004033C6"/>
    <w:rsid w:val="00446090"/>
    <w:rsid w:val="00447B9C"/>
    <w:rsid w:val="004578C3"/>
    <w:rsid w:val="00461C53"/>
    <w:rsid w:val="00463094"/>
    <w:rsid w:val="004723D5"/>
    <w:rsid w:val="004852C5"/>
    <w:rsid w:val="00494A72"/>
    <w:rsid w:val="004954C8"/>
    <w:rsid w:val="004B0F5C"/>
    <w:rsid w:val="004C18F2"/>
    <w:rsid w:val="004D04D9"/>
    <w:rsid w:val="004E0766"/>
    <w:rsid w:val="004E751D"/>
    <w:rsid w:val="004F4AEC"/>
    <w:rsid w:val="00551B84"/>
    <w:rsid w:val="0055732B"/>
    <w:rsid w:val="005734D7"/>
    <w:rsid w:val="00576EF4"/>
    <w:rsid w:val="00580799"/>
    <w:rsid w:val="005913AA"/>
    <w:rsid w:val="005A1B14"/>
    <w:rsid w:val="005D6FAA"/>
    <w:rsid w:val="0060000F"/>
    <w:rsid w:val="006070EE"/>
    <w:rsid w:val="00624DE6"/>
    <w:rsid w:val="006305DE"/>
    <w:rsid w:val="00657AFB"/>
    <w:rsid w:val="0066480A"/>
    <w:rsid w:val="00673863"/>
    <w:rsid w:val="006768E6"/>
    <w:rsid w:val="00690AAE"/>
    <w:rsid w:val="00695177"/>
    <w:rsid w:val="006A21C4"/>
    <w:rsid w:val="006A441A"/>
    <w:rsid w:val="006B7516"/>
    <w:rsid w:val="006C0166"/>
    <w:rsid w:val="006E00E3"/>
    <w:rsid w:val="007275CD"/>
    <w:rsid w:val="007464B3"/>
    <w:rsid w:val="00757E49"/>
    <w:rsid w:val="0076174A"/>
    <w:rsid w:val="00772316"/>
    <w:rsid w:val="00772A5E"/>
    <w:rsid w:val="007736B6"/>
    <w:rsid w:val="007941A7"/>
    <w:rsid w:val="007B3B3D"/>
    <w:rsid w:val="007D4DCF"/>
    <w:rsid w:val="007F2035"/>
    <w:rsid w:val="008010D5"/>
    <w:rsid w:val="00801218"/>
    <w:rsid w:val="008016C4"/>
    <w:rsid w:val="00840919"/>
    <w:rsid w:val="00846907"/>
    <w:rsid w:val="0086161D"/>
    <w:rsid w:val="00863FC9"/>
    <w:rsid w:val="00872908"/>
    <w:rsid w:val="0087451D"/>
    <w:rsid w:val="008A18FC"/>
    <w:rsid w:val="008A3096"/>
    <w:rsid w:val="008B26E9"/>
    <w:rsid w:val="008B6146"/>
    <w:rsid w:val="008C0929"/>
    <w:rsid w:val="008C6DAE"/>
    <w:rsid w:val="008D2FDA"/>
    <w:rsid w:val="009145CF"/>
    <w:rsid w:val="00915658"/>
    <w:rsid w:val="009173CD"/>
    <w:rsid w:val="00921110"/>
    <w:rsid w:val="00942E2E"/>
    <w:rsid w:val="00946A53"/>
    <w:rsid w:val="00956D00"/>
    <w:rsid w:val="00976FA9"/>
    <w:rsid w:val="0098631B"/>
    <w:rsid w:val="009B06F7"/>
    <w:rsid w:val="009B0F5B"/>
    <w:rsid w:val="009B44B6"/>
    <w:rsid w:val="009B491B"/>
    <w:rsid w:val="009D5802"/>
    <w:rsid w:val="009E17AB"/>
    <w:rsid w:val="009F3974"/>
    <w:rsid w:val="00A2527F"/>
    <w:rsid w:val="00A400C2"/>
    <w:rsid w:val="00A63EBD"/>
    <w:rsid w:val="00A81D94"/>
    <w:rsid w:val="00A90B67"/>
    <w:rsid w:val="00AA4DB4"/>
    <w:rsid w:val="00AD40C8"/>
    <w:rsid w:val="00AD449C"/>
    <w:rsid w:val="00AE3EDF"/>
    <w:rsid w:val="00B106D6"/>
    <w:rsid w:val="00B13549"/>
    <w:rsid w:val="00B21B94"/>
    <w:rsid w:val="00B232A3"/>
    <w:rsid w:val="00B23EB1"/>
    <w:rsid w:val="00B354BC"/>
    <w:rsid w:val="00B516DB"/>
    <w:rsid w:val="00B5176C"/>
    <w:rsid w:val="00B63E3B"/>
    <w:rsid w:val="00B8652E"/>
    <w:rsid w:val="00BA7DD2"/>
    <w:rsid w:val="00BB217E"/>
    <w:rsid w:val="00BC682E"/>
    <w:rsid w:val="00BC731B"/>
    <w:rsid w:val="00BD3AFB"/>
    <w:rsid w:val="00BF4771"/>
    <w:rsid w:val="00C12A7C"/>
    <w:rsid w:val="00C16726"/>
    <w:rsid w:val="00C33D56"/>
    <w:rsid w:val="00C615A5"/>
    <w:rsid w:val="00C617E0"/>
    <w:rsid w:val="00C625FF"/>
    <w:rsid w:val="00C63BA8"/>
    <w:rsid w:val="00C668DE"/>
    <w:rsid w:val="00C74D21"/>
    <w:rsid w:val="00C76009"/>
    <w:rsid w:val="00C77137"/>
    <w:rsid w:val="00CA0383"/>
    <w:rsid w:val="00CA1606"/>
    <w:rsid w:val="00CB11F0"/>
    <w:rsid w:val="00CC5ECC"/>
    <w:rsid w:val="00CE5364"/>
    <w:rsid w:val="00CF609E"/>
    <w:rsid w:val="00D03DFD"/>
    <w:rsid w:val="00D133CF"/>
    <w:rsid w:val="00D13D75"/>
    <w:rsid w:val="00D16D74"/>
    <w:rsid w:val="00D237C2"/>
    <w:rsid w:val="00D42A91"/>
    <w:rsid w:val="00D62CD1"/>
    <w:rsid w:val="00D64BEF"/>
    <w:rsid w:val="00D74AA8"/>
    <w:rsid w:val="00D7573B"/>
    <w:rsid w:val="00D97EAF"/>
    <w:rsid w:val="00DE476E"/>
    <w:rsid w:val="00DF0646"/>
    <w:rsid w:val="00E0305F"/>
    <w:rsid w:val="00E03385"/>
    <w:rsid w:val="00E070CA"/>
    <w:rsid w:val="00E22AEE"/>
    <w:rsid w:val="00E40C65"/>
    <w:rsid w:val="00E42887"/>
    <w:rsid w:val="00E42C10"/>
    <w:rsid w:val="00E52378"/>
    <w:rsid w:val="00E528B6"/>
    <w:rsid w:val="00E54352"/>
    <w:rsid w:val="00E6794E"/>
    <w:rsid w:val="00E839D0"/>
    <w:rsid w:val="00EA0517"/>
    <w:rsid w:val="00EA412D"/>
    <w:rsid w:val="00EE43C1"/>
    <w:rsid w:val="00F40F35"/>
    <w:rsid w:val="00F52E0B"/>
    <w:rsid w:val="00F60E60"/>
    <w:rsid w:val="00F81AA5"/>
    <w:rsid w:val="00F869A5"/>
    <w:rsid w:val="00FC1C79"/>
    <w:rsid w:val="00FD412E"/>
    <w:rsid w:val="00FD7949"/>
    <w:rsid w:val="00FE25BD"/>
    <w:rsid w:val="00FE48E5"/>
    <w:rsid w:val="00FF4E6F"/>
    <w:rsid w:val="00FF7DEE"/>
    <w:rsid w:val="06D1CB17"/>
    <w:rsid w:val="07EA9343"/>
    <w:rsid w:val="08F3ED04"/>
    <w:rsid w:val="0A7A23FC"/>
    <w:rsid w:val="0C0C80FC"/>
    <w:rsid w:val="0DAB0620"/>
    <w:rsid w:val="0EC03763"/>
    <w:rsid w:val="12A8E44E"/>
    <w:rsid w:val="18E84E40"/>
    <w:rsid w:val="1A1C31B1"/>
    <w:rsid w:val="1B2F4D96"/>
    <w:rsid w:val="1C255E52"/>
    <w:rsid w:val="1EC06C0D"/>
    <w:rsid w:val="20F4FB98"/>
    <w:rsid w:val="241921E3"/>
    <w:rsid w:val="243301A9"/>
    <w:rsid w:val="26BCE20B"/>
    <w:rsid w:val="278262B0"/>
    <w:rsid w:val="2A549DDC"/>
    <w:rsid w:val="2A6770E5"/>
    <w:rsid w:val="2CC95631"/>
    <w:rsid w:val="2D018FB5"/>
    <w:rsid w:val="30496870"/>
    <w:rsid w:val="319A369E"/>
    <w:rsid w:val="345A5AB5"/>
    <w:rsid w:val="3AC79619"/>
    <w:rsid w:val="3BEE5333"/>
    <w:rsid w:val="3E531581"/>
    <w:rsid w:val="417DA958"/>
    <w:rsid w:val="48DAE1EC"/>
    <w:rsid w:val="4AE14FB1"/>
    <w:rsid w:val="4E7CCCB2"/>
    <w:rsid w:val="4EB4AD19"/>
    <w:rsid w:val="4F2A382A"/>
    <w:rsid w:val="51DE615D"/>
    <w:rsid w:val="539247E9"/>
    <w:rsid w:val="59FE7B78"/>
    <w:rsid w:val="5E0A28CD"/>
    <w:rsid w:val="6077AC9F"/>
    <w:rsid w:val="61965E7F"/>
    <w:rsid w:val="619D67CE"/>
    <w:rsid w:val="66F40A4A"/>
    <w:rsid w:val="6DB3C2CE"/>
    <w:rsid w:val="6EF8223A"/>
    <w:rsid w:val="71A05BC3"/>
    <w:rsid w:val="72633B44"/>
    <w:rsid w:val="734261CD"/>
    <w:rsid w:val="7A992A24"/>
    <w:rsid w:val="7CD12CD7"/>
    <w:rsid w:val="7E62D97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A23733"/>
  <w15:chartTrackingRefBased/>
  <w15:docId w15:val="{01775C89-6DEF-439A-98C2-8AF1EF540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0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30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30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30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0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0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0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0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0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0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30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30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30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0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0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0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0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0C4"/>
    <w:rPr>
      <w:rFonts w:eastAsiaTheme="majorEastAsia" w:cstheme="majorBidi"/>
      <w:color w:val="272727" w:themeColor="text1" w:themeTint="D8"/>
    </w:rPr>
  </w:style>
  <w:style w:type="paragraph" w:styleId="Title">
    <w:name w:val="Title"/>
    <w:basedOn w:val="Normal"/>
    <w:next w:val="Normal"/>
    <w:link w:val="TitleChar"/>
    <w:uiPriority w:val="10"/>
    <w:qFormat/>
    <w:rsid w:val="002130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0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0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0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0C4"/>
    <w:pPr>
      <w:spacing w:before="160"/>
      <w:jc w:val="center"/>
    </w:pPr>
    <w:rPr>
      <w:i/>
      <w:iCs/>
      <w:color w:val="404040" w:themeColor="text1" w:themeTint="BF"/>
    </w:rPr>
  </w:style>
  <w:style w:type="character" w:customStyle="1" w:styleId="QuoteChar">
    <w:name w:val="Quote Char"/>
    <w:basedOn w:val="DefaultParagraphFont"/>
    <w:link w:val="Quote"/>
    <w:uiPriority w:val="29"/>
    <w:rsid w:val="002130C4"/>
    <w:rPr>
      <w:i/>
      <w:iCs/>
      <w:color w:val="404040" w:themeColor="text1" w:themeTint="BF"/>
    </w:rPr>
  </w:style>
  <w:style w:type="paragraph" w:styleId="ListParagraph">
    <w:name w:val="List Paragraph"/>
    <w:basedOn w:val="Normal"/>
    <w:uiPriority w:val="34"/>
    <w:qFormat/>
    <w:rsid w:val="002130C4"/>
    <w:pPr>
      <w:ind w:left="720"/>
      <w:contextualSpacing/>
    </w:pPr>
  </w:style>
  <w:style w:type="character" w:styleId="IntenseEmphasis">
    <w:name w:val="Intense Emphasis"/>
    <w:basedOn w:val="DefaultParagraphFont"/>
    <w:uiPriority w:val="21"/>
    <w:qFormat/>
    <w:rsid w:val="002130C4"/>
    <w:rPr>
      <w:i/>
      <w:iCs/>
      <w:color w:val="0F4761" w:themeColor="accent1" w:themeShade="BF"/>
    </w:rPr>
  </w:style>
  <w:style w:type="paragraph" w:styleId="IntenseQuote">
    <w:name w:val="Intense Quote"/>
    <w:basedOn w:val="Normal"/>
    <w:next w:val="Normal"/>
    <w:link w:val="IntenseQuoteChar"/>
    <w:uiPriority w:val="30"/>
    <w:qFormat/>
    <w:rsid w:val="002130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0C4"/>
    <w:rPr>
      <w:i/>
      <w:iCs/>
      <w:color w:val="0F4761" w:themeColor="accent1" w:themeShade="BF"/>
    </w:rPr>
  </w:style>
  <w:style w:type="character" w:styleId="IntenseReference">
    <w:name w:val="Intense Reference"/>
    <w:basedOn w:val="DefaultParagraphFont"/>
    <w:uiPriority w:val="32"/>
    <w:qFormat/>
    <w:rsid w:val="002130C4"/>
    <w:rPr>
      <w:b/>
      <w:bCs/>
      <w:smallCaps/>
      <w:color w:val="0F4761" w:themeColor="accent1" w:themeShade="BF"/>
      <w:spacing w:val="5"/>
    </w:rPr>
  </w:style>
  <w:style w:type="character" w:styleId="CommentReference">
    <w:name w:val="annotation reference"/>
    <w:basedOn w:val="DefaultParagraphFont"/>
    <w:uiPriority w:val="99"/>
    <w:semiHidden/>
    <w:unhideWhenUsed/>
    <w:rsid w:val="008C0929"/>
    <w:rPr>
      <w:sz w:val="16"/>
      <w:szCs w:val="16"/>
    </w:rPr>
  </w:style>
  <w:style w:type="paragraph" w:styleId="CommentText">
    <w:name w:val="annotation text"/>
    <w:basedOn w:val="Normal"/>
    <w:link w:val="CommentTextChar"/>
    <w:uiPriority w:val="99"/>
    <w:unhideWhenUsed/>
    <w:rsid w:val="008C0929"/>
    <w:pPr>
      <w:spacing w:line="240" w:lineRule="auto"/>
    </w:pPr>
    <w:rPr>
      <w:sz w:val="20"/>
      <w:szCs w:val="20"/>
    </w:rPr>
  </w:style>
  <w:style w:type="character" w:customStyle="1" w:styleId="CommentTextChar">
    <w:name w:val="Comment Text Char"/>
    <w:basedOn w:val="DefaultParagraphFont"/>
    <w:link w:val="CommentText"/>
    <w:uiPriority w:val="99"/>
    <w:rsid w:val="008C0929"/>
    <w:rPr>
      <w:sz w:val="20"/>
      <w:szCs w:val="20"/>
    </w:rPr>
  </w:style>
  <w:style w:type="paragraph" w:styleId="CommentSubject">
    <w:name w:val="annotation subject"/>
    <w:basedOn w:val="CommentText"/>
    <w:next w:val="CommentText"/>
    <w:link w:val="CommentSubjectChar"/>
    <w:uiPriority w:val="99"/>
    <w:semiHidden/>
    <w:unhideWhenUsed/>
    <w:rsid w:val="008C0929"/>
    <w:rPr>
      <w:b/>
      <w:bCs/>
    </w:rPr>
  </w:style>
  <w:style w:type="character" w:customStyle="1" w:styleId="CommentSubjectChar">
    <w:name w:val="Comment Subject Char"/>
    <w:basedOn w:val="CommentTextChar"/>
    <w:link w:val="CommentSubject"/>
    <w:uiPriority w:val="99"/>
    <w:semiHidden/>
    <w:rsid w:val="008C0929"/>
    <w:rPr>
      <w:b/>
      <w:bCs/>
      <w:sz w:val="20"/>
      <w:szCs w:val="20"/>
    </w:rPr>
  </w:style>
  <w:style w:type="character" w:styleId="Hyperlink">
    <w:name w:val="Hyperlink"/>
    <w:basedOn w:val="DefaultParagraphFont"/>
    <w:uiPriority w:val="99"/>
    <w:unhideWhenUsed/>
    <w:rsid w:val="005D6FAA"/>
    <w:rPr>
      <w:color w:val="467886" w:themeColor="hyperlink"/>
      <w:u w:val="single"/>
    </w:rPr>
  </w:style>
  <w:style w:type="character" w:styleId="UnresolvedMention">
    <w:name w:val="Unresolved Mention"/>
    <w:basedOn w:val="DefaultParagraphFont"/>
    <w:uiPriority w:val="99"/>
    <w:semiHidden/>
    <w:unhideWhenUsed/>
    <w:rsid w:val="005D6FAA"/>
    <w:rPr>
      <w:color w:val="605E5C"/>
      <w:shd w:val="clear" w:color="auto" w:fill="E1DFDD"/>
    </w:rPr>
  </w:style>
  <w:style w:type="table" w:styleId="TableGrid">
    <w:name w:val="Table Grid"/>
    <w:basedOn w:val="TableNormal"/>
    <w:uiPriority w:val="39"/>
    <w:rsid w:val="00B23E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openxmlformats.org/officeDocument/2006/relationships/hyperlink" Target="https://www.hcpc-uk.org/globalassets/resources/standards/standards-of-proficiency---practitioner-psychologists.pdf" TargetMode="External"/><Relationship Id="rId18" Type="http://schemas.openxmlformats.org/officeDocument/2006/relationships/hyperlink" Target="https://doi.org/10.1093/schbul/sbab150" TargetMode="External"/><Relationship Id="rId3" Type="http://schemas.openxmlformats.org/officeDocument/2006/relationships/settings" Target="settings.xml"/><Relationship Id="rId21" Type="http://schemas.openxmlformats.org/officeDocument/2006/relationships/theme" Target="theme/theme1.xml"/><Relationship Id="rId7" Type="http://schemas.microsoft.com/office/2016/09/relationships/commentsIds" Target="commentsIds.xml"/><Relationship Id="rId12" Type="http://schemas.openxmlformats.org/officeDocument/2006/relationships/hyperlink" Target="https://doi.org/10.1007/s12207-013-9180-9" TargetMode="External"/><Relationship Id="rId17" Type="http://schemas.openxmlformats.org/officeDocument/2006/relationships/hyperlink" Target="https://doi.org/10.1002/jclp.20479" TargetMode="External"/><Relationship Id="rId2" Type="http://schemas.openxmlformats.org/officeDocument/2006/relationships/styles" Target="styles.xml"/><Relationship Id="rId16" Type="http://schemas.openxmlformats.org/officeDocument/2006/relationships/hyperlink" Target="https://doi.org/10.1016/j.avb.2012.10.006" TargetMode="External"/><Relationship Id="rId20" Type="http://schemas.microsoft.com/office/2011/relationships/people" Target="people.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research.ebsco.com/c/onvpsy/viewer/pdf/53umzorqgr" TargetMode="External"/><Relationship Id="rId5" Type="http://schemas.openxmlformats.org/officeDocument/2006/relationships/comments" Target="comments.xml"/><Relationship Id="rId15" Type="http://schemas.openxmlformats.org/officeDocument/2006/relationships/hyperlink" Target="https://journal.aldinhe.ac.uk/index.php/jldhe/article/view/114/68" TargetMode="External"/><Relationship Id="rId10" Type="http://schemas.openxmlformats.org/officeDocument/2006/relationships/hyperlink" Target="https://www.bps.org.uk/forensic-psychologist-job-profil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iagarainstitute.com/blog/gibbs-reflective-cycle" TargetMode="External"/><Relationship Id="rId14" Type="http://schemas.openxmlformats.org/officeDocument/2006/relationships/hyperlink" Target="https://www.hcpc-uk.org.uk/standards/standards-of-conduct-performance-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2113</Words>
  <Characters>12047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14132</CharactersWithSpaces>
  <SharedDoc>false</SharedDoc>
  <HLinks>
    <vt:vector size="24" baseType="variant">
      <vt:variant>
        <vt:i4>5242948</vt:i4>
      </vt:variant>
      <vt:variant>
        <vt:i4>9</vt:i4>
      </vt:variant>
      <vt:variant>
        <vt:i4>0</vt:i4>
      </vt:variant>
      <vt:variant>
        <vt:i4>5</vt:i4>
      </vt:variant>
      <vt:variant>
        <vt:lpwstr>https://www.hcpc-uk.org.uk/standards/standards-of-conduct-performance-and-ethics/</vt:lpwstr>
      </vt:variant>
      <vt:variant>
        <vt:lpwstr/>
      </vt:variant>
      <vt:variant>
        <vt:i4>7274548</vt:i4>
      </vt:variant>
      <vt:variant>
        <vt:i4>6</vt:i4>
      </vt:variant>
      <vt:variant>
        <vt:i4>0</vt:i4>
      </vt:variant>
      <vt:variant>
        <vt:i4>5</vt:i4>
      </vt:variant>
      <vt:variant>
        <vt:lpwstr>https://www.hcpc-uk.org/globalassets/resources/standards/standards-of-proficiency---practitioner-psychologists.pdf</vt:lpwstr>
      </vt:variant>
      <vt:variant>
        <vt:lpwstr/>
      </vt:variant>
      <vt:variant>
        <vt:i4>589847</vt:i4>
      </vt:variant>
      <vt:variant>
        <vt:i4>3</vt:i4>
      </vt:variant>
      <vt:variant>
        <vt:i4>0</vt:i4>
      </vt:variant>
      <vt:variant>
        <vt:i4>5</vt:i4>
      </vt:variant>
      <vt:variant>
        <vt:lpwstr>https://www.bps.org.uk/forensic-psychologist-job-profile</vt:lpwstr>
      </vt:variant>
      <vt:variant>
        <vt:lpwstr/>
      </vt:variant>
      <vt:variant>
        <vt:i4>6160397</vt:i4>
      </vt:variant>
      <vt:variant>
        <vt:i4>0</vt:i4>
      </vt:variant>
      <vt:variant>
        <vt:i4>0</vt:i4>
      </vt:variant>
      <vt:variant>
        <vt:i4>5</vt:i4>
      </vt:variant>
      <vt:variant>
        <vt:lpwstr>https://www.niagarainstitute.com/blog/gibbs-reflective-cycle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Alderton-Hughes (2518200)</dc:creator>
  <cp:keywords/>
  <dc:description/>
  <cp:lastModifiedBy>Michaela Alderton-Hughes (2518200)</cp:lastModifiedBy>
  <cp:revision>118</cp:revision>
  <dcterms:created xsi:type="dcterms:W3CDTF">2025-12-17T15:28:00Z</dcterms:created>
  <dcterms:modified xsi:type="dcterms:W3CDTF">2025-12-19T16:15:00Z</dcterms:modified>
</cp:coreProperties>
</file>