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2B250561" w:rsidR="00E41DE3" w:rsidRPr="00937455" w:rsidRDefault="00F304FE">
      <w:pPr>
        <w:rPr>
          <w:b/>
          <w:bCs/>
          <w:sz w:val="28"/>
          <w:szCs w:val="28"/>
        </w:rPr>
      </w:pPr>
      <w:r w:rsidRPr="00937455">
        <w:rPr>
          <w:b/>
          <w:bCs/>
          <w:sz w:val="28"/>
          <w:szCs w:val="28"/>
        </w:rPr>
        <w:t>Investment Ratios</w:t>
      </w:r>
    </w:p>
    <w:p w14:paraId="464C20AC" w14:textId="25BCEC20" w:rsidR="00DF2E71" w:rsidRPr="008244E2" w:rsidRDefault="00DF2E71" w:rsidP="00DF2E71">
      <w:pPr>
        <w:jc w:val="right"/>
        <w:rPr>
          <w:sz w:val="28"/>
          <w:szCs w:val="28"/>
        </w:rPr>
      </w:pPr>
      <w:r w:rsidRPr="008244E2">
        <w:rPr>
          <w:sz w:val="28"/>
          <w:szCs w:val="28"/>
        </w:rPr>
        <w:t>Question</w:t>
      </w:r>
    </w:p>
    <w:p w14:paraId="19754268" w14:textId="2C6EA10C" w:rsidR="00F304FE" w:rsidRPr="00C8207E" w:rsidRDefault="00DF2E71">
      <w:pPr>
        <w:rPr>
          <w:rFonts w:ascii="Verdana" w:hAnsi="Verdana"/>
          <w:b/>
          <w:bCs/>
          <w:sz w:val="28"/>
          <w:szCs w:val="28"/>
          <w:u w:val="single"/>
        </w:rPr>
      </w:pPr>
      <w:r w:rsidRPr="00C8207E">
        <w:rPr>
          <w:rFonts w:ascii="Verdana" w:hAnsi="Verdana"/>
          <w:b/>
          <w:bCs/>
          <w:sz w:val="28"/>
          <w:szCs w:val="28"/>
          <w:u w:val="single"/>
        </w:rPr>
        <w:t>Tiger Ltd.</w:t>
      </w:r>
    </w:p>
    <w:p w14:paraId="076E0AFC" w14:textId="76779993" w:rsidR="009231EE" w:rsidRPr="00C8207E" w:rsidRDefault="009231EE">
      <w:pPr>
        <w:rPr>
          <w:rFonts w:ascii="Verdana" w:hAnsi="Verdana"/>
          <w:u w:val="single"/>
        </w:rPr>
      </w:pPr>
      <w:r w:rsidRPr="00C8207E">
        <w:rPr>
          <w:rFonts w:ascii="Verdana" w:hAnsi="Verdana"/>
          <w:u w:val="single"/>
        </w:rPr>
        <w:t>Instructions</w:t>
      </w:r>
    </w:p>
    <w:p w14:paraId="7795E343" w14:textId="328084A9" w:rsidR="00F304FE" w:rsidRPr="00C8207E" w:rsidRDefault="00937455">
      <w:p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Consider the information given below and answer the following question.</w:t>
      </w:r>
    </w:p>
    <w:p w14:paraId="0C4D2CD9" w14:textId="6B0F656D" w:rsidR="00937455" w:rsidRPr="00C8207E" w:rsidRDefault="00937455">
      <w:p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1. Calculate the following ratios for Leopard Limited for 2017 and 2018.</w:t>
      </w:r>
    </w:p>
    <w:p w14:paraId="48B2E5AE" w14:textId="298D39FC" w:rsidR="00937455" w:rsidRPr="00C8207E" w:rsidRDefault="00937455" w:rsidP="00937455">
      <w:pPr>
        <w:pStyle w:val="ListParagraph"/>
        <w:numPr>
          <w:ilvl w:val="0"/>
          <w:numId w:val="1"/>
        </w:num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Earnings per share</w:t>
      </w:r>
    </w:p>
    <w:p w14:paraId="68BFC10B" w14:textId="70EB0FD9" w:rsidR="00E41DE3" w:rsidRPr="00C8207E" w:rsidRDefault="00937455" w:rsidP="00937455">
      <w:pPr>
        <w:pStyle w:val="ListParagraph"/>
        <w:numPr>
          <w:ilvl w:val="0"/>
          <w:numId w:val="1"/>
        </w:num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Price earnings ratio</w:t>
      </w:r>
    </w:p>
    <w:p w14:paraId="667042BD" w14:textId="4B17CE7A" w:rsidR="00E41DE3" w:rsidRPr="00C8207E" w:rsidRDefault="00937455">
      <w:p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2. Explain to Tiger Limited the key points of each ratio relating to a possible investment in Leopard Limited.</w:t>
      </w:r>
    </w:p>
    <w:p w14:paraId="6B58EC9E" w14:textId="77777777" w:rsidR="009231EE" w:rsidRPr="00C8207E" w:rsidRDefault="009231EE">
      <w:pPr>
        <w:rPr>
          <w:rFonts w:ascii="Verdana" w:hAnsi="Verdana"/>
        </w:rPr>
      </w:pPr>
    </w:p>
    <w:p w14:paraId="358D622B" w14:textId="3497CBE7" w:rsidR="000B36B8" w:rsidRPr="00C8207E" w:rsidRDefault="000B36B8">
      <w:pPr>
        <w:rPr>
          <w:rFonts w:ascii="Verdana" w:hAnsi="Verdana"/>
          <w:u w:val="single"/>
        </w:rPr>
      </w:pPr>
      <w:r w:rsidRPr="00C8207E">
        <w:rPr>
          <w:rFonts w:ascii="Verdana" w:hAnsi="Verdana"/>
          <w:u w:val="single"/>
        </w:rPr>
        <w:t>Information</w:t>
      </w:r>
    </w:p>
    <w:p w14:paraId="2EEDB6EB" w14:textId="58C35AC7" w:rsidR="000B36B8" w:rsidRPr="00C8207E" w:rsidRDefault="000B36B8">
      <w:p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Tiger Limited is a fund management company that is considering investing in Leopard Limited. Tiger Limited has the following information about Leopard’s recent trading performance. Leopard’s year end is 31 December.</w:t>
      </w:r>
    </w:p>
    <w:tbl>
      <w:tblPr>
        <w:tblStyle w:val="TableGrid"/>
        <w:tblW w:w="7083" w:type="dxa"/>
        <w:tblLook w:val="04A0" w:firstRow="1" w:lastRow="0" w:firstColumn="1" w:lastColumn="0" w:noHBand="0" w:noVBand="1"/>
      </w:tblPr>
      <w:tblGrid>
        <w:gridCol w:w="3114"/>
        <w:gridCol w:w="1843"/>
        <w:gridCol w:w="2126"/>
      </w:tblGrid>
      <w:tr w:rsidR="000B36B8" w:rsidRPr="00C8207E" w14:paraId="00F90C06" w14:textId="77777777" w:rsidTr="009231EE">
        <w:trPr>
          <w:trHeight w:val="391"/>
        </w:trPr>
        <w:tc>
          <w:tcPr>
            <w:tcW w:w="3114" w:type="dxa"/>
            <w:vAlign w:val="center"/>
          </w:tcPr>
          <w:p w14:paraId="034AAD0A" w14:textId="56E47E1A" w:rsidR="000B36B8" w:rsidRPr="00C8207E" w:rsidRDefault="000B36B8" w:rsidP="00AA189F">
            <w:pPr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C8207E">
              <w:rPr>
                <w:rFonts w:ascii="Verdana" w:hAnsi="Verdana"/>
                <w:b/>
                <w:bCs/>
                <w:sz w:val="20"/>
                <w:szCs w:val="20"/>
              </w:rPr>
              <w:t>Leopard Ltd</w:t>
            </w:r>
          </w:p>
        </w:tc>
        <w:tc>
          <w:tcPr>
            <w:tcW w:w="1843" w:type="dxa"/>
            <w:vAlign w:val="center"/>
          </w:tcPr>
          <w:p w14:paraId="62DD12DA" w14:textId="3DEBD21D" w:rsidR="000B36B8" w:rsidRPr="00C8207E" w:rsidRDefault="00E5401F" w:rsidP="009231E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C8207E">
              <w:rPr>
                <w:rFonts w:ascii="Verdana" w:hAnsi="Verdana"/>
                <w:b/>
                <w:bCs/>
                <w:sz w:val="20"/>
                <w:szCs w:val="20"/>
              </w:rPr>
              <w:t>2017</w:t>
            </w:r>
          </w:p>
        </w:tc>
        <w:tc>
          <w:tcPr>
            <w:tcW w:w="2126" w:type="dxa"/>
            <w:vAlign w:val="center"/>
          </w:tcPr>
          <w:p w14:paraId="56291435" w14:textId="5859AFE3" w:rsidR="000B36B8" w:rsidRPr="00C8207E" w:rsidRDefault="00E5401F" w:rsidP="009231EE">
            <w:pPr>
              <w:jc w:val="center"/>
              <w:rPr>
                <w:rFonts w:ascii="Verdana" w:hAnsi="Verdana"/>
                <w:b/>
                <w:bCs/>
                <w:sz w:val="20"/>
                <w:szCs w:val="20"/>
              </w:rPr>
            </w:pPr>
            <w:r w:rsidRPr="00C8207E">
              <w:rPr>
                <w:rFonts w:ascii="Verdana" w:hAnsi="Verdana"/>
                <w:b/>
                <w:bCs/>
                <w:sz w:val="20"/>
                <w:szCs w:val="20"/>
              </w:rPr>
              <w:t>2018</w:t>
            </w:r>
          </w:p>
        </w:tc>
      </w:tr>
      <w:tr w:rsidR="000B36B8" w:rsidRPr="00C8207E" w14:paraId="41B4773F" w14:textId="77777777" w:rsidTr="009231EE">
        <w:trPr>
          <w:trHeight w:val="395"/>
        </w:trPr>
        <w:tc>
          <w:tcPr>
            <w:tcW w:w="3114" w:type="dxa"/>
            <w:vAlign w:val="center"/>
          </w:tcPr>
          <w:p w14:paraId="6D4F02B1" w14:textId="4340ACB9" w:rsidR="00E5401F" w:rsidRPr="00C8207E" w:rsidRDefault="000D248F" w:rsidP="00AA189F">
            <w:pPr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Equity shareholder profits</w:t>
            </w:r>
          </w:p>
        </w:tc>
        <w:tc>
          <w:tcPr>
            <w:tcW w:w="1843" w:type="dxa"/>
            <w:vAlign w:val="center"/>
          </w:tcPr>
          <w:p w14:paraId="0B272935" w14:textId="466E0136" w:rsidR="000B36B8" w:rsidRPr="00C8207E" w:rsidRDefault="000D248F" w:rsidP="009231E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£10.0m</w:t>
            </w:r>
          </w:p>
        </w:tc>
        <w:tc>
          <w:tcPr>
            <w:tcW w:w="2126" w:type="dxa"/>
            <w:vAlign w:val="center"/>
          </w:tcPr>
          <w:p w14:paraId="78647A4B" w14:textId="3E29E021" w:rsidR="000B36B8" w:rsidRPr="00C8207E" w:rsidRDefault="000D248F" w:rsidP="009231E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£12m</w:t>
            </w:r>
          </w:p>
        </w:tc>
      </w:tr>
      <w:tr w:rsidR="000B36B8" w:rsidRPr="00C8207E" w14:paraId="7D64F465" w14:textId="77777777" w:rsidTr="009231EE">
        <w:trPr>
          <w:trHeight w:val="399"/>
        </w:trPr>
        <w:tc>
          <w:tcPr>
            <w:tcW w:w="3114" w:type="dxa"/>
            <w:vAlign w:val="center"/>
          </w:tcPr>
          <w:p w14:paraId="434F8A39" w14:textId="232F13D8" w:rsidR="00E5401F" w:rsidRPr="00C8207E" w:rsidRDefault="000D248F" w:rsidP="00AA189F">
            <w:pPr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No. of issued equity shares</w:t>
            </w:r>
          </w:p>
        </w:tc>
        <w:tc>
          <w:tcPr>
            <w:tcW w:w="1843" w:type="dxa"/>
            <w:vAlign w:val="center"/>
          </w:tcPr>
          <w:p w14:paraId="5D767A7B" w14:textId="555C9A63" w:rsidR="000B36B8" w:rsidRPr="00C8207E" w:rsidRDefault="000D248F" w:rsidP="009231E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10m</w:t>
            </w:r>
          </w:p>
        </w:tc>
        <w:tc>
          <w:tcPr>
            <w:tcW w:w="2126" w:type="dxa"/>
            <w:vAlign w:val="center"/>
          </w:tcPr>
          <w:p w14:paraId="2545AF5B" w14:textId="0F3D10CF" w:rsidR="000B36B8" w:rsidRPr="00C8207E" w:rsidRDefault="000D248F" w:rsidP="009231E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15m</w:t>
            </w:r>
          </w:p>
        </w:tc>
      </w:tr>
      <w:tr w:rsidR="000B36B8" w:rsidRPr="00C8207E" w14:paraId="16AD7CF1" w14:textId="77777777" w:rsidTr="009231EE">
        <w:trPr>
          <w:trHeight w:val="402"/>
        </w:trPr>
        <w:tc>
          <w:tcPr>
            <w:tcW w:w="3114" w:type="dxa"/>
            <w:vAlign w:val="center"/>
          </w:tcPr>
          <w:p w14:paraId="2500CBB1" w14:textId="601908C1" w:rsidR="00E5401F" w:rsidRPr="00C8207E" w:rsidRDefault="000D248F" w:rsidP="00AA189F">
            <w:pPr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Year-end equity share price</w:t>
            </w:r>
          </w:p>
        </w:tc>
        <w:tc>
          <w:tcPr>
            <w:tcW w:w="1843" w:type="dxa"/>
            <w:vAlign w:val="center"/>
          </w:tcPr>
          <w:p w14:paraId="2A9308AA" w14:textId="4FB86EE2" w:rsidR="000B36B8" w:rsidRPr="00C8207E" w:rsidRDefault="000D248F" w:rsidP="009231E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£12.00</w:t>
            </w:r>
          </w:p>
        </w:tc>
        <w:tc>
          <w:tcPr>
            <w:tcW w:w="2126" w:type="dxa"/>
            <w:vAlign w:val="center"/>
          </w:tcPr>
          <w:p w14:paraId="65C0208C" w14:textId="301FD3A9" w:rsidR="000B36B8" w:rsidRPr="00C8207E" w:rsidRDefault="000D248F" w:rsidP="009231EE">
            <w:pPr>
              <w:jc w:val="center"/>
              <w:rPr>
                <w:rFonts w:ascii="Verdana" w:hAnsi="Verdana"/>
                <w:sz w:val="20"/>
                <w:szCs w:val="20"/>
              </w:rPr>
            </w:pPr>
            <w:r w:rsidRPr="00C8207E">
              <w:rPr>
                <w:rFonts w:ascii="Verdana" w:hAnsi="Verdana"/>
                <w:sz w:val="20"/>
                <w:szCs w:val="20"/>
              </w:rPr>
              <w:t>£14.50</w:t>
            </w:r>
          </w:p>
        </w:tc>
      </w:tr>
    </w:tbl>
    <w:p w14:paraId="2630EF1A" w14:textId="1E3F326E" w:rsidR="000B36B8" w:rsidRPr="00C8207E" w:rsidRDefault="000B36B8">
      <w:pPr>
        <w:rPr>
          <w:rFonts w:ascii="Verdana" w:hAnsi="Verdana"/>
          <w:sz w:val="20"/>
          <w:szCs w:val="20"/>
        </w:rPr>
      </w:pPr>
    </w:p>
    <w:p w14:paraId="797E6EB7" w14:textId="7A41725C" w:rsidR="000B36B8" w:rsidRPr="00C8207E" w:rsidRDefault="00E85F65">
      <w:pPr>
        <w:rPr>
          <w:rFonts w:ascii="Verdana" w:hAnsi="Verdana"/>
          <w:sz w:val="20"/>
          <w:szCs w:val="20"/>
        </w:rPr>
      </w:pPr>
      <w:r w:rsidRPr="00C8207E">
        <w:rPr>
          <w:rFonts w:ascii="Verdana" w:hAnsi="Verdana"/>
          <w:sz w:val="20"/>
          <w:szCs w:val="20"/>
        </w:rPr>
        <w:t>Leopard issued 5 million new equity shares on 1 January 2018.</w:t>
      </w:r>
    </w:p>
    <w:p w14:paraId="42BDEEE9" w14:textId="0B83341F" w:rsidR="000B36B8" w:rsidRDefault="000B36B8"/>
    <w:p w14:paraId="43733AB7" w14:textId="77777777" w:rsidR="000B36B8" w:rsidRDefault="000B36B8">
      <w:bookmarkStart w:id="0" w:name="_GoBack"/>
      <w:bookmarkEnd w:id="0"/>
    </w:p>
    <w:sectPr w:rsidR="000B36B8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DBF4EB" w14:textId="77777777" w:rsidR="00397C2F" w:rsidRDefault="00397C2F" w:rsidP="00E41DE3">
      <w:pPr>
        <w:spacing w:after="0" w:line="240" w:lineRule="auto"/>
      </w:pPr>
      <w:r>
        <w:separator/>
      </w:r>
    </w:p>
  </w:endnote>
  <w:endnote w:type="continuationSeparator" w:id="0">
    <w:p w14:paraId="44770CCE" w14:textId="77777777" w:rsidR="00397C2F" w:rsidRDefault="00397C2F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87B5B5" w14:textId="77777777" w:rsidR="00397C2F" w:rsidRDefault="00397C2F" w:rsidP="00E41DE3">
      <w:pPr>
        <w:spacing w:after="0" w:line="240" w:lineRule="auto"/>
      </w:pPr>
      <w:r>
        <w:separator/>
      </w:r>
    </w:p>
  </w:footnote>
  <w:footnote w:type="continuationSeparator" w:id="0">
    <w:p w14:paraId="4D78F517" w14:textId="77777777" w:rsidR="00397C2F" w:rsidRDefault="00397C2F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50E6D"/>
    <w:rsid w:val="000B36B8"/>
    <w:rsid w:val="000D248F"/>
    <w:rsid w:val="00116407"/>
    <w:rsid w:val="003141D1"/>
    <w:rsid w:val="00397C2F"/>
    <w:rsid w:val="00575C82"/>
    <w:rsid w:val="008244E2"/>
    <w:rsid w:val="009231EE"/>
    <w:rsid w:val="00937455"/>
    <w:rsid w:val="00AA189F"/>
    <w:rsid w:val="00C8207E"/>
    <w:rsid w:val="00DF2E71"/>
    <w:rsid w:val="00E41DE3"/>
    <w:rsid w:val="00E5401F"/>
    <w:rsid w:val="00E85F65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EFFAB0-895F-4CB2-A26A-CF49EBD016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117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11</cp:revision>
  <dcterms:created xsi:type="dcterms:W3CDTF">2019-08-13T12:12:00Z</dcterms:created>
  <dcterms:modified xsi:type="dcterms:W3CDTF">2019-10-25T10:52:00Z</dcterms:modified>
</cp:coreProperties>
</file>