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223" w:rsidRPr="00D93311" w:rsidRDefault="00716223" w:rsidP="00D93311">
      <w:pPr>
        <w:jc w:val="center"/>
        <w:rPr>
          <w:sz w:val="40"/>
          <w:szCs w:val="40"/>
        </w:rPr>
      </w:pPr>
      <w:bookmarkStart w:id="0" w:name="_Hlk503137582"/>
      <w:bookmarkEnd w:id="0"/>
    </w:p>
    <w:p w:rsidR="001F4F4A" w:rsidRDefault="001F4F4A" w:rsidP="00716223">
      <w:pPr>
        <w:jc w:val="center"/>
        <w:rPr>
          <w:color w:val="7030A0"/>
          <w:sz w:val="72"/>
          <w:szCs w:val="72"/>
        </w:rPr>
      </w:pPr>
    </w:p>
    <w:p w:rsidR="00716223" w:rsidRPr="001F4F4A" w:rsidRDefault="006952AA" w:rsidP="00716223">
      <w:pPr>
        <w:jc w:val="center"/>
        <w:rPr>
          <w:color w:val="7030A0"/>
          <w:sz w:val="96"/>
          <w:szCs w:val="96"/>
        </w:rPr>
      </w:pPr>
      <w:r w:rsidRPr="001F4F4A">
        <w:rPr>
          <w:color w:val="7030A0"/>
          <w:sz w:val="96"/>
          <w:szCs w:val="96"/>
        </w:rPr>
        <w:t>Wild</w:t>
      </w:r>
      <w:r w:rsidR="00716223" w:rsidRPr="001F4F4A">
        <w:rPr>
          <w:color w:val="7030A0"/>
          <w:sz w:val="96"/>
          <w:szCs w:val="96"/>
        </w:rPr>
        <w:t xml:space="preserve"> </w:t>
      </w:r>
      <w:r w:rsidR="00D93311" w:rsidRPr="001F4F4A">
        <w:rPr>
          <w:color w:val="7030A0"/>
          <w:sz w:val="96"/>
          <w:szCs w:val="96"/>
        </w:rPr>
        <w:t xml:space="preserve">Flora </w:t>
      </w:r>
      <w:r w:rsidR="00A865B7" w:rsidRPr="001F4F4A">
        <w:rPr>
          <w:color w:val="7030A0"/>
          <w:sz w:val="96"/>
          <w:szCs w:val="96"/>
        </w:rPr>
        <w:t>of Wales</w:t>
      </w:r>
    </w:p>
    <w:p w:rsidR="001F4F4A" w:rsidRDefault="001F4F4A" w:rsidP="00716223">
      <w:pPr>
        <w:jc w:val="center"/>
        <w:rPr>
          <w:color w:val="7030A0"/>
          <w:sz w:val="56"/>
          <w:szCs w:val="56"/>
        </w:rPr>
      </w:pPr>
    </w:p>
    <w:p w:rsidR="00A865B7" w:rsidRDefault="00A865B7" w:rsidP="00716223">
      <w:pPr>
        <w:jc w:val="center"/>
        <w:rPr>
          <w:color w:val="7030A0"/>
          <w:sz w:val="56"/>
          <w:szCs w:val="56"/>
        </w:rPr>
      </w:pPr>
    </w:p>
    <w:p w:rsidR="00716223" w:rsidRDefault="00724104" w:rsidP="001F4F4A">
      <w:pPr>
        <w:spacing w:after="0"/>
        <w:jc w:val="center"/>
        <w:rPr>
          <w:color w:val="7030A0"/>
          <w:sz w:val="56"/>
          <w:szCs w:val="56"/>
        </w:rPr>
      </w:pPr>
      <w:r>
        <w:rPr>
          <w:noProof/>
        </w:rPr>
        <w:drawing>
          <wp:inline distT="0" distB="0" distL="0" distR="0" wp14:anchorId="440E7EC3" wp14:editId="15DFA8DF">
            <wp:extent cx="5825921" cy="3886200"/>
            <wp:effectExtent l="0" t="0" r="3810" b="0"/>
            <wp:docPr id="2" name="Picture 2" descr="https://ntpressoffice.files.wordpress.com/2015/02/hawkweed-at-cribyn-on-the-brecon-beacons-credit-tim-r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tpressoffice.files.wordpress.com/2015/02/hawkweed-at-cribyn-on-the-brecon-beacons-credit-tim-rich.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31476" cy="3889906"/>
                    </a:xfrm>
                    <a:prstGeom prst="rect">
                      <a:avLst/>
                    </a:prstGeom>
                    <a:noFill/>
                    <a:ln>
                      <a:noFill/>
                    </a:ln>
                    <a:effectLst>
                      <a:softEdge rad="63500"/>
                    </a:effectLst>
                  </pic:spPr>
                </pic:pic>
              </a:graphicData>
            </a:graphic>
          </wp:inline>
        </w:drawing>
      </w:r>
    </w:p>
    <w:p w:rsidR="00724104" w:rsidRPr="00724104" w:rsidRDefault="00724104" w:rsidP="001F4F4A">
      <w:pPr>
        <w:spacing w:after="0"/>
        <w:jc w:val="right"/>
        <w:rPr>
          <w:color w:val="A6A6A6" w:themeColor="background1" w:themeShade="A6"/>
          <w:sz w:val="20"/>
          <w:szCs w:val="20"/>
        </w:rPr>
      </w:pPr>
      <w:r w:rsidRPr="00724104">
        <w:rPr>
          <w:color w:val="A6A6A6" w:themeColor="background1" w:themeShade="A6"/>
          <w:sz w:val="20"/>
          <w:szCs w:val="20"/>
        </w:rPr>
        <w:t xml:space="preserve"> (Rich, 2015)</w:t>
      </w:r>
    </w:p>
    <w:p w:rsidR="00D93311" w:rsidRDefault="00D93311" w:rsidP="00D93311">
      <w:pPr>
        <w:jc w:val="center"/>
        <w:rPr>
          <w:sz w:val="56"/>
          <w:szCs w:val="56"/>
        </w:rPr>
      </w:pPr>
    </w:p>
    <w:p w:rsidR="004A5281" w:rsidRDefault="004A5281" w:rsidP="00D93311">
      <w:pPr>
        <w:jc w:val="center"/>
        <w:rPr>
          <w:sz w:val="56"/>
          <w:szCs w:val="56"/>
        </w:rPr>
      </w:pPr>
    </w:p>
    <w:p w:rsidR="00A865B7" w:rsidRDefault="00A865B7" w:rsidP="00D93311">
      <w:pPr>
        <w:jc w:val="center"/>
        <w:rPr>
          <w:sz w:val="56"/>
          <w:szCs w:val="56"/>
        </w:rPr>
      </w:pPr>
    </w:p>
    <w:p w:rsidR="00BF579F" w:rsidRPr="00A865B7" w:rsidRDefault="00BF579F" w:rsidP="00BF579F">
      <w:pPr>
        <w:jc w:val="center"/>
        <w:rPr>
          <w:b/>
          <w:color w:val="7030A0"/>
          <w:sz w:val="40"/>
          <w:szCs w:val="40"/>
        </w:rPr>
      </w:pPr>
      <w:r w:rsidRPr="00A865B7">
        <w:rPr>
          <w:b/>
          <w:color w:val="7030A0"/>
          <w:sz w:val="40"/>
          <w:szCs w:val="40"/>
        </w:rPr>
        <w:lastRenderedPageBreak/>
        <w:t>Contents</w:t>
      </w:r>
    </w:p>
    <w:p w:rsidR="00750D02" w:rsidRDefault="00750D02" w:rsidP="00BF579F">
      <w:pPr>
        <w:jc w:val="center"/>
        <w:rPr>
          <w:b/>
          <w:color w:val="7030A0"/>
          <w:sz w:val="32"/>
          <w:szCs w:val="32"/>
        </w:rPr>
      </w:pPr>
    </w:p>
    <w:p w:rsidR="00027F3E" w:rsidRDefault="00027F3E" w:rsidP="00BF579F">
      <w:pPr>
        <w:jc w:val="center"/>
        <w:rPr>
          <w:b/>
          <w:sz w:val="32"/>
          <w:szCs w:val="32"/>
        </w:rPr>
      </w:pPr>
      <w:r w:rsidRPr="00A865B7">
        <w:rPr>
          <w:sz w:val="32"/>
          <w:szCs w:val="32"/>
        </w:rPr>
        <w:t xml:space="preserve">List of tables and figures </w:t>
      </w:r>
      <w:r w:rsidR="00293AFD" w:rsidRPr="00A865B7">
        <w:rPr>
          <w:sz w:val="32"/>
          <w:szCs w:val="32"/>
        </w:rPr>
        <w:t>–</w:t>
      </w:r>
      <w:r>
        <w:rPr>
          <w:b/>
          <w:sz w:val="32"/>
          <w:szCs w:val="32"/>
        </w:rPr>
        <w:t xml:space="preserve"> Page</w:t>
      </w:r>
      <w:r w:rsidR="00293AFD">
        <w:rPr>
          <w:b/>
          <w:sz w:val="32"/>
          <w:szCs w:val="32"/>
        </w:rPr>
        <w:t xml:space="preserve"> </w:t>
      </w:r>
      <w:r w:rsidR="004A5281">
        <w:rPr>
          <w:b/>
          <w:sz w:val="32"/>
          <w:szCs w:val="32"/>
        </w:rPr>
        <w:t>2</w:t>
      </w:r>
    </w:p>
    <w:p w:rsidR="00293AFD" w:rsidRDefault="00293AFD" w:rsidP="00BF579F">
      <w:pPr>
        <w:jc w:val="center"/>
        <w:rPr>
          <w:b/>
          <w:sz w:val="32"/>
          <w:szCs w:val="32"/>
        </w:rPr>
      </w:pPr>
    </w:p>
    <w:p w:rsidR="00293AFD" w:rsidRDefault="00293AFD" w:rsidP="00BF579F">
      <w:pPr>
        <w:jc w:val="center"/>
        <w:rPr>
          <w:b/>
          <w:sz w:val="32"/>
          <w:szCs w:val="32"/>
        </w:rPr>
      </w:pPr>
      <w:r w:rsidRPr="00A865B7">
        <w:rPr>
          <w:sz w:val="32"/>
          <w:szCs w:val="32"/>
        </w:rPr>
        <w:t>Abstract –</w:t>
      </w:r>
      <w:r>
        <w:rPr>
          <w:b/>
          <w:sz w:val="32"/>
          <w:szCs w:val="32"/>
        </w:rPr>
        <w:t xml:space="preserve"> Page </w:t>
      </w:r>
      <w:r w:rsidR="004A5281">
        <w:rPr>
          <w:b/>
          <w:sz w:val="32"/>
          <w:szCs w:val="32"/>
        </w:rPr>
        <w:t>3</w:t>
      </w:r>
    </w:p>
    <w:p w:rsidR="00293AFD" w:rsidRDefault="00293AFD" w:rsidP="00BF579F">
      <w:pPr>
        <w:jc w:val="center"/>
        <w:rPr>
          <w:b/>
          <w:sz w:val="32"/>
          <w:szCs w:val="32"/>
        </w:rPr>
      </w:pPr>
    </w:p>
    <w:p w:rsidR="00FF3F90" w:rsidRDefault="00293AFD" w:rsidP="00BF579F">
      <w:pPr>
        <w:jc w:val="center"/>
        <w:rPr>
          <w:b/>
          <w:sz w:val="32"/>
          <w:szCs w:val="32"/>
        </w:rPr>
      </w:pPr>
      <w:r w:rsidRPr="00A865B7">
        <w:rPr>
          <w:sz w:val="32"/>
          <w:szCs w:val="32"/>
        </w:rPr>
        <w:t>Background</w:t>
      </w:r>
      <w:r w:rsidR="00FF3F90" w:rsidRPr="00A865B7">
        <w:rPr>
          <w:sz w:val="32"/>
          <w:szCs w:val="32"/>
        </w:rPr>
        <w:t xml:space="preserve"> –</w:t>
      </w:r>
      <w:r w:rsidR="00FF3F90">
        <w:rPr>
          <w:b/>
          <w:sz w:val="32"/>
          <w:szCs w:val="32"/>
        </w:rPr>
        <w:t xml:space="preserve"> Page</w:t>
      </w:r>
      <w:r w:rsidR="001B796B">
        <w:rPr>
          <w:b/>
          <w:sz w:val="32"/>
          <w:szCs w:val="32"/>
        </w:rPr>
        <w:t>s</w:t>
      </w:r>
      <w:r w:rsidR="004A5281">
        <w:rPr>
          <w:b/>
          <w:sz w:val="32"/>
          <w:szCs w:val="32"/>
        </w:rPr>
        <w:t xml:space="preserve"> 4</w:t>
      </w:r>
      <w:r w:rsidR="001B796B">
        <w:rPr>
          <w:b/>
          <w:sz w:val="32"/>
          <w:szCs w:val="32"/>
        </w:rPr>
        <w:t>-5</w:t>
      </w:r>
    </w:p>
    <w:p w:rsidR="00293AFD" w:rsidRDefault="00293AFD" w:rsidP="00BF579F">
      <w:pPr>
        <w:jc w:val="center"/>
        <w:rPr>
          <w:b/>
          <w:sz w:val="32"/>
          <w:szCs w:val="32"/>
        </w:rPr>
      </w:pPr>
    </w:p>
    <w:p w:rsidR="00FF3F90" w:rsidRDefault="00293AFD" w:rsidP="00BF579F">
      <w:pPr>
        <w:jc w:val="center"/>
        <w:rPr>
          <w:b/>
          <w:sz w:val="32"/>
          <w:szCs w:val="32"/>
        </w:rPr>
      </w:pPr>
      <w:r w:rsidRPr="00A865B7">
        <w:rPr>
          <w:sz w:val="32"/>
          <w:szCs w:val="32"/>
        </w:rPr>
        <w:t>Literature Review –</w:t>
      </w:r>
      <w:r w:rsidR="001B796B">
        <w:rPr>
          <w:b/>
          <w:sz w:val="32"/>
          <w:szCs w:val="32"/>
        </w:rPr>
        <w:t xml:space="preserve"> Pages 6-</w:t>
      </w:r>
      <w:r w:rsidR="00270121">
        <w:rPr>
          <w:b/>
          <w:sz w:val="32"/>
          <w:szCs w:val="32"/>
        </w:rPr>
        <w:t>11</w:t>
      </w:r>
    </w:p>
    <w:p w:rsidR="00293AFD" w:rsidRDefault="00293AFD" w:rsidP="00BF579F">
      <w:pPr>
        <w:jc w:val="center"/>
        <w:rPr>
          <w:b/>
          <w:sz w:val="32"/>
          <w:szCs w:val="32"/>
        </w:rPr>
      </w:pPr>
    </w:p>
    <w:p w:rsidR="00FF3F90" w:rsidRDefault="00FF3F90" w:rsidP="00BF579F">
      <w:pPr>
        <w:jc w:val="center"/>
        <w:rPr>
          <w:b/>
          <w:sz w:val="32"/>
          <w:szCs w:val="32"/>
        </w:rPr>
      </w:pPr>
      <w:r w:rsidRPr="00A865B7">
        <w:rPr>
          <w:sz w:val="32"/>
          <w:szCs w:val="32"/>
        </w:rPr>
        <w:t xml:space="preserve">Research Methodology </w:t>
      </w:r>
      <w:r w:rsidR="00293AFD" w:rsidRPr="00A865B7">
        <w:rPr>
          <w:sz w:val="32"/>
          <w:szCs w:val="32"/>
        </w:rPr>
        <w:t>–</w:t>
      </w:r>
      <w:r>
        <w:rPr>
          <w:b/>
          <w:sz w:val="32"/>
          <w:szCs w:val="32"/>
        </w:rPr>
        <w:t xml:space="preserve"> Page</w:t>
      </w:r>
      <w:r w:rsidR="00293AFD">
        <w:rPr>
          <w:b/>
          <w:sz w:val="32"/>
          <w:szCs w:val="32"/>
        </w:rPr>
        <w:t xml:space="preserve"> </w:t>
      </w:r>
      <w:r w:rsidR="00270121">
        <w:rPr>
          <w:b/>
          <w:sz w:val="32"/>
          <w:szCs w:val="32"/>
        </w:rPr>
        <w:t>12</w:t>
      </w:r>
    </w:p>
    <w:p w:rsidR="00293AFD" w:rsidRDefault="00293AFD" w:rsidP="00BF579F">
      <w:pPr>
        <w:jc w:val="center"/>
        <w:rPr>
          <w:b/>
          <w:sz w:val="32"/>
          <w:szCs w:val="32"/>
        </w:rPr>
      </w:pPr>
      <w:bookmarkStart w:id="1" w:name="_GoBack"/>
      <w:bookmarkEnd w:id="1"/>
    </w:p>
    <w:p w:rsidR="00293AFD" w:rsidRPr="00FF3F90" w:rsidRDefault="00293AFD" w:rsidP="00BF579F">
      <w:pPr>
        <w:jc w:val="center"/>
        <w:rPr>
          <w:b/>
          <w:sz w:val="32"/>
          <w:szCs w:val="32"/>
        </w:rPr>
      </w:pPr>
      <w:r w:rsidRPr="00A865B7">
        <w:rPr>
          <w:sz w:val="32"/>
          <w:szCs w:val="32"/>
        </w:rPr>
        <w:t>References –</w:t>
      </w:r>
      <w:r>
        <w:rPr>
          <w:b/>
          <w:sz w:val="32"/>
          <w:szCs w:val="32"/>
        </w:rPr>
        <w:t xml:space="preserve"> Pages </w:t>
      </w:r>
      <w:r w:rsidR="00581E0A">
        <w:rPr>
          <w:b/>
          <w:sz w:val="32"/>
          <w:szCs w:val="32"/>
        </w:rPr>
        <w:t>13-14</w:t>
      </w:r>
    </w:p>
    <w:p w:rsidR="00BF579F" w:rsidRDefault="00BF579F" w:rsidP="00D93311">
      <w:pPr>
        <w:rPr>
          <w:sz w:val="24"/>
          <w:szCs w:val="24"/>
        </w:rPr>
      </w:pPr>
    </w:p>
    <w:p w:rsidR="00293AFD" w:rsidRDefault="00293AFD" w:rsidP="00027F3E">
      <w:pPr>
        <w:jc w:val="center"/>
        <w:rPr>
          <w:b/>
          <w:color w:val="7030A0"/>
          <w:sz w:val="36"/>
          <w:szCs w:val="36"/>
        </w:rPr>
      </w:pPr>
    </w:p>
    <w:p w:rsidR="00293AFD" w:rsidRDefault="00293AFD" w:rsidP="00027F3E">
      <w:pPr>
        <w:jc w:val="center"/>
        <w:rPr>
          <w:b/>
          <w:color w:val="7030A0"/>
          <w:sz w:val="36"/>
          <w:szCs w:val="36"/>
        </w:rPr>
      </w:pPr>
    </w:p>
    <w:p w:rsidR="00293AFD" w:rsidRDefault="00293AFD" w:rsidP="00027F3E">
      <w:pPr>
        <w:jc w:val="center"/>
        <w:rPr>
          <w:b/>
          <w:color w:val="7030A0"/>
          <w:sz w:val="36"/>
          <w:szCs w:val="36"/>
        </w:rPr>
      </w:pPr>
    </w:p>
    <w:p w:rsidR="00293AFD" w:rsidRDefault="00293AFD" w:rsidP="00027F3E">
      <w:pPr>
        <w:jc w:val="center"/>
        <w:rPr>
          <w:b/>
          <w:color w:val="7030A0"/>
          <w:sz w:val="36"/>
          <w:szCs w:val="36"/>
        </w:rPr>
      </w:pPr>
    </w:p>
    <w:p w:rsidR="00293AFD" w:rsidRDefault="00293AFD" w:rsidP="00027F3E">
      <w:pPr>
        <w:jc w:val="center"/>
        <w:rPr>
          <w:b/>
          <w:color w:val="7030A0"/>
          <w:sz w:val="36"/>
          <w:szCs w:val="36"/>
        </w:rPr>
      </w:pPr>
    </w:p>
    <w:p w:rsidR="00293AFD" w:rsidRDefault="00293AFD" w:rsidP="00027F3E">
      <w:pPr>
        <w:jc w:val="center"/>
        <w:rPr>
          <w:b/>
          <w:color w:val="7030A0"/>
          <w:sz w:val="36"/>
          <w:szCs w:val="36"/>
        </w:rPr>
      </w:pPr>
    </w:p>
    <w:p w:rsidR="00293AFD" w:rsidRDefault="00293AFD" w:rsidP="00027F3E">
      <w:pPr>
        <w:jc w:val="center"/>
        <w:rPr>
          <w:b/>
          <w:color w:val="7030A0"/>
          <w:sz w:val="36"/>
          <w:szCs w:val="36"/>
        </w:rPr>
      </w:pPr>
    </w:p>
    <w:p w:rsidR="00293AFD" w:rsidRDefault="00293AFD" w:rsidP="00027F3E">
      <w:pPr>
        <w:jc w:val="center"/>
        <w:rPr>
          <w:b/>
          <w:color w:val="7030A0"/>
          <w:sz w:val="36"/>
          <w:szCs w:val="36"/>
        </w:rPr>
      </w:pPr>
    </w:p>
    <w:p w:rsidR="00293AFD" w:rsidRDefault="00293AFD" w:rsidP="00027F3E">
      <w:pPr>
        <w:jc w:val="center"/>
        <w:rPr>
          <w:b/>
          <w:color w:val="7030A0"/>
          <w:sz w:val="36"/>
          <w:szCs w:val="36"/>
        </w:rPr>
      </w:pPr>
    </w:p>
    <w:p w:rsidR="00FF3F90" w:rsidRDefault="00FF3F90" w:rsidP="00027F3E">
      <w:pPr>
        <w:jc w:val="center"/>
        <w:rPr>
          <w:b/>
          <w:color w:val="7030A0"/>
          <w:sz w:val="36"/>
          <w:szCs w:val="36"/>
        </w:rPr>
      </w:pPr>
      <w:r w:rsidRPr="00027F3E">
        <w:rPr>
          <w:b/>
          <w:color w:val="7030A0"/>
          <w:sz w:val="36"/>
          <w:szCs w:val="36"/>
        </w:rPr>
        <w:lastRenderedPageBreak/>
        <w:t>List of figures</w:t>
      </w:r>
    </w:p>
    <w:p w:rsidR="007625E4" w:rsidRPr="00027F3E" w:rsidRDefault="007625E4" w:rsidP="00027F3E">
      <w:pPr>
        <w:jc w:val="center"/>
        <w:rPr>
          <w:b/>
          <w:color w:val="7030A0"/>
          <w:sz w:val="36"/>
          <w:szCs w:val="36"/>
        </w:rPr>
      </w:pPr>
    </w:p>
    <w:p w:rsidR="0025122B" w:rsidRDefault="00C33EFE" w:rsidP="00D93311">
      <w:pPr>
        <w:rPr>
          <w:sz w:val="24"/>
          <w:szCs w:val="24"/>
        </w:rPr>
      </w:pPr>
      <w:r>
        <w:rPr>
          <w:b/>
          <w:sz w:val="24"/>
          <w:szCs w:val="24"/>
        </w:rPr>
        <w:t xml:space="preserve">Cover Image: </w:t>
      </w:r>
      <w:proofErr w:type="spellStart"/>
      <w:r w:rsidR="004B4FC2" w:rsidRPr="004B4FC2">
        <w:rPr>
          <w:i/>
          <w:sz w:val="24"/>
          <w:szCs w:val="24"/>
        </w:rPr>
        <w:t>Hieracium</w:t>
      </w:r>
      <w:proofErr w:type="spellEnd"/>
      <w:r w:rsidR="004B4FC2" w:rsidRPr="004B4FC2">
        <w:rPr>
          <w:i/>
          <w:sz w:val="24"/>
          <w:szCs w:val="24"/>
        </w:rPr>
        <w:t xml:space="preserve"> </w:t>
      </w:r>
      <w:proofErr w:type="spellStart"/>
      <w:r w:rsidR="004B4FC2" w:rsidRPr="004B4FC2">
        <w:rPr>
          <w:i/>
          <w:sz w:val="24"/>
          <w:szCs w:val="24"/>
        </w:rPr>
        <w:t>attenboroughianum</w:t>
      </w:r>
      <w:proofErr w:type="spellEnd"/>
      <w:r w:rsidR="004B4FC2" w:rsidRPr="004B4FC2">
        <w:rPr>
          <w:i/>
          <w:sz w:val="24"/>
          <w:szCs w:val="24"/>
        </w:rPr>
        <w:t xml:space="preserve"> - Attenborough’s Hawkweed</w:t>
      </w:r>
      <w:r w:rsidR="004B4FC2" w:rsidRPr="004B4FC2">
        <w:rPr>
          <w:sz w:val="24"/>
          <w:szCs w:val="24"/>
        </w:rPr>
        <w:t xml:space="preserve"> (Rich, 2014)</w:t>
      </w:r>
      <w:r w:rsidR="004B4FC2">
        <w:rPr>
          <w:b/>
          <w:sz w:val="24"/>
          <w:szCs w:val="24"/>
        </w:rPr>
        <w:t xml:space="preserve"> </w:t>
      </w:r>
      <w:r>
        <w:rPr>
          <w:sz w:val="24"/>
          <w:szCs w:val="24"/>
        </w:rPr>
        <w:t xml:space="preserve">Available at: </w:t>
      </w:r>
      <w:hyperlink r:id="rId8" w:history="1">
        <w:r w:rsidR="004D5572" w:rsidRPr="00AB4111">
          <w:rPr>
            <w:rStyle w:val="Hyperlink"/>
            <w:sz w:val="24"/>
            <w:szCs w:val="24"/>
          </w:rPr>
          <w:t>https://ntpressoffice.wordpress.com/2015/02/06/plant-hunters-new-discovery-named-after-sir-david-attenborough/</w:t>
        </w:r>
      </w:hyperlink>
    </w:p>
    <w:p w:rsidR="008F6FC2" w:rsidRPr="00BD308E" w:rsidRDefault="008F6FC2" w:rsidP="008F6FC2">
      <w:pPr>
        <w:rPr>
          <w:bCs/>
          <w:sz w:val="24"/>
          <w:szCs w:val="24"/>
        </w:rPr>
      </w:pPr>
      <w:r w:rsidRPr="00BD308E">
        <w:rPr>
          <w:b/>
          <w:bCs/>
          <w:sz w:val="24"/>
          <w:szCs w:val="24"/>
        </w:rPr>
        <w:t>Figure</w:t>
      </w:r>
      <w:r>
        <w:rPr>
          <w:b/>
          <w:bCs/>
          <w:sz w:val="24"/>
          <w:szCs w:val="24"/>
        </w:rPr>
        <w:t xml:space="preserve"> 1</w:t>
      </w:r>
      <w:r w:rsidRPr="00BD308E">
        <w:rPr>
          <w:b/>
          <w:bCs/>
          <w:sz w:val="24"/>
          <w:szCs w:val="24"/>
        </w:rPr>
        <w:t>:</w:t>
      </w:r>
      <w:r w:rsidRPr="00BD308E">
        <w:rPr>
          <w:bCs/>
          <w:sz w:val="24"/>
          <w:szCs w:val="24"/>
        </w:rPr>
        <w:t xml:space="preserve"> Trends in species grouped by ecosystem function (Oliver et al, 2015). Available at: </w:t>
      </w:r>
      <w:hyperlink r:id="rId9" w:history="1">
        <w:r w:rsidRPr="00BD308E">
          <w:rPr>
            <w:rStyle w:val="Hyperlink"/>
            <w:sz w:val="24"/>
            <w:szCs w:val="24"/>
          </w:rPr>
          <w:t>https://media.nature.com/lw926/nature-assets/ncomms/2015/151208/ncomms10122/images/ncomms10122-f1.jpg</w:t>
        </w:r>
      </w:hyperlink>
      <w:r w:rsidRPr="00BD308E">
        <w:rPr>
          <w:bCs/>
          <w:sz w:val="24"/>
          <w:szCs w:val="24"/>
        </w:rPr>
        <w:t xml:space="preserve"> </w:t>
      </w:r>
    </w:p>
    <w:p w:rsidR="008F6FC2" w:rsidRDefault="008F6FC2" w:rsidP="008F6FC2">
      <w:pPr>
        <w:rPr>
          <w:b/>
          <w:i/>
          <w:color w:val="7030A0"/>
          <w:sz w:val="24"/>
          <w:szCs w:val="24"/>
        </w:rPr>
      </w:pPr>
      <w:r w:rsidRPr="00BD308E">
        <w:rPr>
          <w:b/>
          <w:bCs/>
          <w:sz w:val="24"/>
          <w:szCs w:val="24"/>
        </w:rPr>
        <w:t>Figure</w:t>
      </w:r>
      <w:r>
        <w:rPr>
          <w:b/>
          <w:bCs/>
          <w:sz w:val="24"/>
          <w:szCs w:val="24"/>
        </w:rPr>
        <w:t xml:space="preserve"> 2</w:t>
      </w:r>
      <w:r w:rsidRPr="00BD308E">
        <w:rPr>
          <w:b/>
          <w:bCs/>
          <w:sz w:val="24"/>
          <w:szCs w:val="24"/>
        </w:rPr>
        <w:t>:</w:t>
      </w:r>
      <w:r w:rsidRPr="00BD308E">
        <w:rPr>
          <w:bCs/>
          <w:sz w:val="24"/>
          <w:szCs w:val="24"/>
        </w:rPr>
        <w:t xml:space="preserve"> Net balance of species trends across ecosystem functions (Oliver et al, 2015). Available at:</w:t>
      </w:r>
      <w:r w:rsidRPr="00BD308E">
        <w:rPr>
          <w:b/>
          <w:bCs/>
          <w:sz w:val="24"/>
          <w:szCs w:val="24"/>
        </w:rPr>
        <w:t xml:space="preserve"> </w:t>
      </w:r>
      <w:r w:rsidRPr="00BD308E">
        <w:rPr>
          <w:b/>
          <w:bCs/>
          <w:i/>
          <w:sz w:val="24"/>
          <w:szCs w:val="24"/>
        </w:rPr>
        <w:t xml:space="preserve"> </w:t>
      </w:r>
      <w:hyperlink r:id="rId10" w:history="1">
        <w:r w:rsidRPr="00BD308E">
          <w:rPr>
            <w:rStyle w:val="Hyperlink"/>
            <w:sz w:val="24"/>
            <w:szCs w:val="24"/>
          </w:rPr>
          <w:t>https://media.nature.com/lw926/nature-assets/ncomms/2015/151208/ncomms10122/images/ncomms10122-f2.jpg</w:t>
        </w:r>
      </w:hyperlink>
      <w:r w:rsidRPr="00BD308E">
        <w:rPr>
          <w:b/>
          <w:i/>
          <w:color w:val="7030A0"/>
          <w:sz w:val="24"/>
          <w:szCs w:val="24"/>
        </w:rPr>
        <w:t xml:space="preserve"> </w:t>
      </w:r>
    </w:p>
    <w:p w:rsidR="00DE06BD" w:rsidRPr="00874E51" w:rsidRDefault="00DE06BD" w:rsidP="00DE06BD">
      <w:pPr>
        <w:rPr>
          <w:sz w:val="24"/>
          <w:szCs w:val="24"/>
        </w:rPr>
      </w:pPr>
      <w:r w:rsidRPr="00874E51">
        <w:rPr>
          <w:b/>
          <w:sz w:val="24"/>
          <w:szCs w:val="24"/>
        </w:rPr>
        <w:t>Figure</w:t>
      </w:r>
      <w:r>
        <w:rPr>
          <w:b/>
          <w:sz w:val="24"/>
          <w:szCs w:val="24"/>
        </w:rPr>
        <w:t xml:space="preserve"> 3:</w:t>
      </w:r>
      <w:r w:rsidRPr="00874E51">
        <w:rPr>
          <w:sz w:val="24"/>
          <w:szCs w:val="24"/>
        </w:rPr>
        <w:t xml:space="preserve"> </w:t>
      </w:r>
      <w:r w:rsidRPr="00874E51">
        <w:rPr>
          <w:i/>
          <w:sz w:val="24"/>
          <w:szCs w:val="24"/>
        </w:rPr>
        <w:t>Balance of declining species versus new arrivals grouped by ecosystem function</w:t>
      </w:r>
      <w:r w:rsidRPr="00874E51">
        <w:rPr>
          <w:sz w:val="24"/>
          <w:szCs w:val="24"/>
        </w:rPr>
        <w:t xml:space="preserve"> (Oliver et al, 2015)</w:t>
      </w:r>
      <w:r>
        <w:rPr>
          <w:sz w:val="24"/>
          <w:szCs w:val="24"/>
        </w:rPr>
        <w:t xml:space="preserve">. Available at: </w:t>
      </w:r>
      <w:hyperlink r:id="rId11" w:history="1">
        <w:r w:rsidRPr="00874E51">
          <w:rPr>
            <w:rStyle w:val="Hyperlink"/>
            <w:sz w:val="24"/>
            <w:szCs w:val="24"/>
          </w:rPr>
          <w:t>https://www.nature.com/articles/ncomms10122</w:t>
        </w:r>
      </w:hyperlink>
    </w:p>
    <w:p w:rsidR="00DE06BD" w:rsidRDefault="00DE06BD" w:rsidP="00DE06BD">
      <w:pPr>
        <w:rPr>
          <w:sz w:val="24"/>
          <w:szCs w:val="24"/>
        </w:rPr>
      </w:pPr>
      <w:r w:rsidRPr="003A69D1">
        <w:rPr>
          <w:b/>
          <w:sz w:val="24"/>
          <w:szCs w:val="24"/>
        </w:rPr>
        <w:t>Figure</w:t>
      </w:r>
      <w:r>
        <w:rPr>
          <w:b/>
          <w:sz w:val="24"/>
          <w:szCs w:val="24"/>
        </w:rPr>
        <w:t xml:space="preserve"> 4</w:t>
      </w:r>
      <w:r w:rsidRPr="003A69D1">
        <w:rPr>
          <w:b/>
          <w:sz w:val="24"/>
          <w:szCs w:val="24"/>
        </w:rPr>
        <w:t xml:space="preserve">: </w:t>
      </w:r>
      <w:r w:rsidRPr="00874E51">
        <w:rPr>
          <w:i/>
          <w:sz w:val="24"/>
          <w:szCs w:val="24"/>
        </w:rPr>
        <w:t xml:space="preserve">Number of established non-native species arriving through different pathways </w:t>
      </w:r>
      <w:r w:rsidRPr="003A69D1">
        <w:rPr>
          <w:sz w:val="24"/>
          <w:szCs w:val="24"/>
        </w:rPr>
        <w:t>against date of first arrival (Roy et al, 2015)</w:t>
      </w:r>
      <w:r>
        <w:rPr>
          <w:sz w:val="24"/>
          <w:szCs w:val="24"/>
        </w:rPr>
        <w:t xml:space="preserve">. Available at: </w:t>
      </w:r>
      <w:hyperlink r:id="rId12" w:history="1">
        <w:r w:rsidRPr="00874E51">
          <w:rPr>
            <w:rStyle w:val="Hyperlink"/>
            <w:sz w:val="24"/>
            <w:szCs w:val="24"/>
          </w:rPr>
          <w:t>file:///C:/Users/lynne/Downloads/2012_-_NNSIP_Final_report.pdf</w:t>
        </w:r>
      </w:hyperlink>
    </w:p>
    <w:p w:rsidR="00DE06BD" w:rsidRDefault="00DE06BD" w:rsidP="00DE06BD">
      <w:pPr>
        <w:rPr>
          <w:sz w:val="24"/>
          <w:szCs w:val="24"/>
        </w:rPr>
      </w:pPr>
      <w:r>
        <w:rPr>
          <w:b/>
          <w:sz w:val="24"/>
          <w:szCs w:val="24"/>
        </w:rPr>
        <w:t>Figures 5 (a and b):</w:t>
      </w:r>
      <w:r>
        <w:rPr>
          <w:sz w:val="24"/>
          <w:szCs w:val="24"/>
        </w:rPr>
        <w:t xml:space="preserve"> </w:t>
      </w:r>
      <w:r w:rsidRPr="00FC4EB5">
        <w:rPr>
          <w:i/>
          <w:sz w:val="24"/>
          <w:szCs w:val="24"/>
        </w:rPr>
        <w:t>Maps of Great Britain illustrating the spread of Fallopia japonica over the last century</w:t>
      </w:r>
      <w:r>
        <w:rPr>
          <w:sz w:val="24"/>
          <w:szCs w:val="24"/>
        </w:rPr>
        <w:t xml:space="preserve"> (BSBI, 2019). Available at: </w:t>
      </w:r>
      <w:hyperlink r:id="rId13" w:history="1">
        <w:r w:rsidRPr="00AB4111">
          <w:rPr>
            <w:rStyle w:val="Hyperlink"/>
            <w:sz w:val="24"/>
            <w:szCs w:val="24"/>
          </w:rPr>
          <w:t>http://bsbi.org/maps?taxonid=2cd4p9h.vr0#style=N4IgDghgTgLglvA9gOwLLQNYFMoGUYCeANlgM4gBcA2qAGyWgAMlIAZnESQCYDGcUPEiAA0IAKwt2nLL36CsIAL6LhyAK6dVGogF1RyCAFsFFEIYIACUlhjxkAc3KKgA</w:t>
        </w:r>
      </w:hyperlink>
    </w:p>
    <w:p w:rsidR="00DE06BD" w:rsidRPr="00FC4EB5" w:rsidRDefault="00DE06BD" w:rsidP="00DE06BD">
      <w:pPr>
        <w:rPr>
          <w:sz w:val="24"/>
          <w:szCs w:val="24"/>
        </w:rPr>
      </w:pPr>
      <w:r w:rsidRPr="00FC4EB5">
        <w:rPr>
          <w:b/>
          <w:sz w:val="24"/>
          <w:szCs w:val="24"/>
        </w:rPr>
        <w:t>Figure</w:t>
      </w:r>
      <w:r>
        <w:rPr>
          <w:b/>
          <w:sz w:val="24"/>
          <w:szCs w:val="24"/>
        </w:rPr>
        <w:t xml:space="preserve"> 6</w:t>
      </w:r>
      <w:r w:rsidRPr="00FC4EB5">
        <w:rPr>
          <w:b/>
          <w:sz w:val="24"/>
          <w:szCs w:val="24"/>
        </w:rPr>
        <w:t>:</w:t>
      </w:r>
      <w:r w:rsidRPr="00FC4EB5">
        <w:rPr>
          <w:i/>
          <w:sz w:val="24"/>
          <w:szCs w:val="24"/>
        </w:rPr>
        <w:t xml:space="preserve"> Rhododendron growth from seedling to mature plant (Forestry </w:t>
      </w:r>
      <w:proofErr w:type="spellStart"/>
      <w:r w:rsidRPr="00FC4EB5">
        <w:rPr>
          <w:i/>
          <w:sz w:val="24"/>
          <w:szCs w:val="24"/>
        </w:rPr>
        <w:t>Commision</w:t>
      </w:r>
      <w:proofErr w:type="spellEnd"/>
      <w:r w:rsidRPr="00FC4EB5">
        <w:rPr>
          <w:i/>
          <w:sz w:val="24"/>
          <w:szCs w:val="24"/>
        </w:rPr>
        <w:t>, no date)</w:t>
      </w:r>
      <w:r>
        <w:rPr>
          <w:i/>
          <w:sz w:val="24"/>
          <w:szCs w:val="24"/>
        </w:rPr>
        <w:t xml:space="preserve">. </w:t>
      </w:r>
      <w:r>
        <w:rPr>
          <w:sz w:val="24"/>
          <w:szCs w:val="24"/>
        </w:rPr>
        <w:t xml:space="preserve">Available at: </w:t>
      </w:r>
      <w:hyperlink r:id="rId14" w:history="1">
        <w:r w:rsidRPr="00AB4111">
          <w:rPr>
            <w:rStyle w:val="Hyperlink"/>
            <w:sz w:val="24"/>
            <w:szCs w:val="24"/>
          </w:rPr>
          <w:t>https://www.forestry.gov.uk/images/sunw_rho_g1.gif/$FILE/sunw_rho_g1.gif</w:t>
        </w:r>
      </w:hyperlink>
      <w:r>
        <w:rPr>
          <w:sz w:val="24"/>
          <w:szCs w:val="24"/>
        </w:rPr>
        <w:t xml:space="preserve"> </w:t>
      </w:r>
    </w:p>
    <w:p w:rsidR="00FF3F90" w:rsidRDefault="00027F3E" w:rsidP="00D93311">
      <w:pPr>
        <w:rPr>
          <w:sz w:val="24"/>
          <w:szCs w:val="24"/>
        </w:rPr>
      </w:pPr>
      <w:r w:rsidRPr="00027F3E">
        <w:rPr>
          <w:b/>
          <w:sz w:val="24"/>
          <w:szCs w:val="24"/>
        </w:rPr>
        <w:t>Figure</w:t>
      </w:r>
      <w:r w:rsidR="00DE06BD">
        <w:rPr>
          <w:b/>
          <w:sz w:val="24"/>
          <w:szCs w:val="24"/>
        </w:rPr>
        <w:t xml:space="preserve"> 7</w:t>
      </w:r>
      <w:r w:rsidRPr="00027F3E">
        <w:rPr>
          <w:b/>
          <w:sz w:val="24"/>
          <w:szCs w:val="24"/>
        </w:rPr>
        <w:t>:</w:t>
      </w:r>
      <w:r>
        <w:rPr>
          <w:sz w:val="24"/>
          <w:szCs w:val="24"/>
        </w:rPr>
        <w:t xml:space="preserve"> </w:t>
      </w:r>
      <w:r w:rsidRPr="00027F3E">
        <w:rPr>
          <w:i/>
          <w:sz w:val="24"/>
          <w:szCs w:val="24"/>
        </w:rPr>
        <w:t>Interactions among multiple drivers of honeybee loss</w:t>
      </w:r>
      <w:r>
        <w:rPr>
          <w:sz w:val="24"/>
          <w:szCs w:val="24"/>
        </w:rPr>
        <w:t xml:space="preserve"> (Potts et al, 2010)</w:t>
      </w:r>
      <w:r w:rsidRPr="00027F3E">
        <w:rPr>
          <w:sz w:val="24"/>
          <w:szCs w:val="24"/>
        </w:rPr>
        <w:t>.</w:t>
      </w:r>
      <w:r>
        <w:rPr>
          <w:sz w:val="24"/>
          <w:szCs w:val="24"/>
        </w:rPr>
        <w:t xml:space="preserve"> Available at:</w:t>
      </w:r>
      <w:r w:rsidRPr="00027F3E">
        <w:rPr>
          <w:sz w:val="24"/>
          <w:szCs w:val="24"/>
        </w:rPr>
        <w:t> </w:t>
      </w:r>
      <w:hyperlink r:id="rId15" w:history="1">
        <w:r w:rsidRPr="00AB4111">
          <w:rPr>
            <w:rStyle w:val="Hyperlink"/>
            <w:sz w:val="24"/>
            <w:szCs w:val="24"/>
          </w:rPr>
          <w:t>https://ars.els-cdn.com/content/image/1-s2.0-S0169534710000364-gr1b3.jpg</w:t>
        </w:r>
      </w:hyperlink>
    </w:p>
    <w:p w:rsidR="00DE06BD" w:rsidRDefault="00DE06BD" w:rsidP="00EA4065">
      <w:pPr>
        <w:rPr>
          <w:b/>
          <w:i/>
          <w:sz w:val="24"/>
          <w:szCs w:val="24"/>
        </w:rPr>
      </w:pPr>
      <w:r w:rsidRPr="00DE06BD">
        <w:rPr>
          <w:b/>
          <w:sz w:val="24"/>
          <w:szCs w:val="24"/>
        </w:rPr>
        <w:t>Figure 8</w:t>
      </w:r>
      <w:r>
        <w:rPr>
          <w:b/>
          <w:sz w:val="24"/>
          <w:szCs w:val="24"/>
        </w:rPr>
        <w:t>:</w:t>
      </w:r>
      <w:r w:rsidRPr="00DE06BD">
        <w:rPr>
          <w:b/>
          <w:i/>
          <w:sz w:val="24"/>
          <w:szCs w:val="24"/>
        </w:rPr>
        <w:t xml:space="preserve"> </w:t>
      </w:r>
      <w:r w:rsidRPr="00DE06BD">
        <w:rPr>
          <w:i/>
          <w:sz w:val="24"/>
          <w:szCs w:val="24"/>
        </w:rPr>
        <w:t>Mean ± SE abundance of (a) honeybees, (b) wild bees and (c) hoverflies observed visiting blueberry flowers during 15 min observational samples (</w:t>
      </w:r>
      <w:proofErr w:type="spellStart"/>
      <w:r w:rsidRPr="00DE06BD">
        <w:rPr>
          <w:i/>
          <w:sz w:val="24"/>
          <w:szCs w:val="24"/>
        </w:rPr>
        <w:t>Blauuw</w:t>
      </w:r>
      <w:proofErr w:type="spellEnd"/>
      <w:r w:rsidRPr="00DE06BD">
        <w:rPr>
          <w:i/>
          <w:sz w:val="24"/>
          <w:szCs w:val="24"/>
        </w:rPr>
        <w:t xml:space="preserve"> and Issacs, 2014).</w:t>
      </w:r>
    </w:p>
    <w:p w:rsidR="00DE06BD" w:rsidRPr="00874E51" w:rsidRDefault="00DE06BD" w:rsidP="00DE06BD">
      <w:pPr>
        <w:rPr>
          <w:i/>
          <w:sz w:val="24"/>
          <w:szCs w:val="24"/>
        </w:rPr>
      </w:pPr>
      <w:r w:rsidRPr="00874E51">
        <w:rPr>
          <w:b/>
          <w:sz w:val="24"/>
          <w:szCs w:val="24"/>
        </w:rPr>
        <w:t>Figure</w:t>
      </w:r>
      <w:r>
        <w:rPr>
          <w:b/>
          <w:sz w:val="24"/>
          <w:szCs w:val="24"/>
        </w:rPr>
        <w:t xml:space="preserve"> 9:</w:t>
      </w:r>
      <w:r w:rsidRPr="00874E51">
        <w:rPr>
          <w:i/>
          <w:sz w:val="24"/>
          <w:szCs w:val="24"/>
        </w:rPr>
        <w:t xml:space="preserve"> </w:t>
      </w:r>
      <w:proofErr w:type="spellStart"/>
      <w:r w:rsidRPr="00874E51">
        <w:rPr>
          <w:i/>
          <w:sz w:val="24"/>
          <w:szCs w:val="24"/>
        </w:rPr>
        <w:t>GloNAF</w:t>
      </w:r>
      <w:proofErr w:type="spellEnd"/>
      <w:r w:rsidRPr="00874E51">
        <w:rPr>
          <w:i/>
          <w:sz w:val="24"/>
          <w:szCs w:val="24"/>
        </w:rPr>
        <w:t xml:space="preserve"> world map of </w:t>
      </w:r>
      <w:proofErr w:type="spellStart"/>
      <w:r w:rsidRPr="00874E51">
        <w:rPr>
          <w:i/>
          <w:sz w:val="24"/>
          <w:szCs w:val="24"/>
        </w:rPr>
        <w:t>naturilised</w:t>
      </w:r>
      <w:proofErr w:type="spellEnd"/>
      <w:r w:rsidRPr="00874E51">
        <w:rPr>
          <w:i/>
          <w:sz w:val="24"/>
          <w:szCs w:val="24"/>
        </w:rPr>
        <w:t xml:space="preserve"> species </w:t>
      </w:r>
      <w:r w:rsidRPr="00874E51">
        <w:rPr>
          <w:sz w:val="24"/>
          <w:szCs w:val="24"/>
        </w:rPr>
        <w:t>(</w:t>
      </w:r>
      <w:proofErr w:type="spellStart"/>
      <w:r w:rsidRPr="00874E51">
        <w:rPr>
          <w:sz w:val="24"/>
          <w:szCs w:val="24"/>
        </w:rPr>
        <w:t>GloNAF</w:t>
      </w:r>
      <w:proofErr w:type="spellEnd"/>
      <w:r w:rsidRPr="00874E51">
        <w:rPr>
          <w:sz w:val="24"/>
          <w:szCs w:val="24"/>
        </w:rPr>
        <w:t>, 2018)</w:t>
      </w:r>
      <w:r>
        <w:rPr>
          <w:sz w:val="24"/>
          <w:szCs w:val="24"/>
        </w:rPr>
        <w:t xml:space="preserve">. Available at: </w:t>
      </w:r>
      <w:hyperlink r:id="rId16" w:history="1">
        <w:r w:rsidRPr="00AB4111">
          <w:rPr>
            <w:rStyle w:val="Hyperlink"/>
            <w:sz w:val="24"/>
            <w:szCs w:val="24"/>
          </w:rPr>
          <w:t>https://glonaf.org/wp-content/uploads/Frontpage/Weltkarte-1-1024x540-1024x540.png</w:t>
        </w:r>
      </w:hyperlink>
      <w:r>
        <w:rPr>
          <w:sz w:val="24"/>
          <w:szCs w:val="24"/>
        </w:rPr>
        <w:t xml:space="preserve"> </w:t>
      </w:r>
    </w:p>
    <w:p w:rsidR="00874E51" w:rsidRDefault="00874E51" w:rsidP="00874E51">
      <w:pPr>
        <w:rPr>
          <w:i/>
          <w:sz w:val="24"/>
          <w:szCs w:val="24"/>
        </w:rPr>
      </w:pPr>
      <w:r w:rsidRPr="00874E51">
        <w:rPr>
          <w:b/>
          <w:sz w:val="24"/>
          <w:szCs w:val="24"/>
        </w:rPr>
        <w:t>Figure</w:t>
      </w:r>
      <w:r w:rsidR="00DE06BD">
        <w:rPr>
          <w:b/>
          <w:sz w:val="24"/>
          <w:szCs w:val="24"/>
        </w:rPr>
        <w:t xml:space="preserve"> 10:</w:t>
      </w:r>
      <w:r w:rsidRPr="00874E51">
        <w:rPr>
          <w:i/>
          <w:sz w:val="24"/>
          <w:szCs w:val="24"/>
        </w:rPr>
        <w:t xml:space="preserve"> The Connection to Nature Index (CNI) </w:t>
      </w:r>
      <w:r w:rsidRPr="00874E51">
        <w:rPr>
          <w:sz w:val="24"/>
          <w:szCs w:val="24"/>
        </w:rPr>
        <w:t>(Hayhow et al, 2016)</w:t>
      </w:r>
      <w:r w:rsidRPr="00874E51">
        <w:rPr>
          <w:i/>
          <w:sz w:val="24"/>
          <w:szCs w:val="24"/>
        </w:rPr>
        <w:t>.</w:t>
      </w:r>
      <w:r>
        <w:rPr>
          <w:i/>
          <w:sz w:val="24"/>
          <w:szCs w:val="24"/>
        </w:rPr>
        <w:t xml:space="preserve"> </w:t>
      </w:r>
      <w:r w:rsidRPr="00874E51">
        <w:rPr>
          <w:sz w:val="24"/>
          <w:szCs w:val="24"/>
        </w:rPr>
        <w:t>Available at:</w:t>
      </w:r>
      <w:r>
        <w:rPr>
          <w:i/>
          <w:sz w:val="24"/>
          <w:szCs w:val="24"/>
        </w:rPr>
        <w:t xml:space="preserve"> </w:t>
      </w:r>
      <w:hyperlink r:id="rId17" w:history="1">
        <w:r w:rsidRPr="00874E51">
          <w:rPr>
            <w:rStyle w:val="Hyperlink"/>
            <w:sz w:val="24"/>
            <w:szCs w:val="24"/>
          </w:rPr>
          <w:t>http://www.mammal.org.uk/wp-content/uploads/2016/09/State-of-Nature-UK-report_20-Sept.pdf</w:t>
        </w:r>
      </w:hyperlink>
    </w:p>
    <w:p w:rsidR="00874E51" w:rsidRPr="00874E51" w:rsidRDefault="00874E51" w:rsidP="00874E51">
      <w:pPr>
        <w:rPr>
          <w:i/>
          <w:sz w:val="24"/>
          <w:szCs w:val="24"/>
        </w:rPr>
      </w:pPr>
    </w:p>
    <w:p w:rsidR="00874E51" w:rsidRPr="003A69D1" w:rsidRDefault="00874E51" w:rsidP="003A69D1">
      <w:pPr>
        <w:rPr>
          <w:sz w:val="24"/>
          <w:szCs w:val="24"/>
        </w:rPr>
      </w:pPr>
    </w:p>
    <w:p w:rsidR="00572002" w:rsidRDefault="00572002" w:rsidP="00C651C4">
      <w:pPr>
        <w:jc w:val="center"/>
        <w:rPr>
          <w:b/>
          <w:color w:val="7030A0"/>
          <w:sz w:val="28"/>
          <w:szCs w:val="28"/>
        </w:rPr>
      </w:pPr>
      <w:r>
        <w:rPr>
          <w:b/>
          <w:color w:val="7030A0"/>
          <w:sz w:val="28"/>
          <w:szCs w:val="28"/>
        </w:rPr>
        <w:lastRenderedPageBreak/>
        <w:t>Abstract</w:t>
      </w:r>
    </w:p>
    <w:p w:rsidR="00BC11B9" w:rsidRDefault="00BC11B9" w:rsidP="00C651C4">
      <w:pPr>
        <w:jc w:val="center"/>
        <w:rPr>
          <w:b/>
          <w:color w:val="7030A0"/>
          <w:sz w:val="28"/>
          <w:szCs w:val="28"/>
        </w:rPr>
      </w:pPr>
    </w:p>
    <w:p w:rsidR="00572002" w:rsidRDefault="00572002" w:rsidP="00572002">
      <w:pPr>
        <w:rPr>
          <w:sz w:val="24"/>
          <w:szCs w:val="24"/>
        </w:rPr>
      </w:pPr>
      <w:r w:rsidRPr="00572002">
        <w:rPr>
          <w:sz w:val="24"/>
          <w:szCs w:val="24"/>
        </w:rPr>
        <w:t xml:space="preserve">Decline in wild flora of wales: </w:t>
      </w:r>
    </w:p>
    <w:p w:rsidR="00572002" w:rsidRDefault="00572002" w:rsidP="00572002">
      <w:pPr>
        <w:rPr>
          <w:sz w:val="24"/>
          <w:szCs w:val="24"/>
        </w:rPr>
      </w:pPr>
      <w:r w:rsidRPr="00572002">
        <w:rPr>
          <w:sz w:val="24"/>
          <w:szCs w:val="24"/>
        </w:rPr>
        <w:t>What can we do and why should we care?</w:t>
      </w:r>
    </w:p>
    <w:p w:rsidR="00BC11B9" w:rsidRDefault="00BC11B9" w:rsidP="00D93311">
      <w:pPr>
        <w:rPr>
          <w:sz w:val="24"/>
          <w:szCs w:val="24"/>
        </w:rPr>
      </w:pPr>
    </w:p>
    <w:p w:rsidR="004136C1" w:rsidRDefault="006952AA" w:rsidP="00D93311">
      <w:pPr>
        <w:rPr>
          <w:sz w:val="24"/>
          <w:szCs w:val="24"/>
        </w:rPr>
      </w:pPr>
      <w:r>
        <w:rPr>
          <w:sz w:val="24"/>
          <w:szCs w:val="24"/>
        </w:rPr>
        <w:t xml:space="preserve">The flora of Wales has changed considerably especially in the last century. </w:t>
      </w:r>
      <w:r w:rsidR="004136C1">
        <w:rPr>
          <w:sz w:val="24"/>
          <w:szCs w:val="24"/>
        </w:rPr>
        <w:t>Anthropogenic activity is the primary cause for this change</w:t>
      </w:r>
      <w:r w:rsidR="001B796B">
        <w:rPr>
          <w:sz w:val="24"/>
          <w:szCs w:val="24"/>
        </w:rPr>
        <w:t>, as well as key issues relating to changing trends in flora distribution</w:t>
      </w:r>
      <w:r w:rsidR="004136C1">
        <w:rPr>
          <w:sz w:val="24"/>
          <w:szCs w:val="24"/>
        </w:rPr>
        <w:t xml:space="preserve">. </w:t>
      </w:r>
      <w:r w:rsidR="001B796B">
        <w:rPr>
          <w:sz w:val="24"/>
          <w:szCs w:val="24"/>
        </w:rPr>
        <w:t>This report will look at individual threats to biodiversity and the decline in native flora.</w:t>
      </w:r>
      <w:r w:rsidR="001B796B" w:rsidRPr="001B796B">
        <w:rPr>
          <w:sz w:val="24"/>
          <w:szCs w:val="24"/>
        </w:rPr>
        <w:t xml:space="preserve"> </w:t>
      </w:r>
      <w:r w:rsidR="001B796B" w:rsidRPr="00B61136">
        <w:rPr>
          <w:sz w:val="24"/>
          <w:szCs w:val="24"/>
        </w:rPr>
        <w:t>The environment and its interactions are all interlinked</w:t>
      </w:r>
      <w:r w:rsidR="001B796B">
        <w:rPr>
          <w:sz w:val="24"/>
          <w:szCs w:val="24"/>
        </w:rPr>
        <w:t xml:space="preserve">, but not </w:t>
      </w:r>
      <w:r w:rsidR="001B796B">
        <w:rPr>
          <w:sz w:val="24"/>
          <w:szCs w:val="24"/>
        </w:rPr>
        <w:t>fully</w:t>
      </w:r>
      <w:r w:rsidR="001B796B">
        <w:rPr>
          <w:sz w:val="24"/>
          <w:szCs w:val="24"/>
        </w:rPr>
        <w:t xml:space="preserve"> unders</w:t>
      </w:r>
      <w:r w:rsidR="001B796B" w:rsidRPr="00B61136">
        <w:rPr>
          <w:sz w:val="24"/>
          <w:szCs w:val="24"/>
        </w:rPr>
        <w:t>tood.</w:t>
      </w:r>
    </w:p>
    <w:p w:rsidR="00431B13" w:rsidRPr="00431B13" w:rsidRDefault="006B1C49" w:rsidP="00431B13">
      <w:pPr>
        <w:rPr>
          <w:sz w:val="24"/>
          <w:szCs w:val="24"/>
        </w:rPr>
      </w:pPr>
      <w:r w:rsidRPr="006B1C49">
        <w:rPr>
          <w:sz w:val="24"/>
          <w:szCs w:val="24"/>
        </w:rPr>
        <w:t xml:space="preserve">Native plants support native wildlife, and are important habitats for pollinators. </w:t>
      </w:r>
      <w:r>
        <w:rPr>
          <w:sz w:val="24"/>
          <w:szCs w:val="24"/>
        </w:rPr>
        <w:t xml:space="preserve">Security of pollinating species is vital in achieving food security, and for conservation of wildflowers. </w:t>
      </w:r>
      <w:r w:rsidR="00431B13" w:rsidRPr="00431B13">
        <w:rPr>
          <w:sz w:val="24"/>
          <w:szCs w:val="24"/>
        </w:rPr>
        <w:t xml:space="preserve">Invasive plant species have had a significant impact on our landscape, </w:t>
      </w:r>
      <w:r w:rsidR="00431B13">
        <w:rPr>
          <w:sz w:val="24"/>
          <w:szCs w:val="24"/>
        </w:rPr>
        <w:t>as well as b</w:t>
      </w:r>
      <w:r w:rsidR="00431B13" w:rsidRPr="00431B13">
        <w:rPr>
          <w:sz w:val="24"/>
          <w:szCs w:val="24"/>
        </w:rPr>
        <w:t>iodiversity</w:t>
      </w:r>
      <w:r w:rsidR="00431B13">
        <w:rPr>
          <w:sz w:val="24"/>
          <w:szCs w:val="24"/>
        </w:rPr>
        <w:t xml:space="preserve"> here. There are also economic and human health impacts, which will be addressed</w:t>
      </w:r>
      <w:r w:rsidR="00431B13" w:rsidRPr="00431B13">
        <w:rPr>
          <w:sz w:val="24"/>
          <w:szCs w:val="24"/>
        </w:rPr>
        <w:t xml:space="preserve">. </w:t>
      </w:r>
    </w:p>
    <w:p w:rsidR="004136C1" w:rsidRDefault="001B796B" w:rsidP="00D93311">
      <w:pPr>
        <w:rPr>
          <w:sz w:val="24"/>
          <w:szCs w:val="24"/>
        </w:rPr>
      </w:pPr>
      <w:r>
        <w:rPr>
          <w:sz w:val="24"/>
          <w:szCs w:val="24"/>
        </w:rPr>
        <w:t xml:space="preserve">Diversity is key to resilience of an ecosystem. </w:t>
      </w:r>
      <w:r>
        <w:rPr>
          <w:sz w:val="24"/>
          <w:szCs w:val="24"/>
        </w:rPr>
        <w:t xml:space="preserve">This research proposal is to identify barriers which may be relevant in this field preventing positive biodiversity in ecosystems. </w:t>
      </w:r>
      <w:r w:rsidR="004136C1">
        <w:rPr>
          <w:sz w:val="24"/>
          <w:szCs w:val="24"/>
        </w:rPr>
        <w:t>Is education lacking, do we need to provide more education and encourage youngsters from a young age. After all</w:t>
      </w:r>
      <w:r>
        <w:rPr>
          <w:sz w:val="24"/>
          <w:szCs w:val="24"/>
        </w:rPr>
        <w:t>,</w:t>
      </w:r>
      <w:r w:rsidR="004136C1">
        <w:rPr>
          <w:sz w:val="24"/>
          <w:szCs w:val="24"/>
        </w:rPr>
        <w:t xml:space="preserve"> with growing population they are the future of tomorrow, </w:t>
      </w:r>
      <w:r>
        <w:rPr>
          <w:sz w:val="24"/>
          <w:szCs w:val="24"/>
        </w:rPr>
        <w:t>should we be implementing studies into the local environment at a young age, and will this help to install</w:t>
      </w:r>
      <w:r w:rsidR="004136C1">
        <w:rPr>
          <w:sz w:val="24"/>
          <w:szCs w:val="24"/>
        </w:rPr>
        <w:t xml:space="preserve"> respect and knowledge</w:t>
      </w:r>
      <w:r>
        <w:rPr>
          <w:sz w:val="24"/>
          <w:szCs w:val="24"/>
        </w:rPr>
        <w:t xml:space="preserve"> of the environment</w:t>
      </w:r>
      <w:r w:rsidR="004136C1">
        <w:rPr>
          <w:sz w:val="24"/>
          <w:szCs w:val="24"/>
        </w:rPr>
        <w:t>.</w:t>
      </w:r>
    </w:p>
    <w:p w:rsidR="00642346" w:rsidRDefault="00642346" w:rsidP="00D93311">
      <w:pPr>
        <w:rPr>
          <w:sz w:val="24"/>
          <w:szCs w:val="24"/>
        </w:rPr>
      </w:pPr>
    </w:p>
    <w:p w:rsidR="001B796B" w:rsidRDefault="001B796B" w:rsidP="00572002">
      <w:pPr>
        <w:jc w:val="center"/>
        <w:rPr>
          <w:b/>
          <w:color w:val="7030A0"/>
          <w:sz w:val="28"/>
          <w:szCs w:val="28"/>
        </w:rPr>
      </w:pPr>
    </w:p>
    <w:p w:rsidR="00BC11B9" w:rsidRDefault="00BC11B9" w:rsidP="00572002">
      <w:pPr>
        <w:jc w:val="center"/>
        <w:rPr>
          <w:b/>
          <w:color w:val="7030A0"/>
          <w:sz w:val="28"/>
          <w:szCs w:val="28"/>
        </w:rPr>
      </w:pPr>
    </w:p>
    <w:p w:rsidR="00BC11B9" w:rsidRDefault="00BC11B9" w:rsidP="00572002">
      <w:pPr>
        <w:jc w:val="center"/>
        <w:rPr>
          <w:b/>
          <w:color w:val="7030A0"/>
          <w:sz w:val="28"/>
          <w:szCs w:val="28"/>
        </w:rPr>
      </w:pPr>
    </w:p>
    <w:p w:rsidR="00BC11B9" w:rsidRDefault="00BC11B9" w:rsidP="00572002">
      <w:pPr>
        <w:jc w:val="center"/>
        <w:rPr>
          <w:b/>
          <w:color w:val="7030A0"/>
          <w:sz w:val="28"/>
          <w:szCs w:val="28"/>
        </w:rPr>
      </w:pPr>
    </w:p>
    <w:p w:rsidR="00BC11B9" w:rsidRDefault="00BC11B9" w:rsidP="00572002">
      <w:pPr>
        <w:jc w:val="center"/>
        <w:rPr>
          <w:b/>
          <w:color w:val="7030A0"/>
          <w:sz w:val="28"/>
          <w:szCs w:val="28"/>
        </w:rPr>
      </w:pPr>
    </w:p>
    <w:p w:rsidR="00BC11B9" w:rsidRDefault="00BC11B9" w:rsidP="00572002">
      <w:pPr>
        <w:jc w:val="center"/>
        <w:rPr>
          <w:b/>
          <w:color w:val="7030A0"/>
          <w:sz w:val="28"/>
          <w:szCs w:val="28"/>
        </w:rPr>
      </w:pPr>
    </w:p>
    <w:p w:rsidR="00BC11B9" w:rsidRDefault="00BC11B9" w:rsidP="00572002">
      <w:pPr>
        <w:jc w:val="center"/>
        <w:rPr>
          <w:b/>
          <w:color w:val="7030A0"/>
          <w:sz w:val="28"/>
          <w:szCs w:val="28"/>
        </w:rPr>
      </w:pPr>
    </w:p>
    <w:p w:rsidR="00BC11B9" w:rsidRDefault="00BC11B9" w:rsidP="00572002">
      <w:pPr>
        <w:jc w:val="center"/>
        <w:rPr>
          <w:b/>
          <w:color w:val="7030A0"/>
          <w:sz w:val="28"/>
          <w:szCs w:val="28"/>
        </w:rPr>
      </w:pPr>
    </w:p>
    <w:p w:rsidR="00BC11B9" w:rsidRDefault="00BC11B9" w:rsidP="00572002">
      <w:pPr>
        <w:jc w:val="center"/>
        <w:rPr>
          <w:b/>
          <w:color w:val="7030A0"/>
          <w:sz w:val="28"/>
          <w:szCs w:val="28"/>
        </w:rPr>
      </w:pPr>
    </w:p>
    <w:p w:rsidR="00BC11B9" w:rsidRDefault="00BC11B9" w:rsidP="00572002">
      <w:pPr>
        <w:jc w:val="center"/>
        <w:rPr>
          <w:b/>
          <w:color w:val="7030A0"/>
          <w:sz w:val="28"/>
          <w:szCs w:val="28"/>
        </w:rPr>
      </w:pPr>
    </w:p>
    <w:p w:rsidR="00BC11B9" w:rsidRDefault="00BC11B9" w:rsidP="00572002">
      <w:pPr>
        <w:jc w:val="center"/>
        <w:rPr>
          <w:b/>
          <w:color w:val="7030A0"/>
          <w:sz w:val="28"/>
          <w:szCs w:val="28"/>
        </w:rPr>
      </w:pPr>
    </w:p>
    <w:p w:rsidR="00F44847" w:rsidRDefault="00572002" w:rsidP="00F44847">
      <w:pPr>
        <w:jc w:val="center"/>
        <w:rPr>
          <w:b/>
          <w:color w:val="7030A0"/>
          <w:sz w:val="28"/>
          <w:szCs w:val="28"/>
        </w:rPr>
      </w:pPr>
      <w:r>
        <w:rPr>
          <w:b/>
          <w:color w:val="7030A0"/>
          <w:sz w:val="28"/>
          <w:szCs w:val="28"/>
        </w:rPr>
        <w:lastRenderedPageBreak/>
        <w:t xml:space="preserve">Background </w:t>
      </w:r>
    </w:p>
    <w:p w:rsidR="00F44847" w:rsidRPr="00F44847" w:rsidRDefault="00F44847" w:rsidP="00F44847">
      <w:pPr>
        <w:rPr>
          <w:sz w:val="24"/>
          <w:szCs w:val="24"/>
        </w:rPr>
      </w:pPr>
      <w:r>
        <w:rPr>
          <w:sz w:val="24"/>
          <w:szCs w:val="24"/>
        </w:rPr>
        <w:t>Although native plant species may be decreasing this does not necessarily</w:t>
      </w:r>
      <w:r w:rsidR="00AE7653">
        <w:rPr>
          <w:sz w:val="24"/>
          <w:szCs w:val="24"/>
        </w:rPr>
        <w:t xml:space="preserve"> mean the proportion of species providing a niche for a </w:t>
      </w:r>
      <w:proofErr w:type="gramStart"/>
      <w:r w:rsidR="00AE7653">
        <w:rPr>
          <w:sz w:val="24"/>
          <w:szCs w:val="24"/>
        </w:rPr>
        <w:t>particular ecosystem</w:t>
      </w:r>
      <w:proofErr w:type="gramEnd"/>
      <w:r w:rsidR="00AE7653">
        <w:rPr>
          <w:sz w:val="24"/>
          <w:szCs w:val="24"/>
        </w:rPr>
        <w:t xml:space="preserve"> is declining. There are offsets with new introduction aiding in carbon </w:t>
      </w:r>
      <w:proofErr w:type="spellStart"/>
      <w:r w:rsidR="00AE7653">
        <w:rPr>
          <w:sz w:val="24"/>
          <w:szCs w:val="24"/>
        </w:rPr>
        <w:t>sequestrion</w:t>
      </w:r>
      <w:proofErr w:type="spellEnd"/>
      <w:r w:rsidR="00AE7653">
        <w:rPr>
          <w:sz w:val="24"/>
          <w:szCs w:val="24"/>
        </w:rPr>
        <w:t xml:space="preserve"> and decomposition as can be </w:t>
      </w:r>
      <w:r w:rsidR="00C37228">
        <w:rPr>
          <w:sz w:val="24"/>
          <w:szCs w:val="24"/>
        </w:rPr>
        <w:t>seen in Fi</w:t>
      </w:r>
      <w:r w:rsidR="00AE7653">
        <w:rPr>
          <w:sz w:val="24"/>
          <w:szCs w:val="24"/>
        </w:rPr>
        <w:t xml:space="preserve">gure </w:t>
      </w:r>
      <w:r w:rsidR="00C37228">
        <w:rPr>
          <w:sz w:val="24"/>
          <w:szCs w:val="24"/>
        </w:rPr>
        <w:t xml:space="preserve">1 </w:t>
      </w:r>
      <w:r w:rsidR="00AE7653" w:rsidRPr="00AE7653">
        <w:rPr>
          <w:sz w:val="24"/>
          <w:szCs w:val="24"/>
        </w:rPr>
        <w:t>(</w:t>
      </w:r>
      <w:r w:rsidR="00AE7653" w:rsidRPr="00AE7653">
        <w:rPr>
          <w:bCs/>
          <w:sz w:val="24"/>
          <w:szCs w:val="24"/>
        </w:rPr>
        <w:t>Oliver et al, 2015)</w:t>
      </w:r>
      <w:r w:rsidR="00AE7653">
        <w:rPr>
          <w:bCs/>
          <w:sz w:val="24"/>
          <w:szCs w:val="24"/>
        </w:rPr>
        <w:t>.</w:t>
      </w:r>
    </w:p>
    <w:p w:rsidR="00A97E49" w:rsidRPr="00A97E49" w:rsidRDefault="00A97E49" w:rsidP="00581E0A">
      <w:pPr>
        <w:spacing w:after="0"/>
        <w:jc w:val="center"/>
        <w:rPr>
          <w:sz w:val="24"/>
          <w:szCs w:val="24"/>
        </w:rPr>
      </w:pPr>
      <w:r w:rsidRPr="00A97E49">
        <w:rPr>
          <w:sz w:val="24"/>
          <w:szCs w:val="24"/>
        </w:rPr>
        <w:drawing>
          <wp:inline distT="0" distB="0" distL="0" distR="0" wp14:anchorId="3214F164" wp14:editId="687D55AE">
            <wp:extent cx="4062232" cy="2640275"/>
            <wp:effectExtent l="0" t="0" r="0" b="8255"/>
            <wp:docPr id="4" name="Picture 4"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70322" cy="2645533"/>
                    </a:xfrm>
                    <a:prstGeom prst="rect">
                      <a:avLst/>
                    </a:prstGeom>
                    <a:noFill/>
                    <a:ln>
                      <a:noFill/>
                    </a:ln>
                  </pic:spPr>
                </pic:pic>
              </a:graphicData>
            </a:graphic>
          </wp:inline>
        </w:drawing>
      </w:r>
    </w:p>
    <w:p w:rsidR="00A97E49" w:rsidRPr="00561C2C" w:rsidRDefault="00A97E49" w:rsidP="00581E0A">
      <w:pPr>
        <w:spacing w:after="0"/>
        <w:jc w:val="center"/>
        <w:rPr>
          <w:bCs/>
          <w:i/>
          <w:color w:val="A6A6A6" w:themeColor="background1" w:themeShade="A6"/>
          <w:sz w:val="20"/>
          <w:szCs w:val="20"/>
        </w:rPr>
      </w:pPr>
      <w:r w:rsidRPr="00561C2C">
        <w:rPr>
          <w:bCs/>
          <w:i/>
          <w:color w:val="A6A6A6" w:themeColor="background1" w:themeShade="A6"/>
          <w:sz w:val="20"/>
          <w:szCs w:val="20"/>
        </w:rPr>
        <w:t>Figure</w:t>
      </w:r>
      <w:r w:rsidR="008F6FC2">
        <w:rPr>
          <w:bCs/>
          <w:i/>
          <w:color w:val="A6A6A6" w:themeColor="background1" w:themeShade="A6"/>
          <w:sz w:val="20"/>
          <w:szCs w:val="20"/>
        </w:rPr>
        <w:t xml:space="preserve"> 1</w:t>
      </w:r>
      <w:r w:rsidRPr="00561C2C">
        <w:rPr>
          <w:bCs/>
          <w:i/>
          <w:color w:val="A6A6A6" w:themeColor="background1" w:themeShade="A6"/>
          <w:sz w:val="20"/>
          <w:szCs w:val="20"/>
        </w:rPr>
        <w:t>: Trends in species grouped by ecosystem function (Oliver et al, 2015)</w:t>
      </w:r>
    </w:p>
    <w:p w:rsidR="00581E0A" w:rsidRDefault="00581E0A" w:rsidP="00A97E49">
      <w:pPr>
        <w:rPr>
          <w:bCs/>
          <w:sz w:val="24"/>
          <w:szCs w:val="24"/>
        </w:rPr>
      </w:pPr>
    </w:p>
    <w:p w:rsidR="00A97E49" w:rsidRPr="00270121" w:rsidRDefault="00270121" w:rsidP="00A97E49">
      <w:pPr>
        <w:rPr>
          <w:bCs/>
          <w:sz w:val="24"/>
          <w:szCs w:val="24"/>
        </w:rPr>
      </w:pPr>
      <w:r>
        <w:rPr>
          <w:bCs/>
          <w:sz w:val="24"/>
          <w:szCs w:val="24"/>
        </w:rPr>
        <w:t xml:space="preserve">Figure </w:t>
      </w:r>
      <w:r w:rsidR="00C37228">
        <w:rPr>
          <w:bCs/>
          <w:sz w:val="24"/>
          <w:szCs w:val="24"/>
        </w:rPr>
        <w:t xml:space="preserve">2 </w:t>
      </w:r>
      <w:r w:rsidR="00431B13" w:rsidRPr="00270121">
        <w:rPr>
          <w:bCs/>
          <w:sz w:val="24"/>
          <w:szCs w:val="24"/>
        </w:rPr>
        <w:t xml:space="preserve">shows that </w:t>
      </w:r>
      <w:r w:rsidRPr="00270121">
        <w:rPr>
          <w:bCs/>
          <w:sz w:val="24"/>
          <w:szCs w:val="24"/>
        </w:rPr>
        <w:t>ecosystem function for pollination had the most significant decline, followed by pest control</w:t>
      </w:r>
      <w:r>
        <w:rPr>
          <w:bCs/>
          <w:sz w:val="24"/>
          <w:szCs w:val="24"/>
        </w:rPr>
        <w:t xml:space="preserve"> in plants. Other functions were offset with increases in proportion of species</w:t>
      </w:r>
      <w:r w:rsidRPr="00270121">
        <w:rPr>
          <w:bCs/>
          <w:sz w:val="24"/>
          <w:szCs w:val="24"/>
        </w:rPr>
        <w:t xml:space="preserve">. </w:t>
      </w:r>
    </w:p>
    <w:p w:rsidR="00A97E49" w:rsidRPr="00A97E49" w:rsidRDefault="00A97E49" w:rsidP="00270121">
      <w:pPr>
        <w:spacing w:after="0"/>
        <w:jc w:val="center"/>
        <w:rPr>
          <w:i/>
          <w:sz w:val="24"/>
          <w:szCs w:val="24"/>
        </w:rPr>
      </w:pPr>
      <w:r w:rsidRPr="00A97E49">
        <w:rPr>
          <w:sz w:val="24"/>
          <w:szCs w:val="24"/>
        </w:rPr>
        <w:drawing>
          <wp:inline distT="0" distB="0" distL="0" distR="0" wp14:anchorId="2B4CD193" wp14:editId="3D10B451">
            <wp:extent cx="4071072" cy="1196340"/>
            <wp:effectExtent l="0" t="0" r="5715" b="3810"/>
            <wp:docPr id="10" name="Picture 10"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07355" cy="1207002"/>
                    </a:xfrm>
                    <a:prstGeom prst="rect">
                      <a:avLst/>
                    </a:prstGeom>
                    <a:noFill/>
                    <a:ln>
                      <a:noFill/>
                    </a:ln>
                  </pic:spPr>
                </pic:pic>
              </a:graphicData>
            </a:graphic>
          </wp:inline>
        </w:drawing>
      </w:r>
    </w:p>
    <w:p w:rsidR="00A97E49" w:rsidRPr="00561C2C" w:rsidRDefault="00A97E49" w:rsidP="00270121">
      <w:pPr>
        <w:spacing w:after="0"/>
        <w:jc w:val="center"/>
        <w:rPr>
          <w:b/>
          <w:bCs/>
          <w:i/>
          <w:color w:val="A6A6A6" w:themeColor="background1" w:themeShade="A6"/>
          <w:sz w:val="20"/>
          <w:szCs w:val="20"/>
        </w:rPr>
      </w:pPr>
      <w:r w:rsidRPr="00561C2C">
        <w:rPr>
          <w:i/>
          <w:color w:val="A6A6A6" w:themeColor="background1" w:themeShade="A6"/>
          <w:sz w:val="20"/>
          <w:szCs w:val="20"/>
        </w:rPr>
        <w:t>Figure</w:t>
      </w:r>
      <w:r w:rsidR="008F6FC2">
        <w:rPr>
          <w:i/>
          <w:color w:val="A6A6A6" w:themeColor="background1" w:themeShade="A6"/>
          <w:sz w:val="20"/>
          <w:szCs w:val="20"/>
        </w:rPr>
        <w:t xml:space="preserve"> 2</w:t>
      </w:r>
      <w:r w:rsidRPr="00561C2C">
        <w:rPr>
          <w:i/>
          <w:color w:val="A6A6A6" w:themeColor="background1" w:themeShade="A6"/>
          <w:sz w:val="20"/>
          <w:szCs w:val="20"/>
        </w:rPr>
        <w:t xml:space="preserve">: </w:t>
      </w:r>
      <w:r w:rsidRPr="00561C2C">
        <w:rPr>
          <w:bCs/>
          <w:i/>
          <w:color w:val="A6A6A6" w:themeColor="background1" w:themeShade="A6"/>
          <w:sz w:val="20"/>
          <w:szCs w:val="20"/>
        </w:rPr>
        <w:t>Net balance of species trends across ecosystem functions (Oliver et al, 2015)</w:t>
      </w:r>
    </w:p>
    <w:p w:rsidR="00581E0A" w:rsidRDefault="00581E0A" w:rsidP="00A97E49">
      <w:pPr>
        <w:rPr>
          <w:sz w:val="24"/>
          <w:szCs w:val="24"/>
        </w:rPr>
      </w:pPr>
    </w:p>
    <w:p w:rsidR="00A97E49" w:rsidRDefault="00A97E49" w:rsidP="00A97E49">
      <w:pPr>
        <w:rPr>
          <w:sz w:val="24"/>
          <w:szCs w:val="24"/>
        </w:rPr>
      </w:pPr>
      <w:r w:rsidRPr="00A97E49">
        <w:rPr>
          <w:sz w:val="24"/>
          <w:szCs w:val="24"/>
        </w:rPr>
        <w:t>Negative trends, and declines can be seen in pollination and p</w:t>
      </w:r>
      <w:r w:rsidR="00AE7653">
        <w:rPr>
          <w:sz w:val="24"/>
          <w:szCs w:val="24"/>
        </w:rPr>
        <w:t>est control species in Figure</w:t>
      </w:r>
      <w:r w:rsidR="00C37228">
        <w:rPr>
          <w:sz w:val="24"/>
          <w:szCs w:val="24"/>
        </w:rPr>
        <w:t>s 1, 2 and 3</w:t>
      </w:r>
      <w:r w:rsidRPr="00A97E49">
        <w:rPr>
          <w:sz w:val="24"/>
          <w:szCs w:val="24"/>
        </w:rPr>
        <w:t xml:space="preserve">. </w:t>
      </w:r>
      <w:r w:rsidR="00B27A12" w:rsidRPr="00A97E49">
        <w:rPr>
          <w:sz w:val="24"/>
          <w:szCs w:val="24"/>
        </w:rPr>
        <w:t>H</w:t>
      </w:r>
      <w:r w:rsidR="00B27A12">
        <w:rPr>
          <w:sz w:val="24"/>
          <w:szCs w:val="24"/>
        </w:rPr>
        <w:t>owever,</w:t>
      </w:r>
      <w:r w:rsidR="00AE7653">
        <w:rPr>
          <w:sz w:val="24"/>
          <w:szCs w:val="24"/>
        </w:rPr>
        <w:t xml:space="preserve"> there are positive trends for other group with carbon sequestration </w:t>
      </w:r>
      <w:r w:rsidR="00AE7653" w:rsidRPr="00A97E49">
        <w:rPr>
          <w:sz w:val="24"/>
          <w:szCs w:val="24"/>
        </w:rPr>
        <w:t>having</w:t>
      </w:r>
      <w:r w:rsidR="00AE7653">
        <w:rPr>
          <w:sz w:val="24"/>
          <w:szCs w:val="24"/>
        </w:rPr>
        <w:t xml:space="preserve"> the highest significant trend. </w:t>
      </w:r>
    </w:p>
    <w:p w:rsidR="00A97E49" w:rsidRPr="00A97E49" w:rsidRDefault="00A97E49" w:rsidP="00431B13">
      <w:pPr>
        <w:spacing w:after="0"/>
        <w:jc w:val="center"/>
        <w:rPr>
          <w:sz w:val="24"/>
          <w:szCs w:val="24"/>
        </w:rPr>
      </w:pPr>
      <w:r w:rsidRPr="00A97E49">
        <w:rPr>
          <w:sz w:val="24"/>
          <w:szCs w:val="24"/>
        </w:rPr>
        <w:drawing>
          <wp:inline distT="0" distB="0" distL="0" distR="0" wp14:anchorId="44E25EF1" wp14:editId="3B612362">
            <wp:extent cx="3268980" cy="1144284"/>
            <wp:effectExtent l="0" t="0" r="7620" b="0"/>
            <wp:docPr id="11" name="Picture 11" descr="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80916" cy="1148462"/>
                    </a:xfrm>
                    <a:prstGeom prst="rect">
                      <a:avLst/>
                    </a:prstGeom>
                    <a:noFill/>
                    <a:ln>
                      <a:noFill/>
                    </a:ln>
                  </pic:spPr>
                </pic:pic>
              </a:graphicData>
            </a:graphic>
          </wp:inline>
        </w:drawing>
      </w:r>
    </w:p>
    <w:p w:rsidR="00A97E49" w:rsidRDefault="00A97E49" w:rsidP="00431B13">
      <w:pPr>
        <w:spacing w:after="0"/>
        <w:jc w:val="center"/>
        <w:rPr>
          <w:i/>
          <w:color w:val="A6A6A6" w:themeColor="background1" w:themeShade="A6"/>
          <w:sz w:val="20"/>
          <w:szCs w:val="20"/>
        </w:rPr>
      </w:pPr>
      <w:bookmarkStart w:id="2" w:name="_Hlk503137434"/>
      <w:r w:rsidRPr="00561C2C">
        <w:rPr>
          <w:i/>
          <w:color w:val="A6A6A6" w:themeColor="background1" w:themeShade="A6"/>
          <w:sz w:val="20"/>
          <w:szCs w:val="20"/>
        </w:rPr>
        <w:t>Figure</w:t>
      </w:r>
      <w:r w:rsidR="00DE06BD">
        <w:rPr>
          <w:i/>
          <w:color w:val="A6A6A6" w:themeColor="background1" w:themeShade="A6"/>
          <w:sz w:val="20"/>
          <w:szCs w:val="20"/>
        </w:rPr>
        <w:t xml:space="preserve"> 3:</w:t>
      </w:r>
      <w:r w:rsidRPr="00561C2C">
        <w:rPr>
          <w:i/>
          <w:color w:val="A6A6A6" w:themeColor="background1" w:themeShade="A6"/>
          <w:sz w:val="20"/>
          <w:szCs w:val="20"/>
        </w:rPr>
        <w:t xml:space="preserve"> </w:t>
      </w:r>
      <w:bookmarkStart w:id="3" w:name="_Hlk503097977"/>
      <w:r w:rsidRPr="00561C2C">
        <w:rPr>
          <w:i/>
          <w:color w:val="A6A6A6" w:themeColor="background1" w:themeShade="A6"/>
          <w:sz w:val="20"/>
          <w:szCs w:val="20"/>
        </w:rPr>
        <w:t>Balance of declining species versus new arrivals grouped by ecosystem function</w:t>
      </w:r>
      <w:bookmarkEnd w:id="3"/>
      <w:r w:rsidRPr="00561C2C">
        <w:rPr>
          <w:i/>
          <w:color w:val="A6A6A6" w:themeColor="background1" w:themeShade="A6"/>
          <w:sz w:val="20"/>
          <w:szCs w:val="20"/>
        </w:rPr>
        <w:t xml:space="preserve"> (Oliver et al, 2015)</w:t>
      </w:r>
    </w:p>
    <w:bookmarkEnd w:id="2"/>
    <w:p w:rsidR="00A97E49" w:rsidRDefault="00A97E49" w:rsidP="00A97E49">
      <w:pPr>
        <w:rPr>
          <w:sz w:val="24"/>
          <w:szCs w:val="24"/>
        </w:rPr>
      </w:pPr>
      <w:r w:rsidRPr="00A97E49">
        <w:rPr>
          <w:sz w:val="24"/>
          <w:szCs w:val="24"/>
        </w:rPr>
        <w:lastRenderedPageBreak/>
        <w:t>The decline in biodiversity increases the risk of loss, especially when accompanied by increasing unpredictable weather events, or environmental constraints (Oliver et al, 2015).</w:t>
      </w:r>
      <w:r w:rsidR="00711CAD">
        <w:rPr>
          <w:sz w:val="24"/>
          <w:szCs w:val="24"/>
        </w:rPr>
        <w:t xml:space="preserve"> </w:t>
      </w:r>
      <w:r w:rsidRPr="00A97E49">
        <w:rPr>
          <w:sz w:val="24"/>
          <w:szCs w:val="24"/>
        </w:rPr>
        <w:t>Another important reason in conservation of native plants, especially those utilised by other insects as a source of nectar, is to maintain a diverse genetic pool.</w:t>
      </w:r>
    </w:p>
    <w:p w:rsidR="003A69D1" w:rsidRDefault="003A69D1" w:rsidP="00561C2C">
      <w:pPr>
        <w:jc w:val="center"/>
        <w:rPr>
          <w:sz w:val="24"/>
          <w:szCs w:val="24"/>
        </w:rPr>
      </w:pPr>
      <w:r>
        <w:rPr>
          <w:noProof/>
        </w:rPr>
        <w:drawing>
          <wp:inline distT="0" distB="0" distL="0" distR="0" wp14:anchorId="3A830C7D" wp14:editId="481DD090">
            <wp:extent cx="3655498" cy="2148840"/>
            <wp:effectExtent l="0" t="0" r="254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84102" cy="2165655"/>
                    </a:xfrm>
                    <a:prstGeom prst="rect">
                      <a:avLst/>
                    </a:prstGeom>
                  </pic:spPr>
                </pic:pic>
              </a:graphicData>
            </a:graphic>
          </wp:inline>
        </w:drawing>
      </w:r>
    </w:p>
    <w:p w:rsidR="003A69D1" w:rsidRPr="00561C2C" w:rsidRDefault="003A69D1" w:rsidP="00561C2C">
      <w:pPr>
        <w:jc w:val="center"/>
        <w:rPr>
          <w:i/>
          <w:color w:val="A6A6A6" w:themeColor="background1" w:themeShade="A6"/>
          <w:sz w:val="20"/>
          <w:szCs w:val="20"/>
        </w:rPr>
      </w:pPr>
      <w:bookmarkStart w:id="4" w:name="_Hlk503128828"/>
      <w:r w:rsidRPr="00561C2C">
        <w:rPr>
          <w:i/>
          <w:color w:val="A6A6A6" w:themeColor="background1" w:themeShade="A6"/>
          <w:sz w:val="20"/>
          <w:szCs w:val="20"/>
        </w:rPr>
        <w:t>Figure</w:t>
      </w:r>
      <w:r w:rsidR="00DE06BD">
        <w:rPr>
          <w:i/>
          <w:color w:val="A6A6A6" w:themeColor="background1" w:themeShade="A6"/>
          <w:sz w:val="20"/>
          <w:szCs w:val="20"/>
        </w:rPr>
        <w:t xml:space="preserve"> 4</w:t>
      </w:r>
      <w:r w:rsidRPr="00561C2C">
        <w:rPr>
          <w:i/>
          <w:color w:val="A6A6A6" w:themeColor="background1" w:themeShade="A6"/>
          <w:sz w:val="20"/>
          <w:szCs w:val="20"/>
        </w:rPr>
        <w:t xml:space="preserve">: Number of established non-native species arriving through different pathways against date of first arrival </w:t>
      </w:r>
      <w:bookmarkStart w:id="5" w:name="_Hlk503139528"/>
      <w:r w:rsidRPr="00561C2C">
        <w:rPr>
          <w:i/>
          <w:color w:val="A6A6A6" w:themeColor="background1" w:themeShade="A6"/>
          <w:sz w:val="20"/>
          <w:szCs w:val="20"/>
        </w:rPr>
        <w:t>(Roy et al, 2015)</w:t>
      </w:r>
      <w:bookmarkEnd w:id="5"/>
    </w:p>
    <w:bookmarkEnd w:id="4"/>
    <w:p w:rsidR="00FC55D9" w:rsidRDefault="00FC55D9" w:rsidP="00642346">
      <w:pPr>
        <w:rPr>
          <w:bCs/>
          <w:sz w:val="24"/>
          <w:szCs w:val="24"/>
        </w:rPr>
      </w:pPr>
      <w:r>
        <w:rPr>
          <w:bCs/>
          <w:sz w:val="24"/>
          <w:szCs w:val="24"/>
        </w:rPr>
        <w:t xml:space="preserve">Figure </w:t>
      </w:r>
      <w:r w:rsidR="00C37228">
        <w:rPr>
          <w:bCs/>
          <w:sz w:val="24"/>
          <w:szCs w:val="24"/>
        </w:rPr>
        <w:t xml:space="preserve">4 </w:t>
      </w:r>
      <w:r>
        <w:rPr>
          <w:bCs/>
          <w:sz w:val="24"/>
          <w:szCs w:val="24"/>
        </w:rPr>
        <w:t xml:space="preserve">clearly shows above that the </w:t>
      </w:r>
      <w:proofErr w:type="gramStart"/>
      <w:r>
        <w:rPr>
          <w:bCs/>
          <w:sz w:val="24"/>
          <w:szCs w:val="24"/>
        </w:rPr>
        <w:t>vast majority</w:t>
      </w:r>
      <w:proofErr w:type="gramEnd"/>
      <w:r>
        <w:rPr>
          <w:bCs/>
          <w:sz w:val="24"/>
          <w:szCs w:val="24"/>
        </w:rPr>
        <w:t xml:space="preserve"> of new species which have established in the UK have been imported for ornamental value</w:t>
      </w:r>
      <w:r w:rsidR="00AE7653">
        <w:rPr>
          <w:bCs/>
          <w:sz w:val="24"/>
          <w:szCs w:val="24"/>
        </w:rPr>
        <w:t xml:space="preserve"> </w:t>
      </w:r>
      <w:r w:rsidR="00AE7653" w:rsidRPr="00AE7653">
        <w:rPr>
          <w:bCs/>
          <w:sz w:val="24"/>
          <w:szCs w:val="24"/>
        </w:rPr>
        <w:t>(Roy et al, 2015)</w:t>
      </w:r>
      <w:r w:rsidRPr="00AE7653">
        <w:rPr>
          <w:bCs/>
          <w:sz w:val="24"/>
          <w:szCs w:val="24"/>
        </w:rPr>
        <w:t>.</w:t>
      </w:r>
      <w:r>
        <w:rPr>
          <w:bCs/>
          <w:sz w:val="24"/>
          <w:szCs w:val="24"/>
        </w:rPr>
        <w:t xml:space="preserve"> A sharp rise can be seen from 1800, when plant hunters and travel became more prevalent. There was also the development of a terrarium around this time which enabled the survival of many more plants than before. </w:t>
      </w:r>
    </w:p>
    <w:p w:rsidR="001B796B" w:rsidRPr="001B796B" w:rsidRDefault="001B796B" w:rsidP="001B796B">
      <w:pPr>
        <w:rPr>
          <w:sz w:val="24"/>
          <w:szCs w:val="24"/>
        </w:rPr>
      </w:pPr>
      <w:r w:rsidRPr="001B796B">
        <w:rPr>
          <w:sz w:val="24"/>
          <w:szCs w:val="24"/>
        </w:rPr>
        <w:t>21% of vascular plant species in Europe are classified as threatened, as reported by the World Conservation Union (European Communities, 2008). The main threats for the decline in plant diversity in Europe are:</w:t>
      </w:r>
    </w:p>
    <w:p w:rsidR="001B796B" w:rsidRPr="001B796B" w:rsidRDefault="001B796B" w:rsidP="001B796B">
      <w:pPr>
        <w:numPr>
          <w:ilvl w:val="0"/>
          <w:numId w:val="5"/>
        </w:numPr>
        <w:rPr>
          <w:sz w:val="24"/>
          <w:szCs w:val="24"/>
        </w:rPr>
      </w:pPr>
      <w:r w:rsidRPr="001B796B">
        <w:rPr>
          <w:sz w:val="24"/>
          <w:szCs w:val="24"/>
        </w:rPr>
        <w:t>Habitat loss and degradation</w:t>
      </w:r>
    </w:p>
    <w:p w:rsidR="001B796B" w:rsidRPr="001B796B" w:rsidRDefault="001B796B" w:rsidP="001B796B">
      <w:pPr>
        <w:numPr>
          <w:ilvl w:val="0"/>
          <w:numId w:val="5"/>
        </w:numPr>
        <w:rPr>
          <w:sz w:val="24"/>
          <w:szCs w:val="24"/>
        </w:rPr>
      </w:pPr>
      <w:r w:rsidRPr="001B796B">
        <w:rPr>
          <w:sz w:val="24"/>
          <w:szCs w:val="24"/>
        </w:rPr>
        <w:t>Introductions of invasive alien species</w:t>
      </w:r>
    </w:p>
    <w:p w:rsidR="001B796B" w:rsidRPr="001B796B" w:rsidRDefault="001B796B" w:rsidP="001B796B">
      <w:pPr>
        <w:numPr>
          <w:ilvl w:val="0"/>
          <w:numId w:val="5"/>
        </w:numPr>
        <w:rPr>
          <w:sz w:val="24"/>
          <w:szCs w:val="24"/>
        </w:rPr>
      </w:pPr>
      <w:r w:rsidRPr="001B796B">
        <w:rPr>
          <w:sz w:val="24"/>
          <w:szCs w:val="24"/>
        </w:rPr>
        <w:t>Pollution and disease</w:t>
      </w:r>
    </w:p>
    <w:p w:rsidR="001B796B" w:rsidRDefault="001B796B" w:rsidP="001B796B">
      <w:pPr>
        <w:numPr>
          <w:ilvl w:val="0"/>
          <w:numId w:val="5"/>
        </w:numPr>
        <w:rPr>
          <w:sz w:val="24"/>
          <w:szCs w:val="24"/>
        </w:rPr>
      </w:pPr>
      <w:r w:rsidRPr="001B796B">
        <w:rPr>
          <w:sz w:val="24"/>
          <w:szCs w:val="24"/>
        </w:rPr>
        <w:t>Climate change</w:t>
      </w:r>
    </w:p>
    <w:p w:rsidR="00BC11B9" w:rsidRPr="001B796B" w:rsidRDefault="00BC11B9" w:rsidP="00BC11B9">
      <w:pPr>
        <w:rPr>
          <w:sz w:val="24"/>
          <w:szCs w:val="24"/>
        </w:rPr>
      </w:pPr>
      <w:r>
        <w:rPr>
          <w:sz w:val="24"/>
          <w:szCs w:val="24"/>
        </w:rPr>
        <w:t xml:space="preserve">Nitrogen disposition is another cause for concern, and more than 90% of the woodland in Britain is affected by atmospheric pollution, growing in </w:t>
      </w:r>
      <w:r w:rsidR="00AD4795">
        <w:rPr>
          <w:sz w:val="24"/>
          <w:szCs w:val="24"/>
        </w:rPr>
        <w:t>altered</w:t>
      </w:r>
      <w:r>
        <w:rPr>
          <w:sz w:val="24"/>
          <w:szCs w:val="24"/>
        </w:rPr>
        <w:t xml:space="preserve"> conditions. (Plantlife, 2012).</w:t>
      </w:r>
    </w:p>
    <w:p w:rsidR="00581E0A" w:rsidRDefault="00581E0A" w:rsidP="00581E0A">
      <w:pPr>
        <w:rPr>
          <w:sz w:val="24"/>
          <w:szCs w:val="24"/>
        </w:rPr>
      </w:pPr>
      <w:r>
        <w:rPr>
          <w:sz w:val="24"/>
          <w:szCs w:val="24"/>
        </w:rPr>
        <w:t>The State of Wales Report 2016 highlights the change in biodiversity of plants. It highlights that pollinators and pest control species are the two main losses without having an increase to offset the balance in non-native species taking up the specific ecosystem function (Hayhow et al, 2016).</w:t>
      </w:r>
    </w:p>
    <w:p w:rsidR="00AD4795" w:rsidRDefault="00AD4795" w:rsidP="00572002">
      <w:pPr>
        <w:jc w:val="center"/>
        <w:rPr>
          <w:b/>
          <w:color w:val="7030A0"/>
          <w:sz w:val="32"/>
          <w:szCs w:val="32"/>
        </w:rPr>
      </w:pPr>
    </w:p>
    <w:p w:rsidR="00581E0A" w:rsidRDefault="00581E0A" w:rsidP="00572002">
      <w:pPr>
        <w:jc w:val="center"/>
        <w:rPr>
          <w:b/>
          <w:color w:val="7030A0"/>
          <w:sz w:val="32"/>
          <w:szCs w:val="32"/>
        </w:rPr>
      </w:pPr>
    </w:p>
    <w:p w:rsidR="004136C1" w:rsidRPr="00572002" w:rsidRDefault="00572002" w:rsidP="00572002">
      <w:pPr>
        <w:jc w:val="center"/>
        <w:rPr>
          <w:sz w:val="32"/>
          <w:szCs w:val="32"/>
        </w:rPr>
      </w:pPr>
      <w:r w:rsidRPr="00572002">
        <w:rPr>
          <w:b/>
          <w:color w:val="7030A0"/>
          <w:sz w:val="32"/>
          <w:szCs w:val="32"/>
        </w:rPr>
        <w:lastRenderedPageBreak/>
        <w:t>Literature review</w:t>
      </w:r>
    </w:p>
    <w:p w:rsidR="00D76DB3" w:rsidRDefault="00D76DB3" w:rsidP="00D76DB3">
      <w:pPr>
        <w:rPr>
          <w:sz w:val="24"/>
          <w:szCs w:val="24"/>
        </w:rPr>
      </w:pPr>
      <w:r w:rsidRPr="00D76DB3">
        <w:rPr>
          <w:sz w:val="24"/>
          <w:szCs w:val="24"/>
        </w:rPr>
        <w:t xml:space="preserve">The decline in our native flora, has a direct impact on our ecosystems, and our ability to achieve food security. This research proposal is to ascertain the main barriers to conservation of our native flora, the importance of biodiversity and to find out what can be done to protect our native flora. </w:t>
      </w:r>
    </w:p>
    <w:p w:rsidR="00D76DB3" w:rsidRPr="00D76DB3" w:rsidRDefault="00D76DB3" w:rsidP="00D76DB3">
      <w:pPr>
        <w:rPr>
          <w:sz w:val="24"/>
          <w:szCs w:val="24"/>
          <w:u w:val="single"/>
        </w:rPr>
      </w:pPr>
      <w:r w:rsidRPr="00D76DB3">
        <w:rPr>
          <w:sz w:val="24"/>
          <w:szCs w:val="24"/>
          <w:u w:val="single"/>
        </w:rPr>
        <w:t>Invasive plants</w:t>
      </w:r>
    </w:p>
    <w:p w:rsidR="00E20A94" w:rsidRDefault="00E20A94" w:rsidP="00E20A94">
      <w:pPr>
        <w:rPr>
          <w:sz w:val="24"/>
          <w:szCs w:val="24"/>
        </w:rPr>
      </w:pPr>
      <w:r>
        <w:rPr>
          <w:sz w:val="24"/>
          <w:szCs w:val="24"/>
        </w:rPr>
        <w:t xml:space="preserve">Many plants were introduced in the Victorian era when plant hunting along with travel was most rife. </w:t>
      </w:r>
      <w:r w:rsidR="00E2043B">
        <w:rPr>
          <w:sz w:val="24"/>
          <w:szCs w:val="24"/>
        </w:rPr>
        <w:t>Many exotic plants were collected</w:t>
      </w:r>
      <w:r w:rsidR="009824A7">
        <w:rPr>
          <w:sz w:val="24"/>
          <w:szCs w:val="24"/>
        </w:rPr>
        <w:t xml:space="preserve">. </w:t>
      </w:r>
      <w:r>
        <w:rPr>
          <w:sz w:val="24"/>
          <w:szCs w:val="24"/>
        </w:rPr>
        <w:t>An example of this is Japanese Knotweed (</w:t>
      </w:r>
      <w:proofErr w:type="spellStart"/>
      <w:r w:rsidRPr="00716223">
        <w:rPr>
          <w:i/>
          <w:sz w:val="24"/>
          <w:szCs w:val="24"/>
        </w:rPr>
        <w:t>Fallopia</w:t>
      </w:r>
      <w:proofErr w:type="spellEnd"/>
      <w:r w:rsidRPr="00716223">
        <w:rPr>
          <w:i/>
          <w:sz w:val="24"/>
          <w:szCs w:val="24"/>
        </w:rPr>
        <w:t xml:space="preserve"> japonica</w:t>
      </w:r>
      <w:r>
        <w:rPr>
          <w:sz w:val="24"/>
          <w:szCs w:val="24"/>
        </w:rPr>
        <w:t>) which was written about by William Robinson</w:t>
      </w:r>
      <w:r w:rsidR="00CE6BAA">
        <w:rPr>
          <w:sz w:val="24"/>
          <w:szCs w:val="24"/>
        </w:rPr>
        <w:t xml:space="preserve"> a notable </w:t>
      </w:r>
      <w:r w:rsidR="00AD4795">
        <w:rPr>
          <w:sz w:val="24"/>
          <w:szCs w:val="24"/>
        </w:rPr>
        <w:t>Irish</w:t>
      </w:r>
      <w:r w:rsidR="00CE6BAA">
        <w:rPr>
          <w:sz w:val="24"/>
          <w:szCs w:val="24"/>
        </w:rPr>
        <w:t xml:space="preserve"> </w:t>
      </w:r>
      <w:r w:rsidR="00AD4795">
        <w:rPr>
          <w:sz w:val="24"/>
          <w:szCs w:val="24"/>
        </w:rPr>
        <w:t>horticulturist</w:t>
      </w:r>
      <w:r w:rsidR="00CE6BAA">
        <w:rPr>
          <w:sz w:val="24"/>
          <w:szCs w:val="24"/>
        </w:rPr>
        <w:t>, who recommended planting it in clumps (</w:t>
      </w:r>
      <w:proofErr w:type="spellStart"/>
      <w:r w:rsidR="00CE6BAA">
        <w:rPr>
          <w:sz w:val="24"/>
          <w:szCs w:val="24"/>
        </w:rPr>
        <w:t>Leapman</w:t>
      </w:r>
      <w:proofErr w:type="spellEnd"/>
      <w:r w:rsidR="00CE6BAA">
        <w:rPr>
          <w:sz w:val="24"/>
          <w:szCs w:val="24"/>
        </w:rPr>
        <w:t>, 2010). He would</w:t>
      </w:r>
      <w:r>
        <w:rPr>
          <w:sz w:val="24"/>
          <w:szCs w:val="24"/>
        </w:rPr>
        <w:t xml:space="preserve"> subsequently, in later editions </w:t>
      </w:r>
      <w:r w:rsidR="00CE6BAA">
        <w:rPr>
          <w:sz w:val="24"/>
          <w:szCs w:val="24"/>
        </w:rPr>
        <w:t>of books note the spread of this ornamental ‘beauty’, and its</w:t>
      </w:r>
      <w:r>
        <w:rPr>
          <w:sz w:val="24"/>
          <w:szCs w:val="24"/>
        </w:rPr>
        <w:t xml:space="preserve"> difficulty to eradicate. </w:t>
      </w:r>
      <w:proofErr w:type="spellStart"/>
      <w:r w:rsidR="00CE6BAA" w:rsidRPr="00CE6BAA">
        <w:rPr>
          <w:i/>
          <w:sz w:val="24"/>
          <w:szCs w:val="24"/>
        </w:rPr>
        <w:t>Fallopia</w:t>
      </w:r>
      <w:proofErr w:type="spellEnd"/>
      <w:r w:rsidR="00CE6BAA" w:rsidRPr="00CE6BAA">
        <w:rPr>
          <w:i/>
          <w:sz w:val="24"/>
          <w:szCs w:val="24"/>
        </w:rPr>
        <w:t xml:space="preserve"> japonica</w:t>
      </w:r>
      <w:r w:rsidR="00CE6BAA">
        <w:rPr>
          <w:sz w:val="24"/>
          <w:szCs w:val="24"/>
        </w:rPr>
        <w:t xml:space="preserve"> was introduced from Japan early nineteenth century, for its ornamental value and for use as cattle fodder </w:t>
      </w:r>
      <w:bookmarkStart w:id="6" w:name="_Hlk503125979"/>
      <w:r w:rsidR="00CE6BAA">
        <w:rPr>
          <w:sz w:val="24"/>
          <w:szCs w:val="24"/>
        </w:rPr>
        <w:t>(Garden Organic, 2007)</w:t>
      </w:r>
      <w:r w:rsidR="000311BE">
        <w:rPr>
          <w:sz w:val="24"/>
          <w:szCs w:val="24"/>
        </w:rPr>
        <w:t>.</w:t>
      </w:r>
      <w:bookmarkEnd w:id="6"/>
    </w:p>
    <w:p w:rsidR="00446ABE" w:rsidRDefault="000D151B" w:rsidP="002A00B6">
      <w:pPr>
        <w:tabs>
          <w:tab w:val="left" w:pos="1668"/>
          <w:tab w:val="left" w:pos="1752"/>
          <w:tab w:val="left" w:pos="3072"/>
        </w:tabs>
        <w:rPr>
          <w:sz w:val="24"/>
          <w:szCs w:val="24"/>
        </w:rPr>
      </w:pPr>
      <w:r>
        <w:rPr>
          <w:noProof/>
        </w:rPr>
        <w:drawing>
          <wp:anchor distT="0" distB="0" distL="114300" distR="114300" simplePos="0" relativeHeight="251659264" behindDoc="0" locked="0" layoutInCell="1" allowOverlap="1">
            <wp:simplePos x="0" y="0"/>
            <wp:positionH relativeFrom="column">
              <wp:posOffset>4899660</wp:posOffset>
            </wp:positionH>
            <wp:positionV relativeFrom="paragraph">
              <wp:posOffset>132715</wp:posOffset>
            </wp:positionV>
            <wp:extent cx="624205" cy="676275"/>
            <wp:effectExtent l="0" t="0" r="444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24205" cy="676275"/>
                    </a:xfrm>
                    <a:prstGeom prst="rect">
                      <a:avLst/>
                    </a:prstGeom>
                  </pic:spPr>
                </pic:pic>
              </a:graphicData>
            </a:graphic>
          </wp:anchor>
        </w:drawing>
      </w:r>
      <w:r>
        <w:rPr>
          <w:noProof/>
        </w:rPr>
        <w:drawing>
          <wp:anchor distT="0" distB="0" distL="114300" distR="114300" simplePos="0" relativeHeight="251658240" behindDoc="0" locked="0" layoutInCell="1" allowOverlap="1">
            <wp:simplePos x="0" y="0"/>
            <wp:positionH relativeFrom="column">
              <wp:posOffset>2004060</wp:posOffset>
            </wp:positionH>
            <wp:positionV relativeFrom="paragraph">
              <wp:posOffset>246380</wp:posOffset>
            </wp:positionV>
            <wp:extent cx="495300" cy="10668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95300" cy="106680"/>
                    </a:xfrm>
                    <a:prstGeom prst="rect">
                      <a:avLst/>
                    </a:prstGeom>
                  </pic:spPr>
                </pic:pic>
              </a:graphicData>
            </a:graphic>
            <wp14:sizeRelH relativeFrom="margin">
              <wp14:pctWidth>0</wp14:pctWidth>
            </wp14:sizeRelH>
            <wp14:sizeRelV relativeFrom="margin">
              <wp14:pctHeight>0</wp14:pctHeight>
            </wp14:sizeRelV>
          </wp:anchor>
        </w:drawing>
      </w:r>
      <w:r w:rsidR="00D97109">
        <w:rPr>
          <w:noProof/>
        </w:rPr>
        <w:drawing>
          <wp:anchor distT="0" distB="0" distL="114300" distR="114300" simplePos="0" relativeHeight="251660288" behindDoc="0" locked="0" layoutInCell="1" allowOverlap="1">
            <wp:simplePos x="0" y="0"/>
            <wp:positionH relativeFrom="column">
              <wp:posOffset>2804160</wp:posOffset>
            </wp:positionH>
            <wp:positionV relativeFrom="paragraph">
              <wp:posOffset>12065</wp:posOffset>
            </wp:positionV>
            <wp:extent cx="1932305" cy="2704465"/>
            <wp:effectExtent l="0" t="0" r="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r="1217" b="1089"/>
                    <a:stretch/>
                  </pic:blipFill>
                  <pic:spPr bwMode="auto">
                    <a:xfrm>
                      <a:off x="0" y="0"/>
                      <a:ext cx="1932305" cy="2704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97109">
        <w:rPr>
          <w:noProof/>
        </w:rPr>
        <w:drawing>
          <wp:anchor distT="0" distB="0" distL="114300" distR="114300" simplePos="0" relativeHeight="251661312" behindDoc="0" locked="0" layoutInCell="1" allowOverlap="1">
            <wp:simplePos x="0" y="0"/>
            <wp:positionH relativeFrom="margin">
              <wp:align>left</wp:align>
            </wp:positionH>
            <wp:positionV relativeFrom="paragraph">
              <wp:posOffset>7620</wp:posOffset>
            </wp:positionV>
            <wp:extent cx="1978660" cy="2773680"/>
            <wp:effectExtent l="0" t="0" r="2540" b="76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r="1936" b="590"/>
                    <a:stretch/>
                  </pic:blipFill>
                  <pic:spPr bwMode="auto">
                    <a:xfrm>
                      <a:off x="0" y="0"/>
                      <a:ext cx="1978660" cy="27736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30C4">
        <w:rPr>
          <w:sz w:val="24"/>
          <w:szCs w:val="24"/>
        </w:rPr>
        <w:t xml:space="preserve">   </w:t>
      </w:r>
      <w:r w:rsidR="002A00B6">
        <w:rPr>
          <w:sz w:val="24"/>
          <w:szCs w:val="24"/>
        </w:rPr>
        <w:tab/>
      </w:r>
      <w:r w:rsidR="002A00B6">
        <w:rPr>
          <w:sz w:val="24"/>
          <w:szCs w:val="24"/>
        </w:rPr>
        <w:tab/>
      </w:r>
      <w:r w:rsidR="002A00B6">
        <w:rPr>
          <w:sz w:val="24"/>
          <w:szCs w:val="24"/>
        </w:rPr>
        <w:tab/>
      </w:r>
    </w:p>
    <w:p w:rsidR="002A00B6" w:rsidRDefault="002A00B6" w:rsidP="00E20A94">
      <w:pPr>
        <w:rPr>
          <w:sz w:val="24"/>
          <w:szCs w:val="24"/>
        </w:rPr>
      </w:pPr>
    </w:p>
    <w:p w:rsidR="00BF30C4" w:rsidRDefault="00BF30C4" w:rsidP="00D93311">
      <w:pPr>
        <w:rPr>
          <w:sz w:val="24"/>
          <w:szCs w:val="24"/>
        </w:rPr>
      </w:pPr>
    </w:p>
    <w:p w:rsidR="00BF30C4" w:rsidRDefault="00BF30C4" w:rsidP="00D93311">
      <w:pPr>
        <w:rPr>
          <w:sz w:val="24"/>
          <w:szCs w:val="24"/>
        </w:rPr>
      </w:pPr>
    </w:p>
    <w:p w:rsidR="00BF30C4" w:rsidRDefault="00BF30C4" w:rsidP="00D93311">
      <w:pPr>
        <w:rPr>
          <w:sz w:val="24"/>
          <w:szCs w:val="24"/>
        </w:rPr>
      </w:pPr>
    </w:p>
    <w:p w:rsidR="00BF30C4" w:rsidRDefault="00BF30C4" w:rsidP="00D93311">
      <w:pPr>
        <w:rPr>
          <w:sz w:val="24"/>
          <w:szCs w:val="24"/>
        </w:rPr>
      </w:pPr>
    </w:p>
    <w:p w:rsidR="00BF30C4" w:rsidRDefault="00BF30C4" w:rsidP="00D93311">
      <w:pPr>
        <w:rPr>
          <w:sz w:val="24"/>
          <w:szCs w:val="24"/>
        </w:rPr>
      </w:pPr>
    </w:p>
    <w:p w:rsidR="00D97109" w:rsidRDefault="00D97109" w:rsidP="00D93311">
      <w:pPr>
        <w:rPr>
          <w:sz w:val="24"/>
          <w:szCs w:val="24"/>
        </w:rPr>
      </w:pPr>
    </w:p>
    <w:p w:rsidR="00BF30C4" w:rsidRPr="00561C2C" w:rsidRDefault="00BF30C4" w:rsidP="00D93311">
      <w:pPr>
        <w:rPr>
          <w:i/>
          <w:color w:val="A6A6A6" w:themeColor="background1" w:themeShade="A6"/>
          <w:sz w:val="20"/>
          <w:szCs w:val="20"/>
        </w:rPr>
      </w:pPr>
      <w:bookmarkStart w:id="7" w:name="_Hlk503076834"/>
      <w:r w:rsidRPr="00561C2C">
        <w:rPr>
          <w:i/>
          <w:color w:val="A6A6A6" w:themeColor="background1" w:themeShade="A6"/>
          <w:sz w:val="20"/>
          <w:szCs w:val="20"/>
        </w:rPr>
        <w:t>Figure</w:t>
      </w:r>
      <w:r w:rsidR="00DE06BD">
        <w:rPr>
          <w:i/>
          <w:color w:val="A6A6A6" w:themeColor="background1" w:themeShade="A6"/>
          <w:sz w:val="20"/>
          <w:szCs w:val="20"/>
        </w:rPr>
        <w:t>s 5:</w:t>
      </w:r>
      <w:r w:rsidRPr="00561C2C">
        <w:rPr>
          <w:i/>
          <w:color w:val="A6A6A6" w:themeColor="background1" w:themeShade="A6"/>
          <w:sz w:val="20"/>
          <w:szCs w:val="20"/>
        </w:rPr>
        <w:t xml:space="preserve"> Maps of Great Britain illustrating the spread of </w:t>
      </w:r>
      <w:proofErr w:type="spellStart"/>
      <w:r w:rsidRPr="00561C2C">
        <w:rPr>
          <w:i/>
          <w:color w:val="A6A6A6" w:themeColor="background1" w:themeShade="A6"/>
          <w:sz w:val="20"/>
          <w:szCs w:val="20"/>
        </w:rPr>
        <w:t>Fallopia</w:t>
      </w:r>
      <w:proofErr w:type="spellEnd"/>
      <w:r w:rsidRPr="00561C2C">
        <w:rPr>
          <w:i/>
          <w:color w:val="A6A6A6" w:themeColor="background1" w:themeShade="A6"/>
          <w:sz w:val="20"/>
          <w:szCs w:val="20"/>
        </w:rPr>
        <w:t xml:space="preserve"> japonica </w:t>
      </w:r>
      <w:r w:rsidR="00D554F0" w:rsidRPr="00561C2C">
        <w:rPr>
          <w:i/>
          <w:color w:val="A6A6A6" w:themeColor="background1" w:themeShade="A6"/>
          <w:sz w:val="20"/>
          <w:szCs w:val="20"/>
        </w:rPr>
        <w:t>over</w:t>
      </w:r>
      <w:r w:rsidRPr="00561C2C">
        <w:rPr>
          <w:i/>
          <w:color w:val="A6A6A6" w:themeColor="background1" w:themeShade="A6"/>
          <w:sz w:val="20"/>
          <w:szCs w:val="20"/>
        </w:rPr>
        <w:t xml:space="preserve"> the last century (BSBI, 2019)</w:t>
      </w:r>
      <w:r w:rsidR="000D151B" w:rsidRPr="00561C2C">
        <w:rPr>
          <w:i/>
          <w:color w:val="A6A6A6" w:themeColor="background1" w:themeShade="A6"/>
          <w:sz w:val="20"/>
          <w:szCs w:val="20"/>
        </w:rPr>
        <w:t>:</w:t>
      </w:r>
    </w:p>
    <w:p w:rsidR="000D151B" w:rsidRPr="00561C2C" w:rsidRDefault="000D151B" w:rsidP="00A46DED">
      <w:pPr>
        <w:pStyle w:val="ListParagraph"/>
        <w:numPr>
          <w:ilvl w:val="0"/>
          <w:numId w:val="4"/>
        </w:numPr>
        <w:rPr>
          <w:i/>
          <w:color w:val="A6A6A6" w:themeColor="background1" w:themeShade="A6"/>
          <w:sz w:val="20"/>
          <w:szCs w:val="20"/>
        </w:rPr>
      </w:pPr>
      <w:r w:rsidRPr="00561C2C">
        <w:rPr>
          <w:i/>
          <w:color w:val="A6A6A6" w:themeColor="background1" w:themeShade="A6"/>
          <w:sz w:val="20"/>
          <w:szCs w:val="20"/>
        </w:rPr>
        <w:t>Pre-1930 distribution</w:t>
      </w:r>
      <w:r w:rsidRPr="00561C2C">
        <w:rPr>
          <w:i/>
          <w:color w:val="A6A6A6" w:themeColor="background1" w:themeShade="A6"/>
          <w:sz w:val="20"/>
          <w:szCs w:val="20"/>
        </w:rPr>
        <w:tab/>
      </w:r>
      <w:r w:rsidRPr="00561C2C">
        <w:rPr>
          <w:i/>
          <w:color w:val="A6A6A6" w:themeColor="background1" w:themeShade="A6"/>
          <w:sz w:val="20"/>
          <w:szCs w:val="20"/>
        </w:rPr>
        <w:tab/>
        <w:t xml:space="preserve">         b) All distribution Pre-1930 to 2010 onwards</w:t>
      </w:r>
    </w:p>
    <w:bookmarkEnd w:id="7"/>
    <w:p w:rsidR="00003258" w:rsidRDefault="00B0537D" w:rsidP="00003258">
      <w:pPr>
        <w:rPr>
          <w:sz w:val="24"/>
          <w:szCs w:val="24"/>
        </w:rPr>
      </w:pPr>
      <w:r>
        <w:rPr>
          <w:sz w:val="24"/>
          <w:szCs w:val="24"/>
        </w:rPr>
        <w:t>These maps demonstrate the spread of this invasive non-native plant</w:t>
      </w:r>
      <w:r w:rsidR="008535D2">
        <w:rPr>
          <w:sz w:val="24"/>
          <w:szCs w:val="24"/>
        </w:rPr>
        <w:t xml:space="preserve"> in Great Britain</w:t>
      </w:r>
      <w:r>
        <w:rPr>
          <w:sz w:val="24"/>
          <w:szCs w:val="24"/>
        </w:rPr>
        <w:t xml:space="preserve">, which </w:t>
      </w:r>
      <w:r w:rsidR="008535D2">
        <w:rPr>
          <w:sz w:val="24"/>
          <w:szCs w:val="24"/>
        </w:rPr>
        <w:t>seems to show</w:t>
      </w:r>
      <w:r>
        <w:rPr>
          <w:sz w:val="24"/>
          <w:szCs w:val="24"/>
        </w:rPr>
        <w:t xml:space="preserve"> no signs of it slowing.</w:t>
      </w:r>
      <w:r w:rsidR="00554666">
        <w:rPr>
          <w:sz w:val="24"/>
          <w:szCs w:val="24"/>
        </w:rPr>
        <w:t xml:space="preserve"> </w:t>
      </w:r>
      <w:r w:rsidR="008535D2">
        <w:rPr>
          <w:sz w:val="24"/>
          <w:szCs w:val="24"/>
        </w:rPr>
        <w:t xml:space="preserve">In its </w:t>
      </w:r>
      <w:proofErr w:type="gramStart"/>
      <w:r w:rsidR="00003258">
        <w:rPr>
          <w:sz w:val="24"/>
          <w:szCs w:val="24"/>
        </w:rPr>
        <w:t>native habitat</w:t>
      </w:r>
      <w:proofErr w:type="gramEnd"/>
      <w:r w:rsidR="00003258">
        <w:rPr>
          <w:sz w:val="24"/>
          <w:szCs w:val="24"/>
        </w:rPr>
        <w:t xml:space="preserve"> of</w:t>
      </w:r>
      <w:r w:rsidR="008535D2">
        <w:rPr>
          <w:sz w:val="24"/>
          <w:szCs w:val="24"/>
        </w:rPr>
        <w:t xml:space="preserve"> </w:t>
      </w:r>
      <w:r w:rsidR="00003258">
        <w:rPr>
          <w:sz w:val="24"/>
          <w:szCs w:val="24"/>
        </w:rPr>
        <w:t>Japan,</w:t>
      </w:r>
      <w:r w:rsidR="008535D2">
        <w:rPr>
          <w:sz w:val="24"/>
          <w:szCs w:val="24"/>
        </w:rPr>
        <w:t xml:space="preserve"> it is </w:t>
      </w:r>
      <w:r w:rsidR="000311BE">
        <w:rPr>
          <w:sz w:val="24"/>
          <w:szCs w:val="24"/>
        </w:rPr>
        <w:t xml:space="preserve">a pioneer species of </w:t>
      </w:r>
      <w:r w:rsidR="00003258">
        <w:rPr>
          <w:sz w:val="24"/>
          <w:szCs w:val="24"/>
        </w:rPr>
        <w:t xml:space="preserve">volcanic larva </w:t>
      </w:r>
      <w:r w:rsidR="000311BE" w:rsidRPr="000311BE">
        <w:rPr>
          <w:sz w:val="24"/>
          <w:szCs w:val="24"/>
        </w:rPr>
        <w:t>(Garden Organic, 2007).</w:t>
      </w:r>
      <w:r w:rsidR="00003258">
        <w:rPr>
          <w:sz w:val="24"/>
          <w:szCs w:val="24"/>
        </w:rPr>
        <w:t xml:space="preserve"> It is kept in control by emissions of ash, along with natural enemies residing in its </w:t>
      </w:r>
      <w:proofErr w:type="gramStart"/>
      <w:r w:rsidR="00003258">
        <w:rPr>
          <w:sz w:val="24"/>
          <w:szCs w:val="24"/>
        </w:rPr>
        <w:t>native habitat</w:t>
      </w:r>
      <w:proofErr w:type="gramEnd"/>
      <w:r w:rsidR="00003258">
        <w:rPr>
          <w:sz w:val="24"/>
          <w:szCs w:val="24"/>
        </w:rPr>
        <w:t xml:space="preserve">. </w:t>
      </w:r>
      <w:proofErr w:type="spellStart"/>
      <w:r w:rsidR="00003258">
        <w:rPr>
          <w:sz w:val="24"/>
          <w:szCs w:val="24"/>
        </w:rPr>
        <w:t>Fallopia</w:t>
      </w:r>
      <w:proofErr w:type="spellEnd"/>
      <w:r w:rsidR="00003258">
        <w:rPr>
          <w:sz w:val="24"/>
          <w:szCs w:val="24"/>
        </w:rPr>
        <w:t xml:space="preserve"> japonica is also classified as a controlled waste under the Environment protection act 1990 </w:t>
      </w:r>
      <w:r w:rsidR="00A22801">
        <w:rPr>
          <w:sz w:val="24"/>
          <w:szCs w:val="24"/>
        </w:rPr>
        <w:t>(Wilson, 2016).</w:t>
      </w:r>
    </w:p>
    <w:p w:rsidR="00003258" w:rsidRDefault="007B38C7" w:rsidP="00003258">
      <w:pPr>
        <w:rPr>
          <w:sz w:val="24"/>
          <w:szCs w:val="24"/>
        </w:rPr>
      </w:pPr>
      <w:r>
        <w:rPr>
          <w:sz w:val="24"/>
          <w:szCs w:val="24"/>
        </w:rPr>
        <w:t xml:space="preserve">Ways to eradicate </w:t>
      </w:r>
      <w:proofErr w:type="spellStart"/>
      <w:r>
        <w:rPr>
          <w:sz w:val="24"/>
          <w:szCs w:val="24"/>
        </w:rPr>
        <w:t>Fallopia</w:t>
      </w:r>
      <w:proofErr w:type="spellEnd"/>
      <w:r>
        <w:rPr>
          <w:sz w:val="24"/>
          <w:szCs w:val="24"/>
        </w:rPr>
        <w:t xml:space="preserve"> japonica including the use of glyphosate, mechan</w:t>
      </w:r>
      <w:r w:rsidR="000311BE">
        <w:rPr>
          <w:sz w:val="24"/>
          <w:szCs w:val="24"/>
        </w:rPr>
        <w:t>ical removal and soil screening. M</w:t>
      </w:r>
      <w:r>
        <w:rPr>
          <w:sz w:val="24"/>
          <w:szCs w:val="24"/>
        </w:rPr>
        <w:t xml:space="preserve">ore recently a natural enemy </w:t>
      </w:r>
      <w:proofErr w:type="spellStart"/>
      <w:r w:rsidR="00942DCF" w:rsidRPr="00942DCF">
        <w:rPr>
          <w:i/>
          <w:sz w:val="24"/>
          <w:szCs w:val="24"/>
        </w:rPr>
        <w:t>Aphalara</w:t>
      </w:r>
      <w:proofErr w:type="spellEnd"/>
      <w:r w:rsidR="00942DCF" w:rsidRPr="00942DCF">
        <w:rPr>
          <w:i/>
          <w:sz w:val="24"/>
          <w:szCs w:val="24"/>
        </w:rPr>
        <w:t xml:space="preserve"> </w:t>
      </w:r>
      <w:proofErr w:type="spellStart"/>
      <w:r w:rsidR="00942DCF" w:rsidRPr="00942DCF">
        <w:rPr>
          <w:i/>
          <w:sz w:val="24"/>
          <w:szCs w:val="24"/>
        </w:rPr>
        <w:t>itadori</w:t>
      </w:r>
      <w:proofErr w:type="spellEnd"/>
      <w:r w:rsidR="00942DCF">
        <w:rPr>
          <w:sz w:val="24"/>
          <w:szCs w:val="24"/>
        </w:rPr>
        <w:t xml:space="preserve"> </w:t>
      </w:r>
      <w:r w:rsidR="00447CC9">
        <w:rPr>
          <w:sz w:val="24"/>
          <w:szCs w:val="24"/>
        </w:rPr>
        <w:t xml:space="preserve">biological control. </w:t>
      </w:r>
      <w:r w:rsidR="000311BE">
        <w:rPr>
          <w:sz w:val="24"/>
          <w:szCs w:val="24"/>
        </w:rPr>
        <w:t xml:space="preserve">It </w:t>
      </w:r>
      <w:r>
        <w:rPr>
          <w:sz w:val="24"/>
          <w:szCs w:val="24"/>
        </w:rPr>
        <w:t>has been introduced in pilot areas in England and Wales to help combat this problematic weed</w:t>
      </w:r>
      <w:r w:rsidR="001D741A">
        <w:rPr>
          <w:sz w:val="24"/>
          <w:szCs w:val="24"/>
        </w:rPr>
        <w:t xml:space="preserve"> (CABI, 2018)</w:t>
      </w:r>
      <w:r>
        <w:rPr>
          <w:sz w:val="24"/>
          <w:szCs w:val="24"/>
        </w:rPr>
        <w:t xml:space="preserve">. </w:t>
      </w:r>
      <w:r w:rsidR="000311BE">
        <w:rPr>
          <w:sz w:val="24"/>
          <w:szCs w:val="24"/>
        </w:rPr>
        <w:t xml:space="preserve">Although the introduction of any non-native biological control will need to be monitored carefully to prevent it becoming a pest itself. </w:t>
      </w:r>
    </w:p>
    <w:p w:rsidR="000D151B" w:rsidRDefault="000D151B" w:rsidP="000D151B">
      <w:pPr>
        <w:rPr>
          <w:sz w:val="24"/>
          <w:szCs w:val="24"/>
        </w:rPr>
      </w:pPr>
      <w:r>
        <w:rPr>
          <w:sz w:val="24"/>
          <w:szCs w:val="24"/>
        </w:rPr>
        <w:lastRenderedPageBreak/>
        <w:t>The economical cost of invasive non-native species in Wales has been estimated at a cost of 7 billion GBP to welsh government (</w:t>
      </w:r>
      <w:proofErr w:type="spellStart"/>
      <w:r>
        <w:rPr>
          <w:sz w:val="24"/>
          <w:szCs w:val="24"/>
        </w:rPr>
        <w:t>Phlorum</w:t>
      </w:r>
      <w:proofErr w:type="spellEnd"/>
      <w:r>
        <w:rPr>
          <w:sz w:val="24"/>
          <w:szCs w:val="24"/>
        </w:rPr>
        <w:t xml:space="preserve">, 2014) so there is a clear need to set up provisions to help combat this problem which has shown no sign of slowing down in the last century. </w:t>
      </w:r>
    </w:p>
    <w:p w:rsidR="00FC4EB5" w:rsidRDefault="00E31893" w:rsidP="00D93311">
      <w:pPr>
        <w:rPr>
          <w:sz w:val="24"/>
          <w:szCs w:val="24"/>
        </w:rPr>
      </w:pPr>
      <w:r w:rsidRPr="00E31893">
        <w:rPr>
          <w:i/>
          <w:sz w:val="24"/>
          <w:szCs w:val="24"/>
        </w:rPr>
        <w:t xml:space="preserve">Rhododendron </w:t>
      </w:r>
      <w:proofErr w:type="spellStart"/>
      <w:r w:rsidRPr="00E31893">
        <w:rPr>
          <w:i/>
          <w:sz w:val="24"/>
          <w:szCs w:val="24"/>
        </w:rPr>
        <w:t>ponticum</w:t>
      </w:r>
      <w:proofErr w:type="spellEnd"/>
      <w:r>
        <w:rPr>
          <w:sz w:val="24"/>
          <w:szCs w:val="24"/>
        </w:rPr>
        <w:t xml:space="preserve"> is another </w:t>
      </w:r>
      <w:r w:rsidR="00FC4EB5">
        <w:rPr>
          <w:sz w:val="24"/>
          <w:szCs w:val="24"/>
        </w:rPr>
        <w:t>invasive weed which is having many negative effects on our native plants. “</w:t>
      </w:r>
      <w:r w:rsidR="00FC4EB5" w:rsidRPr="00FC4EB5">
        <w:rPr>
          <w:sz w:val="24"/>
          <w:szCs w:val="24"/>
        </w:rPr>
        <w:t>It has been shown to reduce the numbers of earthworms, birds and plants and regenerative capacity of a site, leading to a reduction in the biodiversity of the area</w:t>
      </w:r>
      <w:r w:rsidR="00FC4EB5">
        <w:rPr>
          <w:sz w:val="24"/>
          <w:szCs w:val="24"/>
        </w:rPr>
        <w:t xml:space="preserve">” (Forestry </w:t>
      </w:r>
      <w:proofErr w:type="spellStart"/>
      <w:r w:rsidR="00FC4EB5">
        <w:rPr>
          <w:sz w:val="24"/>
          <w:szCs w:val="24"/>
        </w:rPr>
        <w:t>Commision</w:t>
      </w:r>
      <w:proofErr w:type="spellEnd"/>
      <w:r w:rsidR="00FC4EB5">
        <w:rPr>
          <w:sz w:val="24"/>
          <w:szCs w:val="24"/>
        </w:rPr>
        <w:t>, no date)</w:t>
      </w:r>
    </w:p>
    <w:p w:rsidR="00E31893" w:rsidRPr="00FC4EB5" w:rsidRDefault="00711CAD" w:rsidP="00711CAD">
      <w:pPr>
        <w:jc w:val="center"/>
        <w:rPr>
          <w:i/>
          <w:color w:val="A6A6A6" w:themeColor="background1" w:themeShade="A6"/>
          <w:sz w:val="20"/>
          <w:szCs w:val="20"/>
        </w:rPr>
      </w:pPr>
      <w:r w:rsidRPr="00E31893">
        <w:rPr>
          <w:sz w:val="24"/>
          <w:szCs w:val="24"/>
        </w:rPr>
        <w:drawing>
          <wp:anchor distT="0" distB="0" distL="114300" distR="114300" simplePos="0" relativeHeight="251662336" behindDoc="0" locked="0" layoutInCell="1" allowOverlap="1">
            <wp:simplePos x="0" y="0"/>
            <wp:positionH relativeFrom="margin">
              <wp:posOffset>1607820</wp:posOffset>
            </wp:positionH>
            <wp:positionV relativeFrom="paragraph">
              <wp:posOffset>-3175</wp:posOffset>
            </wp:positionV>
            <wp:extent cx="2881630" cy="1996440"/>
            <wp:effectExtent l="0" t="0" r="0" b="3810"/>
            <wp:wrapSquare wrapText="bothSides"/>
            <wp:docPr id="12" name="Picture 12" descr="Graph showing Rhododendron seedling grow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 showing Rhododendron seedling growth"/>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81630" cy="1996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4E51">
        <w:rPr>
          <w:sz w:val="24"/>
          <w:szCs w:val="24"/>
        </w:rPr>
        <w:br w:type="textWrapping" w:clear="all"/>
      </w:r>
      <w:bookmarkStart w:id="8" w:name="_Hlk503115248"/>
      <w:r w:rsidR="00E31893" w:rsidRPr="00FC4EB5">
        <w:rPr>
          <w:i/>
          <w:color w:val="A6A6A6" w:themeColor="background1" w:themeShade="A6"/>
          <w:sz w:val="20"/>
          <w:szCs w:val="20"/>
        </w:rPr>
        <w:t>Figure</w:t>
      </w:r>
      <w:r w:rsidR="00DE06BD">
        <w:rPr>
          <w:i/>
          <w:color w:val="A6A6A6" w:themeColor="background1" w:themeShade="A6"/>
          <w:sz w:val="20"/>
          <w:szCs w:val="20"/>
        </w:rPr>
        <w:t xml:space="preserve"> 6</w:t>
      </w:r>
      <w:r w:rsidR="00E31893" w:rsidRPr="00FC4EB5">
        <w:rPr>
          <w:i/>
          <w:color w:val="A6A6A6" w:themeColor="background1" w:themeShade="A6"/>
          <w:sz w:val="20"/>
          <w:szCs w:val="20"/>
        </w:rPr>
        <w:t xml:space="preserve">: Rhododendron growth from </w:t>
      </w:r>
      <w:r w:rsidR="00FC4EB5" w:rsidRPr="00FC4EB5">
        <w:rPr>
          <w:i/>
          <w:color w:val="A6A6A6" w:themeColor="background1" w:themeShade="A6"/>
          <w:sz w:val="20"/>
          <w:szCs w:val="20"/>
        </w:rPr>
        <w:t xml:space="preserve">seedling to mature plant (Forestry </w:t>
      </w:r>
      <w:proofErr w:type="spellStart"/>
      <w:r w:rsidR="00FC4EB5" w:rsidRPr="00FC4EB5">
        <w:rPr>
          <w:i/>
          <w:color w:val="A6A6A6" w:themeColor="background1" w:themeShade="A6"/>
          <w:sz w:val="20"/>
          <w:szCs w:val="20"/>
        </w:rPr>
        <w:t>Commision</w:t>
      </w:r>
      <w:proofErr w:type="spellEnd"/>
      <w:r w:rsidR="00FC4EB5" w:rsidRPr="00FC4EB5">
        <w:rPr>
          <w:i/>
          <w:color w:val="A6A6A6" w:themeColor="background1" w:themeShade="A6"/>
          <w:sz w:val="20"/>
          <w:szCs w:val="20"/>
        </w:rPr>
        <w:t>, no date)</w:t>
      </w:r>
    </w:p>
    <w:bookmarkEnd w:id="8"/>
    <w:p w:rsidR="00FC4EB5" w:rsidRDefault="0035221B" w:rsidP="0035221B">
      <w:pPr>
        <w:rPr>
          <w:sz w:val="24"/>
          <w:szCs w:val="24"/>
        </w:rPr>
      </w:pPr>
      <w:r>
        <w:rPr>
          <w:sz w:val="24"/>
          <w:szCs w:val="24"/>
        </w:rPr>
        <w:t>Figure</w:t>
      </w:r>
      <w:r w:rsidR="00C37228">
        <w:rPr>
          <w:sz w:val="24"/>
          <w:szCs w:val="24"/>
        </w:rPr>
        <w:t xml:space="preserve"> 6</w:t>
      </w:r>
      <w:r>
        <w:rPr>
          <w:sz w:val="24"/>
          <w:szCs w:val="24"/>
        </w:rPr>
        <w:t xml:space="preserve"> illustrates the size these plants can reach over time</w:t>
      </w:r>
      <w:r w:rsidR="00711CAD">
        <w:rPr>
          <w:sz w:val="24"/>
          <w:szCs w:val="24"/>
        </w:rPr>
        <w:t>, almost 5 metres in 50 years</w:t>
      </w:r>
      <w:r>
        <w:rPr>
          <w:sz w:val="24"/>
          <w:szCs w:val="24"/>
        </w:rPr>
        <w:t xml:space="preserve">. </w:t>
      </w:r>
      <w:r w:rsidR="00711CAD">
        <w:rPr>
          <w:sz w:val="24"/>
          <w:szCs w:val="24"/>
        </w:rPr>
        <w:t>These m</w:t>
      </w:r>
      <w:r>
        <w:rPr>
          <w:sz w:val="24"/>
          <w:szCs w:val="24"/>
        </w:rPr>
        <w:t xml:space="preserve">ature plants smother ground cover plants, and act as seed sources for establishment of new plants. They also prevent the establishment of trees (Forestry </w:t>
      </w:r>
      <w:proofErr w:type="spellStart"/>
      <w:r>
        <w:rPr>
          <w:sz w:val="24"/>
          <w:szCs w:val="24"/>
        </w:rPr>
        <w:t>Commision</w:t>
      </w:r>
      <w:proofErr w:type="spellEnd"/>
      <w:r>
        <w:rPr>
          <w:sz w:val="24"/>
          <w:szCs w:val="24"/>
        </w:rPr>
        <w:t xml:space="preserve">, no date). </w:t>
      </w:r>
    </w:p>
    <w:p w:rsidR="00716223" w:rsidRPr="00716223" w:rsidRDefault="008442C5" w:rsidP="00716223">
      <w:pPr>
        <w:rPr>
          <w:sz w:val="24"/>
          <w:szCs w:val="24"/>
        </w:rPr>
      </w:pPr>
      <w:r w:rsidRPr="008442C5">
        <w:rPr>
          <w:sz w:val="24"/>
          <w:szCs w:val="24"/>
        </w:rPr>
        <w:t xml:space="preserve">Non-native plants have negative impacts not just on our environment, but also health and social impacts. An example of this is </w:t>
      </w:r>
      <w:bookmarkStart w:id="9" w:name="_Hlk502924959"/>
      <w:r w:rsidRPr="008442C5">
        <w:rPr>
          <w:sz w:val="24"/>
          <w:szCs w:val="24"/>
        </w:rPr>
        <w:t>Giant Hogweed (</w:t>
      </w:r>
      <w:proofErr w:type="spellStart"/>
      <w:r w:rsidRPr="008442C5">
        <w:rPr>
          <w:i/>
          <w:iCs/>
          <w:sz w:val="24"/>
          <w:szCs w:val="24"/>
        </w:rPr>
        <w:t>Heracleum</w:t>
      </w:r>
      <w:proofErr w:type="spellEnd"/>
      <w:r w:rsidRPr="008442C5">
        <w:rPr>
          <w:i/>
          <w:iCs/>
          <w:sz w:val="24"/>
          <w:szCs w:val="24"/>
        </w:rPr>
        <w:t xml:space="preserve"> </w:t>
      </w:r>
      <w:proofErr w:type="spellStart"/>
      <w:r w:rsidRPr="008442C5">
        <w:rPr>
          <w:i/>
          <w:iCs/>
          <w:sz w:val="24"/>
          <w:szCs w:val="24"/>
        </w:rPr>
        <w:t>mantegazzianum</w:t>
      </w:r>
      <w:proofErr w:type="spellEnd"/>
      <w:r w:rsidRPr="008442C5">
        <w:rPr>
          <w:i/>
          <w:iCs/>
          <w:sz w:val="24"/>
          <w:szCs w:val="24"/>
        </w:rPr>
        <w:t>)</w:t>
      </w:r>
      <w:bookmarkEnd w:id="9"/>
      <w:r w:rsidRPr="008442C5">
        <w:rPr>
          <w:sz w:val="24"/>
          <w:szCs w:val="24"/>
        </w:rPr>
        <w:t xml:space="preserve"> from South West Asia; It has phytotoxic sap which can damage human skin, making it a health hazard (Hill et al, 2011).</w:t>
      </w:r>
      <w:r>
        <w:rPr>
          <w:sz w:val="24"/>
          <w:szCs w:val="24"/>
        </w:rPr>
        <w:t xml:space="preserve"> </w:t>
      </w:r>
      <w:r w:rsidR="00716223" w:rsidRPr="00716223">
        <w:rPr>
          <w:sz w:val="24"/>
          <w:szCs w:val="24"/>
        </w:rPr>
        <w:t>Giant Hogweed</w:t>
      </w:r>
      <w:r w:rsidR="00716223">
        <w:rPr>
          <w:sz w:val="24"/>
          <w:szCs w:val="24"/>
        </w:rPr>
        <w:t xml:space="preserve"> </w:t>
      </w:r>
      <w:r>
        <w:rPr>
          <w:sz w:val="24"/>
          <w:szCs w:val="24"/>
        </w:rPr>
        <w:t xml:space="preserve">is </w:t>
      </w:r>
      <w:r w:rsidR="000311BE">
        <w:rPr>
          <w:sz w:val="24"/>
          <w:szCs w:val="24"/>
        </w:rPr>
        <w:t>another Victorian import, recommended by William Robinson for its bold foliage, and was even used in planting at Buckingham Palace (</w:t>
      </w:r>
      <w:proofErr w:type="spellStart"/>
      <w:r w:rsidR="000311BE">
        <w:rPr>
          <w:sz w:val="24"/>
          <w:szCs w:val="24"/>
        </w:rPr>
        <w:t>Leapman</w:t>
      </w:r>
      <w:proofErr w:type="spellEnd"/>
      <w:r w:rsidR="000311BE">
        <w:rPr>
          <w:sz w:val="24"/>
          <w:szCs w:val="24"/>
        </w:rPr>
        <w:t>, 2010)</w:t>
      </w:r>
      <w:r>
        <w:rPr>
          <w:sz w:val="24"/>
          <w:szCs w:val="24"/>
        </w:rPr>
        <w:t>.</w:t>
      </w:r>
    </w:p>
    <w:p w:rsidR="0049458D" w:rsidRDefault="0081411B" w:rsidP="0049458D">
      <w:pPr>
        <w:rPr>
          <w:sz w:val="24"/>
          <w:szCs w:val="24"/>
        </w:rPr>
      </w:pPr>
      <w:r>
        <w:rPr>
          <w:sz w:val="24"/>
          <w:szCs w:val="24"/>
        </w:rPr>
        <w:t xml:space="preserve">Some invasive plants which were once thought to be okay living alongside our native ones are now taking over. </w:t>
      </w:r>
      <w:r w:rsidR="0049458D">
        <w:rPr>
          <w:sz w:val="24"/>
          <w:szCs w:val="24"/>
        </w:rPr>
        <w:t xml:space="preserve">They compete with native plants. </w:t>
      </w:r>
      <w:r w:rsidR="00C61B19">
        <w:rPr>
          <w:sz w:val="24"/>
          <w:szCs w:val="24"/>
        </w:rPr>
        <w:t>The Great Britain</w:t>
      </w:r>
      <w:r w:rsidR="002B23FF" w:rsidRPr="002B23FF">
        <w:rPr>
          <w:sz w:val="24"/>
          <w:szCs w:val="24"/>
        </w:rPr>
        <w:t xml:space="preserve"> Invasive Non-Native Species Strategy</w:t>
      </w:r>
      <w:r w:rsidR="00EE7C14">
        <w:rPr>
          <w:sz w:val="24"/>
          <w:szCs w:val="24"/>
        </w:rPr>
        <w:t>, first published in 2008</w:t>
      </w:r>
      <w:r w:rsidR="002B23FF">
        <w:rPr>
          <w:sz w:val="24"/>
          <w:szCs w:val="24"/>
        </w:rPr>
        <w:t>.</w:t>
      </w:r>
      <w:r w:rsidR="002B23FF" w:rsidRPr="00590CF9">
        <w:rPr>
          <w:sz w:val="24"/>
          <w:szCs w:val="24"/>
        </w:rPr>
        <w:t xml:space="preserve"> </w:t>
      </w:r>
      <w:r w:rsidR="00C61B19">
        <w:rPr>
          <w:sz w:val="24"/>
          <w:szCs w:val="24"/>
        </w:rPr>
        <w:t>(GOV, 2015)</w:t>
      </w:r>
      <w:r w:rsidR="0049458D">
        <w:rPr>
          <w:sz w:val="24"/>
          <w:szCs w:val="24"/>
        </w:rPr>
        <w:t xml:space="preserve"> and this includes in it </w:t>
      </w:r>
      <w:r w:rsidR="00EE7C14" w:rsidRPr="00EE7C14">
        <w:rPr>
          <w:sz w:val="24"/>
          <w:szCs w:val="24"/>
        </w:rPr>
        <w:t>Part 2</w:t>
      </w:r>
      <w:r w:rsidR="00EE7C14">
        <w:rPr>
          <w:sz w:val="24"/>
          <w:szCs w:val="24"/>
        </w:rPr>
        <w:t xml:space="preserve">, </w:t>
      </w:r>
      <w:r w:rsidR="00590CF9" w:rsidRPr="00590CF9">
        <w:rPr>
          <w:sz w:val="24"/>
          <w:szCs w:val="24"/>
        </w:rPr>
        <w:t xml:space="preserve">Schedule 9 </w:t>
      </w:r>
      <w:r w:rsidR="00EE7C14">
        <w:rPr>
          <w:sz w:val="24"/>
          <w:szCs w:val="24"/>
        </w:rPr>
        <w:t>of</w:t>
      </w:r>
      <w:r w:rsidR="00590CF9" w:rsidRPr="00590CF9">
        <w:rPr>
          <w:sz w:val="24"/>
          <w:szCs w:val="24"/>
        </w:rPr>
        <w:t xml:space="preserve"> the Wildlife and Countryside Act 1981</w:t>
      </w:r>
      <w:r w:rsidR="00590CF9">
        <w:rPr>
          <w:sz w:val="24"/>
          <w:szCs w:val="24"/>
        </w:rPr>
        <w:t>, list</w:t>
      </w:r>
      <w:r w:rsidR="0049458D">
        <w:rPr>
          <w:sz w:val="24"/>
          <w:szCs w:val="24"/>
        </w:rPr>
        <w:t>ing</w:t>
      </w:r>
      <w:r w:rsidR="00590CF9">
        <w:rPr>
          <w:sz w:val="24"/>
          <w:szCs w:val="24"/>
        </w:rPr>
        <w:t xml:space="preserve">s non-native </w:t>
      </w:r>
      <w:r w:rsidR="0049458D">
        <w:rPr>
          <w:sz w:val="24"/>
          <w:szCs w:val="24"/>
        </w:rPr>
        <w:t xml:space="preserve">alien </w:t>
      </w:r>
      <w:r w:rsidR="00590CF9">
        <w:rPr>
          <w:sz w:val="24"/>
          <w:szCs w:val="24"/>
        </w:rPr>
        <w:t>spec</w:t>
      </w:r>
      <w:r w:rsidR="0049458D">
        <w:rPr>
          <w:sz w:val="24"/>
          <w:szCs w:val="24"/>
        </w:rPr>
        <w:t>ies (</w:t>
      </w:r>
      <w:r w:rsidR="00590CF9">
        <w:rPr>
          <w:sz w:val="24"/>
          <w:szCs w:val="24"/>
        </w:rPr>
        <w:t>Welsh Government, 2017)</w:t>
      </w:r>
      <w:r w:rsidR="0049458D">
        <w:rPr>
          <w:sz w:val="24"/>
          <w:szCs w:val="24"/>
        </w:rPr>
        <w:t xml:space="preserve">. </w:t>
      </w:r>
      <w:r w:rsidR="002B23FF">
        <w:rPr>
          <w:sz w:val="24"/>
          <w:szCs w:val="24"/>
        </w:rPr>
        <w:t xml:space="preserve"> </w:t>
      </w:r>
      <w:r w:rsidR="0049458D" w:rsidRPr="00EE7C14">
        <w:rPr>
          <w:sz w:val="24"/>
          <w:szCs w:val="24"/>
        </w:rPr>
        <w:t>The Conservation of Habitats and Species Regulations 2010</w:t>
      </w:r>
      <w:r w:rsidR="0049458D">
        <w:rPr>
          <w:sz w:val="24"/>
          <w:szCs w:val="24"/>
        </w:rPr>
        <w:t xml:space="preserve"> is another piece of EU legislation which aims to combat barriers in obtaining rich and diverse ecosystems. </w:t>
      </w:r>
    </w:p>
    <w:p w:rsidR="006B1C49" w:rsidRPr="006B1C49" w:rsidRDefault="006B1C49" w:rsidP="006B1C49">
      <w:pPr>
        <w:rPr>
          <w:sz w:val="24"/>
          <w:szCs w:val="24"/>
        </w:rPr>
      </w:pPr>
      <w:r w:rsidRPr="006B1C49">
        <w:rPr>
          <w:sz w:val="24"/>
          <w:szCs w:val="24"/>
        </w:rPr>
        <w:t xml:space="preserve">Non-native species are also known to cause problems for road and railway networks. An example of this is </w:t>
      </w:r>
      <w:proofErr w:type="spellStart"/>
      <w:r w:rsidRPr="006B1C49">
        <w:rPr>
          <w:i/>
          <w:sz w:val="24"/>
          <w:szCs w:val="24"/>
        </w:rPr>
        <w:t>Buddleja</w:t>
      </w:r>
      <w:proofErr w:type="spellEnd"/>
      <w:r w:rsidRPr="006B1C49">
        <w:rPr>
          <w:i/>
          <w:sz w:val="24"/>
          <w:szCs w:val="24"/>
        </w:rPr>
        <w:t xml:space="preserve"> </w:t>
      </w:r>
      <w:proofErr w:type="spellStart"/>
      <w:r w:rsidRPr="006B1C49">
        <w:rPr>
          <w:i/>
          <w:sz w:val="24"/>
          <w:szCs w:val="24"/>
        </w:rPr>
        <w:t>davidii</w:t>
      </w:r>
      <w:proofErr w:type="spellEnd"/>
      <w:r w:rsidRPr="006B1C49">
        <w:rPr>
          <w:sz w:val="24"/>
          <w:szCs w:val="24"/>
        </w:rPr>
        <w:t>, introduced as an ornamental plant in the late nineteenth century from China. It escaped from our gardens, and is now a common site along scrub land, railways, and can also cause structural damage. It is also quick to spread and was responsible for destruction of protected chalk grassland (Gupta, 2014</w:t>
      </w:r>
      <w:r w:rsidR="00581E0A">
        <w:rPr>
          <w:sz w:val="24"/>
          <w:szCs w:val="24"/>
        </w:rPr>
        <w:t>).</w:t>
      </w:r>
    </w:p>
    <w:p w:rsidR="0049458D" w:rsidRPr="0049458D" w:rsidRDefault="0049458D" w:rsidP="0049458D">
      <w:pPr>
        <w:rPr>
          <w:sz w:val="24"/>
          <w:szCs w:val="24"/>
        </w:rPr>
      </w:pPr>
      <w:r w:rsidRPr="0049458D">
        <w:rPr>
          <w:sz w:val="24"/>
          <w:szCs w:val="24"/>
        </w:rPr>
        <w:lastRenderedPageBreak/>
        <w:t>However, Invasive plants have also had a positive effect, providing a food source for pollinators, an example of this is Himalayan Balsam (Himalayan Balsam Wales, no date)</w:t>
      </w:r>
    </w:p>
    <w:p w:rsidR="00A97E49" w:rsidRPr="00A97E49" w:rsidRDefault="00A97E49" w:rsidP="00A97E49">
      <w:pPr>
        <w:rPr>
          <w:sz w:val="24"/>
          <w:szCs w:val="24"/>
          <w:u w:val="single"/>
        </w:rPr>
      </w:pPr>
      <w:r w:rsidRPr="00A97E49">
        <w:rPr>
          <w:sz w:val="24"/>
          <w:szCs w:val="24"/>
          <w:u w:val="single"/>
        </w:rPr>
        <w:t>Pollinators</w:t>
      </w:r>
    </w:p>
    <w:p w:rsidR="00A97E49" w:rsidRPr="00A97E49" w:rsidRDefault="00A97E49" w:rsidP="00A97E49">
      <w:pPr>
        <w:rPr>
          <w:sz w:val="24"/>
          <w:szCs w:val="24"/>
        </w:rPr>
      </w:pPr>
      <w:r w:rsidRPr="00A97E49">
        <w:rPr>
          <w:sz w:val="24"/>
          <w:szCs w:val="24"/>
        </w:rPr>
        <w:t xml:space="preserve">This decline in both flora and pollinators and can pose a threat to food security with our growing population.  </w:t>
      </w:r>
    </w:p>
    <w:p w:rsidR="00A97E49" w:rsidRPr="00A97E49" w:rsidRDefault="00A97E49" w:rsidP="00A97E49">
      <w:pPr>
        <w:rPr>
          <w:sz w:val="24"/>
          <w:szCs w:val="24"/>
        </w:rPr>
      </w:pPr>
      <w:r w:rsidRPr="00A97E49">
        <w:rPr>
          <w:sz w:val="24"/>
          <w:szCs w:val="24"/>
        </w:rPr>
        <w:t>The loss in our native wildflowers has also been directly correlated with the loss of pollinating insects, such as bees. Pollinators are crucial for wild plant communities and agricultural productivity and their decline may have far reaching impacts including reducing the stability of an ecosystem, along with negative economic impacts and threats to human welfare. In the UK animal-pollinated plants have declined more than either wind pollinated and self-pollinating plant species (Potts et al, 2010). There are of course other factors to take into consideration such as environmental pressures, and pests and pathogens, which is illustrated by Potts et al in Figure</w:t>
      </w:r>
      <w:r w:rsidR="00C37228">
        <w:rPr>
          <w:sz w:val="24"/>
          <w:szCs w:val="24"/>
        </w:rPr>
        <w:t xml:space="preserve"> 7</w:t>
      </w:r>
      <w:r w:rsidRPr="00A97E49">
        <w:rPr>
          <w:sz w:val="24"/>
          <w:szCs w:val="24"/>
        </w:rPr>
        <w:t xml:space="preserve"> below. </w:t>
      </w:r>
    </w:p>
    <w:p w:rsidR="00A97E49" w:rsidRPr="00A97E49" w:rsidRDefault="00A97E49" w:rsidP="004136C1">
      <w:pPr>
        <w:jc w:val="center"/>
        <w:rPr>
          <w:sz w:val="24"/>
          <w:szCs w:val="24"/>
        </w:rPr>
      </w:pPr>
      <w:r w:rsidRPr="00A97E49">
        <w:rPr>
          <w:sz w:val="24"/>
          <w:szCs w:val="24"/>
        </w:rPr>
        <w:drawing>
          <wp:inline distT="0" distB="0" distL="0" distR="0" wp14:anchorId="434EDAD6" wp14:editId="432E2C6B">
            <wp:extent cx="3642360" cy="2135712"/>
            <wp:effectExtent l="0" t="0" r="0" b="0"/>
            <wp:docPr id="9" name="Picture 9" descr="https://ars.els-cdn.com/content/image/1-s2.0-S0169534710000364-gr1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s.els-cdn.com/content/image/1-s2.0-S0169534710000364-gr1b3.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43656" cy="2136472"/>
                    </a:xfrm>
                    <a:prstGeom prst="rect">
                      <a:avLst/>
                    </a:prstGeom>
                    <a:noFill/>
                    <a:ln>
                      <a:noFill/>
                    </a:ln>
                  </pic:spPr>
                </pic:pic>
              </a:graphicData>
            </a:graphic>
          </wp:inline>
        </w:drawing>
      </w:r>
    </w:p>
    <w:p w:rsidR="00A97E49" w:rsidRPr="004136C1" w:rsidRDefault="00A97E49" w:rsidP="004136C1">
      <w:pPr>
        <w:jc w:val="center"/>
        <w:rPr>
          <w:i/>
          <w:color w:val="A6A6A6" w:themeColor="background1" w:themeShade="A6"/>
          <w:sz w:val="20"/>
          <w:szCs w:val="20"/>
        </w:rPr>
      </w:pPr>
      <w:r w:rsidRPr="004136C1">
        <w:rPr>
          <w:i/>
          <w:color w:val="A6A6A6" w:themeColor="background1" w:themeShade="A6"/>
          <w:sz w:val="20"/>
          <w:szCs w:val="20"/>
        </w:rPr>
        <w:t>Figure</w:t>
      </w:r>
      <w:r w:rsidR="00DE06BD">
        <w:rPr>
          <w:i/>
          <w:color w:val="A6A6A6" w:themeColor="background1" w:themeShade="A6"/>
          <w:sz w:val="20"/>
          <w:szCs w:val="20"/>
        </w:rPr>
        <w:t xml:space="preserve"> 7</w:t>
      </w:r>
      <w:r w:rsidRPr="004136C1">
        <w:rPr>
          <w:i/>
          <w:color w:val="A6A6A6" w:themeColor="background1" w:themeShade="A6"/>
          <w:sz w:val="20"/>
          <w:szCs w:val="20"/>
        </w:rPr>
        <w:t xml:space="preserve">. </w:t>
      </w:r>
      <w:bookmarkStart w:id="10" w:name="_Hlk503074959"/>
      <w:r w:rsidRPr="004136C1">
        <w:rPr>
          <w:i/>
          <w:color w:val="A6A6A6" w:themeColor="background1" w:themeShade="A6"/>
          <w:sz w:val="20"/>
          <w:szCs w:val="20"/>
        </w:rPr>
        <w:t>Interactions among multiple drivers of honeybee loss (Potts et al, 2010</w:t>
      </w:r>
      <w:bookmarkEnd w:id="10"/>
      <w:r w:rsidRPr="004136C1">
        <w:rPr>
          <w:i/>
          <w:color w:val="A6A6A6" w:themeColor="background1" w:themeShade="A6"/>
          <w:sz w:val="20"/>
          <w:szCs w:val="20"/>
        </w:rPr>
        <w:t>)</w:t>
      </w:r>
    </w:p>
    <w:p w:rsidR="008F6FC2" w:rsidRDefault="008F6FC2" w:rsidP="008F6FC2">
      <w:pPr>
        <w:rPr>
          <w:sz w:val="24"/>
          <w:szCs w:val="24"/>
        </w:rPr>
      </w:pPr>
      <w:r>
        <w:rPr>
          <w:sz w:val="24"/>
          <w:szCs w:val="24"/>
        </w:rPr>
        <w:t>A study into the effects of creating wildflower plantings, and pollinating insects in crop production over four years determined that wild pollinating species had increased threefold over a four-year period, as can be seen in Figure</w:t>
      </w:r>
      <w:r w:rsidR="00C37228">
        <w:rPr>
          <w:sz w:val="24"/>
          <w:szCs w:val="24"/>
        </w:rPr>
        <w:t xml:space="preserve"> 8</w:t>
      </w:r>
      <w:r>
        <w:rPr>
          <w:sz w:val="24"/>
          <w:szCs w:val="24"/>
        </w:rPr>
        <w:t xml:space="preserve"> below (</w:t>
      </w:r>
      <w:proofErr w:type="spellStart"/>
      <w:r>
        <w:rPr>
          <w:sz w:val="24"/>
          <w:szCs w:val="24"/>
        </w:rPr>
        <w:t>Blauuw</w:t>
      </w:r>
      <w:proofErr w:type="spellEnd"/>
      <w:r>
        <w:rPr>
          <w:sz w:val="24"/>
          <w:szCs w:val="24"/>
        </w:rPr>
        <w:t xml:space="preserve"> and Issacs, 2014). </w:t>
      </w:r>
    </w:p>
    <w:p w:rsidR="008F6FC2" w:rsidRDefault="008F6FC2" w:rsidP="008F6FC2">
      <w:pPr>
        <w:jc w:val="center"/>
        <w:rPr>
          <w:noProof/>
        </w:rPr>
      </w:pPr>
    </w:p>
    <w:p w:rsidR="008F6FC2" w:rsidRDefault="008F6FC2" w:rsidP="008F6FC2">
      <w:pPr>
        <w:jc w:val="center"/>
        <w:rPr>
          <w:sz w:val="24"/>
          <w:szCs w:val="24"/>
        </w:rPr>
      </w:pPr>
      <w:r>
        <w:rPr>
          <w:noProof/>
        </w:rPr>
        <w:drawing>
          <wp:inline distT="0" distB="0" distL="0" distR="0" wp14:anchorId="7991AD9E" wp14:editId="64BE87B9">
            <wp:extent cx="3891320" cy="1684020"/>
            <wp:effectExtent l="0" t="0" r="0" b="0"/>
            <wp:docPr id="1" name="Picture 1"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10749" cy="1692428"/>
                    </a:xfrm>
                    <a:prstGeom prst="rect">
                      <a:avLst/>
                    </a:prstGeom>
                    <a:noFill/>
                    <a:ln>
                      <a:noFill/>
                    </a:ln>
                  </pic:spPr>
                </pic:pic>
              </a:graphicData>
            </a:graphic>
          </wp:inline>
        </w:drawing>
      </w:r>
    </w:p>
    <w:p w:rsidR="008F6FC2" w:rsidRPr="00561C2C" w:rsidRDefault="008F6FC2" w:rsidP="008F6FC2">
      <w:pPr>
        <w:jc w:val="center"/>
        <w:rPr>
          <w:i/>
          <w:color w:val="A6A6A6" w:themeColor="background1" w:themeShade="A6"/>
          <w:sz w:val="20"/>
          <w:szCs w:val="20"/>
        </w:rPr>
      </w:pPr>
      <w:r w:rsidRPr="00561C2C">
        <w:rPr>
          <w:i/>
          <w:color w:val="A6A6A6" w:themeColor="background1" w:themeShade="A6"/>
          <w:sz w:val="20"/>
          <w:szCs w:val="20"/>
        </w:rPr>
        <w:t>Figure</w:t>
      </w:r>
      <w:r w:rsidR="00DE06BD">
        <w:rPr>
          <w:i/>
          <w:color w:val="A6A6A6" w:themeColor="background1" w:themeShade="A6"/>
          <w:sz w:val="20"/>
          <w:szCs w:val="20"/>
        </w:rPr>
        <w:t xml:space="preserve"> 8</w:t>
      </w:r>
      <w:r w:rsidR="00C37228">
        <w:rPr>
          <w:i/>
          <w:color w:val="A6A6A6" w:themeColor="background1" w:themeShade="A6"/>
          <w:sz w:val="20"/>
          <w:szCs w:val="20"/>
        </w:rPr>
        <w:t>:</w:t>
      </w:r>
      <w:r w:rsidRPr="00561C2C">
        <w:rPr>
          <w:i/>
          <w:color w:val="A6A6A6" w:themeColor="background1" w:themeShade="A6"/>
          <w:sz w:val="20"/>
          <w:szCs w:val="20"/>
        </w:rPr>
        <w:t xml:space="preserve"> </w:t>
      </w:r>
      <w:r w:rsidRPr="00710CBE">
        <w:rPr>
          <w:i/>
          <w:color w:val="A6A6A6" w:themeColor="background1" w:themeShade="A6"/>
          <w:sz w:val="20"/>
          <w:szCs w:val="20"/>
        </w:rPr>
        <w:t>Mean ± SE abundance of (a) honeybees, (b) wild bees and (c) hoverflies observed visiting blueberry flowers during 15 min observational samples </w:t>
      </w:r>
      <w:r w:rsidR="00DE06BD" w:rsidRPr="00DE06BD">
        <w:rPr>
          <w:i/>
          <w:color w:val="A6A6A6" w:themeColor="background1" w:themeShade="A6"/>
          <w:sz w:val="20"/>
          <w:szCs w:val="20"/>
        </w:rPr>
        <w:t>(</w:t>
      </w:r>
      <w:proofErr w:type="spellStart"/>
      <w:r w:rsidR="00DE06BD" w:rsidRPr="00DE06BD">
        <w:rPr>
          <w:i/>
          <w:color w:val="A6A6A6" w:themeColor="background1" w:themeShade="A6"/>
          <w:sz w:val="20"/>
          <w:szCs w:val="20"/>
        </w:rPr>
        <w:t>Blauuw</w:t>
      </w:r>
      <w:proofErr w:type="spellEnd"/>
      <w:r w:rsidR="00DE06BD" w:rsidRPr="00DE06BD">
        <w:rPr>
          <w:i/>
          <w:color w:val="A6A6A6" w:themeColor="background1" w:themeShade="A6"/>
          <w:sz w:val="20"/>
          <w:szCs w:val="20"/>
        </w:rPr>
        <w:t xml:space="preserve"> and Issacs, 2014).</w:t>
      </w:r>
    </w:p>
    <w:p w:rsidR="008F6FC2" w:rsidRDefault="008F6FC2" w:rsidP="008F6FC2">
      <w:pPr>
        <w:rPr>
          <w:sz w:val="24"/>
          <w:szCs w:val="24"/>
        </w:rPr>
      </w:pPr>
      <w:r>
        <w:rPr>
          <w:sz w:val="24"/>
          <w:szCs w:val="24"/>
        </w:rPr>
        <w:lastRenderedPageBreak/>
        <w:t xml:space="preserve">Figure </w:t>
      </w:r>
      <w:r w:rsidR="00581E0A">
        <w:rPr>
          <w:sz w:val="24"/>
          <w:szCs w:val="24"/>
        </w:rPr>
        <w:t xml:space="preserve">8 on the previous page </w:t>
      </w:r>
      <w:r>
        <w:rPr>
          <w:sz w:val="24"/>
          <w:szCs w:val="24"/>
        </w:rPr>
        <w:t xml:space="preserve">illustrates the time needed for establishment of plants before a positive impact </w:t>
      </w:r>
      <w:r w:rsidR="0049458D">
        <w:rPr>
          <w:sz w:val="24"/>
          <w:szCs w:val="24"/>
        </w:rPr>
        <w:t>may be witnessed</w:t>
      </w:r>
      <w:r>
        <w:rPr>
          <w:sz w:val="24"/>
          <w:szCs w:val="24"/>
        </w:rPr>
        <w:t>. Attracting hoverflies also acts as a natural biological control for pests such as aphids also, which is a positive thing</w:t>
      </w:r>
      <w:r w:rsidR="0049458D">
        <w:rPr>
          <w:sz w:val="24"/>
          <w:szCs w:val="24"/>
        </w:rPr>
        <w:t xml:space="preserve"> for agriculture here in Wales</w:t>
      </w:r>
      <w:r>
        <w:rPr>
          <w:sz w:val="24"/>
          <w:szCs w:val="24"/>
        </w:rPr>
        <w:t xml:space="preserve">. </w:t>
      </w:r>
    </w:p>
    <w:p w:rsidR="0049458D" w:rsidRDefault="0049458D" w:rsidP="0049458D">
      <w:pPr>
        <w:rPr>
          <w:sz w:val="24"/>
          <w:szCs w:val="24"/>
        </w:rPr>
      </w:pPr>
      <w:r>
        <w:rPr>
          <w:sz w:val="24"/>
          <w:szCs w:val="24"/>
        </w:rPr>
        <w:t>Nature reserves help to protect native species, by acting as barrier</w:t>
      </w:r>
      <w:r w:rsidR="00CD53E0">
        <w:rPr>
          <w:sz w:val="24"/>
          <w:szCs w:val="24"/>
        </w:rPr>
        <w:t xml:space="preserve"> to invasive species, flora and fauna</w:t>
      </w:r>
      <w:r>
        <w:rPr>
          <w:sz w:val="24"/>
          <w:szCs w:val="24"/>
        </w:rPr>
        <w:t xml:space="preserve">. </w:t>
      </w:r>
    </w:p>
    <w:p w:rsidR="00581E0A" w:rsidRPr="00581E0A" w:rsidRDefault="00581E0A" w:rsidP="00581E0A">
      <w:pPr>
        <w:rPr>
          <w:sz w:val="24"/>
          <w:szCs w:val="24"/>
          <w:u w:val="single"/>
        </w:rPr>
      </w:pPr>
      <w:r w:rsidRPr="00581E0A">
        <w:rPr>
          <w:sz w:val="24"/>
          <w:szCs w:val="24"/>
          <w:u w:val="single"/>
        </w:rPr>
        <w:t>Climate change</w:t>
      </w:r>
    </w:p>
    <w:p w:rsidR="00581E0A" w:rsidRPr="00581E0A" w:rsidRDefault="00581E0A" w:rsidP="00581E0A">
      <w:pPr>
        <w:rPr>
          <w:sz w:val="24"/>
          <w:szCs w:val="24"/>
        </w:rPr>
      </w:pPr>
      <w:r w:rsidRPr="00581E0A">
        <w:rPr>
          <w:sz w:val="24"/>
          <w:szCs w:val="24"/>
        </w:rPr>
        <w:t>Climate Change and anthropogenic activity (Burns et al, 2016)</w:t>
      </w:r>
    </w:p>
    <w:p w:rsidR="00581E0A" w:rsidRPr="00581E0A" w:rsidRDefault="00581E0A" w:rsidP="00581E0A">
      <w:pPr>
        <w:rPr>
          <w:sz w:val="24"/>
          <w:szCs w:val="24"/>
        </w:rPr>
      </w:pPr>
      <w:r w:rsidRPr="00581E0A">
        <w:rPr>
          <w:sz w:val="24"/>
          <w:szCs w:val="24"/>
        </w:rPr>
        <w:t xml:space="preserve">Climate change is altering the distribution of certain plants, and their ability to cope with their changing environment is crucial to their conservation. </w:t>
      </w:r>
    </w:p>
    <w:p w:rsidR="00581E0A" w:rsidRPr="00581E0A" w:rsidRDefault="00581E0A" w:rsidP="00581E0A">
      <w:pPr>
        <w:rPr>
          <w:sz w:val="24"/>
          <w:szCs w:val="24"/>
        </w:rPr>
      </w:pPr>
      <w:r w:rsidRPr="00581E0A">
        <w:rPr>
          <w:sz w:val="24"/>
          <w:szCs w:val="24"/>
        </w:rPr>
        <w:t>Climate change ecology is still relatively new, increases in temperature and carbon dioxide may be positive for plant life. However, climate change and the influence on species diversity is going to have broad ranges against taxon or plant species (</w:t>
      </w:r>
      <w:proofErr w:type="spellStart"/>
      <w:r w:rsidRPr="00581E0A">
        <w:rPr>
          <w:sz w:val="24"/>
          <w:szCs w:val="24"/>
        </w:rPr>
        <w:t>Bellard</w:t>
      </w:r>
      <w:proofErr w:type="spellEnd"/>
      <w:r w:rsidRPr="00581E0A">
        <w:rPr>
          <w:sz w:val="24"/>
          <w:szCs w:val="24"/>
        </w:rPr>
        <w:t xml:space="preserve"> et al, 2012).</w:t>
      </w:r>
    </w:p>
    <w:p w:rsidR="00A97E49" w:rsidRPr="00A97E49" w:rsidRDefault="00A97E49" w:rsidP="00A97E49">
      <w:pPr>
        <w:rPr>
          <w:sz w:val="24"/>
          <w:szCs w:val="24"/>
          <w:u w:val="single"/>
        </w:rPr>
      </w:pPr>
      <w:r w:rsidRPr="00A97E49">
        <w:rPr>
          <w:sz w:val="24"/>
          <w:szCs w:val="24"/>
          <w:u w:val="single"/>
        </w:rPr>
        <w:t>Pesticides</w:t>
      </w:r>
    </w:p>
    <w:p w:rsidR="00A97E49" w:rsidRDefault="00A97E49" w:rsidP="00A97E49">
      <w:pPr>
        <w:rPr>
          <w:sz w:val="24"/>
          <w:szCs w:val="24"/>
        </w:rPr>
      </w:pPr>
      <w:r w:rsidRPr="00A97E49">
        <w:rPr>
          <w:sz w:val="24"/>
          <w:szCs w:val="24"/>
        </w:rPr>
        <w:t xml:space="preserve">The use of pesticides, especially during agricultural intensification has had a significant impact on native plants, as well as important pollinators. An example of which </w:t>
      </w:r>
      <w:r w:rsidR="00AD4795">
        <w:rPr>
          <w:sz w:val="24"/>
          <w:szCs w:val="24"/>
        </w:rPr>
        <w:t xml:space="preserve">is the correlation between the use of </w:t>
      </w:r>
      <w:r w:rsidR="00AD4795" w:rsidRPr="00AD4795">
        <w:rPr>
          <w:sz w:val="24"/>
          <w:szCs w:val="24"/>
        </w:rPr>
        <w:t>neonicotinoids and honeybee colony losses</w:t>
      </w:r>
      <w:r w:rsidR="00AD4795">
        <w:rPr>
          <w:sz w:val="24"/>
          <w:szCs w:val="24"/>
        </w:rPr>
        <w:t>, which are responsible for pollinating 90% of commercial crops in England and Wales.</w:t>
      </w:r>
      <w:r w:rsidR="00AD4795" w:rsidRPr="00AD4795">
        <w:rPr>
          <w:sz w:val="24"/>
          <w:szCs w:val="24"/>
        </w:rPr>
        <w:t xml:space="preserve"> </w:t>
      </w:r>
      <w:r w:rsidR="00737D44">
        <w:rPr>
          <w:sz w:val="24"/>
          <w:szCs w:val="24"/>
        </w:rPr>
        <w:t xml:space="preserve">(Benjamin, </w:t>
      </w:r>
      <w:r w:rsidR="00C37228">
        <w:rPr>
          <w:sz w:val="24"/>
          <w:szCs w:val="24"/>
        </w:rPr>
        <w:t>2015)</w:t>
      </w:r>
    </w:p>
    <w:p w:rsidR="00581E0A" w:rsidRPr="00B439C8" w:rsidRDefault="00581E0A" w:rsidP="00581E0A">
      <w:pPr>
        <w:rPr>
          <w:sz w:val="24"/>
          <w:szCs w:val="24"/>
          <w:u w:val="single"/>
        </w:rPr>
      </w:pPr>
      <w:r w:rsidRPr="00B439C8">
        <w:rPr>
          <w:sz w:val="24"/>
          <w:szCs w:val="24"/>
          <w:u w:val="single"/>
        </w:rPr>
        <w:t>Legislation</w:t>
      </w:r>
    </w:p>
    <w:p w:rsidR="00581E0A" w:rsidRDefault="00581E0A" w:rsidP="00581E0A">
      <w:pPr>
        <w:rPr>
          <w:sz w:val="24"/>
          <w:szCs w:val="24"/>
        </w:rPr>
      </w:pPr>
      <w:r>
        <w:rPr>
          <w:sz w:val="24"/>
          <w:szCs w:val="24"/>
        </w:rPr>
        <w:t xml:space="preserve">In current political times, the loom of Brexit opens a chance to reform, or adopt different types of legislation currently used in the EU. The UK must develop their own policy to replace The Common Agricultural Policy, and there is call for development of a British Ecosystem Services Policy (Hodge, 2016).  </w:t>
      </w:r>
    </w:p>
    <w:p w:rsidR="00581E0A" w:rsidRDefault="00581E0A" w:rsidP="00581E0A">
      <w:pPr>
        <w:rPr>
          <w:sz w:val="24"/>
          <w:szCs w:val="24"/>
        </w:rPr>
      </w:pPr>
      <w:r w:rsidRPr="00076A47">
        <w:rPr>
          <w:sz w:val="24"/>
          <w:szCs w:val="24"/>
        </w:rPr>
        <w:t>UK </w:t>
      </w:r>
      <w:r w:rsidRPr="00076A47">
        <w:rPr>
          <w:b/>
          <w:bCs/>
          <w:sz w:val="24"/>
          <w:szCs w:val="24"/>
        </w:rPr>
        <w:t>Biodiversity</w:t>
      </w:r>
      <w:r w:rsidRPr="00076A47">
        <w:rPr>
          <w:sz w:val="24"/>
          <w:szCs w:val="24"/>
        </w:rPr>
        <w:t> Action Plan (UK BAP)</w:t>
      </w:r>
      <w:r>
        <w:rPr>
          <w:sz w:val="24"/>
          <w:szCs w:val="24"/>
        </w:rPr>
        <w:t xml:space="preserve"> was first drafted in 1994, acting on the </w:t>
      </w:r>
      <w:r w:rsidRPr="00C410B6">
        <w:rPr>
          <w:sz w:val="24"/>
          <w:szCs w:val="24"/>
        </w:rPr>
        <w:t>Convention on Biological Diversity (CBD)</w:t>
      </w:r>
      <w:r>
        <w:rPr>
          <w:sz w:val="24"/>
          <w:szCs w:val="24"/>
        </w:rPr>
        <w:t xml:space="preserve"> at Rio de Janeiro in 1992. Biological resources were accounted, and plans were put in place for conservation of these </w:t>
      </w:r>
      <w:proofErr w:type="spellStart"/>
      <w:r>
        <w:rPr>
          <w:sz w:val="24"/>
          <w:szCs w:val="24"/>
        </w:rPr>
        <w:t>resouces</w:t>
      </w:r>
      <w:proofErr w:type="spellEnd"/>
      <w:r>
        <w:rPr>
          <w:sz w:val="24"/>
          <w:szCs w:val="24"/>
        </w:rPr>
        <w:t>. These plains aim to contribute to preventing the decline of biodiversity (JNCC, 2015).</w:t>
      </w:r>
    </w:p>
    <w:p w:rsidR="00581E0A" w:rsidRDefault="00581E0A" w:rsidP="00581E0A">
      <w:pPr>
        <w:rPr>
          <w:sz w:val="24"/>
          <w:szCs w:val="24"/>
        </w:rPr>
      </w:pPr>
      <w:r w:rsidRPr="0049458D">
        <w:rPr>
          <w:sz w:val="24"/>
          <w:szCs w:val="24"/>
        </w:rPr>
        <w:t xml:space="preserve">Government policy is also going to be important driver as the UK exits the EU. With current political uncertainty regarding legislations to be adopted or reformed by the EU could enable more specific and validated reasoning. Although across the EU, and globally it is still vital that we share information, and aid one another in addressing the global problem of biodiversity which currently exists. </w:t>
      </w:r>
    </w:p>
    <w:p w:rsidR="00581E0A" w:rsidRDefault="00581E0A" w:rsidP="00581E0A">
      <w:pPr>
        <w:rPr>
          <w:sz w:val="24"/>
          <w:szCs w:val="24"/>
        </w:rPr>
      </w:pPr>
      <w:r w:rsidRPr="00A97E49">
        <w:rPr>
          <w:sz w:val="24"/>
          <w:szCs w:val="24"/>
        </w:rPr>
        <w:t xml:space="preserve">Increased population will mean increased pressure on the environment and the need for food security. This should be done in a sustainable way to prevent further degradation of our already fragile </w:t>
      </w:r>
      <w:r>
        <w:rPr>
          <w:sz w:val="24"/>
          <w:szCs w:val="24"/>
        </w:rPr>
        <w:t>ecosystem. Agriculture and food production are vital.</w:t>
      </w:r>
    </w:p>
    <w:p w:rsidR="00581E0A" w:rsidRDefault="00581E0A" w:rsidP="00581E0A">
      <w:pPr>
        <w:rPr>
          <w:sz w:val="24"/>
          <w:szCs w:val="24"/>
          <w:u w:val="single"/>
        </w:rPr>
      </w:pPr>
    </w:p>
    <w:p w:rsidR="00581E0A" w:rsidRDefault="00581E0A" w:rsidP="00581E0A">
      <w:pPr>
        <w:rPr>
          <w:sz w:val="24"/>
          <w:szCs w:val="24"/>
          <w:u w:val="single"/>
        </w:rPr>
      </w:pPr>
    </w:p>
    <w:p w:rsidR="00581E0A" w:rsidRPr="00581E0A" w:rsidRDefault="00581E0A" w:rsidP="00581E0A">
      <w:pPr>
        <w:rPr>
          <w:sz w:val="24"/>
          <w:szCs w:val="24"/>
          <w:u w:val="single"/>
        </w:rPr>
      </w:pPr>
      <w:r w:rsidRPr="00581E0A">
        <w:rPr>
          <w:sz w:val="24"/>
          <w:szCs w:val="24"/>
          <w:u w:val="single"/>
        </w:rPr>
        <w:lastRenderedPageBreak/>
        <w:t>Global action</w:t>
      </w:r>
    </w:p>
    <w:p w:rsidR="00581E0A" w:rsidRPr="00046D1C" w:rsidRDefault="00581E0A" w:rsidP="00581E0A">
      <w:pPr>
        <w:rPr>
          <w:sz w:val="24"/>
          <w:szCs w:val="24"/>
        </w:rPr>
      </w:pPr>
      <w:r w:rsidRPr="000E70FE">
        <w:rPr>
          <w:sz w:val="24"/>
          <w:szCs w:val="24"/>
        </w:rPr>
        <w:t xml:space="preserve">Global Naturalized Alien Flora </w:t>
      </w:r>
      <w:r>
        <w:rPr>
          <w:sz w:val="24"/>
          <w:szCs w:val="24"/>
        </w:rPr>
        <w:t>(</w:t>
      </w:r>
      <w:proofErr w:type="spellStart"/>
      <w:r w:rsidRPr="00046D1C">
        <w:rPr>
          <w:sz w:val="24"/>
          <w:szCs w:val="24"/>
        </w:rPr>
        <w:t>GloNAF</w:t>
      </w:r>
      <w:proofErr w:type="spellEnd"/>
      <w:r>
        <w:rPr>
          <w:sz w:val="24"/>
          <w:szCs w:val="24"/>
        </w:rPr>
        <w:t>) is a</w:t>
      </w:r>
      <w:r w:rsidRPr="00046D1C">
        <w:rPr>
          <w:sz w:val="24"/>
          <w:szCs w:val="24"/>
        </w:rPr>
        <w:t xml:space="preserve"> </w:t>
      </w:r>
      <w:r>
        <w:rPr>
          <w:sz w:val="24"/>
          <w:szCs w:val="24"/>
        </w:rPr>
        <w:t xml:space="preserve">worldwide </w:t>
      </w:r>
      <w:r w:rsidRPr="00046D1C">
        <w:rPr>
          <w:sz w:val="24"/>
          <w:szCs w:val="24"/>
        </w:rPr>
        <w:t xml:space="preserve">database which holds information on the distribution and naturalisation of non-native species. Europe </w:t>
      </w:r>
      <w:r>
        <w:rPr>
          <w:sz w:val="24"/>
          <w:szCs w:val="24"/>
        </w:rPr>
        <w:t xml:space="preserve">has one of the highest numbers of non-native alien species which have naturalised </w:t>
      </w:r>
      <w:r w:rsidRPr="00046D1C">
        <w:rPr>
          <w:sz w:val="24"/>
          <w:szCs w:val="24"/>
        </w:rPr>
        <w:t>(</w:t>
      </w:r>
      <w:proofErr w:type="spellStart"/>
      <w:r w:rsidRPr="00046D1C">
        <w:rPr>
          <w:sz w:val="24"/>
          <w:szCs w:val="24"/>
        </w:rPr>
        <w:t>Pyšek</w:t>
      </w:r>
      <w:proofErr w:type="spellEnd"/>
      <w:r w:rsidRPr="00046D1C">
        <w:rPr>
          <w:sz w:val="24"/>
          <w:szCs w:val="24"/>
        </w:rPr>
        <w:t xml:space="preserve"> et al, 2017)</w:t>
      </w:r>
      <w:r>
        <w:rPr>
          <w:sz w:val="24"/>
          <w:szCs w:val="24"/>
        </w:rPr>
        <w:t>.</w:t>
      </w:r>
    </w:p>
    <w:p w:rsidR="00581E0A" w:rsidRDefault="00581E0A" w:rsidP="00581E0A">
      <w:pPr>
        <w:rPr>
          <w:sz w:val="24"/>
          <w:szCs w:val="24"/>
        </w:rPr>
      </w:pPr>
      <w:r w:rsidRPr="00046D1C">
        <w:rPr>
          <w:bCs/>
          <w:sz w:val="24"/>
          <w:szCs w:val="24"/>
        </w:rPr>
        <w:t>“</w:t>
      </w:r>
      <w:r w:rsidRPr="00046D1C">
        <w:rPr>
          <w:bCs/>
          <w:i/>
          <w:sz w:val="24"/>
          <w:szCs w:val="24"/>
        </w:rPr>
        <w:t>13,168 plant species, corresponding to 3.9% of the extant global vascular flora, or approximately the size of the native European flora, have become naturalized somewhere</w:t>
      </w:r>
      <w:r w:rsidRPr="00046D1C">
        <w:rPr>
          <w:i/>
          <w:sz w:val="24"/>
          <w:szCs w:val="24"/>
        </w:rPr>
        <w:br/>
      </w:r>
      <w:r w:rsidRPr="00046D1C">
        <w:rPr>
          <w:bCs/>
          <w:i/>
          <w:sz w:val="24"/>
          <w:szCs w:val="24"/>
        </w:rPr>
        <w:t xml:space="preserve">on the globe </w:t>
      </w:r>
      <w:proofErr w:type="gramStart"/>
      <w:r w:rsidRPr="00046D1C">
        <w:rPr>
          <w:bCs/>
          <w:i/>
          <w:sz w:val="24"/>
          <w:szCs w:val="24"/>
        </w:rPr>
        <w:t>as a result of</w:t>
      </w:r>
      <w:proofErr w:type="gramEnd"/>
      <w:r w:rsidRPr="00046D1C">
        <w:rPr>
          <w:bCs/>
          <w:i/>
          <w:sz w:val="24"/>
          <w:szCs w:val="24"/>
        </w:rPr>
        <w:t xml:space="preserve"> human activity</w:t>
      </w:r>
      <w:r w:rsidRPr="00046D1C">
        <w:rPr>
          <w:bCs/>
          <w:sz w:val="24"/>
          <w:szCs w:val="24"/>
        </w:rPr>
        <w:t>”</w:t>
      </w:r>
      <w:r>
        <w:rPr>
          <w:bCs/>
          <w:sz w:val="24"/>
          <w:szCs w:val="24"/>
        </w:rPr>
        <w:t xml:space="preserve"> </w:t>
      </w:r>
      <w:r w:rsidRPr="00046D1C">
        <w:rPr>
          <w:bCs/>
          <w:sz w:val="24"/>
          <w:szCs w:val="24"/>
        </w:rPr>
        <w:t>(</w:t>
      </w:r>
      <w:proofErr w:type="spellStart"/>
      <w:r w:rsidRPr="00046D1C">
        <w:rPr>
          <w:bCs/>
          <w:sz w:val="24"/>
          <w:szCs w:val="24"/>
        </w:rPr>
        <w:t>GloNAF</w:t>
      </w:r>
      <w:proofErr w:type="spellEnd"/>
      <w:r w:rsidRPr="00046D1C">
        <w:rPr>
          <w:bCs/>
          <w:sz w:val="24"/>
          <w:szCs w:val="24"/>
        </w:rPr>
        <w:t>, 2018)</w:t>
      </w:r>
      <w:r>
        <w:rPr>
          <w:bCs/>
          <w:sz w:val="24"/>
          <w:szCs w:val="24"/>
        </w:rPr>
        <w:t>.</w:t>
      </w:r>
      <w:r w:rsidRPr="000E70FE">
        <w:rPr>
          <w:sz w:val="24"/>
          <w:szCs w:val="24"/>
        </w:rPr>
        <w:t xml:space="preserve"> </w:t>
      </w:r>
    </w:p>
    <w:p w:rsidR="00581E0A" w:rsidRDefault="00581E0A" w:rsidP="00581E0A">
      <w:pPr>
        <w:jc w:val="center"/>
        <w:rPr>
          <w:sz w:val="24"/>
          <w:szCs w:val="24"/>
        </w:rPr>
      </w:pPr>
      <w:r w:rsidRPr="000E70FE">
        <w:rPr>
          <w:sz w:val="24"/>
          <w:szCs w:val="24"/>
        </w:rPr>
        <w:drawing>
          <wp:inline distT="0" distB="0" distL="0" distR="0" wp14:anchorId="0787A63B" wp14:editId="7A00DC0E">
            <wp:extent cx="5059210" cy="2667943"/>
            <wp:effectExtent l="0" t="0" r="8255" b="0"/>
            <wp:docPr id="13" name="Picture 13" descr="Weltkarte-1-1024x540-1024x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ltkarte-1-1024x540-1024x54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74312" cy="2675907"/>
                    </a:xfrm>
                    <a:prstGeom prst="rect">
                      <a:avLst/>
                    </a:prstGeom>
                    <a:noFill/>
                    <a:ln>
                      <a:noFill/>
                    </a:ln>
                  </pic:spPr>
                </pic:pic>
              </a:graphicData>
            </a:graphic>
          </wp:inline>
        </w:drawing>
      </w:r>
    </w:p>
    <w:p w:rsidR="00581E0A" w:rsidRPr="00C37228" w:rsidRDefault="00581E0A" w:rsidP="00581E0A">
      <w:pPr>
        <w:jc w:val="center"/>
        <w:rPr>
          <w:i/>
          <w:color w:val="A6A6A6" w:themeColor="background1" w:themeShade="A6"/>
          <w:sz w:val="20"/>
          <w:szCs w:val="20"/>
        </w:rPr>
      </w:pPr>
      <w:bookmarkStart w:id="11" w:name="_Hlk503137772"/>
      <w:r w:rsidRPr="00C37228">
        <w:rPr>
          <w:i/>
          <w:color w:val="A6A6A6" w:themeColor="background1" w:themeShade="A6"/>
          <w:sz w:val="20"/>
          <w:szCs w:val="20"/>
        </w:rPr>
        <w:t xml:space="preserve">Figure 10: </w:t>
      </w:r>
      <w:proofErr w:type="spellStart"/>
      <w:r w:rsidRPr="00C37228">
        <w:rPr>
          <w:i/>
          <w:color w:val="A6A6A6" w:themeColor="background1" w:themeShade="A6"/>
          <w:sz w:val="20"/>
          <w:szCs w:val="20"/>
        </w:rPr>
        <w:t>GloNAF</w:t>
      </w:r>
      <w:proofErr w:type="spellEnd"/>
      <w:r w:rsidRPr="00C37228">
        <w:rPr>
          <w:i/>
          <w:color w:val="A6A6A6" w:themeColor="background1" w:themeShade="A6"/>
          <w:sz w:val="20"/>
          <w:szCs w:val="20"/>
        </w:rPr>
        <w:t xml:space="preserve"> world map of </w:t>
      </w:r>
      <w:proofErr w:type="spellStart"/>
      <w:r w:rsidRPr="00C37228">
        <w:rPr>
          <w:i/>
          <w:color w:val="A6A6A6" w:themeColor="background1" w:themeShade="A6"/>
          <w:sz w:val="20"/>
          <w:szCs w:val="20"/>
        </w:rPr>
        <w:t>naturilised</w:t>
      </w:r>
      <w:proofErr w:type="spellEnd"/>
      <w:r w:rsidRPr="00C37228">
        <w:rPr>
          <w:i/>
          <w:color w:val="A6A6A6" w:themeColor="background1" w:themeShade="A6"/>
          <w:sz w:val="20"/>
          <w:szCs w:val="20"/>
        </w:rPr>
        <w:t xml:space="preserve"> species (</w:t>
      </w:r>
      <w:proofErr w:type="spellStart"/>
      <w:r w:rsidRPr="00C37228">
        <w:rPr>
          <w:i/>
          <w:color w:val="A6A6A6" w:themeColor="background1" w:themeShade="A6"/>
          <w:sz w:val="20"/>
          <w:szCs w:val="20"/>
        </w:rPr>
        <w:t>GloNAF</w:t>
      </w:r>
      <w:proofErr w:type="spellEnd"/>
      <w:r w:rsidRPr="00C37228">
        <w:rPr>
          <w:i/>
          <w:color w:val="A6A6A6" w:themeColor="background1" w:themeShade="A6"/>
          <w:sz w:val="20"/>
          <w:szCs w:val="20"/>
        </w:rPr>
        <w:t>, 2018)</w:t>
      </w:r>
    </w:p>
    <w:p w:rsidR="00581E0A" w:rsidRDefault="00581E0A" w:rsidP="00581E0A">
      <w:pPr>
        <w:rPr>
          <w:sz w:val="24"/>
          <w:szCs w:val="24"/>
        </w:rPr>
      </w:pPr>
      <w:r>
        <w:rPr>
          <w:sz w:val="24"/>
          <w:szCs w:val="24"/>
        </w:rPr>
        <w:t xml:space="preserve">This map shows the distribution of naturalised species, with red areas being those with the highest number of non-native alien species which have naturalised. </w:t>
      </w:r>
    </w:p>
    <w:bookmarkEnd w:id="11"/>
    <w:p w:rsidR="00581E0A" w:rsidRDefault="00581E0A" w:rsidP="00581E0A">
      <w:pPr>
        <w:rPr>
          <w:sz w:val="24"/>
          <w:szCs w:val="24"/>
        </w:rPr>
      </w:pPr>
      <w:r>
        <w:rPr>
          <w:sz w:val="24"/>
          <w:szCs w:val="24"/>
        </w:rPr>
        <w:t xml:space="preserve">A recent report which expanded across five continents concluded that having a diverse range of plants at single locations and across landscapes could support highly functioning ecosystems, while the decrease in diversity, or monoculture </w:t>
      </w:r>
      <w:proofErr w:type="gramStart"/>
      <w:r>
        <w:rPr>
          <w:sz w:val="24"/>
          <w:szCs w:val="24"/>
        </w:rPr>
        <w:t>is seen as</w:t>
      </w:r>
      <w:proofErr w:type="gramEnd"/>
      <w:r>
        <w:rPr>
          <w:sz w:val="24"/>
          <w:szCs w:val="24"/>
        </w:rPr>
        <w:t xml:space="preserve"> having detrimental effects to ecosystems (Utrecht University, 2017).  </w:t>
      </w:r>
    </w:p>
    <w:p w:rsidR="00581E0A" w:rsidRDefault="00581E0A" w:rsidP="00A97E49">
      <w:pPr>
        <w:rPr>
          <w:sz w:val="24"/>
          <w:szCs w:val="24"/>
          <w:u w:val="single"/>
        </w:rPr>
      </w:pPr>
    </w:p>
    <w:p w:rsidR="00581E0A" w:rsidRDefault="00581E0A" w:rsidP="00A97E49">
      <w:pPr>
        <w:rPr>
          <w:sz w:val="24"/>
          <w:szCs w:val="24"/>
          <w:u w:val="single"/>
        </w:rPr>
      </w:pPr>
    </w:p>
    <w:p w:rsidR="00581E0A" w:rsidRDefault="00581E0A" w:rsidP="00A97E49">
      <w:pPr>
        <w:rPr>
          <w:sz w:val="24"/>
          <w:szCs w:val="24"/>
          <w:u w:val="single"/>
        </w:rPr>
      </w:pPr>
    </w:p>
    <w:p w:rsidR="00581E0A" w:rsidRDefault="00581E0A" w:rsidP="00A97E49">
      <w:pPr>
        <w:rPr>
          <w:sz w:val="24"/>
          <w:szCs w:val="24"/>
          <w:u w:val="single"/>
        </w:rPr>
      </w:pPr>
    </w:p>
    <w:p w:rsidR="00581E0A" w:rsidRDefault="00581E0A" w:rsidP="00A97E49">
      <w:pPr>
        <w:rPr>
          <w:sz w:val="24"/>
          <w:szCs w:val="24"/>
          <w:u w:val="single"/>
        </w:rPr>
      </w:pPr>
    </w:p>
    <w:p w:rsidR="00581E0A" w:rsidRDefault="00581E0A" w:rsidP="00A97E49">
      <w:pPr>
        <w:rPr>
          <w:sz w:val="24"/>
          <w:szCs w:val="24"/>
          <w:u w:val="single"/>
        </w:rPr>
      </w:pPr>
    </w:p>
    <w:p w:rsidR="00581E0A" w:rsidRDefault="00581E0A" w:rsidP="00A97E49">
      <w:pPr>
        <w:rPr>
          <w:sz w:val="24"/>
          <w:szCs w:val="24"/>
          <w:u w:val="single"/>
        </w:rPr>
      </w:pPr>
    </w:p>
    <w:p w:rsidR="00581E0A" w:rsidRDefault="00581E0A" w:rsidP="00A97E49">
      <w:pPr>
        <w:rPr>
          <w:sz w:val="24"/>
          <w:szCs w:val="24"/>
          <w:u w:val="single"/>
        </w:rPr>
      </w:pPr>
    </w:p>
    <w:p w:rsidR="00581E0A" w:rsidRDefault="00581E0A" w:rsidP="00A97E49">
      <w:pPr>
        <w:rPr>
          <w:sz w:val="24"/>
          <w:szCs w:val="24"/>
          <w:u w:val="single"/>
        </w:rPr>
      </w:pPr>
    </w:p>
    <w:p w:rsidR="00AD4795" w:rsidRPr="00AD4795" w:rsidRDefault="00AD4795" w:rsidP="00A97E49">
      <w:pPr>
        <w:rPr>
          <w:sz w:val="24"/>
          <w:szCs w:val="24"/>
          <w:u w:val="single"/>
        </w:rPr>
      </w:pPr>
      <w:r w:rsidRPr="00AD4795">
        <w:rPr>
          <w:sz w:val="24"/>
          <w:szCs w:val="24"/>
          <w:u w:val="single"/>
        </w:rPr>
        <w:lastRenderedPageBreak/>
        <w:t>E</w:t>
      </w:r>
      <w:r w:rsidR="00581E0A">
        <w:rPr>
          <w:sz w:val="24"/>
          <w:szCs w:val="24"/>
          <w:u w:val="single"/>
        </w:rPr>
        <w:t>ducational</w:t>
      </w:r>
    </w:p>
    <w:p w:rsidR="0081411B" w:rsidRDefault="00E03A73" w:rsidP="00D93311">
      <w:pPr>
        <w:rPr>
          <w:sz w:val="24"/>
          <w:szCs w:val="24"/>
        </w:rPr>
      </w:pPr>
      <w:r>
        <w:rPr>
          <w:sz w:val="24"/>
          <w:szCs w:val="24"/>
        </w:rPr>
        <w:t>Connection to nature</w:t>
      </w:r>
      <w:r w:rsidR="00C37228">
        <w:rPr>
          <w:sz w:val="24"/>
          <w:szCs w:val="24"/>
        </w:rPr>
        <w:t xml:space="preserve"> is a study into how children are connected to nature, as can be seen in Figure 9.</w:t>
      </w:r>
    </w:p>
    <w:p w:rsidR="00710CBE" w:rsidRDefault="00E03A73" w:rsidP="00710CBE">
      <w:pPr>
        <w:jc w:val="center"/>
        <w:rPr>
          <w:i/>
          <w:color w:val="A6A6A6" w:themeColor="background1" w:themeShade="A6"/>
          <w:sz w:val="20"/>
          <w:szCs w:val="20"/>
        </w:rPr>
      </w:pPr>
      <w:r>
        <w:rPr>
          <w:noProof/>
        </w:rPr>
        <w:drawing>
          <wp:inline distT="0" distB="0" distL="0" distR="0" wp14:anchorId="4FB57EF0" wp14:editId="3CC8F3EF">
            <wp:extent cx="2537460" cy="282327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552142" cy="2839608"/>
                    </a:xfrm>
                    <a:prstGeom prst="rect">
                      <a:avLst/>
                    </a:prstGeom>
                  </pic:spPr>
                </pic:pic>
              </a:graphicData>
            </a:graphic>
          </wp:inline>
        </w:drawing>
      </w:r>
      <w:bookmarkStart w:id="12" w:name="_Hlk503137604"/>
    </w:p>
    <w:p w:rsidR="00E03A73" w:rsidRPr="00561C2C" w:rsidRDefault="00561C2C" w:rsidP="00710CBE">
      <w:pPr>
        <w:jc w:val="center"/>
        <w:rPr>
          <w:i/>
          <w:color w:val="A6A6A6" w:themeColor="background1" w:themeShade="A6"/>
          <w:sz w:val="20"/>
          <w:szCs w:val="20"/>
        </w:rPr>
      </w:pPr>
      <w:r w:rsidRPr="00561C2C">
        <w:rPr>
          <w:i/>
          <w:color w:val="A6A6A6" w:themeColor="background1" w:themeShade="A6"/>
          <w:sz w:val="20"/>
          <w:szCs w:val="20"/>
        </w:rPr>
        <w:t>Figure</w:t>
      </w:r>
      <w:r w:rsidR="00C37228">
        <w:rPr>
          <w:i/>
          <w:color w:val="A6A6A6" w:themeColor="background1" w:themeShade="A6"/>
          <w:sz w:val="20"/>
          <w:szCs w:val="20"/>
        </w:rPr>
        <w:t xml:space="preserve"> 9</w:t>
      </w:r>
      <w:r w:rsidR="00E03A73" w:rsidRPr="00561C2C">
        <w:rPr>
          <w:i/>
          <w:color w:val="A6A6A6" w:themeColor="background1" w:themeShade="A6"/>
          <w:sz w:val="20"/>
          <w:szCs w:val="20"/>
        </w:rPr>
        <w:t>: The Connection to Nature Index (CNI) (Hayhow et al, 2016).</w:t>
      </w:r>
    </w:p>
    <w:bookmarkEnd w:id="12"/>
    <w:p w:rsidR="00E03A73" w:rsidRDefault="00E03A73" w:rsidP="00D93311">
      <w:pPr>
        <w:rPr>
          <w:sz w:val="24"/>
          <w:szCs w:val="24"/>
        </w:rPr>
      </w:pPr>
      <w:r>
        <w:rPr>
          <w:sz w:val="24"/>
          <w:szCs w:val="24"/>
        </w:rPr>
        <w:t xml:space="preserve">From this </w:t>
      </w:r>
      <w:r w:rsidR="0049458D">
        <w:rPr>
          <w:sz w:val="24"/>
          <w:szCs w:val="24"/>
        </w:rPr>
        <w:t>map,</w:t>
      </w:r>
      <w:r>
        <w:rPr>
          <w:sz w:val="24"/>
          <w:szCs w:val="24"/>
        </w:rPr>
        <w:t xml:space="preserve"> </w:t>
      </w:r>
      <w:r w:rsidR="0049458D">
        <w:rPr>
          <w:sz w:val="24"/>
          <w:szCs w:val="24"/>
        </w:rPr>
        <w:t>it states that</w:t>
      </w:r>
      <w:r>
        <w:rPr>
          <w:sz w:val="24"/>
          <w:szCs w:val="24"/>
        </w:rPr>
        <w:t xml:space="preserve"> Wales has the poorest </w:t>
      </w:r>
      <w:r w:rsidR="0049458D">
        <w:rPr>
          <w:sz w:val="24"/>
          <w:szCs w:val="24"/>
        </w:rPr>
        <w:t xml:space="preserve">average </w:t>
      </w:r>
      <w:r>
        <w:rPr>
          <w:sz w:val="24"/>
          <w:szCs w:val="24"/>
        </w:rPr>
        <w:t xml:space="preserve">score across the UK, </w:t>
      </w:r>
      <w:r w:rsidR="0049458D">
        <w:rPr>
          <w:sz w:val="24"/>
          <w:szCs w:val="24"/>
        </w:rPr>
        <w:t xml:space="preserve">0.97. This </w:t>
      </w:r>
      <w:r>
        <w:rPr>
          <w:sz w:val="24"/>
          <w:szCs w:val="24"/>
        </w:rPr>
        <w:t xml:space="preserve">is </w:t>
      </w:r>
      <w:r w:rsidR="0049458D">
        <w:rPr>
          <w:sz w:val="24"/>
          <w:szCs w:val="24"/>
        </w:rPr>
        <w:t>surprising</w:t>
      </w:r>
      <w:r>
        <w:rPr>
          <w:sz w:val="24"/>
          <w:szCs w:val="24"/>
        </w:rPr>
        <w:t xml:space="preserve"> considering the vast richness of nature</w:t>
      </w:r>
      <w:r w:rsidR="0049458D">
        <w:rPr>
          <w:sz w:val="24"/>
          <w:szCs w:val="24"/>
        </w:rPr>
        <w:t xml:space="preserve"> and wilderness</w:t>
      </w:r>
      <w:r>
        <w:rPr>
          <w:sz w:val="24"/>
          <w:szCs w:val="24"/>
        </w:rPr>
        <w:t xml:space="preserve"> here in Wales. This map highlights a possible </w:t>
      </w:r>
      <w:r w:rsidR="0049458D">
        <w:rPr>
          <w:sz w:val="24"/>
          <w:szCs w:val="24"/>
        </w:rPr>
        <w:t>intervention which could be undertaken by new government policy, or by changes to the education syllabus for children</w:t>
      </w:r>
      <w:r w:rsidR="00A01B20">
        <w:rPr>
          <w:sz w:val="24"/>
          <w:szCs w:val="24"/>
        </w:rPr>
        <w:t xml:space="preserve"> in Wales</w:t>
      </w:r>
      <w:r w:rsidR="0049458D">
        <w:rPr>
          <w:sz w:val="24"/>
          <w:szCs w:val="24"/>
        </w:rPr>
        <w:t>.</w:t>
      </w:r>
      <w:r w:rsidR="00A01B20">
        <w:rPr>
          <w:sz w:val="24"/>
          <w:szCs w:val="24"/>
        </w:rPr>
        <w:t xml:space="preserve"> An outreach programm</w:t>
      </w:r>
      <w:r w:rsidR="008E1D2C">
        <w:rPr>
          <w:sz w:val="24"/>
          <w:szCs w:val="24"/>
        </w:rPr>
        <w:t xml:space="preserve">e to help those most in need the connection to nature could be established here. </w:t>
      </w:r>
    </w:p>
    <w:p w:rsidR="00581E0A" w:rsidRPr="00581E0A" w:rsidRDefault="00581E0A" w:rsidP="00581E0A">
      <w:pPr>
        <w:rPr>
          <w:sz w:val="24"/>
          <w:szCs w:val="24"/>
        </w:rPr>
      </w:pPr>
      <w:r w:rsidRPr="00581E0A">
        <w:rPr>
          <w:sz w:val="24"/>
          <w:szCs w:val="24"/>
        </w:rPr>
        <w:t xml:space="preserve">Fields of horticulture/environmental were seen to be taken up by those with little qualifications in the past and there had been a decrease in take up, although increased interest is aiming to engage and help record the changes in the flora here is wales. </w:t>
      </w:r>
    </w:p>
    <w:p w:rsidR="00581E0A" w:rsidRDefault="00581E0A" w:rsidP="00D93311">
      <w:pPr>
        <w:rPr>
          <w:sz w:val="24"/>
          <w:szCs w:val="24"/>
        </w:rPr>
      </w:pPr>
    </w:p>
    <w:p w:rsidR="00B27A12" w:rsidRDefault="00B27A12" w:rsidP="00D93311">
      <w:pPr>
        <w:rPr>
          <w:sz w:val="24"/>
          <w:szCs w:val="24"/>
          <w:u w:val="single"/>
        </w:rPr>
      </w:pPr>
    </w:p>
    <w:p w:rsidR="00736F3C" w:rsidRDefault="00736F3C" w:rsidP="00D93311">
      <w:pPr>
        <w:rPr>
          <w:sz w:val="24"/>
          <w:szCs w:val="24"/>
        </w:rPr>
      </w:pPr>
    </w:p>
    <w:p w:rsidR="00581E0A" w:rsidRDefault="00581E0A" w:rsidP="00D93311">
      <w:pPr>
        <w:rPr>
          <w:b/>
          <w:sz w:val="24"/>
          <w:szCs w:val="24"/>
        </w:rPr>
      </w:pPr>
    </w:p>
    <w:p w:rsidR="00581E0A" w:rsidRDefault="00581E0A" w:rsidP="00D93311">
      <w:pPr>
        <w:rPr>
          <w:b/>
          <w:sz w:val="24"/>
          <w:szCs w:val="24"/>
        </w:rPr>
      </w:pPr>
    </w:p>
    <w:p w:rsidR="00581E0A" w:rsidRDefault="00581E0A" w:rsidP="00D93311">
      <w:pPr>
        <w:rPr>
          <w:b/>
          <w:sz w:val="24"/>
          <w:szCs w:val="24"/>
        </w:rPr>
      </w:pPr>
    </w:p>
    <w:p w:rsidR="00581E0A" w:rsidRDefault="00581E0A" w:rsidP="00D93311">
      <w:pPr>
        <w:rPr>
          <w:b/>
          <w:sz w:val="24"/>
          <w:szCs w:val="24"/>
        </w:rPr>
      </w:pPr>
    </w:p>
    <w:p w:rsidR="00581E0A" w:rsidRDefault="00581E0A" w:rsidP="00D93311">
      <w:pPr>
        <w:rPr>
          <w:b/>
          <w:sz w:val="24"/>
          <w:szCs w:val="24"/>
        </w:rPr>
      </w:pPr>
    </w:p>
    <w:p w:rsidR="00581E0A" w:rsidRDefault="00581E0A" w:rsidP="00D93311">
      <w:pPr>
        <w:rPr>
          <w:b/>
          <w:sz w:val="24"/>
          <w:szCs w:val="24"/>
        </w:rPr>
      </w:pPr>
    </w:p>
    <w:p w:rsidR="00581E0A" w:rsidRDefault="00581E0A" w:rsidP="00D93311">
      <w:pPr>
        <w:rPr>
          <w:b/>
          <w:sz w:val="24"/>
          <w:szCs w:val="24"/>
        </w:rPr>
      </w:pPr>
    </w:p>
    <w:p w:rsidR="00B5102D" w:rsidRDefault="0081411B" w:rsidP="00D93311">
      <w:pPr>
        <w:rPr>
          <w:sz w:val="24"/>
          <w:szCs w:val="24"/>
        </w:rPr>
      </w:pPr>
      <w:r w:rsidRPr="0081411B">
        <w:rPr>
          <w:b/>
          <w:sz w:val="24"/>
          <w:szCs w:val="24"/>
        </w:rPr>
        <w:lastRenderedPageBreak/>
        <w:t xml:space="preserve">Research </w:t>
      </w:r>
      <w:r w:rsidR="00372BEA">
        <w:rPr>
          <w:b/>
          <w:sz w:val="24"/>
          <w:szCs w:val="24"/>
        </w:rPr>
        <w:t>Methodology</w:t>
      </w:r>
      <w:r>
        <w:rPr>
          <w:sz w:val="24"/>
          <w:szCs w:val="24"/>
        </w:rPr>
        <w:t>:</w:t>
      </w:r>
    </w:p>
    <w:p w:rsidR="0081411B" w:rsidRDefault="00BA3189" w:rsidP="00D93311">
      <w:pPr>
        <w:rPr>
          <w:sz w:val="24"/>
          <w:szCs w:val="24"/>
        </w:rPr>
      </w:pPr>
      <w:r>
        <w:rPr>
          <w:sz w:val="24"/>
          <w:szCs w:val="24"/>
        </w:rPr>
        <w:t>M</w:t>
      </w:r>
      <w:r w:rsidR="0081411B">
        <w:rPr>
          <w:sz w:val="24"/>
          <w:szCs w:val="24"/>
        </w:rPr>
        <w:t>aps</w:t>
      </w:r>
      <w:r>
        <w:rPr>
          <w:sz w:val="24"/>
          <w:szCs w:val="24"/>
        </w:rPr>
        <w:t xml:space="preserve"> will enable the </w:t>
      </w:r>
      <w:r w:rsidR="0081411B">
        <w:rPr>
          <w:sz w:val="24"/>
          <w:szCs w:val="24"/>
        </w:rPr>
        <w:t>discover</w:t>
      </w:r>
      <w:r>
        <w:rPr>
          <w:sz w:val="24"/>
          <w:szCs w:val="24"/>
        </w:rPr>
        <w:t>y of</w:t>
      </w:r>
      <w:r w:rsidR="0081411B">
        <w:rPr>
          <w:sz w:val="24"/>
          <w:szCs w:val="24"/>
        </w:rPr>
        <w:t xml:space="preserve"> distribution of a wide range of plants, </w:t>
      </w:r>
      <w:r>
        <w:rPr>
          <w:sz w:val="24"/>
          <w:szCs w:val="24"/>
        </w:rPr>
        <w:t>analysis can be made on the trends of change, and any patterns</w:t>
      </w:r>
      <w:r w:rsidR="0081411B">
        <w:rPr>
          <w:sz w:val="24"/>
          <w:szCs w:val="24"/>
        </w:rPr>
        <w:t xml:space="preserve">. </w:t>
      </w:r>
      <w:r>
        <w:rPr>
          <w:sz w:val="24"/>
          <w:szCs w:val="24"/>
        </w:rPr>
        <w:t>Climate</w:t>
      </w:r>
      <w:r w:rsidR="00FD3B0F">
        <w:rPr>
          <w:sz w:val="24"/>
          <w:szCs w:val="24"/>
        </w:rPr>
        <w:t xml:space="preserve"> change </w:t>
      </w:r>
      <w:r>
        <w:rPr>
          <w:sz w:val="24"/>
          <w:szCs w:val="24"/>
        </w:rPr>
        <w:t>may also have</w:t>
      </w:r>
      <w:r w:rsidR="00FD3B0F">
        <w:rPr>
          <w:sz w:val="24"/>
          <w:szCs w:val="24"/>
        </w:rPr>
        <w:t xml:space="preserve"> an impact on distribution of some species</w:t>
      </w:r>
      <w:r>
        <w:rPr>
          <w:sz w:val="24"/>
          <w:szCs w:val="24"/>
        </w:rPr>
        <w:t xml:space="preserve">. </w:t>
      </w:r>
      <w:r w:rsidR="00FD3B0F">
        <w:rPr>
          <w:sz w:val="24"/>
          <w:szCs w:val="24"/>
        </w:rPr>
        <w:t>Maps I will be accessing include</w:t>
      </w:r>
      <w:r>
        <w:rPr>
          <w:sz w:val="24"/>
          <w:szCs w:val="24"/>
        </w:rPr>
        <w:t xml:space="preserve"> from the Botanical Society of Britain and Ireland (BSBI), these are available for access online from BSBI.org (BSBI, 2018).</w:t>
      </w:r>
      <w:r w:rsidR="00FD3B0F">
        <w:rPr>
          <w:sz w:val="24"/>
          <w:szCs w:val="24"/>
        </w:rPr>
        <w:t xml:space="preserve"> </w:t>
      </w:r>
    </w:p>
    <w:p w:rsidR="000F7CEB" w:rsidRDefault="000F7CEB" w:rsidP="000F7CEB">
      <w:pPr>
        <w:rPr>
          <w:sz w:val="24"/>
          <w:szCs w:val="24"/>
        </w:rPr>
      </w:pPr>
      <w:r>
        <w:rPr>
          <w:sz w:val="24"/>
          <w:szCs w:val="24"/>
        </w:rPr>
        <w:t xml:space="preserve">Biodiversity of native hedgerows, and the state on them in Wales has had increasing interest in recent years, partially as a result to establishing action plans to aid conservation as discussed before. The mapping of hedgerows if often done voluntarily and anyone can help (Imperial College London, 2016). This does bring up ethics in ensuring correct identification and sensitive gathering of information to form a database.  </w:t>
      </w:r>
    </w:p>
    <w:p w:rsidR="00CA6D8F" w:rsidRDefault="00CA6D8F" w:rsidP="00D93311">
      <w:pPr>
        <w:rPr>
          <w:sz w:val="24"/>
          <w:szCs w:val="24"/>
        </w:rPr>
      </w:pPr>
      <w:r>
        <w:rPr>
          <w:sz w:val="24"/>
          <w:szCs w:val="24"/>
        </w:rPr>
        <w:t xml:space="preserve">Mapping of species distribution </w:t>
      </w:r>
      <w:r w:rsidR="0019463E">
        <w:rPr>
          <w:sz w:val="24"/>
          <w:szCs w:val="24"/>
        </w:rPr>
        <w:t>across Wales is a tim</w:t>
      </w:r>
      <w:r>
        <w:rPr>
          <w:sz w:val="24"/>
          <w:szCs w:val="24"/>
        </w:rPr>
        <w:t>e consuming</w:t>
      </w:r>
      <w:r w:rsidR="0019463E">
        <w:rPr>
          <w:sz w:val="24"/>
          <w:szCs w:val="24"/>
        </w:rPr>
        <w:t xml:space="preserve"> and </w:t>
      </w:r>
      <w:proofErr w:type="spellStart"/>
      <w:r w:rsidR="0019463E">
        <w:rPr>
          <w:sz w:val="24"/>
          <w:szCs w:val="24"/>
        </w:rPr>
        <w:t>labourious</w:t>
      </w:r>
      <w:proofErr w:type="spellEnd"/>
      <w:r w:rsidR="0019463E">
        <w:rPr>
          <w:sz w:val="24"/>
          <w:szCs w:val="24"/>
        </w:rPr>
        <w:t xml:space="preserve"> task, often relying on many volunteers, such as Hedgerow Survey. </w:t>
      </w:r>
      <w:r w:rsidR="00BA3189">
        <w:rPr>
          <w:sz w:val="24"/>
          <w:szCs w:val="24"/>
        </w:rPr>
        <w:t xml:space="preserve">The surveys today are a crucial aid in monitoring changes in distribution of native and non-native plants. </w:t>
      </w:r>
      <w:r w:rsidR="0019463E">
        <w:rPr>
          <w:sz w:val="24"/>
          <w:szCs w:val="24"/>
        </w:rPr>
        <w:t xml:space="preserve"> </w:t>
      </w:r>
    </w:p>
    <w:p w:rsidR="00A94029" w:rsidRDefault="00D76DB3" w:rsidP="00D93311">
      <w:pPr>
        <w:rPr>
          <w:sz w:val="24"/>
          <w:szCs w:val="24"/>
        </w:rPr>
      </w:pPr>
      <w:r>
        <w:rPr>
          <w:sz w:val="24"/>
          <w:szCs w:val="24"/>
        </w:rPr>
        <w:t xml:space="preserve">Journals which are available online and at the library will also form part of the research methodology with gathering in quantitative date to assess species richness and decline in Wales. </w:t>
      </w:r>
    </w:p>
    <w:p w:rsidR="0081411B" w:rsidRDefault="0081411B" w:rsidP="00D93311">
      <w:pPr>
        <w:rPr>
          <w:sz w:val="24"/>
          <w:szCs w:val="24"/>
        </w:rPr>
      </w:pPr>
      <w:r>
        <w:rPr>
          <w:sz w:val="24"/>
          <w:szCs w:val="24"/>
        </w:rPr>
        <w:t>To understand from another perspective, I plan to interview</w:t>
      </w:r>
      <w:r w:rsidR="00DB01E6">
        <w:rPr>
          <w:sz w:val="24"/>
          <w:szCs w:val="24"/>
        </w:rPr>
        <w:t xml:space="preserve"> some experts within the field; </w:t>
      </w:r>
      <w:r>
        <w:rPr>
          <w:sz w:val="24"/>
          <w:szCs w:val="24"/>
        </w:rPr>
        <w:t>Including garden designers</w:t>
      </w:r>
      <w:r w:rsidR="00FE3238">
        <w:rPr>
          <w:sz w:val="24"/>
          <w:szCs w:val="24"/>
        </w:rPr>
        <w:t xml:space="preserve"> (possibly at the Cardiff RHS show)</w:t>
      </w:r>
      <w:r>
        <w:rPr>
          <w:sz w:val="24"/>
          <w:szCs w:val="24"/>
        </w:rPr>
        <w:t xml:space="preserve"> and lecturers.</w:t>
      </w:r>
      <w:r w:rsidR="007D75A5">
        <w:rPr>
          <w:sz w:val="24"/>
          <w:szCs w:val="24"/>
        </w:rPr>
        <w:t xml:space="preserve"> </w:t>
      </w:r>
      <w:proofErr w:type="spellStart"/>
      <w:r w:rsidR="00FE3238">
        <w:rPr>
          <w:sz w:val="24"/>
          <w:szCs w:val="24"/>
        </w:rPr>
        <w:t>Qualiative</w:t>
      </w:r>
      <w:proofErr w:type="spellEnd"/>
      <w:r w:rsidR="00FE3238">
        <w:rPr>
          <w:sz w:val="24"/>
          <w:szCs w:val="24"/>
        </w:rPr>
        <w:t xml:space="preserve"> information would be </w:t>
      </w:r>
      <w:r w:rsidR="00DE115B">
        <w:rPr>
          <w:sz w:val="24"/>
          <w:szCs w:val="24"/>
        </w:rPr>
        <w:t>gather</w:t>
      </w:r>
      <w:r w:rsidR="00FE3238">
        <w:rPr>
          <w:sz w:val="24"/>
          <w:szCs w:val="24"/>
        </w:rPr>
        <w:t xml:space="preserve">ed, deriving </w:t>
      </w:r>
      <w:r w:rsidR="00DE115B">
        <w:rPr>
          <w:sz w:val="24"/>
          <w:szCs w:val="24"/>
        </w:rPr>
        <w:t xml:space="preserve">on their field of expertise, and length of time in this field, and I would </w:t>
      </w:r>
      <w:r w:rsidR="007D75A5">
        <w:rPr>
          <w:sz w:val="24"/>
          <w:szCs w:val="24"/>
        </w:rPr>
        <w:t>pose questions including:</w:t>
      </w:r>
      <w:r w:rsidR="00DE115B">
        <w:rPr>
          <w:sz w:val="24"/>
          <w:szCs w:val="24"/>
        </w:rPr>
        <w:t xml:space="preserve"> What they think are the main problems resulting in the decline of our native flora? are what they feel the barriers (if any) are to conservation of these fragile plants/ecosystems? </w:t>
      </w:r>
      <w:r w:rsidR="00916E4B">
        <w:rPr>
          <w:sz w:val="24"/>
          <w:szCs w:val="24"/>
        </w:rPr>
        <w:t xml:space="preserve">I’d also like to find out their personal views on the state of nature here in Wales. </w:t>
      </w:r>
      <w:r w:rsidR="00DE115B">
        <w:rPr>
          <w:sz w:val="24"/>
          <w:szCs w:val="24"/>
        </w:rPr>
        <w:t>I hope these interviews will help form a bigger picture</w:t>
      </w:r>
      <w:r w:rsidR="00916E4B">
        <w:rPr>
          <w:sz w:val="24"/>
          <w:szCs w:val="24"/>
        </w:rPr>
        <w:t xml:space="preserve">, and suggest a variety of views as to what areas they feel need to be improved </w:t>
      </w:r>
      <w:r w:rsidR="003A5381">
        <w:rPr>
          <w:sz w:val="24"/>
          <w:szCs w:val="24"/>
        </w:rPr>
        <w:t>which could aim to</w:t>
      </w:r>
      <w:r w:rsidR="00916E4B">
        <w:rPr>
          <w:sz w:val="24"/>
          <w:szCs w:val="24"/>
        </w:rPr>
        <w:t xml:space="preserve"> combat decline in biodiversity of native plants</w:t>
      </w:r>
      <w:r w:rsidR="003A5381">
        <w:rPr>
          <w:sz w:val="24"/>
          <w:szCs w:val="24"/>
        </w:rPr>
        <w:t>; whether this being more research, increasing awareness or improving education or legislation.</w:t>
      </w:r>
    </w:p>
    <w:p w:rsidR="00716223" w:rsidRDefault="003812DE" w:rsidP="00D93311">
      <w:pPr>
        <w:rPr>
          <w:sz w:val="24"/>
          <w:szCs w:val="24"/>
        </w:rPr>
      </w:pPr>
      <w:r w:rsidRPr="003812DE">
        <w:rPr>
          <w:sz w:val="24"/>
          <w:szCs w:val="24"/>
        </w:rPr>
        <w:t xml:space="preserve">There </w:t>
      </w:r>
      <w:r>
        <w:rPr>
          <w:sz w:val="24"/>
          <w:szCs w:val="24"/>
        </w:rPr>
        <w:t>appears</w:t>
      </w:r>
      <w:r w:rsidRPr="003812DE">
        <w:rPr>
          <w:sz w:val="24"/>
          <w:szCs w:val="24"/>
        </w:rPr>
        <w:t xml:space="preserve"> to be a lack of widespread knowledge regarding invasive plants.</w:t>
      </w:r>
      <w:r>
        <w:rPr>
          <w:sz w:val="24"/>
          <w:szCs w:val="24"/>
        </w:rPr>
        <w:t xml:space="preserve"> Could </w:t>
      </w:r>
      <w:r w:rsidR="00716223">
        <w:rPr>
          <w:sz w:val="24"/>
          <w:szCs w:val="24"/>
        </w:rPr>
        <w:t>Better teaching knowledge into native/</w:t>
      </w:r>
      <w:r w:rsidR="00D76DB3">
        <w:rPr>
          <w:sz w:val="24"/>
          <w:szCs w:val="24"/>
        </w:rPr>
        <w:t xml:space="preserve">non-native </w:t>
      </w:r>
      <w:r w:rsidR="00716223">
        <w:rPr>
          <w:sz w:val="24"/>
          <w:szCs w:val="24"/>
        </w:rPr>
        <w:t xml:space="preserve">invasive </w:t>
      </w:r>
      <w:r w:rsidR="00D76DB3">
        <w:rPr>
          <w:sz w:val="24"/>
          <w:szCs w:val="24"/>
        </w:rPr>
        <w:t xml:space="preserve">alien </w:t>
      </w:r>
      <w:r w:rsidR="00716223">
        <w:rPr>
          <w:sz w:val="24"/>
          <w:szCs w:val="24"/>
        </w:rPr>
        <w:t>plants</w:t>
      </w:r>
      <w:r>
        <w:rPr>
          <w:sz w:val="24"/>
          <w:szCs w:val="24"/>
        </w:rPr>
        <w:t xml:space="preserve"> </w:t>
      </w:r>
      <w:r w:rsidR="00D76DB3">
        <w:rPr>
          <w:sz w:val="24"/>
          <w:szCs w:val="24"/>
        </w:rPr>
        <w:t xml:space="preserve">aid in the conservation of </w:t>
      </w:r>
      <w:r>
        <w:rPr>
          <w:sz w:val="24"/>
          <w:szCs w:val="24"/>
        </w:rPr>
        <w:t>native plants, and species diversity</w:t>
      </w:r>
      <w:r w:rsidR="00716223">
        <w:rPr>
          <w:sz w:val="24"/>
          <w:szCs w:val="24"/>
        </w:rPr>
        <w:t>.</w:t>
      </w:r>
      <w:r w:rsidR="00D76DB3">
        <w:rPr>
          <w:sz w:val="24"/>
          <w:szCs w:val="24"/>
        </w:rPr>
        <w:t xml:space="preserve"> This will be a</w:t>
      </w:r>
      <w:r>
        <w:rPr>
          <w:sz w:val="24"/>
          <w:szCs w:val="24"/>
        </w:rPr>
        <w:t>ddressed</w:t>
      </w:r>
      <w:r w:rsidR="00D76DB3">
        <w:rPr>
          <w:sz w:val="24"/>
          <w:szCs w:val="24"/>
        </w:rPr>
        <w:t xml:space="preserve"> also.</w:t>
      </w:r>
    </w:p>
    <w:p w:rsidR="00716223" w:rsidRDefault="00D76DB3" w:rsidP="00D93311">
      <w:pPr>
        <w:rPr>
          <w:sz w:val="24"/>
          <w:szCs w:val="24"/>
        </w:rPr>
      </w:pPr>
      <w:r>
        <w:rPr>
          <w:sz w:val="24"/>
          <w:szCs w:val="24"/>
        </w:rPr>
        <w:t>Increasing awareness and through education can prevent injury from harmful weeds such as Giant</w:t>
      </w:r>
      <w:r w:rsidR="00716223">
        <w:rPr>
          <w:sz w:val="24"/>
          <w:szCs w:val="24"/>
        </w:rPr>
        <w:t xml:space="preserve"> </w:t>
      </w:r>
      <w:r>
        <w:rPr>
          <w:sz w:val="24"/>
          <w:szCs w:val="24"/>
        </w:rPr>
        <w:t>Hogweed</w:t>
      </w:r>
      <w:r w:rsidR="00716223">
        <w:rPr>
          <w:sz w:val="24"/>
          <w:szCs w:val="24"/>
        </w:rPr>
        <w:t>.</w:t>
      </w:r>
      <w:r w:rsidR="0025122B">
        <w:rPr>
          <w:sz w:val="24"/>
          <w:szCs w:val="24"/>
        </w:rPr>
        <w:t xml:space="preserve"> </w:t>
      </w:r>
      <w:r w:rsidR="001904AF">
        <w:rPr>
          <w:sz w:val="24"/>
          <w:szCs w:val="24"/>
        </w:rPr>
        <w:t>Also,</w:t>
      </w:r>
      <w:r w:rsidR="0025122B">
        <w:rPr>
          <w:sz w:val="24"/>
          <w:szCs w:val="24"/>
        </w:rPr>
        <w:t xml:space="preserve"> there should be a drive for remova</w:t>
      </w:r>
      <w:r w:rsidR="001904AF">
        <w:rPr>
          <w:sz w:val="24"/>
          <w:szCs w:val="24"/>
        </w:rPr>
        <w:t>l of these damaging plants which are wind pollinated. These</w:t>
      </w:r>
      <w:r w:rsidR="0025122B">
        <w:rPr>
          <w:sz w:val="24"/>
          <w:szCs w:val="24"/>
        </w:rPr>
        <w:t xml:space="preserve"> compete with our native plants, their large size taking up large areas</w:t>
      </w:r>
      <w:r w:rsidR="005C04A6">
        <w:rPr>
          <w:sz w:val="24"/>
          <w:szCs w:val="24"/>
        </w:rPr>
        <w:t>, shading out light for</w:t>
      </w:r>
      <w:r w:rsidR="0025122B">
        <w:rPr>
          <w:sz w:val="24"/>
          <w:szCs w:val="24"/>
        </w:rPr>
        <w:t xml:space="preserve"> ground cover</w:t>
      </w:r>
      <w:r w:rsidR="005C04A6">
        <w:rPr>
          <w:sz w:val="24"/>
          <w:szCs w:val="24"/>
        </w:rPr>
        <w:t xml:space="preserve"> plants</w:t>
      </w:r>
      <w:r w:rsidR="0025122B">
        <w:rPr>
          <w:sz w:val="24"/>
          <w:szCs w:val="24"/>
        </w:rPr>
        <w:t xml:space="preserve">. </w:t>
      </w:r>
      <w:r w:rsidR="001904AF">
        <w:rPr>
          <w:sz w:val="24"/>
          <w:szCs w:val="24"/>
        </w:rPr>
        <w:t xml:space="preserve">They may </w:t>
      </w:r>
      <w:r w:rsidR="000F7CEB">
        <w:rPr>
          <w:sz w:val="24"/>
          <w:szCs w:val="24"/>
        </w:rPr>
        <w:t xml:space="preserve">also have a negative impact by </w:t>
      </w:r>
      <w:r w:rsidR="001904AF">
        <w:rPr>
          <w:sz w:val="24"/>
          <w:szCs w:val="24"/>
        </w:rPr>
        <w:t>degrad</w:t>
      </w:r>
      <w:r w:rsidR="000F7CEB">
        <w:rPr>
          <w:sz w:val="24"/>
          <w:szCs w:val="24"/>
        </w:rPr>
        <w:t>ation</w:t>
      </w:r>
      <w:r w:rsidR="001904AF">
        <w:rPr>
          <w:sz w:val="24"/>
          <w:szCs w:val="24"/>
        </w:rPr>
        <w:t xml:space="preserve"> the aesthetic appeal of a naturally beautiful area</w:t>
      </w:r>
      <w:r w:rsidR="000F7CEB">
        <w:rPr>
          <w:sz w:val="24"/>
          <w:szCs w:val="24"/>
        </w:rPr>
        <w:t xml:space="preserve">. Furthermore, </w:t>
      </w:r>
      <w:r w:rsidR="001904AF">
        <w:rPr>
          <w:sz w:val="24"/>
          <w:szCs w:val="24"/>
        </w:rPr>
        <w:t>people may be put off visiting these areas</w:t>
      </w:r>
      <w:r w:rsidR="000F7CEB">
        <w:rPr>
          <w:sz w:val="24"/>
          <w:szCs w:val="24"/>
        </w:rPr>
        <w:t xml:space="preserve"> in case on injury,</w:t>
      </w:r>
      <w:r w:rsidR="001904AF">
        <w:rPr>
          <w:sz w:val="24"/>
          <w:szCs w:val="24"/>
        </w:rPr>
        <w:t xml:space="preserve"> due to the dangers related with it. </w:t>
      </w:r>
    </w:p>
    <w:p w:rsidR="000F7CEB" w:rsidRDefault="00716223" w:rsidP="003315E7">
      <w:pPr>
        <w:rPr>
          <w:sz w:val="24"/>
          <w:szCs w:val="24"/>
        </w:rPr>
      </w:pPr>
      <w:r>
        <w:rPr>
          <w:sz w:val="24"/>
          <w:szCs w:val="24"/>
        </w:rPr>
        <w:t xml:space="preserve">Engaging youngsters could help to stimulate increased awareness and respect of the environment. </w:t>
      </w:r>
      <w:r w:rsidR="00D76DB3">
        <w:rPr>
          <w:sz w:val="24"/>
          <w:szCs w:val="24"/>
        </w:rPr>
        <w:t xml:space="preserve">This outreach was highlighted in the state of wales report, which reported Wales as having the least knowledge of nature by young children, this is something which </w:t>
      </w:r>
      <w:r w:rsidR="00FE3238">
        <w:rPr>
          <w:sz w:val="24"/>
          <w:szCs w:val="24"/>
        </w:rPr>
        <w:t>could</w:t>
      </w:r>
      <w:r w:rsidR="00D76DB3">
        <w:rPr>
          <w:sz w:val="24"/>
          <w:szCs w:val="24"/>
        </w:rPr>
        <w:t xml:space="preserve"> be addressed. </w:t>
      </w:r>
    </w:p>
    <w:p w:rsidR="00FE3238" w:rsidRPr="00375A1F" w:rsidRDefault="00FE3238" w:rsidP="00FE3238">
      <w:pPr>
        <w:jc w:val="center"/>
        <w:rPr>
          <w:rFonts w:ascii="Calibri" w:eastAsia="Calibri" w:hAnsi="Calibri" w:cs="Times New Roman"/>
          <w:b/>
          <w:color w:val="7030A0"/>
          <w:sz w:val="32"/>
          <w:szCs w:val="32"/>
        </w:rPr>
      </w:pPr>
      <w:r w:rsidRPr="00375A1F">
        <w:rPr>
          <w:rFonts w:ascii="Calibri" w:eastAsia="Calibri" w:hAnsi="Calibri" w:cs="Times New Roman"/>
          <w:b/>
          <w:color w:val="7030A0"/>
          <w:sz w:val="32"/>
          <w:szCs w:val="32"/>
        </w:rPr>
        <w:lastRenderedPageBreak/>
        <w:t>References</w:t>
      </w:r>
    </w:p>
    <w:p w:rsidR="00FE3238" w:rsidRDefault="00FE3238" w:rsidP="00FE3238">
      <w:pPr>
        <w:spacing w:before="120"/>
        <w:rPr>
          <w:rFonts w:ascii="Calibri" w:eastAsia="Calibri" w:hAnsi="Calibri" w:cs="Times New Roman"/>
          <w:bCs/>
          <w:sz w:val="20"/>
          <w:szCs w:val="20"/>
        </w:rPr>
      </w:pPr>
      <w:proofErr w:type="spellStart"/>
      <w:r w:rsidRPr="00FE3238">
        <w:rPr>
          <w:rFonts w:ascii="Calibri" w:eastAsia="Calibri" w:hAnsi="Calibri" w:cs="Times New Roman"/>
          <w:sz w:val="20"/>
          <w:szCs w:val="20"/>
        </w:rPr>
        <w:t>Bellard</w:t>
      </w:r>
      <w:proofErr w:type="spellEnd"/>
      <w:r w:rsidRPr="00FE3238">
        <w:rPr>
          <w:rFonts w:ascii="Calibri" w:eastAsia="Calibri" w:hAnsi="Calibri" w:cs="Times New Roman"/>
          <w:sz w:val="20"/>
          <w:szCs w:val="20"/>
        </w:rPr>
        <w:t xml:space="preserve">, C.; </w:t>
      </w:r>
      <w:proofErr w:type="spellStart"/>
      <w:r w:rsidRPr="00FE3238">
        <w:rPr>
          <w:rFonts w:ascii="Calibri" w:eastAsia="Calibri" w:hAnsi="Calibri" w:cs="Times New Roman"/>
          <w:sz w:val="20"/>
          <w:szCs w:val="20"/>
        </w:rPr>
        <w:t>Bertelsmeier</w:t>
      </w:r>
      <w:proofErr w:type="spellEnd"/>
      <w:r w:rsidRPr="00FE3238">
        <w:rPr>
          <w:rFonts w:ascii="Calibri" w:eastAsia="Calibri" w:hAnsi="Calibri" w:cs="Times New Roman"/>
          <w:sz w:val="20"/>
          <w:szCs w:val="20"/>
        </w:rPr>
        <w:t xml:space="preserve">, C.; </w:t>
      </w:r>
      <w:proofErr w:type="spellStart"/>
      <w:r w:rsidRPr="00FE3238">
        <w:rPr>
          <w:rFonts w:ascii="Calibri" w:eastAsia="Calibri" w:hAnsi="Calibri" w:cs="Times New Roman"/>
          <w:sz w:val="20"/>
          <w:szCs w:val="20"/>
        </w:rPr>
        <w:t>Keadkey</w:t>
      </w:r>
      <w:proofErr w:type="spellEnd"/>
      <w:r w:rsidRPr="00FE3238">
        <w:rPr>
          <w:rFonts w:ascii="Calibri" w:eastAsia="Calibri" w:hAnsi="Calibri" w:cs="Times New Roman"/>
          <w:sz w:val="20"/>
          <w:szCs w:val="20"/>
        </w:rPr>
        <w:t xml:space="preserve">, P.; </w:t>
      </w:r>
      <w:proofErr w:type="spellStart"/>
      <w:r w:rsidRPr="00FE3238">
        <w:rPr>
          <w:rFonts w:ascii="Calibri" w:eastAsia="Calibri" w:hAnsi="Calibri" w:cs="Times New Roman"/>
          <w:sz w:val="20"/>
          <w:szCs w:val="20"/>
        </w:rPr>
        <w:t>Thiller</w:t>
      </w:r>
      <w:proofErr w:type="spellEnd"/>
      <w:r w:rsidRPr="00FE3238">
        <w:rPr>
          <w:rFonts w:ascii="Calibri" w:eastAsia="Calibri" w:hAnsi="Calibri" w:cs="Times New Roman"/>
          <w:sz w:val="20"/>
          <w:szCs w:val="20"/>
        </w:rPr>
        <w:t xml:space="preserve">, W. and </w:t>
      </w:r>
      <w:proofErr w:type="spellStart"/>
      <w:r w:rsidRPr="00FE3238">
        <w:rPr>
          <w:rFonts w:ascii="Calibri" w:eastAsia="Calibri" w:hAnsi="Calibri" w:cs="Times New Roman"/>
          <w:sz w:val="20"/>
          <w:szCs w:val="20"/>
        </w:rPr>
        <w:t>Courchamp</w:t>
      </w:r>
      <w:proofErr w:type="spellEnd"/>
      <w:r w:rsidRPr="00FE3238">
        <w:rPr>
          <w:rFonts w:ascii="Calibri" w:eastAsia="Calibri" w:hAnsi="Calibri" w:cs="Times New Roman"/>
          <w:sz w:val="20"/>
          <w:szCs w:val="20"/>
        </w:rPr>
        <w:t>, F.</w:t>
      </w:r>
      <w:r w:rsidRPr="00FE3238">
        <w:rPr>
          <w:rFonts w:ascii="Calibri" w:eastAsia="Calibri" w:hAnsi="Calibri" w:cs="Times New Roman"/>
          <w:sz w:val="20"/>
          <w:szCs w:val="20"/>
          <w:vertAlign w:val="superscript"/>
        </w:rPr>
        <w:t xml:space="preserve"> </w:t>
      </w:r>
      <w:r w:rsidRPr="00FE3238">
        <w:rPr>
          <w:rFonts w:ascii="Calibri" w:eastAsia="Calibri" w:hAnsi="Calibri" w:cs="Times New Roman"/>
          <w:sz w:val="20"/>
          <w:szCs w:val="20"/>
        </w:rPr>
        <w:t>(2012)</w:t>
      </w:r>
      <w:r w:rsidRPr="00FE3238">
        <w:rPr>
          <w:rFonts w:ascii="Arial" w:eastAsia="Times New Roman" w:hAnsi="Arial" w:cs="Arial"/>
          <w:b/>
          <w:bCs/>
          <w:color w:val="000000"/>
          <w:kern w:val="36"/>
          <w:sz w:val="37"/>
          <w:szCs w:val="37"/>
          <w:lang w:eastAsia="en-GB"/>
        </w:rPr>
        <w:t xml:space="preserve"> </w:t>
      </w:r>
      <w:r w:rsidRPr="00FE3238">
        <w:rPr>
          <w:rFonts w:ascii="Calibri" w:eastAsia="Calibri" w:hAnsi="Calibri" w:cs="Times New Roman"/>
          <w:bCs/>
          <w:i/>
          <w:sz w:val="20"/>
          <w:szCs w:val="20"/>
        </w:rPr>
        <w:t>Impacts of climate change on the future of biodiversity</w:t>
      </w:r>
      <w:r w:rsidRPr="00FE3238">
        <w:rPr>
          <w:rFonts w:ascii="Calibri" w:eastAsia="Calibri" w:hAnsi="Calibri" w:cs="Times New Roman"/>
          <w:bCs/>
          <w:sz w:val="20"/>
          <w:szCs w:val="20"/>
        </w:rPr>
        <w:t xml:space="preserve">. </w:t>
      </w:r>
      <w:proofErr w:type="spellStart"/>
      <w:r w:rsidRPr="00FE3238">
        <w:rPr>
          <w:rFonts w:ascii="Calibri" w:eastAsia="Calibri" w:hAnsi="Calibri" w:cs="Times New Roman"/>
          <w:bCs/>
          <w:sz w:val="20"/>
          <w:szCs w:val="20"/>
        </w:rPr>
        <w:t>Ecoll</w:t>
      </w:r>
      <w:proofErr w:type="spellEnd"/>
      <w:r w:rsidRPr="00FE3238">
        <w:rPr>
          <w:rFonts w:ascii="Calibri" w:eastAsia="Calibri" w:hAnsi="Calibri" w:cs="Times New Roman"/>
          <w:bCs/>
          <w:sz w:val="20"/>
          <w:szCs w:val="20"/>
        </w:rPr>
        <w:t xml:space="preserve"> Lett. Available at: </w:t>
      </w:r>
      <w:hyperlink r:id="rId31" w:history="1">
        <w:r w:rsidR="00C37228" w:rsidRPr="00AB4111">
          <w:rPr>
            <w:rStyle w:val="Hyperlink"/>
            <w:rFonts w:ascii="Calibri" w:eastAsia="Calibri" w:hAnsi="Calibri" w:cs="Times New Roman"/>
            <w:sz w:val="20"/>
            <w:szCs w:val="20"/>
          </w:rPr>
          <w:t>https://www.ncbi.nlm.nih.gov/pmc/articles/PMC3880584/</w:t>
        </w:r>
      </w:hyperlink>
      <w:r w:rsidR="00C37228">
        <w:rPr>
          <w:rFonts w:ascii="Calibri" w:eastAsia="Calibri" w:hAnsi="Calibri" w:cs="Times New Roman"/>
          <w:bCs/>
          <w:sz w:val="20"/>
          <w:szCs w:val="20"/>
        </w:rPr>
        <w:t xml:space="preserve"> </w:t>
      </w:r>
      <w:r w:rsidR="00C37228" w:rsidRPr="00C37228">
        <w:rPr>
          <w:rFonts w:ascii="Calibri" w:eastAsia="Calibri" w:hAnsi="Calibri" w:cs="Times New Roman"/>
          <w:bCs/>
          <w:sz w:val="20"/>
          <w:szCs w:val="20"/>
        </w:rPr>
        <w:t>(Accessed on 5/1/18)</w:t>
      </w:r>
    </w:p>
    <w:p w:rsidR="00C37228" w:rsidRPr="00C37228" w:rsidRDefault="00C37228" w:rsidP="00C37228">
      <w:pPr>
        <w:spacing w:before="120"/>
        <w:rPr>
          <w:rFonts w:ascii="Calibri" w:eastAsia="Calibri" w:hAnsi="Calibri" w:cs="Times New Roman"/>
          <w:bCs/>
          <w:sz w:val="20"/>
          <w:szCs w:val="20"/>
        </w:rPr>
      </w:pPr>
      <w:r>
        <w:rPr>
          <w:rFonts w:ascii="Calibri" w:eastAsia="Calibri" w:hAnsi="Calibri" w:cs="Times New Roman"/>
          <w:bCs/>
          <w:sz w:val="20"/>
          <w:szCs w:val="20"/>
        </w:rPr>
        <w:t xml:space="preserve">Benjamin, A. (2015) </w:t>
      </w:r>
      <w:r w:rsidRPr="00C37228">
        <w:rPr>
          <w:rFonts w:ascii="Calibri" w:eastAsia="Calibri" w:hAnsi="Calibri" w:cs="Times New Roman"/>
          <w:bCs/>
          <w:sz w:val="20"/>
          <w:szCs w:val="20"/>
        </w:rPr>
        <w:t>Pesticides linked to bee decline for first time in a countrywide field study</w:t>
      </w:r>
      <w:r>
        <w:rPr>
          <w:rFonts w:ascii="Calibri" w:eastAsia="Calibri" w:hAnsi="Calibri" w:cs="Times New Roman"/>
          <w:bCs/>
          <w:sz w:val="20"/>
          <w:szCs w:val="20"/>
        </w:rPr>
        <w:t xml:space="preserve">. The Guardian. Available at: </w:t>
      </w:r>
      <w:hyperlink r:id="rId32" w:history="1">
        <w:r w:rsidRPr="00AB4111">
          <w:rPr>
            <w:rStyle w:val="Hyperlink"/>
            <w:rFonts w:ascii="Calibri" w:eastAsia="Calibri" w:hAnsi="Calibri" w:cs="Times New Roman"/>
            <w:sz w:val="20"/>
            <w:szCs w:val="20"/>
          </w:rPr>
          <w:t>https://www.theguardian.com/environment/2015/aug/20/pesticides-neonicotinoids-linked-bee-decline-first-time-large-scale-field-study</w:t>
        </w:r>
      </w:hyperlink>
      <w:r>
        <w:rPr>
          <w:rFonts w:ascii="Calibri" w:eastAsia="Calibri" w:hAnsi="Calibri" w:cs="Times New Roman"/>
          <w:bCs/>
          <w:sz w:val="20"/>
          <w:szCs w:val="20"/>
        </w:rPr>
        <w:t xml:space="preserve"> </w:t>
      </w:r>
      <w:r w:rsidRPr="00C37228">
        <w:rPr>
          <w:rFonts w:ascii="Calibri" w:eastAsia="Calibri" w:hAnsi="Calibri" w:cs="Times New Roman"/>
          <w:bCs/>
          <w:sz w:val="20"/>
          <w:szCs w:val="20"/>
        </w:rPr>
        <w:t>(Accessed on 5/1/18)</w:t>
      </w:r>
    </w:p>
    <w:p w:rsidR="00FE3238" w:rsidRPr="00FE3238" w:rsidRDefault="00FE3238" w:rsidP="00FE3238">
      <w:pPr>
        <w:spacing w:before="120"/>
        <w:rPr>
          <w:rFonts w:ascii="Calibri" w:eastAsia="Calibri" w:hAnsi="Calibri" w:cs="Times New Roman"/>
          <w:sz w:val="20"/>
          <w:szCs w:val="20"/>
        </w:rPr>
      </w:pPr>
      <w:proofErr w:type="spellStart"/>
      <w:r w:rsidRPr="00FE3238">
        <w:rPr>
          <w:rFonts w:ascii="Calibri" w:eastAsia="Calibri" w:hAnsi="Calibri" w:cs="Times New Roman"/>
          <w:sz w:val="20"/>
          <w:szCs w:val="20"/>
        </w:rPr>
        <w:t>Blaauw</w:t>
      </w:r>
      <w:proofErr w:type="spellEnd"/>
      <w:r w:rsidRPr="00FE3238">
        <w:rPr>
          <w:rFonts w:ascii="Calibri" w:eastAsia="Calibri" w:hAnsi="Calibri" w:cs="Times New Roman"/>
          <w:sz w:val="20"/>
          <w:szCs w:val="20"/>
        </w:rPr>
        <w:t xml:space="preserve">, B. R. and Isaacs, R. (2014) </w:t>
      </w:r>
      <w:r w:rsidRPr="00FE3238">
        <w:rPr>
          <w:rFonts w:ascii="Calibri" w:eastAsia="Calibri" w:hAnsi="Calibri" w:cs="Times New Roman"/>
          <w:i/>
          <w:sz w:val="20"/>
          <w:szCs w:val="20"/>
        </w:rPr>
        <w:t>Flower plantings increase wild bee abundance and the pollination services provided to a pollination-dependent crop</w:t>
      </w:r>
      <w:r w:rsidRPr="00FE3238">
        <w:rPr>
          <w:rFonts w:ascii="Calibri" w:eastAsia="Calibri" w:hAnsi="Calibri" w:cs="Times New Roman"/>
          <w:sz w:val="20"/>
          <w:szCs w:val="20"/>
        </w:rPr>
        <w:t xml:space="preserve">. J </w:t>
      </w:r>
      <w:proofErr w:type="spellStart"/>
      <w:r w:rsidRPr="00FE3238">
        <w:rPr>
          <w:rFonts w:ascii="Calibri" w:eastAsia="Calibri" w:hAnsi="Calibri" w:cs="Times New Roman"/>
          <w:sz w:val="20"/>
          <w:szCs w:val="20"/>
        </w:rPr>
        <w:t>Appl</w:t>
      </w:r>
      <w:proofErr w:type="spellEnd"/>
      <w:r w:rsidRPr="00FE3238">
        <w:rPr>
          <w:rFonts w:ascii="Calibri" w:eastAsia="Calibri" w:hAnsi="Calibri" w:cs="Times New Roman"/>
          <w:sz w:val="20"/>
          <w:szCs w:val="20"/>
        </w:rPr>
        <w:t xml:space="preserve"> </w:t>
      </w:r>
      <w:proofErr w:type="spellStart"/>
      <w:r w:rsidRPr="00FE3238">
        <w:rPr>
          <w:rFonts w:ascii="Calibri" w:eastAsia="Calibri" w:hAnsi="Calibri" w:cs="Times New Roman"/>
          <w:sz w:val="20"/>
          <w:szCs w:val="20"/>
        </w:rPr>
        <w:t>Ecol</w:t>
      </w:r>
      <w:proofErr w:type="spellEnd"/>
      <w:r w:rsidRPr="00FE3238">
        <w:rPr>
          <w:rFonts w:ascii="Calibri" w:eastAsia="Calibri" w:hAnsi="Calibri" w:cs="Times New Roman"/>
          <w:sz w:val="20"/>
          <w:szCs w:val="20"/>
        </w:rPr>
        <w:t xml:space="preserve">, 51: 890–898. doi:10.1111/1365-2664.12257. Available at: </w:t>
      </w:r>
      <w:hyperlink r:id="rId33" w:history="1">
        <w:r w:rsidRPr="00FE3238">
          <w:rPr>
            <w:rFonts w:ascii="Calibri" w:eastAsia="Calibri" w:hAnsi="Calibri" w:cs="Times New Roman"/>
            <w:color w:val="0563C1"/>
            <w:sz w:val="20"/>
            <w:szCs w:val="20"/>
            <w:u w:val="single"/>
          </w:rPr>
          <w:t>http://onlinelibrary.wiley.com</w:t>
        </w:r>
        <w:r w:rsidRPr="00FE3238">
          <w:rPr>
            <w:rFonts w:ascii="Calibri" w:eastAsia="Calibri" w:hAnsi="Calibri" w:cs="Times New Roman"/>
            <w:color w:val="0563C1"/>
            <w:sz w:val="20"/>
            <w:szCs w:val="20"/>
            <w:u w:val="single"/>
          </w:rPr>
          <w:t>/</w:t>
        </w:r>
        <w:r w:rsidRPr="00FE3238">
          <w:rPr>
            <w:rFonts w:ascii="Calibri" w:eastAsia="Calibri" w:hAnsi="Calibri" w:cs="Times New Roman"/>
            <w:color w:val="0563C1"/>
            <w:sz w:val="20"/>
            <w:szCs w:val="20"/>
            <w:u w:val="single"/>
          </w:rPr>
          <w:t>doi/10.1111/1365-2664.12257/full</w:t>
        </w:r>
      </w:hyperlink>
      <w:r w:rsidRPr="00FE3238">
        <w:rPr>
          <w:rFonts w:ascii="Calibri" w:eastAsia="Calibri" w:hAnsi="Calibri" w:cs="Times New Roman"/>
          <w:sz w:val="20"/>
          <w:szCs w:val="20"/>
        </w:rPr>
        <w:t xml:space="preserve"> (Accessed on 6/1/18)</w:t>
      </w:r>
    </w:p>
    <w:p w:rsidR="00FE3238" w:rsidRPr="00FE3238" w:rsidRDefault="00FE3238" w:rsidP="00FE3238">
      <w:pPr>
        <w:spacing w:before="120"/>
        <w:rPr>
          <w:rFonts w:ascii="Calibri" w:eastAsia="Calibri" w:hAnsi="Calibri" w:cs="Times New Roman"/>
          <w:iCs/>
          <w:sz w:val="20"/>
          <w:szCs w:val="20"/>
        </w:rPr>
      </w:pPr>
      <w:r w:rsidRPr="00FE3238">
        <w:rPr>
          <w:rFonts w:ascii="Calibri" w:eastAsia="Calibri" w:hAnsi="Calibri" w:cs="Times New Roman"/>
          <w:sz w:val="20"/>
          <w:szCs w:val="20"/>
        </w:rPr>
        <w:t xml:space="preserve">BSBI (2018) </w:t>
      </w:r>
      <w:r w:rsidRPr="00FE3238">
        <w:rPr>
          <w:rFonts w:ascii="Calibri" w:eastAsia="Calibri" w:hAnsi="Calibri" w:cs="Times New Roman"/>
          <w:i/>
          <w:sz w:val="20"/>
          <w:szCs w:val="20"/>
        </w:rPr>
        <w:t xml:space="preserve">Distribution data – </w:t>
      </w:r>
      <w:proofErr w:type="spellStart"/>
      <w:r w:rsidRPr="00FE3238">
        <w:rPr>
          <w:rFonts w:ascii="Calibri" w:eastAsia="Calibri" w:hAnsi="Calibri" w:cs="Times New Roman"/>
          <w:i/>
          <w:sz w:val="20"/>
          <w:szCs w:val="20"/>
        </w:rPr>
        <w:t>Fallopia</w:t>
      </w:r>
      <w:proofErr w:type="spellEnd"/>
      <w:r w:rsidRPr="00FE3238">
        <w:rPr>
          <w:rFonts w:ascii="Calibri" w:eastAsia="Calibri" w:hAnsi="Calibri" w:cs="Times New Roman"/>
          <w:i/>
          <w:sz w:val="20"/>
          <w:szCs w:val="20"/>
        </w:rPr>
        <w:t xml:space="preserve"> japonica</w:t>
      </w:r>
      <w:r w:rsidRPr="00FE3238">
        <w:rPr>
          <w:rFonts w:ascii="Calibri" w:eastAsia="Calibri" w:hAnsi="Calibri" w:cs="Times New Roman"/>
          <w:sz w:val="20"/>
          <w:szCs w:val="20"/>
        </w:rPr>
        <w:t xml:space="preserve">. Available at: </w:t>
      </w:r>
      <w:bookmarkStart w:id="13" w:name="_Hlk503076882"/>
      <w:r w:rsidRPr="00FE3238">
        <w:rPr>
          <w:rFonts w:ascii="Calibri" w:eastAsia="Calibri" w:hAnsi="Calibri" w:cs="Times New Roman"/>
          <w:sz w:val="20"/>
          <w:szCs w:val="20"/>
        </w:rPr>
        <w:fldChar w:fldCharType="begin"/>
      </w:r>
      <w:r w:rsidRPr="00FE3238">
        <w:rPr>
          <w:rFonts w:ascii="Calibri" w:eastAsia="Calibri" w:hAnsi="Calibri" w:cs="Times New Roman"/>
          <w:sz w:val="20"/>
          <w:szCs w:val="20"/>
        </w:rPr>
        <w:instrText xml:space="preserve"> HYPERLINK "http://bsbi.org/maps?taxonid=2cd4p9h.vr0#style=N4IgDghgTgLglvA9gOwLLQNYFMoGUYCeANlgM4gBcA2qAGyWgAMlIAZnESQCYDGcUPEiAA0IAKwt2nLL36CsIAL6LhyAK6dVGogF1RyCAFsFFEIYIACUlhjxkAc3KKgA" </w:instrText>
      </w:r>
      <w:r w:rsidRPr="00FE3238">
        <w:rPr>
          <w:rFonts w:ascii="Calibri" w:eastAsia="Calibri" w:hAnsi="Calibri" w:cs="Times New Roman"/>
          <w:sz w:val="20"/>
          <w:szCs w:val="20"/>
        </w:rPr>
        <w:fldChar w:fldCharType="separate"/>
      </w:r>
      <w:r w:rsidRPr="00FE3238">
        <w:rPr>
          <w:rFonts w:ascii="Calibri" w:eastAsia="Calibri" w:hAnsi="Calibri" w:cs="Times New Roman"/>
          <w:color w:val="0563C1"/>
          <w:sz w:val="20"/>
          <w:szCs w:val="20"/>
          <w:u w:val="single"/>
        </w:rPr>
        <w:t>http://bsbi.org/maps?taxonid=2cd4p9h.vr0#style=N4IgDghgTgLglvA9gOwLLQNYFMoGUYCeANlgM4gBcA2qAGyWgAMlIAZnESQCYDGcUPEiAA0IAKwt2nLL36CsIAL6LhyAK6dVG</w:t>
      </w:r>
      <w:r w:rsidRPr="00FE3238">
        <w:rPr>
          <w:rFonts w:ascii="Calibri" w:eastAsia="Calibri" w:hAnsi="Calibri" w:cs="Times New Roman"/>
          <w:color w:val="0563C1"/>
          <w:sz w:val="20"/>
          <w:szCs w:val="20"/>
          <w:u w:val="single"/>
        </w:rPr>
        <w:t>o</w:t>
      </w:r>
      <w:r w:rsidRPr="00FE3238">
        <w:rPr>
          <w:rFonts w:ascii="Calibri" w:eastAsia="Calibri" w:hAnsi="Calibri" w:cs="Times New Roman"/>
          <w:color w:val="0563C1"/>
          <w:sz w:val="20"/>
          <w:szCs w:val="20"/>
          <w:u w:val="single"/>
        </w:rPr>
        <w:t>gF1RyCAFsFFEIYIACUlhjxkAc3KKgA</w:t>
      </w:r>
      <w:r w:rsidRPr="00FE3238">
        <w:rPr>
          <w:rFonts w:ascii="Calibri" w:eastAsia="Calibri" w:hAnsi="Calibri" w:cs="Times New Roman"/>
          <w:sz w:val="20"/>
          <w:szCs w:val="20"/>
        </w:rPr>
        <w:fldChar w:fldCharType="end"/>
      </w:r>
      <w:r w:rsidRPr="00FE3238">
        <w:rPr>
          <w:rFonts w:ascii="Calibri" w:eastAsia="Calibri" w:hAnsi="Calibri" w:cs="Times New Roman"/>
          <w:sz w:val="20"/>
          <w:szCs w:val="20"/>
        </w:rPr>
        <w:t xml:space="preserve"> </w:t>
      </w:r>
      <w:bookmarkEnd w:id="13"/>
      <w:r w:rsidRPr="00FE3238">
        <w:rPr>
          <w:rFonts w:ascii="Calibri" w:eastAsia="Calibri" w:hAnsi="Calibri" w:cs="Times New Roman"/>
          <w:iCs/>
          <w:sz w:val="20"/>
          <w:szCs w:val="20"/>
        </w:rPr>
        <w:t>(Accessed on 30/12/17)</w:t>
      </w:r>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Burns, F.; Eaton, M.A.; Barlow, K.E.; Beckmann, B.C.; Brereton, T.; Brooks, D.R.; Brown, P.M.J.; </w:t>
      </w:r>
      <w:proofErr w:type="spellStart"/>
      <w:r w:rsidRPr="00FE3238">
        <w:rPr>
          <w:rFonts w:ascii="Calibri" w:eastAsia="Calibri" w:hAnsi="Calibri" w:cs="Times New Roman"/>
          <w:sz w:val="20"/>
          <w:szCs w:val="20"/>
        </w:rPr>
        <w:t>Fulaij</w:t>
      </w:r>
      <w:proofErr w:type="spellEnd"/>
      <w:r w:rsidRPr="00FE3238">
        <w:rPr>
          <w:rFonts w:ascii="Calibri" w:eastAsia="Calibri" w:hAnsi="Calibri" w:cs="Times New Roman"/>
          <w:sz w:val="20"/>
          <w:szCs w:val="20"/>
        </w:rPr>
        <w:t xml:space="preserve">, N.A.; Gent, T.; Henderson, I.; Noble, D.G.; Parsons, M.; </w:t>
      </w:r>
      <w:proofErr w:type="spellStart"/>
      <w:r w:rsidRPr="00FE3238">
        <w:rPr>
          <w:rFonts w:ascii="Calibri" w:eastAsia="Calibri" w:hAnsi="Calibri" w:cs="Times New Roman"/>
          <w:sz w:val="20"/>
          <w:szCs w:val="20"/>
        </w:rPr>
        <w:t>Powney</w:t>
      </w:r>
      <w:proofErr w:type="spellEnd"/>
      <w:r w:rsidRPr="00FE3238">
        <w:rPr>
          <w:rFonts w:ascii="Calibri" w:eastAsia="Calibri" w:hAnsi="Calibri" w:cs="Times New Roman"/>
          <w:sz w:val="20"/>
          <w:szCs w:val="20"/>
        </w:rPr>
        <w:t xml:space="preserve">, G.D.; Roy, H.E.; Stroh, P.; Walker, K.; Wilkinson, J.W.; Wotton, S.R.; Gregory, R.D (2016) Agricultural Management and Climatic Change Are the Major Drivers of Biodiversity Change in the UK. </w:t>
      </w:r>
      <w:proofErr w:type="spellStart"/>
      <w:r w:rsidRPr="00FE3238">
        <w:rPr>
          <w:rFonts w:ascii="Calibri" w:eastAsia="Calibri" w:hAnsi="Calibri" w:cs="Times New Roman"/>
          <w:sz w:val="20"/>
          <w:szCs w:val="20"/>
        </w:rPr>
        <w:t>PLoS</w:t>
      </w:r>
      <w:proofErr w:type="spellEnd"/>
      <w:r w:rsidRPr="00FE3238">
        <w:rPr>
          <w:rFonts w:ascii="Calibri" w:eastAsia="Calibri" w:hAnsi="Calibri" w:cs="Times New Roman"/>
          <w:sz w:val="20"/>
          <w:szCs w:val="20"/>
        </w:rPr>
        <w:t xml:space="preserve"> ONE 11(3): e0151595. Available at: </w:t>
      </w:r>
      <w:hyperlink r:id="rId34" w:history="1">
        <w:r w:rsidRPr="00FE3238">
          <w:rPr>
            <w:rFonts w:ascii="Calibri" w:eastAsia="Calibri" w:hAnsi="Calibri" w:cs="Times New Roman"/>
            <w:color w:val="0563C1"/>
            <w:sz w:val="20"/>
            <w:szCs w:val="20"/>
            <w:u w:val="single"/>
          </w:rPr>
          <w:t>http://journals.plos.org/plosone/article?i</w:t>
        </w:r>
        <w:r w:rsidRPr="00FE3238">
          <w:rPr>
            <w:rFonts w:ascii="Calibri" w:eastAsia="Calibri" w:hAnsi="Calibri" w:cs="Times New Roman"/>
            <w:color w:val="0563C1"/>
            <w:sz w:val="20"/>
            <w:szCs w:val="20"/>
            <w:u w:val="single"/>
          </w:rPr>
          <w:t>d</w:t>
        </w:r>
        <w:r w:rsidRPr="00FE3238">
          <w:rPr>
            <w:rFonts w:ascii="Calibri" w:eastAsia="Calibri" w:hAnsi="Calibri" w:cs="Times New Roman"/>
            <w:color w:val="0563C1"/>
            <w:sz w:val="20"/>
            <w:szCs w:val="20"/>
            <w:u w:val="single"/>
          </w:rPr>
          <w:t>=10.1371/journal.pone.0151595</w:t>
        </w:r>
      </w:hyperlink>
      <w:r w:rsidRPr="00FE3238">
        <w:rPr>
          <w:rFonts w:ascii="Calibri" w:eastAsia="Calibri" w:hAnsi="Calibri" w:cs="Times New Roman"/>
          <w:sz w:val="20"/>
          <w:szCs w:val="20"/>
        </w:rPr>
        <w:t xml:space="preserve"> </w:t>
      </w:r>
      <w:bookmarkStart w:id="14" w:name="_Hlk503120832"/>
      <w:r w:rsidRPr="00FE3238">
        <w:rPr>
          <w:rFonts w:ascii="Calibri" w:eastAsia="Calibri" w:hAnsi="Calibri" w:cs="Times New Roman"/>
          <w:sz w:val="20"/>
          <w:szCs w:val="20"/>
        </w:rPr>
        <w:t>(Accessed on 7/1/18)</w:t>
      </w:r>
    </w:p>
    <w:bookmarkEnd w:id="14"/>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CABI (2018) </w:t>
      </w:r>
      <w:r w:rsidRPr="00FE3238">
        <w:rPr>
          <w:rFonts w:ascii="Calibri" w:eastAsia="Calibri" w:hAnsi="Calibri" w:cs="Times New Roman"/>
          <w:bCs/>
          <w:i/>
          <w:sz w:val="20"/>
          <w:szCs w:val="20"/>
        </w:rPr>
        <w:t xml:space="preserve">Establishing the psyllid: field studies for the biological control of Japanese knotweed. </w:t>
      </w:r>
      <w:r w:rsidRPr="00FE3238">
        <w:rPr>
          <w:rFonts w:ascii="Calibri" w:eastAsia="Calibri" w:hAnsi="Calibri" w:cs="Times New Roman"/>
          <w:sz w:val="20"/>
          <w:szCs w:val="20"/>
        </w:rPr>
        <w:t xml:space="preserve">Available at: </w:t>
      </w:r>
      <w:hyperlink r:id="rId35" w:history="1">
        <w:r w:rsidRPr="00FE3238">
          <w:rPr>
            <w:rFonts w:ascii="Calibri" w:eastAsia="Calibri" w:hAnsi="Calibri" w:cs="Times New Roman"/>
          </w:rPr>
          <w:t xml:space="preserve"> </w:t>
        </w:r>
        <w:r w:rsidRPr="00FE3238">
          <w:rPr>
            <w:rFonts w:ascii="Calibri" w:eastAsia="Calibri" w:hAnsi="Calibri" w:cs="Times New Roman"/>
            <w:color w:val="0563C1"/>
            <w:sz w:val="20"/>
            <w:szCs w:val="20"/>
            <w:u w:val="single"/>
          </w:rPr>
          <w:t>https://www.cabi.org/projects/project/32999/</w:t>
        </w:r>
      </w:hyperlink>
      <w:r w:rsidRPr="00FE3238">
        <w:rPr>
          <w:rFonts w:ascii="Calibri" w:eastAsia="Calibri" w:hAnsi="Calibri" w:cs="Times New Roman"/>
          <w:sz w:val="20"/>
          <w:szCs w:val="20"/>
        </w:rPr>
        <w:t xml:space="preserve"> (Accessed on 4/1/18)</w:t>
      </w:r>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European Communities (2008) </w:t>
      </w:r>
      <w:r w:rsidRPr="00FE3238">
        <w:rPr>
          <w:rFonts w:ascii="Calibri" w:eastAsia="Calibri" w:hAnsi="Calibri" w:cs="Times New Roman"/>
          <w:i/>
          <w:sz w:val="20"/>
          <w:szCs w:val="20"/>
        </w:rPr>
        <w:t>LIFE and endangered plants Conserving Europe’s threatened flora</w:t>
      </w:r>
      <w:r w:rsidRPr="00FE3238">
        <w:rPr>
          <w:rFonts w:ascii="Calibri" w:eastAsia="Calibri" w:hAnsi="Calibri" w:cs="Times New Roman"/>
          <w:sz w:val="20"/>
          <w:szCs w:val="20"/>
        </w:rPr>
        <w:t xml:space="preserve">. Office for Official Publications of the European Communities: Luxembourg. Available at: </w:t>
      </w:r>
      <w:hyperlink r:id="rId36" w:history="1">
        <w:r w:rsidRPr="00FE3238">
          <w:rPr>
            <w:rFonts w:ascii="Calibri" w:eastAsia="Calibri" w:hAnsi="Calibri" w:cs="Times New Roman"/>
            <w:color w:val="0563C1"/>
            <w:sz w:val="20"/>
            <w:szCs w:val="20"/>
            <w:u w:val="single"/>
          </w:rPr>
          <w:t>http://ec.europa.eu/environment/life/publications/lifepublications/lifefocus/documents/plants.pdf</w:t>
        </w:r>
      </w:hyperlink>
      <w:r w:rsidRPr="00FE3238">
        <w:rPr>
          <w:rFonts w:ascii="Calibri" w:eastAsia="Calibri" w:hAnsi="Calibri" w:cs="Times New Roman"/>
          <w:sz w:val="20"/>
          <w:szCs w:val="20"/>
        </w:rPr>
        <w:t xml:space="preserve"> (Accessed on 7/1/18)</w:t>
      </w:r>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Forestry Commission (no date) </w:t>
      </w:r>
      <w:r w:rsidRPr="00FE3238">
        <w:rPr>
          <w:rFonts w:ascii="Calibri" w:eastAsia="Calibri" w:hAnsi="Calibri" w:cs="Times New Roman"/>
          <w:i/>
          <w:sz w:val="20"/>
          <w:szCs w:val="20"/>
        </w:rPr>
        <w:t>Rhododendron Control.</w:t>
      </w:r>
      <w:r w:rsidRPr="00FE3238">
        <w:rPr>
          <w:rFonts w:ascii="Calibri" w:eastAsia="Calibri" w:hAnsi="Calibri" w:cs="Times New Roman"/>
          <w:sz w:val="20"/>
          <w:szCs w:val="20"/>
        </w:rPr>
        <w:t xml:space="preserve"> Crown. Available at: </w:t>
      </w:r>
      <w:hyperlink r:id="rId37" w:history="1">
        <w:r w:rsidRPr="00FE3238">
          <w:rPr>
            <w:rFonts w:ascii="Calibri" w:eastAsia="Calibri" w:hAnsi="Calibri" w:cs="Times New Roman"/>
            <w:color w:val="0563C1"/>
            <w:sz w:val="20"/>
            <w:szCs w:val="20"/>
            <w:u w:val="single"/>
          </w:rPr>
          <w:t>https://www.forestry.gov.uk/fr/rhododendroncontrol</w:t>
        </w:r>
      </w:hyperlink>
      <w:r w:rsidRPr="00FE3238">
        <w:rPr>
          <w:rFonts w:ascii="Calibri" w:eastAsia="Calibri" w:hAnsi="Calibri" w:cs="Times New Roman"/>
          <w:sz w:val="20"/>
          <w:szCs w:val="20"/>
        </w:rPr>
        <w:t xml:space="preserve"> </w:t>
      </w:r>
      <w:bookmarkStart w:id="15" w:name="_Hlk503124631"/>
      <w:r w:rsidRPr="00FE3238">
        <w:rPr>
          <w:rFonts w:ascii="Calibri" w:eastAsia="Calibri" w:hAnsi="Calibri" w:cs="Times New Roman"/>
          <w:sz w:val="20"/>
          <w:szCs w:val="20"/>
        </w:rPr>
        <w:t>(Accessed on 5/1/18)</w:t>
      </w:r>
      <w:bookmarkEnd w:id="15"/>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Garden Organic (2007) Japanese knotweed. Available at: </w:t>
      </w:r>
      <w:hyperlink r:id="rId38" w:history="1">
        <w:r w:rsidRPr="00FE3238">
          <w:rPr>
            <w:rFonts w:ascii="Calibri" w:eastAsia="Calibri" w:hAnsi="Calibri" w:cs="Times New Roman"/>
            <w:color w:val="0563C1"/>
            <w:sz w:val="20"/>
            <w:szCs w:val="20"/>
            <w:u w:val="single"/>
          </w:rPr>
          <w:t>https://www.gardenorganic.org.uk/weeds/japanese-knotweed</w:t>
        </w:r>
      </w:hyperlink>
      <w:r w:rsidRPr="00FE3238">
        <w:rPr>
          <w:rFonts w:ascii="Calibri" w:eastAsia="Calibri" w:hAnsi="Calibri" w:cs="Times New Roman"/>
          <w:sz w:val="20"/>
          <w:szCs w:val="20"/>
        </w:rPr>
        <w:t xml:space="preserve"> (Accessed on 6/1/18)</w:t>
      </w:r>
    </w:p>
    <w:p w:rsidR="00FE3238" w:rsidRPr="00FE3238" w:rsidRDefault="00FE3238" w:rsidP="00FE3238">
      <w:pPr>
        <w:spacing w:before="120"/>
        <w:rPr>
          <w:rFonts w:ascii="Calibri" w:eastAsia="Calibri" w:hAnsi="Calibri" w:cs="Times New Roman"/>
          <w:b/>
          <w:bCs/>
          <w:sz w:val="20"/>
          <w:szCs w:val="20"/>
        </w:rPr>
      </w:pPr>
      <w:proofErr w:type="spellStart"/>
      <w:r w:rsidRPr="00FE3238">
        <w:rPr>
          <w:rFonts w:ascii="Calibri" w:eastAsia="Calibri" w:hAnsi="Calibri" w:cs="Times New Roman"/>
          <w:sz w:val="20"/>
          <w:szCs w:val="20"/>
        </w:rPr>
        <w:t>GloNAF</w:t>
      </w:r>
      <w:proofErr w:type="spellEnd"/>
      <w:r w:rsidRPr="00FE3238">
        <w:rPr>
          <w:rFonts w:ascii="Calibri" w:eastAsia="Calibri" w:hAnsi="Calibri" w:cs="Times New Roman"/>
          <w:sz w:val="20"/>
          <w:szCs w:val="20"/>
        </w:rPr>
        <w:t xml:space="preserve"> (2018) </w:t>
      </w:r>
      <w:r w:rsidRPr="00FE3238">
        <w:rPr>
          <w:rFonts w:ascii="Calibri" w:eastAsia="Calibri" w:hAnsi="Calibri" w:cs="Times New Roman"/>
          <w:bCs/>
          <w:i/>
          <w:sz w:val="20"/>
          <w:szCs w:val="20"/>
        </w:rPr>
        <w:t xml:space="preserve">Global Naturalized Alien Flora. </w:t>
      </w:r>
      <w:r w:rsidRPr="00FE3238">
        <w:rPr>
          <w:rFonts w:ascii="Calibri" w:eastAsia="Calibri" w:hAnsi="Calibri" w:cs="Times New Roman"/>
          <w:bCs/>
          <w:sz w:val="20"/>
          <w:szCs w:val="20"/>
        </w:rPr>
        <w:t xml:space="preserve">Available at: </w:t>
      </w:r>
      <w:hyperlink r:id="rId39" w:history="1">
        <w:r w:rsidRPr="00FE3238">
          <w:rPr>
            <w:rFonts w:ascii="Calibri" w:eastAsia="Calibri" w:hAnsi="Calibri" w:cs="Times New Roman"/>
            <w:color w:val="0563C1"/>
            <w:sz w:val="20"/>
            <w:szCs w:val="20"/>
            <w:u w:val="single"/>
          </w:rPr>
          <w:t>https://glonaf.org/</w:t>
        </w:r>
      </w:hyperlink>
      <w:r w:rsidRPr="00FE3238">
        <w:rPr>
          <w:rFonts w:ascii="Calibri" w:eastAsia="Calibri" w:hAnsi="Calibri" w:cs="Times New Roman"/>
          <w:bCs/>
          <w:sz w:val="20"/>
          <w:szCs w:val="20"/>
        </w:rPr>
        <w:t xml:space="preserve"> (Accessed on 7/1/18)</w:t>
      </w:r>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GOV (2015) </w:t>
      </w:r>
      <w:r w:rsidRPr="00FE3238">
        <w:rPr>
          <w:rFonts w:ascii="Calibri" w:eastAsia="Calibri" w:hAnsi="Calibri" w:cs="Times New Roman"/>
          <w:i/>
          <w:sz w:val="20"/>
          <w:szCs w:val="20"/>
        </w:rPr>
        <w:t>The Great Britain Invasive Non-native Species Strategy</w:t>
      </w:r>
      <w:r w:rsidRPr="00FE3238">
        <w:rPr>
          <w:rFonts w:ascii="Calibri" w:eastAsia="Calibri" w:hAnsi="Calibri" w:cs="Times New Roman"/>
          <w:sz w:val="20"/>
          <w:szCs w:val="20"/>
        </w:rPr>
        <w:t xml:space="preserve">. August 2015. Available at: </w:t>
      </w:r>
      <w:hyperlink r:id="rId40" w:history="1">
        <w:r w:rsidRPr="00FE3238">
          <w:rPr>
            <w:rFonts w:ascii="Calibri" w:eastAsia="Calibri" w:hAnsi="Calibri" w:cs="Times New Roman"/>
            <w:color w:val="0563C1"/>
            <w:sz w:val="20"/>
            <w:szCs w:val="20"/>
            <w:u w:val="single"/>
          </w:rPr>
          <w:t>https://www.gov.uk/government/uploads/system/uploads/attachment_data/file/455526/gb-non-native-species-strategy-pb14324.pdf</w:t>
        </w:r>
      </w:hyperlink>
      <w:r w:rsidRPr="00FE3238">
        <w:rPr>
          <w:rFonts w:ascii="Calibri" w:eastAsia="Calibri" w:hAnsi="Calibri" w:cs="Times New Roman"/>
          <w:sz w:val="20"/>
          <w:szCs w:val="20"/>
        </w:rPr>
        <w:t xml:space="preserve"> (Accessed on 5/1/18)</w:t>
      </w:r>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Gupta, T (2014) Buddleia: The plant that dominates Britain's railways. BBC News. Available at: </w:t>
      </w:r>
      <w:hyperlink r:id="rId41" w:history="1">
        <w:r w:rsidRPr="00FE3238">
          <w:rPr>
            <w:rFonts w:ascii="Calibri" w:eastAsia="Calibri" w:hAnsi="Calibri" w:cs="Times New Roman"/>
            <w:color w:val="0563C1"/>
            <w:sz w:val="20"/>
            <w:szCs w:val="20"/>
            <w:u w:val="single"/>
          </w:rPr>
          <w:t>http://www.bbc.co.uk/news/magazine-28196221</w:t>
        </w:r>
      </w:hyperlink>
      <w:r w:rsidRPr="00FE3238">
        <w:rPr>
          <w:rFonts w:ascii="Calibri" w:eastAsia="Calibri" w:hAnsi="Calibri" w:cs="Times New Roman"/>
          <w:sz w:val="20"/>
          <w:szCs w:val="20"/>
        </w:rPr>
        <w:t xml:space="preserve">  (Accessed on 4/1/18)</w:t>
      </w:r>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Hayhow, D.B</w:t>
      </w:r>
      <w:r w:rsidR="00581E0A">
        <w:rPr>
          <w:rFonts w:ascii="Calibri" w:eastAsia="Calibri" w:hAnsi="Calibri" w:cs="Times New Roman"/>
          <w:sz w:val="20"/>
          <w:szCs w:val="20"/>
        </w:rPr>
        <w:t xml:space="preserve"> et al </w:t>
      </w:r>
      <w:r w:rsidRPr="00FE3238">
        <w:rPr>
          <w:rFonts w:ascii="Calibri" w:eastAsia="Calibri" w:hAnsi="Calibri" w:cs="Times New Roman"/>
          <w:sz w:val="20"/>
          <w:szCs w:val="20"/>
        </w:rPr>
        <w:t xml:space="preserve">(2016) </w:t>
      </w:r>
      <w:r w:rsidRPr="00FE3238">
        <w:rPr>
          <w:rFonts w:ascii="Calibri" w:eastAsia="Calibri" w:hAnsi="Calibri" w:cs="Times New Roman"/>
          <w:i/>
          <w:sz w:val="20"/>
          <w:szCs w:val="20"/>
        </w:rPr>
        <w:t>State of Nature 2016.</w:t>
      </w:r>
      <w:r w:rsidRPr="00FE3238">
        <w:rPr>
          <w:rFonts w:ascii="Calibri" w:eastAsia="Calibri" w:hAnsi="Calibri" w:cs="Times New Roman"/>
          <w:sz w:val="20"/>
          <w:szCs w:val="20"/>
        </w:rPr>
        <w:t xml:space="preserve"> The State of Nature partnership. Available at: </w:t>
      </w:r>
      <w:hyperlink r:id="rId42" w:history="1">
        <w:r w:rsidRPr="00FE3238">
          <w:rPr>
            <w:rFonts w:ascii="Calibri" w:eastAsia="Calibri" w:hAnsi="Calibri" w:cs="Times New Roman"/>
            <w:color w:val="0563C1"/>
            <w:sz w:val="20"/>
            <w:szCs w:val="20"/>
            <w:u w:val="single"/>
          </w:rPr>
          <w:t>http://www.mammal.org.uk/wp-content/uploads/2016/09/State-of-Nature-UK-report_20-Sept.pdf</w:t>
        </w:r>
      </w:hyperlink>
      <w:r w:rsidRPr="00FE3238">
        <w:rPr>
          <w:rFonts w:ascii="Calibri" w:eastAsia="Calibri" w:hAnsi="Calibri" w:cs="Times New Roman"/>
          <w:sz w:val="20"/>
          <w:szCs w:val="20"/>
        </w:rPr>
        <w:t xml:space="preserve">  (Accessed on 4/1/18)</w:t>
      </w:r>
    </w:p>
    <w:p w:rsidR="00FE3238" w:rsidRPr="00FE3238" w:rsidRDefault="00FE3238" w:rsidP="00FE3238">
      <w:pPr>
        <w:spacing w:before="120"/>
        <w:rPr>
          <w:rFonts w:ascii="Calibri" w:eastAsia="Calibri" w:hAnsi="Calibri" w:cs="Times New Roman"/>
          <w:iCs/>
          <w:sz w:val="20"/>
          <w:szCs w:val="20"/>
        </w:rPr>
      </w:pPr>
      <w:r w:rsidRPr="00FE3238">
        <w:rPr>
          <w:rFonts w:ascii="Calibri" w:eastAsia="Calibri" w:hAnsi="Calibri" w:cs="Times New Roman"/>
          <w:sz w:val="20"/>
          <w:szCs w:val="20"/>
        </w:rPr>
        <w:t xml:space="preserve">Hill, M., </w:t>
      </w:r>
      <w:proofErr w:type="spellStart"/>
      <w:r w:rsidRPr="00FE3238">
        <w:rPr>
          <w:rFonts w:ascii="Calibri" w:eastAsia="Calibri" w:hAnsi="Calibri" w:cs="Times New Roman"/>
          <w:sz w:val="20"/>
          <w:szCs w:val="20"/>
        </w:rPr>
        <w:t>Pergl</w:t>
      </w:r>
      <w:proofErr w:type="spellEnd"/>
      <w:r w:rsidRPr="00FE3238">
        <w:rPr>
          <w:rFonts w:ascii="Calibri" w:eastAsia="Calibri" w:hAnsi="Calibri" w:cs="Times New Roman"/>
          <w:sz w:val="20"/>
          <w:szCs w:val="20"/>
        </w:rPr>
        <w:t xml:space="preserve">, J., and </w:t>
      </w:r>
      <w:proofErr w:type="spellStart"/>
      <w:r w:rsidRPr="00FE3238">
        <w:rPr>
          <w:rFonts w:ascii="Calibri" w:eastAsia="Calibri" w:hAnsi="Calibri" w:cs="Times New Roman"/>
          <w:sz w:val="20"/>
          <w:szCs w:val="20"/>
        </w:rPr>
        <w:t>Perglova</w:t>
      </w:r>
      <w:proofErr w:type="spellEnd"/>
      <w:r w:rsidRPr="00FE3238">
        <w:rPr>
          <w:rFonts w:ascii="Calibri" w:eastAsia="Calibri" w:hAnsi="Calibri" w:cs="Times New Roman"/>
          <w:sz w:val="20"/>
          <w:szCs w:val="20"/>
        </w:rPr>
        <w:t xml:space="preserve">, I. (2011) </w:t>
      </w:r>
      <w:r w:rsidRPr="00FE3238">
        <w:rPr>
          <w:rFonts w:ascii="Calibri" w:eastAsia="Calibri" w:hAnsi="Calibri" w:cs="Times New Roman"/>
          <w:i/>
          <w:sz w:val="20"/>
          <w:szCs w:val="20"/>
        </w:rPr>
        <w:t xml:space="preserve">Giant Hogweed, </w:t>
      </w:r>
      <w:proofErr w:type="spellStart"/>
      <w:r w:rsidRPr="00FE3238">
        <w:rPr>
          <w:rFonts w:ascii="Calibri" w:eastAsia="Calibri" w:hAnsi="Calibri" w:cs="Times New Roman"/>
          <w:i/>
          <w:iCs/>
          <w:sz w:val="20"/>
          <w:szCs w:val="20"/>
        </w:rPr>
        <w:t>Heracleum</w:t>
      </w:r>
      <w:proofErr w:type="spellEnd"/>
      <w:r w:rsidRPr="00FE3238">
        <w:rPr>
          <w:rFonts w:ascii="Calibri" w:eastAsia="Calibri" w:hAnsi="Calibri" w:cs="Times New Roman"/>
          <w:i/>
          <w:iCs/>
          <w:sz w:val="20"/>
          <w:szCs w:val="20"/>
        </w:rPr>
        <w:t xml:space="preserve"> </w:t>
      </w:r>
      <w:proofErr w:type="spellStart"/>
      <w:r w:rsidRPr="00FE3238">
        <w:rPr>
          <w:rFonts w:ascii="Calibri" w:eastAsia="Calibri" w:hAnsi="Calibri" w:cs="Times New Roman"/>
          <w:i/>
          <w:iCs/>
          <w:sz w:val="20"/>
          <w:szCs w:val="20"/>
        </w:rPr>
        <w:t>mantegazzianum</w:t>
      </w:r>
      <w:proofErr w:type="spellEnd"/>
      <w:r w:rsidRPr="00FE3238">
        <w:rPr>
          <w:rFonts w:ascii="Calibri" w:eastAsia="Calibri" w:hAnsi="Calibri" w:cs="Times New Roman"/>
          <w:i/>
          <w:iCs/>
          <w:sz w:val="20"/>
          <w:szCs w:val="20"/>
        </w:rPr>
        <w:t xml:space="preserve">. </w:t>
      </w:r>
      <w:r w:rsidRPr="00FE3238">
        <w:rPr>
          <w:rFonts w:ascii="Calibri" w:eastAsia="Calibri" w:hAnsi="Calibri" w:cs="Times New Roman"/>
          <w:iCs/>
          <w:sz w:val="20"/>
          <w:szCs w:val="20"/>
        </w:rPr>
        <w:t xml:space="preserve">Available at: </w:t>
      </w:r>
      <w:hyperlink r:id="rId43" w:history="1">
        <w:r w:rsidRPr="00FE3238">
          <w:rPr>
            <w:rFonts w:ascii="Calibri" w:eastAsia="Calibri" w:hAnsi="Calibri" w:cs="Times New Roman"/>
            <w:color w:val="0563C1"/>
            <w:sz w:val="20"/>
            <w:szCs w:val="20"/>
            <w:u w:val="single"/>
          </w:rPr>
          <w:t>http://www.nonnativespecies.org/factsheet/downloadFactsheet.cfm?speciesId=1705</w:t>
        </w:r>
      </w:hyperlink>
      <w:r w:rsidRPr="00FE3238">
        <w:rPr>
          <w:rFonts w:ascii="Calibri" w:eastAsia="Calibri" w:hAnsi="Calibri" w:cs="Times New Roman"/>
          <w:iCs/>
          <w:sz w:val="20"/>
          <w:szCs w:val="20"/>
        </w:rPr>
        <w:t xml:space="preserve">  (Accessed on 30/12/17)</w:t>
      </w:r>
    </w:p>
    <w:p w:rsidR="00FE3238" w:rsidRPr="00FE3238" w:rsidRDefault="00FE3238" w:rsidP="00FE3238">
      <w:pPr>
        <w:spacing w:before="120"/>
        <w:rPr>
          <w:rFonts w:ascii="Calibri" w:eastAsia="Calibri" w:hAnsi="Calibri" w:cs="Times New Roman"/>
          <w:iCs/>
          <w:sz w:val="20"/>
          <w:szCs w:val="20"/>
        </w:rPr>
      </w:pPr>
      <w:r w:rsidRPr="00FE3238">
        <w:rPr>
          <w:rFonts w:ascii="Calibri" w:eastAsia="Calibri" w:hAnsi="Calibri" w:cs="Times New Roman"/>
          <w:iCs/>
          <w:sz w:val="20"/>
          <w:szCs w:val="20"/>
        </w:rPr>
        <w:t xml:space="preserve">Himalayan balsam Wales (no date) </w:t>
      </w:r>
      <w:r w:rsidRPr="00FE3238">
        <w:rPr>
          <w:rFonts w:ascii="Calibri" w:eastAsia="Calibri" w:hAnsi="Calibri" w:cs="Times New Roman"/>
          <w:i/>
          <w:iCs/>
          <w:sz w:val="20"/>
          <w:szCs w:val="20"/>
        </w:rPr>
        <w:t>What about the bees?!</w:t>
      </w:r>
      <w:r w:rsidRPr="00FE3238">
        <w:rPr>
          <w:rFonts w:ascii="Calibri" w:eastAsia="Calibri" w:hAnsi="Calibri" w:cs="Times New Roman"/>
          <w:iCs/>
          <w:sz w:val="20"/>
          <w:szCs w:val="20"/>
        </w:rPr>
        <w:t xml:space="preserve"> Available at: </w:t>
      </w:r>
      <w:hyperlink r:id="rId44" w:history="1">
        <w:r w:rsidRPr="00FE3238">
          <w:rPr>
            <w:rFonts w:ascii="Calibri" w:eastAsia="Calibri" w:hAnsi="Calibri" w:cs="Times New Roman"/>
            <w:color w:val="0563C1"/>
            <w:sz w:val="20"/>
            <w:szCs w:val="20"/>
            <w:u w:val="single"/>
          </w:rPr>
          <w:t>http://himalayanbalsamwales.co.uk/himalayan-balsam/what-about-the-bees/</w:t>
        </w:r>
      </w:hyperlink>
      <w:r w:rsidRPr="00FE3238">
        <w:rPr>
          <w:rFonts w:ascii="Calibri" w:eastAsia="Calibri" w:hAnsi="Calibri" w:cs="Times New Roman"/>
          <w:iCs/>
          <w:sz w:val="20"/>
          <w:szCs w:val="20"/>
        </w:rPr>
        <w:t xml:space="preserve"> (Accessed on 30/12/17)</w:t>
      </w:r>
    </w:p>
    <w:p w:rsidR="00FE3238" w:rsidRPr="00FE3238" w:rsidRDefault="00FE3238" w:rsidP="00FE3238">
      <w:pPr>
        <w:spacing w:before="120"/>
        <w:rPr>
          <w:rFonts w:ascii="Calibri" w:eastAsia="Calibri" w:hAnsi="Calibri" w:cs="Times New Roman"/>
          <w:iCs/>
          <w:sz w:val="20"/>
          <w:szCs w:val="20"/>
        </w:rPr>
      </w:pPr>
      <w:r w:rsidRPr="00FE3238">
        <w:rPr>
          <w:rFonts w:ascii="Calibri" w:eastAsia="Calibri" w:hAnsi="Calibri" w:cs="Times New Roman"/>
          <w:iCs/>
          <w:sz w:val="20"/>
          <w:szCs w:val="20"/>
        </w:rPr>
        <w:lastRenderedPageBreak/>
        <w:t xml:space="preserve">Hodge, I. (2016) </w:t>
      </w:r>
      <w:r w:rsidRPr="00FE3238">
        <w:rPr>
          <w:rFonts w:ascii="Calibri" w:eastAsia="Calibri" w:hAnsi="Calibri" w:cs="Times New Roman"/>
          <w:i/>
          <w:iCs/>
          <w:sz w:val="20"/>
          <w:szCs w:val="20"/>
        </w:rPr>
        <w:t xml:space="preserve">Towards a British Ecosystem Services Policy. Contributed Paper prepared for presentation at the 90th Annual Conference of the Agricultural Economics Society, Royal Dublin Society, Dublin, Ireland 24-26 April 2017. </w:t>
      </w:r>
      <w:r w:rsidRPr="00FE3238">
        <w:rPr>
          <w:rFonts w:ascii="Calibri" w:eastAsia="Calibri" w:hAnsi="Calibri" w:cs="Times New Roman"/>
          <w:iCs/>
          <w:sz w:val="20"/>
          <w:szCs w:val="20"/>
        </w:rPr>
        <w:t xml:space="preserve">Available at: </w:t>
      </w:r>
      <w:hyperlink r:id="rId45" w:history="1">
        <w:r w:rsidRPr="00FE3238">
          <w:rPr>
            <w:rFonts w:ascii="Calibri" w:eastAsia="Calibri" w:hAnsi="Calibri" w:cs="Times New Roman"/>
            <w:color w:val="0563C1"/>
            <w:sz w:val="20"/>
            <w:szCs w:val="20"/>
            <w:u w:val="single"/>
          </w:rPr>
          <w:t>http://www.aes.ac.uk/upload_area/member_documents/Ian%20_Hodge_Hodge%20Towards%20a%20BESP%2024-3-17.pdf</w:t>
        </w:r>
      </w:hyperlink>
      <w:r w:rsidRPr="00FE3238">
        <w:rPr>
          <w:rFonts w:ascii="Calibri" w:eastAsia="Calibri" w:hAnsi="Calibri" w:cs="Times New Roman"/>
          <w:iCs/>
          <w:sz w:val="20"/>
          <w:szCs w:val="20"/>
        </w:rPr>
        <w:t xml:space="preserve"> (Accessed on 7/1/18)</w:t>
      </w:r>
    </w:p>
    <w:p w:rsidR="00FE3238" w:rsidRPr="00FE3238" w:rsidRDefault="00FE3238" w:rsidP="00FE3238">
      <w:pPr>
        <w:spacing w:before="120"/>
        <w:rPr>
          <w:rFonts w:ascii="Calibri" w:eastAsia="Calibri" w:hAnsi="Calibri" w:cs="Times New Roman"/>
          <w:b/>
          <w:bCs/>
          <w:iCs/>
          <w:sz w:val="20"/>
          <w:szCs w:val="20"/>
        </w:rPr>
      </w:pPr>
      <w:r w:rsidRPr="00FE3238">
        <w:rPr>
          <w:rFonts w:ascii="Calibri" w:eastAsia="Calibri" w:hAnsi="Calibri" w:cs="Times New Roman"/>
          <w:iCs/>
          <w:sz w:val="20"/>
          <w:szCs w:val="20"/>
        </w:rPr>
        <w:t xml:space="preserve">Imperial College London (2016) </w:t>
      </w:r>
      <w:r w:rsidRPr="00FE3238">
        <w:rPr>
          <w:rFonts w:ascii="Calibri" w:eastAsia="Calibri" w:hAnsi="Calibri" w:cs="Times New Roman"/>
          <w:bCs/>
          <w:iCs/>
          <w:sz w:val="20"/>
          <w:szCs w:val="20"/>
        </w:rPr>
        <w:t xml:space="preserve">OPAL Biodiversity Survey. Available at: </w:t>
      </w:r>
      <w:hyperlink r:id="rId46" w:history="1">
        <w:r w:rsidRPr="00FE3238">
          <w:rPr>
            <w:rFonts w:ascii="Calibri" w:eastAsia="Calibri" w:hAnsi="Calibri" w:cs="Times New Roman"/>
            <w:color w:val="0563C1"/>
            <w:sz w:val="20"/>
            <w:szCs w:val="20"/>
            <w:u w:val="single"/>
          </w:rPr>
          <w:t>https://www.opalexplorenature.org/biodiversitysurvey</w:t>
        </w:r>
      </w:hyperlink>
      <w:r w:rsidRPr="00FE3238">
        <w:rPr>
          <w:rFonts w:ascii="Calibri" w:eastAsia="Calibri" w:hAnsi="Calibri" w:cs="Times New Roman"/>
          <w:bCs/>
          <w:iCs/>
          <w:sz w:val="20"/>
          <w:szCs w:val="20"/>
        </w:rPr>
        <w:t xml:space="preserve"> (Accessed on 30/12/17)</w:t>
      </w:r>
    </w:p>
    <w:p w:rsidR="00FE3238" w:rsidRPr="00FE3238" w:rsidRDefault="00FE3238" w:rsidP="00FE3238">
      <w:pPr>
        <w:spacing w:before="120"/>
        <w:rPr>
          <w:rFonts w:ascii="Calibri" w:eastAsia="Calibri" w:hAnsi="Calibri" w:cs="Times New Roman"/>
          <w:iCs/>
          <w:sz w:val="20"/>
          <w:szCs w:val="20"/>
        </w:rPr>
      </w:pPr>
      <w:r w:rsidRPr="00FE3238">
        <w:rPr>
          <w:rFonts w:ascii="Calibri" w:eastAsia="Calibri" w:hAnsi="Calibri" w:cs="Times New Roman"/>
          <w:iCs/>
          <w:sz w:val="20"/>
          <w:szCs w:val="20"/>
        </w:rPr>
        <w:t xml:space="preserve">JNCC (2015) </w:t>
      </w:r>
      <w:r w:rsidRPr="00FE3238">
        <w:rPr>
          <w:rFonts w:ascii="Calibri" w:eastAsia="Calibri" w:hAnsi="Calibri" w:cs="Times New Roman"/>
          <w:bCs/>
          <w:i/>
          <w:iCs/>
          <w:sz w:val="20"/>
          <w:szCs w:val="20"/>
        </w:rPr>
        <w:t>The UK Biodiversity Action Plan (UK BAP) 1992–2012.</w:t>
      </w:r>
      <w:r w:rsidRPr="00FE3238">
        <w:rPr>
          <w:rFonts w:ascii="Calibri" w:eastAsia="Calibri" w:hAnsi="Calibri" w:cs="Times New Roman"/>
          <w:b/>
          <w:bCs/>
          <w:iCs/>
          <w:sz w:val="20"/>
          <w:szCs w:val="20"/>
        </w:rPr>
        <w:t xml:space="preserve">  </w:t>
      </w:r>
      <w:r w:rsidRPr="00FE3238">
        <w:rPr>
          <w:rFonts w:ascii="Calibri" w:eastAsia="Calibri" w:hAnsi="Calibri" w:cs="Times New Roman"/>
          <w:iCs/>
          <w:sz w:val="20"/>
          <w:szCs w:val="20"/>
        </w:rPr>
        <w:t xml:space="preserve">Available at: </w:t>
      </w:r>
      <w:hyperlink r:id="rId47" w:history="1">
        <w:r w:rsidRPr="00FE3238">
          <w:rPr>
            <w:rFonts w:ascii="Calibri" w:eastAsia="Calibri" w:hAnsi="Calibri" w:cs="Times New Roman"/>
            <w:color w:val="0563C1"/>
            <w:sz w:val="20"/>
            <w:szCs w:val="20"/>
            <w:u w:val="single"/>
          </w:rPr>
          <w:t>http://jncc.defra.gov.uk/page-5155</w:t>
        </w:r>
      </w:hyperlink>
      <w:r w:rsidRPr="00FE3238">
        <w:rPr>
          <w:rFonts w:ascii="Calibri" w:eastAsia="Calibri" w:hAnsi="Calibri" w:cs="Times New Roman"/>
          <w:iCs/>
          <w:sz w:val="20"/>
          <w:szCs w:val="20"/>
        </w:rPr>
        <w:t xml:space="preserve"> (Accessed on 5/1/18)</w:t>
      </w:r>
    </w:p>
    <w:p w:rsidR="00FE3238" w:rsidRPr="00FE3238" w:rsidRDefault="00FE3238" w:rsidP="00FE3238">
      <w:pPr>
        <w:spacing w:before="120"/>
        <w:rPr>
          <w:rFonts w:ascii="Calibri" w:eastAsia="Calibri" w:hAnsi="Calibri" w:cs="Times New Roman"/>
          <w:iCs/>
          <w:sz w:val="20"/>
          <w:szCs w:val="20"/>
        </w:rPr>
      </w:pPr>
      <w:proofErr w:type="spellStart"/>
      <w:r w:rsidRPr="00FE3238">
        <w:rPr>
          <w:rFonts w:ascii="Calibri" w:eastAsia="Calibri" w:hAnsi="Calibri" w:cs="Times New Roman"/>
          <w:iCs/>
          <w:sz w:val="20"/>
          <w:szCs w:val="20"/>
        </w:rPr>
        <w:t>Leapman</w:t>
      </w:r>
      <w:proofErr w:type="spellEnd"/>
      <w:r w:rsidRPr="00FE3238">
        <w:rPr>
          <w:rFonts w:ascii="Calibri" w:eastAsia="Calibri" w:hAnsi="Calibri" w:cs="Times New Roman"/>
          <w:iCs/>
          <w:sz w:val="20"/>
          <w:szCs w:val="20"/>
        </w:rPr>
        <w:t xml:space="preserve">, M. (2010) </w:t>
      </w:r>
      <w:r w:rsidRPr="00FE3238">
        <w:rPr>
          <w:rFonts w:ascii="Calibri" w:eastAsia="Calibri" w:hAnsi="Calibri" w:cs="Times New Roman"/>
          <w:i/>
          <w:iCs/>
          <w:sz w:val="20"/>
          <w:szCs w:val="20"/>
        </w:rPr>
        <w:t>Japanese knotweed in Cornwall: Victorian gardeners loved the tall, leafy newcomer but now it is recognised as the most invasive and damaging weed in the country</w:t>
      </w:r>
      <w:r w:rsidRPr="00FE3238">
        <w:rPr>
          <w:rFonts w:ascii="Calibri" w:eastAsia="Calibri" w:hAnsi="Calibri" w:cs="Times New Roman"/>
          <w:iCs/>
          <w:sz w:val="20"/>
          <w:szCs w:val="20"/>
        </w:rPr>
        <w:t xml:space="preserve">. The Telegraph. UK. Available at: </w:t>
      </w:r>
      <w:hyperlink r:id="rId48" w:history="1">
        <w:r w:rsidRPr="00FE3238">
          <w:rPr>
            <w:rFonts w:ascii="Calibri" w:eastAsia="Calibri" w:hAnsi="Calibri" w:cs="Times New Roman"/>
            <w:color w:val="0563C1"/>
            <w:sz w:val="20"/>
            <w:szCs w:val="20"/>
            <w:u w:val="single"/>
          </w:rPr>
          <w:t>http://www.telegraph.co.uk/gardening/7410934/Japanese-Knotweed-curse-of-the-alien-species.html</w:t>
        </w:r>
      </w:hyperlink>
      <w:proofErr w:type="gramStart"/>
      <w:r w:rsidRPr="00FE3238">
        <w:rPr>
          <w:rFonts w:ascii="Calibri" w:eastAsia="Calibri" w:hAnsi="Calibri" w:cs="Times New Roman"/>
          <w:iCs/>
          <w:sz w:val="20"/>
          <w:szCs w:val="20"/>
        </w:rPr>
        <w:t xml:space="preserve">   (</w:t>
      </w:r>
      <w:proofErr w:type="gramEnd"/>
      <w:r w:rsidRPr="00FE3238">
        <w:rPr>
          <w:rFonts w:ascii="Calibri" w:eastAsia="Calibri" w:hAnsi="Calibri" w:cs="Times New Roman"/>
          <w:iCs/>
          <w:sz w:val="20"/>
          <w:szCs w:val="20"/>
        </w:rPr>
        <w:t>Accessed on 4/1/18)</w:t>
      </w:r>
    </w:p>
    <w:p w:rsidR="00FE3238" w:rsidRPr="00FE3238" w:rsidRDefault="00FE3238" w:rsidP="00FE3238">
      <w:pPr>
        <w:spacing w:before="120"/>
        <w:rPr>
          <w:rFonts w:ascii="Calibri" w:eastAsia="Calibri" w:hAnsi="Calibri" w:cs="Times New Roman"/>
          <w:iCs/>
          <w:sz w:val="20"/>
          <w:szCs w:val="20"/>
        </w:rPr>
      </w:pPr>
      <w:r w:rsidRPr="00FE3238">
        <w:rPr>
          <w:rFonts w:ascii="Calibri" w:eastAsia="Calibri" w:hAnsi="Calibri" w:cs="Times New Roman"/>
          <w:iCs/>
          <w:sz w:val="20"/>
          <w:szCs w:val="20"/>
        </w:rPr>
        <w:t xml:space="preserve">Oliver, T.H., Isaac N.J.B, August, </w:t>
      </w:r>
      <w:proofErr w:type="gramStart"/>
      <w:r w:rsidRPr="00FE3238">
        <w:rPr>
          <w:rFonts w:ascii="Calibri" w:eastAsia="Calibri" w:hAnsi="Calibri" w:cs="Times New Roman"/>
          <w:iCs/>
          <w:sz w:val="20"/>
          <w:szCs w:val="20"/>
        </w:rPr>
        <w:t>T.A,,</w:t>
      </w:r>
      <w:proofErr w:type="gramEnd"/>
      <w:r w:rsidRPr="00FE3238">
        <w:rPr>
          <w:rFonts w:ascii="Calibri" w:eastAsia="Calibri" w:hAnsi="Calibri" w:cs="Times New Roman"/>
          <w:iCs/>
          <w:sz w:val="20"/>
          <w:szCs w:val="20"/>
        </w:rPr>
        <w:t xml:space="preserve"> Woodcock, B.A., Roy, D.B. and Bullock, J.M. (2015)  </w:t>
      </w:r>
      <w:r w:rsidRPr="00FE3238">
        <w:rPr>
          <w:rFonts w:ascii="Calibri" w:eastAsia="Calibri" w:hAnsi="Calibri" w:cs="Times New Roman"/>
          <w:i/>
          <w:iCs/>
          <w:sz w:val="20"/>
          <w:szCs w:val="20"/>
        </w:rPr>
        <w:t xml:space="preserve">Declining resilience of ecosystem functions under biodiversity loss. </w:t>
      </w:r>
      <w:r w:rsidRPr="00FE3238">
        <w:rPr>
          <w:rFonts w:ascii="Calibri" w:eastAsia="Calibri" w:hAnsi="Calibri" w:cs="Times New Roman"/>
          <w:iCs/>
          <w:sz w:val="20"/>
          <w:szCs w:val="20"/>
        </w:rPr>
        <w:t>Nature Communications </w:t>
      </w:r>
      <w:r w:rsidRPr="00FE3238">
        <w:rPr>
          <w:rFonts w:ascii="Calibri" w:eastAsia="Calibri" w:hAnsi="Calibri" w:cs="Times New Roman"/>
          <w:bCs/>
          <w:iCs/>
          <w:sz w:val="20"/>
          <w:szCs w:val="20"/>
        </w:rPr>
        <w:t>6</w:t>
      </w:r>
      <w:r w:rsidRPr="00FE3238">
        <w:rPr>
          <w:rFonts w:ascii="Calibri" w:eastAsia="Calibri" w:hAnsi="Calibri" w:cs="Times New Roman"/>
          <w:iCs/>
          <w:sz w:val="20"/>
          <w:szCs w:val="20"/>
        </w:rPr>
        <w:t>, Article number: 10122. Available at: </w:t>
      </w:r>
      <w:hyperlink r:id="rId49" w:history="1">
        <w:r w:rsidRPr="00FE3238">
          <w:rPr>
            <w:rFonts w:ascii="Calibri" w:eastAsia="Calibri" w:hAnsi="Calibri" w:cs="Times New Roman"/>
            <w:color w:val="0563C1"/>
            <w:sz w:val="20"/>
            <w:szCs w:val="20"/>
            <w:u w:val="single"/>
          </w:rPr>
          <w:t>https://www.nature.com/articles/ncomms10122</w:t>
        </w:r>
      </w:hyperlink>
      <w:r w:rsidRPr="00FE3238">
        <w:rPr>
          <w:rFonts w:ascii="Calibri" w:eastAsia="Calibri" w:hAnsi="Calibri" w:cs="Times New Roman"/>
          <w:iCs/>
          <w:sz w:val="20"/>
          <w:szCs w:val="20"/>
        </w:rPr>
        <w:t xml:space="preserve"> (Accessed on 5/1/18)</w:t>
      </w:r>
    </w:p>
    <w:p w:rsidR="00FE3238" w:rsidRPr="00FE3238" w:rsidRDefault="00FE3238" w:rsidP="00FE3238">
      <w:pPr>
        <w:spacing w:before="120"/>
        <w:rPr>
          <w:rFonts w:ascii="Calibri" w:eastAsia="Calibri" w:hAnsi="Calibri" w:cs="Times New Roman"/>
          <w:iCs/>
          <w:sz w:val="20"/>
          <w:szCs w:val="20"/>
        </w:rPr>
      </w:pPr>
      <w:proofErr w:type="spellStart"/>
      <w:r w:rsidRPr="00FE3238">
        <w:rPr>
          <w:rFonts w:ascii="Calibri" w:eastAsia="Calibri" w:hAnsi="Calibri" w:cs="Times New Roman"/>
          <w:iCs/>
          <w:sz w:val="20"/>
          <w:szCs w:val="20"/>
        </w:rPr>
        <w:t>Phlorum</w:t>
      </w:r>
      <w:proofErr w:type="spellEnd"/>
      <w:r w:rsidRPr="00FE3238">
        <w:rPr>
          <w:rFonts w:ascii="Calibri" w:eastAsia="Calibri" w:hAnsi="Calibri" w:cs="Times New Roman"/>
          <w:iCs/>
          <w:sz w:val="20"/>
          <w:szCs w:val="20"/>
        </w:rPr>
        <w:t xml:space="preserve"> (2014) </w:t>
      </w:r>
      <w:r w:rsidRPr="00FE3238">
        <w:rPr>
          <w:rFonts w:ascii="Calibri" w:eastAsia="Calibri" w:hAnsi="Calibri" w:cs="Times New Roman"/>
          <w:i/>
          <w:iCs/>
          <w:sz w:val="20"/>
          <w:szCs w:val="20"/>
        </w:rPr>
        <w:t xml:space="preserve">Japanese Knotweed and other </w:t>
      </w:r>
      <w:proofErr w:type="spellStart"/>
      <w:r w:rsidRPr="00FE3238">
        <w:rPr>
          <w:rFonts w:ascii="Calibri" w:eastAsia="Calibri" w:hAnsi="Calibri" w:cs="Times New Roman"/>
          <w:i/>
          <w:iCs/>
          <w:sz w:val="20"/>
          <w:szCs w:val="20"/>
        </w:rPr>
        <w:t>Invasives</w:t>
      </w:r>
      <w:proofErr w:type="spellEnd"/>
      <w:r w:rsidRPr="00FE3238">
        <w:rPr>
          <w:rFonts w:ascii="Calibri" w:eastAsia="Calibri" w:hAnsi="Calibri" w:cs="Times New Roman"/>
          <w:i/>
          <w:iCs/>
          <w:sz w:val="20"/>
          <w:szCs w:val="20"/>
        </w:rPr>
        <w:t xml:space="preserve"> Cost Welsh Government £7 Billion.</w:t>
      </w:r>
      <w:r w:rsidRPr="00FE3238">
        <w:rPr>
          <w:rFonts w:ascii="Calibri" w:eastAsia="Calibri" w:hAnsi="Calibri" w:cs="Times New Roman"/>
          <w:iCs/>
          <w:sz w:val="20"/>
          <w:szCs w:val="20"/>
        </w:rPr>
        <w:t xml:space="preserve"> Available at: </w:t>
      </w:r>
      <w:hyperlink r:id="rId50" w:history="1">
        <w:r w:rsidRPr="00FE3238">
          <w:rPr>
            <w:rFonts w:ascii="Calibri" w:eastAsia="Calibri" w:hAnsi="Calibri" w:cs="Times New Roman"/>
            <w:color w:val="0563C1"/>
            <w:sz w:val="20"/>
            <w:szCs w:val="20"/>
            <w:u w:val="single"/>
          </w:rPr>
          <w:t>http://www.phlorum.com/blog/2014/01/13/japanese-knotweed-invasive-non-native-species-welsh-government/</w:t>
        </w:r>
      </w:hyperlink>
      <w:r w:rsidRPr="00FE3238">
        <w:rPr>
          <w:rFonts w:ascii="Calibri" w:eastAsia="Calibri" w:hAnsi="Calibri" w:cs="Times New Roman"/>
          <w:iCs/>
          <w:sz w:val="20"/>
          <w:szCs w:val="20"/>
        </w:rPr>
        <w:t xml:space="preserve"> </w:t>
      </w:r>
      <w:bookmarkStart w:id="16" w:name="_Hlk503028173"/>
      <w:r w:rsidRPr="00FE3238">
        <w:rPr>
          <w:rFonts w:ascii="Calibri" w:eastAsia="Calibri" w:hAnsi="Calibri" w:cs="Times New Roman"/>
          <w:iCs/>
          <w:sz w:val="20"/>
          <w:szCs w:val="20"/>
        </w:rPr>
        <w:t>(Accessed on 30/12/17)</w:t>
      </w:r>
      <w:bookmarkEnd w:id="16"/>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Plantlife (2012) </w:t>
      </w:r>
      <w:r w:rsidRPr="00FE3238">
        <w:rPr>
          <w:rFonts w:ascii="Calibri" w:eastAsia="Calibri" w:hAnsi="Calibri" w:cs="Times New Roman"/>
          <w:i/>
          <w:sz w:val="20"/>
          <w:szCs w:val="20"/>
        </w:rPr>
        <w:t>Forestry Recommissioned: Revitalising the woodlands of Wales.</w:t>
      </w:r>
      <w:r w:rsidRPr="00FE3238">
        <w:rPr>
          <w:rFonts w:ascii="Calibri" w:eastAsia="Calibri" w:hAnsi="Calibri" w:cs="Times New Roman"/>
          <w:sz w:val="20"/>
          <w:szCs w:val="20"/>
        </w:rPr>
        <w:t xml:space="preserve"> Plantlife: Salisbury. Available at: </w:t>
      </w:r>
      <w:hyperlink r:id="rId51" w:history="1">
        <w:r w:rsidRPr="00FE3238">
          <w:rPr>
            <w:rFonts w:ascii="Calibri" w:eastAsia="Calibri" w:hAnsi="Calibri" w:cs="Times New Roman"/>
            <w:color w:val="0563C1"/>
            <w:sz w:val="20"/>
            <w:szCs w:val="20"/>
            <w:u w:val="single"/>
          </w:rPr>
          <w:t>https://www.plantlife.org.uk/application/files/7714/8155/8104/W_WR_Web.pdf</w:t>
        </w:r>
      </w:hyperlink>
      <w:r w:rsidRPr="00FE3238">
        <w:rPr>
          <w:rFonts w:ascii="Calibri" w:eastAsia="Calibri" w:hAnsi="Calibri" w:cs="Times New Roman"/>
          <w:sz w:val="20"/>
          <w:szCs w:val="20"/>
        </w:rPr>
        <w:t xml:space="preserve">  </w:t>
      </w:r>
      <w:bookmarkStart w:id="17" w:name="_Hlk503132213"/>
      <w:r w:rsidRPr="00FE3238">
        <w:rPr>
          <w:rFonts w:ascii="Calibri" w:eastAsia="Calibri" w:hAnsi="Calibri" w:cs="Times New Roman"/>
          <w:sz w:val="20"/>
          <w:szCs w:val="20"/>
        </w:rPr>
        <w:t>(Accessed on 5/1/18)</w:t>
      </w:r>
      <w:bookmarkEnd w:id="17"/>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Potts, S.G, </w:t>
      </w:r>
      <w:proofErr w:type="spellStart"/>
      <w:r w:rsidRPr="00FE3238">
        <w:rPr>
          <w:rFonts w:ascii="Calibri" w:eastAsia="Calibri" w:hAnsi="Calibri" w:cs="Times New Roman"/>
          <w:sz w:val="20"/>
          <w:szCs w:val="20"/>
        </w:rPr>
        <w:t>Biesmeijer</w:t>
      </w:r>
      <w:proofErr w:type="spellEnd"/>
      <w:r w:rsidRPr="00FE3238">
        <w:rPr>
          <w:rFonts w:ascii="Calibri" w:eastAsia="Calibri" w:hAnsi="Calibri" w:cs="Times New Roman"/>
          <w:sz w:val="20"/>
          <w:szCs w:val="20"/>
        </w:rPr>
        <w:t xml:space="preserve">, J.C, </w:t>
      </w:r>
      <w:proofErr w:type="spellStart"/>
      <w:r w:rsidRPr="00FE3238">
        <w:rPr>
          <w:rFonts w:ascii="Calibri" w:eastAsia="Calibri" w:hAnsi="Calibri" w:cs="Times New Roman"/>
          <w:sz w:val="20"/>
          <w:szCs w:val="20"/>
        </w:rPr>
        <w:t>Kremen</w:t>
      </w:r>
      <w:proofErr w:type="spellEnd"/>
      <w:r w:rsidRPr="00FE3238">
        <w:rPr>
          <w:rFonts w:ascii="Calibri" w:eastAsia="Calibri" w:hAnsi="Calibri" w:cs="Times New Roman"/>
          <w:sz w:val="20"/>
          <w:szCs w:val="20"/>
        </w:rPr>
        <w:t xml:space="preserve">, C., Neumann, P., Schweiger, O., </w:t>
      </w:r>
      <w:proofErr w:type="spellStart"/>
      <w:r w:rsidRPr="00FE3238">
        <w:rPr>
          <w:rFonts w:ascii="Calibri" w:eastAsia="Calibri" w:hAnsi="Calibri" w:cs="Times New Roman"/>
          <w:sz w:val="20"/>
          <w:szCs w:val="20"/>
        </w:rPr>
        <w:t>Kunin</w:t>
      </w:r>
      <w:proofErr w:type="spellEnd"/>
      <w:r w:rsidRPr="00FE3238">
        <w:rPr>
          <w:rFonts w:ascii="Calibri" w:eastAsia="Calibri" w:hAnsi="Calibri" w:cs="Times New Roman"/>
          <w:sz w:val="20"/>
          <w:szCs w:val="20"/>
        </w:rPr>
        <w:t xml:space="preserve">, E. (2010) </w:t>
      </w:r>
      <w:r w:rsidRPr="00FE3238">
        <w:rPr>
          <w:rFonts w:ascii="Calibri" w:eastAsia="Calibri" w:hAnsi="Calibri" w:cs="Times New Roman"/>
          <w:i/>
          <w:sz w:val="20"/>
          <w:szCs w:val="20"/>
        </w:rPr>
        <w:t>Global pollinator declines: trends, impacts and drivers</w:t>
      </w:r>
      <w:r w:rsidRPr="00FE3238">
        <w:rPr>
          <w:rFonts w:ascii="Calibri" w:eastAsia="Calibri" w:hAnsi="Calibri" w:cs="Times New Roman"/>
          <w:sz w:val="20"/>
          <w:szCs w:val="20"/>
        </w:rPr>
        <w:t xml:space="preserve">. Trends in Ecology &amp; Evolution: Elsevier. Available at: </w:t>
      </w:r>
      <w:hyperlink r:id="rId52" w:history="1">
        <w:r w:rsidRPr="00FE3238">
          <w:rPr>
            <w:rFonts w:ascii="Calibri" w:eastAsia="Calibri" w:hAnsi="Calibri" w:cs="Times New Roman"/>
            <w:color w:val="0563C1"/>
            <w:sz w:val="20"/>
            <w:szCs w:val="20"/>
            <w:u w:val="single"/>
          </w:rPr>
          <w:t>https://www.sciencedirect.com/science/article/pii/S0169534710000364#fig2</w:t>
        </w:r>
      </w:hyperlink>
      <w:proofErr w:type="gramStart"/>
      <w:r w:rsidRPr="00FE3238">
        <w:rPr>
          <w:rFonts w:ascii="Calibri" w:eastAsia="Calibri" w:hAnsi="Calibri" w:cs="Times New Roman"/>
          <w:sz w:val="20"/>
          <w:szCs w:val="20"/>
        </w:rPr>
        <w:t xml:space="preserve">   (</w:t>
      </w:r>
      <w:proofErr w:type="gramEnd"/>
      <w:r w:rsidRPr="00FE3238">
        <w:rPr>
          <w:rFonts w:ascii="Calibri" w:eastAsia="Calibri" w:hAnsi="Calibri" w:cs="Times New Roman"/>
          <w:sz w:val="20"/>
          <w:szCs w:val="20"/>
        </w:rPr>
        <w:t>Accessed on 4/1/18)</w:t>
      </w:r>
    </w:p>
    <w:p w:rsidR="00FE3238" w:rsidRPr="00FE3238" w:rsidRDefault="00FE3238" w:rsidP="00FE3238">
      <w:pPr>
        <w:spacing w:before="120"/>
        <w:rPr>
          <w:rFonts w:ascii="Calibri" w:eastAsia="Calibri" w:hAnsi="Calibri" w:cs="Times New Roman"/>
          <w:sz w:val="20"/>
          <w:szCs w:val="20"/>
        </w:rPr>
      </w:pPr>
      <w:proofErr w:type="spellStart"/>
      <w:r w:rsidRPr="00FE3238">
        <w:rPr>
          <w:rFonts w:ascii="Calibri" w:eastAsia="Calibri" w:hAnsi="Calibri" w:cs="Times New Roman"/>
          <w:sz w:val="20"/>
          <w:szCs w:val="20"/>
        </w:rPr>
        <w:t>Pyšek</w:t>
      </w:r>
      <w:proofErr w:type="spellEnd"/>
      <w:r w:rsidRPr="00FE3238">
        <w:rPr>
          <w:rFonts w:ascii="Calibri" w:eastAsia="Calibri" w:hAnsi="Calibri" w:cs="Times New Roman"/>
          <w:sz w:val="20"/>
          <w:szCs w:val="20"/>
        </w:rPr>
        <w:t xml:space="preserve"> P., </w:t>
      </w:r>
      <w:proofErr w:type="spellStart"/>
      <w:r w:rsidRPr="00FE3238">
        <w:rPr>
          <w:rFonts w:ascii="Calibri" w:eastAsia="Calibri" w:hAnsi="Calibri" w:cs="Times New Roman"/>
          <w:sz w:val="20"/>
          <w:szCs w:val="20"/>
        </w:rPr>
        <w:t>Pergl</w:t>
      </w:r>
      <w:proofErr w:type="spellEnd"/>
      <w:r w:rsidRPr="00FE3238">
        <w:rPr>
          <w:rFonts w:ascii="Calibri" w:eastAsia="Calibri" w:hAnsi="Calibri" w:cs="Times New Roman"/>
          <w:sz w:val="20"/>
          <w:szCs w:val="20"/>
        </w:rPr>
        <w:t xml:space="preserve"> J., </w:t>
      </w:r>
      <w:proofErr w:type="spellStart"/>
      <w:r w:rsidRPr="00FE3238">
        <w:rPr>
          <w:rFonts w:ascii="Calibri" w:eastAsia="Calibri" w:hAnsi="Calibri" w:cs="Times New Roman"/>
          <w:sz w:val="20"/>
          <w:szCs w:val="20"/>
        </w:rPr>
        <w:t>Essl</w:t>
      </w:r>
      <w:proofErr w:type="spellEnd"/>
      <w:r w:rsidRPr="00FE3238">
        <w:rPr>
          <w:rFonts w:ascii="Calibri" w:eastAsia="Calibri" w:hAnsi="Calibri" w:cs="Times New Roman"/>
          <w:sz w:val="20"/>
          <w:szCs w:val="20"/>
        </w:rPr>
        <w:t xml:space="preserve"> F., </w:t>
      </w:r>
      <w:proofErr w:type="spellStart"/>
      <w:r w:rsidRPr="00FE3238">
        <w:rPr>
          <w:rFonts w:ascii="Calibri" w:eastAsia="Calibri" w:hAnsi="Calibri" w:cs="Times New Roman"/>
          <w:sz w:val="20"/>
          <w:szCs w:val="20"/>
        </w:rPr>
        <w:t>Lenzner</w:t>
      </w:r>
      <w:proofErr w:type="spellEnd"/>
      <w:r w:rsidRPr="00FE3238">
        <w:rPr>
          <w:rFonts w:ascii="Calibri" w:eastAsia="Calibri" w:hAnsi="Calibri" w:cs="Times New Roman"/>
          <w:sz w:val="20"/>
          <w:szCs w:val="20"/>
        </w:rPr>
        <w:t xml:space="preserve"> B., Dawson W., </w:t>
      </w:r>
      <w:proofErr w:type="spellStart"/>
      <w:r w:rsidRPr="00FE3238">
        <w:rPr>
          <w:rFonts w:ascii="Calibri" w:eastAsia="Calibri" w:hAnsi="Calibri" w:cs="Times New Roman"/>
          <w:sz w:val="20"/>
          <w:szCs w:val="20"/>
        </w:rPr>
        <w:t>Kreft</w:t>
      </w:r>
      <w:proofErr w:type="spellEnd"/>
      <w:r w:rsidRPr="00FE3238">
        <w:rPr>
          <w:rFonts w:ascii="Calibri" w:eastAsia="Calibri" w:hAnsi="Calibri" w:cs="Times New Roman"/>
          <w:sz w:val="20"/>
          <w:szCs w:val="20"/>
        </w:rPr>
        <w:t xml:space="preserve"> H., </w:t>
      </w:r>
      <w:proofErr w:type="spellStart"/>
      <w:r w:rsidRPr="00FE3238">
        <w:rPr>
          <w:rFonts w:ascii="Calibri" w:eastAsia="Calibri" w:hAnsi="Calibri" w:cs="Times New Roman"/>
          <w:sz w:val="20"/>
          <w:szCs w:val="20"/>
        </w:rPr>
        <w:t>Weigelt</w:t>
      </w:r>
      <w:proofErr w:type="spellEnd"/>
      <w:r w:rsidRPr="00FE3238">
        <w:rPr>
          <w:rFonts w:ascii="Calibri" w:eastAsia="Calibri" w:hAnsi="Calibri" w:cs="Times New Roman"/>
          <w:sz w:val="20"/>
          <w:szCs w:val="20"/>
        </w:rPr>
        <w:t xml:space="preserve"> P., Winter M., </w:t>
      </w:r>
      <w:proofErr w:type="spellStart"/>
      <w:r w:rsidRPr="00FE3238">
        <w:rPr>
          <w:rFonts w:ascii="Calibri" w:eastAsia="Calibri" w:hAnsi="Calibri" w:cs="Times New Roman"/>
          <w:sz w:val="20"/>
          <w:szCs w:val="20"/>
        </w:rPr>
        <w:t>Kartesz</w:t>
      </w:r>
      <w:proofErr w:type="spellEnd"/>
      <w:r w:rsidRPr="00FE3238">
        <w:rPr>
          <w:rFonts w:ascii="Calibri" w:eastAsia="Calibri" w:hAnsi="Calibri" w:cs="Times New Roman"/>
          <w:sz w:val="20"/>
          <w:szCs w:val="20"/>
        </w:rPr>
        <w:t xml:space="preserve"> J., Nishino M., </w:t>
      </w:r>
      <w:proofErr w:type="spellStart"/>
      <w:r w:rsidRPr="00FE3238">
        <w:rPr>
          <w:rFonts w:ascii="Calibri" w:eastAsia="Calibri" w:hAnsi="Calibri" w:cs="Times New Roman"/>
          <w:sz w:val="20"/>
          <w:szCs w:val="20"/>
        </w:rPr>
        <w:t>Antonova</w:t>
      </w:r>
      <w:proofErr w:type="spellEnd"/>
      <w:r w:rsidRPr="00FE3238">
        <w:rPr>
          <w:rFonts w:ascii="Calibri" w:eastAsia="Calibri" w:hAnsi="Calibri" w:cs="Times New Roman"/>
          <w:sz w:val="20"/>
          <w:szCs w:val="20"/>
        </w:rPr>
        <w:t xml:space="preserve"> L. A., Barcelona J. F., </w:t>
      </w:r>
      <w:proofErr w:type="spellStart"/>
      <w:r w:rsidRPr="00FE3238">
        <w:rPr>
          <w:rFonts w:ascii="Calibri" w:eastAsia="Calibri" w:hAnsi="Calibri" w:cs="Times New Roman"/>
          <w:sz w:val="20"/>
          <w:szCs w:val="20"/>
        </w:rPr>
        <w:t>Cabezas</w:t>
      </w:r>
      <w:proofErr w:type="spellEnd"/>
      <w:r w:rsidRPr="00FE3238">
        <w:rPr>
          <w:rFonts w:ascii="Calibri" w:eastAsia="Calibri" w:hAnsi="Calibri" w:cs="Times New Roman"/>
          <w:sz w:val="20"/>
          <w:szCs w:val="20"/>
        </w:rPr>
        <w:t xml:space="preserve"> F. J., Cárdenas D., Cárdenas-Toro J., </w:t>
      </w:r>
      <w:proofErr w:type="spellStart"/>
      <w:r w:rsidRPr="00FE3238">
        <w:rPr>
          <w:rFonts w:ascii="Calibri" w:eastAsia="Calibri" w:hAnsi="Calibri" w:cs="Times New Roman"/>
          <w:sz w:val="20"/>
          <w:szCs w:val="20"/>
        </w:rPr>
        <w:t>Castańo</w:t>
      </w:r>
      <w:proofErr w:type="spellEnd"/>
      <w:r w:rsidRPr="00FE3238">
        <w:rPr>
          <w:rFonts w:ascii="Calibri" w:eastAsia="Calibri" w:hAnsi="Calibri" w:cs="Times New Roman"/>
          <w:sz w:val="20"/>
          <w:szCs w:val="20"/>
        </w:rPr>
        <w:t xml:space="preserve"> N., </w:t>
      </w:r>
      <w:proofErr w:type="spellStart"/>
      <w:r w:rsidRPr="00FE3238">
        <w:rPr>
          <w:rFonts w:ascii="Calibri" w:eastAsia="Calibri" w:hAnsi="Calibri" w:cs="Times New Roman"/>
          <w:sz w:val="20"/>
          <w:szCs w:val="20"/>
        </w:rPr>
        <w:t>Chacón</w:t>
      </w:r>
      <w:proofErr w:type="spellEnd"/>
      <w:r w:rsidRPr="00FE3238">
        <w:rPr>
          <w:rFonts w:ascii="Calibri" w:eastAsia="Calibri" w:hAnsi="Calibri" w:cs="Times New Roman"/>
          <w:sz w:val="20"/>
          <w:szCs w:val="20"/>
        </w:rPr>
        <w:t xml:space="preserve"> E., Chatelain C., </w:t>
      </w:r>
      <w:proofErr w:type="spellStart"/>
      <w:r w:rsidRPr="00FE3238">
        <w:rPr>
          <w:rFonts w:ascii="Calibri" w:eastAsia="Calibri" w:hAnsi="Calibri" w:cs="Times New Roman"/>
          <w:sz w:val="20"/>
          <w:szCs w:val="20"/>
        </w:rPr>
        <w:t>Dullinger</w:t>
      </w:r>
      <w:proofErr w:type="spellEnd"/>
      <w:r w:rsidRPr="00FE3238">
        <w:rPr>
          <w:rFonts w:ascii="Calibri" w:eastAsia="Calibri" w:hAnsi="Calibri" w:cs="Times New Roman"/>
          <w:sz w:val="20"/>
          <w:szCs w:val="20"/>
        </w:rPr>
        <w:t xml:space="preserve"> S., </w:t>
      </w:r>
      <w:proofErr w:type="spellStart"/>
      <w:r w:rsidRPr="00FE3238">
        <w:rPr>
          <w:rFonts w:ascii="Calibri" w:eastAsia="Calibri" w:hAnsi="Calibri" w:cs="Times New Roman"/>
          <w:sz w:val="20"/>
          <w:szCs w:val="20"/>
        </w:rPr>
        <w:t>Ebel</w:t>
      </w:r>
      <w:proofErr w:type="spellEnd"/>
      <w:r w:rsidRPr="00FE3238">
        <w:rPr>
          <w:rFonts w:ascii="Calibri" w:eastAsia="Calibri" w:hAnsi="Calibri" w:cs="Times New Roman"/>
          <w:sz w:val="20"/>
          <w:szCs w:val="20"/>
        </w:rPr>
        <w:t xml:space="preserve"> A. L., </w:t>
      </w:r>
      <w:proofErr w:type="spellStart"/>
      <w:r w:rsidRPr="00FE3238">
        <w:rPr>
          <w:rFonts w:ascii="Calibri" w:eastAsia="Calibri" w:hAnsi="Calibri" w:cs="Times New Roman"/>
          <w:sz w:val="20"/>
          <w:szCs w:val="20"/>
        </w:rPr>
        <w:t>Figueiredo</w:t>
      </w:r>
      <w:proofErr w:type="spellEnd"/>
      <w:r w:rsidRPr="00FE3238">
        <w:rPr>
          <w:rFonts w:ascii="Calibri" w:eastAsia="Calibri" w:hAnsi="Calibri" w:cs="Times New Roman"/>
          <w:sz w:val="20"/>
          <w:szCs w:val="20"/>
        </w:rPr>
        <w:t xml:space="preserve"> E., Fuentes N., </w:t>
      </w:r>
      <w:proofErr w:type="spellStart"/>
      <w:r w:rsidRPr="00FE3238">
        <w:rPr>
          <w:rFonts w:ascii="Calibri" w:eastAsia="Calibri" w:hAnsi="Calibri" w:cs="Times New Roman"/>
          <w:sz w:val="20"/>
          <w:szCs w:val="20"/>
        </w:rPr>
        <w:t>Genovesi</w:t>
      </w:r>
      <w:proofErr w:type="spellEnd"/>
      <w:r w:rsidRPr="00FE3238">
        <w:rPr>
          <w:rFonts w:ascii="Calibri" w:eastAsia="Calibri" w:hAnsi="Calibri" w:cs="Times New Roman"/>
          <w:sz w:val="20"/>
          <w:szCs w:val="20"/>
        </w:rPr>
        <w:t xml:space="preserve"> P., Groom Q. J., Henderson L., </w:t>
      </w:r>
      <w:proofErr w:type="spellStart"/>
      <w:r w:rsidRPr="00FE3238">
        <w:rPr>
          <w:rFonts w:ascii="Calibri" w:eastAsia="Calibri" w:hAnsi="Calibri" w:cs="Times New Roman"/>
          <w:sz w:val="20"/>
          <w:szCs w:val="20"/>
        </w:rPr>
        <w:t>Inderjit</w:t>
      </w:r>
      <w:proofErr w:type="spellEnd"/>
      <w:r w:rsidRPr="00FE3238">
        <w:rPr>
          <w:rFonts w:ascii="Calibri" w:eastAsia="Calibri" w:hAnsi="Calibri" w:cs="Times New Roman"/>
          <w:sz w:val="20"/>
          <w:szCs w:val="20"/>
        </w:rPr>
        <w:t xml:space="preserve">, </w:t>
      </w:r>
      <w:proofErr w:type="spellStart"/>
      <w:r w:rsidRPr="00FE3238">
        <w:rPr>
          <w:rFonts w:ascii="Calibri" w:eastAsia="Calibri" w:hAnsi="Calibri" w:cs="Times New Roman"/>
          <w:sz w:val="20"/>
          <w:szCs w:val="20"/>
        </w:rPr>
        <w:t>Kupriyanov</w:t>
      </w:r>
      <w:proofErr w:type="spellEnd"/>
      <w:r w:rsidRPr="00FE3238">
        <w:rPr>
          <w:rFonts w:ascii="Calibri" w:eastAsia="Calibri" w:hAnsi="Calibri" w:cs="Times New Roman"/>
          <w:sz w:val="20"/>
          <w:szCs w:val="20"/>
        </w:rPr>
        <w:t xml:space="preserve"> A., </w:t>
      </w:r>
      <w:proofErr w:type="spellStart"/>
      <w:r w:rsidRPr="00FE3238">
        <w:rPr>
          <w:rFonts w:ascii="Calibri" w:eastAsia="Calibri" w:hAnsi="Calibri" w:cs="Times New Roman"/>
          <w:sz w:val="20"/>
          <w:szCs w:val="20"/>
        </w:rPr>
        <w:t>Masciadri</w:t>
      </w:r>
      <w:proofErr w:type="spellEnd"/>
      <w:r w:rsidRPr="00FE3238">
        <w:rPr>
          <w:rFonts w:ascii="Calibri" w:eastAsia="Calibri" w:hAnsi="Calibri" w:cs="Times New Roman"/>
          <w:sz w:val="20"/>
          <w:szCs w:val="20"/>
        </w:rPr>
        <w:t xml:space="preserve"> S., </w:t>
      </w:r>
      <w:proofErr w:type="spellStart"/>
      <w:r w:rsidRPr="00FE3238">
        <w:rPr>
          <w:rFonts w:ascii="Calibri" w:eastAsia="Calibri" w:hAnsi="Calibri" w:cs="Times New Roman"/>
          <w:sz w:val="20"/>
          <w:szCs w:val="20"/>
        </w:rPr>
        <w:t>Maurel</w:t>
      </w:r>
      <w:proofErr w:type="spellEnd"/>
      <w:r w:rsidRPr="00FE3238">
        <w:rPr>
          <w:rFonts w:ascii="Calibri" w:eastAsia="Calibri" w:hAnsi="Calibri" w:cs="Times New Roman"/>
          <w:sz w:val="20"/>
          <w:szCs w:val="20"/>
        </w:rPr>
        <w:t xml:space="preserve"> N., </w:t>
      </w:r>
      <w:proofErr w:type="spellStart"/>
      <w:r w:rsidRPr="00FE3238">
        <w:rPr>
          <w:rFonts w:ascii="Calibri" w:eastAsia="Calibri" w:hAnsi="Calibri" w:cs="Times New Roman"/>
          <w:sz w:val="20"/>
          <w:szCs w:val="20"/>
        </w:rPr>
        <w:t>Meerman</w:t>
      </w:r>
      <w:proofErr w:type="spellEnd"/>
      <w:r w:rsidRPr="00FE3238">
        <w:rPr>
          <w:rFonts w:ascii="Calibri" w:eastAsia="Calibri" w:hAnsi="Calibri" w:cs="Times New Roman"/>
          <w:sz w:val="20"/>
          <w:szCs w:val="20"/>
        </w:rPr>
        <w:t xml:space="preserve"> J., </w:t>
      </w:r>
      <w:proofErr w:type="spellStart"/>
      <w:r w:rsidRPr="00FE3238">
        <w:rPr>
          <w:rFonts w:ascii="Calibri" w:eastAsia="Calibri" w:hAnsi="Calibri" w:cs="Times New Roman"/>
          <w:sz w:val="20"/>
          <w:szCs w:val="20"/>
        </w:rPr>
        <w:t>Morozova</w:t>
      </w:r>
      <w:proofErr w:type="spellEnd"/>
      <w:r w:rsidRPr="00FE3238">
        <w:rPr>
          <w:rFonts w:ascii="Calibri" w:eastAsia="Calibri" w:hAnsi="Calibri" w:cs="Times New Roman"/>
          <w:sz w:val="20"/>
          <w:szCs w:val="20"/>
        </w:rPr>
        <w:t xml:space="preserve"> O., Moser D., </w:t>
      </w:r>
      <w:proofErr w:type="spellStart"/>
      <w:r w:rsidRPr="00FE3238">
        <w:rPr>
          <w:rFonts w:ascii="Calibri" w:eastAsia="Calibri" w:hAnsi="Calibri" w:cs="Times New Roman"/>
          <w:sz w:val="20"/>
          <w:szCs w:val="20"/>
        </w:rPr>
        <w:t>Nickrent</w:t>
      </w:r>
      <w:proofErr w:type="spellEnd"/>
      <w:r w:rsidRPr="00FE3238">
        <w:rPr>
          <w:rFonts w:ascii="Calibri" w:eastAsia="Calibri" w:hAnsi="Calibri" w:cs="Times New Roman"/>
          <w:sz w:val="20"/>
          <w:szCs w:val="20"/>
        </w:rPr>
        <w:t xml:space="preserve"> D., Nowak P. M., </w:t>
      </w:r>
      <w:proofErr w:type="spellStart"/>
      <w:r w:rsidRPr="00FE3238">
        <w:rPr>
          <w:rFonts w:ascii="Calibri" w:eastAsia="Calibri" w:hAnsi="Calibri" w:cs="Times New Roman"/>
          <w:sz w:val="20"/>
          <w:szCs w:val="20"/>
        </w:rPr>
        <w:t>Pagad</w:t>
      </w:r>
      <w:proofErr w:type="spellEnd"/>
      <w:r w:rsidRPr="00FE3238">
        <w:rPr>
          <w:rFonts w:ascii="Calibri" w:eastAsia="Calibri" w:hAnsi="Calibri" w:cs="Times New Roman"/>
          <w:sz w:val="20"/>
          <w:szCs w:val="20"/>
        </w:rPr>
        <w:t xml:space="preserve"> S., </w:t>
      </w:r>
      <w:proofErr w:type="spellStart"/>
      <w:r w:rsidRPr="00FE3238">
        <w:rPr>
          <w:rFonts w:ascii="Calibri" w:eastAsia="Calibri" w:hAnsi="Calibri" w:cs="Times New Roman"/>
          <w:sz w:val="20"/>
          <w:szCs w:val="20"/>
        </w:rPr>
        <w:t>Patzelt</w:t>
      </w:r>
      <w:proofErr w:type="spellEnd"/>
      <w:r w:rsidRPr="00FE3238">
        <w:rPr>
          <w:rFonts w:ascii="Calibri" w:eastAsia="Calibri" w:hAnsi="Calibri" w:cs="Times New Roman"/>
          <w:sz w:val="20"/>
          <w:szCs w:val="20"/>
        </w:rPr>
        <w:t xml:space="preserve"> A., </w:t>
      </w:r>
      <w:proofErr w:type="spellStart"/>
      <w:r w:rsidRPr="00FE3238">
        <w:rPr>
          <w:rFonts w:ascii="Calibri" w:eastAsia="Calibri" w:hAnsi="Calibri" w:cs="Times New Roman"/>
          <w:sz w:val="20"/>
          <w:szCs w:val="20"/>
        </w:rPr>
        <w:t>Pelser</w:t>
      </w:r>
      <w:proofErr w:type="spellEnd"/>
      <w:r w:rsidRPr="00FE3238">
        <w:rPr>
          <w:rFonts w:ascii="Calibri" w:eastAsia="Calibri" w:hAnsi="Calibri" w:cs="Times New Roman"/>
          <w:sz w:val="20"/>
          <w:szCs w:val="20"/>
        </w:rPr>
        <w:t xml:space="preserve"> P. B., </w:t>
      </w:r>
      <w:proofErr w:type="spellStart"/>
      <w:r w:rsidRPr="00FE3238">
        <w:rPr>
          <w:rFonts w:ascii="Calibri" w:eastAsia="Calibri" w:hAnsi="Calibri" w:cs="Times New Roman"/>
          <w:sz w:val="20"/>
          <w:szCs w:val="20"/>
        </w:rPr>
        <w:t>Seebens</w:t>
      </w:r>
      <w:proofErr w:type="spellEnd"/>
      <w:r w:rsidRPr="00FE3238">
        <w:rPr>
          <w:rFonts w:ascii="Calibri" w:eastAsia="Calibri" w:hAnsi="Calibri" w:cs="Times New Roman"/>
          <w:sz w:val="20"/>
          <w:szCs w:val="20"/>
        </w:rPr>
        <w:t xml:space="preserve"> H., Shu W., Thomas J., </w:t>
      </w:r>
      <w:proofErr w:type="spellStart"/>
      <w:r w:rsidRPr="00FE3238">
        <w:rPr>
          <w:rFonts w:ascii="Calibri" w:eastAsia="Calibri" w:hAnsi="Calibri" w:cs="Times New Roman"/>
          <w:sz w:val="20"/>
          <w:szCs w:val="20"/>
        </w:rPr>
        <w:t>Velayos</w:t>
      </w:r>
      <w:proofErr w:type="spellEnd"/>
      <w:r w:rsidRPr="00FE3238">
        <w:rPr>
          <w:rFonts w:ascii="Calibri" w:eastAsia="Calibri" w:hAnsi="Calibri" w:cs="Times New Roman"/>
          <w:sz w:val="20"/>
          <w:szCs w:val="20"/>
        </w:rPr>
        <w:t xml:space="preserve"> M., Weber E., </w:t>
      </w:r>
      <w:proofErr w:type="spellStart"/>
      <w:r w:rsidRPr="00FE3238">
        <w:rPr>
          <w:rFonts w:ascii="Calibri" w:eastAsia="Calibri" w:hAnsi="Calibri" w:cs="Times New Roman"/>
          <w:sz w:val="20"/>
          <w:szCs w:val="20"/>
        </w:rPr>
        <w:t>Wieringa</w:t>
      </w:r>
      <w:proofErr w:type="spellEnd"/>
      <w:r w:rsidRPr="00FE3238">
        <w:rPr>
          <w:rFonts w:ascii="Calibri" w:eastAsia="Calibri" w:hAnsi="Calibri" w:cs="Times New Roman"/>
          <w:sz w:val="20"/>
          <w:szCs w:val="20"/>
        </w:rPr>
        <w:t xml:space="preserve"> J. J., Baptiste M. P. &amp; van </w:t>
      </w:r>
      <w:proofErr w:type="spellStart"/>
      <w:r w:rsidRPr="00FE3238">
        <w:rPr>
          <w:rFonts w:ascii="Calibri" w:eastAsia="Calibri" w:hAnsi="Calibri" w:cs="Times New Roman"/>
          <w:sz w:val="20"/>
          <w:szCs w:val="20"/>
        </w:rPr>
        <w:t>Kleunen</w:t>
      </w:r>
      <w:proofErr w:type="spellEnd"/>
      <w:r w:rsidRPr="00FE3238">
        <w:rPr>
          <w:rFonts w:ascii="Calibri" w:eastAsia="Calibri" w:hAnsi="Calibri" w:cs="Times New Roman"/>
          <w:sz w:val="20"/>
          <w:szCs w:val="20"/>
        </w:rPr>
        <w:t xml:space="preserve"> M. (2017) </w:t>
      </w:r>
      <w:r w:rsidRPr="00FE3238">
        <w:rPr>
          <w:rFonts w:ascii="Calibri" w:eastAsia="Calibri" w:hAnsi="Calibri" w:cs="Times New Roman"/>
          <w:i/>
          <w:sz w:val="20"/>
          <w:szCs w:val="20"/>
        </w:rPr>
        <w:t>Naturalized alien flora of the world: species diversity, taxonomic and phylogenetic patterns, geographic distribution and global hotspots of plant invasion</w:t>
      </w:r>
      <w:r w:rsidRPr="00FE3238">
        <w:rPr>
          <w:rFonts w:ascii="Calibri" w:eastAsia="Calibri" w:hAnsi="Calibri" w:cs="Times New Roman"/>
          <w:sz w:val="20"/>
          <w:szCs w:val="20"/>
        </w:rPr>
        <w:t xml:space="preserve">. </w:t>
      </w:r>
      <w:proofErr w:type="spellStart"/>
      <w:r w:rsidRPr="00FE3238">
        <w:rPr>
          <w:rFonts w:ascii="Calibri" w:eastAsia="Calibri" w:hAnsi="Calibri" w:cs="Times New Roman"/>
          <w:sz w:val="20"/>
          <w:szCs w:val="20"/>
        </w:rPr>
        <w:t>Preslia</w:t>
      </w:r>
      <w:proofErr w:type="spellEnd"/>
      <w:r w:rsidRPr="00FE3238">
        <w:rPr>
          <w:rFonts w:ascii="Calibri" w:eastAsia="Calibri" w:hAnsi="Calibri" w:cs="Times New Roman"/>
          <w:sz w:val="20"/>
          <w:szCs w:val="20"/>
        </w:rPr>
        <w:t xml:space="preserve"> 89: 203–274. Available at: </w:t>
      </w:r>
      <w:hyperlink r:id="rId53" w:history="1">
        <w:r w:rsidRPr="00FE3238">
          <w:rPr>
            <w:rFonts w:ascii="Calibri" w:eastAsia="Calibri" w:hAnsi="Calibri" w:cs="Times New Roman"/>
            <w:color w:val="0563C1"/>
            <w:sz w:val="20"/>
            <w:szCs w:val="20"/>
            <w:u w:val="single"/>
          </w:rPr>
          <w:t>http://www.preslia.cz/P173Pysek.pdf</w:t>
        </w:r>
      </w:hyperlink>
      <w:r w:rsidRPr="00FE3238">
        <w:rPr>
          <w:rFonts w:ascii="Calibri" w:eastAsia="Calibri" w:hAnsi="Calibri" w:cs="Times New Roman"/>
          <w:sz w:val="20"/>
          <w:szCs w:val="20"/>
        </w:rPr>
        <w:t xml:space="preserve"> (Accessed on 7/1/18)</w:t>
      </w:r>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Roy, E.H et al (2015) Non-Native Species in Great Britain: establishment, detection and reporting to inform effective decision making. Available at:</w:t>
      </w:r>
      <w:bookmarkStart w:id="18" w:name="_Hlk503137697"/>
      <w:r w:rsidRPr="00FE3238">
        <w:rPr>
          <w:rFonts w:ascii="Calibri" w:eastAsia="Calibri" w:hAnsi="Calibri" w:cs="Times New Roman"/>
          <w:sz w:val="20"/>
          <w:szCs w:val="20"/>
        </w:rPr>
        <w:t xml:space="preserve"> </w:t>
      </w:r>
      <w:hyperlink r:id="rId54" w:history="1">
        <w:r w:rsidRPr="00FE3238">
          <w:rPr>
            <w:rFonts w:ascii="Calibri" w:eastAsia="Calibri" w:hAnsi="Calibri" w:cs="Times New Roman"/>
            <w:color w:val="0563C1"/>
            <w:sz w:val="20"/>
            <w:szCs w:val="20"/>
            <w:u w:val="single"/>
          </w:rPr>
          <w:t>file:///C:/Users/lynne/Downloads/2012_-_NNSIP_Final_report.pdf</w:t>
        </w:r>
      </w:hyperlink>
      <w:bookmarkEnd w:id="18"/>
      <w:r w:rsidRPr="00FE3238">
        <w:rPr>
          <w:rFonts w:ascii="Calibri" w:eastAsia="Calibri" w:hAnsi="Calibri" w:cs="Times New Roman"/>
          <w:sz w:val="20"/>
          <w:szCs w:val="20"/>
        </w:rPr>
        <w:t xml:space="preserve">  (Accessed on 7/1/18)</w:t>
      </w:r>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Utrecht University (2017) Scientists used data from fifteen different countries on five continents. Nature publication: 'Plant diversity is crucial for successful ecosystem'. Available at: </w:t>
      </w:r>
      <w:hyperlink r:id="rId55" w:history="1">
        <w:r w:rsidRPr="00FE3238">
          <w:rPr>
            <w:rFonts w:ascii="Calibri" w:eastAsia="Calibri" w:hAnsi="Calibri" w:cs="Times New Roman"/>
            <w:color w:val="0563C1"/>
            <w:sz w:val="20"/>
            <w:szCs w:val="20"/>
            <w:u w:val="single"/>
          </w:rPr>
          <w:t>https://www.uu.nl/en/news/nature-publication-plant-diversity-is-crucial-for-successful-ecosystem</w:t>
        </w:r>
      </w:hyperlink>
      <w:r w:rsidRPr="00FE3238">
        <w:rPr>
          <w:rFonts w:ascii="Calibri" w:eastAsia="Calibri" w:hAnsi="Calibri" w:cs="Times New Roman"/>
          <w:sz w:val="20"/>
          <w:szCs w:val="20"/>
        </w:rPr>
        <w:t xml:space="preserve"> (Accessed on 5/1/18)</w:t>
      </w:r>
    </w:p>
    <w:p w:rsidR="00FE3238" w:rsidRPr="00FE3238" w:rsidRDefault="00FE3238" w:rsidP="00FE3238">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Welsh Government (2017) </w:t>
      </w:r>
      <w:r w:rsidRPr="00FE3238">
        <w:rPr>
          <w:rFonts w:ascii="Calibri" w:eastAsia="Calibri" w:hAnsi="Calibri" w:cs="Times New Roman"/>
          <w:i/>
          <w:sz w:val="20"/>
          <w:szCs w:val="20"/>
        </w:rPr>
        <w:t>Code of Practice for Species Control Provisions in Wales: How Species Control Agreements and Species Control Orders should be applied in Wales</w:t>
      </w:r>
      <w:r w:rsidRPr="00FE3238">
        <w:rPr>
          <w:rFonts w:ascii="Calibri" w:eastAsia="Calibri" w:hAnsi="Calibri" w:cs="Times New Roman"/>
          <w:sz w:val="20"/>
          <w:szCs w:val="20"/>
        </w:rPr>
        <w:t xml:space="preserve">. Available to download at: </w:t>
      </w:r>
      <w:hyperlink r:id="rId56" w:history="1">
        <w:r w:rsidRPr="00FE3238">
          <w:rPr>
            <w:rFonts w:ascii="Calibri" w:eastAsia="Calibri" w:hAnsi="Calibri" w:cs="Times New Roman"/>
            <w:color w:val="0563C1"/>
            <w:sz w:val="20"/>
            <w:szCs w:val="20"/>
            <w:u w:val="single"/>
          </w:rPr>
          <w:t>http://www.nonnativespecies.org/index.cfm?pageid=67</w:t>
        </w:r>
      </w:hyperlink>
      <w:r w:rsidRPr="00FE3238">
        <w:rPr>
          <w:rFonts w:ascii="Calibri" w:eastAsia="Calibri" w:hAnsi="Calibri" w:cs="Times New Roman"/>
          <w:sz w:val="20"/>
          <w:szCs w:val="20"/>
        </w:rPr>
        <w:t xml:space="preserve">  (Accessed on 4/1/18)</w:t>
      </w:r>
    </w:p>
    <w:p w:rsidR="003315E7" w:rsidRPr="00581E0A" w:rsidRDefault="00FE3238" w:rsidP="00581E0A">
      <w:pPr>
        <w:spacing w:before="120"/>
        <w:rPr>
          <w:rFonts w:ascii="Calibri" w:eastAsia="Calibri" w:hAnsi="Calibri" w:cs="Times New Roman"/>
          <w:sz w:val="20"/>
          <w:szCs w:val="20"/>
        </w:rPr>
      </w:pPr>
      <w:r w:rsidRPr="00FE3238">
        <w:rPr>
          <w:rFonts w:ascii="Calibri" w:eastAsia="Calibri" w:hAnsi="Calibri" w:cs="Times New Roman"/>
          <w:sz w:val="20"/>
          <w:szCs w:val="20"/>
        </w:rPr>
        <w:t xml:space="preserve">Wilson, M. (2016) </w:t>
      </w:r>
      <w:r w:rsidRPr="00FE3238">
        <w:rPr>
          <w:rFonts w:ascii="Calibri" w:eastAsia="Calibri" w:hAnsi="Calibri" w:cs="Times New Roman"/>
          <w:i/>
          <w:sz w:val="20"/>
          <w:szCs w:val="20"/>
        </w:rPr>
        <w:t>Japanese knotweed: the global menace — and a possible solution</w:t>
      </w:r>
      <w:r w:rsidRPr="00FE3238">
        <w:rPr>
          <w:rFonts w:ascii="Calibri" w:eastAsia="Calibri" w:hAnsi="Calibri" w:cs="Times New Roman"/>
          <w:sz w:val="20"/>
          <w:szCs w:val="20"/>
        </w:rPr>
        <w:t xml:space="preserve">. Financial Times Limited. Available at: </w:t>
      </w:r>
      <w:hyperlink r:id="rId57" w:history="1">
        <w:r w:rsidRPr="00FE3238">
          <w:rPr>
            <w:rFonts w:ascii="Calibri" w:eastAsia="Calibri" w:hAnsi="Calibri" w:cs="Times New Roman"/>
            <w:color w:val="0563C1"/>
            <w:sz w:val="20"/>
            <w:szCs w:val="20"/>
            <w:u w:val="single"/>
          </w:rPr>
          <w:t>https://www.ft.com/content/e1b7d4ea-e61a-11e5-a09b-1f8b0d268c39</w:t>
        </w:r>
      </w:hyperlink>
      <w:r w:rsidRPr="00FE3238">
        <w:rPr>
          <w:rFonts w:ascii="Calibri" w:eastAsia="Calibri" w:hAnsi="Calibri" w:cs="Times New Roman"/>
          <w:sz w:val="20"/>
          <w:szCs w:val="20"/>
        </w:rPr>
        <w:t xml:space="preserve">  (Accessed on 5/1/18) </w:t>
      </w:r>
    </w:p>
    <w:sectPr w:rsidR="003315E7" w:rsidRPr="00581E0A" w:rsidSect="004A5281">
      <w:footerReference w:type="default" r:id="rId58"/>
      <w:footerReference w:type="first" r:id="rId5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3687" w:rsidRDefault="00793687" w:rsidP="004A5281">
      <w:pPr>
        <w:spacing w:after="0" w:line="240" w:lineRule="auto"/>
      </w:pPr>
      <w:r>
        <w:separator/>
      </w:r>
    </w:p>
  </w:endnote>
  <w:endnote w:type="continuationSeparator" w:id="0">
    <w:p w:rsidR="00793687" w:rsidRDefault="00793687" w:rsidP="004A5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DED" w:rsidRDefault="00A46DED" w:rsidP="003309FA">
    <w:pPr>
      <w:pStyle w:val="Footer"/>
      <w:tabs>
        <w:tab w:val="clear" w:pos="4513"/>
        <w:tab w:val="clear" w:pos="9026"/>
        <w:tab w:val="left" w:pos="1745"/>
      </w:tabs>
    </w:pPr>
    <w:sdt>
      <w:sdtPr>
        <w:id w:val="-1402437818"/>
        <w:docPartObj>
          <w:docPartGallery w:val="Page Numbers (Bottom of Page)"/>
          <w:docPartUnique/>
        </w:docPartObj>
      </w:sdtPr>
      <w:sdtContent>
        <w:r>
          <w:rPr>
            <w:noProof/>
          </w:rPr>
          <mc:AlternateContent>
            <mc:Choice Requires="wps">
              <w:drawing>
                <wp:anchor distT="0" distB="0" distL="114300" distR="114300" simplePos="0" relativeHeight="251659264" behindDoc="0" locked="0" layoutInCell="1" allowOverlap="1">
                  <wp:simplePos x="0" y="0"/>
                  <wp:positionH relativeFrom="page">
                    <wp:align>right</wp:align>
                  </wp:positionH>
                  <wp:positionV relativeFrom="page">
                    <wp:align>bottom</wp:align>
                  </wp:positionV>
                  <wp:extent cx="2125980" cy="2054860"/>
                  <wp:effectExtent l="7620" t="9525" r="0" b="2540"/>
                  <wp:wrapNone/>
                  <wp:docPr id="16" name="Isosceles Tri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46DED" w:rsidRDefault="00A46DED">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581E0A" w:rsidRPr="00581E0A">
                                <w:rPr>
                                  <w:rFonts w:asciiTheme="majorHAnsi" w:eastAsiaTheme="majorEastAsia" w:hAnsiTheme="majorHAnsi" w:cstheme="majorBidi"/>
                                  <w:noProof/>
                                  <w:color w:val="FFFFFF" w:themeColor="background1"/>
                                  <w:sz w:val="72"/>
                                  <w:szCs w:val="72"/>
                                </w:rPr>
                                <w:t>14</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6" o:spid="_x0000_s1026"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" adj="21600" fillcolor="#d2eaf1" stroked="f">
                  <v:textbox>
                    <w:txbxContent>
                      <w:p w:rsidR="00A46DED" w:rsidRDefault="00A46DED">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00581E0A" w:rsidRPr="00581E0A">
                          <w:rPr>
                            <w:rFonts w:asciiTheme="majorHAnsi" w:eastAsiaTheme="majorEastAsia" w:hAnsiTheme="majorHAnsi" w:cstheme="majorBidi"/>
                            <w:noProof/>
                            <w:color w:val="FFFFFF" w:themeColor="background1"/>
                            <w:sz w:val="72"/>
                            <w:szCs w:val="72"/>
                          </w:rPr>
                          <w:t>14</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sdtContent>
    </w:sdt>
    <w:r w:rsidR="003309FA">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DED" w:rsidRDefault="00A46DED">
    <w:pPr>
      <w:pStyle w:val="Footer"/>
    </w:pPr>
    <w:r>
      <w:t>Michelle Richards – 1708218 – January 2018</w:t>
    </w:r>
    <w:r>
      <w:tab/>
    </w:r>
    <w:r>
      <w:tab/>
      <w:t xml:space="preserve">University of Wales, Trinity </w:t>
    </w:r>
    <w:proofErr w:type="spellStart"/>
    <w:proofErr w:type="gramStart"/>
    <w:r>
      <w:t>St.David</w:t>
    </w:r>
    <w:proofErr w:type="spellEnd"/>
    <w:proofErr w:type="gramEnd"/>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3687" w:rsidRDefault="00793687" w:rsidP="004A5281">
      <w:pPr>
        <w:spacing w:after="0" w:line="240" w:lineRule="auto"/>
      </w:pPr>
      <w:r>
        <w:separator/>
      </w:r>
    </w:p>
  </w:footnote>
  <w:footnote w:type="continuationSeparator" w:id="0">
    <w:p w:rsidR="00793687" w:rsidRDefault="00793687" w:rsidP="004A5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F2BFA"/>
    <w:multiLevelType w:val="multilevel"/>
    <w:tmpl w:val="8398C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156C5F"/>
    <w:multiLevelType w:val="hybridMultilevel"/>
    <w:tmpl w:val="30FED88A"/>
    <w:lvl w:ilvl="0" w:tplc="1E0E4BA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890213"/>
    <w:multiLevelType w:val="multilevel"/>
    <w:tmpl w:val="8E9EE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0E06D3"/>
    <w:multiLevelType w:val="multilevel"/>
    <w:tmpl w:val="1F009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0F760B"/>
    <w:multiLevelType w:val="hybridMultilevel"/>
    <w:tmpl w:val="1CFE948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311"/>
    <w:rsid w:val="00003258"/>
    <w:rsid w:val="00027F3E"/>
    <w:rsid w:val="000311BE"/>
    <w:rsid w:val="00046D1C"/>
    <w:rsid w:val="00050E75"/>
    <w:rsid w:val="00056018"/>
    <w:rsid w:val="00076A47"/>
    <w:rsid w:val="00087BF9"/>
    <w:rsid w:val="000C02A7"/>
    <w:rsid w:val="000D151B"/>
    <w:rsid w:val="000D38BC"/>
    <w:rsid w:val="000E54C4"/>
    <w:rsid w:val="000E70FE"/>
    <w:rsid w:val="000F1A54"/>
    <w:rsid w:val="000F7CEB"/>
    <w:rsid w:val="00101424"/>
    <w:rsid w:val="001041B6"/>
    <w:rsid w:val="001044DA"/>
    <w:rsid w:val="00133399"/>
    <w:rsid w:val="00182236"/>
    <w:rsid w:val="001904AF"/>
    <w:rsid w:val="0019463E"/>
    <w:rsid w:val="00196E97"/>
    <w:rsid w:val="001A502D"/>
    <w:rsid w:val="001B796B"/>
    <w:rsid w:val="001D741A"/>
    <w:rsid w:val="001F16E9"/>
    <w:rsid w:val="001F1BF7"/>
    <w:rsid w:val="001F2256"/>
    <w:rsid w:val="001F4F4A"/>
    <w:rsid w:val="001F68AF"/>
    <w:rsid w:val="00203224"/>
    <w:rsid w:val="002157F5"/>
    <w:rsid w:val="0021773E"/>
    <w:rsid w:val="0022107C"/>
    <w:rsid w:val="00224816"/>
    <w:rsid w:val="00241302"/>
    <w:rsid w:val="00247165"/>
    <w:rsid w:val="0025122B"/>
    <w:rsid w:val="00270121"/>
    <w:rsid w:val="00293AFD"/>
    <w:rsid w:val="002A00B6"/>
    <w:rsid w:val="002A7F76"/>
    <w:rsid w:val="002B23FF"/>
    <w:rsid w:val="002C4166"/>
    <w:rsid w:val="00326BBA"/>
    <w:rsid w:val="003309FA"/>
    <w:rsid w:val="003315E7"/>
    <w:rsid w:val="00347AAB"/>
    <w:rsid w:val="0035221B"/>
    <w:rsid w:val="00365BF1"/>
    <w:rsid w:val="00371AE7"/>
    <w:rsid w:val="00372BEA"/>
    <w:rsid w:val="003812DE"/>
    <w:rsid w:val="00381AC9"/>
    <w:rsid w:val="003852F7"/>
    <w:rsid w:val="00386D7D"/>
    <w:rsid w:val="00397745"/>
    <w:rsid w:val="003A5381"/>
    <w:rsid w:val="003A69D1"/>
    <w:rsid w:val="003B474B"/>
    <w:rsid w:val="003C403D"/>
    <w:rsid w:val="003D1358"/>
    <w:rsid w:val="00402076"/>
    <w:rsid w:val="004106F3"/>
    <w:rsid w:val="004136C1"/>
    <w:rsid w:val="004253CA"/>
    <w:rsid w:val="00431B13"/>
    <w:rsid w:val="00435A02"/>
    <w:rsid w:val="00446ABE"/>
    <w:rsid w:val="00447CC9"/>
    <w:rsid w:val="0045170D"/>
    <w:rsid w:val="0045236C"/>
    <w:rsid w:val="004774BC"/>
    <w:rsid w:val="004800F2"/>
    <w:rsid w:val="00481927"/>
    <w:rsid w:val="00491C04"/>
    <w:rsid w:val="0049458D"/>
    <w:rsid w:val="004A5281"/>
    <w:rsid w:val="004B4E84"/>
    <w:rsid w:val="004B4FC2"/>
    <w:rsid w:val="004C5CAD"/>
    <w:rsid w:val="004D35B5"/>
    <w:rsid w:val="004D5572"/>
    <w:rsid w:val="004D66E4"/>
    <w:rsid w:val="004E7819"/>
    <w:rsid w:val="004F10D9"/>
    <w:rsid w:val="00505807"/>
    <w:rsid w:val="00524B69"/>
    <w:rsid w:val="00526F85"/>
    <w:rsid w:val="0054603A"/>
    <w:rsid w:val="00554666"/>
    <w:rsid w:val="00561C2C"/>
    <w:rsid w:val="00566A84"/>
    <w:rsid w:val="00572002"/>
    <w:rsid w:val="00572A86"/>
    <w:rsid w:val="00581E0A"/>
    <w:rsid w:val="00590CF9"/>
    <w:rsid w:val="005A4B0B"/>
    <w:rsid w:val="005B1C3C"/>
    <w:rsid w:val="005C04A6"/>
    <w:rsid w:val="005E71BB"/>
    <w:rsid w:val="005F1753"/>
    <w:rsid w:val="005F6716"/>
    <w:rsid w:val="005F76E7"/>
    <w:rsid w:val="00607459"/>
    <w:rsid w:val="00607A61"/>
    <w:rsid w:val="00610789"/>
    <w:rsid w:val="00611419"/>
    <w:rsid w:val="00642346"/>
    <w:rsid w:val="00642563"/>
    <w:rsid w:val="00654DF8"/>
    <w:rsid w:val="006952AA"/>
    <w:rsid w:val="00697E3C"/>
    <w:rsid w:val="006B1C49"/>
    <w:rsid w:val="006E129F"/>
    <w:rsid w:val="006E5A6D"/>
    <w:rsid w:val="00710CBE"/>
    <w:rsid w:val="00711CAD"/>
    <w:rsid w:val="00716223"/>
    <w:rsid w:val="00724104"/>
    <w:rsid w:val="00725C94"/>
    <w:rsid w:val="00731754"/>
    <w:rsid w:val="00734753"/>
    <w:rsid w:val="00736F3C"/>
    <w:rsid w:val="00737D44"/>
    <w:rsid w:val="00746C64"/>
    <w:rsid w:val="00750D02"/>
    <w:rsid w:val="007625E4"/>
    <w:rsid w:val="00792E54"/>
    <w:rsid w:val="00793687"/>
    <w:rsid w:val="007A2BF1"/>
    <w:rsid w:val="007B38C7"/>
    <w:rsid w:val="007B4EF4"/>
    <w:rsid w:val="007C3FC8"/>
    <w:rsid w:val="007D366B"/>
    <w:rsid w:val="007D388A"/>
    <w:rsid w:val="007D75A5"/>
    <w:rsid w:val="007E4616"/>
    <w:rsid w:val="007F0939"/>
    <w:rsid w:val="007F4072"/>
    <w:rsid w:val="007F52D0"/>
    <w:rsid w:val="007F591F"/>
    <w:rsid w:val="0081411B"/>
    <w:rsid w:val="0084354F"/>
    <w:rsid w:val="008442C5"/>
    <w:rsid w:val="008535D2"/>
    <w:rsid w:val="00874E51"/>
    <w:rsid w:val="00876E31"/>
    <w:rsid w:val="00890AF6"/>
    <w:rsid w:val="008B3830"/>
    <w:rsid w:val="008C5337"/>
    <w:rsid w:val="008E1D2C"/>
    <w:rsid w:val="008F6FC2"/>
    <w:rsid w:val="00903F32"/>
    <w:rsid w:val="00916E4B"/>
    <w:rsid w:val="00942DCF"/>
    <w:rsid w:val="00952465"/>
    <w:rsid w:val="00966333"/>
    <w:rsid w:val="009824A7"/>
    <w:rsid w:val="009965D7"/>
    <w:rsid w:val="009B2433"/>
    <w:rsid w:val="009E315E"/>
    <w:rsid w:val="009E6986"/>
    <w:rsid w:val="009F46D2"/>
    <w:rsid w:val="009F64CA"/>
    <w:rsid w:val="00A01B20"/>
    <w:rsid w:val="00A22801"/>
    <w:rsid w:val="00A22B9D"/>
    <w:rsid w:val="00A46DED"/>
    <w:rsid w:val="00A5768D"/>
    <w:rsid w:val="00A865B7"/>
    <w:rsid w:val="00A9209E"/>
    <w:rsid w:val="00A92F12"/>
    <w:rsid w:val="00A94029"/>
    <w:rsid w:val="00A97E49"/>
    <w:rsid w:val="00AA3653"/>
    <w:rsid w:val="00AA6205"/>
    <w:rsid w:val="00AB0234"/>
    <w:rsid w:val="00AC1693"/>
    <w:rsid w:val="00AC262C"/>
    <w:rsid w:val="00AD4795"/>
    <w:rsid w:val="00AE637D"/>
    <w:rsid w:val="00AE7653"/>
    <w:rsid w:val="00B0537D"/>
    <w:rsid w:val="00B2633D"/>
    <w:rsid w:val="00B27A12"/>
    <w:rsid w:val="00B439C8"/>
    <w:rsid w:val="00B44E2B"/>
    <w:rsid w:val="00B46C3F"/>
    <w:rsid w:val="00B5102D"/>
    <w:rsid w:val="00B552CD"/>
    <w:rsid w:val="00B61136"/>
    <w:rsid w:val="00BA3189"/>
    <w:rsid w:val="00BA701E"/>
    <w:rsid w:val="00BC11B9"/>
    <w:rsid w:val="00BD308E"/>
    <w:rsid w:val="00BE19FD"/>
    <w:rsid w:val="00BF17B2"/>
    <w:rsid w:val="00BF30C4"/>
    <w:rsid w:val="00BF579F"/>
    <w:rsid w:val="00BF5F50"/>
    <w:rsid w:val="00C33EFE"/>
    <w:rsid w:val="00C37228"/>
    <w:rsid w:val="00C40198"/>
    <w:rsid w:val="00C410B6"/>
    <w:rsid w:val="00C44A61"/>
    <w:rsid w:val="00C61B19"/>
    <w:rsid w:val="00C63F6D"/>
    <w:rsid w:val="00C651C4"/>
    <w:rsid w:val="00C805C2"/>
    <w:rsid w:val="00CA6D8F"/>
    <w:rsid w:val="00CD53E0"/>
    <w:rsid w:val="00CE1FCD"/>
    <w:rsid w:val="00CE6BAA"/>
    <w:rsid w:val="00D139A6"/>
    <w:rsid w:val="00D45E73"/>
    <w:rsid w:val="00D554F0"/>
    <w:rsid w:val="00D6119E"/>
    <w:rsid w:val="00D76DB3"/>
    <w:rsid w:val="00D81D36"/>
    <w:rsid w:val="00D83034"/>
    <w:rsid w:val="00D93311"/>
    <w:rsid w:val="00D97109"/>
    <w:rsid w:val="00DA4A0F"/>
    <w:rsid w:val="00DB01E6"/>
    <w:rsid w:val="00DE06BD"/>
    <w:rsid w:val="00DE115B"/>
    <w:rsid w:val="00DF1D1E"/>
    <w:rsid w:val="00E02BC0"/>
    <w:rsid w:val="00E03A73"/>
    <w:rsid w:val="00E04990"/>
    <w:rsid w:val="00E05285"/>
    <w:rsid w:val="00E070FC"/>
    <w:rsid w:val="00E0755F"/>
    <w:rsid w:val="00E2043B"/>
    <w:rsid w:val="00E20A94"/>
    <w:rsid w:val="00E26915"/>
    <w:rsid w:val="00E31893"/>
    <w:rsid w:val="00E62367"/>
    <w:rsid w:val="00EA4065"/>
    <w:rsid w:val="00EB096C"/>
    <w:rsid w:val="00ED47D1"/>
    <w:rsid w:val="00EE7C14"/>
    <w:rsid w:val="00F04E21"/>
    <w:rsid w:val="00F24110"/>
    <w:rsid w:val="00F44847"/>
    <w:rsid w:val="00F50F52"/>
    <w:rsid w:val="00F71928"/>
    <w:rsid w:val="00F91891"/>
    <w:rsid w:val="00FA1900"/>
    <w:rsid w:val="00FA55B4"/>
    <w:rsid w:val="00FC4EB5"/>
    <w:rsid w:val="00FC55D9"/>
    <w:rsid w:val="00FC652F"/>
    <w:rsid w:val="00FD3B0F"/>
    <w:rsid w:val="00FD5B88"/>
    <w:rsid w:val="00FE3238"/>
    <w:rsid w:val="00FF3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E1D798"/>
  <w15:chartTrackingRefBased/>
  <w15:docId w15:val="{C34206A7-5D99-471E-9D2A-FF51EE380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B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410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502D"/>
    <w:rPr>
      <w:color w:val="0563C1" w:themeColor="hyperlink"/>
      <w:u w:val="single"/>
    </w:rPr>
  </w:style>
  <w:style w:type="character" w:styleId="UnresolvedMention">
    <w:name w:val="Unresolved Mention"/>
    <w:basedOn w:val="DefaultParagraphFont"/>
    <w:uiPriority w:val="99"/>
    <w:semiHidden/>
    <w:unhideWhenUsed/>
    <w:rsid w:val="001A502D"/>
    <w:rPr>
      <w:color w:val="808080"/>
      <w:shd w:val="clear" w:color="auto" w:fill="E6E6E6"/>
    </w:rPr>
  </w:style>
  <w:style w:type="character" w:styleId="Emphasis">
    <w:name w:val="Emphasis"/>
    <w:basedOn w:val="DefaultParagraphFont"/>
    <w:uiPriority w:val="20"/>
    <w:qFormat/>
    <w:rsid w:val="00076A47"/>
    <w:rPr>
      <w:i/>
      <w:iCs/>
    </w:rPr>
  </w:style>
  <w:style w:type="character" w:customStyle="1" w:styleId="Heading1Char">
    <w:name w:val="Heading 1 Char"/>
    <w:basedOn w:val="DefaultParagraphFont"/>
    <w:link w:val="Heading1"/>
    <w:uiPriority w:val="9"/>
    <w:rsid w:val="00E02BC0"/>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BD308E"/>
    <w:rPr>
      <w:color w:val="954F72" w:themeColor="followedHyperlink"/>
      <w:u w:val="single"/>
    </w:rPr>
  </w:style>
  <w:style w:type="paragraph" w:styleId="ListParagraph">
    <w:name w:val="List Paragraph"/>
    <w:basedOn w:val="Normal"/>
    <w:uiPriority w:val="34"/>
    <w:qFormat/>
    <w:rsid w:val="000D151B"/>
    <w:pPr>
      <w:ind w:left="720"/>
      <w:contextualSpacing/>
    </w:pPr>
  </w:style>
  <w:style w:type="paragraph" w:styleId="Header">
    <w:name w:val="header"/>
    <w:basedOn w:val="Normal"/>
    <w:link w:val="HeaderChar"/>
    <w:uiPriority w:val="99"/>
    <w:unhideWhenUsed/>
    <w:rsid w:val="004A5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5281"/>
  </w:style>
  <w:style w:type="paragraph" w:styleId="Footer">
    <w:name w:val="footer"/>
    <w:basedOn w:val="Normal"/>
    <w:link w:val="FooterChar"/>
    <w:uiPriority w:val="99"/>
    <w:unhideWhenUsed/>
    <w:rsid w:val="004A5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5281"/>
  </w:style>
  <w:style w:type="character" w:customStyle="1" w:styleId="Heading2Char">
    <w:name w:val="Heading 2 Char"/>
    <w:basedOn w:val="DefaultParagraphFont"/>
    <w:link w:val="Heading2"/>
    <w:uiPriority w:val="9"/>
    <w:semiHidden/>
    <w:rsid w:val="00C410B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62460">
      <w:bodyDiv w:val="1"/>
      <w:marLeft w:val="0"/>
      <w:marRight w:val="0"/>
      <w:marTop w:val="0"/>
      <w:marBottom w:val="0"/>
      <w:divBdr>
        <w:top w:val="none" w:sz="0" w:space="0" w:color="auto"/>
        <w:left w:val="none" w:sz="0" w:space="0" w:color="auto"/>
        <w:bottom w:val="none" w:sz="0" w:space="0" w:color="auto"/>
        <w:right w:val="none" w:sz="0" w:space="0" w:color="auto"/>
      </w:divBdr>
    </w:div>
    <w:div w:id="121535244">
      <w:bodyDiv w:val="1"/>
      <w:marLeft w:val="0"/>
      <w:marRight w:val="0"/>
      <w:marTop w:val="0"/>
      <w:marBottom w:val="0"/>
      <w:divBdr>
        <w:top w:val="none" w:sz="0" w:space="0" w:color="auto"/>
        <w:left w:val="none" w:sz="0" w:space="0" w:color="auto"/>
        <w:bottom w:val="none" w:sz="0" w:space="0" w:color="auto"/>
        <w:right w:val="none" w:sz="0" w:space="0" w:color="auto"/>
      </w:divBdr>
    </w:div>
    <w:div w:id="146676970">
      <w:bodyDiv w:val="1"/>
      <w:marLeft w:val="0"/>
      <w:marRight w:val="0"/>
      <w:marTop w:val="0"/>
      <w:marBottom w:val="0"/>
      <w:divBdr>
        <w:top w:val="none" w:sz="0" w:space="0" w:color="auto"/>
        <w:left w:val="none" w:sz="0" w:space="0" w:color="auto"/>
        <w:bottom w:val="none" w:sz="0" w:space="0" w:color="auto"/>
        <w:right w:val="none" w:sz="0" w:space="0" w:color="auto"/>
      </w:divBdr>
    </w:div>
    <w:div w:id="257444862">
      <w:bodyDiv w:val="1"/>
      <w:marLeft w:val="0"/>
      <w:marRight w:val="0"/>
      <w:marTop w:val="0"/>
      <w:marBottom w:val="0"/>
      <w:divBdr>
        <w:top w:val="none" w:sz="0" w:space="0" w:color="auto"/>
        <w:left w:val="none" w:sz="0" w:space="0" w:color="auto"/>
        <w:bottom w:val="none" w:sz="0" w:space="0" w:color="auto"/>
        <w:right w:val="none" w:sz="0" w:space="0" w:color="auto"/>
      </w:divBdr>
    </w:div>
    <w:div w:id="330068241">
      <w:bodyDiv w:val="1"/>
      <w:marLeft w:val="0"/>
      <w:marRight w:val="0"/>
      <w:marTop w:val="0"/>
      <w:marBottom w:val="0"/>
      <w:divBdr>
        <w:top w:val="none" w:sz="0" w:space="0" w:color="auto"/>
        <w:left w:val="none" w:sz="0" w:space="0" w:color="auto"/>
        <w:bottom w:val="none" w:sz="0" w:space="0" w:color="auto"/>
        <w:right w:val="none" w:sz="0" w:space="0" w:color="auto"/>
      </w:divBdr>
    </w:div>
    <w:div w:id="426657067">
      <w:bodyDiv w:val="1"/>
      <w:marLeft w:val="0"/>
      <w:marRight w:val="0"/>
      <w:marTop w:val="0"/>
      <w:marBottom w:val="0"/>
      <w:divBdr>
        <w:top w:val="none" w:sz="0" w:space="0" w:color="auto"/>
        <w:left w:val="none" w:sz="0" w:space="0" w:color="auto"/>
        <w:bottom w:val="none" w:sz="0" w:space="0" w:color="auto"/>
        <w:right w:val="none" w:sz="0" w:space="0" w:color="auto"/>
      </w:divBdr>
    </w:div>
    <w:div w:id="709306105">
      <w:bodyDiv w:val="1"/>
      <w:marLeft w:val="0"/>
      <w:marRight w:val="0"/>
      <w:marTop w:val="0"/>
      <w:marBottom w:val="0"/>
      <w:divBdr>
        <w:top w:val="none" w:sz="0" w:space="0" w:color="auto"/>
        <w:left w:val="none" w:sz="0" w:space="0" w:color="auto"/>
        <w:bottom w:val="none" w:sz="0" w:space="0" w:color="auto"/>
        <w:right w:val="none" w:sz="0" w:space="0" w:color="auto"/>
      </w:divBdr>
    </w:div>
    <w:div w:id="794444412">
      <w:bodyDiv w:val="1"/>
      <w:marLeft w:val="0"/>
      <w:marRight w:val="0"/>
      <w:marTop w:val="0"/>
      <w:marBottom w:val="0"/>
      <w:divBdr>
        <w:top w:val="none" w:sz="0" w:space="0" w:color="auto"/>
        <w:left w:val="none" w:sz="0" w:space="0" w:color="auto"/>
        <w:bottom w:val="none" w:sz="0" w:space="0" w:color="auto"/>
        <w:right w:val="none" w:sz="0" w:space="0" w:color="auto"/>
      </w:divBdr>
    </w:div>
    <w:div w:id="1018853003">
      <w:bodyDiv w:val="1"/>
      <w:marLeft w:val="0"/>
      <w:marRight w:val="0"/>
      <w:marTop w:val="0"/>
      <w:marBottom w:val="0"/>
      <w:divBdr>
        <w:top w:val="none" w:sz="0" w:space="0" w:color="auto"/>
        <w:left w:val="none" w:sz="0" w:space="0" w:color="auto"/>
        <w:bottom w:val="none" w:sz="0" w:space="0" w:color="auto"/>
        <w:right w:val="none" w:sz="0" w:space="0" w:color="auto"/>
      </w:divBdr>
    </w:div>
    <w:div w:id="1060789989">
      <w:bodyDiv w:val="1"/>
      <w:marLeft w:val="0"/>
      <w:marRight w:val="0"/>
      <w:marTop w:val="0"/>
      <w:marBottom w:val="0"/>
      <w:divBdr>
        <w:top w:val="none" w:sz="0" w:space="0" w:color="auto"/>
        <w:left w:val="none" w:sz="0" w:space="0" w:color="auto"/>
        <w:bottom w:val="none" w:sz="0" w:space="0" w:color="auto"/>
        <w:right w:val="none" w:sz="0" w:space="0" w:color="auto"/>
      </w:divBdr>
    </w:div>
    <w:div w:id="1098258877">
      <w:bodyDiv w:val="1"/>
      <w:marLeft w:val="0"/>
      <w:marRight w:val="0"/>
      <w:marTop w:val="0"/>
      <w:marBottom w:val="0"/>
      <w:divBdr>
        <w:top w:val="none" w:sz="0" w:space="0" w:color="auto"/>
        <w:left w:val="none" w:sz="0" w:space="0" w:color="auto"/>
        <w:bottom w:val="none" w:sz="0" w:space="0" w:color="auto"/>
        <w:right w:val="none" w:sz="0" w:space="0" w:color="auto"/>
      </w:divBdr>
    </w:div>
    <w:div w:id="1249001929">
      <w:bodyDiv w:val="1"/>
      <w:marLeft w:val="0"/>
      <w:marRight w:val="0"/>
      <w:marTop w:val="0"/>
      <w:marBottom w:val="0"/>
      <w:divBdr>
        <w:top w:val="none" w:sz="0" w:space="0" w:color="auto"/>
        <w:left w:val="none" w:sz="0" w:space="0" w:color="auto"/>
        <w:bottom w:val="none" w:sz="0" w:space="0" w:color="auto"/>
        <w:right w:val="none" w:sz="0" w:space="0" w:color="auto"/>
      </w:divBdr>
    </w:div>
    <w:div w:id="1268778033">
      <w:bodyDiv w:val="1"/>
      <w:marLeft w:val="0"/>
      <w:marRight w:val="0"/>
      <w:marTop w:val="0"/>
      <w:marBottom w:val="0"/>
      <w:divBdr>
        <w:top w:val="none" w:sz="0" w:space="0" w:color="auto"/>
        <w:left w:val="none" w:sz="0" w:space="0" w:color="auto"/>
        <w:bottom w:val="none" w:sz="0" w:space="0" w:color="auto"/>
        <w:right w:val="none" w:sz="0" w:space="0" w:color="auto"/>
      </w:divBdr>
    </w:div>
    <w:div w:id="1277521816">
      <w:bodyDiv w:val="1"/>
      <w:marLeft w:val="0"/>
      <w:marRight w:val="0"/>
      <w:marTop w:val="0"/>
      <w:marBottom w:val="0"/>
      <w:divBdr>
        <w:top w:val="none" w:sz="0" w:space="0" w:color="auto"/>
        <w:left w:val="none" w:sz="0" w:space="0" w:color="auto"/>
        <w:bottom w:val="none" w:sz="0" w:space="0" w:color="auto"/>
        <w:right w:val="none" w:sz="0" w:space="0" w:color="auto"/>
      </w:divBdr>
    </w:div>
    <w:div w:id="1319505052">
      <w:bodyDiv w:val="1"/>
      <w:marLeft w:val="0"/>
      <w:marRight w:val="0"/>
      <w:marTop w:val="0"/>
      <w:marBottom w:val="0"/>
      <w:divBdr>
        <w:top w:val="none" w:sz="0" w:space="0" w:color="auto"/>
        <w:left w:val="none" w:sz="0" w:space="0" w:color="auto"/>
        <w:bottom w:val="none" w:sz="0" w:space="0" w:color="auto"/>
        <w:right w:val="none" w:sz="0" w:space="0" w:color="auto"/>
      </w:divBdr>
    </w:div>
    <w:div w:id="1577351665">
      <w:bodyDiv w:val="1"/>
      <w:marLeft w:val="0"/>
      <w:marRight w:val="0"/>
      <w:marTop w:val="0"/>
      <w:marBottom w:val="0"/>
      <w:divBdr>
        <w:top w:val="none" w:sz="0" w:space="0" w:color="auto"/>
        <w:left w:val="none" w:sz="0" w:space="0" w:color="auto"/>
        <w:bottom w:val="none" w:sz="0" w:space="0" w:color="auto"/>
        <w:right w:val="none" w:sz="0" w:space="0" w:color="auto"/>
      </w:divBdr>
      <w:divsChild>
        <w:div w:id="1972437018">
          <w:marLeft w:val="0"/>
          <w:marRight w:val="0"/>
          <w:marTop w:val="0"/>
          <w:marBottom w:val="0"/>
          <w:divBdr>
            <w:top w:val="none" w:sz="0" w:space="0" w:color="auto"/>
            <w:left w:val="none" w:sz="0" w:space="0" w:color="auto"/>
            <w:bottom w:val="none" w:sz="0" w:space="0" w:color="auto"/>
            <w:right w:val="none" w:sz="0" w:space="0" w:color="auto"/>
          </w:divBdr>
          <w:divsChild>
            <w:div w:id="1775325830">
              <w:marLeft w:val="0"/>
              <w:marRight w:val="0"/>
              <w:marTop w:val="0"/>
              <w:marBottom w:val="0"/>
              <w:divBdr>
                <w:top w:val="none" w:sz="0" w:space="0" w:color="auto"/>
                <w:left w:val="none" w:sz="0" w:space="0" w:color="auto"/>
                <w:bottom w:val="none" w:sz="0" w:space="0" w:color="auto"/>
                <w:right w:val="none" w:sz="0" w:space="0" w:color="auto"/>
              </w:divBdr>
            </w:div>
          </w:divsChild>
        </w:div>
        <w:div w:id="1777598723">
          <w:marLeft w:val="0"/>
          <w:marRight w:val="0"/>
          <w:marTop w:val="0"/>
          <w:marBottom w:val="0"/>
          <w:divBdr>
            <w:top w:val="none" w:sz="0" w:space="0" w:color="auto"/>
            <w:left w:val="none" w:sz="0" w:space="0" w:color="auto"/>
            <w:bottom w:val="none" w:sz="0" w:space="0" w:color="auto"/>
            <w:right w:val="none" w:sz="0" w:space="0" w:color="auto"/>
          </w:divBdr>
        </w:div>
      </w:divsChild>
    </w:div>
    <w:div w:id="1592736689">
      <w:bodyDiv w:val="1"/>
      <w:marLeft w:val="0"/>
      <w:marRight w:val="0"/>
      <w:marTop w:val="0"/>
      <w:marBottom w:val="0"/>
      <w:divBdr>
        <w:top w:val="none" w:sz="0" w:space="0" w:color="auto"/>
        <w:left w:val="none" w:sz="0" w:space="0" w:color="auto"/>
        <w:bottom w:val="none" w:sz="0" w:space="0" w:color="auto"/>
        <w:right w:val="none" w:sz="0" w:space="0" w:color="auto"/>
      </w:divBdr>
    </w:div>
    <w:div w:id="1611625919">
      <w:bodyDiv w:val="1"/>
      <w:marLeft w:val="0"/>
      <w:marRight w:val="0"/>
      <w:marTop w:val="0"/>
      <w:marBottom w:val="0"/>
      <w:divBdr>
        <w:top w:val="none" w:sz="0" w:space="0" w:color="auto"/>
        <w:left w:val="none" w:sz="0" w:space="0" w:color="auto"/>
        <w:bottom w:val="none" w:sz="0" w:space="0" w:color="auto"/>
        <w:right w:val="none" w:sz="0" w:space="0" w:color="auto"/>
      </w:divBdr>
    </w:div>
    <w:div w:id="1742754239">
      <w:bodyDiv w:val="1"/>
      <w:marLeft w:val="0"/>
      <w:marRight w:val="0"/>
      <w:marTop w:val="0"/>
      <w:marBottom w:val="0"/>
      <w:divBdr>
        <w:top w:val="none" w:sz="0" w:space="0" w:color="auto"/>
        <w:left w:val="none" w:sz="0" w:space="0" w:color="auto"/>
        <w:bottom w:val="none" w:sz="0" w:space="0" w:color="auto"/>
        <w:right w:val="none" w:sz="0" w:space="0" w:color="auto"/>
      </w:divBdr>
    </w:div>
    <w:div w:id="1744521609">
      <w:bodyDiv w:val="1"/>
      <w:marLeft w:val="0"/>
      <w:marRight w:val="0"/>
      <w:marTop w:val="0"/>
      <w:marBottom w:val="0"/>
      <w:divBdr>
        <w:top w:val="none" w:sz="0" w:space="0" w:color="auto"/>
        <w:left w:val="none" w:sz="0" w:space="0" w:color="auto"/>
        <w:bottom w:val="none" w:sz="0" w:space="0" w:color="auto"/>
        <w:right w:val="none" w:sz="0" w:space="0" w:color="auto"/>
      </w:divBdr>
    </w:div>
    <w:div w:id="2021270312">
      <w:bodyDiv w:val="1"/>
      <w:marLeft w:val="0"/>
      <w:marRight w:val="0"/>
      <w:marTop w:val="0"/>
      <w:marBottom w:val="0"/>
      <w:divBdr>
        <w:top w:val="none" w:sz="0" w:space="0" w:color="auto"/>
        <w:left w:val="none" w:sz="0" w:space="0" w:color="auto"/>
        <w:bottom w:val="none" w:sz="0" w:space="0" w:color="auto"/>
        <w:right w:val="none" w:sz="0" w:space="0" w:color="auto"/>
      </w:divBdr>
    </w:div>
    <w:div w:id="2140106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bsbi.org/maps?taxonid=2cd4p9h.vr0#style=N4IgDghgTgLglvA9gOwLLQNYFMoGUYCeANlgM4gBcA2qAGyWgAMlIAZnESQCYDGcUPEiAA0IAKwt2nLL36CsIAL6LhyAK6dVGogF1RyCAFsFFEIYIACUlhjxkAc3KKgA" TargetMode="External"/><Relationship Id="rId18" Type="http://schemas.openxmlformats.org/officeDocument/2006/relationships/image" Target="media/image2.jpeg"/><Relationship Id="rId26" Type="http://schemas.openxmlformats.org/officeDocument/2006/relationships/image" Target="media/image10.gif"/><Relationship Id="rId39" Type="http://schemas.openxmlformats.org/officeDocument/2006/relationships/hyperlink" Target="https://glonaf.org/" TargetMode="External"/><Relationship Id="rId21" Type="http://schemas.openxmlformats.org/officeDocument/2006/relationships/image" Target="media/image5.png"/><Relationship Id="rId34" Type="http://schemas.openxmlformats.org/officeDocument/2006/relationships/hyperlink" Target="http://journals.plos.org/plosone/article?id=10.1371/journal.pone.0151595" TargetMode="External"/><Relationship Id="rId42" Type="http://schemas.openxmlformats.org/officeDocument/2006/relationships/hyperlink" Target="http://www.mammal.org.uk/wp-content/uploads/2016/09/State-of-Nature-UK-report_20-Sept.pdf" TargetMode="External"/><Relationship Id="rId47" Type="http://schemas.openxmlformats.org/officeDocument/2006/relationships/hyperlink" Target="http://jncc.defra.gov.uk/page-5155" TargetMode="External"/><Relationship Id="rId50" Type="http://schemas.openxmlformats.org/officeDocument/2006/relationships/hyperlink" Target="http://www.phlorum.com/blog/2014/01/13/japanese-knotweed-invasive-non-native-species-welsh-government/" TargetMode="External"/><Relationship Id="rId55" Type="http://schemas.openxmlformats.org/officeDocument/2006/relationships/hyperlink" Target="https://www.uu.nl/en/news/nature-publication-plant-diversity-is-crucial-for-successful-ecosystem"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glonaf.org/wp-content/uploads/Frontpage/Weltkarte-1-1024x540-1024x540.png" TargetMode="External"/><Relationship Id="rId20" Type="http://schemas.openxmlformats.org/officeDocument/2006/relationships/image" Target="media/image4.jpeg"/><Relationship Id="rId29" Type="http://schemas.openxmlformats.org/officeDocument/2006/relationships/image" Target="media/image13.png"/><Relationship Id="rId41" Type="http://schemas.openxmlformats.org/officeDocument/2006/relationships/hyperlink" Target="http://www.bbc.co.uk/news/magazine-28196221" TargetMode="External"/><Relationship Id="rId54" Type="http://schemas.openxmlformats.org/officeDocument/2006/relationships/hyperlink" Target="file:///C:/Users/lynne/Downloads/2012_-_NNSIP_Final_repo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ture.com/articles/ncomms10122" TargetMode="External"/><Relationship Id="rId24" Type="http://schemas.openxmlformats.org/officeDocument/2006/relationships/image" Target="media/image8.png"/><Relationship Id="rId32" Type="http://schemas.openxmlformats.org/officeDocument/2006/relationships/hyperlink" Target="https://www.theguardian.com/environment/2015/aug/20/pesticides-neonicotinoids-linked-bee-decline-first-time-large-scale-field-study" TargetMode="External"/><Relationship Id="rId37" Type="http://schemas.openxmlformats.org/officeDocument/2006/relationships/hyperlink" Target="https://www.forestry.gov.uk/fr/rhododendroncontrol" TargetMode="External"/><Relationship Id="rId40" Type="http://schemas.openxmlformats.org/officeDocument/2006/relationships/hyperlink" Target="https://www.gov.uk/government/uploads/system/uploads/attachment_data/file/455526/gb-non-native-species-strategy-pb14324.pdf" TargetMode="External"/><Relationship Id="rId45" Type="http://schemas.openxmlformats.org/officeDocument/2006/relationships/hyperlink" Target="http://www.aes.ac.uk/upload_area/member_documents/Ian%20_Hodge_Hodge%20Towards%20a%20BESP%2024-3-17.pdf" TargetMode="External"/><Relationship Id="rId53" Type="http://schemas.openxmlformats.org/officeDocument/2006/relationships/hyperlink" Target="http://www.preslia.cz/P173Pysek.pdf" TargetMode="External"/><Relationship Id="rId58"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rs.els-cdn.com/content/image/1-s2.0-S0169534710000364-gr1b3.jpg"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ec.europa.eu/environment/life/publications/lifepublications/lifefocus/documents/plants.pdf" TargetMode="External"/><Relationship Id="rId49" Type="http://schemas.openxmlformats.org/officeDocument/2006/relationships/hyperlink" Target="https://www.nature.com/articles/ncomms10122" TargetMode="External"/><Relationship Id="rId57" Type="http://schemas.openxmlformats.org/officeDocument/2006/relationships/hyperlink" Target="https://www.ft.com/content/e1b7d4ea-e61a-11e5-a09b-1f8b0d268c39" TargetMode="External"/><Relationship Id="rId61" Type="http://schemas.openxmlformats.org/officeDocument/2006/relationships/theme" Target="theme/theme1.xml"/><Relationship Id="rId10" Type="http://schemas.openxmlformats.org/officeDocument/2006/relationships/hyperlink" Target="https://media.nature.com/lw926/nature-assets/ncomms/2015/151208/ncomms10122/images/ncomms10122-f2.jpg" TargetMode="External"/><Relationship Id="rId19" Type="http://schemas.openxmlformats.org/officeDocument/2006/relationships/image" Target="media/image3.jpeg"/><Relationship Id="rId31" Type="http://schemas.openxmlformats.org/officeDocument/2006/relationships/hyperlink" Target="https://www.ncbi.nlm.nih.gov/pmc/articles/PMC3880584/" TargetMode="External"/><Relationship Id="rId44" Type="http://schemas.openxmlformats.org/officeDocument/2006/relationships/hyperlink" Target="http://himalayanbalsamwales.co.uk/himalayan-balsam/what-about-the-bees/" TargetMode="External"/><Relationship Id="rId52" Type="http://schemas.openxmlformats.org/officeDocument/2006/relationships/hyperlink" Target="https://www.sciencedirect.com/science/article/pii/S0169534710000364#fig2"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edia.nature.com/lw926/nature-assets/ncomms/2015/151208/ncomms10122/images/ncomms10122-f1.jpg" TargetMode="External"/><Relationship Id="rId14" Type="http://schemas.openxmlformats.org/officeDocument/2006/relationships/hyperlink" Target="https://www.forestry.gov.uk/images/sunw_rho_g1.gif/$FILE/sunw_rho_g1.gif" TargetMode="External"/><Relationship Id="rId22" Type="http://schemas.openxmlformats.org/officeDocument/2006/relationships/image" Target="media/image6.png"/><Relationship Id="rId27" Type="http://schemas.openxmlformats.org/officeDocument/2006/relationships/image" Target="media/image11.jpeg"/><Relationship Id="rId30" Type="http://schemas.openxmlformats.org/officeDocument/2006/relationships/image" Target="media/image14.png"/><Relationship Id="rId35" Type="http://schemas.openxmlformats.org/officeDocument/2006/relationships/hyperlink" Target="https://www.cabi.org/japaneseknotweedalliance/" TargetMode="External"/><Relationship Id="rId43" Type="http://schemas.openxmlformats.org/officeDocument/2006/relationships/hyperlink" Target="http://www.nonnativespecies.org/factsheet/downloadFactsheet.cfm?speciesId=1705" TargetMode="External"/><Relationship Id="rId48" Type="http://schemas.openxmlformats.org/officeDocument/2006/relationships/hyperlink" Target="http://www.telegraph.co.uk/gardening/7410934/Japanese-Knotweed-curse-of-the-alien-species.html" TargetMode="External"/><Relationship Id="rId56" Type="http://schemas.openxmlformats.org/officeDocument/2006/relationships/hyperlink" Target="http://www.nonnativespecies.org/index.cfm?pageid=67" TargetMode="External"/><Relationship Id="rId8" Type="http://schemas.openxmlformats.org/officeDocument/2006/relationships/hyperlink" Target="https://ntpressoffice.wordpress.com/2015/02/06/plant-hunters-new-discovery-named-after-sir-david-attenborough/" TargetMode="External"/><Relationship Id="rId51" Type="http://schemas.openxmlformats.org/officeDocument/2006/relationships/hyperlink" Target="https://www.plantlife.org.uk/application/files/7714/8155/8104/W_WR_Web.pdf" TargetMode="External"/><Relationship Id="rId3" Type="http://schemas.openxmlformats.org/officeDocument/2006/relationships/settings" Target="settings.xml"/><Relationship Id="rId12" Type="http://schemas.openxmlformats.org/officeDocument/2006/relationships/hyperlink" Target="file:///C:/Users/lynne/Downloads/2012_-_NNSIP_Final_report.pdf" TargetMode="External"/><Relationship Id="rId17" Type="http://schemas.openxmlformats.org/officeDocument/2006/relationships/hyperlink" Target="http://www.mammal.org.uk/wp-content/uploads/2016/09/State-of-Nature-UK-report_20-Sept.pdf" TargetMode="External"/><Relationship Id="rId25" Type="http://schemas.openxmlformats.org/officeDocument/2006/relationships/image" Target="media/image9.png"/><Relationship Id="rId33" Type="http://schemas.openxmlformats.org/officeDocument/2006/relationships/hyperlink" Target="http://onlinelibrary.wiley.com/doi/10.1111/1365-2664.12257/full" TargetMode="External"/><Relationship Id="rId38" Type="http://schemas.openxmlformats.org/officeDocument/2006/relationships/hyperlink" Target="https://www.gardenorganic.org.uk/weeds/japanese-knotweed" TargetMode="External"/><Relationship Id="rId46" Type="http://schemas.openxmlformats.org/officeDocument/2006/relationships/hyperlink" Target="https://www.opalexplorenature.org/biodiversitysurvey" TargetMode="External"/><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4140</TotalTime>
  <Pages>15</Pages>
  <Words>4617</Words>
  <Characters>26323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M (FCES)</dc:creator>
  <cp:keywords/>
  <dc:description/>
  <cp:lastModifiedBy>Richards M (FCES)</cp:lastModifiedBy>
  <cp:revision>170</cp:revision>
  <dcterms:created xsi:type="dcterms:W3CDTF">2018-01-01T21:54:00Z</dcterms:created>
  <dcterms:modified xsi:type="dcterms:W3CDTF">2018-01-08T03:42:00Z</dcterms:modified>
</cp:coreProperties>
</file>