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0147393"/>
        <w:docPartObj>
          <w:docPartGallery w:val="Cover Pages"/>
          <w:docPartUnique/>
        </w:docPartObj>
      </w:sdtPr>
      <w:sdtEndPr>
        <w:rPr>
          <w:rFonts w:asciiTheme="minorHAnsi" w:eastAsiaTheme="minorEastAsia" w:hAnsiTheme="minorHAnsi" w:cstheme="minorBidi"/>
          <w:caps/>
          <w:color w:val="ED7D31" w:themeColor="accent2"/>
          <w:sz w:val="26"/>
          <w:szCs w:val="26"/>
          <w:lang w:val="en-US" w:eastAsia="en-US"/>
        </w:rPr>
      </w:sdtEndPr>
      <w:sdtContent>
        <w:p w14:paraId="59FCD436" w14:textId="0819E1E3" w:rsidR="00523484" w:rsidRDefault="00523484">
          <w:r>
            <w:rPr>
              <w:noProof/>
            </w:rPr>
            <mc:AlternateContent>
              <mc:Choice Requires="wpg">
                <w:drawing>
                  <wp:anchor distT="0" distB="0" distL="114300" distR="114300" simplePos="0" relativeHeight="251659264" behindDoc="0" locked="0" layoutInCell="1" allowOverlap="1" wp14:anchorId="0A0A953B" wp14:editId="530BADB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1993703B" w14:textId="7CA7A3D0" w:rsidR="00523484" w:rsidRDefault="00F200F1">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EF041C" w14:textId="0480D70A" w:rsidR="009A1254" w:rsidRPr="009A1254" w:rsidRDefault="009A1254" w:rsidP="009A1254">
                                  <w:pPr>
                                    <w:jc w:val="both"/>
                                    <w:rPr>
                                      <w:rFonts w:ascii="Arial" w:hAnsi="Arial" w:cs="Arial"/>
                                      <w:b/>
                                      <w:sz w:val="22"/>
                                      <w:szCs w:val="22"/>
                                    </w:rPr>
                                  </w:pPr>
                                  <w:r w:rsidRPr="009A1254">
                                    <w:rPr>
                                      <w:rFonts w:ascii="Arial" w:hAnsi="Arial" w:cs="Arial"/>
                                      <w:b/>
                                      <w:sz w:val="22"/>
                                      <w:szCs w:val="22"/>
                                    </w:rPr>
                                    <w:t>Student</w:t>
                                  </w:r>
                                  <w:r w:rsidR="008647E4" w:rsidRPr="00B021A6">
                                    <w:rPr>
                                      <w:rFonts w:ascii="Arial" w:hAnsi="Arial" w:cs="Arial"/>
                                      <w:b/>
                                      <w:sz w:val="22"/>
                                      <w:szCs w:val="22"/>
                                    </w:rPr>
                                    <w:t xml:space="preserve"> </w:t>
                                  </w:r>
                                  <w:r w:rsidRPr="009A1254">
                                    <w:rPr>
                                      <w:rFonts w:ascii="Arial" w:hAnsi="Arial" w:cs="Arial"/>
                                      <w:b/>
                                      <w:sz w:val="22"/>
                                      <w:szCs w:val="22"/>
                                    </w:rPr>
                                    <w:t>Name: MD ROSHID AHMED</w:t>
                                  </w:r>
                                </w:p>
                                <w:p w14:paraId="727D7658" w14:textId="77777777" w:rsidR="009A1254" w:rsidRPr="009A1254" w:rsidRDefault="009A1254" w:rsidP="009A1254">
                                  <w:pPr>
                                    <w:jc w:val="both"/>
                                    <w:rPr>
                                      <w:rFonts w:ascii="Arial" w:hAnsi="Arial" w:cs="Arial"/>
                                      <w:b/>
                                      <w:sz w:val="22"/>
                                      <w:szCs w:val="22"/>
                                    </w:rPr>
                                  </w:pPr>
                                  <w:r w:rsidRPr="009A1254">
                                    <w:rPr>
                                      <w:rFonts w:ascii="Arial" w:hAnsi="Arial" w:cs="Arial"/>
                                      <w:b/>
                                      <w:sz w:val="22"/>
                                      <w:szCs w:val="22"/>
                                    </w:rPr>
                                    <w:t>Student ID: 1922561</w:t>
                                  </w:r>
                                </w:p>
                                <w:p w14:paraId="5231F572" w14:textId="3127775D" w:rsidR="009A1254" w:rsidRPr="009A1254" w:rsidRDefault="009A1254" w:rsidP="009A1254">
                                  <w:pPr>
                                    <w:jc w:val="both"/>
                                    <w:rPr>
                                      <w:rFonts w:ascii="Arial" w:hAnsi="Arial" w:cs="Arial"/>
                                      <w:b/>
                                      <w:sz w:val="22"/>
                                      <w:szCs w:val="22"/>
                                    </w:rPr>
                                  </w:pPr>
                                  <w:r w:rsidRPr="009A1254">
                                    <w:rPr>
                                      <w:rFonts w:ascii="Arial" w:hAnsi="Arial" w:cs="Arial"/>
                                      <w:b/>
                                      <w:sz w:val="22"/>
                                      <w:szCs w:val="22"/>
                                    </w:rPr>
                                    <w:t xml:space="preserve">Course Lecturer: </w:t>
                                  </w:r>
                                  <w:r w:rsidR="00196835">
                                    <w:rPr>
                                      <w:rFonts w:ascii="Arial" w:hAnsi="Arial" w:cs="Arial"/>
                                      <w:b/>
                                      <w:sz w:val="22"/>
                                      <w:szCs w:val="22"/>
                                    </w:rPr>
                                    <w:t>Sian Turvey</w:t>
                                  </w:r>
                                </w:p>
                                <w:p w14:paraId="61A1EA68" w14:textId="1400661E" w:rsidR="009A1254" w:rsidRPr="009A1254" w:rsidRDefault="009A1254" w:rsidP="009A1254">
                                  <w:pPr>
                                    <w:jc w:val="both"/>
                                    <w:rPr>
                                      <w:rFonts w:ascii="Arial" w:hAnsi="Arial" w:cs="Arial"/>
                                      <w:b/>
                                      <w:sz w:val="22"/>
                                      <w:szCs w:val="22"/>
                                    </w:rPr>
                                  </w:pPr>
                                  <w:r w:rsidRPr="009A1254">
                                    <w:rPr>
                                      <w:rFonts w:ascii="Arial" w:hAnsi="Arial" w:cs="Arial"/>
                                      <w:b/>
                                      <w:sz w:val="22"/>
                                      <w:szCs w:val="22"/>
                                    </w:rPr>
                                    <w:t>Course Module:</w:t>
                                  </w:r>
                                  <w:r w:rsidR="00E8768C">
                                    <w:rPr>
                                      <w:rFonts w:ascii="Arial" w:hAnsi="Arial" w:cs="Arial"/>
                                      <w:b/>
                                      <w:sz w:val="22"/>
                                      <w:szCs w:val="22"/>
                                    </w:rPr>
                                    <w:t xml:space="preserve"> Business Law and Practice</w:t>
                                  </w:r>
                                </w:p>
                                <w:p w14:paraId="1BAA8960" w14:textId="15AB6B07" w:rsidR="009A1254" w:rsidRDefault="009A1254" w:rsidP="009A1254">
                                  <w:pPr>
                                    <w:jc w:val="both"/>
                                    <w:rPr>
                                      <w:rFonts w:ascii="Arial" w:hAnsi="Arial" w:cs="Arial"/>
                                      <w:b/>
                                      <w:sz w:val="22"/>
                                      <w:szCs w:val="22"/>
                                    </w:rPr>
                                  </w:pPr>
                                  <w:r w:rsidRPr="009A1254">
                                    <w:rPr>
                                      <w:rFonts w:ascii="Arial" w:hAnsi="Arial" w:cs="Arial"/>
                                      <w:b/>
                                      <w:sz w:val="22"/>
                                      <w:szCs w:val="22"/>
                                    </w:rPr>
                                    <w:t>Course Code: BMLW</w:t>
                                  </w:r>
                                  <w:r w:rsidR="00196835">
                                    <w:rPr>
                                      <w:rFonts w:ascii="Arial" w:hAnsi="Arial" w:cs="Arial"/>
                                      <w:b/>
                                      <w:sz w:val="22"/>
                                      <w:szCs w:val="22"/>
                                    </w:rPr>
                                    <w:t>4001</w:t>
                                  </w:r>
                                </w:p>
                                <w:p w14:paraId="5D49E41C" w14:textId="445DA35C" w:rsidR="00B021A6" w:rsidRPr="009A1254" w:rsidRDefault="0003523A" w:rsidP="009A1254">
                                  <w:pPr>
                                    <w:jc w:val="both"/>
                                    <w:rPr>
                                      <w:rFonts w:ascii="Arial" w:hAnsi="Arial" w:cs="Arial"/>
                                      <w:b/>
                                      <w:sz w:val="22"/>
                                      <w:szCs w:val="22"/>
                                    </w:rPr>
                                  </w:pPr>
                                  <w:r>
                                    <w:rPr>
                                      <w:rFonts w:ascii="Arial" w:hAnsi="Arial" w:cs="Arial"/>
                                      <w:b/>
                                      <w:sz w:val="22"/>
                                      <w:szCs w:val="22"/>
                                    </w:rPr>
                                    <w:t>Submission Date</w:t>
                                  </w:r>
                                  <w:r w:rsidR="00E8768C">
                                    <w:rPr>
                                      <w:rFonts w:ascii="Arial" w:hAnsi="Arial" w:cs="Arial"/>
                                      <w:b/>
                                      <w:sz w:val="22"/>
                                      <w:szCs w:val="22"/>
                                    </w:rPr>
                                    <w:t>: 5</w:t>
                                  </w:r>
                                  <w:r w:rsidR="00E8768C" w:rsidRPr="00E8768C">
                                    <w:rPr>
                                      <w:rFonts w:ascii="Arial" w:hAnsi="Arial" w:cs="Arial"/>
                                      <w:b/>
                                      <w:sz w:val="22"/>
                                      <w:szCs w:val="22"/>
                                      <w:vertAlign w:val="superscript"/>
                                    </w:rPr>
                                    <w:t>th</w:t>
                                  </w:r>
                                  <w:r w:rsidR="00E8768C">
                                    <w:rPr>
                                      <w:rFonts w:ascii="Arial" w:hAnsi="Arial" w:cs="Arial"/>
                                      <w:b/>
                                      <w:sz w:val="22"/>
                                      <w:szCs w:val="22"/>
                                    </w:rPr>
                                    <w:t xml:space="preserve"> November 2021</w:t>
                                  </w:r>
                                </w:p>
                                <w:p w14:paraId="2298B254" w14:textId="17F1CC78" w:rsidR="00523484" w:rsidRDefault="00523484">
                                  <w:pPr>
                                    <w:pStyle w:val="NoSpacing"/>
                                    <w:spacing w:line="360" w:lineRule="auto"/>
                                    <w:rPr>
                                      <w:color w:val="FFFFFF" w:themeColor="background1"/>
                                    </w:rPr>
                                  </w:pPr>
                                </w:p>
                                <w:p w14:paraId="56FE0034" w14:textId="60B14A2C" w:rsidR="00523484" w:rsidRDefault="00523484">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A0A953B"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1993703B" w14:textId="7CA7A3D0" w:rsidR="00523484" w:rsidRDefault="00F200F1">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3EEF041C" w14:textId="0480D70A" w:rsidR="009A1254" w:rsidRPr="009A1254" w:rsidRDefault="009A1254" w:rsidP="009A1254">
                            <w:pPr>
                              <w:jc w:val="both"/>
                              <w:rPr>
                                <w:rFonts w:ascii="Arial" w:hAnsi="Arial" w:cs="Arial"/>
                                <w:b/>
                                <w:sz w:val="22"/>
                                <w:szCs w:val="22"/>
                              </w:rPr>
                            </w:pPr>
                            <w:r w:rsidRPr="009A1254">
                              <w:rPr>
                                <w:rFonts w:ascii="Arial" w:hAnsi="Arial" w:cs="Arial"/>
                                <w:b/>
                                <w:sz w:val="22"/>
                                <w:szCs w:val="22"/>
                              </w:rPr>
                              <w:t>Student</w:t>
                            </w:r>
                            <w:r w:rsidR="008647E4" w:rsidRPr="00B021A6">
                              <w:rPr>
                                <w:rFonts w:ascii="Arial" w:hAnsi="Arial" w:cs="Arial"/>
                                <w:b/>
                                <w:sz w:val="22"/>
                                <w:szCs w:val="22"/>
                              </w:rPr>
                              <w:t xml:space="preserve"> </w:t>
                            </w:r>
                            <w:r w:rsidRPr="009A1254">
                              <w:rPr>
                                <w:rFonts w:ascii="Arial" w:hAnsi="Arial" w:cs="Arial"/>
                                <w:b/>
                                <w:sz w:val="22"/>
                                <w:szCs w:val="22"/>
                              </w:rPr>
                              <w:t>Name: MD ROSHID AHMED</w:t>
                            </w:r>
                          </w:p>
                          <w:p w14:paraId="727D7658" w14:textId="77777777" w:rsidR="009A1254" w:rsidRPr="009A1254" w:rsidRDefault="009A1254" w:rsidP="009A1254">
                            <w:pPr>
                              <w:jc w:val="both"/>
                              <w:rPr>
                                <w:rFonts w:ascii="Arial" w:hAnsi="Arial" w:cs="Arial"/>
                                <w:b/>
                                <w:sz w:val="22"/>
                                <w:szCs w:val="22"/>
                              </w:rPr>
                            </w:pPr>
                            <w:r w:rsidRPr="009A1254">
                              <w:rPr>
                                <w:rFonts w:ascii="Arial" w:hAnsi="Arial" w:cs="Arial"/>
                                <w:b/>
                                <w:sz w:val="22"/>
                                <w:szCs w:val="22"/>
                              </w:rPr>
                              <w:t>Student ID: 1922561</w:t>
                            </w:r>
                          </w:p>
                          <w:p w14:paraId="5231F572" w14:textId="3127775D" w:rsidR="009A1254" w:rsidRPr="009A1254" w:rsidRDefault="009A1254" w:rsidP="009A1254">
                            <w:pPr>
                              <w:jc w:val="both"/>
                              <w:rPr>
                                <w:rFonts w:ascii="Arial" w:hAnsi="Arial" w:cs="Arial"/>
                                <w:b/>
                                <w:sz w:val="22"/>
                                <w:szCs w:val="22"/>
                              </w:rPr>
                            </w:pPr>
                            <w:r w:rsidRPr="009A1254">
                              <w:rPr>
                                <w:rFonts w:ascii="Arial" w:hAnsi="Arial" w:cs="Arial"/>
                                <w:b/>
                                <w:sz w:val="22"/>
                                <w:szCs w:val="22"/>
                              </w:rPr>
                              <w:t xml:space="preserve">Course Lecturer: </w:t>
                            </w:r>
                            <w:r w:rsidR="00196835">
                              <w:rPr>
                                <w:rFonts w:ascii="Arial" w:hAnsi="Arial" w:cs="Arial"/>
                                <w:b/>
                                <w:sz w:val="22"/>
                                <w:szCs w:val="22"/>
                              </w:rPr>
                              <w:t>Sian Turvey</w:t>
                            </w:r>
                          </w:p>
                          <w:p w14:paraId="61A1EA68" w14:textId="1400661E" w:rsidR="009A1254" w:rsidRPr="009A1254" w:rsidRDefault="009A1254" w:rsidP="009A1254">
                            <w:pPr>
                              <w:jc w:val="both"/>
                              <w:rPr>
                                <w:rFonts w:ascii="Arial" w:hAnsi="Arial" w:cs="Arial"/>
                                <w:b/>
                                <w:sz w:val="22"/>
                                <w:szCs w:val="22"/>
                              </w:rPr>
                            </w:pPr>
                            <w:r w:rsidRPr="009A1254">
                              <w:rPr>
                                <w:rFonts w:ascii="Arial" w:hAnsi="Arial" w:cs="Arial"/>
                                <w:b/>
                                <w:sz w:val="22"/>
                                <w:szCs w:val="22"/>
                              </w:rPr>
                              <w:t>Course Module:</w:t>
                            </w:r>
                            <w:r w:rsidR="00E8768C">
                              <w:rPr>
                                <w:rFonts w:ascii="Arial" w:hAnsi="Arial" w:cs="Arial"/>
                                <w:b/>
                                <w:sz w:val="22"/>
                                <w:szCs w:val="22"/>
                              </w:rPr>
                              <w:t xml:space="preserve"> Business Law and Practice</w:t>
                            </w:r>
                          </w:p>
                          <w:p w14:paraId="1BAA8960" w14:textId="15AB6B07" w:rsidR="009A1254" w:rsidRDefault="009A1254" w:rsidP="009A1254">
                            <w:pPr>
                              <w:jc w:val="both"/>
                              <w:rPr>
                                <w:rFonts w:ascii="Arial" w:hAnsi="Arial" w:cs="Arial"/>
                                <w:b/>
                                <w:sz w:val="22"/>
                                <w:szCs w:val="22"/>
                              </w:rPr>
                            </w:pPr>
                            <w:r w:rsidRPr="009A1254">
                              <w:rPr>
                                <w:rFonts w:ascii="Arial" w:hAnsi="Arial" w:cs="Arial"/>
                                <w:b/>
                                <w:sz w:val="22"/>
                                <w:szCs w:val="22"/>
                              </w:rPr>
                              <w:t>Course Code: BMLW</w:t>
                            </w:r>
                            <w:r w:rsidR="00196835">
                              <w:rPr>
                                <w:rFonts w:ascii="Arial" w:hAnsi="Arial" w:cs="Arial"/>
                                <w:b/>
                                <w:sz w:val="22"/>
                                <w:szCs w:val="22"/>
                              </w:rPr>
                              <w:t>4001</w:t>
                            </w:r>
                          </w:p>
                          <w:p w14:paraId="5D49E41C" w14:textId="445DA35C" w:rsidR="00B021A6" w:rsidRPr="009A1254" w:rsidRDefault="0003523A" w:rsidP="009A1254">
                            <w:pPr>
                              <w:jc w:val="both"/>
                              <w:rPr>
                                <w:rFonts w:ascii="Arial" w:hAnsi="Arial" w:cs="Arial"/>
                                <w:b/>
                                <w:sz w:val="22"/>
                                <w:szCs w:val="22"/>
                              </w:rPr>
                            </w:pPr>
                            <w:r>
                              <w:rPr>
                                <w:rFonts w:ascii="Arial" w:hAnsi="Arial" w:cs="Arial"/>
                                <w:b/>
                                <w:sz w:val="22"/>
                                <w:szCs w:val="22"/>
                              </w:rPr>
                              <w:t>Submission Date</w:t>
                            </w:r>
                            <w:r w:rsidR="00E8768C">
                              <w:rPr>
                                <w:rFonts w:ascii="Arial" w:hAnsi="Arial" w:cs="Arial"/>
                                <w:b/>
                                <w:sz w:val="22"/>
                                <w:szCs w:val="22"/>
                              </w:rPr>
                              <w:t>: 5</w:t>
                            </w:r>
                            <w:r w:rsidR="00E8768C" w:rsidRPr="00E8768C">
                              <w:rPr>
                                <w:rFonts w:ascii="Arial" w:hAnsi="Arial" w:cs="Arial"/>
                                <w:b/>
                                <w:sz w:val="22"/>
                                <w:szCs w:val="22"/>
                                <w:vertAlign w:val="superscript"/>
                              </w:rPr>
                              <w:t>th</w:t>
                            </w:r>
                            <w:r w:rsidR="00E8768C">
                              <w:rPr>
                                <w:rFonts w:ascii="Arial" w:hAnsi="Arial" w:cs="Arial"/>
                                <w:b/>
                                <w:sz w:val="22"/>
                                <w:szCs w:val="22"/>
                              </w:rPr>
                              <w:t xml:space="preserve"> November 2021</w:t>
                            </w:r>
                          </w:p>
                          <w:p w14:paraId="2298B254" w14:textId="17F1CC78" w:rsidR="00523484" w:rsidRDefault="00523484">
                            <w:pPr>
                              <w:pStyle w:val="NoSpacing"/>
                              <w:spacing w:line="360" w:lineRule="auto"/>
                              <w:rPr>
                                <w:color w:val="FFFFFF" w:themeColor="background1"/>
                              </w:rPr>
                            </w:pPr>
                          </w:p>
                          <w:p w14:paraId="56FE0034" w14:textId="60B14A2C" w:rsidR="00523484" w:rsidRDefault="00523484">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213D837" wp14:editId="4E5A793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57B3117B" w14:textId="1503BD09" w:rsidR="00523484" w:rsidRDefault="00BC0D52">
                                <w:pPr>
                                  <w:pStyle w:val="NoSpacing"/>
                                  <w:jc w:val="right"/>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CA4C4F">
                                      <w:rPr>
                                        <w:color w:val="FFFFFF" w:themeColor="background1"/>
                                        <w:sz w:val="72"/>
                                        <w:szCs w:val="72"/>
                                      </w:rPr>
                                      <w:t xml:space="preserve">     </w:t>
                                    </w:r>
                                  </w:sdtContent>
                                </w:sdt>
                                <w:r w:rsidR="00E8768C">
                                  <w:rPr>
                                    <w:rFonts w:ascii="Arial" w:hAnsi="Arial" w:cs="Arial"/>
                                    <w:b/>
                                    <w:sz w:val="40"/>
                                    <w:szCs w:val="40"/>
                                  </w:rPr>
                                  <w:t>Business Law and</w:t>
                                </w:r>
                                <w:r w:rsidR="00AB505B" w:rsidRPr="00F946DF">
                                  <w:rPr>
                                    <w:rFonts w:ascii="Arial" w:hAnsi="Arial" w:cs="Arial"/>
                                    <w:b/>
                                    <w:sz w:val="40"/>
                                    <w:szCs w:val="40"/>
                                  </w:rPr>
                                  <w:t xml:space="preserve"> Practice</w:t>
                                </w:r>
                                <w:r w:rsidR="00CA4C4F" w:rsidRPr="00F946DF">
                                  <w:rPr>
                                    <w:rFonts w:ascii="Arial" w:hAnsi="Arial" w:cs="Arial"/>
                                    <w:b/>
                                    <w:sz w:val="40"/>
                                    <w:szCs w:val="40"/>
                                  </w:rPr>
                                  <w:t xml:space="preserve"> </w:t>
                                </w:r>
                                <w:r w:rsidR="0067178B" w:rsidRPr="00F946DF">
                                  <w:rPr>
                                    <w:rFonts w:ascii="Arial" w:hAnsi="Arial" w:cs="Arial"/>
                                    <w:b/>
                                    <w:sz w:val="40"/>
                                    <w:szCs w:val="40"/>
                                  </w:rPr>
                                  <w:t xml:space="preserve">Assignment: </w:t>
                                </w:r>
                                <w:r w:rsidR="00E8768C">
                                  <w:rPr>
                                    <w:rFonts w:ascii="Arial" w:hAnsi="Arial" w:cs="Arial"/>
                                    <w:b/>
                                    <w:sz w:val="40"/>
                                    <w:szCs w:val="40"/>
                                  </w:rPr>
                                  <w:t>1</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213D837"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57B3117B" w14:textId="1503BD09" w:rsidR="00523484" w:rsidRDefault="00ED1E8F">
                          <w:pPr>
                            <w:pStyle w:val="NoSpacing"/>
                            <w:jc w:val="right"/>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CA4C4F">
                                <w:rPr>
                                  <w:color w:val="FFFFFF" w:themeColor="background1"/>
                                  <w:sz w:val="72"/>
                                  <w:szCs w:val="72"/>
                                </w:rPr>
                                <w:t xml:space="preserve">     </w:t>
                              </w:r>
                            </w:sdtContent>
                          </w:sdt>
                          <w:r w:rsidR="00E8768C">
                            <w:rPr>
                              <w:rFonts w:ascii="Arial" w:hAnsi="Arial" w:cs="Arial"/>
                              <w:b/>
                              <w:sz w:val="40"/>
                              <w:szCs w:val="40"/>
                            </w:rPr>
                            <w:t>Business Law and</w:t>
                          </w:r>
                          <w:r w:rsidR="00AB505B" w:rsidRPr="00F946DF">
                            <w:rPr>
                              <w:rFonts w:ascii="Arial" w:hAnsi="Arial" w:cs="Arial"/>
                              <w:b/>
                              <w:sz w:val="40"/>
                              <w:szCs w:val="40"/>
                            </w:rPr>
                            <w:t xml:space="preserve"> Practice</w:t>
                          </w:r>
                          <w:r w:rsidR="00CA4C4F" w:rsidRPr="00F946DF">
                            <w:rPr>
                              <w:rFonts w:ascii="Arial" w:hAnsi="Arial" w:cs="Arial"/>
                              <w:b/>
                              <w:sz w:val="40"/>
                              <w:szCs w:val="40"/>
                            </w:rPr>
                            <w:t xml:space="preserve"> </w:t>
                          </w:r>
                          <w:r w:rsidR="0067178B" w:rsidRPr="00F946DF">
                            <w:rPr>
                              <w:rFonts w:ascii="Arial" w:hAnsi="Arial" w:cs="Arial"/>
                              <w:b/>
                              <w:sz w:val="40"/>
                              <w:szCs w:val="40"/>
                            </w:rPr>
                            <w:t xml:space="preserve">Assignment: </w:t>
                          </w:r>
                          <w:r w:rsidR="00E8768C">
                            <w:rPr>
                              <w:rFonts w:ascii="Arial" w:hAnsi="Arial" w:cs="Arial"/>
                              <w:b/>
                              <w:sz w:val="40"/>
                              <w:szCs w:val="40"/>
                            </w:rPr>
                            <w:t>1</w:t>
                          </w:r>
                        </w:p>
                      </w:txbxContent>
                    </v:textbox>
                    <w10:wrap anchorx="page" anchory="page"/>
                  </v:rect>
                </w:pict>
              </mc:Fallback>
            </mc:AlternateContent>
          </w:r>
        </w:p>
        <w:p w14:paraId="07F4C33A" w14:textId="1FCFF5EA" w:rsidR="00523484" w:rsidRDefault="00523484">
          <w:pPr>
            <w:spacing w:after="160" w:line="259" w:lineRule="auto"/>
            <w:rPr>
              <w:rFonts w:asciiTheme="minorHAnsi" w:eastAsiaTheme="minorEastAsia" w:hAnsiTheme="minorHAnsi" w:cstheme="minorBidi"/>
              <w:caps/>
              <w:color w:val="ED7D31" w:themeColor="accent2"/>
              <w:sz w:val="26"/>
              <w:szCs w:val="26"/>
              <w:lang w:val="en-US" w:eastAsia="en-US"/>
            </w:rPr>
          </w:pPr>
          <w:r>
            <w:rPr>
              <w:noProof/>
            </w:rPr>
            <w:drawing>
              <wp:anchor distT="0" distB="0" distL="114300" distR="114300" simplePos="0" relativeHeight="251660288" behindDoc="0" locked="0" layoutInCell="0" allowOverlap="1" wp14:anchorId="7FE82404" wp14:editId="07BAAEC8">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caps/>
              <w:color w:val="ED7D31" w:themeColor="accent2"/>
              <w:sz w:val="26"/>
              <w:szCs w:val="26"/>
              <w:lang w:val="en-US" w:eastAsia="en-US"/>
            </w:rPr>
            <w:br w:type="page"/>
          </w:r>
        </w:p>
      </w:sdtContent>
    </w:sdt>
    <w:p w14:paraId="436BCC8F" w14:textId="77777777" w:rsidR="00F803D1" w:rsidRDefault="00F803D1" w:rsidP="003C7FCD">
      <w:pPr>
        <w:jc w:val="center"/>
        <w:rPr>
          <w:b/>
          <w:bCs/>
          <w:sz w:val="28"/>
          <w:szCs w:val="28"/>
        </w:rPr>
      </w:pPr>
    </w:p>
    <w:p w14:paraId="3CB74BAA" w14:textId="77777777" w:rsidR="00E8768C" w:rsidRPr="00E8768C" w:rsidRDefault="00E8768C" w:rsidP="00E8768C">
      <w:pPr>
        <w:spacing w:line="480" w:lineRule="auto"/>
        <w:rPr>
          <w:b/>
          <w:sz w:val="24"/>
          <w:szCs w:val="24"/>
          <w:lang w:val="en-IN" w:eastAsia="en-IN"/>
        </w:rPr>
      </w:pPr>
      <w:r w:rsidRPr="00E8768C">
        <w:rPr>
          <w:b/>
          <w:sz w:val="24"/>
          <w:szCs w:val="24"/>
          <w:lang w:val="en-IN" w:eastAsia="en-IN"/>
        </w:rPr>
        <w:t>Content Page</w:t>
      </w:r>
    </w:p>
    <w:p w14:paraId="5EDE9657" w14:textId="77777777" w:rsidR="00E8768C" w:rsidRPr="00E8768C" w:rsidRDefault="00E8768C" w:rsidP="00E8768C">
      <w:pPr>
        <w:keepNext/>
        <w:keepLines/>
        <w:pBdr>
          <w:top w:val="nil"/>
          <w:left w:val="nil"/>
          <w:bottom w:val="nil"/>
          <w:right w:val="nil"/>
          <w:between w:val="nil"/>
        </w:pBdr>
        <w:spacing w:line="480" w:lineRule="auto"/>
        <w:rPr>
          <w:color w:val="2F5496"/>
          <w:sz w:val="24"/>
          <w:szCs w:val="24"/>
          <w:lang w:val="en-IN" w:eastAsia="en-IN"/>
        </w:rPr>
      </w:pPr>
    </w:p>
    <w:sdt>
      <w:sdtPr>
        <w:rPr>
          <w:rFonts w:eastAsia="Calibri"/>
          <w:sz w:val="24"/>
          <w:szCs w:val="24"/>
          <w:lang w:val="en-IN" w:eastAsia="en-IN"/>
        </w:rPr>
        <w:id w:val="1916511551"/>
        <w:docPartObj>
          <w:docPartGallery w:val="Table of Contents"/>
          <w:docPartUnique/>
        </w:docPartObj>
      </w:sdtPr>
      <w:sdtEndPr/>
      <w:sdtContent>
        <w:p w14:paraId="1C3A82CA" w14:textId="77777777" w:rsidR="00E8768C" w:rsidRPr="00E8768C" w:rsidRDefault="00E8768C" w:rsidP="00E8768C">
          <w:pPr>
            <w:tabs>
              <w:tab w:val="right" w:pos="9016"/>
            </w:tabs>
            <w:spacing w:after="100" w:line="480" w:lineRule="auto"/>
            <w:rPr>
              <w:rFonts w:eastAsiaTheme="minorEastAsia"/>
              <w:noProof/>
              <w:sz w:val="24"/>
              <w:szCs w:val="24"/>
            </w:rPr>
          </w:pPr>
          <w:r w:rsidRPr="00E8768C">
            <w:rPr>
              <w:rFonts w:eastAsia="Calibri"/>
              <w:sz w:val="24"/>
              <w:szCs w:val="24"/>
              <w:lang w:val="en-IN" w:eastAsia="en-IN"/>
            </w:rPr>
            <w:fldChar w:fldCharType="begin"/>
          </w:r>
          <w:r w:rsidRPr="00E8768C">
            <w:rPr>
              <w:rFonts w:eastAsia="Calibri"/>
              <w:sz w:val="24"/>
              <w:szCs w:val="24"/>
              <w:lang w:val="en-IN" w:eastAsia="en-IN"/>
            </w:rPr>
            <w:instrText xml:space="preserve"> TOC \h \u \z </w:instrText>
          </w:r>
          <w:r w:rsidRPr="00E8768C">
            <w:rPr>
              <w:rFonts w:eastAsia="Calibri"/>
              <w:sz w:val="24"/>
              <w:szCs w:val="24"/>
              <w:lang w:val="en-IN" w:eastAsia="en-IN"/>
            </w:rPr>
            <w:fldChar w:fldCharType="separate"/>
          </w:r>
          <w:hyperlink w:anchor="_Toc85818293" w:history="1">
            <w:r w:rsidRPr="00E8768C">
              <w:rPr>
                <w:noProof/>
                <w:color w:val="0563C1" w:themeColor="hyperlink"/>
                <w:sz w:val="24"/>
                <w:szCs w:val="24"/>
                <w:u w:val="single"/>
                <w:lang w:val="en-IN" w:eastAsia="en-IN"/>
              </w:rPr>
              <w:t>Task One</w:t>
            </w:r>
            <w:r w:rsidRPr="00E8768C">
              <w:rPr>
                <w:rFonts w:eastAsia="Calibri"/>
                <w:noProof/>
                <w:webHidden/>
                <w:sz w:val="24"/>
                <w:szCs w:val="24"/>
                <w:lang w:val="en-IN" w:eastAsia="en-IN"/>
              </w:rPr>
              <w:tab/>
            </w:r>
            <w:r w:rsidRPr="00E8768C">
              <w:rPr>
                <w:rFonts w:eastAsia="Calibri"/>
                <w:noProof/>
                <w:webHidden/>
                <w:sz w:val="24"/>
                <w:szCs w:val="24"/>
                <w:lang w:val="en-IN" w:eastAsia="en-IN"/>
              </w:rPr>
              <w:fldChar w:fldCharType="begin"/>
            </w:r>
            <w:r w:rsidRPr="00E8768C">
              <w:rPr>
                <w:rFonts w:eastAsia="Calibri"/>
                <w:noProof/>
                <w:webHidden/>
                <w:sz w:val="24"/>
                <w:szCs w:val="24"/>
                <w:lang w:val="en-IN" w:eastAsia="en-IN"/>
              </w:rPr>
              <w:instrText xml:space="preserve"> PAGEREF _Toc85818293 \h </w:instrText>
            </w:r>
            <w:r w:rsidRPr="00E8768C">
              <w:rPr>
                <w:rFonts w:eastAsia="Calibri"/>
                <w:noProof/>
                <w:webHidden/>
                <w:sz w:val="24"/>
                <w:szCs w:val="24"/>
                <w:lang w:val="en-IN" w:eastAsia="en-IN"/>
              </w:rPr>
            </w:r>
            <w:r w:rsidRPr="00E8768C">
              <w:rPr>
                <w:rFonts w:eastAsia="Calibri"/>
                <w:noProof/>
                <w:webHidden/>
                <w:sz w:val="24"/>
                <w:szCs w:val="24"/>
                <w:lang w:val="en-IN" w:eastAsia="en-IN"/>
              </w:rPr>
              <w:fldChar w:fldCharType="separate"/>
            </w:r>
            <w:r w:rsidRPr="00E8768C">
              <w:rPr>
                <w:rFonts w:eastAsia="Calibri"/>
                <w:noProof/>
                <w:webHidden/>
                <w:sz w:val="24"/>
                <w:szCs w:val="24"/>
                <w:lang w:val="en-IN" w:eastAsia="en-IN"/>
              </w:rPr>
              <w:t>3</w:t>
            </w:r>
            <w:r w:rsidRPr="00E8768C">
              <w:rPr>
                <w:rFonts w:eastAsia="Calibri"/>
                <w:noProof/>
                <w:webHidden/>
                <w:sz w:val="24"/>
                <w:szCs w:val="24"/>
                <w:lang w:val="en-IN" w:eastAsia="en-IN"/>
              </w:rPr>
              <w:fldChar w:fldCharType="end"/>
            </w:r>
          </w:hyperlink>
        </w:p>
        <w:p w14:paraId="0BB84A8A" w14:textId="77777777" w:rsidR="00E8768C" w:rsidRPr="00E8768C" w:rsidRDefault="00BC0D52" w:rsidP="00E8768C">
          <w:pPr>
            <w:tabs>
              <w:tab w:val="right" w:pos="9016"/>
            </w:tabs>
            <w:spacing w:after="100" w:line="480" w:lineRule="auto"/>
            <w:ind w:left="220"/>
            <w:rPr>
              <w:rFonts w:eastAsiaTheme="minorEastAsia"/>
              <w:noProof/>
              <w:sz w:val="24"/>
              <w:szCs w:val="24"/>
            </w:rPr>
          </w:pPr>
          <w:hyperlink w:anchor="_Toc85818294" w:history="1">
            <w:r w:rsidR="00E8768C" w:rsidRPr="00E8768C">
              <w:rPr>
                <w:noProof/>
                <w:color w:val="0563C1" w:themeColor="hyperlink"/>
                <w:sz w:val="24"/>
                <w:szCs w:val="24"/>
                <w:u w:val="single"/>
                <w:lang w:val="en-IN" w:eastAsia="en-IN"/>
              </w:rPr>
              <w:t>Question 1</w:t>
            </w:r>
            <w:r w:rsidR="00E8768C" w:rsidRPr="00E8768C">
              <w:rPr>
                <w:rFonts w:eastAsia="Calibri"/>
                <w:noProof/>
                <w:webHidden/>
                <w:sz w:val="24"/>
                <w:szCs w:val="24"/>
                <w:lang w:val="en-IN" w:eastAsia="en-IN"/>
              </w:rPr>
              <w:tab/>
            </w:r>
            <w:r w:rsidR="00E8768C" w:rsidRPr="00E8768C">
              <w:rPr>
                <w:rFonts w:eastAsia="Calibri"/>
                <w:noProof/>
                <w:webHidden/>
                <w:sz w:val="24"/>
                <w:szCs w:val="24"/>
                <w:lang w:val="en-IN" w:eastAsia="en-IN"/>
              </w:rPr>
              <w:fldChar w:fldCharType="begin"/>
            </w:r>
            <w:r w:rsidR="00E8768C" w:rsidRPr="00E8768C">
              <w:rPr>
                <w:rFonts w:eastAsia="Calibri"/>
                <w:noProof/>
                <w:webHidden/>
                <w:sz w:val="24"/>
                <w:szCs w:val="24"/>
                <w:lang w:val="en-IN" w:eastAsia="en-IN"/>
              </w:rPr>
              <w:instrText xml:space="preserve"> PAGEREF _Toc85818294 \h </w:instrText>
            </w:r>
            <w:r w:rsidR="00E8768C" w:rsidRPr="00E8768C">
              <w:rPr>
                <w:rFonts w:eastAsia="Calibri"/>
                <w:noProof/>
                <w:webHidden/>
                <w:sz w:val="24"/>
                <w:szCs w:val="24"/>
                <w:lang w:val="en-IN" w:eastAsia="en-IN"/>
              </w:rPr>
            </w:r>
            <w:r w:rsidR="00E8768C" w:rsidRPr="00E8768C">
              <w:rPr>
                <w:rFonts w:eastAsia="Calibri"/>
                <w:noProof/>
                <w:webHidden/>
                <w:sz w:val="24"/>
                <w:szCs w:val="24"/>
                <w:lang w:val="en-IN" w:eastAsia="en-IN"/>
              </w:rPr>
              <w:fldChar w:fldCharType="separate"/>
            </w:r>
            <w:r w:rsidR="00E8768C" w:rsidRPr="00E8768C">
              <w:rPr>
                <w:rFonts w:eastAsia="Calibri"/>
                <w:noProof/>
                <w:webHidden/>
                <w:sz w:val="24"/>
                <w:szCs w:val="24"/>
                <w:lang w:val="en-IN" w:eastAsia="en-IN"/>
              </w:rPr>
              <w:t>3</w:t>
            </w:r>
            <w:r w:rsidR="00E8768C" w:rsidRPr="00E8768C">
              <w:rPr>
                <w:rFonts w:eastAsia="Calibri"/>
                <w:noProof/>
                <w:webHidden/>
                <w:sz w:val="24"/>
                <w:szCs w:val="24"/>
                <w:lang w:val="en-IN" w:eastAsia="en-IN"/>
              </w:rPr>
              <w:fldChar w:fldCharType="end"/>
            </w:r>
          </w:hyperlink>
        </w:p>
        <w:p w14:paraId="38104ABA" w14:textId="77777777" w:rsidR="00E8768C" w:rsidRPr="00E8768C" w:rsidRDefault="00BC0D52" w:rsidP="00E8768C">
          <w:pPr>
            <w:tabs>
              <w:tab w:val="right" w:pos="9016"/>
            </w:tabs>
            <w:spacing w:after="100" w:line="480" w:lineRule="auto"/>
            <w:rPr>
              <w:rFonts w:eastAsiaTheme="minorEastAsia"/>
              <w:noProof/>
              <w:sz w:val="24"/>
              <w:szCs w:val="24"/>
            </w:rPr>
          </w:pPr>
          <w:hyperlink w:anchor="_Toc85818295" w:history="1">
            <w:r w:rsidR="00E8768C" w:rsidRPr="00E8768C">
              <w:rPr>
                <w:noProof/>
                <w:color w:val="0563C1" w:themeColor="hyperlink"/>
                <w:sz w:val="24"/>
                <w:szCs w:val="24"/>
                <w:u w:val="single"/>
                <w:lang w:val="en-IN" w:eastAsia="en-IN"/>
              </w:rPr>
              <w:t>Task 2</w:t>
            </w:r>
            <w:r w:rsidR="00E8768C" w:rsidRPr="00E8768C">
              <w:rPr>
                <w:rFonts w:eastAsia="Calibri"/>
                <w:noProof/>
                <w:webHidden/>
                <w:sz w:val="24"/>
                <w:szCs w:val="24"/>
                <w:lang w:val="en-IN" w:eastAsia="en-IN"/>
              </w:rPr>
              <w:tab/>
            </w:r>
            <w:r w:rsidR="00E8768C" w:rsidRPr="00E8768C">
              <w:rPr>
                <w:rFonts w:eastAsia="Calibri"/>
                <w:noProof/>
                <w:webHidden/>
                <w:sz w:val="24"/>
                <w:szCs w:val="24"/>
                <w:lang w:val="en-IN" w:eastAsia="en-IN"/>
              </w:rPr>
              <w:fldChar w:fldCharType="begin"/>
            </w:r>
            <w:r w:rsidR="00E8768C" w:rsidRPr="00E8768C">
              <w:rPr>
                <w:rFonts w:eastAsia="Calibri"/>
                <w:noProof/>
                <w:webHidden/>
                <w:sz w:val="24"/>
                <w:szCs w:val="24"/>
                <w:lang w:val="en-IN" w:eastAsia="en-IN"/>
              </w:rPr>
              <w:instrText xml:space="preserve"> PAGEREF _Toc85818295 \h </w:instrText>
            </w:r>
            <w:r w:rsidR="00E8768C" w:rsidRPr="00E8768C">
              <w:rPr>
                <w:rFonts w:eastAsia="Calibri"/>
                <w:noProof/>
                <w:webHidden/>
                <w:sz w:val="24"/>
                <w:szCs w:val="24"/>
                <w:lang w:val="en-IN" w:eastAsia="en-IN"/>
              </w:rPr>
            </w:r>
            <w:r w:rsidR="00E8768C" w:rsidRPr="00E8768C">
              <w:rPr>
                <w:rFonts w:eastAsia="Calibri"/>
                <w:noProof/>
                <w:webHidden/>
                <w:sz w:val="24"/>
                <w:szCs w:val="24"/>
                <w:lang w:val="en-IN" w:eastAsia="en-IN"/>
              </w:rPr>
              <w:fldChar w:fldCharType="separate"/>
            </w:r>
            <w:r w:rsidR="00E8768C" w:rsidRPr="00E8768C">
              <w:rPr>
                <w:rFonts w:eastAsia="Calibri"/>
                <w:noProof/>
                <w:webHidden/>
                <w:sz w:val="24"/>
                <w:szCs w:val="24"/>
                <w:lang w:val="en-IN" w:eastAsia="en-IN"/>
              </w:rPr>
              <w:t>8</w:t>
            </w:r>
            <w:r w:rsidR="00E8768C" w:rsidRPr="00E8768C">
              <w:rPr>
                <w:rFonts w:eastAsia="Calibri"/>
                <w:noProof/>
                <w:webHidden/>
                <w:sz w:val="24"/>
                <w:szCs w:val="24"/>
                <w:lang w:val="en-IN" w:eastAsia="en-IN"/>
              </w:rPr>
              <w:fldChar w:fldCharType="end"/>
            </w:r>
          </w:hyperlink>
        </w:p>
        <w:p w14:paraId="640F9D0E" w14:textId="77777777" w:rsidR="00E8768C" w:rsidRPr="00E8768C" w:rsidRDefault="00BC0D52" w:rsidP="00E8768C">
          <w:pPr>
            <w:tabs>
              <w:tab w:val="right" w:pos="9016"/>
            </w:tabs>
            <w:spacing w:after="100" w:line="480" w:lineRule="auto"/>
            <w:ind w:left="220"/>
            <w:rPr>
              <w:rFonts w:eastAsiaTheme="minorEastAsia"/>
              <w:noProof/>
              <w:sz w:val="24"/>
              <w:szCs w:val="24"/>
            </w:rPr>
          </w:pPr>
          <w:hyperlink w:anchor="_Toc85818296" w:history="1">
            <w:r w:rsidR="00E8768C" w:rsidRPr="00E8768C">
              <w:rPr>
                <w:noProof/>
                <w:color w:val="0563C1" w:themeColor="hyperlink"/>
                <w:sz w:val="24"/>
                <w:szCs w:val="24"/>
                <w:u w:val="single"/>
                <w:lang w:val="en-IN" w:eastAsia="en-IN"/>
              </w:rPr>
              <w:t>Question 2</w:t>
            </w:r>
            <w:r w:rsidR="00E8768C" w:rsidRPr="00E8768C">
              <w:rPr>
                <w:rFonts w:eastAsia="Calibri"/>
                <w:noProof/>
                <w:webHidden/>
                <w:sz w:val="24"/>
                <w:szCs w:val="24"/>
                <w:lang w:val="en-IN" w:eastAsia="en-IN"/>
              </w:rPr>
              <w:tab/>
            </w:r>
            <w:r w:rsidR="00E8768C" w:rsidRPr="00E8768C">
              <w:rPr>
                <w:rFonts w:eastAsia="Calibri"/>
                <w:noProof/>
                <w:webHidden/>
                <w:sz w:val="24"/>
                <w:szCs w:val="24"/>
                <w:lang w:val="en-IN" w:eastAsia="en-IN"/>
              </w:rPr>
              <w:fldChar w:fldCharType="begin"/>
            </w:r>
            <w:r w:rsidR="00E8768C" w:rsidRPr="00E8768C">
              <w:rPr>
                <w:rFonts w:eastAsia="Calibri"/>
                <w:noProof/>
                <w:webHidden/>
                <w:sz w:val="24"/>
                <w:szCs w:val="24"/>
                <w:lang w:val="en-IN" w:eastAsia="en-IN"/>
              </w:rPr>
              <w:instrText xml:space="preserve"> PAGEREF _Toc85818296 \h </w:instrText>
            </w:r>
            <w:r w:rsidR="00E8768C" w:rsidRPr="00E8768C">
              <w:rPr>
                <w:rFonts w:eastAsia="Calibri"/>
                <w:noProof/>
                <w:webHidden/>
                <w:sz w:val="24"/>
                <w:szCs w:val="24"/>
                <w:lang w:val="en-IN" w:eastAsia="en-IN"/>
              </w:rPr>
            </w:r>
            <w:r w:rsidR="00E8768C" w:rsidRPr="00E8768C">
              <w:rPr>
                <w:rFonts w:eastAsia="Calibri"/>
                <w:noProof/>
                <w:webHidden/>
                <w:sz w:val="24"/>
                <w:szCs w:val="24"/>
                <w:lang w:val="en-IN" w:eastAsia="en-IN"/>
              </w:rPr>
              <w:fldChar w:fldCharType="separate"/>
            </w:r>
            <w:r w:rsidR="00E8768C" w:rsidRPr="00E8768C">
              <w:rPr>
                <w:rFonts w:eastAsia="Calibri"/>
                <w:noProof/>
                <w:webHidden/>
                <w:sz w:val="24"/>
                <w:szCs w:val="24"/>
                <w:lang w:val="en-IN" w:eastAsia="en-IN"/>
              </w:rPr>
              <w:t>8</w:t>
            </w:r>
            <w:r w:rsidR="00E8768C" w:rsidRPr="00E8768C">
              <w:rPr>
                <w:rFonts w:eastAsia="Calibri"/>
                <w:noProof/>
                <w:webHidden/>
                <w:sz w:val="24"/>
                <w:szCs w:val="24"/>
                <w:lang w:val="en-IN" w:eastAsia="en-IN"/>
              </w:rPr>
              <w:fldChar w:fldCharType="end"/>
            </w:r>
          </w:hyperlink>
        </w:p>
        <w:p w14:paraId="460919F9" w14:textId="77777777" w:rsidR="00E8768C" w:rsidRPr="00E8768C" w:rsidRDefault="00BC0D52" w:rsidP="00E8768C">
          <w:pPr>
            <w:tabs>
              <w:tab w:val="right" w:pos="9016"/>
            </w:tabs>
            <w:spacing w:after="100" w:line="480" w:lineRule="auto"/>
            <w:rPr>
              <w:rFonts w:eastAsiaTheme="minorEastAsia"/>
              <w:noProof/>
              <w:sz w:val="24"/>
              <w:szCs w:val="24"/>
            </w:rPr>
          </w:pPr>
          <w:hyperlink w:anchor="_Toc85818297" w:history="1">
            <w:r w:rsidR="00E8768C" w:rsidRPr="00E8768C">
              <w:rPr>
                <w:noProof/>
                <w:color w:val="0563C1" w:themeColor="hyperlink"/>
                <w:sz w:val="24"/>
                <w:szCs w:val="24"/>
                <w:u w:val="single"/>
                <w:lang w:val="en-IN" w:eastAsia="en-IN"/>
              </w:rPr>
              <w:t>References</w:t>
            </w:r>
            <w:r w:rsidR="00E8768C" w:rsidRPr="00E8768C">
              <w:rPr>
                <w:rFonts w:eastAsia="Calibri"/>
                <w:noProof/>
                <w:webHidden/>
                <w:sz w:val="24"/>
                <w:szCs w:val="24"/>
                <w:lang w:val="en-IN" w:eastAsia="en-IN"/>
              </w:rPr>
              <w:tab/>
            </w:r>
            <w:r w:rsidR="00E8768C" w:rsidRPr="00E8768C">
              <w:rPr>
                <w:rFonts w:eastAsia="Calibri"/>
                <w:noProof/>
                <w:webHidden/>
                <w:sz w:val="24"/>
                <w:szCs w:val="24"/>
                <w:lang w:val="en-IN" w:eastAsia="en-IN"/>
              </w:rPr>
              <w:fldChar w:fldCharType="begin"/>
            </w:r>
            <w:r w:rsidR="00E8768C" w:rsidRPr="00E8768C">
              <w:rPr>
                <w:rFonts w:eastAsia="Calibri"/>
                <w:noProof/>
                <w:webHidden/>
                <w:sz w:val="24"/>
                <w:szCs w:val="24"/>
                <w:lang w:val="en-IN" w:eastAsia="en-IN"/>
              </w:rPr>
              <w:instrText xml:space="preserve"> PAGEREF _Toc85818297 \h </w:instrText>
            </w:r>
            <w:r w:rsidR="00E8768C" w:rsidRPr="00E8768C">
              <w:rPr>
                <w:rFonts w:eastAsia="Calibri"/>
                <w:noProof/>
                <w:webHidden/>
                <w:sz w:val="24"/>
                <w:szCs w:val="24"/>
                <w:lang w:val="en-IN" w:eastAsia="en-IN"/>
              </w:rPr>
            </w:r>
            <w:r w:rsidR="00E8768C" w:rsidRPr="00E8768C">
              <w:rPr>
                <w:rFonts w:eastAsia="Calibri"/>
                <w:noProof/>
                <w:webHidden/>
                <w:sz w:val="24"/>
                <w:szCs w:val="24"/>
                <w:lang w:val="en-IN" w:eastAsia="en-IN"/>
              </w:rPr>
              <w:fldChar w:fldCharType="separate"/>
            </w:r>
            <w:r w:rsidR="00E8768C" w:rsidRPr="00E8768C">
              <w:rPr>
                <w:rFonts w:eastAsia="Calibri"/>
                <w:noProof/>
                <w:webHidden/>
                <w:sz w:val="24"/>
                <w:szCs w:val="24"/>
                <w:lang w:val="en-IN" w:eastAsia="en-IN"/>
              </w:rPr>
              <w:t>11</w:t>
            </w:r>
            <w:r w:rsidR="00E8768C" w:rsidRPr="00E8768C">
              <w:rPr>
                <w:rFonts w:eastAsia="Calibri"/>
                <w:noProof/>
                <w:webHidden/>
                <w:sz w:val="24"/>
                <w:szCs w:val="24"/>
                <w:lang w:val="en-IN" w:eastAsia="en-IN"/>
              </w:rPr>
              <w:fldChar w:fldCharType="end"/>
            </w:r>
          </w:hyperlink>
        </w:p>
        <w:p w14:paraId="5D21C28D" w14:textId="663630E8" w:rsidR="004F0B0E" w:rsidRDefault="00E8768C" w:rsidP="00E8768C">
          <w:pPr>
            <w:jc w:val="center"/>
            <w:rPr>
              <w:b/>
              <w:bCs/>
              <w:sz w:val="28"/>
              <w:szCs w:val="28"/>
            </w:rPr>
          </w:pPr>
          <w:r w:rsidRPr="00E8768C">
            <w:rPr>
              <w:rFonts w:eastAsia="Calibri"/>
              <w:sz w:val="24"/>
              <w:szCs w:val="24"/>
              <w:lang w:val="en-IN" w:eastAsia="en-IN"/>
            </w:rPr>
            <w:fldChar w:fldCharType="end"/>
          </w:r>
        </w:p>
      </w:sdtContent>
    </w:sdt>
    <w:p w14:paraId="4D646177" w14:textId="1EFBE6FA" w:rsidR="004F0B0E" w:rsidRDefault="004F0B0E" w:rsidP="003C7FCD">
      <w:pPr>
        <w:jc w:val="center"/>
        <w:rPr>
          <w:b/>
          <w:bCs/>
          <w:sz w:val="28"/>
          <w:szCs w:val="28"/>
        </w:rPr>
      </w:pPr>
    </w:p>
    <w:p w14:paraId="40D8C901" w14:textId="57A41071" w:rsidR="004F0B0E" w:rsidRDefault="004F0B0E" w:rsidP="003C7FCD">
      <w:pPr>
        <w:jc w:val="center"/>
        <w:rPr>
          <w:b/>
          <w:bCs/>
          <w:sz w:val="28"/>
          <w:szCs w:val="28"/>
        </w:rPr>
      </w:pPr>
    </w:p>
    <w:p w14:paraId="4C179A2A" w14:textId="4082124D" w:rsidR="004F0B0E" w:rsidRDefault="004F0B0E" w:rsidP="003C7FCD">
      <w:pPr>
        <w:jc w:val="center"/>
        <w:rPr>
          <w:b/>
          <w:bCs/>
          <w:sz w:val="28"/>
          <w:szCs w:val="28"/>
        </w:rPr>
      </w:pPr>
    </w:p>
    <w:p w14:paraId="5904F408" w14:textId="77777777" w:rsidR="004F0B0E" w:rsidRDefault="004F0B0E" w:rsidP="003C7FCD">
      <w:pPr>
        <w:jc w:val="center"/>
        <w:rPr>
          <w:b/>
          <w:bCs/>
          <w:sz w:val="28"/>
          <w:szCs w:val="28"/>
        </w:rPr>
      </w:pPr>
    </w:p>
    <w:sdt>
      <w:sdtPr>
        <w:rPr>
          <w:rFonts w:ascii="Times New Roman" w:eastAsiaTheme="minorHAnsi" w:hAnsi="Times New Roman" w:cs="Times New Roman"/>
          <w:b w:val="0"/>
          <w:bCs w:val="0"/>
          <w:color w:val="auto"/>
          <w:sz w:val="24"/>
          <w:szCs w:val="24"/>
          <w:lang w:val="en-GB" w:eastAsia="en-GB"/>
        </w:rPr>
        <w:id w:val="-1394033873"/>
        <w:docPartObj>
          <w:docPartGallery w:val="Table of Contents"/>
          <w:docPartUnique/>
        </w:docPartObj>
      </w:sdtPr>
      <w:sdtEndPr>
        <w:rPr>
          <w:rFonts w:eastAsia="Times New Roman"/>
        </w:rPr>
      </w:sdtEndPr>
      <w:sdtContent>
        <w:p w14:paraId="0E639A16" w14:textId="5BF6A976" w:rsidR="00E8768C" w:rsidRDefault="00E8768C" w:rsidP="00E8768C">
          <w:pPr>
            <w:pStyle w:val="TOCHeading"/>
            <w:spacing w:before="0" w:line="480" w:lineRule="auto"/>
            <w:jc w:val="both"/>
          </w:pPr>
        </w:p>
        <w:p w14:paraId="490ADD91" w14:textId="5750D996" w:rsidR="004F0B0E" w:rsidRDefault="00BC0D52" w:rsidP="004F0B0E">
          <w:pPr>
            <w:spacing w:line="480" w:lineRule="auto"/>
            <w:jc w:val="both"/>
            <w:rPr>
              <w:sz w:val="24"/>
              <w:szCs w:val="24"/>
            </w:rPr>
          </w:pPr>
        </w:p>
      </w:sdtContent>
    </w:sdt>
    <w:p w14:paraId="7E0A0702" w14:textId="77777777" w:rsidR="00F803D1" w:rsidRDefault="00F803D1">
      <w:pPr>
        <w:spacing w:after="160" w:line="259" w:lineRule="auto"/>
        <w:rPr>
          <w:b/>
          <w:bCs/>
          <w:sz w:val="28"/>
          <w:szCs w:val="28"/>
        </w:rPr>
      </w:pPr>
      <w:r>
        <w:rPr>
          <w:b/>
          <w:bCs/>
          <w:sz w:val="28"/>
          <w:szCs w:val="28"/>
        </w:rPr>
        <w:br w:type="page"/>
      </w:r>
    </w:p>
    <w:p w14:paraId="789CCDFA" w14:textId="70A0E196" w:rsidR="00DF3319" w:rsidRPr="0056223C" w:rsidRDefault="00E8768C" w:rsidP="003C7FCD">
      <w:pPr>
        <w:jc w:val="center"/>
        <w:rPr>
          <w:b/>
          <w:bCs/>
          <w:sz w:val="28"/>
          <w:szCs w:val="28"/>
        </w:rPr>
      </w:pPr>
      <w:r w:rsidRPr="0056223C">
        <w:rPr>
          <w:b/>
          <w:bCs/>
          <w:sz w:val="28"/>
          <w:szCs w:val="28"/>
        </w:rPr>
        <w:lastRenderedPageBreak/>
        <w:t>Task- One / Question-1</w:t>
      </w:r>
    </w:p>
    <w:p w14:paraId="7B9D5CD5" w14:textId="77777777" w:rsidR="001805B9" w:rsidRPr="0056223C" w:rsidRDefault="001805B9" w:rsidP="00DF3319">
      <w:pPr>
        <w:rPr>
          <w:sz w:val="28"/>
          <w:szCs w:val="28"/>
        </w:rPr>
      </w:pPr>
      <w:bookmarkStart w:id="0" w:name="_Hlk86053846"/>
      <w:bookmarkStart w:id="1" w:name="_Hlk86053696"/>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DF3319" w:rsidRPr="0056223C" w14:paraId="7B5AE16C" w14:textId="77777777" w:rsidTr="00DF4F10">
        <w:trPr>
          <w:trHeight w:val="507"/>
        </w:trPr>
        <w:tc>
          <w:tcPr>
            <w:tcW w:w="8959" w:type="dxa"/>
            <w:shd w:val="pct10" w:color="auto" w:fill="auto"/>
          </w:tcPr>
          <w:p w14:paraId="60A0293D" w14:textId="669FD69E" w:rsidR="00DF3319" w:rsidRPr="0056223C" w:rsidRDefault="00FB39A2" w:rsidP="00E8768C">
            <w:pPr>
              <w:pStyle w:val="ListParagraph"/>
              <w:numPr>
                <w:ilvl w:val="0"/>
                <w:numId w:val="5"/>
              </w:numPr>
              <w:rPr>
                <w:b/>
                <w:sz w:val="28"/>
                <w:szCs w:val="28"/>
              </w:rPr>
            </w:pPr>
            <w:r w:rsidRPr="0056223C">
              <w:rPr>
                <w:b/>
                <w:sz w:val="28"/>
                <w:szCs w:val="28"/>
              </w:rPr>
              <w:t>Legal Personality</w:t>
            </w:r>
          </w:p>
        </w:tc>
      </w:tr>
      <w:tr w:rsidR="00DF3319" w:rsidRPr="0056223C" w14:paraId="6389FE81" w14:textId="77777777" w:rsidTr="00DF4F10">
        <w:trPr>
          <w:trHeight w:val="4385"/>
        </w:trPr>
        <w:tc>
          <w:tcPr>
            <w:tcW w:w="8959" w:type="dxa"/>
          </w:tcPr>
          <w:p w14:paraId="531F1FED" w14:textId="77777777" w:rsidR="008A15A3" w:rsidRPr="0056223C" w:rsidRDefault="008A15A3" w:rsidP="00FB39A2">
            <w:pPr>
              <w:spacing w:line="480" w:lineRule="auto"/>
              <w:ind w:firstLine="720"/>
              <w:jc w:val="both"/>
              <w:rPr>
                <w:color w:val="222222"/>
                <w:sz w:val="28"/>
                <w:szCs w:val="28"/>
                <w:lang w:val="en-IN" w:eastAsia="en-IN"/>
              </w:rPr>
            </w:pPr>
          </w:p>
          <w:p w14:paraId="5EE4E4B8" w14:textId="3EAB77C9" w:rsidR="00FB39A2" w:rsidRPr="0056223C" w:rsidRDefault="00FB39A2" w:rsidP="00FB39A2">
            <w:pPr>
              <w:spacing w:line="480" w:lineRule="auto"/>
              <w:ind w:firstLine="720"/>
              <w:jc w:val="both"/>
              <w:rPr>
                <w:sz w:val="28"/>
                <w:szCs w:val="28"/>
                <w:lang w:val="en-IN" w:eastAsia="en-IN"/>
              </w:rPr>
            </w:pPr>
            <w:r w:rsidRPr="0056223C">
              <w:rPr>
                <w:color w:val="222222"/>
                <w:sz w:val="28"/>
                <w:szCs w:val="28"/>
                <w:lang w:val="en-IN" w:eastAsia="en-IN"/>
              </w:rPr>
              <w:t>A sole proprietorship is not considered as a separate legal personality. This means John’s business would not be treated as a separate legal entity; rather he and his business would be recognised as one and as the same person in case of setting sole proprietorship and making John liable legally for all business profits and debts. Similarly, for partnership, the partnership also does not have a separate legal personality where business partners are liable for business debts and have unlimited liabilities. However, a private limited company has a separate legal personality as it is operated by a few individuals privately. In general, it is treated as a separate legal person from its directors and shareholders and It requires operating in alignment with the Company's Act and following all the legal rules and duties (</w:t>
            </w:r>
            <w:r w:rsidRPr="0056223C">
              <w:rPr>
                <w:sz w:val="28"/>
                <w:szCs w:val="28"/>
                <w:lang w:val="en-IN" w:eastAsia="en-IN"/>
              </w:rPr>
              <w:t xml:space="preserve">Gov. UK. 2021; Gov. UK. 2021a; Gov. UK. 2021b). </w:t>
            </w:r>
          </w:p>
          <w:p w14:paraId="3B4F129E" w14:textId="77777777" w:rsidR="00DF3319" w:rsidRPr="0056223C" w:rsidRDefault="00DF3319" w:rsidP="006F0DE6">
            <w:pPr>
              <w:rPr>
                <w:sz w:val="28"/>
                <w:szCs w:val="28"/>
              </w:rPr>
            </w:pPr>
          </w:p>
        </w:tc>
      </w:tr>
      <w:bookmarkEnd w:id="0"/>
    </w:tbl>
    <w:p w14:paraId="03541741" w14:textId="16ED3EB3" w:rsidR="001E1E9B" w:rsidRPr="0056223C" w:rsidRDefault="001E1E9B">
      <w:pPr>
        <w:rPr>
          <w:sz w:val="28"/>
          <w:szCs w:val="28"/>
        </w:rPr>
      </w:pPr>
    </w:p>
    <w:bookmarkEnd w:id="1"/>
    <w:p w14:paraId="268B20A9" w14:textId="4270BFBF" w:rsidR="004F0B0E" w:rsidRPr="0056223C" w:rsidRDefault="004F0B0E">
      <w:pPr>
        <w:rPr>
          <w:sz w:val="28"/>
          <w:szCs w:val="28"/>
        </w:rPr>
      </w:pPr>
    </w:p>
    <w:p w14:paraId="7A78DFBE" w14:textId="0A2C88AB" w:rsidR="004F0B0E" w:rsidRPr="0056223C" w:rsidRDefault="004F0B0E">
      <w:pPr>
        <w:rPr>
          <w:sz w:val="28"/>
          <w:szCs w:val="28"/>
        </w:rPr>
      </w:pPr>
    </w:p>
    <w:p w14:paraId="6983B959" w14:textId="7D6A7221" w:rsidR="004F0B0E" w:rsidRPr="0056223C" w:rsidRDefault="004F0B0E">
      <w:pPr>
        <w:rPr>
          <w:sz w:val="28"/>
          <w:szCs w:val="28"/>
        </w:rPr>
      </w:pPr>
    </w:p>
    <w:p w14:paraId="77A96448" w14:textId="38790795" w:rsidR="004F0B0E" w:rsidRPr="0056223C" w:rsidRDefault="004F0B0E">
      <w:pPr>
        <w:rPr>
          <w:sz w:val="28"/>
          <w:szCs w:val="28"/>
        </w:rPr>
      </w:pPr>
    </w:p>
    <w:p w14:paraId="1624A87D" w14:textId="17607038" w:rsidR="004F0B0E" w:rsidRPr="0056223C" w:rsidRDefault="004F0B0E">
      <w:pPr>
        <w:rPr>
          <w:sz w:val="28"/>
          <w:szCs w:val="28"/>
        </w:rPr>
      </w:pPr>
    </w:p>
    <w:p w14:paraId="69BDDFA5" w14:textId="3439ABD6" w:rsidR="004F0B0E" w:rsidRPr="0056223C" w:rsidRDefault="004F0B0E">
      <w:pPr>
        <w:rPr>
          <w:sz w:val="28"/>
          <w:szCs w:val="28"/>
        </w:rPr>
      </w:pPr>
    </w:p>
    <w:p w14:paraId="238203FD" w14:textId="4DDFD32E" w:rsidR="004F0B0E" w:rsidRPr="0056223C" w:rsidRDefault="004F0B0E">
      <w:pPr>
        <w:rPr>
          <w:sz w:val="28"/>
          <w:szCs w:val="28"/>
        </w:rPr>
      </w:pPr>
    </w:p>
    <w:p w14:paraId="1EB5767C" w14:textId="328F46AB" w:rsidR="004F0B0E" w:rsidRPr="0056223C" w:rsidRDefault="004F0B0E">
      <w:pPr>
        <w:rPr>
          <w:sz w:val="28"/>
          <w:szCs w:val="28"/>
        </w:rPr>
      </w:pPr>
    </w:p>
    <w:p w14:paraId="3D96DCDF" w14:textId="5FA42D2D" w:rsidR="004F0B0E" w:rsidRPr="0056223C" w:rsidRDefault="004F0B0E">
      <w:pPr>
        <w:rPr>
          <w:sz w:val="28"/>
          <w:szCs w:val="28"/>
        </w:rPr>
      </w:pPr>
    </w:p>
    <w:p w14:paraId="38661334" w14:textId="3EFB9565" w:rsidR="004F0B0E" w:rsidRPr="0056223C" w:rsidRDefault="004F0B0E">
      <w:pPr>
        <w:rPr>
          <w:sz w:val="28"/>
          <w:szCs w:val="28"/>
        </w:rPr>
      </w:pPr>
    </w:p>
    <w:p w14:paraId="6166F1AF" w14:textId="4552AD00" w:rsidR="004F0B0E" w:rsidRPr="0056223C" w:rsidRDefault="004F0B0E">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BB50E5" w:rsidRPr="0056223C" w14:paraId="13C3F6E3" w14:textId="77777777" w:rsidTr="00531E79">
        <w:trPr>
          <w:trHeight w:val="473"/>
        </w:trPr>
        <w:tc>
          <w:tcPr>
            <w:tcW w:w="8959" w:type="dxa"/>
            <w:shd w:val="pct10" w:color="auto" w:fill="auto"/>
          </w:tcPr>
          <w:p w14:paraId="3B645955" w14:textId="37374869" w:rsidR="00BB50E5" w:rsidRPr="0056223C" w:rsidRDefault="00FB39A2" w:rsidP="00FB39A2">
            <w:pPr>
              <w:pStyle w:val="ListParagraph"/>
              <w:numPr>
                <w:ilvl w:val="0"/>
                <w:numId w:val="5"/>
              </w:numPr>
              <w:rPr>
                <w:b/>
                <w:sz w:val="28"/>
                <w:szCs w:val="28"/>
              </w:rPr>
            </w:pPr>
            <w:r w:rsidRPr="0056223C">
              <w:rPr>
                <w:b/>
                <w:sz w:val="28"/>
                <w:szCs w:val="28"/>
              </w:rPr>
              <w:lastRenderedPageBreak/>
              <w:t>Personal liability of the participants</w:t>
            </w:r>
          </w:p>
        </w:tc>
      </w:tr>
      <w:tr w:rsidR="00BB50E5" w:rsidRPr="0056223C" w14:paraId="4256C763" w14:textId="77777777" w:rsidTr="0056223C">
        <w:trPr>
          <w:trHeight w:val="1833"/>
        </w:trPr>
        <w:tc>
          <w:tcPr>
            <w:tcW w:w="8959" w:type="dxa"/>
          </w:tcPr>
          <w:p w14:paraId="023B5EFF" w14:textId="2FC0440B" w:rsidR="00FB39A2" w:rsidRPr="0056223C" w:rsidRDefault="0056223C" w:rsidP="0056223C">
            <w:pPr>
              <w:shd w:val="clear" w:color="auto" w:fill="FFFFFF"/>
              <w:spacing w:line="480" w:lineRule="auto"/>
              <w:jc w:val="both"/>
              <w:rPr>
                <w:b/>
                <w:i/>
                <w:color w:val="0070C0"/>
                <w:sz w:val="28"/>
                <w:szCs w:val="28"/>
              </w:rPr>
            </w:pPr>
            <w:r>
              <w:rPr>
                <w:b/>
                <w:i/>
                <w:color w:val="0070C0"/>
                <w:sz w:val="28"/>
                <w:szCs w:val="28"/>
              </w:rPr>
              <w:t xml:space="preserve">               </w:t>
            </w:r>
            <w:r w:rsidR="00FB39A2" w:rsidRPr="0056223C">
              <w:rPr>
                <w:color w:val="222222"/>
                <w:sz w:val="28"/>
                <w:szCs w:val="28"/>
                <w:lang w:val="en-IN" w:eastAsia="en-IN"/>
              </w:rPr>
              <w:t>If John decides to establish his business as a sole proprietor, he would have unlimited personal liability as being the owner. This means John will be personally liable for all of the business financial obligations such as for debts, license fees and taxes; also, he will be solely liable for managing business along with the lawsuits against his business. In contrast to this, if John and Debra go for partnership, they would be personally liable for arranging the entire amount for establishing, running and managing business-related obligations. In general, it might be possible that the creditors might use personal assets of John and Debra like their car or house so as to get over debts (</w:t>
            </w:r>
            <w:r w:rsidR="00FB39A2" w:rsidRPr="0056223C">
              <w:rPr>
                <w:color w:val="222222"/>
                <w:sz w:val="28"/>
                <w:szCs w:val="28"/>
                <w:highlight w:val="white"/>
                <w:lang w:val="en-IN" w:eastAsia="en-IN"/>
              </w:rPr>
              <w:t>Darmansyah, 2018)</w:t>
            </w:r>
            <w:r w:rsidR="00FB39A2" w:rsidRPr="0056223C">
              <w:rPr>
                <w:color w:val="222222"/>
                <w:sz w:val="28"/>
                <w:szCs w:val="28"/>
                <w:lang w:val="en-IN" w:eastAsia="en-IN"/>
              </w:rPr>
              <w:t>. Moreover, the Partnership Act 1890 also makes John and Debra be personally liable for all the actions they will take if they would be bound legally with any business transactions including for all obligations and debts. For example, if John on behalf of the partnership would take a high-interest loan, Debra would be held personally liable for administering such obligations or debts (Gov.UK, nd). Nevertheless, in case John and Debra would go for a private limited company, they would not be personally liable for any type of debts and business losses rather shareholders would be liable to share loss or business debts. Therefore, based on personality liability, a private limited company is found more suitable for John and Debra.  </w:t>
            </w:r>
          </w:p>
          <w:p w14:paraId="6A93C76E" w14:textId="3AB7FC7B" w:rsidR="00BB50E5" w:rsidRPr="0056223C" w:rsidRDefault="00BB50E5" w:rsidP="00FB39A2">
            <w:pPr>
              <w:spacing w:line="480" w:lineRule="auto"/>
              <w:jc w:val="both"/>
              <w:rPr>
                <w:iCs/>
                <w:sz w:val="28"/>
                <w:szCs w:val="28"/>
              </w:rPr>
            </w:pPr>
          </w:p>
        </w:tc>
      </w:tr>
    </w:tbl>
    <w:p w14:paraId="629CEE5E" w14:textId="439B10F2" w:rsidR="00C51DD8" w:rsidRPr="0056223C" w:rsidRDefault="003E63A7" w:rsidP="003E63A7">
      <w:pPr>
        <w:spacing w:line="480" w:lineRule="auto"/>
        <w:jc w:val="both"/>
        <w:rPr>
          <w:b/>
          <w:sz w:val="28"/>
          <w:szCs w:val="28"/>
        </w:rPr>
      </w:pPr>
      <w:r w:rsidRPr="0056223C">
        <w:rPr>
          <w:b/>
          <w:sz w:val="28"/>
          <w:szCs w:val="28"/>
        </w:rPr>
        <w:br w:type="page"/>
      </w: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E52795" w:rsidRPr="0056223C" w14:paraId="198873A7" w14:textId="77777777" w:rsidTr="006C6524">
        <w:tc>
          <w:tcPr>
            <w:tcW w:w="8959" w:type="dxa"/>
            <w:shd w:val="pct10" w:color="auto" w:fill="auto"/>
          </w:tcPr>
          <w:p w14:paraId="042CF7E4" w14:textId="51896300" w:rsidR="00E52795" w:rsidRPr="0056223C" w:rsidRDefault="008A15A3" w:rsidP="008A15A3">
            <w:pPr>
              <w:pStyle w:val="ListParagraph"/>
              <w:numPr>
                <w:ilvl w:val="0"/>
                <w:numId w:val="5"/>
              </w:numPr>
              <w:rPr>
                <w:b/>
                <w:sz w:val="28"/>
                <w:szCs w:val="28"/>
              </w:rPr>
            </w:pPr>
            <w:r w:rsidRPr="0056223C">
              <w:rPr>
                <w:b/>
                <w:sz w:val="28"/>
                <w:szCs w:val="28"/>
              </w:rPr>
              <w:lastRenderedPageBreak/>
              <w:t>Creation – Formalities, Speed and Cost</w:t>
            </w:r>
          </w:p>
          <w:p w14:paraId="440BF37A" w14:textId="3CCC4983" w:rsidR="00212AB1" w:rsidRPr="0056223C" w:rsidRDefault="00212AB1" w:rsidP="00212AB1">
            <w:pPr>
              <w:jc w:val="center"/>
              <w:rPr>
                <w:b/>
                <w:sz w:val="28"/>
                <w:szCs w:val="28"/>
              </w:rPr>
            </w:pPr>
          </w:p>
        </w:tc>
      </w:tr>
      <w:tr w:rsidR="00E52795" w:rsidRPr="0056223C" w14:paraId="00D504AB" w14:textId="77777777" w:rsidTr="0038036D">
        <w:trPr>
          <w:trHeight w:val="1975"/>
        </w:trPr>
        <w:tc>
          <w:tcPr>
            <w:tcW w:w="8959" w:type="dxa"/>
          </w:tcPr>
          <w:p w14:paraId="0C976FD5" w14:textId="585EAFC8" w:rsidR="00E52795" w:rsidRPr="0056223C" w:rsidRDefault="00E52795" w:rsidP="00084171">
            <w:pPr>
              <w:rPr>
                <w:sz w:val="28"/>
                <w:szCs w:val="28"/>
              </w:rPr>
            </w:pPr>
          </w:p>
          <w:p w14:paraId="44E0D841" w14:textId="3B7AF0AF" w:rsidR="00E52795" w:rsidRPr="0056223C" w:rsidRDefault="00B65179" w:rsidP="00625400">
            <w:pPr>
              <w:shd w:val="clear" w:color="auto" w:fill="FFFFFF"/>
              <w:spacing w:line="480" w:lineRule="auto"/>
              <w:ind w:firstLine="720"/>
              <w:jc w:val="both"/>
              <w:rPr>
                <w:color w:val="222222"/>
                <w:sz w:val="28"/>
                <w:szCs w:val="28"/>
                <w:lang w:val="en-IN" w:eastAsia="en-IN"/>
              </w:rPr>
            </w:pPr>
            <w:r w:rsidRPr="0056223C">
              <w:rPr>
                <w:i/>
                <w:sz w:val="28"/>
                <w:szCs w:val="28"/>
              </w:rPr>
              <w:tab/>
            </w:r>
            <w:r w:rsidR="00625400" w:rsidRPr="0056223C">
              <w:rPr>
                <w:color w:val="222222"/>
                <w:sz w:val="28"/>
                <w:szCs w:val="28"/>
                <w:lang w:val="en-IN" w:eastAsia="en-IN"/>
              </w:rPr>
              <w:t xml:space="preserve">Setting up a business as a sole trader would be the easiest way with no need for registration needs and legal formalities. Nevertheless, John would be required to get a business license from the central/state government along with obtaining tax registrations; also, the trademark registration could be obtained so as to make the business brandable and unique. Besides, the sole proprietorship business type is also found cost-effective and easy and fast to form, maintain as well as dissolve because of minimal business requirements (Gov. UK, 2021a). In a similar manner, the formalities for setting up a partnership firm is not complex; rather it requires a few steps including selecting a name and nominated partners and finally getting registered with HM Revenue and Customs (Gov. UK, 2021). However, unlike a sole proprietorship, the formation of a partnership takes a longer time and involves additional cost but it also makes more money for the business to invest for accelerating growth (Korchak, 2017).  In contrast to sole proprietorship and partnership, the formalities of creating private limited business are high that would require John and Debra to get registered with Companies House along with the rules on the article of association, shares and directors (Gov. UK, 2021b). The increased legal formalities together make the process of setting up </w:t>
            </w:r>
            <w:r w:rsidR="00625400" w:rsidRPr="0056223C">
              <w:rPr>
                <w:color w:val="222222"/>
                <w:sz w:val="28"/>
                <w:szCs w:val="28"/>
                <w:lang w:val="en-IN" w:eastAsia="en-IN"/>
              </w:rPr>
              <w:lastRenderedPageBreak/>
              <w:t>a private limited company longer and costly in comparison to sole proprietorship and partnership (British Business Bank, 2021). </w:t>
            </w:r>
          </w:p>
        </w:tc>
      </w:tr>
    </w:tbl>
    <w:p w14:paraId="293E326A" w14:textId="655FBC57" w:rsidR="003E63A7" w:rsidRPr="0056223C" w:rsidRDefault="003E63A7">
      <w:pPr>
        <w:rPr>
          <w:b/>
          <w:sz w:val="28"/>
          <w:szCs w:val="28"/>
        </w:rPr>
      </w:pPr>
    </w:p>
    <w:p w14:paraId="0CADDEBA" w14:textId="379C93E0" w:rsidR="009C2C43" w:rsidRPr="0056223C" w:rsidRDefault="009C2C43">
      <w:pPr>
        <w:rPr>
          <w:b/>
          <w:sz w:val="28"/>
          <w:szCs w:val="28"/>
        </w:rPr>
      </w:pPr>
    </w:p>
    <w:p w14:paraId="29AEA620" w14:textId="77777777" w:rsidR="009C2C43" w:rsidRPr="0056223C" w:rsidRDefault="009C2C43" w:rsidP="009C2C43">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9C2C43" w:rsidRPr="0056223C" w14:paraId="0EBD6711" w14:textId="77777777" w:rsidTr="00217B7B">
        <w:trPr>
          <w:trHeight w:val="507"/>
        </w:trPr>
        <w:tc>
          <w:tcPr>
            <w:tcW w:w="8959" w:type="dxa"/>
            <w:shd w:val="pct10" w:color="auto" w:fill="auto"/>
          </w:tcPr>
          <w:p w14:paraId="2C27D259" w14:textId="5CD1CEA1" w:rsidR="009C2C43" w:rsidRPr="0056223C" w:rsidRDefault="009C2C43" w:rsidP="009C2C43">
            <w:pPr>
              <w:pStyle w:val="ListParagraph"/>
              <w:numPr>
                <w:ilvl w:val="0"/>
                <w:numId w:val="5"/>
              </w:numPr>
              <w:rPr>
                <w:b/>
                <w:sz w:val="28"/>
                <w:szCs w:val="28"/>
              </w:rPr>
            </w:pPr>
            <w:r w:rsidRPr="0056223C">
              <w:rPr>
                <w:b/>
                <w:sz w:val="28"/>
                <w:szCs w:val="28"/>
              </w:rPr>
              <w:t>The Name of the Business</w:t>
            </w:r>
          </w:p>
        </w:tc>
      </w:tr>
      <w:tr w:rsidR="009C2C43" w:rsidRPr="0056223C" w14:paraId="4676399A" w14:textId="77777777" w:rsidTr="00217B7B">
        <w:trPr>
          <w:trHeight w:val="4385"/>
        </w:trPr>
        <w:tc>
          <w:tcPr>
            <w:tcW w:w="8959" w:type="dxa"/>
          </w:tcPr>
          <w:p w14:paraId="1327BCA3" w14:textId="77777777" w:rsidR="009C2C43" w:rsidRPr="0056223C" w:rsidRDefault="009C2C43" w:rsidP="00217B7B">
            <w:pPr>
              <w:spacing w:line="480" w:lineRule="auto"/>
              <w:ind w:firstLine="720"/>
              <w:jc w:val="both"/>
              <w:rPr>
                <w:color w:val="222222"/>
                <w:sz w:val="28"/>
                <w:szCs w:val="28"/>
                <w:lang w:val="en-IN" w:eastAsia="en-IN"/>
              </w:rPr>
            </w:pPr>
          </w:p>
          <w:p w14:paraId="658AFEB8" w14:textId="77777777" w:rsidR="009C2C43" w:rsidRPr="0056223C" w:rsidRDefault="009C2C43" w:rsidP="009C2C43">
            <w:pPr>
              <w:shd w:val="clear" w:color="auto" w:fill="FFFFFF"/>
              <w:spacing w:line="480" w:lineRule="auto"/>
              <w:ind w:firstLine="720"/>
              <w:jc w:val="both"/>
              <w:rPr>
                <w:color w:val="222222"/>
                <w:sz w:val="28"/>
                <w:szCs w:val="28"/>
                <w:lang w:val="en-IN" w:eastAsia="en-IN"/>
              </w:rPr>
            </w:pPr>
            <w:r w:rsidRPr="0056223C">
              <w:rPr>
                <w:color w:val="222222"/>
                <w:sz w:val="28"/>
                <w:szCs w:val="28"/>
                <w:lang w:val="en-IN" w:eastAsia="en-IN"/>
              </w:rPr>
              <w:t>The Company and Business Names Regulation 2009 Act is the major regulation in the UK that allows organisations to trade under a specific business name (Gov. UK, 2009). As a sole proprietor, John would be free for selecting the name of his business without the need for getting his name registered. He could trade using his own name or could also select any fictitious name for his business (Gov. UK, 2021a). Similarly, in partnership, John and Debra could choose the business name on their own with no registration need. However, the name of all partners must need to be included on official papers including letters and invoices; also, it must not include LLP, LTD, or PLC (Gov. UK, nd). In contrast to this, if they would go for a private limited company, they would be required to get their business name “Plush Pet beds” registered with a legal entity, Companies and Intellectual Property Commission (CIPC). The CIPC would first approve the selected name and then John and Debra could trade under the specific name.  </w:t>
            </w:r>
          </w:p>
          <w:p w14:paraId="20931AC2" w14:textId="77777777" w:rsidR="009C2C43" w:rsidRPr="0056223C" w:rsidRDefault="009C2C43" w:rsidP="009C2C43">
            <w:pPr>
              <w:spacing w:line="480" w:lineRule="auto"/>
              <w:ind w:firstLine="720"/>
              <w:jc w:val="both"/>
              <w:rPr>
                <w:sz w:val="28"/>
                <w:szCs w:val="28"/>
              </w:rPr>
            </w:pPr>
          </w:p>
        </w:tc>
      </w:tr>
    </w:tbl>
    <w:p w14:paraId="41AF6A8B" w14:textId="4F4D2980" w:rsidR="00E63FF4" w:rsidRPr="0056223C" w:rsidRDefault="00E63FF4">
      <w:pPr>
        <w:rPr>
          <w:b/>
          <w:sz w:val="28"/>
          <w:szCs w:val="28"/>
        </w:rPr>
      </w:pPr>
    </w:p>
    <w:p w14:paraId="5E3DF1A5" w14:textId="764B0EE7" w:rsidR="00E63FF4" w:rsidRPr="0056223C" w:rsidRDefault="00E63FF4">
      <w:pPr>
        <w:rPr>
          <w:b/>
          <w:sz w:val="28"/>
          <w:szCs w:val="28"/>
        </w:rPr>
      </w:pPr>
    </w:p>
    <w:p w14:paraId="35EF4A14" w14:textId="77777777" w:rsidR="00E63FF4" w:rsidRPr="0056223C" w:rsidRDefault="00E63FF4" w:rsidP="00E63FF4">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E63FF4" w:rsidRPr="0056223C" w14:paraId="0315C647" w14:textId="77777777" w:rsidTr="00217B7B">
        <w:trPr>
          <w:trHeight w:val="507"/>
        </w:trPr>
        <w:tc>
          <w:tcPr>
            <w:tcW w:w="8959" w:type="dxa"/>
            <w:shd w:val="pct10" w:color="auto" w:fill="auto"/>
          </w:tcPr>
          <w:p w14:paraId="37F9BEB4" w14:textId="679F33B5" w:rsidR="00E63FF4" w:rsidRPr="0056223C" w:rsidRDefault="00E63FF4" w:rsidP="00E63FF4">
            <w:pPr>
              <w:pStyle w:val="ListParagraph"/>
              <w:numPr>
                <w:ilvl w:val="0"/>
                <w:numId w:val="5"/>
              </w:numPr>
              <w:rPr>
                <w:b/>
                <w:sz w:val="28"/>
                <w:szCs w:val="28"/>
              </w:rPr>
            </w:pPr>
            <w:r w:rsidRPr="0056223C">
              <w:rPr>
                <w:b/>
                <w:color w:val="222222"/>
                <w:sz w:val="28"/>
                <w:szCs w:val="28"/>
              </w:rPr>
              <w:t>Ongoing Formalities / Regulations and Privacy</w:t>
            </w:r>
          </w:p>
        </w:tc>
      </w:tr>
      <w:tr w:rsidR="00E63FF4" w:rsidRPr="0056223C" w14:paraId="32F1E4AE" w14:textId="77777777" w:rsidTr="00217B7B">
        <w:trPr>
          <w:trHeight w:val="4385"/>
        </w:trPr>
        <w:tc>
          <w:tcPr>
            <w:tcW w:w="8959" w:type="dxa"/>
          </w:tcPr>
          <w:p w14:paraId="75643ED2" w14:textId="77777777" w:rsidR="00E63FF4" w:rsidRPr="0056223C" w:rsidRDefault="00E63FF4" w:rsidP="00217B7B">
            <w:pPr>
              <w:spacing w:line="480" w:lineRule="auto"/>
              <w:ind w:firstLine="720"/>
              <w:jc w:val="both"/>
              <w:rPr>
                <w:color w:val="222222"/>
                <w:sz w:val="28"/>
                <w:szCs w:val="28"/>
                <w:lang w:val="en-IN" w:eastAsia="en-IN"/>
              </w:rPr>
            </w:pPr>
          </w:p>
          <w:p w14:paraId="5035BA84" w14:textId="77777777" w:rsidR="00E63FF4" w:rsidRPr="0056223C" w:rsidRDefault="00E63FF4" w:rsidP="00E63FF4">
            <w:pPr>
              <w:shd w:val="clear" w:color="auto" w:fill="FFFFFF"/>
              <w:spacing w:line="480" w:lineRule="auto"/>
              <w:ind w:firstLine="720"/>
              <w:jc w:val="both"/>
              <w:rPr>
                <w:color w:val="222222"/>
                <w:sz w:val="28"/>
                <w:szCs w:val="28"/>
                <w:lang w:val="en-IN" w:eastAsia="en-IN"/>
              </w:rPr>
            </w:pPr>
            <w:r w:rsidRPr="0056223C">
              <w:rPr>
                <w:color w:val="222222"/>
                <w:sz w:val="28"/>
                <w:szCs w:val="28"/>
                <w:lang w:val="en-IN" w:eastAsia="en-IN"/>
              </w:rPr>
              <w:t>Ongoing formalities regulations in case of choosing sole proprietorship or partnership business would require John to maintain records of the expenses and sales of his business, send tax returns (self-assessment) each year, pay income tax each year on earned profits and maintain National Insurance. In contrast, the ongoing formalities and regulation for John and Debra in choosing a private limited company is to comply with the rules of the company’s act, articles, shares and directors’ shareholders, keeping detailed business records and finances in order as well as paying business taxes each year. However, in comparison to partnership and private limited companies, a sole proprietorship would have higher privacy advantages as it involves minimal state regulations and government filings.</w:t>
            </w:r>
          </w:p>
          <w:p w14:paraId="04866589" w14:textId="77777777" w:rsidR="00E63FF4" w:rsidRPr="0056223C" w:rsidRDefault="00E63FF4" w:rsidP="00E63FF4">
            <w:pPr>
              <w:spacing w:line="480" w:lineRule="auto"/>
              <w:ind w:firstLine="720"/>
              <w:jc w:val="both"/>
              <w:rPr>
                <w:sz w:val="28"/>
                <w:szCs w:val="28"/>
              </w:rPr>
            </w:pPr>
          </w:p>
        </w:tc>
      </w:tr>
    </w:tbl>
    <w:p w14:paraId="38879B8B" w14:textId="13989F98" w:rsidR="00E63FF4" w:rsidRPr="0056223C" w:rsidRDefault="00E63FF4">
      <w:pPr>
        <w:rPr>
          <w:b/>
          <w:sz w:val="28"/>
          <w:szCs w:val="28"/>
        </w:rPr>
      </w:pPr>
    </w:p>
    <w:p w14:paraId="612F342D" w14:textId="09A39BE3" w:rsidR="00E63FF4" w:rsidRDefault="00E63FF4">
      <w:pPr>
        <w:rPr>
          <w:b/>
          <w:sz w:val="28"/>
          <w:szCs w:val="28"/>
        </w:rPr>
      </w:pPr>
    </w:p>
    <w:p w14:paraId="649FFED9" w14:textId="6900AB30" w:rsidR="0038036D" w:rsidRDefault="0038036D">
      <w:pPr>
        <w:rPr>
          <w:b/>
          <w:sz w:val="28"/>
          <w:szCs w:val="28"/>
        </w:rPr>
      </w:pPr>
    </w:p>
    <w:p w14:paraId="59B440E7" w14:textId="6845244C" w:rsidR="0038036D" w:rsidRDefault="0038036D">
      <w:pPr>
        <w:rPr>
          <w:b/>
          <w:sz w:val="28"/>
          <w:szCs w:val="28"/>
        </w:rPr>
      </w:pPr>
    </w:p>
    <w:p w14:paraId="3F8E54F8" w14:textId="64626460" w:rsidR="0038036D" w:rsidRDefault="0038036D">
      <w:pPr>
        <w:rPr>
          <w:b/>
          <w:sz w:val="28"/>
          <w:szCs w:val="28"/>
        </w:rPr>
      </w:pPr>
    </w:p>
    <w:p w14:paraId="2DB19CEE" w14:textId="68201839" w:rsidR="0038036D" w:rsidRDefault="0038036D">
      <w:pPr>
        <w:rPr>
          <w:b/>
          <w:sz w:val="28"/>
          <w:szCs w:val="28"/>
        </w:rPr>
      </w:pPr>
    </w:p>
    <w:p w14:paraId="324E363F" w14:textId="5AA49FE2" w:rsidR="0038036D" w:rsidRDefault="0038036D">
      <w:pPr>
        <w:rPr>
          <w:b/>
          <w:sz w:val="28"/>
          <w:szCs w:val="28"/>
        </w:rPr>
      </w:pPr>
    </w:p>
    <w:p w14:paraId="7896808F" w14:textId="592B4962" w:rsidR="0038036D" w:rsidRDefault="0038036D">
      <w:pPr>
        <w:rPr>
          <w:b/>
          <w:sz w:val="28"/>
          <w:szCs w:val="28"/>
        </w:rPr>
      </w:pPr>
    </w:p>
    <w:p w14:paraId="6CAB2704" w14:textId="05BC4E22" w:rsidR="0038036D" w:rsidRDefault="0038036D">
      <w:pPr>
        <w:rPr>
          <w:b/>
          <w:sz w:val="28"/>
          <w:szCs w:val="28"/>
        </w:rPr>
      </w:pPr>
    </w:p>
    <w:p w14:paraId="240E34A3" w14:textId="77777777" w:rsidR="0038036D" w:rsidRPr="0056223C" w:rsidRDefault="0038036D">
      <w:pPr>
        <w:rPr>
          <w:b/>
          <w:sz w:val="28"/>
          <w:szCs w:val="28"/>
        </w:rPr>
      </w:pPr>
    </w:p>
    <w:p w14:paraId="29CF23C9" w14:textId="77777777" w:rsidR="00F56C3B" w:rsidRPr="0056223C" w:rsidRDefault="00F56C3B" w:rsidP="00F56C3B">
      <w:pPr>
        <w:rPr>
          <w:sz w:val="28"/>
          <w:szCs w:val="28"/>
        </w:rPr>
      </w:pPr>
      <w:bookmarkStart w:id="2" w:name="_Hlk86054090"/>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F56C3B" w:rsidRPr="0056223C" w14:paraId="35A0B8CA" w14:textId="77777777" w:rsidTr="00217B7B">
        <w:trPr>
          <w:trHeight w:val="507"/>
        </w:trPr>
        <w:tc>
          <w:tcPr>
            <w:tcW w:w="8959" w:type="dxa"/>
            <w:shd w:val="pct10" w:color="auto" w:fill="auto"/>
          </w:tcPr>
          <w:p w14:paraId="0A9C9F87" w14:textId="0503CEBA" w:rsidR="00F56C3B" w:rsidRPr="0056223C" w:rsidRDefault="00F56C3B" w:rsidP="00F56C3B">
            <w:pPr>
              <w:pStyle w:val="ListParagraph"/>
              <w:numPr>
                <w:ilvl w:val="0"/>
                <w:numId w:val="5"/>
              </w:numPr>
              <w:rPr>
                <w:b/>
                <w:sz w:val="28"/>
                <w:szCs w:val="28"/>
              </w:rPr>
            </w:pPr>
            <w:r w:rsidRPr="0056223C">
              <w:rPr>
                <w:b/>
                <w:sz w:val="28"/>
                <w:szCs w:val="28"/>
              </w:rPr>
              <w:lastRenderedPageBreak/>
              <w:t>. Management - Flexibility to Transact Business and Bind the Business</w:t>
            </w:r>
          </w:p>
        </w:tc>
      </w:tr>
      <w:tr w:rsidR="00F56C3B" w:rsidRPr="0056223C" w14:paraId="7E0919CF" w14:textId="77777777" w:rsidTr="00217B7B">
        <w:trPr>
          <w:trHeight w:val="4385"/>
        </w:trPr>
        <w:tc>
          <w:tcPr>
            <w:tcW w:w="8959" w:type="dxa"/>
          </w:tcPr>
          <w:p w14:paraId="71DDE071" w14:textId="77777777" w:rsidR="00F56C3B" w:rsidRPr="0056223C" w:rsidRDefault="00F56C3B" w:rsidP="00217B7B">
            <w:pPr>
              <w:spacing w:line="480" w:lineRule="auto"/>
              <w:ind w:firstLine="720"/>
              <w:jc w:val="both"/>
              <w:rPr>
                <w:color w:val="222222"/>
                <w:sz w:val="28"/>
                <w:szCs w:val="28"/>
                <w:lang w:val="en-IN" w:eastAsia="en-IN"/>
              </w:rPr>
            </w:pPr>
          </w:p>
          <w:p w14:paraId="3989FF04" w14:textId="04047448" w:rsidR="00F56C3B" w:rsidRPr="0056223C" w:rsidRDefault="00F56C3B" w:rsidP="00F56C3B">
            <w:pPr>
              <w:spacing w:line="480" w:lineRule="auto"/>
              <w:jc w:val="both"/>
              <w:rPr>
                <w:rFonts w:eastAsia="Calibri"/>
                <w:bCs/>
                <w:sz w:val="28"/>
                <w:szCs w:val="28"/>
                <w:lang w:val="en-IN" w:eastAsia="en-IN"/>
              </w:rPr>
            </w:pPr>
            <w:r w:rsidRPr="0056223C">
              <w:rPr>
                <w:rFonts w:eastAsia="Calibri"/>
                <w:bCs/>
                <w:sz w:val="28"/>
                <w:szCs w:val="28"/>
                <w:lang w:val="en-IN" w:eastAsia="en-IN"/>
              </w:rPr>
              <w:t xml:space="preserve">As a sole trader, flexibility to transact business and bind the business will gain the advantage of full control over the activities of a business, including the daily activities and the way of performing business bind its activities and transact it in the market. On the other hand, in partnership, every partner included works as an agent of the partners and the firm. The activities of one partner bind the partners and the firm as per Section 5 of the Partnership Act 1890 (Morse, 2010). In this manner, the acts of John will also bind Debra, and as she wants to prevent any liabilities and management work, it is not suitable for both of them. In addition to this, in the private limited company, John will work as an officer of the company with a position of director and have obligations to act as per the constitutions of the company and able to exercise powers only for the purpose they were given as per Section 171-177 of the Companies Act 2006 (McLaughlin, 2018). In this manner, a private limited company has the lowest level of power and flexibility of transit business. </w:t>
            </w:r>
          </w:p>
        </w:tc>
      </w:tr>
      <w:bookmarkEnd w:id="2"/>
    </w:tbl>
    <w:p w14:paraId="6F3332E5" w14:textId="1257F063" w:rsidR="00E63FF4" w:rsidRPr="0056223C" w:rsidRDefault="00E63FF4">
      <w:pPr>
        <w:rPr>
          <w:b/>
          <w:sz w:val="28"/>
          <w:szCs w:val="28"/>
        </w:rPr>
      </w:pPr>
    </w:p>
    <w:p w14:paraId="52ADB0C0" w14:textId="5200CB5C" w:rsidR="00E63FF4" w:rsidRPr="0056223C" w:rsidRDefault="00E63FF4">
      <w:pPr>
        <w:rPr>
          <w:b/>
          <w:sz w:val="28"/>
          <w:szCs w:val="28"/>
        </w:rPr>
      </w:pPr>
    </w:p>
    <w:p w14:paraId="13C967B0" w14:textId="227027A3" w:rsidR="00F56C3B" w:rsidRDefault="00F56C3B">
      <w:pPr>
        <w:rPr>
          <w:b/>
          <w:sz w:val="28"/>
          <w:szCs w:val="28"/>
        </w:rPr>
      </w:pPr>
    </w:p>
    <w:p w14:paraId="43AD6265" w14:textId="21E7EB7F" w:rsidR="0038036D" w:rsidRDefault="0038036D">
      <w:pPr>
        <w:rPr>
          <w:b/>
          <w:sz w:val="28"/>
          <w:szCs w:val="28"/>
        </w:rPr>
      </w:pPr>
    </w:p>
    <w:p w14:paraId="59423A02" w14:textId="5CB83485" w:rsidR="0038036D" w:rsidRDefault="0038036D">
      <w:pPr>
        <w:rPr>
          <w:b/>
          <w:sz w:val="28"/>
          <w:szCs w:val="28"/>
        </w:rPr>
      </w:pPr>
    </w:p>
    <w:p w14:paraId="21C3AB55" w14:textId="6A90ADA0" w:rsidR="0038036D" w:rsidRDefault="0038036D">
      <w:pPr>
        <w:rPr>
          <w:b/>
          <w:sz w:val="28"/>
          <w:szCs w:val="28"/>
        </w:rPr>
      </w:pPr>
    </w:p>
    <w:p w14:paraId="4B61B37B" w14:textId="7E2F6626" w:rsidR="0038036D" w:rsidRDefault="0038036D">
      <w:pPr>
        <w:rPr>
          <w:b/>
          <w:sz w:val="28"/>
          <w:szCs w:val="28"/>
        </w:rPr>
      </w:pPr>
    </w:p>
    <w:p w14:paraId="7B6EB24B" w14:textId="60BAD610" w:rsidR="0038036D" w:rsidRDefault="0038036D">
      <w:pPr>
        <w:rPr>
          <w:b/>
          <w:sz w:val="28"/>
          <w:szCs w:val="28"/>
        </w:rPr>
      </w:pPr>
    </w:p>
    <w:p w14:paraId="7AB31686" w14:textId="77777777" w:rsidR="0038036D" w:rsidRPr="0056223C" w:rsidRDefault="0038036D">
      <w:pPr>
        <w:rPr>
          <w:b/>
          <w:sz w:val="28"/>
          <w:szCs w:val="28"/>
        </w:rPr>
      </w:pPr>
    </w:p>
    <w:p w14:paraId="748CE4BD" w14:textId="77777777" w:rsidR="00F56C3B" w:rsidRPr="0056223C" w:rsidRDefault="00F56C3B" w:rsidP="00F56C3B">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F56C3B" w:rsidRPr="0056223C" w14:paraId="3F7AB095" w14:textId="77777777" w:rsidTr="00217B7B">
        <w:trPr>
          <w:trHeight w:val="507"/>
        </w:trPr>
        <w:tc>
          <w:tcPr>
            <w:tcW w:w="8959" w:type="dxa"/>
            <w:shd w:val="pct10" w:color="auto" w:fill="auto"/>
          </w:tcPr>
          <w:p w14:paraId="5C302EA7" w14:textId="1667426B" w:rsidR="00F56C3B" w:rsidRPr="0056223C" w:rsidRDefault="00F56C3B" w:rsidP="00F56C3B">
            <w:pPr>
              <w:pStyle w:val="ListParagraph"/>
              <w:numPr>
                <w:ilvl w:val="0"/>
                <w:numId w:val="5"/>
              </w:numPr>
              <w:rPr>
                <w:b/>
                <w:sz w:val="28"/>
                <w:szCs w:val="28"/>
              </w:rPr>
            </w:pPr>
            <w:r w:rsidRPr="0056223C">
              <w:rPr>
                <w:b/>
                <w:sz w:val="28"/>
                <w:szCs w:val="28"/>
              </w:rPr>
              <w:lastRenderedPageBreak/>
              <w:t>Finance</w:t>
            </w:r>
          </w:p>
        </w:tc>
      </w:tr>
      <w:tr w:rsidR="00F56C3B" w:rsidRPr="0056223C" w14:paraId="09DC413F" w14:textId="77777777" w:rsidTr="00217B7B">
        <w:trPr>
          <w:trHeight w:val="4385"/>
        </w:trPr>
        <w:tc>
          <w:tcPr>
            <w:tcW w:w="8959" w:type="dxa"/>
          </w:tcPr>
          <w:p w14:paraId="60D51DE4" w14:textId="77777777" w:rsidR="00F56C3B" w:rsidRPr="0056223C" w:rsidRDefault="00F56C3B" w:rsidP="00217B7B">
            <w:pPr>
              <w:spacing w:line="480" w:lineRule="auto"/>
              <w:ind w:firstLine="720"/>
              <w:jc w:val="both"/>
              <w:rPr>
                <w:color w:val="222222"/>
                <w:sz w:val="28"/>
                <w:szCs w:val="28"/>
                <w:lang w:val="en-IN" w:eastAsia="en-IN"/>
              </w:rPr>
            </w:pPr>
          </w:p>
          <w:p w14:paraId="753229B5" w14:textId="2A151AA0" w:rsidR="00F56C3B" w:rsidRPr="0056223C" w:rsidRDefault="00F56C3B" w:rsidP="00F56C3B">
            <w:pPr>
              <w:spacing w:line="480" w:lineRule="auto"/>
              <w:jc w:val="both"/>
              <w:rPr>
                <w:rFonts w:eastAsia="Calibri"/>
                <w:bCs/>
                <w:sz w:val="28"/>
                <w:szCs w:val="28"/>
                <w:lang w:val="en-IN" w:eastAsia="en-IN"/>
              </w:rPr>
            </w:pPr>
            <w:r w:rsidRPr="0056223C">
              <w:rPr>
                <w:rFonts w:eastAsia="Calibri"/>
                <w:bCs/>
                <w:sz w:val="28"/>
                <w:szCs w:val="28"/>
                <w:lang w:val="en-IN" w:eastAsia="en-IN"/>
              </w:rPr>
              <w:t xml:space="preserve">In sole trader, the business is not considered as a different legal entity due to which all the debt and liabilities should be bear by the John and the condition in which business unable to make success then John has to pay from own assets whether they are associated with the assets of the company or not. Moreover, in the partnership, the parties are considered as a single entity with the name of the firm and both of them, </w:t>
            </w:r>
            <w:r w:rsidR="00090957" w:rsidRPr="0056223C">
              <w:rPr>
                <w:rFonts w:eastAsia="Calibri"/>
                <w:bCs/>
                <w:sz w:val="28"/>
                <w:szCs w:val="28"/>
                <w:lang w:val="en-IN" w:eastAsia="en-IN"/>
              </w:rPr>
              <w:t>John,</w:t>
            </w:r>
            <w:r w:rsidRPr="0056223C">
              <w:rPr>
                <w:rFonts w:eastAsia="Calibri"/>
                <w:bCs/>
                <w:sz w:val="28"/>
                <w:szCs w:val="28"/>
                <w:lang w:val="en-IN" w:eastAsia="en-IN"/>
              </w:rPr>
              <w:t xml:space="preserve"> and Debra, will be responsible for loss and debt along with the risk of their personal assets can be seized in the adverse conditions. On the other hand, Section 232 of the Companies Act 2006 suggested that in a private partnership, the directors and the company are different entity and directors do not have personal legal liabilities for loss and debt (Slorach and Ellis, 2019). Therefore, private limited provides the advantage of limiting liabilities of John and Debra if they function with this type of company structure, and they can be able to enjoy a higher level of benefits from the business. </w:t>
            </w:r>
          </w:p>
          <w:p w14:paraId="7A0AC2B3" w14:textId="77777777" w:rsidR="00F56C3B" w:rsidRPr="0056223C" w:rsidRDefault="00F56C3B" w:rsidP="00F56C3B">
            <w:pPr>
              <w:spacing w:line="480" w:lineRule="auto"/>
              <w:ind w:firstLine="720"/>
              <w:jc w:val="both"/>
              <w:rPr>
                <w:sz w:val="28"/>
                <w:szCs w:val="28"/>
              </w:rPr>
            </w:pPr>
          </w:p>
        </w:tc>
      </w:tr>
    </w:tbl>
    <w:p w14:paraId="5700092E" w14:textId="77777777" w:rsidR="00F56C3B" w:rsidRPr="0056223C" w:rsidRDefault="00F56C3B">
      <w:pPr>
        <w:rPr>
          <w:b/>
          <w:sz w:val="28"/>
          <w:szCs w:val="28"/>
        </w:rPr>
      </w:pPr>
    </w:p>
    <w:p w14:paraId="675ADED9" w14:textId="764C00AD" w:rsidR="00E63FF4" w:rsidRPr="0056223C" w:rsidRDefault="00E63FF4">
      <w:pPr>
        <w:rPr>
          <w:b/>
          <w:sz w:val="28"/>
          <w:szCs w:val="28"/>
        </w:rPr>
      </w:pPr>
    </w:p>
    <w:p w14:paraId="5CC2D6A5" w14:textId="43741667" w:rsidR="00E63FF4" w:rsidRDefault="00E63FF4">
      <w:pPr>
        <w:rPr>
          <w:b/>
          <w:sz w:val="28"/>
          <w:szCs w:val="28"/>
        </w:rPr>
      </w:pPr>
    </w:p>
    <w:p w14:paraId="578C53D8" w14:textId="3D796AEC" w:rsidR="0038036D" w:rsidRDefault="0038036D">
      <w:pPr>
        <w:rPr>
          <w:b/>
          <w:sz w:val="28"/>
          <w:szCs w:val="28"/>
        </w:rPr>
      </w:pPr>
    </w:p>
    <w:p w14:paraId="7607B753" w14:textId="77777777" w:rsidR="0038036D" w:rsidRPr="0056223C" w:rsidRDefault="0038036D">
      <w:pPr>
        <w:rPr>
          <w:b/>
          <w:sz w:val="28"/>
          <w:szCs w:val="28"/>
        </w:rPr>
      </w:pPr>
    </w:p>
    <w:p w14:paraId="6EF84FE3" w14:textId="471DA695" w:rsidR="00F56C3B" w:rsidRPr="0056223C" w:rsidRDefault="00F56C3B">
      <w:pPr>
        <w:rPr>
          <w:b/>
          <w:sz w:val="28"/>
          <w:szCs w:val="28"/>
        </w:rPr>
      </w:pPr>
    </w:p>
    <w:p w14:paraId="578C8A5A" w14:textId="13698E61" w:rsidR="00F56C3B" w:rsidRPr="0056223C" w:rsidRDefault="00F56C3B">
      <w:pPr>
        <w:rPr>
          <w:b/>
          <w:sz w:val="28"/>
          <w:szCs w:val="28"/>
        </w:rPr>
      </w:pPr>
    </w:p>
    <w:p w14:paraId="0DFB3745" w14:textId="77777777" w:rsidR="00F56C3B" w:rsidRPr="0056223C" w:rsidRDefault="00F56C3B" w:rsidP="00F56C3B">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F56C3B" w:rsidRPr="0056223C" w14:paraId="5AE37F80" w14:textId="77777777" w:rsidTr="00217B7B">
        <w:trPr>
          <w:trHeight w:val="507"/>
        </w:trPr>
        <w:tc>
          <w:tcPr>
            <w:tcW w:w="8959" w:type="dxa"/>
            <w:shd w:val="pct10" w:color="auto" w:fill="auto"/>
          </w:tcPr>
          <w:p w14:paraId="79841340" w14:textId="5A7E0F36" w:rsidR="00F56C3B" w:rsidRPr="0056223C" w:rsidRDefault="00F56C3B" w:rsidP="00F56C3B">
            <w:pPr>
              <w:pStyle w:val="ListParagraph"/>
              <w:numPr>
                <w:ilvl w:val="0"/>
                <w:numId w:val="5"/>
              </w:numPr>
              <w:rPr>
                <w:b/>
                <w:sz w:val="28"/>
                <w:szCs w:val="28"/>
              </w:rPr>
            </w:pPr>
            <w:r w:rsidRPr="0056223C">
              <w:rPr>
                <w:b/>
                <w:sz w:val="28"/>
                <w:szCs w:val="28"/>
              </w:rPr>
              <w:lastRenderedPageBreak/>
              <w:t>Transfer of Interest if Participants Want to ‘Sell Out.’</w:t>
            </w:r>
          </w:p>
        </w:tc>
      </w:tr>
      <w:tr w:rsidR="00F56C3B" w:rsidRPr="0056223C" w14:paraId="24874EC6" w14:textId="77777777" w:rsidTr="00217B7B">
        <w:trPr>
          <w:trHeight w:val="4385"/>
        </w:trPr>
        <w:tc>
          <w:tcPr>
            <w:tcW w:w="8959" w:type="dxa"/>
          </w:tcPr>
          <w:p w14:paraId="649F3813" w14:textId="77777777" w:rsidR="00F56C3B" w:rsidRPr="0056223C" w:rsidRDefault="00F56C3B" w:rsidP="00217B7B">
            <w:pPr>
              <w:spacing w:line="480" w:lineRule="auto"/>
              <w:ind w:firstLine="720"/>
              <w:jc w:val="both"/>
              <w:rPr>
                <w:color w:val="222222"/>
                <w:sz w:val="28"/>
                <w:szCs w:val="28"/>
                <w:lang w:val="en-IN" w:eastAsia="en-IN"/>
              </w:rPr>
            </w:pPr>
          </w:p>
          <w:p w14:paraId="1D782099" w14:textId="74E1377B" w:rsidR="00F56C3B" w:rsidRPr="0056223C" w:rsidRDefault="00F56C3B" w:rsidP="00F56C3B">
            <w:pPr>
              <w:spacing w:line="480" w:lineRule="auto"/>
              <w:ind w:firstLine="720"/>
              <w:jc w:val="both"/>
              <w:rPr>
                <w:sz w:val="28"/>
                <w:szCs w:val="28"/>
              </w:rPr>
            </w:pPr>
            <w:r w:rsidRPr="0056223C">
              <w:rPr>
                <w:bCs/>
                <w:sz w:val="28"/>
                <w:szCs w:val="28"/>
              </w:rPr>
              <w:t>In the sole trader, John will act for their own, and there is no method of sharing or transfer of interest as he will be the sole owner of the business, and he will perform with all of the liabilities of the business. In partnership, the partners are able to sell out or transfer economic interests in a partnership firm without the proper consent of the partner to a third party. The person acquiring the interests is only liable to share the profit or loss from the firm as per the transferred shares, and that person does not gain rights or power to participate in the business activities or become a partner of the business. In the case of a private limited company, the director of the business can transfer the interests if a partner wants to sell out, as mentioned in Sections 983,984 and 985 of the Companies Act 2006. The offeror and offeree should abide by the conditions of the contract before the transfer of interest and acquisition of share should be done properly (Jones, 2019).</w:t>
            </w:r>
          </w:p>
        </w:tc>
      </w:tr>
    </w:tbl>
    <w:p w14:paraId="5387D303" w14:textId="627991FC" w:rsidR="00F56C3B" w:rsidRPr="0056223C" w:rsidRDefault="00F56C3B">
      <w:pPr>
        <w:rPr>
          <w:b/>
          <w:sz w:val="28"/>
          <w:szCs w:val="28"/>
        </w:rPr>
      </w:pPr>
    </w:p>
    <w:p w14:paraId="6CE25493" w14:textId="74DF62D9" w:rsidR="00F56C3B" w:rsidRPr="0056223C" w:rsidRDefault="00F56C3B">
      <w:pPr>
        <w:rPr>
          <w:b/>
          <w:sz w:val="28"/>
          <w:szCs w:val="28"/>
        </w:rPr>
      </w:pPr>
    </w:p>
    <w:p w14:paraId="38E01C7D" w14:textId="1B99843A" w:rsidR="00F56C3B" w:rsidRPr="0056223C" w:rsidRDefault="00F56C3B">
      <w:pPr>
        <w:rPr>
          <w:b/>
          <w:sz w:val="28"/>
          <w:szCs w:val="28"/>
        </w:rPr>
      </w:pPr>
    </w:p>
    <w:p w14:paraId="6B7269DA" w14:textId="1F53C6A9" w:rsidR="00F56C3B" w:rsidRPr="0056223C" w:rsidRDefault="00F56C3B">
      <w:pPr>
        <w:rPr>
          <w:b/>
          <w:sz w:val="28"/>
          <w:szCs w:val="28"/>
        </w:rPr>
      </w:pPr>
    </w:p>
    <w:p w14:paraId="6BF8FB9D" w14:textId="49D9950B" w:rsidR="00F56C3B" w:rsidRPr="0056223C" w:rsidRDefault="00F56C3B">
      <w:pPr>
        <w:rPr>
          <w:b/>
          <w:sz w:val="28"/>
          <w:szCs w:val="28"/>
        </w:rPr>
      </w:pPr>
    </w:p>
    <w:p w14:paraId="3B37AD20" w14:textId="61F96E34" w:rsidR="00F56C3B" w:rsidRPr="0056223C" w:rsidRDefault="00F56C3B">
      <w:pPr>
        <w:rPr>
          <w:b/>
          <w:sz w:val="28"/>
          <w:szCs w:val="28"/>
        </w:rPr>
      </w:pPr>
    </w:p>
    <w:p w14:paraId="3905A8F7" w14:textId="292FF109" w:rsidR="00F56C3B" w:rsidRPr="0056223C" w:rsidRDefault="00F56C3B">
      <w:pPr>
        <w:rPr>
          <w:b/>
          <w:sz w:val="28"/>
          <w:szCs w:val="28"/>
        </w:rPr>
      </w:pPr>
    </w:p>
    <w:p w14:paraId="2F3EAFED" w14:textId="12EFDFC8" w:rsidR="00F56C3B" w:rsidRPr="0056223C" w:rsidRDefault="00F56C3B">
      <w:pPr>
        <w:rPr>
          <w:b/>
          <w:sz w:val="28"/>
          <w:szCs w:val="28"/>
        </w:rPr>
      </w:pPr>
    </w:p>
    <w:p w14:paraId="1768B67A" w14:textId="272D305A" w:rsidR="00F56C3B" w:rsidRPr="0056223C" w:rsidRDefault="00F56C3B">
      <w:pPr>
        <w:rPr>
          <w:b/>
          <w:sz w:val="28"/>
          <w:szCs w:val="28"/>
        </w:rPr>
      </w:pPr>
    </w:p>
    <w:p w14:paraId="0BA4B1DC" w14:textId="4847EB23" w:rsidR="00F56C3B" w:rsidRPr="0056223C" w:rsidRDefault="00F56C3B">
      <w:pPr>
        <w:rPr>
          <w:b/>
          <w:sz w:val="28"/>
          <w:szCs w:val="28"/>
        </w:rPr>
      </w:pPr>
    </w:p>
    <w:p w14:paraId="0A14699F" w14:textId="4C24AC50" w:rsidR="00F56C3B" w:rsidRPr="0056223C" w:rsidRDefault="00F56C3B">
      <w:pPr>
        <w:rPr>
          <w:b/>
          <w:sz w:val="28"/>
          <w:szCs w:val="28"/>
        </w:rPr>
      </w:pPr>
    </w:p>
    <w:p w14:paraId="35F351B4" w14:textId="52923BA9" w:rsidR="00F56C3B" w:rsidRPr="0056223C" w:rsidRDefault="00F56C3B">
      <w:pPr>
        <w:rPr>
          <w:b/>
          <w:sz w:val="28"/>
          <w:szCs w:val="28"/>
        </w:rPr>
      </w:pPr>
    </w:p>
    <w:p w14:paraId="4F0790FE" w14:textId="70524EDD" w:rsidR="00F56C3B" w:rsidRPr="0056223C" w:rsidRDefault="00F56C3B">
      <w:pPr>
        <w:rPr>
          <w:b/>
          <w:sz w:val="28"/>
          <w:szCs w:val="28"/>
        </w:rPr>
      </w:pPr>
    </w:p>
    <w:p w14:paraId="20A87863" w14:textId="7A1F2A6E" w:rsidR="00F56C3B" w:rsidRPr="0056223C" w:rsidRDefault="00F56C3B">
      <w:pPr>
        <w:rPr>
          <w:b/>
          <w:sz w:val="28"/>
          <w:szCs w:val="28"/>
        </w:rPr>
      </w:pPr>
    </w:p>
    <w:p w14:paraId="18ABAE35" w14:textId="0D46DEA1" w:rsidR="00F56C3B" w:rsidRPr="0056223C" w:rsidRDefault="00F56C3B">
      <w:pPr>
        <w:rPr>
          <w:b/>
          <w:sz w:val="28"/>
          <w:szCs w:val="28"/>
        </w:rPr>
      </w:pPr>
    </w:p>
    <w:p w14:paraId="72D782E1" w14:textId="77777777" w:rsidR="00F56C3B" w:rsidRPr="0056223C" w:rsidRDefault="00F56C3B">
      <w:pPr>
        <w:rPr>
          <w:b/>
          <w:sz w:val="28"/>
          <w:szCs w:val="28"/>
        </w:rPr>
      </w:pPr>
    </w:p>
    <w:p w14:paraId="07BF5541" w14:textId="77777777" w:rsidR="00F56C3B" w:rsidRPr="0056223C" w:rsidRDefault="00F56C3B" w:rsidP="00F56C3B">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F56C3B" w:rsidRPr="0056223C" w14:paraId="06ADA86A" w14:textId="77777777" w:rsidTr="00217B7B">
        <w:trPr>
          <w:trHeight w:val="507"/>
        </w:trPr>
        <w:tc>
          <w:tcPr>
            <w:tcW w:w="8959" w:type="dxa"/>
            <w:shd w:val="pct10" w:color="auto" w:fill="auto"/>
          </w:tcPr>
          <w:p w14:paraId="523642CE" w14:textId="5CA0592B" w:rsidR="00F56C3B" w:rsidRPr="0056223C" w:rsidRDefault="00F56C3B" w:rsidP="00F56C3B">
            <w:pPr>
              <w:pStyle w:val="ListParagraph"/>
              <w:numPr>
                <w:ilvl w:val="0"/>
                <w:numId w:val="5"/>
              </w:numPr>
              <w:rPr>
                <w:b/>
                <w:sz w:val="28"/>
                <w:szCs w:val="28"/>
              </w:rPr>
            </w:pPr>
            <w:r w:rsidRPr="0056223C">
              <w:rPr>
                <w:b/>
                <w:sz w:val="28"/>
                <w:szCs w:val="28"/>
              </w:rPr>
              <w:t>Taxation of Profits Generated by the Business and Distributed to the Proprietors</w:t>
            </w:r>
          </w:p>
        </w:tc>
      </w:tr>
      <w:tr w:rsidR="00F56C3B" w:rsidRPr="0056223C" w14:paraId="4F138775" w14:textId="77777777" w:rsidTr="00217B7B">
        <w:trPr>
          <w:trHeight w:val="4385"/>
        </w:trPr>
        <w:tc>
          <w:tcPr>
            <w:tcW w:w="8959" w:type="dxa"/>
          </w:tcPr>
          <w:p w14:paraId="075D45A2" w14:textId="77777777" w:rsidR="00F56C3B" w:rsidRPr="0056223C" w:rsidRDefault="00F56C3B" w:rsidP="00F56C3B">
            <w:pPr>
              <w:spacing w:line="480" w:lineRule="auto"/>
              <w:jc w:val="both"/>
              <w:rPr>
                <w:sz w:val="28"/>
                <w:szCs w:val="28"/>
              </w:rPr>
            </w:pPr>
          </w:p>
          <w:p w14:paraId="1ECED02F" w14:textId="6F7F0EC6" w:rsidR="00F56C3B" w:rsidRPr="0056223C" w:rsidRDefault="00F56C3B" w:rsidP="00F56C3B">
            <w:pPr>
              <w:spacing w:line="480" w:lineRule="auto"/>
              <w:jc w:val="both"/>
              <w:rPr>
                <w:rFonts w:eastAsia="Calibri"/>
                <w:bCs/>
                <w:sz w:val="28"/>
                <w:szCs w:val="28"/>
                <w:lang w:val="en-IN" w:eastAsia="en-IN"/>
              </w:rPr>
            </w:pPr>
            <w:r w:rsidRPr="0056223C">
              <w:rPr>
                <w:rFonts w:eastAsia="Calibri"/>
                <w:bCs/>
                <w:sz w:val="28"/>
                <w:szCs w:val="28"/>
                <w:lang w:val="en-IN" w:eastAsia="en-IN"/>
              </w:rPr>
              <w:t xml:space="preserve">             In the sole trader, the owner is liable to entitle all the profit generated from the activities of the business and should pay all tax on profit made by the business, and as per the current taxation system, the owner has to pay Class 2-, and 4-Income Tax and National Insurance on all the profit made that is taxable. In the UK, there is no tax on the profit made by partnerships; rather, the individuals that are a partner in business should pay income tax in relation to the profits and capital gain. Corporate partners are liable to pay corporate tax on the share of their profit. The partnership allocates an individual share of profit after establishing of profit as per the agreement, and on their own share of profit, the partner has to pay tax (HM Revenue and Customs, 2016). Section 8 of the Corporation Tax Act 2009 suggested that the private limited companies have to pay a corporation tax for profit made in a financial year. In addition to this, the company has to also pay Value Added Tax (VAT) as per Value Added Tax Act 1983 for the goods and services transferred or bought or sold by the company (Alldridge, 2017).</w:t>
            </w:r>
          </w:p>
          <w:p w14:paraId="7F155045" w14:textId="77777777" w:rsidR="00F56C3B" w:rsidRPr="0056223C" w:rsidRDefault="00F56C3B" w:rsidP="00F56C3B">
            <w:pPr>
              <w:shd w:val="clear" w:color="auto" w:fill="FFFFFF"/>
              <w:spacing w:line="480" w:lineRule="auto"/>
              <w:ind w:firstLine="720"/>
              <w:jc w:val="both"/>
              <w:rPr>
                <w:color w:val="222222"/>
                <w:sz w:val="28"/>
                <w:szCs w:val="28"/>
                <w:lang w:val="en-IN" w:eastAsia="en-IN"/>
              </w:rPr>
            </w:pPr>
          </w:p>
          <w:p w14:paraId="47E8F533" w14:textId="7C092F01" w:rsidR="00F56C3B" w:rsidRPr="0056223C" w:rsidRDefault="00F56C3B" w:rsidP="00F56C3B">
            <w:pPr>
              <w:spacing w:line="480" w:lineRule="auto"/>
              <w:ind w:firstLine="720"/>
              <w:jc w:val="both"/>
              <w:rPr>
                <w:sz w:val="28"/>
                <w:szCs w:val="28"/>
              </w:rPr>
            </w:pPr>
          </w:p>
        </w:tc>
      </w:tr>
    </w:tbl>
    <w:p w14:paraId="1553B7A5" w14:textId="77777777" w:rsidR="0038036D" w:rsidRPr="0056223C" w:rsidRDefault="0038036D">
      <w:pPr>
        <w:rPr>
          <w:b/>
          <w:sz w:val="28"/>
          <w:szCs w:val="28"/>
        </w:rPr>
      </w:pPr>
    </w:p>
    <w:p w14:paraId="28D4B10D" w14:textId="5B4C5137" w:rsidR="00F56C3B" w:rsidRPr="0056223C" w:rsidRDefault="005861FC" w:rsidP="005861FC">
      <w:pPr>
        <w:jc w:val="center"/>
        <w:rPr>
          <w:b/>
          <w:bCs/>
          <w:sz w:val="28"/>
          <w:szCs w:val="28"/>
        </w:rPr>
      </w:pPr>
      <w:r w:rsidRPr="0056223C">
        <w:rPr>
          <w:b/>
          <w:bCs/>
          <w:sz w:val="28"/>
          <w:szCs w:val="28"/>
        </w:rPr>
        <w:t xml:space="preserve">Task – Two </w:t>
      </w:r>
    </w:p>
    <w:p w14:paraId="1D680F39" w14:textId="77777777" w:rsidR="005861FC" w:rsidRPr="0056223C" w:rsidRDefault="005861FC" w:rsidP="00F56C3B">
      <w:pPr>
        <w:rPr>
          <w:sz w:val="28"/>
          <w:szCs w:val="28"/>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F56C3B" w:rsidRPr="0056223C" w14:paraId="4185B3E3" w14:textId="77777777" w:rsidTr="00217B7B">
        <w:trPr>
          <w:trHeight w:val="507"/>
        </w:trPr>
        <w:tc>
          <w:tcPr>
            <w:tcW w:w="8959" w:type="dxa"/>
            <w:shd w:val="pct10" w:color="auto" w:fill="auto"/>
          </w:tcPr>
          <w:p w14:paraId="0298F899" w14:textId="2DD89165" w:rsidR="00F56C3B" w:rsidRPr="0056223C" w:rsidRDefault="00995F3E" w:rsidP="00995F3E">
            <w:pPr>
              <w:rPr>
                <w:b/>
                <w:sz w:val="28"/>
                <w:szCs w:val="28"/>
              </w:rPr>
            </w:pPr>
            <w:r w:rsidRPr="0056223C">
              <w:rPr>
                <w:b/>
                <w:sz w:val="28"/>
                <w:szCs w:val="28"/>
              </w:rPr>
              <w:t>Question - 2</w:t>
            </w:r>
          </w:p>
        </w:tc>
      </w:tr>
      <w:tr w:rsidR="00F56C3B" w:rsidRPr="0056223C" w14:paraId="726C5CEA" w14:textId="77777777" w:rsidTr="00217B7B">
        <w:trPr>
          <w:trHeight w:val="4385"/>
        </w:trPr>
        <w:tc>
          <w:tcPr>
            <w:tcW w:w="8959" w:type="dxa"/>
          </w:tcPr>
          <w:p w14:paraId="4152EF0C" w14:textId="77777777" w:rsidR="00F56C3B" w:rsidRPr="0056223C" w:rsidRDefault="00F56C3B" w:rsidP="00217B7B">
            <w:pPr>
              <w:spacing w:line="480" w:lineRule="auto"/>
              <w:ind w:firstLine="720"/>
              <w:jc w:val="both"/>
              <w:rPr>
                <w:color w:val="222222"/>
                <w:sz w:val="28"/>
                <w:szCs w:val="28"/>
                <w:lang w:val="en-IN" w:eastAsia="en-IN"/>
              </w:rPr>
            </w:pPr>
          </w:p>
          <w:p w14:paraId="6E9DD8D5" w14:textId="77777777" w:rsidR="00995F3E" w:rsidRPr="0056223C" w:rsidRDefault="00995F3E" w:rsidP="00995F3E">
            <w:pPr>
              <w:spacing w:line="480" w:lineRule="auto"/>
              <w:ind w:firstLine="720"/>
              <w:jc w:val="both"/>
              <w:rPr>
                <w:sz w:val="28"/>
                <w:szCs w:val="28"/>
                <w:lang w:val="en-IN" w:eastAsia="en-IN"/>
              </w:rPr>
            </w:pPr>
            <w:r w:rsidRPr="0056223C">
              <w:rPr>
                <w:sz w:val="28"/>
                <w:szCs w:val="28"/>
                <w:lang w:val="en-IN" w:eastAsia="en-IN"/>
              </w:rPr>
              <w:t>An express agreement is a legal contract that involves exchanging promises where parties agree over something either stated in writing or orally. As similar to other contract agreements, the express agreement requires making an offer by one party and accepting it by another party. For the successful formation of an express agreement, it requires the existence of certain instructions. Therefore, in the provided case, the express contract has been made in the written form that clearly define the capital contribution, profit and loss distribution, salaries and other aspects that are critical for creating a successful partnership (</w:t>
            </w:r>
            <w:r w:rsidRPr="0056223C">
              <w:rPr>
                <w:color w:val="222222"/>
                <w:sz w:val="28"/>
                <w:szCs w:val="28"/>
                <w:highlight w:val="white"/>
                <w:lang w:val="en-IN" w:eastAsia="en-IN"/>
              </w:rPr>
              <w:t>Manesh, 2013</w:t>
            </w:r>
            <w:r w:rsidRPr="0056223C">
              <w:rPr>
                <w:sz w:val="28"/>
                <w:szCs w:val="28"/>
                <w:lang w:val="en-IN" w:eastAsia="en-IN"/>
              </w:rPr>
              <w:t xml:space="preserve">; </w:t>
            </w:r>
            <w:r w:rsidRPr="0056223C">
              <w:rPr>
                <w:color w:val="222222"/>
                <w:sz w:val="28"/>
                <w:szCs w:val="28"/>
                <w:highlight w:val="white"/>
                <w:lang w:val="en-IN" w:eastAsia="en-IN"/>
              </w:rPr>
              <w:t>Klass, 2020</w:t>
            </w:r>
            <w:r w:rsidRPr="0056223C">
              <w:rPr>
                <w:sz w:val="28"/>
                <w:szCs w:val="28"/>
                <w:lang w:val="en-IN" w:eastAsia="en-IN"/>
              </w:rPr>
              <w:t xml:space="preserve">). First of all, it has been described in Document 1 that Emmanuel Latif will inject a certain amount of money along with the cash contribution by Abigail and Ray Singh; also, it details the interest that would be paid to all three partners on their capital contribution. All the aforementioned points by Emmanuel are the most important points to be discussed while creating a contract of any type whether expressed or implied. </w:t>
            </w:r>
          </w:p>
          <w:p w14:paraId="22E314E9" w14:textId="77777777" w:rsidR="00F56C3B" w:rsidRDefault="00995F3E" w:rsidP="000959F1">
            <w:pPr>
              <w:spacing w:line="480" w:lineRule="auto"/>
              <w:ind w:firstLine="720"/>
              <w:jc w:val="both"/>
              <w:rPr>
                <w:sz w:val="28"/>
                <w:szCs w:val="28"/>
                <w:lang w:val="en-IN" w:eastAsia="en-IN"/>
              </w:rPr>
            </w:pPr>
            <w:r w:rsidRPr="0056223C">
              <w:rPr>
                <w:sz w:val="28"/>
                <w:szCs w:val="28"/>
                <w:lang w:val="en-IN" w:eastAsia="en-IN"/>
              </w:rPr>
              <w:t xml:space="preserve">The report published by British Business Finance Ltd (2014) mentions that each partner must disclose the amount of their capital contribution to others before entering into the partnership agreement. In general, it is critical </w:t>
            </w:r>
            <w:r w:rsidRPr="0056223C">
              <w:rPr>
                <w:sz w:val="28"/>
                <w:szCs w:val="28"/>
                <w:lang w:val="en-IN" w:eastAsia="en-IN"/>
              </w:rPr>
              <w:lastRenderedPageBreak/>
              <w:t xml:space="preserve">for the partnership agreement to explicitly state the contribution by each and every partner so as to help cover the business cost; also, such disclosure is important in the partnership agreement as it indicates the percentage of ownership of each partner in business and hence the details about the capital contribution by Emmanuel should be considered important for the creation of the successful express agreement. In addition to this, as per the Partnership Act 1890, it is legally needed by all the partners to share equally in business profits along with the losses in order to have a successful partnership. Further, it also mentions that, for partner making, the partners are entitled to get interest of 5% each year, if any advance or actual payment beyond the actual capital amount that has been subscribed or agreed (Gov.UK, nd). </w:t>
            </w:r>
          </w:p>
          <w:p w14:paraId="719B6B32" w14:textId="2543A839" w:rsidR="00715EBD" w:rsidRPr="0056223C" w:rsidRDefault="00715EBD" w:rsidP="000959F1">
            <w:pPr>
              <w:spacing w:line="480" w:lineRule="auto"/>
              <w:ind w:firstLine="720"/>
              <w:jc w:val="both"/>
              <w:rPr>
                <w:sz w:val="28"/>
                <w:szCs w:val="28"/>
              </w:rPr>
            </w:pPr>
            <w:r>
              <w:rPr>
                <w:sz w:val="28"/>
                <w:szCs w:val="28"/>
                <w:lang w:val="en-IN" w:eastAsia="en-IN"/>
              </w:rPr>
              <w:t>Note: Still working on this assignment.</w:t>
            </w:r>
          </w:p>
        </w:tc>
      </w:tr>
    </w:tbl>
    <w:p w14:paraId="179EDE5F" w14:textId="77777777" w:rsidR="00F56C3B" w:rsidRPr="0056223C" w:rsidRDefault="00F56C3B">
      <w:pPr>
        <w:rPr>
          <w:b/>
          <w:sz w:val="28"/>
          <w:szCs w:val="28"/>
        </w:rPr>
      </w:pPr>
    </w:p>
    <w:p w14:paraId="3D0808E2" w14:textId="544476DF" w:rsidR="00F56C3B" w:rsidRPr="0056223C" w:rsidRDefault="00F56C3B">
      <w:pPr>
        <w:rPr>
          <w:b/>
          <w:sz w:val="28"/>
          <w:szCs w:val="28"/>
        </w:rPr>
      </w:pPr>
    </w:p>
    <w:p w14:paraId="61911CC8" w14:textId="07C5D970" w:rsidR="00F56C3B" w:rsidRPr="0056223C" w:rsidRDefault="00F56C3B">
      <w:pPr>
        <w:rPr>
          <w:b/>
          <w:sz w:val="28"/>
          <w:szCs w:val="28"/>
        </w:rPr>
      </w:pPr>
    </w:p>
    <w:p w14:paraId="4C3353DC" w14:textId="3EEFE8B8" w:rsidR="00F56C3B" w:rsidRPr="0056223C" w:rsidRDefault="00F56C3B">
      <w:pPr>
        <w:rPr>
          <w:b/>
          <w:sz w:val="28"/>
          <w:szCs w:val="28"/>
        </w:rPr>
      </w:pPr>
    </w:p>
    <w:p w14:paraId="14BFC146" w14:textId="0F47412F" w:rsidR="00F56C3B" w:rsidRPr="0056223C" w:rsidRDefault="00F56C3B">
      <w:pPr>
        <w:rPr>
          <w:b/>
          <w:sz w:val="28"/>
          <w:szCs w:val="28"/>
        </w:rPr>
      </w:pPr>
    </w:p>
    <w:p w14:paraId="3B9C5AF3" w14:textId="785A02ED" w:rsidR="006979CC" w:rsidRDefault="006979CC">
      <w:pPr>
        <w:rPr>
          <w:b/>
          <w:sz w:val="24"/>
          <w:szCs w:val="24"/>
        </w:rPr>
      </w:pPr>
    </w:p>
    <w:p w14:paraId="302F3875" w14:textId="1E95ABCF" w:rsidR="006979CC" w:rsidRDefault="006979CC">
      <w:pPr>
        <w:rPr>
          <w:b/>
          <w:sz w:val="24"/>
          <w:szCs w:val="24"/>
        </w:rPr>
      </w:pPr>
    </w:p>
    <w:p w14:paraId="6EECECBA" w14:textId="1242952F" w:rsidR="006979CC" w:rsidRDefault="006979CC">
      <w:pPr>
        <w:rPr>
          <w:b/>
          <w:sz w:val="24"/>
          <w:szCs w:val="24"/>
        </w:rPr>
      </w:pPr>
    </w:p>
    <w:p w14:paraId="1F61D80F" w14:textId="07AA82D5" w:rsidR="006979CC" w:rsidRDefault="006979CC">
      <w:pPr>
        <w:rPr>
          <w:b/>
          <w:sz w:val="24"/>
          <w:szCs w:val="24"/>
        </w:rPr>
      </w:pPr>
    </w:p>
    <w:p w14:paraId="3369CE84" w14:textId="7D246D13" w:rsidR="006979CC" w:rsidRDefault="006979CC">
      <w:pPr>
        <w:rPr>
          <w:b/>
          <w:sz w:val="24"/>
          <w:szCs w:val="24"/>
        </w:rPr>
      </w:pPr>
    </w:p>
    <w:p w14:paraId="79796AE9" w14:textId="420753F9" w:rsidR="006979CC" w:rsidRDefault="006979CC">
      <w:pPr>
        <w:rPr>
          <w:b/>
          <w:sz w:val="24"/>
          <w:szCs w:val="24"/>
        </w:rPr>
      </w:pPr>
    </w:p>
    <w:p w14:paraId="2E2D3D84" w14:textId="189DC46D" w:rsidR="006979CC" w:rsidRDefault="006979CC">
      <w:pPr>
        <w:rPr>
          <w:b/>
          <w:sz w:val="24"/>
          <w:szCs w:val="24"/>
        </w:rPr>
      </w:pPr>
    </w:p>
    <w:p w14:paraId="77854A68" w14:textId="4F847C8E" w:rsidR="006979CC" w:rsidRDefault="006979CC">
      <w:pPr>
        <w:rPr>
          <w:b/>
          <w:sz w:val="24"/>
          <w:szCs w:val="24"/>
        </w:rPr>
      </w:pPr>
    </w:p>
    <w:p w14:paraId="28AB2855" w14:textId="49370910" w:rsidR="006979CC" w:rsidRDefault="006979CC">
      <w:pPr>
        <w:rPr>
          <w:b/>
          <w:sz w:val="24"/>
          <w:szCs w:val="24"/>
        </w:rPr>
      </w:pPr>
    </w:p>
    <w:p w14:paraId="5F638FE4" w14:textId="0993F8F2" w:rsidR="006979CC" w:rsidRDefault="006979CC">
      <w:pPr>
        <w:rPr>
          <w:b/>
          <w:sz w:val="24"/>
          <w:szCs w:val="24"/>
        </w:rPr>
      </w:pPr>
    </w:p>
    <w:p w14:paraId="0CC20A99" w14:textId="0B1D4948" w:rsidR="006979CC" w:rsidRDefault="006979CC">
      <w:pPr>
        <w:rPr>
          <w:b/>
          <w:sz w:val="24"/>
          <w:szCs w:val="24"/>
        </w:rPr>
      </w:pPr>
    </w:p>
    <w:p w14:paraId="7D90FD62" w14:textId="3E559B94" w:rsidR="006979CC" w:rsidRDefault="006979CC">
      <w:pPr>
        <w:rPr>
          <w:b/>
          <w:sz w:val="24"/>
          <w:szCs w:val="24"/>
        </w:rPr>
      </w:pPr>
    </w:p>
    <w:p w14:paraId="753E43B8" w14:textId="70B8EA91" w:rsidR="006979CC" w:rsidRDefault="006979CC">
      <w:pPr>
        <w:rPr>
          <w:b/>
          <w:sz w:val="24"/>
          <w:szCs w:val="24"/>
        </w:rPr>
      </w:pPr>
    </w:p>
    <w:p w14:paraId="010BBF48" w14:textId="3AB5D159" w:rsidR="006979CC" w:rsidRDefault="006979CC">
      <w:pPr>
        <w:rPr>
          <w:b/>
          <w:sz w:val="24"/>
          <w:szCs w:val="24"/>
        </w:rPr>
      </w:pPr>
    </w:p>
    <w:p w14:paraId="6C2D12E8" w14:textId="06AB4571" w:rsidR="006979CC" w:rsidRDefault="006979CC">
      <w:pPr>
        <w:rPr>
          <w:b/>
          <w:sz w:val="24"/>
          <w:szCs w:val="24"/>
        </w:rPr>
      </w:pPr>
    </w:p>
    <w:p w14:paraId="7393C74E" w14:textId="0751F194" w:rsidR="00090957" w:rsidRDefault="00090957">
      <w:pPr>
        <w:rPr>
          <w:b/>
          <w:sz w:val="24"/>
          <w:szCs w:val="24"/>
        </w:rPr>
      </w:pPr>
    </w:p>
    <w:p w14:paraId="6DAD6027" w14:textId="2F4EAA83" w:rsidR="00090957" w:rsidRDefault="00090957">
      <w:pPr>
        <w:rPr>
          <w:b/>
          <w:sz w:val="24"/>
          <w:szCs w:val="24"/>
        </w:rPr>
      </w:pPr>
    </w:p>
    <w:p w14:paraId="77F01E41" w14:textId="51C5AC6E" w:rsidR="00090957" w:rsidRDefault="00090957">
      <w:pPr>
        <w:rPr>
          <w:b/>
          <w:sz w:val="24"/>
          <w:szCs w:val="24"/>
        </w:rPr>
      </w:pPr>
    </w:p>
    <w:p w14:paraId="2774EBE0" w14:textId="77777777" w:rsidR="00090957" w:rsidRDefault="00090957">
      <w:pPr>
        <w:rPr>
          <w:b/>
          <w:sz w:val="24"/>
          <w:szCs w:val="24"/>
        </w:rPr>
      </w:pPr>
    </w:p>
    <w:p w14:paraId="31A711C4" w14:textId="71614AB1" w:rsidR="006979CC" w:rsidRDefault="006979CC">
      <w:pPr>
        <w:rPr>
          <w:b/>
          <w:sz w:val="24"/>
          <w:szCs w:val="24"/>
        </w:rPr>
      </w:pPr>
    </w:p>
    <w:p w14:paraId="3C7B54DF" w14:textId="6273D07E" w:rsidR="006979CC" w:rsidRDefault="006979CC">
      <w:pPr>
        <w:rPr>
          <w:b/>
          <w:sz w:val="24"/>
          <w:szCs w:val="24"/>
        </w:rPr>
      </w:pPr>
    </w:p>
    <w:p w14:paraId="101257AE" w14:textId="2ABA62E3" w:rsidR="006979CC" w:rsidRDefault="006979CC">
      <w:pPr>
        <w:rPr>
          <w:b/>
          <w:sz w:val="24"/>
          <w:szCs w:val="24"/>
        </w:rPr>
      </w:pPr>
    </w:p>
    <w:p w14:paraId="4B706C8A" w14:textId="3300CE50" w:rsidR="006979CC" w:rsidRDefault="006979CC">
      <w:pPr>
        <w:rPr>
          <w:b/>
          <w:sz w:val="24"/>
          <w:szCs w:val="24"/>
        </w:rPr>
      </w:pPr>
    </w:p>
    <w:p w14:paraId="40F7A748" w14:textId="77D95549" w:rsidR="006979CC" w:rsidRDefault="006979CC">
      <w:pPr>
        <w:rPr>
          <w:b/>
          <w:sz w:val="24"/>
          <w:szCs w:val="24"/>
        </w:rPr>
      </w:pPr>
    </w:p>
    <w:p w14:paraId="67A9D371" w14:textId="7921950D" w:rsidR="006979CC" w:rsidRDefault="006979CC">
      <w:pPr>
        <w:rPr>
          <w:b/>
          <w:sz w:val="24"/>
          <w:szCs w:val="24"/>
        </w:rPr>
      </w:pPr>
    </w:p>
    <w:p w14:paraId="6F05AE48" w14:textId="77777777" w:rsidR="006979CC" w:rsidRPr="006979CC" w:rsidRDefault="006979CC" w:rsidP="006979CC">
      <w:pPr>
        <w:keepNext/>
        <w:keepLines/>
        <w:spacing w:line="480" w:lineRule="auto"/>
        <w:outlineLvl w:val="0"/>
        <w:rPr>
          <w:b/>
          <w:bCs/>
          <w:sz w:val="24"/>
          <w:szCs w:val="24"/>
          <w:lang w:val="en-IN" w:eastAsia="en-IN"/>
        </w:rPr>
      </w:pPr>
      <w:bookmarkStart w:id="3" w:name="_Toc85818297"/>
      <w:r w:rsidRPr="006979CC">
        <w:rPr>
          <w:b/>
          <w:bCs/>
          <w:sz w:val="24"/>
          <w:szCs w:val="24"/>
          <w:lang w:val="en-IN" w:eastAsia="en-IN"/>
        </w:rPr>
        <w:t>References</w:t>
      </w:r>
      <w:bookmarkEnd w:id="3"/>
    </w:p>
    <w:p w14:paraId="47FBF711"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Alldridge, P. 2017. </w:t>
      </w:r>
      <w:r w:rsidRPr="006979CC">
        <w:rPr>
          <w:rFonts w:eastAsia="Calibri"/>
          <w:bCs/>
          <w:i/>
          <w:iCs/>
          <w:sz w:val="24"/>
          <w:szCs w:val="24"/>
          <w:lang w:val="en-IN" w:eastAsia="en-IN"/>
        </w:rPr>
        <w:t>Criminal Justice and Taxation.</w:t>
      </w:r>
      <w:r w:rsidRPr="006979CC">
        <w:rPr>
          <w:rFonts w:eastAsia="Calibri"/>
          <w:bCs/>
          <w:sz w:val="24"/>
          <w:szCs w:val="24"/>
          <w:lang w:val="en-IN" w:eastAsia="en-IN"/>
        </w:rPr>
        <w:t> Oxford: Oxford University Press.</w:t>
      </w:r>
    </w:p>
    <w:p w14:paraId="28422B35" w14:textId="77777777" w:rsidR="006979CC" w:rsidRPr="006979CC" w:rsidRDefault="006979CC" w:rsidP="006979CC">
      <w:pPr>
        <w:spacing w:after="160" w:line="480" w:lineRule="auto"/>
        <w:ind w:left="851" w:hanging="851"/>
        <w:jc w:val="both"/>
        <w:rPr>
          <w:rFonts w:eastAsia="Calibri"/>
          <w:color w:val="222222"/>
          <w:sz w:val="24"/>
          <w:szCs w:val="24"/>
          <w:shd w:val="clear" w:color="auto" w:fill="FFFFFF"/>
          <w:lang w:val="en-IN" w:eastAsia="en-IN"/>
        </w:rPr>
      </w:pPr>
      <w:r w:rsidRPr="006979CC">
        <w:rPr>
          <w:rFonts w:eastAsia="Calibri"/>
          <w:color w:val="222222"/>
          <w:sz w:val="24"/>
          <w:szCs w:val="24"/>
          <w:shd w:val="clear" w:color="auto" w:fill="FFFFFF"/>
          <w:lang w:val="en-IN" w:eastAsia="en-IN"/>
        </w:rPr>
        <w:t>Berry, E. 2019. Limited partnership law and private equity: an instance of legislative capture?. </w:t>
      </w:r>
      <w:r w:rsidRPr="006979CC">
        <w:rPr>
          <w:rFonts w:eastAsia="Calibri"/>
          <w:i/>
          <w:iCs/>
          <w:color w:val="222222"/>
          <w:sz w:val="24"/>
          <w:szCs w:val="24"/>
          <w:shd w:val="clear" w:color="auto" w:fill="FFFFFF"/>
          <w:lang w:val="en-IN" w:eastAsia="en-IN"/>
        </w:rPr>
        <w:t>Journal of Corporate Law Studies</w:t>
      </w:r>
      <w:r w:rsidRPr="006979CC">
        <w:rPr>
          <w:rFonts w:eastAsia="Calibri"/>
          <w:color w:val="222222"/>
          <w:sz w:val="24"/>
          <w:szCs w:val="24"/>
          <w:shd w:val="clear" w:color="auto" w:fill="FFFFFF"/>
          <w:lang w:val="en-IN" w:eastAsia="en-IN"/>
        </w:rPr>
        <w:t> 19(1), pp. 105-135.</w:t>
      </w:r>
    </w:p>
    <w:p w14:paraId="0D80568A"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British Business Bank. 2021. What is a private limited company. [Online]. Available at: </w:t>
      </w:r>
      <w:hyperlink r:id="rId10">
        <w:r w:rsidRPr="006979CC">
          <w:rPr>
            <w:color w:val="0563C1"/>
            <w:sz w:val="24"/>
            <w:szCs w:val="24"/>
            <w:u w:val="single"/>
            <w:lang w:val="en-IN" w:eastAsia="en-IN"/>
          </w:rPr>
          <w:t>https://www.startuploans.co.uk/business-advice/what-is-private-limited-company/</w:t>
        </w:r>
      </w:hyperlink>
      <w:r w:rsidRPr="006979CC">
        <w:rPr>
          <w:sz w:val="24"/>
          <w:szCs w:val="24"/>
          <w:lang w:val="en-IN" w:eastAsia="en-IN"/>
        </w:rPr>
        <w:t xml:space="preserve"> [Accessed on: 22 October 2021].  </w:t>
      </w:r>
    </w:p>
    <w:p w14:paraId="0F84AE26"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British Business Finance Ltd. 2014. Draft Partnership Agreement. [Online]. Available at: </w:t>
      </w:r>
      <w:hyperlink r:id="rId11">
        <w:r w:rsidRPr="006979CC">
          <w:rPr>
            <w:color w:val="0563C1"/>
            <w:sz w:val="24"/>
            <w:szCs w:val="24"/>
            <w:u w:val="single"/>
            <w:lang w:val="en-IN" w:eastAsia="en-IN"/>
          </w:rPr>
          <w:t>https://www.british-business-bank.co.uk/wp-content/uploads/2017/01/2014-11-26.2-ECF-DRAFT-Partnership-Agreement.pdf</w:t>
        </w:r>
      </w:hyperlink>
      <w:r w:rsidRPr="006979CC">
        <w:rPr>
          <w:sz w:val="24"/>
          <w:szCs w:val="24"/>
          <w:lang w:val="en-IN" w:eastAsia="en-IN"/>
        </w:rPr>
        <w:t xml:space="preserve"> [Accessed on: 22 October 2021].</w:t>
      </w:r>
    </w:p>
    <w:p w14:paraId="70199C40" w14:textId="77777777" w:rsidR="006979CC" w:rsidRPr="006979CC" w:rsidRDefault="006979CC" w:rsidP="006979CC">
      <w:pPr>
        <w:spacing w:line="480" w:lineRule="auto"/>
        <w:ind w:left="851" w:hanging="851"/>
        <w:rPr>
          <w:color w:val="222222"/>
          <w:sz w:val="24"/>
          <w:szCs w:val="24"/>
          <w:lang w:val="en-IN" w:eastAsia="en-IN"/>
        </w:rPr>
      </w:pPr>
      <w:r w:rsidRPr="006979CC">
        <w:rPr>
          <w:color w:val="222222"/>
          <w:sz w:val="24"/>
          <w:szCs w:val="24"/>
          <w:highlight w:val="white"/>
          <w:lang w:val="en-IN" w:eastAsia="en-IN"/>
        </w:rPr>
        <w:t>Darmansyah, A. 2018. Comparative analysis of bookkeeping at sole proprietorship and partnership small and medium enterprises: Study on culinary sector in Greenville, Jakarta. </w:t>
      </w:r>
      <w:r w:rsidRPr="006979CC">
        <w:rPr>
          <w:i/>
          <w:color w:val="222222"/>
          <w:sz w:val="24"/>
          <w:szCs w:val="24"/>
          <w:highlight w:val="white"/>
          <w:lang w:val="en-IN" w:eastAsia="en-IN"/>
        </w:rPr>
        <w:t>Scientific Research Journal (SCIRJ)</w:t>
      </w:r>
      <w:r w:rsidRPr="006979CC">
        <w:rPr>
          <w:color w:val="222222"/>
          <w:sz w:val="24"/>
          <w:szCs w:val="24"/>
          <w:highlight w:val="white"/>
          <w:lang w:val="en-IN" w:eastAsia="en-IN"/>
        </w:rPr>
        <w:t> 6(6), pp. 1-10.</w:t>
      </w:r>
    </w:p>
    <w:p w14:paraId="218C4926"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Gov. UK. 2009. The Company, Limited Liability Partnership and Business Names (Sensitive Words and Expressions) Regulations 2009. [Online]. Available at: </w:t>
      </w:r>
      <w:hyperlink r:id="rId12">
        <w:r w:rsidRPr="006979CC">
          <w:rPr>
            <w:color w:val="0563C1"/>
            <w:sz w:val="24"/>
            <w:szCs w:val="24"/>
            <w:u w:val="single"/>
            <w:lang w:val="en-IN" w:eastAsia="en-IN"/>
          </w:rPr>
          <w:t>https://www.legislation.gov.uk/uksi/2009/2615/contents/made</w:t>
        </w:r>
      </w:hyperlink>
      <w:r w:rsidRPr="006979CC">
        <w:rPr>
          <w:sz w:val="24"/>
          <w:szCs w:val="24"/>
          <w:lang w:val="en-IN" w:eastAsia="en-IN"/>
        </w:rPr>
        <w:t xml:space="preserve"> [Accessed on: 22 October 2021].</w:t>
      </w:r>
    </w:p>
    <w:p w14:paraId="1DDF0110"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Gov. UK. 2021. Set up a business partnership. [Online]. Available at: </w:t>
      </w:r>
      <w:hyperlink r:id="rId13">
        <w:r w:rsidRPr="006979CC">
          <w:rPr>
            <w:color w:val="0563C1"/>
            <w:sz w:val="24"/>
            <w:szCs w:val="24"/>
            <w:u w:val="single"/>
            <w:lang w:val="en-IN" w:eastAsia="en-IN"/>
          </w:rPr>
          <w:t>https://www.gov.uk/set-up-business-partnership/naming-your-partnership</w:t>
        </w:r>
      </w:hyperlink>
      <w:r w:rsidRPr="006979CC">
        <w:rPr>
          <w:sz w:val="24"/>
          <w:szCs w:val="24"/>
          <w:lang w:val="en-IN" w:eastAsia="en-IN"/>
        </w:rPr>
        <w:t xml:space="preserve"> [Accessed on: 22 October 2021]. </w:t>
      </w:r>
    </w:p>
    <w:p w14:paraId="0F387684"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lastRenderedPageBreak/>
        <w:t xml:space="preserve">Gov. UK. 2021a. Set up as sole trader. [Online]. Available at: </w:t>
      </w:r>
      <w:hyperlink r:id="rId14">
        <w:r w:rsidRPr="006979CC">
          <w:rPr>
            <w:color w:val="0563C1"/>
            <w:sz w:val="24"/>
            <w:szCs w:val="24"/>
            <w:u w:val="single"/>
            <w:lang w:val="en-IN" w:eastAsia="en-IN"/>
          </w:rPr>
          <w:t>https://www.gov.uk/set-up-sole-trader</w:t>
        </w:r>
      </w:hyperlink>
      <w:r w:rsidRPr="006979CC">
        <w:rPr>
          <w:sz w:val="24"/>
          <w:szCs w:val="24"/>
          <w:lang w:val="en-IN" w:eastAsia="en-IN"/>
        </w:rPr>
        <w:t xml:space="preserve"> [Accessed on: 22 October 2021]. </w:t>
      </w:r>
    </w:p>
    <w:p w14:paraId="0427662C"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Gov. UK. 2021b. Limited Companies. [Online]. Available at: </w:t>
      </w:r>
      <w:hyperlink r:id="rId15">
        <w:r w:rsidRPr="006979CC">
          <w:rPr>
            <w:color w:val="0563C1"/>
            <w:sz w:val="24"/>
            <w:szCs w:val="24"/>
            <w:u w:val="single"/>
            <w:lang w:val="en-IN" w:eastAsia="en-IN"/>
          </w:rPr>
          <w:t>https://www.gov.uk/limited-company-formation</w:t>
        </w:r>
      </w:hyperlink>
      <w:r w:rsidRPr="006979CC">
        <w:rPr>
          <w:sz w:val="24"/>
          <w:szCs w:val="24"/>
          <w:lang w:val="en-IN" w:eastAsia="en-IN"/>
        </w:rPr>
        <w:t xml:space="preserve"> [Accessed on: 22 October 2021].  </w:t>
      </w:r>
    </w:p>
    <w:p w14:paraId="76874CA5"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Gov.UK. nd. Partnership Act 1980. [Online]. Available at: </w:t>
      </w:r>
      <w:hyperlink r:id="rId16">
        <w:r w:rsidRPr="006979CC">
          <w:rPr>
            <w:color w:val="0563C1"/>
            <w:sz w:val="24"/>
            <w:szCs w:val="24"/>
            <w:u w:val="single"/>
            <w:lang w:val="en-IN" w:eastAsia="en-IN"/>
          </w:rPr>
          <w:t>https://www.legislation.gov.uk/ukpga/Vict/53-54/39/section/9</w:t>
        </w:r>
      </w:hyperlink>
      <w:r w:rsidRPr="006979CC">
        <w:rPr>
          <w:sz w:val="24"/>
          <w:szCs w:val="24"/>
          <w:lang w:val="en-IN" w:eastAsia="en-IN"/>
        </w:rPr>
        <w:t xml:space="preserve"> [Accessed on: 22 October 2021].  </w:t>
      </w:r>
    </w:p>
    <w:p w14:paraId="3F944BA7"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HM Revenue and Customs. 2016. Partnership taxation: proposals to clarify tax treatment. [Online]. Available at: [Accessed on: 22 October 2021].</w:t>
      </w:r>
    </w:p>
    <w:p w14:paraId="37272D4B"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Jones, L. 2019. </w:t>
      </w:r>
      <w:r w:rsidRPr="006979CC">
        <w:rPr>
          <w:rFonts w:eastAsia="Calibri"/>
          <w:bCs/>
          <w:i/>
          <w:iCs/>
          <w:sz w:val="24"/>
          <w:szCs w:val="24"/>
          <w:lang w:val="en-IN" w:eastAsia="en-IN"/>
        </w:rPr>
        <w:t>Introduction to Business Law</w:t>
      </w:r>
      <w:r w:rsidRPr="006979CC">
        <w:rPr>
          <w:rFonts w:eastAsia="Calibri"/>
          <w:bCs/>
          <w:sz w:val="24"/>
          <w:szCs w:val="24"/>
          <w:lang w:val="en-IN" w:eastAsia="en-IN"/>
        </w:rPr>
        <w:t>. Oxford: Oxford University Press.</w:t>
      </w:r>
    </w:p>
    <w:p w14:paraId="75017819" w14:textId="77777777" w:rsidR="006979CC" w:rsidRPr="006979CC" w:rsidRDefault="006979CC" w:rsidP="006979CC">
      <w:pPr>
        <w:spacing w:line="480" w:lineRule="auto"/>
        <w:ind w:left="851" w:hanging="851"/>
        <w:rPr>
          <w:color w:val="222222"/>
          <w:sz w:val="24"/>
          <w:szCs w:val="24"/>
          <w:highlight w:val="white"/>
          <w:lang w:val="en-IN" w:eastAsia="en-IN"/>
        </w:rPr>
      </w:pPr>
      <w:r w:rsidRPr="006979CC">
        <w:rPr>
          <w:color w:val="222222"/>
          <w:sz w:val="24"/>
          <w:szCs w:val="24"/>
          <w:highlight w:val="white"/>
          <w:lang w:val="en-IN" w:eastAsia="en-IN"/>
        </w:rPr>
        <w:t>Klass, G. 2020. Promise, agreement, contract. In </w:t>
      </w:r>
      <w:r w:rsidRPr="006979CC">
        <w:rPr>
          <w:i/>
          <w:color w:val="222222"/>
          <w:sz w:val="24"/>
          <w:szCs w:val="24"/>
          <w:highlight w:val="white"/>
          <w:lang w:val="en-IN" w:eastAsia="en-IN"/>
        </w:rPr>
        <w:t>Research Handbook on Private Law Theory</w:t>
      </w:r>
      <w:r w:rsidRPr="006979CC">
        <w:rPr>
          <w:color w:val="222222"/>
          <w:sz w:val="24"/>
          <w:szCs w:val="24"/>
          <w:highlight w:val="white"/>
          <w:lang w:val="en-IN" w:eastAsia="en-IN"/>
        </w:rPr>
        <w:t>. Edward Elgar Publishing.</w:t>
      </w:r>
    </w:p>
    <w:p w14:paraId="54695FD3" w14:textId="77777777" w:rsidR="006979CC" w:rsidRPr="006979CC" w:rsidRDefault="006979CC" w:rsidP="006979CC">
      <w:pPr>
        <w:spacing w:line="480" w:lineRule="auto"/>
        <w:ind w:left="851" w:hanging="851"/>
        <w:rPr>
          <w:sz w:val="24"/>
          <w:szCs w:val="24"/>
          <w:lang w:val="en-IN" w:eastAsia="en-IN"/>
        </w:rPr>
      </w:pPr>
      <w:r w:rsidRPr="006979CC">
        <w:rPr>
          <w:sz w:val="24"/>
          <w:szCs w:val="24"/>
          <w:lang w:val="en-IN" w:eastAsia="en-IN"/>
        </w:rPr>
        <w:t xml:space="preserve">Korchak, J. 2017. Advantages and disadvantages of a partnership business. [Online]. Available at: </w:t>
      </w:r>
      <w:hyperlink r:id="rId17">
        <w:r w:rsidRPr="006979CC">
          <w:rPr>
            <w:color w:val="0563C1"/>
            <w:sz w:val="24"/>
            <w:szCs w:val="24"/>
            <w:u w:val="single"/>
            <w:lang w:val="en-IN" w:eastAsia="en-IN"/>
          </w:rPr>
          <w:t>https://www.informdirect.co.uk/business-management/partnership-business-advantages-and-disadvantages/</w:t>
        </w:r>
      </w:hyperlink>
      <w:r w:rsidRPr="006979CC">
        <w:rPr>
          <w:sz w:val="24"/>
          <w:szCs w:val="24"/>
          <w:lang w:val="en-IN" w:eastAsia="en-IN"/>
        </w:rPr>
        <w:t xml:space="preserve"> [Accessed on: 22 October 2021].  </w:t>
      </w:r>
    </w:p>
    <w:p w14:paraId="09D0019A"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 xml:space="preserve">McLaughlin, S. 2018. </w:t>
      </w:r>
      <w:r w:rsidRPr="006979CC">
        <w:rPr>
          <w:rFonts w:eastAsia="Calibri"/>
          <w:bCs/>
          <w:i/>
          <w:iCs/>
          <w:sz w:val="24"/>
          <w:szCs w:val="24"/>
          <w:lang w:val="en-IN" w:eastAsia="en-IN"/>
        </w:rPr>
        <w:t>Unlocking Company Law.</w:t>
      </w:r>
      <w:r w:rsidRPr="006979CC">
        <w:rPr>
          <w:rFonts w:eastAsia="Calibri"/>
          <w:bCs/>
          <w:sz w:val="24"/>
          <w:szCs w:val="24"/>
          <w:lang w:val="en-IN" w:eastAsia="en-IN"/>
        </w:rPr>
        <w:t> London: Taylor &amp; Francis.</w:t>
      </w:r>
    </w:p>
    <w:p w14:paraId="0BDA1909"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Morse, G. 2010. </w:t>
      </w:r>
      <w:r w:rsidRPr="006979CC">
        <w:rPr>
          <w:rFonts w:eastAsia="Calibri"/>
          <w:bCs/>
          <w:i/>
          <w:iCs/>
          <w:sz w:val="24"/>
          <w:szCs w:val="24"/>
          <w:lang w:val="en-IN" w:eastAsia="en-IN"/>
        </w:rPr>
        <w:t>Partnership Law</w:t>
      </w:r>
      <w:r w:rsidRPr="006979CC">
        <w:rPr>
          <w:rFonts w:eastAsia="Calibri"/>
          <w:bCs/>
          <w:sz w:val="24"/>
          <w:szCs w:val="24"/>
          <w:lang w:val="en-IN" w:eastAsia="en-IN"/>
        </w:rPr>
        <w:t>. Oxford: OUP Oxford.</w:t>
      </w:r>
    </w:p>
    <w:p w14:paraId="48FF2890" w14:textId="77777777" w:rsidR="006979CC" w:rsidRPr="006979CC" w:rsidRDefault="006979CC" w:rsidP="006979CC">
      <w:pPr>
        <w:spacing w:after="160" w:line="480" w:lineRule="auto"/>
        <w:ind w:left="851" w:hanging="851"/>
        <w:jc w:val="both"/>
        <w:rPr>
          <w:rFonts w:eastAsia="Calibri"/>
          <w:sz w:val="24"/>
          <w:szCs w:val="24"/>
          <w:lang w:val="en-IN" w:eastAsia="en-IN"/>
        </w:rPr>
      </w:pPr>
      <w:r w:rsidRPr="006979CC">
        <w:rPr>
          <w:rFonts w:eastAsia="Calibri"/>
          <w:sz w:val="24"/>
          <w:szCs w:val="24"/>
          <w:lang w:val="en-IN" w:eastAsia="en-IN"/>
        </w:rPr>
        <w:t>Roach, L. 2012.</w:t>
      </w:r>
      <w:r w:rsidRPr="006979CC">
        <w:rPr>
          <w:rFonts w:eastAsia="Calibri"/>
          <w:i/>
          <w:iCs/>
          <w:sz w:val="24"/>
          <w:szCs w:val="24"/>
          <w:lang w:val="en-IN" w:eastAsia="en-IN"/>
        </w:rPr>
        <w:t> Card &amp; James' Business Law for Business, Accounting, &amp; Finance Students. </w:t>
      </w:r>
      <w:r w:rsidRPr="006979CC">
        <w:rPr>
          <w:rFonts w:eastAsia="Calibri"/>
          <w:sz w:val="24"/>
          <w:szCs w:val="24"/>
          <w:lang w:val="en-IN" w:eastAsia="en-IN"/>
        </w:rPr>
        <w:t>Oxford: OUP Oxford.</w:t>
      </w:r>
    </w:p>
    <w:p w14:paraId="7FC40249" w14:textId="77777777" w:rsidR="006979CC" w:rsidRPr="006979CC" w:rsidRDefault="006979CC" w:rsidP="006979CC">
      <w:pPr>
        <w:spacing w:after="160" w:line="480" w:lineRule="auto"/>
        <w:ind w:left="851" w:hanging="851"/>
        <w:jc w:val="both"/>
        <w:rPr>
          <w:rFonts w:eastAsia="Calibri"/>
          <w:color w:val="222222"/>
          <w:sz w:val="24"/>
          <w:szCs w:val="24"/>
          <w:shd w:val="clear" w:color="auto" w:fill="FFFFFF"/>
          <w:lang w:val="en-IN" w:eastAsia="en-IN"/>
        </w:rPr>
      </w:pPr>
      <w:r w:rsidRPr="006979CC">
        <w:rPr>
          <w:rFonts w:eastAsia="Calibri"/>
          <w:color w:val="222222"/>
          <w:sz w:val="24"/>
          <w:szCs w:val="24"/>
          <w:shd w:val="clear" w:color="auto" w:fill="FFFFFF"/>
          <w:lang w:val="en-IN" w:eastAsia="en-IN"/>
        </w:rPr>
        <w:t>Rutterford, J. 2012. The shareholder voice: British and American accents, 1890–1965. </w:t>
      </w:r>
      <w:r w:rsidRPr="006979CC">
        <w:rPr>
          <w:rFonts w:eastAsia="Calibri"/>
          <w:i/>
          <w:iCs/>
          <w:color w:val="222222"/>
          <w:sz w:val="24"/>
          <w:szCs w:val="24"/>
          <w:shd w:val="clear" w:color="auto" w:fill="FFFFFF"/>
          <w:lang w:val="en-IN" w:eastAsia="en-IN"/>
        </w:rPr>
        <w:t>Enterprise &amp; Society</w:t>
      </w:r>
      <w:r w:rsidRPr="006979CC">
        <w:rPr>
          <w:rFonts w:eastAsia="Calibri"/>
          <w:color w:val="222222"/>
          <w:sz w:val="24"/>
          <w:szCs w:val="24"/>
          <w:shd w:val="clear" w:color="auto" w:fill="FFFFFF"/>
          <w:lang w:val="en-IN" w:eastAsia="en-IN"/>
        </w:rPr>
        <w:t> 13(1), pp. 120-153.</w:t>
      </w:r>
    </w:p>
    <w:p w14:paraId="1D98B2E4" w14:textId="77777777" w:rsidR="006979CC" w:rsidRPr="006979CC" w:rsidRDefault="006979CC" w:rsidP="006979CC">
      <w:pPr>
        <w:spacing w:line="480" w:lineRule="auto"/>
        <w:ind w:left="851" w:hanging="851"/>
        <w:jc w:val="both"/>
        <w:rPr>
          <w:rFonts w:eastAsia="Calibri"/>
          <w:bCs/>
          <w:sz w:val="24"/>
          <w:szCs w:val="24"/>
          <w:lang w:val="en-IN" w:eastAsia="en-IN"/>
        </w:rPr>
      </w:pPr>
      <w:r w:rsidRPr="006979CC">
        <w:rPr>
          <w:rFonts w:eastAsia="Calibri"/>
          <w:bCs/>
          <w:sz w:val="24"/>
          <w:szCs w:val="24"/>
          <w:lang w:val="en-IN" w:eastAsia="en-IN"/>
        </w:rPr>
        <w:t>Slorach, J. S. and Ellis, J. 2019. </w:t>
      </w:r>
      <w:r w:rsidRPr="006979CC">
        <w:rPr>
          <w:rFonts w:eastAsia="Calibri"/>
          <w:bCs/>
          <w:i/>
          <w:iCs/>
          <w:sz w:val="24"/>
          <w:szCs w:val="24"/>
          <w:lang w:val="en-IN" w:eastAsia="en-IN"/>
        </w:rPr>
        <w:t>Business Law 2019-2020.</w:t>
      </w:r>
      <w:r w:rsidRPr="006979CC">
        <w:rPr>
          <w:rFonts w:eastAsia="Calibri"/>
          <w:bCs/>
          <w:sz w:val="24"/>
          <w:szCs w:val="24"/>
          <w:lang w:val="en-IN" w:eastAsia="en-IN"/>
        </w:rPr>
        <w:t> Oxford: Oxford University Press.</w:t>
      </w:r>
    </w:p>
    <w:p w14:paraId="18600F5B" w14:textId="77777777" w:rsidR="006979CC" w:rsidRDefault="006979CC">
      <w:pPr>
        <w:rPr>
          <w:b/>
          <w:sz w:val="24"/>
          <w:szCs w:val="24"/>
        </w:rPr>
      </w:pPr>
    </w:p>
    <w:p w14:paraId="6176908F" w14:textId="57357BD7" w:rsidR="00F56C3B" w:rsidRDefault="00F56C3B">
      <w:pPr>
        <w:rPr>
          <w:b/>
          <w:sz w:val="24"/>
          <w:szCs w:val="24"/>
        </w:rPr>
      </w:pPr>
    </w:p>
    <w:p w14:paraId="39DCDC85" w14:textId="0B635AF3" w:rsidR="00F56C3B" w:rsidRDefault="00F56C3B">
      <w:pPr>
        <w:rPr>
          <w:b/>
          <w:sz w:val="24"/>
          <w:szCs w:val="24"/>
        </w:rPr>
      </w:pPr>
    </w:p>
    <w:p w14:paraId="7DA4CA0E" w14:textId="5A2502B3" w:rsidR="00F56C3B" w:rsidRDefault="00F56C3B">
      <w:pPr>
        <w:rPr>
          <w:b/>
          <w:sz w:val="24"/>
          <w:szCs w:val="24"/>
        </w:rPr>
      </w:pPr>
    </w:p>
    <w:p w14:paraId="58E57600" w14:textId="1636F6F9" w:rsidR="00F56C3B" w:rsidRDefault="00F56C3B">
      <w:pPr>
        <w:rPr>
          <w:b/>
          <w:sz w:val="24"/>
          <w:szCs w:val="24"/>
        </w:rPr>
      </w:pPr>
    </w:p>
    <w:p w14:paraId="55AD6C59" w14:textId="2D7F6974" w:rsidR="00F56C3B" w:rsidRDefault="00F56C3B">
      <w:pPr>
        <w:rPr>
          <w:b/>
          <w:sz w:val="24"/>
          <w:szCs w:val="24"/>
        </w:rPr>
      </w:pPr>
    </w:p>
    <w:p w14:paraId="0BFD5C1D" w14:textId="6264DB52" w:rsidR="00F56C3B" w:rsidRDefault="00F56C3B">
      <w:pPr>
        <w:rPr>
          <w:b/>
          <w:sz w:val="24"/>
          <w:szCs w:val="24"/>
        </w:rPr>
      </w:pPr>
    </w:p>
    <w:p w14:paraId="523EC9A1" w14:textId="282BAEFF" w:rsidR="00F56C3B" w:rsidRDefault="00F56C3B">
      <w:pPr>
        <w:rPr>
          <w:b/>
          <w:sz w:val="24"/>
          <w:szCs w:val="24"/>
        </w:rPr>
      </w:pPr>
    </w:p>
    <w:p w14:paraId="2EE5316C" w14:textId="0F80E302" w:rsidR="00F56C3B" w:rsidRDefault="00F56C3B">
      <w:pPr>
        <w:rPr>
          <w:b/>
          <w:sz w:val="24"/>
          <w:szCs w:val="24"/>
        </w:rPr>
      </w:pPr>
    </w:p>
    <w:p w14:paraId="5E91879C" w14:textId="5649CC05" w:rsidR="00F56C3B" w:rsidRDefault="00F56C3B">
      <w:pPr>
        <w:rPr>
          <w:b/>
          <w:sz w:val="24"/>
          <w:szCs w:val="24"/>
        </w:rPr>
      </w:pPr>
    </w:p>
    <w:p w14:paraId="6824C9F5" w14:textId="2410EED5" w:rsidR="00F56C3B" w:rsidRDefault="00F56C3B">
      <w:pPr>
        <w:rPr>
          <w:b/>
          <w:sz w:val="24"/>
          <w:szCs w:val="24"/>
        </w:rPr>
      </w:pPr>
    </w:p>
    <w:p w14:paraId="38A731DA" w14:textId="6A99FA59" w:rsidR="00F56C3B" w:rsidRDefault="00F56C3B">
      <w:pPr>
        <w:rPr>
          <w:b/>
          <w:sz w:val="24"/>
          <w:szCs w:val="24"/>
        </w:rPr>
      </w:pPr>
    </w:p>
    <w:p w14:paraId="302611C2" w14:textId="00E2D0A4" w:rsidR="00F56C3B" w:rsidRDefault="00F56C3B">
      <w:pPr>
        <w:rPr>
          <w:b/>
          <w:sz w:val="24"/>
          <w:szCs w:val="24"/>
        </w:rPr>
      </w:pPr>
    </w:p>
    <w:p w14:paraId="186AC560" w14:textId="282FAB35" w:rsidR="00F56C3B" w:rsidRDefault="00F56C3B">
      <w:pPr>
        <w:rPr>
          <w:b/>
          <w:sz w:val="24"/>
          <w:szCs w:val="24"/>
        </w:rPr>
      </w:pPr>
    </w:p>
    <w:p w14:paraId="47C7E632" w14:textId="523F4386" w:rsidR="00F56C3B" w:rsidRDefault="00F56C3B">
      <w:pPr>
        <w:rPr>
          <w:b/>
          <w:sz w:val="24"/>
          <w:szCs w:val="24"/>
        </w:rPr>
      </w:pPr>
    </w:p>
    <w:p w14:paraId="600E551B" w14:textId="51D5A5CE" w:rsidR="00F56C3B" w:rsidRDefault="00F56C3B">
      <w:pPr>
        <w:rPr>
          <w:b/>
          <w:sz w:val="24"/>
          <w:szCs w:val="24"/>
        </w:rPr>
      </w:pPr>
    </w:p>
    <w:p w14:paraId="0C46BE49" w14:textId="48AEDBBD" w:rsidR="00F56C3B" w:rsidRDefault="00F56C3B">
      <w:pPr>
        <w:rPr>
          <w:b/>
          <w:sz w:val="24"/>
          <w:szCs w:val="24"/>
        </w:rPr>
      </w:pPr>
    </w:p>
    <w:p w14:paraId="7730CA68" w14:textId="57721D52" w:rsidR="00F56C3B" w:rsidRDefault="00F56C3B">
      <w:pPr>
        <w:rPr>
          <w:b/>
          <w:sz w:val="24"/>
          <w:szCs w:val="24"/>
        </w:rPr>
      </w:pPr>
    </w:p>
    <w:p w14:paraId="4FDBB685" w14:textId="4AD2B9F1" w:rsidR="00F56C3B" w:rsidRDefault="00F56C3B">
      <w:pPr>
        <w:rPr>
          <w:b/>
          <w:sz w:val="24"/>
          <w:szCs w:val="24"/>
        </w:rPr>
      </w:pPr>
    </w:p>
    <w:p w14:paraId="11344019" w14:textId="18B29EE2" w:rsidR="00F56C3B" w:rsidRDefault="00F56C3B">
      <w:pPr>
        <w:rPr>
          <w:b/>
          <w:sz w:val="24"/>
          <w:szCs w:val="24"/>
        </w:rPr>
      </w:pPr>
    </w:p>
    <w:p w14:paraId="17860A63" w14:textId="30055463" w:rsidR="00F56C3B" w:rsidRDefault="00F56C3B">
      <w:pPr>
        <w:rPr>
          <w:b/>
          <w:sz w:val="24"/>
          <w:szCs w:val="24"/>
        </w:rPr>
      </w:pPr>
    </w:p>
    <w:p w14:paraId="57832438" w14:textId="77777777" w:rsidR="00F56C3B" w:rsidRDefault="00F56C3B">
      <w:pPr>
        <w:rPr>
          <w:b/>
          <w:sz w:val="24"/>
          <w:szCs w:val="24"/>
        </w:rPr>
      </w:pPr>
    </w:p>
    <w:sectPr w:rsidR="00F56C3B" w:rsidSect="002D4E7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98DB" w14:textId="77777777" w:rsidR="00BC0D52" w:rsidRDefault="00BC0D52" w:rsidP="00DB47D6">
      <w:r>
        <w:separator/>
      </w:r>
    </w:p>
  </w:endnote>
  <w:endnote w:type="continuationSeparator" w:id="0">
    <w:p w14:paraId="48A91C7A" w14:textId="77777777" w:rsidR="00BC0D52" w:rsidRDefault="00BC0D52" w:rsidP="00DB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DB47D6" w14:paraId="77F5FE8B" w14:textId="77777777">
      <w:trPr>
        <w:trHeight w:hRule="exact" w:val="115"/>
        <w:jc w:val="center"/>
      </w:trPr>
      <w:tc>
        <w:tcPr>
          <w:tcW w:w="4686" w:type="dxa"/>
          <w:shd w:val="clear" w:color="auto" w:fill="4472C4" w:themeFill="accent1"/>
          <w:tcMar>
            <w:top w:w="0" w:type="dxa"/>
            <w:bottom w:w="0" w:type="dxa"/>
          </w:tcMar>
        </w:tcPr>
        <w:p w14:paraId="051F94AD" w14:textId="77777777" w:rsidR="00DB47D6" w:rsidRDefault="00DB47D6">
          <w:pPr>
            <w:pStyle w:val="Header"/>
            <w:rPr>
              <w:caps/>
              <w:sz w:val="18"/>
            </w:rPr>
          </w:pPr>
        </w:p>
      </w:tc>
      <w:tc>
        <w:tcPr>
          <w:tcW w:w="4674" w:type="dxa"/>
          <w:shd w:val="clear" w:color="auto" w:fill="4472C4" w:themeFill="accent1"/>
          <w:tcMar>
            <w:top w:w="0" w:type="dxa"/>
            <w:bottom w:w="0" w:type="dxa"/>
          </w:tcMar>
        </w:tcPr>
        <w:p w14:paraId="279771D0" w14:textId="77777777" w:rsidR="00DB47D6" w:rsidRDefault="00DB47D6">
          <w:pPr>
            <w:pStyle w:val="Header"/>
            <w:jc w:val="right"/>
            <w:rPr>
              <w:caps/>
              <w:sz w:val="18"/>
            </w:rPr>
          </w:pPr>
        </w:p>
      </w:tc>
    </w:tr>
    <w:tr w:rsidR="00DB47D6" w14:paraId="0144E9C1" w14:textId="77777777">
      <w:trPr>
        <w:jc w:val="center"/>
      </w:trPr>
      <w:sdt>
        <w:sdtPr>
          <w:rPr>
            <w:caps/>
            <w:color w:val="808080" w:themeColor="background1" w:themeShade="80"/>
            <w:sz w:val="18"/>
            <w:szCs w:val="18"/>
          </w:rPr>
          <w:alias w:val="Author"/>
          <w:tag w:val=""/>
          <w:id w:val="1534151868"/>
          <w:placeholder>
            <w:docPart w:val="7D2DF941CFDA4779BC378DA13EF60509"/>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3330D5D" w14:textId="401A6E7A" w:rsidR="00DB47D6" w:rsidRDefault="00DB47D6">
              <w:pPr>
                <w:pStyle w:val="Footer"/>
                <w:rPr>
                  <w:caps/>
                  <w:color w:val="808080" w:themeColor="background1" w:themeShade="80"/>
                  <w:sz w:val="18"/>
                  <w:szCs w:val="18"/>
                </w:rPr>
              </w:pPr>
              <w:r>
                <w:rPr>
                  <w:caps/>
                  <w:color w:val="808080" w:themeColor="background1" w:themeShade="80"/>
                  <w:sz w:val="18"/>
                  <w:szCs w:val="18"/>
                </w:rPr>
                <w:t>MD R Ahmed</w:t>
              </w:r>
            </w:p>
          </w:tc>
        </w:sdtContent>
      </w:sdt>
      <w:tc>
        <w:tcPr>
          <w:tcW w:w="4674" w:type="dxa"/>
          <w:shd w:val="clear" w:color="auto" w:fill="auto"/>
          <w:vAlign w:val="center"/>
        </w:tcPr>
        <w:p w14:paraId="48946DCB" w14:textId="77777777" w:rsidR="00DB47D6" w:rsidRDefault="00DB47D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726A7EB" w14:textId="77777777" w:rsidR="00DB47D6" w:rsidRDefault="00DB4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3CDD6" w14:textId="77777777" w:rsidR="00BC0D52" w:rsidRDefault="00BC0D52" w:rsidP="00DB47D6">
      <w:r>
        <w:separator/>
      </w:r>
    </w:p>
  </w:footnote>
  <w:footnote w:type="continuationSeparator" w:id="0">
    <w:p w14:paraId="1A9E4F45" w14:textId="77777777" w:rsidR="00BC0D52" w:rsidRDefault="00BC0D52" w:rsidP="00DB4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74540"/>
    <w:multiLevelType w:val="hybridMultilevel"/>
    <w:tmpl w:val="E46A31D4"/>
    <w:lvl w:ilvl="0" w:tplc="A7A88550">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56B7C"/>
    <w:multiLevelType w:val="hybridMultilevel"/>
    <w:tmpl w:val="9B4C460C"/>
    <w:lvl w:ilvl="0" w:tplc="49EA1E3A">
      <w:start w:val="1"/>
      <w:numFmt w:val="bullet"/>
      <w:lvlText w:val=""/>
      <w:lvlJc w:val="left"/>
      <w:pPr>
        <w:ind w:left="720" w:hanging="360"/>
      </w:pPr>
      <w:rPr>
        <w:rFonts w:ascii="Symbol" w:hAnsi="Symbol" w:hint="default"/>
      </w:rPr>
    </w:lvl>
    <w:lvl w:ilvl="1" w:tplc="DECCED22" w:tentative="1">
      <w:start w:val="1"/>
      <w:numFmt w:val="bullet"/>
      <w:lvlText w:val="o"/>
      <w:lvlJc w:val="left"/>
      <w:pPr>
        <w:ind w:left="1440" w:hanging="360"/>
      </w:pPr>
      <w:rPr>
        <w:rFonts w:ascii="Courier New" w:hAnsi="Courier New" w:cs="Courier New" w:hint="default"/>
      </w:rPr>
    </w:lvl>
    <w:lvl w:ilvl="2" w:tplc="D3C85E6E" w:tentative="1">
      <w:start w:val="1"/>
      <w:numFmt w:val="bullet"/>
      <w:lvlText w:val=""/>
      <w:lvlJc w:val="left"/>
      <w:pPr>
        <w:ind w:left="2160" w:hanging="360"/>
      </w:pPr>
      <w:rPr>
        <w:rFonts w:ascii="Wingdings" w:hAnsi="Wingdings" w:hint="default"/>
      </w:rPr>
    </w:lvl>
    <w:lvl w:ilvl="3" w:tplc="1C266216" w:tentative="1">
      <w:start w:val="1"/>
      <w:numFmt w:val="bullet"/>
      <w:lvlText w:val=""/>
      <w:lvlJc w:val="left"/>
      <w:pPr>
        <w:ind w:left="2880" w:hanging="360"/>
      </w:pPr>
      <w:rPr>
        <w:rFonts w:ascii="Symbol" w:hAnsi="Symbol" w:hint="default"/>
      </w:rPr>
    </w:lvl>
    <w:lvl w:ilvl="4" w:tplc="636E06E2" w:tentative="1">
      <w:start w:val="1"/>
      <w:numFmt w:val="bullet"/>
      <w:lvlText w:val="o"/>
      <w:lvlJc w:val="left"/>
      <w:pPr>
        <w:ind w:left="3600" w:hanging="360"/>
      </w:pPr>
      <w:rPr>
        <w:rFonts w:ascii="Courier New" w:hAnsi="Courier New" w:cs="Courier New" w:hint="default"/>
      </w:rPr>
    </w:lvl>
    <w:lvl w:ilvl="5" w:tplc="5A4C7934" w:tentative="1">
      <w:start w:val="1"/>
      <w:numFmt w:val="bullet"/>
      <w:lvlText w:val=""/>
      <w:lvlJc w:val="left"/>
      <w:pPr>
        <w:ind w:left="4320" w:hanging="360"/>
      </w:pPr>
      <w:rPr>
        <w:rFonts w:ascii="Wingdings" w:hAnsi="Wingdings" w:hint="default"/>
      </w:rPr>
    </w:lvl>
    <w:lvl w:ilvl="6" w:tplc="557E31EE" w:tentative="1">
      <w:start w:val="1"/>
      <w:numFmt w:val="bullet"/>
      <w:lvlText w:val=""/>
      <w:lvlJc w:val="left"/>
      <w:pPr>
        <w:ind w:left="5040" w:hanging="360"/>
      </w:pPr>
      <w:rPr>
        <w:rFonts w:ascii="Symbol" w:hAnsi="Symbol" w:hint="default"/>
      </w:rPr>
    </w:lvl>
    <w:lvl w:ilvl="7" w:tplc="04D6CBA0" w:tentative="1">
      <w:start w:val="1"/>
      <w:numFmt w:val="bullet"/>
      <w:lvlText w:val="o"/>
      <w:lvlJc w:val="left"/>
      <w:pPr>
        <w:ind w:left="5760" w:hanging="360"/>
      </w:pPr>
      <w:rPr>
        <w:rFonts w:ascii="Courier New" w:hAnsi="Courier New" w:cs="Courier New" w:hint="default"/>
      </w:rPr>
    </w:lvl>
    <w:lvl w:ilvl="8" w:tplc="521ED582" w:tentative="1">
      <w:start w:val="1"/>
      <w:numFmt w:val="bullet"/>
      <w:lvlText w:val=""/>
      <w:lvlJc w:val="left"/>
      <w:pPr>
        <w:ind w:left="6480" w:hanging="360"/>
      </w:pPr>
      <w:rPr>
        <w:rFonts w:ascii="Wingdings" w:hAnsi="Wingdings" w:hint="default"/>
      </w:rPr>
    </w:lvl>
  </w:abstractNum>
  <w:abstractNum w:abstractNumId="2" w15:restartNumberingAfterBreak="0">
    <w:nsid w:val="61D73930"/>
    <w:multiLevelType w:val="hybridMultilevel"/>
    <w:tmpl w:val="5ECAD69E"/>
    <w:lvl w:ilvl="0" w:tplc="8C8C5D10">
      <w:start w:val="1"/>
      <w:numFmt w:val="bullet"/>
      <w:lvlText w:val=""/>
      <w:lvlJc w:val="left"/>
      <w:pPr>
        <w:ind w:left="720" w:hanging="360"/>
      </w:pPr>
      <w:rPr>
        <w:rFonts w:ascii="Symbol" w:hAnsi="Symbol" w:hint="default"/>
      </w:rPr>
    </w:lvl>
    <w:lvl w:ilvl="1" w:tplc="9F1435B2" w:tentative="1">
      <w:start w:val="1"/>
      <w:numFmt w:val="bullet"/>
      <w:lvlText w:val="o"/>
      <w:lvlJc w:val="left"/>
      <w:pPr>
        <w:ind w:left="1440" w:hanging="360"/>
      </w:pPr>
      <w:rPr>
        <w:rFonts w:ascii="Courier New" w:hAnsi="Courier New" w:cs="Courier New" w:hint="default"/>
      </w:rPr>
    </w:lvl>
    <w:lvl w:ilvl="2" w:tplc="46243B24" w:tentative="1">
      <w:start w:val="1"/>
      <w:numFmt w:val="bullet"/>
      <w:lvlText w:val=""/>
      <w:lvlJc w:val="left"/>
      <w:pPr>
        <w:ind w:left="2160" w:hanging="360"/>
      </w:pPr>
      <w:rPr>
        <w:rFonts w:ascii="Wingdings" w:hAnsi="Wingdings" w:hint="default"/>
      </w:rPr>
    </w:lvl>
    <w:lvl w:ilvl="3" w:tplc="5F4C4970" w:tentative="1">
      <w:start w:val="1"/>
      <w:numFmt w:val="bullet"/>
      <w:lvlText w:val=""/>
      <w:lvlJc w:val="left"/>
      <w:pPr>
        <w:ind w:left="2880" w:hanging="360"/>
      </w:pPr>
      <w:rPr>
        <w:rFonts w:ascii="Symbol" w:hAnsi="Symbol" w:hint="default"/>
      </w:rPr>
    </w:lvl>
    <w:lvl w:ilvl="4" w:tplc="B4B40B7E" w:tentative="1">
      <w:start w:val="1"/>
      <w:numFmt w:val="bullet"/>
      <w:lvlText w:val="o"/>
      <w:lvlJc w:val="left"/>
      <w:pPr>
        <w:ind w:left="3600" w:hanging="360"/>
      </w:pPr>
      <w:rPr>
        <w:rFonts w:ascii="Courier New" w:hAnsi="Courier New" w:cs="Courier New" w:hint="default"/>
      </w:rPr>
    </w:lvl>
    <w:lvl w:ilvl="5" w:tplc="60448414" w:tentative="1">
      <w:start w:val="1"/>
      <w:numFmt w:val="bullet"/>
      <w:lvlText w:val=""/>
      <w:lvlJc w:val="left"/>
      <w:pPr>
        <w:ind w:left="4320" w:hanging="360"/>
      </w:pPr>
      <w:rPr>
        <w:rFonts w:ascii="Wingdings" w:hAnsi="Wingdings" w:hint="default"/>
      </w:rPr>
    </w:lvl>
    <w:lvl w:ilvl="6" w:tplc="9B3E181C" w:tentative="1">
      <w:start w:val="1"/>
      <w:numFmt w:val="bullet"/>
      <w:lvlText w:val=""/>
      <w:lvlJc w:val="left"/>
      <w:pPr>
        <w:ind w:left="5040" w:hanging="360"/>
      </w:pPr>
      <w:rPr>
        <w:rFonts w:ascii="Symbol" w:hAnsi="Symbol" w:hint="default"/>
      </w:rPr>
    </w:lvl>
    <w:lvl w:ilvl="7" w:tplc="635C3EF4" w:tentative="1">
      <w:start w:val="1"/>
      <w:numFmt w:val="bullet"/>
      <w:lvlText w:val="o"/>
      <w:lvlJc w:val="left"/>
      <w:pPr>
        <w:ind w:left="5760" w:hanging="360"/>
      </w:pPr>
      <w:rPr>
        <w:rFonts w:ascii="Courier New" w:hAnsi="Courier New" w:cs="Courier New" w:hint="default"/>
      </w:rPr>
    </w:lvl>
    <w:lvl w:ilvl="8" w:tplc="7BAABD30" w:tentative="1">
      <w:start w:val="1"/>
      <w:numFmt w:val="bullet"/>
      <w:lvlText w:val=""/>
      <w:lvlJc w:val="left"/>
      <w:pPr>
        <w:ind w:left="6480" w:hanging="360"/>
      </w:pPr>
      <w:rPr>
        <w:rFonts w:ascii="Wingdings" w:hAnsi="Wingdings" w:hint="default"/>
      </w:rPr>
    </w:lvl>
  </w:abstractNum>
  <w:abstractNum w:abstractNumId="3"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058CD"/>
    <w:multiLevelType w:val="hybridMultilevel"/>
    <w:tmpl w:val="0D6E8342"/>
    <w:lvl w:ilvl="0" w:tplc="2AB85624">
      <w:start w:val="1"/>
      <w:numFmt w:val="bullet"/>
      <w:lvlText w:val=""/>
      <w:lvlJc w:val="left"/>
      <w:pPr>
        <w:ind w:left="720" w:hanging="360"/>
      </w:pPr>
      <w:rPr>
        <w:rFonts w:ascii="Symbol" w:hAnsi="Symbol" w:hint="default"/>
      </w:rPr>
    </w:lvl>
    <w:lvl w:ilvl="1" w:tplc="02C0E3B4" w:tentative="1">
      <w:start w:val="1"/>
      <w:numFmt w:val="bullet"/>
      <w:lvlText w:val="o"/>
      <w:lvlJc w:val="left"/>
      <w:pPr>
        <w:ind w:left="1440" w:hanging="360"/>
      </w:pPr>
      <w:rPr>
        <w:rFonts w:ascii="Courier New" w:hAnsi="Courier New" w:cs="Courier New" w:hint="default"/>
      </w:rPr>
    </w:lvl>
    <w:lvl w:ilvl="2" w:tplc="0B02C3D0" w:tentative="1">
      <w:start w:val="1"/>
      <w:numFmt w:val="bullet"/>
      <w:lvlText w:val=""/>
      <w:lvlJc w:val="left"/>
      <w:pPr>
        <w:ind w:left="2160" w:hanging="360"/>
      </w:pPr>
      <w:rPr>
        <w:rFonts w:ascii="Wingdings" w:hAnsi="Wingdings" w:hint="default"/>
      </w:rPr>
    </w:lvl>
    <w:lvl w:ilvl="3" w:tplc="86C48478" w:tentative="1">
      <w:start w:val="1"/>
      <w:numFmt w:val="bullet"/>
      <w:lvlText w:val=""/>
      <w:lvlJc w:val="left"/>
      <w:pPr>
        <w:ind w:left="2880" w:hanging="360"/>
      </w:pPr>
      <w:rPr>
        <w:rFonts w:ascii="Symbol" w:hAnsi="Symbol" w:hint="default"/>
      </w:rPr>
    </w:lvl>
    <w:lvl w:ilvl="4" w:tplc="5EFA3672" w:tentative="1">
      <w:start w:val="1"/>
      <w:numFmt w:val="bullet"/>
      <w:lvlText w:val="o"/>
      <w:lvlJc w:val="left"/>
      <w:pPr>
        <w:ind w:left="3600" w:hanging="360"/>
      </w:pPr>
      <w:rPr>
        <w:rFonts w:ascii="Courier New" w:hAnsi="Courier New" w:cs="Courier New" w:hint="default"/>
      </w:rPr>
    </w:lvl>
    <w:lvl w:ilvl="5" w:tplc="0FFA499A" w:tentative="1">
      <w:start w:val="1"/>
      <w:numFmt w:val="bullet"/>
      <w:lvlText w:val=""/>
      <w:lvlJc w:val="left"/>
      <w:pPr>
        <w:ind w:left="4320" w:hanging="360"/>
      </w:pPr>
      <w:rPr>
        <w:rFonts w:ascii="Wingdings" w:hAnsi="Wingdings" w:hint="default"/>
      </w:rPr>
    </w:lvl>
    <w:lvl w:ilvl="6" w:tplc="F38026F0" w:tentative="1">
      <w:start w:val="1"/>
      <w:numFmt w:val="bullet"/>
      <w:lvlText w:val=""/>
      <w:lvlJc w:val="left"/>
      <w:pPr>
        <w:ind w:left="5040" w:hanging="360"/>
      </w:pPr>
      <w:rPr>
        <w:rFonts w:ascii="Symbol" w:hAnsi="Symbol" w:hint="default"/>
      </w:rPr>
    </w:lvl>
    <w:lvl w:ilvl="7" w:tplc="45A4F98C" w:tentative="1">
      <w:start w:val="1"/>
      <w:numFmt w:val="bullet"/>
      <w:lvlText w:val="o"/>
      <w:lvlJc w:val="left"/>
      <w:pPr>
        <w:ind w:left="5760" w:hanging="360"/>
      </w:pPr>
      <w:rPr>
        <w:rFonts w:ascii="Courier New" w:hAnsi="Courier New" w:cs="Courier New" w:hint="default"/>
      </w:rPr>
    </w:lvl>
    <w:lvl w:ilvl="8" w:tplc="357E9A32"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319"/>
    <w:rsid w:val="00022FC5"/>
    <w:rsid w:val="0003523A"/>
    <w:rsid w:val="000826A7"/>
    <w:rsid w:val="00084171"/>
    <w:rsid w:val="00090957"/>
    <w:rsid w:val="000959F1"/>
    <w:rsid w:val="001204AC"/>
    <w:rsid w:val="00165345"/>
    <w:rsid w:val="001805B9"/>
    <w:rsid w:val="00196835"/>
    <w:rsid w:val="001E1E9B"/>
    <w:rsid w:val="00212AB1"/>
    <w:rsid w:val="00212FBA"/>
    <w:rsid w:val="0024054C"/>
    <w:rsid w:val="00243E2C"/>
    <w:rsid w:val="002D4E7E"/>
    <w:rsid w:val="002E699B"/>
    <w:rsid w:val="00347D6A"/>
    <w:rsid w:val="00370C2E"/>
    <w:rsid w:val="0038036D"/>
    <w:rsid w:val="003861F6"/>
    <w:rsid w:val="003B6094"/>
    <w:rsid w:val="003C7FCD"/>
    <w:rsid w:val="003E63A7"/>
    <w:rsid w:val="004C77D7"/>
    <w:rsid w:val="004E392D"/>
    <w:rsid w:val="004F0B0E"/>
    <w:rsid w:val="00503803"/>
    <w:rsid w:val="00523484"/>
    <w:rsid w:val="00524531"/>
    <w:rsid w:val="00531E79"/>
    <w:rsid w:val="0056223C"/>
    <w:rsid w:val="00570E15"/>
    <w:rsid w:val="005861FC"/>
    <w:rsid w:val="00625400"/>
    <w:rsid w:val="0067178B"/>
    <w:rsid w:val="006979CC"/>
    <w:rsid w:val="006C6524"/>
    <w:rsid w:val="00715EBD"/>
    <w:rsid w:val="007639D8"/>
    <w:rsid w:val="00765A48"/>
    <w:rsid w:val="007A0808"/>
    <w:rsid w:val="008647E4"/>
    <w:rsid w:val="008A15A3"/>
    <w:rsid w:val="008D49C5"/>
    <w:rsid w:val="00977AFD"/>
    <w:rsid w:val="00992717"/>
    <w:rsid w:val="00995F3E"/>
    <w:rsid w:val="00997973"/>
    <w:rsid w:val="009A1254"/>
    <w:rsid w:val="009B6B4D"/>
    <w:rsid w:val="009C2C43"/>
    <w:rsid w:val="009C4E63"/>
    <w:rsid w:val="009D34D8"/>
    <w:rsid w:val="00A2022A"/>
    <w:rsid w:val="00A33197"/>
    <w:rsid w:val="00A903A5"/>
    <w:rsid w:val="00AB505B"/>
    <w:rsid w:val="00B021A6"/>
    <w:rsid w:val="00B1184C"/>
    <w:rsid w:val="00B458AE"/>
    <w:rsid w:val="00B65179"/>
    <w:rsid w:val="00BB50E5"/>
    <w:rsid w:val="00BC0D52"/>
    <w:rsid w:val="00BD000A"/>
    <w:rsid w:val="00C205FA"/>
    <w:rsid w:val="00C23DA7"/>
    <w:rsid w:val="00C24970"/>
    <w:rsid w:val="00C51DD8"/>
    <w:rsid w:val="00C56FE1"/>
    <w:rsid w:val="00C663B0"/>
    <w:rsid w:val="00CA4C4F"/>
    <w:rsid w:val="00D412D7"/>
    <w:rsid w:val="00D81477"/>
    <w:rsid w:val="00DB47D6"/>
    <w:rsid w:val="00DF3319"/>
    <w:rsid w:val="00DF4F10"/>
    <w:rsid w:val="00E52795"/>
    <w:rsid w:val="00E63FF4"/>
    <w:rsid w:val="00E8768C"/>
    <w:rsid w:val="00EA7A80"/>
    <w:rsid w:val="00ED1E8F"/>
    <w:rsid w:val="00EF747B"/>
    <w:rsid w:val="00F200F1"/>
    <w:rsid w:val="00F56C3B"/>
    <w:rsid w:val="00F76BA1"/>
    <w:rsid w:val="00F803D1"/>
    <w:rsid w:val="00F946DF"/>
    <w:rsid w:val="00FA16DF"/>
    <w:rsid w:val="00FA4CEC"/>
    <w:rsid w:val="00FB3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42F3"/>
  <w15:chartTrackingRefBased/>
  <w15:docId w15:val="{3A11DA7E-580E-4F59-9C19-94FE0D07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31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F0B0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F3319"/>
    <w:pPr>
      <w:ind w:left="720"/>
      <w:contextualSpacing/>
    </w:pPr>
  </w:style>
  <w:style w:type="character" w:customStyle="1" w:styleId="ListParagraphChar">
    <w:name w:val="List Paragraph Char"/>
    <w:link w:val="ListParagraph"/>
    <w:uiPriority w:val="34"/>
    <w:locked/>
    <w:rsid w:val="00DF3319"/>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F3319"/>
    <w:rPr>
      <w:color w:val="0563C1" w:themeColor="hyperlink"/>
      <w:u w:val="single"/>
    </w:rPr>
  </w:style>
  <w:style w:type="character" w:customStyle="1" w:styleId="Heading1Char">
    <w:name w:val="Heading 1 Char"/>
    <w:basedOn w:val="DefaultParagraphFont"/>
    <w:link w:val="Heading1"/>
    <w:uiPriority w:val="9"/>
    <w:rsid w:val="004F0B0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F0B0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F0B0E"/>
    <w:pPr>
      <w:spacing w:after="100" w:line="276" w:lineRule="auto"/>
    </w:pPr>
    <w:rPr>
      <w:rFonts w:asciiTheme="minorHAnsi" w:eastAsiaTheme="minorHAnsi" w:hAnsiTheme="minorHAnsi" w:cstheme="minorBidi"/>
      <w:sz w:val="22"/>
      <w:szCs w:val="22"/>
      <w:lang w:val="en-US" w:eastAsia="en-US"/>
    </w:rPr>
  </w:style>
  <w:style w:type="table" w:styleId="LightList-Accent2">
    <w:name w:val="Light List Accent 2"/>
    <w:basedOn w:val="TableNormal"/>
    <w:uiPriority w:val="61"/>
    <w:rsid w:val="003E63A7"/>
    <w:pPr>
      <w:spacing w:after="0" w:line="240" w:lineRule="auto"/>
    </w:pPr>
    <w:rPr>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styleId="FootnoteReference">
    <w:name w:val="footnote reference"/>
    <w:basedOn w:val="DefaultParagraphFont"/>
    <w:uiPriority w:val="99"/>
    <w:semiHidden/>
    <w:unhideWhenUsed/>
    <w:rsid w:val="00B65179"/>
    <w:rPr>
      <w:vertAlign w:val="superscript"/>
    </w:rPr>
  </w:style>
  <w:style w:type="paragraph" w:styleId="NoSpacing">
    <w:name w:val="No Spacing"/>
    <w:link w:val="NoSpacingChar"/>
    <w:uiPriority w:val="1"/>
    <w:qFormat/>
    <w:rsid w:val="002D4E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4E7E"/>
    <w:rPr>
      <w:rFonts w:eastAsiaTheme="minorEastAsia"/>
      <w:lang w:val="en-US"/>
    </w:rPr>
  </w:style>
  <w:style w:type="table" w:customStyle="1" w:styleId="TableGrid2">
    <w:name w:val="Table Grid2"/>
    <w:basedOn w:val="TableNormal"/>
    <w:next w:val="TableGrid"/>
    <w:uiPriority w:val="59"/>
    <w:rsid w:val="004C77D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C7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47D6"/>
    <w:pPr>
      <w:tabs>
        <w:tab w:val="center" w:pos="4513"/>
        <w:tab w:val="right" w:pos="9026"/>
      </w:tabs>
    </w:pPr>
  </w:style>
  <w:style w:type="character" w:customStyle="1" w:styleId="HeaderChar">
    <w:name w:val="Header Char"/>
    <w:basedOn w:val="DefaultParagraphFont"/>
    <w:link w:val="Header"/>
    <w:uiPriority w:val="99"/>
    <w:rsid w:val="00DB47D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B47D6"/>
    <w:pPr>
      <w:tabs>
        <w:tab w:val="center" w:pos="4513"/>
        <w:tab w:val="right" w:pos="9026"/>
      </w:tabs>
    </w:pPr>
  </w:style>
  <w:style w:type="character" w:customStyle="1" w:styleId="FooterChar">
    <w:name w:val="Footer Char"/>
    <w:basedOn w:val="DefaultParagraphFont"/>
    <w:link w:val="Footer"/>
    <w:uiPriority w:val="99"/>
    <w:rsid w:val="00DB47D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8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gov.uk/set-up-business-partnership/naming-your-partnershi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si/2009/2615/contents/made" TargetMode="External"/><Relationship Id="rId17" Type="http://schemas.openxmlformats.org/officeDocument/2006/relationships/hyperlink" Target="https://www.informdirect.co.uk/business-management/partnership-business-advantages-and-disadvantages/" TargetMode="External"/><Relationship Id="rId2" Type="http://schemas.openxmlformats.org/officeDocument/2006/relationships/numbering" Target="numbering.xml"/><Relationship Id="rId16" Type="http://schemas.openxmlformats.org/officeDocument/2006/relationships/hyperlink" Target="https://www.legislation.gov.uk/ukpga/Vict/53-54/39/section/9"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business-bank.co.uk/wp-content/uploads/2017/01/2014-11-26.2-ECF-DRAFT-Partnership-Agreement.pdf" TargetMode="External"/><Relationship Id="rId5" Type="http://schemas.openxmlformats.org/officeDocument/2006/relationships/webSettings" Target="webSettings.xml"/><Relationship Id="rId15" Type="http://schemas.openxmlformats.org/officeDocument/2006/relationships/hyperlink" Target="https://www.gov.uk/limited-company-formation" TargetMode="External"/><Relationship Id="rId10" Type="http://schemas.openxmlformats.org/officeDocument/2006/relationships/hyperlink" Target="https://www.startuploans.co.uk/business-advice/what-is-private-limited-compan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set-up-sole-trad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2DF941CFDA4779BC378DA13EF60509"/>
        <w:category>
          <w:name w:val="General"/>
          <w:gallery w:val="placeholder"/>
        </w:category>
        <w:types>
          <w:type w:val="bbPlcHdr"/>
        </w:types>
        <w:behaviors>
          <w:behavior w:val="content"/>
        </w:behaviors>
        <w:guid w:val="{03BBFF98-90D2-4E0B-A10B-1E37F33ECE3E}"/>
      </w:docPartPr>
      <w:docPartBody>
        <w:p w:rsidR="000D4E80" w:rsidRDefault="00042C86" w:rsidP="00042C86">
          <w:pPr>
            <w:pStyle w:val="7D2DF941CFDA4779BC378DA13EF6050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86"/>
    <w:rsid w:val="00042C86"/>
    <w:rsid w:val="000D4E80"/>
    <w:rsid w:val="00441680"/>
    <w:rsid w:val="00533F43"/>
    <w:rsid w:val="006713BF"/>
    <w:rsid w:val="00830A64"/>
    <w:rsid w:val="009A1D97"/>
    <w:rsid w:val="00E15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2C86"/>
    <w:rPr>
      <w:color w:val="808080"/>
    </w:rPr>
  </w:style>
  <w:style w:type="paragraph" w:customStyle="1" w:styleId="7D2DF941CFDA4779BC378DA13EF60509">
    <w:name w:val="7D2DF941CFDA4779BC378DA13EF60509"/>
    <w:rsid w:val="00042C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16</Pages>
  <Words>2480</Words>
  <Characters>14141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 Ahmed</dc:creator>
  <cp:keywords/>
  <dc:description/>
  <cp:lastModifiedBy>Roshid Ahmed</cp:lastModifiedBy>
  <cp:revision>31</cp:revision>
  <cp:lastPrinted>2021-03-02T17:30:00Z</cp:lastPrinted>
  <dcterms:created xsi:type="dcterms:W3CDTF">2021-03-02T17:00:00Z</dcterms:created>
  <dcterms:modified xsi:type="dcterms:W3CDTF">2021-10-25T12:18:00Z</dcterms:modified>
</cp:coreProperties>
</file>