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8BBFB" w14:textId="77777777" w:rsidR="00D0347C" w:rsidRDefault="00D0347C" w:rsidP="00E857A0">
      <w:pPr>
        <w:spacing w:after="0"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Name</w:t>
      </w:r>
    </w:p>
    <w:p w14:paraId="63F0498C" w14:textId="77777777" w:rsidR="00D0347C" w:rsidRDefault="00D0347C" w:rsidP="00E857A0">
      <w:pPr>
        <w:spacing w:after="0" w:line="480" w:lineRule="auto"/>
        <w:contextualSpacing/>
        <w:jc w:val="center"/>
        <w:rPr>
          <w:rFonts w:ascii="Times New Roman" w:hAnsi="Times New Roman" w:cs="Times New Roman"/>
          <w:sz w:val="24"/>
          <w:szCs w:val="24"/>
          <w:lang w:val="en-GB"/>
        </w:rPr>
      </w:pPr>
    </w:p>
    <w:p w14:paraId="14427700" w14:textId="77777777" w:rsidR="00D0347C" w:rsidRPr="00D0347C" w:rsidRDefault="00D0347C" w:rsidP="00E857A0">
      <w:pPr>
        <w:spacing w:after="0" w:line="480" w:lineRule="auto"/>
        <w:contextualSpacing/>
        <w:jc w:val="center"/>
        <w:rPr>
          <w:rFonts w:ascii="Times New Roman" w:hAnsi="Times New Roman" w:cs="Times New Roman"/>
          <w:b/>
          <w:bCs/>
          <w:sz w:val="24"/>
          <w:szCs w:val="24"/>
          <w:lang w:val="en-GB"/>
        </w:rPr>
      </w:pPr>
      <w:proofErr w:type="spellStart"/>
      <w:r w:rsidRPr="00D0347C">
        <w:rPr>
          <w:rFonts w:ascii="Times New Roman" w:hAnsi="Times New Roman" w:cs="Times New Roman"/>
          <w:b/>
          <w:bCs/>
          <w:sz w:val="24"/>
          <w:szCs w:val="24"/>
          <w:lang w:val="en-GB"/>
        </w:rPr>
        <w:t>Dayvid</w:t>
      </w:r>
      <w:proofErr w:type="spellEnd"/>
      <w:r w:rsidRPr="00D0347C">
        <w:rPr>
          <w:rFonts w:ascii="Times New Roman" w:hAnsi="Times New Roman" w:cs="Times New Roman"/>
          <w:b/>
          <w:bCs/>
          <w:sz w:val="24"/>
          <w:szCs w:val="24"/>
          <w:lang w:val="en-GB"/>
        </w:rPr>
        <w:t xml:space="preserve"> </w:t>
      </w:r>
      <w:proofErr w:type="spellStart"/>
      <w:r w:rsidRPr="00D0347C">
        <w:rPr>
          <w:rFonts w:ascii="Times New Roman" w:hAnsi="Times New Roman" w:cs="Times New Roman"/>
          <w:b/>
          <w:bCs/>
          <w:sz w:val="24"/>
          <w:szCs w:val="24"/>
          <w:lang w:val="en-GB"/>
        </w:rPr>
        <w:t>Petrov</w:t>
      </w:r>
      <w:proofErr w:type="spellEnd"/>
    </w:p>
    <w:p w14:paraId="54DBE722" w14:textId="77777777" w:rsidR="00D0347C" w:rsidRDefault="00D0347C" w:rsidP="00E857A0">
      <w:pPr>
        <w:spacing w:after="0" w:line="480" w:lineRule="auto"/>
        <w:contextualSpacing/>
        <w:jc w:val="center"/>
        <w:rPr>
          <w:rFonts w:ascii="Times New Roman" w:hAnsi="Times New Roman" w:cs="Times New Roman"/>
          <w:sz w:val="24"/>
          <w:szCs w:val="24"/>
          <w:lang w:val="en-GB"/>
        </w:rPr>
      </w:pPr>
    </w:p>
    <w:p w14:paraId="133EDCAB" w14:textId="77777777" w:rsidR="00D0347C" w:rsidRDefault="00D0347C" w:rsidP="00E857A0">
      <w:pPr>
        <w:spacing w:after="0"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Number</w:t>
      </w:r>
    </w:p>
    <w:p w14:paraId="6DA45360" w14:textId="77777777" w:rsidR="00D0347C" w:rsidRDefault="00D0347C" w:rsidP="00E857A0">
      <w:pPr>
        <w:spacing w:after="0" w:line="480" w:lineRule="auto"/>
        <w:contextualSpacing/>
        <w:jc w:val="center"/>
        <w:rPr>
          <w:rFonts w:ascii="Times New Roman" w:hAnsi="Times New Roman" w:cs="Times New Roman"/>
          <w:sz w:val="24"/>
          <w:szCs w:val="24"/>
          <w:lang w:val="en-GB"/>
        </w:rPr>
      </w:pPr>
    </w:p>
    <w:p w14:paraId="541F801C" w14:textId="77777777" w:rsidR="00D0347C" w:rsidRPr="00D0347C" w:rsidRDefault="00D0347C" w:rsidP="00E857A0">
      <w:pPr>
        <w:spacing w:after="0" w:line="480" w:lineRule="auto"/>
        <w:contextualSpacing/>
        <w:jc w:val="center"/>
        <w:rPr>
          <w:rFonts w:ascii="Times New Roman" w:hAnsi="Times New Roman" w:cs="Times New Roman"/>
          <w:b/>
          <w:bCs/>
          <w:sz w:val="24"/>
          <w:szCs w:val="24"/>
          <w:lang w:val="en-GB"/>
        </w:rPr>
      </w:pPr>
      <w:r>
        <w:rPr>
          <w:rFonts w:ascii="Times New Roman" w:hAnsi="Times New Roman" w:cs="Times New Roman"/>
          <w:sz w:val="24"/>
          <w:szCs w:val="24"/>
          <w:lang w:val="en-GB"/>
        </w:rPr>
        <w:t xml:space="preserve"> </w:t>
      </w:r>
      <w:r w:rsidRPr="00D0347C">
        <w:rPr>
          <w:rFonts w:ascii="Times New Roman" w:hAnsi="Times New Roman" w:cs="Times New Roman"/>
          <w:b/>
          <w:bCs/>
          <w:sz w:val="24"/>
          <w:szCs w:val="24"/>
          <w:lang w:val="en-GB"/>
        </w:rPr>
        <w:t>2010795</w:t>
      </w:r>
    </w:p>
    <w:p w14:paraId="5782A449" w14:textId="77777777" w:rsidR="00D0347C" w:rsidRDefault="00D0347C" w:rsidP="00E857A0">
      <w:pPr>
        <w:spacing w:after="0" w:line="480" w:lineRule="auto"/>
        <w:contextualSpacing/>
        <w:jc w:val="center"/>
        <w:rPr>
          <w:rFonts w:ascii="Times New Roman" w:hAnsi="Times New Roman" w:cs="Times New Roman"/>
          <w:sz w:val="24"/>
          <w:szCs w:val="24"/>
          <w:lang w:val="en-GB"/>
        </w:rPr>
      </w:pPr>
    </w:p>
    <w:p w14:paraId="49E576DC" w14:textId="77777777" w:rsidR="00D0347C" w:rsidRDefault="00D0347C" w:rsidP="00E857A0">
      <w:pPr>
        <w:spacing w:after="0"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 Module Title,</w:t>
      </w:r>
    </w:p>
    <w:p w14:paraId="030DB6CF" w14:textId="77777777" w:rsidR="00D0347C" w:rsidRDefault="00D0347C" w:rsidP="00E857A0">
      <w:pPr>
        <w:spacing w:after="0" w:line="480" w:lineRule="auto"/>
        <w:contextualSpacing/>
        <w:jc w:val="center"/>
        <w:rPr>
          <w:rFonts w:ascii="Times New Roman" w:hAnsi="Times New Roman" w:cs="Times New Roman"/>
          <w:sz w:val="24"/>
          <w:szCs w:val="24"/>
          <w:lang w:val="en-GB"/>
        </w:rPr>
      </w:pPr>
    </w:p>
    <w:p w14:paraId="402AD15B" w14:textId="7B35FA1A" w:rsidR="00D0347C" w:rsidRPr="00AB197D" w:rsidRDefault="00C14E3B" w:rsidP="00E857A0">
      <w:pPr>
        <w:spacing w:after="0" w:line="480" w:lineRule="auto"/>
        <w:contextualSpacing/>
        <w:jc w:val="center"/>
        <w:rPr>
          <w:rFonts w:ascii="Times New Roman" w:hAnsi="Times New Roman" w:cs="Times New Roman"/>
          <w:b/>
          <w:bCs/>
          <w:sz w:val="24"/>
          <w:szCs w:val="24"/>
          <w:lang w:val="en-GB"/>
        </w:rPr>
      </w:pPr>
      <w:r w:rsidRPr="00AB197D">
        <w:rPr>
          <w:rFonts w:ascii="Times New Roman" w:hAnsi="Times New Roman" w:cs="Times New Roman"/>
          <w:b/>
          <w:bCs/>
          <w:sz w:val="24"/>
          <w:szCs w:val="24"/>
          <w:lang w:val="en-GB"/>
        </w:rPr>
        <w:t>The Global Business Environment (LCBB4005)</w:t>
      </w:r>
    </w:p>
    <w:p w14:paraId="45AE65B4" w14:textId="77777777" w:rsidR="00D0347C" w:rsidRDefault="00D0347C" w:rsidP="00E857A0">
      <w:pPr>
        <w:spacing w:after="0" w:line="480" w:lineRule="auto"/>
        <w:contextualSpacing/>
        <w:jc w:val="center"/>
        <w:rPr>
          <w:rFonts w:ascii="Times New Roman" w:hAnsi="Times New Roman" w:cs="Times New Roman"/>
          <w:sz w:val="24"/>
          <w:szCs w:val="24"/>
          <w:lang w:val="en-GB"/>
        </w:rPr>
      </w:pPr>
    </w:p>
    <w:p w14:paraId="4E808C79" w14:textId="77777777" w:rsidR="00D0347C" w:rsidRDefault="00D0347C" w:rsidP="00E857A0">
      <w:pPr>
        <w:spacing w:after="0"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Lecturer’s Name</w:t>
      </w:r>
    </w:p>
    <w:p w14:paraId="3499CEE1" w14:textId="77777777" w:rsidR="00D0347C" w:rsidRDefault="00D0347C" w:rsidP="00E857A0">
      <w:pPr>
        <w:spacing w:after="0" w:line="480" w:lineRule="auto"/>
        <w:contextualSpacing/>
        <w:jc w:val="center"/>
        <w:rPr>
          <w:rFonts w:ascii="Times New Roman" w:hAnsi="Times New Roman" w:cs="Times New Roman"/>
          <w:sz w:val="24"/>
          <w:szCs w:val="24"/>
          <w:lang w:val="en-GB"/>
        </w:rPr>
      </w:pPr>
    </w:p>
    <w:p w14:paraId="020846F4" w14:textId="58077F5A" w:rsidR="00F3600E" w:rsidRPr="00460A46" w:rsidRDefault="00460A46" w:rsidP="00E857A0">
      <w:pPr>
        <w:spacing w:after="0" w:line="480" w:lineRule="auto"/>
        <w:contextualSpacing/>
        <w:jc w:val="center"/>
        <w:rPr>
          <w:rFonts w:ascii="Times New Roman" w:hAnsi="Times New Roman" w:cs="Times New Roman"/>
          <w:b/>
          <w:bCs/>
          <w:sz w:val="24"/>
          <w:szCs w:val="24"/>
          <w:lang w:val="en-GB"/>
        </w:rPr>
      </w:pPr>
      <w:r w:rsidRPr="00460A46">
        <w:rPr>
          <w:rFonts w:ascii="Times New Roman" w:hAnsi="Times New Roman" w:cs="Times New Roman"/>
          <w:b/>
          <w:bCs/>
          <w:sz w:val="24"/>
          <w:szCs w:val="24"/>
          <w:lang w:val="en-GB"/>
        </w:rPr>
        <w:t xml:space="preserve">Dr </w:t>
      </w:r>
      <w:proofErr w:type="spellStart"/>
      <w:r w:rsidRPr="00460A46">
        <w:rPr>
          <w:rFonts w:ascii="Times New Roman" w:hAnsi="Times New Roman" w:cs="Times New Roman"/>
          <w:b/>
          <w:bCs/>
          <w:sz w:val="24"/>
          <w:szCs w:val="24"/>
          <w:lang w:val="en-GB"/>
        </w:rPr>
        <w:t>Rexon</w:t>
      </w:r>
      <w:proofErr w:type="spellEnd"/>
      <w:r w:rsidRPr="00460A46">
        <w:rPr>
          <w:rFonts w:ascii="Times New Roman" w:hAnsi="Times New Roman" w:cs="Times New Roman"/>
          <w:b/>
          <w:bCs/>
          <w:sz w:val="24"/>
          <w:szCs w:val="24"/>
          <w:lang w:val="en-GB"/>
        </w:rPr>
        <w:t xml:space="preserve"> </w:t>
      </w:r>
      <w:proofErr w:type="spellStart"/>
      <w:r w:rsidRPr="00460A46">
        <w:rPr>
          <w:rFonts w:ascii="Times New Roman" w:hAnsi="Times New Roman" w:cs="Times New Roman"/>
          <w:b/>
          <w:bCs/>
          <w:sz w:val="24"/>
          <w:szCs w:val="24"/>
          <w:lang w:val="en-GB"/>
        </w:rPr>
        <w:t>Nting</w:t>
      </w:r>
      <w:proofErr w:type="spellEnd"/>
    </w:p>
    <w:p w14:paraId="1296ACCD" w14:textId="77777777" w:rsidR="00F3600E" w:rsidRPr="006148DB" w:rsidRDefault="00F3600E" w:rsidP="00E857A0">
      <w:pPr>
        <w:spacing w:after="0" w:line="480" w:lineRule="auto"/>
        <w:contextualSpacing/>
        <w:jc w:val="center"/>
        <w:rPr>
          <w:rFonts w:ascii="Times New Roman" w:hAnsi="Times New Roman" w:cs="Times New Roman"/>
          <w:sz w:val="24"/>
          <w:szCs w:val="24"/>
          <w:lang w:val="en-GB"/>
        </w:rPr>
      </w:pPr>
    </w:p>
    <w:p w14:paraId="396FE3C1" w14:textId="77777777" w:rsidR="00F3600E" w:rsidRPr="006148DB" w:rsidRDefault="00F3600E" w:rsidP="00E857A0">
      <w:pPr>
        <w:spacing w:after="0" w:line="480" w:lineRule="auto"/>
        <w:contextualSpacing/>
        <w:jc w:val="center"/>
        <w:rPr>
          <w:rFonts w:ascii="Times New Roman" w:hAnsi="Times New Roman" w:cs="Times New Roman"/>
          <w:sz w:val="24"/>
          <w:szCs w:val="24"/>
          <w:lang w:val="en-GB"/>
        </w:rPr>
      </w:pPr>
    </w:p>
    <w:p w14:paraId="14814533" w14:textId="77777777" w:rsidR="00F3600E" w:rsidRPr="006148DB" w:rsidRDefault="00F3600E" w:rsidP="00E857A0">
      <w:pPr>
        <w:spacing w:after="0" w:line="480" w:lineRule="auto"/>
        <w:contextualSpacing/>
        <w:jc w:val="center"/>
        <w:rPr>
          <w:rFonts w:ascii="Times New Roman" w:hAnsi="Times New Roman" w:cs="Times New Roman"/>
          <w:sz w:val="24"/>
          <w:szCs w:val="24"/>
          <w:lang w:val="en-GB"/>
        </w:rPr>
      </w:pPr>
    </w:p>
    <w:p w14:paraId="3E486016" w14:textId="77777777" w:rsidR="00F3600E" w:rsidRPr="006148DB" w:rsidRDefault="00F3600E" w:rsidP="00E857A0">
      <w:pPr>
        <w:spacing w:after="0" w:line="480" w:lineRule="auto"/>
        <w:contextualSpacing/>
        <w:jc w:val="center"/>
        <w:rPr>
          <w:rFonts w:ascii="Times New Roman" w:hAnsi="Times New Roman" w:cs="Times New Roman"/>
          <w:sz w:val="24"/>
          <w:szCs w:val="24"/>
          <w:lang w:val="en-GB"/>
        </w:rPr>
      </w:pPr>
    </w:p>
    <w:p w14:paraId="7A9A6378" w14:textId="227DAACF" w:rsidR="00EF6A65" w:rsidRPr="006148DB" w:rsidRDefault="00EF6A65" w:rsidP="00C566F1">
      <w:pPr>
        <w:spacing w:after="0" w:line="480" w:lineRule="auto"/>
        <w:contextualSpacing/>
        <w:jc w:val="center"/>
        <w:rPr>
          <w:rFonts w:ascii="Times New Roman" w:hAnsi="Times New Roman" w:cs="Times New Roman"/>
          <w:sz w:val="24"/>
          <w:szCs w:val="24"/>
          <w:lang w:val="en-GB"/>
        </w:rPr>
      </w:pPr>
      <w:r w:rsidRPr="006148DB">
        <w:rPr>
          <w:rFonts w:ascii="Times New Roman" w:hAnsi="Times New Roman" w:cs="Times New Roman"/>
          <w:sz w:val="24"/>
          <w:szCs w:val="24"/>
          <w:lang w:val="en-GB"/>
        </w:rPr>
        <w:t>Assessment 1: Environmental Analysis of Jaguar Land Rover</w:t>
      </w:r>
    </w:p>
    <w:p w14:paraId="0FE6E6D0" w14:textId="77777777" w:rsidR="00F3600E" w:rsidRPr="006148DB" w:rsidRDefault="00F3600E" w:rsidP="00E857A0">
      <w:pPr>
        <w:spacing w:after="0" w:line="480" w:lineRule="auto"/>
        <w:contextualSpacing/>
        <w:jc w:val="center"/>
        <w:rPr>
          <w:rFonts w:ascii="Times New Roman" w:hAnsi="Times New Roman" w:cs="Times New Roman"/>
          <w:sz w:val="24"/>
          <w:szCs w:val="24"/>
          <w:lang w:val="en-GB"/>
        </w:rPr>
      </w:pPr>
    </w:p>
    <w:p w14:paraId="2831628D" w14:textId="77777777" w:rsidR="00F3600E" w:rsidRPr="006148DB" w:rsidRDefault="00F3600E" w:rsidP="00E857A0">
      <w:pPr>
        <w:spacing w:after="0" w:line="480" w:lineRule="auto"/>
        <w:contextualSpacing/>
        <w:rPr>
          <w:rFonts w:ascii="Times New Roman" w:hAnsi="Times New Roman" w:cs="Times New Roman"/>
          <w:sz w:val="24"/>
          <w:szCs w:val="24"/>
          <w:lang w:val="en-GB"/>
        </w:rPr>
      </w:pPr>
    </w:p>
    <w:p w14:paraId="099E7C6A" w14:textId="77777777" w:rsidR="00E857A0" w:rsidRPr="006148DB" w:rsidRDefault="00E857A0" w:rsidP="00E857A0">
      <w:pPr>
        <w:spacing w:after="0" w:line="480" w:lineRule="auto"/>
        <w:contextualSpacing/>
        <w:rPr>
          <w:rFonts w:ascii="Times New Roman" w:hAnsi="Times New Roman" w:cs="Times New Roman"/>
          <w:sz w:val="24"/>
          <w:szCs w:val="24"/>
          <w:lang w:val="en-GB"/>
        </w:rPr>
      </w:pPr>
    </w:p>
    <w:sdt>
      <w:sdtPr>
        <w:rPr>
          <w:rFonts w:asciiTheme="minorHAnsi" w:eastAsiaTheme="minorHAnsi" w:hAnsiTheme="minorHAnsi" w:cstheme="minorBidi"/>
          <w:b w:val="0"/>
          <w:bCs w:val="0"/>
          <w:color w:val="auto"/>
          <w:sz w:val="22"/>
          <w:szCs w:val="22"/>
          <w:lang w:val="en-GB" w:eastAsia="en-US"/>
        </w:rPr>
        <w:id w:val="-736787207"/>
        <w:docPartObj>
          <w:docPartGallery w:val="Table of Contents"/>
          <w:docPartUnique/>
        </w:docPartObj>
      </w:sdtPr>
      <w:sdtEndPr>
        <w:rPr>
          <w:noProof/>
        </w:rPr>
      </w:sdtEndPr>
      <w:sdtContent>
        <w:p w14:paraId="2017A309" w14:textId="77777777" w:rsidR="002A5466" w:rsidRPr="006148DB" w:rsidRDefault="002A5466">
          <w:pPr>
            <w:pStyle w:val="TOCHeading"/>
            <w:rPr>
              <w:lang w:val="en-GB"/>
            </w:rPr>
          </w:pPr>
          <w:r w:rsidRPr="006148DB">
            <w:rPr>
              <w:lang w:val="en-GB"/>
            </w:rPr>
            <w:t>Contents</w:t>
          </w:r>
        </w:p>
        <w:p w14:paraId="45D65068" w14:textId="77777777" w:rsidR="00D034AB" w:rsidRPr="006148DB" w:rsidRDefault="002A5466">
          <w:pPr>
            <w:pStyle w:val="TOC1"/>
            <w:tabs>
              <w:tab w:val="right" w:leader="dot" w:pos="9350"/>
            </w:tabs>
            <w:rPr>
              <w:rFonts w:ascii="Times New Roman" w:eastAsiaTheme="minorEastAsia" w:hAnsi="Times New Roman" w:cs="Times New Roman"/>
              <w:noProof/>
              <w:sz w:val="24"/>
              <w:szCs w:val="24"/>
              <w:lang w:val="en-GB"/>
            </w:rPr>
          </w:pPr>
          <w:r w:rsidRPr="006148DB">
            <w:rPr>
              <w:lang w:val="en-GB"/>
            </w:rPr>
            <w:fldChar w:fldCharType="begin"/>
          </w:r>
          <w:r w:rsidRPr="006148DB">
            <w:rPr>
              <w:lang w:val="en-GB"/>
            </w:rPr>
            <w:instrText xml:space="preserve"> TOC \o "1-3" \h \z \u </w:instrText>
          </w:r>
          <w:r w:rsidRPr="006148DB">
            <w:rPr>
              <w:lang w:val="en-GB"/>
            </w:rPr>
            <w:fldChar w:fldCharType="separate"/>
          </w:r>
          <w:hyperlink w:anchor="_Toc92810498" w:history="1">
            <w:r w:rsidR="00D034AB" w:rsidRPr="006148DB">
              <w:rPr>
                <w:rStyle w:val="Hyperlink"/>
                <w:rFonts w:ascii="Times New Roman" w:hAnsi="Times New Roman" w:cs="Times New Roman"/>
                <w:noProof/>
                <w:sz w:val="24"/>
                <w:szCs w:val="24"/>
                <w:lang w:val="en-GB"/>
              </w:rPr>
              <w:t>1. INTRODUCTION</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_Toc92810498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3</w:t>
            </w:r>
            <w:r w:rsidR="00D034AB" w:rsidRPr="006148DB">
              <w:rPr>
                <w:rFonts w:ascii="Times New Roman" w:hAnsi="Times New Roman" w:cs="Times New Roman"/>
                <w:noProof/>
                <w:webHidden/>
                <w:sz w:val="24"/>
                <w:szCs w:val="24"/>
                <w:lang w:val="en-GB"/>
              </w:rPr>
              <w:fldChar w:fldCharType="end"/>
            </w:r>
          </w:hyperlink>
        </w:p>
        <w:p w14:paraId="49D79234" w14:textId="77777777" w:rsidR="00D034AB" w:rsidRPr="006148DB" w:rsidRDefault="00B66498">
          <w:pPr>
            <w:pStyle w:val="TOC1"/>
            <w:tabs>
              <w:tab w:val="right" w:leader="dot" w:pos="9350"/>
            </w:tabs>
            <w:rPr>
              <w:rFonts w:ascii="Times New Roman" w:eastAsiaTheme="minorEastAsia" w:hAnsi="Times New Roman" w:cs="Times New Roman"/>
              <w:noProof/>
              <w:sz w:val="24"/>
              <w:szCs w:val="24"/>
              <w:lang w:val="en-GB"/>
            </w:rPr>
          </w:pPr>
          <w:hyperlink w:anchor="_Toc92810499" w:history="1">
            <w:r w:rsidR="00D034AB" w:rsidRPr="006148DB">
              <w:rPr>
                <w:rStyle w:val="Hyperlink"/>
                <w:rFonts w:ascii="Times New Roman" w:hAnsi="Times New Roman" w:cs="Times New Roman"/>
                <w:noProof/>
                <w:sz w:val="24"/>
                <w:szCs w:val="24"/>
                <w:lang w:val="en-GB"/>
              </w:rPr>
              <w:t>2. COMPANY BACKGROUND</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_Toc92810499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3</w:t>
            </w:r>
            <w:r w:rsidR="00D034AB" w:rsidRPr="006148DB">
              <w:rPr>
                <w:rFonts w:ascii="Times New Roman" w:hAnsi="Times New Roman" w:cs="Times New Roman"/>
                <w:noProof/>
                <w:webHidden/>
                <w:sz w:val="24"/>
                <w:szCs w:val="24"/>
                <w:lang w:val="en-GB"/>
              </w:rPr>
              <w:fldChar w:fldCharType="end"/>
            </w:r>
          </w:hyperlink>
        </w:p>
        <w:p w14:paraId="6E10A85C" w14:textId="77777777" w:rsidR="00D034AB" w:rsidRPr="006148DB" w:rsidRDefault="00B66498">
          <w:pPr>
            <w:pStyle w:val="TOC1"/>
            <w:tabs>
              <w:tab w:val="right" w:leader="dot" w:pos="9350"/>
            </w:tabs>
            <w:rPr>
              <w:rFonts w:ascii="Times New Roman" w:eastAsiaTheme="minorEastAsia" w:hAnsi="Times New Roman" w:cs="Times New Roman"/>
              <w:noProof/>
              <w:sz w:val="24"/>
              <w:szCs w:val="24"/>
              <w:lang w:val="en-GB"/>
            </w:rPr>
          </w:pPr>
          <w:hyperlink w:anchor="_Toc92810500" w:history="1">
            <w:r w:rsidR="00D034AB" w:rsidRPr="006148DB">
              <w:rPr>
                <w:rStyle w:val="Hyperlink"/>
                <w:rFonts w:ascii="Times New Roman" w:hAnsi="Times New Roman" w:cs="Times New Roman"/>
                <w:noProof/>
                <w:sz w:val="24"/>
                <w:szCs w:val="24"/>
                <w:lang w:val="en-GB"/>
              </w:rPr>
              <w:t>3. BUSINESS ENVIRONMENT ANALYSIS</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_Toc92810500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4</w:t>
            </w:r>
            <w:r w:rsidR="00D034AB" w:rsidRPr="006148DB">
              <w:rPr>
                <w:rFonts w:ascii="Times New Roman" w:hAnsi="Times New Roman" w:cs="Times New Roman"/>
                <w:noProof/>
                <w:webHidden/>
                <w:sz w:val="24"/>
                <w:szCs w:val="24"/>
                <w:lang w:val="en-GB"/>
              </w:rPr>
              <w:fldChar w:fldCharType="end"/>
            </w:r>
          </w:hyperlink>
        </w:p>
        <w:p w14:paraId="1017B89A" w14:textId="77777777" w:rsidR="00D034AB" w:rsidRPr="006148DB" w:rsidRDefault="00B66498">
          <w:pPr>
            <w:pStyle w:val="TOC2"/>
            <w:tabs>
              <w:tab w:val="right" w:leader="dot" w:pos="9350"/>
            </w:tabs>
            <w:rPr>
              <w:rFonts w:ascii="Times New Roman" w:eastAsiaTheme="minorEastAsia" w:hAnsi="Times New Roman" w:cs="Times New Roman"/>
              <w:noProof/>
              <w:sz w:val="24"/>
              <w:szCs w:val="24"/>
              <w:lang w:val="en-GB"/>
            </w:rPr>
          </w:pPr>
          <w:hyperlink w:anchor="_Toc92810501" w:history="1">
            <w:r w:rsidR="00D034AB" w:rsidRPr="006148DB">
              <w:rPr>
                <w:rStyle w:val="Hyperlink"/>
                <w:rFonts w:ascii="Times New Roman" w:hAnsi="Times New Roman" w:cs="Times New Roman"/>
                <w:noProof/>
                <w:sz w:val="24"/>
                <w:szCs w:val="24"/>
                <w:lang w:val="en-GB"/>
              </w:rPr>
              <w:t>3.1 External Environment Analysis</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_Toc92810501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4</w:t>
            </w:r>
            <w:r w:rsidR="00D034AB" w:rsidRPr="006148DB">
              <w:rPr>
                <w:rFonts w:ascii="Times New Roman" w:hAnsi="Times New Roman" w:cs="Times New Roman"/>
                <w:noProof/>
                <w:webHidden/>
                <w:sz w:val="24"/>
                <w:szCs w:val="24"/>
                <w:lang w:val="en-GB"/>
              </w:rPr>
              <w:fldChar w:fldCharType="end"/>
            </w:r>
          </w:hyperlink>
        </w:p>
        <w:p w14:paraId="7911A410" w14:textId="77777777" w:rsidR="00D034AB" w:rsidRPr="006148DB" w:rsidRDefault="00B66498">
          <w:pPr>
            <w:pStyle w:val="TOC3"/>
            <w:tabs>
              <w:tab w:val="right" w:leader="dot" w:pos="9350"/>
            </w:tabs>
            <w:rPr>
              <w:rFonts w:ascii="Times New Roman" w:eastAsiaTheme="minorEastAsia" w:hAnsi="Times New Roman" w:cs="Times New Roman"/>
              <w:noProof/>
              <w:sz w:val="24"/>
              <w:szCs w:val="24"/>
              <w:lang w:val="en-GB"/>
            </w:rPr>
          </w:pPr>
          <w:hyperlink w:anchor="_Toc92810502" w:history="1">
            <w:r w:rsidR="00D034AB" w:rsidRPr="006148DB">
              <w:rPr>
                <w:rStyle w:val="Hyperlink"/>
                <w:rFonts w:ascii="Times New Roman" w:hAnsi="Times New Roman" w:cs="Times New Roman"/>
                <w:noProof/>
                <w:sz w:val="24"/>
                <w:szCs w:val="24"/>
                <w:lang w:val="en-GB"/>
              </w:rPr>
              <w:t>3.1.1 Macro-environmental forces: PESTEL analysis</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_Toc92810502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4</w:t>
            </w:r>
            <w:r w:rsidR="00D034AB" w:rsidRPr="006148DB">
              <w:rPr>
                <w:rFonts w:ascii="Times New Roman" w:hAnsi="Times New Roman" w:cs="Times New Roman"/>
                <w:noProof/>
                <w:webHidden/>
                <w:sz w:val="24"/>
                <w:szCs w:val="24"/>
                <w:lang w:val="en-GB"/>
              </w:rPr>
              <w:fldChar w:fldCharType="end"/>
            </w:r>
          </w:hyperlink>
        </w:p>
        <w:p w14:paraId="34CFFBE4" w14:textId="77777777" w:rsidR="00D034AB" w:rsidRPr="006148DB" w:rsidRDefault="00B66498">
          <w:pPr>
            <w:pStyle w:val="TOC3"/>
            <w:tabs>
              <w:tab w:val="right" w:leader="dot" w:pos="9350"/>
            </w:tabs>
            <w:rPr>
              <w:rFonts w:ascii="Times New Roman" w:eastAsiaTheme="minorEastAsia" w:hAnsi="Times New Roman" w:cs="Times New Roman"/>
              <w:noProof/>
              <w:sz w:val="24"/>
              <w:szCs w:val="24"/>
              <w:lang w:val="en-GB"/>
            </w:rPr>
          </w:pPr>
          <w:hyperlink w:anchor="_Toc92810503" w:history="1">
            <w:r w:rsidR="00D034AB" w:rsidRPr="006148DB">
              <w:rPr>
                <w:rStyle w:val="Hyperlink"/>
                <w:rFonts w:ascii="Times New Roman" w:hAnsi="Times New Roman" w:cs="Times New Roman"/>
                <w:noProof/>
                <w:sz w:val="24"/>
                <w:szCs w:val="24"/>
                <w:lang w:val="en-GB"/>
              </w:rPr>
              <w:t>3.1.2 Micro-environmental forces: Porter’s five forces analysis</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_Toc92810503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7</w:t>
            </w:r>
            <w:r w:rsidR="00D034AB" w:rsidRPr="006148DB">
              <w:rPr>
                <w:rFonts w:ascii="Times New Roman" w:hAnsi="Times New Roman" w:cs="Times New Roman"/>
                <w:noProof/>
                <w:webHidden/>
                <w:sz w:val="24"/>
                <w:szCs w:val="24"/>
                <w:lang w:val="en-GB"/>
              </w:rPr>
              <w:fldChar w:fldCharType="end"/>
            </w:r>
          </w:hyperlink>
        </w:p>
        <w:p w14:paraId="29FF19E5" w14:textId="77777777" w:rsidR="00D034AB" w:rsidRPr="006148DB" w:rsidRDefault="00B66498">
          <w:pPr>
            <w:pStyle w:val="TOC2"/>
            <w:tabs>
              <w:tab w:val="right" w:leader="dot" w:pos="9350"/>
            </w:tabs>
            <w:rPr>
              <w:rFonts w:ascii="Times New Roman" w:eastAsiaTheme="minorEastAsia" w:hAnsi="Times New Roman" w:cs="Times New Roman"/>
              <w:noProof/>
              <w:sz w:val="24"/>
              <w:szCs w:val="24"/>
              <w:lang w:val="en-GB"/>
            </w:rPr>
          </w:pPr>
          <w:hyperlink w:anchor="_Toc92810504" w:history="1">
            <w:r w:rsidR="00D034AB" w:rsidRPr="006148DB">
              <w:rPr>
                <w:rStyle w:val="Hyperlink"/>
                <w:rFonts w:ascii="Times New Roman" w:hAnsi="Times New Roman" w:cs="Times New Roman"/>
                <w:noProof/>
                <w:sz w:val="24"/>
                <w:szCs w:val="24"/>
                <w:lang w:val="en-GB"/>
              </w:rPr>
              <w:t>3.2 Micro-Environment  Analysis: Value chain analysis</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_Toc92810504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9</w:t>
            </w:r>
            <w:r w:rsidR="00D034AB" w:rsidRPr="006148DB">
              <w:rPr>
                <w:rFonts w:ascii="Times New Roman" w:hAnsi="Times New Roman" w:cs="Times New Roman"/>
                <w:noProof/>
                <w:webHidden/>
                <w:sz w:val="24"/>
                <w:szCs w:val="24"/>
                <w:lang w:val="en-GB"/>
              </w:rPr>
              <w:fldChar w:fldCharType="end"/>
            </w:r>
          </w:hyperlink>
        </w:p>
        <w:p w14:paraId="3A912548" w14:textId="77777777" w:rsidR="00D034AB" w:rsidRPr="006148DB" w:rsidRDefault="00B66498">
          <w:pPr>
            <w:pStyle w:val="TOC2"/>
            <w:tabs>
              <w:tab w:val="right" w:leader="dot" w:pos="9350"/>
            </w:tabs>
            <w:rPr>
              <w:rFonts w:ascii="Times New Roman" w:eastAsiaTheme="minorEastAsia" w:hAnsi="Times New Roman" w:cs="Times New Roman"/>
              <w:noProof/>
              <w:sz w:val="24"/>
              <w:szCs w:val="24"/>
              <w:lang w:val="en-GB"/>
            </w:rPr>
          </w:pPr>
          <w:hyperlink w:anchor="_Toc92810505" w:history="1">
            <w:r w:rsidR="00D034AB" w:rsidRPr="006148DB">
              <w:rPr>
                <w:rStyle w:val="Hyperlink"/>
                <w:rFonts w:ascii="Times New Roman" w:hAnsi="Times New Roman" w:cs="Times New Roman"/>
                <w:noProof/>
                <w:sz w:val="24"/>
                <w:szCs w:val="24"/>
                <w:lang w:val="en-GB"/>
              </w:rPr>
              <w:t>3.3 SWOT Analysis</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_Toc92810505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11</w:t>
            </w:r>
            <w:r w:rsidR="00D034AB" w:rsidRPr="006148DB">
              <w:rPr>
                <w:rFonts w:ascii="Times New Roman" w:hAnsi="Times New Roman" w:cs="Times New Roman"/>
                <w:noProof/>
                <w:webHidden/>
                <w:sz w:val="24"/>
                <w:szCs w:val="24"/>
                <w:lang w:val="en-GB"/>
              </w:rPr>
              <w:fldChar w:fldCharType="end"/>
            </w:r>
          </w:hyperlink>
        </w:p>
        <w:p w14:paraId="6D5012BF" w14:textId="77777777" w:rsidR="00D034AB" w:rsidRPr="006148DB" w:rsidRDefault="00B66498">
          <w:pPr>
            <w:pStyle w:val="TOC1"/>
            <w:tabs>
              <w:tab w:val="right" w:leader="dot" w:pos="9350"/>
            </w:tabs>
            <w:rPr>
              <w:rFonts w:ascii="Times New Roman" w:eastAsiaTheme="minorEastAsia" w:hAnsi="Times New Roman" w:cs="Times New Roman"/>
              <w:noProof/>
              <w:sz w:val="24"/>
              <w:szCs w:val="24"/>
              <w:lang w:val="en-GB"/>
            </w:rPr>
          </w:pPr>
          <w:hyperlink w:anchor="_Toc92810506" w:history="1">
            <w:r w:rsidR="00D034AB" w:rsidRPr="006148DB">
              <w:rPr>
                <w:rStyle w:val="Hyperlink"/>
                <w:rFonts w:ascii="Times New Roman" w:hAnsi="Times New Roman" w:cs="Times New Roman"/>
                <w:noProof/>
                <w:sz w:val="24"/>
                <w:szCs w:val="24"/>
                <w:lang w:val="en-GB"/>
              </w:rPr>
              <w:t>4. CONCLUSION</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_Toc92810506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12</w:t>
            </w:r>
            <w:r w:rsidR="00D034AB" w:rsidRPr="006148DB">
              <w:rPr>
                <w:rFonts w:ascii="Times New Roman" w:hAnsi="Times New Roman" w:cs="Times New Roman"/>
                <w:noProof/>
                <w:webHidden/>
                <w:sz w:val="24"/>
                <w:szCs w:val="24"/>
                <w:lang w:val="en-GB"/>
              </w:rPr>
              <w:fldChar w:fldCharType="end"/>
            </w:r>
          </w:hyperlink>
        </w:p>
        <w:p w14:paraId="33EC1030" w14:textId="77777777" w:rsidR="00D034AB" w:rsidRPr="006148DB" w:rsidRDefault="00B66498">
          <w:pPr>
            <w:pStyle w:val="TOC1"/>
            <w:tabs>
              <w:tab w:val="right" w:leader="dot" w:pos="9350"/>
            </w:tabs>
            <w:rPr>
              <w:rFonts w:ascii="Times New Roman" w:eastAsiaTheme="minorEastAsia" w:hAnsi="Times New Roman" w:cs="Times New Roman"/>
              <w:noProof/>
              <w:sz w:val="24"/>
              <w:szCs w:val="24"/>
              <w:lang w:val="en-GB"/>
            </w:rPr>
          </w:pPr>
          <w:hyperlink w:anchor="_Toc92810507" w:history="1">
            <w:r w:rsidR="00D034AB" w:rsidRPr="006148DB">
              <w:rPr>
                <w:rStyle w:val="Hyperlink"/>
                <w:rFonts w:ascii="Times New Roman" w:hAnsi="Times New Roman" w:cs="Times New Roman"/>
                <w:noProof/>
                <w:sz w:val="24"/>
                <w:szCs w:val="24"/>
                <w:lang w:val="en-GB"/>
              </w:rPr>
              <w:t>Reference List</w:t>
            </w:r>
            <w:r w:rsidR="00D034AB" w:rsidRPr="006148DB">
              <w:rPr>
                <w:rFonts w:ascii="Times New Roman" w:hAnsi="Times New Roman" w:cs="Times New Roman"/>
                <w:noProof/>
                <w:webHidden/>
                <w:sz w:val="24"/>
                <w:szCs w:val="24"/>
                <w:lang w:val="en-GB"/>
              </w:rPr>
              <w:tab/>
            </w:r>
            <w:r w:rsidR="00D034AB" w:rsidRPr="006148DB">
              <w:rPr>
                <w:rFonts w:ascii="Times New Roman" w:hAnsi="Times New Roman" w:cs="Times New Roman"/>
                <w:noProof/>
                <w:webHidden/>
                <w:sz w:val="24"/>
                <w:szCs w:val="24"/>
                <w:lang w:val="en-GB"/>
              </w:rPr>
              <w:fldChar w:fldCharType="begin"/>
            </w:r>
            <w:r w:rsidR="00D034AB" w:rsidRPr="006148DB">
              <w:rPr>
                <w:rFonts w:ascii="Times New Roman" w:hAnsi="Times New Roman" w:cs="Times New Roman"/>
                <w:noProof/>
                <w:webHidden/>
                <w:sz w:val="24"/>
                <w:szCs w:val="24"/>
                <w:lang w:val="en-GB"/>
              </w:rPr>
              <w:instrText xml:space="preserve"> PAGEREF _Toc92810507 \h </w:instrText>
            </w:r>
            <w:r w:rsidR="00D034AB" w:rsidRPr="006148DB">
              <w:rPr>
                <w:rFonts w:ascii="Times New Roman" w:hAnsi="Times New Roman" w:cs="Times New Roman"/>
                <w:noProof/>
                <w:webHidden/>
                <w:sz w:val="24"/>
                <w:szCs w:val="24"/>
                <w:lang w:val="en-GB"/>
              </w:rPr>
            </w:r>
            <w:r w:rsidR="00D034AB" w:rsidRPr="006148DB">
              <w:rPr>
                <w:rFonts w:ascii="Times New Roman" w:hAnsi="Times New Roman" w:cs="Times New Roman"/>
                <w:noProof/>
                <w:webHidden/>
                <w:sz w:val="24"/>
                <w:szCs w:val="24"/>
                <w:lang w:val="en-GB"/>
              </w:rPr>
              <w:fldChar w:fldCharType="separate"/>
            </w:r>
            <w:r w:rsidR="00D034AB" w:rsidRPr="006148DB">
              <w:rPr>
                <w:rFonts w:ascii="Times New Roman" w:hAnsi="Times New Roman" w:cs="Times New Roman"/>
                <w:noProof/>
                <w:webHidden/>
                <w:sz w:val="24"/>
                <w:szCs w:val="24"/>
                <w:lang w:val="en-GB"/>
              </w:rPr>
              <w:t>13</w:t>
            </w:r>
            <w:r w:rsidR="00D034AB" w:rsidRPr="006148DB">
              <w:rPr>
                <w:rFonts w:ascii="Times New Roman" w:hAnsi="Times New Roman" w:cs="Times New Roman"/>
                <w:noProof/>
                <w:webHidden/>
                <w:sz w:val="24"/>
                <w:szCs w:val="24"/>
                <w:lang w:val="en-GB"/>
              </w:rPr>
              <w:fldChar w:fldCharType="end"/>
            </w:r>
          </w:hyperlink>
        </w:p>
        <w:p w14:paraId="0235E35F" w14:textId="77777777" w:rsidR="002A5466" w:rsidRPr="006148DB" w:rsidRDefault="002A5466">
          <w:pPr>
            <w:rPr>
              <w:lang w:val="en-GB"/>
            </w:rPr>
          </w:pPr>
          <w:r w:rsidRPr="006148DB">
            <w:rPr>
              <w:b/>
              <w:bCs/>
              <w:noProof/>
              <w:lang w:val="en-GB"/>
            </w:rPr>
            <w:fldChar w:fldCharType="end"/>
          </w:r>
        </w:p>
      </w:sdtContent>
    </w:sdt>
    <w:p w14:paraId="6860767F"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57AECED0"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6840E8E3"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1D3338D0"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51175010"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0667611D"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47054D35"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316FC285"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2786411C"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647C8C03" w14:textId="77777777" w:rsidR="002A5466" w:rsidRPr="006148DB" w:rsidRDefault="002A5466" w:rsidP="002A5466">
      <w:pPr>
        <w:spacing w:after="0" w:line="480" w:lineRule="auto"/>
        <w:contextualSpacing/>
        <w:rPr>
          <w:rFonts w:ascii="Times New Roman" w:hAnsi="Times New Roman" w:cs="Times New Roman"/>
          <w:sz w:val="24"/>
          <w:szCs w:val="24"/>
          <w:lang w:val="en-GB"/>
        </w:rPr>
      </w:pPr>
    </w:p>
    <w:p w14:paraId="19143BD0" w14:textId="77777777" w:rsidR="002A5466" w:rsidRPr="006148DB" w:rsidRDefault="002A5466" w:rsidP="002A5466">
      <w:pPr>
        <w:spacing w:after="0" w:line="480" w:lineRule="auto"/>
        <w:contextualSpacing/>
        <w:rPr>
          <w:rFonts w:ascii="Times New Roman" w:hAnsi="Times New Roman" w:cs="Times New Roman"/>
          <w:sz w:val="24"/>
          <w:szCs w:val="24"/>
          <w:lang w:val="en-GB"/>
        </w:rPr>
      </w:pPr>
    </w:p>
    <w:p w14:paraId="3847638B" w14:textId="77777777" w:rsidR="002A5466" w:rsidRPr="006148DB" w:rsidRDefault="002A5466" w:rsidP="00E857A0">
      <w:pPr>
        <w:spacing w:after="0" w:line="480" w:lineRule="auto"/>
        <w:contextualSpacing/>
        <w:jc w:val="center"/>
        <w:rPr>
          <w:rFonts w:ascii="Times New Roman" w:hAnsi="Times New Roman" w:cs="Times New Roman"/>
          <w:sz w:val="24"/>
          <w:szCs w:val="24"/>
          <w:lang w:val="en-GB"/>
        </w:rPr>
      </w:pPr>
    </w:p>
    <w:p w14:paraId="25C2A231" w14:textId="77777777" w:rsidR="00F3600E" w:rsidRPr="006148DB" w:rsidRDefault="00F3600E" w:rsidP="002A5466">
      <w:pPr>
        <w:pStyle w:val="Title"/>
        <w:jc w:val="center"/>
        <w:rPr>
          <w:lang w:val="en-GB"/>
        </w:rPr>
      </w:pPr>
      <w:r w:rsidRPr="006148DB">
        <w:rPr>
          <w:lang w:val="en-GB"/>
        </w:rPr>
        <w:t>Assessment 1: Environmental Analysis of Jaguar Land Rover</w:t>
      </w:r>
    </w:p>
    <w:p w14:paraId="36D4EB59" w14:textId="77777777" w:rsidR="00F3600E" w:rsidRPr="006148DB" w:rsidRDefault="005B4129" w:rsidP="002A5466">
      <w:pPr>
        <w:pStyle w:val="Heading1"/>
        <w:jc w:val="center"/>
        <w:rPr>
          <w:u w:val="single"/>
          <w:lang w:val="en-GB"/>
        </w:rPr>
      </w:pPr>
      <w:bookmarkStart w:id="0" w:name="_Toc92810498"/>
      <w:r w:rsidRPr="006148DB">
        <w:rPr>
          <w:u w:val="single"/>
          <w:lang w:val="en-GB"/>
        </w:rPr>
        <w:lastRenderedPageBreak/>
        <w:t>1. INTRODUCTION</w:t>
      </w:r>
      <w:bookmarkEnd w:id="0"/>
    </w:p>
    <w:p w14:paraId="21557BFE" w14:textId="6905CDF2" w:rsidR="007662B6" w:rsidRPr="006148DB" w:rsidRDefault="008D68CD"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Th</w:t>
      </w:r>
      <w:r w:rsidR="001E2D0E" w:rsidRPr="006148DB">
        <w:rPr>
          <w:rFonts w:ascii="Times New Roman" w:hAnsi="Times New Roman" w:cs="Times New Roman"/>
          <w:sz w:val="24"/>
          <w:szCs w:val="24"/>
          <w:lang w:val="en-GB"/>
        </w:rPr>
        <w:t xml:space="preserve">is </w:t>
      </w:r>
      <w:r w:rsidR="0099752E" w:rsidRPr="006148DB">
        <w:rPr>
          <w:rFonts w:ascii="Times New Roman" w:hAnsi="Times New Roman" w:cs="Times New Roman"/>
          <w:sz w:val="24"/>
          <w:szCs w:val="24"/>
          <w:lang w:val="en-GB"/>
        </w:rPr>
        <w:t xml:space="preserve">paper </w:t>
      </w:r>
      <w:r w:rsidR="001E2D0E" w:rsidRPr="006148DB">
        <w:rPr>
          <w:rFonts w:ascii="Times New Roman" w:hAnsi="Times New Roman" w:cs="Times New Roman"/>
          <w:sz w:val="24"/>
          <w:szCs w:val="24"/>
          <w:lang w:val="en-GB"/>
        </w:rPr>
        <w:t xml:space="preserve">critically examines the business environment of the </w:t>
      </w:r>
      <w:r w:rsidRPr="006148DB">
        <w:rPr>
          <w:rFonts w:ascii="Times New Roman" w:hAnsi="Times New Roman" w:cs="Times New Roman"/>
          <w:sz w:val="24"/>
          <w:szCs w:val="24"/>
          <w:lang w:val="en-GB"/>
        </w:rPr>
        <w:t>global automobil</w:t>
      </w:r>
      <w:r w:rsidR="002F14E8" w:rsidRPr="006148DB">
        <w:rPr>
          <w:rFonts w:ascii="Times New Roman" w:hAnsi="Times New Roman" w:cs="Times New Roman"/>
          <w:sz w:val="24"/>
          <w:szCs w:val="24"/>
          <w:lang w:val="en-GB"/>
        </w:rPr>
        <w:t xml:space="preserve">e industry. I will </w:t>
      </w:r>
      <w:r w:rsidRPr="006148DB">
        <w:rPr>
          <w:rFonts w:ascii="Times New Roman" w:hAnsi="Times New Roman" w:cs="Times New Roman"/>
          <w:sz w:val="24"/>
          <w:szCs w:val="24"/>
          <w:lang w:val="en-GB"/>
        </w:rPr>
        <w:t xml:space="preserve">conduct an in-depth environmental analysis of Jaguar Land Rover. The paper employs relevant global strategic management </w:t>
      </w:r>
      <w:r w:rsidR="001E2D0E" w:rsidRPr="006148DB">
        <w:rPr>
          <w:rFonts w:ascii="Times New Roman" w:hAnsi="Times New Roman" w:cs="Times New Roman"/>
          <w:sz w:val="24"/>
          <w:szCs w:val="24"/>
          <w:lang w:val="en-GB"/>
        </w:rPr>
        <w:t xml:space="preserve">environment </w:t>
      </w:r>
      <w:r w:rsidRPr="006148DB">
        <w:rPr>
          <w:rFonts w:ascii="Times New Roman" w:hAnsi="Times New Roman" w:cs="Times New Roman"/>
          <w:sz w:val="24"/>
          <w:szCs w:val="24"/>
          <w:lang w:val="en-GB"/>
        </w:rPr>
        <w:t>analy</w:t>
      </w:r>
      <w:r w:rsidR="001E2D0E" w:rsidRPr="006148DB">
        <w:rPr>
          <w:rFonts w:ascii="Times New Roman" w:hAnsi="Times New Roman" w:cs="Times New Roman"/>
          <w:sz w:val="24"/>
          <w:szCs w:val="24"/>
          <w:lang w:val="en-GB"/>
        </w:rPr>
        <w:t>sis tools</w:t>
      </w:r>
      <w:r w:rsidRPr="006148DB">
        <w:rPr>
          <w:rFonts w:ascii="Times New Roman" w:hAnsi="Times New Roman" w:cs="Times New Roman"/>
          <w:sz w:val="24"/>
          <w:szCs w:val="24"/>
          <w:lang w:val="en-GB"/>
        </w:rPr>
        <w:t xml:space="preserve">, including PESTEL and Porter’s Five </w:t>
      </w:r>
      <w:r w:rsidR="001E2D0E" w:rsidRPr="006148DB">
        <w:rPr>
          <w:rFonts w:ascii="Times New Roman" w:hAnsi="Times New Roman" w:cs="Times New Roman"/>
          <w:sz w:val="24"/>
          <w:szCs w:val="24"/>
          <w:lang w:val="en-GB"/>
        </w:rPr>
        <w:t xml:space="preserve">Forces framework to identify </w:t>
      </w:r>
      <w:r w:rsidRPr="006148DB">
        <w:rPr>
          <w:rFonts w:ascii="Times New Roman" w:hAnsi="Times New Roman" w:cs="Times New Roman"/>
          <w:sz w:val="24"/>
          <w:szCs w:val="24"/>
          <w:lang w:val="en-GB"/>
        </w:rPr>
        <w:t xml:space="preserve">major </w:t>
      </w:r>
      <w:r w:rsidR="001E2D0E" w:rsidRPr="006148DB">
        <w:rPr>
          <w:rFonts w:ascii="Times New Roman" w:hAnsi="Times New Roman" w:cs="Times New Roman"/>
          <w:sz w:val="24"/>
          <w:szCs w:val="24"/>
          <w:lang w:val="en-GB"/>
        </w:rPr>
        <w:t xml:space="preserve">external </w:t>
      </w:r>
      <w:r w:rsidRPr="006148DB">
        <w:rPr>
          <w:rFonts w:ascii="Times New Roman" w:hAnsi="Times New Roman" w:cs="Times New Roman"/>
          <w:sz w:val="24"/>
          <w:szCs w:val="24"/>
          <w:lang w:val="en-GB"/>
        </w:rPr>
        <w:t xml:space="preserve">forces </w:t>
      </w:r>
      <w:r w:rsidR="002F14E8" w:rsidRPr="006148DB">
        <w:rPr>
          <w:rFonts w:ascii="Times New Roman" w:hAnsi="Times New Roman" w:cs="Times New Roman"/>
          <w:sz w:val="24"/>
          <w:szCs w:val="24"/>
          <w:lang w:val="en-GB"/>
        </w:rPr>
        <w:t xml:space="preserve">and challenges </w:t>
      </w:r>
      <w:r w:rsidRPr="006148DB">
        <w:rPr>
          <w:rFonts w:ascii="Times New Roman" w:hAnsi="Times New Roman" w:cs="Times New Roman"/>
          <w:sz w:val="24"/>
          <w:szCs w:val="24"/>
          <w:lang w:val="en-GB"/>
        </w:rPr>
        <w:t>influencing and changing the global automotive business. Jaguar Land Rover’s value chain will be examined to determine how value is created within and outside the multinational organi</w:t>
      </w:r>
      <w:r w:rsidR="006148DB">
        <w:rPr>
          <w:rFonts w:ascii="Times New Roman" w:hAnsi="Times New Roman" w:cs="Times New Roman"/>
          <w:sz w:val="24"/>
          <w:szCs w:val="24"/>
          <w:lang w:val="en-GB"/>
        </w:rPr>
        <w:t>s</w:t>
      </w:r>
      <w:r w:rsidRPr="006148DB">
        <w:rPr>
          <w:rFonts w:ascii="Times New Roman" w:hAnsi="Times New Roman" w:cs="Times New Roman"/>
          <w:sz w:val="24"/>
          <w:szCs w:val="24"/>
          <w:lang w:val="en-GB"/>
        </w:rPr>
        <w:t xml:space="preserve">ation’s boundaries, and the challenges and opportunities to increase value creation, create sustainable competitive advantages, and generate superior profits. A SWOT analysis Jaguar Land Rover’s </w:t>
      </w:r>
      <w:r w:rsidR="002F14E8" w:rsidRPr="006148DB">
        <w:rPr>
          <w:rFonts w:ascii="Times New Roman" w:hAnsi="Times New Roman" w:cs="Times New Roman"/>
          <w:sz w:val="24"/>
          <w:szCs w:val="24"/>
          <w:lang w:val="en-GB"/>
        </w:rPr>
        <w:t xml:space="preserve">will help to identify the </w:t>
      </w:r>
      <w:r w:rsidRPr="006148DB">
        <w:rPr>
          <w:rFonts w:ascii="Times New Roman" w:hAnsi="Times New Roman" w:cs="Times New Roman"/>
          <w:sz w:val="24"/>
          <w:szCs w:val="24"/>
          <w:lang w:val="en-GB"/>
        </w:rPr>
        <w:t>company’s strengths, weaknesses, challenges, and opportunities encountered when trading globally</w:t>
      </w:r>
      <w:r w:rsidR="00E75F0F" w:rsidRPr="006148DB">
        <w:rPr>
          <w:rFonts w:ascii="Times New Roman" w:hAnsi="Times New Roman" w:cs="Times New Roman"/>
          <w:sz w:val="24"/>
          <w:szCs w:val="24"/>
          <w:lang w:val="en-GB"/>
        </w:rPr>
        <w:t>.</w:t>
      </w:r>
    </w:p>
    <w:p w14:paraId="67827DC3" w14:textId="77777777" w:rsidR="00F90CAD" w:rsidRPr="006148DB" w:rsidRDefault="005B4129" w:rsidP="002A5466">
      <w:pPr>
        <w:pStyle w:val="Heading1"/>
        <w:jc w:val="center"/>
        <w:rPr>
          <w:u w:val="single"/>
          <w:lang w:val="en-GB"/>
        </w:rPr>
      </w:pPr>
      <w:bookmarkStart w:id="1" w:name="_Toc92810499"/>
      <w:r w:rsidRPr="006148DB">
        <w:rPr>
          <w:u w:val="single"/>
          <w:lang w:val="en-GB"/>
        </w:rPr>
        <w:t>2. COMPANY BACKGROUND</w:t>
      </w:r>
      <w:bookmarkEnd w:id="1"/>
    </w:p>
    <w:p w14:paraId="141F8E6A" w14:textId="0FB93EA1" w:rsidR="00474C85" w:rsidRPr="006148DB" w:rsidRDefault="00A903E0"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 xml:space="preserve">Jaguar Land Rover Automotive PLC, known colloquially as Jaguar Land Rover, is a British multinational automotive firm. Jaguar Land Rover is a subsidiary of </w:t>
      </w:r>
      <w:r w:rsidR="00F00988" w:rsidRPr="006148DB">
        <w:rPr>
          <w:rFonts w:ascii="Times New Roman" w:hAnsi="Times New Roman" w:cs="Times New Roman"/>
          <w:sz w:val="24"/>
          <w:szCs w:val="24"/>
          <w:lang w:val="en-GB"/>
        </w:rPr>
        <w:t>India’s Tata Motors.</w:t>
      </w:r>
      <w:r w:rsidR="001B3179" w:rsidRPr="006148DB">
        <w:rPr>
          <w:rFonts w:ascii="Times New Roman" w:hAnsi="Times New Roman" w:cs="Times New Roman"/>
          <w:sz w:val="24"/>
          <w:szCs w:val="24"/>
          <w:lang w:val="en-GB"/>
        </w:rPr>
        <w:t xml:space="preserve"> </w:t>
      </w:r>
      <w:r w:rsidRPr="006148DB">
        <w:rPr>
          <w:rFonts w:ascii="Times New Roman" w:hAnsi="Times New Roman" w:cs="Times New Roman"/>
          <w:sz w:val="24"/>
          <w:szCs w:val="24"/>
          <w:lang w:val="en-GB"/>
        </w:rPr>
        <w:t>The company design</w:t>
      </w:r>
      <w:r w:rsidR="001B3179" w:rsidRPr="006148DB">
        <w:rPr>
          <w:rFonts w:ascii="Times New Roman" w:hAnsi="Times New Roman" w:cs="Times New Roman"/>
          <w:sz w:val="24"/>
          <w:szCs w:val="24"/>
          <w:lang w:val="en-GB"/>
        </w:rPr>
        <w:t>s, manufactures</w:t>
      </w:r>
      <w:r w:rsidRPr="006148DB">
        <w:rPr>
          <w:rFonts w:ascii="Times New Roman" w:hAnsi="Times New Roman" w:cs="Times New Roman"/>
          <w:sz w:val="24"/>
          <w:szCs w:val="24"/>
          <w:lang w:val="en-GB"/>
        </w:rPr>
        <w:t>, and sells a select range of highly aspirational luxury cars and sedans, luxury sports cars and sports utility vehicles (SUVs), and premium-compact performance SUVs under the Land Rover and Jaguar marques</w:t>
      </w:r>
      <w:r w:rsidR="009335A1" w:rsidRPr="006148DB">
        <w:rPr>
          <w:rFonts w:ascii="Times New Roman" w:hAnsi="Times New Roman" w:cs="Times New Roman"/>
          <w:sz w:val="24"/>
          <w:szCs w:val="24"/>
          <w:lang w:val="en-GB"/>
        </w:rPr>
        <w:t xml:space="preserve"> </w:t>
      </w:r>
      <w:r w:rsidRPr="006148DB">
        <w:rPr>
          <w:rFonts w:ascii="Times New Roman" w:hAnsi="Times New Roman" w:cs="Times New Roman"/>
          <w:sz w:val="24"/>
          <w:szCs w:val="24"/>
          <w:lang w:val="en-GB"/>
        </w:rPr>
        <w:t>(Jaguar Land Rover, 2021</w:t>
      </w:r>
      <w:r w:rsidR="006148DB" w:rsidRPr="006148DB">
        <w:rPr>
          <w:rFonts w:ascii="Times New Roman" w:hAnsi="Times New Roman" w:cs="Times New Roman"/>
          <w:sz w:val="24"/>
          <w:szCs w:val="24"/>
          <w:lang w:val="en-GB"/>
        </w:rPr>
        <w:t>).</w:t>
      </w:r>
      <w:r w:rsidR="00F00988" w:rsidRPr="006148DB">
        <w:rPr>
          <w:rFonts w:ascii="Times New Roman" w:hAnsi="Times New Roman" w:cs="Times New Roman"/>
          <w:sz w:val="24"/>
          <w:szCs w:val="24"/>
          <w:lang w:val="en-GB"/>
        </w:rPr>
        <w:t xml:space="preserve"> Jaguar’s </w:t>
      </w:r>
      <w:r w:rsidRPr="006148DB">
        <w:rPr>
          <w:rFonts w:ascii="Times New Roman" w:hAnsi="Times New Roman" w:cs="Times New Roman"/>
          <w:sz w:val="24"/>
          <w:szCs w:val="24"/>
          <w:lang w:val="en-GB"/>
        </w:rPr>
        <w:t>operations spa</w:t>
      </w:r>
      <w:r w:rsidR="009335A1" w:rsidRPr="006148DB">
        <w:rPr>
          <w:rFonts w:ascii="Times New Roman" w:hAnsi="Times New Roman" w:cs="Times New Roman"/>
          <w:sz w:val="24"/>
          <w:szCs w:val="24"/>
          <w:lang w:val="en-GB"/>
        </w:rPr>
        <w:t>n the globe. Besides manufacturing and selling</w:t>
      </w:r>
      <w:r w:rsidRPr="006148DB">
        <w:rPr>
          <w:rFonts w:ascii="Times New Roman" w:hAnsi="Times New Roman" w:cs="Times New Roman"/>
          <w:sz w:val="24"/>
          <w:szCs w:val="24"/>
          <w:lang w:val="en-GB"/>
        </w:rPr>
        <w:t xml:space="preserve"> vehicles in the UK, they have extensive business operations in leading </w:t>
      </w:r>
      <w:r w:rsidR="009335A1" w:rsidRPr="006148DB">
        <w:rPr>
          <w:rFonts w:ascii="Times New Roman" w:hAnsi="Times New Roman" w:cs="Times New Roman"/>
          <w:sz w:val="24"/>
          <w:szCs w:val="24"/>
          <w:lang w:val="en-GB"/>
        </w:rPr>
        <w:t xml:space="preserve">global </w:t>
      </w:r>
      <w:r w:rsidRPr="006148DB">
        <w:rPr>
          <w:rFonts w:ascii="Times New Roman" w:hAnsi="Times New Roman" w:cs="Times New Roman"/>
          <w:sz w:val="24"/>
          <w:szCs w:val="24"/>
          <w:lang w:val="en-GB"/>
        </w:rPr>
        <w:t>markets in Europe, North America, China, and other overseas markets. China has recently grown into one of the firm’s</w:t>
      </w:r>
      <w:r w:rsidR="009335A1" w:rsidRPr="006148DB">
        <w:rPr>
          <w:rFonts w:ascii="Times New Roman" w:hAnsi="Times New Roman" w:cs="Times New Roman"/>
          <w:sz w:val="24"/>
          <w:szCs w:val="24"/>
          <w:lang w:val="en-GB"/>
        </w:rPr>
        <w:t xml:space="preserve"> leading markets and an area of strategic focus </w:t>
      </w:r>
      <w:r w:rsidRPr="006148DB">
        <w:rPr>
          <w:rFonts w:ascii="Times New Roman" w:hAnsi="Times New Roman" w:cs="Times New Roman"/>
          <w:sz w:val="24"/>
          <w:szCs w:val="24"/>
          <w:lang w:val="en-GB"/>
        </w:rPr>
        <w:t xml:space="preserve">for future growth. Besides manufacturing in the UK, Jaguar Land Rover has established considerable research and </w:t>
      </w:r>
      <w:r w:rsidRPr="006148DB">
        <w:rPr>
          <w:rFonts w:ascii="Times New Roman" w:hAnsi="Times New Roman" w:cs="Times New Roman"/>
          <w:sz w:val="24"/>
          <w:szCs w:val="24"/>
          <w:shd w:val="clear" w:color="auto" w:fill="FFFFFF"/>
          <w:lang w:val="en-GB"/>
        </w:rPr>
        <w:t xml:space="preserve">design (R&amp;D), car and parts manufacturing, and marketing operations outside the county, </w:t>
      </w:r>
      <w:r w:rsidR="009335A1" w:rsidRPr="006148DB">
        <w:rPr>
          <w:rFonts w:ascii="Times New Roman" w:hAnsi="Times New Roman" w:cs="Times New Roman"/>
          <w:sz w:val="24"/>
          <w:szCs w:val="24"/>
          <w:shd w:val="clear" w:color="auto" w:fill="FFFFFF"/>
          <w:lang w:val="en-GB"/>
        </w:rPr>
        <w:t>particularly in China where ca</w:t>
      </w:r>
      <w:r w:rsidR="002F14E8" w:rsidRPr="006148DB">
        <w:rPr>
          <w:rFonts w:ascii="Times New Roman" w:hAnsi="Times New Roman" w:cs="Times New Roman"/>
          <w:sz w:val="24"/>
          <w:szCs w:val="24"/>
          <w:shd w:val="clear" w:color="auto" w:fill="FFFFFF"/>
          <w:lang w:val="en-GB"/>
        </w:rPr>
        <w:t>r and engine production and car manufacturing were rec</w:t>
      </w:r>
      <w:r w:rsidR="009335A1" w:rsidRPr="006148DB">
        <w:rPr>
          <w:rFonts w:ascii="Times New Roman" w:hAnsi="Times New Roman" w:cs="Times New Roman"/>
          <w:sz w:val="24"/>
          <w:szCs w:val="24"/>
          <w:shd w:val="clear" w:color="auto" w:fill="FFFFFF"/>
          <w:lang w:val="en-GB"/>
        </w:rPr>
        <w:t xml:space="preserve">ently </w:t>
      </w:r>
      <w:r w:rsidR="009335A1" w:rsidRPr="006148DB">
        <w:rPr>
          <w:rFonts w:ascii="Times New Roman" w:hAnsi="Times New Roman" w:cs="Times New Roman"/>
          <w:sz w:val="24"/>
          <w:szCs w:val="24"/>
          <w:shd w:val="clear" w:color="auto" w:fill="FFFFFF"/>
          <w:lang w:val="en-GB"/>
        </w:rPr>
        <w:lastRenderedPageBreak/>
        <w:t xml:space="preserve">established (AFP, 2012; </w:t>
      </w:r>
      <w:r w:rsidR="00407706" w:rsidRPr="006148DB">
        <w:rPr>
          <w:rFonts w:ascii="Times New Roman" w:hAnsi="Times New Roman" w:cs="Times New Roman"/>
          <w:sz w:val="24"/>
          <w:szCs w:val="24"/>
          <w:shd w:val="clear" w:color="auto" w:fill="FFFFFF"/>
          <w:lang w:val="en-GB"/>
        </w:rPr>
        <w:t>BBC, 2012</w:t>
      </w:r>
      <w:r w:rsidR="009335A1" w:rsidRPr="006148DB">
        <w:rPr>
          <w:rFonts w:ascii="Times New Roman" w:hAnsi="Times New Roman" w:cs="Times New Roman"/>
          <w:sz w:val="24"/>
          <w:szCs w:val="24"/>
          <w:shd w:val="clear" w:color="auto" w:fill="FFFFFF"/>
          <w:lang w:val="en-GB"/>
        </w:rPr>
        <w:t>)</w:t>
      </w:r>
      <w:r w:rsidRPr="006148DB">
        <w:rPr>
          <w:rFonts w:ascii="Times New Roman" w:hAnsi="Times New Roman" w:cs="Times New Roman"/>
          <w:sz w:val="24"/>
          <w:szCs w:val="24"/>
          <w:shd w:val="clear" w:color="auto" w:fill="FFFFFF"/>
          <w:lang w:val="en-GB"/>
        </w:rPr>
        <w:t xml:space="preserve">. They </w:t>
      </w:r>
      <w:r w:rsidR="009335A1" w:rsidRPr="006148DB">
        <w:rPr>
          <w:rFonts w:ascii="Times New Roman" w:hAnsi="Times New Roman" w:cs="Times New Roman"/>
          <w:sz w:val="24"/>
          <w:szCs w:val="24"/>
          <w:shd w:val="clear" w:color="auto" w:fill="FFFFFF"/>
          <w:lang w:val="en-GB"/>
        </w:rPr>
        <w:t>have become</w:t>
      </w:r>
      <w:r w:rsidRPr="006148DB">
        <w:rPr>
          <w:rFonts w:ascii="Times New Roman" w:hAnsi="Times New Roman" w:cs="Times New Roman"/>
          <w:sz w:val="24"/>
          <w:szCs w:val="24"/>
          <w:shd w:val="clear" w:color="auto" w:fill="FFFFFF"/>
          <w:lang w:val="en-GB"/>
        </w:rPr>
        <w:t xml:space="preserve"> UK’s most iconic truly global automotive companies. </w:t>
      </w:r>
    </w:p>
    <w:p w14:paraId="19A7338E" w14:textId="77777777" w:rsidR="004E7EC6" w:rsidRPr="006148DB" w:rsidRDefault="005B4129" w:rsidP="002A5466">
      <w:pPr>
        <w:pStyle w:val="Heading1"/>
        <w:jc w:val="center"/>
        <w:rPr>
          <w:u w:val="single"/>
          <w:lang w:val="en-GB"/>
        </w:rPr>
      </w:pPr>
      <w:bookmarkStart w:id="2" w:name="_Toc92810500"/>
      <w:r w:rsidRPr="006148DB">
        <w:rPr>
          <w:u w:val="single"/>
          <w:lang w:val="en-GB"/>
        </w:rPr>
        <w:t>3. BUSINESS ENVIRONMENT ANALYSIS</w:t>
      </w:r>
      <w:bookmarkEnd w:id="2"/>
    </w:p>
    <w:p w14:paraId="3E718728" w14:textId="77777777" w:rsidR="00F90CAD" w:rsidRPr="006148DB" w:rsidRDefault="00474C85" w:rsidP="002A5466">
      <w:pPr>
        <w:pStyle w:val="Heading2"/>
        <w:rPr>
          <w:u w:val="single"/>
          <w:lang w:val="en-GB"/>
        </w:rPr>
      </w:pPr>
      <w:bookmarkStart w:id="3" w:name="_Toc92810501"/>
      <w:r w:rsidRPr="006148DB">
        <w:rPr>
          <w:u w:val="single"/>
          <w:lang w:val="en-GB"/>
        </w:rPr>
        <w:t xml:space="preserve">3.1 </w:t>
      </w:r>
      <w:r w:rsidR="00F90CAD" w:rsidRPr="006148DB">
        <w:rPr>
          <w:u w:val="single"/>
          <w:lang w:val="en-GB"/>
        </w:rPr>
        <w:t>External Environment Analysis</w:t>
      </w:r>
      <w:bookmarkEnd w:id="3"/>
    </w:p>
    <w:p w14:paraId="245AE8B1" w14:textId="77777777" w:rsidR="000B5172" w:rsidRPr="006148DB" w:rsidRDefault="00474C85" w:rsidP="002A5466">
      <w:pPr>
        <w:pStyle w:val="Heading3"/>
        <w:rPr>
          <w:lang w:val="en-GB"/>
        </w:rPr>
      </w:pPr>
      <w:bookmarkStart w:id="4" w:name="_Toc92810502"/>
      <w:r w:rsidRPr="006148DB">
        <w:rPr>
          <w:lang w:val="en-GB"/>
        </w:rPr>
        <w:t xml:space="preserve">3.1.1 </w:t>
      </w:r>
      <w:r w:rsidR="004E7EC6" w:rsidRPr="006148DB">
        <w:rPr>
          <w:lang w:val="en-GB"/>
        </w:rPr>
        <w:t>Macro-</w:t>
      </w:r>
      <w:r w:rsidR="0083231C" w:rsidRPr="006148DB">
        <w:rPr>
          <w:lang w:val="en-GB"/>
        </w:rPr>
        <w:t>environmental forces</w:t>
      </w:r>
      <w:r w:rsidR="004E7EC6" w:rsidRPr="006148DB">
        <w:rPr>
          <w:lang w:val="en-GB"/>
        </w:rPr>
        <w:t xml:space="preserve">: PESTEL </w:t>
      </w:r>
      <w:r w:rsidR="0083231C" w:rsidRPr="006148DB">
        <w:rPr>
          <w:lang w:val="en-GB"/>
        </w:rPr>
        <w:t>analysis</w:t>
      </w:r>
      <w:bookmarkEnd w:id="4"/>
      <w:r w:rsidR="00844871" w:rsidRPr="006148DB">
        <w:rPr>
          <w:lang w:val="en-GB"/>
        </w:rPr>
        <w:t xml:space="preserve"> </w:t>
      </w:r>
    </w:p>
    <w:p w14:paraId="4E9D9C00" w14:textId="77777777" w:rsidR="000B5172" w:rsidRPr="006148DB" w:rsidRDefault="000B5172"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Political</w:t>
      </w:r>
    </w:p>
    <w:p w14:paraId="0F7693B4" w14:textId="77777777" w:rsidR="000B5172" w:rsidRPr="006148DB" w:rsidRDefault="000B5172"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Global automotive manufacturers, like their counterparts in other industries operating in international markets, are exposed to the political risks created by varying political environments, systems, norms, and international political relations (</w:t>
      </w:r>
      <w:r w:rsidRPr="006148DB">
        <w:rPr>
          <w:rFonts w:ascii="Times New Roman" w:eastAsia="Arial Unicode MS" w:hAnsi="Times New Roman" w:cs="Times New Roman"/>
          <w:sz w:val="24"/>
          <w:szCs w:val="24"/>
          <w:shd w:val="clear" w:color="auto" w:fill="FFFFFF"/>
          <w:lang w:val="en-GB"/>
        </w:rPr>
        <w:t>Johnson et al. 2017</w:t>
      </w:r>
      <w:r w:rsidRPr="006148DB">
        <w:rPr>
          <w:rFonts w:ascii="Times New Roman" w:hAnsi="Times New Roman" w:cs="Times New Roman"/>
          <w:sz w:val="24"/>
          <w:szCs w:val="24"/>
          <w:lang w:val="en-GB"/>
        </w:rPr>
        <w:t>). Jaguar Land Rover’s latest annual performance report, for instance, identifies the intensifying global political tensions caused by Brexit and the global trade between leading economies where they operate, including particularly the US, UK, EU, and China as consistent sources of challenges for the firm’s global business (Jaguar Land Rover, 2021). Maintaining a globally coherent strategy is increasingly impossible for global firms because of the disparate political distances and the political risks of diverse political systems between countries (</w:t>
      </w:r>
      <w:proofErr w:type="spellStart"/>
      <w:r w:rsidRPr="006148DB">
        <w:rPr>
          <w:rFonts w:ascii="Times New Roman" w:eastAsia="Arial Unicode MS" w:hAnsi="Times New Roman" w:cs="Times New Roman"/>
          <w:sz w:val="24"/>
          <w:szCs w:val="24"/>
          <w:shd w:val="clear" w:color="auto" w:fill="FFFFFF"/>
          <w:lang w:val="en-GB"/>
        </w:rPr>
        <w:t>Lasserre</w:t>
      </w:r>
      <w:proofErr w:type="spellEnd"/>
      <w:r w:rsidRPr="006148DB">
        <w:rPr>
          <w:rFonts w:ascii="Times New Roman" w:eastAsia="Arial Unicode MS" w:hAnsi="Times New Roman" w:cs="Times New Roman"/>
          <w:sz w:val="24"/>
          <w:szCs w:val="24"/>
          <w:shd w:val="clear" w:color="auto" w:fill="FFFFFF"/>
          <w:lang w:val="en-GB"/>
        </w:rPr>
        <w:t>, 2017; Rugman et al., 2017</w:t>
      </w:r>
      <w:r w:rsidRPr="006148DB">
        <w:rPr>
          <w:rFonts w:ascii="Times New Roman" w:hAnsi="Times New Roman" w:cs="Times New Roman"/>
          <w:sz w:val="24"/>
          <w:szCs w:val="24"/>
          <w:lang w:val="en-GB"/>
        </w:rPr>
        <w:t xml:space="preserve">). </w:t>
      </w:r>
      <w:r w:rsidR="009B63C3" w:rsidRPr="006148DB">
        <w:rPr>
          <w:rFonts w:ascii="Times New Roman" w:hAnsi="Times New Roman" w:cs="Times New Roman"/>
          <w:sz w:val="24"/>
          <w:szCs w:val="24"/>
          <w:lang w:val="en-GB"/>
        </w:rPr>
        <w:t xml:space="preserve">Expanding </w:t>
      </w:r>
      <w:r w:rsidR="00E857A0" w:rsidRPr="006148DB">
        <w:rPr>
          <w:rFonts w:ascii="Times New Roman" w:hAnsi="Times New Roman" w:cs="Times New Roman"/>
          <w:sz w:val="24"/>
          <w:szCs w:val="24"/>
          <w:lang w:val="en-GB"/>
        </w:rPr>
        <w:t>globally</w:t>
      </w:r>
      <w:r w:rsidR="009B63C3" w:rsidRPr="006148DB">
        <w:rPr>
          <w:rFonts w:ascii="Times New Roman" w:hAnsi="Times New Roman" w:cs="Times New Roman"/>
          <w:sz w:val="24"/>
          <w:szCs w:val="24"/>
          <w:lang w:val="en-GB"/>
        </w:rPr>
        <w:t xml:space="preserve"> is difficult in markets pervaded with p</w:t>
      </w:r>
      <w:r w:rsidRPr="006148DB">
        <w:rPr>
          <w:rFonts w:ascii="Times New Roman" w:hAnsi="Times New Roman" w:cs="Times New Roman"/>
          <w:sz w:val="24"/>
          <w:szCs w:val="24"/>
          <w:lang w:val="en-GB"/>
        </w:rPr>
        <w:t>olitical tensions, wars, political instability, and</w:t>
      </w:r>
      <w:r w:rsidR="00F41D36" w:rsidRPr="006148DB">
        <w:rPr>
          <w:rFonts w:ascii="Times New Roman" w:hAnsi="Times New Roman" w:cs="Times New Roman"/>
          <w:sz w:val="24"/>
          <w:szCs w:val="24"/>
          <w:lang w:val="en-GB"/>
        </w:rPr>
        <w:t xml:space="preserve"> authoritarian political regimes</w:t>
      </w:r>
      <w:r w:rsidR="009B63C3" w:rsidRPr="006148DB">
        <w:rPr>
          <w:rFonts w:ascii="Times New Roman" w:hAnsi="Times New Roman" w:cs="Times New Roman"/>
          <w:sz w:val="24"/>
          <w:szCs w:val="24"/>
          <w:lang w:val="en-GB"/>
        </w:rPr>
        <w:t xml:space="preserve">. </w:t>
      </w:r>
    </w:p>
    <w:p w14:paraId="530D22DA" w14:textId="77777777" w:rsidR="000B5172" w:rsidRPr="006148DB" w:rsidRDefault="000B5172"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Economic</w:t>
      </w:r>
    </w:p>
    <w:p w14:paraId="39FEE375" w14:textId="77777777" w:rsidR="00A07128" w:rsidRPr="006148DB" w:rsidRDefault="00A07128"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 xml:space="preserve">The global automotive industry is considerably exposed to the risks of economic recessions and stagnation. As argued by Johnson, et al. (2017), industries with demand anchored on consumers’ discretionary spend typically have high demand elasticity. The covid-19 induced economic recession worldwide, for instance, constrained automotive sales for most leading car brands worldwide, including Jaguar Land Rover (Jaguar Land Rover, 2021). Business disruptions caused by the negative economic circles such as the recent one caused by the global pandemic </w:t>
      </w:r>
      <w:r w:rsidRPr="006148DB">
        <w:rPr>
          <w:rFonts w:ascii="Times New Roman" w:hAnsi="Times New Roman" w:cs="Times New Roman"/>
          <w:sz w:val="24"/>
          <w:szCs w:val="24"/>
          <w:lang w:val="en-GB"/>
        </w:rPr>
        <w:lastRenderedPageBreak/>
        <w:t xml:space="preserve">affect global automotive firm’s operations adversely through supply chain disruptions and the shortage of key components needed to produce cars meeting consumer expectations like the recent shortages of semiconductor chips faced by car manufacturers. </w:t>
      </w:r>
    </w:p>
    <w:p w14:paraId="0268C651" w14:textId="77777777" w:rsidR="000B5172" w:rsidRPr="006148DB" w:rsidRDefault="000B5172"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 xml:space="preserve">Sociocultural </w:t>
      </w:r>
    </w:p>
    <w:p w14:paraId="088CB77E" w14:textId="1EBAA0F2" w:rsidR="00A07128" w:rsidRPr="006148DB" w:rsidRDefault="00A07128"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 xml:space="preserve">The considerable national and regional cultural variations in most of the global markets where the car manufacturer operates are also a leading challenge for Jaguar Land Rover and other global automotive industry players. According to </w:t>
      </w:r>
      <w:r w:rsidRPr="006148DB">
        <w:rPr>
          <w:rFonts w:ascii="Times New Roman" w:eastAsia="Arial Unicode MS" w:hAnsi="Times New Roman" w:cs="Times New Roman"/>
          <w:sz w:val="24"/>
          <w:szCs w:val="24"/>
          <w:shd w:val="clear" w:color="auto" w:fill="FFFFFF"/>
          <w:lang w:val="en-GB"/>
        </w:rPr>
        <w:t xml:space="preserve">Peng and Meyer (2019) systematic cultural differences between countries and regions are core elements of each </w:t>
      </w:r>
      <w:proofErr w:type="gramStart"/>
      <w:r w:rsidR="006148DB" w:rsidRPr="006148DB">
        <w:rPr>
          <w:rFonts w:ascii="Times New Roman" w:eastAsia="Arial Unicode MS" w:hAnsi="Times New Roman" w:cs="Times New Roman"/>
          <w:sz w:val="24"/>
          <w:szCs w:val="24"/>
          <w:shd w:val="clear" w:color="auto" w:fill="FFFFFF"/>
          <w:lang w:val="en-GB"/>
        </w:rPr>
        <w:t>markets</w:t>
      </w:r>
      <w:proofErr w:type="gramEnd"/>
      <w:r w:rsidRPr="006148DB">
        <w:rPr>
          <w:rFonts w:ascii="Times New Roman" w:eastAsia="Arial Unicode MS" w:hAnsi="Times New Roman" w:cs="Times New Roman"/>
          <w:sz w:val="24"/>
          <w:szCs w:val="24"/>
          <w:shd w:val="clear" w:color="auto" w:fill="FFFFFF"/>
          <w:lang w:val="en-GB"/>
        </w:rPr>
        <w:t xml:space="preserve"> and consumers’ informal institutions dictating the norms of doing business, </w:t>
      </w:r>
      <w:proofErr w:type="spellStart"/>
      <w:r w:rsidRPr="006148DB">
        <w:rPr>
          <w:rFonts w:ascii="Times New Roman" w:eastAsia="Arial Unicode MS" w:hAnsi="Times New Roman" w:cs="Times New Roman"/>
          <w:sz w:val="24"/>
          <w:szCs w:val="24"/>
          <w:shd w:val="clear" w:color="auto" w:fill="FFFFFF"/>
          <w:lang w:val="en-GB"/>
        </w:rPr>
        <w:t>organiational</w:t>
      </w:r>
      <w:proofErr w:type="spellEnd"/>
      <w:r w:rsidRPr="006148DB">
        <w:rPr>
          <w:rFonts w:ascii="Times New Roman" w:eastAsia="Arial Unicode MS" w:hAnsi="Times New Roman" w:cs="Times New Roman"/>
          <w:sz w:val="24"/>
          <w:szCs w:val="24"/>
          <w:shd w:val="clear" w:color="auto" w:fill="FFFFFF"/>
          <w:lang w:val="en-GB"/>
        </w:rPr>
        <w:t xml:space="preserve"> </w:t>
      </w:r>
      <w:r w:rsidR="006148DB" w:rsidRPr="006148DB">
        <w:rPr>
          <w:rFonts w:ascii="Times New Roman" w:eastAsia="Arial Unicode MS" w:hAnsi="Times New Roman" w:cs="Times New Roman"/>
          <w:sz w:val="24"/>
          <w:szCs w:val="24"/>
          <w:shd w:val="clear" w:color="auto" w:fill="FFFFFF"/>
          <w:lang w:val="en-GB"/>
        </w:rPr>
        <w:t>behaviour</w:t>
      </w:r>
      <w:r w:rsidRPr="006148DB">
        <w:rPr>
          <w:rFonts w:ascii="Times New Roman" w:eastAsia="Arial Unicode MS" w:hAnsi="Times New Roman" w:cs="Times New Roman"/>
          <w:sz w:val="24"/>
          <w:szCs w:val="24"/>
          <w:shd w:val="clear" w:color="auto" w:fill="FFFFFF"/>
          <w:lang w:val="en-GB"/>
        </w:rPr>
        <w:t xml:space="preserve">, and relationships between people. Managing global teams with diverse cultural and linguistic backgrounds in immensely challenging when automotive multinationals operate in multiple international markets. Consistently accessing the right human capital with the right mix of skills, competencies, and an innovative spirit is essential for </w:t>
      </w:r>
      <w:r w:rsidRPr="006148DB">
        <w:rPr>
          <w:rFonts w:ascii="Times New Roman" w:hAnsi="Times New Roman" w:cs="Times New Roman"/>
          <w:sz w:val="24"/>
          <w:szCs w:val="24"/>
          <w:lang w:val="en-GB"/>
        </w:rPr>
        <w:t xml:space="preserve">Jaguar Land Rover’s successful transformation (Jaguar Land Rover, 2021).  Previous studies by Johnson, et al. (2017) and </w:t>
      </w:r>
      <w:r w:rsidRPr="006148DB">
        <w:rPr>
          <w:rFonts w:ascii="Times New Roman" w:eastAsia="Arial Unicode MS" w:hAnsi="Times New Roman" w:cs="Times New Roman"/>
          <w:sz w:val="24"/>
          <w:szCs w:val="24"/>
          <w:shd w:val="clear" w:color="auto" w:fill="FFFFFF"/>
          <w:lang w:val="en-GB"/>
        </w:rPr>
        <w:t>Johnson et al. (2008)</w:t>
      </w:r>
      <w:r w:rsidR="00DF098A" w:rsidRPr="006148DB">
        <w:rPr>
          <w:rFonts w:ascii="Times New Roman" w:eastAsia="Arial Unicode MS" w:hAnsi="Times New Roman" w:cs="Times New Roman"/>
          <w:sz w:val="24"/>
          <w:szCs w:val="24"/>
          <w:shd w:val="clear" w:color="auto" w:fill="FFFFFF"/>
          <w:lang w:val="en-GB"/>
        </w:rPr>
        <w:t xml:space="preserve"> demonstrate</w:t>
      </w:r>
      <w:r w:rsidRPr="006148DB">
        <w:rPr>
          <w:rFonts w:ascii="Times New Roman" w:eastAsia="Arial Unicode MS" w:hAnsi="Times New Roman" w:cs="Times New Roman"/>
          <w:sz w:val="24"/>
          <w:szCs w:val="24"/>
          <w:shd w:val="clear" w:color="auto" w:fill="FFFFFF"/>
          <w:lang w:val="en-GB"/>
        </w:rPr>
        <w:t xml:space="preserve">, however, that accessing a skilled workforce is a common problem for global firms because of the widespread differences in education and training worldwide. </w:t>
      </w:r>
    </w:p>
    <w:p w14:paraId="19681ABF" w14:textId="77777777" w:rsidR="000B5172" w:rsidRPr="006148DB" w:rsidRDefault="000B5172"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Technological Factors</w:t>
      </w:r>
    </w:p>
    <w:p w14:paraId="49D6BDCF" w14:textId="745A66CC" w:rsidR="00A07128" w:rsidRPr="006148DB" w:rsidRDefault="00A07128" w:rsidP="00E857A0">
      <w:pPr>
        <w:spacing w:after="0" w:line="480" w:lineRule="auto"/>
        <w:ind w:firstLine="720"/>
        <w:contextualSpacing/>
        <w:jc w:val="both"/>
        <w:rPr>
          <w:rFonts w:ascii="Times New Roman" w:eastAsia="Arial Unicode MS" w:hAnsi="Times New Roman" w:cs="Times New Roman"/>
          <w:sz w:val="24"/>
          <w:szCs w:val="24"/>
          <w:shd w:val="clear" w:color="auto" w:fill="FFFFFF"/>
          <w:lang w:val="en-GB"/>
        </w:rPr>
      </w:pPr>
      <w:r w:rsidRPr="006148DB">
        <w:rPr>
          <w:rFonts w:ascii="Times New Roman" w:hAnsi="Times New Roman" w:cs="Times New Roman"/>
          <w:sz w:val="24"/>
          <w:szCs w:val="24"/>
          <w:lang w:val="en-GB"/>
        </w:rPr>
        <w:t xml:space="preserve">The rapid technological changes and the recent technological evolution of the global automotive industry is a potential risk area. According to the company’s most recent annual report, technological changes associated with the rapid electrification, connectivity, and automated driving are changing the dominant business models of the industry (Jaguar Land Rover, 2021). Gao et al. (2019) contend that, besides the </w:t>
      </w:r>
      <w:r w:rsidR="006148DB" w:rsidRPr="006148DB">
        <w:rPr>
          <w:rFonts w:ascii="Times New Roman" w:hAnsi="Times New Roman" w:cs="Times New Roman"/>
          <w:sz w:val="24"/>
          <w:szCs w:val="24"/>
          <w:lang w:val="en-GB"/>
        </w:rPr>
        <w:t>changes</w:t>
      </w:r>
      <w:r w:rsidRPr="006148DB">
        <w:rPr>
          <w:rFonts w:ascii="Times New Roman" w:hAnsi="Times New Roman" w:cs="Times New Roman"/>
          <w:sz w:val="24"/>
          <w:szCs w:val="24"/>
          <w:lang w:val="en-GB"/>
        </w:rPr>
        <w:t xml:space="preserve">, global auto manufacturers in China face intensifying pressures created by the growing shifts towards shared mobility and the emergence of new automotive retail forms and channels driven by e-commerce growth and the </w:t>
      </w:r>
      <w:r w:rsidR="00DF098A" w:rsidRPr="006148DB">
        <w:rPr>
          <w:rFonts w:ascii="Times New Roman" w:hAnsi="Times New Roman" w:cs="Times New Roman"/>
          <w:sz w:val="24"/>
          <w:szCs w:val="24"/>
          <w:lang w:val="en-GB"/>
        </w:rPr>
        <w:t>internet</w:t>
      </w:r>
      <w:r w:rsidRPr="006148DB">
        <w:rPr>
          <w:rFonts w:ascii="Times New Roman" w:hAnsi="Times New Roman" w:cs="Times New Roman"/>
          <w:sz w:val="24"/>
          <w:szCs w:val="24"/>
          <w:lang w:val="en-GB"/>
        </w:rPr>
        <w:t xml:space="preserve">. Based </w:t>
      </w:r>
      <w:r w:rsidRPr="006148DB">
        <w:rPr>
          <w:rFonts w:ascii="Times New Roman" w:hAnsi="Times New Roman" w:cs="Times New Roman"/>
          <w:sz w:val="24"/>
          <w:szCs w:val="24"/>
          <w:lang w:val="en-GB"/>
        </w:rPr>
        <w:lastRenderedPageBreak/>
        <w:t xml:space="preserve">on Johnson, et al. (2017) and </w:t>
      </w:r>
      <w:r w:rsidRPr="006148DB">
        <w:rPr>
          <w:rFonts w:ascii="Times New Roman" w:eastAsia="Arial Unicode MS" w:hAnsi="Times New Roman" w:cs="Times New Roman"/>
          <w:sz w:val="24"/>
          <w:szCs w:val="24"/>
          <w:shd w:val="clear" w:color="auto" w:fill="FFFFFF"/>
          <w:lang w:val="en-GB"/>
        </w:rPr>
        <w:t xml:space="preserve">Johnson et al. (2008), the risks of strategic drift increase when firms fail to keep up with new market changes and trends that essentially transform the core business models of their specific sectors. </w:t>
      </w:r>
    </w:p>
    <w:p w14:paraId="4E3C9423" w14:textId="77777777" w:rsidR="000B5172" w:rsidRPr="006148DB" w:rsidRDefault="000B5172"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 xml:space="preserve">Ecological </w:t>
      </w:r>
    </w:p>
    <w:p w14:paraId="050BF476" w14:textId="77777777" w:rsidR="00A07128" w:rsidRPr="006148DB" w:rsidRDefault="00A07128"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The intensifying evidence of climate change caused by human activities that release vast amounts of greenhouse gases (GHCs) into the atmosphere is an area of increasing concern for global automotive companies like Jaguar Land Rover. Internal combustion engines, which predominantly power most of the most popular car models, are leading contributors to carbon emissions and climate change. The society increasingly expects global car manufacturers to demonstrate commitment towards sustainable business models and reductions in GHC emissions, environmental degradation, and use of unrenewable energy at all phases of their value chains.</w:t>
      </w:r>
    </w:p>
    <w:p w14:paraId="36ADFC01" w14:textId="77777777" w:rsidR="000B5172" w:rsidRPr="006148DB" w:rsidRDefault="000B5172"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 xml:space="preserve">Legal </w:t>
      </w:r>
    </w:p>
    <w:p w14:paraId="4BA9817D" w14:textId="31173E0E" w:rsidR="00A07128" w:rsidRPr="006148DB" w:rsidRDefault="00A07128"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 xml:space="preserve">Global automotive manufacturers like Jaguar Land Rover are subject to a tightening regulatory landscape and affiliated laws regarding carbon emissions, taxation, and </w:t>
      </w:r>
      <w:proofErr w:type="spellStart"/>
      <w:r w:rsidRPr="006148DB">
        <w:rPr>
          <w:rFonts w:ascii="Times New Roman" w:hAnsi="Times New Roman" w:cs="Times New Roman"/>
          <w:sz w:val="24"/>
          <w:szCs w:val="24"/>
          <w:lang w:val="en-GB"/>
        </w:rPr>
        <w:t>labor</w:t>
      </w:r>
      <w:proofErr w:type="spellEnd"/>
      <w:r w:rsidRPr="006148DB">
        <w:rPr>
          <w:rFonts w:ascii="Times New Roman" w:hAnsi="Times New Roman" w:cs="Times New Roman"/>
          <w:sz w:val="24"/>
          <w:szCs w:val="24"/>
          <w:lang w:val="en-GB"/>
        </w:rPr>
        <w:t xml:space="preserve"> standards, among others. The EU’s new emissions standards for passenger vehicles and China’s tight emissions laws, for instance, create immense compliance challenges for auto manufacturers seeking to continue operations in these key markets in the near and long term (International Council on Clean Transportation (ICCT), 2014; Jaguar Land Rover, 2021). Hence, </w:t>
      </w:r>
      <w:r w:rsidR="006148DB" w:rsidRPr="006148DB">
        <w:rPr>
          <w:rFonts w:ascii="Times New Roman" w:hAnsi="Times New Roman" w:cs="Times New Roman"/>
          <w:sz w:val="24"/>
          <w:szCs w:val="24"/>
          <w:lang w:val="en-GB"/>
        </w:rPr>
        <w:t>legal,</w:t>
      </w:r>
      <w:r w:rsidRPr="006148DB">
        <w:rPr>
          <w:rFonts w:ascii="Times New Roman" w:hAnsi="Times New Roman" w:cs="Times New Roman"/>
          <w:sz w:val="24"/>
          <w:szCs w:val="24"/>
          <w:lang w:val="en-GB"/>
        </w:rPr>
        <w:t xml:space="preserve"> and regulatory risks are persistent challenges emanating from the global automotive industry’s external environment. </w:t>
      </w:r>
    </w:p>
    <w:p w14:paraId="40D96B0E" w14:textId="77777777" w:rsidR="004E7EC6" w:rsidRPr="006148DB" w:rsidRDefault="00474C85" w:rsidP="002A5466">
      <w:pPr>
        <w:pStyle w:val="Heading3"/>
        <w:rPr>
          <w:lang w:val="en-GB"/>
        </w:rPr>
      </w:pPr>
      <w:bookmarkStart w:id="5" w:name="_Toc92810503"/>
      <w:r w:rsidRPr="006148DB">
        <w:rPr>
          <w:lang w:val="en-GB"/>
        </w:rPr>
        <w:lastRenderedPageBreak/>
        <w:t xml:space="preserve">3.1.2 </w:t>
      </w:r>
      <w:r w:rsidR="00F90CAD" w:rsidRPr="006148DB">
        <w:rPr>
          <w:lang w:val="en-GB"/>
        </w:rPr>
        <w:t>Micro-</w:t>
      </w:r>
      <w:r w:rsidR="0083231C" w:rsidRPr="006148DB">
        <w:rPr>
          <w:lang w:val="en-GB"/>
        </w:rPr>
        <w:t>environmental forces</w:t>
      </w:r>
      <w:r w:rsidR="00F90CAD" w:rsidRPr="006148DB">
        <w:rPr>
          <w:lang w:val="en-GB"/>
        </w:rPr>
        <w:t xml:space="preserve">: Porter’s </w:t>
      </w:r>
      <w:r w:rsidR="0083231C" w:rsidRPr="006148DB">
        <w:rPr>
          <w:lang w:val="en-GB"/>
        </w:rPr>
        <w:t>five forces analysis</w:t>
      </w:r>
      <w:bookmarkEnd w:id="5"/>
      <w:r w:rsidR="0083231C" w:rsidRPr="006148DB">
        <w:rPr>
          <w:lang w:val="en-GB"/>
        </w:rPr>
        <w:t xml:space="preserve"> </w:t>
      </w:r>
    </w:p>
    <w:p w14:paraId="6FECDF56" w14:textId="77777777" w:rsidR="00BF1F60" w:rsidRPr="006148DB" w:rsidRDefault="00BF1F60" w:rsidP="00E857A0">
      <w:pPr>
        <w:spacing w:after="0" w:line="480" w:lineRule="auto"/>
        <w:ind w:firstLine="720"/>
        <w:contextualSpacing/>
        <w:jc w:val="center"/>
        <w:rPr>
          <w:rFonts w:ascii="Times New Roman" w:hAnsi="Times New Roman" w:cs="Times New Roman"/>
          <w:b/>
          <w:sz w:val="24"/>
          <w:szCs w:val="24"/>
          <w:lang w:val="en-GB"/>
        </w:rPr>
      </w:pPr>
      <w:r w:rsidRPr="006148DB">
        <w:rPr>
          <w:rFonts w:ascii="Times New Roman" w:hAnsi="Times New Roman" w:cs="Times New Roman"/>
          <w:b/>
          <w:noProof/>
          <w:sz w:val="24"/>
          <w:szCs w:val="24"/>
          <w:lang w:val="en-GB"/>
        </w:rPr>
        <w:drawing>
          <wp:inline distT="0" distB="0" distL="0" distR="0" wp14:anchorId="131E27EB" wp14:editId="06EE1E51">
            <wp:extent cx="485775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five-forces.jpg"/>
                    <pic:cNvPicPr/>
                  </pic:nvPicPr>
                  <pic:blipFill>
                    <a:blip r:embed="rId8">
                      <a:extLst>
                        <a:ext uri="{28A0092B-C50C-407E-A947-70E740481C1C}">
                          <a14:useLocalDpi xmlns:a14="http://schemas.microsoft.com/office/drawing/2010/main" val="0"/>
                        </a:ext>
                      </a:extLst>
                    </a:blip>
                    <a:stretch>
                      <a:fillRect/>
                    </a:stretch>
                  </pic:blipFill>
                  <pic:spPr>
                    <a:xfrm>
                      <a:off x="0" y="0"/>
                      <a:ext cx="4857750" cy="3543300"/>
                    </a:xfrm>
                    <a:prstGeom prst="rect">
                      <a:avLst/>
                    </a:prstGeom>
                  </pic:spPr>
                </pic:pic>
              </a:graphicData>
            </a:graphic>
          </wp:inline>
        </w:drawing>
      </w:r>
    </w:p>
    <w:p w14:paraId="6D40CB9E" w14:textId="77777777" w:rsidR="00BF1F60" w:rsidRPr="006148DB" w:rsidRDefault="00BF1F60" w:rsidP="00E857A0">
      <w:pPr>
        <w:spacing w:after="0" w:line="480" w:lineRule="auto"/>
        <w:contextualSpacing/>
        <w:rPr>
          <w:rFonts w:ascii="Times New Roman" w:hAnsi="Times New Roman" w:cs="Times New Roman"/>
          <w:b/>
          <w:i/>
          <w:sz w:val="24"/>
          <w:szCs w:val="24"/>
          <w:lang w:val="en-GB"/>
        </w:rPr>
      </w:pPr>
      <w:r w:rsidRPr="006148DB">
        <w:rPr>
          <w:rFonts w:ascii="Times New Roman" w:hAnsi="Times New Roman" w:cs="Times New Roman"/>
          <w:b/>
          <w:i/>
          <w:sz w:val="24"/>
          <w:szCs w:val="24"/>
          <w:lang w:val="en-GB"/>
        </w:rPr>
        <w:t xml:space="preserve">Figure 1: Porter’s five forces model </w:t>
      </w:r>
      <w:r w:rsidRPr="006148DB">
        <w:rPr>
          <w:rFonts w:ascii="Times New Roman" w:hAnsi="Times New Roman" w:cs="Times New Roman"/>
          <w:b/>
          <w:sz w:val="24"/>
          <w:szCs w:val="24"/>
          <w:lang w:val="en-GB"/>
        </w:rPr>
        <w:t>(</w:t>
      </w:r>
      <w:r w:rsidRPr="006148DB">
        <w:rPr>
          <w:rFonts w:ascii="Times New Roman" w:hAnsi="Times New Roman" w:cs="Times New Roman"/>
          <w:sz w:val="24"/>
          <w:szCs w:val="24"/>
          <w:shd w:val="clear" w:color="auto" w:fill="FFFFFF"/>
          <w:lang w:val="en-GB"/>
        </w:rPr>
        <w:t>Porter, 1979</w:t>
      </w:r>
      <w:r w:rsidRPr="006148DB">
        <w:rPr>
          <w:rFonts w:ascii="Times New Roman" w:hAnsi="Times New Roman" w:cs="Times New Roman"/>
          <w:b/>
          <w:i/>
          <w:sz w:val="24"/>
          <w:szCs w:val="24"/>
          <w:lang w:val="en-GB"/>
        </w:rPr>
        <w:t>)</w:t>
      </w:r>
    </w:p>
    <w:p w14:paraId="69D06375" w14:textId="77777777" w:rsidR="00DC7203" w:rsidRPr="006148DB" w:rsidRDefault="00DC7203"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Competitive Rivalry</w:t>
      </w:r>
    </w:p>
    <w:p w14:paraId="7A847177" w14:textId="22C73B7C" w:rsidR="00C73B21" w:rsidRPr="006148DB" w:rsidRDefault="00C73B21" w:rsidP="00E857A0">
      <w:pPr>
        <w:spacing w:after="0" w:line="480" w:lineRule="auto"/>
        <w:ind w:firstLine="720"/>
        <w:contextualSpacing/>
        <w:jc w:val="both"/>
        <w:rPr>
          <w:rFonts w:ascii="Times New Roman" w:hAnsi="Times New Roman" w:cs="Times New Roman"/>
          <w:sz w:val="24"/>
          <w:szCs w:val="24"/>
          <w:shd w:val="clear" w:color="auto" w:fill="FFFFFF"/>
          <w:lang w:val="en-GB"/>
        </w:rPr>
      </w:pPr>
      <w:r w:rsidRPr="006148DB">
        <w:rPr>
          <w:rFonts w:ascii="Times New Roman" w:hAnsi="Times New Roman" w:cs="Times New Roman"/>
          <w:sz w:val="24"/>
          <w:szCs w:val="24"/>
          <w:lang w:val="en-GB"/>
        </w:rPr>
        <w:t xml:space="preserve">Industry rivalry is considerably high in the global automotive industry. The industry has already entered its mature phase where most of the leading car brands compete intensively in multiple segments on the global stage. Traditional luxury car manufacturers like </w:t>
      </w:r>
      <w:r w:rsidRPr="006148DB">
        <w:rPr>
          <w:rFonts w:ascii="Times New Roman" w:hAnsi="Times New Roman" w:cs="Times New Roman"/>
          <w:sz w:val="24"/>
          <w:szCs w:val="24"/>
          <w:shd w:val="clear" w:color="auto" w:fill="FFFFFF"/>
          <w:lang w:val="en-GB"/>
        </w:rPr>
        <w:t xml:space="preserve">Lexus, Jeep, Ford, Nissan, and Toyota already have consistently produced expanding portfolios of innovative SUVs and other car types to rival Jaguar Land Rover. Heightening demand for luxury SUVs and cross-overs after the 2008 global recession has brought new luxury car manufacturers into the fold to blur market boundaries considerably. Luxury automotive firms like Mercedes Benz, Audi, BMW, and Porsche, for instance, have recently entered the SUV markets with highly appealing </w:t>
      </w:r>
      <w:r w:rsidR="006148DB" w:rsidRPr="006148DB">
        <w:rPr>
          <w:rFonts w:ascii="Times New Roman" w:hAnsi="Times New Roman" w:cs="Times New Roman"/>
          <w:sz w:val="24"/>
          <w:szCs w:val="24"/>
          <w:shd w:val="clear" w:color="auto" w:fill="FFFFFF"/>
          <w:lang w:val="en-GB"/>
        </w:rPr>
        <w:t>offers that</w:t>
      </w:r>
      <w:r w:rsidRPr="006148DB">
        <w:rPr>
          <w:rFonts w:ascii="Times New Roman" w:hAnsi="Times New Roman" w:cs="Times New Roman"/>
          <w:sz w:val="24"/>
          <w:szCs w:val="24"/>
          <w:shd w:val="clear" w:color="auto" w:fill="FFFFFF"/>
          <w:lang w:val="en-GB"/>
        </w:rPr>
        <w:t xml:space="preserve"> compete against Jaguar Land Rover’s. Limited product differentiation means that the rivalry among incumbents will continue to make the market highly competitive. </w:t>
      </w:r>
    </w:p>
    <w:p w14:paraId="4601ECFF" w14:textId="77777777" w:rsidR="00C73B21" w:rsidRPr="006148DB" w:rsidRDefault="00C73B21"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Threat of New Entrants</w:t>
      </w:r>
    </w:p>
    <w:p w14:paraId="52EDDBC3" w14:textId="77777777" w:rsidR="00C73B21" w:rsidRPr="006148DB" w:rsidRDefault="00C73B21" w:rsidP="00E857A0">
      <w:pPr>
        <w:spacing w:after="0" w:line="480" w:lineRule="auto"/>
        <w:ind w:firstLine="720"/>
        <w:contextualSpacing/>
        <w:jc w:val="both"/>
        <w:rPr>
          <w:rFonts w:ascii="Times New Roman" w:hAnsi="Times New Roman" w:cs="Times New Roman"/>
          <w:sz w:val="24"/>
          <w:szCs w:val="24"/>
          <w:shd w:val="clear" w:color="auto" w:fill="FFFFFF"/>
          <w:lang w:val="en-GB"/>
        </w:rPr>
      </w:pPr>
      <w:r w:rsidRPr="006148DB">
        <w:rPr>
          <w:rFonts w:ascii="Times New Roman" w:hAnsi="Times New Roman" w:cs="Times New Roman"/>
          <w:sz w:val="24"/>
          <w:szCs w:val="24"/>
          <w:shd w:val="clear" w:color="auto" w:fill="FFFFFF"/>
          <w:lang w:val="en-GB"/>
        </w:rPr>
        <w:lastRenderedPageBreak/>
        <w:t xml:space="preserve">The barriers to entry are considerably high. Potential entrants to the global luxury automotive industry face high barriers associated with the huge fixed costs of producing high quality luxury vehicles, the vast resources and time needed to establish globe-spanning operations and supply chains, and the vast challenges of running profitable businesses against established and highly trusted car brands like Jaguar Land Rover. </w:t>
      </w:r>
    </w:p>
    <w:p w14:paraId="0A149B9D" w14:textId="77777777" w:rsidR="00C73B21" w:rsidRPr="006148DB" w:rsidRDefault="00C73B21"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Threat of Substitutes</w:t>
      </w:r>
    </w:p>
    <w:p w14:paraId="53A28C5B" w14:textId="2BE8CB79" w:rsidR="00C73B21" w:rsidRPr="006148DB" w:rsidRDefault="00C73B21" w:rsidP="00E857A0">
      <w:pPr>
        <w:spacing w:after="0" w:line="480" w:lineRule="auto"/>
        <w:ind w:firstLine="720"/>
        <w:contextualSpacing/>
        <w:jc w:val="both"/>
        <w:rPr>
          <w:rFonts w:ascii="Times New Roman" w:hAnsi="Times New Roman" w:cs="Times New Roman"/>
          <w:sz w:val="24"/>
          <w:szCs w:val="24"/>
          <w:shd w:val="clear" w:color="auto" w:fill="FFFFFF"/>
          <w:lang w:val="en-GB"/>
        </w:rPr>
      </w:pPr>
      <w:r w:rsidRPr="006148DB">
        <w:rPr>
          <w:rFonts w:ascii="Times New Roman" w:hAnsi="Times New Roman" w:cs="Times New Roman"/>
          <w:sz w:val="24"/>
          <w:szCs w:val="24"/>
          <w:lang w:val="en-GB"/>
        </w:rPr>
        <w:t xml:space="preserve">The threat of substitutes in relatively low. Luxury vehicle customers can use alternatives like air transport, rail, and public means of transport. However, the </w:t>
      </w:r>
      <w:r w:rsidR="006148DB" w:rsidRPr="006148DB">
        <w:rPr>
          <w:rFonts w:ascii="Times New Roman" w:hAnsi="Times New Roman" w:cs="Times New Roman"/>
          <w:sz w:val="24"/>
          <w:szCs w:val="24"/>
          <w:lang w:val="en-GB"/>
        </w:rPr>
        <w:t>substitutes</w:t>
      </w:r>
      <w:r w:rsidRPr="006148DB">
        <w:rPr>
          <w:rFonts w:ascii="Times New Roman" w:hAnsi="Times New Roman" w:cs="Times New Roman"/>
          <w:sz w:val="24"/>
          <w:szCs w:val="24"/>
          <w:lang w:val="en-GB"/>
        </w:rPr>
        <w:t xml:space="preserve"> clearly fail to offer similar benefits as the luxury car models and SUVs produced by </w:t>
      </w:r>
      <w:r w:rsidRPr="006148DB">
        <w:rPr>
          <w:rFonts w:ascii="Times New Roman" w:hAnsi="Times New Roman" w:cs="Times New Roman"/>
          <w:sz w:val="24"/>
          <w:szCs w:val="24"/>
          <w:shd w:val="clear" w:color="auto" w:fill="FFFFFF"/>
          <w:lang w:val="en-GB"/>
        </w:rPr>
        <w:t xml:space="preserve">Jaguar Land Rover and other incumbents. The privacy, prestige, </w:t>
      </w:r>
      <w:r w:rsidR="006148DB" w:rsidRPr="006148DB">
        <w:rPr>
          <w:rFonts w:ascii="Times New Roman" w:hAnsi="Times New Roman" w:cs="Times New Roman"/>
          <w:sz w:val="24"/>
          <w:szCs w:val="24"/>
          <w:shd w:val="clear" w:color="auto" w:fill="FFFFFF"/>
          <w:lang w:val="en-GB"/>
        </w:rPr>
        <w:t>innovative</w:t>
      </w:r>
      <w:r w:rsidRPr="006148DB">
        <w:rPr>
          <w:rFonts w:ascii="Times New Roman" w:hAnsi="Times New Roman" w:cs="Times New Roman"/>
          <w:sz w:val="24"/>
          <w:szCs w:val="24"/>
          <w:shd w:val="clear" w:color="auto" w:fill="FFFFFF"/>
          <w:lang w:val="en-GB"/>
        </w:rPr>
        <w:t xml:space="preserve"> luxury, and off-road capabilities offered by the most recent Jaguar Land Rover car models would be difficult to obtain when, for instance, by rail and other public means of transport. </w:t>
      </w:r>
    </w:p>
    <w:p w14:paraId="1DEF735A" w14:textId="77777777" w:rsidR="00C73B21" w:rsidRPr="006148DB" w:rsidRDefault="00C73B21"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Buyer Power</w:t>
      </w:r>
    </w:p>
    <w:p w14:paraId="0628F394" w14:textId="77777777" w:rsidR="00C73B21" w:rsidRPr="006148DB" w:rsidRDefault="00C73B21" w:rsidP="00E857A0">
      <w:pPr>
        <w:spacing w:after="0" w:line="480" w:lineRule="auto"/>
        <w:ind w:firstLine="720"/>
        <w:contextualSpacing/>
        <w:jc w:val="both"/>
        <w:rPr>
          <w:rFonts w:ascii="Times New Roman" w:hAnsi="Times New Roman" w:cs="Times New Roman"/>
          <w:sz w:val="24"/>
          <w:szCs w:val="24"/>
          <w:shd w:val="clear" w:color="auto" w:fill="FFFFFF"/>
          <w:lang w:val="en-GB"/>
        </w:rPr>
      </w:pPr>
      <w:r w:rsidRPr="006148DB">
        <w:rPr>
          <w:rFonts w:ascii="Times New Roman" w:hAnsi="Times New Roman" w:cs="Times New Roman"/>
          <w:sz w:val="24"/>
          <w:szCs w:val="24"/>
          <w:lang w:val="en-GB"/>
        </w:rPr>
        <w:t xml:space="preserve">Buyers’ negotiating power in the industry is moderately limited. Global luxury vehicle manufacturers like </w:t>
      </w:r>
      <w:r w:rsidRPr="006148DB">
        <w:rPr>
          <w:rFonts w:ascii="Times New Roman" w:hAnsi="Times New Roman" w:cs="Times New Roman"/>
          <w:sz w:val="24"/>
          <w:szCs w:val="24"/>
          <w:shd w:val="clear" w:color="auto" w:fill="FFFFFF"/>
          <w:lang w:val="en-GB"/>
        </w:rPr>
        <w:t xml:space="preserve">Jaguar Land Rover have built their reputations and continued success on the ability to produce high quality, luxurious, and prestigious car models over many years. Their brands are immensely popular worldwide and highly trusted by consumers. As a result, customers might find it difficult to switch brands. Even so, the narrow product differentiation among incumbents in the recent times has given consumers more negotiating power and more chances to switch between luxury car brands, hence intensifying the industry’s competitiveness.  </w:t>
      </w:r>
    </w:p>
    <w:p w14:paraId="6C152ADD" w14:textId="77777777" w:rsidR="00C73B21" w:rsidRPr="006148DB" w:rsidRDefault="00C73B21" w:rsidP="00E857A0">
      <w:pPr>
        <w:spacing w:after="0" w:line="480" w:lineRule="auto"/>
        <w:contextualSpacing/>
        <w:jc w:val="both"/>
        <w:rPr>
          <w:rFonts w:ascii="Times New Roman" w:hAnsi="Times New Roman" w:cs="Times New Roman"/>
          <w:b/>
          <w:sz w:val="24"/>
          <w:szCs w:val="24"/>
          <w:lang w:val="en-GB"/>
        </w:rPr>
      </w:pPr>
      <w:r w:rsidRPr="006148DB">
        <w:rPr>
          <w:rFonts w:ascii="Times New Roman" w:hAnsi="Times New Roman" w:cs="Times New Roman"/>
          <w:b/>
          <w:sz w:val="24"/>
          <w:szCs w:val="24"/>
          <w:lang w:val="en-GB"/>
        </w:rPr>
        <w:t>Supplier Power</w:t>
      </w:r>
    </w:p>
    <w:p w14:paraId="031A3FAC" w14:textId="5B5AB585" w:rsidR="00C73B21" w:rsidRPr="006148DB" w:rsidRDefault="00C73B21"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shd w:val="clear" w:color="auto" w:fill="FFFFFF"/>
          <w:lang w:val="en-GB"/>
        </w:rPr>
        <w:t xml:space="preserve">Suppliers are moderately powerful. On the one hand, leading global vehicle manufacturers like Jaguar Land Rover rely on </w:t>
      </w:r>
      <w:r w:rsidR="006148DB" w:rsidRPr="006148DB">
        <w:rPr>
          <w:rFonts w:ascii="Times New Roman" w:hAnsi="Times New Roman" w:cs="Times New Roman"/>
          <w:sz w:val="24"/>
          <w:szCs w:val="24"/>
          <w:shd w:val="clear" w:color="auto" w:fill="FFFFFF"/>
          <w:lang w:val="en-GB"/>
        </w:rPr>
        <w:t>a relatively</w:t>
      </w:r>
      <w:r w:rsidRPr="006148DB">
        <w:rPr>
          <w:rFonts w:ascii="Times New Roman" w:hAnsi="Times New Roman" w:cs="Times New Roman"/>
          <w:sz w:val="24"/>
          <w:szCs w:val="24"/>
          <w:shd w:val="clear" w:color="auto" w:fill="FFFFFF"/>
          <w:lang w:val="en-GB"/>
        </w:rPr>
        <w:t xml:space="preserve"> limited number of trusted suppliers to obtain high quality inputs needed to maintain the exceptional car quality to meet the high customer </w:t>
      </w:r>
      <w:r w:rsidRPr="006148DB">
        <w:rPr>
          <w:rFonts w:ascii="Times New Roman" w:hAnsi="Times New Roman" w:cs="Times New Roman"/>
          <w:sz w:val="24"/>
          <w:szCs w:val="24"/>
          <w:shd w:val="clear" w:color="auto" w:fill="FFFFFF"/>
          <w:lang w:val="en-GB"/>
        </w:rPr>
        <w:lastRenderedPageBreak/>
        <w:t xml:space="preserve">expectations an compete effectively. Even so, global supply chains have expanded in the recent decades, enabling automotive firms to access an expansive market of suppliers in faraway places like China. </w:t>
      </w:r>
    </w:p>
    <w:p w14:paraId="210965CE" w14:textId="77777777" w:rsidR="00DF098A" w:rsidRPr="006148DB" w:rsidRDefault="00474C85" w:rsidP="002A5466">
      <w:pPr>
        <w:pStyle w:val="Heading2"/>
        <w:rPr>
          <w:u w:val="single"/>
          <w:lang w:val="en-GB"/>
        </w:rPr>
      </w:pPr>
      <w:bookmarkStart w:id="6" w:name="_Toc92810504"/>
      <w:r w:rsidRPr="006148DB">
        <w:rPr>
          <w:u w:val="single"/>
          <w:lang w:val="en-GB"/>
        </w:rPr>
        <w:t xml:space="preserve">3.2 </w:t>
      </w:r>
      <w:r w:rsidR="005B4129" w:rsidRPr="006148DB">
        <w:rPr>
          <w:u w:val="single"/>
          <w:lang w:val="en-GB"/>
        </w:rPr>
        <w:t>Micro-</w:t>
      </w:r>
      <w:proofErr w:type="gramStart"/>
      <w:r w:rsidR="005B4129" w:rsidRPr="006148DB">
        <w:rPr>
          <w:u w:val="single"/>
          <w:lang w:val="en-GB"/>
        </w:rPr>
        <w:t xml:space="preserve">Environment </w:t>
      </w:r>
      <w:r w:rsidR="00F90CAD" w:rsidRPr="006148DB">
        <w:rPr>
          <w:u w:val="single"/>
          <w:lang w:val="en-GB"/>
        </w:rPr>
        <w:t xml:space="preserve"> </w:t>
      </w:r>
      <w:r w:rsidR="005B4129" w:rsidRPr="006148DB">
        <w:rPr>
          <w:u w:val="single"/>
          <w:lang w:val="en-GB"/>
        </w:rPr>
        <w:t>A</w:t>
      </w:r>
      <w:r w:rsidR="0083231C" w:rsidRPr="006148DB">
        <w:rPr>
          <w:u w:val="single"/>
          <w:lang w:val="en-GB"/>
        </w:rPr>
        <w:t>nalysis</w:t>
      </w:r>
      <w:proofErr w:type="gramEnd"/>
      <w:r w:rsidR="0083231C" w:rsidRPr="006148DB">
        <w:rPr>
          <w:u w:val="single"/>
          <w:lang w:val="en-GB"/>
        </w:rPr>
        <w:t>: Value chain analysis</w:t>
      </w:r>
      <w:bookmarkEnd w:id="6"/>
      <w:r w:rsidR="0083231C" w:rsidRPr="006148DB">
        <w:rPr>
          <w:u w:val="single"/>
          <w:lang w:val="en-GB"/>
        </w:rPr>
        <w:t xml:space="preserve"> </w:t>
      </w:r>
    </w:p>
    <w:p w14:paraId="00934BC9" w14:textId="77777777" w:rsidR="00DF098A" w:rsidRPr="006148DB" w:rsidRDefault="00DF098A" w:rsidP="00E857A0">
      <w:pPr>
        <w:spacing w:after="0" w:line="480" w:lineRule="auto"/>
        <w:contextualSpacing/>
        <w:rPr>
          <w:rFonts w:ascii="Times New Roman" w:hAnsi="Times New Roman" w:cs="Times New Roman"/>
          <w:b/>
          <w:sz w:val="24"/>
          <w:szCs w:val="24"/>
          <w:u w:val="single"/>
          <w:lang w:val="en-GB"/>
        </w:rPr>
      </w:pPr>
      <w:r w:rsidRPr="006148DB">
        <w:rPr>
          <w:rFonts w:ascii="Times New Roman" w:hAnsi="Times New Roman" w:cs="Times New Roman"/>
          <w:b/>
          <w:noProof/>
          <w:sz w:val="24"/>
          <w:szCs w:val="24"/>
          <w:u w:val="single"/>
          <w:lang w:val="en-GB"/>
        </w:rPr>
        <w:drawing>
          <wp:inline distT="0" distB="0" distL="0" distR="0" wp14:anchorId="780DC8E3" wp14:editId="43E0A6E6">
            <wp:extent cx="5439535" cy="3124636"/>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ue chain activities.PNG"/>
                    <pic:cNvPicPr/>
                  </pic:nvPicPr>
                  <pic:blipFill>
                    <a:blip r:embed="rId9">
                      <a:extLst>
                        <a:ext uri="{28A0092B-C50C-407E-A947-70E740481C1C}">
                          <a14:useLocalDpi xmlns:a14="http://schemas.microsoft.com/office/drawing/2010/main" val="0"/>
                        </a:ext>
                      </a:extLst>
                    </a:blip>
                    <a:stretch>
                      <a:fillRect/>
                    </a:stretch>
                  </pic:blipFill>
                  <pic:spPr>
                    <a:xfrm>
                      <a:off x="0" y="0"/>
                      <a:ext cx="5439535" cy="3124636"/>
                    </a:xfrm>
                    <a:prstGeom prst="rect">
                      <a:avLst/>
                    </a:prstGeom>
                  </pic:spPr>
                </pic:pic>
              </a:graphicData>
            </a:graphic>
          </wp:inline>
        </w:drawing>
      </w:r>
    </w:p>
    <w:p w14:paraId="2DCF0E20" w14:textId="4EC93375" w:rsidR="00DF098A" w:rsidRPr="006148DB" w:rsidRDefault="00DF098A" w:rsidP="00E857A0">
      <w:pPr>
        <w:spacing w:after="0" w:line="480" w:lineRule="auto"/>
        <w:contextualSpacing/>
        <w:rPr>
          <w:rFonts w:ascii="Times New Roman" w:hAnsi="Times New Roman" w:cs="Times New Roman"/>
          <w:b/>
          <w:i/>
          <w:sz w:val="24"/>
          <w:szCs w:val="24"/>
          <w:lang w:val="en-GB"/>
        </w:rPr>
      </w:pPr>
      <w:r w:rsidRPr="006148DB">
        <w:rPr>
          <w:rFonts w:ascii="Times New Roman" w:hAnsi="Times New Roman" w:cs="Times New Roman"/>
          <w:b/>
          <w:i/>
          <w:sz w:val="24"/>
          <w:szCs w:val="24"/>
          <w:lang w:val="en-GB"/>
        </w:rPr>
        <w:t>Figure 2: Value chain within an organi</w:t>
      </w:r>
      <w:r w:rsidR="006148DB">
        <w:rPr>
          <w:rFonts w:ascii="Times New Roman" w:hAnsi="Times New Roman" w:cs="Times New Roman"/>
          <w:b/>
          <w:i/>
          <w:sz w:val="24"/>
          <w:szCs w:val="24"/>
          <w:lang w:val="en-GB"/>
        </w:rPr>
        <w:t>s</w:t>
      </w:r>
      <w:r w:rsidRPr="006148DB">
        <w:rPr>
          <w:rFonts w:ascii="Times New Roman" w:hAnsi="Times New Roman" w:cs="Times New Roman"/>
          <w:b/>
          <w:i/>
          <w:sz w:val="24"/>
          <w:szCs w:val="24"/>
          <w:lang w:val="en-GB"/>
        </w:rPr>
        <w:t xml:space="preserve">ation (Adapted from </w:t>
      </w:r>
      <w:r w:rsidRPr="006148DB">
        <w:rPr>
          <w:rFonts w:ascii="Times New Roman" w:eastAsia="Arial Unicode MS" w:hAnsi="Times New Roman" w:cs="Times New Roman"/>
          <w:b/>
          <w:i/>
          <w:sz w:val="24"/>
          <w:szCs w:val="24"/>
          <w:lang w:val="en-GB"/>
        </w:rPr>
        <w:t>Porter, 1995, 1998</w:t>
      </w:r>
      <w:r w:rsidRPr="006148DB">
        <w:rPr>
          <w:rFonts w:ascii="Times New Roman" w:hAnsi="Times New Roman" w:cs="Times New Roman"/>
          <w:b/>
          <w:i/>
          <w:sz w:val="24"/>
          <w:szCs w:val="24"/>
          <w:lang w:val="en-GB"/>
        </w:rPr>
        <w:t>)</w:t>
      </w:r>
    </w:p>
    <w:p w14:paraId="7B5DACA0" w14:textId="3368433D" w:rsidR="00831B96" w:rsidRPr="006148DB" w:rsidRDefault="00831B96"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 xml:space="preserve">As illustrated in the figure 2 above, primary activities are those directly concerned with the creation and delivery goods or services to create value for customers.  In the global luxury passenger vehicle industry, differentiation is a core source of value for customers and a leading creator of competitive advantages for global luxury automotive companies like Jaguar Land Rover. Having an end-to-end integrated supply chains delivers robust linkages to increase the efficiency and speed of receiving incoming materials to enhance the speed to market of products. Quality is a key value driver for luxury </w:t>
      </w:r>
      <w:r w:rsidR="006148DB" w:rsidRPr="006148DB">
        <w:rPr>
          <w:rFonts w:ascii="Times New Roman" w:hAnsi="Times New Roman" w:cs="Times New Roman"/>
          <w:sz w:val="24"/>
          <w:szCs w:val="24"/>
          <w:lang w:val="en-GB"/>
        </w:rPr>
        <w:t>auto manufacturers</w:t>
      </w:r>
      <w:r w:rsidRPr="006148DB">
        <w:rPr>
          <w:rFonts w:ascii="Times New Roman" w:hAnsi="Times New Roman" w:cs="Times New Roman"/>
          <w:sz w:val="24"/>
          <w:szCs w:val="24"/>
          <w:lang w:val="en-GB"/>
        </w:rPr>
        <w:t xml:space="preserve">. Jaguar Land Rover’s selective approach to developing manufacturing operations ensures the firm can closely monitor and control product design, engineering, and manufacturing operations in its small portfolio of operations in Solihull </w:t>
      </w:r>
      <w:r w:rsidRPr="006148DB">
        <w:rPr>
          <w:rFonts w:ascii="Times New Roman" w:hAnsi="Times New Roman" w:cs="Times New Roman"/>
          <w:sz w:val="24"/>
          <w:szCs w:val="24"/>
          <w:lang w:val="en-GB"/>
        </w:rPr>
        <w:lastRenderedPageBreak/>
        <w:t xml:space="preserve">Halewood will, Castle Bromwich, and the China and Slovakia plants (Jaguar Land Rover, 2021). Award winning plant architectures and workflow design in the company’s major </w:t>
      </w:r>
      <w:r w:rsidR="006148DB" w:rsidRPr="006148DB">
        <w:rPr>
          <w:rFonts w:ascii="Times New Roman" w:hAnsi="Times New Roman" w:cs="Times New Roman"/>
          <w:sz w:val="24"/>
          <w:szCs w:val="24"/>
          <w:lang w:val="en-GB"/>
        </w:rPr>
        <w:t>engineering,</w:t>
      </w:r>
      <w:r w:rsidRPr="006148DB">
        <w:rPr>
          <w:rFonts w:ascii="Times New Roman" w:hAnsi="Times New Roman" w:cs="Times New Roman"/>
          <w:sz w:val="24"/>
          <w:szCs w:val="24"/>
          <w:lang w:val="en-GB"/>
        </w:rPr>
        <w:t xml:space="preserve"> assembly, and vehicle production facilities help to b</w:t>
      </w:r>
      <w:r w:rsidRPr="006148DB">
        <w:rPr>
          <w:rFonts w:ascii="Times New Roman" w:hAnsi="Times New Roman" w:cs="Times New Roman"/>
          <w:sz w:val="24"/>
          <w:szCs w:val="24"/>
          <w:shd w:val="clear" w:color="auto" w:fill="FFFFFF"/>
          <w:lang w:val="en-GB"/>
        </w:rPr>
        <w:t xml:space="preserve">lur the boundaries between production and support spaces, facilitating enhanced workflow, quality checks, and resource </w:t>
      </w:r>
      <w:r w:rsidR="006148DB" w:rsidRPr="006148DB">
        <w:rPr>
          <w:rFonts w:ascii="Times New Roman" w:hAnsi="Times New Roman" w:cs="Times New Roman"/>
          <w:sz w:val="24"/>
          <w:szCs w:val="24"/>
          <w:shd w:val="clear" w:color="auto" w:fill="FFFFFF"/>
          <w:lang w:val="en-GB"/>
        </w:rPr>
        <w:t>efficiencies (</w:t>
      </w:r>
      <w:r w:rsidRPr="006148DB">
        <w:rPr>
          <w:rFonts w:ascii="Times New Roman" w:hAnsi="Times New Roman" w:cs="Times New Roman"/>
          <w:sz w:val="24"/>
          <w:szCs w:val="24"/>
          <w:lang w:val="en-GB"/>
        </w:rPr>
        <w:t>Jaguar Land Rover, 2021; ICIBSE Journal, 2017</w:t>
      </w:r>
      <w:r w:rsidRPr="006148DB">
        <w:rPr>
          <w:rFonts w:ascii="Times New Roman" w:hAnsi="Times New Roman" w:cs="Times New Roman"/>
          <w:sz w:val="24"/>
          <w:szCs w:val="24"/>
          <w:shd w:val="clear" w:color="auto" w:fill="FFFFFF"/>
          <w:lang w:val="en-GB"/>
        </w:rPr>
        <w:t xml:space="preserve">). The primary  focus on consistently maintaining an extensive global customer service network and a an expansive global sales network demonstrates, based on </w:t>
      </w:r>
      <w:r w:rsidRPr="006148DB">
        <w:rPr>
          <w:rFonts w:ascii="Times New Roman" w:hAnsi="Times New Roman" w:cs="Times New Roman"/>
          <w:sz w:val="24"/>
          <w:szCs w:val="24"/>
          <w:lang w:val="en-GB"/>
        </w:rPr>
        <w:t xml:space="preserve">Johnson, et al.’s (2017) assertions about the indicative role of the value chain on the firm’s strategic position, that Jaguar Land Rover’s value and continuous success emanates from their positioning not only as an OEM, but also as a marketer and seller of luxury SUVs ,other premium quality vehicles, and a high quality service provider for clients purchasing their vehicles worldwide. </w:t>
      </w:r>
    </w:p>
    <w:p w14:paraId="53B47B02" w14:textId="4C7C32AD" w:rsidR="00DF098A" w:rsidRPr="006148DB" w:rsidRDefault="007A6C63"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Support activities, on the other hand, enhance the primary activities’ effectiveness at creating value</w:t>
      </w:r>
      <w:r w:rsidRPr="006148DB">
        <w:rPr>
          <w:rFonts w:ascii="Times New Roman" w:hAnsi="Times New Roman" w:cs="Times New Roman"/>
          <w:sz w:val="24"/>
          <w:szCs w:val="24"/>
          <w:shd w:val="clear" w:color="auto" w:fill="FFFFFF"/>
          <w:lang w:val="en-GB"/>
        </w:rPr>
        <w:t xml:space="preserve">. Some of Jaguar Land Rover’s core support activities include their sustained R&amp;D investments, recruiting and managing strategically some of the world’s leading automotive engineers, </w:t>
      </w:r>
      <w:r w:rsidR="006148DB" w:rsidRPr="006148DB">
        <w:rPr>
          <w:rFonts w:ascii="Times New Roman" w:hAnsi="Times New Roman" w:cs="Times New Roman"/>
          <w:sz w:val="24"/>
          <w:szCs w:val="24"/>
          <w:shd w:val="clear" w:color="auto" w:fill="FFFFFF"/>
          <w:lang w:val="en-GB"/>
        </w:rPr>
        <w:t>software,</w:t>
      </w:r>
      <w:r w:rsidRPr="006148DB">
        <w:rPr>
          <w:rFonts w:ascii="Times New Roman" w:hAnsi="Times New Roman" w:cs="Times New Roman"/>
          <w:sz w:val="24"/>
          <w:szCs w:val="24"/>
          <w:shd w:val="clear" w:color="auto" w:fill="FFFFFF"/>
          <w:lang w:val="en-GB"/>
        </w:rPr>
        <w:t xml:space="preserve"> and IT experts; and strategically sourcing dealerships.  </w:t>
      </w:r>
    </w:p>
    <w:p w14:paraId="4DDFEE24" w14:textId="77777777" w:rsidR="00F90CAD" w:rsidRPr="006148DB" w:rsidRDefault="00474C85" w:rsidP="002A5466">
      <w:pPr>
        <w:pStyle w:val="Heading2"/>
        <w:rPr>
          <w:u w:val="single"/>
          <w:lang w:val="en-GB"/>
        </w:rPr>
      </w:pPr>
      <w:bookmarkStart w:id="7" w:name="_Toc92810505"/>
      <w:r w:rsidRPr="006148DB">
        <w:rPr>
          <w:u w:val="single"/>
          <w:lang w:val="en-GB"/>
        </w:rPr>
        <w:t xml:space="preserve">3.3 </w:t>
      </w:r>
      <w:r w:rsidR="00F90CAD" w:rsidRPr="006148DB">
        <w:rPr>
          <w:u w:val="single"/>
          <w:lang w:val="en-GB"/>
        </w:rPr>
        <w:t xml:space="preserve">SWOT </w:t>
      </w:r>
      <w:r w:rsidR="006E6E0F" w:rsidRPr="006148DB">
        <w:rPr>
          <w:u w:val="single"/>
          <w:lang w:val="en-GB"/>
        </w:rPr>
        <w:t>Analysis</w:t>
      </w:r>
      <w:bookmarkEnd w:id="7"/>
      <w:r w:rsidR="006E6E0F" w:rsidRPr="006148DB">
        <w:rPr>
          <w:u w:val="single"/>
          <w:lang w:val="en-GB"/>
        </w:rPr>
        <w:t xml:space="preserve"> </w:t>
      </w:r>
    </w:p>
    <w:p w14:paraId="22BFC2EE" w14:textId="6CF353C2" w:rsidR="00F00988" w:rsidRPr="006148DB" w:rsidRDefault="00F00988" w:rsidP="00E857A0">
      <w:pPr>
        <w:spacing w:after="0" w:line="480" w:lineRule="auto"/>
        <w:ind w:firstLine="720"/>
        <w:contextualSpacing/>
        <w:jc w:val="both"/>
        <w:rPr>
          <w:rFonts w:ascii="Times New Roman" w:hAnsi="Times New Roman" w:cs="Times New Roman"/>
          <w:sz w:val="24"/>
          <w:szCs w:val="24"/>
          <w:shd w:val="clear" w:color="auto" w:fill="FFFFFF"/>
          <w:lang w:val="en-GB"/>
        </w:rPr>
      </w:pPr>
      <w:r w:rsidRPr="006148DB">
        <w:rPr>
          <w:rFonts w:ascii="Times New Roman" w:hAnsi="Times New Roman" w:cs="Times New Roman"/>
          <w:sz w:val="24"/>
          <w:szCs w:val="24"/>
          <w:shd w:val="clear" w:color="auto" w:fill="FFFFFF"/>
          <w:lang w:val="en-GB"/>
        </w:rPr>
        <w:t>The organi</w:t>
      </w:r>
      <w:r w:rsidR="006148DB">
        <w:rPr>
          <w:rFonts w:ascii="Times New Roman" w:hAnsi="Times New Roman" w:cs="Times New Roman"/>
          <w:sz w:val="24"/>
          <w:szCs w:val="24"/>
          <w:shd w:val="clear" w:color="auto" w:fill="FFFFFF"/>
          <w:lang w:val="en-GB"/>
        </w:rPr>
        <w:t>s</w:t>
      </w:r>
      <w:r w:rsidRPr="006148DB">
        <w:rPr>
          <w:rFonts w:ascii="Times New Roman" w:hAnsi="Times New Roman" w:cs="Times New Roman"/>
          <w:sz w:val="24"/>
          <w:szCs w:val="24"/>
          <w:shd w:val="clear" w:color="auto" w:fill="FFFFFF"/>
          <w:lang w:val="en-GB"/>
        </w:rPr>
        <w:t>ation’s strengths are areas where they excel, while weaknesses describe the areas that are currently barring the company from performing optimally. Jaguar Land Rover’s strategic agility is a leading strength and a possible source of their competitive advantages currently and in the future. Jaguar’s new strategy in the recent years is based on two invaluable strategic concepts: Refocus and Reimagine. Refocus focuses on transforming the organi</w:t>
      </w:r>
      <w:r w:rsidR="006148DB">
        <w:rPr>
          <w:rFonts w:ascii="Times New Roman" w:hAnsi="Times New Roman" w:cs="Times New Roman"/>
          <w:sz w:val="24"/>
          <w:szCs w:val="24"/>
          <w:shd w:val="clear" w:color="auto" w:fill="FFFFFF"/>
          <w:lang w:val="en-GB"/>
        </w:rPr>
        <w:t>s</w:t>
      </w:r>
      <w:r w:rsidRPr="006148DB">
        <w:rPr>
          <w:rFonts w:ascii="Times New Roman" w:hAnsi="Times New Roman" w:cs="Times New Roman"/>
          <w:sz w:val="24"/>
          <w:szCs w:val="24"/>
          <w:shd w:val="clear" w:color="auto" w:fill="FFFFFF"/>
          <w:lang w:val="en-GB"/>
        </w:rPr>
        <w:t xml:space="preserve">ational culture from a functional firm to an agile global </w:t>
      </w:r>
      <w:proofErr w:type="spellStart"/>
      <w:r w:rsidRPr="006148DB">
        <w:rPr>
          <w:rFonts w:ascii="Times New Roman" w:hAnsi="Times New Roman" w:cs="Times New Roman"/>
          <w:sz w:val="24"/>
          <w:szCs w:val="24"/>
          <w:shd w:val="clear" w:color="auto" w:fill="FFFFFF"/>
          <w:lang w:val="en-GB"/>
        </w:rPr>
        <w:t>organiation</w:t>
      </w:r>
      <w:proofErr w:type="spellEnd"/>
      <w:r w:rsidRPr="006148DB">
        <w:rPr>
          <w:rFonts w:ascii="Times New Roman" w:hAnsi="Times New Roman" w:cs="Times New Roman"/>
          <w:sz w:val="24"/>
          <w:szCs w:val="24"/>
          <w:shd w:val="clear" w:color="auto" w:fill="FFFFFF"/>
          <w:lang w:val="en-GB"/>
        </w:rPr>
        <w:t xml:space="preserve">. Reimagine, on the other hand, sets the path for the company’s future success by helping the company shift to an all-electric automotive brand, modernizing their electric powertrains, and facilitating architectural revamping </w:t>
      </w:r>
      <w:r w:rsidRPr="006148DB">
        <w:rPr>
          <w:rFonts w:ascii="Times New Roman" w:hAnsi="Times New Roman" w:cs="Times New Roman"/>
          <w:sz w:val="24"/>
          <w:szCs w:val="24"/>
          <w:shd w:val="clear" w:color="auto" w:fill="FFFFFF"/>
          <w:lang w:val="en-GB"/>
        </w:rPr>
        <w:lastRenderedPageBreak/>
        <w:t>(</w:t>
      </w:r>
      <w:r w:rsidRPr="006148DB">
        <w:rPr>
          <w:rFonts w:ascii="Times New Roman" w:hAnsi="Times New Roman" w:cs="Times New Roman"/>
          <w:sz w:val="24"/>
          <w:szCs w:val="24"/>
          <w:lang w:val="en-GB"/>
        </w:rPr>
        <w:t>Jaguar Land Rover, 2021</w:t>
      </w:r>
      <w:r w:rsidRPr="006148DB">
        <w:rPr>
          <w:rFonts w:ascii="Times New Roman" w:hAnsi="Times New Roman" w:cs="Times New Roman"/>
          <w:sz w:val="24"/>
          <w:szCs w:val="24"/>
          <w:shd w:val="clear" w:color="auto" w:fill="FFFFFF"/>
          <w:lang w:val="en-GB"/>
        </w:rPr>
        <w:t>). The company’s strong focus on sustainable operations and corporate social responsibility underpins a sustainable business model. Strong brand marketing in China as a core emerging market of the global automotive industry in the recent past offers the blueprint for future growth. The Jaguar masque, however, continues to underperform most rivals.</w:t>
      </w:r>
    </w:p>
    <w:p w14:paraId="31A5F4DC" w14:textId="44B85100" w:rsidR="00F00988" w:rsidRPr="006148DB" w:rsidRDefault="00F00988" w:rsidP="00E857A0">
      <w:pPr>
        <w:spacing w:after="0" w:line="480" w:lineRule="auto"/>
        <w:ind w:firstLine="720"/>
        <w:contextualSpacing/>
        <w:jc w:val="both"/>
        <w:rPr>
          <w:rFonts w:ascii="Times New Roman" w:hAnsi="Times New Roman" w:cs="Times New Roman"/>
          <w:sz w:val="24"/>
          <w:szCs w:val="24"/>
          <w:shd w:val="clear" w:color="auto" w:fill="FFFFFF"/>
          <w:lang w:val="en-GB"/>
        </w:rPr>
      </w:pPr>
      <w:r w:rsidRPr="006148DB">
        <w:rPr>
          <w:rFonts w:ascii="Times New Roman" w:hAnsi="Times New Roman" w:cs="Times New Roman"/>
          <w:sz w:val="24"/>
          <w:szCs w:val="24"/>
          <w:shd w:val="clear" w:color="auto" w:fill="FFFFFF"/>
          <w:lang w:val="en-GB"/>
        </w:rPr>
        <w:t xml:space="preserve">There are conservable opportunities for growth in the global automotive industry. The company can leverage their strategic strengths to leverage the rapid growth towards electrification to grow. At the same time, their success in the future will depend on the ability to produce high quality luxury vehicles with </w:t>
      </w:r>
      <w:r w:rsidR="006148DB" w:rsidRPr="006148DB">
        <w:rPr>
          <w:rFonts w:ascii="Times New Roman" w:hAnsi="Times New Roman" w:cs="Times New Roman"/>
          <w:sz w:val="24"/>
          <w:szCs w:val="24"/>
          <w:shd w:val="clear" w:color="auto" w:fill="FFFFFF"/>
          <w:lang w:val="en-GB"/>
        </w:rPr>
        <w:t>innovative</w:t>
      </w:r>
      <w:r w:rsidRPr="006148DB">
        <w:rPr>
          <w:rFonts w:ascii="Times New Roman" w:hAnsi="Times New Roman" w:cs="Times New Roman"/>
          <w:sz w:val="24"/>
          <w:szCs w:val="24"/>
          <w:shd w:val="clear" w:color="auto" w:fill="FFFFFF"/>
          <w:lang w:val="en-GB"/>
        </w:rPr>
        <w:t xml:space="preserve"> connectivity that essentially integrates vehicles as products with consumer’s personal lives. Like most incumbents, Jaguar faces rising threats from new entrants like Tesla and Chinese all-electric car companies with unique and highly efficient business models, including core investments in online vehicle retail and customer support. </w:t>
      </w:r>
    </w:p>
    <w:p w14:paraId="46AF71F1" w14:textId="77777777" w:rsidR="00033121" w:rsidRPr="006148DB" w:rsidRDefault="00033121" w:rsidP="00E857A0">
      <w:pPr>
        <w:spacing w:after="0" w:line="480" w:lineRule="auto"/>
        <w:contextualSpacing/>
        <w:jc w:val="center"/>
        <w:rPr>
          <w:rFonts w:ascii="Times New Roman" w:hAnsi="Times New Roman" w:cs="Times New Roman"/>
          <w:b/>
          <w:sz w:val="24"/>
          <w:szCs w:val="24"/>
          <w:u w:val="single"/>
          <w:lang w:val="en-GB"/>
        </w:rPr>
      </w:pPr>
    </w:p>
    <w:p w14:paraId="53B2F21B" w14:textId="77777777" w:rsidR="00033121" w:rsidRPr="006148DB" w:rsidRDefault="00033121" w:rsidP="00E857A0">
      <w:pPr>
        <w:spacing w:after="0" w:line="480" w:lineRule="auto"/>
        <w:contextualSpacing/>
        <w:jc w:val="center"/>
        <w:rPr>
          <w:rFonts w:ascii="Times New Roman" w:hAnsi="Times New Roman" w:cs="Times New Roman"/>
          <w:b/>
          <w:sz w:val="24"/>
          <w:szCs w:val="24"/>
          <w:u w:val="single"/>
          <w:lang w:val="en-GB"/>
        </w:rPr>
      </w:pPr>
    </w:p>
    <w:p w14:paraId="12FEE18F" w14:textId="77777777" w:rsidR="00033121" w:rsidRPr="006148DB" w:rsidRDefault="00033121" w:rsidP="00E857A0">
      <w:pPr>
        <w:spacing w:after="0" w:line="480" w:lineRule="auto"/>
        <w:contextualSpacing/>
        <w:jc w:val="center"/>
        <w:rPr>
          <w:rFonts w:ascii="Times New Roman" w:hAnsi="Times New Roman" w:cs="Times New Roman"/>
          <w:b/>
          <w:sz w:val="24"/>
          <w:szCs w:val="24"/>
          <w:u w:val="single"/>
          <w:lang w:val="en-GB"/>
        </w:rPr>
      </w:pPr>
    </w:p>
    <w:p w14:paraId="571FE611" w14:textId="77777777" w:rsidR="00033121" w:rsidRPr="006148DB" w:rsidRDefault="00033121" w:rsidP="00E857A0">
      <w:pPr>
        <w:spacing w:after="0" w:line="480" w:lineRule="auto"/>
        <w:contextualSpacing/>
        <w:jc w:val="center"/>
        <w:rPr>
          <w:rFonts w:ascii="Times New Roman" w:hAnsi="Times New Roman" w:cs="Times New Roman"/>
          <w:b/>
          <w:sz w:val="24"/>
          <w:szCs w:val="24"/>
          <w:u w:val="single"/>
          <w:lang w:val="en-GB"/>
        </w:rPr>
      </w:pPr>
    </w:p>
    <w:p w14:paraId="7DCA0013" w14:textId="77777777" w:rsidR="00033121" w:rsidRPr="006148DB" w:rsidRDefault="00033121" w:rsidP="00E857A0">
      <w:pPr>
        <w:spacing w:after="0" w:line="480" w:lineRule="auto"/>
        <w:contextualSpacing/>
        <w:jc w:val="center"/>
        <w:rPr>
          <w:rFonts w:ascii="Times New Roman" w:hAnsi="Times New Roman" w:cs="Times New Roman"/>
          <w:b/>
          <w:sz w:val="24"/>
          <w:szCs w:val="24"/>
          <w:u w:val="single"/>
          <w:lang w:val="en-GB"/>
        </w:rPr>
      </w:pPr>
    </w:p>
    <w:p w14:paraId="4971DA4E" w14:textId="77777777" w:rsidR="00F90CAD" w:rsidRPr="006148DB" w:rsidRDefault="002A5466" w:rsidP="002A5466">
      <w:pPr>
        <w:pStyle w:val="Heading1"/>
        <w:jc w:val="center"/>
        <w:rPr>
          <w:u w:val="single"/>
          <w:lang w:val="en-GB"/>
        </w:rPr>
      </w:pPr>
      <w:bookmarkStart w:id="8" w:name="_Toc92810506"/>
      <w:r w:rsidRPr="006148DB">
        <w:rPr>
          <w:u w:val="single"/>
          <w:lang w:val="en-GB"/>
        </w:rPr>
        <w:t>4. CONCLUSION</w:t>
      </w:r>
      <w:bookmarkEnd w:id="8"/>
    </w:p>
    <w:p w14:paraId="2FD0B07D" w14:textId="77777777" w:rsidR="003B51E3" w:rsidRPr="006148DB" w:rsidRDefault="003B51E3" w:rsidP="00E857A0">
      <w:pPr>
        <w:spacing w:after="0" w:line="480" w:lineRule="auto"/>
        <w:contextualSpacing/>
        <w:rPr>
          <w:rFonts w:ascii="Times New Roman" w:hAnsi="Times New Roman" w:cs="Times New Roman"/>
          <w:b/>
          <w:sz w:val="24"/>
          <w:szCs w:val="24"/>
          <w:u w:val="single"/>
          <w:lang w:val="en-GB"/>
        </w:rPr>
      </w:pPr>
    </w:p>
    <w:p w14:paraId="740F7031" w14:textId="4D4226E8" w:rsidR="003B51E3" w:rsidRPr="006148DB" w:rsidRDefault="00F00988" w:rsidP="00E857A0">
      <w:pPr>
        <w:spacing w:after="0" w:line="480" w:lineRule="auto"/>
        <w:ind w:firstLine="720"/>
        <w:contextualSpacing/>
        <w:jc w:val="both"/>
        <w:rPr>
          <w:rFonts w:ascii="Times New Roman" w:hAnsi="Times New Roman" w:cs="Times New Roman"/>
          <w:sz w:val="24"/>
          <w:szCs w:val="24"/>
          <w:lang w:val="en-GB"/>
        </w:rPr>
      </w:pPr>
      <w:r w:rsidRPr="006148DB">
        <w:rPr>
          <w:rFonts w:ascii="Times New Roman" w:hAnsi="Times New Roman" w:cs="Times New Roman"/>
          <w:sz w:val="24"/>
          <w:szCs w:val="24"/>
          <w:lang w:val="en-GB"/>
        </w:rPr>
        <w:t>Jaguar Land Rover is one of UK’s most iconic global automotive companies. They operate in a global automotive manufacturing, marketing, and sales environment that continues to be shaped by diverse factors beyond the organi</w:t>
      </w:r>
      <w:r w:rsidR="006148DB">
        <w:rPr>
          <w:rFonts w:ascii="Times New Roman" w:hAnsi="Times New Roman" w:cs="Times New Roman"/>
          <w:sz w:val="24"/>
          <w:szCs w:val="24"/>
          <w:lang w:val="en-GB"/>
        </w:rPr>
        <w:t>s</w:t>
      </w:r>
      <w:r w:rsidRPr="006148DB">
        <w:rPr>
          <w:rFonts w:ascii="Times New Roman" w:hAnsi="Times New Roman" w:cs="Times New Roman"/>
          <w:sz w:val="24"/>
          <w:szCs w:val="24"/>
          <w:lang w:val="en-GB"/>
        </w:rPr>
        <w:t xml:space="preserve">ation’s control. The company’s ability to attain sustained growth and continued success rests on their strategic capabilities, including the exceptional strategic agility and strong sustainability focus to exploit opportunities and overcome weakness and challenges that are currently hindering Jaguar Land Rover’s optimal performance. </w:t>
      </w:r>
    </w:p>
    <w:p w14:paraId="0F4FFE44" w14:textId="77777777" w:rsidR="003B51E3" w:rsidRPr="006148DB" w:rsidRDefault="003B51E3" w:rsidP="00E857A0">
      <w:pPr>
        <w:spacing w:after="0" w:line="480" w:lineRule="auto"/>
        <w:contextualSpacing/>
        <w:rPr>
          <w:rFonts w:ascii="Times New Roman" w:hAnsi="Times New Roman" w:cs="Times New Roman"/>
          <w:b/>
          <w:sz w:val="24"/>
          <w:szCs w:val="24"/>
          <w:lang w:val="en-GB"/>
        </w:rPr>
      </w:pPr>
    </w:p>
    <w:p w14:paraId="0ADA30ED" w14:textId="77777777" w:rsidR="003B51E3" w:rsidRPr="006148DB" w:rsidRDefault="003B51E3" w:rsidP="00E857A0">
      <w:pPr>
        <w:spacing w:after="0" w:line="480" w:lineRule="auto"/>
        <w:contextualSpacing/>
        <w:rPr>
          <w:rFonts w:ascii="Times New Roman" w:hAnsi="Times New Roman" w:cs="Times New Roman"/>
          <w:b/>
          <w:sz w:val="24"/>
          <w:szCs w:val="24"/>
          <w:lang w:val="en-GB"/>
        </w:rPr>
      </w:pPr>
    </w:p>
    <w:p w14:paraId="6F93ACBE" w14:textId="77777777" w:rsidR="003B51E3" w:rsidRPr="006148DB" w:rsidRDefault="003B51E3" w:rsidP="00E857A0">
      <w:pPr>
        <w:spacing w:after="0" w:line="480" w:lineRule="auto"/>
        <w:contextualSpacing/>
        <w:rPr>
          <w:rFonts w:ascii="Times New Roman" w:hAnsi="Times New Roman" w:cs="Times New Roman"/>
          <w:b/>
          <w:sz w:val="24"/>
          <w:szCs w:val="24"/>
          <w:lang w:val="en-GB"/>
        </w:rPr>
      </w:pPr>
    </w:p>
    <w:p w14:paraId="0F56DB27" w14:textId="77777777" w:rsidR="003B51E3" w:rsidRPr="006148DB" w:rsidRDefault="003B51E3" w:rsidP="00E857A0">
      <w:pPr>
        <w:spacing w:after="0" w:line="480" w:lineRule="auto"/>
        <w:contextualSpacing/>
        <w:rPr>
          <w:rFonts w:ascii="Times New Roman" w:hAnsi="Times New Roman" w:cs="Times New Roman"/>
          <w:b/>
          <w:sz w:val="24"/>
          <w:szCs w:val="24"/>
          <w:lang w:val="en-GB"/>
        </w:rPr>
      </w:pPr>
    </w:p>
    <w:p w14:paraId="122230D3" w14:textId="77777777" w:rsidR="003B51E3" w:rsidRPr="006148DB" w:rsidRDefault="003B51E3" w:rsidP="00E857A0">
      <w:pPr>
        <w:spacing w:after="0" w:line="480" w:lineRule="auto"/>
        <w:contextualSpacing/>
        <w:rPr>
          <w:rFonts w:ascii="Times New Roman" w:hAnsi="Times New Roman" w:cs="Times New Roman"/>
          <w:b/>
          <w:sz w:val="24"/>
          <w:szCs w:val="24"/>
          <w:lang w:val="en-GB"/>
        </w:rPr>
      </w:pPr>
    </w:p>
    <w:p w14:paraId="44B7D755" w14:textId="77777777" w:rsidR="002A5466" w:rsidRPr="006148DB" w:rsidRDefault="002A5466" w:rsidP="00E857A0">
      <w:pPr>
        <w:spacing w:after="0" w:line="480" w:lineRule="auto"/>
        <w:contextualSpacing/>
        <w:jc w:val="center"/>
        <w:rPr>
          <w:rFonts w:ascii="Times New Roman" w:hAnsi="Times New Roman" w:cs="Times New Roman"/>
          <w:b/>
          <w:sz w:val="24"/>
          <w:szCs w:val="24"/>
          <w:lang w:val="en-GB"/>
        </w:rPr>
      </w:pPr>
    </w:p>
    <w:p w14:paraId="5BCCB90F" w14:textId="77777777" w:rsidR="002A5466" w:rsidRPr="006148DB" w:rsidRDefault="002A5466" w:rsidP="00E857A0">
      <w:pPr>
        <w:spacing w:after="0" w:line="480" w:lineRule="auto"/>
        <w:contextualSpacing/>
        <w:jc w:val="center"/>
        <w:rPr>
          <w:rFonts w:ascii="Times New Roman" w:hAnsi="Times New Roman" w:cs="Times New Roman"/>
          <w:b/>
          <w:sz w:val="24"/>
          <w:szCs w:val="24"/>
          <w:lang w:val="en-GB"/>
        </w:rPr>
      </w:pPr>
    </w:p>
    <w:p w14:paraId="57E464D7" w14:textId="77777777" w:rsidR="002A5466" w:rsidRPr="006148DB" w:rsidRDefault="002A5466" w:rsidP="00E857A0">
      <w:pPr>
        <w:spacing w:after="0" w:line="480" w:lineRule="auto"/>
        <w:contextualSpacing/>
        <w:jc w:val="center"/>
        <w:rPr>
          <w:rFonts w:ascii="Times New Roman" w:hAnsi="Times New Roman" w:cs="Times New Roman"/>
          <w:b/>
          <w:sz w:val="24"/>
          <w:szCs w:val="24"/>
          <w:lang w:val="en-GB"/>
        </w:rPr>
      </w:pPr>
    </w:p>
    <w:p w14:paraId="6FFD77A0" w14:textId="77777777" w:rsidR="002A5466" w:rsidRPr="006148DB" w:rsidRDefault="002A5466" w:rsidP="00E857A0">
      <w:pPr>
        <w:spacing w:after="0" w:line="480" w:lineRule="auto"/>
        <w:contextualSpacing/>
        <w:jc w:val="center"/>
        <w:rPr>
          <w:rFonts w:ascii="Times New Roman" w:hAnsi="Times New Roman" w:cs="Times New Roman"/>
          <w:b/>
          <w:sz w:val="24"/>
          <w:szCs w:val="24"/>
          <w:lang w:val="en-GB"/>
        </w:rPr>
      </w:pPr>
    </w:p>
    <w:p w14:paraId="69E32810" w14:textId="77777777" w:rsidR="002A5466" w:rsidRPr="006148DB" w:rsidRDefault="002A5466" w:rsidP="00E857A0">
      <w:pPr>
        <w:spacing w:after="0" w:line="480" w:lineRule="auto"/>
        <w:contextualSpacing/>
        <w:jc w:val="center"/>
        <w:rPr>
          <w:rFonts w:ascii="Times New Roman" w:hAnsi="Times New Roman" w:cs="Times New Roman"/>
          <w:b/>
          <w:sz w:val="24"/>
          <w:szCs w:val="24"/>
          <w:lang w:val="en-GB"/>
        </w:rPr>
      </w:pPr>
    </w:p>
    <w:p w14:paraId="4A84E03A" w14:textId="77777777" w:rsidR="002A5466" w:rsidRPr="006148DB" w:rsidRDefault="002A5466" w:rsidP="00E857A0">
      <w:pPr>
        <w:spacing w:after="0" w:line="480" w:lineRule="auto"/>
        <w:contextualSpacing/>
        <w:jc w:val="center"/>
        <w:rPr>
          <w:rFonts w:ascii="Times New Roman" w:hAnsi="Times New Roman" w:cs="Times New Roman"/>
          <w:b/>
          <w:sz w:val="24"/>
          <w:szCs w:val="24"/>
          <w:lang w:val="en-GB"/>
        </w:rPr>
      </w:pPr>
    </w:p>
    <w:p w14:paraId="669AF8EB" w14:textId="77777777" w:rsidR="002A5466" w:rsidRPr="006148DB" w:rsidRDefault="002A5466" w:rsidP="00E857A0">
      <w:pPr>
        <w:spacing w:after="0" w:line="480" w:lineRule="auto"/>
        <w:contextualSpacing/>
        <w:jc w:val="center"/>
        <w:rPr>
          <w:rFonts w:ascii="Times New Roman" w:hAnsi="Times New Roman" w:cs="Times New Roman"/>
          <w:b/>
          <w:sz w:val="24"/>
          <w:szCs w:val="24"/>
          <w:lang w:val="en-GB"/>
        </w:rPr>
      </w:pPr>
    </w:p>
    <w:p w14:paraId="624C4621" w14:textId="77777777" w:rsidR="00F90CAD" w:rsidRPr="006148DB" w:rsidRDefault="00F90CAD" w:rsidP="002A5466">
      <w:pPr>
        <w:pStyle w:val="Heading1"/>
        <w:jc w:val="center"/>
        <w:rPr>
          <w:u w:val="single"/>
          <w:lang w:val="en-GB"/>
        </w:rPr>
      </w:pPr>
      <w:bookmarkStart w:id="9" w:name="_Toc92810507"/>
      <w:r w:rsidRPr="006148DB">
        <w:rPr>
          <w:u w:val="single"/>
          <w:lang w:val="en-GB"/>
        </w:rPr>
        <w:t>Reference List</w:t>
      </w:r>
      <w:bookmarkEnd w:id="9"/>
    </w:p>
    <w:p w14:paraId="232B5C5F" w14:textId="77777777" w:rsidR="009335A1" w:rsidRPr="006148DB" w:rsidRDefault="009335A1" w:rsidP="00E857A0">
      <w:pPr>
        <w:spacing w:after="0" w:line="480" w:lineRule="auto"/>
        <w:ind w:left="567" w:hanging="567"/>
        <w:contextualSpacing/>
        <w:rPr>
          <w:rFonts w:ascii="Times New Roman" w:hAnsi="Times New Roman" w:cs="Times New Roman"/>
          <w:sz w:val="24"/>
          <w:szCs w:val="24"/>
          <w:lang w:val="en-GB"/>
        </w:rPr>
      </w:pPr>
      <w:proofErr w:type="spellStart"/>
      <w:r w:rsidRPr="006148DB">
        <w:rPr>
          <w:rFonts w:ascii="Times New Roman" w:hAnsi="Times New Roman" w:cs="Times New Roman"/>
          <w:sz w:val="24"/>
          <w:szCs w:val="24"/>
          <w:shd w:val="clear" w:color="auto" w:fill="FFFFFF"/>
          <w:lang w:val="en-GB"/>
        </w:rPr>
        <w:t>Agence</w:t>
      </w:r>
      <w:proofErr w:type="spellEnd"/>
      <w:r w:rsidRPr="006148DB">
        <w:rPr>
          <w:rFonts w:ascii="Times New Roman" w:hAnsi="Times New Roman" w:cs="Times New Roman"/>
          <w:sz w:val="24"/>
          <w:szCs w:val="24"/>
          <w:shd w:val="clear" w:color="auto" w:fill="FFFFFF"/>
          <w:lang w:val="en-GB"/>
        </w:rPr>
        <w:t xml:space="preserve"> France-</w:t>
      </w:r>
      <w:proofErr w:type="spellStart"/>
      <w:r w:rsidRPr="006148DB">
        <w:rPr>
          <w:rFonts w:ascii="Times New Roman" w:hAnsi="Times New Roman" w:cs="Times New Roman"/>
          <w:sz w:val="24"/>
          <w:szCs w:val="24"/>
          <w:shd w:val="clear" w:color="auto" w:fill="FFFFFF"/>
          <w:lang w:val="en-GB"/>
        </w:rPr>
        <w:t>Presse</w:t>
      </w:r>
      <w:proofErr w:type="spellEnd"/>
      <w:r w:rsidRPr="006148DB">
        <w:rPr>
          <w:rFonts w:ascii="Times New Roman" w:hAnsi="Times New Roman" w:cs="Times New Roman"/>
          <w:sz w:val="24"/>
          <w:szCs w:val="24"/>
          <w:shd w:val="clear" w:color="auto" w:fill="FFFFFF"/>
          <w:lang w:val="en-GB"/>
        </w:rPr>
        <w:t xml:space="preserve"> (</w:t>
      </w:r>
      <w:r w:rsidRPr="006148DB">
        <w:rPr>
          <w:rStyle w:val="Emphasis"/>
          <w:rFonts w:ascii="Times New Roman" w:hAnsi="Times New Roman" w:cs="Times New Roman"/>
          <w:bCs/>
          <w:i w:val="0"/>
          <w:iCs w:val="0"/>
          <w:sz w:val="24"/>
          <w:szCs w:val="24"/>
          <w:shd w:val="clear" w:color="auto" w:fill="FFFFFF"/>
          <w:lang w:val="en-GB"/>
        </w:rPr>
        <w:t>AFP</w:t>
      </w:r>
      <w:r w:rsidRPr="006148DB">
        <w:rPr>
          <w:rFonts w:ascii="Times New Roman" w:hAnsi="Times New Roman" w:cs="Times New Roman"/>
          <w:sz w:val="24"/>
          <w:szCs w:val="24"/>
          <w:shd w:val="clear" w:color="auto" w:fill="FFFFFF"/>
          <w:lang w:val="en-GB"/>
        </w:rPr>
        <w:t xml:space="preserve">) (2012) Jaguar Land Rover-Chery Automobile Joint Venture Approved by China. </w:t>
      </w:r>
      <w:proofErr w:type="spellStart"/>
      <w:r w:rsidRPr="006148DB">
        <w:rPr>
          <w:rFonts w:ascii="Times New Roman" w:hAnsi="Times New Roman" w:cs="Times New Roman"/>
          <w:i/>
          <w:sz w:val="24"/>
          <w:szCs w:val="24"/>
          <w:shd w:val="clear" w:color="auto" w:fill="FFFFFF"/>
          <w:lang w:val="en-GB"/>
        </w:rPr>
        <w:t>IndustryWeek</w:t>
      </w:r>
      <w:proofErr w:type="spellEnd"/>
      <w:r w:rsidRPr="006148DB">
        <w:rPr>
          <w:rFonts w:ascii="Times New Roman" w:hAnsi="Times New Roman" w:cs="Times New Roman"/>
          <w:sz w:val="24"/>
          <w:szCs w:val="24"/>
          <w:shd w:val="clear" w:color="auto" w:fill="FFFFFF"/>
          <w:lang w:val="en-GB"/>
        </w:rPr>
        <w:t xml:space="preserve">. </w:t>
      </w:r>
      <w:r w:rsidRPr="006148DB">
        <w:rPr>
          <w:rFonts w:ascii="Times New Roman" w:hAnsi="Times New Roman" w:cs="Times New Roman"/>
          <w:sz w:val="24"/>
          <w:szCs w:val="24"/>
          <w:lang w:val="en-GB"/>
        </w:rPr>
        <w:t xml:space="preserve">Available at: </w:t>
      </w:r>
      <w:r w:rsidR="00407706" w:rsidRPr="006148DB">
        <w:rPr>
          <w:rFonts w:ascii="Times New Roman" w:hAnsi="Times New Roman" w:cs="Times New Roman"/>
          <w:sz w:val="24"/>
          <w:szCs w:val="24"/>
          <w:lang w:val="en-GB"/>
        </w:rPr>
        <w:t>https://www.industryweek.com/expansion-management/article/21958751/jaguar-land-roverchery-automobile-joint-venture-approved-by-china</w:t>
      </w:r>
      <w:r w:rsidRPr="006148DB">
        <w:rPr>
          <w:rFonts w:ascii="Times New Roman" w:hAnsi="Times New Roman" w:cs="Times New Roman"/>
          <w:sz w:val="24"/>
          <w:szCs w:val="24"/>
          <w:lang w:val="en-GB"/>
        </w:rPr>
        <w:t xml:space="preserve"> [Accessed 9 January 2022]. </w:t>
      </w:r>
    </w:p>
    <w:p w14:paraId="51837011" w14:textId="77777777" w:rsidR="00407706" w:rsidRPr="006148DB" w:rsidRDefault="00407706" w:rsidP="00E857A0">
      <w:pPr>
        <w:spacing w:after="0" w:line="480" w:lineRule="auto"/>
        <w:ind w:left="567" w:hanging="567"/>
        <w:contextualSpacing/>
        <w:rPr>
          <w:rFonts w:ascii="Times New Roman" w:hAnsi="Times New Roman" w:cs="Times New Roman"/>
          <w:sz w:val="24"/>
          <w:szCs w:val="24"/>
          <w:lang w:val="en-GB"/>
        </w:rPr>
      </w:pPr>
      <w:r w:rsidRPr="006148DB">
        <w:rPr>
          <w:rFonts w:ascii="Times New Roman" w:hAnsi="Times New Roman" w:cs="Times New Roman"/>
          <w:sz w:val="24"/>
          <w:szCs w:val="24"/>
          <w:shd w:val="clear" w:color="auto" w:fill="FFFFFF"/>
          <w:lang w:val="en-GB"/>
        </w:rPr>
        <w:t>British Broadcasting Corporation (BBC) (2012) Jaguar Land Rover agrees joint venture with Chery in China</w:t>
      </w:r>
      <w:r w:rsidRPr="006148DB">
        <w:rPr>
          <w:rFonts w:ascii="Times New Roman" w:hAnsi="Times New Roman" w:cs="Times New Roman"/>
          <w:i/>
          <w:sz w:val="24"/>
          <w:szCs w:val="24"/>
          <w:shd w:val="clear" w:color="auto" w:fill="FFFFFF"/>
          <w:lang w:val="en-GB"/>
        </w:rPr>
        <w:t>. BBC News</w:t>
      </w:r>
      <w:r w:rsidRPr="006148DB">
        <w:rPr>
          <w:rFonts w:ascii="Times New Roman" w:hAnsi="Times New Roman" w:cs="Times New Roman"/>
          <w:sz w:val="24"/>
          <w:szCs w:val="24"/>
          <w:shd w:val="clear" w:color="auto" w:fill="FFFFFF"/>
          <w:lang w:val="en-GB"/>
        </w:rPr>
        <w:t xml:space="preserve">. </w:t>
      </w:r>
      <w:r w:rsidRPr="006148DB">
        <w:rPr>
          <w:rFonts w:ascii="Times New Roman" w:hAnsi="Times New Roman" w:cs="Times New Roman"/>
          <w:sz w:val="24"/>
          <w:szCs w:val="24"/>
          <w:lang w:val="en-GB"/>
        </w:rPr>
        <w:t xml:space="preserve">Available at: https://www.industryweek.com/home/contact/22028851/agence-francepresse [Accessed 9 January 2022]. </w:t>
      </w:r>
    </w:p>
    <w:p w14:paraId="3A6F27EC" w14:textId="77777777" w:rsidR="00D73D24" w:rsidRPr="006148DB" w:rsidRDefault="00D73D24" w:rsidP="00E857A0">
      <w:pPr>
        <w:spacing w:after="0" w:line="480" w:lineRule="auto"/>
        <w:ind w:left="567" w:hanging="567"/>
        <w:contextualSpacing/>
        <w:rPr>
          <w:rFonts w:ascii="Times New Roman" w:hAnsi="Times New Roman" w:cs="Times New Roman"/>
          <w:sz w:val="24"/>
          <w:szCs w:val="24"/>
          <w:lang w:val="en-GB"/>
        </w:rPr>
      </w:pPr>
      <w:r w:rsidRPr="006148DB">
        <w:rPr>
          <w:rFonts w:ascii="Times New Roman" w:hAnsi="Times New Roman" w:cs="Times New Roman"/>
          <w:sz w:val="24"/>
          <w:szCs w:val="24"/>
          <w:lang w:val="en-GB"/>
        </w:rPr>
        <w:t xml:space="preserve">Chu, F., Gao, P., </w:t>
      </w:r>
      <w:proofErr w:type="gramStart"/>
      <w:r w:rsidRPr="006148DB">
        <w:rPr>
          <w:rFonts w:ascii="Times New Roman" w:hAnsi="Times New Roman" w:cs="Times New Roman"/>
          <w:sz w:val="24"/>
          <w:szCs w:val="24"/>
          <w:lang w:val="en-GB"/>
        </w:rPr>
        <w:t xml:space="preserve">Guan,   </w:t>
      </w:r>
      <w:proofErr w:type="gramEnd"/>
      <w:r w:rsidRPr="006148DB">
        <w:rPr>
          <w:rFonts w:ascii="Times New Roman" w:hAnsi="Times New Roman" w:cs="Times New Roman"/>
          <w:sz w:val="24"/>
          <w:szCs w:val="24"/>
          <w:lang w:val="en-GB"/>
        </w:rPr>
        <w:t xml:space="preserve">M., Wang, A., &amp;Wu, T.  (2019) </w:t>
      </w:r>
      <w:r w:rsidRPr="006148DB">
        <w:rPr>
          <w:rFonts w:ascii="Times New Roman" w:hAnsi="Times New Roman" w:cs="Times New Roman"/>
          <w:i/>
          <w:sz w:val="24"/>
          <w:szCs w:val="24"/>
          <w:lang w:val="en-GB"/>
        </w:rPr>
        <w:t>Winning the race: China’s auto market shifts gears</w:t>
      </w:r>
      <w:r w:rsidRPr="006148DB">
        <w:rPr>
          <w:rFonts w:ascii="Times New Roman" w:hAnsi="Times New Roman" w:cs="Times New Roman"/>
          <w:sz w:val="24"/>
          <w:szCs w:val="24"/>
          <w:lang w:val="en-GB"/>
        </w:rPr>
        <w:t xml:space="preserve">. McKinsey &amp; Company. Available at: </w:t>
      </w:r>
      <w:r w:rsidRPr="006148DB">
        <w:rPr>
          <w:rFonts w:ascii="Times New Roman" w:hAnsi="Times New Roman" w:cs="Times New Roman"/>
          <w:sz w:val="24"/>
          <w:szCs w:val="24"/>
          <w:lang w:val="en-GB"/>
        </w:rPr>
        <w:lastRenderedPageBreak/>
        <w:t xml:space="preserve">https://www.mckinsey.com/industries/automotive-and-assembly/our-insights/winning-the-race-chinas-auto-market-shifts-gears [Accessed 9 January 2022]. </w:t>
      </w:r>
    </w:p>
    <w:p w14:paraId="555B6A37" w14:textId="77777777" w:rsidR="00A903E0" w:rsidRPr="006148DB" w:rsidRDefault="00A903E0" w:rsidP="00E857A0">
      <w:pPr>
        <w:spacing w:after="0" w:line="480" w:lineRule="auto"/>
        <w:ind w:left="567" w:hanging="567"/>
        <w:contextualSpacing/>
        <w:rPr>
          <w:rFonts w:ascii="Times New Roman" w:eastAsia="Arial Unicode MS" w:hAnsi="Times New Roman" w:cs="Times New Roman"/>
          <w:sz w:val="24"/>
          <w:szCs w:val="24"/>
          <w:lang w:val="en-GB"/>
        </w:rPr>
      </w:pPr>
      <w:r w:rsidRPr="006148DB">
        <w:rPr>
          <w:rFonts w:ascii="Times New Roman" w:eastAsia="Arial Unicode MS" w:hAnsi="Times New Roman" w:cs="Times New Roman"/>
          <w:sz w:val="24"/>
          <w:szCs w:val="24"/>
          <w:shd w:val="clear" w:color="auto" w:fill="FFFFFF"/>
          <w:lang w:val="en-GB"/>
        </w:rPr>
        <w:t xml:space="preserve">Dess, G. G., McNamara, G., Eisner, A. B., Lee, S.-H., and </w:t>
      </w:r>
      <w:proofErr w:type="spellStart"/>
      <w:r w:rsidRPr="006148DB">
        <w:rPr>
          <w:rFonts w:ascii="Times New Roman" w:eastAsia="Arial Unicode MS" w:hAnsi="Times New Roman" w:cs="Times New Roman"/>
          <w:sz w:val="24"/>
          <w:szCs w:val="24"/>
          <w:shd w:val="clear" w:color="auto" w:fill="FFFFFF"/>
          <w:lang w:val="en-GB"/>
        </w:rPr>
        <w:t>Sauerwald</w:t>
      </w:r>
      <w:proofErr w:type="spellEnd"/>
      <w:r w:rsidRPr="006148DB">
        <w:rPr>
          <w:rFonts w:ascii="Times New Roman" w:eastAsia="Arial Unicode MS" w:hAnsi="Times New Roman" w:cs="Times New Roman"/>
          <w:sz w:val="24"/>
          <w:szCs w:val="24"/>
          <w:shd w:val="clear" w:color="auto" w:fill="FFFFFF"/>
          <w:lang w:val="en-GB"/>
        </w:rPr>
        <w:t xml:space="preserve">, S. (2021) </w:t>
      </w:r>
      <w:r w:rsidRPr="006148DB">
        <w:rPr>
          <w:rFonts w:ascii="Times New Roman" w:eastAsia="Arial Unicode MS" w:hAnsi="Times New Roman" w:cs="Times New Roman"/>
          <w:i/>
          <w:iCs/>
          <w:sz w:val="24"/>
          <w:szCs w:val="24"/>
          <w:shd w:val="clear" w:color="auto" w:fill="FFFFFF"/>
          <w:lang w:val="en-GB"/>
        </w:rPr>
        <w:t>Strategic Management: Text &amp; Cases</w:t>
      </w:r>
      <w:r w:rsidRPr="006148DB">
        <w:rPr>
          <w:rFonts w:ascii="Times New Roman" w:eastAsia="Arial Unicode MS" w:hAnsi="Times New Roman" w:cs="Times New Roman"/>
          <w:sz w:val="24"/>
          <w:szCs w:val="24"/>
          <w:shd w:val="clear" w:color="auto" w:fill="FFFFFF"/>
          <w:lang w:val="en-GB"/>
        </w:rPr>
        <w:t>.</w:t>
      </w:r>
      <w:r w:rsidRPr="006148DB">
        <w:rPr>
          <w:rFonts w:ascii="Times New Roman" w:eastAsia="Arial Unicode MS" w:hAnsi="Times New Roman" w:cs="Times New Roman"/>
          <w:sz w:val="24"/>
          <w:szCs w:val="24"/>
          <w:lang w:val="en-GB"/>
        </w:rPr>
        <w:t xml:space="preserve"> 10</w:t>
      </w:r>
      <w:r w:rsidRPr="006148DB">
        <w:rPr>
          <w:rFonts w:ascii="Times New Roman" w:eastAsia="Arial Unicode MS" w:hAnsi="Times New Roman" w:cs="Times New Roman"/>
          <w:sz w:val="24"/>
          <w:szCs w:val="24"/>
          <w:vertAlign w:val="superscript"/>
          <w:lang w:val="en-GB"/>
        </w:rPr>
        <w:t>th</w:t>
      </w:r>
      <w:r w:rsidRPr="006148DB">
        <w:rPr>
          <w:rFonts w:ascii="Times New Roman" w:eastAsia="Arial Unicode MS" w:hAnsi="Times New Roman" w:cs="Times New Roman"/>
          <w:sz w:val="24"/>
          <w:szCs w:val="24"/>
          <w:lang w:val="en-GB"/>
        </w:rPr>
        <w:t xml:space="preserve"> </w:t>
      </w:r>
      <w:proofErr w:type="spellStart"/>
      <w:proofErr w:type="gramStart"/>
      <w:r w:rsidRPr="006148DB">
        <w:rPr>
          <w:rFonts w:ascii="Times New Roman" w:eastAsia="Arial Unicode MS" w:hAnsi="Times New Roman" w:cs="Times New Roman"/>
          <w:sz w:val="24"/>
          <w:szCs w:val="24"/>
          <w:lang w:val="en-GB"/>
        </w:rPr>
        <w:t>edition.New</w:t>
      </w:r>
      <w:proofErr w:type="spellEnd"/>
      <w:proofErr w:type="gramEnd"/>
      <w:r w:rsidRPr="006148DB">
        <w:rPr>
          <w:rFonts w:ascii="Times New Roman" w:eastAsia="Arial Unicode MS" w:hAnsi="Times New Roman" w:cs="Times New Roman"/>
          <w:sz w:val="24"/>
          <w:szCs w:val="24"/>
          <w:lang w:val="en-GB"/>
        </w:rPr>
        <w:t xml:space="preserve"> York, NY: McGraw-Hill Education. </w:t>
      </w:r>
    </w:p>
    <w:p w14:paraId="2F06A5E2" w14:textId="77777777" w:rsidR="00831B96" w:rsidRPr="006148DB" w:rsidRDefault="00831B96" w:rsidP="00E857A0">
      <w:pPr>
        <w:spacing w:after="0" w:line="480" w:lineRule="auto"/>
        <w:ind w:left="567" w:hanging="567"/>
        <w:contextualSpacing/>
        <w:rPr>
          <w:rFonts w:ascii="Times New Roman" w:hAnsi="Times New Roman" w:cs="Times New Roman"/>
          <w:sz w:val="24"/>
          <w:szCs w:val="24"/>
          <w:lang w:val="en-GB"/>
        </w:rPr>
      </w:pPr>
      <w:r w:rsidRPr="006148DB">
        <w:rPr>
          <w:rFonts w:ascii="Times New Roman" w:hAnsi="Times New Roman" w:cs="Times New Roman"/>
          <w:sz w:val="24"/>
          <w:szCs w:val="24"/>
          <w:lang w:val="en-GB"/>
        </w:rPr>
        <w:t>ICIBSE Journal (2017)</w:t>
      </w:r>
      <w:r w:rsidR="00367947" w:rsidRPr="006148DB">
        <w:rPr>
          <w:rFonts w:ascii="Times New Roman" w:hAnsi="Times New Roman" w:cs="Times New Roman"/>
          <w:sz w:val="24"/>
          <w:szCs w:val="24"/>
          <w:lang w:val="en-GB"/>
        </w:rPr>
        <w:t xml:space="preserve"> Efficiency drive – Jaguar Land Rover’s new engine factory. Available at: </w:t>
      </w:r>
      <w:r w:rsidR="00FF2D9B" w:rsidRPr="006148DB">
        <w:rPr>
          <w:rFonts w:ascii="Times New Roman" w:hAnsi="Times New Roman" w:cs="Times New Roman"/>
          <w:sz w:val="24"/>
          <w:szCs w:val="24"/>
          <w:lang w:val="en-GB"/>
        </w:rPr>
        <w:t xml:space="preserve">https://www.cibsejournal.com/case-studies/efficiency-drive-jaguar-land-rovers-new-engine-factory/ </w:t>
      </w:r>
      <w:r w:rsidR="00367947" w:rsidRPr="006148DB">
        <w:rPr>
          <w:rFonts w:ascii="Times New Roman" w:hAnsi="Times New Roman" w:cs="Times New Roman"/>
          <w:sz w:val="24"/>
          <w:szCs w:val="24"/>
          <w:lang w:val="en-GB"/>
        </w:rPr>
        <w:t xml:space="preserve">[Accessed 9 January 2022]. </w:t>
      </w:r>
    </w:p>
    <w:p w14:paraId="2D16AA24" w14:textId="77777777" w:rsidR="005E1902" w:rsidRPr="006148DB" w:rsidRDefault="005E1902" w:rsidP="00E857A0">
      <w:pPr>
        <w:spacing w:after="0" w:line="480" w:lineRule="auto"/>
        <w:ind w:left="567" w:hanging="567"/>
        <w:contextualSpacing/>
        <w:rPr>
          <w:rFonts w:ascii="Times New Roman" w:hAnsi="Times New Roman" w:cs="Times New Roman"/>
          <w:sz w:val="24"/>
          <w:szCs w:val="24"/>
          <w:lang w:val="en-GB"/>
        </w:rPr>
      </w:pPr>
      <w:r w:rsidRPr="006148DB">
        <w:rPr>
          <w:rFonts w:ascii="Times New Roman" w:hAnsi="Times New Roman" w:cs="Times New Roman"/>
          <w:sz w:val="24"/>
          <w:szCs w:val="24"/>
          <w:lang w:val="en-GB"/>
        </w:rPr>
        <w:t xml:space="preserve">International Council on Clean Transportation (ICCT) (2014) EU CO2 emission standards for passenger cars and light-commercial vehicles. Available at: https://theicct.org/sites/default/files/publications/ICCTupdate_EU-95gram_jan2014.pdf [Accessed 9 January 2022]. </w:t>
      </w:r>
    </w:p>
    <w:p w14:paraId="5989F527" w14:textId="77777777" w:rsidR="00A903E0" w:rsidRPr="006148DB" w:rsidRDefault="00A903E0" w:rsidP="00E857A0">
      <w:pPr>
        <w:spacing w:after="0" w:line="480" w:lineRule="auto"/>
        <w:ind w:left="567" w:hanging="567"/>
        <w:contextualSpacing/>
        <w:rPr>
          <w:rFonts w:ascii="Times New Roman" w:hAnsi="Times New Roman" w:cs="Times New Roman"/>
          <w:sz w:val="24"/>
          <w:szCs w:val="24"/>
          <w:lang w:val="en-GB"/>
        </w:rPr>
      </w:pPr>
      <w:r w:rsidRPr="006148DB">
        <w:rPr>
          <w:rFonts w:ascii="Times New Roman" w:hAnsi="Times New Roman" w:cs="Times New Roman"/>
          <w:sz w:val="24"/>
          <w:szCs w:val="24"/>
          <w:lang w:val="en-GB"/>
        </w:rPr>
        <w:t xml:space="preserve">Jaguar Land Rover (2021) </w:t>
      </w:r>
      <w:r w:rsidRPr="006148DB">
        <w:rPr>
          <w:rFonts w:ascii="Times New Roman" w:hAnsi="Times New Roman" w:cs="Times New Roman"/>
          <w:i/>
          <w:sz w:val="24"/>
          <w:szCs w:val="24"/>
          <w:lang w:val="en-GB"/>
        </w:rPr>
        <w:t>Jaguar Land Rover Automotive PLC Annual Report 2020/21</w:t>
      </w:r>
      <w:r w:rsidRPr="006148DB">
        <w:rPr>
          <w:rFonts w:ascii="Times New Roman" w:hAnsi="Times New Roman" w:cs="Times New Roman"/>
          <w:sz w:val="24"/>
          <w:szCs w:val="24"/>
          <w:lang w:val="en-GB"/>
        </w:rPr>
        <w:t xml:space="preserve">. Available at: </w:t>
      </w:r>
      <w:hyperlink r:id="rId10" w:history="1">
        <w:r w:rsidRPr="006148DB">
          <w:rPr>
            <w:rStyle w:val="Hyperlink"/>
            <w:rFonts w:ascii="Times New Roman" w:hAnsi="Times New Roman" w:cs="Times New Roman"/>
            <w:color w:val="auto"/>
            <w:sz w:val="24"/>
            <w:szCs w:val="24"/>
            <w:lang w:val="en-GB"/>
          </w:rPr>
          <w:t>https://www.jaguarlandrover.com/annual-report-2021</w:t>
        </w:r>
      </w:hyperlink>
      <w:r w:rsidRPr="006148DB">
        <w:rPr>
          <w:rFonts w:ascii="Times New Roman" w:hAnsi="Times New Roman" w:cs="Times New Roman"/>
          <w:sz w:val="24"/>
          <w:szCs w:val="24"/>
          <w:lang w:val="en-GB"/>
        </w:rPr>
        <w:t xml:space="preserve"> [Accessed 9 January 2022]. </w:t>
      </w:r>
    </w:p>
    <w:p w14:paraId="1C8EBD59" w14:textId="77777777" w:rsidR="001B3179" w:rsidRPr="006148DB" w:rsidRDefault="001B3179" w:rsidP="00E857A0">
      <w:pPr>
        <w:spacing w:after="0" w:line="480" w:lineRule="auto"/>
        <w:ind w:left="567" w:hanging="567"/>
        <w:contextualSpacing/>
        <w:rPr>
          <w:rFonts w:ascii="Times New Roman" w:eastAsia="Arial Unicode MS" w:hAnsi="Times New Roman" w:cs="Times New Roman"/>
          <w:sz w:val="24"/>
          <w:szCs w:val="24"/>
          <w:shd w:val="clear" w:color="auto" w:fill="FFFFFF"/>
          <w:lang w:val="en-GB"/>
        </w:rPr>
      </w:pPr>
      <w:r w:rsidRPr="006148DB">
        <w:rPr>
          <w:rFonts w:ascii="Times New Roman" w:eastAsia="Arial Unicode MS" w:hAnsi="Times New Roman" w:cs="Times New Roman"/>
          <w:sz w:val="24"/>
          <w:szCs w:val="24"/>
          <w:shd w:val="clear" w:color="auto" w:fill="FFFFFF"/>
          <w:lang w:val="en-GB"/>
        </w:rPr>
        <w:t xml:space="preserve">Johnson, G., Scholes, K., and </w:t>
      </w:r>
      <w:r w:rsidR="00DC7203" w:rsidRPr="006148DB">
        <w:rPr>
          <w:rFonts w:ascii="Times New Roman" w:eastAsia="Arial Unicode MS" w:hAnsi="Times New Roman" w:cs="Times New Roman"/>
          <w:sz w:val="24"/>
          <w:szCs w:val="24"/>
          <w:shd w:val="clear" w:color="auto" w:fill="FFFFFF"/>
          <w:lang w:val="en-GB"/>
        </w:rPr>
        <w:t>Whittington, R. (2008</w:t>
      </w:r>
      <w:r w:rsidRPr="006148DB">
        <w:rPr>
          <w:rFonts w:ascii="Times New Roman" w:eastAsia="Arial Unicode MS" w:hAnsi="Times New Roman" w:cs="Times New Roman"/>
          <w:sz w:val="24"/>
          <w:szCs w:val="24"/>
          <w:shd w:val="clear" w:color="auto" w:fill="FFFFFF"/>
          <w:lang w:val="en-GB"/>
        </w:rPr>
        <w:t xml:space="preserve">) </w:t>
      </w:r>
      <w:r w:rsidRPr="006148DB">
        <w:rPr>
          <w:rFonts w:ascii="Times New Roman" w:eastAsia="Arial Unicode MS" w:hAnsi="Times New Roman" w:cs="Times New Roman"/>
          <w:i/>
          <w:iCs/>
          <w:sz w:val="24"/>
          <w:szCs w:val="24"/>
          <w:shd w:val="clear" w:color="auto" w:fill="FFFFFF"/>
          <w:lang w:val="en-GB"/>
        </w:rPr>
        <w:t xml:space="preserve">Exploring Corporate Strategy: Text and Cases. </w:t>
      </w:r>
      <w:r w:rsidRPr="006148DB">
        <w:rPr>
          <w:rFonts w:ascii="Times New Roman" w:eastAsia="Arial Unicode MS" w:hAnsi="Times New Roman" w:cs="Times New Roman"/>
          <w:iCs/>
          <w:sz w:val="24"/>
          <w:szCs w:val="24"/>
          <w:shd w:val="clear" w:color="auto" w:fill="FFFFFF"/>
          <w:lang w:val="en-GB"/>
        </w:rPr>
        <w:t>8</w:t>
      </w:r>
      <w:r w:rsidRPr="006148DB">
        <w:rPr>
          <w:rFonts w:ascii="Times New Roman" w:eastAsia="Arial Unicode MS" w:hAnsi="Times New Roman" w:cs="Times New Roman"/>
          <w:iCs/>
          <w:sz w:val="24"/>
          <w:szCs w:val="24"/>
          <w:shd w:val="clear" w:color="auto" w:fill="FFFFFF"/>
          <w:vertAlign w:val="superscript"/>
          <w:lang w:val="en-GB"/>
        </w:rPr>
        <w:t>th</w:t>
      </w:r>
      <w:r w:rsidRPr="006148DB">
        <w:rPr>
          <w:rFonts w:ascii="Times New Roman" w:eastAsia="Arial Unicode MS" w:hAnsi="Times New Roman" w:cs="Times New Roman"/>
          <w:iCs/>
          <w:sz w:val="24"/>
          <w:szCs w:val="24"/>
          <w:shd w:val="clear" w:color="auto" w:fill="FFFFFF"/>
          <w:lang w:val="en-GB"/>
        </w:rPr>
        <w:t xml:space="preserve"> edition</w:t>
      </w:r>
      <w:r w:rsidRPr="006148DB">
        <w:rPr>
          <w:rFonts w:ascii="Times New Roman" w:eastAsia="Arial Unicode MS" w:hAnsi="Times New Roman" w:cs="Times New Roman"/>
          <w:i/>
          <w:iCs/>
          <w:sz w:val="24"/>
          <w:szCs w:val="24"/>
          <w:shd w:val="clear" w:color="auto" w:fill="FFFFFF"/>
          <w:lang w:val="en-GB"/>
        </w:rPr>
        <w:t xml:space="preserve">. </w:t>
      </w:r>
      <w:r w:rsidRPr="006148DB">
        <w:rPr>
          <w:rFonts w:ascii="Times New Roman" w:eastAsia="Arial Unicode MS" w:hAnsi="Times New Roman" w:cs="Times New Roman"/>
          <w:sz w:val="24"/>
          <w:szCs w:val="24"/>
          <w:shd w:val="clear" w:color="auto" w:fill="FFFFFF"/>
          <w:lang w:val="en-GB"/>
        </w:rPr>
        <w:t xml:space="preserve"> </w:t>
      </w:r>
      <w:r w:rsidR="00DC7203" w:rsidRPr="006148DB">
        <w:rPr>
          <w:rFonts w:ascii="Times New Roman" w:hAnsi="Times New Roman" w:cs="Times New Roman"/>
          <w:sz w:val="24"/>
          <w:szCs w:val="24"/>
          <w:lang w:val="en-GB"/>
        </w:rPr>
        <w:t xml:space="preserve">Harlow: </w:t>
      </w:r>
      <w:r w:rsidRPr="006148DB">
        <w:rPr>
          <w:rFonts w:ascii="Times New Roman" w:eastAsia="Arial Unicode MS" w:hAnsi="Times New Roman" w:cs="Times New Roman"/>
          <w:sz w:val="24"/>
          <w:szCs w:val="24"/>
          <w:shd w:val="clear" w:color="auto" w:fill="FFFFFF"/>
          <w:lang w:val="en-GB"/>
        </w:rPr>
        <w:t>Pearson Education UK.</w:t>
      </w:r>
    </w:p>
    <w:p w14:paraId="2B02D38E" w14:textId="77777777" w:rsidR="000B5172" w:rsidRPr="006148DB" w:rsidRDefault="000B5172" w:rsidP="00E857A0">
      <w:pPr>
        <w:spacing w:after="0" w:line="480" w:lineRule="auto"/>
        <w:ind w:left="567" w:hanging="567"/>
        <w:contextualSpacing/>
        <w:rPr>
          <w:rFonts w:ascii="Times New Roman" w:eastAsia="Arial Unicode MS" w:hAnsi="Times New Roman" w:cs="Times New Roman"/>
          <w:sz w:val="24"/>
          <w:szCs w:val="24"/>
          <w:shd w:val="clear" w:color="auto" w:fill="FFFFFF"/>
          <w:lang w:val="en-GB"/>
        </w:rPr>
      </w:pPr>
      <w:r w:rsidRPr="006148DB">
        <w:rPr>
          <w:rFonts w:ascii="Times New Roman" w:eastAsia="Arial Unicode MS" w:hAnsi="Times New Roman" w:cs="Times New Roman"/>
          <w:sz w:val="24"/>
          <w:szCs w:val="24"/>
          <w:shd w:val="clear" w:color="auto" w:fill="FFFFFF"/>
          <w:lang w:val="en-GB"/>
        </w:rPr>
        <w:t>Johnson, G., Whittington, R., Scholes, K., Angwin, D.</w:t>
      </w:r>
      <w:proofErr w:type="gramStart"/>
      <w:r w:rsidRPr="006148DB">
        <w:rPr>
          <w:rFonts w:ascii="Times New Roman" w:eastAsia="Arial Unicode MS" w:hAnsi="Times New Roman" w:cs="Times New Roman"/>
          <w:sz w:val="24"/>
          <w:szCs w:val="24"/>
          <w:shd w:val="clear" w:color="auto" w:fill="FFFFFF"/>
          <w:lang w:val="en-GB"/>
        </w:rPr>
        <w:t>,  and</w:t>
      </w:r>
      <w:proofErr w:type="gramEnd"/>
      <w:r w:rsidRPr="006148DB">
        <w:rPr>
          <w:rFonts w:ascii="Times New Roman" w:eastAsia="Arial Unicode MS" w:hAnsi="Times New Roman" w:cs="Times New Roman"/>
          <w:sz w:val="24"/>
          <w:szCs w:val="24"/>
          <w:shd w:val="clear" w:color="auto" w:fill="FFFFFF"/>
          <w:lang w:val="en-GB"/>
        </w:rPr>
        <w:t xml:space="preserve"> </w:t>
      </w:r>
      <w:proofErr w:type="spellStart"/>
      <w:r w:rsidRPr="006148DB">
        <w:rPr>
          <w:rFonts w:ascii="Times New Roman" w:eastAsia="Arial Unicode MS" w:hAnsi="Times New Roman" w:cs="Times New Roman"/>
          <w:sz w:val="24"/>
          <w:szCs w:val="24"/>
          <w:shd w:val="clear" w:color="auto" w:fill="FFFFFF"/>
          <w:lang w:val="en-GB"/>
        </w:rPr>
        <w:t>Regner</w:t>
      </w:r>
      <w:proofErr w:type="spellEnd"/>
      <w:r w:rsidRPr="006148DB">
        <w:rPr>
          <w:rFonts w:ascii="Times New Roman" w:eastAsia="Arial Unicode MS" w:hAnsi="Times New Roman" w:cs="Times New Roman"/>
          <w:sz w:val="24"/>
          <w:szCs w:val="24"/>
          <w:shd w:val="clear" w:color="auto" w:fill="FFFFFF"/>
          <w:lang w:val="en-GB"/>
        </w:rPr>
        <w:t xml:space="preserve">, P. (2017) </w:t>
      </w:r>
      <w:r w:rsidRPr="006148DB">
        <w:rPr>
          <w:rFonts w:ascii="Times New Roman" w:eastAsia="Arial Unicode MS" w:hAnsi="Times New Roman" w:cs="Times New Roman"/>
          <w:i/>
          <w:iCs/>
          <w:sz w:val="24"/>
          <w:szCs w:val="24"/>
          <w:shd w:val="clear" w:color="auto" w:fill="FFFFFF"/>
          <w:lang w:val="en-GB"/>
        </w:rPr>
        <w:t>Exploring strategy: Text and cases</w:t>
      </w:r>
      <w:r w:rsidRPr="006148DB">
        <w:rPr>
          <w:rFonts w:ascii="Times New Roman" w:eastAsia="Arial Unicode MS" w:hAnsi="Times New Roman" w:cs="Times New Roman"/>
          <w:sz w:val="24"/>
          <w:szCs w:val="24"/>
          <w:shd w:val="clear" w:color="auto" w:fill="FFFFFF"/>
          <w:lang w:val="en-GB"/>
        </w:rPr>
        <w:t>. 11</w:t>
      </w:r>
      <w:r w:rsidRPr="006148DB">
        <w:rPr>
          <w:rFonts w:ascii="Times New Roman" w:eastAsia="Arial Unicode MS" w:hAnsi="Times New Roman" w:cs="Times New Roman"/>
          <w:sz w:val="24"/>
          <w:szCs w:val="24"/>
          <w:shd w:val="clear" w:color="auto" w:fill="FFFFFF"/>
          <w:vertAlign w:val="superscript"/>
          <w:lang w:val="en-GB"/>
        </w:rPr>
        <w:t>th</w:t>
      </w:r>
      <w:r w:rsidRPr="006148DB">
        <w:rPr>
          <w:rFonts w:ascii="Times New Roman" w:eastAsia="Arial Unicode MS" w:hAnsi="Times New Roman" w:cs="Times New Roman"/>
          <w:sz w:val="24"/>
          <w:szCs w:val="24"/>
          <w:shd w:val="clear" w:color="auto" w:fill="FFFFFF"/>
          <w:lang w:val="en-GB"/>
        </w:rPr>
        <w:t xml:space="preserve"> edition. London: Pearson.</w:t>
      </w:r>
    </w:p>
    <w:p w14:paraId="267AA85C" w14:textId="77777777" w:rsidR="007662B6" w:rsidRPr="006148DB" w:rsidRDefault="00C07144" w:rsidP="00E857A0">
      <w:pPr>
        <w:spacing w:after="0" w:line="480" w:lineRule="auto"/>
        <w:ind w:left="567" w:hanging="567"/>
        <w:contextualSpacing/>
        <w:rPr>
          <w:rFonts w:ascii="Times New Roman" w:eastAsia="Arial Unicode MS" w:hAnsi="Times New Roman" w:cs="Times New Roman"/>
          <w:sz w:val="24"/>
          <w:szCs w:val="24"/>
          <w:shd w:val="clear" w:color="auto" w:fill="FFFFFF"/>
          <w:lang w:val="en-GB"/>
        </w:rPr>
      </w:pPr>
      <w:proofErr w:type="spellStart"/>
      <w:r w:rsidRPr="006148DB">
        <w:rPr>
          <w:rFonts w:ascii="Times New Roman" w:eastAsia="Arial Unicode MS" w:hAnsi="Times New Roman" w:cs="Times New Roman"/>
          <w:sz w:val="24"/>
          <w:szCs w:val="24"/>
          <w:shd w:val="clear" w:color="auto" w:fill="FFFFFF"/>
          <w:lang w:val="en-GB"/>
        </w:rPr>
        <w:t>Lasserre</w:t>
      </w:r>
      <w:proofErr w:type="spellEnd"/>
      <w:r w:rsidRPr="006148DB">
        <w:rPr>
          <w:rFonts w:ascii="Times New Roman" w:eastAsia="Arial Unicode MS" w:hAnsi="Times New Roman" w:cs="Times New Roman"/>
          <w:sz w:val="24"/>
          <w:szCs w:val="24"/>
          <w:shd w:val="clear" w:color="auto" w:fill="FFFFFF"/>
          <w:lang w:val="en-GB"/>
        </w:rPr>
        <w:t xml:space="preserve">, P. (2017) </w:t>
      </w:r>
      <w:r w:rsidRPr="006148DB">
        <w:rPr>
          <w:rFonts w:ascii="Times New Roman" w:eastAsia="Arial Unicode MS" w:hAnsi="Times New Roman" w:cs="Times New Roman"/>
          <w:i/>
          <w:iCs/>
          <w:sz w:val="24"/>
          <w:szCs w:val="24"/>
          <w:shd w:val="clear" w:color="auto" w:fill="FFFFFF"/>
          <w:lang w:val="en-GB"/>
        </w:rPr>
        <w:t>Global strategic management</w:t>
      </w:r>
      <w:r w:rsidRPr="006148DB">
        <w:rPr>
          <w:rFonts w:ascii="Times New Roman" w:eastAsia="Arial Unicode MS" w:hAnsi="Times New Roman" w:cs="Times New Roman"/>
          <w:sz w:val="24"/>
          <w:szCs w:val="24"/>
          <w:shd w:val="clear" w:color="auto" w:fill="FFFFFF"/>
          <w:lang w:val="en-GB"/>
        </w:rPr>
        <w:t>. 4</w:t>
      </w:r>
      <w:r w:rsidRPr="006148DB">
        <w:rPr>
          <w:rFonts w:ascii="Times New Roman" w:eastAsia="Arial Unicode MS" w:hAnsi="Times New Roman" w:cs="Times New Roman"/>
          <w:sz w:val="24"/>
          <w:szCs w:val="24"/>
          <w:shd w:val="clear" w:color="auto" w:fill="FFFFFF"/>
          <w:vertAlign w:val="superscript"/>
          <w:lang w:val="en-GB"/>
        </w:rPr>
        <w:t>th</w:t>
      </w:r>
      <w:r w:rsidRPr="006148DB">
        <w:rPr>
          <w:rFonts w:ascii="Times New Roman" w:eastAsia="Arial Unicode MS" w:hAnsi="Times New Roman" w:cs="Times New Roman"/>
          <w:sz w:val="24"/>
          <w:szCs w:val="24"/>
          <w:shd w:val="clear" w:color="auto" w:fill="FFFFFF"/>
          <w:lang w:val="en-GB"/>
        </w:rPr>
        <w:t xml:space="preserve"> edition. </w:t>
      </w:r>
      <w:proofErr w:type="gramStart"/>
      <w:r w:rsidRPr="006148DB">
        <w:rPr>
          <w:rFonts w:ascii="Times New Roman" w:eastAsia="Arial Unicode MS" w:hAnsi="Times New Roman" w:cs="Times New Roman"/>
          <w:sz w:val="24"/>
          <w:szCs w:val="24"/>
          <w:shd w:val="clear" w:color="auto" w:fill="FFFFFF"/>
          <w:lang w:val="en-GB"/>
        </w:rPr>
        <w:t>London :</w:t>
      </w:r>
      <w:proofErr w:type="gramEnd"/>
      <w:r w:rsidRPr="006148DB">
        <w:rPr>
          <w:rFonts w:ascii="Times New Roman" w:eastAsia="Arial Unicode MS" w:hAnsi="Times New Roman" w:cs="Times New Roman"/>
          <w:sz w:val="24"/>
          <w:szCs w:val="24"/>
          <w:shd w:val="clear" w:color="auto" w:fill="FFFFFF"/>
          <w:lang w:val="en-GB"/>
        </w:rPr>
        <w:t xml:space="preserve"> Palgrave. </w:t>
      </w:r>
    </w:p>
    <w:p w14:paraId="4A99869F" w14:textId="77777777" w:rsidR="007662B6" w:rsidRPr="006148DB" w:rsidRDefault="007662B6" w:rsidP="00E857A0">
      <w:pPr>
        <w:spacing w:after="0" w:line="480" w:lineRule="auto"/>
        <w:ind w:left="567" w:hanging="567"/>
        <w:contextualSpacing/>
        <w:rPr>
          <w:rFonts w:ascii="Times New Roman" w:eastAsia="Arial Unicode MS" w:hAnsi="Times New Roman" w:cs="Times New Roman"/>
          <w:sz w:val="24"/>
          <w:szCs w:val="24"/>
          <w:lang w:val="en-GB"/>
        </w:rPr>
      </w:pPr>
      <w:r w:rsidRPr="006148DB">
        <w:rPr>
          <w:rFonts w:ascii="Times New Roman" w:eastAsia="Arial Unicode MS" w:hAnsi="Times New Roman" w:cs="Times New Roman"/>
          <w:sz w:val="24"/>
          <w:szCs w:val="24"/>
          <w:shd w:val="clear" w:color="auto" w:fill="FFFFFF"/>
          <w:lang w:val="en-GB"/>
        </w:rPr>
        <w:t>Peng, M. W., &amp; Meyer, K. (2019). </w:t>
      </w:r>
      <w:r w:rsidRPr="006148DB">
        <w:rPr>
          <w:rFonts w:ascii="Times New Roman" w:eastAsia="Arial Unicode MS" w:hAnsi="Times New Roman" w:cs="Times New Roman"/>
          <w:i/>
          <w:iCs/>
          <w:sz w:val="24"/>
          <w:szCs w:val="24"/>
          <w:shd w:val="clear" w:color="auto" w:fill="FFFFFF"/>
          <w:lang w:val="en-GB"/>
        </w:rPr>
        <w:t>International business</w:t>
      </w:r>
      <w:r w:rsidRPr="006148DB">
        <w:rPr>
          <w:rFonts w:ascii="Times New Roman" w:eastAsia="Arial Unicode MS" w:hAnsi="Times New Roman" w:cs="Times New Roman"/>
          <w:sz w:val="24"/>
          <w:szCs w:val="24"/>
          <w:shd w:val="clear" w:color="auto" w:fill="FFFFFF"/>
          <w:lang w:val="en-GB"/>
        </w:rPr>
        <w:t>.3</w:t>
      </w:r>
      <w:r w:rsidRPr="006148DB">
        <w:rPr>
          <w:rFonts w:ascii="Times New Roman" w:eastAsia="Arial Unicode MS" w:hAnsi="Times New Roman" w:cs="Times New Roman"/>
          <w:sz w:val="24"/>
          <w:szCs w:val="24"/>
          <w:shd w:val="clear" w:color="auto" w:fill="FFFFFF"/>
          <w:vertAlign w:val="superscript"/>
          <w:lang w:val="en-GB"/>
        </w:rPr>
        <w:t>rd</w:t>
      </w:r>
      <w:r w:rsidRPr="006148DB">
        <w:rPr>
          <w:rFonts w:ascii="Times New Roman" w:eastAsia="Arial Unicode MS" w:hAnsi="Times New Roman" w:cs="Times New Roman"/>
          <w:sz w:val="24"/>
          <w:szCs w:val="24"/>
          <w:shd w:val="clear" w:color="auto" w:fill="FFFFFF"/>
          <w:lang w:val="en-GB"/>
        </w:rPr>
        <w:t xml:space="preserve"> edition. </w:t>
      </w:r>
      <w:proofErr w:type="gramStart"/>
      <w:r w:rsidRPr="006148DB">
        <w:rPr>
          <w:rFonts w:ascii="Times New Roman" w:eastAsia="Arial Unicode MS" w:hAnsi="Times New Roman" w:cs="Times New Roman"/>
          <w:sz w:val="24"/>
          <w:szCs w:val="24"/>
          <w:lang w:val="en-GB"/>
        </w:rPr>
        <w:t>Andover :</w:t>
      </w:r>
      <w:proofErr w:type="gramEnd"/>
      <w:r w:rsidRPr="006148DB">
        <w:rPr>
          <w:rFonts w:ascii="Times New Roman" w:eastAsia="Arial Unicode MS" w:hAnsi="Times New Roman" w:cs="Times New Roman"/>
          <w:sz w:val="24"/>
          <w:szCs w:val="24"/>
          <w:lang w:val="en-GB"/>
        </w:rPr>
        <w:t xml:space="preserve"> Cengage Learning</w:t>
      </w:r>
      <w:r w:rsidR="000B5172" w:rsidRPr="006148DB">
        <w:rPr>
          <w:rFonts w:ascii="Times New Roman" w:eastAsia="Arial Unicode MS" w:hAnsi="Times New Roman" w:cs="Times New Roman"/>
          <w:sz w:val="24"/>
          <w:szCs w:val="24"/>
          <w:lang w:val="en-GB"/>
        </w:rPr>
        <w:t>.</w:t>
      </w:r>
    </w:p>
    <w:p w14:paraId="7ECE5A40" w14:textId="77777777" w:rsidR="003B51E3" w:rsidRPr="006148DB" w:rsidRDefault="003B51E3" w:rsidP="00E857A0">
      <w:pPr>
        <w:spacing w:after="0" w:line="480" w:lineRule="auto"/>
        <w:ind w:left="567" w:hanging="567"/>
        <w:contextualSpacing/>
        <w:rPr>
          <w:rFonts w:ascii="Times New Roman" w:eastAsia="Arial Unicode MS" w:hAnsi="Times New Roman" w:cs="Times New Roman"/>
          <w:sz w:val="24"/>
          <w:szCs w:val="24"/>
          <w:lang w:val="en-GB"/>
        </w:rPr>
      </w:pPr>
      <w:r w:rsidRPr="006148DB">
        <w:rPr>
          <w:rFonts w:ascii="Times New Roman" w:eastAsia="Arial Unicode MS" w:hAnsi="Times New Roman" w:cs="Times New Roman"/>
          <w:sz w:val="24"/>
          <w:szCs w:val="24"/>
          <w:lang w:val="en-GB"/>
        </w:rPr>
        <w:t>Porter, M. E. (</w:t>
      </w:r>
      <w:r w:rsidR="00685164" w:rsidRPr="006148DB">
        <w:rPr>
          <w:rFonts w:ascii="Times New Roman" w:eastAsia="Arial Unicode MS" w:hAnsi="Times New Roman" w:cs="Times New Roman"/>
          <w:sz w:val="24"/>
          <w:szCs w:val="24"/>
          <w:lang w:val="en-GB"/>
        </w:rPr>
        <w:t>1995</w:t>
      </w:r>
      <w:r w:rsidR="004D161A" w:rsidRPr="006148DB">
        <w:rPr>
          <w:rFonts w:ascii="Times New Roman" w:eastAsia="Arial Unicode MS" w:hAnsi="Times New Roman" w:cs="Times New Roman"/>
          <w:sz w:val="24"/>
          <w:szCs w:val="24"/>
          <w:lang w:val="en-GB"/>
        </w:rPr>
        <w:t>, 1998</w:t>
      </w:r>
      <w:r w:rsidRPr="006148DB">
        <w:rPr>
          <w:rFonts w:ascii="Times New Roman" w:eastAsia="Arial Unicode MS" w:hAnsi="Times New Roman" w:cs="Times New Roman"/>
          <w:sz w:val="24"/>
          <w:szCs w:val="24"/>
          <w:lang w:val="en-GB"/>
        </w:rPr>
        <w:t xml:space="preserve">) </w:t>
      </w:r>
      <w:r w:rsidRPr="006148DB">
        <w:rPr>
          <w:rFonts w:ascii="Times New Roman" w:eastAsia="Arial Unicode MS" w:hAnsi="Times New Roman" w:cs="Times New Roman"/>
          <w:i/>
          <w:sz w:val="24"/>
          <w:szCs w:val="24"/>
          <w:lang w:val="en-GB"/>
        </w:rPr>
        <w:t>Competitive Advantage: Creating and Sustaining Superior Performance</w:t>
      </w:r>
      <w:r w:rsidRPr="006148DB">
        <w:rPr>
          <w:rFonts w:ascii="Times New Roman" w:eastAsia="Arial Unicode MS" w:hAnsi="Times New Roman" w:cs="Times New Roman"/>
          <w:sz w:val="24"/>
          <w:szCs w:val="24"/>
          <w:lang w:val="en-GB"/>
        </w:rPr>
        <w:t>. New York: Free Press.</w:t>
      </w:r>
    </w:p>
    <w:p w14:paraId="4D6936F2" w14:textId="77777777" w:rsidR="00BF1F60" w:rsidRPr="006148DB" w:rsidRDefault="00BF1F60" w:rsidP="00E857A0">
      <w:pPr>
        <w:spacing w:after="0" w:line="480" w:lineRule="auto"/>
        <w:ind w:left="567" w:hanging="567"/>
        <w:contextualSpacing/>
        <w:rPr>
          <w:rFonts w:ascii="Times New Roman" w:hAnsi="Times New Roman" w:cs="Times New Roman"/>
          <w:sz w:val="24"/>
          <w:szCs w:val="24"/>
          <w:lang w:val="en-GB"/>
        </w:rPr>
      </w:pPr>
      <w:r w:rsidRPr="006148DB">
        <w:rPr>
          <w:rFonts w:ascii="Times New Roman" w:hAnsi="Times New Roman" w:cs="Times New Roman"/>
          <w:sz w:val="24"/>
          <w:szCs w:val="24"/>
          <w:shd w:val="clear" w:color="auto" w:fill="FFFFFF"/>
          <w:lang w:val="en-GB"/>
        </w:rPr>
        <w:lastRenderedPageBreak/>
        <w:t xml:space="preserve">Porter, M. E. (1979) ‘How Competitive Forces Shape Strategy,’ </w:t>
      </w:r>
      <w:r w:rsidRPr="006148DB">
        <w:rPr>
          <w:rFonts w:ascii="Times New Roman" w:hAnsi="Times New Roman" w:cs="Times New Roman"/>
          <w:i/>
          <w:sz w:val="24"/>
          <w:szCs w:val="24"/>
          <w:shd w:val="clear" w:color="auto" w:fill="FFFFFF"/>
          <w:lang w:val="en-GB"/>
        </w:rPr>
        <w:t>Harvard Business Review</w:t>
      </w:r>
      <w:r w:rsidRPr="006148DB">
        <w:rPr>
          <w:rFonts w:ascii="Times New Roman" w:hAnsi="Times New Roman" w:cs="Times New Roman"/>
          <w:sz w:val="24"/>
          <w:szCs w:val="24"/>
          <w:shd w:val="clear" w:color="auto" w:fill="FFFFFF"/>
          <w:lang w:val="en-GB"/>
        </w:rPr>
        <w:t xml:space="preserve">. </w:t>
      </w:r>
      <w:r w:rsidRPr="006148DB">
        <w:rPr>
          <w:rFonts w:ascii="Times New Roman" w:hAnsi="Times New Roman" w:cs="Times New Roman"/>
          <w:sz w:val="24"/>
          <w:szCs w:val="24"/>
          <w:lang w:val="en-GB"/>
        </w:rPr>
        <w:t xml:space="preserve">Available from https://hbr.org/1979/03/how-competitive-forces-shape-strategy [Accessed 9 January 2022]. </w:t>
      </w:r>
      <w:r w:rsidRPr="006148DB">
        <w:rPr>
          <w:rFonts w:ascii="Times New Roman" w:eastAsia="Arial Unicode MS" w:hAnsi="Times New Roman" w:cs="Times New Roman"/>
          <w:sz w:val="24"/>
          <w:szCs w:val="24"/>
          <w:shd w:val="clear" w:color="auto" w:fill="FFFFFF"/>
          <w:lang w:val="en-GB"/>
        </w:rPr>
        <w:t xml:space="preserve"> </w:t>
      </w:r>
    </w:p>
    <w:p w14:paraId="586DB8C1" w14:textId="77777777" w:rsidR="000B5172" w:rsidRPr="006148DB" w:rsidRDefault="000B5172" w:rsidP="00E857A0">
      <w:pPr>
        <w:spacing w:after="0" w:line="480" w:lineRule="auto"/>
        <w:ind w:left="567" w:hanging="567"/>
        <w:contextualSpacing/>
        <w:rPr>
          <w:rFonts w:ascii="Times New Roman" w:eastAsia="Arial Unicode MS" w:hAnsi="Times New Roman" w:cs="Times New Roman"/>
          <w:sz w:val="24"/>
          <w:szCs w:val="24"/>
          <w:shd w:val="clear" w:color="auto" w:fill="FFFFFF"/>
          <w:lang w:val="en-GB"/>
        </w:rPr>
      </w:pPr>
      <w:r w:rsidRPr="006148DB">
        <w:rPr>
          <w:rFonts w:ascii="Times New Roman" w:eastAsia="Arial Unicode MS" w:hAnsi="Times New Roman" w:cs="Times New Roman"/>
          <w:sz w:val="24"/>
          <w:szCs w:val="24"/>
          <w:shd w:val="clear" w:color="auto" w:fill="FFFFFF"/>
          <w:lang w:val="en-GB"/>
        </w:rPr>
        <w:t xml:space="preserve">Rugman, A. M., Collinson, S., and Narula, R. (2017) </w:t>
      </w:r>
      <w:r w:rsidRPr="006148DB">
        <w:rPr>
          <w:rFonts w:ascii="Times New Roman" w:eastAsia="Arial Unicode MS" w:hAnsi="Times New Roman" w:cs="Times New Roman"/>
          <w:i/>
          <w:iCs/>
          <w:sz w:val="24"/>
          <w:szCs w:val="24"/>
          <w:shd w:val="clear" w:color="auto" w:fill="FFFFFF"/>
          <w:lang w:val="en-GB"/>
        </w:rPr>
        <w:t>International business</w:t>
      </w:r>
      <w:r w:rsidRPr="006148DB">
        <w:rPr>
          <w:rFonts w:ascii="Times New Roman" w:eastAsia="Arial Unicode MS" w:hAnsi="Times New Roman" w:cs="Times New Roman"/>
          <w:sz w:val="24"/>
          <w:szCs w:val="24"/>
          <w:shd w:val="clear" w:color="auto" w:fill="FFFFFF"/>
          <w:lang w:val="en-GB"/>
        </w:rPr>
        <w:t>.</w:t>
      </w:r>
      <w:r w:rsidRPr="006148DB">
        <w:rPr>
          <w:rFonts w:ascii="Times New Roman" w:hAnsi="Times New Roman" w:cs="Times New Roman"/>
          <w:sz w:val="24"/>
          <w:szCs w:val="24"/>
          <w:lang w:val="en-GB"/>
        </w:rPr>
        <w:t xml:space="preserve"> 7</w:t>
      </w:r>
      <w:r w:rsidRPr="006148DB">
        <w:rPr>
          <w:rFonts w:ascii="Times New Roman" w:hAnsi="Times New Roman" w:cs="Times New Roman"/>
          <w:sz w:val="24"/>
          <w:szCs w:val="24"/>
          <w:vertAlign w:val="superscript"/>
          <w:lang w:val="en-GB"/>
        </w:rPr>
        <w:t>th</w:t>
      </w:r>
      <w:r w:rsidRPr="006148DB">
        <w:rPr>
          <w:rFonts w:ascii="Times New Roman" w:hAnsi="Times New Roman" w:cs="Times New Roman"/>
          <w:sz w:val="24"/>
          <w:szCs w:val="24"/>
          <w:lang w:val="en-GB"/>
        </w:rPr>
        <w:t xml:space="preserve"> </w:t>
      </w:r>
      <w:proofErr w:type="spellStart"/>
      <w:proofErr w:type="gramStart"/>
      <w:r w:rsidRPr="006148DB">
        <w:rPr>
          <w:rFonts w:ascii="Times New Roman" w:hAnsi="Times New Roman" w:cs="Times New Roman"/>
          <w:sz w:val="24"/>
          <w:szCs w:val="24"/>
          <w:lang w:val="en-GB"/>
        </w:rPr>
        <w:t>edition.Harlow</w:t>
      </w:r>
      <w:proofErr w:type="spellEnd"/>
      <w:proofErr w:type="gramEnd"/>
      <w:r w:rsidRPr="006148DB">
        <w:rPr>
          <w:rFonts w:ascii="Times New Roman" w:hAnsi="Times New Roman" w:cs="Times New Roman"/>
          <w:sz w:val="24"/>
          <w:szCs w:val="24"/>
          <w:lang w:val="en-GB"/>
        </w:rPr>
        <w:t xml:space="preserve">, UK:  </w:t>
      </w:r>
      <w:r w:rsidRPr="006148DB">
        <w:rPr>
          <w:rFonts w:ascii="Times New Roman" w:eastAsia="Arial Unicode MS" w:hAnsi="Times New Roman" w:cs="Times New Roman"/>
          <w:sz w:val="24"/>
          <w:szCs w:val="24"/>
          <w:shd w:val="clear" w:color="auto" w:fill="FFFFFF"/>
          <w:lang w:val="en-GB"/>
        </w:rPr>
        <w:t>Pearson Education UK.</w:t>
      </w:r>
    </w:p>
    <w:p w14:paraId="0455B1F6" w14:textId="77777777" w:rsidR="000B5172" w:rsidRPr="006148DB" w:rsidRDefault="000B5172" w:rsidP="00E857A0">
      <w:pPr>
        <w:spacing w:after="0" w:line="480" w:lineRule="auto"/>
        <w:ind w:left="567" w:hanging="567"/>
        <w:contextualSpacing/>
        <w:rPr>
          <w:rFonts w:ascii="Times New Roman" w:eastAsia="Arial Unicode MS" w:hAnsi="Times New Roman" w:cs="Times New Roman"/>
          <w:sz w:val="24"/>
          <w:szCs w:val="24"/>
          <w:shd w:val="clear" w:color="auto" w:fill="FFFFFF"/>
          <w:lang w:val="en-GB"/>
        </w:rPr>
      </w:pPr>
    </w:p>
    <w:p w14:paraId="6698E8C8" w14:textId="77777777" w:rsidR="007662B6" w:rsidRPr="006148DB" w:rsidRDefault="007662B6" w:rsidP="00E857A0">
      <w:pPr>
        <w:spacing w:after="0" w:line="480" w:lineRule="auto"/>
        <w:ind w:left="567" w:hanging="567"/>
        <w:contextualSpacing/>
        <w:rPr>
          <w:rFonts w:ascii="Times New Roman" w:hAnsi="Times New Roman" w:cs="Times New Roman"/>
          <w:sz w:val="24"/>
          <w:szCs w:val="24"/>
          <w:lang w:val="en-GB"/>
        </w:rPr>
      </w:pPr>
    </w:p>
    <w:p w14:paraId="13272643" w14:textId="77777777" w:rsidR="00C07144" w:rsidRPr="006148DB" w:rsidRDefault="00C07144" w:rsidP="00E857A0">
      <w:pPr>
        <w:spacing w:after="0" w:line="480" w:lineRule="auto"/>
        <w:contextualSpacing/>
        <w:rPr>
          <w:rFonts w:ascii="Times New Roman" w:hAnsi="Times New Roman" w:cs="Times New Roman"/>
          <w:b/>
          <w:sz w:val="24"/>
          <w:szCs w:val="24"/>
          <w:lang w:val="en-GB"/>
        </w:rPr>
      </w:pPr>
    </w:p>
    <w:p w14:paraId="5FF39781" w14:textId="77777777" w:rsidR="00F90CAD" w:rsidRPr="006148DB" w:rsidRDefault="00F90CAD" w:rsidP="00E857A0">
      <w:pPr>
        <w:spacing w:after="0" w:line="480" w:lineRule="auto"/>
        <w:contextualSpacing/>
        <w:rPr>
          <w:rFonts w:ascii="Times New Roman" w:hAnsi="Times New Roman" w:cs="Times New Roman"/>
          <w:sz w:val="24"/>
          <w:szCs w:val="24"/>
          <w:lang w:val="en-GB"/>
        </w:rPr>
      </w:pPr>
    </w:p>
    <w:p w14:paraId="1F080E6D" w14:textId="77777777" w:rsidR="00EF6A65" w:rsidRPr="006148DB" w:rsidRDefault="00EF6A65" w:rsidP="00E857A0">
      <w:pPr>
        <w:spacing w:after="0" w:line="480" w:lineRule="auto"/>
        <w:contextualSpacing/>
        <w:jc w:val="center"/>
        <w:rPr>
          <w:rFonts w:ascii="Times New Roman" w:hAnsi="Times New Roman" w:cs="Times New Roman"/>
          <w:sz w:val="24"/>
          <w:szCs w:val="24"/>
          <w:lang w:val="en-GB"/>
        </w:rPr>
      </w:pPr>
    </w:p>
    <w:sectPr w:rsidR="00EF6A65" w:rsidRPr="006148DB">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CBA77" w14:textId="77777777" w:rsidR="00E904A0" w:rsidRDefault="00E904A0" w:rsidP="00F3600E">
      <w:pPr>
        <w:spacing w:after="0" w:line="240" w:lineRule="auto"/>
      </w:pPr>
      <w:r>
        <w:separator/>
      </w:r>
    </w:p>
  </w:endnote>
  <w:endnote w:type="continuationSeparator" w:id="0">
    <w:p w14:paraId="479C6CDA" w14:textId="77777777" w:rsidR="00E904A0" w:rsidRDefault="00E904A0" w:rsidP="00F3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1C215" w14:textId="77777777" w:rsidR="00E904A0" w:rsidRDefault="00E904A0" w:rsidP="00F3600E">
      <w:pPr>
        <w:spacing w:after="0" w:line="240" w:lineRule="auto"/>
      </w:pPr>
      <w:r>
        <w:separator/>
      </w:r>
    </w:p>
  </w:footnote>
  <w:footnote w:type="continuationSeparator" w:id="0">
    <w:p w14:paraId="2851AB65" w14:textId="77777777" w:rsidR="00E904A0" w:rsidRDefault="00E904A0" w:rsidP="00F3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C4E37" w14:textId="77777777" w:rsidR="00F3600E" w:rsidRPr="00EF6A65" w:rsidRDefault="00F3600E" w:rsidP="00F3600E">
    <w:pPr>
      <w:ind w:left="4320"/>
      <w:rPr>
        <w:rFonts w:ascii="Times New Roman" w:hAnsi="Times New Roman" w:cs="Times New Roman"/>
        <w:sz w:val="24"/>
        <w:szCs w:val="24"/>
      </w:rPr>
    </w:pPr>
    <w:r w:rsidRPr="00EF6A65">
      <w:rPr>
        <w:rFonts w:ascii="Times New Roman" w:hAnsi="Times New Roman" w:cs="Times New Roman"/>
        <w:sz w:val="24"/>
        <w:szCs w:val="24"/>
      </w:rPr>
      <w:t>Environmental Analysis of Jaguar Land Rover </w:t>
    </w:r>
    <w:r w:rsidRPr="00F3600E">
      <w:rPr>
        <w:rFonts w:ascii="Times New Roman" w:hAnsi="Times New Roman" w:cs="Times New Roman"/>
        <w:sz w:val="24"/>
        <w:szCs w:val="24"/>
      </w:rPr>
      <w:fldChar w:fldCharType="begin"/>
    </w:r>
    <w:r w:rsidRPr="00F3600E">
      <w:rPr>
        <w:rFonts w:ascii="Times New Roman" w:hAnsi="Times New Roman" w:cs="Times New Roman"/>
        <w:sz w:val="24"/>
        <w:szCs w:val="24"/>
      </w:rPr>
      <w:instrText xml:space="preserve"> PAGE   \* MERGEFORMAT </w:instrText>
    </w:r>
    <w:r w:rsidRPr="00F3600E">
      <w:rPr>
        <w:rFonts w:ascii="Times New Roman" w:hAnsi="Times New Roman" w:cs="Times New Roman"/>
        <w:sz w:val="24"/>
        <w:szCs w:val="24"/>
      </w:rPr>
      <w:fldChar w:fldCharType="separate"/>
    </w:r>
    <w:r w:rsidR="00D034AB">
      <w:rPr>
        <w:rFonts w:ascii="Times New Roman" w:hAnsi="Times New Roman" w:cs="Times New Roman"/>
        <w:noProof/>
        <w:sz w:val="24"/>
        <w:szCs w:val="24"/>
      </w:rPr>
      <w:t>3</w:t>
    </w:r>
    <w:r w:rsidRPr="00F3600E">
      <w:rPr>
        <w:rFonts w:ascii="Times New Roman" w:hAnsi="Times New Roman" w:cs="Times New Roman"/>
        <w:noProof/>
        <w:sz w:val="24"/>
        <w:szCs w:val="24"/>
      </w:rPr>
      <w:fldChar w:fldCharType="end"/>
    </w:r>
  </w:p>
  <w:p w14:paraId="0AD146DC" w14:textId="77777777" w:rsidR="00F3600E" w:rsidRDefault="00F360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31314"/>
    <w:multiLevelType w:val="hybridMultilevel"/>
    <w:tmpl w:val="363E7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65AE0"/>
    <w:multiLevelType w:val="hybridMultilevel"/>
    <w:tmpl w:val="302A0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696DAD"/>
    <w:multiLevelType w:val="hybridMultilevel"/>
    <w:tmpl w:val="BC2C6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A65"/>
    <w:rsid w:val="00033121"/>
    <w:rsid w:val="000B5172"/>
    <w:rsid w:val="000D5327"/>
    <w:rsid w:val="00146BB6"/>
    <w:rsid w:val="001A67D1"/>
    <w:rsid w:val="001B3179"/>
    <w:rsid w:val="001E2D0E"/>
    <w:rsid w:val="00230D72"/>
    <w:rsid w:val="00240916"/>
    <w:rsid w:val="00292A41"/>
    <w:rsid w:val="002A5466"/>
    <w:rsid w:val="002C5D2B"/>
    <w:rsid w:val="002F14E8"/>
    <w:rsid w:val="00367947"/>
    <w:rsid w:val="00384F72"/>
    <w:rsid w:val="00393E7A"/>
    <w:rsid w:val="003B51E3"/>
    <w:rsid w:val="003D4F8F"/>
    <w:rsid w:val="003E22E5"/>
    <w:rsid w:val="00407706"/>
    <w:rsid w:val="00420559"/>
    <w:rsid w:val="004228B8"/>
    <w:rsid w:val="00460A46"/>
    <w:rsid w:val="00474C85"/>
    <w:rsid w:val="004A1464"/>
    <w:rsid w:val="004D161A"/>
    <w:rsid w:val="004E7EC6"/>
    <w:rsid w:val="00505F72"/>
    <w:rsid w:val="005A67F9"/>
    <w:rsid w:val="005B4129"/>
    <w:rsid w:val="005B443E"/>
    <w:rsid w:val="005E1902"/>
    <w:rsid w:val="006148DB"/>
    <w:rsid w:val="00626FFF"/>
    <w:rsid w:val="00644225"/>
    <w:rsid w:val="00685164"/>
    <w:rsid w:val="00685EF5"/>
    <w:rsid w:val="006C1887"/>
    <w:rsid w:val="006E6E0F"/>
    <w:rsid w:val="007662B6"/>
    <w:rsid w:val="007A6C63"/>
    <w:rsid w:val="00831B96"/>
    <w:rsid w:val="0083231C"/>
    <w:rsid w:val="00844871"/>
    <w:rsid w:val="008D23CD"/>
    <w:rsid w:val="008D68CD"/>
    <w:rsid w:val="008E30B3"/>
    <w:rsid w:val="009335A1"/>
    <w:rsid w:val="00990976"/>
    <w:rsid w:val="0099752E"/>
    <w:rsid w:val="009B63C3"/>
    <w:rsid w:val="009B7580"/>
    <w:rsid w:val="009E5F33"/>
    <w:rsid w:val="00A07128"/>
    <w:rsid w:val="00A5313B"/>
    <w:rsid w:val="00A62772"/>
    <w:rsid w:val="00A903E0"/>
    <w:rsid w:val="00AB197D"/>
    <w:rsid w:val="00AD54F6"/>
    <w:rsid w:val="00B50DA7"/>
    <w:rsid w:val="00B66498"/>
    <w:rsid w:val="00BA16BC"/>
    <w:rsid w:val="00BC4440"/>
    <w:rsid w:val="00BF1F60"/>
    <w:rsid w:val="00C07144"/>
    <w:rsid w:val="00C13F4D"/>
    <w:rsid w:val="00C14E3B"/>
    <w:rsid w:val="00C566F1"/>
    <w:rsid w:val="00C73B21"/>
    <w:rsid w:val="00D0347C"/>
    <w:rsid w:val="00D034AB"/>
    <w:rsid w:val="00D73D24"/>
    <w:rsid w:val="00DB4668"/>
    <w:rsid w:val="00DC7203"/>
    <w:rsid w:val="00DD2063"/>
    <w:rsid w:val="00DF098A"/>
    <w:rsid w:val="00E75F0F"/>
    <w:rsid w:val="00E857A0"/>
    <w:rsid w:val="00E904A0"/>
    <w:rsid w:val="00EA2F94"/>
    <w:rsid w:val="00EF3563"/>
    <w:rsid w:val="00EF6A65"/>
    <w:rsid w:val="00F00988"/>
    <w:rsid w:val="00F3600E"/>
    <w:rsid w:val="00F41D36"/>
    <w:rsid w:val="00F90CAD"/>
    <w:rsid w:val="00FF2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8FD45"/>
  <w15:docId w15:val="{7A6516B6-18A7-4F66-B5EC-1D3C72E6E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4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54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A546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F6A65"/>
    <w:rPr>
      <w:i/>
      <w:iCs/>
    </w:rPr>
  </w:style>
  <w:style w:type="paragraph" w:styleId="Header">
    <w:name w:val="header"/>
    <w:basedOn w:val="Normal"/>
    <w:link w:val="HeaderChar"/>
    <w:uiPriority w:val="99"/>
    <w:unhideWhenUsed/>
    <w:rsid w:val="00F360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00E"/>
  </w:style>
  <w:style w:type="paragraph" w:styleId="Footer">
    <w:name w:val="footer"/>
    <w:basedOn w:val="Normal"/>
    <w:link w:val="FooterChar"/>
    <w:uiPriority w:val="99"/>
    <w:unhideWhenUsed/>
    <w:rsid w:val="00F360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00E"/>
  </w:style>
  <w:style w:type="character" w:styleId="Hyperlink">
    <w:name w:val="Hyperlink"/>
    <w:basedOn w:val="DefaultParagraphFont"/>
    <w:uiPriority w:val="99"/>
    <w:unhideWhenUsed/>
    <w:rsid w:val="00A903E0"/>
    <w:rPr>
      <w:color w:val="0000FF" w:themeColor="hyperlink"/>
      <w:u w:val="single"/>
    </w:rPr>
  </w:style>
  <w:style w:type="paragraph" w:styleId="ListParagraph">
    <w:name w:val="List Paragraph"/>
    <w:basedOn w:val="Normal"/>
    <w:uiPriority w:val="34"/>
    <w:qFormat/>
    <w:rsid w:val="003D4F8F"/>
    <w:pPr>
      <w:ind w:left="720"/>
      <w:contextualSpacing/>
    </w:pPr>
  </w:style>
  <w:style w:type="paragraph" w:styleId="BalloonText">
    <w:name w:val="Balloon Text"/>
    <w:basedOn w:val="Normal"/>
    <w:link w:val="BalloonTextChar"/>
    <w:uiPriority w:val="99"/>
    <w:semiHidden/>
    <w:unhideWhenUsed/>
    <w:rsid w:val="00BF1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F60"/>
    <w:rPr>
      <w:rFonts w:ascii="Tahoma" w:hAnsi="Tahoma" w:cs="Tahoma"/>
      <w:sz w:val="16"/>
      <w:szCs w:val="16"/>
    </w:rPr>
  </w:style>
  <w:style w:type="paragraph" w:styleId="Title">
    <w:name w:val="Title"/>
    <w:basedOn w:val="Normal"/>
    <w:next w:val="Normal"/>
    <w:link w:val="TitleChar"/>
    <w:uiPriority w:val="10"/>
    <w:qFormat/>
    <w:rsid w:val="002A54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546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A546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A54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A5466"/>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2A5466"/>
    <w:pPr>
      <w:outlineLvl w:val="9"/>
    </w:pPr>
    <w:rPr>
      <w:lang w:eastAsia="ja-JP"/>
    </w:rPr>
  </w:style>
  <w:style w:type="paragraph" w:styleId="TOC1">
    <w:name w:val="toc 1"/>
    <w:basedOn w:val="Normal"/>
    <w:next w:val="Normal"/>
    <w:autoRedefine/>
    <w:uiPriority w:val="39"/>
    <w:unhideWhenUsed/>
    <w:rsid w:val="002A5466"/>
    <w:pPr>
      <w:spacing w:after="100"/>
    </w:pPr>
  </w:style>
  <w:style w:type="paragraph" w:styleId="TOC2">
    <w:name w:val="toc 2"/>
    <w:basedOn w:val="Normal"/>
    <w:next w:val="Normal"/>
    <w:autoRedefine/>
    <w:uiPriority w:val="39"/>
    <w:unhideWhenUsed/>
    <w:rsid w:val="002A5466"/>
    <w:pPr>
      <w:spacing w:after="100"/>
      <w:ind w:left="220"/>
    </w:pPr>
  </w:style>
  <w:style w:type="paragraph" w:styleId="TOC3">
    <w:name w:val="toc 3"/>
    <w:basedOn w:val="Normal"/>
    <w:next w:val="Normal"/>
    <w:autoRedefine/>
    <w:uiPriority w:val="39"/>
    <w:unhideWhenUsed/>
    <w:rsid w:val="002A546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91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hyperlink" Target="https://www.jaguarlandrover.com/annual-report-2021" TargetMode="Externa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88B3D-0544-43D3-A908-31241C0209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2854</Words>
  <Characters>16273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Deivid Petrov</cp:lastModifiedBy>
  <cp:revision>2</cp:revision>
  <dcterms:created xsi:type="dcterms:W3CDTF">2022-01-12T19:19:00Z</dcterms:created>
  <dcterms:modified xsi:type="dcterms:W3CDTF">2022-01-12T19:19:00Z</dcterms:modified>
</cp:coreProperties>
</file>