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Arial" w:cs="Arial" w:eastAsia="Arial" w:hAnsi="Arial"/>
          <w:b w:val="1"/>
          <w:sz w:val="40"/>
          <w:szCs w:val="40"/>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3823796</wp:posOffset>
            </wp:positionH>
            <wp:positionV relativeFrom="paragraph">
              <wp:posOffset>-249437</wp:posOffset>
            </wp:positionV>
            <wp:extent cx="2417445" cy="1045845"/>
            <wp:effectExtent b="0" l="0" r="0" t="0"/>
            <wp:wrapTopAndBottom distB="0" distT="0"/>
            <wp:docPr descr="Prifysgol Cymru Y Drindod Dewi Sant University of Wales Trinity Saint David  - MATLAB Access for Everyone - MATLAB &amp; Simulink" id="2" name="image1.jpg"/>
            <a:graphic>
              <a:graphicData uri="http://schemas.openxmlformats.org/drawingml/2006/picture">
                <pic:pic>
                  <pic:nvPicPr>
                    <pic:cNvPr descr="Prifysgol Cymru Y Drindod Dewi Sant University of Wales Trinity Saint David  - MATLAB Access for Everyone - MATLAB &amp; Simulink" id="0" name="image1.jpg"/>
                    <pic:cNvPicPr preferRelativeResize="0"/>
                  </pic:nvPicPr>
                  <pic:blipFill>
                    <a:blip r:embed="rId7"/>
                    <a:srcRect b="0" l="0" r="0" t="0"/>
                    <a:stretch>
                      <a:fillRect/>
                    </a:stretch>
                  </pic:blipFill>
                  <pic:spPr>
                    <a:xfrm>
                      <a:off x="0" y="0"/>
                      <a:ext cx="2417445" cy="1045845"/>
                    </a:xfrm>
                    <a:prstGeom prst="rect"/>
                    <a:ln/>
                  </pic:spPr>
                </pic:pic>
              </a:graphicData>
            </a:graphic>
          </wp:anchor>
        </w:drawing>
      </w:r>
    </w:p>
    <w:p w:rsidR="00000000" w:rsidDel="00000000" w:rsidP="00000000" w:rsidRDefault="00000000" w:rsidRPr="00000000" w14:paraId="00000002">
      <w:pPr>
        <w:spacing w:line="360" w:lineRule="auto"/>
        <w:jc w:val="center"/>
        <w:rPr>
          <w:rFonts w:ascii="Arial" w:cs="Arial" w:eastAsia="Arial" w:hAnsi="Arial"/>
          <w:sz w:val="24"/>
          <w:szCs w:val="24"/>
        </w:rPr>
      </w:pPr>
      <w:r w:rsidDel="00000000" w:rsidR="00000000" w:rsidRPr="00000000">
        <w:rPr>
          <w:rFonts w:ascii="Arial" w:cs="Arial" w:eastAsia="Arial" w:hAnsi="Arial"/>
          <w:b w:val="1"/>
          <w:sz w:val="40"/>
          <w:szCs w:val="40"/>
          <w:rtl w:val="0"/>
        </w:rPr>
        <w:t xml:space="preserve">BMIH4002</w:t>
      </w:r>
      <w:r w:rsidDel="00000000" w:rsidR="00000000" w:rsidRPr="00000000">
        <w:rPr>
          <w:rtl w:val="0"/>
        </w:rPr>
      </w:r>
    </w:p>
    <w:p w:rsidR="00000000" w:rsidDel="00000000" w:rsidP="00000000" w:rsidRDefault="00000000" w:rsidRPr="00000000" w14:paraId="00000003">
      <w:pPr>
        <w:spacing w:line="360" w:lineRule="auto"/>
        <w:jc w:val="center"/>
        <w:rPr>
          <w:rFonts w:ascii="Arial" w:cs="Arial" w:eastAsia="Arial" w:hAnsi="Arial"/>
          <w:b w:val="1"/>
          <w:sz w:val="40"/>
          <w:szCs w:val="40"/>
        </w:rPr>
      </w:pPr>
      <w:r w:rsidDel="00000000" w:rsidR="00000000" w:rsidRPr="00000000">
        <w:rPr>
          <w:rFonts w:ascii="Arial" w:cs="Arial" w:eastAsia="Arial" w:hAnsi="Arial"/>
          <w:b w:val="1"/>
          <w:sz w:val="40"/>
          <w:szCs w:val="40"/>
          <w:rtl w:val="0"/>
        </w:rPr>
        <w:t xml:space="preserve">Food &amp; Beverage Operations</w:t>
      </w:r>
    </w:p>
    <w:p w:rsidR="00000000" w:rsidDel="00000000" w:rsidP="00000000" w:rsidRDefault="00000000" w:rsidRPr="00000000" w14:paraId="00000004">
      <w:pPr>
        <w:spacing w:line="360" w:lineRule="auto"/>
        <w:jc w:val="center"/>
        <w:rPr>
          <w:rFonts w:ascii="Arial" w:cs="Arial" w:eastAsia="Arial" w:hAnsi="Arial"/>
          <w:b w:val="1"/>
          <w:sz w:val="40"/>
          <w:szCs w:val="40"/>
        </w:rPr>
      </w:pPr>
      <w:r w:rsidDel="00000000" w:rsidR="00000000" w:rsidRPr="00000000">
        <w:rPr>
          <w:rFonts w:ascii="Arial" w:cs="Arial" w:eastAsia="Arial" w:hAnsi="Arial"/>
          <w:b w:val="1"/>
          <w:sz w:val="40"/>
          <w:szCs w:val="40"/>
          <w:rtl w:val="0"/>
        </w:rPr>
        <w:t xml:space="preserve">Assignment 2</w:t>
        <w:br w:type="textWrapping"/>
        <w:t xml:space="preserve">Part 1</w:t>
      </w:r>
    </w:p>
    <w:p w:rsidR="00000000" w:rsidDel="00000000" w:rsidP="00000000" w:rsidRDefault="00000000" w:rsidRPr="00000000" w14:paraId="00000005">
      <w:pPr>
        <w:spacing w:line="360" w:lineRule="auto"/>
        <w:jc w:val="center"/>
        <w:rPr>
          <w:rFonts w:ascii="Arial" w:cs="Arial" w:eastAsia="Arial" w:hAnsi="Arial"/>
          <w:b w:val="1"/>
          <w:sz w:val="40"/>
          <w:szCs w:val="40"/>
        </w:rPr>
      </w:pPr>
      <w:r w:rsidDel="00000000" w:rsidR="00000000" w:rsidRPr="00000000">
        <w:rPr>
          <w:rFonts w:ascii="Arial" w:cs="Arial" w:eastAsia="Arial" w:hAnsi="Arial"/>
          <w:b w:val="1"/>
          <w:sz w:val="40"/>
          <w:szCs w:val="40"/>
          <w:rtl w:val="0"/>
        </w:rPr>
        <w:t xml:space="preserve">Restaurant Concept</w:t>
      </w:r>
    </w:p>
    <w:p w:rsidR="00000000" w:rsidDel="00000000" w:rsidP="00000000" w:rsidRDefault="00000000" w:rsidRPr="00000000" w14:paraId="00000006">
      <w:pPr>
        <w:spacing w:line="360" w:lineRule="auto"/>
        <w:rPr>
          <w:rFonts w:ascii="Arial" w:cs="Arial" w:eastAsia="Arial" w:hAnsi="Arial"/>
          <w:b w:val="1"/>
          <w:sz w:val="40"/>
          <w:szCs w:val="40"/>
        </w:rPr>
      </w:pPr>
      <w:r w:rsidDel="00000000" w:rsidR="00000000" w:rsidRPr="00000000">
        <w:rPr>
          <w:rtl w:val="0"/>
        </w:rPr>
      </w:r>
    </w:p>
    <w:p w:rsidR="00000000" w:rsidDel="00000000" w:rsidP="00000000" w:rsidRDefault="00000000" w:rsidRPr="00000000" w14:paraId="00000007">
      <w:pPr>
        <w:spacing w:line="360" w:lineRule="auto"/>
        <w:ind w:left="2160" w:firstLine="720"/>
        <w:rPr>
          <w:rFonts w:ascii="Arial" w:cs="Arial" w:eastAsia="Arial" w:hAnsi="Arial"/>
          <w:i w:val="1"/>
          <w:sz w:val="28"/>
          <w:szCs w:val="28"/>
        </w:rPr>
      </w:pPr>
      <w:r w:rsidDel="00000000" w:rsidR="00000000" w:rsidRPr="00000000">
        <w:rPr>
          <w:rFonts w:ascii="Arial" w:cs="Arial" w:eastAsia="Arial" w:hAnsi="Arial"/>
          <w:i w:val="1"/>
          <w:sz w:val="28"/>
          <w:szCs w:val="28"/>
          <w:rtl w:val="0"/>
        </w:rPr>
        <w:t xml:space="preserve">Student name</w:t>
        <w:tab/>
        <w:t xml:space="preserve">: Kvetoslava Tancosova </w:t>
      </w:r>
    </w:p>
    <w:p w:rsidR="00000000" w:rsidDel="00000000" w:rsidP="00000000" w:rsidRDefault="00000000" w:rsidRPr="00000000" w14:paraId="00000008">
      <w:pPr>
        <w:spacing w:line="360" w:lineRule="auto"/>
        <w:ind w:left="2160" w:firstLine="720"/>
        <w:rPr>
          <w:rFonts w:ascii="Arial" w:cs="Arial" w:eastAsia="Arial" w:hAnsi="Arial"/>
          <w:i w:val="1"/>
          <w:sz w:val="28"/>
          <w:szCs w:val="28"/>
        </w:rPr>
      </w:pPr>
      <w:r w:rsidDel="00000000" w:rsidR="00000000" w:rsidRPr="00000000">
        <w:rPr>
          <w:rFonts w:ascii="Arial" w:cs="Arial" w:eastAsia="Arial" w:hAnsi="Arial"/>
          <w:i w:val="1"/>
          <w:sz w:val="28"/>
          <w:szCs w:val="28"/>
          <w:rtl w:val="0"/>
        </w:rPr>
        <w:t xml:space="preserve">Student Id</w:t>
        <w:tab/>
        <w:tab/>
        <w:t xml:space="preserve">: 2132429</w:t>
      </w:r>
    </w:p>
    <w:p w:rsidR="00000000" w:rsidDel="00000000" w:rsidP="00000000" w:rsidRDefault="00000000" w:rsidRPr="00000000" w14:paraId="00000009">
      <w:pPr>
        <w:spacing w:line="360" w:lineRule="auto"/>
        <w:ind w:left="2160" w:firstLine="720"/>
        <w:rPr>
          <w:rFonts w:ascii="Arial" w:cs="Arial" w:eastAsia="Arial" w:hAnsi="Arial"/>
          <w:i w:val="1"/>
          <w:sz w:val="28"/>
          <w:szCs w:val="28"/>
        </w:rPr>
      </w:pPr>
      <w:r w:rsidDel="00000000" w:rsidR="00000000" w:rsidRPr="00000000">
        <w:rPr>
          <w:rFonts w:ascii="Arial" w:cs="Arial" w:eastAsia="Arial" w:hAnsi="Arial"/>
          <w:i w:val="1"/>
          <w:sz w:val="28"/>
          <w:szCs w:val="28"/>
          <w:rtl w:val="0"/>
        </w:rPr>
        <w:t xml:space="preserve">Lecturer Name</w:t>
        <w:tab/>
        <w:t xml:space="preserve">: Muhammad Cassamo</w:t>
      </w:r>
    </w:p>
    <w:p w:rsidR="00000000" w:rsidDel="00000000" w:rsidP="00000000" w:rsidRDefault="00000000" w:rsidRPr="00000000" w14:paraId="0000000A">
      <w:pPr>
        <w:rPr>
          <w:rFonts w:ascii="Arial" w:cs="Arial" w:eastAsia="Arial" w:hAnsi="Arial"/>
          <w:b w:val="1"/>
          <w:sz w:val="40"/>
          <w:szCs w:val="40"/>
        </w:rPr>
      </w:pPr>
      <w:r w:rsidDel="00000000" w:rsidR="00000000" w:rsidRPr="00000000">
        <w:br w:type="page"/>
      </w:r>
      <w:r w:rsidDel="00000000" w:rsidR="00000000" w:rsidRPr="00000000">
        <w:rPr>
          <w:rtl w:val="0"/>
        </w:rPr>
      </w:r>
    </w:p>
    <w:p w:rsidR="00000000" w:rsidDel="00000000" w:rsidP="00000000" w:rsidRDefault="00000000" w:rsidRPr="00000000" w14:paraId="0000000B">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Hotel Trinity</w:t>
      </w:r>
    </w:p>
    <w:p w:rsidR="00000000" w:rsidDel="00000000" w:rsidP="00000000" w:rsidRDefault="00000000" w:rsidRPr="00000000" w14:paraId="0000000C">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Location: </w:t>
      </w:r>
      <w:r w:rsidDel="00000000" w:rsidR="00000000" w:rsidRPr="00000000">
        <w:rPr>
          <w:rFonts w:ascii="Arial" w:cs="Arial" w:eastAsia="Arial" w:hAnsi="Arial"/>
          <w:sz w:val="24"/>
          <w:szCs w:val="24"/>
          <w:rtl w:val="0"/>
        </w:rPr>
        <w:t xml:space="preserve">09-33 Hedon Road, Hull, United Kingdom.</w:t>
      </w:r>
      <w:r w:rsidDel="00000000" w:rsidR="00000000" w:rsidRPr="00000000">
        <w:rPr>
          <w:rtl w:val="0"/>
        </w:rPr>
      </w:r>
    </w:p>
    <w:p w:rsidR="00000000" w:rsidDel="00000000" w:rsidP="00000000" w:rsidRDefault="00000000" w:rsidRPr="00000000" w14:paraId="0000000D">
      <w:pPr>
        <w:spacing w:line="36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Restaurant Concept:</w:t>
      </w:r>
      <w:r w:rsidDel="00000000" w:rsidR="00000000" w:rsidRPr="00000000">
        <w:rPr>
          <w:rFonts w:ascii="Arial" w:cs="Arial" w:eastAsia="Arial" w:hAnsi="Arial"/>
          <w:sz w:val="24"/>
          <w:szCs w:val="24"/>
          <w:rtl w:val="0"/>
        </w:rPr>
        <w:t xml:space="preserve"> Seafood House</w:t>
      </w:r>
    </w:p>
    <w:p w:rsidR="00000000" w:rsidDel="00000000" w:rsidP="00000000" w:rsidRDefault="00000000" w:rsidRPr="00000000" w14:paraId="0000000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Seafood House is a new restaurant concept for Hotel Trinity that serves authentic and fresh seaside food. Local and seasonal foods are used by the cooks at this friendly, neighbourhood seafood restaurant with an exclusive dining experience for the townspeople to get the seaside flavours. Our restaurant will have decorations keeping the seaside in mind such as maritime-themed paintings, using fishnets, aquariums filled with unique fishes and music in the service environment. Academic studies have shown that background music may be a useful strategy for controlling consumer behaviours (Kemp </w:t>
      </w:r>
      <w:r w:rsidDel="00000000" w:rsidR="00000000" w:rsidRPr="00000000">
        <w:rPr>
          <w:rFonts w:ascii="Arial" w:cs="Arial" w:eastAsia="Arial" w:hAnsi="Arial"/>
          <w:i w:val="1"/>
          <w:sz w:val="24"/>
          <w:szCs w:val="24"/>
          <w:rtl w:val="0"/>
        </w:rPr>
        <w:t xml:space="preserve">et al.</w:t>
      </w:r>
      <w:r w:rsidDel="00000000" w:rsidR="00000000" w:rsidRPr="00000000">
        <w:rPr>
          <w:rFonts w:ascii="Arial" w:cs="Arial" w:eastAsia="Arial" w:hAnsi="Arial"/>
          <w:sz w:val="24"/>
          <w:szCs w:val="24"/>
          <w:rtl w:val="0"/>
        </w:rPr>
        <w:t xml:space="preserve">, 2019). An iPod playing sea noises is placed next to one of a renowned restaurant's distinctive seafood dishes in the vicinity of London.</w:t>
      </w:r>
    </w:p>
    <w:p w:rsidR="00000000" w:rsidDel="00000000" w:rsidP="00000000" w:rsidRDefault="00000000" w:rsidRPr="00000000" w14:paraId="0000000F">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Target Audience:</w:t>
      </w:r>
    </w:p>
    <w:p w:rsidR="00000000" w:rsidDel="00000000" w:rsidP="00000000" w:rsidRDefault="00000000" w:rsidRPr="00000000" w14:paraId="0000001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Our target audience is both the townspeople and tourists who love to eat fresh and authentic seafood. Also, we want to target those consumers who believe that seafood can help build a healthy body. Consumers think that eating fish has a positive impact on their health. We offer fusion dishes combined with traditional seafood options keeping the international favors which will meet the needs of the young customers’ latest food trends. </w:t>
      </w:r>
    </w:p>
    <w:p w:rsidR="00000000" w:rsidDel="00000000" w:rsidP="00000000" w:rsidRDefault="00000000" w:rsidRPr="00000000" w14:paraId="00000011">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Reasoning behind Menu Choices:</w:t>
      </w:r>
    </w:p>
    <w:p w:rsidR="00000000" w:rsidDel="00000000" w:rsidP="00000000" w:rsidRDefault="00000000" w:rsidRPr="00000000" w14:paraId="0000001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 warm, welcoming establishment providing drinks and wine along with local, upgraded seafood meals on the waterfront. The reason for choosing these food items is Hotel Trinity wants to provide their customer with a variety of high-quality coastal cuisines which are delicious, healthy and fresh. Fish is a food product with incredibly high nutritional value (Nikitchina </w:t>
      </w:r>
      <w:r w:rsidDel="00000000" w:rsidR="00000000" w:rsidRPr="00000000">
        <w:rPr>
          <w:rFonts w:ascii="Arial" w:cs="Arial" w:eastAsia="Arial" w:hAnsi="Arial"/>
          <w:i w:val="1"/>
          <w:sz w:val="24"/>
          <w:szCs w:val="24"/>
          <w:rtl w:val="0"/>
        </w:rPr>
        <w:t xml:space="preserve">et al.</w:t>
      </w:r>
      <w:r w:rsidDel="00000000" w:rsidR="00000000" w:rsidRPr="00000000">
        <w:rPr>
          <w:rFonts w:ascii="Arial" w:cs="Arial" w:eastAsia="Arial" w:hAnsi="Arial"/>
          <w:sz w:val="24"/>
          <w:szCs w:val="24"/>
          <w:rtl w:val="0"/>
        </w:rPr>
        <w:t xml:space="preserve">, 2021). We want to ensure customer satisfaction, seafood safety, and fresh seafood options by sourcing seafood from local and sustainable sources.</w:t>
      </w:r>
      <w:r w:rsidDel="00000000" w:rsidR="00000000" w:rsidRPr="00000000">
        <w:rPr>
          <w:rtl w:val="0"/>
        </w:rPr>
        <w:t xml:space="preserve"> </w:t>
      </w:r>
      <w:r w:rsidDel="00000000" w:rsidR="00000000" w:rsidRPr="00000000">
        <w:rPr>
          <w:rFonts w:ascii="Arial" w:cs="Arial" w:eastAsia="Arial" w:hAnsi="Arial"/>
          <w:sz w:val="24"/>
          <w:szCs w:val="24"/>
          <w:rtl w:val="0"/>
        </w:rPr>
        <w:t xml:space="preserve">Consumers prioritize food safety based on sensory perception and the restaurant environment (Bai </w:t>
      </w:r>
      <w:r w:rsidDel="00000000" w:rsidR="00000000" w:rsidRPr="00000000">
        <w:rPr>
          <w:rFonts w:ascii="Arial" w:cs="Arial" w:eastAsia="Arial" w:hAnsi="Arial"/>
          <w:i w:val="1"/>
          <w:sz w:val="24"/>
          <w:szCs w:val="24"/>
          <w:rtl w:val="0"/>
        </w:rPr>
        <w:t xml:space="preserve">et al.</w:t>
      </w:r>
      <w:r w:rsidDel="00000000" w:rsidR="00000000" w:rsidRPr="00000000">
        <w:rPr>
          <w:rFonts w:ascii="Arial" w:cs="Arial" w:eastAsia="Arial" w:hAnsi="Arial"/>
          <w:sz w:val="24"/>
          <w:szCs w:val="24"/>
          <w:rtl w:val="0"/>
        </w:rPr>
        <w:t xml:space="preserve">, 2019).</w:t>
      </w:r>
      <w:r w:rsidDel="00000000" w:rsidR="00000000" w:rsidRPr="00000000">
        <w:rPr>
          <w:rtl w:val="0"/>
        </w:rPr>
        <w:t xml:space="preserve"> </w:t>
      </w:r>
      <w:r w:rsidDel="00000000" w:rsidR="00000000" w:rsidRPr="00000000">
        <w:rPr>
          <w:rFonts w:ascii="Arial" w:cs="Arial" w:eastAsia="Arial" w:hAnsi="Arial"/>
          <w:sz w:val="24"/>
          <w:szCs w:val="24"/>
          <w:rtl w:val="0"/>
        </w:rPr>
        <w:t xml:space="preserve">It depends on how seafood is prepared and presented as well as if it originates from sustainable fisheries and aquaculture businesses and whether it will have a good impact on health and the environment.</w:t>
      </w:r>
      <w:r w:rsidDel="00000000" w:rsidR="00000000" w:rsidRPr="00000000">
        <w:rPr>
          <w:rFonts w:ascii="Arial" w:cs="Arial" w:eastAsia="Arial" w:hAnsi="Arial"/>
          <w:rtl w:val="0"/>
        </w:rPr>
        <w:t xml:space="preserve"> </w:t>
      </w:r>
      <w:r w:rsidDel="00000000" w:rsidR="00000000" w:rsidRPr="00000000">
        <w:rPr>
          <w:rFonts w:ascii="Arial" w:cs="Arial" w:eastAsia="Arial" w:hAnsi="Arial"/>
          <w:sz w:val="24"/>
          <w:szCs w:val="24"/>
          <w:rtl w:val="0"/>
        </w:rPr>
        <w:t xml:space="preserve">For effective product marketing, seafood producers need to be aware of customer concerns about seafood safety.  Customers are seeking higher standards of quality assurance and assurances that the fish they buy is sustainably farmed and meets high standards of quality (Rahmaniya and N, 2018). Tourists prefer flavourful seafood as their food options compared to the residents. Tourists spend more money than locals and have a greater demand for seafood. Certain locally produced and processed seafood is more popular with tourists</w:t>
      </w:r>
      <w:r w:rsidDel="00000000" w:rsidR="00000000" w:rsidRPr="00000000">
        <w:rPr>
          <w:rFonts w:ascii="Arial" w:cs="Arial" w:eastAsia="Arial" w:hAnsi="Arial"/>
          <w:sz w:val="28"/>
          <w:szCs w:val="28"/>
          <w:rtl w:val="0"/>
        </w:rPr>
        <w:t xml:space="preserve"> </w:t>
      </w:r>
      <w:r w:rsidDel="00000000" w:rsidR="00000000" w:rsidRPr="00000000">
        <w:rPr>
          <w:rFonts w:ascii="Arial" w:cs="Arial" w:eastAsia="Arial" w:hAnsi="Arial"/>
          <w:sz w:val="24"/>
          <w:szCs w:val="24"/>
          <w:rtl w:val="0"/>
        </w:rPr>
        <w:t xml:space="preserve">(Milan, Baba and Salmo, 2020)</w:t>
      </w:r>
      <w:r w:rsidDel="00000000" w:rsidR="00000000" w:rsidRPr="00000000">
        <w:rPr>
          <w:rFonts w:ascii="Arial" w:cs="Arial" w:eastAsia="Arial" w:hAnsi="Arial"/>
          <w:b w:val="1"/>
          <w:sz w:val="24"/>
          <w:szCs w:val="24"/>
          <w:rtl w:val="0"/>
        </w:rPr>
        <w:t xml:space="preserve">. </w:t>
      </w:r>
      <w:r w:rsidDel="00000000" w:rsidR="00000000" w:rsidRPr="00000000">
        <w:rPr>
          <w:rFonts w:ascii="Arial" w:cs="Arial" w:eastAsia="Arial" w:hAnsi="Arial"/>
          <w:sz w:val="24"/>
          <w:szCs w:val="24"/>
          <w:rtl w:val="0"/>
        </w:rPr>
        <w:t xml:space="preserve">Besides, we ensure Nutrition and a Special Dietary of seafood. Fish are used in a variety of dishes, including curries, food items, and sauces, with fish oil, food, manure, and glue being the main commercial products </w:t>
      </w:r>
    </w:p>
    <w:p w:rsidR="00000000" w:rsidDel="00000000" w:rsidP="00000000" w:rsidRDefault="00000000" w:rsidRPr="00000000" w14:paraId="00000013">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4">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5">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6">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7">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8">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9">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A">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B">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C">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D">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E">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1F">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20">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21">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22">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23">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24">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25">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References</w:t>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Bai, L.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(2019) “Food safety in restaurants: The consumer perspective,”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International Journal of Hospitality Management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77, pp. 139–146. Available at: https://doi.org/10.1016/j.ijhm.2018.06.023.</w:t>
      </w:r>
    </w:p>
    <w:p w:rsidR="00000000" w:rsidDel="00000000" w:rsidP="00000000" w:rsidRDefault="00000000" w:rsidRPr="00000000" w14:paraId="00000027">
      <w:pPr>
        <w:spacing w:after="240" w:before="24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Farnet Magazine. (2013). Linking Fisheries to the Tourism Economy. European Commission No 9 autumn-winter2013.  European Union Belgium. </w:t>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Kemp, 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(2019) “Happy feelings: examining music in the service environment,”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International Hospitality Review</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33(1), pp. 5–15. Available at: https://doi.org/10.1108/ihr-10-2018-0019.</w:t>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Milan, S., Baba, O. and Salmo, S. (2020) “Linking marketing of reef-sourced seafood with tourism: Potential for improving fisheries management,”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ResearchGate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[Preprint]. Available at: https://www.researchgate.net/publication/344611837_Linking_marketing_of_reef sourced_seafood_with_tourism_Potential_for_improving_fisheries_management. </w:t>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Nikitchina, T.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(2021) “Formation of consumer preferences in the fish restaurants menu based on sensory characteristics,”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Technology Audit and Production Reserves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6(3(62)), pp. 33–38. Available at: https://doi.org/10.15587/2706-5448.2021.246560.</w:t>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Rahmaniya, N. and N, M.S. (2018) “CONSUMER BEHAVIOUR TOWARDS SEAFOOD AND SEAFOOD SAFETY,”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ResearchGate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[Preprint]. Available at: https://doi.org/10.24327/ijcar.2018.8736.1417.</w:t>
      </w:r>
    </w:p>
    <w:sectPr>
      <w:footerReference r:id="rId8"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rmalWeb">
    <w:name w:val="Normal (Web)"/>
    <w:basedOn w:val="Normal"/>
    <w:uiPriority w:val="99"/>
    <w:unhideWhenUsed w:val="1"/>
    <w:rsid w:val="00237F23"/>
    <w:pPr>
      <w:spacing w:after="100" w:afterAutospacing="1" w:before="100" w:beforeAutospacing="1" w:line="240" w:lineRule="auto"/>
    </w:pPr>
    <w:rPr>
      <w:rFonts w:ascii="Times New Roman" w:cs="Times New Roman" w:eastAsia="Times New Roman" w:hAnsi="Times New Roman"/>
      <w:sz w:val="24"/>
      <w:szCs w:val="24"/>
    </w:rPr>
  </w:style>
  <w:style w:type="character" w:styleId="Hyperlink">
    <w:name w:val="Hyperlink"/>
    <w:basedOn w:val="DefaultParagraphFont"/>
    <w:uiPriority w:val="99"/>
    <w:unhideWhenUsed w:val="1"/>
    <w:rsid w:val="00237F23"/>
    <w:rPr>
      <w:color w:val="9454c3" w:themeColor="hyperlink"/>
      <w:u w:val="single"/>
    </w:rPr>
  </w:style>
  <w:style w:type="character" w:styleId="UnresolvedMention">
    <w:name w:val="Unresolved Mention"/>
    <w:basedOn w:val="DefaultParagraphFont"/>
    <w:uiPriority w:val="99"/>
    <w:semiHidden w:val="1"/>
    <w:unhideWhenUsed w:val="1"/>
    <w:rsid w:val="00237F23"/>
    <w:rPr>
      <w:color w:val="605e5c"/>
      <w:shd w:color="auto" w:fill="e1dfdd" w:val="clear"/>
    </w:rPr>
  </w:style>
  <w:style w:type="paragraph" w:styleId="ListParagraph">
    <w:name w:val="List Paragraph"/>
    <w:basedOn w:val="Normal"/>
    <w:uiPriority w:val="34"/>
    <w:qFormat w:val="1"/>
    <w:rsid w:val="00EB3B2D"/>
    <w:pPr>
      <w:ind w:left="720"/>
      <w:contextualSpacing w:val="1"/>
    </w:pPr>
  </w:style>
  <w:style w:type="paragraph" w:styleId="Header">
    <w:name w:val="header"/>
    <w:basedOn w:val="Normal"/>
    <w:link w:val="HeaderChar"/>
    <w:uiPriority w:val="99"/>
    <w:unhideWhenUsed w:val="1"/>
    <w:rsid w:val="005D6EC4"/>
    <w:pPr>
      <w:tabs>
        <w:tab w:val="center" w:pos="4680"/>
        <w:tab w:val="right" w:pos="9360"/>
      </w:tabs>
      <w:spacing w:after="0" w:line="240" w:lineRule="auto"/>
    </w:pPr>
  </w:style>
  <w:style w:type="character" w:styleId="HeaderChar" w:customStyle="1">
    <w:name w:val="Header Char"/>
    <w:basedOn w:val="DefaultParagraphFont"/>
    <w:link w:val="Header"/>
    <w:uiPriority w:val="99"/>
    <w:rsid w:val="005D6EC4"/>
  </w:style>
  <w:style w:type="paragraph" w:styleId="Footer">
    <w:name w:val="footer"/>
    <w:basedOn w:val="Normal"/>
    <w:link w:val="FooterChar"/>
    <w:uiPriority w:val="99"/>
    <w:unhideWhenUsed w:val="1"/>
    <w:rsid w:val="005D6EC4"/>
    <w:pPr>
      <w:tabs>
        <w:tab w:val="center" w:pos="4680"/>
        <w:tab w:val="right" w:pos="9360"/>
      </w:tabs>
      <w:spacing w:after="0" w:line="240" w:lineRule="auto"/>
    </w:pPr>
  </w:style>
  <w:style w:type="character" w:styleId="FooterChar" w:customStyle="1">
    <w:name w:val="Footer Char"/>
    <w:basedOn w:val="DefaultParagraphFont"/>
    <w:link w:val="Footer"/>
    <w:uiPriority w:val="99"/>
    <w:rsid w:val="005D6EC4"/>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QWGBmS1v33X+yeJVH+1UJLTTrCQ==">CgMxLjA4AHIhMXpQbmU1V3pzTGg3YXFrUXdjTU9PV0lKM0RyOW9SeVJi</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2023-05-07T20:51:00Z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e0d28929-c855-459c-a75b-2638976802eb</vt:lpwstr>
  </property>
</Properties>
</file>