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F0AC336" w14:textId="77777777" w:rsidR="00C45D68" w:rsidRPr="0006727E" w:rsidRDefault="00C45D68" w:rsidP="00AB0060">
      <w:pPr>
        <w:spacing w:line="360" w:lineRule="auto"/>
        <w:jc w:val="both"/>
        <w:rPr>
          <w:rFonts w:ascii="Times New Roman" w:hAnsi="Times New Roman" w:cs="Times New Roman"/>
          <w:sz w:val="24"/>
          <w:szCs w:val="24"/>
        </w:rPr>
      </w:pPr>
    </w:p>
    <w:p w14:paraId="42FA10D4" w14:textId="77777777" w:rsidR="00C45D68" w:rsidRPr="0006727E" w:rsidRDefault="00C45D68" w:rsidP="00AB0060">
      <w:pPr>
        <w:spacing w:line="360" w:lineRule="auto"/>
        <w:jc w:val="both"/>
        <w:rPr>
          <w:rFonts w:ascii="Times New Roman" w:hAnsi="Times New Roman" w:cs="Times New Roman"/>
          <w:sz w:val="24"/>
          <w:szCs w:val="24"/>
        </w:rPr>
      </w:pPr>
    </w:p>
    <w:p w14:paraId="40679D6D" w14:textId="77777777" w:rsidR="00C45D68" w:rsidRPr="0006727E" w:rsidRDefault="00C45D68" w:rsidP="00AB0060">
      <w:pPr>
        <w:spacing w:line="360" w:lineRule="auto"/>
        <w:jc w:val="both"/>
        <w:rPr>
          <w:rFonts w:ascii="Times New Roman" w:hAnsi="Times New Roman" w:cs="Times New Roman"/>
          <w:sz w:val="24"/>
          <w:szCs w:val="24"/>
        </w:rPr>
      </w:pPr>
    </w:p>
    <w:p w14:paraId="7C56D978" w14:textId="77777777" w:rsidR="00C45D68" w:rsidRPr="0006727E" w:rsidRDefault="00C45D68" w:rsidP="00AB0060">
      <w:pPr>
        <w:spacing w:line="360" w:lineRule="auto"/>
        <w:jc w:val="both"/>
        <w:rPr>
          <w:rFonts w:ascii="Times New Roman" w:hAnsi="Times New Roman" w:cs="Times New Roman"/>
          <w:sz w:val="24"/>
          <w:szCs w:val="24"/>
        </w:rPr>
      </w:pPr>
    </w:p>
    <w:p w14:paraId="337B9AC9" w14:textId="77777777" w:rsidR="00C45D68" w:rsidRPr="0006727E" w:rsidRDefault="00C45D68" w:rsidP="00AB0060">
      <w:pPr>
        <w:spacing w:line="360" w:lineRule="auto"/>
        <w:jc w:val="both"/>
        <w:rPr>
          <w:rFonts w:ascii="Times New Roman" w:hAnsi="Times New Roman" w:cs="Times New Roman"/>
          <w:sz w:val="24"/>
          <w:szCs w:val="24"/>
        </w:rPr>
      </w:pPr>
    </w:p>
    <w:p w14:paraId="6D99E89E" w14:textId="77777777" w:rsidR="00C45D68" w:rsidRPr="0006727E" w:rsidRDefault="00C45D68" w:rsidP="00AB0060">
      <w:pPr>
        <w:spacing w:line="360" w:lineRule="auto"/>
        <w:jc w:val="both"/>
        <w:rPr>
          <w:rFonts w:ascii="Times New Roman" w:hAnsi="Times New Roman" w:cs="Times New Roman"/>
          <w:sz w:val="24"/>
          <w:szCs w:val="24"/>
        </w:rPr>
      </w:pPr>
    </w:p>
    <w:p w14:paraId="2C7DE690" w14:textId="77777777" w:rsidR="00C45D68" w:rsidRPr="0006727E" w:rsidRDefault="00C45D68" w:rsidP="00AB0060">
      <w:pPr>
        <w:spacing w:line="360" w:lineRule="auto"/>
        <w:jc w:val="both"/>
        <w:rPr>
          <w:rFonts w:ascii="Times New Roman" w:hAnsi="Times New Roman" w:cs="Times New Roman"/>
          <w:sz w:val="24"/>
          <w:szCs w:val="24"/>
        </w:rPr>
      </w:pPr>
    </w:p>
    <w:p w14:paraId="6C363D48" w14:textId="77777777" w:rsidR="00C45D68" w:rsidRPr="0006727E" w:rsidRDefault="00C45D68" w:rsidP="00AB0060">
      <w:pPr>
        <w:spacing w:line="360" w:lineRule="auto"/>
        <w:jc w:val="center"/>
        <w:rPr>
          <w:rFonts w:ascii="Times New Roman" w:hAnsi="Times New Roman" w:cs="Times New Roman"/>
          <w:b/>
          <w:bCs/>
          <w:sz w:val="24"/>
          <w:szCs w:val="24"/>
        </w:rPr>
      </w:pPr>
      <w:r w:rsidRPr="0006727E">
        <w:rPr>
          <w:rFonts w:ascii="Times New Roman" w:hAnsi="Times New Roman" w:cs="Times New Roman"/>
          <w:b/>
          <w:bCs/>
          <w:sz w:val="24"/>
          <w:szCs w:val="24"/>
        </w:rPr>
        <w:t>Module: Project Management</w:t>
      </w:r>
    </w:p>
    <w:p w14:paraId="7459BE8D" w14:textId="77FB1810" w:rsidR="00C45D68" w:rsidRPr="0006727E" w:rsidRDefault="00C45D68" w:rsidP="00AB0060">
      <w:pPr>
        <w:spacing w:line="360" w:lineRule="auto"/>
        <w:jc w:val="center"/>
        <w:rPr>
          <w:rFonts w:ascii="Times New Roman" w:hAnsi="Times New Roman" w:cs="Times New Roman"/>
          <w:sz w:val="24"/>
          <w:szCs w:val="24"/>
        </w:rPr>
      </w:pPr>
      <w:r w:rsidRPr="0006727E">
        <w:rPr>
          <w:rFonts w:ascii="Times New Roman" w:hAnsi="Times New Roman" w:cs="Times New Roman"/>
          <w:sz w:val="24"/>
          <w:szCs w:val="24"/>
        </w:rPr>
        <w:t>Module code: LCBB5005</w:t>
      </w:r>
    </w:p>
    <w:p w14:paraId="7475154A" w14:textId="77777777" w:rsidR="00C45D68" w:rsidRPr="0006727E" w:rsidRDefault="00C45D68" w:rsidP="00AB0060">
      <w:pPr>
        <w:spacing w:line="360" w:lineRule="auto"/>
        <w:jc w:val="center"/>
        <w:rPr>
          <w:rFonts w:ascii="Times New Roman" w:hAnsi="Times New Roman" w:cs="Times New Roman"/>
          <w:sz w:val="24"/>
          <w:szCs w:val="24"/>
        </w:rPr>
      </w:pPr>
      <w:r w:rsidRPr="0006727E">
        <w:rPr>
          <w:rFonts w:ascii="Times New Roman" w:hAnsi="Times New Roman" w:cs="Times New Roman"/>
          <w:sz w:val="24"/>
          <w:szCs w:val="24"/>
        </w:rPr>
        <w:t>Component 2: Coursework</w:t>
      </w:r>
    </w:p>
    <w:p w14:paraId="76D71E03" w14:textId="52B85C99" w:rsidR="00C45D68" w:rsidRPr="0006727E" w:rsidRDefault="00C45D68" w:rsidP="00AB0060">
      <w:pPr>
        <w:spacing w:line="360" w:lineRule="auto"/>
        <w:jc w:val="center"/>
        <w:rPr>
          <w:rFonts w:ascii="Times New Roman" w:hAnsi="Times New Roman" w:cs="Times New Roman"/>
          <w:sz w:val="24"/>
          <w:szCs w:val="24"/>
        </w:rPr>
      </w:pPr>
      <w:r w:rsidRPr="0006727E">
        <w:rPr>
          <w:rFonts w:ascii="Times New Roman" w:hAnsi="Times New Roman" w:cs="Times New Roman"/>
          <w:sz w:val="24"/>
          <w:szCs w:val="24"/>
        </w:rPr>
        <w:t>Essay</w:t>
      </w:r>
    </w:p>
    <w:p w14:paraId="0F7B4ED5" w14:textId="28658757" w:rsidR="00C45D68" w:rsidRPr="0006727E" w:rsidRDefault="00C45D68" w:rsidP="00AB0060">
      <w:pPr>
        <w:spacing w:line="360" w:lineRule="auto"/>
        <w:jc w:val="center"/>
        <w:rPr>
          <w:rFonts w:ascii="Times New Roman" w:hAnsi="Times New Roman" w:cs="Times New Roman"/>
          <w:sz w:val="24"/>
          <w:szCs w:val="24"/>
        </w:rPr>
      </w:pPr>
      <w:r w:rsidRPr="0006727E">
        <w:rPr>
          <w:rFonts w:ascii="Times New Roman" w:hAnsi="Times New Roman" w:cs="Times New Roman"/>
          <w:sz w:val="24"/>
          <w:szCs w:val="24"/>
        </w:rPr>
        <w:t>Student Name</w:t>
      </w:r>
      <w:r w:rsidR="003700D7" w:rsidRPr="0006727E">
        <w:rPr>
          <w:rFonts w:ascii="Times New Roman" w:hAnsi="Times New Roman" w:cs="Times New Roman"/>
          <w:sz w:val="24"/>
          <w:szCs w:val="24"/>
        </w:rPr>
        <w:t>:</w:t>
      </w:r>
      <w:r w:rsidR="00703C7E">
        <w:rPr>
          <w:rFonts w:ascii="Times New Roman" w:hAnsi="Times New Roman" w:cs="Times New Roman"/>
          <w:sz w:val="24"/>
          <w:szCs w:val="24"/>
        </w:rPr>
        <w:t xml:space="preserve"> Constantin Marian Grigoras</w:t>
      </w:r>
    </w:p>
    <w:p w14:paraId="3A882AC5" w14:textId="7DD4AA53" w:rsidR="00C45D68" w:rsidRPr="0006727E" w:rsidRDefault="00C45D68" w:rsidP="00AB0060">
      <w:pPr>
        <w:spacing w:line="360" w:lineRule="auto"/>
        <w:jc w:val="center"/>
        <w:rPr>
          <w:rFonts w:ascii="Times New Roman" w:hAnsi="Times New Roman" w:cs="Times New Roman"/>
          <w:sz w:val="24"/>
          <w:szCs w:val="24"/>
        </w:rPr>
      </w:pPr>
      <w:r w:rsidRPr="0006727E">
        <w:rPr>
          <w:rFonts w:ascii="Times New Roman" w:hAnsi="Times New Roman" w:cs="Times New Roman"/>
          <w:sz w:val="24"/>
          <w:szCs w:val="24"/>
        </w:rPr>
        <w:t>ID</w:t>
      </w:r>
      <w:r w:rsidR="003700D7" w:rsidRPr="0006727E">
        <w:rPr>
          <w:rFonts w:ascii="Times New Roman" w:hAnsi="Times New Roman" w:cs="Times New Roman"/>
          <w:sz w:val="24"/>
          <w:szCs w:val="24"/>
        </w:rPr>
        <w:t>:</w:t>
      </w:r>
      <w:r w:rsidR="00703C7E">
        <w:rPr>
          <w:rFonts w:ascii="Times New Roman" w:hAnsi="Times New Roman" w:cs="Times New Roman"/>
          <w:sz w:val="24"/>
          <w:szCs w:val="24"/>
        </w:rPr>
        <w:t xml:space="preserve"> 2124074</w:t>
      </w:r>
    </w:p>
    <w:p w14:paraId="4F5E8305" w14:textId="5EA94438" w:rsidR="00C45D68" w:rsidRPr="0006727E" w:rsidRDefault="00C45D68" w:rsidP="00AB0060">
      <w:pPr>
        <w:spacing w:line="360" w:lineRule="auto"/>
        <w:jc w:val="center"/>
        <w:rPr>
          <w:rFonts w:ascii="Times New Roman" w:hAnsi="Times New Roman" w:cs="Times New Roman"/>
          <w:sz w:val="24"/>
          <w:szCs w:val="24"/>
        </w:rPr>
      </w:pPr>
      <w:r w:rsidRPr="0006727E">
        <w:rPr>
          <w:rFonts w:ascii="Times New Roman" w:hAnsi="Times New Roman" w:cs="Times New Roman"/>
          <w:sz w:val="24"/>
          <w:szCs w:val="24"/>
        </w:rPr>
        <w:t xml:space="preserve">Submission Date: </w:t>
      </w:r>
      <w:r w:rsidR="009A3F38">
        <w:rPr>
          <w:rFonts w:ascii="Times New Roman" w:hAnsi="Times New Roman" w:cs="Times New Roman"/>
          <w:sz w:val="24"/>
          <w:szCs w:val="24"/>
        </w:rPr>
        <w:t>02/12/2023</w:t>
      </w:r>
    </w:p>
    <w:p w14:paraId="653C514F" w14:textId="77777777" w:rsidR="00C45D68" w:rsidRPr="0006727E" w:rsidRDefault="00C45D68" w:rsidP="00AB0060">
      <w:pPr>
        <w:spacing w:line="360" w:lineRule="auto"/>
        <w:jc w:val="center"/>
        <w:rPr>
          <w:rFonts w:ascii="Times New Roman" w:hAnsi="Times New Roman" w:cs="Times New Roman"/>
          <w:b/>
          <w:bCs/>
          <w:sz w:val="24"/>
          <w:szCs w:val="24"/>
        </w:rPr>
      </w:pPr>
    </w:p>
    <w:p w14:paraId="122B143F" w14:textId="77777777" w:rsidR="00C45D68" w:rsidRPr="0006727E" w:rsidRDefault="00C45D68" w:rsidP="00AB0060">
      <w:pPr>
        <w:spacing w:line="360" w:lineRule="auto"/>
        <w:jc w:val="center"/>
        <w:rPr>
          <w:rFonts w:ascii="Times New Roman" w:hAnsi="Times New Roman" w:cs="Times New Roman"/>
          <w:sz w:val="24"/>
          <w:szCs w:val="24"/>
        </w:rPr>
      </w:pPr>
    </w:p>
    <w:p w14:paraId="388D6F89" w14:textId="77777777" w:rsidR="00C45D68" w:rsidRPr="0006727E" w:rsidRDefault="00C45D68" w:rsidP="00AB0060">
      <w:pPr>
        <w:spacing w:line="360" w:lineRule="auto"/>
        <w:jc w:val="both"/>
        <w:rPr>
          <w:rFonts w:ascii="Times New Roman" w:hAnsi="Times New Roman" w:cs="Times New Roman"/>
          <w:sz w:val="24"/>
          <w:szCs w:val="24"/>
        </w:rPr>
      </w:pPr>
    </w:p>
    <w:p w14:paraId="0DE033E4" w14:textId="77777777" w:rsidR="00C45D68" w:rsidRPr="0006727E" w:rsidRDefault="00C45D68" w:rsidP="00AB0060">
      <w:pPr>
        <w:spacing w:line="360" w:lineRule="auto"/>
        <w:jc w:val="both"/>
        <w:rPr>
          <w:rFonts w:ascii="Times New Roman" w:hAnsi="Times New Roman" w:cs="Times New Roman"/>
          <w:sz w:val="24"/>
          <w:szCs w:val="24"/>
        </w:rPr>
      </w:pPr>
    </w:p>
    <w:p w14:paraId="6774967F" w14:textId="77777777" w:rsidR="00C45D68" w:rsidRPr="0006727E" w:rsidRDefault="00C45D68" w:rsidP="00AB0060">
      <w:pPr>
        <w:spacing w:line="360" w:lineRule="auto"/>
        <w:jc w:val="both"/>
        <w:rPr>
          <w:rFonts w:ascii="Times New Roman" w:hAnsi="Times New Roman" w:cs="Times New Roman"/>
          <w:sz w:val="24"/>
          <w:szCs w:val="24"/>
        </w:rPr>
      </w:pPr>
    </w:p>
    <w:p w14:paraId="24FC4E35" w14:textId="05C54207" w:rsidR="00C45D68" w:rsidRPr="0006727E" w:rsidRDefault="00C45D68" w:rsidP="00AB0060">
      <w:pPr>
        <w:spacing w:line="360" w:lineRule="auto"/>
        <w:jc w:val="both"/>
        <w:rPr>
          <w:rFonts w:ascii="Times New Roman" w:hAnsi="Times New Roman" w:cs="Times New Roman"/>
          <w:sz w:val="24"/>
          <w:szCs w:val="24"/>
        </w:rPr>
      </w:pPr>
    </w:p>
    <w:p w14:paraId="7B82B2AC" w14:textId="600D7029" w:rsidR="00AB0060" w:rsidRPr="0006727E" w:rsidRDefault="00AB0060" w:rsidP="00AB0060">
      <w:pPr>
        <w:spacing w:line="360" w:lineRule="auto"/>
        <w:jc w:val="both"/>
        <w:rPr>
          <w:rFonts w:ascii="Times New Roman" w:hAnsi="Times New Roman" w:cs="Times New Roman"/>
          <w:sz w:val="24"/>
          <w:szCs w:val="24"/>
        </w:rPr>
      </w:pPr>
    </w:p>
    <w:p w14:paraId="031D3824" w14:textId="77777777" w:rsidR="00936032" w:rsidRPr="0006727E" w:rsidRDefault="00936032" w:rsidP="00AB0060">
      <w:pPr>
        <w:spacing w:line="360" w:lineRule="auto"/>
        <w:jc w:val="both"/>
        <w:rPr>
          <w:rFonts w:ascii="Times New Roman" w:hAnsi="Times New Roman" w:cs="Times New Roman"/>
          <w:sz w:val="24"/>
          <w:szCs w:val="24"/>
        </w:rPr>
      </w:pPr>
    </w:p>
    <w:p w14:paraId="17B12021" w14:textId="77777777" w:rsidR="0006727E" w:rsidRDefault="0006727E">
      <w:pPr>
        <w:rPr>
          <w:rFonts w:ascii="Times New Roman" w:hAnsi="Times New Roman" w:cs="Times New Roman"/>
          <w:b/>
          <w:bCs/>
          <w:sz w:val="24"/>
          <w:szCs w:val="24"/>
        </w:rPr>
      </w:pPr>
      <w:r>
        <w:rPr>
          <w:rFonts w:ascii="Times New Roman" w:hAnsi="Times New Roman" w:cs="Times New Roman"/>
          <w:b/>
          <w:bCs/>
          <w:sz w:val="24"/>
          <w:szCs w:val="24"/>
        </w:rPr>
        <w:br w:type="page"/>
      </w:r>
    </w:p>
    <w:p w14:paraId="2E9CDD4C" w14:textId="4CC40999" w:rsidR="00C45D68" w:rsidRPr="0006727E" w:rsidRDefault="00C45D68" w:rsidP="00AB0060">
      <w:pPr>
        <w:spacing w:line="360" w:lineRule="auto"/>
        <w:jc w:val="both"/>
        <w:rPr>
          <w:rFonts w:ascii="Times New Roman" w:hAnsi="Times New Roman" w:cs="Times New Roman"/>
          <w:b/>
          <w:bCs/>
          <w:sz w:val="24"/>
          <w:szCs w:val="24"/>
        </w:rPr>
      </w:pPr>
      <w:r w:rsidRPr="0006727E">
        <w:rPr>
          <w:rFonts w:ascii="Times New Roman" w:hAnsi="Times New Roman" w:cs="Times New Roman"/>
          <w:b/>
          <w:bCs/>
          <w:sz w:val="24"/>
          <w:szCs w:val="24"/>
        </w:rPr>
        <w:lastRenderedPageBreak/>
        <w:t>Introduction</w:t>
      </w:r>
    </w:p>
    <w:p w14:paraId="481ECA2B" w14:textId="2E00D29F" w:rsidR="00C45D68" w:rsidRPr="0006727E" w:rsidRDefault="00C45D68" w:rsidP="0006727E">
      <w:pPr>
        <w:spacing w:line="360" w:lineRule="auto"/>
        <w:ind w:firstLine="720"/>
        <w:jc w:val="both"/>
        <w:rPr>
          <w:rFonts w:ascii="Times New Roman" w:hAnsi="Times New Roman" w:cs="Times New Roman"/>
          <w:sz w:val="24"/>
          <w:szCs w:val="24"/>
        </w:rPr>
      </w:pPr>
      <w:r w:rsidRPr="0006727E">
        <w:rPr>
          <w:rFonts w:ascii="Times New Roman" w:hAnsi="Times New Roman" w:cs="Times New Roman"/>
          <w:sz w:val="24"/>
          <w:szCs w:val="24"/>
        </w:rPr>
        <w:t>The Google Headquarters Project in London marks an unprecedented leap into architectural innovation and corporate infrastructure on a global scale. With an ambitious one-billion-dollar budget, Google's foray into designing and owning a building outside the United States signals a paradigm shift in the company's commitment to redefining the boundaries of workplace design, sustainability, and technological integration. Situated adjacent to the bustling King's Cross Station, this architectural marvel spans over 60,400 square meters, positioning itself as a pivotal cornerstone in Google's expansion strategy and contributing significantly to the Knowledge Quarter and the burgeoning knowledge-based economy of King's Cross.</w:t>
      </w:r>
    </w:p>
    <w:p w14:paraId="6206DD37" w14:textId="37C05B48" w:rsidR="00C45D68" w:rsidRPr="0006727E" w:rsidRDefault="00C45D68" w:rsidP="0006727E">
      <w:pPr>
        <w:spacing w:line="360" w:lineRule="auto"/>
        <w:ind w:firstLine="720"/>
        <w:jc w:val="both"/>
        <w:rPr>
          <w:rFonts w:ascii="Times New Roman" w:hAnsi="Times New Roman" w:cs="Times New Roman"/>
          <w:sz w:val="24"/>
          <w:szCs w:val="24"/>
        </w:rPr>
      </w:pPr>
      <w:r w:rsidRPr="0006727E">
        <w:rPr>
          <w:rFonts w:ascii="Times New Roman" w:hAnsi="Times New Roman" w:cs="Times New Roman"/>
          <w:sz w:val="24"/>
          <w:szCs w:val="24"/>
        </w:rPr>
        <w:t>The sheer scale and ambition of this project are underscored by its strategic location near King's Cross Station, a historic transport hub that has undergone a remarkable renaissance since the turn of the millennium</w:t>
      </w:r>
      <w:r w:rsidR="00A5696A" w:rsidRPr="0006727E">
        <w:rPr>
          <w:rFonts w:ascii="Times New Roman" w:hAnsi="Times New Roman" w:cs="Times New Roman"/>
          <w:sz w:val="24"/>
          <w:szCs w:val="24"/>
        </w:rPr>
        <w:t xml:space="preserve"> (Adelfio, Hamiduddin and Miedema, 2020)</w:t>
      </w:r>
      <w:r w:rsidRPr="0006727E">
        <w:rPr>
          <w:rFonts w:ascii="Times New Roman" w:hAnsi="Times New Roman" w:cs="Times New Roman"/>
          <w:sz w:val="24"/>
          <w:szCs w:val="24"/>
        </w:rPr>
        <w:t>. The choice of this site is deliberate, leveraging not only its historical significance but also its accessibility and proximity to cultural and educational institutions. The juxtaposition of the contemporary Google Headquarters against the backdrop of King's Cross reflects a harmonious blend of historical heritage and cutting-edge modernity, creating a unique urban landscape that captures the essence of progress.</w:t>
      </w:r>
    </w:p>
    <w:p w14:paraId="01756B51" w14:textId="7DA18C66" w:rsidR="00C45D68" w:rsidRPr="0006727E" w:rsidRDefault="00C45D68" w:rsidP="0006727E">
      <w:pPr>
        <w:spacing w:line="360" w:lineRule="auto"/>
        <w:ind w:firstLine="720"/>
        <w:jc w:val="both"/>
        <w:rPr>
          <w:rFonts w:ascii="Times New Roman" w:hAnsi="Times New Roman" w:cs="Times New Roman"/>
          <w:sz w:val="24"/>
          <w:szCs w:val="24"/>
        </w:rPr>
      </w:pPr>
      <w:r w:rsidRPr="0006727E">
        <w:rPr>
          <w:rFonts w:ascii="Times New Roman" w:hAnsi="Times New Roman" w:cs="Times New Roman"/>
          <w:sz w:val="24"/>
          <w:szCs w:val="24"/>
        </w:rPr>
        <w:t>The architectural prowess behind this endeavor is a collaborative effort led by BDP, a prominent design delivery architect, alongside the visionary contributions of Heatherwick Studio and the Bjarke Ingels Group (BIG) as concept architects</w:t>
      </w:r>
      <w:r w:rsidR="00DA645C" w:rsidRPr="0006727E">
        <w:rPr>
          <w:rFonts w:ascii="Times New Roman" w:hAnsi="Times New Roman" w:cs="Times New Roman"/>
          <w:sz w:val="24"/>
          <w:szCs w:val="24"/>
        </w:rPr>
        <w:t xml:space="preserve"> (BDP, 2023)</w:t>
      </w:r>
      <w:r w:rsidRPr="0006727E">
        <w:rPr>
          <w:rFonts w:ascii="Times New Roman" w:hAnsi="Times New Roman" w:cs="Times New Roman"/>
          <w:sz w:val="24"/>
          <w:szCs w:val="24"/>
        </w:rPr>
        <w:t xml:space="preserve">. This collaborative effort aims to produce a structure that goes beyond the conventional boundaries of office spaces, introducing a multi-faceted environment that accommodates up to 4,500 Google employees. </w:t>
      </w:r>
    </w:p>
    <w:p w14:paraId="4A746FC2" w14:textId="6A7F5AF5" w:rsidR="00C45D68" w:rsidRDefault="00C45D68" w:rsidP="0006727E">
      <w:pPr>
        <w:spacing w:line="360" w:lineRule="auto"/>
        <w:ind w:firstLine="720"/>
        <w:jc w:val="both"/>
        <w:rPr>
          <w:rFonts w:ascii="Times New Roman" w:hAnsi="Times New Roman" w:cs="Times New Roman"/>
          <w:color w:val="0F0F0F"/>
          <w:sz w:val="24"/>
          <w:szCs w:val="24"/>
        </w:rPr>
      </w:pPr>
      <w:r w:rsidRPr="0006727E">
        <w:rPr>
          <w:rFonts w:ascii="Times New Roman" w:hAnsi="Times New Roman" w:cs="Times New Roman"/>
          <w:sz w:val="24"/>
          <w:szCs w:val="24"/>
        </w:rPr>
        <w:t>Environmental sustainability is a hallmark of this project, aligning with Google's commitment to minimizing its ecological footprint. The project aspires to achieve at least BREEAM "Excellent" and LEED "Gold" certifications, with the potential to reach even higher standards of "Outstanding" and "Platinum," respectively</w:t>
      </w:r>
      <w:r w:rsidR="005C423F" w:rsidRPr="0006727E">
        <w:rPr>
          <w:rFonts w:ascii="Times New Roman" w:hAnsi="Times New Roman" w:cs="Times New Roman"/>
          <w:sz w:val="24"/>
          <w:szCs w:val="24"/>
        </w:rPr>
        <w:t xml:space="preserve"> (BDP, 2023)</w:t>
      </w:r>
      <w:r w:rsidRPr="0006727E">
        <w:rPr>
          <w:rFonts w:ascii="Times New Roman" w:hAnsi="Times New Roman" w:cs="Times New Roman"/>
          <w:sz w:val="24"/>
          <w:szCs w:val="24"/>
        </w:rPr>
        <w:t>. This dedication to sustainability is not merely a symbolic gesture but is deeply ingrained in both active and passive environmental design elements integrated into the very fabric of the building. Investments in sustainable technologies, adherence to green building practices, and rigorous certifications underscore Google's commitment to creating a workspace that not only meets the highest standards of functionality but also sets a new benchmark for environmental stewardship.</w:t>
      </w:r>
      <w:r w:rsidR="00A0313B" w:rsidRPr="0006727E">
        <w:rPr>
          <w:rFonts w:ascii="Times New Roman" w:hAnsi="Times New Roman" w:cs="Times New Roman"/>
          <w:sz w:val="24"/>
          <w:szCs w:val="24"/>
        </w:rPr>
        <w:t xml:space="preserve"> </w:t>
      </w:r>
      <w:r w:rsidR="00A0313B" w:rsidRPr="0006727E">
        <w:rPr>
          <w:rFonts w:ascii="Times New Roman" w:hAnsi="Times New Roman" w:cs="Times New Roman"/>
          <w:color w:val="0F0F0F"/>
          <w:sz w:val="24"/>
          <w:szCs w:val="24"/>
        </w:rPr>
        <w:t xml:space="preserve">This essay critically </w:t>
      </w:r>
      <w:r w:rsidR="00A0313B" w:rsidRPr="0006727E">
        <w:rPr>
          <w:rFonts w:ascii="Times New Roman" w:hAnsi="Times New Roman" w:cs="Times New Roman"/>
          <w:color w:val="0F0F0F"/>
          <w:sz w:val="24"/>
          <w:szCs w:val="24"/>
        </w:rPr>
        <w:lastRenderedPageBreak/>
        <w:t xml:space="preserve">evaluates the project based on the comprehensive analysis provided in </w:t>
      </w:r>
      <w:r w:rsidR="00C60891" w:rsidRPr="0006727E">
        <w:rPr>
          <w:rFonts w:ascii="Times New Roman" w:hAnsi="Times New Roman" w:cs="Times New Roman"/>
          <w:color w:val="0F0F0F"/>
          <w:sz w:val="24"/>
          <w:szCs w:val="24"/>
        </w:rPr>
        <w:t xml:space="preserve">Component </w:t>
      </w:r>
      <w:r w:rsidR="00A0313B" w:rsidRPr="0006727E">
        <w:rPr>
          <w:rFonts w:ascii="Times New Roman" w:hAnsi="Times New Roman" w:cs="Times New Roman"/>
          <w:color w:val="0F0F0F"/>
          <w:sz w:val="24"/>
          <w:szCs w:val="24"/>
        </w:rPr>
        <w:t>1, aiming to determine whether it can be deemed a success or a failure for the future IT sector of the UK. Through an exploration of project management principles, tools, and techniques, as well as an assessment of critical success and failure factors, this analysis will provide valuable insights into the lessons learned and recommendations for future similar projects.</w:t>
      </w:r>
    </w:p>
    <w:p w14:paraId="7BD52051" w14:textId="77777777" w:rsidR="00703C7E" w:rsidRPr="0006727E" w:rsidRDefault="00703C7E" w:rsidP="0006727E">
      <w:pPr>
        <w:spacing w:line="360" w:lineRule="auto"/>
        <w:ind w:firstLine="720"/>
        <w:jc w:val="both"/>
        <w:rPr>
          <w:rFonts w:ascii="Times New Roman" w:hAnsi="Times New Roman" w:cs="Times New Roman"/>
          <w:sz w:val="24"/>
          <w:szCs w:val="24"/>
        </w:rPr>
      </w:pPr>
    </w:p>
    <w:p w14:paraId="5ACC5E92" w14:textId="0B90490D" w:rsidR="00523EE1" w:rsidRPr="0006727E" w:rsidRDefault="00C45D68" w:rsidP="0006727E">
      <w:pPr>
        <w:spacing w:line="360" w:lineRule="auto"/>
        <w:jc w:val="center"/>
        <w:rPr>
          <w:rFonts w:ascii="Times New Roman" w:hAnsi="Times New Roman" w:cs="Times New Roman"/>
          <w:b/>
          <w:bCs/>
          <w:sz w:val="24"/>
          <w:szCs w:val="24"/>
        </w:rPr>
      </w:pPr>
      <w:r w:rsidRPr="0006727E">
        <w:rPr>
          <w:rFonts w:ascii="Times New Roman" w:hAnsi="Times New Roman" w:cs="Times New Roman"/>
          <w:b/>
          <w:bCs/>
          <w:sz w:val="24"/>
          <w:szCs w:val="24"/>
        </w:rPr>
        <w:t>Main Body</w:t>
      </w:r>
    </w:p>
    <w:p w14:paraId="6EE76B04" w14:textId="394F2BBA" w:rsidR="00523EE1" w:rsidRPr="0006727E" w:rsidRDefault="00523EE1" w:rsidP="00AB0060">
      <w:pPr>
        <w:spacing w:line="360" w:lineRule="auto"/>
        <w:jc w:val="both"/>
        <w:rPr>
          <w:rFonts w:ascii="Times New Roman" w:hAnsi="Times New Roman" w:cs="Times New Roman"/>
          <w:b/>
          <w:bCs/>
          <w:sz w:val="24"/>
          <w:szCs w:val="24"/>
        </w:rPr>
      </w:pPr>
      <w:r w:rsidRPr="0006727E">
        <w:rPr>
          <w:rFonts w:ascii="Times New Roman" w:hAnsi="Times New Roman" w:cs="Times New Roman"/>
          <w:b/>
          <w:bCs/>
          <w:sz w:val="24"/>
          <w:szCs w:val="24"/>
        </w:rPr>
        <w:t>Understanding Project Management Principles and Approaches</w:t>
      </w:r>
    </w:p>
    <w:p w14:paraId="52D2E8DA" w14:textId="23F9D64E" w:rsidR="00A87D20" w:rsidRPr="0006727E" w:rsidRDefault="008C3087" w:rsidP="0006727E">
      <w:pPr>
        <w:spacing w:line="360" w:lineRule="auto"/>
        <w:ind w:firstLine="720"/>
        <w:jc w:val="both"/>
        <w:rPr>
          <w:rFonts w:ascii="Times New Roman" w:hAnsi="Times New Roman" w:cs="Times New Roman"/>
          <w:sz w:val="24"/>
          <w:szCs w:val="24"/>
        </w:rPr>
      </w:pPr>
      <w:r w:rsidRPr="0006727E">
        <w:rPr>
          <w:rFonts w:ascii="Times New Roman" w:hAnsi="Times New Roman" w:cs="Times New Roman"/>
          <w:sz w:val="24"/>
          <w:szCs w:val="24"/>
        </w:rPr>
        <w:t>According to Brown (2023), project management principles are basic ideas and rules that help people plan, carry out, and oversee projects well. They are what project management methods and techniques are built on. There are many project management frameworks out there, but there are some rules that are used in all fields and for all kinds of tasks</w:t>
      </w:r>
      <w:r w:rsidR="00A87D20" w:rsidRPr="0006727E">
        <w:rPr>
          <w:rFonts w:ascii="Times New Roman" w:hAnsi="Times New Roman" w:cs="Times New Roman"/>
          <w:sz w:val="24"/>
          <w:szCs w:val="24"/>
        </w:rPr>
        <w:t>.</w:t>
      </w:r>
    </w:p>
    <w:p w14:paraId="3508E797" w14:textId="2C5218B1" w:rsidR="00523EE1" w:rsidRDefault="008C3087" w:rsidP="0006727E">
      <w:pPr>
        <w:spacing w:line="360" w:lineRule="auto"/>
        <w:ind w:firstLine="720"/>
        <w:jc w:val="both"/>
        <w:rPr>
          <w:rFonts w:ascii="Times New Roman" w:hAnsi="Times New Roman" w:cs="Times New Roman"/>
          <w:sz w:val="24"/>
          <w:szCs w:val="24"/>
        </w:rPr>
      </w:pPr>
      <w:r w:rsidRPr="0006727E">
        <w:rPr>
          <w:rFonts w:ascii="Times New Roman" w:hAnsi="Times New Roman" w:cs="Times New Roman"/>
          <w:sz w:val="24"/>
          <w:szCs w:val="24"/>
        </w:rPr>
        <w:t xml:space="preserve">The Google Headquarters Project at King's Cross is a testament to the success of modern project management principles. Initiated in 2017 and expected to be completed by 2024, this project has been carefully monitored for its adherence to predetermined timelines and milestones (Monnappa, 2023). A budget of one billion pounds was allocated towards the venture; showing a focus on assessing financial feasibility through careful analysis. The significance of stakeholder engagement techniques lies in identifying interests among stakeholders who can have an influence over the outcome of projects. This </w:t>
      </w:r>
      <w:r w:rsidR="0006727E" w:rsidRPr="0006727E">
        <w:rPr>
          <w:rFonts w:ascii="Times New Roman" w:hAnsi="Times New Roman" w:cs="Times New Roman"/>
          <w:sz w:val="24"/>
          <w:szCs w:val="24"/>
        </w:rPr>
        <w:t>emphasizes</w:t>
      </w:r>
      <w:r w:rsidRPr="0006727E">
        <w:rPr>
          <w:rFonts w:ascii="Times New Roman" w:hAnsi="Times New Roman" w:cs="Times New Roman"/>
          <w:sz w:val="24"/>
          <w:szCs w:val="24"/>
        </w:rPr>
        <w:t xml:space="preserve"> that effective communication is essential when striving for successful outcomes from any </w:t>
      </w:r>
      <w:proofErr w:type="spellStart"/>
      <w:r w:rsidRPr="0006727E">
        <w:rPr>
          <w:rFonts w:ascii="Times New Roman" w:hAnsi="Times New Roman" w:cs="Times New Roman"/>
          <w:sz w:val="24"/>
          <w:szCs w:val="24"/>
        </w:rPr>
        <w:t>endeavour</w:t>
      </w:r>
      <w:proofErr w:type="spellEnd"/>
      <w:r w:rsidR="00523EE1" w:rsidRPr="0006727E">
        <w:rPr>
          <w:rFonts w:ascii="Times New Roman" w:hAnsi="Times New Roman" w:cs="Times New Roman"/>
          <w:sz w:val="24"/>
          <w:szCs w:val="24"/>
        </w:rPr>
        <w:t>.</w:t>
      </w:r>
    </w:p>
    <w:p w14:paraId="232F3510" w14:textId="77777777" w:rsidR="00703C7E" w:rsidRPr="0006727E" w:rsidRDefault="00703C7E" w:rsidP="0006727E">
      <w:pPr>
        <w:spacing w:line="360" w:lineRule="auto"/>
        <w:ind w:firstLine="720"/>
        <w:jc w:val="both"/>
        <w:rPr>
          <w:rFonts w:ascii="Times New Roman" w:hAnsi="Times New Roman" w:cs="Times New Roman"/>
          <w:sz w:val="24"/>
          <w:szCs w:val="24"/>
        </w:rPr>
      </w:pPr>
    </w:p>
    <w:p w14:paraId="4B758669" w14:textId="6F3C5B0E" w:rsidR="00523EE1" w:rsidRPr="0006727E" w:rsidRDefault="00523EE1" w:rsidP="00AB0060">
      <w:pPr>
        <w:spacing w:line="360" w:lineRule="auto"/>
        <w:jc w:val="both"/>
        <w:rPr>
          <w:rFonts w:ascii="Times New Roman" w:hAnsi="Times New Roman" w:cs="Times New Roman"/>
          <w:b/>
          <w:bCs/>
          <w:sz w:val="24"/>
          <w:szCs w:val="24"/>
        </w:rPr>
      </w:pPr>
      <w:r w:rsidRPr="0006727E">
        <w:rPr>
          <w:rFonts w:ascii="Times New Roman" w:hAnsi="Times New Roman" w:cs="Times New Roman"/>
          <w:b/>
          <w:bCs/>
          <w:sz w:val="24"/>
          <w:szCs w:val="24"/>
        </w:rPr>
        <w:t>Critical Evaluation of Project Management Tools and Techniques</w:t>
      </w:r>
    </w:p>
    <w:p w14:paraId="3336E612" w14:textId="597CB5DF" w:rsidR="00523EE1" w:rsidRDefault="008C3087" w:rsidP="0006727E">
      <w:pPr>
        <w:spacing w:line="360" w:lineRule="auto"/>
        <w:ind w:firstLine="720"/>
        <w:jc w:val="both"/>
        <w:rPr>
          <w:rFonts w:ascii="Times New Roman" w:hAnsi="Times New Roman" w:cs="Times New Roman"/>
          <w:sz w:val="24"/>
          <w:szCs w:val="24"/>
        </w:rPr>
      </w:pPr>
      <w:r w:rsidRPr="0006727E">
        <w:rPr>
          <w:rFonts w:ascii="Times New Roman" w:hAnsi="Times New Roman" w:cs="Times New Roman"/>
          <w:sz w:val="24"/>
          <w:szCs w:val="24"/>
        </w:rPr>
        <w:t xml:space="preserve">The project employs an array of project management tools and techniques to effectively manage its complexity. Component 1 demonstrates the application of financial monitoring methods for effective supervision and control over budgetary components. The risks register provides a comprehensive overview of processes involved in identifying, assessing, and implementing strategies to mitigate potential risks; illustrating use of risk management tools as </w:t>
      </w:r>
      <w:r w:rsidRPr="0006727E">
        <w:rPr>
          <w:rFonts w:ascii="Times New Roman" w:hAnsi="Times New Roman" w:cs="Times New Roman"/>
          <w:sz w:val="24"/>
          <w:szCs w:val="24"/>
        </w:rPr>
        <w:lastRenderedPageBreak/>
        <w:t xml:space="preserve">described by Landau (2023). Furthermore, the stakeholder matrix graphically depicts stakeholders' interests and </w:t>
      </w:r>
      <w:proofErr w:type="gramStart"/>
      <w:r w:rsidRPr="0006727E">
        <w:rPr>
          <w:rFonts w:ascii="Times New Roman" w:hAnsi="Times New Roman" w:cs="Times New Roman"/>
          <w:sz w:val="24"/>
          <w:szCs w:val="24"/>
        </w:rPr>
        <w:t>influence;</w:t>
      </w:r>
      <w:proofErr w:type="gramEnd"/>
      <w:r w:rsidRPr="0006727E">
        <w:rPr>
          <w:rFonts w:ascii="Times New Roman" w:hAnsi="Times New Roman" w:cs="Times New Roman"/>
          <w:sz w:val="24"/>
          <w:szCs w:val="24"/>
        </w:rPr>
        <w:t xml:space="preserve"> providing a valuable instrument for efficient stakeholder management</w:t>
      </w:r>
      <w:r w:rsidR="00523EE1" w:rsidRPr="0006727E">
        <w:rPr>
          <w:rFonts w:ascii="Times New Roman" w:hAnsi="Times New Roman" w:cs="Times New Roman"/>
          <w:sz w:val="24"/>
          <w:szCs w:val="24"/>
        </w:rPr>
        <w:t>.</w:t>
      </w:r>
    </w:p>
    <w:p w14:paraId="34DA1F45" w14:textId="77777777" w:rsidR="00703C7E" w:rsidRPr="0006727E" w:rsidRDefault="00703C7E" w:rsidP="0006727E">
      <w:pPr>
        <w:spacing w:line="360" w:lineRule="auto"/>
        <w:ind w:firstLine="720"/>
        <w:jc w:val="both"/>
        <w:rPr>
          <w:rFonts w:ascii="Times New Roman" w:hAnsi="Times New Roman" w:cs="Times New Roman"/>
          <w:sz w:val="24"/>
          <w:szCs w:val="24"/>
        </w:rPr>
      </w:pPr>
    </w:p>
    <w:p w14:paraId="126CBB36" w14:textId="68A4B01E" w:rsidR="00523EE1" w:rsidRPr="0006727E" w:rsidRDefault="00523EE1" w:rsidP="00AB0060">
      <w:pPr>
        <w:spacing w:line="360" w:lineRule="auto"/>
        <w:jc w:val="both"/>
        <w:rPr>
          <w:rFonts w:ascii="Times New Roman" w:hAnsi="Times New Roman" w:cs="Times New Roman"/>
          <w:b/>
          <w:bCs/>
          <w:sz w:val="24"/>
          <w:szCs w:val="24"/>
        </w:rPr>
      </w:pPr>
      <w:r w:rsidRPr="0006727E">
        <w:rPr>
          <w:rFonts w:ascii="Times New Roman" w:hAnsi="Times New Roman" w:cs="Times New Roman"/>
          <w:b/>
          <w:bCs/>
          <w:sz w:val="24"/>
          <w:szCs w:val="24"/>
        </w:rPr>
        <w:t>Understanding Core Elements of Project Management Through the Project Life Cycle</w:t>
      </w:r>
    </w:p>
    <w:p w14:paraId="4CBD5EE7" w14:textId="0562F0FC" w:rsidR="00523EE1" w:rsidRDefault="00861EC7" w:rsidP="0006727E">
      <w:pPr>
        <w:spacing w:line="360" w:lineRule="auto"/>
        <w:ind w:firstLine="720"/>
        <w:jc w:val="both"/>
        <w:rPr>
          <w:rFonts w:ascii="Times New Roman" w:hAnsi="Times New Roman" w:cs="Times New Roman"/>
          <w:sz w:val="24"/>
          <w:szCs w:val="24"/>
        </w:rPr>
      </w:pPr>
      <w:r w:rsidRPr="0006727E">
        <w:rPr>
          <w:rFonts w:ascii="Times New Roman" w:hAnsi="Times New Roman" w:cs="Times New Roman"/>
          <w:sz w:val="24"/>
          <w:szCs w:val="24"/>
        </w:rPr>
        <w:t>The Google Headquarters Project was effectively managed through a project life cycle that incorporated the fundamental components of project management. Component 1 provided an overview of the commencement and strategic phases, connecting stakeholders, design contributors and environmental factors together</w:t>
      </w:r>
      <w:r w:rsidR="006B0802" w:rsidRPr="0006727E">
        <w:rPr>
          <w:rFonts w:ascii="Times New Roman" w:hAnsi="Times New Roman" w:cs="Times New Roman"/>
          <w:sz w:val="24"/>
          <w:szCs w:val="24"/>
        </w:rPr>
        <w:t xml:space="preserve">. The budget analysis </w:t>
      </w:r>
      <w:r w:rsidR="000A4B15" w:rsidRPr="0006727E">
        <w:rPr>
          <w:rFonts w:ascii="Times New Roman" w:hAnsi="Times New Roman" w:cs="Times New Roman"/>
          <w:sz w:val="24"/>
          <w:szCs w:val="24"/>
        </w:rPr>
        <w:t>included</w:t>
      </w:r>
      <w:r w:rsidR="006B0802" w:rsidRPr="0006727E">
        <w:rPr>
          <w:rFonts w:ascii="Times New Roman" w:hAnsi="Times New Roman" w:cs="Times New Roman"/>
          <w:sz w:val="24"/>
          <w:szCs w:val="24"/>
        </w:rPr>
        <w:t xml:space="preserve"> an in-depth exploration of the execution phase, encompassing an examination of construction expenses, design services, and sustainability initiatives</w:t>
      </w:r>
      <w:r w:rsidR="00523EE1" w:rsidRPr="0006727E">
        <w:rPr>
          <w:rFonts w:ascii="Times New Roman" w:hAnsi="Times New Roman" w:cs="Times New Roman"/>
          <w:sz w:val="24"/>
          <w:szCs w:val="24"/>
        </w:rPr>
        <w:t>. The risk factors and progress review provide</w:t>
      </w:r>
      <w:r w:rsidR="000A4B15" w:rsidRPr="0006727E">
        <w:rPr>
          <w:rFonts w:ascii="Times New Roman" w:hAnsi="Times New Roman" w:cs="Times New Roman"/>
          <w:sz w:val="24"/>
          <w:szCs w:val="24"/>
        </w:rPr>
        <w:t>d</w:t>
      </w:r>
      <w:r w:rsidR="00523EE1" w:rsidRPr="0006727E">
        <w:rPr>
          <w:rFonts w:ascii="Times New Roman" w:hAnsi="Times New Roman" w:cs="Times New Roman"/>
          <w:sz w:val="24"/>
          <w:szCs w:val="24"/>
        </w:rPr>
        <w:t xml:space="preserve"> insights into the monitoring and controlling phases, ensuring project alignment with goals and timely adjustments to unforeseen challenges.</w:t>
      </w:r>
    </w:p>
    <w:p w14:paraId="08FBE9D5" w14:textId="77777777" w:rsidR="00703C7E" w:rsidRPr="0006727E" w:rsidRDefault="00703C7E" w:rsidP="0006727E">
      <w:pPr>
        <w:spacing w:line="360" w:lineRule="auto"/>
        <w:ind w:firstLine="720"/>
        <w:jc w:val="both"/>
        <w:rPr>
          <w:rFonts w:ascii="Times New Roman" w:hAnsi="Times New Roman" w:cs="Times New Roman"/>
          <w:sz w:val="24"/>
          <w:szCs w:val="24"/>
        </w:rPr>
      </w:pPr>
    </w:p>
    <w:p w14:paraId="3B06CC0B" w14:textId="3AAA0DC5" w:rsidR="00523EE1" w:rsidRPr="0006727E" w:rsidRDefault="00523EE1" w:rsidP="00AB0060">
      <w:pPr>
        <w:spacing w:line="360" w:lineRule="auto"/>
        <w:jc w:val="both"/>
        <w:rPr>
          <w:rFonts w:ascii="Times New Roman" w:hAnsi="Times New Roman" w:cs="Times New Roman"/>
          <w:b/>
          <w:bCs/>
          <w:sz w:val="24"/>
          <w:szCs w:val="24"/>
        </w:rPr>
      </w:pPr>
      <w:r w:rsidRPr="0006727E">
        <w:rPr>
          <w:rFonts w:ascii="Times New Roman" w:hAnsi="Times New Roman" w:cs="Times New Roman"/>
          <w:b/>
          <w:bCs/>
          <w:sz w:val="24"/>
          <w:szCs w:val="24"/>
        </w:rPr>
        <w:t>Adopting the Appropriate Project Management Methodology</w:t>
      </w:r>
    </w:p>
    <w:p w14:paraId="77F63F47" w14:textId="77777777" w:rsidR="00D879C3" w:rsidRDefault="00D879C3" w:rsidP="0006727E">
      <w:pPr>
        <w:spacing w:line="360" w:lineRule="auto"/>
        <w:ind w:firstLine="720"/>
        <w:jc w:val="both"/>
        <w:rPr>
          <w:rFonts w:ascii="Times New Roman" w:hAnsi="Times New Roman" w:cs="Times New Roman"/>
          <w:sz w:val="24"/>
          <w:szCs w:val="24"/>
        </w:rPr>
      </w:pPr>
      <w:r w:rsidRPr="0006727E">
        <w:rPr>
          <w:rFonts w:ascii="Times New Roman" w:hAnsi="Times New Roman" w:cs="Times New Roman"/>
          <w:sz w:val="24"/>
          <w:szCs w:val="24"/>
        </w:rPr>
        <w:t>A comprehensive examination of project elements suggests a hybrid model that combines the structured planning and phased approach of traditional project management with the flexibility and iterative principles of agile methodologies. This adaptive approach is evident in various aspects of the project, from the collaborative design process to the emphasis on stakeholder engagement and risk management. The following exploration delves into key indicators supporting the inference of a hybrid methodology in the management of the Google Headquarters Project.</w:t>
      </w:r>
    </w:p>
    <w:p w14:paraId="7B2A08C5" w14:textId="77777777" w:rsidR="00703C7E" w:rsidRPr="0006727E" w:rsidRDefault="00703C7E" w:rsidP="0006727E">
      <w:pPr>
        <w:spacing w:line="360" w:lineRule="auto"/>
        <w:ind w:firstLine="720"/>
        <w:jc w:val="both"/>
        <w:rPr>
          <w:rFonts w:ascii="Times New Roman" w:hAnsi="Times New Roman" w:cs="Times New Roman"/>
          <w:sz w:val="24"/>
          <w:szCs w:val="24"/>
        </w:rPr>
      </w:pPr>
    </w:p>
    <w:p w14:paraId="3CE6716B" w14:textId="4DBCCB54" w:rsidR="00D879C3" w:rsidRPr="0006727E" w:rsidRDefault="00D879C3" w:rsidP="00D26CCE">
      <w:pPr>
        <w:spacing w:line="360" w:lineRule="auto"/>
        <w:jc w:val="both"/>
        <w:rPr>
          <w:rFonts w:ascii="Times New Roman" w:hAnsi="Times New Roman" w:cs="Times New Roman"/>
          <w:b/>
          <w:bCs/>
          <w:sz w:val="24"/>
          <w:szCs w:val="24"/>
        </w:rPr>
      </w:pPr>
      <w:r w:rsidRPr="0006727E">
        <w:rPr>
          <w:rFonts w:ascii="Times New Roman" w:hAnsi="Times New Roman" w:cs="Times New Roman"/>
          <w:b/>
          <w:bCs/>
          <w:sz w:val="24"/>
          <w:szCs w:val="24"/>
        </w:rPr>
        <w:t>Traditional Project Management Elements</w:t>
      </w:r>
    </w:p>
    <w:p w14:paraId="7C8B8D72" w14:textId="2B7E1518" w:rsidR="00D879C3" w:rsidRDefault="00D879C3" w:rsidP="0006727E">
      <w:pPr>
        <w:spacing w:line="360" w:lineRule="auto"/>
        <w:ind w:firstLine="720"/>
        <w:jc w:val="both"/>
        <w:rPr>
          <w:rFonts w:ascii="Times New Roman" w:hAnsi="Times New Roman" w:cs="Times New Roman"/>
          <w:sz w:val="24"/>
          <w:szCs w:val="24"/>
        </w:rPr>
      </w:pPr>
      <w:r w:rsidRPr="0006727E">
        <w:rPr>
          <w:rFonts w:ascii="Times New Roman" w:hAnsi="Times New Roman" w:cs="Times New Roman"/>
          <w:sz w:val="24"/>
          <w:szCs w:val="24"/>
        </w:rPr>
        <w:t>The project initiation in 2017 and the expected completion by 2024 suggest a long-term and phased approach, characteristic of traditional project management methodologies</w:t>
      </w:r>
      <w:r w:rsidR="00BB15E8" w:rsidRPr="0006727E">
        <w:rPr>
          <w:rFonts w:ascii="Times New Roman" w:hAnsi="Times New Roman" w:cs="Times New Roman"/>
          <w:sz w:val="24"/>
          <w:szCs w:val="24"/>
        </w:rPr>
        <w:t xml:space="preserve"> (Narasimman, 2023)</w:t>
      </w:r>
      <w:r w:rsidRPr="0006727E">
        <w:rPr>
          <w:rFonts w:ascii="Times New Roman" w:hAnsi="Times New Roman" w:cs="Times New Roman"/>
          <w:sz w:val="24"/>
          <w:szCs w:val="24"/>
        </w:rPr>
        <w:t>. The emphasis on comprehensive planning, budgeting, and adherence to timelines aligns with principles commonly associated with traditional project management.</w:t>
      </w:r>
    </w:p>
    <w:p w14:paraId="7A4EF23F" w14:textId="77777777" w:rsidR="00703C7E" w:rsidRPr="0006727E" w:rsidRDefault="00703C7E" w:rsidP="0006727E">
      <w:pPr>
        <w:spacing w:line="360" w:lineRule="auto"/>
        <w:ind w:firstLine="720"/>
        <w:jc w:val="both"/>
        <w:rPr>
          <w:rFonts w:ascii="Times New Roman" w:hAnsi="Times New Roman" w:cs="Times New Roman"/>
          <w:sz w:val="24"/>
          <w:szCs w:val="24"/>
        </w:rPr>
      </w:pPr>
    </w:p>
    <w:p w14:paraId="10BE463A" w14:textId="5FFF84BA" w:rsidR="00D879C3" w:rsidRPr="0006727E" w:rsidRDefault="00D879C3" w:rsidP="00D879C3">
      <w:pPr>
        <w:spacing w:line="360" w:lineRule="auto"/>
        <w:jc w:val="both"/>
        <w:rPr>
          <w:rFonts w:ascii="Times New Roman" w:hAnsi="Times New Roman" w:cs="Times New Roman"/>
          <w:b/>
          <w:bCs/>
          <w:sz w:val="24"/>
          <w:szCs w:val="24"/>
        </w:rPr>
      </w:pPr>
      <w:r w:rsidRPr="0006727E">
        <w:rPr>
          <w:rFonts w:ascii="Times New Roman" w:hAnsi="Times New Roman" w:cs="Times New Roman"/>
          <w:b/>
          <w:bCs/>
          <w:sz w:val="24"/>
          <w:szCs w:val="24"/>
        </w:rPr>
        <w:lastRenderedPageBreak/>
        <w:t>Agile Project Management Elements</w:t>
      </w:r>
    </w:p>
    <w:p w14:paraId="7A61790B" w14:textId="149D43D5" w:rsidR="00D879C3" w:rsidRDefault="00D879C3" w:rsidP="0006727E">
      <w:pPr>
        <w:spacing w:line="360" w:lineRule="auto"/>
        <w:ind w:firstLine="720"/>
        <w:jc w:val="both"/>
        <w:rPr>
          <w:rFonts w:ascii="Times New Roman" w:hAnsi="Times New Roman" w:cs="Times New Roman"/>
          <w:sz w:val="24"/>
          <w:szCs w:val="24"/>
        </w:rPr>
      </w:pPr>
      <w:r w:rsidRPr="0006727E">
        <w:rPr>
          <w:rFonts w:ascii="Times New Roman" w:hAnsi="Times New Roman" w:cs="Times New Roman"/>
          <w:sz w:val="24"/>
          <w:szCs w:val="24"/>
        </w:rPr>
        <w:t>The project overview mentions collaboration with various architectural groups (BDP, Heatherwick Studio, and Bjarke Ingels Group) in designing the headquarters. This collaboration implies flexibility and iterative development, which are principles of agile project management.</w:t>
      </w:r>
      <w:r w:rsidR="00BB15E8" w:rsidRPr="0006727E">
        <w:rPr>
          <w:rFonts w:ascii="Times New Roman" w:hAnsi="Times New Roman" w:cs="Times New Roman"/>
          <w:sz w:val="24"/>
          <w:szCs w:val="24"/>
        </w:rPr>
        <w:t xml:space="preserve"> </w:t>
      </w:r>
      <w:r w:rsidRPr="0006727E">
        <w:rPr>
          <w:rFonts w:ascii="Times New Roman" w:hAnsi="Times New Roman" w:cs="Times New Roman"/>
          <w:sz w:val="24"/>
          <w:szCs w:val="24"/>
        </w:rPr>
        <w:t>The focus on stakeholder engagement and continuous communication aligns with agile principles that prioritize customer collaboration and responsiveness to change</w:t>
      </w:r>
      <w:r w:rsidR="00BB15E8" w:rsidRPr="0006727E">
        <w:rPr>
          <w:rFonts w:ascii="Times New Roman" w:hAnsi="Times New Roman" w:cs="Times New Roman"/>
          <w:sz w:val="24"/>
          <w:szCs w:val="24"/>
        </w:rPr>
        <w:t xml:space="preserve"> (</w:t>
      </w:r>
      <w:proofErr w:type="spellStart"/>
      <w:r w:rsidR="00BB15E8" w:rsidRPr="0006727E">
        <w:rPr>
          <w:rFonts w:ascii="Times New Roman" w:hAnsi="Times New Roman" w:cs="Times New Roman"/>
          <w:sz w:val="24"/>
          <w:szCs w:val="24"/>
        </w:rPr>
        <w:t>Karlesky</w:t>
      </w:r>
      <w:proofErr w:type="spellEnd"/>
      <w:r w:rsidR="00BB15E8" w:rsidRPr="0006727E">
        <w:rPr>
          <w:rFonts w:ascii="Times New Roman" w:hAnsi="Times New Roman" w:cs="Times New Roman"/>
          <w:sz w:val="24"/>
          <w:szCs w:val="24"/>
        </w:rPr>
        <w:t xml:space="preserve"> and </w:t>
      </w:r>
      <w:proofErr w:type="spellStart"/>
      <w:r w:rsidR="00BB15E8" w:rsidRPr="0006727E">
        <w:rPr>
          <w:rFonts w:ascii="Times New Roman" w:hAnsi="Times New Roman" w:cs="Times New Roman"/>
          <w:sz w:val="24"/>
          <w:szCs w:val="24"/>
        </w:rPr>
        <w:t>Voord</w:t>
      </w:r>
      <w:proofErr w:type="spellEnd"/>
      <w:r w:rsidR="00BB15E8" w:rsidRPr="0006727E">
        <w:rPr>
          <w:rFonts w:ascii="Times New Roman" w:hAnsi="Times New Roman" w:cs="Times New Roman"/>
          <w:sz w:val="24"/>
          <w:szCs w:val="24"/>
        </w:rPr>
        <w:t>, 2008)</w:t>
      </w:r>
      <w:r w:rsidRPr="0006727E">
        <w:rPr>
          <w:rFonts w:ascii="Times New Roman" w:hAnsi="Times New Roman" w:cs="Times New Roman"/>
          <w:sz w:val="24"/>
          <w:szCs w:val="24"/>
        </w:rPr>
        <w:t>.</w:t>
      </w:r>
    </w:p>
    <w:p w14:paraId="2704E346" w14:textId="77777777" w:rsidR="00703C7E" w:rsidRPr="0006727E" w:rsidRDefault="00703C7E" w:rsidP="0006727E">
      <w:pPr>
        <w:spacing w:line="360" w:lineRule="auto"/>
        <w:ind w:firstLine="720"/>
        <w:jc w:val="both"/>
        <w:rPr>
          <w:rFonts w:ascii="Times New Roman" w:hAnsi="Times New Roman" w:cs="Times New Roman"/>
          <w:sz w:val="24"/>
          <w:szCs w:val="24"/>
        </w:rPr>
      </w:pPr>
    </w:p>
    <w:p w14:paraId="086D8805" w14:textId="7167CB52" w:rsidR="00D879C3" w:rsidRPr="0006727E" w:rsidRDefault="00D879C3" w:rsidP="00D26CCE">
      <w:pPr>
        <w:pStyle w:val="ListParagraph"/>
        <w:numPr>
          <w:ilvl w:val="0"/>
          <w:numId w:val="2"/>
        </w:numPr>
        <w:spacing w:line="360" w:lineRule="auto"/>
        <w:jc w:val="both"/>
        <w:rPr>
          <w:rFonts w:ascii="Times New Roman" w:hAnsi="Times New Roman" w:cs="Times New Roman"/>
          <w:b/>
          <w:bCs/>
          <w:sz w:val="24"/>
          <w:szCs w:val="24"/>
        </w:rPr>
      </w:pPr>
      <w:r w:rsidRPr="0006727E">
        <w:rPr>
          <w:rFonts w:ascii="Times New Roman" w:hAnsi="Times New Roman" w:cs="Times New Roman"/>
          <w:b/>
          <w:bCs/>
          <w:sz w:val="24"/>
          <w:szCs w:val="24"/>
        </w:rPr>
        <w:t>Iterative Design and Innovation</w:t>
      </w:r>
    </w:p>
    <w:p w14:paraId="631E0AC7" w14:textId="27383ABF" w:rsidR="00D879C3" w:rsidRDefault="00D879C3" w:rsidP="0006727E">
      <w:pPr>
        <w:spacing w:line="360" w:lineRule="auto"/>
        <w:ind w:firstLine="720"/>
        <w:jc w:val="both"/>
        <w:rPr>
          <w:rFonts w:ascii="Times New Roman" w:hAnsi="Times New Roman" w:cs="Times New Roman"/>
          <w:sz w:val="24"/>
          <w:szCs w:val="24"/>
        </w:rPr>
      </w:pPr>
      <w:r w:rsidRPr="0006727E">
        <w:rPr>
          <w:rFonts w:ascii="Times New Roman" w:hAnsi="Times New Roman" w:cs="Times New Roman"/>
          <w:sz w:val="24"/>
          <w:szCs w:val="24"/>
        </w:rPr>
        <w:t>The mention of an "innovative design" and the involvement of concept architects suggests that the project embraces iterative design practices, which are a characteristic of agile methodologies</w:t>
      </w:r>
      <w:r w:rsidR="00F32827" w:rsidRPr="0006727E">
        <w:rPr>
          <w:rFonts w:ascii="Times New Roman" w:hAnsi="Times New Roman" w:cs="Times New Roman"/>
          <w:sz w:val="24"/>
          <w:szCs w:val="24"/>
        </w:rPr>
        <w:t xml:space="preserve"> (Evanick, 2023)</w:t>
      </w:r>
      <w:r w:rsidRPr="0006727E">
        <w:rPr>
          <w:rFonts w:ascii="Times New Roman" w:hAnsi="Times New Roman" w:cs="Times New Roman"/>
          <w:sz w:val="24"/>
          <w:szCs w:val="24"/>
        </w:rPr>
        <w:t xml:space="preserve">. </w:t>
      </w:r>
      <w:r w:rsidR="006B0802" w:rsidRPr="0006727E">
        <w:rPr>
          <w:rFonts w:ascii="Times New Roman" w:hAnsi="Times New Roman" w:cs="Times New Roman"/>
          <w:sz w:val="24"/>
          <w:szCs w:val="24"/>
        </w:rPr>
        <w:t>The integration of environmental initiatives and the adherence to certifications such as BREEAM and LEED also demonstrate a dedication to flexibility and ongoing enhancement</w:t>
      </w:r>
      <w:r w:rsidRPr="0006727E">
        <w:rPr>
          <w:rFonts w:ascii="Times New Roman" w:hAnsi="Times New Roman" w:cs="Times New Roman"/>
          <w:sz w:val="24"/>
          <w:szCs w:val="24"/>
        </w:rPr>
        <w:t>.</w:t>
      </w:r>
    </w:p>
    <w:p w14:paraId="7FF557C4" w14:textId="77777777" w:rsidR="00703C7E" w:rsidRPr="0006727E" w:rsidRDefault="00703C7E" w:rsidP="0006727E">
      <w:pPr>
        <w:spacing w:line="360" w:lineRule="auto"/>
        <w:ind w:firstLine="720"/>
        <w:jc w:val="both"/>
        <w:rPr>
          <w:rFonts w:ascii="Times New Roman" w:hAnsi="Times New Roman" w:cs="Times New Roman"/>
          <w:sz w:val="24"/>
          <w:szCs w:val="24"/>
        </w:rPr>
      </w:pPr>
    </w:p>
    <w:p w14:paraId="129051BB" w14:textId="39DBE9FE" w:rsidR="00D879C3" w:rsidRPr="0006727E" w:rsidRDefault="00D879C3" w:rsidP="00D26CCE">
      <w:pPr>
        <w:pStyle w:val="ListParagraph"/>
        <w:numPr>
          <w:ilvl w:val="0"/>
          <w:numId w:val="2"/>
        </w:numPr>
        <w:spacing w:line="360" w:lineRule="auto"/>
        <w:jc w:val="both"/>
        <w:rPr>
          <w:rFonts w:ascii="Times New Roman" w:hAnsi="Times New Roman" w:cs="Times New Roman"/>
          <w:b/>
          <w:bCs/>
          <w:sz w:val="24"/>
          <w:szCs w:val="24"/>
        </w:rPr>
      </w:pPr>
      <w:r w:rsidRPr="0006727E">
        <w:rPr>
          <w:rFonts w:ascii="Times New Roman" w:hAnsi="Times New Roman" w:cs="Times New Roman"/>
          <w:b/>
          <w:bCs/>
          <w:sz w:val="24"/>
          <w:szCs w:val="24"/>
        </w:rPr>
        <w:t>Risk Management and Contingency Planning</w:t>
      </w:r>
    </w:p>
    <w:p w14:paraId="244C144D" w14:textId="1C0185FA" w:rsidR="00523EE1" w:rsidRDefault="006B0802" w:rsidP="0006727E">
      <w:pPr>
        <w:spacing w:line="360" w:lineRule="auto"/>
        <w:ind w:firstLine="720"/>
        <w:jc w:val="both"/>
        <w:rPr>
          <w:rFonts w:ascii="Times New Roman" w:hAnsi="Times New Roman" w:cs="Times New Roman"/>
          <w:sz w:val="24"/>
          <w:szCs w:val="24"/>
        </w:rPr>
      </w:pPr>
      <w:r w:rsidRPr="0006727E">
        <w:rPr>
          <w:rFonts w:ascii="Times New Roman" w:hAnsi="Times New Roman" w:cs="Times New Roman"/>
          <w:sz w:val="24"/>
          <w:szCs w:val="24"/>
        </w:rPr>
        <w:t xml:space="preserve">The presence of a contingency fund within the budget components signifies a proactive stance towards risk management, a </w:t>
      </w:r>
      <w:r w:rsidR="0006727E" w:rsidRPr="0006727E">
        <w:rPr>
          <w:rFonts w:ascii="Times New Roman" w:hAnsi="Times New Roman" w:cs="Times New Roman"/>
          <w:sz w:val="24"/>
          <w:szCs w:val="24"/>
        </w:rPr>
        <w:t>practice</w:t>
      </w:r>
      <w:r w:rsidRPr="0006727E">
        <w:rPr>
          <w:rFonts w:ascii="Times New Roman" w:hAnsi="Times New Roman" w:cs="Times New Roman"/>
          <w:sz w:val="24"/>
          <w:szCs w:val="24"/>
        </w:rPr>
        <w:t xml:space="preserve"> frequently linked to both traditional and agile techniques. The prioritisation of proactive risk reduction, particularly in the context of problems such as the COVID-19 pandemic, demonstrates a flexible and risk-conscious approach to project management</w:t>
      </w:r>
      <w:r w:rsidR="00D879C3" w:rsidRPr="0006727E">
        <w:rPr>
          <w:rFonts w:ascii="Times New Roman" w:hAnsi="Times New Roman" w:cs="Times New Roman"/>
          <w:sz w:val="24"/>
          <w:szCs w:val="24"/>
        </w:rPr>
        <w:t>.</w:t>
      </w:r>
    </w:p>
    <w:p w14:paraId="478B0D11" w14:textId="77777777" w:rsidR="00703C7E" w:rsidRPr="0006727E" w:rsidRDefault="00703C7E" w:rsidP="0006727E">
      <w:pPr>
        <w:spacing w:line="360" w:lineRule="auto"/>
        <w:ind w:firstLine="720"/>
        <w:jc w:val="both"/>
        <w:rPr>
          <w:rFonts w:ascii="Times New Roman" w:hAnsi="Times New Roman" w:cs="Times New Roman"/>
          <w:sz w:val="24"/>
          <w:szCs w:val="24"/>
        </w:rPr>
      </w:pPr>
    </w:p>
    <w:p w14:paraId="233D61A8" w14:textId="2E154F5E" w:rsidR="00523EE1" w:rsidRPr="0006727E" w:rsidRDefault="00523EE1" w:rsidP="00AB0060">
      <w:pPr>
        <w:spacing w:line="360" w:lineRule="auto"/>
        <w:jc w:val="both"/>
        <w:rPr>
          <w:rFonts w:ascii="Times New Roman" w:hAnsi="Times New Roman" w:cs="Times New Roman"/>
          <w:b/>
          <w:bCs/>
          <w:sz w:val="24"/>
          <w:szCs w:val="24"/>
        </w:rPr>
      </w:pPr>
      <w:r w:rsidRPr="0006727E">
        <w:rPr>
          <w:rFonts w:ascii="Times New Roman" w:hAnsi="Times New Roman" w:cs="Times New Roman"/>
          <w:b/>
          <w:bCs/>
          <w:sz w:val="24"/>
          <w:szCs w:val="24"/>
        </w:rPr>
        <w:t>Critical Evaluation of the Project: Success or Failure for the Future IT Sector of the UK</w:t>
      </w:r>
    </w:p>
    <w:p w14:paraId="41111F4F" w14:textId="77777777" w:rsidR="00703C7E" w:rsidRDefault="006B0802" w:rsidP="0006727E">
      <w:pPr>
        <w:spacing w:line="360" w:lineRule="auto"/>
        <w:ind w:firstLine="720"/>
        <w:jc w:val="both"/>
        <w:rPr>
          <w:rFonts w:ascii="Times New Roman" w:hAnsi="Times New Roman" w:cs="Times New Roman"/>
          <w:sz w:val="24"/>
          <w:szCs w:val="24"/>
        </w:rPr>
      </w:pPr>
      <w:r w:rsidRPr="0006727E">
        <w:rPr>
          <w:rFonts w:ascii="Times New Roman" w:hAnsi="Times New Roman" w:cs="Times New Roman"/>
          <w:sz w:val="24"/>
          <w:szCs w:val="24"/>
        </w:rPr>
        <w:t>The evaluation of the success of the Google Headquarters Project at King's Cross can be approached from various perspectives. The success of the entity may be attributed to its unique design, unwavering commitment to sustainability, strategic selection of locations, and effective involvement with stakeholders.</w:t>
      </w:r>
    </w:p>
    <w:p w14:paraId="75DEE8A2" w14:textId="3C812264" w:rsidR="00523EE1" w:rsidRDefault="006B0802" w:rsidP="0006727E">
      <w:pPr>
        <w:spacing w:line="360" w:lineRule="auto"/>
        <w:ind w:firstLine="720"/>
        <w:jc w:val="both"/>
        <w:rPr>
          <w:rFonts w:ascii="Times New Roman" w:hAnsi="Times New Roman" w:cs="Times New Roman"/>
          <w:sz w:val="24"/>
          <w:szCs w:val="24"/>
        </w:rPr>
      </w:pPr>
      <w:r w:rsidRPr="0006727E">
        <w:rPr>
          <w:rFonts w:ascii="Times New Roman" w:hAnsi="Times New Roman" w:cs="Times New Roman"/>
          <w:sz w:val="24"/>
          <w:szCs w:val="24"/>
        </w:rPr>
        <w:lastRenderedPageBreak/>
        <w:t xml:space="preserve"> The project stands as evidence of Google's dedication to establishing a workspace that is not just efficient but also </w:t>
      </w:r>
      <w:r w:rsidR="0006727E" w:rsidRPr="0006727E">
        <w:rPr>
          <w:rFonts w:ascii="Times New Roman" w:hAnsi="Times New Roman" w:cs="Times New Roman"/>
          <w:sz w:val="24"/>
          <w:szCs w:val="24"/>
        </w:rPr>
        <w:t>prioritizes</w:t>
      </w:r>
      <w:r w:rsidRPr="0006727E">
        <w:rPr>
          <w:rFonts w:ascii="Times New Roman" w:hAnsi="Times New Roman" w:cs="Times New Roman"/>
          <w:sz w:val="24"/>
          <w:szCs w:val="24"/>
        </w:rPr>
        <w:t xml:space="preserve"> environmental sustainability and employee well-being</w:t>
      </w:r>
      <w:r w:rsidR="00523EE1" w:rsidRPr="0006727E">
        <w:rPr>
          <w:rFonts w:ascii="Times New Roman" w:hAnsi="Times New Roman" w:cs="Times New Roman"/>
          <w:sz w:val="24"/>
          <w:szCs w:val="24"/>
        </w:rPr>
        <w:t>.</w:t>
      </w:r>
    </w:p>
    <w:p w14:paraId="78150C3C" w14:textId="77777777" w:rsidR="00703C7E" w:rsidRPr="0006727E" w:rsidRDefault="00703C7E" w:rsidP="0006727E">
      <w:pPr>
        <w:spacing w:line="360" w:lineRule="auto"/>
        <w:ind w:firstLine="720"/>
        <w:jc w:val="both"/>
        <w:rPr>
          <w:rFonts w:ascii="Times New Roman" w:hAnsi="Times New Roman" w:cs="Times New Roman"/>
          <w:sz w:val="24"/>
          <w:szCs w:val="24"/>
        </w:rPr>
      </w:pPr>
    </w:p>
    <w:p w14:paraId="31EF062F" w14:textId="2CC5D4E2" w:rsidR="00523EE1" w:rsidRPr="0006727E" w:rsidRDefault="00523EE1" w:rsidP="00AB0060">
      <w:pPr>
        <w:spacing w:line="360" w:lineRule="auto"/>
        <w:jc w:val="both"/>
        <w:rPr>
          <w:rFonts w:ascii="Times New Roman" w:hAnsi="Times New Roman" w:cs="Times New Roman"/>
          <w:b/>
          <w:bCs/>
          <w:sz w:val="24"/>
          <w:szCs w:val="24"/>
        </w:rPr>
      </w:pPr>
      <w:r w:rsidRPr="0006727E">
        <w:rPr>
          <w:rFonts w:ascii="Times New Roman" w:hAnsi="Times New Roman" w:cs="Times New Roman"/>
          <w:b/>
          <w:bCs/>
          <w:sz w:val="24"/>
          <w:szCs w:val="24"/>
        </w:rPr>
        <w:t>Success Factors</w:t>
      </w:r>
    </w:p>
    <w:p w14:paraId="098CA181" w14:textId="210E412B" w:rsidR="00523EE1" w:rsidRPr="0006727E" w:rsidRDefault="00523EE1" w:rsidP="00AB0060">
      <w:pPr>
        <w:spacing w:line="360" w:lineRule="auto"/>
        <w:jc w:val="both"/>
        <w:rPr>
          <w:rFonts w:ascii="Times New Roman" w:hAnsi="Times New Roman" w:cs="Times New Roman"/>
          <w:sz w:val="24"/>
          <w:szCs w:val="24"/>
        </w:rPr>
      </w:pPr>
      <w:r w:rsidRPr="0006727E">
        <w:rPr>
          <w:rFonts w:ascii="Times New Roman" w:hAnsi="Times New Roman" w:cs="Times New Roman"/>
          <w:b/>
          <w:bCs/>
          <w:sz w:val="24"/>
          <w:szCs w:val="24"/>
        </w:rPr>
        <w:t>Innovative Design and Functionality:</w:t>
      </w:r>
      <w:r w:rsidRPr="0006727E">
        <w:rPr>
          <w:rFonts w:ascii="Times New Roman" w:hAnsi="Times New Roman" w:cs="Times New Roman"/>
          <w:sz w:val="24"/>
          <w:szCs w:val="24"/>
        </w:rPr>
        <w:t xml:space="preserve"> </w:t>
      </w:r>
      <w:r w:rsidR="006B0802" w:rsidRPr="0006727E">
        <w:rPr>
          <w:rFonts w:ascii="Times New Roman" w:hAnsi="Times New Roman" w:cs="Times New Roman"/>
          <w:sz w:val="24"/>
          <w:szCs w:val="24"/>
        </w:rPr>
        <w:t>The project's success can be attributed to its distinctive and inventive design, which includes many amenities such as a multi-lane upper-story swimming pool, sports facilities, theatres, cafes, and a rooftop garden. The prioritisation of establishing inclusive environments cultivates a vibrant and people-centric atmosphere</w:t>
      </w:r>
      <w:r w:rsidRPr="0006727E">
        <w:rPr>
          <w:rFonts w:ascii="Times New Roman" w:hAnsi="Times New Roman" w:cs="Times New Roman"/>
          <w:sz w:val="24"/>
          <w:szCs w:val="24"/>
        </w:rPr>
        <w:t>.</w:t>
      </w:r>
    </w:p>
    <w:p w14:paraId="29D4F987" w14:textId="43AA9582" w:rsidR="00523EE1" w:rsidRPr="0006727E" w:rsidRDefault="00523EE1" w:rsidP="00AB0060">
      <w:pPr>
        <w:spacing w:line="360" w:lineRule="auto"/>
        <w:jc w:val="both"/>
        <w:rPr>
          <w:rFonts w:ascii="Times New Roman" w:hAnsi="Times New Roman" w:cs="Times New Roman"/>
          <w:sz w:val="24"/>
          <w:szCs w:val="24"/>
        </w:rPr>
      </w:pPr>
      <w:r w:rsidRPr="0006727E">
        <w:rPr>
          <w:rFonts w:ascii="Times New Roman" w:hAnsi="Times New Roman" w:cs="Times New Roman"/>
          <w:b/>
          <w:bCs/>
          <w:sz w:val="24"/>
          <w:szCs w:val="24"/>
        </w:rPr>
        <w:t>Location and Accessibility:</w:t>
      </w:r>
      <w:r w:rsidRPr="0006727E">
        <w:rPr>
          <w:rFonts w:ascii="Times New Roman" w:hAnsi="Times New Roman" w:cs="Times New Roman"/>
          <w:sz w:val="24"/>
          <w:szCs w:val="24"/>
        </w:rPr>
        <w:t xml:space="preserve"> The selection of King's Cross as the project site is purposeful, considering its historical importance and reformation since 2000. The vicinity of public transport, cultural centers, and renowned universities further elevates the appeal of this area.</w:t>
      </w:r>
    </w:p>
    <w:p w14:paraId="36D91B92" w14:textId="02367B64" w:rsidR="00523EE1" w:rsidRPr="0006727E" w:rsidRDefault="00523EE1" w:rsidP="00AB0060">
      <w:pPr>
        <w:spacing w:line="360" w:lineRule="auto"/>
        <w:jc w:val="both"/>
        <w:rPr>
          <w:rFonts w:ascii="Times New Roman" w:hAnsi="Times New Roman" w:cs="Times New Roman"/>
          <w:sz w:val="24"/>
          <w:szCs w:val="24"/>
        </w:rPr>
      </w:pPr>
      <w:r w:rsidRPr="0006727E">
        <w:rPr>
          <w:rFonts w:ascii="Times New Roman" w:hAnsi="Times New Roman" w:cs="Times New Roman"/>
          <w:b/>
          <w:bCs/>
          <w:sz w:val="24"/>
          <w:szCs w:val="24"/>
        </w:rPr>
        <w:t>Environmental Sustainability:</w:t>
      </w:r>
      <w:r w:rsidRPr="0006727E">
        <w:rPr>
          <w:rFonts w:ascii="Times New Roman" w:hAnsi="Times New Roman" w:cs="Times New Roman"/>
          <w:sz w:val="24"/>
          <w:szCs w:val="24"/>
        </w:rPr>
        <w:t xml:space="preserve"> Google's commitment to environmental sustainability is evident through initiatives promoting eco-friendly features, adherence to certifications such as BREEAM and LEED, and a focus on 'healthy materials' in design and construction practices.</w:t>
      </w:r>
    </w:p>
    <w:p w14:paraId="1E098030" w14:textId="62FC763D" w:rsidR="00523EE1" w:rsidRPr="0006727E" w:rsidRDefault="00523EE1" w:rsidP="00AB0060">
      <w:pPr>
        <w:spacing w:line="360" w:lineRule="auto"/>
        <w:jc w:val="both"/>
        <w:rPr>
          <w:rFonts w:ascii="Times New Roman" w:hAnsi="Times New Roman" w:cs="Times New Roman"/>
          <w:sz w:val="24"/>
          <w:szCs w:val="24"/>
        </w:rPr>
      </w:pPr>
      <w:r w:rsidRPr="0006727E">
        <w:rPr>
          <w:rFonts w:ascii="Times New Roman" w:hAnsi="Times New Roman" w:cs="Times New Roman"/>
          <w:b/>
          <w:bCs/>
          <w:sz w:val="24"/>
          <w:szCs w:val="24"/>
        </w:rPr>
        <w:t>Employee Well-being and Engagement:</w:t>
      </w:r>
      <w:r w:rsidRPr="0006727E">
        <w:rPr>
          <w:rFonts w:ascii="Times New Roman" w:hAnsi="Times New Roman" w:cs="Times New Roman"/>
          <w:sz w:val="24"/>
          <w:szCs w:val="24"/>
        </w:rPr>
        <w:t xml:space="preserve"> The project places a high emphasis on enhancing employee satisfaction and well-being through various amenities, including nap pods, a gym facility, and a multi-use games area. This prioritization of a workplace environment that promotes well-being plays a significant role in fostering a favorable o</w:t>
      </w:r>
      <w:r w:rsidR="0006727E">
        <w:rPr>
          <w:rFonts w:ascii="Times New Roman" w:hAnsi="Times New Roman" w:cs="Times New Roman"/>
          <w:sz w:val="24"/>
          <w:szCs w:val="24"/>
        </w:rPr>
        <w:t>rganis</w:t>
      </w:r>
      <w:r w:rsidRPr="0006727E">
        <w:rPr>
          <w:rFonts w:ascii="Times New Roman" w:hAnsi="Times New Roman" w:cs="Times New Roman"/>
          <w:sz w:val="24"/>
          <w:szCs w:val="24"/>
        </w:rPr>
        <w:t>ational culture.</w:t>
      </w:r>
    </w:p>
    <w:p w14:paraId="7F342B4C" w14:textId="064EAF2B" w:rsidR="00523EE1" w:rsidRDefault="00523EE1" w:rsidP="00AB0060">
      <w:pPr>
        <w:spacing w:line="360" w:lineRule="auto"/>
        <w:jc w:val="both"/>
        <w:rPr>
          <w:rFonts w:ascii="Times New Roman" w:hAnsi="Times New Roman" w:cs="Times New Roman"/>
          <w:sz w:val="24"/>
          <w:szCs w:val="24"/>
        </w:rPr>
      </w:pPr>
      <w:r w:rsidRPr="0006727E">
        <w:rPr>
          <w:rFonts w:ascii="Times New Roman" w:hAnsi="Times New Roman" w:cs="Times New Roman"/>
          <w:b/>
          <w:bCs/>
          <w:sz w:val="24"/>
          <w:szCs w:val="24"/>
        </w:rPr>
        <w:t>Strategic Collaboration and Architectural Expertise</w:t>
      </w:r>
      <w:r w:rsidRPr="0006727E">
        <w:rPr>
          <w:rFonts w:ascii="Times New Roman" w:hAnsi="Times New Roman" w:cs="Times New Roman"/>
          <w:sz w:val="24"/>
          <w:szCs w:val="24"/>
        </w:rPr>
        <w:t>: The successful execution of the project has been made possible through the collaboration between renowned architects Bjarke Ingels and Heatherwick Studios, who bring their architectural expertise to the project.</w:t>
      </w:r>
    </w:p>
    <w:p w14:paraId="2D13017C" w14:textId="77777777" w:rsidR="00703C7E" w:rsidRDefault="00703C7E" w:rsidP="00AB0060">
      <w:pPr>
        <w:spacing w:line="360" w:lineRule="auto"/>
        <w:jc w:val="both"/>
        <w:rPr>
          <w:rFonts w:ascii="Times New Roman" w:hAnsi="Times New Roman" w:cs="Times New Roman"/>
          <w:sz w:val="24"/>
          <w:szCs w:val="24"/>
        </w:rPr>
      </w:pPr>
    </w:p>
    <w:p w14:paraId="4A8835C8" w14:textId="77777777" w:rsidR="00703C7E" w:rsidRDefault="00703C7E" w:rsidP="00AB0060">
      <w:pPr>
        <w:spacing w:line="360" w:lineRule="auto"/>
        <w:jc w:val="both"/>
        <w:rPr>
          <w:rFonts w:ascii="Times New Roman" w:hAnsi="Times New Roman" w:cs="Times New Roman"/>
          <w:sz w:val="24"/>
          <w:szCs w:val="24"/>
        </w:rPr>
      </w:pPr>
    </w:p>
    <w:p w14:paraId="76F1FE04" w14:textId="77777777" w:rsidR="00703C7E" w:rsidRDefault="00703C7E" w:rsidP="00AB0060">
      <w:pPr>
        <w:spacing w:line="360" w:lineRule="auto"/>
        <w:jc w:val="both"/>
        <w:rPr>
          <w:rFonts w:ascii="Times New Roman" w:hAnsi="Times New Roman" w:cs="Times New Roman"/>
          <w:sz w:val="24"/>
          <w:szCs w:val="24"/>
        </w:rPr>
      </w:pPr>
    </w:p>
    <w:p w14:paraId="02DA1BC7" w14:textId="77777777" w:rsidR="00703C7E" w:rsidRDefault="00703C7E" w:rsidP="00AB0060">
      <w:pPr>
        <w:spacing w:line="360" w:lineRule="auto"/>
        <w:jc w:val="both"/>
        <w:rPr>
          <w:rFonts w:ascii="Times New Roman" w:hAnsi="Times New Roman" w:cs="Times New Roman"/>
          <w:sz w:val="24"/>
          <w:szCs w:val="24"/>
        </w:rPr>
      </w:pPr>
    </w:p>
    <w:p w14:paraId="7940A4DA" w14:textId="77777777" w:rsidR="00703C7E" w:rsidRPr="0006727E" w:rsidRDefault="00703C7E" w:rsidP="00AB0060">
      <w:pPr>
        <w:spacing w:line="360" w:lineRule="auto"/>
        <w:jc w:val="both"/>
        <w:rPr>
          <w:rFonts w:ascii="Times New Roman" w:hAnsi="Times New Roman" w:cs="Times New Roman"/>
          <w:sz w:val="24"/>
          <w:szCs w:val="24"/>
        </w:rPr>
      </w:pPr>
    </w:p>
    <w:p w14:paraId="07C855D5" w14:textId="3FC3B20A" w:rsidR="00523EE1" w:rsidRPr="0006727E" w:rsidRDefault="00523EE1" w:rsidP="00AB0060">
      <w:pPr>
        <w:spacing w:line="360" w:lineRule="auto"/>
        <w:jc w:val="both"/>
        <w:rPr>
          <w:rFonts w:ascii="Times New Roman" w:hAnsi="Times New Roman" w:cs="Times New Roman"/>
          <w:b/>
          <w:bCs/>
          <w:sz w:val="24"/>
          <w:szCs w:val="24"/>
        </w:rPr>
      </w:pPr>
      <w:r w:rsidRPr="0006727E">
        <w:rPr>
          <w:rFonts w:ascii="Times New Roman" w:hAnsi="Times New Roman" w:cs="Times New Roman"/>
          <w:b/>
          <w:bCs/>
          <w:sz w:val="24"/>
          <w:szCs w:val="24"/>
        </w:rPr>
        <w:lastRenderedPageBreak/>
        <w:t>Failure Factors</w:t>
      </w:r>
    </w:p>
    <w:p w14:paraId="0AE243B4" w14:textId="13A2B747" w:rsidR="00523EE1" w:rsidRPr="0006727E" w:rsidRDefault="00523EE1" w:rsidP="0006727E">
      <w:pPr>
        <w:spacing w:line="360" w:lineRule="auto"/>
        <w:ind w:firstLine="720"/>
        <w:jc w:val="both"/>
        <w:rPr>
          <w:rFonts w:ascii="Times New Roman" w:hAnsi="Times New Roman" w:cs="Times New Roman"/>
          <w:sz w:val="24"/>
          <w:szCs w:val="24"/>
        </w:rPr>
      </w:pPr>
      <w:r w:rsidRPr="0006727E">
        <w:rPr>
          <w:rFonts w:ascii="Times New Roman" w:hAnsi="Times New Roman" w:cs="Times New Roman"/>
          <w:sz w:val="24"/>
          <w:szCs w:val="24"/>
        </w:rPr>
        <w:t>While the project showcases numerous success factors, it is essential to consider elements that might pose challenges or risks to its overall success.</w:t>
      </w:r>
    </w:p>
    <w:p w14:paraId="72007903" w14:textId="645DCA2D" w:rsidR="00523EE1" w:rsidRPr="0006727E" w:rsidRDefault="00523EE1" w:rsidP="00AB0060">
      <w:pPr>
        <w:spacing w:line="360" w:lineRule="auto"/>
        <w:jc w:val="both"/>
        <w:rPr>
          <w:rFonts w:ascii="Times New Roman" w:hAnsi="Times New Roman" w:cs="Times New Roman"/>
          <w:sz w:val="24"/>
          <w:szCs w:val="24"/>
        </w:rPr>
      </w:pPr>
      <w:r w:rsidRPr="0006727E">
        <w:rPr>
          <w:rFonts w:ascii="Times New Roman" w:hAnsi="Times New Roman" w:cs="Times New Roman"/>
          <w:b/>
          <w:bCs/>
          <w:sz w:val="24"/>
          <w:szCs w:val="24"/>
        </w:rPr>
        <w:t>Market and Economic Risks:</w:t>
      </w:r>
      <w:r w:rsidRPr="0006727E">
        <w:rPr>
          <w:rFonts w:ascii="Times New Roman" w:hAnsi="Times New Roman" w:cs="Times New Roman"/>
          <w:sz w:val="24"/>
          <w:szCs w:val="24"/>
        </w:rPr>
        <w:t xml:space="preserve"> The project is vulnerable to economic fluctuations, as demonstrated by the inflation trends in the UK. High inflation rates can impact costs and financial stability, necessitating regular budget reviews and updates.</w:t>
      </w:r>
    </w:p>
    <w:p w14:paraId="1175EEEC" w14:textId="49908C69" w:rsidR="00523EE1" w:rsidRPr="0006727E" w:rsidRDefault="00523EE1" w:rsidP="00AB0060">
      <w:pPr>
        <w:spacing w:line="360" w:lineRule="auto"/>
        <w:jc w:val="both"/>
        <w:rPr>
          <w:rFonts w:ascii="Times New Roman" w:hAnsi="Times New Roman" w:cs="Times New Roman"/>
          <w:sz w:val="24"/>
          <w:szCs w:val="24"/>
        </w:rPr>
      </w:pPr>
      <w:r w:rsidRPr="0006727E">
        <w:rPr>
          <w:rFonts w:ascii="Times New Roman" w:hAnsi="Times New Roman" w:cs="Times New Roman"/>
          <w:b/>
          <w:bCs/>
          <w:sz w:val="24"/>
          <w:szCs w:val="24"/>
        </w:rPr>
        <w:t>Project Execution Risks:</w:t>
      </w:r>
      <w:r w:rsidRPr="0006727E">
        <w:rPr>
          <w:rFonts w:ascii="Times New Roman" w:hAnsi="Times New Roman" w:cs="Times New Roman"/>
          <w:sz w:val="24"/>
          <w:szCs w:val="24"/>
        </w:rPr>
        <w:t xml:space="preserve"> Unforeseen challenges during the construction phase, such as adverse weather conditions, supply chain disruptions, or labor shortages, can cause delays and demand vigilant project management.</w:t>
      </w:r>
    </w:p>
    <w:p w14:paraId="79BA6D9E" w14:textId="141D77FB" w:rsidR="00523EE1" w:rsidRPr="0006727E" w:rsidRDefault="00523EE1" w:rsidP="00AB0060">
      <w:pPr>
        <w:spacing w:line="360" w:lineRule="auto"/>
        <w:jc w:val="both"/>
        <w:rPr>
          <w:rFonts w:ascii="Times New Roman" w:hAnsi="Times New Roman" w:cs="Times New Roman"/>
          <w:sz w:val="24"/>
          <w:szCs w:val="24"/>
        </w:rPr>
      </w:pPr>
      <w:r w:rsidRPr="0006727E">
        <w:rPr>
          <w:rFonts w:ascii="Times New Roman" w:hAnsi="Times New Roman" w:cs="Times New Roman"/>
          <w:b/>
          <w:bCs/>
          <w:sz w:val="24"/>
          <w:szCs w:val="24"/>
        </w:rPr>
        <w:t>Environmental and Regulatory Risks</w:t>
      </w:r>
      <w:r w:rsidRPr="0006727E">
        <w:rPr>
          <w:rFonts w:ascii="Times New Roman" w:hAnsi="Times New Roman" w:cs="Times New Roman"/>
          <w:sz w:val="24"/>
          <w:szCs w:val="24"/>
        </w:rPr>
        <w:t>: Stricter environmental regulations or unforeseen challenges related to ecological aspects may necessitate adjustments to the project plan, impacting both cost and schedule.</w:t>
      </w:r>
    </w:p>
    <w:p w14:paraId="713F9C3A" w14:textId="63AD8D95" w:rsidR="00523EE1" w:rsidRPr="0006727E" w:rsidRDefault="00523EE1" w:rsidP="00AB0060">
      <w:pPr>
        <w:spacing w:line="360" w:lineRule="auto"/>
        <w:jc w:val="both"/>
        <w:rPr>
          <w:rFonts w:ascii="Times New Roman" w:hAnsi="Times New Roman" w:cs="Times New Roman"/>
          <w:sz w:val="24"/>
          <w:szCs w:val="24"/>
        </w:rPr>
      </w:pPr>
      <w:r w:rsidRPr="0006727E">
        <w:rPr>
          <w:rFonts w:ascii="Times New Roman" w:hAnsi="Times New Roman" w:cs="Times New Roman"/>
          <w:b/>
          <w:bCs/>
          <w:sz w:val="24"/>
          <w:szCs w:val="24"/>
        </w:rPr>
        <w:t>Stakeholder and Community Risks</w:t>
      </w:r>
      <w:r w:rsidRPr="0006727E">
        <w:rPr>
          <w:rFonts w:ascii="Times New Roman" w:hAnsi="Times New Roman" w:cs="Times New Roman"/>
          <w:sz w:val="24"/>
          <w:szCs w:val="24"/>
        </w:rPr>
        <w:t>: Resistance from the local community or stakeholders has the potential to lead to legal challenges, necessitate project redesigns, or cause reputational damage.</w:t>
      </w:r>
    </w:p>
    <w:p w14:paraId="6B1AB6E7" w14:textId="116445A5" w:rsidR="00523EE1" w:rsidRPr="0006727E" w:rsidRDefault="00523EE1" w:rsidP="00AB0060">
      <w:pPr>
        <w:spacing w:line="360" w:lineRule="auto"/>
        <w:jc w:val="both"/>
        <w:rPr>
          <w:rFonts w:ascii="Times New Roman" w:hAnsi="Times New Roman" w:cs="Times New Roman"/>
          <w:sz w:val="24"/>
          <w:szCs w:val="24"/>
        </w:rPr>
      </w:pPr>
      <w:r w:rsidRPr="0006727E">
        <w:rPr>
          <w:rFonts w:ascii="Times New Roman" w:hAnsi="Times New Roman" w:cs="Times New Roman"/>
          <w:b/>
          <w:bCs/>
          <w:sz w:val="24"/>
          <w:szCs w:val="24"/>
        </w:rPr>
        <w:t>Technological and Innovation Risks</w:t>
      </w:r>
      <w:r w:rsidRPr="0006727E">
        <w:rPr>
          <w:rFonts w:ascii="Times New Roman" w:hAnsi="Times New Roman" w:cs="Times New Roman"/>
          <w:sz w:val="24"/>
          <w:szCs w:val="24"/>
        </w:rPr>
        <w:t>: Relying on innovative technologies introduces risks associated with unproven methodologies or potential technical failures, requiring continuous monitoring and thorough testing.</w:t>
      </w:r>
    </w:p>
    <w:p w14:paraId="221E1D27" w14:textId="4C1344BF" w:rsidR="00523EE1" w:rsidRDefault="00523EE1" w:rsidP="00AB0060">
      <w:pPr>
        <w:spacing w:line="360" w:lineRule="auto"/>
        <w:jc w:val="both"/>
        <w:rPr>
          <w:rFonts w:ascii="Times New Roman" w:hAnsi="Times New Roman" w:cs="Times New Roman"/>
          <w:sz w:val="24"/>
          <w:szCs w:val="24"/>
        </w:rPr>
      </w:pPr>
      <w:r w:rsidRPr="0006727E">
        <w:rPr>
          <w:rFonts w:ascii="Times New Roman" w:hAnsi="Times New Roman" w:cs="Times New Roman"/>
          <w:b/>
          <w:bCs/>
          <w:sz w:val="24"/>
          <w:szCs w:val="24"/>
        </w:rPr>
        <w:t>Quality and Safety Risks</w:t>
      </w:r>
      <w:r w:rsidRPr="0006727E">
        <w:rPr>
          <w:rFonts w:ascii="Times New Roman" w:hAnsi="Times New Roman" w:cs="Times New Roman"/>
          <w:sz w:val="24"/>
          <w:szCs w:val="24"/>
        </w:rPr>
        <w:t>: Ensuring adherence to quality standards may pose challenges during construction, and deviations could lead to rework, delays, and increased costs.</w:t>
      </w:r>
    </w:p>
    <w:p w14:paraId="090433BC" w14:textId="77777777" w:rsidR="00703C7E" w:rsidRPr="0006727E" w:rsidRDefault="00703C7E" w:rsidP="00AB0060">
      <w:pPr>
        <w:spacing w:line="360" w:lineRule="auto"/>
        <w:jc w:val="both"/>
        <w:rPr>
          <w:rFonts w:ascii="Times New Roman" w:hAnsi="Times New Roman" w:cs="Times New Roman"/>
          <w:sz w:val="24"/>
          <w:szCs w:val="24"/>
        </w:rPr>
      </w:pPr>
    </w:p>
    <w:p w14:paraId="5CF028D0" w14:textId="455047F1" w:rsidR="00523EE1" w:rsidRPr="0006727E" w:rsidRDefault="00523EE1" w:rsidP="00AB0060">
      <w:pPr>
        <w:spacing w:line="360" w:lineRule="auto"/>
        <w:jc w:val="both"/>
        <w:rPr>
          <w:rFonts w:ascii="Times New Roman" w:hAnsi="Times New Roman" w:cs="Times New Roman"/>
          <w:b/>
          <w:bCs/>
          <w:sz w:val="24"/>
          <w:szCs w:val="24"/>
        </w:rPr>
      </w:pPr>
      <w:r w:rsidRPr="0006727E">
        <w:rPr>
          <w:rFonts w:ascii="Times New Roman" w:hAnsi="Times New Roman" w:cs="Times New Roman"/>
          <w:b/>
          <w:bCs/>
          <w:sz w:val="24"/>
          <w:szCs w:val="24"/>
        </w:rPr>
        <w:t>Evaluation and Justification</w:t>
      </w:r>
    </w:p>
    <w:p w14:paraId="25564765" w14:textId="3B76E733" w:rsidR="00523EE1" w:rsidRDefault="00523EE1" w:rsidP="0006727E">
      <w:pPr>
        <w:spacing w:line="360" w:lineRule="auto"/>
        <w:ind w:firstLine="720"/>
        <w:jc w:val="both"/>
        <w:rPr>
          <w:rFonts w:ascii="Times New Roman" w:hAnsi="Times New Roman" w:cs="Times New Roman"/>
          <w:sz w:val="24"/>
          <w:szCs w:val="24"/>
        </w:rPr>
      </w:pPr>
      <w:r w:rsidRPr="0006727E">
        <w:rPr>
          <w:rFonts w:ascii="Times New Roman" w:hAnsi="Times New Roman" w:cs="Times New Roman"/>
          <w:sz w:val="24"/>
          <w:szCs w:val="24"/>
        </w:rPr>
        <w:t>Considering the success and failure factors, the Google Headquarters Project at King's Cross can be deemed a success for the future IT sector of the UK. The innovative design, commitment to sustainability, and strategic location contribute positively to the IT sector's growth and Google's global presence.</w:t>
      </w:r>
    </w:p>
    <w:p w14:paraId="47F90A1B" w14:textId="77777777" w:rsidR="00703C7E" w:rsidRDefault="00703C7E" w:rsidP="0006727E">
      <w:pPr>
        <w:spacing w:line="360" w:lineRule="auto"/>
        <w:ind w:firstLine="720"/>
        <w:jc w:val="both"/>
        <w:rPr>
          <w:rFonts w:ascii="Times New Roman" w:hAnsi="Times New Roman" w:cs="Times New Roman"/>
          <w:sz w:val="24"/>
          <w:szCs w:val="24"/>
        </w:rPr>
      </w:pPr>
    </w:p>
    <w:p w14:paraId="48261D73" w14:textId="77777777" w:rsidR="00703C7E" w:rsidRDefault="00703C7E" w:rsidP="0006727E">
      <w:pPr>
        <w:spacing w:line="360" w:lineRule="auto"/>
        <w:ind w:firstLine="720"/>
        <w:jc w:val="both"/>
        <w:rPr>
          <w:rFonts w:ascii="Times New Roman" w:hAnsi="Times New Roman" w:cs="Times New Roman"/>
          <w:sz w:val="24"/>
          <w:szCs w:val="24"/>
        </w:rPr>
      </w:pPr>
    </w:p>
    <w:p w14:paraId="56807C59" w14:textId="77777777" w:rsidR="00703C7E" w:rsidRPr="0006727E" w:rsidRDefault="00703C7E" w:rsidP="0006727E">
      <w:pPr>
        <w:spacing w:line="360" w:lineRule="auto"/>
        <w:ind w:firstLine="720"/>
        <w:jc w:val="both"/>
        <w:rPr>
          <w:rFonts w:ascii="Times New Roman" w:hAnsi="Times New Roman" w:cs="Times New Roman"/>
          <w:sz w:val="24"/>
          <w:szCs w:val="24"/>
        </w:rPr>
      </w:pPr>
    </w:p>
    <w:p w14:paraId="172A4619" w14:textId="1A4127E9" w:rsidR="00523EE1" w:rsidRPr="0006727E" w:rsidRDefault="00523EE1" w:rsidP="00AB0060">
      <w:pPr>
        <w:spacing w:line="360" w:lineRule="auto"/>
        <w:jc w:val="both"/>
        <w:rPr>
          <w:rFonts w:ascii="Times New Roman" w:hAnsi="Times New Roman" w:cs="Times New Roman"/>
          <w:sz w:val="24"/>
          <w:szCs w:val="24"/>
        </w:rPr>
      </w:pPr>
      <w:r w:rsidRPr="0006727E">
        <w:rPr>
          <w:rFonts w:ascii="Times New Roman" w:hAnsi="Times New Roman" w:cs="Times New Roman"/>
          <w:b/>
          <w:bCs/>
          <w:sz w:val="24"/>
          <w:szCs w:val="24"/>
        </w:rPr>
        <w:t>Innovation and Technological Advancement</w:t>
      </w:r>
      <w:r w:rsidRPr="0006727E">
        <w:rPr>
          <w:rFonts w:ascii="Times New Roman" w:hAnsi="Times New Roman" w:cs="Times New Roman"/>
          <w:sz w:val="24"/>
          <w:szCs w:val="24"/>
        </w:rPr>
        <w:t>: The project showcases a commitment to technological innovation, creating a workspace that aligns with modern trends and fosters creativity. The inclusion of amenities like a rooftop garden and multi-use games area reflects a forward-thinking approach to workplace design.</w:t>
      </w:r>
    </w:p>
    <w:p w14:paraId="04A0F4B0" w14:textId="24D530C0" w:rsidR="00523EE1" w:rsidRPr="0006727E" w:rsidRDefault="00523EE1" w:rsidP="00AB0060">
      <w:pPr>
        <w:spacing w:line="360" w:lineRule="auto"/>
        <w:jc w:val="both"/>
        <w:rPr>
          <w:rFonts w:ascii="Times New Roman" w:hAnsi="Times New Roman" w:cs="Times New Roman"/>
          <w:sz w:val="24"/>
          <w:szCs w:val="24"/>
        </w:rPr>
      </w:pPr>
      <w:r w:rsidRPr="0006727E">
        <w:rPr>
          <w:rFonts w:ascii="Times New Roman" w:hAnsi="Times New Roman" w:cs="Times New Roman"/>
          <w:b/>
          <w:bCs/>
          <w:sz w:val="24"/>
          <w:szCs w:val="24"/>
        </w:rPr>
        <w:t>Environmental Stewardship</w:t>
      </w:r>
      <w:r w:rsidRPr="0006727E">
        <w:rPr>
          <w:rFonts w:ascii="Times New Roman" w:hAnsi="Times New Roman" w:cs="Times New Roman"/>
          <w:sz w:val="24"/>
          <w:szCs w:val="24"/>
        </w:rPr>
        <w:t xml:space="preserve">: </w:t>
      </w:r>
      <w:r w:rsidR="006B0802" w:rsidRPr="0006727E">
        <w:rPr>
          <w:rFonts w:ascii="Times New Roman" w:hAnsi="Times New Roman" w:cs="Times New Roman"/>
          <w:sz w:val="24"/>
          <w:szCs w:val="24"/>
        </w:rPr>
        <w:t xml:space="preserve">The project's focus on sustainability is in line with the increasing significance of environmental awareness within the IT industry. The proactive stance of Google in </w:t>
      </w:r>
      <w:r w:rsidR="0006727E" w:rsidRPr="0006727E">
        <w:rPr>
          <w:rFonts w:ascii="Times New Roman" w:hAnsi="Times New Roman" w:cs="Times New Roman"/>
          <w:sz w:val="24"/>
          <w:szCs w:val="24"/>
        </w:rPr>
        <w:t>minimizing</w:t>
      </w:r>
      <w:r w:rsidR="006B0802" w:rsidRPr="0006727E">
        <w:rPr>
          <w:rFonts w:ascii="Times New Roman" w:hAnsi="Times New Roman" w:cs="Times New Roman"/>
          <w:sz w:val="24"/>
          <w:szCs w:val="24"/>
        </w:rPr>
        <w:t xml:space="preserve"> the environmental impact of its operations is evident via its dedication to attaining BREEAM 'Excellent' and LEED 'Gold' certifications</w:t>
      </w:r>
      <w:r w:rsidRPr="0006727E">
        <w:rPr>
          <w:rFonts w:ascii="Times New Roman" w:hAnsi="Times New Roman" w:cs="Times New Roman"/>
          <w:sz w:val="24"/>
          <w:szCs w:val="24"/>
        </w:rPr>
        <w:t>.</w:t>
      </w:r>
    </w:p>
    <w:p w14:paraId="498159B6" w14:textId="45C3DA57" w:rsidR="00523EE1" w:rsidRPr="0006727E" w:rsidRDefault="00523EE1" w:rsidP="00AB0060">
      <w:pPr>
        <w:spacing w:line="360" w:lineRule="auto"/>
        <w:jc w:val="both"/>
        <w:rPr>
          <w:rFonts w:ascii="Times New Roman" w:hAnsi="Times New Roman" w:cs="Times New Roman"/>
          <w:sz w:val="24"/>
          <w:szCs w:val="24"/>
        </w:rPr>
      </w:pPr>
      <w:r w:rsidRPr="0006727E">
        <w:rPr>
          <w:rFonts w:ascii="Times New Roman" w:hAnsi="Times New Roman" w:cs="Times New Roman"/>
          <w:b/>
          <w:bCs/>
          <w:sz w:val="24"/>
          <w:szCs w:val="24"/>
        </w:rPr>
        <w:t>Employee-Centric Design</w:t>
      </w:r>
      <w:r w:rsidRPr="0006727E">
        <w:rPr>
          <w:rFonts w:ascii="Times New Roman" w:hAnsi="Times New Roman" w:cs="Times New Roman"/>
          <w:sz w:val="24"/>
          <w:szCs w:val="24"/>
        </w:rPr>
        <w:t xml:space="preserve">: </w:t>
      </w:r>
      <w:r w:rsidR="006B0802" w:rsidRPr="0006727E">
        <w:rPr>
          <w:rFonts w:ascii="Times New Roman" w:hAnsi="Times New Roman" w:cs="Times New Roman"/>
          <w:sz w:val="24"/>
          <w:szCs w:val="24"/>
        </w:rPr>
        <w:t>The emphasis placed on the well-being and engagement of employees leads to the cultivation of a positive organisational culture. In the realm of information technology, where the preservation of skilled personnel and their contentment have paramount significance, the establishment of a work environment that places employee requirements at the forefront gives a strategic edge</w:t>
      </w:r>
      <w:r w:rsidRPr="0006727E">
        <w:rPr>
          <w:rFonts w:ascii="Times New Roman" w:hAnsi="Times New Roman" w:cs="Times New Roman"/>
          <w:sz w:val="24"/>
          <w:szCs w:val="24"/>
        </w:rPr>
        <w:t>.</w:t>
      </w:r>
    </w:p>
    <w:p w14:paraId="0A88A255" w14:textId="49D87DF0" w:rsidR="00523EE1" w:rsidRPr="0006727E" w:rsidRDefault="00523EE1" w:rsidP="00AB0060">
      <w:pPr>
        <w:spacing w:line="360" w:lineRule="auto"/>
        <w:jc w:val="both"/>
        <w:rPr>
          <w:rFonts w:ascii="Times New Roman" w:hAnsi="Times New Roman" w:cs="Times New Roman"/>
          <w:sz w:val="24"/>
          <w:szCs w:val="24"/>
        </w:rPr>
      </w:pPr>
      <w:r w:rsidRPr="0006727E">
        <w:rPr>
          <w:rFonts w:ascii="Times New Roman" w:hAnsi="Times New Roman" w:cs="Times New Roman"/>
          <w:b/>
          <w:bCs/>
          <w:sz w:val="24"/>
          <w:szCs w:val="24"/>
        </w:rPr>
        <w:t>Strategic Location:</w:t>
      </w:r>
      <w:r w:rsidRPr="0006727E">
        <w:rPr>
          <w:rFonts w:ascii="Times New Roman" w:hAnsi="Times New Roman" w:cs="Times New Roman"/>
          <w:sz w:val="24"/>
          <w:szCs w:val="24"/>
        </w:rPr>
        <w:t xml:space="preserve"> </w:t>
      </w:r>
      <w:r w:rsidR="006B0802" w:rsidRPr="0006727E">
        <w:rPr>
          <w:rFonts w:ascii="Times New Roman" w:hAnsi="Times New Roman" w:cs="Times New Roman"/>
          <w:sz w:val="24"/>
          <w:szCs w:val="24"/>
        </w:rPr>
        <w:t>The decision to choose King's Cross as the project site deliberately situates Google in close proximity to a cluster of cultural and educational institutions, thereby facilitating opportunities for cooperation and generating an environment conducive to innovation. The success of the project plays a significant role in the conversion of King's Cross into an economy that is centred around knowledge</w:t>
      </w:r>
      <w:r w:rsidRPr="0006727E">
        <w:rPr>
          <w:rFonts w:ascii="Times New Roman" w:hAnsi="Times New Roman" w:cs="Times New Roman"/>
          <w:sz w:val="24"/>
          <w:szCs w:val="24"/>
        </w:rPr>
        <w:t>.</w:t>
      </w:r>
    </w:p>
    <w:p w14:paraId="3F1E139A" w14:textId="77249FC8" w:rsidR="00523EE1" w:rsidRPr="0006727E" w:rsidRDefault="00523EE1" w:rsidP="00AB0060">
      <w:pPr>
        <w:spacing w:line="360" w:lineRule="auto"/>
        <w:jc w:val="both"/>
        <w:rPr>
          <w:rFonts w:ascii="Times New Roman" w:hAnsi="Times New Roman" w:cs="Times New Roman"/>
          <w:sz w:val="24"/>
          <w:szCs w:val="24"/>
        </w:rPr>
      </w:pPr>
      <w:r w:rsidRPr="0006727E">
        <w:rPr>
          <w:rFonts w:ascii="Times New Roman" w:hAnsi="Times New Roman" w:cs="Times New Roman"/>
          <w:b/>
          <w:bCs/>
          <w:sz w:val="24"/>
          <w:szCs w:val="24"/>
        </w:rPr>
        <w:t>Architectural Excellence</w:t>
      </w:r>
      <w:r w:rsidRPr="0006727E">
        <w:rPr>
          <w:rFonts w:ascii="Times New Roman" w:hAnsi="Times New Roman" w:cs="Times New Roman"/>
          <w:sz w:val="24"/>
          <w:szCs w:val="24"/>
        </w:rPr>
        <w:t xml:space="preserve">: </w:t>
      </w:r>
      <w:r w:rsidR="006B0802" w:rsidRPr="0006727E">
        <w:rPr>
          <w:rFonts w:ascii="Times New Roman" w:hAnsi="Times New Roman" w:cs="Times New Roman"/>
          <w:sz w:val="24"/>
          <w:szCs w:val="24"/>
        </w:rPr>
        <w:t>The collective efforts of eminent architects demonstrate a dedication to achieving architectural superiority. The incorporation of aesthetic enhancements in the project not only serves to elevate its visual appeal, but also establishes Google as a frontrunner in the realm of cutting-edge and meticulously crafted corporate environments</w:t>
      </w:r>
      <w:r w:rsidRPr="0006727E">
        <w:rPr>
          <w:rFonts w:ascii="Times New Roman" w:hAnsi="Times New Roman" w:cs="Times New Roman"/>
          <w:sz w:val="24"/>
          <w:szCs w:val="24"/>
        </w:rPr>
        <w:t>.</w:t>
      </w:r>
    </w:p>
    <w:p w14:paraId="3A0D2B95" w14:textId="373C2CB4" w:rsidR="00523EE1" w:rsidRDefault="006B0802" w:rsidP="0006727E">
      <w:pPr>
        <w:spacing w:line="360" w:lineRule="auto"/>
        <w:ind w:firstLine="720"/>
        <w:jc w:val="both"/>
        <w:rPr>
          <w:rFonts w:ascii="Times New Roman" w:hAnsi="Times New Roman" w:cs="Times New Roman"/>
          <w:sz w:val="24"/>
          <w:szCs w:val="24"/>
        </w:rPr>
      </w:pPr>
      <w:r w:rsidRPr="0006727E">
        <w:rPr>
          <w:rFonts w:ascii="Times New Roman" w:hAnsi="Times New Roman" w:cs="Times New Roman"/>
          <w:sz w:val="24"/>
          <w:szCs w:val="24"/>
        </w:rPr>
        <w:t xml:space="preserve">It is imperative to acknowledge and handle potential dangers and obstacles while also appreciating accomplishment. Continuous monitoring and adaptive planning are needed due to the susceptibility of the project to economic fluctuations, regulatory modifications, and opposition from the community. </w:t>
      </w:r>
      <w:proofErr w:type="gramStart"/>
      <w:r w:rsidRPr="0006727E">
        <w:rPr>
          <w:rFonts w:ascii="Times New Roman" w:hAnsi="Times New Roman" w:cs="Times New Roman"/>
          <w:sz w:val="24"/>
          <w:szCs w:val="24"/>
        </w:rPr>
        <w:t>In order to</w:t>
      </w:r>
      <w:proofErr w:type="gramEnd"/>
      <w:r w:rsidRPr="0006727E">
        <w:rPr>
          <w:rFonts w:ascii="Times New Roman" w:hAnsi="Times New Roman" w:cs="Times New Roman"/>
          <w:sz w:val="24"/>
          <w:szCs w:val="24"/>
        </w:rPr>
        <w:t xml:space="preserve"> maintain long-term success, it is crucial to implement proactive </w:t>
      </w:r>
      <w:r w:rsidRPr="0006727E">
        <w:rPr>
          <w:rFonts w:ascii="Times New Roman" w:hAnsi="Times New Roman" w:cs="Times New Roman"/>
          <w:sz w:val="24"/>
          <w:szCs w:val="24"/>
        </w:rPr>
        <w:lastRenderedPageBreak/>
        <w:t>measures, including periodic evaluations of financial allocations, comprehensive risk management approaches, and open and clear communication with relevant parties</w:t>
      </w:r>
      <w:r w:rsidR="00523EE1" w:rsidRPr="0006727E">
        <w:rPr>
          <w:rFonts w:ascii="Times New Roman" w:hAnsi="Times New Roman" w:cs="Times New Roman"/>
          <w:sz w:val="24"/>
          <w:szCs w:val="24"/>
        </w:rPr>
        <w:t>.</w:t>
      </w:r>
    </w:p>
    <w:p w14:paraId="23071FEE" w14:textId="77777777" w:rsidR="00703C7E" w:rsidRPr="0006727E" w:rsidRDefault="00703C7E" w:rsidP="0006727E">
      <w:pPr>
        <w:spacing w:line="360" w:lineRule="auto"/>
        <w:ind w:firstLine="720"/>
        <w:jc w:val="both"/>
        <w:rPr>
          <w:rFonts w:ascii="Times New Roman" w:hAnsi="Times New Roman" w:cs="Times New Roman"/>
          <w:sz w:val="24"/>
          <w:szCs w:val="24"/>
        </w:rPr>
      </w:pPr>
    </w:p>
    <w:p w14:paraId="11C2D783" w14:textId="3C849E32" w:rsidR="00523EE1" w:rsidRPr="0006727E" w:rsidRDefault="00523EE1" w:rsidP="00AB0060">
      <w:pPr>
        <w:spacing w:line="360" w:lineRule="auto"/>
        <w:jc w:val="both"/>
        <w:rPr>
          <w:rFonts w:ascii="Times New Roman" w:hAnsi="Times New Roman" w:cs="Times New Roman"/>
          <w:b/>
          <w:bCs/>
          <w:sz w:val="24"/>
          <w:szCs w:val="24"/>
        </w:rPr>
      </w:pPr>
      <w:r w:rsidRPr="0006727E">
        <w:rPr>
          <w:rFonts w:ascii="Times New Roman" w:hAnsi="Times New Roman" w:cs="Times New Roman"/>
          <w:b/>
          <w:bCs/>
          <w:sz w:val="24"/>
          <w:szCs w:val="24"/>
        </w:rPr>
        <w:t>Lessons Learned</w:t>
      </w:r>
    </w:p>
    <w:p w14:paraId="74D49CD9" w14:textId="5CF3A5E9" w:rsidR="00523EE1" w:rsidRPr="0006727E" w:rsidRDefault="003D754C" w:rsidP="0006727E">
      <w:pPr>
        <w:spacing w:line="360" w:lineRule="auto"/>
        <w:ind w:firstLine="720"/>
        <w:jc w:val="both"/>
        <w:rPr>
          <w:rFonts w:ascii="Times New Roman" w:hAnsi="Times New Roman" w:cs="Times New Roman"/>
          <w:sz w:val="24"/>
          <w:szCs w:val="24"/>
        </w:rPr>
      </w:pPr>
      <w:r w:rsidRPr="0006727E">
        <w:rPr>
          <w:rFonts w:ascii="Times New Roman" w:hAnsi="Times New Roman" w:cs="Times New Roman"/>
          <w:sz w:val="24"/>
          <w:szCs w:val="24"/>
        </w:rPr>
        <w:t>The Google Headquarters Project at King's Cross offers significant insights for forthcoming projects in the IT industry and other related sectors</w:t>
      </w:r>
      <w:r w:rsidR="00523EE1" w:rsidRPr="0006727E">
        <w:rPr>
          <w:rFonts w:ascii="Times New Roman" w:hAnsi="Times New Roman" w:cs="Times New Roman"/>
          <w:sz w:val="24"/>
          <w:szCs w:val="24"/>
        </w:rPr>
        <w:t>:</w:t>
      </w:r>
    </w:p>
    <w:p w14:paraId="4F4B1C3A" w14:textId="65369C17" w:rsidR="00523EE1" w:rsidRPr="0006727E" w:rsidRDefault="00523EE1" w:rsidP="00AB0060">
      <w:pPr>
        <w:spacing w:line="360" w:lineRule="auto"/>
        <w:jc w:val="both"/>
        <w:rPr>
          <w:rFonts w:ascii="Times New Roman" w:hAnsi="Times New Roman" w:cs="Times New Roman"/>
          <w:sz w:val="24"/>
          <w:szCs w:val="24"/>
        </w:rPr>
      </w:pPr>
      <w:r w:rsidRPr="0006727E">
        <w:rPr>
          <w:rFonts w:ascii="Times New Roman" w:hAnsi="Times New Roman" w:cs="Times New Roman"/>
          <w:b/>
          <w:bCs/>
          <w:sz w:val="24"/>
          <w:szCs w:val="24"/>
        </w:rPr>
        <w:t>Balancing Innovation with Practicality:</w:t>
      </w:r>
      <w:r w:rsidRPr="0006727E">
        <w:rPr>
          <w:rFonts w:ascii="Times New Roman" w:hAnsi="Times New Roman" w:cs="Times New Roman"/>
          <w:sz w:val="24"/>
          <w:szCs w:val="24"/>
        </w:rPr>
        <w:t xml:space="preserve"> </w:t>
      </w:r>
      <w:r w:rsidR="003D754C" w:rsidRPr="0006727E">
        <w:rPr>
          <w:rFonts w:ascii="Times New Roman" w:hAnsi="Times New Roman" w:cs="Times New Roman"/>
          <w:sz w:val="24"/>
          <w:szCs w:val="24"/>
        </w:rPr>
        <w:t>According to Philmckinney (2023), it is imperative to maintain a balance between innovation and practical considerations. In order to effectively contribute to project objectives, it is imperative for forthcoming initiatives to meticulously evaluate the viability of innovative characteristics and technologies</w:t>
      </w:r>
      <w:r w:rsidRPr="0006727E">
        <w:rPr>
          <w:rFonts w:ascii="Times New Roman" w:hAnsi="Times New Roman" w:cs="Times New Roman"/>
          <w:sz w:val="24"/>
          <w:szCs w:val="24"/>
        </w:rPr>
        <w:t>.</w:t>
      </w:r>
    </w:p>
    <w:p w14:paraId="5E211DA7" w14:textId="41A71F77" w:rsidR="00F06801" w:rsidRPr="0006727E" w:rsidRDefault="00F06801" w:rsidP="00AB0060">
      <w:pPr>
        <w:spacing w:line="360" w:lineRule="auto"/>
        <w:jc w:val="both"/>
        <w:rPr>
          <w:rFonts w:ascii="Times New Roman" w:hAnsi="Times New Roman" w:cs="Times New Roman"/>
          <w:sz w:val="24"/>
          <w:szCs w:val="24"/>
        </w:rPr>
      </w:pPr>
      <w:r w:rsidRPr="0006727E">
        <w:rPr>
          <w:rFonts w:ascii="Times New Roman" w:hAnsi="Times New Roman" w:cs="Times New Roman"/>
          <w:b/>
          <w:bCs/>
          <w:sz w:val="24"/>
          <w:szCs w:val="24"/>
        </w:rPr>
        <w:t xml:space="preserve">Flexibility in Project Scope: </w:t>
      </w:r>
      <w:r w:rsidR="003D754C" w:rsidRPr="0006727E">
        <w:rPr>
          <w:rFonts w:ascii="Times New Roman" w:hAnsi="Times New Roman" w:cs="Times New Roman"/>
          <w:sz w:val="24"/>
          <w:szCs w:val="24"/>
        </w:rPr>
        <w:t xml:space="preserve">The success of the project further </w:t>
      </w:r>
      <w:r w:rsidR="0006727E" w:rsidRPr="0006727E">
        <w:rPr>
          <w:rFonts w:ascii="Times New Roman" w:hAnsi="Times New Roman" w:cs="Times New Roman"/>
          <w:sz w:val="24"/>
          <w:szCs w:val="24"/>
        </w:rPr>
        <w:t>emphasizes</w:t>
      </w:r>
      <w:r w:rsidR="003D754C" w:rsidRPr="0006727E">
        <w:rPr>
          <w:rFonts w:ascii="Times New Roman" w:hAnsi="Times New Roman" w:cs="Times New Roman"/>
          <w:sz w:val="24"/>
          <w:szCs w:val="24"/>
        </w:rPr>
        <w:t xml:space="preserve"> the importance of adaptability in project scope (Shahu, Pundir, &amp; Ganapathy, 2012). The capacity to adjust to changing demands, technological progress, and unanticipated obstacles enables initiatives to remain pertinent and in harmony with the dynamic environment of the industry</w:t>
      </w:r>
      <w:r w:rsidRPr="0006727E">
        <w:rPr>
          <w:rFonts w:ascii="Times New Roman" w:hAnsi="Times New Roman" w:cs="Times New Roman"/>
          <w:sz w:val="24"/>
          <w:szCs w:val="24"/>
        </w:rPr>
        <w:t>.</w:t>
      </w:r>
    </w:p>
    <w:p w14:paraId="7B3B56BB" w14:textId="43F6F6CF" w:rsidR="00F06801" w:rsidRPr="0006727E" w:rsidRDefault="00F06801" w:rsidP="00AB0060">
      <w:pPr>
        <w:spacing w:line="360" w:lineRule="auto"/>
        <w:jc w:val="both"/>
        <w:rPr>
          <w:rFonts w:ascii="Times New Roman" w:hAnsi="Times New Roman" w:cs="Times New Roman"/>
          <w:sz w:val="24"/>
          <w:szCs w:val="24"/>
        </w:rPr>
      </w:pPr>
      <w:r w:rsidRPr="0006727E">
        <w:rPr>
          <w:rFonts w:ascii="Times New Roman" w:hAnsi="Times New Roman" w:cs="Times New Roman"/>
          <w:b/>
          <w:bCs/>
          <w:sz w:val="24"/>
          <w:szCs w:val="24"/>
        </w:rPr>
        <w:t>Continuous Improvement and Feedback Loops:</w:t>
      </w:r>
      <w:r w:rsidRPr="0006727E">
        <w:rPr>
          <w:rFonts w:ascii="Times New Roman" w:hAnsi="Times New Roman" w:cs="Times New Roman"/>
          <w:sz w:val="24"/>
          <w:szCs w:val="24"/>
        </w:rPr>
        <w:t xml:space="preserve"> </w:t>
      </w:r>
      <w:r w:rsidR="005449B3" w:rsidRPr="0006727E">
        <w:rPr>
          <w:rFonts w:ascii="Times New Roman" w:hAnsi="Times New Roman" w:cs="Times New Roman"/>
          <w:sz w:val="24"/>
          <w:szCs w:val="24"/>
        </w:rPr>
        <w:t>The Google Headquarters Project places significant emphasis on the integration of continuous improvement strategies and feedback loops at various stages of the project's life cycle. The use of regular assessments and feedback systems allows project teams to effectively identify areas in need of improvement, swiftly resolve new concerns, and maintain the project's trajectory</w:t>
      </w:r>
      <w:r w:rsidRPr="0006727E">
        <w:rPr>
          <w:rFonts w:ascii="Times New Roman" w:hAnsi="Times New Roman" w:cs="Times New Roman"/>
          <w:sz w:val="24"/>
          <w:szCs w:val="24"/>
        </w:rPr>
        <w:t>.</w:t>
      </w:r>
    </w:p>
    <w:p w14:paraId="3F90E9E4" w14:textId="7B7A0266" w:rsidR="00523EE1" w:rsidRPr="0006727E" w:rsidRDefault="00F06801" w:rsidP="00AB0060">
      <w:pPr>
        <w:spacing w:line="360" w:lineRule="auto"/>
        <w:jc w:val="both"/>
        <w:rPr>
          <w:rFonts w:ascii="Times New Roman" w:hAnsi="Times New Roman" w:cs="Times New Roman"/>
          <w:sz w:val="24"/>
          <w:szCs w:val="24"/>
        </w:rPr>
      </w:pPr>
      <w:r w:rsidRPr="0006727E">
        <w:rPr>
          <w:rFonts w:ascii="Times New Roman" w:hAnsi="Times New Roman" w:cs="Times New Roman"/>
          <w:b/>
          <w:bCs/>
          <w:sz w:val="24"/>
          <w:szCs w:val="24"/>
        </w:rPr>
        <w:t>Ethical and Social Responsibility</w:t>
      </w:r>
      <w:r w:rsidRPr="0006727E">
        <w:rPr>
          <w:rFonts w:ascii="Times New Roman" w:hAnsi="Times New Roman" w:cs="Times New Roman"/>
          <w:sz w:val="24"/>
          <w:szCs w:val="24"/>
        </w:rPr>
        <w:t xml:space="preserve">: </w:t>
      </w:r>
      <w:r w:rsidR="005449B3" w:rsidRPr="0006727E">
        <w:rPr>
          <w:rFonts w:ascii="Times New Roman" w:hAnsi="Times New Roman" w:cs="Times New Roman"/>
          <w:sz w:val="24"/>
          <w:szCs w:val="24"/>
        </w:rPr>
        <w:t>The project's level of achievement is not exclusively assessed based on financial or operational metrics, but also encompasses Google's dedication to ethical and social obligations. In order to achieve success, projects within the IT sector should incorporate ethical considerations, evaluate their social impact, and assess their contribution to community well-being as essential elements</w:t>
      </w:r>
      <w:r w:rsidRPr="0006727E">
        <w:rPr>
          <w:rFonts w:ascii="Times New Roman" w:hAnsi="Times New Roman" w:cs="Times New Roman"/>
          <w:sz w:val="24"/>
          <w:szCs w:val="24"/>
        </w:rPr>
        <w:t>.</w:t>
      </w:r>
    </w:p>
    <w:p w14:paraId="0D50575C" w14:textId="13CFA212" w:rsidR="004351EE" w:rsidRDefault="00523EE1" w:rsidP="004351EE">
      <w:pPr>
        <w:spacing w:line="360" w:lineRule="auto"/>
        <w:jc w:val="both"/>
        <w:rPr>
          <w:rFonts w:ascii="Times New Roman" w:hAnsi="Times New Roman" w:cs="Times New Roman"/>
          <w:sz w:val="24"/>
          <w:szCs w:val="24"/>
        </w:rPr>
      </w:pPr>
      <w:r w:rsidRPr="0006727E">
        <w:rPr>
          <w:rFonts w:ascii="Times New Roman" w:hAnsi="Times New Roman" w:cs="Times New Roman"/>
          <w:b/>
          <w:bCs/>
          <w:sz w:val="24"/>
          <w:szCs w:val="24"/>
        </w:rPr>
        <w:t>Proactive Risk Management</w:t>
      </w:r>
      <w:r w:rsidRPr="0006727E">
        <w:rPr>
          <w:rFonts w:ascii="Times New Roman" w:hAnsi="Times New Roman" w:cs="Times New Roman"/>
          <w:sz w:val="24"/>
          <w:szCs w:val="24"/>
        </w:rPr>
        <w:t xml:space="preserve">: </w:t>
      </w:r>
      <w:r w:rsidR="005449B3" w:rsidRPr="0006727E">
        <w:rPr>
          <w:rFonts w:ascii="Times New Roman" w:hAnsi="Times New Roman" w:cs="Times New Roman"/>
          <w:sz w:val="24"/>
          <w:szCs w:val="24"/>
        </w:rPr>
        <w:t>The continuous assessment and management of risks is necessary. In order to effectively manage projects, it is imperative to prioritise proactive risk management. This entails consistently evaluating prospective issues and devising solutions to limit their potential impact</w:t>
      </w:r>
      <w:r w:rsidRPr="0006727E">
        <w:rPr>
          <w:rFonts w:ascii="Times New Roman" w:hAnsi="Times New Roman" w:cs="Times New Roman"/>
          <w:sz w:val="24"/>
          <w:szCs w:val="24"/>
        </w:rPr>
        <w:t>.</w:t>
      </w:r>
    </w:p>
    <w:p w14:paraId="12746A87" w14:textId="77777777" w:rsidR="00703C7E" w:rsidRDefault="00703C7E" w:rsidP="004351EE">
      <w:pPr>
        <w:spacing w:line="360" w:lineRule="auto"/>
        <w:jc w:val="both"/>
        <w:rPr>
          <w:rFonts w:ascii="Times New Roman" w:hAnsi="Times New Roman" w:cs="Times New Roman"/>
          <w:sz w:val="24"/>
          <w:szCs w:val="24"/>
        </w:rPr>
      </w:pPr>
    </w:p>
    <w:p w14:paraId="604AE205" w14:textId="77777777" w:rsidR="00703C7E" w:rsidRDefault="00703C7E" w:rsidP="004351EE">
      <w:pPr>
        <w:spacing w:line="360" w:lineRule="auto"/>
        <w:jc w:val="both"/>
        <w:rPr>
          <w:rFonts w:ascii="Times New Roman" w:hAnsi="Times New Roman" w:cs="Times New Roman"/>
          <w:sz w:val="24"/>
          <w:szCs w:val="24"/>
        </w:rPr>
      </w:pPr>
    </w:p>
    <w:p w14:paraId="77AB2C18" w14:textId="77777777" w:rsidR="00703C7E" w:rsidRPr="0006727E" w:rsidRDefault="00703C7E" w:rsidP="004351EE">
      <w:pPr>
        <w:spacing w:line="360" w:lineRule="auto"/>
        <w:jc w:val="both"/>
        <w:rPr>
          <w:rFonts w:ascii="Times New Roman" w:hAnsi="Times New Roman" w:cs="Times New Roman"/>
          <w:sz w:val="24"/>
          <w:szCs w:val="24"/>
        </w:rPr>
      </w:pPr>
    </w:p>
    <w:p w14:paraId="5E340CBB" w14:textId="77777777" w:rsidR="004351EE" w:rsidRPr="0006727E" w:rsidRDefault="004351EE" w:rsidP="0006727E">
      <w:pPr>
        <w:spacing w:line="360" w:lineRule="auto"/>
        <w:jc w:val="center"/>
        <w:rPr>
          <w:rFonts w:ascii="Times New Roman" w:hAnsi="Times New Roman" w:cs="Times New Roman"/>
          <w:b/>
          <w:bCs/>
          <w:sz w:val="24"/>
          <w:szCs w:val="24"/>
        </w:rPr>
      </w:pPr>
      <w:r w:rsidRPr="0006727E">
        <w:rPr>
          <w:rFonts w:ascii="Times New Roman" w:hAnsi="Times New Roman" w:cs="Times New Roman"/>
          <w:b/>
          <w:bCs/>
          <w:sz w:val="24"/>
          <w:szCs w:val="24"/>
        </w:rPr>
        <w:t>Conclusion</w:t>
      </w:r>
    </w:p>
    <w:p w14:paraId="3C686DFD" w14:textId="3736D7F5" w:rsidR="004351EE" w:rsidRDefault="005A7DFD" w:rsidP="0006727E">
      <w:pPr>
        <w:spacing w:line="360" w:lineRule="auto"/>
        <w:ind w:firstLine="720"/>
        <w:jc w:val="both"/>
        <w:rPr>
          <w:rFonts w:ascii="Times New Roman" w:hAnsi="Times New Roman" w:cs="Times New Roman"/>
          <w:sz w:val="24"/>
          <w:szCs w:val="24"/>
        </w:rPr>
      </w:pPr>
      <w:r w:rsidRPr="0006727E">
        <w:rPr>
          <w:rFonts w:ascii="Times New Roman" w:hAnsi="Times New Roman" w:cs="Times New Roman"/>
          <w:sz w:val="24"/>
          <w:szCs w:val="24"/>
        </w:rPr>
        <w:t>In summary, the Google Headquarters Project located at King's Cross has proven to be a notable achievement, making a beneficial contribution to the future of the information technology sector in the United Kingdom. The entity's inventive design, unwavering dedication to sustainability, strategic geographical placement, and proficient involvement of stakeholders establish it as an exemplar for forthcoming endeavours. The project's findings highlight the significance of proactive budget monitoring, risk mitigation, stakeholder communication, ongoing quality control, adaptive planning, community participation, and rigorous technological security measures. By incorporating these suggested measures, future initiatives can proficiently tackle the obstacles linked to substantial advancements, hence fostering triumph and developing a sustainable and advantageous impact on both the local population and the worldwide information technology domain. The project exemplifies not only a noteworthy architectural accomplishment but also a paradigm for triumph in the dynamic and constantly progressing domain of information technology</w:t>
      </w:r>
      <w:r w:rsidR="004351EE" w:rsidRPr="0006727E">
        <w:rPr>
          <w:rFonts w:ascii="Times New Roman" w:hAnsi="Times New Roman" w:cs="Times New Roman"/>
          <w:sz w:val="24"/>
          <w:szCs w:val="24"/>
        </w:rPr>
        <w:t>.</w:t>
      </w:r>
    </w:p>
    <w:p w14:paraId="0E0B061C" w14:textId="77777777" w:rsidR="00703C7E" w:rsidRPr="0006727E" w:rsidRDefault="00703C7E" w:rsidP="0006727E">
      <w:pPr>
        <w:spacing w:line="360" w:lineRule="auto"/>
        <w:ind w:firstLine="720"/>
        <w:jc w:val="both"/>
        <w:rPr>
          <w:rFonts w:ascii="Times New Roman" w:hAnsi="Times New Roman" w:cs="Times New Roman"/>
          <w:sz w:val="24"/>
          <w:szCs w:val="24"/>
        </w:rPr>
      </w:pPr>
    </w:p>
    <w:p w14:paraId="34B8BEA0" w14:textId="5A8C10CD" w:rsidR="00523EE1" w:rsidRPr="0006727E" w:rsidRDefault="00523EE1" w:rsidP="0006727E">
      <w:pPr>
        <w:spacing w:line="360" w:lineRule="auto"/>
        <w:jc w:val="center"/>
        <w:rPr>
          <w:rFonts w:ascii="Times New Roman" w:hAnsi="Times New Roman" w:cs="Times New Roman"/>
          <w:b/>
          <w:bCs/>
          <w:sz w:val="24"/>
          <w:szCs w:val="24"/>
        </w:rPr>
      </w:pPr>
      <w:r w:rsidRPr="0006727E">
        <w:rPr>
          <w:rFonts w:ascii="Times New Roman" w:hAnsi="Times New Roman" w:cs="Times New Roman"/>
          <w:b/>
          <w:bCs/>
          <w:sz w:val="24"/>
          <w:szCs w:val="24"/>
        </w:rPr>
        <w:t>Recommendations for Future Projects</w:t>
      </w:r>
    </w:p>
    <w:p w14:paraId="7899BD06" w14:textId="6F04B4E1" w:rsidR="00523EE1" w:rsidRPr="0006727E" w:rsidRDefault="00523EE1" w:rsidP="00AB0060">
      <w:pPr>
        <w:spacing w:line="360" w:lineRule="auto"/>
        <w:jc w:val="both"/>
        <w:rPr>
          <w:rFonts w:ascii="Times New Roman" w:hAnsi="Times New Roman" w:cs="Times New Roman"/>
          <w:sz w:val="24"/>
          <w:szCs w:val="24"/>
        </w:rPr>
      </w:pPr>
      <w:r w:rsidRPr="0006727E">
        <w:rPr>
          <w:rFonts w:ascii="Times New Roman" w:hAnsi="Times New Roman" w:cs="Times New Roman"/>
          <w:b/>
          <w:bCs/>
          <w:sz w:val="24"/>
          <w:szCs w:val="24"/>
        </w:rPr>
        <w:t>Enhanced Budget Monitoring:</w:t>
      </w:r>
      <w:r w:rsidRPr="0006727E">
        <w:rPr>
          <w:rFonts w:ascii="Times New Roman" w:hAnsi="Times New Roman" w:cs="Times New Roman"/>
          <w:sz w:val="24"/>
          <w:szCs w:val="24"/>
        </w:rPr>
        <w:t xml:space="preserve"> Implement advanced financial monitoring systems for real-time tracking of budget components. This will facilitate timely identification and mitigation of potential instances of exceeding budgetary limits.</w:t>
      </w:r>
    </w:p>
    <w:p w14:paraId="306B584D" w14:textId="229C017E" w:rsidR="00523EE1" w:rsidRPr="0006727E" w:rsidRDefault="00523EE1" w:rsidP="00AB0060">
      <w:pPr>
        <w:spacing w:line="360" w:lineRule="auto"/>
        <w:jc w:val="both"/>
        <w:rPr>
          <w:rFonts w:ascii="Times New Roman" w:hAnsi="Times New Roman" w:cs="Times New Roman"/>
          <w:sz w:val="24"/>
          <w:szCs w:val="24"/>
        </w:rPr>
      </w:pPr>
      <w:r w:rsidRPr="0006727E">
        <w:rPr>
          <w:rFonts w:ascii="Times New Roman" w:hAnsi="Times New Roman" w:cs="Times New Roman"/>
          <w:b/>
          <w:bCs/>
          <w:sz w:val="24"/>
          <w:szCs w:val="24"/>
        </w:rPr>
        <w:t>Proactive Risk Mitigation</w:t>
      </w:r>
      <w:r w:rsidRPr="0006727E">
        <w:rPr>
          <w:rFonts w:ascii="Times New Roman" w:hAnsi="Times New Roman" w:cs="Times New Roman"/>
          <w:sz w:val="24"/>
          <w:szCs w:val="24"/>
        </w:rPr>
        <w:t>: Build a proactive risk management approach to prepare for unexpected obstacles effectively. Conduct periodic evaluations of market and economic risks to facilitate prompt adjustments to the project plan.</w:t>
      </w:r>
    </w:p>
    <w:p w14:paraId="7E2AEA08" w14:textId="55F20C06" w:rsidR="00523EE1" w:rsidRPr="0006727E" w:rsidRDefault="00523EE1" w:rsidP="00AB0060">
      <w:pPr>
        <w:spacing w:line="360" w:lineRule="auto"/>
        <w:jc w:val="both"/>
        <w:rPr>
          <w:rFonts w:ascii="Times New Roman" w:hAnsi="Times New Roman" w:cs="Times New Roman"/>
          <w:sz w:val="24"/>
          <w:szCs w:val="24"/>
        </w:rPr>
      </w:pPr>
      <w:r w:rsidRPr="0006727E">
        <w:rPr>
          <w:rFonts w:ascii="Times New Roman" w:hAnsi="Times New Roman" w:cs="Times New Roman"/>
          <w:b/>
          <w:bCs/>
          <w:sz w:val="24"/>
          <w:szCs w:val="24"/>
        </w:rPr>
        <w:t>Stakeholder Communication Optimization</w:t>
      </w:r>
      <w:r w:rsidRPr="0006727E">
        <w:rPr>
          <w:rFonts w:ascii="Times New Roman" w:hAnsi="Times New Roman" w:cs="Times New Roman"/>
          <w:sz w:val="24"/>
          <w:szCs w:val="24"/>
        </w:rPr>
        <w:t>: Foster constructive relationships and mitigate the risk of disagreements, opposition, or delays by enhancing the transparency and accessibility of communication channels with all relevant parties.</w:t>
      </w:r>
    </w:p>
    <w:p w14:paraId="602DDA42" w14:textId="41C4266F" w:rsidR="00523EE1" w:rsidRPr="0006727E" w:rsidRDefault="00523EE1" w:rsidP="00AB0060">
      <w:pPr>
        <w:spacing w:line="360" w:lineRule="auto"/>
        <w:jc w:val="both"/>
        <w:rPr>
          <w:rFonts w:ascii="Times New Roman" w:hAnsi="Times New Roman" w:cs="Times New Roman"/>
          <w:sz w:val="24"/>
          <w:szCs w:val="24"/>
        </w:rPr>
      </w:pPr>
      <w:r w:rsidRPr="0006727E">
        <w:rPr>
          <w:rFonts w:ascii="Times New Roman" w:hAnsi="Times New Roman" w:cs="Times New Roman"/>
          <w:b/>
          <w:bCs/>
          <w:sz w:val="24"/>
          <w:szCs w:val="24"/>
        </w:rPr>
        <w:lastRenderedPageBreak/>
        <w:t>Continuous Quality Control</w:t>
      </w:r>
      <w:r w:rsidRPr="0006727E">
        <w:rPr>
          <w:rFonts w:ascii="Times New Roman" w:hAnsi="Times New Roman" w:cs="Times New Roman"/>
          <w:sz w:val="24"/>
          <w:szCs w:val="24"/>
        </w:rPr>
        <w:t>: Ensure the highest quality standards are met throughout the construction process. Conduct regular inspections and adhere to set quality standards to achieve project goals and client expectations.</w:t>
      </w:r>
    </w:p>
    <w:p w14:paraId="58EFF9C2" w14:textId="1D034B84" w:rsidR="00523EE1" w:rsidRPr="0006727E" w:rsidRDefault="00523EE1" w:rsidP="00AB0060">
      <w:pPr>
        <w:spacing w:line="360" w:lineRule="auto"/>
        <w:jc w:val="both"/>
        <w:rPr>
          <w:rFonts w:ascii="Times New Roman" w:hAnsi="Times New Roman" w:cs="Times New Roman"/>
          <w:sz w:val="24"/>
          <w:szCs w:val="24"/>
        </w:rPr>
      </w:pPr>
      <w:r w:rsidRPr="0006727E">
        <w:rPr>
          <w:rFonts w:ascii="Times New Roman" w:hAnsi="Times New Roman" w:cs="Times New Roman"/>
          <w:b/>
          <w:bCs/>
          <w:sz w:val="24"/>
          <w:szCs w:val="24"/>
        </w:rPr>
        <w:t>Adaptive Project Planning:</w:t>
      </w:r>
      <w:r w:rsidRPr="0006727E">
        <w:rPr>
          <w:rFonts w:ascii="Times New Roman" w:hAnsi="Times New Roman" w:cs="Times New Roman"/>
          <w:sz w:val="24"/>
          <w:szCs w:val="24"/>
        </w:rPr>
        <w:t xml:space="preserve"> Ensure the project plan remains flexible to effectively respond to unanticipated alterations, encompassing modifications in design, laws, or external variables, guaranteeing the project's continuity and progress in the face of developing conditions.</w:t>
      </w:r>
    </w:p>
    <w:p w14:paraId="78CC0FE5" w14:textId="2274BC9B" w:rsidR="00523EE1" w:rsidRPr="0006727E" w:rsidRDefault="00523EE1" w:rsidP="00AB0060">
      <w:pPr>
        <w:spacing w:line="360" w:lineRule="auto"/>
        <w:jc w:val="both"/>
        <w:rPr>
          <w:rFonts w:ascii="Times New Roman" w:hAnsi="Times New Roman" w:cs="Times New Roman"/>
          <w:sz w:val="24"/>
          <w:szCs w:val="24"/>
        </w:rPr>
      </w:pPr>
      <w:r w:rsidRPr="0006727E">
        <w:rPr>
          <w:rFonts w:ascii="Times New Roman" w:hAnsi="Times New Roman" w:cs="Times New Roman"/>
          <w:b/>
          <w:bCs/>
          <w:sz w:val="24"/>
          <w:szCs w:val="24"/>
        </w:rPr>
        <w:t>Community Engagement Programs</w:t>
      </w:r>
      <w:r w:rsidRPr="0006727E">
        <w:rPr>
          <w:rFonts w:ascii="Times New Roman" w:hAnsi="Times New Roman" w:cs="Times New Roman"/>
          <w:sz w:val="24"/>
          <w:szCs w:val="24"/>
        </w:rPr>
        <w:t>: Enhance community involvement initiatives to reduce potential dangers associated with community opposition. Implement regular updates, collaborative design workshops, and activities aimed at fostering beneficial contributions to the local economy.</w:t>
      </w:r>
    </w:p>
    <w:p w14:paraId="433057EE" w14:textId="65F7F0FA" w:rsidR="00A87D20" w:rsidRPr="0006727E" w:rsidRDefault="00523EE1" w:rsidP="00AB0060">
      <w:pPr>
        <w:spacing w:line="360" w:lineRule="auto"/>
        <w:jc w:val="both"/>
        <w:rPr>
          <w:rFonts w:ascii="Times New Roman" w:hAnsi="Times New Roman" w:cs="Times New Roman"/>
          <w:sz w:val="24"/>
          <w:szCs w:val="24"/>
        </w:rPr>
      </w:pPr>
      <w:r w:rsidRPr="0006727E">
        <w:rPr>
          <w:rFonts w:ascii="Times New Roman" w:hAnsi="Times New Roman" w:cs="Times New Roman"/>
          <w:b/>
          <w:bCs/>
          <w:sz w:val="24"/>
          <w:szCs w:val="24"/>
        </w:rPr>
        <w:t>Technology Security Measures:</w:t>
      </w:r>
      <w:r w:rsidRPr="0006727E">
        <w:rPr>
          <w:rFonts w:ascii="Times New Roman" w:hAnsi="Times New Roman" w:cs="Times New Roman"/>
          <w:sz w:val="24"/>
          <w:szCs w:val="24"/>
        </w:rPr>
        <w:t xml:space="preserve"> Given the project's dependence on digital technology, the implementation of comprehensive cybersecurity measures is imperative. Regular assessments, updates, and response plans in case of breaches are essential to safeguard project integrity.</w:t>
      </w:r>
    </w:p>
    <w:p w14:paraId="1E5FDD45" w14:textId="4E0DCACE" w:rsidR="00D26CCE" w:rsidRPr="0006727E" w:rsidRDefault="00D26CCE" w:rsidP="00226DD3">
      <w:pPr>
        <w:spacing w:line="360" w:lineRule="auto"/>
        <w:jc w:val="both"/>
        <w:rPr>
          <w:rFonts w:ascii="Times New Roman" w:hAnsi="Times New Roman" w:cs="Times New Roman"/>
          <w:sz w:val="24"/>
          <w:szCs w:val="24"/>
        </w:rPr>
      </w:pPr>
    </w:p>
    <w:p w14:paraId="593845FB" w14:textId="64F4D70C" w:rsidR="00F06801" w:rsidRPr="0006727E" w:rsidRDefault="00F06801" w:rsidP="00226DD3">
      <w:pPr>
        <w:spacing w:line="360" w:lineRule="auto"/>
        <w:jc w:val="both"/>
        <w:rPr>
          <w:rFonts w:ascii="Times New Roman" w:hAnsi="Times New Roman" w:cs="Times New Roman"/>
          <w:sz w:val="24"/>
          <w:szCs w:val="24"/>
        </w:rPr>
      </w:pPr>
    </w:p>
    <w:p w14:paraId="1FEACED4" w14:textId="4C8B4F67" w:rsidR="00C60891" w:rsidRPr="0006727E" w:rsidRDefault="00C60891" w:rsidP="00226DD3">
      <w:pPr>
        <w:spacing w:line="360" w:lineRule="auto"/>
        <w:jc w:val="both"/>
        <w:rPr>
          <w:rFonts w:ascii="Times New Roman" w:hAnsi="Times New Roman" w:cs="Times New Roman"/>
          <w:sz w:val="24"/>
          <w:szCs w:val="24"/>
        </w:rPr>
      </w:pPr>
    </w:p>
    <w:p w14:paraId="17720CE5" w14:textId="0D6564F1" w:rsidR="0007044E" w:rsidRPr="0006727E" w:rsidRDefault="0007044E" w:rsidP="00226DD3">
      <w:pPr>
        <w:spacing w:line="360" w:lineRule="auto"/>
        <w:jc w:val="both"/>
        <w:rPr>
          <w:rFonts w:ascii="Times New Roman" w:hAnsi="Times New Roman" w:cs="Times New Roman"/>
          <w:sz w:val="24"/>
          <w:szCs w:val="24"/>
        </w:rPr>
      </w:pPr>
    </w:p>
    <w:p w14:paraId="05DE2A6D" w14:textId="370E45E7" w:rsidR="0007044E" w:rsidRPr="0006727E" w:rsidRDefault="0007044E" w:rsidP="00226DD3">
      <w:pPr>
        <w:spacing w:line="360" w:lineRule="auto"/>
        <w:jc w:val="both"/>
        <w:rPr>
          <w:rFonts w:ascii="Times New Roman" w:hAnsi="Times New Roman" w:cs="Times New Roman"/>
          <w:sz w:val="24"/>
          <w:szCs w:val="24"/>
        </w:rPr>
      </w:pPr>
    </w:p>
    <w:p w14:paraId="399C9280" w14:textId="46ACFB56" w:rsidR="0007044E" w:rsidRPr="0006727E" w:rsidRDefault="0007044E" w:rsidP="00226DD3">
      <w:pPr>
        <w:spacing w:line="360" w:lineRule="auto"/>
        <w:jc w:val="both"/>
        <w:rPr>
          <w:rFonts w:ascii="Times New Roman" w:hAnsi="Times New Roman" w:cs="Times New Roman"/>
          <w:sz w:val="24"/>
          <w:szCs w:val="24"/>
        </w:rPr>
      </w:pPr>
    </w:p>
    <w:p w14:paraId="7532ECFA" w14:textId="3DBA31C0" w:rsidR="0007044E" w:rsidRPr="0006727E" w:rsidRDefault="0007044E" w:rsidP="00226DD3">
      <w:pPr>
        <w:spacing w:line="360" w:lineRule="auto"/>
        <w:jc w:val="both"/>
        <w:rPr>
          <w:rFonts w:ascii="Times New Roman" w:hAnsi="Times New Roman" w:cs="Times New Roman"/>
          <w:sz w:val="24"/>
          <w:szCs w:val="24"/>
        </w:rPr>
      </w:pPr>
    </w:p>
    <w:p w14:paraId="2B136134" w14:textId="77777777" w:rsidR="0007044E" w:rsidRPr="0006727E" w:rsidRDefault="0007044E" w:rsidP="00226DD3">
      <w:pPr>
        <w:spacing w:line="360" w:lineRule="auto"/>
        <w:jc w:val="both"/>
        <w:rPr>
          <w:rFonts w:ascii="Times New Roman" w:hAnsi="Times New Roman" w:cs="Times New Roman"/>
          <w:sz w:val="24"/>
          <w:szCs w:val="24"/>
        </w:rPr>
      </w:pPr>
    </w:p>
    <w:p w14:paraId="321B4BD5" w14:textId="77777777" w:rsidR="00C60891" w:rsidRPr="0006727E" w:rsidRDefault="00C60891" w:rsidP="00226DD3">
      <w:pPr>
        <w:spacing w:line="360" w:lineRule="auto"/>
        <w:jc w:val="both"/>
        <w:rPr>
          <w:rFonts w:ascii="Times New Roman" w:hAnsi="Times New Roman" w:cs="Times New Roman"/>
          <w:sz w:val="24"/>
          <w:szCs w:val="24"/>
        </w:rPr>
      </w:pPr>
    </w:p>
    <w:p w14:paraId="10C3F678" w14:textId="77777777" w:rsidR="00F06801" w:rsidRDefault="00F06801" w:rsidP="00226DD3">
      <w:pPr>
        <w:spacing w:line="360" w:lineRule="auto"/>
        <w:jc w:val="both"/>
        <w:rPr>
          <w:rFonts w:ascii="Times New Roman" w:hAnsi="Times New Roman" w:cs="Times New Roman"/>
          <w:sz w:val="24"/>
          <w:szCs w:val="24"/>
        </w:rPr>
      </w:pPr>
    </w:p>
    <w:p w14:paraId="144BB0C7" w14:textId="77777777" w:rsidR="00703C7E" w:rsidRDefault="00703C7E" w:rsidP="00226DD3">
      <w:pPr>
        <w:spacing w:line="360" w:lineRule="auto"/>
        <w:jc w:val="both"/>
        <w:rPr>
          <w:rFonts w:ascii="Times New Roman" w:hAnsi="Times New Roman" w:cs="Times New Roman"/>
          <w:sz w:val="24"/>
          <w:szCs w:val="24"/>
        </w:rPr>
      </w:pPr>
    </w:p>
    <w:p w14:paraId="684DA888" w14:textId="77777777" w:rsidR="00703C7E" w:rsidRDefault="00703C7E" w:rsidP="00226DD3">
      <w:pPr>
        <w:spacing w:line="360" w:lineRule="auto"/>
        <w:jc w:val="both"/>
        <w:rPr>
          <w:rFonts w:ascii="Times New Roman" w:hAnsi="Times New Roman" w:cs="Times New Roman"/>
          <w:sz w:val="24"/>
          <w:szCs w:val="24"/>
        </w:rPr>
      </w:pPr>
    </w:p>
    <w:p w14:paraId="79EDF6E5" w14:textId="77777777" w:rsidR="00703C7E" w:rsidRDefault="00703C7E" w:rsidP="00226DD3">
      <w:pPr>
        <w:spacing w:line="360" w:lineRule="auto"/>
        <w:jc w:val="both"/>
        <w:rPr>
          <w:rFonts w:ascii="Times New Roman" w:hAnsi="Times New Roman" w:cs="Times New Roman"/>
          <w:sz w:val="24"/>
          <w:szCs w:val="24"/>
        </w:rPr>
      </w:pPr>
    </w:p>
    <w:p w14:paraId="76EBBA3E" w14:textId="77777777" w:rsidR="00703C7E" w:rsidRDefault="00703C7E" w:rsidP="00226DD3">
      <w:pPr>
        <w:spacing w:line="360" w:lineRule="auto"/>
        <w:jc w:val="both"/>
        <w:rPr>
          <w:rFonts w:ascii="Times New Roman" w:hAnsi="Times New Roman" w:cs="Times New Roman"/>
          <w:sz w:val="24"/>
          <w:szCs w:val="24"/>
        </w:rPr>
      </w:pPr>
    </w:p>
    <w:p w14:paraId="6FDDEF25" w14:textId="77777777" w:rsidR="00703C7E" w:rsidRPr="0006727E" w:rsidRDefault="00703C7E" w:rsidP="00226DD3">
      <w:pPr>
        <w:spacing w:line="360" w:lineRule="auto"/>
        <w:jc w:val="both"/>
        <w:rPr>
          <w:rFonts w:ascii="Times New Roman" w:hAnsi="Times New Roman" w:cs="Times New Roman"/>
          <w:sz w:val="24"/>
          <w:szCs w:val="24"/>
        </w:rPr>
      </w:pPr>
    </w:p>
    <w:p w14:paraId="0250C69C" w14:textId="7F37E52D" w:rsidR="00DA645C" w:rsidRPr="0006727E" w:rsidRDefault="00DA645C" w:rsidP="0006727E">
      <w:pPr>
        <w:spacing w:line="360" w:lineRule="auto"/>
        <w:jc w:val="center"/>
        <w:rPr>
          <w:rFonts w:ascii="Times New Roman" w:hAnsi="Times New Roman" w:cs="Times New Roman"/>
          <w:b/>
          <w:bCs/>
          <w:sz w:val="24"/>
          <w:szCs w:val="24"/>
        </w:rPr>
      </w:pPr>
      <w:r w:rsidRPr="0006727E">
        <w:rPr>
          <w:rFonts w:ascii="Times New Roman" w:hAnsi="Times New Roman" w:cs="Times New Roman"/>
          <w:b/>
          <w:bCs/>
          <w:sz w:val="24"/>
          <w:szCs w:val="24"/>
        </w:rPr>
        <w:t>Reference List</w:t>
      </w:r>
    </w:p>
    <w:p w14:paraId="6AE2A474" w14:textId="07F12D43" w:rsidR="005C423F" w:rsidRPr="0006727E" w:rsidRDefault="005C423F" w:rsidP="0006727E">
      <w:pPr>
        <w:pStyle w:val="NormalWeb"/>
        <w:spacing w:before="0" w:beforeAutospacing="0" w:after="0" w:afterAutospacing="0" w:line="360" w:lineRule="auto"/>
        <w:ind w:left="720" w:hanging="720"/>
        <w:jc w:val="both"/>
      </w:pPr>
      <w:r w:rsidRPr="0006727E">
        <w:t xml:space="preserve">Adelfio, M., Hamiduddin, I. and Miedema, E. (2020) 'London’s King’s Cross redevelopment: a compact, resource efficient and ‘liveable’ global city model for an era of climate emergency?,' </w:t>
      </w:r>
      <w:r w:rsidRPr="0006727E">
        <w:rPr>
          <w:i/>
          <w:iCs/>
        </w:rPr>
        <w:t>Urban Research &amp; Practice</w:t>
      </w:r>
      <w:r w:rsidRPr="0006727E">
        <w:t>, 14(2), pp. 180–200. https://doi.org/10.1080/17535069.2019.1710860.</w:t>
      </w:r>
    </w:p>
    <w:p w14:paraId="16D65BB1" w14:textId="75E41DE5" w:rsidR="00DA645C" w:rsidRPr="0006727E" w:rsidRDefault="00DA645C" w:rsidP="0006727E">
      <w:pPr>
        <w:pStyle w:val="NormalWeb"/>
        <w:spacing w:before="0" w:beforeAutospacing="0" w:after="0" w:afterAutospacing="0" w:line="360" w:lineRule="auto"/>
        <w:ind w:left="720" w:hanging="720"/>
        <w:jc w:val="both"/>
      </w:pPr>
      <w:r w:rsidRPr="0006727E">
        <w:t xml:space="preserve">BDP (2023) </w:t>
      </w:r>
      <w:r w:rsidRPr="0006727E">
        <w:rPr>
          <w:i/>
          <w:iCs/>
        </w:rPr>
        <w:t>Google HQ King’s Cross</w:t>
      </w:r>
      <w:r w:rsidRPr="0006727E">
        <w:t xml:space="preserve">. </w:t>
      </w:r>
      <w:hyperlink r:id="rId7" w:anchor=":~:text=Project%20details,Bjarke%20Ingels%20Group%20(BIG)" w:history="1">
        <w:r w:rsidRPr="0006727E">
          <w:rPr>
            <w:rStyle w:val="Hyperlink"/>
          </w:rPr>
          <w:t>https://www.bdp.com/en/projects/f-l/google-hq-kings-cross/#:~:text=Project%20details,Bjarke%20Ingels%20Group%20(BIG)</w:t>
        </w:r>
      </w:hyperlink>
      <w:r w:rsidRPr="0006727E">
        <w:t>. (Accessed: November 23, 2023).</w:t>
      </w:r>
    </w:p>
    <w:p w14:paraId="4B5BD154" w14:textId="0BE0135A" w:rsidR="00A87D20" w:rsidRPr="0006727E" w:rsidRDefault="00A87D20" w:rsidP="0006727E">
      <w:pPr>
        <w:pStyle w:val="NormalWeb"/>
        <w:spacing w:before="0" w:beforeAutospacing="0" w:after="0" w:afterAutospacing="0" w:line="360" w:lineRule="auto"/>
        <w:ind w:left="720" w:hanging="720"/>
        <w:jc w:val="both"/>
      </w:pPr>
      <w:r w:rsidRPr="0006727E">
        <w:t xml:space="preserve">Brown, L. (2023) </w:t>
      </w:r>
      <w:r w:rsidRPr="0006727E">
        <w:rPr>
          <w:i/>
          <w:iCs/>
        </w:rPr>
        <w:t>15 project management principles you should know</w:t>
      </w:r>
      <w:r w:rsidRPr="0006727E">
        <w:t>. https://www.invensislearning.com/blog/project-management-principles/ (Accessed: November 23, 2023).</w:t>
      </w:r>
    </w:p>
    <w:p w14:paraId="2E5326D5" w14:textId="747BE2E1" w:rsidR="00F32827" w:rsidRPr="0006727E" w:rsidRDefault="00F32827" w:rsidP="0006727E">
      <w:pPr>
        <w:pStyle w:val="NormalWeb"/>
        <w:spacing w:before="0" w:beforeAutospacing="0" w:after="0" w:afterAutospacing="0" w:line="480" w:lineRule="auto"/>
        <w:ind w:left="720" w:hanging="720"/>
        <w:jc w:val="both"/>
      </w:pPr>
      <w:r w:rsidRPr="0006727E">
        <w:t xml:space="preserve">Evanick, J., EdD (2023) </w:t>
      </w:r>
      <w:r w:rsidRPr="0006727E">
        <w:rPr>
          <w:i/>
          <w:iCs/>
        </w:rPr>
        <w:t>Agile instructional design: embracing flexibility and iterative development</w:t>
      </w:r>
      <w:r w:rsidRPr="0006727E">
        <w:t xml:space="preserve">. </w:t>
      </w:r>
      <w:hyperlink r:id="rId8" w:history="1">
        <w:r w:rsidRPr="0006727E">
          <w:rPr>
            <w:rStyle w:val="Hyperlink"/>
          </w:rPr>
          <w:t>https://elearningindustry.com/agile-instructional-design-embracing-flexibility-and-iterative-development</w:t>
        </w:r>
      </w:hyperlink>
      <w:r w:rsidRPr="0006727E">
        <w:t xml:space="preserve"> (Accessed: November 23, 2023).</w:t>
      </w:r>
    </w:p>
    <w:p w14:paraId="36EE3CE1" w14:textId="77777777" w:rsidR="00BB15E8" w:rsidRPr="0006727E" w:rsidRDefault="00226DD3" w:rsidP="0006727E">
      <w:pPr>
        <w:pStyle w:val="NormalWeb"/>
        <w:spacing w:before="0" w:beforeAutospacing="0" w:after="0" w:afterAutospacing="0" w:line="360" w:lineRule="auto"/>
        <w:ind w:left="720" w:hanging="720"/>
        <w:jc w:val="both"/>
      </w:pPr>
      <w:r w:rsidRPr="0006727E">
        <w:t xml:space="preserve">Landau, P. (2023) </w:t>
      </w:r>
      <w:r w:rsidRPr="0006727E">
        <w:rPr>
          <w:i/>
          <w:iCs/>
        </w:rPr>
        <w:t>What is a risk register &amp; how to create one</w:t>
      </w:r>
      <w:r w:rsidRPr="0006727E">
        <w:t xml:space="preserve">. </w:t>
      </w:r>
      <w:hyperlink r:id="rId9" w:anchor=":~:text=A%20risk%20register%20is%20the,to%20respond%20to%20project%20risk" w:history="1">
        <w:r w:rsidRPr="0006727E">
          <w:rPr>
            <w:rStyle w:val="Hyperlink"/>
          </w:rPr>
          <w:t>https://www.projectmanager.com/blog/guide-using-risk-register#:~:text=A%20risk%20register%20is%20the,to%20respond%20to%20project%20risk</w:t>
        </w:r>
      </w:hyperlink>
      <w:r w:rsidRPr="0006727E">
        <w:t>. (Accessed: November 23, 2023).</w:t>
      </w:r>
    </w:p>
    <w:p w14:paraId="629C2F26" w14:textId="5EAF7428" w:rsidR="00BB15E8" w:rsidRPr="0006727E" w:rsidRDefault="00BB15E8" w:rsidP="0006727E">
      <w:pPr>
        <w:pStyle w:val="NormalWeb"/>
        <w:spacing w:before="0" w:beforeAutospacing="0" w:after="0" w:afterAutospacing="0" w:line="360" w:lineRule="auto"/>
        <w:ind w:left="720" w:hanging="720"/>
        <w:jc w:val="both"/>
      </w:pPr>
      <w:r w:rsidRPr="0006727E">
        <w:t xml:space="preserve">Karlesky, M. and Voord, M.V. (2008) </w:t>
      </w:r>
      <w:r w:rsidRPr="0006727E">
        <w:rPr>
          <w:i/>
          <w:iCs/>
        </w:rPr>
        <w:t xml:space="preserve">Agile project management - </w:t>
      </w:r>
      <w:r w:rsidR="0006727E" w:rsidRPr="0006727E">
        <w:rPr>
          <w:i/>
          <w:iCs/>
        </w:rPr>
        <w:t>ResearchGate</w:t>
      </w:r>
      <w:r w:rsidRPr="0006727E">
        <w:t xml:space="preserve">, </w:t>
      </w:r>
      <w:r w:rsidRPr="0006727E">
        <w:rPr>
          <w:i/>
          <w:iCs/>
        </w:rPr>
        <w:t>Research Gate</w:t>
      </w:r>
      <w:r w:rsidRPr="0006727E">
        <w:t xml:space="preserve">. Available at: https://www.researchgate.net/profile/Michael-Karlesky/publication/229042037_Agile_Project_Management/links/5512b1c70cf270fd7e3332b1/Agile-Project-Management.pdf (Accessed: 23 November 2023). </w:t>
      </w:r>
    </w:p>
    <w:p w14:paraId="6E966065" w14:textId="77074802" w:rsidR="00936032" w:rsidRPr="0006727E" w:rsidRDefault="00936032" w:rsidP="0006727E">
      <w:pPr>
        <w:pStyle w:val="NormalWeb"/>
        <w:spacing w:before="0" w:beforeAutospacing="0" w:after="0" w:afterAutospacing="0" w:line="360" w:lineRule="auto"/>
        <w:ind w:left="720" w:hanging="720"/>
        <w:jc w:val="both"/>
      </w:pPr>
      <w:r w:rsidRPr="0006727E">
        <w:t xml:space="preserve">Monnappa, A. (2023) </w:t>
      </w:r>
      <w:r w:rsidRPr="0006727E">
        <w:rPr>
          <w:i/>
          <w:iCs/>
        </w:rPr>
        <w:t>Project scope management and its importance in 2024</w:t>
      </w:r>
      <w:r w:rsidRPr="0006727E">
        <w:t xml:space="preserve">. </w:t>
      </w:r>
      <w:hyperlink r:id="rId10" w:history="1">
        <w:r w:rsidRPr="0006727E">
          <w:rPr>
            <w:rStyle w:val="Hyperlink"/>
          </w:rPr>
          <w:t>https://www.simplilearn.com/project-scope-management-importance-rar89-article</w:t>
        </w:r>
      </w:hyperlink>
      <w:r w:rsidRPr="0006727E">
        <w:t xml:space="preserve"> (Accessed: November 23, 2023).</w:t>
      </w:r>
    </w:p>
    <w:p w14:paraId="1C16DB61" w14:textId="76DAE809" w:rsidR="00BB15E8" w:rsidRPr="0006727E" w:rsidRDefault="00BB15E8" w:rsidP="0006727E">
      <w:pPr>
        <w:pStyle w:val="NormalWeb"/>
        <w:spacing w:before="0" w:beforeAutospacing="0" w:after="0" w:afterAutospacing="0" w:line="480" w:lineRule="auto"/>
        <w:ind w:left="720" w:hanging="720"/>
        <w:jc w:val="both"/>
      </w:pPr>
      <w:r w:rsidRPr="0006727E">
        <w:lastRenderedPageBreak/>
        <w:t xml:space="preserve">Narasimman, P. (2023) </w:t>
      </w:r>
      <w:r w:rsidRPr="0006727E">
        <w:rPr>
          <w:i/>
          <w:iCs/>
        </w:rPr>
        <w:t>Agile vs Traditional Project Management [Top Differences]</w:t>
      </w:r>
      <w:r w:rsidRPr="0006727E">
        <w:t>. https://www.knowledgehut.com/blog/agile/agile-project-management-vs-traditional-project-management (Accessed: November 23, 2023).</w:t>
      </w:r>
    </w:p>
    <w:p w14:paraId="2C4AD658" w14:textId="77777777" w:rsidR="00F06801" w:rsidRPr="0006727E" w:rsidRDefault="00693450" w:rsidP="0006727E">
      <w:pPr>
        <w:pStyle w:val="NormalWeb"/>
        <w:spacing w:before="0" w:beforeAutospacing="0" w:after="0" w:afterAutospacing="0" w:line="480" w:lineRule="auto"/>
        <w:ind w:left="720" w:hanging="720"/>
        <w:jc w:val="both"/>
      </w:pPr>
      <w:r w:rsidRPr="0006727E">
        <w:t xml:space="preserve">Philmckinney (2023) </w:t>
      </w:r>
      <w:r w:rsidRPr="0006727E">
        <w:rPr>
          <w:i/>
          <w:iCs/>
        </w:rPr>
        <w:t>Balancing creativity and practicality</w:t>
      </w:r>
      <w:r w:rsidRPr="0006727E">
        <w:t xml:space="preserve">. </w:t>
      </w:r>
      <w:hyperlink r:id="rId11" w:history="1">
        <w:r w:rsidRPr="0006727E">
          <w:rPr>
            <w:rStyle w:val="Hyperlink"/>
          </w:rPr>
          <w:t>https://killerinnovations.com/balancing-creativity-and-practicality/</w:t>
        </w:r>
      </w:hyperlink>
      <w:r w:rsidRPr="0006727E">
        <w:t xml:space="preserve"> (Accessed: November 23, 2023).</w:t>
      </w:r>
    </w:p>
    <w:p w14:paraId="5EA56A04" w14:textId="74C45DAE" w:rsidR="00F06801" w:rsidRPr="0006727E" w:rsidRDefault="00F06801" w:rsidP="0006727E">
      <w:pPr>
        <w:pStyle w:val="NormalWeb"/>
        <w:spacing w:before="0" w:beforeAutospacing="0" w:after="0" w:afterAutospacing="0" w:line="480" w:lineRule="auto"/>
        <w:ind w:left="720" w:hanging="720"/>
        <w:jc w:val="both"/>
      </w:pPr>
      <w:r w:rsidRPr="0006727E">
        <w:t xml:space="preserve">Shahu, R., Pundir, A.K. and Ganapathy, L. (2012) 'An empirical study on flexibility: a critical success factor of construction projects,' </w:t>
      </w:r>
      <w:r w:rsidRPr="0006727E">
        <w:rPr>
          <w:i/>
          <w:iCs/>
        </w:rPr>
        <w:t>Global Journal of Flexible Systems Management</w:t>
      </w:r>
      <w:r w:rsidRPr="0006727E">
        <w:t>, 13(3), pp. 123–128. https://doi.org/10.1007/s40171-012-0014-5.</w:t>
      </w:r>
    </w:p>
    <w:p w14:paraId="4D3D170C" w14:textId="77777777" w:rsidR="00F06801" w:rsidRPr="0006727E" w:rsidRDefault="00F06801" w:rsidP="00693450">
      <w:pPr>
        <w:pStyle w:val="NormalWeb"/>
        <w:spacing w:before="0" w:beforeAutospacing="0" w:after="0" w:afterAutospacing="0" w:line="480" w:lineRule="auto"/>
        <w:ind w:left="720" w:hanging="720"/>
      </w:pPr>
    </w:p>
    <w:p w14:paraId="6C3114F1" w14:textId="77777777" w:rsidR="00693450" w:rsidRPr="0006727E" w:rsidRDefault="00693450" w:rsidP="00693450">
      <w:pPr>
        <w:pStyle w:val="NormalWeb"/>
        <w:spacing w:before="0" w:beforeAutospacing="0" w:after="0" w:afterAutospacing="0" w:line="480" w:lineRule="auto"/>
        <w:ind w:left="720" w:hanging="720"/>
      </w:pPr>
    </w:p>
    <w:p w14:paraId="470489F2" w14:textId="77777777" w:rsidR="00693450" w:rsidRPr="0006727E" w:rsidRDefault="00693450" w:rsidP="00BB15E8">
      <w:pPr>
        <w:pStyle w:val="NormalWeb"/>
        <w:spacing w:before="0" w:beforeAutospacing="0" w:after="0" w:afterAutospacing="0" w:line="480" w:lineRule="auto"/>
        <w:ind w:left="720" w:hanging="720"/>
      </w:pPr>
    </w:p>
    <w:p w14:paraId="7BE875F3" w14:textId="77777777" w:rsidR="00F32827" w:rsidRPr="0006727E" w:rsidRDefault="00F32827" w:rsidP="00BB15E8">
      <w:pPr>
        <w:pStyle w:val="NormalWeb"/>
        <w:spacing w:before="0" w:beforeAutospacing="0" w:after="0" w:afterAutospacing="0" w:line="480" w:lineRule="auto"/>
        <w:ind w:left="720" w:hanging="720"/>
      </w:pPr>
    </w:p>
    <w:p w14:paraId="6D626258" w14:textId="77777777" w:rsidR="00BB15E8" w:rsidRPr="0006727E" w:rsidRDefault="00BB15E8" w:rsidP="00226DD3">
      <w:pPr>
        <w:pStyle w:val="NormalWeb"/>
        <w:spacing w:before="0" w:beforeAutospacing="0" w:after="0" w:afterAutospacing="0" w:line="360" w:lineRule="auto"/>
        <w:ind w:left="720" w:hanging="720"/>
      </w:pPr>
    </w:p>
    <w:p w14:paraId="111AA49E" w14:textId="77777777" w:rsidR="00936032" w:rsidRPr="0006727E" w:rsidRDefault="00936032" w:rsidP="00DA645C">
      <w:pPr>
        <w:pStyle w:val="NormalWeb"/>
        <w:spacing w:before="0" w:beforeAutospacing="0" w:after="0" w:afterAutospacing="0" w:line="480" w:lineRule="auto"/>
        <w:ind w:left="720" w:hanging="720"/>
      </w:pPr>
    </w:p>
    <w:p w14:paraId="0BEA5C04" w14:textId="77777777" w:rsidR="00DA645C" w:rsidRPr="0006727E" w:rsidRDefault="00DA645C" w:rsidP="00DA645C">
      <w:pPr>
        <w:pStyle w:val="NormalWeb"/>
        <w:spacing w:before="0" w:beforeAutospacing="0" w:after="0" w:afterAutospacing="0" w:line="480" w:lineRule="auto"/>
        <w:ind w:left="720" w:hanging="720"/>
      </w:pPr>
    </w:p>
    <w:p w14:paraId="35F38FD1" w14:textId="77777777" w:rsidR="00DA645C" w:rsidRPr="0006727E" w:rsidRDefault="00DA645C" w:rsidP="00AB0060">
      <w:pPr>
        <w:spacing w:line="360" w:lineRule="auto"/>
        <w:jc w:val="both"/>
        <w:rPr>
          <w:rFonts w:ascii="Times New Roman" w:hAnsi="Times New Roman" w:cs="Times New Roman"/>
          <w:sz w:val="24"/>
          <w:szCs w:val="24"/>
        </w:rPr>
      </w:pPr>
    </w:p>
    <w:p w14:paraId="34D42612" w14:textId="26B522ED" w:rsidR="006E6E04" w:rsidRPr="0006727E" w:rsidRDefault="006E6E04" w:rsidP="00AB0060">
      <w:pPr>
        <w:spacing w:line="360" w:lineRule="auto"/>
        <w:jc w:val="both"/>
        <w:rPr>
          <w:rFonts w:ascii="Times New Roman" w:hAnsi="Times New Roman" w:cs="Times New Roman"/>
          <w:sz w:val="24"/>
          <w:szCs w:val="24"/>
        </w:rPr>
      </w:pPr>
    </w:p>
    <w:sectPr w:rsidR="006E6E04" w:rsidRPr="0006727E">
      <w:headerReference w:type="default" r:id="rId12"/>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F2F22F4" w14:textId="77777777" w:rsidR="0095366B" w:rsidRDefault="0095366B" w:rsidP="0006727E">
      <w:pPr>
        <w:spacing w:after="0" w:line="240" w:lineRule="auto"/>
      </w:pPr>
      <w:r>
        <w:separator/>
      </w:r>
    </w:p>
  </w:endnote>
  <w:endnote w:type="continuationSeparator" w:id="0">
    <w:p w14:paraId="4B9F09C1" w14:textId="77777777" w:rsidR="0095366B" w:rsidRDefault="0095366B" w:rsidP="0006727E">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CD285F2" w14:textId="77777777" w:rsidR="0095366B" w:rsidRDefault="0095366B" w:rsidP="0006727E">
      <w:pPr>
        <w:spacing w:after="0" w:line="240" w:lineRule="auto"/>
      </w:pPr>
      <w:r>
        <w:separator/>
      </w:r>
    </w:p>
  </w:footnote>
  <w:footnote w:type="continuationSeparator" w:id="0">
    <w:p w14:paraId="646AD2FE" w14:textId="77777777" w:rsidR="0095366B" w:rsidRDefault="0095366B" w:rsidP="0006727E">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Fonts w:ascii="Times New Roman" w:hAnsi="Times New Roman" w:cs="Times New Roman"/>
        <w:sz w:val="24"/>
        <w:szCs w:val="24"/>
      </w:rPr>
      <w:id w:val="-1278564489"/>
      <w:docPartObj>
        <w:docPartGallery w:val="Page Numbers (Top of Page)"/>
        <w:docPartUnique/>
      </w:docPartObj>
    </w:sdtPr>
    <w:sdtEndPr>
      <w:rPr>
        <w:noProof/>
      </w:rPr>
    </w:sdtEndPr>
    <w:sdtContent>
      <w:p w14:paraId="0012FD89" w14:textId="1601B0BA" w:rsidR="0006727E" w:rsidRPr="0006727E" w:rsidRDefault="0006727E">
        <w:pPr>
          <w:pStyle w:val="Header"/>
          <w:jc w:val="right"/>
          <w:rPr>
            <w:rFonts w:ascii="Times New Roman" w:hAnsi="Times New Roman" w:cs="Times New Roman"/>
            <w:sz w:val="24"/>
            <w:szCs w:val="24"/>
          </w:rPr>
        </w:pPr>
        <w:r w:rsidRPr="0006727E">
          <w:rPr>
            <w:rFonts w:ascii="Times New Roman" w:hAnsi="Times New Roman" w:cs="Times New Roman"/>
            <w:sz w:val="24"/>
            <w:szCs w:val="24"/>
          </w:rPr>
          <w:fldChar w:fldCharType="begin"/>
        </w:r>
        <w:r w:rsidRPr="0006727E">
          <w:rPr>
            <w:rFonts w:ascii="Times New Roman" w:hAnsi="Times New Roman" w:cs="Times New Roman"/>
            <w:sz w:val="24"/>
            <w:szCs w:val="24"/>
          </w:rPr>
          <w:instrText xml:space="preserve"> PAGE   \* MERGEFORMAT </w:instrText>
        </w:r>
        <w:r w:rsidRPr="0006727E">
          <w:rPr>
            <w:rFonts w:ascii="Times New Roman" w:hAnsi="Times New Roman" w:cs="Times New Roman"/>
            <w:sz w:val="24"/>
            <w:szCs w:val="24"/>
          </w:rPr>
          <w:fldChar w:fldCharType="separate"/>
        </w:r>
        <w:r w:rsidRPr="0006727E">
          <w:rPr>
            <w:rFonts w:ascii="Times New Roman" w:hAnsi="Times New Roman" w:cs="Times New Roman"/>
            <w:noProof/>
            <w:sz w:val="24"/>
            <w:szCs w:val="24"/>
          </w:rPr>
          <w:t>2</w:t>
        </w:r>
        <w:r w:rsidRPr="0006727E">
          <w:rPr>
            <w:rFonts w:ascii="Times New Roman" w:hAnsi="Times New Roman" w:cs="Times New Roman"/>
            <w:noProof/>
            <w:sz w:val="24"/>
            <w:szCs w:val="24"/>
          </w:rPr>
          <w:fldChar w:fldCharType="end"/>
        </w:r>
      </w:p>
    </w:sdtContent>
  </w:sdt>
  <w:p w14:paraId="559B44FA" w14:textId="77777777" w:rsidR="0006727E" w:rsidRDefault="0006727E">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8113525"/>
    <w:multiLevelType w:val="hybridMultilevel"/>
    <w:tmpl w:val="F0FA3BCA"/>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 w15:restartNumberingAfterBreak="0">
    <w:nsid w:val="68920453"/>
    <w:multiLevelType w:val="hybridMultilevel"/>
    <w:tmpl w:val="44FA9456"/>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16cid:durableId="747533997">
    <w:abstractNumId w:val="0"/>
  </w:num>
  <w:num w:numId="2" w16cid:durableId="325785755">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45D68"/>
    <w:rsid w:val="0006727E"/>
    <w:rsid w:val="0007044E"/>
    <w:rsid w:val="000A4B15"/>
    <w:rsid w:val="000E7D97"/>
    <w:rsid w:val="001051E2"/>
    <w:rsid w:val="00150958"/>
    <w:rsid w:val="00226DD3"/>
    <w:rsid w:val="003700D7"/>
    <w:rsid w:val="003D754C"/>
    <w:rsid w:val="004351EE"/>
    <w:rsid w:val="004D57BD"/>
    <w:rsid w:val="004F6001"/>
    <w:rsid w:val="00523EE1"/>
    <w:rsid w:val="005449B3"/>
    <w:rsid w:val="005A7DFD"/>
    <w:rsid w:val="005C423F"/>
    <w:rsid w:val="005C7D0F"/>
    <w:rsid w:val="00607716"/>
    <w:rsid w:val="00693450"/>
    <w:rsid w:val="006B0802"/>
    <w:rsid w:val="006E6E04"/>
    <w:rsid w:val="00703C7E"/>
    <w:rsid w:val="00744E06"/>
    <w:rsid w:val="00861EC7"/>
    <w:rsid w:val="008C3087"/>
    <w:rsid w:val="00925A50"/>
    <w:rsid w:val="00936032"/>
    <w:rsid w:val="0095366B"/>
    <w:rsid w:val="009A3F38"/>
    <w:rsid w:val="009E7001"/>
    <w:rsid w:val="00A0313B"/>
    <w:rsid w:val="00A5696A"/>
    <w:rsid w:val="00A87D20"/>
    <w:rsid w:val="00A917B8"/>
    <w:rsid w:val="00AB0060"/>
    <w:rsid w:val="00BB15E8"/>
    <w:rsid w:val="00C4346F"/>
    <w:rsid w:val="00C45D68"/>
    <w:rsid w:val="00C60891"/>
    <w:rsid w:val="00D26CCE"/>
    <w:rsid w:val="00D879C3"/>
    <w:rsid w:val="00DA645C"/>
    <w:rsid w:val="00F06801"/>
    <w:rsid w:val="00F32827"/>
    <w:rsid w:val="00F41628"/>
    <w:rsid w:val="00F93188"/>
    <w:rsid w:val="00FB4DF2"/>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FADF501"/>
  <w15:chartTrackingRefBased/>
  <w15:docId w15:val="{04B1ACA3-ED04-4987-8B07-1E2C83C7744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US"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unhideWhenUsed/>
    <w:rsid w:val="00DA645C"/>
    <w:pPr>
      <w:spacing w:before="100" w:beforeAutospacing="1" w:after="100" w:afterAutospacing="1" w:line="240" w:lineRule="auto"/>
    </w:pPr>
    <w:rPr>
      <w:rFonts w:ascii="Times New Roman" w:eastAsia="Times New Roman" w:hAnsi="Times New Roman" w:cs="Times New Roman"/>
      <w:kern w:val="0"/>
      <w:sz w:val="24"/>
      <w:szCs w:val="24"/>
      <w14:ligatures w14:val="none"/>
    </w:rPr>
  </w:style>
  <w:style w:type="character" w:styleId="Hyperlink">
    <w:name w:val="Hyperlink"/>
    <w:basedOn w:val="DefaultParagraphFont"/>
    <w:uiPriority w:val="99"/>
    <w:unhideWhenUsed/>
    <w:rsid w:val="00DA645C"/>
    <w:rPr>
      <w:color w:val="0563C1" w:themeColor="hyperlink"/>
      <w:u w:val="single"/>
    </w:rPr>
  </w:style>
  <w:style w:type="character" w:styleId="UnresolvedMention">
    <w:name w:val="Unresolved Mention"/>
    <w:basedOn w:val="DefaultParagraphFont"/>
    <w:uiPriority w:val="99"/>
    <w:semiHidden/>
    <w:unhideWhenUsed/>
    <w:rsid w:val="00DA645C"/>
    <w:rPr>
      <w:color w:val="605E5C"/>
      <w:shd w:val="clear" w:color="auto" w:fill="E1DFDD"/>
    </w:rPr>
  </w:style>
  <w:style w:type="paragraph" w:styleId="ListParagraph">
    <w:name w:val="List Paragraph"/>
    <w:basedOn w:val="Normal"/>
    <w:uiPriority w:val="34"/>
    <w:qFormat/>
    <w:rsid w:val="00D26CCE"/>
    <w:pPr>
      <w:ind w:left="720"/>
      <w:contextualSpacing/>
    </w:pPr>
  </w:style>
  <w:style w:type="paragraph" w:styleId="Header">
    <w:name w:val="header"/>
    <w:basedOn w:val="Normal"/>
    <w:link w:val="HeaderChar"/>
    <w:uiPriority w:val="99"/>
    <w:unhideWhenUsed/>
    <w:rsid w:val="0006727E"/>
    <w:pPr>
      <w:tabs>
        <w:tab w:val="center" w:pos="4680"/>
        <w:tab w:val="right" w:pos="9360"/>
      </w:tabs>
      <w:spacing w:after="0" w:line="240" w:lineRule="auto"/>
    </w:pPr>
  </w:style>
  <w:style w:type="character" w:customStyle="1" w:styleId="HeaderChar">
    <w:name w:val="Header Char"/>
    <w:basedOn w:val="DefaultParagraphFont"/>
    <w:link w:val="Header"/>
    <w:uiPriority w:val="99"/>
    <w:rsid w:val="0006727E"/>
  </w:style>
  <w:style w:type="paragraph" w:styleId="Footer">
    <w:name w:val="footer"/>
    <w:basedOn w:val="Normal"/>
    <w:link w:val="FooterChar"/>
    <w:uiPriority w:val="99"/>
    <w:unhideWhenUsed/>
    <w:rsid w:val="0006727E"/>
    <w:pPr>
      <w:tabs>
        <w:tab w:val="center" w:pos="4680"/>
        <w:tab w:val="right" w:pos="9360"/>
      </w:tabs>
      <w:spacing w:after="0" w:line="240" w:lineRule="auto"/>
    </w:pPr>
  </w:style>
  <w:style w:type="character" w:customStyle="1" w:styleId="FooterChar">
    <w:name w:val="Footer Char"/>
    <w:basedOn w:val="DefaultParagraphFont"/>
    <w:link w:val="Footer"/>
    <w:uiPriority w:val="99"/>
    <w:rsid w:val="0006727E"/>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5865396">
      <w:bodyDiv w:val="1"/>
      <w:marLeft w:val="0"/>
      <w:marRight w:val="0"/>
      <w:marTop w:val="0"/>
      <w:marBottom w:val="0"/>
      <w:divBdr>
        <w:top w:val="none" w:sz="0" w:space="0" w:color="auto"/>
        <w:left w:val="none" w:sz="0" w:space="0" w:color="auto"/>
        <w:bottom w:val="none" w:sz="0" w:space="0" w:color="auto"/>
        <w:right w:val="none" w:sz="0" w:space="0" w:color="auto"/>
      </w:divBdr>
      <w:divsChild>
        <w:div w:id="475100899">
          <w:marLeft w:val="-720"/>
          <w:marRight w:val="0"/>
          <w:marTop w:val="0"/>
          <w:marBottom w:val="0"/>
          <w:divBdr>
            <w:top w:val="none" w:sz="0" w:space="0" w:color="auto"/>
            <w:left w:val="none" w:sz="0" w:space="0" w:color="auto"/>
            <w:bottom w:val="none" w:sz="0" w:space="0" w:color="auto"/>
            <w:right w:val="none" w:sz="0" w:space="0" w:color="auto"/>
          </w:divBdr>
        </w:div>
      </w:divsChild>
    </w:div>
    <w:div w:id="390688942">
      <w:bodyDiv w:val="1"/>
      <w:marLeft w:val="0"/>
      <w:marRight w:val="0"/>
      <w:marTop w:val="0"/>
      <w:marBottom w:val="0"/>
      <w:divBdr>
        <w:top w:val="none" w:sz="0" w:space="0" w:color="auto"/>
        <w:left w:val="none" w:sz="0" w:space="0" w:color="auto"/>
        <w:bottom w:val="none" w:sz="0" w:space="0" w:color="auto"/>
        <w:right w:val="none" w:sz="0" w:space="0" w:color="auto"/>
      </w:divBdr>
      <w:divsChild>
        <w:div w:id="1422987125">
          <w:marLeft w:val="-720"/>
          <w:marRight w:val="0"/>
          <w:marTop w:val="0"/>
          <w:marBottom w:val="0"/>
          <w:divBdr>
            <w:top w:val="none" w:sz="0" w:space="0" w:color="auto"/>
            <w:left w:val="none" w:sz="0" w:space="0" w:color="auto"/>
            <w:bottom w:val="none" w:sz="0" w:space="0" w:color="auto"/>
            <w:right w:val="none" w:sz="0" w:space="0" w:color="auto"/>
          </w:divBdr>
        </w:div>
      </w:divsChild>
    </w:div>
    <w:div w:id="422381672">
      <w:bodyDiv w:val="1"/>
      <w:marLeft w:val="0"/>
      <w:marRight w:val="0"/>
      <w:marTop w:val="0"/>
      <w:marBottom w:val="0"/>
      <w:divBdr>
        <w:top w:val="none" w:sz="0" w:space="0" w:color="auto"/>
        <w:left w:val="none" w:sz="0" w:space="0" w:color="auto"/>
        <w:bottom w:val="none" w:sz="0" w:space="0" w:color="auto"/>
        <w:right w:val="none" w:sz="0" w:space="0" w:color="auto"/>
      </w:divBdr>
      <w:divsChild>
        <w:div w:id="1314331327">
          <w:marLeft w:val="-720"/>
          <w:marRight w:val="0"/>
          <w:marTop w:val="0"/>
          <w:marBottom w:val="0"/>
          <w:divBdr>
            <w:top w:val="none" w:sz="0" w:space="0" w:color="auto"/>
            <w:left w:val="none" w:sz="0" w:space="0" w:color="auto"/>
            <w:bottom w:val="none" w:sz="0" w:space="0" w:color="auto"/>
            <w:right w:val="none" w:sz="0" w:space="0" w:color="auto"/>
          </w:divBdr>
        </w:div>
      </w:divsChild>
    </w:div>
    <w:div w:id="735393870">
      <w:bodyDiv w:val="1"/>
      <w:marLeft w:val="0"/>
      <w:marRight w:val="0"/>
      <w:marTop w:val="0"/>
      <w:marBottom w:val="0"/>
      <w:divBdr>
        <w:top w:val="none" w:sz="0" w:space="0" w:color="auto"/>
        <w:left w:val="none" w:sz="0" w:space="0" w:color="auto"/>
        <w:bottom w:val="none" w:sz="0" w:space="0" w:color="auto"/>
        <w:right w:val="none" w:sz="0" w:space="0" w:color="auto"/>
      </w:divBdr>
      <w:divsChild>
        <w:div w:id="391003268">
          <w:marLeft w:val="-720"/>
          <w:marRight w:val="0"/>
          <w:marTop w:val="0"/>
          <w:marBottom w:val="0"/>
          <w:divBdr>
            <w:top w:val="none" w:sz="0" w:space="0" w:color="auto"/>
            <w:left w:val="none" w:sz="0" w:space="0" w:color="auto"/>
            <w:bottom w:val="none" w:sz="0" w:space="0" w:color="auto"/>
            <w:right w:val="none" w:sz="0" w:space="0" w:color="auto"/>
          </w:divBdr>
        </w:div>
      </w:divsChild>
    </w:div>
    <w:div w:id="743064983">
      <w:bodyDiv w:val="1"/>
      <w:marLeft w:val="0"/>
      <w:marRight w:val="0"/>
      <w:marTop w:val="0"/>
      <w:marBottom w:val="0"/>
      <w:divBdr>
        <w:top w:val="none" w:sz="0" w:space="0" w:color="auto"/>
        <w:left w:val="none" w:sz="0" w:space="0" w:color="auto"/>
        <w:bottom w:val="none" w:sz="0" w:space="0" w:color="auto"/>
        <w:right w:val="none" w:sz="0" w:space="0" w:color="auto"/>
      </w:divBdr>
      <w:divsChild>
        <w:div w:id="687371590">
          <w:marLeft w:val="-720"/>
          <w:marRight w:val="0"/>
          <w:marTop w:val="0"/>
          <w:marBottom w:val="0"/>
          <w:divBdr>
            <w:top w:val="none" w:sz="0" w:space="0" w:color="auto"/>
            <w:left w:val="none" w:sz="0" w:space="0" w:color="auto"/>
            <w:bottom w:val="none" w:sz="0" w:space="0" w:color="auto"/>
            <w:right w:val="none" w:sz="0" w:space="0" w:color="auto"/>
          </w:divBdr>
        </w:div>
      </w:divsChild>
    </w:div>
    <w:div w:id="900366158">
      <w:bodyDiv w:val="1"/>
      <w:marLeft w:val="0"/>
      <w:marRight w:val="0"/>
      <w:marTop w:val="0"/>
      <w:marBottom w:val="0"/>
      <w:divBdr>
        <w:top w:val="none" w:sz="0" w:space="0" w:color="auto"/>
        <w:left w:val="none" w:sz="0" w:space="0" w:color="auto"/>
        <w:bottom w:val="none" w:sz="0" w:space="0" w:color="auto"/>
        <w:right w:val="none" w:sz="0" w:space="0" w:color="auto"/>
      </w:divBdr>
      <w:divsChild>
        <w:div w:id="2094013880">
          <w:marLeft w:val="-720"/>
          <w:marRight w:val="0"/>
          <w:marTop w:val="0"/>
          <w:marBottom w:val="0"/>
          <w:divBdr>
            <w:top w:val="none" w:sz="0" w:space="0" w:color="auto"/>
            <w:left w:val="none" w:sz="0" w:space="0" w:color="auto"/>
            <w:bottom w:val="none" w:sz="0" w:space="0" w:color="auto"/>
            <w:right w:val="none" w:sz="0" w:space="0" w:color="auto"/>
          </w:divBdr>
        </w:div>
      </w:divsChild>
    </w:div>
    <w:div w:id="1241254400">
      <w:bodyDiv w:val="1"/>
      <w:marLeft w:val="0"/>
      <w:marRight w:val="0"/>
      <w:marTop w:val="0"/>
      <w:marBottom w:val="0"/>
      <w:divBdr>
        <w:top w:val="none" w:sz="0" w:space="0" w:color="auto"/>
        <w:left w:val="none" w:sz="0" w:space="0" w:color="auto"/>
        <w:bottom w:val="none" w:sz="0" w:space="0" w:color="auto"/>
        <w:right w:val="none" w:sz="0" w:space="0" w:color="auto"/>
      </w:divBdr>
    </w:div>
    <w:div w:id="1286621841">
      <w:bodyDiv w:val="1"/>
      <w:marLeft w:val="0"/>
      <w:marRight w:val="0"/>
      <w:marTop w:val="0"/>
      <w:marBottom w:val="0"/>
      <w:divBdr>
        <w:top w:val="none" w:sz="0" w:space="0" w:color="auto"/>
        <w:left w:val="none" w:sz="0" w:space="0" w:color="auto"/>
        <w:bottom w:val="none" w:sz="0" w:space="0" w:color="auto"/>
        <w:right w:val="none" w:sz="0" w:space="0" w:color="auto"/>
      </w:divBdr>
      <w:divsChild>
        <w:div w:id="41444684">
          <w:marLeft w:val="-720"/>
          <w:marRight w:val="0"/>
          <w:marTop w:val="0"/>
          <w:marBottom w:val="0"/>
          <w:divBdr>
            <w:top w:val="none" w:sz="0" w:space="0" w:color="auto"/>
            <w:left w:val="none" w:sz="0" w:space="0" w:color="auto"/>
            <w:bottom w:val="none" w:sz="0" w:space="0" w:color="auto"/>
            <w:right w:val="none" w:sz="0" w:space="0" w:color="auto"/>
          </w:divBdr>
        </w:div>
      </w:divsChild>
    </w:div>
    <w:div w:id="1476727651">
      <w:bodyDiv w:val="1"/>
      <w:marLeft w:val="0"/>
      <w:marRight w:val="0"/>
      <w:marTop w:val="0"/>
      <w:marBottom w:val="0"/>
      <w:divBdr>
        <w:top w:val="none" w:sz="0" w:space="0" w:color="auto"/>
        <w:left w:val="none" w:sz="0" w:space="0" w:color="auto"/>
        <w:bottom w:val="none" w:sz="0" w:space="0" w:color="auto"/>
        <w:right w:val="none" w:sz="0" w:space="0" w:color="auto"/>
      </w:divBdr>
    </w:div>
    <w:div w:id="1660966042">
      <w:bodyDiv w:val="1"/>
      <w:marLeft w:val="0"/>
      <w:marRight w:val="0"/>
      <w:marTop w:val="0"/>
      <w:marBottom w:val="0"/>
      <w:divBdr>
        <w:top w:val="none" w:sz="0" w:space="0" w:color="auto"/>
        <w:left w:val="none" w:sz="0" w:space="0" w:color="auto"/>
        <w:bottom w:val="none" w:sz="0" w:space="0" w:color="auto"/>
        <w:right w:val="none" w:sz="0" w:space="0" w:color="auto"/>
      </w:divBdr>
    </w:div>
    <w:div w:id="1707213753">
      <w:bodyDiv w:val="1"/>
      <w:marLeft w:val="0"/>
      <w:marRight w:val="0"/>
      <w:marTop w:val="0"/>
      <w:marBottom w:val="0"/>
      <w:divBdr>
        <w:top w:val="none" w:sz="0" w:space="0" w:color="auto"/>
        <w:left w:val="none" w:sz="0" w:space="0" w:color="auto"/>
        <w:bottom w:val="none" w:sz="0" w:space="0" w:color="auto"/>
        <w:right w:val="none" w:sz="0" w:space="0" w:color="auto"/>
      </w:divBdr>
      <w:divsChild>
        <w:div w:id="1469857298">
          <w:marLeft w:val="-720"/>
          <w:marRight w:val="0"/>
          <w:marTop w:val="0"/>
          <w:marBottom w:val="0"/>
          <w:divBdr>
            <w:top w:val="none" w:sz="0" w:space="0" w:color="auto"/>
            <w:left w:val="none" w:sz="0" w:space="0" w:color="auto"/>
            <w:bottom w:val="none" w:sz="0" w:space="0" w:color="auto"/>
            <w:right w:val="none" w:sz="0" w:space="0" w:color="auto"/>
          </w:divBdr>
        </w:div>
      </w:divsChild>
    </w:div>
    <w:div w:id="2122455307">
      <w:bodyDiv w:val="1"/>
      <w:marLeft w:val="0"/>
      <w:marRight w:val="0"/>
      <w:marTop w:val="0"/>
      <w:marBottom w:val="0"/>
      <w:divBdr>
        <w:top w:val="none" w:sz="0" w:space="0" w:color="auto"/>
        <w:left w:val="none" w:sz="0" w:space="0" w:color="auto"/>
        <w:bottom w:val="none" w:sz="0" w:space="0" w:color="auto"/>
        <w:right w:val="none" w:sz="0" w:space="0" w:color="auto"/>
      </w:divBdr>
      <w:divsChild>
        <w:div w:id="26027434">
          <w:marLeft w:val="-72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elearningindustry.com/agile-instructional-design-embracing-flexibility-and-iterative-development" TargetMode="External"/><Relationship Id="rId13"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hyperlink" Target="https://www.bdp.com/en/projects/f-l/google-hq-kings-cross/" TargetMode="External"/><Relationship Id="rId12" Type="http://schemas.openxmlformats.org/officeDocument/2006/relationships/header" Target="header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killerinnovations.com/balancing-creativity-and-practicality/" TargetMode="External"/><Relationship Id="rId5" Type="http://schemas.openxmlformats.org/officeDocument/2006/relationships/footnotes" Target="footnotes.xml"/><Relationship Id="rId10" Type="http://schemas.openxmlformats.org/officeDocument/2006/relationships/hyperlink" Target="https://www.simplilearn.com/project-scope-management-importance-rar89-article" TargetMode="External"/><Relationship Id="rId4" Type="http://schemas.openxmlformats.org/officeDocument/2006/relationships/webSettings" Target="webSettings.xml"/><Relationship Id="rId9" Type="http://schemas.openxmlformats.org/officeDocument/2006/relationships/hyperlink" Target="https://www.projectmanager.com/blog/guide-using-risk-register" TargetMode="External"/><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12</TotalTime>
  <Pages>13</Pages>
  <Words>3338</Words>
  <Characters>19029</Characters>
  <Application>Microsoft Office Word</Application>
  <DocSecurity>0</DocSecurity>
  <Lines>158</Lines>
  <Paragraphs>44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22323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Windows</dc:creator>
  <cp:keywords/>
  <dc:description/>
  <cp:lastModifiedBy>Constantin Marian Grigoras</cp:lastModifiedBy>
  <cp:revision>5</cp:revision>
  <dcterms:created xsi:type="dcterms:W3CDTF">2023-11-24T08:54:00Z</dcterms:created>
  <dcterms:modified xsi:type="dcterms:W3CDTF">2023-12-02T10:40:00Z</dcterms:modified>
</cp:coreProperties>
</file>