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53E34DF" w14:textId="77777777" w:rsidR="001D09F8" w:rsidRDefault="001D09F8">
      <w:r>
        <w:rPr>
          <w:rFonts w:ascii="Times New Roman" w:hAnsi="Times New Roman" w:cs="Times New Roman"/>
          <w:sz w:val="24"/>
          <w:szCs w:val="24"/>
        </w:rPr>
        <w:t>Social Care Wales</w:t>
      </w:r>
    </w:p>
    <w:p w14:paraId="2E7F28C7" w14:textId="77777777" w:rsidR="001D09F8" w:rsidRDefault="00705D9E">
      <w:pPr>
        <w:rPr>
          <w:rFonts w:ascii="Times New Roman" w:hAnsi="Times New Roman" w:cs="Times New Roman"/>
          <w:sz w:val="24"/>
          <w:szCs w:val="24"/>
        </w:rPr>
      </w:pPr>
      <w:r>
        <w:rPr>
          <w:noProof/>
        </w:rPr>
        <w:drawing>
          <wp:anchor distT="0" distB="0" distL="114300" distR="114300" simplePos="0" relativeHeight="251657728" behindDoc="0" locked="0" layoutInCell="1" allowOverlap="1" wp14:anchorId="72F8B784" wp14:editId="4AA52C74">
            <wp:simplePos x="0" y="0"/>
            <wp:positionH relativeFrom="column">
              <wp:align>left</wp:align>
            </wp:positionH>
            <wp:positionV relativeFrom="paragraph">
              <wp:posOffset>0</wp:posOffset>
            </wp:positionV>
            <wp:extent cx="1911350" cy="725170"/>
            <wp:effectExtent l="0" t="0" r="0" b="0"/>
            <wp:wrapSquare wrapText="r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l="-44" t="-172" r="-44" b="-172"/>
                    <a:stretch>
                      <a:fillRect/>
                    </a:stretch>
                  </pic:blipFill>
                  <pic:spPr bwMode="auto">
                    <a:xfrm>
                      <a:off x="0" y="0"/>
                      <a:ext cx="1911350" cy="725170"/>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p>
    <w:p w14:paraId="5F4C24FF" w14:textId="77777777" w:rsidR="001D09F8" w:rsidRDefault="001D09F8">
      <w:pPr>
        <w:rPr>
          <w:rFonts w:ascii="Times New Roman" w:hAnsi="Times New Roman" w:cs="Times New Roman"/>
          <w:sz w:val="24"/>
          <w:szCs w:val="24"/>
        </w:rPr>
      </w:pPr>
    </w:p>
    <w:p w14:paraId="07342827" w14:textId="77777777" w:rsidR="001D09F8" w:rsidRDefault="001D09F8">
      <w:pPr>
        <w:rPr>
          <w:rFonts w:ascii="Times New Roman" w:hAnsi="Times New Roman" w:cs="Times New Roman"/>
          <w:sz w:val="24"/>
          <w:szCs w:val="24"/>
        </w:rPr>
      </w:pPr>
    </w:p>
    <w:p w14:paraId="76F507A7" w14:textId="77777777" w:rsidR="00B42B2A" w:rsidRDefault="00B42B2A">
      <w:pPr>
        <w:overflowPunct/>
        <w:autoSpaceDE/>
        <w:textAlignment w:val="auto"/>
        <w:rPr>
          <w:rFonts w:ascii="Times New Roman" w:hAnsi="Times New Roman" w:cs="Times New Roman"/>
          <w:b/>
          <w:color w:val="auto"/>
          <w:sz w:val="48"/>
          <w:szCs w:val="48"/>
        </w:rPr>
      </w:pPr>
    </w:p>
    <w:p w14:paraId="3133874E" w14:textId="77777777" w:rsidR="00B42B2A" w:rsidRDefault="00B42B2A">
      <w:pPr>
        <w:overflowPunct/>
        <w:autoSpaceDE/>
        <w:textAlignment w:val="auto"/>
        <w:rPr>
          <w:rFonts w:ascii="Times New Roman" w:hAnsi="Times New Roman" w:cs="Times New Roman"/>
          <w:b/>
          <w:color w:val="auto"/>
          <w:sz w:val="48"/>
          <w:szCs w:val="48"/>
        </w:rPr>
      </w:pPr>
    </w:p>
    <w:p w14:paraId="20DA9C12" w14:textId="77777777" w:rsidR="001D09F8" w:rsidRDefault="001D09F8">
      <w:pPr>
        <w:overflowPunct/>
        <w:autoSpaceDE/>
        <w:textAlignment w:val="auto"/>
      </w:pPr>
      <w:r>
        <w:rPr>
          <w:rFonts w:ascii="Times New Roman" w:hAnsi="Times New Roman" w:cs="Times New Roman"/>
          <w:b/>
          <w:color w:val="auto"/>
          <w:sz w:val="48"/>
          <w:szCs w:val="48"/>
        </w:rPr>
        <w:t xml:space="preserve">GRADUATE CERTIFICATE in </w:t>
      </w:r>
      <w:r>
        <w:rPr>
          <w:rFonts w:ascii="Times New Roman" w:hAnsi="Times New Roman" w:cs="Times New Roman"/>
          <w:b/>
          <w:bCs/>
          <w:color w:val="auto"/>
          <w:sz w:val="48"/>
          <w:szCs w:val="48"/>
        </w:rPr>
        <w:t>Consolidation of Social Work Practice</w:t>
      </w:r>
    </w:p>
    <w:p w14:paraId="7DA2251E" w14:textId="77777777" w:rsidR="001D09F8" w:rsidRDefault="001D09F8">
      <w:pPr>
        <w:overflowPunct/>
        <w:autoSpaceDE/>
        <w:ind w:right="-957"/>
        <w:textAlignment w:val="auto"/>
      </w:pPr>
      <w:r>
        <w:rPr>
          <w:rFonts w:ascii="Times New Roman" w:hAnsi="Times New Roman" w:cs="Times New Roman"/>
          <w:b/>
          <w:color w:val="auto"/>
          <w:sz w:val="48"/>
        </w:rPr>
        <w:t>LEVEL 6 - 60 Credits</w:t>
      </w:r>
    </w:p>
    <w:p w14:paraId="5076F425" w14:textId="77777777" w:rsidR="001D09F8" w:rsidRDefault="001D09F8">
      <w:pPr>
        <w:overflowPunct/>
        <w:autoSpaceDE/>
        <w:ind w:right="-957"/>
        <w:textAlignment w:val="auto"/>
        <w:rPr>
          <w:rFonts w:ascii="Times New Roman" w:hAnsi="Times New Roman" w:cs="Times New Roman"/>
          <w:b/>
          <w:color w:val="auto"/>
          <w:sz w:val="48"/>
        </w:rPr>
      </w:pPr>
    </w:p>
    <w:p w14:paraId="7E812034" w14:textId="77777777" w:rsidR="001D09F8" w:rsidRDefault="001D09F8">
      <w:pPr>
        <w:overflowPunct/>
        <w:autoSpaceDE/>
        <w:ind w:right="-957"/>
        <w:textAlignment w:val="auto"/>
        <w:rPr>
          <w:rFonts w:ascii="Times New Roman" w:hAnsi="Times New Roman" w:cs="Times New Roman"/>
          <w:b/>
          <w:color w:val="auto"/>
          <w:sz w:val="48"/>
        </w:rPr>
      </w:pPr>
    </w:p>
    <w:p w14:paraId="3ABD7941" w14:textId="77777777" w:rsidR="001D09F8" w:rsidRDefault="001D09F8">
      <w:pPr>
        <w:overflowPunct/>
        <w:autoSpaceDE/>
        <w:ind w:right="-957"/>
        <w:textAlignment w:val="auto"/>
      </w:pPr>
      <w:r>
        <w:rPr>
          <w:rFonts w:ascii="Times New Roman" w:hAnsi="Times New Roman" w:cs="Times New Roman"/>
          <w:b/>
          <w:color w:val="auto"/>
          <w:sz w:val="48"/>
        </w:rPr>
        <w:t>LEARNER PORTFOLIO</w:t>
      </w:r>
    </w:p>
    <w:p w14:paraId="11E190F3" w14:textId="77777777" w:rsidR="001D09F8" w:rsidRDefault="001D09F8">
      <w:pPr>
        <w:overflowPunct/>
        <w:autoSpaceDE/>
        <w:ind w:right="-957"/>
        <w:textAlignment w:val="auto"/>
      </w:pPr>
      <w:r>
        <w:rPr>
          <w:rFonts w:ascii="Times New Roman" w:hAnsi="Times New Roman" w:cs="Times New Roman"/>
          <w:b/>
          <w:color w:val="auto"/>
          <w:sz w:val="48"/>
        </w:rPr>
        <w:t>(PORTH AGORED and UWTSD)</w:t>
      </w:r>
    </w:p>
    <w:p w14:paraId="1582880E" w14:textId="77777777" w:rsidR="001D09F8" w:rsidRDefault="001D09F8">
      <w:pPr>
        <w:overflowPunct/>
        <w:autoSpaceDE/>
        <w:ind w:right="-957"/>
        <w:textAlignment w:val="auto"/>
        <w:rPr>
          <w:rFonts w:ascii="Times New Roman" w:hAnsi="Times New Roman" w:cs="Times New Roman"/>
          <w:b/>
          <w:color w:val="auto"/>
          <w:sz w:val="48"/>
        </w:rPr>
      </w:pPr>
    </w:p>
    <w:p w14:paraId="4BAA4964" w14:textId="77777777" w:rsidR="001D09F8" w:rsidRDefault="001D09F8">
      <w:pPr>
        <w:overflowPunct/>
        <w:autoSpaceDE/>
        <w:ind w:right="-957"/>
        <w:textAlignment w:val="auto"/>
        <w:rPr>
          <w:rFonts w:ascii="Times New Roman" w:hAnsi="Times New Roman" w:cs="Times New Roman"/>
          <w:b/>
          <w:color w:val="auto"/>
          <w:sz w:val="48"/>
        </w:rPr>
      </w:pPr>
    </w:p>
    <w:tbl>
      <w:tblPr>
        <w:tblW w:w="0" w:type="auto"/>
        <w:tblInd w:w="-20" w:type="dxa"/>
        <w:tblLayout w:type="fixed"/>
        <w:tblLook w:val="0000" w:firstRow="0" w:lastRow="0" w:firstColumn="0" w:lastColumn="0" w:noHBand="0" w:noVBand="0"/>
      </w:tblPr>
      <w:tblGrid>
        <w:gridCol w:w="10408"/>
      </w:tblGrid>
      <w:tr w:rsidR="001D09F8" w14:paraId="5E6DFF9A" w14:textId="77777777">
        <w:tc>
          <w:tcPr>
            <w:tcW w:w="10408" w:type="dxa"/>
            <w:tcBorders>
              <w:top w:val="single" w:sz="4" w:space="0" w:color="000000"/>
              <w:left w:val="single" w:sz="4" w:space="0" w:color="000000"/>
              <w:bottom w:val="single" w:sz="4" w:space="0" w:color="000000"/>
              <w:right w:val="single" w:sz="4" w:space="0" w:color="000000"/>
            </w:tcBorders>
            <w:shd w:val="clear" w:color="auto" w:fill="auto"/>
          </w:tcPr>
          <w:p w14:paraId="5ECE6608" w14:textId="77777777" w:rsidR="001D09F8" w:rsidRDefault="001D09F8">
            <w:pPr>
              <w:overflowPunct/>
              <w:autoSpaceDE/>
              <w:ind w:right="-957"/>
              <w:textAlignment w:val="auto"/>
            </w:pPr>
            <w:r>
              <w:rPr>
                <w:rFonts w:ascii="Times New Roman" w:hAnsi="Times New Roman" w:cs="Times New Roman"/>
                <w:b/>
                <w:color w:val="auto"/>
                <w:sz w:val="48"/>
              </w:rPr>
              <w:t xml:space="preserve">Learner’s name: </w:t>
            </w:r>
            <w:r>
              <w:rPr>
                <w:rFonts w:ascii="Times New Roman" w:hAnsi="Times New Roman" w:cs="Times New Roman"/>
                <w:color w:val="auto"/>
                <w:sz w:val="48"/>
              </w:rPr>
              <w:t>Rosie Jay</w:t>
            </w:r>
          </w:p>
          <w:p w14:paraId="2F2D1F8B" w14:textId="77777777" w:rsidR="001D09F8" w:rsidRDefault="001D09F8">
            <w:pPr>
              <w:overflowPunct/>
              <w:autoSpaceDE/>
              <w:ind w:right="-957"/>
              <w:textAlignment w:val="auto"/>
              <w:rPr>
                <w:rFonts w:ascii="Times New Roman" w:hAnsi="Times New Roman" w:cs="Times New Roman"/>
                <w:b/>
                <w:color w:val="auto"/>
                <w:sz w:val="48"/>
              </w:rPr>
            </w:pPr>
          </w:p>
          <w:p w14:paraId="711FDAC7" w14:textId="77777777" w:rsidR="001D09F8" w:rsidRDefault="001D09F8">
            <w:pPr>
              <w:overflowPunct/>
              <w:autoSpaceDE/>
              <w:ind w:right="-957"/>
              <w:textAlignment w:val="auto"/>
            </w:pPr>
            <w:r>
              <w:rPr>
                <w:rFonts w:ascii="Times New Roman" w:hAnsi="Times New Roman" w:cs="Times New Roman"/>
                <w:b/>
                <w:color w:val="auto"/>
                <w:sz w:val="48"/>
              </w:rPr>
              <w:t>Learner’s University Registration Number:</w:t>
            </w:r>
          </w:p>
          <w:p w14:paraId="6E1908D7" w14:textId="77777777" w:rsidR="001D09F8" w:rsidRDefault="001D09F8">
            <w:pPr>
              <w:overflowPunct/>
              <w:autoSpaceDE/>
              <w:ind w:right="-957"/>
              <w:textAlignment w:val="auto"/>
            </w:pPr>
          </w:p>
          <w:p w14:paraId="51750662" w14:textId="77777777" w:rsidR="001D09F8" w:rsidRDefault="001D09F8">
            <w:pPr>
              <w:overflowPunct/>
              <w:autoSpaceDE/>
              <w:ind w:right="-957"/>
              <w:textAlignment w:val="auto"/>
            </w:pPr>
            <w:r>
              <w:rPr>
                <w:rFonts w:ascii="Times New Roman" w:hAnsi="Times New Roman" w:cs="Times New Roman"/>
                <w:color w:val="auto"/>
                <w:sz w:val="48"/>
              </w:rPr>
              <w:t>1815034</w:t>
            </w:r>
          </w:p>
          <w:p w14:paraId="1182B532" w14:textId="77777777" w:rsidR="001D09F8" w:rsidRDefault="001D09F8">
            <w:pPr>
              <w:overflowPunct/>
              <w:autoSpaceDE/>
              <w:ind w:right="-957"/>
              <w:textAlignment w:val="auto"/>
              <w:rPr>
                <w:rFonts w:ascii="Times New Roman" w:hAnsi="Times New Roman" w:cs="Times New Roman"/>
                <w:b/>
                <w:color w:val="auto"/>
                <w:sz w:val="48"/>
              </w:rPr>
            </w:pPr>
          </w:p>
        </w:tc>
      </w:tr>
    </w:tbl>
    <w:p w14:paraId="3CF398E1" w14:textId="77777777" w:rsidR="001D09F8" w:rsidRDefault="001D09F8">
      <w:pPr>
        <w:overflowPunct/>
        <w:autoSpaceDE/>
        <w:ind w:right="-957"/>
        <w:textAlignment w:val="auto"/>
      </w:pPr>
      <w:r>
        <w:rPr>
          <w:rFonts w:ascii="Times New Roman" w:hAnsi="Times New Roman" w:cs="Times New Roman"/>
          <w:b/>
          <w:color w:val="auto"/>
          <w:sz w:val="48"/>
        </w:rPr>
        <w:t xml:space="preserve"> </w:t>
      </w:r>
    </w:p>
    <w:p w14:paraId="683CB2B9" w14:textId="77777777" w:rsidR="001D09F8" w:rsidRDefault="001D09F8">
      <w:pPr>
        <w:overflowPunct/>
        <w:autoSpaceDE/>
        <w:textAlignment w:val="auto"/>
        <w:rPr>
          <w:rFonts w:ascii="Times New Roman" w:hAnsi="Times New Roman" w:cs="Times New Roman"/>
          <w:b/>
          <w:color w:val="auto"/>
          <w:sz w:val="24"/>
        </w:rPr>
      </w:pPr>
    </w:p>
    <w:p w14:paraId="7BA14BE1" w14:textId="77777777" w:rsidR="001D09F8" w:rsidRDefault="001D09F8">
      <w:pPr>
        <w:overflowPunct/>
        <w:autoSpaceDE/>
        <w:ind w:right="-957"/>
        <w:textAlignment w:val="auto"/>
        <w:rPr>
          <w:rFonts w:ascii="Times New Roman" w:hAnsi="Times New Roman" w:cs="Times New Roman"/>
          <w:b/>
          <w:color w:val="auto"/>
          <w:sz w:val="48"/>
        </w:rPr>
      </w:pPr>
    </w:p>
    <w:p w14:paraId="75E8ED6C" w14:textId="77777777" w:rsidR="001D09F8" w:rsidRDefault="001D09F8">
      <w:pPr>
        <w:overflowPunct/>
        <w:autoSpaceDE/>
        <w:ind w:right="-957"/>
        <w:textAlignment w:val="auto"/>
      </w:pPr>
      <w:r>
        <w:rPr>
          <w:rFonts w:ascii="Times New Roman" w:hAnsi="Times New Roman" w:cs="Times New Roman"/>
          <w:b/>
          <w:color w:val="auto"/>
          <w:sz w:val="40"/>
        </w:rPr>
        <w:t>WALES INSTITUTE for WORK-BASED LEARNING</w:t>
      </w:r>
    </w:p>
    <w:p w14:paraId="03E93DA7" w14:textId="77777777" w:rsidR="001D09F8" w:rsidRDefault="001D09F8">
      <w:pPr>
        <w:overflowPunct/>
        <w:autoSpaceDE/>
        <w:ind w:right="-957"/>
        <w:textAlignment w:val="auto"/>
      </w:pPr>
      <w:r>
        <w:rPr>
          <w:rFonts w:ascii="Times New Roman" w:hAnsi="Times New Roman" w:cs="Times New Roman"/>
          <w:b/>
          <w:color w:val="auto"/>
          <w:sz w:val="48"/>
        </w:rPr>
        <w:t>2017-2018</w:t>
      </w:r>
    </w:p>
    <w:p w14:paraId="25EED50F" w14:textId="77777777" w:rsidR="001D09F8" w:rsidRDefault="001D09F8">
      <w:pPr>
        <w:pageBreakBefore/>
      </w:pPr>
      <w:r>
        <w:rPr>
          <w:b/>
          <w:color w:val="auto"/>
          <w:sz w:val="24"/>
          <w:szCs w:val="24"/>
        </w:rPr>
        <w:lastRenderedPageBreak/>
        <w:t>Portfolio Guidance</w:t>
      </w:r>
    </w:p>
    <w:p w14:paraId="56706C6D" w14:textId="77777777" w:rsidR="001D09F8" w:rsidRDefault="001D09F8">
      <w:pPr>
        <w:rPr>
          <w:b/>
          <w:color w:val="auto"/>
          <w:sz w:val="24"/>
          <w:szCs w:val="24"/>
        </w:rPr>
      </w:pPr>
    </w:p>
    <w:p w14:paraId="31FC727B" w14:textId="77777777" w:rsidR="001D09F8" w:rsidRDefault="001D09F8">
      <w:pPr>
        <w:jc w:val="both"/>
      </w:pPr>
      <w:r>
        <w:rPr>
          <w:color w:val="auto"/>
          <w:sz w:val="24"/>
          <w:szCs w:val="24"/>
        </w:rPr>
        <w:t>Please read these notes carefully. They provide essential information. The documents you will use in developing your portfolio are on the following pages.</w:t>
      </w:r>
    </w:p>
    <w:p w14:paraId="3CC0AD34" w14:textId="77777777" w:rsidR="001D09F8" w:rsidRDefault="001D09F8">
      <w:pPr>
        <w:rPr>
          <w:color w:val="auto"/>
          <w:sz w:val="24"/>
          <w:szCs w:val="24"/>
        </w:rPr>
      </w:pPr>
    </w:p>
    <w:p w14:paraId="46C17989" w14:textId="77777777" w:rsidR="001D09F8" w:rsidRDefault="001D09F8">
      <w:pPr>
        <w:jc w:val="both"/>
      </w:pPr>
      <w:r>
        <w:rPr>
          <w:b/>
          <w:color w:val="auto"/>
          <w:sz w:val="24"/>
          <w:szCs w:val="24"/>
        </w:rPr>
        <w:t>What is the portfolio for?</w:t>
      </w:r>
    </w:p>
    <w:p w14:paraId="076047DA" w14:textId="77777777" w:rsidR="001D09F8" w:rsidRDefault="001D09F8">
      <w:pPr>
        <w:jc w:val="both"/>
        <w:rPr>
          <w:b/>
          <w:color w:val="auto"/>
          <w:sz w:val="24"/>
          <w:szCs w:val="24"/>
        </w:rPr>
      </w:pPr>
    </w:p>
    <w:p w14:paraId="13B129D3" w14:textId="77777777" w:rsidR="001D09F8" w:rsidRDefault="001D09F8">
      <w:pPr>
        <w:jc w:val="both"/>
      </w:pPr>
      <w:r>
        <w:rPr>
          <w:color w:val="auto"/>
          <w:sz w:val="24"/>
          <w:szCs w:val="24"/>
        </w:rPr>
        <w:t>The purpose of this portfolio is to enable learners to demonstrate and provide evidence of how they meet the learning outcomes set by the Social Care Wales, for the Consolidation programme, including:</w:t>
      </w:r>
    </w:p>
    <w:p w14:paraId="0E9E3CE7" w14:textId="77777777" w:rsidR="001D09F8" w:rsidRDefault="001D09F8">
      <w:pPr>
        <w:jc w:val="both"/>
        <w:rPr>
          <w:color w:val="auto"/>
          <w:sz w:val="24"/>
          <w:szCs w:val="24"/>
        </w:rPr>
      </w:pPr>
    </w:p>
    <w:p w14:paraId="679314B3" w14:textId="77777777" w:rsidR="001D09F8" w:rsidRDefault="001D09F8">
      <w:pPr>
        <w:numPr>
          <w:ilvl w:val="0"/>
          <w:numId w:val="7"/>
        </w:numPr>
        <w:jc w:val="both"/>
      </w:pPr>
      <w:r>
        <w:rPr>
          <w:color w:val="auto"/>
          <w:sz w:val="24"/>
          <w:szCs w:val="24"/>
        </w:rPr>
        <w:t>Applying analysis in assessment to inform intervention;</w:t>
      </w:r>
    </w:p>
    <w:p w14:paraId="108E0C5E" w14:textId="77777777" w:rsidR="001D09F8" w:rsidRDefault="001D09F8">
      <w:pPr>
        <w:numPr>
          <w:ilvl w:val="0"/>
          <w:numId w:val="7"/>
        </w:numPr>
        <w:jc w:val="both"/>
      </w:pPr>
      <w:r>
        <w:rPr>
          <w:color w:val="auto"/>
          <w:sz w:val="24"/>
          <w:szCs w:val="24"/>
        </w:rPr>
        <w:t>Intervention and application of professional judgement in increasingly complex situations;</w:t>
      </w:r>
    </w:p>
    <w:p w14:paraId="347D36DC" w14:textId="77777777" w:rsidR="001D09F8" w:rsidRDefault="001D09F8">
      <w:pPr>
        <w:numPr>
          <w:ilvl w:val="0"/>
          <w:numId w:val="7"/>
        </w:numPr>
        <w:jc w:val="both"/>
      </w:pPr>
      <w:r>
        <w:rPr>
          <w:color w:val="auto"/>
          <w:sz w:val="24"/>
          <w:szCs w:val="24"/>
        </w:rPr>
        <w:t>Working collaboratively with service users, carers and other professionals.</w:t>
      </w:r>
    </w:p>
    <w:p w14:paraId="42AE5F0D" w14:textId="77777777" w:rsidR="001D09F8" w:rsidRDefault="001D09F8">
      <w:pPr>
        <w:ind w:left="502"/>
        <w:jc w:val="both"/>
        <w:rPr>
          <w:color w:val="FF0000"/>
          <w:sz w:val="24"/>
          <w:szCs w:val="24"/>
        </w:rPr>
      </w:pPr>
    </w:p>
    <w:p w14:paraId="36815A5A" w14:textId="77777777" w:rsidR="001D09F8" w:rsidRDefault="001D09F8">
      <w:pPr>
        <w:jc w:val="both"/>
      </w:pPr>
      <w:r>
        <w:rPr>
          <w:b/>
          <w:color w:val="auto"/>
          <w:sz w:val="24"/>
          <w:szCs w:val="24"/>
        </w:rPr>
        <w:t>Learner and employer learning agreement</w:t>
      </w:r>
    </w:p>
    <w:p w14:paraId="1B74065D" w14:textId="77777777" w:rsidR="001D09F8" w:rsidRDefault="001D09F8">
      <w:pPr>
        <w:jc w:val="both"/>
        <w:rPr>
          <w:color w:val="auto"/>
          <w:sz w:val="24"/>
          <w:szCs w:val="24"/>
        </w:rPr>
      </w:pPr>
    </w:p>
    <w:p w14:paraId="4D24E531" w14:textId="77777777" w:rsidR="001D09F8" w:rsidRDefault="001D09F8">
      <w:pPr>
        <w:jc w:val="both"/>
      </w:pPr>
      <w:r>
        <w:rPr>
          <w:color w:val="auto"/>
          <w:sz w:val="24"/>
          <w:szCs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14:paraId="1B79669D" w14:textId="77777777" w:rsidR="001D09F8" w:rsidRDefault="001D09F8">
      <w:pPr>
        <w:jc w:val="both"/>
        <w:rPr>
          <w:color w:val="FF0000"/>
          <w:sz w:val="24"/>
          <w:szCs w:val="24"/>
        </w:rPr>
      </w:pPr>
    </w:p>
    <w:p w14:paraId="1B625866" w14:textId="77777777" w:rsidR="001D09F8" w:rsidRDefault="001D09F8">
      <w:pPr>
        <w:jc w:val="both"/>
      </w:pPr>
      <w:r>
        <w:rPr>
          <w:b/>
          <w:color w:val="auto"/>
          <w:sz w:val="24"/>
          <w:szCs w:val="24"/>
        </w:rPr>
        <w:t>How should the Portfolio be presented?</w:t>
      </w:r>
    </w:p>
    <w:p w14:paraId="26E5FFD9" w14:textId="77777777" w:rsidR="001D09F8" w:rsidRDefault="001D09F8">
      <w:pPr>
        <w:jc w:val="both"/>
        <w:rPr>
          <w:color w:val="auto"/>
          <w:sz w:val="24"/>
          <w:szCs w:val="24"/>
        </w:rPr>
      </w:pPr>
    </w:p>
    <w:p w14:paraId="6094E38C" w14:textId="77777777" w:rsidR="001D09F8" w:rsidRDefault="001D09F8">
      <w:pPr>
        <w:overflowPunct/>
        <w:autoSpaceDE/>
        <w:jc w:val="both"/>
        <w:textAlignment w:val="auto"/>
      </w:pPr>
      <w:r>
        <w:rPr>
          <w:color w:val="auto"/>
          <w:sz w:val="24"/>
          <w:szCs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4AEA6925" w14:textId="77777777" w:rsidR="001D09F8" w:rsidRDefault="001D09F8">
      <w:pPr>
        <w:jc w:val="both"/>
        <w:rPr>
          <w:i/>
          <w:color w:val="FF0000"/>
          <w:sz w:val="24"/>
          <w:szCs w:val="24"/>
        </w:rPr>
      </w:pPr>
    </w:p>
    <w:p w14:paraId="1DD090E0" w14:textId="77777777" w:rsidR="001D09F8" w:rsidRDefault="001D09F8">
      <w:pPr>
        <w:jc w:val="both"/>
      </w:pPr>
      <w:r>
        <w:rPr>
          <w:b/>
          <w:color w:val="auto"/>
          <w:sz w:val="24"/>
          <w:szCs w:val="24"/>
        </w:rPr>
        <w:t>How is the Portfolio assessed?</w:t>
      </w:r>
    </w:p>
    <w:p w14:paraId="6552B272" w14:textId="77777777" w:rsidR="001D09F8" w:rsidRDefault="001D09F8">
      <w:pPr>
        <w:jc w:val="both"/>
        <w:rPr>
          <w:b/>
          <w:i/>
          <w:color w:val="auto"/>
          <w:sz w:val="24"/>
          <w:szCs w:val="24"/>
        </w:rPr>
      </w:pPr>
    </w:p>
    <w:p w14:paraId="3094ADC9" w14:textId="77777777" w:rsidR="001D09F8" w:rsidRDefault="001D09F8">
      <w:pPr>
        <w:jc w:val="both"/>
      </w:pPr>
      <w:r>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52DBC0D9" w14:textId="77777777" w:rsidR="001D09F8" w:rsidRDefault="001D09F8">
      <w:pPr>
        <w:jc w:val="both"/>
        <w:rPr>
          <w:color w:val="auto"/>
          <w:sz w:val="24"/>
          <w:szCs w:val="24"/>
        </w:rPr>
      </w:pPr>
    </w:p>
    <w:p w14:paraId="538233F3" w14:textId="77777777" w:rsidR="001D09F8" w:rsidRDefault="001D09F8">
      <w:pPr>
        <w:jc w:val="both"/>
      </w:pPr>
      <w:r>
        <w:rPr>
          <w:color w:val="auto"/>
          <w:sz w:val="24"/>
          <w:szCs w:val="24"/>
        </w:rPr>
        <w:t>Dates of portfolio submission will normally be made available at induction, at consolidation workshop meetings and posted on Moodle.</w:t>
      </w:r>
    </w:p>
    <w:p w14:paraId="450FD96D" w14:textId="77777777" w:rsidR="001D09F8" w:rsidRDefault="001D09F8">
      <w:pPr>
        <w:jc w:val="both"/>
        <w:rPr>
          <w:color w:val="FF0000"/>
          <w:sz w:val="24"/>
          <w:szCs w:val="24"/>
        </w:rPr>
      </w:pPr>
    </w:p>
    <w:p w14:paraId="0C1516DF" w14:textId="77777777" w:rsidR="001D09F8" w:rsidRDefault="001D09F8">
      <w:pPr>
        <w:pageBreakBefore/>
        <w:jc w:val="both"/>
      </w:pPr>
      <w:r>
        <w:rPr>
          <w:b/>
          <w:color w:val="auto"/>
          <w:sz w:val="24"/>
          <w:szCs w:val="24"/>
        </w:rPr>
        <w:lastRenderedPageBreak/>
        <w:t>Confidentiality</w:t>
      </w:r>
    </w:p>
    <w:p w14:paraId="201B2E8C" w14:textId="77777777" w:rsidR="001D09F8" w:rsidRDefault="001D09F8">
      <w:pPr>
        <w:jc w:val="both"/>
        <w:rPr>
          <w:b/>
          <w:color w:val="auto"/>
          <w:sz w:val="24"/>
          <w:szCs w:val="24"/>
        </w:rPr>
      </w:pPr>
    </w:p>
    <w:p w14:paraId="4DD579EA" w14:textId="77777777" w:rsidR="001D09F8" w:rsidRDefault="001D09F8">
      <w:pPr>
        <w:jc w:val="both"/>
      </w:pPr>
      <w:r>
        <w:rPr>
          <w:color w:val="auto"/>
          <w:sz w:val="24"/>
          <w:szCs w:val="24"/>
        </w:rPr>
        <w:t>It is important that no individual can be identified either directly or indirectly from the information in the portfolio. You must:</w:t>
      </w:r>
    </w:p>
    <w:p w14:paraId="11B2E3AC" w14:textId="77777777" w:rsidR="001D09F8" w:rsidRDefault="001D09F8">
      <w:pPr>
        <w:jc w:val="both"/>
        <w:rPr>
          <w:color w:val="auto"/>
          <w:sz w:val="24"/>
          <w:szCs w:val="24"/>
        </w:rPr>
      </w:pPr>
    </w:p>
    <w:p w14:paraId="16D4F2E9" w14:textId="77777777" w:rsidR="001D09F8" w:rsidRDefault="001D09F8">
      <w:pPr>
        <w:numPr>
          <w:ilvl w:val="0"/>
          <w:numId w:val="12"/>
        </w:numPr>
        <w:jc w:val="both"/>
      </w:pPr>
      <w:r>
        <w:rPr>
          <w:color w:val="auto"/>
          <w:sz w:val="24"/>
          <w:szCs w:val="24"/>
        </w:rPr>
        <w:t>adhere to guidance in the Programme Handbook about confidentiality;</w:t>
      </w:r>
    </w:p>
    <w:p w14:paraId="02779BAE" w14:textId="77777777" w:rsidR="001D09F8" w:rsidRDefault="001D09F8">
      <w:pPr>
        <w:numPr>
          <w:ilvl w:val="0"/>
          <w:numId w:val="8"/>
        </w:numPr>
        <w:jc w:val="both"/>
      </w:pPr>
      <w:r>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14:paraId="419C1D2E" w14:textId="77777777" w:rsidR="001D09F8" w:rsidRDefault="001D09F8">
      <w:pPr>
        <w:numPr>
          <w:ilvl w:val="0"/>
          <w:numId w:val="8"/>
        </w:numPr>
        <w:jc w:val="both"/>
      </w:pPr>
      <w:r>
        <w:rPr>
          <w:color w:val="auto"/>
          <w:sz w:val="24"/>
          <w:szCs w:val="24"/>
        </w:rPr>
        <w:t>not identify</w:t>
      </w:r>
      <w:r>
        <w:rPr>
          <w:b/>
          <w:color w:val="auto"/>
          <w:sz w:val="24"/>
          <w:szCs w:val="24"/>
        </w:rPr>
        <w:t xml:space="preserve"> </w:t>
      </w:r>
      <w:r>
        <w:rPr>
          <w:color w:val="auto"/>
          <w:sz w:val="24"/>
          <w:szCs w:val="24"/>
        </w:rPr>
        <w:t xml:space="preserve">any individual using services, their family or carers by name. Instead you must use numbers e.g. 1, 2, 3 etc. and </w:t>
      </w:r>
      <w:r>
        <w:rPr>
          <w:b/>
          <w:color w:val="auto"/>
          <w:sz w:val="24"/>
          <w:szCs w:val="24"/>
        </w:rPr>
        <w:t>not</w:t>
      </w:r>
      <w:r>
        <w:rPr>
          <w:color w:val="auto"/>
          <w:sz w:val="24"/>
          <w:szCs w:val="24"/>
        </w:rPr>
        <w:t xml:space="preserve"> letters;</w:t>
      </w:r>
    </w:p>
    <w:p w14:paraId="1D1845AE" w14:textId="77777777" w:rsidR="001D09F8" w:rsidRDefault="001D09F8">
      <w:pPr>
        <w:numPr>
          <w:ilvl w:val="0"/>
          <w:numId w:val="8"/>
        </w:numPr>
        <w:jc w:val="both"/>
      </w:pPr>
      <w:r>
        <w:rPr>
          <w:color w:val="auto"/>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4735F821" w14:textId="77777777" w:rsidR="001D09F8" w:rsidRDefault="001D09F8">
      <w:pPr>
        <w:numPr>
          <w:ilvl w:val="0"/>
          <w:numId w:val="10"/>
        </w:numPr>
        <w:jc w:val="both"/>
      </w:pPr>
      <w:r>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7C7CF49C" w14:textId="77777777" w:rsidR="001D09F8" w:rsidRDefault="001D09F8">
      <w:pPr>
        <w:jc w:val="both"/>
        <w:rPr>
          <w:color w:val="auto"/>
          <w:sz w:val="24"/>
          <w:szCs w:val="24"/>
        </w:rPr>
      </w:pPr>
    </w:p>
    <w:p w14:paraId="60C0F0B8" w14:textId="77777777" w:rsidR="001D09F8" w:rsidRDefault="001D09F8">
      <w:pPr>
        <w:jc w:val="both"/>
      </w:pPr>
      <w:r>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64DF99FC" w14:textId="77777777" w:rsidR="001D09F8" w:rsidRDefault="001D09F8">
      <w:pPr>
        <w:ind w:left="360"/>
        <w:jc w:val="both"/>
        <w:rPr>
          <w:b/>
          <w:i/>
          <w:color w:val="auto"/>
          <w:sz w:val="24"/>
          <w:szCs w:val="24"/>
        </w:rPr>
      </w:pPr>
    </w:p>
    <w:p w14:paraId="71233BE6" w14:textId="77777777" w:rsidR="001D09F8" w:rsidRDefault="001D09F8">
      <w:pPr>
        <w:ind w:left="360"/>
        <w:jc w:val="both"/>
        <w:rPr>
          <w:b/>
          <w:i/>
          <w:color w:val="auto"/>
          <w:sz w:val="24"/>
          <w:szCs w:val="24"/>
        </w:rPr>
      </w:pPr>
    </w:p>
    <w:p w14:paraId="6FBDE136" w14:textId="77777777" w:rsidR="001D09F8" w:rsidRDefault="001D09F8">
      <w:pPr>
        <w:jc w:val="both"/>
      </w:pPr>
      <w:r>
        <w:rPr>
          <w:b/>
          <w:color w:val="auto"/>
          <w:sz w:val="24"/>
          <w:szCs w:val="24"/>
        </w:rPr>
        <w:t>Dyslexia and other special circumstances</w:t>
      </w:r>
    </w:p>
    <w:p w14:paraId="6275BBCB" w14:textId="77777777" w:rsidR="001D09F8" w:rsidRDefault="001D09F8">
      <w:pPr>
        <w:jc w:val="both"/>
        <w:rPr>
          <w:b/>
          <w:color w:val="FF0000"/>
          <w:sz w:val="24"/>
          <w:szCs w:val="24"/>
          <w:u w:val="single"/>
        </w:rPr>
      </w:pPr>
    </w:p>
    <w:p w14:paraId="59B2393B" w14:textId="77777777" w:rsidR="001D09F8" w:rsidRDefault="001D09F8">
      <w:pPr>
        <w:jc w:val="both"/>
      </w:pPr>
      <w:r>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b/>
          <w:i/>
          <w:color w:val="auto"/>
          <w:sz w:val="24"/>
          <w:szCs w:val="24"/>
        </w:rPr>
        <w:t>it is the learner’s individual responsibility to contact them</w:t>
      </w:r>
      <w:r>
        <w:rPr>
          <w:color w:val="FF0000"/>
          <w:sz w:val="24"/>
          <w:szCs w:val="24"/>
        </w:rPr>
        <w:t xml:space="preserve">. </w:t>
      </w:r>
    </w:p>
    <w:p w14:paraId="254A6826" w14:textId="77777777" w:rsidR="001D09F8" w:rsidRDefault="001D09F8">
      <w:pPr>
        <w:jc w:val="both"/>
        <w:rPr>
          <w:b/>
          <w:color w:val="FF0000"/>
          <w:sz w:val="24"/>
          <w:szCs w:val="24"/>
        </w:rPr>
      </w:pPr>
    </w:p>
    <w:p w14:paraId="328A39DF" w14:textId="77777777" w:rsidR="001D09F8" w:rsidRDefault="001D09F8">
      <w:pPr>
        <w:jc w:val="both"/>
        <w:rPr>
          <w:b/>
          <w:color w:val="FF0000"/>
          <w:sz w:val="24"/>
          <w:szCs w:val="24"/>
        </w:rPr>
      </w:pPr>
    </w:p>
    <w:p w14:paraId="7BDADF19" w14:textId="77777777" w:rsidR="001D09F8" w:rsidRDefault="001D09F8">
      <w:pPr>
        <w:pageBreakBefore/>
        <w:jc w:val="center"/>
      </w:pPr>
      <w:r>
        <w:rPr>
          <w:b/>
          <w:color w:val="auto"/>
          <w:sz w:val="24"/>
          <w:szCs w:val="24"/>
        </w:rPr>
        <w:lastRenderedPageBreak/>
        <w:t>Section 1</w:t>
      </w:r>
    </w:p>
    <w:p w14:paraId="16ADC00A" w14:textId="77777777" w:rsidR="001D09F8" w:rsidRDefault="001D09F8">
      <w:pPr>
        <w:jc w:val="both"/>
        <w:rPr>
          <w:b/>
          <w:color w:val="auto"/>
          <w:sz w:val="24"/>
          <w:szCs w:val="24"/>
          <w:u w:val="single"/>
        </w:rPr>
      </w:pPr>
    </w:p>
    <w:p w14:paraId="22AD0026" w14:textId="77777777" w:rsidR="001D09F8" w:rsidRDefault="001D09F8">
      <w:pPr>
        <w:pBdr>
          <w:top w:val="single" w:sz="6" w:space="1" w:color="000000"/>
          <w:left w:val="single" w:sz="6" w:space="0" w:color="000000"/>
          <w:bottom w:val="single" w:sz="6" w:space="1" w:color="000000"/>
          <w:right w:val="single" w:sz="6" w:space="1" w:color="000000"/>
        </w:pBdr>
        <w:jc w:val="both"/>
        <w:rPr>
          <w:b/>
          <w:color w:val="auto"/>
          <w:sz w:val="24"/>
          <w:szCs w:val="24"/>
          <w:u w:val="single"/>
        </w:rPr>
      </w:pPr>
    </w:p>
    <w:p w14:paraId="61EB7457" w14:textId="77777777" w:rsidR="001D09F8" w:rsidRDefault="001D09F8">
      <w:pPr>
        <w:pBdr>
          <w:top w:val="single" w:sz="6" w:space="1" w:color="000000"/>
          <w:left w:val="single" w:sz="6" w:space="0" w:color="000000"/>
          <w:bottom w:val="single" w:sz="6" w:space="1" w:color="000000"/>
          <w:right w:val="single" w:sz="6" w:space="1" w:color="000000"/>
        </w:pBdr>
        <w:jc w:val="both"/>
      </w:pPr>
      <w:r>
        <w:rPr>
          <w:b/>
          <w:color w:val="auto"/>
          <w:sz w:val="24"/>
          <w:szCs w:val="24"/>
        </w:rPr>
        <w:t xml:space="preserve">Graduate Certificate in Consolidation of Social Work Practice - Learner Portfolio </w:t>
      </w:r>
    </w:p>
    <w:p w14:paraId="20DB12D6" w14:textId="77777777" w:rsidR="001D09F8" w:rsidRDefault="001D09F8">
      <w:pPr>
        <w:pBdr>
          <w:top w:val="single" w:sz="6" w:space="1" w:color="000000"/>
          <w:left w:val="single" w:sz="6" w:space="0" w:color="000000"/>
          <w:bottom w:val="single" w:sz="6" w:space="1" w:color="000000"/>
          <w:right w:val="single" w:sz="6" w:space="1" w:color="000000"/>
        </w:pBdr>
        <w:jc w:val="both"/>
        <w:rPr>
          <w:b/>
          <w:color w:val="auto"/>
          <w:sz w:val="24"/>
          <w:szCs w:val="24"/>
        </w:rPr>
      </w:pPr>
    </w:p>
    <w:p w14:paraId="0F6E5E6F" w14:textId="77777777" w:rsidR="001D09F8" w:rsidRDefault="001D09F8">
      <w:pPr>
        <w:jc w:val="both"/>
        <w:rPr>
          <w:b/>
          <w:color w:val="auto"/>
          <w:sz w:val="24"/>
          <w:szCs w:val="24"/>
        </w:rPr>
      </w:pPr>
    </w:p>
    <w:p w14:paraId="18296EC4" w14:textId="77777777" w:rsidR="001D09F8" w:rsidRDefault="001D09F8">
      <w:pPr>
        <w:jc w:val="both"/>
      </w:pPr>
      <w:r>
        <w:rPr>
          <w:i/>
          <w:color w:val="auto"/>
          <w:sz w:val="24"/>
          <w:szCs w:val="24"/>
        </w:rPr>
        <w:t xml:space="preserve">Guidance: </w:t>
      </w:r>
    </w:p>
    <w:p w14:paraId="088B0FA7" w14:textId="77777777" w:rsidR="001D09F8" w:rsidRDefault="001D09F8">
      <w:pPr>
        <w:jc w:val="both"/>
        <w:rPr>
          <w:i/>
          <w:color w:val="auto"/>
          <w:sz w:val="24"/>
          <w:szCs w:val="24"/>
        </w:rPr>
      </w:pPr>
    </w:p>
    <w:p w14:paraId="59E420DB" w14:textId="77777777" w:rsidR="001D09F8" w:rsidRDefault="001D09F8">
      <w:pPr>
        <w:numPr>
          <w:ilvl w:val="0"/>
          <w:numId w:val="5"/>
        </w:numPr>
        <w:jc w:val="both"/>
      </w:pPr>
      <w:r>
        <w:rPr>
          <w:i/>
          <w:color w:val="auto"/>
          <w:sz w:val="24"/>
          <w:szCs w:val="24"/>
        </w:rPr>
        <w:t>Your portfolio must contain items 1 - 9 below (in the order given);</w:t>
      </w:r>
    </w:p>
    <w:p w14:paraId="1FCD4B53" w14:textId="77777777" w:rsidR="001D09F8" w:rsidRDefault="001D09F8">
      <w:pPr>
        <w:numPr>
          <w:ilvl w:val="0"/>
          <w:numId w:val="5"/>
        </w:numPr>
        <w:jc w:val="both"/>
      </w:pPr>
      <w:r>
        <w:rPr>
          <w:i/>
          <w:color w:val="auto"/>
          <w:sz w:val="24"/>
          <w:szCs w:val="24"/>
        </w:rPr>
        <w:t xml:space="preserve">You should use this pro-forma to insert your text within each section; </w:t>
      </w:r>
    </w:p>
    <w:p w14:paraId="21CF79DC" w14:textId="77777777" w:rsidR="001D09F8" w:rsidRDefault="001D09F8">
      <w:pPr>
        <w:numPr>
          <w:ilvl w:val="0"/>
          <w:numId w:val="5"/>
        </w:numPr>
        <w:jc w:val="both"/>
      </w:pPr>
      <w:r>
        <w:rPr>
          <w:i/>
          <w:color w:val="auto"/>
          <w:sz w:val="24"/>
          <w:szCs w:val="24"/>
        </w:rPr>
        <w:t xml:space="preserve">Please make sure the Signatures page at Section 8 is fully completed before submission  </w:t>
      </w:r>
    </w:p>
    <w:p w14:paraId="2F82A412" w14:textId="77777777" w:rsidR="001D09F8" w:rsidRDefault="001D09F8">
      <w:pPr>
        <w:jc w:val="both"/>
        <w:rPr>
          <w:b/>
          <w:i/>
          <w:color w:val="auto"/>
          <w:sz w:val="24"/>
          <w:szCs w:val="24"/>
        </w:rPr>
      </w:pPr>
    </w:p>
    <w:p w14:paraId="41DD1464" w14:textId="77777777" w:rsidR="001D09F8" w:rsidRDefault="001D09F8">
      <w:pPr>
        <w:jc w:val="both"/>
      </w:pPr>
      <w:r>
        <w:rPr>
          <w:b/>
          <w:color w:val="auto"/>
          <w:sz w:val="24"/>
          <w:szCs w:val="24"/>
        </w:rPr>
        <w:t xml:space="preserve">Contents </w:t>
      </w:r>
    </w:p>
    <w:p w14:paraId="59640F9A" w14:textId="77777777" w:rsidR="001D09F8" w:rsidRDefault="001D09F8">
      <w:pPr>
        <w:jc w:val="both"/>
        <w:rPr>
          <w:b/>
          <w:color w:val="FF0000"/>
          <w:sz w:val="24"/>
          <w:szCs w:val="24"/>
        </w:rPr>
      </w:pPr>
    </w:p>
    <w:tbl>
      <w:tblPr>
        <w:tblW w:w="0" w:type="auto"/>
        <w:tblInd w:w="602" w:type="dxa"/>
        <w:tblLayout w:type="fixed"/>
        <w:tblLook w:val="0000" w:firstRow="0" w:lastRow="0" w:firstColumn="0" w:lastColumn="0" w:noHBand="0" w:noVBand="0"/>
      </w:tblPr>
      <w:tblGrid>
        <w:gridCol w:w="1240"/>
        <w:gridCol w:w="7177"/>
        <w:gridCol w:w="1174"/>
      </w:tblGrid>
      <w:tr w:rsidR="001D09F8" w14:paraId="7626E901" w14:textId="77777777">
        <w:tc>
          <w:tcPr>
            <w:tcW w:w="1240" w:type="dxa"/>
            <w:tcBorders>
              <w:top w:val="single" w:sz="4" w:space="0" w:color="000000"/>
              <w:left w:val="single" w:sz="4" w:space="0" w:color="000000"/>
              <w:bottom w:val="single" w:sz="4" w:space="0" w:color="000000"/>
            </w:tcBorders>
            <w:shd w:val="clear" w:color="auto" w:fill="auto"/>
          </w:tcPr>
          <w:p w14:paraId="6EB76786" w14:textId="77777777" w:rsidR="001D09F8" w:rsidRDefault="001D09F8">
            <w:pPr>
              <w:jc w:val="both"/>
            </w:pPr>
            <w:r>
              <w:rPr>
                <w:b/>
                <w:color w:val="auto"/>
                <w:sz w:val="24"/>
                <w:szCs w:val="24"/>
              </w:rPr>
              <w:t>Portfolio Section</w:t>
            </w:r>
          </w:p>
        </w:tc>
        <w:tc>
          <w:tcPr>
            <w:tcW w:w="7177" w:type="dxa"/>
            <w:tcBorders>
              <w:top w:val="single" w:sz="4" w:space="0" w:color="000000"/>
              <w:left w:val="single" w:sz="4" w:space="0" w:color="000000"/>
              <w:bottom w:val="single" w:sz="4" w:space="0" w:color="000000"/>
            </w:tcBorders>
            <w:shd w:val="clear" w:color="auto" w:fill="auto"/>
          </w:tcPr>
          <w:p w14:paraId="0D0B850E" w14:textId="77777777" w:rsidR="001D09F8" w:rsidRDefault="001D09F8">
            <w:pPr>
              <w:jc w:val="both"/>
            </w:pPr>
            <w:r>
              <w:rPr>
                <w:b/>
                <w:color w:val="auto"/>
                <w:sz w:val="24"/>
                <w:szCs w:val="24"/>
              </w:rPr>
              <w:t>Topic</w:t>
            </w:r>
          </w:p>
          <w:p w14:paraId="0DFC29DA" w14:textId="77777777" w:rsidR="001D09F8" w:rsidRDefault="001D09F8">
            <w:pPr>
              <w:jc w:val="both"/>
              <w:rPr>
                <w:b/>
                <w:color w:val="auto"/>
                <w:sz w:val="24"/>
                <w:szCs w:val="24"/>
              </w:rP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1DDE59C7" w14:textId="77777777" w:rsidR="001D09F8" w:rsidRDefault="001D09F8">
            <w:pPr>
              <w:jc w:val="both"/>
            </w:pPr>
            <w:r>
              <w:rPr>
                <w:b/>
                <w:color w:val="auto"/>
                <w:sz w:val="24"/>
                <w:szCs w:val="24"/>
              </w:rPr>
              <w:t>Task no.</w:t>
            </w:r>
          </w:p>
        </w:tc>
      </w:tr>
      <w:tr w:rsidR="001D09F8" w14:paraId="569204A3" w14:textId="77777777">
        <w:tc>
          <w:tcPr>
            <w:tcW w:w="1240" w:type="dxa"/>
            <w:tcBorders>
              <w:top w:val="single" w:sz="4" w:space="0" w:color="000000"/>
              <w:left w:val="single" w:sz="4" w:space="0" w:color="000000"/>
              <w:bottom w:val="single" w:sz="4" w:space="0" w:color="000000"/>
            </w:tcBorders>
            <w:shd w:val="clear" w:color="auto" w:fill="auto"/>
          </w:tcPr>
          <w:p w14:paraId="4DC5B0AA" w14:textId="77777777" w:rsidR="001D09F8" w:rsidRDefault="001D09F8">
            <w:pPr>
              <w:jc w:val="both"/>
            </w:pPr>
            <w:r>
              <w:rPr>
                <w:color w:val="auto"/>
                <w:sz w:val="24"/>
                <w:szCs w:val="24"/>
              </w:rPr>
              <w:t>1</w:t>
            </w:r>
          </w:p>
        </w:tc>
        <w:tc>
          <w:tcPr>
            <w:tcW w:w="7177" w:type="dxa"/>
            <w:tcBorders>
              <w:top w:val="single" w:sz="4" w:space="0" w:color="000000"/>
              <w:left w:val="single" w:sz="4" w:space="0" w:color="000000"/>
              <w:bottom w:val="single" w:sz="4" w:space="0" w:color="000000"/>
            </w:tcBorders>
            <w:shd w:val="clear" w:color="auto" w:fill="auto"/>
          </w:tcPr>
          <w:p w14:paraId="341759C7" w14:textId="77777777" w:rsidR="001D09F8" w:rsidRDefault="001D09F8">
            <w:pPr>
              <w:spacing w:line="360" w:lineRule="auto"/>
              <w:jc w:val="both"/>
            </w:pPr>
            <w:r>
              <w:rPr>
                <w:color w:val="auto"/>
                <w:sz w:val="24"/>
                <w:szCs w:val="24"/>
              </w:rPr>
              <w:t>Contents page</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7EDBEFF8" w14:textId="77777777" w:rsidR="001D09F8" w:rsidRDefault="001D09F8">
            <w:pPr>
              <w:snapToGrid w:val="0"/>
              <w:spacing w:line="360" w:lineRule="auto"/>
              <w:jc w:val="both"/>
              <w:rPr>
                <w:color w:val="auto"/>
                <w:sz w:val="24"/>
                <w:szCs w:val="24"/>
              </w:rPr>
            </w:pPr>
          </w:p>
        </w:tc>
      </w:tr>
      <w:tr w:rsidR="001D09F8" w14:paraId="06CC701D" w14:textId="77777777">
        <w:tc>
          <w:tcPr>
            <w:tcW w:w="1240" w:type="dxa"/>
            <w:tcBorders>
              <w:top w:val="single" w:sz="4" w:space="0" w:color="000000"/>
              <w:left w:val="single" w:sz="4" w:space="0" w:color="000000"/>
              <w:bottom w:val="single" w:sz="4" w:space="0" w:color="000000"/>
            </w:tcBorders>
            <w:shd w:val="clear" w:color="auto" w:fill="auto"/>
          </w:tcPr>
          <w:p w14:paraId="3AC8D1AF" w14:textId="77777777" w:rsidR="001D09F8" w:rsidRDefault="001D09F8">
            <w:pPr>
              <w:jc w:val="both"/>
            </w:pPr>
            <w:r>
              <w:rPr>
                <w:color w:val="auto"/>
                <w:sz w:val="24"/>
                <w:szCs w:val="24"/>
              </w:rPr>
              <w:t>2</w:t>
            </w:r>
          </w:p>
        </w:tc>
        <w:tc>
          <w:tcPr>
            <w:tcW w:w="7177" w:type="dxa"/>
            <w:tcBorders>
              <w:top w:val="single" w:sz="4" w:space="0" w:color="000000"/>
              <w:left w:val="single" w:sz="4" w:space="0" w:color="000000"/>
              <w:bottom w:val="single" w:sz="4" w:space="0" w:color="000000"/>
            </w:tcBorders>
            <w:shd w:val="clear" w:color="auto" w:fill="auto"/>
          </w:tcPr>
          <w:p w14:paraId="4520F2B4" w14:textId="77777777" w:rsidR="001D09F8" w:rsidRDefault="001D09F8">
            <w:pPr>
              <w:spacing w:line="360" w:lineRule="auto"/>
              <w:jc w:val="both"/>
            </w:pPr>
            <w:r>
              <w:rPr>
                <w:color w:val="auto"/>
                <w:sz w:val="24"/>
                <w:szCs w:val="24"/>
              </w:rPr>
              <w:t>Developmental Review</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1C0BABD9" w14:textId="77777777" w:rsidR="001D09F8" w:rsidRDefault="001D09F8">
            <w:pPr>
              <w:spacing w:line="360" w:lineRule="auto"/>
              <w:jc w:val="both"/>
            </w:pPr>
            <w:r>
              <w:rPr>
                <w:color w:val="auto"/>
                <w:sz w:val="24"/>
                <w:szCs w:val="24"/>
              </w:rPr>
              <w:t>1</w:t>
            </w:r>
          </w:p>
        </w:tc>
      </w:tr>
      <w:tr w:rsidR="001D09F8" w14:paraId="6F9ED654" w14:textId="77777777">
        <w:tc>
          <w:tcPr>
            <w:tcW w:w="1240" w:type="dxa"/>
            <w:tcBorders>
              <w:top w:val="single" w:sz="4" w:space="0" w:color="000000"/>
              <w:left w:val="single" w:sz="4" w:space="0" w:color="000000"/>
              <w:bottom w:val="single" w:sz="4" w:space="0" w:color="000000"/>
            </w:tcBorders>
            <w:shd w:val="clear" w:color="auto" w:fill="auto"/>
          </w:tcPr>
          <w:p w14:paraId="6BF5B890" w14:textId="77777777" w:rsidR="001D09F8" w:rsidRDefault="001D09F8">
            <w:pPr>
              <w:jc w:val="both"/>
            </w:pPr>
            <w:r>
              <w:rPr>
                <w:color w:val="auto"/>
                <w:sz w:val="24"/>
                <w:szCs w:val="24"/>
              </w:rPr>
              <w:t>3</w:t>
            </w:r>
          </w:p>
        </w:tc>
        <w:tc>
          <w:tcPr>
            <w:tcW w:w="7177" w:type="dxa"/>
            <w:tcBorders>
              <w:top w:val="single" w:sz="4" w:space="0" w:color="000000"/>
              <w:left w:val="single" w:sz="4" w:space="0" w:color="000000"/>
              <w:bottom w:val="single" w:sz="4" w:space="0" w:color="000000"/>
            </w:tcBorders>
            <w:shd w:val="clear" w:color="auto" w:fill="auto"/>
          </w:tcPr>
          <w:p w14:paraId="4CB656B6" w14:textId="77777777" w:rsidR="001D09F8" w:rsidRDefault="001D09F8">
            <w:pPr>
              <w:spacing w:line="360" w:lineRule="auto"/>
              <w:jc w:val="both"/>
            </w:pPr>
            <w:r>
              <w:rPr>
                <w:color w:val="auto"/>
                <w:sz w:val="24"/>
                <w:szCs w:val="24"/>
              </w:rPr>
              <w:t>Observation and feedback</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0A295B43" w14:textId="77777777" w:rsidR="001D09F8" w:rsidRDefault="001D09F8">
            <w:pPr>
              <w:spacing w:line="360" w:lineRule="auto"/>
              <w:jc w:val="both"/>
            </w:pPr>
            <w:r>
              <w:rPr>
                <w:color w:val="auto"/>
                <w:sz w:val="24"/>
                <w:szCs w:val="24"/>
              </w:rPr>
              <w:t>2</w:t>
            </w:r>
          </w:p>
        </w:tc>
      </w:tr>
      <w:tr w:rsidR="001D09F8" w14:paraId="7812DE14" w14:textId="77777777">
        <w:tc>
          <w:tcPr>
            <w:tcW w:w="1240" w:type="dxa"/>
            <w:tcBorders>
              <w:top w:val="single" w:sz="4" w:space="0" w:color="000000"/>
              <w:left w:val="single" w:sz="4" w:space="0" w:color="000000"/>
              <w:bottom w:val="single" w:sz="4" w:space="0" w:color="000000"/>
            </w:tcBorders>
            <w:shd w:val="clear" w:color="auto" w:fill="auto"/>
          </w:tcPr>
          <w:p w14:paraId="3B914F2D" w14:textId="77777777" w:rsidR="001D09F8" w:rsidRDefault="001D09F8">
            <w:pPr>
              <w:jc w:val="both"/>
            </w:pPr>
            <w:r>
              <w:rPr>
                <w:color w:val="auto"/>
                <w:sz w:val="24"/>
                <w:szCs w:val="24"/>
              </w:rPr>
              <w:t>4</w:t>
            </w:r>
          </w:p>
        </w:tc>
        <w:tc>
          <w:tcPr>
            <w:tcW w:w="7177" w:type="dxa"/>
            <w:tcBorders>
              <w:top w:val="single" w:sz="4" w:space="0" w:color="000000"/>
              <w:left w:val="single" w:sz="4" w:space="0" w:color="000000"/>
              <w:bottom w:val="single" w:sz="4" w:space="0" w:color="000000"/>
            </w:tcBorders>
            <w:shd w:val="clear" w:color="auto" w:fill="auto"/>
          </w:tcPr>
          <w:p w14:paraId="50973229" w14:textId="77777777" w:rsidR="001D09F8" w:rsidRDefault="001B5B8C">
            <w:pPr>
              <w:spacing w:line="360" w:lineRule="auto"/>
              <w:jc w:val="both"/>
            </w:pPr>
            <w:r>
              <w:rPr>
                <w:color w:val="auto"/>
                <w:sz w:val="24"/>
                <w:szCs w:val="24"/>
              </w:rPr>
              <w:t>Safeguarding</w:t>
            </w:r>
            <w:r w:rsidR="001D09F8">
              <w:rPr>
                <w:color w:val="auto"/>
                <w:sz w:val="24"/>
                <w:szCs w:val="24"/>
              </w:rPr>
              <w:t xml:space="preserve"> and working in complex situations – Case Study</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536C2D4E" w14:textId="77777777" w:rsidR="001D09F8" w:rsidRDefault="001D09F8">
            <w:pPr>
              <w:spacing w:line="360" w:lineRule="auto"/>
              <w:jc w:val="both"/>
            </w:pPr>
            <w:r>
              <w:rPr>
                <w:color w:val="auto"/>
                <w:sz w:val="24"/>
                <w:szCs w:val="24"/>
              </w:rPr>
              <w:t>3</w:t>
            </w:r>
          </w:p>
        </w:tc>
      </w:tr>
      <w:tr w:rsidR="001D09F8" w14:paraId="0F1A8021" w14:textId="77777777">
        <w:tc>
          <w:tcPr>
            <w:tcW w:w="1240" w:type="dxa"/>
            <w:tcBorders>
              <w:top w:val="single" w:sz="4" w:space="0" w:color="000000"/>
              <w:left w:val="single" w:sz="4" w:space="0" w:color="000000"/>
              <w:bottom w:val="single" w:sz="4" w:space="0" w:color="000000"/>
            </w:tcBorders>
            <w:shd w:val="clear" w:color="auto" w:fill="auto"/>
          </w:tcPr>
          <w:p w14:paraId="06DE8FD1" w14:textId="77777777" w:rsidR="001D09F8" w:rsidRDefault="001D09F8">
            <w:pPr>
              <w:jc w:val="both"/>
            </w:pPr>
            <w:r>
              <w:rPr>
                <w:color w:val="auto"/>
                <w:sz w:val="24"/>
                <w:szCs w:val="24"/>
              </w:rPr>
              <w:t>5</w:t>
            </w:r>
          </w:p>
        </w:tc>
        <w:tc>
          <w:tcPr>
            <w:tcW w:w="7177" w:type="dxa"/>
            <w:tcBorders>
              <w:top w:val="single" w:sz="4" w:space="0" w:color="000000"/>
              <w:left w:val="single" w:sz="4" w:space="0" w:color="000000"/>
              <w:bottom w:val="single" w:sz="4" w:space="0" w:color="000000"/>
            </w:tcBorders>
            <w:shd w:val="clear" w:color="auto" w:fill="auto"/>
          </w:tcPr>
          <w:p w14:paraId="234003CB" w14:textId="77777777" w:rsidR="001D09F8" w:rsidRDefault="001B5B8C">
            <w:pPr>
              <w:spacing w:line="360" w:lineRule="auto"/>
              <w:jc w:val="both"/>
            </w:pPr>
            <w:r>
              <w:rPr>
                <w:color w:val="auto"/>
                <w:sz w:val="24"/>
                <w:szCs w:val="24"/>
              </w:rPr>
              <w:t>Safeguarding</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69DE456E" w14:textId="77777777" w:rsidR="001D09F8" w:rsidRDefault="001D09F8">
            <w:pPr>
              <w:spacing w:line="360" w:lineRule="auto"/>
              <w:jc w:val="both"/>
            </w:pPr>
            <w:r>
              <w:rPr>
                <w:color w:val="auto"/>
                <w:sz w:val="24"/>
                <w:szCs w:val="24"/>
              </w:rPr>
              <w:t>4</w:t>
            </w:r>
          </w:p>
        </w:tc>
      </w:tr>
      <w:tr w:rsidR="001D09F8" w14:paraId="4CBB11EE" w14:textId="77777777">
        <w:tc>
          <w:tcPr>
            <w:tcW w:w="1240" w:type="dxa"/>
            <w:tcBorders>
              <w:top w:val="single" w:sz="4" w:space="0" w:color="000000"/>
              <w:left w:val="single" w:sz="4" w:space="0" w:color="000000"/>
              <w:bottom w:val="single" w:sz="4" w:space="0" w:color="000000"/>
            </w:tcBorders>
            <w:shd w:val="clear" w:color="auto" w:fill="auto"/>
          </w:tcPr>
          <w:p w14:paraId="06B22C70" w14:textId="77777777" w:rsidR="001D09F8" w:rsidRDefault="001D09F8">
            <w:pPr>
              <w:jc w:val="both"/>
            </w:pPr>
            <w:r>
              <w:rPr>
                <w:color w:val="auto"/>
                <w:sz w:val="24"/>
                <w:szCs w:val="24"/>
              </w:rPr>
              <w:t>6</w:t>
            </w:r>
          </w:p>
        </w:tc>
        <w:tc>
          <w:tcPr>
            <w:tcW w:w="7177" w:type="dxa"/>
            <w:tcBorders>
              <w:top w:val="single" w:sz="4" w:space="0" w:color="000000"/>
              <w:left w:val="single" w:sz="4" w:space="0" w:color="000000"/>
              <w:bottom w:val="single" w:sz="4" w:space="0" w:color="000000"/>
            </w:tcBorders>
            <w:shd w:val="clear" w:color="auto" w:fill="auto"/>
          </w:tcPr>
          <w:p w14:paraId="7C5F6BDF" w14:textId="77777777" w:rsidR="001D09F8" w:rsidRDefault="001D09F8">
            <w:pPr>
              <w:spacing w:line="360" w:lineRule="auto"/>
              <w:jc w:val="both"/>
            </w:pPr>
            <w:r>
              <w:rPr>
                <w:color w:val="auto"/>
                <w:sz w:val="24"/>
                <w:szCs w:val="24"/>
              </w:rPr>
              <w:t>Developmental Review</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73BA4A23" w14:textId="77777777" w:rsidR="001D09F8" w:rsidRDefault="001D09F8">
            <w:pPr>
              <w:spacing w:line="360" w:lineRule="auto"/>
              <w:jc w:val="both"/>
            </w:pPr>
            <w:r>
              <w:rPr>
                <w:color w:val="auto"/>
                <w:sz w:val="24"/>
                <w:szCs w:val="24"/>
              </w:rPr>
              <w:t>1</w:t>
            </w:r>
          </w:p>
        </w:tc>
      </w:tr>
      <w:tr w:rsidR="001D09F8" w14:paraId="7FDCC9F4" w14:textId="77777777">
        <w:tc>
          <w:tcPr>
            <w:tcW w:w="1240" w:type="dxa"/>
            <w:tcBorders>
              <w:top w:val="single" w:sz="4" w:space="0" w:color="000000"/>
              <w:left w:val="single" w:sz="4" w:space="0" w:color="000000"/>
              <w:bottom w:val="single" w:sz="4" w:space="0" w:color="000000"/>
            </w:tcBorders>
            <w:shd w:val="clear" w:color="auto" w:fill="auto"/>
          </w:tcPr>
          <w:p w14:paraId="3FABC2FC" w14:textId="77777777" w:rsidR="001D09F8" w:rsidRDefault="001D09F8">
            <w:pPr>
              <w:jc w:val="both"/>
            </w:pPr>
            <w:r>
              <w:rPr>
                <w:color w:val="auto"/>
                <w:sz w:val="24"/>
                <w:szCs w:val="24"/>
              </w:rPr>
              <w:t>7</w:t>
            </w:r>
          </w:p>
        </w:tc>
        <w:tc>
          <w:tcPr>
            <w:tcW w:w="7177" w:type="dxa"/>
            <w:tcBorders>
              <w:top w:val="single" w:sz="4" w:space="0" w:color="000000"/>
              <w:left w:val="single" w:sz="4" w:space="0" w:color="000000"/>
              <w:bottom w:val="single" w:sz="4" w:space="0" w:color="000000"/>
            </w:tcBorders>
            <w:shd w:val="clear" w:color="auto" w:fill="auto"/>
          </w:tcPr>
          <w:p w14:paraId="3B640A20" w14:textId="77777777" w:rsidR="001D09F8" w:rsidRDefault="001D09F8">
            <w:pPr>
              <w:spacing w:line="360" w:lineRule="auto"/>
              <w:jc w:val="both"/>
            </w:pPr>
            <w:r>
              <w:rPr>
                <w:color w:val="auto"/>
                <w:sz w:val="24"/>
                <w:szCs w:val="24"/>
              </w:rPr>
              <w:t>Bibliography</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07E53988" w14:textId="77777777" w:rsidR="001D09F8" w:rsidRDefault="001D09F8">
            <w:pPr>
              <w:snapToGrid w:val="0"/>
              <w:spacing w:line="360" w:lineRule="auto"/>
              <w:jc w:val="both"/>
              <w:rPr>
                <w:color w:val="auto"/>
                <w:sz w:val="24"/>
                <w:szCs w:val="24"/>
              </w:rPr>
            </w:pPr>
          </w:p>
        </w:tc>
      </w:tr>
      <w:tr w:rsidR="001D09F8" w14:paraId="2AF64F78" w14:textId="77777777">
        <w:tc>
          <w:tcPr>
            <w:tcW w:w="1240" w:type="dxa"/>
            <w:tcBorders>
              <w:top w:val="single" w:sz="4" w:space="0" w:color="000000"/>
              <w:left w:val="single" w:sz="4" w:space="0" w:color="000000"/>
              <w:bottom w:val="single" w:sz="4" w:space="0" w:color="000000"/>
            </w:tcBorders>
            <w:shd w:val="clear" w:color="auto" w:fill="auto"/>
          </w:tcPr>
          <w:p w14:paraId="543C94A5" w14:textId="77777777" w:rsidR="001D09F8" w:rsidRDefault="001D09F8">
            <w:pPr>
              <w:jc w:val="both"/>
            </w:pPr>
            <w:r>
              <w:rPr>
                <w:color w:val="auto"/>
                <w:sz w:val="24"/>
                <w:szCs w:val="24"/>
              </w:rPr>
              <w:t>8</w:t>
            </w:r>
          </w:p>
        </w:tc>
        <w:tc>
          <w:tcPr>
            <w:tcW w:w="7177" w:type="dxa"/>
            <w:tcBorders>
              <w:top w:val="single" w:sz="4" w:space="0" w:color="000000"/>
              <w:left w:val="single" w:sz="4" w:space="0" w:color="000000"/>
              <w:bottom w:val="single" w:sz="4" w:space="0" w:color="000000"/>
            </w:tcBorders>
            <w:shd w:val="clear" w:color="auto" w:fill="auto"/>
          </w:tcPr>
          <w:p w14:paraId="331F5349" w14:textId="77777777" w:rsidR="001D09F8" w:rsidRDefault="001D09F8">
            <w:pPr>
              <w:spacing w:line="360" w:lineRule="auto"/>
              <w:jc w:val="both"/>
            </w:pPr>
            <w:r>
              <w:rPr>
                <w:color w:val="auto"/>
                <w:sz w:val="24"/>
                <w:szCs w:val="24"/>
              </w:rPr>
              <w:t>Learner details, Signatures and Line manager verification</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53CAED16" w14:textId="77777777" w:rsidR="001D09F8" w:rsidRDefault="001D09F8">
            <w:pPr>
              <w:snapToGrid w:val="0"/>
              <w:spacing w:line="360" w:lineRule="auto"/>
              <w:jc w:val="both"/>
              <w:rPr>
                <w:color w:val="auto"/>
                <w:sz w:val="24"/>
                <w:szCs w:val="24"/>
              </w:rPr>
            </w:pPr>
          </w:p>
        </w:tc>
      </w:tr>
      <w:tr w:rsidR="001D09F8" w14:paraId="43401182" w14:textId="77777777">
        <w:tc>
          <w:tcPr>
            <w:tcW w:w="1240" w:type="dxa"/>
            <w:tcBorders>
              <w:top w:val="single" w:sz="4" w:space="0" w:color="000000"/>
              <w:left w:val="single" w:sz="4" w:space="0" w:color="000000"/>
              <w:bottom w:val="single" w:sz="4" w:space="0" w:color="000000"/>
            </w:tcBorders>
            <w:shd w:val="clear" w:color="auto" w:fill="auto"/>
          </w:tcPr>
          <w:p w14:paraId="46536657" w14:textId="77777777" w:rsidR="001D09F8" w:rsidRDefault="001D09F8">
            <w:pPr>
              <w:jc w:val="both"/>
            </w:pPr>
            <w:r>
              <w:rPr>
                <w:color w:val="auto"/>
                <w:sz w:val="24"/>
                <w:szCs w:val="24"/>
              </w:rPr>
              <w:t>9</w:t>
            </w:r>
          </w:p>
        </w:tc>
        <w:tc>
          <w:tcPr>
            <w:tcW w:w="7177" w:type="dxa"/>
            <w:tcBorders>
              <w:top w:val="single" w:sz="4" w:space="0" w:color="000000"/>
              <w:left w:val="single" w:sz="4" w:space="0" w:color="000000"/>
              <w:bottom w:val="single" w:sz="4" w:space="0" w:color="000000"/>
            </w:tcBorders>
            <w:shd w:val="clear" w:color="auto" w:fill="auto"/>
          </w:tcPr>
          <w:p w14:paraId="0889F6D8" w14:textId="77777777" w:rsidR="001D09F8" w:rsidRDefault="001D09F8">
            <w:pPr>
              <w:spacing w:line="360" w:lineRule="auto"/>
              <w:jc w:val="both"/>
            </w:pPr>
            <w:r>
              <w:rPr>
                <w:color w:val="auto"/>
                <w:sz w:val="24"/>
                <w:szCs w:val="24"/>
              </w:rPr>
              <w:t>Learner and Employer Learning Agreement</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2FCF6AC7" w14:textId="77777777" w:rsidR="001D09F8" w:rsidRDefault="001D09F8">
            <w:pPr>
              <w:snapToGrid w:val="0"/>
              <w:spacing w:line="360" w:lineRule="auto"/>
              <w:jc w:val="both"/>
              <w:rPr>
                <w:color w:val="auto"/>
                <w:sz w:val="24"/>
                <w:szCs w:val="24"/>
              </w:rPr>
            </w:pPr>
          </w:p>
        </w:tc>
      </w:tr>
    </w:tbl>
    <w:p w14:paraId="0BEC916E" w14:textId="77777777" w:rsidR="001D09F8" w:rsidRDefault="001D09F8">
      <w:pPr>
        <w:jc w:val="both"/>
        <w:rPr>
          <w:b/>
          <w:sz w:val="24"/>
          <w:szCs w:val="24"/>
        </w:rPr>
      </w:pPr>
    </w:p>
    <w:p w14:paraId="0D93DD57" w14:textId="77777777" w:rsidR="001D09F8" w:rsidRDefault="001D09F8">
      <w:pPr>
        <w:pageBreakBefore/>
        <w:jc w:val="center"/>
      </w:pPr>
      <w:r>
        <w:rPr>
          <w:b/>
          <w:sz w:val="24"/>
          <w:szCs w:val="24"/>
        </w:rPr>
        <w:lastRenderedPageBreak/>
        <w:t>Section 2</w:t>
      </w:r>
    </w:p>
    <w:p w14:paraId="7C9F04CE" w14:textId="77777777" w:rsidR="001D09F8" w:rsidRDefault="001D09F8">
      <w:pPr>
        <w:jc w:val="both"/>
        <w:rPr>
          <w:b/>
          <w:sz w:val="24"/>
          <w:szCs w:val="24"/>
        </w:rPr>
      </w:pPr>
    </w:p>
    <w:p w14:paraId="7B88477F" w14:textId="77777777" w:rsidR="001D09F8" w:rsidRDefault="001D09F8" w:rsidP="009D5204">
      <w:pPr>
        <w:pBdr>
          <w:top w:val="single" w:sz="4" w:space="1" w:color="auto"/>
          <w:left w:val="single" w:sz="4" w:space="4" w:color="auto"/>
          <w:bottom w:val="single" w:sz="4" w:space="1" w:color="auto"/>
          <w:right w:val="single" w:sz="4" w:space="4" w:color="auto"/>
        </w:pBdr>
        <w:jc w:val="both"/>
      </w:pPr>
      <w:r>
        <w:rPr>
          <w:b/>
          <w:sz w:val="24"/>
          <w:szCs w:val="24"/>
        </w:rPr>
        <w:t>Developmental review (a)</w:t>
      </w:r>
    </w:p>
    <w:p w14:paraId="362BCC4C" w14:textId="77777777" w:rsidR="001D09F8" w:rsidRDefault="001D09F8" w:rsidP="009D5204">
      <w:pPr>
        <w:pBdr>
          <w:top w:val="single" w:sz="4" w:space="1" w:color="auto"/>
          <w:left w:val="single" w:sz="4" w:space="4" w:color="auto"/>
          <w:bottom w:val="single" w:sz="4" w:space="1" w:color="auto"/>
          <w:right w:val="single" w:sz="4" w:space="4" w:color="auto"/>
        </w:pBdr>
        <w:jc w:val="both"/>
        <w:rPr>
          <w:b/>
          <w:sz w:val="24"/>
          <w:szCs w:val="24"/>
        </w:rPr>
      </w:pPr>
    </w:p>
    <w:p w14:paraId="49494E82" w14:textId="0917FB66" w:rsidR="001D09F8" w:rsidRDefault="001D09F8" w:rsidP="009D5204">
      <w:pPr>
        <w:pBdr>
          <w:top w:val="single" w:sz="4" w:space="1" w:color="auto"/>
          <w:left w:val="single" w:sz="4" w:space="4" w:color="auto"/>
          <w:bottom w:val="single" w:sz="4" w:space="1" w:color="auto"/>
          <w:right w:val="single" w:sz="4" w:space="4" w:color="auto"/>
        </w:pBdr>
        <w:jc w:val="both"/>
        <w:rPr>
          <w:i/>
          <w:sz w:val="24"/>
          <w:szCs w:val="24"/>
        </w:rPr>
      </w:pPr>
      <w:r>
        <w:rPr>
          <w:i/>
          <w:sz w:val="24"/>
          <w:szCs w:val="24"/>
        </w:rPr>
        <w:t>Guidance: This section should be completed by taking into account</w:t>
      </w:r>
      <w:r>
        <w:rPr>
          <w:sz w:val="24"/>
          <w:szCs w:val="24"/>
        </w:rPr>
        <w:t xml:space="preserve"> </w:t>
      </w:r>
      <w:r>
        <w:rPr>
          <w:i/>
          <w:sz w:val="24"/>
          <w:szCs w:val="24"/>
        </w:rPr>
        <w:t>the work that you will have done since qualifying, and discussions with your mentor and supervisor/line manager as part of your First Three Years of Practice Individual Plan.</w:t>
      </w:r>
    </w:p>
    <w:p w14:paraId="781438DD" w14:textId="77777777" w:rsidR="00C26071" w:rsidRDefault="00C26071" w:rsidP="009D5204">
      <w:pPr>
        <w:pBdr>
          <w:top w:val="single" w:sz="4" w:space="1" w:color="auto"/>
          <w:left w:val="single" w:sz="4" w:space="4" w:color="auto"/>
          <w:bottom w:val="single" w:sz="4" w:space="1" w:color="auto"/>
          <w:right w:val="single" w:sz="4" w:space="4" w:color="auto"/>
        </w:pBdr>
        <w:jc w:val="both"/>
        <w:rPr>
          <w:i/>
          <w:sz w:val="24"/>
          <w:szCs w:val="24"/>
        </w:rPr>
      </w:pPr>
    </w:p>
    <w:p w14:paraId="074401AE" w14:textId="77777777" w:rsidR="00A0438C" w:rsidRDefault="00A0438C" w:rsidP="009D5204">
      <w:pPr>
        <w:pBdr>
          <w:top w:val="single" w:sz="4" w:space="1" w:color="auto"/>
          <w:left w:val="single" w:sz="4" w:space="4" w:color="auto"/>
          <w:bottom w:val="single" w:sz="4" w:space="1" w:color="auto"/>
          <w:right w:val="single" w:sz="4" w:space="4" w:color="auto"/>
        </w:pBdr>
        <w:jc w:val="both"/>
      </w:pPr>
    </w:p>
    <w:p w14:paraId="678D317D" w14:textId="67C3AF99" w:rsidR="00A0438C" w:rsidRPr="00A0438C" w:rsidRDefault="00A0438C" w:rsidP="009D5204">
      <w:pPr>
        <w:pBdr>
          <w:top w:val="single" w:sz="4" w:space="1" w:color="auto"/>
          <w:left w:val="single" w:sz="4" w:space="4" w:color="auto"/>
          <w:bottom w:val="single" w:sz="4" w:space="1" w:color="auto"/>
          <w:right w:val="single" w:sz="4" w:space="4" w:color="auto"/>
        </w:pBdr>
        <w:spacing w:line="480" w:lineRule="auto"/>
        <w:jc w:val="both"/>
        <w:rPr>
          <w:iCs/>
          <w:sz w:val="24"/>
          <w:szCs w:val="24"/>
        </w:rPr>
      </w:pPr>
      <w:r w:rsidRPr="00A0438C">
        <w:rPr>
          <w:iCs/>
          <w:sz w:val="24"/>
          <w:szCs w:val="24"/>
        </w:rPr>
        <w:t xml:space="preserve">I began my social work journey as an English student with a </w:t>
      </w:r>
      <w:r w:rsidR="005B750D" w:rsidRPr="00A0438C">
        <w:rPr>
          <w:iCs/>
          <w:sz w:val="24"/>
          <w:szCs w:val="24"/>
        </w:rPr>
        <w:t>third-year</w:t>
      </w:r>
      <w:r w:rsidRPr="00A0438C">
        <w:rPr>
          <w:iCs/>
          <w:sz w:val="24"/>
          <w:szCs w:val="24"/>
        </w:rPr>
        <w:t xml:space="preserve"> placement in Wales which coincided with the implementation of the Social Services and Well-Being (Wales) Act </w:t>
      </w:r>
      <w:r w:rsidR="00727FEF">
        <w:rPr>
          <w:iCs/>
          <w:sz w:val="24"/>
          <w:szCs w:val="24"/>
        </w:rPr>
        <w:t>(</w:t>
      </w:r>
      <w:r w:rsidRPr="00A0438C">
        <w:rPr>
          <w:iCs/>
          <w:sz w:val="24"/>
          <w:szCs w:val="24"/>
        </w:rPr>
        <w:t>2014</w:t>
      </w:r>
      <w:r w:rsidR="00727FEF">
        <w:rPr>
          <w:iCs/>
          <w:sz w:val="24"/>
          <w:szCs w:val="24"/>
        </w:rPr>
        <w:t>)</w:t>
      </w:r>
      <w:r w:rsidRPr="00A0438C">
        <w:rPr>
          <w:iCs/>
          <w:sz w:val="24"/>
          <w:szCs w:val="24"/>
        </w:rPr>
        <w:t xml:space="preserve">. This enabled me to develop knowledge and understanding across different legal </w:t>
      </w:r>
      <w:r w:rsidR="00714B8F">
        <w:rPr>
          <w:iCs/>
          <w:sz w:val="24"/>
          <w:szCs w:val="24"/>
        </w:rPr>
        <w:t xml:space="preserve">and social care </w:t>
      </w:r>
      <w:r w:rsidRPr="00A0438C">
        <w:rPr>
          <w:iCs/>
          <w:sz w:val="24"/>
          <w:szCs w:val="24"/>
        </w:rPr>
        <w:t xml:space="preserve">systems in the UK. Post qualifying work in family support and a residential therapeutic community formed a strong foundation for the strengths based, outcome focused ethos of the Social Services and Well-Being (Wales) Act </w:t>
      </w:r>
      <w:r w:rsidR="00727FEF">
        <w:rPr>
          <w:iCs/>
          <w:sz w:val="24"/>
          <w:szCs w:val="24"/>
        </w:rPr>
        <w:t>(</w:t>
      </w:r>
      <w:r w:rsidRPr="00A0438C">
        <w:rPr>
          <w:iCs/>
          <w:sz w:val="24"/>
          <w:szCs w:val="24"/>
        </w:rPr>
        <w:t>2014</w:t>
      </w:r>
      <w:r w:rsidR="00727FEF">
        <w:rPr>
          <w:iCs/>
          <w:sz w:val="24"/>
          <w:szCs w:val="24"/>
        </w:rPr>
        <w:t>)</w:t>
      </w:r>
      <w:r w:rsidR="00714B8F">
        <w:rPr>
          <w:iCs/>
          <w:sz w:val="24"/>
          <w:szCs w:val="24"/>
        </w:rPr>
        <w:t xml:space="preserve">. </w:t>
      </w:r>
      <w:r w:rsidRPr="00A0438C">
        <w:rPr>
          <w:iCs/>
          <w:sz w:val="24"/>
          <w:szCs w:val="24"/>
        </w:rPr>
        <w:t>I developed this knowledge by undertaking relevant training and joining colleagues in mentor support and peer reflection groups.</w:t>
      </w:r>
      <w:r w:rsidR="00A7394B">
        <w:rPr>
          <w:iCs/>
          <w:sz w:val="24"/>
          <w:szCs w:val="24"/>
        </w:rPr>
        <w:t xml:space="preserve"> I underpinned my learning with the </w:t>
      </w:r>
      <w:r w:rsidR="00714B8F">
        <w:rPr>
          <w:iCs/>
          <w:sz w:val="24"/>
          <w:szCs w:val="24"/>
        </w:rPr>
        <w:t xml:space="preserve">Social Care Wales </w:t>
      </w:r>
      <w:r w:rsidR="00A7394B">
        <w:rPr>
          <w:iCs/>
          <w:sz w:val="24"/>
          <w:szCs w:val="24"/>
        </w:rPr>
        <w:t>National</w:t>
      </w:r>
      <w:r w:rsidR="00AC50E5">
        <w:rPr>
          <w:iCs/>
          <w:sz w:val="24"/>
          <w:szCs w:val="24"/>
        </w:rPr>
        <w:t xml:space="preserve"> Occupational Standards</w:t>
      </w:r>
      <w:r w:rsidR="006D32B8">
        <w:rPr>
          <w:iCs/>
          <w:sz w:val="24"/>
          <w:szCs w:val="24"/>
        </w:rPr>
        <w:t xml:space="preserve"> and the </w:t>
      </w:r>
      <w:r w:rsidR="005C04EF" w:rsidRPr="005C04EF">
        <w:rPr>
          <w:iCs/>
          <w:sz w:val="24"/>
          <w:szCs w:val="24"/>
        </w:rPr>
        <w:t>Code of Professional Practice for Social Care</w:t>
      </w:r>
      <w:r w:rsidR="005C04EF">
        <w:rPr>
          <w:iCs/>
          <w:sz w:val="24"/>
          <w:szCs w:val="24"/>
        </w:rPr>
        <w:t>.</w:t>
      </w:r>
      <w:r w:rsidR="00AC50E5">
        <w:rPr>
          <w:iCs/>
          <w:sz w:val="24"/>
          <w:szCs w:val="24"/>
        </w:rPr>
        <w:t xml:space="preserve"> </w:t>
      </w:r>
      <w:r w:rsidRPr="00A0438C">
        <w:rPr>
          <w:iCs/>
          <w:sz w:val="24"/>
          <w:szCs w:val="24"/>
        </w:rPr>
        <w:t>(</w:t>
      </w:r>
      <w:r w:rsidR="00DF353D">
        <w:rPr>
          <w:iCs/>
          <w:sz w:val="24"/>
          <w:szCs w:val="24"/>
        </w:rPr>
        <w:t>Gov 2014;</w:t>
      </w:r>
      <w:r w:rsidR="00AC50E5">
        <w:rPr>
          <w:iCs/>
          <w:sz w:val="24"/>
          <w:szCs w:val="24"/>
        </w:rPr>
        <w:t xml:space="preserve"> Social Care Wales </w:t>
      </w:r>
      <w:r w:rsidR="008C23CE">
        <w:rPr>
          <w:iCs/>
          <w:sz w:val="24"/>
          <w:szCs w:val="24"/>
        </w:rPr>
        <w:t xml:space="preserve">2018, </w:t>
      </w:r>
      <w:r w:rsidR="00AC50E5">
        <w:rPr>
          <w:iCs/>
          <w:sz w:val="24"/>
          <w:szCs w:val="24"/>
        </w:rPr>
        <w:t>2011</w:t>
      </w:r>
      <w:r w:rsidRPr="00A0438C">
        <w:rPr>
          <w:iCs/>
          <w:sz w:val="24"/>
          <w:szCs w:val="24"/>
        </w:rPr>
        <w:t xml:space="preserve">)  </w:t>
      </w:r>
    </w:p>
    <w:p w14:paraId="2EB0834B" w14:textId="77777777" w:rsidR="00A0438C" w:rsidRPr="00A0438C" w:rsidRDefault="00A0438C" w:rsidP="009D5204">
      <w:pPr>
        <w:pBdr>
          <w:top w:val="single" w:sz="4" w:space="1" w:color="auto"/>
          <w:left w:val="single" w:sz="4" w:space="4" w:color="auto"/>
          <w:bottom w:val="single" w:sz="4" w:space="1" w:color="auto"/>
          <w:right w:val="single" w:sz="4" w:space="4" w:color="auto"/>
        </w:pBdr>
        <w:spacing w:line="480" w:lineRule="auto"/>
        <w:jc w:val="both"/>
        <w:rPr>
          <w:iCs/>
          <w:sz w:val="24"/>
          <w:szCs w:val="24"/>
        </w:rPr>
      </w:pPr>
    </w:p>
    <w:p w14:paraId="6B4BEC57" w14:textId="59346EBA" w:rsidR="007077D6" w:rsidRDefault="00A0438C" w:rsidP="009D5204">
      <w:pPr>
        <w:pBdr>
          <w:top w:val="single" w:sz="4" w:space="1" w:color="auto"/>
          <w:left w:val="single" w:sz="4" w:space="4" w:color="auto"/>
          <w:bottom w:val="single" w:sz="4" w:space="1" w:color="auto"/>
          <w:right w:val="single" w:sz="4" w:space="4" w:color="auto"/>
        </w:pBdr>
        <w:spacing w:line="480" w:lineRule="auto"/>
        <w:jc w:val="both"/>
        <w:rPr>
          <w:iCs/>
          <w:sz w:val="24"/>
          <w:szCs w:val="24"/>
        </w:rPr>
      </w:pPr>
      <w:r w:rsidRPr="00A0438C">
        <w:rPr>
          <w:iCs/>
          <w:sz w:val="24"/>
          <w:szCs w:val="24"/>
        </w:rPr>
        <w:t>Within my first year in practice, through feedback, supervision, and mentoring, it became apparent that I display autistic traits in my practice</w:t>
      </w:r>
      <w:r w:rsidR="00C73978">
        <w:rPr>
          <w:iCs/>
          <w:sz w:val="24"/>
          <w:szCs w:val="24"/>
        </w:rPr>
        <w:t xml:space="preserve"> which led to a formal diagnosis of </w:t>
      </w:r>
      <w:r w:rsidR="00300074">
        <w:rPr>
          <w:iCs/>
          <w:sz w:val="24"/>
          <w:szCs w:val="24"/>
        </w:rPr>
        <w:t>autism</w:t>
      </w:r>
      <w:r w:rsidR="009F7F40">
        <w:rPr>
          <w:iCs/>
          <w:sz w:val="24"/>
          <w:szCs w:val="24"/>
        </w:rPr>
        <w:t xml:space="preserve">. These </w:t>
      </w:r>
      <w:r w:rsidR="005A5A9B">
        <w:rPr>
          <w:iCs/>
          <w:sz w:val="24"/>
          <w:szCs w:val="24"/>
        </w:rPr>
        <w:t xml:space="preserve">traits </w:t>
      </w:r>
      <w:r w:rsidR="009F7F40">
        <w:rPr>
          <w:iCs/>
          <w:sz w:val="24"/>
          <w:szCs w:val="24"/>
        </w:rPr>
        <w:t>include confused communication and rigid t</w:t>
      </w:r>
      <w:r w:rsidR="0008343B">
        <w:rPr>
          <w:iCs/>
          <w:sz w:val="24"/>
          <w:szCs w:val="24"/>
        </w:rPr>
        <w:t>hinking which affect</w:t>
      </w:r>
      <w:r w:rsidR="008D7D8E">
        <w:rPr>
          <w:iCs/>
          <w:sz w:val="24"/>
          <w:szCs w:val="24"/>
        </w:rPr>
        <w:t>s</w:t>
      </w:r>
      <w:r w:rsidR="0008343B">
        <w:rPr>
          <w:iCs/>
          <w:sz w:val="24"/>
          <w:szCs w:val="24"/>
        </w:rPr>
        <w:t xml:space="preserve"> </w:t>
      </w:r>
      <w:r w:rsidR="00535259">
        <w:rPr>
          <w:iCs/>
          <w:sz w:val="24"/>
          <w:szCs w:val="24"/>
        </w:rPr>
        <w:t>how I com</w:t>
      </w:r>
      <w:r w:rsidR="00727FEF">
        <w:rPr>
          <w:iCs/>
          <w:sz w:val="24"/>
          <w:szCs w:val="24"/>
        </w:rPr>
        <w:t>m</w:t>
      </w:r>
      <w:r w:rsidR="00535259">
        <w:rPr>
          <w:iCs/>
          <w:sz w:val="24"/>
          <w:szCs w:val="24"/>
        </w:rPr>
        <w:t>unicate</w:t>
      </w:r>
      <w:r w:rsidR="0008343B">
        <w:rPr>
          <w:iCs/>
          <w:sz w:val="24"/>
          <w:szCs w:val="24"/>
        </w:rPr>
        <w:t xml:space="preserve"> with clients, colleagues and professionals, and </w:t>
      </w:r>
      <w:r w:rsidRPr="00A0438C">
        <w:rPr>
          <w:iCs/>
          <w:sz w:val="24"/>
          <w:szCs w:val="24"/>
        </w:rPr>
        <w:t xml:space="preserve">my ability to critically analyse my practice and apply professional judgement in assessments and interventions. </w:t>
      </w:r>
      <w:r w:rsidR="00A069E5">
        <w:rPr>
          <w:iCs/>
          <w:sz w:val="24"/>
          <w:szCs w:val="24"/>
        </w:rPr>
        <w:t xml:space="preserve">As an autistic social worker, I </w:t>
      </w:r>
      <w:r w:rsidR="00535259">
        <w:rPr>
          <w:iCs/>
          <w:sz w:val="24"/>
          <w:szCs w:val="24"/>
        </w:rPr>
        <w:t>sometimes struggle</w:t>
      </w:r>
      <w:r w:rsidR="00A069E5">
        <w:rPr>
          <w:iCs/>
          <w:sz w:val="24"/>
          <w:szCs w:val="24"/>
        </w:rPr>
        <w:t xml:space="preserve"> to</w:t>
      </w:r>
      <w:r w:rsidRPr="00A0438C">
        <w:rPr>
          <w:iCs/>
          <w:sz w:val="24"/>
          <w:szCs w:val="24"/>
        </w:rPr>
        <w:t xml:space="preserve"> understand the boundaries and purpose of my role as a Local Authority social worker within a multi-disciplinary team</w:t>
      </w:r>
      <w:r w:rsidR="00535259">
        <w:rPr>
          <w:iCs/>
          <w:sz w:val="24"/>
          <w:szCs w:val="24"/>
        </w:rPr>
        <w:t>,</w:t>
      </w:r>
      <w:r w:rsidR="0027239B">
        <w:rPr>
          <w:iCs/>
          <w:sz w:val="24"/>
          <w:szCs w:val="24"/>
        </w:rPr>
        <w:t xml:space="preserve"> and the impact of self on my practic</w:t>
      </w:r>
      <w:r w:rsidR="00ED56B9">
        <w:rPr>
          <w:iCs/>
          <w:sz w:val="24"/>
          <w:szCs w:val="24"/>
        </w:rPr>
        <w:t>e (Maclean, 2020).</w:t>
      </w:r>
      <w:r w:rsidRPr="00A0438C">
        <w:rPr>
          <w:iCs/>
          <w:sz w:val="24"/>
          <w:szCs w:val="24"/>
        </w:rPr>
        <w:t xml:space="preserve"> As my communication and collaborative skills began to develop</w:t>
      </w:r>
      <w:r w:rsidR="00ED56B9">
        <w:rPr>
          <w:iCs/>
          <w:sz w:val="24"/>
          <w:szCs w:val="24"/>
        </w:rPr>
        <w:t xml:space="preserve">, </w:t>
      </w:r>
      <w:r w:rsidRPr="00A0438C">
        <w:rPr>
          <w:iCs/>
          <w:sz w:val="24"/>
          <w:szCs w:val="24"/>
        </w:rPr>
        <w:t>it became apparent that I need</w:t>
      </w:r>
      <w:r w:rsidR="0027239B">
        <w:rPr>
          <w:iCs/>
          <w:sz w:val="24"/>
          <w:szCs w:val="24"/>
        </w:rPr>
        <w:t>ed</w:t>
      </w:r>
      <w:r w:rsidRPr="00A0438C">
        <w:rPr>
          <w:iCs/>
          <w:sz w:val="24"/>
          <w:szCs w:val="24"/>
        </w:rPr>
        <w:t xml:space="preserve"> to broaden my understanding and perspective</w:t>
      </w:r>
      <w:r w:rsidR="00265EFC">
        <w:rPr>
          <w:iCs/>
          <w:sz w:val="24"/>
          <w:szCs w:val="24"/>
        </w:rPr>
        <w:t xml:space="preserve"> of Adult Social Care</w:t>
      </w:r>
      <w:r w:rsidRPr="00A0438C">
        <w:rPr>
          <w:iCs/>
          <w:sz w:val="24"/>
          <w:szCs w:val="24"/>
        </w:rPr>
        <w:t xml:space="preserve"> within my practice.</w:t>
      </w:r>
      <w:r w:rsidR="000237B8" w:rsidRPr="000237B8">
        <w:t xml:space="preserve"> </w:t>
      </w:r>
      <w:r w:rsidR="000237B8" w:rsidRPr="000237B8">
        <w:rPr>
          <w:iCs/>
          <w:sz w:val="24"/>
          <w:szCs w:val="24"/>
        </w:rPr>
        <w:lastRenderedPageBreak/>
        <w:t xml:space="preserve">Reflection on this in supervision and mentoring </w:t>
      </w:r>
      <w:r w:rsidR="0027239B" w:rsidRPr="000237B8">
        <w:rPr>
          <w:iCs/>
          <w:sz w:val="24"/>
          <w:szCs w:val="24"/>
        </w:rPr>
        <w:t>identified different</w:t>
      </w:r>
      <w:r w:rsidR="0027239B">
        <w:rPr>
          <w:iCs/>
          <w:sz w:val="24"/>
          <w:szCs w:val="24"/>
        </w:rPr>
        <w:t xml:space="preserve"> </w:t>
      </w:r>
      <w:r w:rsidR="000237B8" w:rsidRPr="000237B8">
        <w:rPr>
          <w:iCs/>
          <w:sz w:val="24"/>
          <w:szCs w:val="24"/>
        </w:rPr>
        <w:t>learning need</w:t>
      </w:r>
      <w:r w:rsidR="0027239B">
        <w:rPr>
          <w:iCs/>
          <w:sz w:val="24"/>
          <w:szCs w:val="24"/>
        </w:rPr>
        <w:t>s. I needed</w:t>
      </w:r>
      <w:r w:rsidR="00EE0268">
        <w:rPr>
          <w:iCs/>
          <w:sz w:val="24"/>
          <w:szCs w:val="24"/>
        </w:rPr>
        <w:t xml:space="preserve"> </w:t>
      </w:r>
      <w:r w:rsidR="0027239B">
        <w:rPr>
          <w:iCs/>
          <w:sz w:val="24"/>
          <w:szCs w:val="24"/>
        </w:rPr>
        <w:t>to develop my knowledge of t</w:t>
      </w:r>
      <w:r w:rsidR="000237B8" w:rsidRPr="000237B8">
        <w:rPr>
          <w:iCs/>
          <w:sz w:val="24"/>
          <w:szCs w:val="24"/>
        </w:rPr>
        <w:t xml:space="preserve">he different aspects of adult disability work </w:t>
      </w:r>
      <w:r w:rsidR="00EE0268" w:rsidRPr="000237B8">
        <w:rPr>
          <w:iCs/>
          <w:sz w:val="24"/>
          <w:szCs w:val="24"/>
        </w:rPr>
        <w:t>to</w:t>
      </w:r>
      <w:r w:rsidR="000237B8" w:rsidRPr="000237B8">
        <w:rPr>
          <w:iCs/>
          <w:sz w:val="24"/>
          <w:szCs w:val="24"/>
        </w:rPr>
        <w:t xml:space="preserve"> </w:t>
      </w:r>
      <w:r w:rsidR="00EE0268">
        <w:rPr>
          <w:iCs/>
          <w:sz w:val="24"/>
          <w:szCs w:val="24"/>
        </w:rPr>
        <w:t xml:space="preserve">gain </w:t>
      </w:r>
      <w:r w:rsidR="000237B8" w:rsidRPr="000237B8">
        <w:rPr>
          <w:iCs/>
          <w:sz w:val="24"/>
          <w:szCs w:val="24"/>
        </w:rPr>
        <w:t>understanding of my role and its boundaries when working with other disciplines</w:t>
      </w:r>
      <w:r w:rsidR="00EE0268">
        <w:rPr>
          <w:iCs/>
          <w:sz w:val="24"/>
          <w:szCs w:val="24"/>
        </w:rPr>
        <w:t>,</w:t>
      </w:r>
      <w:r w:rsidR="000237B8" w:rsidRPr="000237B8">
        <w:rPr>
          <w:iCs/>
          <w:sz w:val="24"/>
          <w:szCs w:val="24"/>
        </w:rPr>
        <w:t xml:space="preserve"> and to gain confidence in advising disciplinaries outside my role.</w:t>
      </w:r>
      <w:r w:rsidRPr="00A0438C">
        <w:rPr>
          <w:iCs/>
          <w:sz w:val="24"/>
          <w:szCs w:val="24"/>
        </w:rPr>
        <w:t xml:space="preserve"> </w:t>
      </w:r>
      <w:r w:rsidR="0027239B">
        <w:rPr>
          <w:iCs/>
          <w:sz w:val="24"/>
          <w:szCs w:val="24"/>
        </w:rPr>
        <w:t xml:space="preserve">I needed to develop my knowledge </w:t>
      </w:r>
      <w:r w:rsidR="00EE0268">
        <w:rPr>
          <w:iCs/>
          <w:sz w:val="24"/>
          <w:szCs w:val="24"/>
        </w:rPr>
        <w:t xml:space="preserve">and </w:t>
      </w:r>
      <w:r w:rsidRPr="00A0438C">
        <w:rPr>
          <w:iCs/>
          <w:sz w:val="24"/>
          <w:szCs w:val="24"/>
        </w:rPr>
        <w:t>application of critical analysi</w:t>
      </w:r>
      <w:r w:rsidR="00960D45">
        <w:rPr>
          <w:iCs/>
          <w:sz w:val="24"/>
          <w:szCs w:val="24"/>
        </w:rPr>
        <w:t>s, awareness of self</w:t>
      </w:r>
      <w:r w:rsidR="00EE0268">
        <w:rPr>
          <w:iCs/>
          <w:sz w:val="24"/>
          <w:szCs w:val="24"/>
        </w:rPr>
        <w:t xml:space="preserve"> and</w:t>
      </w:r>
      <w:r w:rsidR="00960D45">
        <w:rPr>
          <w:iCs/>
          <w:sz w:val="24"/>
          <w:szCs w:val="24"/>
        </w:rPr>
        <w:t xml:space="preserve"> communication</w:t>
      </w:r>
      <w:r w:rsidR="00EE0268">
        <w:rPr>
          <w:iCs/>
          <w:sz w:val="24"/>
          <w:szCs w:val="24"/>
        </w:rPr>
        <w:t xml:space="preserve"> skills </w:t>
      </w:r>
      <w:r w:rsidR="008038CA">
        <w:rPr>
          <w:iCs/>
          <w:sz w:val="24"/>
          <w:szCs w:val="24"/>
        </w:rPr>
        <w:t>to inform</w:t>
      </w:r>
      <w:r w:rsidRPr="00A0438C">
        <w:rPr>
          <w:iCs/>
          <w:sz w:val="24"/>
          <w:szCs w:val="24"/>
        </w:rPr>
        <w:t xml:space="preserve"> my professional judgement in assessment </w:t>
      </w:r>
      <w:r w:rsidR="008038CA">
        <w:rPr>
          <w:iCs/>
          <w:sz w:val="24"/>
          <w:szCs w:val="24"/>
        </w:rPr>
        <w:t>and</w:t>
      </w:r>
      <w:r w:rsidRPr="00A0438C">
        <w:rPr>
          <w:iCs/>
          <w:sz w:val="24"/>
          <w:szCs w:val="24"/>
        </w:rPr>
        <w:t xml:space="preserve"> interventions</w:t>
      </w:r>
      <w:r w:rsidR="00F604B3">
        <w:rPr>
          <w:iCs/>
          <w:sz w:val="24"/>
          <w:szCs w:val="24"/>
        </w:rPr>
        <w:t xml:space="preserve"> (Cooper, 2021; </w:t>
      </w:r>
      <w:r w:rsidR="00B468EF">
        <w:rPr>
          <w:iCs/>
          <w:sz w:val="24"/>
          <w:szCs w:val="24"/>
        </w:rPr>
        <w:t>Lawson, 2001</w:t>
      </w:r>
      <w:r w:rsidR="00CB1715">
        <w:rPr>
          <w:iCs/>
          <w:sz w:val="24"/>
          <w:szCs w:val="24"/>
        </w:rPr>
        <w:t xml:space="preserve">; Littlechild &amp; </w:t>
      </w:r>
      <w:proofErr w:type="spellStart"/>
      <w:r w:rsidR="00CB1715">
        <w:rPr>
          <w:iCs/>
          <w:sz w:val="24"/>
          <w:szCs w:val="24"/>
        </w:rPr>
        <w:t>Smilth</w:t>
      </w:r>
      <w:proofErr w:type="spellEnd"/>
      <w:r w:rsidR="00CB1715">
        <w:rPr>
          <w:iCs/>
          <w:sz w:val="24"/>
          <w:szCs w:val="24"/>
        </w:rPr>
        <w:t>, 2013)</w:t>
      </w:r>
      <w:r w:rsidR="000078D7">
        <w:rPr>
          <w:iCs/>
          <w:sz w:val="24"/>
          <w:szCs w:val="24"/>
        </w:rPr>
        <w:t>.</w:t>
      </w:r>
    </w:p>
    <w:p w14:paraId="30D807A2" w14:textId="77777777" w:rsidR="007077D6" w:rsidRDefault="007077D6" w:rsidP="009D5204">
      <w:pPr>
        <w:pBdr>
          <w:top w:val="single" w:sz="4" w:space="1" w:color="auto"/>
          <w:left w:val="single" w:sz="4" w:space="4" w:color="auto"/>
          <w:bottom w:val="single" w:sz="4" w:space="1" w:color="auto"/>
          <w:right w:val="single" w:sz="4" w:space="4" w:color="auto"/>
        </w:pBdr>
        <w:spacing w:line="480" w:lineRule="auto"/>
        <w:jc w:val="both"/>
        <w:rPr>
          <w:iCs/>
          <w:sz w:val="24"/>
          <w:szCs w:val="24"/>
        </w:rPr>
      </w:pPr>
    </w:p>
    <w:p w14:paraId="1C55B555" w14:textId="07500D2B" w:rsidR="001D09F8" w:rsidRPr="00727FEF" w:rsidRDefault="007077D6" w:rsidP="009D5204">
      <w:pPr>
        <w:pBdr>
          <w:top w:val="single" w:sz="4" w:space="1" w:color="auto"/>
          <w:left w:val="single" w:sz="4" w:space="4" w:color="auto"/>
          <w:bottom w:val="single" w:sz="4" w:space="1" w:color="auto"/>
          <w:right w:val="single" w:sz="4" w:space="4" w:color="auto"/>
        </w:pBdr>
        <w:spacing w:line="480" w:lineRule="auto"/>
        <w:jc w:val="both"/>
        <w:rPr>
          <w:b/>
          <w:bCs/>
          <w:iCs/>
          <w:sz w:val="24"/>
          <w:szCs w:val="24"/>
        </w:rPr>
      </w:pPr>
      <w:r w:rsidRPr="007077D6">
        <w:rPr>
          <w:iCs/>
          <w:sz w:val="24"/>
          <w:szCs w:val="24"/>
        </w:rPr>
        <w:t xml:space="preserve">I am meeting </w:t>
      </w:r>
      <w:r w:rsidR="00CB1715">
        <w:rPr>
          <w:iCs/>
          <w:sz w:val="24"/>
          <w:szCs w:val="24"/>
        </w:rPr>
        <w:t>my</w:t>
      </w:r>
      <w:r w:rsidR="00EE0268">
        <w:rPr>
          <w:iCs/>
          <w:sz w:val="24"/>
          <w:szCs w:val="24"/>
        </w:rPr>
        <w:t xml:space="preserve"> learning</w:t>
      </w:r>
      <w:r w:rsidRPr="007077D6">
        <w:rPr>
          <w:iCs/>
          <w:sz w:val="24"/>
          <w:szCs w:val="24"/>
        </w:rPr>
        <w:t xml:space="preserve"> needs through supervision and mentoring, private reading and study, and in-house training such as the Rhoda Strengths Based training. I will apply this learning to my practice through mentoring, supervision and critical reflection on my practice using </w:t>
      </w:r>
      <w:r w:rsidR="009E1280">
        <w:rPr>
          <w:iCs/>
          <w:sz w:val="24"/>
          <w:szCs w:val="24"/>
        </w:rPr>
        <w:t xml:space="preserve">Andresen et </w:t>
      </w:r>
      <w:proofErr w:type="spellStart"/>
      <w:r w:rsidR="009E1280">
        <w:rPr>
          <w:iCs/>
          <w:sz w:val="24"/>
          <w:szCs w:val="24"/>
        </w:rPr>
        <w:t>al’s</w:t>
      </w:r>
      <w:proofErr w:type="spellEnd"/>
      <w:r w:rsidR="00E85574">
        <w:rPr>
          <w:iCs/>
          <w:sz w:val="24"/>
          <w:szCs w:val="24"/>
        </w:rPr>
        <w:t xml:space="preserve"> (1995)</w:t>
      </w:r>
      <w:r w:rsidRPr="007077D6">
        <w:rPr>
          <w:iCs/>
          <w:sz w:val="24"/>
          <w:szCs w:val="24"/>
        </w:rPr>
        <w:t xml:space="preserve"> </w:t>
      </w:r>
      <w:r w:rsidR="009E1280">
        <w:rPr>
          <w:iCs/>
          <w:sz w:val="24"/>
          <w:szCs w:val="24"/>
        </w:rPr>
        <w:t xml:space="preserve">Experience Based learning </w:t>
      </w:r>
      <w:r w:rsidRPr="007077D6">
        <w:rPr>
          <w:iCs/>
          <w:sz w:val="24"/>
          <w:szCs w:val="24"/>
        </w:rPr>
        <w:t xml:space="preserve">model of reflection </w:t>
      </w:r>
      <w:r w:rsidR="0014552C">
        <w:rPr>
          <w:iCs/>
          <w:sz w:val="24"/>
          <w:szCs w:val="24"/>
        </w:rPr>
        <w:t>supported by</w:t>
      </w:r>
      <w:r w:rsidRPr="007077D6">
        <w:rPr>
          <w:iCs/>
          <w:sz w:val="24"/>
          <w:szCs w:val="24"/>
        </w:rPr>
        <w:t xml:space="preserve"> Roscoe and Marlow’s </w:t>
      </w:r>
      <w:r w:rsidR="00123A5F">
        <w:rPr>
          <w:iCs/>
          <w:sz w:val="24"/>
          <w:szCs w:val="24"/>
        </w:rPr>
        <w:t>(</w:t>
      </w:r>
      <w:r w:rsidRPr="007077D6">
        <w:rPr>
          <w:iCs/>
          <w:sz w:val="24"/>
          <w:szCs w:val="24"/>
        </w:rPr>
        <w:t>2013</w:t>
      </w:r>
      <w:r w:rsidR="00123A5F">
        <w:rPr>
          <w:iCs/>
          <w:sz w:val="24"/>
          <w:szCs w:val="24"/>
        </w:rPr>
        <w:t>)</w:t>
      </w:r>
      <w:r w:rsidRPr="007077D6">
        <w:rPr>
          <w:iCs/>
          <w:sz w:val="24"/>
          <w:szCs w:val="24"/>
        </w:rPr>
        <w:t xml:space="preserve"> Reflective Letters. </w:t>
      </w:r>
      <w:r w:rsidR="00354AC5">
        <w:rPr>
          <w:iCs/>
          <w:sz w:val="24"/>
          <w:szCs w:val="24"/>
        </w:rPr>
        <w:t>This reflective model</w:t>
      </w:r>
      <w:r w:rsidR="00937FD2">
        <w:rPr>
          <w:iCs/>
          <w:sz w:val="24"/>
          <w:szCs w:val="24"/>
        </w:rPr>
        <w:t xml:space="preserve"> is a best fit for my autistic traits </w:t>
      </w:r>
      <w:r w:rsidR="00CD0338">
        <w:rPr>
          <w:iCs/>
          <w:sz w:val="24"/>
          <w:szCs w:val="24"/>
        </w:rPr>
        <w:t xml:space="preserve">as it </w:t>
      </w:r>
      <w:r w:rsidR="00EF3AFA">
        <w:rPr>
          <w:iCs/>
          <w:sz w:val="24"/>
          <w:szCs w:val="24"/>
        </w:rPr>
        <w:t>enables me to be</w:t>
      </w:r>
      <w:r w:rsidR="00354AC5">
        <w:rPr>
          <w:iCs/>
          <w:sz w:val="24"/>
          <w:szCs w:val="24"/>
        </w:rPr>
        <w:t xml:space="preserve"> able to “see” myself in practice</w:t>
      </w:r>
      <w:r w:rsidRPr="007077D6">
        <w:rPr>
          <w:iCs/>
          <w:sz w:val="24"/>
          <w:szCs w:val="24"/>
        </w:rPr>
        <w:t xml:space="preserve"> (</w:t>
      </w:r>
      <w:r w:rsidR="00021BE9">
        <w:rPr>
          <w:iCs/>
          <w:sz w:val="24"/>
          <w:szCs w:val="24"/>
        </w:rPr>
        <w:t xml:space="preserve">Andresen et al, 1995; </w:t>
      </w:r>
      <w:r w:rsidR="00DD1C3B">
        <w:rPr>
          <w:iCs/>
          <w:sz w:val="24"/>
          <w:szCs w:val="24"/>
        </w:rPr>
        <w:t xml:space="preserve">Collingwood, 1995; </w:t>
      </w:r>
      <w:r w:rsidRPr="007077D6">
        <w:rPr>
          <w:iCs/>
          <w:sz w:val="24"/>
          <w:szCs w:val="24"/>
        </w:rPr>
        <w:t xml:space="preserve">Lawson 2001, Maclean 2020, </w:t>
      </w:r>
      <w:proofErr w:type="spellStart"/>
      <w:r w:rsidRPr="007077D6">
        <w:rPr>
          <w:iCs/>
          <w:sz w:val="24"/>
          <w:szCs w:val="24"/>
        </w:rPr>
        <w:t>Koprowska</w:t>
      </w:r>
      <w:proofErr w:type="spellEnd"/>
      <w:r w:rsidRPr="007077D6">
        <w:rPr>
          <w:iCs/>
          <w:sz w:val="24"/>
          <w:szCs w:val="24"/>
        </w:rPr>
        <w:t>, 2020; Roscoe and Marlow, 2013</w:t>
      </w:r>
      <w:r w:rsidR="00B41FA1">
        <w:rPr>
          <w:iCs/>
          <w:sz w:val="24"/>
          <w:szCs w:val="24"/>
        </w:rPr>
        <w:t xml:space="preserve">; </w:t>
      </w:r>
      <w:r w:rsidR="00A0438C" w:rsidRPr="00A0438C">
        <w:rPr>
          <w:iCs/>
          <w:sz w:val="24"/>
          <w:szCs w:val="24"/>
        </w:rPr>
        <w:t xml:space="preserve">Wilkins and </w:t>
      </w:r>
      <w:proofErr w:type="spellStart"/>
      <w:r w:rsidR="00A0438C" w:rsidRPr="00A0438C">
        <w:rPr>
          <w:iCs/>
          <w:sz w:val="24"/>
          <w:szCs w:val="24"/>
        </w:rPr>
        <w:t>Boahen</w:t>
      </w:r>
      <w:proofErr w:type="spellEnd"/>
      <w:r w:rsidR="00A0438C" w:rsidRPr="00A0438C">
        <w:rPr>
          <w:iCs/>
          <w:sz w:val="24"/>
          <w:szCs w:val="24"/>
        </w:rPr>
        <w:t>, 2013)</w:t>
      </w:r>
      <w:r w:rsidR="00CD0338">
        <w:rPr>
          <w:iCs/>
          <w:sz w:val="24"/>
          <w:szCs w:val="24"/>
        </w:rPr>
        <w:t>.</w:t>
      </w:r>
      <w:r w:rsidR="00A0438C" w:rsidRPr="00A0438C">
        <w:rPr>
          <w:iCs/>
          <w:sz w:val="24"/>
          <w:szCs w:val="24"/>
        </w:rPr>
        <w:t xml:space="preserve"> </w:t>
      </w:r>
      <w:r w:rsidR="00DA401D">
        <w:rPr>
          <w:iCs/>
          <w:sz w:val="24"/>
          <w:szCs w:val="24"/>
        </w:rPr>
        <w:t>A</w:t>
      </w:r>
      <w:r w:rsidR="00C15F3C">
        <w:rPr>
          <w:iCs/>
          <w:sz w:val="24"/>
          <w:szCs w:val="24"/>
        </w:rPr>
        <w:t>dapt</w:t>
      </w:r>
      <w:r w:rsidR="00DF114F">
        <w:rPr>
          <w:iCs/>
          <w:sz w:val="24"/>
          <w:szCs w:val="24"/>
        </w:rPr>
        <w:t xml:space="preserve">ation of </w:t>
      </w:r>
      <w:r w:rsidR="00A0438C" w:rsidRPr="00A0438C">
        <w:rPr>
          <w:iCs/>
          <w:sz w:val="24"/>
          <w:szCs w:val="24"/>
        </w:rPr>
        <w:t xml:space="preserve">Collingwood’s (2005) KIT model </w:t>
      </w:r>
      <w:r w:rsidR="00C15F3C">
        <w:rPr>
          <w:iCs/>
          <w:sz w:val="24"/>
          <w:szCs w:val="24"/>
        </w:rPr>
        <w:t xml:space="preserve">as a visual aid </w:t>
      </w:r>
      <w:r w:rsidR="00335029">
        <w:rPr>
          <w:iCs/>
          <w:sz w:val="24"/>
          <w:szCs w:val="24"/>
        </w:rPr>
        <w:t>enables</w:t>
      </w:r>
      <w:r w:rsidR="00DA401D">
        <w:rPr>
          <w:iCs/>
          <w:sz w:val="24"/>
          <w:szCs w:val="24"/>
        </w:rPr>
        <w:t xml:space="preserve"> me to</w:t>
      </w:r>
      <w:r w:rsidR="00A0438C" w:rsidRPr="00A0438C">
        <w:rPr>
          <w:iCs/>
          <w:sz w:val="24"/>
          <w:szCs w:val="24"/>
        </w:rPr>
        <w:t xml:space="preserve"> develop my understanding of the importance of different theories in critically analysing information to inform my assessments and interventions (</w:t>
      </w:r>
      <w:r w:rsidR="00CC73EA">
        <w:rPr>
          <w:iCs/>
          <w:sz w:val="24"/>
          <w:szCs w:val="24"/>
        </w:rPr>
        <w:t xml:space="preserve">Collingwood, 2005; </w:t>
      </w:r>
      <w:r w:rsidR="00A0438C" w:rsidRPr="00A0438C">
        <w:rPr>
          <w:iCs/>
          <w:sz w:val="24"/>
          <w:szCs w:val="24"/>
        </w:rPr>
        <w:t>Maclean 20</w:t>
      </w:r>
      <w:r w:rsidR="00363F01">
        <w:rPr>
          <w:iCs/>
          <w:sz w:val="24"/>
          <w:szCs w:val="24"/>
        </w:rPr>
        <w:t>20</w:t>
      </w:r>
      <w:r w:rsidR="00A71F3D">
        <w:rPr>
          <w:iCs/>
          <w:sz w:val="24"/>
          <w:szCs w:val="24"/>
        </w:rPr>
        <w:t>; Payne 2014</w:t>
      </w:r>
      <w:r w:rsidR="00A0438C" w:rsidRPr="00A0438C">
        <w:rPr>
          <w:iCs/>
          <w:sz w:val="24"/>
          <w:szCs w:val="24"/>
        </w:rPr>
        <w:t>)</w:t>
      </w:r>
      <w:r w:rsidR="005B750D">
        <w:rPr>
          <w:iCs/>
          <w:sz w:val="24"/>
          <w:szCs w:val="24"/>
        </w:rPr>
        <w:t>.</w:t>
      </w:r>
      <w:r w:rsidR="00A0438C" w:rsidRPr="00A0438C">
        <w:rPr>
          <w:iCs/>
          <w:sz w:val="24"/>
          <w:szCs w:val="24"/>
        </w:rPr>
        <w:t xml:space="preserve"> I will seek advice from colleagues and study examples of good practice in assessment writing</w:t>
      </w:r>
      <w:r w:rsidR="00DF114F">
        <w:rPr>
          <w:iCs/>
          <w:sz w:val="24"/>
          <w:szCs w:val="24"/>
        </w:rPr>
        <w:t xml:space="preserve">, utilising </w:t>
      </w:r>
      <w:r w:rsidR="00A0438C" w:rsidRPr="00A0438C">
        <w:rPr>
          <w:iCs/>
          <w:sz w:val="24"/>
          <w:szCs w:val="24"/>
        </w:rPr>
        <w:t>supervision</w:t>
      </w:r>
      <w:r w:rsidR="009C6481">
        <w:rPr>
          <w:iCs/>
          <w:sz w:val="24"/>
          <w:szCs w:val="24"/>
        </w:rPr>
        <w:t xml:space="preserve"> </w:t>
      </w:r>
      <w:r w:rsidR="003A3F35">
        <w:rPr>
          <w:iCs/>
          <w:sz w:val="24"/>
          <w:szCs w:val="24"/>
        </w:rPr>
        <w:t>and mentoring</w:t>
      </w:r>
      <w:r w:rsidR="00A0438C" w:rsidRPr="00A0438C">
        <w:rPr>
          <w:iCs/>
          <w:sz w:val="24"/>
          <w:szCs w:val="24"/>
        </w:rPr>
        <w:t xml:space="preserve"> to apply my learning to my practice. This will enable me to develop my confidence in my professional judgement within intervention and assessment, in increasingly more complex and wide-ranging cases. My learning will continue to be supported by mentoring and supervision as I progress through my Porth </w:t>
      </w:r>
      <w:proofErr w:type="spellStart"/>
      <w:r w:rsidR="00A0438C" w:rsidRPr="00A0438C">
        <w:rPr>
          <w:iCs/>
          <w:sz w:val="24"/>
          <w:szCs w:val="24"/>
        </w:rPr>
        <w:t>Agored</w:t>
      </w:r>
      <w:proofErr w:type="spellEnd"/>
      <w:r w:rsidR="00EF27DE">
        <w:rPr>
          <w:iCs/>
          <w:sz w:val="24"/>
          <w:szCs w:val="24"/>
        </w:rPr>
        <w:t xml:space="preserve"> Award</w:t>
      </w:r>
      <w:r w:rsidR="00DF114F">
        <w:rPr>
          <w:iCs/>
          <w:sz w:val="24"/>
          <w:szCs w:val="24"/>
        </w:rPr>
        <w:t>.</w:t>
      </w:r>
      <w:r w:rsidR="00727FEF">
        <w:rPr>
          <w:iCs/>
          <w:sz w:val="24"/>
          <w:szCs w:val="24"/>
        </w:rPr>
        <w:t xml:space="preserve">                      </w:t>
      </w:r>
      <w:r w:rsidR="00A0438C" w:rsidRPr="00727FEF">
        <w:rPr>
          <w:b/>
          <w:bCs/>
          <w:iCs/>
          <w:sz w:val="24"/>
          <w:szCs w:val="24"/>
        </w:rPr>
        <w:t>5</w:t>
      </w:r>
      <w:r w:rsidR="00335029" w:rsidRPr="00727FEF">
        <w:rPr>
          <w:b/>
          <w:bCs/>
          <w:iCs/>
          <w:sz w:val="24"/>
          <w:szCs w:val="24"/>
        </w:rPr>
        <w:t>46</w:t>
      </w:r>
      <w:r w:rsidR="005B750D" w:rsidRPr="00727FEF">
        <w:rPr>
          <w:b/>
          <w:bCs/>
          <w:iCs/>
          <w:sz w:val="24"/>
          <w:szCs w:val="24"/>
        </w:rPr>
        <w:t xml:space="preserve"> </w:t>
      </w:r>
      <w:r w:rsidR="00A0438C" w:rsidRPr="00727FEF">
        <w:rPr>
          <w:b/>
          <w:bCs/>
          <w:iCs/>
          <w:sz w:val="24"/>
          <w:szCs w:val="24"/>
        </w:rPr>
        <w:t>words.</w:t>
      </w:r>
    </w:p>
    <w:p w14:paraId="3D00CAC8" w14:textId="32775C3E" w:rsidR="001D09F8" w:rsidRDefault="00C17AB6">
      <w:pPr>
        <w:pageBreakBefore/>
        <w:jc w:val="center"/>
      </w:pPr>
      <w:bookmarkStart w:id="0" w:name="_Hlk31622204"/>
      <w:r>
        <w:rPr>
          <w:b/>
          <w:sz w:val="24"/>
          <w:szCs w:val="24"/>
        </w:rPr>
        <w:lastRenderedPageBreak/>
        <w:t>S</w:t>
      </w:r>
      <w:r w:rsidR="001D09F8">
        <w:rPr>
          <w:b/>
          <w:sz w:val="24"/>
          <w:szCs w:val="24"/>
        </w:rPr>
        <w:t>ection 3</w:t>
      </w:r>
    </w:p>
    <w:p w14:paraId="627024C2" w14:textId="77777777" w:rsidR="001D09F8" w:rsidRDefault="001D09F8">
      <w:pPr>
        <w:jc w:val="both"/>
        <w:rPr>
          <w:b/>
          <w:sz w:val="24"/>
          <w:szCs w:val="24"/>
        </w:rPr>
      </w:pPr>
    </w:p>
    <w:p w14:paraId="033F18F9" w14:textId="77777777" w:rsidR="001D09F8" w:rsidRDefault="001D09F8">
      <w:pPr>
        <w:jc w:val="both"/>
      </w:pPr>
      <w:r>
        <w:rPr>
          <w:b/>
          <w:sz w:val="24"/>
          <w:szCs w:val="24"/>
        </w:rPr>
        <w:t>Observation from an individual using services, their family and carers</w:t>
      </w:r>
    </w:p>
    <w:p w14:paraId="26ADAA8D" w14:textId="77777777" w:rsidR="001D09F8" w:rsidRDefault="001D09F8">
      <w:pPr>
        <w:jc w:val="both"/>
        <w:rPr>
          <w:b/>
          <w:sz w:val="24"/>
          <w:szCs w:val="24"/>
        </w:rPr>
      </w:pPr>
    </w:p>
    <w:p w14:paraId="6F74AF80" w14:textId="77777777" w:rsidR="001D09F8" w:rsidRDefault="001D09F8">
      <w:pPr>
        <w:jc w:val="both"/>
      </w:pPr>
      <w:r>
        <w:rPr>
          <w:i/>
          <w:sz w:val="24"/>
          <w:szCs w:val="24"/>
        </w:rPr>
        <w:t xml:space="preserve">Guidance: A learner must choose an observation of </w:t>
      </w:r>
      <w:r>
        <w:rPr>
          <w:b/>
          <w:i/>
          <w:sz w:val="24"/>
          <w:szCs w:val="24"/>
          <w:u w:val="single"/>
        </w:rPr>
        <w:t>direct social work practice</w:t>
      </w:r>
      <w:r>
        <w:rPr>
          <w:i/>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r>
        <w:rPr>
          <w:i/>
          <w:sz w:val="24"/>
          <w:szCs w:val="24"/>
        </w:rPr>
        <w:t>years experience</w:t>
      </w:r>
      <w:proofErr w:type="spellEnd"/>
      <w:r>
        <w:rPr>
          <w:i/>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14:paraId="6A7DAEE5" w14:textId="77777777" w:rsidR="001D09F8" w:rsidRDefault="001D09F8">
      <w:pPr>
        <w:jc w:val="both"/>
        <w:rPr>
          <w:i/>
          <w:sz w:val="24"/>
          <w:szCs w:val="24"/>
        </w:rPr>
      </w:pPr>
    </w:p>
    <w:p w14:paraId="72AB6885" w14:textId="77777777" w:rsidR="001D09F8" w:rsidRDefault="001D09F8">
      <w:pPr>
        <w:jc w:val="both"/>
      </w:pPr>
      <w:r>
        <w:rPr>
          <w:i/>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34D5B4A6" w14:textId="77777777" w:rsidR="001D09F8" w:rsidRDefault="001D09F8">
      <w:pPr>
        <w:jc w:val="both"/>
        <w:rPr>
          <w:i/>
          <w:sz w:val="24"/>
          <w:szCs w:val="24"/>
        </w:rPr>
      </w:pPr>
    </w:p>
    <w:p w14:paraId="05800160" w14:textId="77777777" w:rsidR="001D09F8" w:rsidRDefault="001D09F8">
      <w:pPr>
        <w:jc w:val="both"/>
      </w:pPr>
      <w:r>
        <w:rPr>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14:paraId="1AC174C7" w14:textId="77777777" w:rsidR="001D09F8" w:rsidRDefault="001D09F8">
      <w:pPr>
        <w:jc w:val="both"/>
        <w:rPr>
          <w:i/>
          <w:color w:val="auto"/>
          <w:sz w:val="24"/>
          <w:szCs w:val="24"/>
        </w:rPr>
      </w:pPr>
    </w:p>
    <w:p w14:paraId="0AA9B2EA" w14:textId="77777777" w:rsidR="001D09F8" w:rsidRDefault="001D09F8">
      <w:pPr>
        <w:jc w:val="both"/>
      </w:pPr>
      <w:r>
        <w:rPr>
          <w:b/>
          <w:sz w:val="24"/>
          <w:szCs w:val="24"/>
          <w:u w:val="single"/>
        </w:rPr>
        <w:t xml:space="preserve">Observation Summary </w:t>
      </w:r>
    </w:p>
    <w:p w14:paraId="2B416C76" w14:textId="77777777" w:rsidR="001D09F8" w:rsidRDefault="001D09F8">
      <w:pPr>
        <w:jc w:val="both"/>
        <w:rPr>
          <w:b/>
          <w:sz w:val="24"/>
          <w:szCs w:val="24"/>
          <w:u w:val="single"/>
        </w:rPr>
      </w:pPr>
    </w:p>
    <w:p w14:paraId="07EAC037" w14:textId="77777777" w:rsidR="001D09F8" w:rsidRDefault="001D09F8">
      <w:pPr>
        <w:jc w:val="both"/>
      </w:pPr>
      <w:r>
        <w:rPr>
          <w:sz w:val="24"/>
          <w:szCs w:val="24"/>
        </w:rPr>
        <w:t xml:space="preserve">Please include name of the expert witness observing in </w:t>
      </w:r>
      <w:r>
        <w:rPr>
          <w:color w:val="auto"/>
          <w:sz w:val="24"/>
          <w:szCs w:val="24"/>
        </w:rPr>
        <w:t>section 8</w:t>
      </w:r>
      <w:r>
        <w:rPr>
          <w:sz w:val="24"/>
          <w:szCs w:val="24"/>
        </w:rPr>
        <w:t>.</w:t>
      </w:r>
    </w:p>
    <w:p w14:paraId="53DCAD2F" w14:textId="77777777" w:rsidR="001D09F8" w:rsidRDefault="001D09F8">
      <w:pPr>
        <w:jc w:val="both"/>
        <w:rPr>
          <w:sz w:val="24"/>
          <w:szCs w:val="24"/>
        </w:rPr>
      </w:pPr>
    </w:p>
    <w:p w14:paraId="53ECCE8C" w14:textId="77777777" w:rsidR="001D09F8" w:rsidRDefault="001D09F8">
      <w:pPr>
        <w:jc w:val="both"/>
      </w:pPr>
      <w:r>
        <w:rPr>
          <w:sz w:val="24"/>
          <w:szCs w:val="24"/>
        </w:rPr>
        <w:t xml:space="preserve">Date of observation:  </w:t>
      </w:r>
      <w:r w:rsidR="007F54C9">
        <w:rPr>
          <w:sz w:val="24"/>
          <w:szCs w:val="24"/>
        </w:rPr>
        <w:t>31.01.2020</w:t>
      </w:r>
      <w:r>
        <w:rPr>
          <w:sz w:val="24"/>
          <w:szCs w:val="24"/>
        </w:rPr>
        <w:t xml:space="preserve"> </w:t>
      </w:r>
    </w:p>
    <w:p w14:paraId="3EBCAEF8" w14:textId="77777777" w:rsidR="001D09F8" w:rsidRDefault="001D09F8">
      <w:pPr>
        <w:jc w:val="both"/>
        <w:rPr>
          <w:b/>
          <w:sz w:val="24"/>
          <w:szCs w:val="24"/>
        </w:rPr>
      </w:pPr>
    </w:p>
    <w:p w14:paraId="67913F53" w14:textId="77777777" w:rsidR="001D09F8" w:rsidRDefault="001D09F8">
      <w:pPr>
        <w:jc w:val="both"/>
      </w:pPr>
      <w:r>
        <w:rPr>
          <w:b/>
          <w:sz w:val="24"/>
          <w:szCs w:val="24"/>
        </w:rPr>
        <w:t xml:space="preserve">To be completed by learner </w:t>
      </w:r>
    </w:p>
    <w:p w14:paraId="4A374E2F" w14:textId="77777777" w:rsidR="001D09F8" w:rsidRDefault="001D09F8">
      <w:pPr>
        <w:jc w:val="both"/>
        <w:rPr>
          <w:b/>
          <w:sz w:val="24"/>
          <w:szCs w:val="24"/>
        </w:rPr>
      </w:pPr>
    </w:p>
    <w:tbl>
      <w:tblPr>
        <w:tblW w:w="0" w:type="auto"/>
        <w:tblInd w:w="-20" w:type="dxa"/>
        <w:tblLayout w:type="fixed"/>
        <w:tblLook w:val="0000" w:firstRow="0" w:lastRow="0" w:firstColumn="0" w:lastColumn="0" w:noHBand="0" w:noVBand="0"/>
      </w:tblPr>
      <w:tblGrid>
        <w:gridCol w:w="10193"/>
      </w:tblGrid>
      <w:tr w:rsidR="001D09F8" w14:paraId="5206E06A" w14:textId="77777777" w:rsidTr="00165F81">
        <w:tc>
          <w:tcPr>
            <w:tcW w:w="10193" w:type="dxa"/>
            <w:tcBorders>
              <w:top w:val="single" w:sz="4" w:space="0" w:color="000000"/>
              <w:left w:val="single" w:sz="4" w:space="0" w:color="000000"/>
              <w:bottom w:val="single" w:sz="4" w:space="0" w:color="000000"/>
              <w:right w:val="single" w:sz="4" w:space="0" w:color="000000"/>
            </w:tcBorders>
            <w:shd w:val="clear" w:color="auto" w:fill="auto"/>
          </w:tcPr>
          <w:p w14:paraId="46BF44A7" w14:textId="77777777" w:rsidR="001D09F8" w:rsidRDefault="001D09F8">
            <w:pPr>
              <w:jc w:val="both"/>
            </w:pPr>
            <w:r>
              <w:rPr>
                <w:sz w:val="24"/>
                <w:szCs w:val="24"/>
              </w:rPr>
              <w:t xml:space="preserve">Set out the social work objectives and give a brief description of the situation including geographical and legislative contexts and any relevant cultural, ethnicity and language issues.  </w:t>
            </w:r>
          </w:p>
          <w:p w14:paraId="32B9A3DE" w14:textId="77777777" w:rsidR="001D09F8" w:rsidRDefault="001D09F8">
            <w:pPr>
              <w:jc w:val="both"/>
              <w:rPr>
                <w:sz w:val="24"/>
                <w:szCs w:val="24"/>
              </w:rPr>
            </w:pPr>
          </w:p>
          <w:p w14:paraId="16D05664" w14:textId="74B54363" w:rsidR="001D09F8" w:rsidRDefault="001D09F8">
            <w:pPr>
              <w:jc w:val="both"/>
              <w:rPr>
                <w:i/>
                <w:sz w:val="24"/>
                <w:szCs w:val="24"/>
              </w:rPr>
            </w:pPr>
            <w:r>
              <w:rPr>
                <w:i/>
                <w:sz w:val="24"/>
                <w:szCs w:val="24"/>
              </w:rPr>
              <w:t>300 words (+/- 10%: include your actual word count at the end of each section)</w:t>
            </w:r>
          </w:p>
          <w:p w14:paraId="68E724EC" w14:textId="57181082" w:rsidR="005F0A0E" w:rsidRDefault="005F0A0E">
            <w:pPr>
              <w:jc w:val="both"/>
              <w:rPr>
                <w:i/>
                <w:sz w:val="24"/>
                <w:szCs w:val="24"/>
              </w:rPr>
            </w:pPr>
          </w:p>
          <w:p w14:paraId="513E3E3E" w14:textId="55887923" w:rsidR="003129C6" w:rsidRDefault="00213829" w:rsidP="00213829">
            <w:pPr>
              <w:spacing w:line="360" w:lineRule="auto"/>
              <w:jc w:val="both"/>
              <w:rPr>
                <w:iCs/>
                <w:sz w:val="24"/>
                <w:szCs w:val="24"/>
              </w:rPr>
            </w:pPr>
            <w:r>
              <w:rPr>
                <w:iCs/>
                <w:sz w:val="24"/>
                <w:szCs w:val="24"/>
              </w:rPr>
              <w:t>I was meeting with</w:t>
            </w:r>
            <w:r w:rsidR="00434C14">
              <w:rPr>
                <w:iCs/>
                <w:sz w:val="24"/>
                <w:szCs w:val="24"/>
              </w:rPr>
              <w:t xml:space="preserve"> 2 </w:t>
            </w:r>
            <w:r>
              <w:rPr>
                <w:iCs/>
                <w:sz w:val="24"/>
                <w:szCs w:val="24"/>
              </w:rPr>
              <w:t xml:space="preserve">to </w:t>
            </w:r>
            <w:r w:rsidR="00A1437A">
              <w:rPr>
                <w:iCs/>
                <w:sz w:val="24"/>
                <w:szCs w:val="24"/>
              </w:rPr>
              <w:t>review her assessment and care and support plan</w:t>
            </w:r>
            <w:r w:rsidR="00330B87">
              <w:rPr>
                <w:iCs/>
                <w:sz w:val="24"/>
                <w:szCs w:val="24"/>
              </w:rPr>
              <w:t xml:space="preserve"> in line with the Social Services and Well-Being (Wales) Act </w:t>
            </w:r>
            <w:r w:rsidR="00727FEF">
              <w:rPr>
                <w:iCs/>
                <w:sz w:val="24"/>
                <w:szCs w:val="24"/>
              </w:rPr>
              <w:t>(</w:t>
            </w:r>
            <w:r w:rsidR="00330B87">
              <w:rPr>
                <w:iCs/>
                <w:sz w:val="24"/>
                <w:szCs w:val="24"/>
              </w:rPr>
              <w:t>2014</w:t>
            </w:r>
            <w:r w:rsidR="00727FEF">
              <w:rPr>
                <w:iCs/>
                <w:sz w:val="24"/>
                <w:szCs w:val="24"/>
              </w:rPr>
              <w:t>)</w:t>
            </w:r>
            <w:r w:rsidR="008E4D98">
              <w:rPr>
                <w:iCs/>
                <w:sz w:val="24"/>
                <w:szCs w:val="24"/>
              </w:rPr>
              <w:t xml:space="preserve"> and to confirm information needed by the Safeguarding Manager</w:t>
            </w:r>
            <w:r w:rsidR="00021BE9">
              <w:rPr>
                <w:iCs/>
                <w:sz w:val="24"/>
                <w:szCs w:val="24"/>
              </w:rPr>
              <w:t xml:space="preserve"> following a minor accident at her aerobics class.</w:t>
            </w:r>
            <w:r w:rsidR="002F321F">
              <w:rPr>
                <w:iCs/>
                <w:sz w:val="24"/>
                <w:szCs w:val="24"/>
              </w:rPr>
              <w:t xml:space="preserve"> (</w:t>
            </w:r>
            <w:r w:rsidR="00CA77E7">
              <w:rPr>
                <w:iCs/>
                <w:sz w:val="24"/>
                <w:szCs w:val="24"/>
              </w:rPr>
              <w:t xml:space="preserve">Aspinwall-Roberts, 2012; </w:t>
            </w:r>
            <w:r w:rsidR="002F321F">
              <w:rPr>
                <w:iCs/>
                <w:sz w:val="24"/>
                <w:szCs w:val="24"/>
              </w:rPr>
              <w:t>Gov, 2014</w:t>
            </w:r>
            <w:r w:rsidR="00CA77E7">
              <w:rPr>
                <w:iCs/>
                <w:sz w:val="24"/>
                <w:szCs w:val="24"/>
              </w:rPr>
              <w:t>)</w:t>
            </w:r>
          </w:p>
          <w:p w14:paraId="2A0D6E4B" w14:textId="77777777" w:rsidR="00C502E6" w:rsidRPr="003129C6" w:rsidRDefault="00C502E6" w:rsidP="00213829">
            <w:pPr>
              <w:spacing w:line="360" w:lineRule="auto"/>
              <w:jc w:val="both"/>
              <w:rPr>
                <w:iCs/>
                <w:sz w:val="24"/>
                <w:szCs w:val="24"/>
              </w:rPr>
            </w:pPr>
          </w:p>
          <w:p w14:paraId="0FEC4539" w14:textId="6BD87E82" w:rsidR="00330B87" w:rsidRDefault="005F0A0E" w:rsidP="00213829">
            <w:pPr>
              <w:spacing w:line="360" w:lineRule="auto"/>
              <w:jc w:val="both"/>
              <w:rPr>
                <w:iCs/>
                <w:sz w:val="24"/>
                <w:szCs w:val="24"/>
              </w:rPr>
            </w:pPr>
            <w:r>
              <w:rPr>
                <w:iCs/>
                <w:sz w:val="24"/>
                <w:szCs w:val="24"/>
              </w:rPr>
              <w:t>2</w:t>
            </w:r>
            <w:r w:rsidR="00C502E6">
              <w:rPr>
                <w:iCs/>
                <w:sz w:val="24"/>
                <w:szCs w:val="24"/>
              </w:rPr>
              <w:t xml:space="preserve"> </w:t>
            </w:r>
            <w:r w:rsidR="00531245">
              <w:rPr>
                <w:iCs/>
                <w:sz w:val="24"/>
                <w:szCs w:val="24"/>
              </w:rPr>
              <w:t>lived</w:t>
            </w:r>
            <w:r w:rsidR="005D258E">
              <w:rPr>
                <w:iCs/>
                <w:sz w:val="24"/>
                <w:szCs w:val="24"/>
              </w:rPr>
              <w:t xml:space="preserve"> in a</w:t>
            </w:r>
            <w:r w:rsidR="00C502E6">
              <w:rPr>
                <w:iCs/>
                <w:sz w:val="24"/>
                <w:szCs w:val="24"/>
              </w:rPr>
              <w:t xml:space="preserve"> shared</w:t>
            </w:r>
            <w:r w:rsidR="00C34283">
              <w:rPr>
                <w:iCs/>
                <w:sz w:val="24"/>
                <w:szCs w:val="24"/>
              </w:rPr>
              <w:t>,</w:t>
            </w:r>
            <w:r w:rsidR="00A61EA7">
              <w:rPr>
                <w:iCs/>
                <w:sz w:val="24"/>
                <w:szCs w:val="24"/>
              </w:rPr>
              <w:t xml:space="preserve"> </w:t>
            </w:r>
            <w:r w:rsidR="00C34283">
              <w:rPr>
                <w:iCs/>
                <w:sz w:val="24"/>
                <w:szCs w:val="24"/>
              </w:rPr>
              <w:t>twenty-four-hour</w:t>
            </w:r>
            <w:r w:rsidR="00C502E6">
              <w:rPr>
                <w:iCs/>
                <w:sz w:val="24"/>
                <w:szCs w:val="24"/>
              </w:rPr>
              <w:t xml:space="preserve"> supported tenancy</w:t>
            </w:r>
            <w:r w:rsidR="005D258E">
              <w:rPr>
                <w:iCs/>
                <w:sz w:val="24"/>
                <w:szCs w:val="24"/>
              </w:rPr>
              <w:t xml:space="preserve"> with</w:t>
            </w:r>
            <w:r w:rsidR="00C34283">
              <w:rPr>
                <w:iCs/>
                <w:sz w:val="24"/>
                <w:szCs w:val="24"/>
              </w:rPr>
              <w:t xml:space="preserve"> </w:t>
            </w:r>
            <w:r w:rsidR="0071079E">
              <w:rPr>
                <w:iCs/>
                <w:sz w:val="24"/>
                <w:szCs w:val="24"/>
              </w:rPr>
              <w:t>three co-tenants</w:t>
            </w:r>
            <w:r w:rsidR="00531245">
              <w:rPr>
                <w:iCs/>
                <w:sz w:val="24"/>
                <w:szCs w:val="24"/>
              </w:rPr>
              <w:t xml:space="preserve"> for over twenty years</w:t>
            </w:r>
            <w:r w:rsidR="005D258E">
              <w:rPr>
                <w:iCs/>
                <w:sz w:val="24"/>
                <w:szCs w:val="24"/>
              </w:rPr>
              <w:t xml:space="preserve">. </w:t>
            </w:r>
            <w:r w:rsidR="0044673F">
              <w:rPr>
                <w:iCs/>
                <w:sz w:val="24"/>
                <w:szCs w:val="24"/>
              </w:rPr>
              <w:t>Her home is</w:t>
            </w:r>
            <w:r w:rsidR="005D258E">
              <w:rPr>
                <w:iCs/>
                <w:sz w:val="24"/>
                <w:szCs w:val="24"/>
              </w:rPr>
              <w:t xml:space="preserve"> in a </w:t>
            </w:r>
            <w:r w:rsidR="008E4514">
              <w:rPr>
                <w:iCs/>
                <w:sz w:val="24"/>
                <w:szCs w:val="24"/>
              </w:rPr>
              <w:t>small Welsh</w:t>
            </w:r>
            <w:r w:rsidR="00330B87">
              <w:rPr>
                <w:iCs/>
                <w:sz w:val="24"/>
                <w:szCs w:val="24"/>
              </w:rPr>
              <w:t xml:space="preserve"> village</w:t>
            </w:r>
            <w:r w:rsidR="005D258E">
              <w:rPr>
                <w:iCs/>
                <w:sz w:val="24"/>
                <w:szCs w:val="24"/>
              </w:rPr>
              <w:t xml:space="preserve"> where she</w:t>
            </w:r>
            <w:r w:rsidR="00330B87" w:rsidRPr="00330B87">
              <w:rPr>
                <w:iCs/>
                <w:sz w:val="24"/>
                <w:szCs w:val="24"/>
              </w:rPr>
              <w:t xml:space="preserve"> knows many of the villagers by name </w:t>
            </w:r>
            <w:r w:rsidR="00330B87" w:rsidRPr="00330B87">
              <w:rPr>
                <w:iCs/>
                <w:sz w:val="24"/>
                <w:szCs w:val="24"/>
              </w:rPr>
              <w:lastRenderedPageBreak/>
              <w:t xml:space="preserve">and will stop to chat to them while she is out. She joins </w:t>
            </w:r>
            <w:r w:rsidR="008E4D98">
              <w:rPr>
                <w:iCs/>
                <w:sz w:val="24"/>
                <w:szCs w:val="24"/>
              </w:rPr>
              <w:t>in with</w:t>
            </w:r>
            <w:r w:rsidR="00330B87" w:rsidRPr="00330B87">
              <w:rPr>
                <w:iCs/>
                <w:sz w:val="24"/>
                <w:szCs w:val="24"/>
              </w:rPr>
              <w:t xml:space="preserve"> the village activities </w:t>
            </w:r>
            <w:r w:rsidR="0044673F">
              <w:rPr>
                <w:iCs/>
                <w:sz w:val="24"/>
                <w:szCs w:val="24"/>
              </w:rPr>
              <w:t>and enjoys going</w:t>
            </w:r>
            <w:r w:rsidR="00330B87" w:rsidRPr="00330B87">
              <w:rPr>
                <w:iCs/>
                <w:sz w:val="24"/>
                <w:szCs w:val="24"/>
              </w:rPr>
              <w:t xml:space="preserve"> to the </w:t>
            </w:r>
            <w:r w:rsidR="00FE244A">
              <w:rPr>
                <w:iCs/>
                <w:sz w:val="24"/>
                <w:szCs w:val="24"/>
              </w:rPr>
              <w:t xml:space="preserve">local </w:t>
            </w:r>
            <w:r w:rsidR="00330B87" w:rsidRPr="00330B87">
              <w:rPr>
                <w:iCs/>
                <w:sz w:val="24"/>
                <w:szCs w:val="24"/>
              </w:rPr>
              <w:t>pub for</w:t>
            </w:r>
            <w:r w:rsidR="00FE244A">
              <w:rPr>
                <w:iCs/>
                <w:sz w:val="24"/>
                <w:szCs w:val="24"/>
              </w:rPr>
              <w:t xml:space="preserve"> </w:t>
            </w:r>
            <w:r w:rsidR="0044673F">
              <w:rPr>
                <w:iCs/>
                <w:sz w:val="24"/>
                <w:szCs w:val="24"/>
              </w:rPr>
              <w:t>l</w:t>
            </w:r>
            <w:r w:rsidR="00330B87" w:rsidRPr="00330B87">
              <w:rPr>
                <w:iCs/>
                <w:sz w:val="24"/>
                <w:szCs w:val="24"/>
              </w:rPr>
              <w:t>unch</w:t>
            </w:r>
            <w:r w:rsidR="00330B87">
              <w:rPr>
                <w:iCs/>
                <w:sz w:val="24"/>
                <w:szCs w:val="24"/>
              </w:rPr>
              <w:t>.</w:t>
            </w:r>
          </w:p>
          <w:p w14:paraId="05191CBD" w14:textId="77777777" w:rsidR="00330B87" w:rsidRDefault="00330B87" w:rsidP="00213829">
            <w:pPr>
              <w:spacing w:line="360" w:lineRule="auto"/>
              <w:jc w:val="both"/>
              <w:rPr>
                <w:iCs/>
                <w:sz w:val="24"/>
                <w:szCs w:val="24"/>
              </w:rPr>
            </w:pPr>
          </w:p>
          <w:p w14:paraId="0A1D7370" w14:textId="52FCD885" w:rsidR="006E7255" w:rsidRDefault="00330B87" w:rsidP="006E7255">
            <w:pPr>
              <w:spacing w:line="360" w:lineRule="auto"/>
              <w:jc w:val="both"/>
              <w:rPr>
                <w:iCs/>
                <w:sz w:val="24"/>
                <w:szCs w:val="24"/>
              </w:rPr>
            </w:pPr>
            <w:r>
              <w:rPr>
                <w:iCs/>
                <w:sz w:val="24"/>
                <w:szCs w:val="24"/>
              </w:rPr>
              <w:t xml:space="preserve"> As I </w:t>
            </w:r>
            <w:r w:rsidR="00093CEC">
              <w:rPr>
                <w:iCs/>
                <w:sz w:val="24"/>
                <w:szCs w:val="24"/>
              </w:rPr>
              <w:t>didn’t know</w:t>
            </w:r>
            <w:r>
              <w:rPr>
                <w:iCs/>
                <w:sz w:val="24"/>
                <w:szCs w:val="24"/>
              </w:rPr>
              <w:t xml:space="preserve"> 2, I spoke with her care providers who informed me that 2 is an English</w:t>
            </w:r>
            <w:r w:rsidR="00213829">
              <w:rPr>
                <w:iCs/>
                <w:sz w:val="24"/>
                <w:szCs w:val="24"/>
              </w:rPr>
              <w:t>-</w:t>
            </w:r>
            <w:r>
              <w:rPr>
                <w:iCs/>
                <w:sz w:val="24"/>
                <w:szCs w:val="24"/>
              </w:rPr>
              <w:t>speaking older lady</w:t>
            </w:r>
            <w:r w:rsidR="00213829">
              <w:rPr>
                <w:iCs/>
                <w:sz w:val="24"/>
                <w:szCs w:val="24"/>
              </w:rPr>
              <w:t xml:space="preserve"> with </w:t>
            </w:r>
            <w:r w:rsidR="00D165D4" w:rsidRPr="00D165D4">
              <w:rPr>
                <w:iCs/>
                <w:sz w:val="24"/>
                <w:szCs w:val="24"/>
              </w:rPr>
              <w:t xml:space="preserve">a learning disability </w:t>
            </w:r>
            <w:r>
              <w:rPr>
                <w:iCs/>
                <w:sz w:val="24"/>
                <w:szCs w:val="24"/>
              </w:rPr>
              <w:t>and limited communication skills.</w:t>
            </w:r>
            <w:r w:rsidR="003129C6" w:rsidRPr="003129C6">
              <w:rPr>
                <w:iCs/>
                <w:sz w:val="24"/>
                <w:szCs w:val="24"/>
              </w:rPr>
              <w:t xml:space="preserve"> </w:t>
            </w:r>
            <w:r>
              <w:rPr>
                <w:iCs/>
                <w:sz w:val="24"/>
                <w:szCs w:val="24"/>
              </w:rPr>
              <w:t>The</w:t>
            </w:r>
            <w:r w:rsidR="00711BA0">
              <w:rPr>
                <w:iCs/>
                <w:sz w:val="24"/>
                <w:szCs w:val="24"/>
              </w:rPr>
              <w:t xml:space="preserve"> ethos of the</w:t>
            </w:r>
            <w:r>
              <w:rPr>
                <w:iCs/>
                <w:sz w:val="24"/>
                <w:szCs w:val="24"/>
              </w:rPr>
              <w:t xml:space="preserve"> </w:t>
            </w:r>
            <w:r w:rsidRPr="00330B87">
              <w:rPr>
                <w:iCs/>
                <w:sz w:val="24"/>
                <w:szCs w:val="24"/>
              </w:rPr>
              <w:t xml:space="preserve">Social Services and Well-Being (Wales) Act </w:t>
            </w:r>
            <w:r w:rsidR="00727FEF">
              <w:rPr>
                <w:iCs/>
                <w:sz w:val="24"/>
                <w:szCs w:val="24"/>
              </w:rPr>
              <w:t>(</w:t>
            </w:r>
            <w:r w:rsidRPr="00330B87">
              <w:rPr>
                <w:iCs/>
                <w:sz w:val="24"/>
                <w:szCs w:val="24"/>
              </w:rPr>
              <w:t>2014</w:t>
            </w:r>
            <w:r w:rsidR="00727FEF">
              <w:rPr>
                <w:iCs/>
                <w:sz w:val="24"/>
                <w:szCs w:val="24"/>
              </w:rPr>
              <w:t>)</w:t>
            </w:r>
            <w:r>
              <w:rPr>
                <w:iCs/>
                <w:sz w:val="24"/>
                <w:szCs w:val="24"/>
              </w:rPr>
              <w:t xml:space="preserve"> is </w:t>
            </w:r>
            <w:r w:rsidR="00213829">
              <w:rPr>
                <w:iCs/>
                <w:sz w:val="24"/>
                <w:szCs w:val="24"/>
              </w:rPr>
              <w:t>placing</w:t>
            </w:r>
            <w:r w:rsidR="00711BA0">
              <w:rPr>
                <w:iCs/>
                <w:sz w:val="24"/>
                <w:szCs w:val="24"/>
              </w:rPr>
              <w:t xml:space="preserve"> the person at the centre of her journey</w:t>
            </w:r>
            <w:r w:rsidR="007A4B27">
              <w:rPr>
                <w:iCs/>
                <w:sz w:val="24"/>
                <w:szCs w:val="24"/>
              </w:rPr>
              <w:t xml:space="preserve">. </w:t>
            </w:r>
            <w:r w:rsidR="00711BA0">
              <w:rPr>
                <w:iCs/>
                <w:sz w:val="24"/>
                <w:szCs w:val="24"/>
              </w:rPr>
              <w:t>T</w:t>
            </w:r>
            <w:r w:rsidR="00FC2533">
              <w:rPr>
                <w:iCs/>
                <w:sz w:val="24"/>
                <w:szCs w:val="24"/>
              </w:rPr>
              <w:t xml:space="preserve">he </w:t>
            </w:r>
            <w:r w:rsidR="001D2042">
              <w:rPr>
                <w:iCs/>
                <w:sz w:val="24"/>
                <w:szCs w:val="24"/>
              </w:rPr>
              <w:t>Welsh National Outcomes and the review of care homes, A Place to call Home? gave me an understanding of the individualisation I was hoping to see for 2 in her home</w:t>
            </w:r>
            <w:r w:rsidR="00912FB3">
              <w:rPr>
                <w:iCs/>
                <w:sz w:val="24"/>
                <w:szCs w:val="24"/>
              </w:rPr>
              <w:t xml:space="preserve"> </w:t>
            </w:r>
            <w:r w:rsidR="00FC2533">
              <w:rPr>
                <w:iCs/>
                <w:sz w:val="24"/>
                <w:szCs w:val="24"/>
              </w:rPr>
              <w:t>(</w:t>
            </w:r>
            <w:r w:rsidR="00011043">
              <w:rPr>
                <w:iCs/>
                <w:sz w:val="24"/>
                <w:szCs w:val="24"/>
              </w:rPr>
              <w:t xml:space="preserve">Gov.UK, 2014; </w:t>
            </w:r>
            <w:r w:rsidR="00852A43" w:rsidRPr="00852A43">
              <w:rPr>
                <w:iCs/>
                <w:sz w:val="24"/>
                <w:szCs w:val="24"/>
              </w:rPr>
              <w:t>The Older People’s Commissioner, 2014</w:t>
            </w:r>
            <w:r w:rsidR="009D5204">
              <w:rPr>
                <w:iCs/>
                <w:sz w:val="24"/>
                <w:szCs w:val="24"/>
              </w:rPr>
              <w:t>; Welsh Government, 2019</w:t>
            </w:r>
            <w:r w:rsidR="00FC2533">
              <w:rPr>
                <w:iCs/>
                <w:sz w:val="24"/>
                <w:szCs w:val="24"/>
              </w:rPr>
              <w:t>)</w:t>
            </w:r>
            <w:r w:rsidR="00531245">
              <w:rPr>
                <w:iCs/>
                <w:sz w:val="24"/>
                <w:szCs w:val="24"/>
              </w:rPr>
              <w:t>.</w:t>
            </w:r>
            <w:r w:rsidR="006E7255">
              <w:rPr>
                <w:iCs/>
                <w:sz w:val="24"/>
                <w:szCs w:val="24"/>
              </w:rPr>
              <w:t xml:space="preserve"> 2’s home culture is very personalised and 2 is encouraged by her care staff to help </w:t>
            </w:r>
            <w:r w:rsidR="00A61EA7">
              <w:rPr>
                <w:iCs/>
                <w:sz w:val="24"/>
                <w:szCs w:val="24"/>
              </w:rPr>
              <w:t>look after</w:t>
            </w:r>
            <w:r w:rsidR="006E7255">
              <w:rPr>
                <w:iCs/>
                <w:sz w:val="24"/>
                <w:szCs w:val="24"/>
              </w:rPr>
              <w:t xml:space="preserve"> her home. 2 told me that “(peeling) veg is good, washing up is bad” with a big smile on her face.</w:t>
            </w:r>
          </w:p>
          <w:p w14:paraId="1C44A354" w14:textId="77777777" w:rsidR="00830719" w:rsidRDefault="00830719" w:rsidP="00213829">
            <w:pPr>
              <w:spacing w:line="360" w:lineRule="auto"/>
              <w:jc w:val="both"/>
              <w:rPr>
                <w:iCs/>
                <w:sz w:val="24"/>
                <w:szCs w:val="24"/>
              </w:rPr>
            </w:pPr>
          </w:p>
          <w:p w14:paraId="1B414CDD" w14:textId="3F3F2437" w:rsidR="00D851A4" w:rsidRDefault="00D851A4" w:rsidP="00213829">
            <w:pPr>
              <w:spacing w:line="360" w:lineRule="auto"/>
              <w:jc w:val="both"/>
              <w:rPr>
                <w:iCs/>
                <w:sz w:val="24"/>
                <w:szCs w:val="24"/>
              </w:rPr>
            </w:pPr>
            <w:r>
              <w:rPr>
                <w:iCs/>
                <w:sz w:val="24"/>
                <w:szCs w:val="24"/>
              </w:rPr>
              <w:t>I was unable to assess 2’s capacity to consent to her review until I met with her at the start of her assessment. I told 2 I was there to</w:t>
            </w:r>
            <w:r w:rsidR="00531245">
              <w:rPr>
                <w:iCs/>
                <w:sz w:val="24"/>
                <w:szCs w:val="24"/>
              </w:rPr>
              <w:t xml:space="preserve"> talk to her and</w:t>
            </w:r>
            <w:r>
              <w:rPr>
                <w:iCs/>
                <w:sz w:val="24"/>
                <w:szCs w:val="24"/>
              </w:rPr>
              <w:t xml:space="preserve"> see if she was happy and 2 was able to say “yes, talk.”</w:t>
            </w:r>
            <w:r w:rsidR="00611B1C">
              <w:rPr>
                <w:iCs/>
                <w:sz w:val="24"/>
                <w:szCs w:val="24"/>
              </w:rPr>
              <w:t xml:space="preserve"> While 2’s communication skills were limited, I was </w:t>
            </w:r>
            <w:r w:rsidR="00830719">
              <w:rPr>
                <w:iCs/>
                <w:sz w:val="24"/>
                <w:szCs w:val="24"/>
              </w:rPr>
              <w:t>confident as her review continued that she was able to understand and consent to her review</w:t>
            </w:r>
            <w:r w:rsidR="007B6313">
              <w:rPr>
                <w:iCs/>
                <w:sz w:val="24"/>
                <w:szCs w:val="24"/>
              </w:rPr>
              <w:t xml:space="preserve"> (</w:t>
            </w:r>
            <w:r w:rsidR="00E730F0">
              <w:rPr>
                <w:iCs/>
                <w:sz w:val="24"/>
                <w:szCs w:val="24"/>
              </w:rPr>
              <w:t>Aspinwall-Roberts</w:t>
            </w:r>
            <w:r w:rsidR="00694966">
              <w:rPr>
                <w:iCs/>
                <w:sz w:val="24"/>
                <w:szCs w:val="24"/>
              </w:rPr>
              <w:t>, 2012</w:t>
            </w:r>
            <w:r w:rsidR="00D40FA4">
              <w:rPr>
                <w:iCs/>
                <w:sz w:val="24"/>
                <w:szCs w:val="24"/>
              </w:rPr>
              <w:t>; Gov.UK 2005</w:t>
            </w:r>
            <w:r w:rsidR="00694966">
              <w:rPr>
                <w:iCs/>
                <w:sz w:val="24"/>
                <w:szCs w:val="24"/>
              </w:rPr>
              <w:t>)</w:t>
            </w:r>
            <w:r w:rsidR="00531245">
              <w:rPr>
                <w:iCs/>
                <w:sz w:val="24"/>
                <w:szCs w:val="24"/>
              </w:rPr>
              <w:t>.</w:t>
            </w:r>
          </w:p>
          <w:p w14:paraId="1BF4FF3A" w14:textId="20F015A3" w:rsidR="001D2042" w:rsidRDefault="001D2042" w:rsidP="00213829">
            <w:pPr>
              <w:spacing w:line="360" w:lineRule="auto"/>
              <w:jc w:val="both"/>
              <w:rPr>
                <w:iCs/>
                <w:sz w:val="24"/>
                <w:szCs w:val="24"/>
              </w:rPr>
            </w:pPr>
          </w:p>
          <w:p w14:paraId="0B353583" w14:textId="13529CE3" w:rsidR="0045243D" w:rsidRDefault="0045243D" w:rsidP="00F569DB">
            <w:pPr>
              <w:spacing w:line="480" w:lineRule="auto"/>
              <w:jc w:val="both"/>
              <w:rPr>
                <w:iCs/>
                <w:sz w:val="24"/>
                <w:szCs w:val="24"/>
              </w:rPr>
            </w:pPr>
          </w:p>
          <w:p w14:paraId="1753BC29" w14:textId="374403A4" w:rsidR="00F569DB" w:rsidRPr="00F569DB" w:rsidRDefault="006B4E3B" w:rsidP="00F569DB">
            <w:pPr>
              <w:spacing w:line="480" w:lineRule="auto"/>
              <w:jc w:val="both"/>
              <w:rPr>
                <w:iCs/>
                <w:sz w:val="24"/>
                <w:szCs w:val="24"/>
              </w:rPr>
            </w:pPr>
            <w:r>
              <w:rPr>
                <w:iCs/>
                <w:sz w:val="24"/>
                <w:szCs w:val="24"/>
              </w:rPr>
              <w:t>3</w:t>
            </w:r>
            <w:r w:rsidR="00531245">
              <w:rPr>
                <w:iCs/>
                <w:sz w:val="24"/>
                <w:szCs w:val="24"/>
              </w:rPr>
              <w:t>11</w:t>
            </w:r>
            <w:r w:rsidR="00FA3C1B">
              <w:rPr>
                <w:iCs/>
                <w:sz w:val="24"/>
                <w:szCs w:val="24"/>
              </w:rPr>
              <w:t xml:space="preserve"> w</w:t>
            </w:r>
            <w:r w:rsidR="00F569DB" w:rsidRPr="00F569DB">
              <w:rPr>
                <w:iCs/>
                <w:sz w:val="24"/>
                <w:szCs w:val="24"/>
              </w:rPr>
              <w:t>ords</w:t>
            </w:r>
          </w:p>
          <w:p w14:paraId="4BA4DEBD" w14:textId="5A4DA9BF" w:rsidR="004D3B29" w:rsidRDefault="004D3B29" w:rsidP="00F24804">
            <w:pPr>
              <w:spacing w:line="480" w:lineRule="auto"/>
              <w:jc w:val="both"/>
              <w:rPr>
                <w:iCs/>
                <w:sz w:val="24"/>
                <w:szCs w:val="24"/>
              </w:rPr>
            </w:pPr>
          </w:p>
          <w:p w14:paraId="0F01C59D" w14:textId="7075ED35" w:rsidR="001D09F8" w:rsidRDefault="001D09F8" w:rsidP="00C94307">
            <w:pPr>
              <w:jc w:val="both"/>
              <w:rPr>
                <w:i/>
                <w:sz w:val="24"/>
                <w:szCs w:val="24"/>
              </w:rPr>
            </w:pPr>
          </w:p>
        </w:tc>
      </w:tr>
    </w:tbl>
    <w:p w14:paraId="6CDC2E2D" w14:textId="77777777" w:rsidR="001D09F8" w:rsidRDefault="001D09F8">
      <w:pPr>
        <w:jc w:val="both"/>
        <w:rPr>
          <w:sz w:val="24"/>
          <w:szCs w:val="24"/>
        </w:rPr>
      </w:pPr>
    </w:p>
    <w:p w14:paraId="55E47539" w14:textId="77777777" w:rsidR="001D09F8" w:rsidRDefault="001D09F8">
      <w:pPr>
        <w:jc w:val="both"/>
        <w:rPr>
          <w:sz w:val="24"/>
          <w:szCs w:val="24"/>
        </w:rPr>
      </w:pPr>
    </w:p>
    <w:p w14:paraId="3871F5BB" w14:textId="77777777" w:rsidR="001D09F8" w:rsidRDefault="001D09F8">
      <w:pPr>
        <w:jc w:val="both"/>
        <w:rPr>
          <w:sz w:val="24"/>
          <w:szCs w:val="24"/>
        </w:rPr>
      </w:pPr>
    </w:p>
    <w:p w14:paraId="06ECE19A" w14:textId="77777777" w:rsidR="001D09F8" w:rsidRDefault="001D09F8">
      <w:pPr>
        <w:jc w:val="both"/>
        <w:rPr>
          <w:sz w:val="24"/>
          <w:szCs w:val="24"/>
        </w:rPr>
      </w:pPr>
    </w:p>
    <w:p w14:paraId="48977C2E" w14:textId="77777777" w:rsidR="00B44E25" w:rsidRDefault="00B44E25">
      <w:pPr>
        <w:jc w:val="both"/>
        <w:rPr>
          <w:sz w:val="24"/>
          <w:szCs w:val="24"/>
        </w:rPr>
      </w:pPr>
    </w:p>
    <w:p w14:paraId="7683C321" w14:textId="77777777" w:rsidR="00B44E25" w:rsidRDefault="00B44E25">
      <w:pPr>
        <w:jc w:val="both"/>
        <w:rPr>
          <w:sz w:val="24"/>
          <w:szCs w:val="24"/>
        </w:rPr>
      </w:pPr>
    </w:p>
    <w:p w14:paraId="37E1C1B3" w14:textId="4E0C35C9" w:rsidR="001D09F8" w:rsidRDefault="001D09F8">
      <w:pPr>
        <w:jc w:val="both"/>
        <w:rPr>
          <w:sz w:val="24"/>
          <w:szCs w:val="24"/>
        </w:rPr>
      </w:pPr>
    </w:p>
    <w:p w14:paraId="45784E9D" w14:textId="21E6C975" w:rsidR="00DF6B2B" w:rsidRDefault="00DF6B2B">
      <w:pPr>
        <w:jc w:val="both"/>
        <w:rPr>
          <w:sz w:val="24"/>
          <w:szCs w:val="24"/>
        </w:rPr>
      </w:pPr>
    </w:p>
    <w:p w14:paraId="2DCB62EC" w14:textId="77777777" w:rsidR="00EE647B" w:rsidRDefault="00EE647B">
      <w:pPr>
        <w:jc w:val="both"/>
        <w:rPr>
          <w:sz w:val="24"/>
          <w:szCs w:val="24"/>
        </w:rPr>
      </w:pPr>
    </w:p>
    <w:p w14:paraId="4CE6B170" w14:textId="77777777" w:rsidR="00DC69CE" w:rsidRDefault="00DC69CE">
      <w:pPr>
        <w:jc w:val="both"/>
        <w:rPr>
          <w:sz w:val="24"/>
          <w:szCs w:val="24"/>
        </w:rPr>
      </w:pPr>
    </w:p>
    <w:p w14:paraId="6AD0BB7A" w14:textId="77777777" w:rsidR="001D09F8" w:rsidRDefault="001D09F8">
      <w:pPr>
        <w:jc w:val="both"/>
        <w:rPr>
          <w:sz w:val="24"/>
          <w:szCs w:val="24"/>
        </w:rPr>
      </w:pPr>
    </w:p>
    <w:tbl>
      <w:tblPr>
        <w:tblW w:w="10221" w:type="dxa"/>
        <w:tblInd w:w="-20" w:type="dxa"/>
        <w:tblLayout w:type="fixed"/>
        <w:tblLook w:val="0000" w:firstRow="0" w:lastRow="0" w:firstColumn="0" w:lastColumn="0" w:noHBand="0" w:noVBand="0"/>
      </w:tblPr>
      <w:tblGrid>
        <w:gridCol w:w="10221"/>
      </w:tblGrid>
      <w:tr w:rsidR="001D09F8" w14:paraId="6D46098B" w14:textId="77777777" w:rsidTr="004F7700">
        <w:tc>
          <w:tcPr>
            <w:tcW w:w="10221" w:type="dxa"/>
            <w:tcBorders>
              <w:top w:val="single" w:sz="4" w:space="0" w:color="000000"/>
              <w:left w:val="single" w:sz="4" w:space="0" w:color="000000"/>
              <w:bottom w:val="single" w:sz="4" w:space="0" w:color="000000"/>
              <w:right w:val="single" w:sz="4" w:space="0" w:color="000000"/>
            </w:tcBorders>
            <w:shd w:val="clear" w:color="auto" w:fill="auto"/>
          </w:tcPr>
          <w:p w14:paraId="64B53426" w14:textId="77777777" w:rsidR="00294BCC" w:rsidRDefault="001D09F8">
            <w:pPr>
              <w:jc w:val="both"/>
              <w:rPr>
                <w:sz w:val="24"/>
                <w:szCs w:val="24"/>
              </w:rPr>
            </w:pPr>
            <w:r>
              <w:rPr>
                <w:sz w:val="24"/>
                <w:szCs w:val="24"/>
              </w:rPr>
              <w:lastRenderedPageBreak/>
              <w:t xml:space="preserve">Critically reflect on your communication methods and skills during the observation including how you identified whether you had the necessary communication skills to work with the </w:t>
            </w:r>
            <w:r>
              <w:rPr>
                <w:color w:val="auto"/>
                <w:sz w:val="24"/>
                <w:szCs w:val="24"/>
              </w:rPr>
              <w:t>individual using services, their family or carers</w:t>
            </w:r>
            <w:r>
              <w:rPr>
                <w:sz w:val="24"/>
                <w:szCs w:val="24"/>
              </w:rPr>
              <w:t>.  Show how you adhered to social work values using a person centred approach, Code of Professional Practice for Social Care Workers, cultural sensitive practice, language preference including the “Active Offer” principle, and ethical practice.</w:t>
            </w:r>
          </w:p>
          <w:p w14:paraId="169E8753" w14:textId="77777777" w:rsidR="001D09F8" w:rsidRDefault="00294BCC">
            <w:pPr>
              <w:jc w:val="both"/>
              <w:rPr>
                <w:sz w:val="24"/>
                <w:szCs w:val="24"/>
              </w:rPr>
            </w:pPr>
            <w:r>
              <w:rPr>
                <w:sz w:val="24"/>
                <w:szCs w:val="24"/>
              </w:rPr>
              <w:t xml:space="preserve"> </w:t>
            </w:r>
          </w:p>
          <w:p w14:paraId="5ABA35BF" w14:textId="40FCD9BE" w:rsidR="001D09F8" w:rsidRDefault="001D09F8">
            <w:pPr>
              <w:jc w:val="both"/>
              <w:rPr>
                <w:i/>
                <w:sz w:val="24"/>
                <w:szCs w:val="24"/>
              </w:rPr>
            </w:pPr>
            <w:r>
              <w:rPr>
                <w:i/>
                <w:sz w:val="24"/>
                <w:szCs w:val="24"/>
              </w:rPr>
              <w:t>1300</w:t>
            </w:r>
            <w:r>
              <w:rPr>
                <w:sz w:val="24"/>
                <w:szCs w:val="24"/>
              </w:rPr>
              <w:t xml:space="preserve"> </w:t>
            </w:r>
            <w:r>
              <w:rPr>
                <w:i/>
                <w:sz w:val="24"/>
                <w:szCs w:val="24"/>
              </w:rPr>
              <w:t>(+/- 10%: include your actual word count at the end of each section)</w:t>
            </w:r>
          </w:p>
          <w:p w14:paraId="3F3A1CEC" w14:textId="77777777" w:rsidR="00F43891" w:rsidRDefault="00F43891">
            <w:pPr>
              <w:jc w:val="both"/>
              <w:rPr>
                <w:i/>
                <w:sz w:val="24"/>
                <w:szCs w:val="24"/>
              </w:rPr>
            </w:pPr>
          </w:p>
          <w:p w14:paraId="34ACBBE0" w14:textId="77777777" w:rsidR="007C5448" w:rsidRDefault="007C5448">
            <w:pPr>
              <w:jc w:val="both"/>
              <w:rPr>
                <w:i/>
                <w:sz w:val="24"/>
                <w:szCs w:val="24"/>
              </w:rPr>
            </w:pPr>
          </w:p>
          <w:p w14:paraId="4D671331" w14:textId="758AD63B" w:rsidR="00E5100E" w:rsidRDefault="007C5448" w:rsidP="003B7346">
            <w:pPr>
              <w:spacing w:line="480" w:lineRule="auto"/>
              <w:jc w:val="both"/>
              <w:rPr>
                <w:sz w:val="24"/>
                <w:szCs w:val="24"/>
              </w:rPr>
            </w:pPr>
            <w:r>
              <w:rPr>
                <w:sz w:val="24"/>
                <w:szCs w:val="24"/>
              </w:rPr>
              <w:t xml:space="preserve">2 was a new allocation </w:t>
            </w:r>
            <w:r w:rsidR="003B7346">
              <w:rPr>
                <w:sz w:val="24"/>
                <w:szCs w:val="24"/>
              </w:rPr>
              <w:t>and</w:t>
            </w:r>
            <w:r w:rsidR="00DC69CE">
              <w:rPr>
                <w:sz w:val="24"/>
                <w:szCs w:val="24"/>
              </w:rPr>
              <w:t>,</w:t>
            </w:r>
            <w:r w:rsidR="003B7346">
              <w:rPr>
                <w:sz w:val="24"/>
                <w:szCs w:val="24"/>
              </w:rPr>
              <w:t xml:space="preserve"> as described above, she is an older English woman with </w:t>
            </w:r>
            <w:r w:rsidR="00207518">
              <w:rPr>
                <w:sz w:val="24"/>
                <w:szCs w:val="24"/>
              </w:rPr>
              <w:t xml:space="preserve">a </w:t>
            </w:r>
            <w:r w:rsidR="003B7346">
              <w:rPr>
                <w:sz w:val="24"/>
                <w:szCs w:val="24"/>
              </w:rPr>
              <w:t>learning d</w:t>
            </w:r>
            <w:r w:rsidR="00207518">
              <w:rPr>
                <w:sz w:val="24"/>
                <w:szCs w:val="24"/>
              </w:rPr>
              <w:t>isability</w:t>
            </w:r>
            <w:r w:rsidR="00606559">
              <w:rPr>
                <w:sz w:val="24"/>
                <w:szCs w:val="24"/>
              </w:rPr>
              <w:t>,</w:t>
            </w:r>
            <w:r w:rsidR="00207518">
              <w:rPr>
                <w:sz w:val="24"/>
                <w:szCs w:val="24"/>
              </w:rPr>
              <w:t xml:space="preserve"> living in a supported tenancy in a rural location in Wales.</w:t>
            </w:r>
          </w:p>
          <w:p w14:paraId="33160A17" w14:textId="77777777" w:rsidR="00AA7B94" w:rsidRDefault="00AA7B94" w:rsidP="00EA49C3">
            <w:pPr>
              <w:spacing w:line="480" w:lineRule="auto"/>
              <w:jc w:val="both"/>
              <w:rPr>
                <w:sz w:val="24"/>
                <w:szCs w:val="24"/>
              </w:rPr>
            </w:pPr>
          </w:p>
          <w:p w14:paraId="27F2A0D7" w14:textId="5434DEE5" w:rsidR="00B11073" w:rsidRDefault="00736812" w:rsidP="00EA49C3">
            <w:pPr>
              <w:spacing w:line="480" w:lineRule="auto"/>
              <w:jc w:val="both"/>
              <w:rPr>
                <w:sz w:val="24"/>
                <w:szCs w:val="24"/>
              </w:rPr>
            </w:pPr>
            <w:r w:rsidRPr="00736812">
              <w:rPr>
                <w:sz w:val="24"/>
                <w:szCs w:val="24"/>
              </w:rPr>
              <w:t>T</w:t>
            </w:r>
            <w:r w:rsidR="004F7700">
              <w:rPr>
                <w:sz w:val="24"/>
                <w:szCs w:val="24"/>
              </w:rPr>
              <w:t xml:space="preserve">he </w:t>
            </w:r>
            <w:r w:rsidR="004F7700" w:rsidRPr="004F7700">
              <w:rPr>
                <w:sz w:val="24"/>
                <w:szCs w:val="24"/>
              </w:rPr>
              <w:t>Code of Professional Practice for Social Care</w:t>
            </w:r>
            <w:r w:rsidRPr="00736812">
              <w:rPr>
                <w:sz w:val="24"/>
                <w:szCs w:val="24"/>
              </w:rPr>
              <w:t xml:space="preserve">, The National Outcomes Framework and The Social Services Well-being (Wales) Act 2014 are explicit in the need for the person to be the centre of their assessment and for their voice and presence to be heard clearly. </w:t>
            </w:r>
            <w:r w:rsidR="00B31167">
              <w:rPr>
                <w:sz w:val="24"/>
                <w:szCs w:val="24"/>
              </w:rPr>
              <w:t>(</w:t>
            </w:r>
            <w:r w:rsidR="00970E55">
              <w:rPr>
                <w:sz w:val="24"/>
                <w:szCs w:val="24"/>
              </w:rPr>
              <w:t>Gov.UK, 201</w:t>
            </w:r>
            <w:r w:rsidR="007967C4">
              <w:rPr>
                <w:sz w:val="24"/>
                <w:szCs w:val="24"/>
              </w:rPr>
              <w:t>4</w:t>
            </w:r>
            <w:r w:rsidR="00510FE6">
              <w:rPr>
                <w:sz w:val="24"/>
                <w:szCs w:val="24"/>
              </w:rPr>
              <w:t xml:space="preserve">; </w:t>
            </w:r>
            <w:r w:rsidR="0037470C">
              <w:rPr>
                <w:sz w:val="24"/>
                <w:szCs w:val="24"/>
              </w:rPr>
              <w:t xml:space="preserve">Social Care Wales 2018; </w:t>
            </w:r>
            <w:r w:rsidR="00510FE6">
              <w:rPr>
                <w:sz w:val="24"/>
                <w:szCs w:val="24"/>
              </w:rPr>
              <w:t>Welsh Government 2019b</w:t>
            </w:r>
            <w:r w:rsidR="00E778C4">
              <w:rPr>
                <w:sz w:val="24"/>
                <w:szCs w:val="24"/>
              </w:rPr>
              <w:t xml:space="preserve">) </w:t>
            </w:r>
            <w:r w:rsidR="00BB60C6">
              <w:rPr>
                <w:sz w:val="24"/>
                <w:szCs w:val="24"/>
              </w:rPr>
              <w:t>To</w:t>
            </w:r>
            <w:r w:rsidR="0016516B">
              <w:rPr>
                <w:sz w:val="24"/>
                <w:szCs w:val="24"/>
              </w:rPr>
              <w:t xml:space="preserve"> ensure 2 was at the centre of her assessment process, </w:t>
            </w:r>
            <w:r w:rsidRPr="00736812">
              <w:rPr>
                <w:sz w:val="24"/>
                <w:szCs w:val="24"/>
              </w:rPr>
              <w:t xml:space="preserve">I </w:t>
            </w:r>
            <w:r w:rsidR="007878D8">
              <w:rPr>
                <w:sz w:val="24"/>
                <w:szCs w:val="24"/>
              </w:rPr>
              <w:t xml:space="preserve">asked </w:t>
            </w:r>
            <w:r w:rsidR="0016516B">
              <w:rPr>
                <w:sz w:val="24"/>
                <w:szCs w:val="24"/>
              </w:rPr>
              <w:t>her</w:t>
            </w:r>
            <w:r w:rsidR="007878D8">
              <w:rPr>
                <w:sz w:val="24"/>
                <w:szCs w:val="24"/>
              </w:rPr>
              <w:t xml:space="preserve"> care staff</w:t>
            </w:r>
            <w:r w:rsidRPr="00736812">
              <w:rPr>
                <w:sz w:val="24"/>
                <w:szCs w:val="24"/>
              </w:rPr>
              <w:t xml:space="preserve"> about her preferred communication style </w:t>
            </w:r>
            <w:r w:rsidR="00B02C78">
              <w:rPr>
                <w:sz w:val="24"/>
                <w:szCs w:val="24"/>
              </w:rPr>
              <w:t xml:space="preserve">and language </w:t>
            </w:r>
            <w:r w:rsidRPr="00736812">
              <w:rPr>
                <w:sz w:val="24"/>
                <w:szCs w:val="24"/>
              </w:rPr>
              <w:t>before visiting</w:t>
            </w:r>
            <w:r w:rsidR="0016516B">
              <w:rPr>
                <w:sz w:val="24"/>
                <w:szCs w:val="24"/>
              </w:rPr>
              <w:t>.</w:t>
            </w:r>
            <w:r w:rsidRPr="00736812">
              <w:rPr>
                <w:sz w:val="24"/>
                <w:szCs w:val="24"/>
              </w:rPr>
              <w:t xml:space="preserve"> I was aware that </w:t>
            </w:r>
            <w:r w:rsidR="0016516B">
              <w:rPr>
                <w:sz w:val="24"/>
                <w:szCs w:val="24"/>
              </w:rPr>
              <w:t>2’s</w:t>
            </w:r>
            <w:r w:rsidRPr="00736812">
              <w:rPr>
                <w:sz w:val="24"/>
                <w:szCs w:val="24"/>
              </w:rPr>
              <w:t xml:space="preserve"> preference is for short one-word communication</w:t>
            </w:r>
            <w:r w:rsidR="00E11DF3">
              <w:rPr>
                <w:sz w:val="24"/>
                <w:szCs w:val="24"/>
              </w:rPr>
              <w:t xml:space="preserve"> in English,</w:t>
            </w:r>
            <w:r w:rsidR="007B6107">
              <w:rPr>
                <w:sz w:val="24"/>
                <w:szCs w:val="24"/>
              </w:rPr>
              <w:t xml:space="preserve"> but</w:t>
            </w:r>
            <w:r w:rsidR="00F94A26">
              <w:rPr>
                <w:sz w:val="24"/>
                <w:szCs w:val="24"/>
              </w:rPr>
              <w:t xml:space="preserve"> </w:t>
            </w:r>
            <w:r w:rsidR="004F7700">
              <w:rPr>
                <w:sz w:val="24"/>
                <w:szCs w:val="24"/>
              </w:rPr>
              <w:t xml:space="preserve">initially </w:t>
            </w:r>
            <w:r w:rsidR="007B6107">
              <w:rPr>
                <w:sz w:val="24"/>
                <w:szCs w:val="24"/>
              </w:rPr>
              <w:t xml:space="preserve">I was </w:t>
            </w:r>
            <w:r w:rsidR="00F94A26">
              <w:rPr>
                <w:sz w:val="24"/>
                <w:szCs w:val="24"/>
              </w:rPr>
              <w:t>unsure of</w:t>
            </w:r>
            <w:r w:rsidR="007B6107">
              <w:rPr>
                <w:sz w:val="24"/>
                <w:szCs w:val="24"/>
              </w:rPr>
              <w:t xml:space="preserve"> her</w:t>
            </w:r>
            <w:r w:rsidR="00F94A26">
              <w:rPr>
                <w:sz w:val="24"/>
                <w:szCs w:val="24"/>
              </w:rPr>
              <w:t xml:space="preserve"> capacity</w:t>
            </w:r>
            <w:r w:rsidR="007B6107">
              <w:rPr>
                <w:sz w:val="24"/>
                <w:szCs w:val="24"/>
              </w:rPr>
              <w:t xml:space="preserve"> to consent</w:t>
            </w:r>
            <w:r w:rsidR="00F94A26">
              <w:rPr>
                <w:sz w:val="24"/>
                <w:szCs w:val="24"/>
              </w:rPr>
              <w:t xml:space="preserve"> as she appeared to understand with support why I was there but not the finer details. Mental Ca</w:t>
            </w:r>
            <w:r w:rsidR="003B2F26">
              <w:rPr>
                <w:sz w:val="24"/>
                <w:szCs w:val="24"/>
              </w:rPr>
              <w:t>pacity is</w:t>
            </w:r>
            <w:r w:rsidR="005A393C">
              <w:rPr>
                <w:sz w:val="24"/>
                <w:szCs w:val="24"/>
              </w:rPr>
              <w:t xml:space="preserve"> time and decision specific and is based on the person’s ability to understand what is happening. 2 would not have the capacity to understand that I was a social worker </w:t>
            </w:r>
            <w:r w:rsidR="004F7700">
              <w:rPr>
                <w:sz w:val="24"/>
                <w:szCs w:val="24"/>
              </w:rPr>
              <w:t>reviewing</w:t>
            </w:r>
            <w:r w:rsidR="005A393C">
              <w:rPr>
                <w:sz w:val="24"/>
                <w:szCs w:val="24"/>
              </w:rPr>
              <w:t xml:space="preserve"> her care and support </w:t>
            </w:r>
            <w:r w:rsidR="00886992">
              <w:rPr>
                <w:sz w:val="24"/>
                <w:szCs w:val="24"/>
              </w:rPr>
              <w:t>needs</w:t>
            </w:r>
            <w:r w:rsidR="005A393C">
              <w:rPr>
                <w:sz w:val="24"/>
                <w:szCs w:val="24"/>
              </w:rPr>
              <w:t xml:space="preserve">, but </w:t>
            </w:r>
            <w:r w:rsidR="00B11073">
              <w:rPr>
                <w:sz w:val="24"/>
                <w:szCs w:val="24"/>
              </w:rPr>
              <w:t>when I said I had come to see if she was happy, she was</w:t>
            </w:r>
            <w:r w:rsidR="005A393C">
              <w:rPr>
                <w:sz w:val="24"/>
                <w:szCs w:val="24"/>
              </w:rPr>
              <w:t xml:space="preserve"> </w:t>
            </w:r>
            <w:r w:rsidR="00B11073">
              <w:rPr>
                <w:sz w:val="24"/>
                <w:szCs w:val="24"/>
              </w:rPr>
              <w:t>able to understand me and agree to talk to me</w:t>
            </w:r>
            <w:r w:rsidR="00294BCC">
              <w:rPr>
                <w:sz w:val="24"/>
                <w:szCs w:val="24"/>
              </w:rPr>
              <w:t xml:space="preserve"> (</w:t>
            </w:r>
            <w:proofErr w:type="spellStart"/>
            <w:r w:rsidR="00294BCC">
              <w:rPr>
                <w:sz w:val="24"/>
                <w:szCs w:val="24"/>
              </w:rPr>
              <w:t>Barcham</w:t>
            </w:r>
            <w:proofErr w:type="spellEnd"/>
            <w:r w:rsidR="00294BCC">
              <w:rPr>
                <w:sz w:val="24"/>
                <w:szCs w:val="24"/>
              </w:rPr>
              <w:t xml:space="preserve"> and </w:t>
            </w:r>
            <w:proofErr w:type="spellStart"/>
            <w:r w:rsidR="00294BCC">
              <w:rPr>
                <w:sz w:val="24"/>
                <w:szCs w:val="24"/>
              </w:rPr>
              <w:t>Bogg</w:t>
            </w:r>
            <w:proofErr w:type="spellEnd"/>
            <w:r w:rsidR="00294BCC">
              <w:rPr>
                <w:sz w:val="24"/>
                <w:szCs w:val="24"/>
              </w:rPr>
              <w:t>, 2019</w:t>
            </w:r>
            <w:r w:rsidR="00A95C52">
              <w:rPr>
                <w:sz w:val="24"/>
                <w:szCs w:val="24"/>
              </w:rPr>
              <w:t>;</w:t>
            </w:r>
            <w:r w:rsidR="00E7240B">
              <w:rPr>
                <w:sz w:val="24"/>
                <w:szCs w:val="24"/>
              </w:rPr>
              <w:t xml:space="preserve"> </w:t>
            </w:r>
            <w:r w:rsidR="009700B6">
              <w:rPr>
                <w:sz w:val="24"/>
                <w:szCs w:val="24"/>
              </w:rPr>
              <w:t xml:space="preserve">Bond Solon Wilmington Professional, 2018; </w:t>
            </w:r>
            <w:r w:rsidR="000E753E">
              <w:rPr>
                <w:sz w:val="24"/>
                <w:szCs w:val="24"/>
              </w:rPr>
              <w:t>Gov.UK</w:t>
            </w:r>
            <w:r w:rsidR="00E7240B">
              <w:rPr>
                <w:sz w:val="24"/>
                <w:szCs w:val="24"/>
              </w:rPr>
              <w:t xml:space="preserve"> 2005</w:t>
            </w:r>
            <w:r w:rsidR="009700B6">
              <w:rPr>
                <w:sz w:val="24"/>
                <w:szCs w:val="24"/>
              </w:rPr>
              <w:t>; Welsh Government, n.d.</w:t>
            </w:r>
            <w:r w:rsidR="00294BCC">
              <w:rPr>
                <w:sz w:val="24"/>
                <w:szCs w:val="24"/>
              </w:rPr>
              <w:t>)</w:t>
            </w:r>
            <w:r w:rsidR="00A036CD">
              <w:rPr>
                <w:sz w:val="24"/>
                <w:szCs w:val="24"/>
              </w:rPr>
              <w:t>.</w:t>
            </w:r>
          </w:p>
          <w:p w14:paraId="07E9CBC6" w14:textId="77777777" w:rsidR="00C059A9" w:rsidRDefault="00C059A9" w:rsidP="00EA49C3">
            <w:pPr>
              <w:spacing w:line="480" w:lineRule="auto"/>
              <w:jc w:val="both"/>
              <w:rPr>
                <w:sz w:val="24"/>
                <w:szCs w:val="24"/>
              </w:rPr>
            </w:pPr>
          </w:p>
          <w:p w14:paraId="07D406EF" w14:textId="4E15811F" w:rsidR="00B11073" w:rsidRDefault="00BA7470" w:rsidP="00EA49C3">
            <w:pPr>
              <w:spacing w:line="480" w:lineRule="auto"/>
              <w:jc w:val="both"/>
              <w:rPr>
                <w:sz w:val="24"/>
                <w:szCs w:val="24"/>
              </w:rPr>
            </w:pPr>
            <w:r w:rsidRPr="00BA7470">
              <w:rPr>
                <w:sz w:val="24"/>
                <w:szCs w:val="24"/>
              </w:rPr>
              <w:lastRenderedPageBreak/>
              <w:t>On arrival, I was invited into the property by 2’s care manager and went into the kitchen where 2 joined us. I crouched down by 2’s chair to make sure I was on her level and introduced myself as her new social worker. I was aware that 2 had a supported communication style so I kept my sentences very short. I explained that I had come to see if 2 was happy and that I had brought a colleague with me to see how I was doing. 2 was able to understand this and say she wanted to talk to me.</w:t>
            </w:r>
            <w:r w:rsidR="00281521">
              <w:rPr>
                <w:sz w:val="24"/>
                <w:szCs w:val="24"/>
              </w:rPr>
              <w:t xml:space="preserve"> </w:t>
            </w:r>
            <w:r w:rsidR="004E2C6C">
              <w:rPr>
                <w:sz w:val="24"/>
                <w:szCs w:val="24"/>
              </w:rPr>
              <w:t>2’s answers demonstrated an</w:t>
            </w:r>
            <w:r w:rsidR="00281521">
              <w:rPr>
                <w:sz w:val="24"/>
                <w:szCs w:val="24"/>
              </w:rPr>
              <w:t xml:space="preserve"> understanding of why I was being observed and to </w:t>
            </w:r>
            <w:r w:rsidR="00BC7ACB">
              <w:rPr>
                <w:sz w:val="24"/>
                <w:szCs w:val="24"/>
              </w:rPr>
              <w:t>consent</w:t>
            </w:r>
            <w:r w:rsidR="00281521">
              <w:rPr>
                <w:sz w:val="24"/>
                <w:szCs w:val="24"/>
              </w:rPr>
              <w:t xml:space="preserve"> to my observer being with me</w:t>
            </w:r>
            <w:r w:rsidR="00FF7E3A">
              <w:rPr>
                <w:sz w:val="24"/>
                <w:szCs w:val="24"/>
              </w:rPr>
              <w:t xml:space="preserve"> and to consent to her review taking place.</w:t>
            </w:r>
          </w:p>
          <w:p w14:paraId="3EA4055C" w14:textId="356E6EDE" w:rsidR="00FF7E3A" w:rsidRDefault="00FF7E3A" w:rsidP="00EA49C3">
            <w:pPr>
              <w:spacing w:line="480" w:lineRule="auto"/>
              <w:jc w:val="both"/>
              <w:rPr>
                <w:sz w:val="24"/>
                <w:szCs w:val="24"/>
              </w:rPr>
            </w:pPr>
          </w:p>
          <w:p w14:paraId="2FBD23B3" w14:textId="55180C61" w:rsidR="00736812" w:rsidRDefault="00736812" w:rsidP="00EA49C3">
            <w:pPr>
              <w:spacing w:line="480" w:lineRule="auto"/>
              <w:jc w:val="both"/>
              <w:rPr>
                <w:sz w:val="24"/>
                <w:szCs w:val="24"/>
              </w:rPr>
            </w:pPr>
            <w:r w:rsidRPr="00736812">
              <w:rPr>
                <w:sz w:val="24"/>
                <w:szCs w:val="24"/>
              </w:rPr>
              <w:t xml:space="preserve">Initially I sat across the table from 2, however I became aware that this gave a power imbalance as the interaction began to feel more like an interview. Anti-discriminatory and anti-oppressive practice is at the core of social work practice and forms part of the National Occupational Standards and </w:t>
            </w:r>
            <w:r w:rsidR="00143CA8" w:rsidRPr="00736812">
              <w:rPr>
                <w:sz w:val="24"/>
                <w:szCs w:val="24"/>
              </w:rPr>
              <w:t>T</w:t>
            </w:r>
            <w:r w:rsidR="00143CA8">
              <w:rPr>
                <w:sz w:val="24"/>
                <w:szCs w:val="24"/>
              </w:rPr>
              <w:t xml:space="preserve">he </w:t>
            </w:r>
            <w:r w:rsidR="00143CA8" w:rsidRPr="004F7700">
              <w:rPr>
                <w:sz w:val="24"/>
                <w:szCs w:val="24"/>
              </w:rPr>
              <w:t>Code of Professional Practice for Social Care</w:t>
            </w:r>
            <w:r w:rsidRPr="00736812">
              <w:rPr>
                <w:sz w:val="24"/>
                <w:szCs w:val="24"/>
              </w:rPr>
              <w:t xml:space="preserve"> </w:t>
            </w:r>
            <w:r w:rsidR="000E753E">
              <w:rPr>
                <w:sz w:val="24"/>
                <w:szCs w:val="24"/>
              </w:rPr>
              <w:t>(Social Care Wales 2011, 2018)</w:t>
            </w:r>
            <w:r w:rsidR="001C29D8">
              <w:rPr>
                <w:sz w:val="24"/>
                <w:szCs w:val="24"/>
              </w:rPr>
              <w:t>.</w:t>
            </w:r>
            <w:r w:rsidR="000E753E">
              <w:rPr>
                <w:sz w:val="24"/>
                <w:szCs w:val="24"/>
              </w:rPr>
              <w:t xml:space="preserve"> </w:t>
            </w:r>
            <w:r w:rsidRPr="00736812">
              <w:rPr>
                <w:sz w:val="24"/>
                <w:szCs w:val="24"/>
              </w:rPr>
              <w:t xml:space="preserve">2 is the expert in her journey and sitting opposite her would disempower her and prevent her from taking a meaningful part in her assessment. I asked 2 if she would like me to sit next to her and she agreed. I moved so that I was sitting next to 2 and she could see me which helped 2 to relax and focus on me. I initially began with the assessment paperwork, but it distressed 2 as she couldn’t understand it. I put the paperwork away and sat and chatted to 2 in her preferred communication style with repeated, relevant </w:t>
            </w:r>
            <w:r w:rsidR="001C29D8" w:rsidRPr="00736812">
              <w:rPr>
                <w:sz w:val="24"/>
                <w:szCs w:val="24"/>
              </w:rPr>
              <w:t>one-word</w:t>
            </w:r>
            <w:r w:rsidRPr="00736812">
              <w:rPr>
                <w:sz w:val="24"/>
                <w:szCs w:val="24"/>
              </w:rPr>
              <w:t xml:space="preserve"> sentences. By saying “panto” to 2, she was able to say “cow.” I could then say to 2, “was there a cow at the panto” and she laughed, nodded her head and told me “funny.” In this manner, I could tell that 2 had found the cow at the panto happy. Using this method, I told 2 that I was there to make sure she was “happy” and 2 laughed and said “happy.” 2</w:t>
            </w:r>
            <w:r w:rsidR="00C113B6">
              <w:rPr>
                <w:sz w:val="24"/>
                <w:szCs w:val="24"/>
              </w:rPr>
              <w:t xml:space="preserve"> was able to tell me that she</w:t>
            </w:r>
            <w:r w:rsidRPr="00736812">
              <w:rPr>
                <w:sz w:val="24"/>
                <w:szCs w:val="24"/>
              </w:rPr>
              <w:t xml:space="preserve"> likes looking smart, </w:t>
            </w:r>
            <w:r w:rsidRPr="00736812">
              <w:rPr>
                <w:sz w:val="24"/>
                <w:szCs w:val="24"/>
              </w:rPr>
              <w:lastRenderedPageBreak/>
              <w:t xml:space="preserve">going to the hairdresser, having car rides and helping at home. (Cocker, &amp; </w:t>
            </w:r>
            <w:proofErr w:type="spellStart"/>
            <w:r w:rsidRPr="00736812">
              <w:rPr>
                <w:sz w:val="24"/>
                <w:szCs w:val="24"/>
              </w:rPr>
              <w:t>Hafford-Letchfield</w:t>
            </w:r>
            <w:proofErr w:type="spellEnd"/>
            <w:r w:rsidRPr="00736812">
              <w:rPr>
                <w:sz w:val="24"/>
                <w:szCs w:val="24"/>
              </w:rPr>
              <w:t xml:space="preserve">, 2014; </w:t>
            </w:r>
            <w:r w:rsidR="00757858">
              <w:rPr>
                <w:sz w:val="24"/>
                <w:szCs w:val="24"/>
              </w:rPr>
              <w:t>Davies, n.d.</w:t>
            </w:r>
            <w:r w:rsidR="00DD16CB">
              <w:rPr>
                <w:sz w:val="24"/>
                <w:szCs w:val="24"/>
              </w:rPr>
              <w:t>)</w:t>
            </w:r>
          </w:p>
          <w:p w14:paraId="6BE0A6AE" w14:textId="77777777" w:rsidR="006B6AA8" w:rsidRDefault="006B6AA8" w:rsidP="00EA49C3">
            <w:pPr>
              <w:spacing w:line="480" w:lineRule="auto"/>
              <w:jc w:val="both"/>
              <w:rPr>
                <w:sz w:val="24"/>
                <w:szCs w:val="24"/>
              </w:rPr>
            </w:pPr>
          </w:p>
          <w:p w14:paraId="26EFCFC0" w14:textId="5E4868FB" w:rsidR="00FA61D8" w:rsidRDefault="006B6AA8" w:rsidP="00EA49C3">
            <w:pPr>
              <w:spacing w:line="480" w:lineRule="auto"/>
              <w:jc w:val="both"/>
              <w:rPr>
                <w:sz w:val="24"/>
                <w:szCs w:val="24"/>
              </w:rPr>
            </w:pPr>
            <w:r w:rsidRPr="006B6AA8">
              <w:rPr>
                <w:sz w:val="24"/>
                <w:szCs w:val="24"/>
              </w:rPr>
              <w:t>Part of my dilemma in understanding whether 2 had capacity was that her care manager appeared to be giving her leading questions. Prior to my visit, the Safeguarding Manager had requested that I assessed whether 2 was able to understand and explain how she acquired four small bruises on her inner thigh. 2’s care manager gave 2 encouraged, supported prompts saying, “hurt, ball.” 2 agreed and was able to show me what happened and that it was “</w:t>
            </w:r>
            <w:proofErr w:type="spellStart"/>
            <w:r w:rsidRPr="006B6AA8">
              <w:rPr>
                <w:sz w:val="24"/>
                <w:szCs w:val="24"/>
              </w:rPr>
              <w:t>robics</w:t>
            </w:r>
            <w:proofErr w:type="spellEnd"/>
            <w:r w:rsidRPr="006B6AA8">
              <w:rPr>
                <w:sz w:val="24"/>
                <w:szCs w:val="24"/>
              </w:rPr>
              <w:t>”, but my concern was whether 2 did know what happened or if she was being told what happened. I was able to speak to 2 on her own after her assessment and 2 confirmed independently without prompts that she had banged her legs in “</w:t>
            </w:r>
            <w:proofErr w:type="spellStart"/>
            <w:r w:rsidRPr="006B6AA8">
              <w:rPr>
                <w:sz w:val="24"/>
                <w:szCs w:val="24"/>
              </w:rPr>
              <w:t>robics</w:t>
            </w:r>
            <w:proofErr w:type="spellEnd"/>
            <w:r w:rsidRPr="006B6AA8">
              <w:rPr>
                <w:sz w:val="24"/>
                <w:szCs w:val="24"/>
              </w:rPr>
              <w:t>.”</w:t>
            </w:r>
            <w:r w:rsidR="00A46033">
              <w:rPr>
                <w:sz w:val="24"/>
                <w:szCs w:val="24"/>
              </w:rPr>
              <w:t xml:space="preserve"> </w:t>
            </w:r>
            <w:r w:rsidR="00A467A7">
              <w:rPr>
                <w:sz w:val="24"/>
                <w:szCs w:val="24"/>
              </w:rPr>
              <w:t>(Bond Solon</w:t>
            </w:r>
            <w:r w:rsidR="00B63F0F">
              <w:rPr>
                <w:sz w:val="24"/>
                <w:szCs w:val="24"/>
              </w:rPr>
              <w:t xml:space="preserve"> Wilmington Professional</w:t>
            </w:r>
            <w:r w:rsidR="00A467A7">
              <w:rPr>
                <w:sz w:val="24"/>
                <w:szCs w:val="24"/>
              </w:rPr>
              <w:t>, 2019</w:t>
            </w:r>
            <w:r w:rsidR="00964681">
              <w:rPr>
                <w:sz w:val="24"/>
                <w:szCs w:val="24"/>
              </w:rPr>
              <w:t xml:space="preserve">; </w:t>
            </w:r>
            <w:r w:rsidR="001966D3">
              <w:rPr>
                <w:sz w:val="24"/>
                <w:szCs w:val="24"/>
              </w:rPr>
              <w:t>Gov</w:t>
            </w:r>
            <w:r w:rsidR="00987F05">
              <w:rPr>
                <w:sz w:val="24"/>
                <w:szCs w:val="24"/>
              </w:rPr>
              <w:t xml:space="preserve">.UK, 2005; </w:t>
            </w:r>
            <w:r w:rsidR="00D85E0D" w:rsidRPr="00CA209C">
              <w:rPr>
                <w:rFonts w:eastAsia="Calibri"/>
                <w:color w:val="auto"/>
                <w:sz w:val="24"/>
                <w:szCs w:val="24"/>
                <w:lang w:eastAsia="en-US"/>
              </w:rPr>
              <w:t>Mid &amp; West Wales Safeguarding Board</w:t>
            </w:r>
            <w:r w:rsidR="00B470F5">
              <w:rPr>
                <w:sz w:val="24"/>
                <w:szCs w:val="24"/>
              </w:rPr>
              <w:t>,</w:t>
            </w:r>
            <w:r w:rsidR="00CE2915">
              <w:rPr>
                <w:sz w:val="24"/>
                <w:szCs w:val="24"/>
              </w:rPr>
              <w:t xml:space="preserve"> 2019</w:t>
            </w:r>
            <w:r w:rsidR="00DD0746">
              <w:rPr>
                <w:sz w:val="24"/>
                <w:szCs w:val="24"/>
              </w:rPr>
              <w:t>.</w:t>
            </w:r>
            <w:r w:rsidR="00986266">
              <w:rPr>
                <w:sz w:val="24"/>
                <w:szCs w:val="24"/>
              </w:rPr>
              <w:t>)</w:t>
            </w:r>
          </w:p>
          <w:p w14:paraId="30ABF992" w14:textId="77777777" w:rsidR="00FA61D8" w:rsidRDefault="00FA61D8" w:rsidP="00EA49C3">
            <w:pPr>
              <w:spacing w:line="480" w:lineRule="auto"/>
              <w:jc w:val="both"/>
              <w:rPr>
                <w:sz w:val="24"/>
                <w:szCs w:val="24"/>
              </w:rPr>
            </w:pPr>
          </w:p>
          <w:p w14:paraId="6C1AB811" w14:textId="4F634C9F" w:rsidR="00FA3822" w:rsidRDefault="005C5417" w:rsidP="00EA49C3">
            <w:pPr>
              <w:spacing w:line="480" w:lineRule="auto"/>
              <w:jc w:val="both"/>
              <w:rPr>
                <w:sz w:val="24"/>
                <w:szCs w:val="24"/>
              </w:rPr>
            </w:pPr>
            <w:r>
              <w:rPr>
                <w:sz w:val="24"/>
                <w:szCs w:val="24"/>
              </w:rPr>
              <w:t xml:space="preserve">My </w:t>
            </w:r>
            <w:r w:rsidR="00987F05">
              <w:rPr>
                <w:sz w:val="24"/>
                <w:szCs w:val="24"/>
              </w:rPr>
              <w:t xml:space="preserve">autism means that my </w:t>
            </w:r>
            <w:r>
              <w:rPr>
                <w:sz w:val="24"/>
                <w:szCs w:val="24"/>
              </w:rPr>
              <w:t>communication style can be confusing</w:t>
            </w:r>
            <w:r w:rsidR="00FA61D8">
              <w:rPr>
                <w:sz w:val="24"/>
                <w:szCs w:val="24"/>
              </w:rPr>
              <w:t>,</w:t>
            </w:r>
            <w:r>
              <w:rPr>
                <w:sz w:val="24"/>
                <w:szCs w:val="24"/>
              </w:rPr>
              <w:t xml:space="preserve"> </w:t>
            </w:r>
            <w:r w:rsidR="00987F05">
              <w:rPr>
                <w:sz w:val="24"/>
                <w:szCs w:val="24"/>
              </w:rPr>
              <w:t>which</w:t>
            </w:r>
            <w:r>
              <w:rPr>
                <w:sz w:val="24"/>
                <w:szCs w:val="24"/>
              </w:rPr>
              <w:t xml:space="preserve"> would discriminate against 2’s limited understanding and vocabulary. </w:t>
            </w:r>
            <w:r w:rsidR="00FA61D8">
              <w:rPr>
                <w:sz w:val="24"/>
                <w:szCs w:val="24"/>
              </w:rPr>
              <w:t xml:space="preserve">To support 2 and her care </w:t>
            </w:r>
            <w:r w:rsidR="0040322B">
              <w:rPr>
                <w:sz w:val="24"/>
                <w:szCs w:val="24"/>
              </w:rPr>
              <w:t>manager</w:t>
            </w:r>
            <w:r w:rsidR="00FA61D8">
              <w:rPr>
                <w:sz w:val="24"/>
                <w:szCs w:val="24"/>
              </w:rPr>
              <w:t>, I</w:t>
            </w:r>
            <w:r w:rsidR="00D5628E">
              <w:rPr>
                <w:sz w:val="24"/>
                <w:szCs w:val="24"/>
              </w:rPr>
              <w:t xml:space="preserve"> </w:t>
            </w:r>
            <w:r w:rsidR="001128C6">
              <w:rPr>
                <w:sz w:val="24"/>
                <w:szCs w:val="24"/>
              </w:rPr>
              <w:t xml:space="preserve">utilised Schon’s </w:t>
            </w:r>
            <w:r w:rsidR="002B736E">
              <w:rPr>
                <w:sz w:val="24"/>
                <w:szCs w:val="24"/>
              </w:rPr>
              <w:t>Reflection in Practice</w:t>
            </w:r>
            <w:r w:rsidR="00592499">
              <w:rPr>
                <w:sz w:val="24"/>
                <w:szCs w:val="24"/>
              </w:rPr>
              <w:t xml:space="preserve"> during my assessment, listening</w:t>
            </w:r>
            <w:r w:rsidR="00B11073">
              <w:rPr>
                <w:sz w:val="24"/>
                <w:szCs w:val="24"/>
              </w:rPr>
              <w:t xml:space="preserve"> to myself speaking to 2 and her care providers</w:t>
            </w:r>
            <w:r w:rsidR="002B736E">
              <w:rPr>
                <w:sz w:val="24"/>
                <w:szCs w:val="24"/>
              </w:rPr>
              <w:t xml:space="preserve">. I </w:t>
            </w:r>
            <w:r w:rsidR="00B11073">
              <w:rPr>
                <w:sz w:val="24"/>
                <w:szCs w:val="24"/>
              </w:rPr>
              <w:t>noticed that I was quite repetitive in what I said. Several times I asked the care manager if she needed any support from me</w:t>
            </w:r>
            <w:r w:rsidR="00C833F7">
              <w:rPr>
                <w:sz w:val="24"/>
                <w:szCs w:val="24"/>
              </w:rPr>
              <w:t>,</w:t>
            </w:r>
            <w:r w:rsidR="00B11073">
              <w:rPr>
                <w:sz w:val="24"/>
                <w:szCs w:val="24"/>
              </w:rPr>
              <w:t xml:space="preserve"> and during the discussion around the bruising on 2’s thighs, I repeated the reason why I had been asked to collect the information.</w:t>
            </w:r>
            <w:r w:rsidR="00694467">
              <w:rPr>
                <w:sz w:val="24"/>
                <w:szCs w:val="24"/>
              </w:rPr>
              <w:t xml:space="preserve"> </w:t>
            </w:r>
            <w:r w:rsidR="00B11073">
              <w:rPr>
                <w:sz w:val="24"/>
                <w:szCs w:val="24"/>
              </w:rPr>
              <w:t>I noticed that as I repeated myself</w:t>
            </w:r>
            <w:r w:rsidR="00FA3822">
              <w:rPr>
                <w:sz w:val="24"/>
                <w:szCs w:val="24"/>
              </w:rPr>
              <w:t>,</w:t>
            </w:r>
            <w:r w:rsidR="00B11073">
              <w:rPr>
                <w:sz w:val="24"/>
                <w:szCs w:val="24"/>
              </w:rPr>
              <w:t xml:space="preserve"> so the care manager repeated her</w:t>
            </w:r>
            <w:r w:rsidR="00FA3822">
              <w:rPr>
                <w:sz w:val="24"/>
                <w:szCs w:val="24"/>
              </w:rPr>
              <w:t>self</w:t>
            </w:r>
            <w:r w:rsidR="00B11073">
              <w:rPr>
                <w:sz w:val="24"/>
                <w:szCs w:val="24"/>
              </w:rPr>
              <w:t xml:space="preserve"> and we appeared to become stuck in a cycle of unnecessary reassurance. Reflecting on </w:t>
            </w:r>
            <w:r w:rsidR="00141234">
              <w:rPr>
                <w:sz w:val="24"/>
                <w:szCs w:val="24"/>
              </w:rPr>
              <w:t>my communication</w:t>
            </w:r>
            <w:r w:rsidR="00FA3822">
              <w:rPr>
                <w:sz w:val="24"/>
                <w:szCs w:val="24"/>
              </w:rPr>
              <w:t xml:space="preserve"> after the assessment</w:t>
            </w:r>
            <w:r w:rsidR="00B11073">
              <w:rPr>
                <w:sz w:val="24"/>
                <w:szCs w:val="24"/>
              </w:rPr>
              <w:t xml:space="preserve">, I </w:t>
            </w:r>
            <w:r w:rsidR="00EB4256">
              <w:rPr>
                <w:sz w:val="24"/>
                <w:szCs w:val="24"/>
              </w:rPr>
              <w:t>identified</w:t>
            </w:r>
            <w:r w:rsidR="00B11073">
              <w:rPr>
                <w:sz w:val="24"/>
                <w:szCs w:val="24"/>
              </w:rPr>
              <w:t xml:space="preserve"> that</w:t>
            </w:r>
            <w:r w:rsidR="00554FF5">
              <w:rPr>
                <w:sz w:val="24"/>
                <w:szCs w:val="24"/>
              </w:rPr>
              <w:t>,</w:t>
            </w:r>
            <w:r w:rsidR="00B11073">
              <w:rPr>
                <w:sz w:val="24"/>
                <w:szCs w:val="24"/>
              </w:rPr>
              <w:t xml:space="preserve"> </w:t>
            </w:r>
            <w:r w:rsidR="00694467">
              <w:rPr>
                <w:sz w:val="24"/>
                <w:szCs w:val="24"/>
              </w:rPr>
              <w:t>had</w:t>
            </w:r>
            <w:r w:rsidR="00B11073">
              <w:rPr>
                <w:sz w:val="24"/>
                <w:szCs w:val="24"/>
              </w:rPr>
              <w:t xml:space="preserve"> I been slower to speak and left pauses for the care manager to think through her concerns and my responses, our conversation would have been more meaningful and </w:t>
            </w:r>
            <w:r w:rsidR="00B11073">
              <w:rPr>
                <w:sz w:val="24"/>
                <w:szCs w:val="24"/>
              </w:rPr>
              <w:lastRenderedPageBreak/>
              <w:t xml:space="preserve">concise and there would have been less room for confusion. </w:t>
            </w:r>
            <w:r w:rsidR="00CB5F5D">
              <w:rPr>
                <w:sz w:val="24"/>
                <w:szCs w:val="24"/>
              </w:rPr>
              <w:t xml:space="preserve"> (</w:t>
            </w:r>
            <w:r w:rsidR="006D092A">
              <w:rPr>
                <w:sz w:val="24"/>
                <w:szCs w:val="24"/>
              </w:rPr>
              <w:t xml:space="preserve">Ferguson, 2018; </w:t>
            </w:r>
            <w:r w:rsidR="00DE73DD">
              <w:rPr>
                <w:sz w:val="24"/>
                <w:szCs w:val="24"/>
              </w:rPr>
              <w:t xml:space="preserve">Hugh, 2015; </w:t>
            </w:r>
            <w:r w:rsidR="00CB5F5D">
              <w:rPr>
                <w:sz w:val="24"/>
                <w:szCs w:val="24"/>
              </w:rPr>
              <w:t xml:space="preserve">Maclean, </w:t>
            </w:r>
            <w:r w:rsidR="00C14CE1">
              <w:rPr>
                <w:sz w:val="24"/>
                <w:szCs w:val="24"/>
              </w:rPr>
              <w:t>20</w:t>
            </w:r>
            <w:r w:rsidR="00B6409F">
              <w:rPr>
                <w:sz w:val="24"/>
                <w:szCs w:val="24"/>
              </w:rPr>
              <w:t>1</w:t>
            </w:r>
            <w:r w:rsidR="00C14CE1">
              <w:rPr>
                <w:sz w:val="24"/>
                <w:szCs w:val="24"/>
              </w:rPr>
              <w:t>0</w:t>
            </w:r>
            <w:r w:rsidR="006D092A">
              <w:rPr>
                <w:sz w:val="24"/>
                <w:szCs w:val="24"/>
              </w:rPr>
              <w:t>; Nichol</w:t>
            </w:r>
            <w:r w:rsidR="001E02A0">
              <w:rPr>
                <w:sz w:val="24"/>
                <w:szCs w:val="24"/>
              </w:rPr>
              <w:t>s, 2009</w:t>
            </w:r>
            <w:r w:rsidR="00C14CE1">
              <w:rPr>
                <w:sz w:val="24"/>
                <w:szCs w:val="24"/>
              </w:rPr>
              <w:t>)</w:t>
            </w:r>
          </w:p>
          <w:p w14:paraId="5B3AF34F" w14:textId="7F95058C" w:rsidR="002B7EE7" w:rsidRDefault="002B7EE7" w:rsidP="00EA49C3">
            <w:pPr>
              <w:spacing w:line="480" w:lineRule="auto"/>
              <w:jc w:val="both"/>
              <w:rPr>
                <w:sz w:val="24"/>
                <w:szCs w:val="24"/>
              </w:rPr>
            </w:pPr>
          </w:p>
          <w:p w14:paraId="1302C2A0" w14:textId="7617402F" w:rsidR="002B7EE7" w:rsidRDefault="002B7EE7" w:rsidP="00354EF3">
            <w:pPr>
              <w:spacing w:before="240" w:line="480" w:lineRule="auto"/>
              <w:jc w:val="both"/>
              <w:rPr>
                <w:sz w:val="24"/>
                <w:szCs w:val="24"/>
              </w:rPr>
            </w:pPr>
            <w:r>
              <w:rPr>
                <w:sz w:val="24"/>
                <w:szCs w:val="24"/>
              </w:rPr>
              <w:t xml:space="preserve">I also reflected on my approach to 2 with the paperwork with her care </w:t>
            </w:r>
            <w:r w:rsidR="0040322B">
              <w:rPr>
                <w:sz w:val="24"/>
                <w:szCs w:val="24"/>
              </w:rPr>
              <w:t>manager</w:t>
            </w:r>
            <w:r>
              <w:rPr>
                <w:sz w:val="24"/>
                <w:szCs w:val="24"/>
              </w:rPr>
              <w:t xml:space="preserve">. It was agreed that 2 had become distressed at the sight of the paperwork and </w:t>
            </w:r>
            <w:r w:rsidR="00684C84">
              <w:rPr>
                <w:sz w:val="24"/>
                <w:szCs w:val="24"/>
              </w:rPr>
              <w:t xml:space="preserve">her care provider felt that this might be due to 2 feeling she had been “naughty.” We explored how easy read assessments with more visual cues such as smiley faces would have </w:t>
            </w:r>
            <w:r w:rsidR="00C14A90">
              <w:rPr>
                <w:sz w:val="24"/>
                <w:szCs w:val="24"/>
              </w:rPr>
              <w:t>given 2 a greater voice in her assessments</w:t>
            </w:r>
            <w:r w:rsidR="00F769E3">
              <w:rPr>
                <w:sz w:val="24"/>
                <w:szCs w:val="24"/>
              </w:rPr>
              <w:t xml:space="preserve"> and would have been less discriminatory and oppressive for her </w:t>
            </w:r>
            <w:r w:rsidR="00354EF3">
              <w:rPr>
                <w:sz w:val="24"/>
                <w:szCs w:val="24"/>
              </w:rPr>
              <w:t>(Aspinwall-Roberts, 2012</w:t>
            </w:r>
            <w:r w:rsidR="00213D51">
              <w:rPr>
                <w:sz w:val="24"/>
                <w:szCs w:val="24"/>
              </w:rPr>
              <w:t>; Littlechild and Smith, 2013</w:t>
            </w:r>
            <w:r w:rsidR="001E02A0">
              <w:rPr>
                <w:sz w:val="24"/>
                <w:szCs w:val="24"/>
              </w:rPr>
              <w:t>)</w:t>
            </w:r>
            <w:r w:rsidR="00F769E3">
              <w:rPr>
                <w:sz w:val="24"/>
                <w:szCs w:val="24"/>
              </w:rPr>
              <w:t>.</w:t>
            </w:r>
          </w:p>
          <w:p w14:paraId="77F980F7" w14:textId="500510DB" w:rsidR="00BD4272" w:rsidRDefault="00BD4272" w:rsidP="00EA49C3">
            <w:pPr>
              <w:spacing w:line="480" w:lineRule="auto"/>
              <w:jc w:val="both"/>
              <w:rPr>
                <w:sz w:val="24"/>
                <w:szCs w:val="24"/>
              </w:rPr>
            </w:pPr>
          </w:p>
          <w:p w14:paraId="200E3DFD" w14:textId="15F2388D" w:rsidR="00FA3822" w:rsidRDefault="00BD4272" w:rsidP="004356AD">
            <w:pPr>
              <w:spacing w:line="480" w:lineRule="auto"/>
              <w:jc w:val="both"/>
              <w:rPr>
                <w:sz w:val="24"/>
                <w:szCs w:val="24"/>
              </w:rPr>
            </w:pPr>
            <w:r>
              <w:rPr>
                <w:sz w:val="24"/>
                <w:szCs w:val="24"/>
              </w:rPr>
              <w:t xml:space="preserve">Although we were all speaking in English, I was aware through my knowledge of the </w:t>
            </w:r>
            <w:r w:rsidR="003B28AF">
              <w:rPr>
                <w:sz w:val="24"/>
                <w:szCs w:val="24"/>
              </w:rPr>
              <w:t xml:space="preserve">Welsh Active Offer that I needed to also offer my intervention in Welsh. </w:t>
            </w:r>
            <w:r w:rsidR="000463AB">
              <w:rPr>
                <w:sz w:val="24"/>
                <w:szCs w:val="24"/>
              </w:rPr>
              <w:t>At the beginning of my assessment, I queried whether English or Welsh was the preferred language for 2 and her carers</w:t>
            </w:r>
            <w:r w:rsidR="00B1400E">
              <w:rPr>
                <w:sz w:val="24"/>
                <w:szCs w:val="24"/>
              </w:rPr>
              <w:t>,</w:t>
            </w:r>
            <w:r w:rsidR="000463AB">
              <w:rPr>
                <w:sz w:val="24"/>
                <w:szCs w:val="24"/>
              </w:rPr>
              <w:t xml:space="preserve"> and 2’s carers told</w:t>
            </w:r>
            <w:r w:rsidR="003B28AF">
              <w:rPr>
                <w:sz w:val="24"/>
                <w:szCs w:val="24"/>
              </w:rPr>
              <w:t xml:space="preserve"> me that they were all English speakers. </w:t>
            </w:r>
            <w:r w:rsidR="004356AD">
              <w:rPr>
                <w:sz w:val="24"/>
                <w:szCs w:val="24"/>
              </w:rPr>
              <w:t xml:space="preserve">2’s care manager </w:t>
            </w:r>
            <w:r w:rsidR="000463AB">
              <w:rPr>
                <w:sz w:val="24"/>
                <w:szCs w:val="24"/>
              </w:rPr>
              <w:t>informed</w:t>
            </w:r>
            <w:r w:rsidR="004356AD">
              <w:rPr>
                <w:sz w:val="24"/>
                <w:szCs w:val="24"/>
              </w:rPr>
              <w:t xml:space="preserve"> me that while there were some Welsh speakers in the village, they all responded to 2 in English</w:t>
            </w:r>
            <w:r w:rsidR="007C46B1">
              <w:rPr>
                <w:sz w:val="24"/>
                <w:szCs w:val="24"/>
              </w:rPr>
              <w:t>.</w:t>
            </w:r>
            <w:r w:rsidR="00E54DAD">
              <w:rPr>
                <w:sz w:val="24"/>
                <w:szCs w:val="24"/>
              </w:rPr>
              <w:t xml:space="preserve"> </w:t>
            </w:r>
            <w:r w:rsidR="00354EF3">
              <w:rPr>
                <w:sz w:val="24"/>
                <w:szCs w:val="24"/>
              </w:rPr>
              <w:t>(Association of Directors of Social Worker, Cymru, 2015</w:t>
            </w:r>
            <w:r w:rsidR="00213D51">
              <w:rPr>
                <w:sz w:val="24"/>
                <w:szCs w:val="24"/>
              </w:rPr>
              <w:t xml:space="preserve">; </w:t>
            </w:r>
            <w:r w:rsidR="002637E7">
              <w:rPr>
                <w:sz w:val="24"/>
                <w:szCs w:val="24"/>
              </w:rPr>
              <w:t>Welsh Government n.d.</w:t>
            </w:r>
            <w:r w:rsidR="00354EF3">
              <w:rPr>
                <w:sz w:val="24"/>
                <w:szCs w:val="24"/>
              </w:rPr>
              <w:t>)</w:t>
            </w:r>
          </w:p>
          <w:p w14:paraId="70AE6A48" w14:textId="6E304FCE" w:rsidR="00B00040" w:rsidRDefault="00B00040" w:rsidP="004356AD">
            <w:pPr>
              <w:spacing w:line="480" w:lineRule="auto"/>
              <w:jc w:val="both"/>
              <w:rPr>
                <w:sz w:val="24"/>
                <w:szCs w:val="24"/>
              </w:rPr>
            </w:pPr>
          </w:p>
          <w:p w14:paraId="0B30A65C" w14:textId="1A279448" w:rsidR="0073334B" w:rsidRDefault="00CC2F23" w:rsidP="0073334B">
            <w:pPr>
              <w:spacing w:line="480" w:lineRule="auto"/>
              <w:jc w:val="both"/>
              <w:rPr>
                <w:sz w:val="24"/>
                <w:szCs w:val="24"/>
              </w:rPr>
            </w:pPr>
            <w:r w:rsidRPr="00E21DF5">
              <w:rPr>
                <w:sz w:val="24"/>
                <w:szCs w:val="24"/>
              </w:rPr>
              <w:t>In conclusion</w:t>
            </w:r>
            <w:r w:rsidR="000337CC">
              <w:rPr>
                <w:sz w:val="24"/>
                <w:szCs w:val="24"/>
              </w:rPr>
              <w:t xml:space="preserve"> I felt I had achieved</w:t>
            </w:r>
            <w:r w:rsidR="00D41B3F">
              <w:rPr>
                <w:sz w:val="24"/>
                <w:szCs w:val="24"/>
              </w:rPr>
              <w:t xml:space="preserve"> most of</w:t>
            </w:r>
            <w:r w:rsidR="000337CC">
              <w:rPr>
                <w:sz w:val="24"/>
                <w:szCs w:val="24"/>
              </w:rPr>
              <w:t xml:space="preserve"> my objectives in communicating with 2 and her </w:t>
            </w:r>
            <w:r w:rsidR="004E362D">
              <w:rPr>
                <w:sz w:val="24"/>
                <w:szCs w:val="24"/>
              </w:rPr>
              <w:t>care manager</w:t>
            </w:r>
            <w:r w:rsidR="000337CC">
              <w:rPr>
                <w:sz w:val="24"/>
                <w:szCs w:val="24"/>
              </w:rPr>
              <w:t xml:space="preserve">. </w:t>
            </w:r>
            <w:r w:rsidR="00EE3B6A">
              <w:rPr>
                <w:sz w:val="24"/>
                <w:szCs w:val="24"/>
              </w:rPr>
              <w:t xml:space="preserve">My method of </w:t>
            </w:r>
            <w:r w:rsidR="00E26EDD">
              <w:rPr>
                <w:sz w:val="24"/>
                <w:szCs w:val="24"/>
              </w:rPr>
              <w:t xml:space="preserve">assessment for 2 </w:t>
            </w:r>
            <w:r w:rsidR="00AD705B">
              <w:rPr>
                <w:sz w:val="24"/>
                <w:szCs w:val="24"/>
              </w:rPr>
              <w:t xml:space="preserve">had initially been discriminatory and oppressive for her and I </w:t>
            </w:r>
            <w:r w:rsidR="00D41B3F">
              <w:rPr>
                <w:sz w:val="24"/>
                <w:szCs w:val="24"/>
              </w:rPr>
              <w:t xml:space="preserve">became aware that a strengths based, person centred, outcome focussed assessment starts with an assessment tailored to meet that person’s preferred communication </w:t>
            </w:r>
            <w:r w:rsidR="004D2699">
              <w:rPr>
                <w:sz w:val="24"/>
                <w:szCs w:val="24"/>
              </w:rPr>
              <w:t>style. The</w:t>
            </w:r>
            <w:r w:rsidR="0073334B">
              <w:rPr>
                <w:sz w:val="24"/>
                <w:szCs w:val="24"/>
              </w:rPr>
              <w:t xml:space="preserve"> use of motivational interviewing and strengths based techniques in communication enable</w:t>
            </w:r>
            <w:r w:rsidR="004D2699">
              <w:rPr>
                <w:sz w:val="24"/>
                <w:szCs w:val="24"/>
              </w:rPr>
              <w:t>d</w:t>
            </w:r>
            <w:r w:rsidR="0073334B">
              <w:rPr>
                <w:sz w:val="24"/>
                <w:szCs w:val="24"/>
              </w:rPr>
              <w:t xml:space="preserve"> me to use open ended questions that allowed 2 and her care manager to express their own thoughts </w:t>
            </w:r>
            <w:r w:rsidR="0073334B">
              <w:rPr>
                <w:sz w:val="24"/>
                <w:szCs w:val="24"/>
              </w:rPr>
              <w:lastRenderedPageBreak/>
              <w:t xml:space="preserve">and </w:t>
            </w:r>
            <w:r w:rsidR="004D2699">
              <w:rPr>
                <w:sz w:val="24"/>
                <w:szCs w:val="24"/>
              </w:rPr>
              <w:t>feelings, however b</w:t>
            </w:r>
            <w:r w:rsidR="004D2699">
              <w:rPr>
                <w:sz w:val="24"/>
                <w:szCs w:val="24"/>
              </w:rPr>
              <w:t>y being repetitious</w:t>
            </w:r>
            <w:r w:rsidR="004D2699">
              <w:rPr>
                <w:sz w:val="24"/>
                <w:szCs w:val="24"/>
              </w:rPr>
              <w:t>,</w:t>
            </w:r>
            <w:r w:rsidR="004D2699">
              <w:rPr>
                <w:sz w:val="24"/>
                <w:szCs w:val="24"/>
              </w:rPr>
              <w:t xml:space="preserve"> I had caused confusion and some anxiety for 2’s carer manager</w:t>
            </w:r>
            <w:r w:rsidR="004D2699">
              <w:rPr>
                <w:sz w:val="24"/>
                <w:szCs w:val="24"/>
              </w:rPr>
              <w:t xml:space="preserve">. </w:t>
            </w:r>
            <w:r w:rsidR="0073334B">
              <w:rPr>
                <w:sz w:val="24"/>
                <w:szCs w:val="24"/>
              </w:rPr>
              <w:t>A key skill in communication is the appropriate use of silence which would</w:t>
            </w:r>
            <w:r w:rsidR="004D2699">
              <w:rPr>
                <w:sz w:val="24"/>
                <w:szCs w:val="24"/>
              </w:rPr>
              <w:t xml:space="preserve"> have</w:t>
            </w:r>
            <w:r w:rsidR="0073334B">
              <w:rPr>
                <w:sz w:val="24"/>
                <w:szCs w:val="24"/>
              </w:rPr>
              <w:t xml:space="preserve"> allow</w:t>
            </w:r>
            <w:r w:rsidR="004D2699">
              <w:rPr>
                <w:sz w:val="24"/>
                <w:szCs w:val="24"/>
              </w:rPr>
              <w:t>ed</w:t>
            </w:r>
            <w:r w:rsidR="0073334B">
              <w:rPr>
                <w:sz w:val="24"/>
                <w:szCs w:val="24"/>
              </w:rPr>
              <w:t xml:space="preserve"> myself, 2 and her carers a chance to process information and to think through responses</w:t>
            </w:r>
            <w:r w:rsidR="004D2699">
              <w:rPr>
                <w:sz w:val="24"/>
                <w:szCs w:val="24"/>
              </w:rPr>
              <w:t xml:space="preserve"> without needless repetition</w:t>
            </w:r>
            <w:r w:rsidR="0073334B">
              <w:rPr>
                <w:sz w:val="24"/>
                <w:szCs w:val="24"/>
              </w:rPr>
              <w:t>.  (</w:t>
            </w:r>
            <w:proofErr w:type="spellStart"/>
            <w:r w:rsidR="0073334B">
              <w:rPr>
                <w:sz w:val="24"/>
                <w:szCs w:val="24"/>
              </w:rPr>
              <w:t>Koprowska</w:t>
            </w:r>
            <w:proofErr w:type="spellEnd"/>
            <w:r w:rsidR="0073334B">
              <w:rPr>
                <w:sz w:val="24"/>
                <w:szCs w:val="24"/>
              </w:rPr>
              <w:t xml:space="preserve"> 2020; Cooper 2012; </w:t>
            </w:r>
            <w:proofErr w:type="spellStart"/>
            <w:r w:rsidR="0073334B">
              <w:rPr>
                <w:sz w:val="24"/>
                <w:szCs w:val="24"/>
              </w:rPr>
              <w:t>Matulich</w:t>
            </w:r>
            <w:proofErr w:type="spellEnd"/>
            <w:r w:rsidR="0073334B">
              <w:rPr>
                <w:sz w:val="24"/>
                <w:szCs w:val="24"/>
              </w:rPr>
              <w:t xml:space="preserve"> 2013; McHugh, 2015</w:t>
            </w:r>
            <w:r w:rsidR="00CA42F2">
              <w:rPr>
                <w:sz w:val="24"/>
                <w:szCs w:val="24"/>
              </w:rPr>
              <w:t>; Nichols, 2009</w:t>
            </w:r>
            <w:r w:rsidR="0073334B">
              <w:rPr>
                <w:sz w:val="24"/>
                <w:szCs w:val="24"/>
              </w:rPr>
              <w:t>)</w:t>
            </w:r>
          </w:p>
          <w:p w14:paraId="3B558BD2" w14:textId="77777777" w:rsidR="0073334B" w:rsidRDefault="0073334B" w:rsidP="0073334B">
            <w:pPr>
              <w:spacing w:line="480" w:lineRule="auto"/>
              <w:jc w:val="both"/>
              <w:rPr>
                <w:sz w:val="24"/>
                <w:szCs w:val="24"/>
              </w:rPr>
            </w:pPr>
          </w:p>
          <w:p w14:paraId="48AB7DCA" w14:textId="47DBD532" w:rsidR="0012771F" w:rsidRDefault="0073334B" w:rsidP="004356AD">
            <w:pPr>
              <w:spacing w:line="480" w:lineRule="auto"/>
              <w:jc w:val="both"/>
              <w:rPr>
                <w:sz w:val="24"/>
                <w:szCs w:val="24"/>
              </w:rPr>
            </w:pPr>
            <w:r>
              <w:rPr>
                <w:sz w:val="24"/>
                <w:szCs w:val="24"/>
              </w:rPr>
              <w:t>G</w:t>
            </w:r>
            <w:r w:rsidR="00CC2F23" w:rsidRPr="00E21DF5">
              <w:rPr>
                <w:sz w:val="24"/>
                <w:szCs w:val="24"/>
              </w:rPr>
              <w:t>ood communication forms the core of The Code of Professional Practice for Social Care, especially in Section 2</w:t>
            </w:r>
            <w:r w:rsidR="006B1B99">
              <w:rPr>
                <w:sz w:val="24"/>
                <w:szCs w:val="24"/>
              </w:rPr>
              <w:t xml:space="preserve">; </w:t>
            </w:r>
            <w:r w:rsidR="00CC2F23" w:rsidRPr="00E21DF5">
              <w:rPr>
                <w:sz w:val="24"/>
                <w:szCs w:val="24"/>
              </w:rPr>
              <w:t xml:space="preserve">The Mental Capacity Act </w:t>
            </w:r>
            <w:r w:rsidR="00E72864">
              <w:rPr>
                <w:sz w:val="24"/>
                <w:szCs w:val="24"/>
              </w:rPr>
              <w:t>(</w:t>
            </w:r>
            <w:r w:rsidR="00CC2F23" w:rsidRPr="00E21DF5">
              <w:rPr>
                <w:sz w:val="24"/>
                <w:szCs w:val="24"/>
              </w:rPr>
              <w:t>2005</w:t>
            </w:r>
            <w:r w:rsidR="00E72864">
              <w:rPr>
                <w:sz w:val="24"/>
                <w:szCs w:val="24"/>
              </w:rPr>
              <w:t>)</w:t>
            </w:r>
            <w:r w:rsidR="005A43E0">
              <w:rPr>
                <w:sz w:val="24"/>
                <w:szCs w:val="24"/>
              </w:rPr>
              <w:t>;</w:t>
            </w:r>
            <w:r w:rsidR="00671D03" w:rsidRPr="00E21DF5">
              <w:rPr>
                <w:sz w:val="24"/>
                <w:szCs w:val="24"/>
              </w:rPr>
              <w:t xml:space="preserve"> The Human Rights Act </w:t>
            </w:r>
            <w:r w:rsidR="00E72864">
              <w:rPr>
                <w:sz w:val="24"/>
                <w:szCs w:val="24"/>
              </w:rPr>
              <w:t>(</w:t>
            </w:r>
            <w:r w:rsidR="00671D03" w:rsidRPr="00E21DF5">
              <w:rPr>
                <w:sz w:val="24"/>
                <w:szCs w:val="24"/>
              </w:rPr>
              <w:t>1998</w:t>
            </w:r>
            <w:r w:rsidR="00E72864">
              <w:rPr>
                <w:sz w:val="24"/>
                <w:szCs w:val="24"/>
              </w:rPr>
              <w:t>)</w:t>
            </w:r>
            <w:r w:rsidR="00CC2F23" w:rsidRPr="00E21DF5">
              <w:rPr>
                <w:sz w:val="24"/>
                <w:szCs w:val="24"/>
              </w:rPr>
              <w:t xml:space="preserve"> </w:t>
            </w:r>
            <w:r w:rsidR="00D927A0" w:rsidRPr="00E21DF5">
              <w:rPr>
                <w:sz w:val="24"/>
                <w:szCs w:val="24"/>
              </w:rPr>
              <w:t xml:space="preserve">and its Convention on Disability Rights; </w:t>
            </w:r>
            <w:r w:rsidR="00CC2F23" w:rsidRPr="00E21DF5">
              <w:rPr>
                <w:sz w:val="24"/>
                <w:szCs w:val="24"/>
              </w:rPr>
              <w:t xml:space="preserve">and the Social Services and Well-Being (Wales) Act </w:t>
            </w:r>
            <w:r w:rsidR="00E72864">
              <w:rPr>
                <w:sz w:val="24"/>
                <w:szCs w:val="24"/>
              </w:rPr>
              <w:t>(</w:t>
            </w:r>
            <w:r w:rsidR="00CC2F23" w:rsidRPr="00E21DF5">
              <w:rPr>
                <w:sz w:val="24"/>
                <w:szCs w:val="24"/>
              </w:rPr>
              <w:t>2014</w:t>
            </w:r>
            <w:r w:rsidR="00E72864">
              <w:rPr>
                <w:sz w:val="24"/>
                <w:szCs w:val="24"/>
              </w:rPr>
              <w:t>)</w:t>
            </w:r>
            <w:r w:rsidR="006B1B99">
              <w:rPr>
                <w:sz w:val="24"/>
                <w:szCs w:val="24"/>
              </w:rPr>
              <w:t xml:space="preserve">. It </w:t>
            </w:r>
            <w:r w:rsidR="004D2699">
              <w:rPr>
                <w:sz w:val="24"/>
                <w:szCs w:val="24"/>
              </w:rPr>
              <w:t>enhances the</w:t>
            </w:r>
            <w:r w:rsidR="00CC2F23" w:rsidRPr="00E21DF5">
              <w:rPr>
                <w:sz w:val="24"/>
                <w:szCs w:val="24"/>
              </w:rPr>
              <w:t xml:space="preserve"> dignity and worth of the person and their right to be seen and heard in their assessment journey. </w:t>
            </w:r>
            <w:r w:rsidR="006B1B99">
              <w:rPr>
                <w:sz w:val="24"/>
                <w:szCs w:val="24"/>
              </w:rPr>
              <w:t>F</w:t>
            </w:r>
            <w:r w:rsidR="00CC2F23" w:rsidRPr="00E21DF5">
              <w:rPr>
                <w:sz w:val="24"/>
                <w:szCs w:val="24"/>
              </w:rPr>
              <w:t>ee</w:t>
            </w:r>
            <w:r w:rsidR="0012771F" w:rsidRPr="00E21DF5">
              <w:rPr>
                <w:sz w:val="24"/>
                <w:szCs w:val="24"/>
              </w:rPr>
              <w:t xml:space="preserve">dback from the care providers </w:t>
            </w:r>
            <w:r w:rsidR="009132C5" w:rsidRPr="00E21DF5">
              <w:rPr>
                <w:sz w:val="24"/>
                <w:szCs w:val="24"/>
              </w:rPr>
              <w:t xml:space="preserve">and my observer </w:t>
            </w:r>
            <w:r w:rsidR="0012771F" w:rsidRPr="00E21DF5">
              <w:rPr>
                <w:sz w:val="24"/>
                <w:szCs w:val="24"/>
              </w:rPr>
              <w:t>clarified my impression that I had achieved</w:t>
            </w:r>
            <w:r w:rsidR="005F65E2" w:rsidRPr="00E21DF5">
              <w:rPr>
                <w:sz w:val="24"/>
                <w:szCs w:val="24"/>
              </w:rPr>
              <w:t xml:space="preserve"> most of my aims within communication and good </w:t>
            </w:r>
            <w:r w:rsidR="005A66AB" w:rsidRPr="00E21DF5">
              <w:rPr>
                <w:sz w:val="24"/>
                <w:szCs w:val="24"/>
              </w:rPr>
              <w:t>relationship</w:t>
            </w:r>
            <w:r w:rsidR="00423C99" w:rsidRPr="00E21DF5">
              <w:rPr>
                <w:sz w:val="24"/>
                <w:szCs w:val="24"/>
              </w:rPr>
              <w:t>.</w:t>
            </w:r>
            <w:r w:rsidR="005A43E0">
              <w:rPr>
                <w:sz w:val="24"/>
                <w:szCs w:val="24"/>
              </w:rPr>
              <w:t xml:space="preserve"> </w:t>
            </w:r>
            <w:r w:rsidR="005A43E0" w:rsidRPr="00E21DF5">
              <w:rPr>
                <w:sz w:val="24"/>
                <w:szCs w:val="24"/>
              </w:rPr>
              <w:t>(Social Care Wales, 2018</w:t>
            </w:r>
            <w:r w:rsidR="00672D33">
              <w:rPr>
                <w:sz w:val="24"/>
                <w:szCs w:val="24"/>
              </w:rPr>
              <w:t>, Bond Solon</w:t>
            </w:r>
            <w:r w:rsidR="00C321A7">
              <w:rPr>
                <w:sz w:val="24"/>
                <w:szCs w:val="24"/>
              </w:rPr>
              <w:t xml:space="preserve">; Gov.UK, </w:t>
            </w:r>
            <w:proofErr w:type="spellStart"/>
            <w:r w:rsidR="00040C63">
              <w:rPr>
                <w:sz w:val="24"/>
                <w:szCs w:val="24"/>
              </w:rPr>
              <w:t>n.d</w:t>
            </w:r>
            <w:proofErr w:type="spellEnd"/>
            <w:r w:rsidR="003A40D0">
              <w:rPr>
                <w:sz w:val="24"/>
                <w:szCs w:val="24"/>
              </w:rPr>
              <w:t xml:space="preserve">; </w:t>
            </w:r>
            <w:proofErr w:type="spellStart"/>
            <w:r w:rsidR="003A40D0">
              <w:rPr>
                <w:sz w:val="24"/>
                <w:szCs w:val="24"/>
              </w:rPr>
              <w:t>n.d.b</w:t>
            </w:r>
            <w:proofErr w:type="spellEnd"/>
            <w:r w:rsidR="00DC4EE3">
              <w:rPr>
                <w:sz w:val="24"/>
                <w:szCs w:val="24"/>
              </w:rPr>
              <w:t>)</w:t>
            </w:r>
          </w:p>
          <w:p w14:paraId="2D80EDA5" w14:textId="77777777" w:rsidR="00482D1D" w:rsidRDefault="00482D1D" w:rsidP="004356AD">
            <w:pPr>
              <w:spacing w:line="480" w:lineRule="auto"/>
              <w:jc w:val="both"/>
              <w:rPr>
                <w:sz w:val="24"/>
                <w:szCs w:val="24"/>
              </w:rPr>
            </w:pPr>
          </w:p>
          <w:p w14:paraId="34A40BDE" w14:textId="0E88A69F" w:rsidR="00FA3822" w:rsidRDefault="000463AB">
            <w:pPr>
              <w:jc w:val="both"/>
              <w:rPr>
                <w:sz w:val="24"/>
                <w:szCs w:val="24"/>
              </w:rPr>
            </w:pPr>
            <w:r>
              <w:rPr>
                <w:sz w:val="24"/>
                <w:szCs w:val="24"/>
              </w:rPr>
              <w:t>1</w:t>
            </w:r>
            <w:r w:rsidR="00482D1D">
              <w:rPr>
                <w:sz w:val="24"/>
                <w:szCs w:val="24"/>
              </w:rPr>
              <w:t>3</w:t>
            </w:r>
            <w:r w:rsidR="004D2699">
              <w:rPr>
                <w:sz w:val="24"/>
                <w:szCs w:val="24"/>
              </w:rPr>
              <w:t>55</w:t>
            </w:r>
            <w:r w:rsidR="005B6246">
              <w:rPr>
                <w:sz w:val="24"/>
                <w:szCs w:val="24"/>
              </w:rPr>
              <w:t xml:space="preserve"> </w:t>
            </w:r>
            <w:r w:rsidR="00FA3822">
              <w:rPr>
                <w:sz w:val="24"/>
                <w:szCs w:val="24"/>
              </w:rPr>
              <w:t>words.</w:t>
            </w:r>
          </w:p>
          <w:p w14:paraId="1468024B" w14:textId="77777777" w:rsidR="00F94A26" w:rsidRPr="007C5448" w:rsidRDefault="00F94A26">
            <w:pPr>
              <w:jc w:val="both"/>
              <w:rPr>
                <w:sz w:val="24"/>
                <w:szCs w:val="24"/>
              </w:rPr>
            </w:pPr>
          </w:p>
          <w:p w14:paraId="752CA506" w14:textId="77777777" w:rsidR="00870153" w:rsidRDefault="00870153">
            <w:pPr>
              <w:jc w:val="both"/>
              <w:rPr>
                <w:i/>
                <w:sz w:val="24"/>
                <w:szCs w:val="24"/>
              </w:rPr>
            </w:pPr>
          </w:p>
          <w:p w14:paraId="4CC3D6B5" w14:textId="77777777" w:rsidR="000F3535" w:rsidRDefault="000F3535">
            <w:pPr>
              <w:jc w:val="both"/>
            </w:pPr>
          </w:p>
          <w:p w14:paraId="1010BD97" w14:textId="77777777" w:rsidR="00306212" w:rsidRPr="00306212" w:rsidRDefault="00306212">
            <w:pPr>
              <w:jc w:val="both"/>
              <w:rPr>
                <w:sz w:val="24"/>
                <w:szCs w:val="24"/>
              </w:rPr>
            </w:pPr>
          </w:p>
        </w:tc>
      </w:tr>
    </w:tbl>
    <w:bookmarkEnd w:id="0"/>
    <w:p w14:paraId="091E8730" w14:textId="77777777" w:rsidR="001D09F8" w:rsidRDefault="001D09F8">
      <w:pPr>
        <w:pageBreakBefore/>
        <w:jc w:val="both"/>
      </w:pPr>
      <w:r>
        <w:rPr>
          <w:b/>
          <w:sz w:val="24"/>
          <w:szCs w:val="24"/>
        </w:rPr>
        <w:lastRenderedPageBreak/>
        <w:t>Feedback and comments from an individual using services, their family or carers</w:t>
      </w:r>
    </w:p>
    <w:p w14:paraId="7334DF20" w14:textId="77777777" w:rsidR="001D09F8" w:rsidRDefault="001D09F8">
      <w:pPr>
        <w:jc w:val="both"/>
        <w:rPr>
          <w:b/>
          <w:sz w:val="24"/>
          <w:szCs w:val="24"/>
        </w:rPr>
      </w:pPr>
    </w:p>
    <w:p w14:paraId="4E60D2A6" w14:textId="77777777" w:rsidR="001D09F8" w:rsidRDefault="001D09F8">
      <w:pPr>
        <w:jc w:val="both"/>
      </w:pPr>
      <w:r>
        <w:rPr>
          <w:sz w:val="24"/>
          <w:szCs w:val="24"/>
        </w:rPr>
        <w:t>This section of the Observation should not be done in the presence of the learner.</w:t>
      </w:r>
    </w:p>
    <w:p w14:paraId="737E063D" w14:textId="77777777" w:rsidR="001D09F8" w:rsidRDefault="001D09F8">
      <w:pPr>
        <w:jc w:val="both"/>
        <w:rPr>
          <w:sz w:val="24"/>
          <w:szCs w:val="24"/>
        </w:rPr>
      </w:pPr>
    </w:p>
    <w:p w14:paraId="44C24D7E" w14:textId="77777777" w:rsidR="001D09F8" w:rsidRDefault="001D09F8">
      <w:pPr>
        <w:jc w:val="both"/>
      </w:pPr>
      <w:r>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6D23B403" w14:textId="77777777" w:rsidR="001D09F8" w:rsidRDefault="001D09F8">
      <w:pPr>
        <w:jc w:val="both"/>
        <w:rPr>
          <w:sz w:val="24"/>
          <w:szCs w:val="24"/>
        </w:rPr>
      </w:pPr>
    </w:p>
    <w:p w14:paraId="0DBDBDBF" w14:textId="77777777" w:rsidR="001D09F8" w:rsidRDefault="001D09F8">
      <w:pPr>
        <w:jc w:val="both"/>
      </w:pPr>
      <w:r>
        <w:rPr>
          <w:sz w:val="24"/>
          <w:szCs w:val="24"/>
        </w:rPr>
        <w:t>Before asking the questions, the observer must explain to the individual using services</w:t>
      </w:r>
      <w:r>
        <w:rPr>
          <w:i/>
          <w:sz w:val="24"/>
          <w:szCs w:val="24"/>
        </w:rPr>
        <w:t xml:space="preserve"> </w:t>
      </w:r>
      <w:r>
        <w:rPr>
          <w:sz w:val="24"/>
          <w:szCs w:val="24"/>
        </w:rPr>
        <w:t xml:space="preserve">that their comments will be shared with the learner. It may be useful to explain that it is used as a learning tool for the learner to develop their own practice. </w:t>
      </w:r>
    </w:p>
    <w:p w14:paraId="4324F62B" w14:textId="77777777" w:rsidR="001D09F8" w:rsidRDefault="001D09F8">
      <w:pPr>
        <w:jc w:val="both"/>
        <w:rPr>
          <w:sz w:val="24"/>
          <w:szCs w:val="24"/>
        </w:rPr>
      </w:pPr>
    </w:p>
    <w:p w14:paraId="7C04A8C8" w14:textId="77777777" w:rsidR="001D09F8" w:rsidRDefault="001D09F8">
      <w:pPr>
        <w:jc w:val="both"/>
      </w:pPr>
      <w:r>
        <w:rPr>
          <w:sz w:val="24"/>
          <w:szCs w:val="24"/>
        </w:rPr>
        <w:t>If the observer is unable to gain feedback,</w:t>
      </w:r>
      <w:r>
        <w:rPr>
          <w:i/>
          <w:sz w:val="24"/>
          <w:szCs w:val="24"/>
        </w:rPr>
        <w:t xml:space="preserve"> </w:t>
      </w:r>
      <w:r>
        <w:rPr>
          <w:sz w:val="24"/>
          <w:szCs w:val="24"/>
        </w:rPr>
        <w:t>they should briefly say why.</w:t>
      </w:r>
    </w:p>
    <w:p w14:paraId="59CC06B4"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2718"/>
        <w:gridCol w:w="7510"/>
      </w:tblGrid>
      <w:tr w:rsidR="001D09F8" w14:paraId="36078C4C" w14:textId="77777777">
        <w:tc>
          <w:tcPr>
            <w:tcW w:w="2718" w:type="dxa"/>
            <w:tcBorders>
              <w:top w:val="single" w:sz="4" w:space="0" w:color="000000"/>
              <w:left w:val="single" w:sz="4" w:space="0" w:color="000000"/>
              <w:bottom w:val="single" w:sz="4" w:space="0" w:color="000000"/>
            </w:tcBorders>
            <w:shd w:val="clear" w:color="auto" w:fill="auto"/>
          </w:tcPr>
          <w:p w14:paraId="0329FF96" w14:textId="77777777" w:rsidR="001D09F8" w:rsidRDefault="001D09F8">
            <w:r>
              <w:rPr>
                <w:sz w:val="22"/>
                <w:szCs w:val="22"/>
              </w:rPr>
              <w:t>Was the social worker on time?  Or if delayed did he or she contact you?</w:t>
            </w:r>
          </w:p>
          <w:p w14:paraId="7D3EC8F2"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6CAFF99A" w14:textId="70DE7DA6" w:rsidR="001D09F8" w:rsidRDefault="00626E4D">
            <w:pPr>
              <w:snapToGrid w:val="0"/>
              <w:jc w:val="both"/>
              <w:rPr>
                <w:sz w:val="24"/>
                <w:szCs w:val="24"/>
              </w:rPr>
            </w:pPr>
            <w:r>
              <w:rPr>
                <w:sz w:val="24"/>
                <w:szCs w:val="24"/>
              </w:rPr>
              <w:t>Yes, Rosie was on time.</w:t>
            </w:r>
          </w:p>
        </w:tc>
      </w:tr>
      <w:tr w:rsidR="001D09F8" w14:paraId="304C867F" w14:textId="77777777">
        <w:tc>
          <w:tcPr>
            <w:tcW w:w="2718" w:type="dxa"/>
            <w:tcBorders>
              <w:top w:val="single" w:sz="4" w:space="0" w:color="000000"/>
              <w:left w:val="single" w:sz="4" w:space="0" w:color="000000"/>
              <w:bottom w:val="single" w:sz="4" w:space="0" w:color="000000"/>
            </w:tcBorders>
            <w:shd w:val="clear" w:color="auto" w:fill="auto"/>
          </w:tcPr>
          <w:p w14:paraId="5A9E031E" w14:textId="77777777" w:rsidR="001D09F8" w:rsidRDefault="001D09F8">
            <w:r>
              <w:rPr>
                <w:sz w:val="22"/>
                <w:szCs w:val="22"/>
              </w:rPr>
              <w:t xml:space="preserve">Did the social worker get your permission in advance for the observer to be present? </w:t>
            </w:r>
          </w:p>
          <w:p w14:paraId="7AEA88FC" w14:textId="77777777" w:rsidR="001D09F8" w:rsidRDefault="001D09F8">
            <w:r>
              <w:rPr>
                <w:sz w:val="22"/>
                <w:szCs w:val="22"/>
              </w:rPr>
              <w:t>Did they explain why they were being observed?</w:t>
            </w:r>
          </w:p>
          <w:p w14:paraId="12962BC1"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26193680" w14:textId="4E6515B3" w:rsidR="001D09F8" w:rsidRDefault="00626E4D">
            <w:pPr>
              <w:snapToGrid w:val="0"/>
              <w:jc w:val="both"/>
              <w:rPr>
                <w:sz w:val="24"/>
                <w:szCs w:val="24"/>
              </w:rPr>
            </w:pPr>
            <w:r>
              <w:rPr>
                <w:sz w:val="24"/>
                <w:szCs w:val="24"/>
              </w:rPr>
              <w:t>Yes, Rosie explained what the observation was about and made sure that the service user and present at the review were in agreement.</w:t>
            </w:r>
          </w:p>
        </w:tc>
      </w:tr>
      <w:tr w:rsidR="001D09F8" w14:paraId="032FA7E9" w14:textId="77777777">
        <w:tc>
          <w:tcPr>
            <w:tcW w:w="2718" w:type="dxa"/>
            <w:tcBorders>
              <w:top w:val="single" w:sz="4" w:space="0" w:color="000000"/>
              <w:left w:val="single" w:sz="4" w:space="0" w:color="000000"/>
              <w:bottom w:val="single" w:sz="4" w:space="0" w:color="000000"/>
            </w:tcBorders>
            <w:shd w:val="clear" w:color="auto" w:fill="auto"/>
          </w:tcPr>
          <w:p w14:paraId="02D0803F" w14:textId="77777777" w:rsidR="001D09F8" w:rsidRDefault="001D09F8">
            <w:r>
              <w:rPr>
                <w:sz w:val="22"/>
                <w:szCs w:val="22"/>
              </w:rPr>
              <w:t>Were you clear why the social worker met with you today?</w:t>
            </w:r>
          </w:p>
          <w:p w14:paraId="13D496A7"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5DA44D20" w14:textId="4F0F647A" w:rsidR="001D09F8" w:rsidRDefault="00626E4D">
            <w:pPr>
              <w:snapToGrid w:val="0"/>
              <w:jc w:val="both"/>
              <w:rPr>
                <w:sz w:val="24"/>
                <w:szCs w:val="24"/>
              </w:rPr>
            </w:pPr>
            <w:r>
              <w:rPr>
                <w:sz w:val="24"/>
                <w:szCs w:val="24"/>
              </w:rPr>
              <w:t>Client 2 does not have capacity to under</w:t>
            </w:r>
            <w:r w:rsidR="005E56BC">
              <w:rPr>
                <w:sz w:val="24"/>
                <w:szCs w:val="24"/>
              </w:rPr>
              <w:t>stand the concept of a review, however her support worker 3 understood the process of a review and why this was held.</w:t>
            </w:r>
          </w:p>
        </w:tc>
      </w:tr>
      <w:tr w:rsidR="001D09F8" w14:paraId="5BF307A4" w14:textId="77777777">
        <w:tc>
          <w:tcPr>
            <w:tcW w:w="2718" w:type="dxa"/>
            <w:tcBorders>
              <w:top w:val="single" w:sz="4" w:space="0" w:color="000000"/>
              <w:left w:val="single" w:sz="4" w:space="0" w:color="000000"/>
              <w:bottom w:val="single" w:sz="4" w:space="0" w:color="000000"/>
            </w:tcBorders>
            <w:shd w:val="clear" w:color="auto" w:fill="auto"/>
          </w:tcPr>
          <w:p w14:paraId="56493C9B" w14:textId="77777777" w:rsidR="001D09F8" w:rsidRDefault="001D09F8">
            <w:r>
              <w:rPr>
                <w:sz w:val="22"/>
                <w:szCs w:val="22"/>
              </w:rPr>
              <w:t>How well prepared do you think, the social worker was for his or her meeting with you?</w:t>
            </w:r>
          </w:p>
          <w:p w14:paraId="52A6F188"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698CDC79" w14:textId="61E3359F" w:rsidR="001D09F8" w:rsidRDefault="005E56BC">
            <w:pPr>
              <w:snapToGrid w:val="0"/>
              <w:jc w:val="both"/>
              <w:rPr>
                <w:sz w:val="24"/>
                <w:szCs w:val="24"/>
              </w:rPr>
            </w:pPr>
            <w:r>
              <w:rPr>
                <w:sz w:val="24"/>
                <w:szCs w:val="24"/>
              </w:rPr>
              <w:t>Rosie was very prepared, had all the relevant information to hand and had clearly read previous documentation as Rosie had a good understand of Client 2.</w:t>
            </w:r>
          </w:p>
        </w:tc>
      </w:tr>
      <w:tr w:rsidR="001D09F8" w14:paraId="6D6C2C11" w14:textId="77777777">
        <w:tc>
          <w:tcPr>
            <w:tcW w:w="2718" w:type="dxa"/>
            <w:tcBorders>
              <w:top w:val="single" w:sz="4" w:space="0" w:color="000000"/>
              <w:left w:val="single" w:sz="4" w:space="0" w:color="000000"/>
              <w:bottom w:val="single" w:sz="4" w:space="0" w:color="000000"/>
            </w:tcBorders>
            <w:shd w:val="clear" w:color="auto" w:fill="auto"/>
          </w:tcPr>
          <w:p w14:paraId="1578F7D2" w14:textId="77777777" w:rsidR="001D09F8" w:rsidRDefault="001D09F8">
            <w:pPr>
              <w:tabs>
                <w:tab w:val="left" w:pos="851"/>
              </w:tabs>
              <w:overflowPunct/>
              <w:autoSpaceDE/>
              <w:ind w:hanging="142"/>
              <w:textAlignment w:val="auto"/>
            </w:pPr>
            <w:r>
              <w:rPr>
                <w:rFonts w:eastAsia="Arial"/>
                <w:sz w:val="22"/>
                <w:szCs w:val="22"/>
              </w:rPr>
              <w:t xml:space="preserve">  </w:t>
            </w:r>
            <w:r>
              <w:rPr>
                <w:sz w:val="22"/>
                <w:szCs w:val="22"/>
              </w:rPr>
              <w:t>How has the social worker listened to you and respected your views and wishes?</w:t>
            </w:r>
          </w:p>
          <w:p w14:paraId="5CC7F393" w14:textId="77777777" w:rsidR="001D09F8" w:rsidRDefault="001D09F8">
            <w:pPr>
              <w:tabs>
                <w:tab w:val="left" w:pos="851"/>
              </w:tabs>
              <w:overflowPunct/>
              <w:autoSpaceDE/>
              <w:ind w:hanging="142"/>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7DD848C2" w14:textId="537B42BA" w:rsidR="001D09F8" w:rsidRDefault="00165A6F">
            <w:pPr>
              <w:snapToGrid w:val="0"/>
              <w:jc w:val="both"/>
              <w:rPr>
                <w:sz w:val="24"/>
                <w:szCs w:val="24"/>
              </w:rPr>
            </w:pPr>
            <w:r>
              <w:rPr>
                <w:sz w:val="24"/>
                <w:szCs w:val="24"/>
              </w:rPr>
              <w:t xml:space="preserve">3 said that she felt Rosie was </w:t>
            </w:r>
            <w:r w:rsidR="007F7C03">
              <w:rPr>
                <w:sz w:val="24"/>
                <w:szCs w:val="24"/>
              </w:rPr>
              <w:t>‘</w:t>
            </w:r>
            <w:r>
              <w:rPr>
                <w:sz w:val="24"/>
                <w:szCs w:val="24"/>
              </w:rPr>
              <w:t>very good, as she was clearly speaking directly to Client 2’</w:t>
            </w:r>
            <w:r w:rsidR="007F7C03">
              <w:rPr>
                <w:sz w:val="24"/>
                <w:szCs w:val="24"/>
              </w:rPr>
              <w:t xml:space="preserve"> even though at times 3 had to try and answer for client 2, Rosie always addres</w:t>
            </w:r>
            <w:r w:rsidR="00110EF9">
              <w:rPr>
                <w:sz w:val="24"/>
                <w:szCs w:val="24"/>
              </w:rPr>
              <w:t>sed her questions and paraphrased back directly to client 2.</w:t>
            </w:r>
          </w:p>
        </w:tc>
      </w:tr>
      <w:tr w:rsidR="001D09F8" w14:paraId="1351698A" w14:textId="77777777">
        <w:tc>
          <w:tcPr>
            <w:tcW w:w="2718" w:type="dxa"/>
            <w:tcBorders>
              <w:top w:val="single" w:sz="4" w:space="0" w:color="000000"/>
              <w:left w:val="single" w:sz="4" w:space="0" w:color="000000"/>
              <w:bottom w:val="single" w:sz="4" w:space="0" w:color="000000"/>
            </w:tcBorders>
            <w:shd w:val="clear" w:color="auto" w:fill="auto"/>
          </w:tcPr>
          <w:p w14:paraId="69E37019" w14:textId="77777777" w:rsidR="001D09F8" w:rsidRDefault="001D09F8">
            <w:pPr>
              <w:tabs>
                <w:tab w:val="left" w:pos="-142"/>
                <w:tab w:val="left" w:pos="851"/>
              </w:tabs>
              <w:overflowPunct/>
              <w:autoSpaceDE/>
              <w:textAlignment w:val="auto"/>
            </w:pPr>
            <w:r>
              <w:rPr>
                <w:sz w:val="22"/>
                <w:szCs w:val="22"/>
              </w:rPr>
              <w:t>Did the social worker talk to you in a way that you understood?</w:t>
            </w:r>
          </w:p>
          <w:p w14:paraId="55506CE3" w14:textId="77777777" w:rsidR="001D09F8" w:rsidRDefault="001D09F8">
            <w:pPr>
              <w:tabs>
                <w:tab w:val="left" w:pos="-142"/>
                <w:tab w:val="left" w:pos="851"/>
              </w:tabs>
              <w:overflowPunct/>
              <w:autoSpaceDE/>
              <w:textAlignment w:val="auto"/>
            </w:pPr>
            <w:r>
              <w:rPr>
                <w:sz w:val="22"/>
                <w:szCs w:val="22"/>
              </w:rPr>
              <w:t>Did you understand the language they used?</w:t>
            </w:r>
          </w:p>
          <w:p w14:paraId="096E1955" w14:textId="77777777" w:rsidR="001D09F8" w:rsidRDefault="001D09F8">
            <w:pPr>
              <w:tabs>
                <w:tab w:val="left" w:pos="-142"/>
                <w:tab w:val="left" w:pos="851"/>
              </w:tabs>
              <w:overflowPunct/>
              <w:autoSpaceDE/>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5FCE95B0" w14:textId="4090A32F" w:rsidR="001D09F8" w:rsidRDefault="00110EF9">
            <w:pPr>
              <w:snapToGrid w:val="0"/>
              <w:jc w:val="both"/>
              <w:rPr>
                <w:sz w:val="24"/>
                <w:szCs w:val="24"/>
              </w:rPr>
            </w:pPr>
            <w:r>
              <w:rPr>
                <w:sz w:val="24"/>
                <w:szCs w:val="24"/>
              </w:rPr>
              <w:t>3 said that s</w:t>
            </w:r>
            <w:r w:rsidR="005F3B15">
              <w:rPr>
                <w:sz w:val="24"/>
                <w:szCs w:val="24"/>
              </w:rPr>
              <w:t xml:space="preserve">he thought Rosie was very good at communication to client 2. 3 advised that client 2 may not understand the finer details </w:t>
            </w:r>
            <w:r w:rsidR="0006195B">
              <w:rPr>
                <w:sz w:val="24"/>
                <w:szCs w:val="24"/>
              </w:rPr>
              <w:t>of</w:t>
            </w:r>
            <w:r w:rsidR="005F3B15">
              <w:rPr>
                <w:sz w:val="24"/>
                <w:szCs w:val="24"/>
              </w:rPr>
              <w:t xml:space="preserve"> the conversation, but Rosie was able to reframe the words used so that client 2 may have a better understanding.</w:t>
            </w:r>
          </w:p>
        </w:tc>
      </w:tr>
    </w:tbl>
    <w:p w14:paraId="354A9C7D" w14:textId="77777777" w:rsidR="001D09F8" w:rsidRDefault="001D09F8">
      <w:pPr>
        <w:pageBreakBefore/>
      </w:pPr>
    </w:p>
    <w:tbl>
      <w:tblPr>
        <w:tblW w:w="0" w:type="auto"/>
        <w:tblInd w:w="-20" w:type="dxa"/>
        <w:tblLayout w:type="fixed"/>
        <w:tblLook w:val="0000" w:firstRow="0" w:lastRow="0" w:firstColumn="0" w:lastColumn="0" w:noHBand="0" w:noVBand="0"/>
      </w:tblPr>
      <w:tblGrid>
        <w:gridCol w:w="2718"/>
        <w:gridCol w:w="7510"/>
      </w:tblGrid>
      <w:tr w:rsidR="001D09F8" w14:paraId="6F4A9FCD" w14:textId="77777777">
        <w:tc>
          <w:tcPr>
            <w:tcW w:w="2718" w:type="dxa"/>
            <w:tcBorders>
              <w:top w:val="single" w:sz="4" w:space="0" w:color="000000"/>
              <w:left w:val="single" w:sz="4" w:space="0" w:color="000000"/>
              <w:bottom w:val="single" w:sz="4" w:space="0" w:color="000000"/>
            </w:tcBorders>
            <w:shd w:val="clear" w:color="auto" w:fill="auto"/>
          </w:tcPr>
          <w:p w14:paraId="0A623A96" w14:textId="77777777" w:rsidR="001D09F8" w:rsidRDefault="001D09F8">
            <w:pPr>
              <w:tabs>
                <w:tab w:val="left" w:pos="-142"/>
                <w:tab w:val="left" w:pos="851"/>
              </w:tabs>
              <w:overflowPunct/>
              <w:autoSpaceDE/>
              <w:textAlignment w:val="auto"/>
            </w:pPr>
            <w:r>
              <w:rPr>
                <w:sz w:val="22"/>
                <w:szCs w:val="22"/>
              </w:rPr>
              <w:t>How has the social worker’s involvement met your expectations for this visit?</w:t>
            </w:r>
          </w:p>
          <w:p w14:paraId="756E316E" w14:textId="77777777" w:rsidR="001D09F8" w:rsidRDefault="001D09F8">
            <w:pPr>
              <w:tabs>
                <w:tab w:val="left" w:pos="-142"/>
                <w:tab w:val="left" w:pos="851"/>
              </w:tabs>
              <w:overflowPunct/>
              <w:autoSpaceDE/>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1F6B37DB" w14:textId="7E547FCC" w:rsidR="001D09F8" w:rsidRDefault="0006195B">
            <w:pPr>
              <w:snapToGrid w:val="0"/>
              <w:jc w:val="both"/>
              <w:rPr>
                <w:sz w:val="24"/>
                <w:szCs w:val="24"/>
              </w:rPr>
            </w:pPr>
            <w:r>
              <w:rPr>
                <w:sz w:val="24"/>
                <w:szCs w:val="24"/>
              </w:rPr>
              <w:t>3 advised that she was aware that the visit would be to review client 2’s care and support plan that this is what happened. Rosie explained that the review form would be completed based on information gained during the meeting with both 3 and client 2 and would be sent out for them to read and sign if they agreed this was accurate.</w:t>
            </w:r>
          </w:p>
        </w:tc>
      </w:tr>
      <w:tr w:rsidR="001D09F8" w14:paraId="207E597E" w14:textId="77777777">
        <w:tc>
          <w:tcPr>
            <w:tcW w:w="2718" w:type="dxa"/>
            <w:tcBorders>
              <w:top w:val="single" w:sz="4" w:space="0" w:color="000000"/>
              <w:left w:val="single" w:sz="4" w:space="0" w:color="000000"/>
              <w:bottom w:val="single" w:sz="4" w:space="0" w:color="000000"/>
            </w:tcBorders>
            <w:shd w:val="clear" w:color="auto" w:fill="auto"/>
          </w:tcPr>
          <w:p w14:paraId="1CE1741C" w14:textId="77777777" w:rsidR="001D09F8" w:rsidRDefault="001D09F8">
            <w:pPr>
              <w:tabs>
                <w:tab w:val="left" w:pos="0"/>
                <w:tab w:val="left" w:pos="851"/>
              </w:tabs>
              <w:overflowPunct/>
              <w:autoSpaceDE/>
              <w:textAlignment w:val="auto"/>
            </w:pPr>
            <w:r>
              <w:rPr>
                <w:sz w:val="22"/>
                <w:szCs w:val="22"/>
              </w:rPr>
              <w:t>Are there any other comments or suggestions that you would like to make?</w:t>
            </w: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10301ABC" w14:textId="33E6CDD5" w:rsidR="001D09F8" w:rsidRDefault="0006195B">
            <w:pPr>
              <w:snapToGrid w:val="0"/>
              <w:jc w:val="both"/>
              <w:rPr>
                <w:sz w:val="24"/>
                <w:szCs w:val="24"/>
              </w:rPr>
            </w:pPr>
            <w:r>
              <w:rPr>
                <w:sz w:val="24"/>
                <w:szCs w:val="24"/>
              </w:rPr>
              <w:t>3 felt that Rosie had a really ‘nice way about her’. 3 said that even though client 2 doesn’t not always understand the smaller details of things Rosie was able to change the way she spoke to client 2 to promote client 2’s understanding. Rosie was able to simplify her language and words used so that client 2 could be included fully in her review. 3 thinks that Rosie is a very approachable person who had obviously ‘done her homework prior to the meeting’.</w:t>
            </w:r>
          </w:p>
        </w:tc>
      </w:tr>
    </w:tbl>
    <w:p w14:paraId="2A3BFD48" w14:textId="77777777" w:rsidR="001D09F8" w:rsidRDefault="001D09F8">
      <w:pPr>
        <w:pageBreakBefore/>
        <w:ind w:left="720"/>
        <w:jc w:val="center"/>
      </w:pPr>
      <w:r>
        <w:rPr>
          <w:b/>
          <w:sz w:val="24"/>
          <w:szCs w:val="24"/>
        </w:rPr>
        <w:lastRenderedPageBreak/>
        <w:t xml:space="preserve">Section 4 </w:t>
      </w:r>
    </w:p>
    <w:p w14:paraId="5A708A12" w14:textId="77777777" w:rsidR="001D09F8" w:rsidRDefault="001D09F8">
      <w:pPr>
        <w:rPr>
          <w:b/>
          <w:sz w:val="24"/>
          <w:szCs w:val="24"/>
        </w:rPr>
      </w:pPr>
    </w:p>
    <w:p w14:paraId="2A6DC95B" w14:textId="77777777" w:rsidR="001D09F8" w:rsidRDefault="001B5B8C">
      <w:r>
        <w:rPr>
          <w:b/>
          <w:color w:val="auto"/>
          <w:sz w:val="24"/>
          <w:szCs w:val="24"/>
        </w:rPr>
        <w:t>Safeguarding</w:t>
      </w:r>
      <w:r w:rsidR="001D09F8">
        <w:rPr>
          <w:b/>
          <w:color w:val="auto"/>
          <w:sz w:val="24"/>
          <w:szCs w:val="24"/>
        </w:rPr>
        <w:t xml:space="preserve"> and working in complex situations – Case Study</w:t>
      </w:r>
    </w:p>
    <w:p w14:paraId="50D2625A" w14:textId="77777777" w:rsidR="001D09F8" w:rsidRDefault="001D09F8">
      <w:pPr>
        <w:jc w:val="both"/>
        <w:rPr>
          <w:b/>
          <w:color w:val="auto"/>
          <w:sz w:val="24"/>
          <w:szCs w:val="24"/>
        </w:rPr>
      </w:pPr>
    </w:p>
    <w:tbl>
      <w:tblPr>
        <w:tblW w:w="0" w:type="auto"/>
        <w:tblInd w:w="-32" w:type="dxa"/>
        <w:tblLayout w:type="fixed"/>
        <w:tblLook w:val="0000" w:firstRow="0" w:lastRow="0" w:firstColumn="0" w:lastColumn="0" w:noHBand="0" w:noVBand="0"/>
      </w:tblPr>
      <w:tblGrid>
        <w:gridCol w:w="10205"/>
      </w:tblGrid>
      <w:tr w:rsidR="001D09F8" w14:paraId="6FC879F7" w14:textId="77777777" w:rsidTr="00B53C72">
        <w:tc>
          <w:tcPr>
            <w:tcW w:w="10205" w:type="dxa"/>
            <w:tcBorders>
              <w:top w:val="single" w:sz="4" w:space="0" w:color="000000"/>
              <w:left w:val="single" w:sz="4" w:space="0" w:color="000000"/>
              <w:bottom w:val="single" w:sz="4" w:space="0" w:color="000000"/>
              <w:right w:val="single" w:sz="4" w:space="0" w:color="000000"/>
            </w:tcBorders>
            <w:shd w:val="clear" w:color="auto" w:fill="auto"/>
          </w:tcPr>
          <w:p w14:paraId="3213FCAD" w14:textId="77777777" w:rsidR="001D09F8" w:rsidRDefault="001D09F8">
            <w:pPr>
              <w:jc w:val="both"/>
            </w:pPr>
            <w:bookmarkStart w:id="1" w:name="_Hlk23321572"/>
            <w:bookmarkStart w:id="2" w:name="_Hlk26201151"/>
            <w:r>
              <w:rPr>
                <w:sz w:val="24"/>
                <w:szCs w:val="24"/>
              </w:rPr>
              <w:t>Complete a critically reflective case study based on an assessment, undertaken with others (</w:t>
            </w:r>
            <w:r>
              <w:rPr>
                <w:b/>
                <w:sz w:val="24"/>
                <w:szCs w:val="24"/>
              </w:rPr>
              <w:t>in your own area of work)</w:t>
            </w:r>
            <w:r>
              <w:rPr>
                <w:sz w:val="24"/>
                <w:szCs w:val="24"/>
              </w:rPr>
              <w:t xml:space="preserve"> concerning the </w:t>
            </w:r>
            <w:r w:rsidR="001B5B8C">
              <w:rPr>
                <w:sz w:val="24"/>
                <w:szCs w:val="24"/>
              </w:rPr>
              <w:t>Safeguarding</w:t>
            </w:r>
            <w:r>
              <w:rPr>
                <w:sz w:val="24"/>
                <w:szCs w:val="24"/>
              </w:rPr>
              <w:t xml:space="preserve"> of either an adult or a child. Demonstrate how the case relates to </w:t>
            </w:r>
            <w:r w:rsidR="001B5B8C">
              <w:rPr>
                <w:sz w:val="24"/>
                <w:szCs w:val="24"/>
              </w:rPr>
              <w:t>Safeguarding</w:t>
            </w:r>
            <w:r>
              <w:rPr>
                <w:sz w:val="24"/>
                <w:szCs w:val="24"/>
              </w:rPr>
              <w:t xml:space="preserve"> legislation and your </w:t>
            </w:r>
            <w:r w:rsidR="001B5B8C">
              <w:rPr>
                <w:sz w:val="24"/>
                <w:szCs w:val="24"/>
              </w:rPr>
              <w:t>Safeguarding</w:t>
            </w:r>
            <w:r>
              <w:rPr>
                <w:sz w:val="24"/>
                <w:szCs w:val="24"/>
              </w:rPr>
              <w:t xml:space="preserve"> Boards </w:t>
            </w:r>
            <w:r w:rsidR="001B5B8C">
              <w:rPr>
                <w:sz w:val="24"/>
                <w:szCs w:val="24"/>
              </w:rPr>
              <w:t>Safeguarding</w:t>
            </w:r>
            <w:r>
              <w:rPr>
                <w:sz w:val="24"/>
                <w:szCs w:val="24"/>
              </w:rPr>
              <w:t xml:space="preserve">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43D1347E" w14:textId="77777777" w:rsidR="001D09F8" w:rsidRDefault="001D09F8">
            <w:pPr>
              <w:jc w:val="both"/>
              <w:rPr>
                <w:sz w:val="24"/>
                <w:szCs w:val="24"/>
              </w:rPr>
            </w:pPr>
          </w:p>
          <w:p w14:paraId="4BD78FBA" w14:textId="77777777" w:rsidR="001D09F8" w:rsidRDefault="001D09F8">
            <w:pPr>
              <w:jc w:val="both"/>
              <w:rPr>
                <w:i/>
                <w:sz w:val="24"/>
                <w:szCs w:val="24"/>
              </w:rPr>
            </w:pPr>
            <w:r>
              <w:rPr>
                <w:i/>
                <w:sz w:val="24"/>
                <w:szCs w:val="24"/>
              </w:rPr>
              <w:t>4000 words</w:t>
            </w:r>
            <w:r>
              <w:rPr>
                <w:sz w:val="24"/>
                <w:szCs w:val="24"/>
              </w:rPr>
              <w:t xml:space="preserve"> </w:t>
            </w:r>
            <w:r>
              <w:rPr>
                <w:i/>
                <w:sz w:val="24"/>
                <w:szCs w:val="24"/>
              </w:rPr>
              <w:t>(+/- 10%: include your actual word count at the end of each section)</w:t>
            </w:r>
          </w:p>
          <w:bookmarkEnd w:id="1"/>
          <w:bookmarkEnd w:id="2"/>
          <w:p w14:paraId="0E00FA6A" w14:textId="77777777" w:rsidR="008D48A9" w:rsidRPr="008D48A9" w:rsidRDefault="008D48A9" w:rsidP="008D48A9">
            <w:pPr>
              <w:spacing w:line="480" w:lineRule="auto"/>
              <w:jc w:val="both"/>
              <w:rPr>
                <w:sz w:val="24"/>
                <w:szCs w:val="24"/>
              </w:rPr>
            </w:pPr>
          </w:p>
          <w:p w14:paraId="7049F196" w14:textId="7A52EFA8" w:rsidR="00E55ECE" w:rsidRDefault="008D48A9" w:rsidP="008D48A9">
            <w:pPr>
              <w:spacing w:line="480" w:lineRule="auto"/>
              <w:jc w:val="both"/>
              <w:rPr>
                <w:sz w:val="24"/>
                <w:szCs w:val="24"/>
              </w:rPr>
            </w:pPr>
            <w:r w:rsidRPr="008D48A9">
              <w:rPr>
                <w:sz w:val="24"/>
                <w:szCs w:val="24"/>
              </w:rPr>
              <w:t>The person I was supporting, known for the purposes of this case study as 1, was allocated to me for support and assessment. 1 is a young English person with Down’s Syndrome and a learning disability</w:t>
            </w:r>
            <w:r w:rsidR="002A4880">
              <w:rPr>
                <w:sz w:val="24"/>
                <w:szCs w:val="24"/>
              </w:rPr>
              <w:t>; she</w:t>
            </w:r>
            <w:r w:rsidRPr="008D48A9">
              <w:rPr>
                <w:sz w:val="24"/>
                <w:szCs w:val="24"/>
              </w:rPr>
              <w:t xml:space="preserve"> is </w:t>
            </w:r>
            <w:r w:rsidR="00FA6C84" w:rsidRPr="008D48A9">
              <w:rPr>
                <w:sz w:val="24"/>
                <w:szCs w:val="24"/>
              </w:rPr>
              <w:t>non-Welsh</w:t>
            </w:r>
            <w:r w:rsidRPr="008D48A9">
              <w:rPr>
                <w:sz w:val="24"/>
                <w:szCs w:val="24"/>
              </w:rPr>
              <w:t xml:space="preserve"> speaking and speaks English as her first language. </w:t>
            </w:r>
            <w:r w:rsidR="002A4880">
              <w:rPr>
                <w:sz w:val="24"/>
                <w:szCs w:val="24"/>
              </w:rPr>
              <w:t>1</w:t>
            </w:r>
            <w:r w:rsidRPr="008D48A9">
              <w:rPr>
                <w:sz w:val="24"/>
                <w:szCs w:val="24"/>
              </w:rPr>
              <w:t xml:space="preserve"> lives in a </w:t>
            </w:r>
            <w:r w:rsidR="00FA6C84" w:rsidRPr="008D48A9">
              <w:rPr>
                <w:sz w:val="24"/>
                <w:szCs w:val="24"/>
              </w:rPr>
              <w:t>twenty-four-hour</w:t>
            </w:r>
            <w:r w:rsidRPr="008D48A9">
              <w:rPr>
                <w:sz w:val="24"/>
                <w:szCs w:val="24"/>
              </w:rPr>
              <w:t xml:space="preserve"> supported accommodation in a rural community in Wales with 3 other, much older, co-tenants</w:t>
            </w:r>
            <w:r w:rsidR="002A4880">
              <w:rPr>
                <w:sz w:val="24"/>
                <w:szCs w:val="24"/>
              </w:rPr>
              <w:t xml:space="preserve">. Her </w:t>
            </w:r>
            <w:r w:rsidRPr="008D48A9">
              <w:rPr>
                <w:sz w:val="24"/>
                <w:szCs w:val="24"/>
              </w:rPr>
              <w:t>home is part of a small housing estate near busy main roads</w:t>
            </w:r>
            <w:r w:rsidR="002A4880">
              <w:rPr>
                <w:sz w:val="24"/>
                <w:szCs w:val="24"/>
              </w:rPr>
              <w:t xml:space="preserve"> and</w:t>
            </w:r>
            <w:r w:rsidRPr="008D48A9">
              <w:rPr>
                <w:sz w:val="24"/>
                <w:szCs w:val="24"/>
              </w:rPr>
              <w:t xml:space="preserve"> </w:t>
            </w:r>
            <w:r w:rsidR="002A4880">
              <w:rPr>
                <w:sz w:val="24"/>
                <w:szCs w:val="24"/>
              </w:rPr>
              <w:t>1</w:t>
            </w:r>
            <w:r w:rsidRPr="008D48A9">
              <w:rPr>
                <w:sz w:val="24"/>
                <w:szCs w:val="24"/>
              </w:rPr>
              <w:t xml:space="preserve"> enjoys accessing her local community and visiting her family at weekends. 1 is close to her family and has regular visits from her mother. My interventions with 1 and my knowledge of</w:t>
            </w:r>
            <w:r w:rsidR="00983E76">
              <w:rPr>
                <w:sz w:val="24"/>
                <w:szCs w:val="24"/>
              </w:rPr>
              <w:t xml:space="preserve"> her</w:t>
            </w:r>
            <w:r w:rsidRPr="008D48A9">
              <w:rPr>
                <w:sz w:val="24"/>
                <w:szCs w:val="24"/>
              </w:rPr>
              <w:t xml:space="preserve"> </w:t>
            </w:r>
            <w:r w:rsidR="008854E1">
              <w:rPr>
                <w:sz w:val="24"/>
                <w:szCs w:val="24"/>
              </w:rPr>
              <w:t>meant I was aware</w:t>
            </w:r>
            <w:r w:rsidRPr="008D48A9">
              <w:rPr>
                <w:sz w:val="24"/>
                <w:szCs w:val="24"/>
              </w:rPr>
              <w:t xml:space="preserve"> that</w:t>
            </w:r>
            <w:r w:rsidR="00D1622A">
              <w:rPr>
                <w:sz w:val="24"/>
                <w:szCs w:val="24"/>
              </w:rPr>
              <w:t>, under the Mental Capacity Act (2005),</w:t>
            </w:r>
            <w:r w:rsidRPr="008D48A9">
              <w:rPr>
                <w:sz w:val="24"/>
                <w:szCs w:val="24"/>
              </w:rPr>
              <w:t xml:space="preserve"> 1</w:t>
            </w:r>
            <w:r w:rsidR="000502A5">
              <w:rPr>
                <w:sz w:val="24"/>
                <w:szCs w:val="24"/>
              </w:rPr>
              <w:t xml:space="preserve"> appeared to</w:t>
            </w:r>
            <w:r w:rsidRPr="008D48A9">
              <w:rPr>
                <w:sz w:val="24"/>
                <w:szCs w:val="24"/>
              </w:rPr>
              <w:t xml:space="preserve"> lac</w:t>
            </w:r>
            <w:r w:rsidR="000502A5">
              <w:rPr>
                <w:sz w:val="24"/>
                <w:szCs w:val="24"/>
              </w:rPr>
              <w:t>k</w:t>
            </w:r>
            <w:r w:rsidRPr="008D48A9">
              <w:rPr>
                <w:sz w:val="24"/>
                <w:szCs w:val="24"/>
              </w:rPr>
              <w:t xml:space="preserve"> capacity to know, understand and protect herself from risk</w:t>
            </w:r>
            <w:r w:rsidR="000502A5">
              <w:rPr>
                <w:sz w:val="24"/>
                <w:szCs w:val="24"/>
              </w:rPr>
              <w:t xml:space="preserve"> and harm</w:t>
            </w:r>
            <w:r w:rsidR="0050748D">
              <w:rPr>
                <w:sz w:val="24"/>
                <w:szCs w:val="24"/>
              </w:rPr>
              <w:t xml:space="preserve"> (</w:t>
            </w:r>
            <w:r w:rsidR="00EE06D9" w:rsidRPr="00CA209C">
              <w:rPr>
                <w:rFonts w:eastAsia="Calibri"/>
                <w:color w:val="auto"/>
                <w:sz w:val="24"/>
                <w:szCs w:val="24"/>
                <w:lang w:eastAsia="en-US"/>
              </w:rPr>
              <w:t>Bond Solon Wilmington Professional</w:t>
            </w:r>
            <w:r w:rsidR="001F4403">
              <w:rPr>
                <w:rFonts w:eastAsia="Calibri"/>
                <w:color w:val="auto"/>
                <w:sz w:val="24"/>
                <w:szCs w:val="24"/>
                <w:lang w:eastAsia="en-US"/>
              </w:rPr>
              <w:t xml:space="preserve">, </w:t>
            </w:r>
            <w:r w:rsidR="00EE06D9" w:rsidRPr="00CA209C">
              <w:rPr>
                <w:rFonts w:eastAsia="Calibri"/>
                <w:color w:val="auto"/>
                <w:sz w:val="24"/>
                <w:szCs w:val="24"/>
                <w:lang w:eastAsia="en-US"/>
              </w:rPr>
              <w:t>2018</w:t>
            </w:r>
            <w:r w:rsidR="00EE06D9">
              <w:rPr>
                <w:rFonts w:eastAsia="Calibri"/>
                <w:color w:val="auto"/>
                <w:sz w:val="24"/>
                <w:szCs w:val="24"/>
                <w:lang w:eastAsia="en-US"/>
              </w:rPr>
              <w:t xml:space="preserve">; </w:t>
            </w:r>
            <w:r w:rsidR="0050748D">
              <w:rPr>
                <w:sz w:val="24"/>
                <w:szCs w:val="24"/>
              </w:rPr>
              <w:t>Gov.UK 2015)</w:t>
            </w:r>
            <w:r w:rsidR="003F47C5">
              <w:rPr>
                <w:sz w:val="24"/>
                <w:szCs w:val="24"/>
              </w:rPr>
              <w:t>.</w:t>
            </w:r>
          </w:p>
          <w:p w14:paraId="4BC520ED" w14:textId="77777777" w:rsidR="008D53E3" w:rsidRPr="008D48A9" w:rsidRDefault="008D53E3" w:rsidP="008D48A9">
            <w:pPr>
              <w:spacing w:line="480" w:lineRule="auto"/>
              <w:jc w:val="both"/>
              <w:rPr>
                <w:sz w:val="24"/>
                <w:szCs w:val="24"/>
              </w:rPr>
            </w:pPr>
          </w:p>
          <w:p w14:paraId="3511B90D" w14:textId="65395404" w:rsidR="005954C2" w:rsidRDefault="008D48A9" w:rsidP="008D48A9">
            <w:pPr>
              <w:spacing w:line="480" w:lineRule="auto"/>
              <w:jc w:val="both"/>
              <w:rPr>
                <w:sz w:val="24"/>
                <w:szCs w:val="24"/>
              </w:rPr>
            </w:pPr>
            <w:r w:rsidRPr="008D48A9">
              <w:rPr>
                <w:sz w:val="24"/>
                <w:szCs w:val="24"/>
              </w:rPr>
              <w:t>I will critically analyse 1’s journey through a Safeguarding Enquiry</w:t>
            </w:r>
            <w:r w:rsidR="00FB196D">
              <w:rPr>
                <w:sz w:val="24"/>
                <w:szCs w:val="24"/>
              </w:rPr>
              <w:t xml:space="preserve"> demonstrating how Safeguarding policies, legislation and law define her </w:t>
            </w:r>
            <w:r w:rsidR="00C53B40">
              <w:rPr>
                <w:sz w:val="24"/>
                <w:szCs w:val="24"/>
              </w:rPr>
              <w:t>journey</w:t>
            </w:r>
            <w:r w:rsidR="00423E52">
              <w:rPr>
                <w:sz w:val="24"/>
                <w:szCs w:val="24"/>
              </w:rPr>
              <w:t>. I will evidence</w:t>
            </w:r>
            <w:r w:rsidR="004C4018">
              <w:rPr>
                <w:sz w:val="24"/>
                <w:szCs w:val="24"/>
              </w:rPr>
              <w:t xml:space="preserve"> the importance of underpinning my practice with </w:t>
            </w:r>
            <w:r w:rsidR="00423E52">
              <w:rPr>
                <w:sz w:val="24"/>
                <w:szCs w:val="24"/>
              </w:rPr>
              <w:t xml:space="preserve">knowledge and application of </w:t>
            </w:r>
            <w:r w:rsidR="00C53B40">
              <w:rPr>
                <w:sz w:val="24"/>
                <w:szCs w:val="24"/>
              </w:rPr>
              <w:t>relevant social work theories</w:t>
            </w:r>
            <w:r w:rsidR="00BA1B78">
              <w:rPr>
                <w:sz w:val="24"/>
                <w:szCs w:val="24"/>
              </w:rPr>
              <w:t>,</w:t>
            </w:r>
            <w:r w:rsidR="00F06848">
              <w:rPr>
                <w:sz w:val="24"/>
                <w:szCs w:val="24"/>
              </w:rPr>
              <w:t xml:space="preserve"> the Code of Professional</w:t>
            </w:r>
            <w:r w:rsidR="00672080">
              <w:rPr>
                <w:sz w:val="24"/>
                <w:szCs w:val="24"/>
              </w:rPr>
              <w:t xml:space="preserve"> Practice for Social Care and the National O</w:t>
            </w:r>
            <w:r w:rsidR="00E9679A">
              <w:rPr>
                <w:sz w:val="24"/>
                <w:szCs w:val="24"/>
              </w:rPr>
              <w:t>ccupational Stan</w:t>
            </w:r>
            <w:r w:rsidR="00DF0649">
              <w:rPr>
                <w:sz w:val="24"/>
                <w:szCs w:val="24"/>
              </w:rPr>
              <w:t>dards (Wales)</w:t>
            </w:r>
            <w:r w:rsidR="00C53B40">
              <w:rPr>
                <w:sz w:val="24"/>
                <w:szCs w:val="24"/>
              </w:rPr>
              <w:t xml:space="preserve"> </w:t>
            </w:r>
            <w:r w:rsidR="00DC4EE3">
              <w:rPr>
                <w:sz w:val="24"/>
                <w:szCs w:val="24"/>
              </w:rPr>
              <w:lastRenderedPageBreak/>
              <w:t>(Social Care Wales 2011, 2018)</w:t>
            </w:r>
            <w:r w:rsidR="00FF3555">
              <w:rPr>
                <w:sz w:val="24"/>
                <w:szCs w:val="24"/>
              </w:rPr>
              <w:t>.</w:t>
            </w:r>
            <w:r w:rsidR="00C3735A">
              <w:rPr>
                <w:sz w:val="24"/>
                <w:szCs w:val="24"/>
              </w:rPr>
              <w:t xml:space="preserve"> </w:t>
            </w:r>
            <w:r w:rsidR="00C53B40">
              <w:rPr>
                <w:sz w:val="24"/>
                <w:szCs w:val="24"/>
              </w:rPr>
              <w:t>1’s</w:t>
            </w:r>
            <w:r w:rsidRPr="008D48A9">
              <w:rPr>
                <w:sz w:val="24"/>
                <w:szCs w:val="24"/>
              </w:rPr>
              <w:t xml:space="preserve"> Safeguarding Enquiry </w:t>
            </w:r>
            <w:r w:rsidR="006D54B3">
              <w:rPr>
                <w:sz w:val="24"/>
                <w:szCs w:val="24"/>
              </w:rPr>
              <w:t>was</w:t>
            </w:r>
            <w:r w:rsidRPr="008D48A9">
              <w:rPr>
                <w:sz w:val="24"/>
                <w:szCs w:val="24"/>
              </w:rPr>
              <w:t xml:space="preserve"> informed by Section 7 of The Social Services and Well-Being Act (Wales) </w:t>
            </w:r>
            <w:r w:rsidR="00E72864">
              <w:rPr>
                <w:sz w:val="24"/>
                <w:szCs w:val="24"/>
              </w:rPr>
              <w:t>(</w:t>
            </w:r>
            <w:r w:rsidRPr="008D48A9">
              <w:rPr>
                <w:sz w:val="24"/>
                <w:szCs w:val="24"/>
              </w:rPr>
              <w:t>2014</w:t>
            </w:r>
            <w:r w:rsidR="00E72864">
              <w:rPr>
                <w:sz w:val="24"/>
                <w:szCs w:val="24"/>
              </w:rPr>
              <w:t>)</w:t>
            </w:r>
            <w:r w:rsidRPr="008D48A9">
              <w:rPr>
                <w:sz w:val="24"/>
                <w:szCs w:val="24"/>
              </w:rPr>
              <w:t>; The All Wales Safeguarding Procedures</w:t>
            </w:r>
            <w:r w:rsidR="00F06848">
              <w:rPr>
                <w:sz w:val="24"/>
                <w:szCs w:val="24"/>
              </w:rPr>
              <w:t xml:space="preserve"> and its guidance;</w:t>
            </w:r>
            <w:r w:rsidR="00F02F2A">
              <w:rPr>
                <w:sz w:val="24"/>
                <w:szCs w:val="24"/>
              </w:rPr>
              <w:t xml:space="preserve"> The Working Together to Safeguard People: Volume 6 guidance (2014) issued under section 31 of the Social Services and Well-being (Wales) Act </w:t>
            </w:r>
            <w:r w:rsidR="00E72864">
              <w:rPr>
                <w:sz w:val="24"/>
                <w:szCs w:val="24"/>
              </w:rPr>
              <w:t>(</w:t>
            </w:r>
            <w:r w:rsidR="00F02F2A">
              <w:rPr>
                <w:sz w:val="24"/>
                <w:szCs w:val="24"/>
              </w:rPr>
              <w:t>2014</w:t>
            </w:r>
            <w:r w:rsidR="00E72864">
              <w:rPr>
                <w:sz w:val="24"/>
                <w:szCs w:val="24"/>
              </w:rPr>
              <w:t>)</w:t>
            </w:r>
            <w:r w:rsidR="00F02F2A">
              <w:rPr>
                <w:sz w:val="24"/>
                <w:szCs w:val="24"/>
              </w:rPr>
              <w:t>;</w:t>
            </w:r>
            <w:r w:rsidRPr="008D48A9">
              <w:rPr>
                <w:sz w:val="24"/>
                <w:szCs w:val="24"/>
              </w:rPr>
              <w:t xml:space="preserve"> The Mental Capacity Act </w:t>
            </w:r>
            <w:r w:rsidR="00E72864">
              <w:rPr>
                <w:sz w:val="24"/>
                <w:szCs w:val="24"/>
              </w:rPr>
              <w:t>(</w:t>
            </w:r>
            <w:r w:rsidRPr="008D48A9">
              <w:rPr>
                <w:sz w:val="24"/>
                <w:szCs w:val="24"/>
              </w:rPr>
              <w:t>2005</w:t>
            </w:r>
            <w:r w:rsidR="00E72864">
              <w:rPr>
                <w:sz w:val="24"/>
                <w:szCs w:val="24"/>
              </w:rPr>
              <w:t>)</w:t>
            </w:r>
            <w:r w:rsidRPr="008D48A9">
              <w:rPr>
                <w:sz w:val="24"/>
                <w:szCs w:val="24"/>
              </w:rPr>
              <w:t xml:space="preserve"> and its accompanying Code of Practice; the Human Rights Act </w:t>
            </w:r>
            <w:r w:rsidR="00E72864">
              <w:rPr>
                <w:sz w:val="24"/>
                <w:szCs w:val="24"/>
              </w:rPr>
              <w:t>(</w:t>
            </w:r>
            <w:r w:rsidRPr="008D48A9">
              <w:rPr>
                <w:sz w:val="24"/>
                <w:szCs w:val="24"/>
              </w:rPr>
              <w:t>1998</w:t>
            </w:r>
            <w:r w:rsidR="00E72864">
              <w:rPr>
                <w:sz w:val="24"/>
                <w:szCs w:val="24"/>
              </w:rPr>
              <w:t>)</w:t>
            </w:r>
            <w:r w:rsidR="00BF3B2F">
              <w:rPr>
                <w:sz w:val="24"/>
                <w:szCs w:val="24"/>
              </w:rPr>
              <w:t xml:space="preserve"> and it’s Convention for the Rights of the Disabled Persons;</w:t>
            </w:r>
            <w:r w:rsidRPr="008D48A9">
              <w:rPr>
                <w:sz w:val="24"/>
                <w:szCs w:val="24"/>
              </w:rPr>
              <w:t xml:space="preserve"> and the Equality Act </w:t>
            </w:r>
            <w:r w:rsidR="00E72864">
              <w:rPr>
                <w:sz w:val="24"/>
                <w:szCs w:val="24"/>
              </w:rPr>
              <w:t>(</w:t>
            </w:r>
            <w:r w:rsidRPr="008D48A9">
              <w:rPr>
                <w:sz w:val="24"/>
                <w:szCs w:val="24"/>
              </w:rPr>
              <w:t>2010</w:t>
            </w:r>
            <w:r w:rsidR="00E72864">
              <w:rPr>
                <w:sz w:val="24"/>
                <w:szCs w:val="24"/>
              </w:rPr>
              <w:t>)</w:t>
            </w:r>
            <w:r w:rsidRPr="008D48A9">
              <w:rPr>
                <w:sz w:val="24"/>
                <w:szCs w:val="24"/>
              </w:rPr>
              <w:t xml:space="preserve"> </w:t>
            </w:r>
            <w:r w:rsidR="005D0E21">
              <w:rPr>
                <w:sz w:val="24"/>
                <w:szCs w:val="24"/>
              </w:rPr>
              <w:t>(</w:t>
            </w:r>
            <w:r w:rsidR="00504A0A">
              <w:rPr>
                <w:sz w:val="24"/>
                <w:szCs w:val="24"/>
              </w:rPr>
              <w:t>Bond Solon</w:t>
            </w:r>
            <w:r w:rsidR="0045110B">
              <w:rPr>
                <w:sz w:val="24"/>
                <w:szCs w:val="24"/>
              </w:rPr>
              <w:t xml:space="preserve"> Wilmington Professional,</w:t>
            </w:r>
            <w:r w:rsidR="00504A0A">
              <w:rPr>
                <w:sz w:val="24"/>
                <w:szCs w:val="24"/>
              </w:rPr>
              <w:t xml:space="preserve"> 2019; </w:t>
            </w:r>
            <w:proofErr w:type="spellStart"/>
            <w:r w:rsidR="00FF0ECE">
              <w:rPr>
                <w:sz w:val="24"/>
                <w:szCs w:val="24"/>
              </w:rPr>
              <w:t>Barcham</w:t>
            </w:r>
            <w:proofErr w:type="spellEnd"/>
            <w:r w:rsidR="00FF0ECE">
              <w:rPr>
                <w:sz w:val="24"/>
                <w:szCs w:val="24"/>
              </w:rPr>
              <w:t xml:space="preserve"> &amp; </w:t>
            </w:r>
            <w:proofErr w:type="spellStart"/>
            <w:r w:rsidR="00FF0ECE">
              <w:rPr>
                <w:sz w:val="24"/>
                <w:szCs w:val="24"/>
              </w:rPr>
              <w:t>Bogg</w:t>
            </w:r>
            <w:proofErr w:type="spellEnd"/>
            <w:r w:rsidR="00FF0ECE">
              <w:rPr>
                <w:sz w:val="24"/>
                <w:szCs w:val="24"/>
              </w:rPr>
              <w:t>, 2019;</w:t>
            </w:r>
            <w:r w:rsidR="00FD43A5">
              <w:rPr>
                <w:sz w:val="24"/>
                <w:szCs w:val="24"/>
              </w:rPr>
              <w:t xml:space="preserve"> </w:t>
            </w:r>
            <w:r w:rsidR="0002114D">
              <w:rPr>
                <w:sz w:val="24"/>
                <w:szCs w:val="24"/>
              </w:rPr>
              <w:t>Gov.UK,</w:t>
            </w:r>
            <w:r w:rsidR="00E12A5F">
              <w:rPr>
                <w:sz w:val="24"/>
                <w:szCs w:val="24"/>
              </w:rPr>
              <w:t xml:space="preserve"> 1998</w:t>
            </w:r>
            <w:r w:rsidR="00787120">
              <w:rPr>
                <w:sz w:val="24"/>
                <w:szCs w:val="24"/>
              </w:rPr>
              <w:t>, 2010</w:t>
            </w:r>
            <w:r w:rsidR="0002114D">
              <w:rPr>
                <w:sz w:val="24"/>
                <w:szCs w:val="24"/>
              </w:rPr>
              <w:t xml:space="preserve"> 2017; </w:t>
            </w:r>
            <w:r w:rsidR="007F3FF4">
              <w:rPr>
                <w:sz w:val="24"/>
                <w:szCs w:val="24"/>
              </w:rPr>
              <w:t>G</w:t>
            </w:r>
            <w:r w:rsidR="00401B17">
              <w:rPr>
                <w:sz w:val="24"/>
                <w:szCs w:val="24"/>
              </w:rPr>
              <w:t xml:space="preserve">ov.UK, </w:t>
            </w:r>
            <w:proofErr w:type="spellStart"/>
            <w:r w:rsidR="00401B17">
              <w:rPr>
                <w:sz w:val="24"/>
                <w:szCs w:val="24"/>
              </w:rPr>
              <w:t>n.d</w:t>
            </w:r>
            <w:proofErr w:type="spellEnd"/>
            <w:r w:rsidR="00EF056D">
              <w:rPr>
                <w:sz w:val="24"/>
                <w:szCs w:val="24"/>
              </w:rPr>
              <w:t>;</w:t>
            </w:r>
            <w:r w:rsidR="0045110B">
              <w:rPr>
                <w:sz w:val="24"/>
                <w:szCs w:val="24"/>
              </w:rPr>
              <w:t xml:space="preserve"> Social Care Wales, 2018; 2019; </w:t>
            </w:r>
            <w:r w:rsidR="00EF056D">
              <w:rPr>
                <w:sz w:val="24"/>
                <w:szCs w:val="24"/>
              </w:rPr>
              <w:t>The Department for Constitutional Affairs, 2007</w:t>
            </w:r>
            <w:r w:rsidR="00A301B9">
              <w:rPr>
                <w:sz w:val="24"/>
                <w:szCs w:val="24"/>
              </w:rPr>
              <w:t>; Welsh Government 2014</w:t>
            </w:r>
            <w:r w:rsidR="00D26092">
              <w:rPr>
                <w:sz w:val="24"/>
                <w:szCs w:val="24"/>
              </w:rPr>
              <w:t>)</w:t>
            </w:r>
            <w:r w:rsidR="00FF3555">
              <w:rPr>
                <w:sz w:val="24"/>
                <w:szCs w:val="24"/>
              </w:rPr>
              <w:t>.</w:t>
            </w:r>
          </w:p>
          <w:p w14:paraId="689A6ADF" w14:textId="77777777" w:rsidR="005954C2" w:rsidRDefault="005954C2" w:rsidP="008D48A9">
            <w:pPr>
              <w:spacing w:line="480" w:lineRule="auto"/>
              <w:jc w:val="both"/>
              <w:rPr>
                <w:sz w:val="24"/>
                <w:szCs w:val="24"/>
              </w:rPr>
            </w:pPr>
          </w:p>
          <w:p w14:paraId="5B02AF11" w14:textId="1215F817" w:rsidR="008D48A9" w:rsidRDefault="008D48A9" w:rsidP="008D48A9">
            <w:pPr>
              <w:spacing w:line="480" w:lineRule="auto"/>
              <w:jc w:val="both"/>
              <w:rPr>
                <w:sz w:val="24"/>
                <w:szCs w:val="24"/>
              </w:rPr>
            </w:pPr>
            <w:r w:rsidRPr="008D48A9">
              <w:rPr>
                <w:sz w:val="24"/>
                <w:szCs w:val="24"/>
              </w:rPr>
              <w:t>The case study will critically reflect on my practice and its impact on 1, her support network and her local community using the wellbeing goals of the</w:t>
            </w:r>
            <w:r w:rsidR="00891E34">
              <w:rPr>
                <w:sz w:val="24"/>
                <w:szCs w:val="24"/>
              </w:rPr>
              <w:t xml:space="preserve"> Well-Being of</w:t>
            </w:r>
            <w:r w:rsidRPr="008D48A9">
              <w:rPr>
                <w:sz w:val="24"/>
                <w:szCs w:val="24"/>
              </w:rPr>
              <w:t xml:space="preserve"> Future Generations (Wales) </w:t>
            </w:r>
            <w:r w:rsidR="00F10961">
              <w:rPr>
                <w:sz w:val="24"/>
                <w:szCs w:val="24"/>
              </w:rPr>
              <w:t xml:space="preserve">Act </w:t>
            </w:r>
            <w:r w:rsidRPr="008D48A9">
              <w:rPr>
                <w:sz w:val="24"/>
                <w:szCs w:val="24"/>
              </w:rPr>
              <w:t>201</w:t>
            </w:r>
            <w:r w:rsidR="00F10961">
              <w:rPr>
                <w:sz w:val="24"/>
                <w:szCs w:val="24"/>
              </w:rPr>
              <w:t>5</w:t>
            </w:r>
            <w:r w:rsidRPr="008D48A9">
              <w:rPr>
                <w:sz w:val="24"/>
                <w:szCs w:val="24"/>
              </w:rPr>
              <w:t xml:space="preserve">. </w:t>
            </w:r>
            <w:r w:rsidR="004C53C1">
              <w:rPr>
                <w:sz w:val="24"/>
                <w:szCs w:val="24"/>
              </w:rPr>
              <w:t>(</w:t>
            </w:r>
            <w:r w:rsidR="004C53C1" w:rsidRPr="004C53C1">
              <w:rPr>
                <w:sz w:val="24"/>
                <w:szCs w:val="24"/>
              </w:rPr>
              <w:t>Future Generations, Commissioner for Wales</w:t>
            </w:r>
            <w:r w:rsidR="004C53C1">
              <w:rPr>
                <w:sz w:val="24"/>
                <w:szCs w:val="24"/>
              </w:rPr>
              <w:t>,</w:t>
            </w:r>
            <w:r w:rsidR="004C53C1" w:rsidRPr="004C53C1">
              <w:rPr>
                <w:sz w:val="24"/>
                <w:szCs w:val="24"/>
              </w:rPr>
              <w:t xml:space="preserve"> 2015</w:t>
            </w:r>
            <w:r w:rsidR="004C53C1">
              <w:rPr>
                <w:sz w:val="24"/>
                <w:szCs w:val="24"/>
              </w:rPr>
              <w:t>)</w:t>
            </w:r>
            <w:r w:rsidR="004C53C1">
              <w:t xml:space="preserve"> </w:t>
            </w:r>
            <w:r w:rsidRPr="008D48A9">
              <w:rPr>
                <w:sz w:val="24"/>
                <w:szCs w:val="24"/>
              </w:rPr>
              <w:t xml:space="preserve">This Act looks to the </w:t>
            </w:r>
            <w:r w:rsidR="002A4880" w:rsidRPr="008D48A9">
              <w:rPr>
                <w:sz w:val="24"/>
                <w:szCs w:val="24"/>
              </w:rPr>
              <w:t>long-term</w:t>
            </w:r>
            <w:r w:rsidRPr="008D48A9">
              <w:rPr>
                <w:sz w:val="24"/>
                <w:szCs w:val="24"/>
              </w:rPr>
              <w:t xml:space="preserve"> impact of decision making and its role in building a better Wales for future generations. </w:t>
            </w:r>
            <w:r w:rsidR="00906DEE">
              <w:rPr>
                <w:sz w:val="24"/>
                <w:szCs w:val="24"/>
              </w:rPr>
              <w:t xml:space="preserve">Part of building a cohesive community for 1 is to ensure that her co-tenants and neighbours </w:t>
            </w:r>
            <w:r w:rsidR="00A33A51">
              <w:rPr>
                <w:sz w:val="24"/>
                <w:szCs w:val="24"/>
              </w:rPr>
              <w:t>feel safe in knowing 1</w:t>
            </w:r>
            <w:r w:rsidR="004C53C1">
              <w:rPr>
                <w:sz w:val="24"/>
                <w:szCs w:val="24"/>
              </w:rPr>
              <w:t xml:space="preserve"> </w:t>
            </w:r>
            <w:r w:rsidR="00A33A51">
              <w:rPr>
                <w:sz w:val="24"/>
                <w:szCs w:val="24"/>
              </w:rPr>
              <w:t>is safeguarded from harm.</w:t>
            </w:r>
            <w:r w:rsidR="00CB18DB">
              <w:rPr>
                <w:sz w:val="24"/>
                <w:szCs w:val="24"/>
              </w:rPr>
              <w:t xml:space="preserve"> </w:t>
            </w:r>
            <w:r w:rsidR="00162884">
              <w:rPr>
                <w:sz w:val="24"/>
                <w:szCs w:val="24"/>
              </w:rPr>
              <w:t>My knowledge of the Code of Professional Practice</w:t>
            </w:r>
            <w:r w:rsidR="008B1488">
              <w:rPr>
                <w:sz w:val="24"/>
                <w:szCs w:val="24"/>
              </w:rPr>
              <w:t xml:space="preserve"> for Social Care and the National Occupational Standards</w:t>
            </w:r>
            <w:r w:rsidR="00125C05">
              <w:rPr>
                <w:sz w:val="24"/>
                <w:szCs w:val="24"/>
              </w:rPr>
              <w:t xml:space="preserve"> </w:t>
            </w:r>
            <w:r w:rsidR="008B1488">
              <w:rPr>
                <w:sz w:val="24"/>
                <w:szCs w:val="24"/>
              </w:rPr>
              <w:t>meant that I was aware of the</w:t>
            </w:r>
            <w:r w:rsidR="00CB18DB">
              <w:rPr>
                <w:sz w:val="24"/>
                <w:szCs w:val="24"/>
              </w:rPr>
              <w:t xml:space="preserve"> need to develop my practice and work within the limits of my professional knowledge and skills </w:t>
            </w:r>
            <w:r w:rsidR="006350A0">
              <w:rPr>
                <w:sz w:val="24"/>
                <w:szCs w:val="24"/>
              </w:rPr>
              <w:t>(Social Care Wales, 2011,</w:t>
            </w:r>
            <w:r w:rsidR="00FF3555">
              <w:rPr>
                <w:sz w:val="24"/>
                <w:szCs w:val="24"/>
              </w:rPr>
              <w:t xml:space="preserve"> </w:t>
            </w:r>
            <w:r w:rsidR="006350A0">
              <w:rPr>
                <w:sz w:val="24"/>
                <w:szCs w:val="24"/>
              </w:rPr>
              <w:t>2018)</w:t>
            </w:r>
            <w:r w:rsidR="00FF3555">
              <w:rPr>
                <w:sz w:val="24"/>
                <w:szCs w:val="24"/>
              </w:rPr>
              <w:t>.</w:t>
            </w:r>
            <w:r w:rsidR="006350A0">
              <w:rPr>
                <w:sz w:val="24"/>
                <w:szCs w:val="24"/>
              </w:rPr>
              <w:t xml:space="preserve"> </w:t>
            </w:r>
            <w:r w:rsidR="00CB18DB">
              <w:rPr>
                <w:sz w:val="24"/>
                <w:szCs w:val="24"/>
              </w:rPr>
              <w:t xml:space="preserve">I was not experienced in the application of the Mental Capacity Act 2005 </w:t>
            </w:r>
            <w:r w:rsidR="00AE2B97">
              <w:rPr>
                <w:sz w:val="24"/>
                <w:szCs w:val="24"/>
              </w:rPr>
              <w:t>and the Court of Protection Deprivation of Liberty</w:t>
            </w:r>
            <w:r w:rsidR="00FE36C5">
              <w:rPr>
                <w:sz w:val="24"/>
                <w:szCs w:val="24"/>
              </w:rPr>
              <w:t xml:space="preserve"> process</w:t>
            </w:r>
            <w:r w:rsidR="00AE2B97">
              <w:rPr>
                <w:sz w:val="24"/>
                <w:szCs w:val="24"/>
              </w:rPr>
              <w:t xml:space="preserve"> (</w:t>
            </w:r>
            <w:r w:rsidR="0062603F">
              <w:rPr>
                <w:sz w:val="24"/>
                <w:szCs w:val="24"/>
              </w:rPr>
              <w:t xml:space="preserve">CoP </w:t>
            </w:r>
            <w:proofErr w:type="spellStart"/>
            <w:r w:rsidR="00733BDC">
              <w:rPr>
                <w:sz w:val="24"/>
                <w:szCs w:val="24"/>
              </w:rPr>
              <w:t>DoL</w:t>
            </w:r>
            <w:proofErr w:type="spellEnd"/>
            <w:r w:rsidR="00AE2B97">
              <w:rPr>
                <w:sz w:val="24"/>
                <w:szCs w:val="24"/>
              </w:rPr>
              <w:t xml:space="preserve">) </w:t>
            </w:r>
            <w:r w:rsidR="00CB18DB">
              <w:rPr>
                <w:sz w:val="24"/>
                <w:szCs w:val="24"/>
              </w:rPr>
              <w:t>so I</w:t>
            </w:r>
            <w:r w:rsidRPr="008D48A9">
              <w:rPr>
                <w:sz w:val="24"/>
                <w:szCs w:val="24"/>
              </w:rPr>
              <w:t xml:space="preserve"> would need to rely on my colleagues’ expertise to develop my professional skills</w:t>
            </w:r>
            <w:r w:rsidR="00AE2B97">
              <w:rPr>
                <w:sz w:val="24"/>
                <w:szCs w:val="24"/>
              </w:rPr>
              <w:t xml:space="preserve">. To support my knowledge of 1 and to make her a visible presence in her journey, I </w:t>
            </w:r>
            <w:r w:rsidR="00F372B9">
              <w:rPr>
                <w:sz w:val="24"/>
                <w:szCs w:val="24"/>
              </w:rPr>
              <w:t>utilised theories to identify</w:t>
            </w:r>
            <w:r w:rsidR="00CB18DB" w:rsidRPr="00CB18DB">
              <w:rPr>
                <w:sz w:val="24"/>
                <w:szCs w:val="24"/>
              </w:rPr>
              <w:t xml:space="preserve"> </w:t>
            </w:r>
            <w:r w:rsidR="00AE2B97">
              <w:rPr>
                <w:sz w:val="24"/>
                <w:szCs w:val="24"/>
              </w:rPr>
              <w:t xml:space="preserve">the perspective of </w:t>
            </w:r>
            <w:r w:rsidR="00CB18DB" w:rsidRPr="00CB18DB">
              <w:rPr>
                <w:sz w:val="24"/>
                <w:szCs w:val="24"/>
              </w:rPr>
              <w:t>1</w:t>
            </w:r>
            <w:r w:rsidR="00AE2B97">
              <w:rPr>
                <w:sz w:val="24"/>
                <w:szCs w:val="24"/>
              </w:rPr>
              <w:t xml:space="preserve"> held by her</w:t>
            </w:r>
            <w:r w:rsidR="00CB18DB" w:rsidRPr="00CB18DB">
              <w:rPr>
                <w:sz w:val="24"/>
                <w:szCs w:val="24"/>
              </w:rPr>
              <w:t xml:space="preserve"> family, her advocate, her care providers, the Safeguarding Manager, 1’s </w:t>
            </w:r>
            <w:r w:rsidR="00CB18DB" w:rsidRPr="00CB18DB">
              <w:rPr>
                <w:sz w:val="24"/>
                <w:szCs w:val="24"/>
              </w:rPr>
              <w:lastRenderedPageBreak/>
              <w:t>Learning Disabilities Nurse and the Commissioning team and incorporate</w:t>
            </w:r>
            <w:r w:rsidR="00B86F98">
              <w:rPr>
                <w:sz w:val="24"/>
                <w:szCs w:val="24"/>
              </w:rPr>
              <w:t>d</w:t>
            </w:r>
            <w:r w:rsidR="00CB18DB" w:rsidRPr="00CB18DB">
              <w:rPr>
                <w:sz w:val="24"/>
                <w:szCs w:val="24"/>
              </w:rPr>
              <w:t xml:space="preserve"> them into 1’s assessment</w:t>
            </w:r>
            <w:r w:rsidR="00F52DC6">
              <w:t xml:space="preserve"> </w:t>
            </w:r>
            <w:r w:rsidRPr="008D48A9">
              <w:rPr>
                <w:sz w:val="24"/>
                <w:szCs w:val="24"/>
              </w:rPr>
              <w:t>(</w:t>
            </w:r>
            <w:r w:rsidR="0034487C">
              <w:rPr>
                <w:sz w:val="24"/>
                <w:szCs w:val="24"/>
              </w:rPr>
              <w:t xml:space="preserve">Aspinwall-Roberts, 2012; </w:t>
            </w:r>
            <w:r w:rsidRPr="008D48A9">
              <w:rPr>
                <w:sz w:val="24"/>
                <w:szCs w:val="24"/>
              </w:rPr>
              <w:t xml:space="preserve">Littlechild &amp; Smith, 2013; Wilkins &amp; </w:t>
            </w:r>
            <w:proofErr w:type="spellStart"/>
            <w:r w:rsidRPr="008D48A9">
              <w:rPr>
                <w:sz w:val="24"/>
                <w:szCs w:val="24"/>
              </w:rPr>
              <w:t>Boahen</w:t>
            </w:r>
            <w:proofErr w:type="spellEnd"/>
            <w:r w:rsidRPr="008D48A9">
              <w:rPr>
                <w:sz w:val="24"/>
                <w:szCs w:val="24"/>
              </w:rPr>
              <w:t xml:space="preserve"> 2013</w:t>
            </w:r>
            <w:r w:rsidR="00DB2D79">
              <w:rPr>
                <w:sz w:val="24"/>
                <w:szCs w:val="24"/>
              </w:rPr>
              <w:t>;</w:t>
            </w:r>
            <w:r w:rsidRPr="008D48A9">
              <w:rPr>
                <w:sz w:val="24"/>
                <w:szCs w:val="24"/>
              </w:rPr>
              <w:t>)</w:t>
            </w:r>
            <w:r w:rsidR="00AB45D9">
              <w:rPr>
                <w:sz w:val="24"/>
                <w:szCs w:val="24"/>
              </w:rPr>
              <w:t>.</w:t>
            </w:r>
          </w:p>
          <w:p w14:paraId="6045B5EF" w14:textId="77777777" w:rsidR="00AE2B97" w:rsidRPr="008D48A9" w:rsidRDefault="00AE2B97" w:rsidP="008D48A9">
            <w:pPr>
              <w:spacing w:line="480" w:lineRule="auto"/>
              <w:jc w:val="both"/>
              <w:rPr>
                <w:sz w:val="24"/>
                <w:szCs w:val="24"/>
              </w:rPr>
            </w:pPr>
          </w:p>
          <w:p w14:paraId="3B934F0E" w14:textId="311A2B65" w:rsidR="008D48A9" w:rsidRPr="008D48A9" w:rsidRDefault="008D48A9" w:rsidP="00332348">
            <w:pPr>
              <w:spacing w:line="480" w:lineRule="auto"/>
              <w:jc w:val="both"/>
              <w:rPr>
                <w:sz w:val="24"/>
                <w:szCs w:val="24"/>
              </w:rPr>
            </w:pPr>
            <w:r w:rsidRPr="008D48A9">
              <w:rPr>
                <w:sz w:val="24"/>
                <w:szCs w:val="24"/>
              </w:rPr>
              <w:t>The safeguarding concerns had arisen when 1 had begun to leave her home without the knowledge of her care staff. There were concerns for her safety and well-being due to her vulnerability</w:t>
            </w:r>
            <w:r w:rsidR="00462D29">
              <w:rPr>
                <w:sz w:val="24"/>
                <w:szCs w:val="24"/>
              </w:rPr>
              <w:t xml:space="preserve"> and </w:t>
            </w:r>
            <w:r w:rsidR="00F9749B">
              <w:rPr>
                <w:sz w:val="24"/>
                <w:szCs w:val="24"/>
              </w:rPr>
              <w:t xml:space="preserve">her </w:t>
            </w:r>
            <w:r w:rsidR="00B86F98">
              <w:rPr>
                <w:sz w:val="24"/>
                <w:szCs w:val="24"/>
              </w:rPr>
              <w:t xml:space="preserve">suspected </w:t>
            </w:r>
            <w:r w:rsidRPr="008D48A9">
              <w:rPr>
                <w:sz w:val="24"/>
                <w:szCs w:val="24"/>
              </w:rPr>
              <w:t>lack of capacity</w:t>
            </w:r>
            <w:r w:rsidR="00B86F98">
              <w:rPr>
                <w:sz w:val="24"/>
                <w:szCs w:val="24"/>
              </w:rPr>
              <w:t xml:space="preserve"> to </w:t>
            </w:r>
            <w:r w:rsidR="00072C40">
              <w:rPr>
                <w:sz w:val="24"/>
                <w:szCs w:val="24"/>
              </w:rPr>
              <w:t>understand risk</w:t>
            </w:r>
            <w:r w:rsidR="00B86F98">
              <w:rPr>
                <w:sz w:val="24"/>
                <w:szCs w:val="24"/>
              </w:rPr>
              <w:t xml:space="preserve"> </w:t>
            </w:r>
            <w:r w:rsidR="00072C40">
              <w:rPr>
                <w:sz w:val="24"/>
                <w:szCs w:val="24"/>
              </w:rPr>
              <w:t>due to</w:t>
            </w:r>
            <w:r w:rsidR="00462D29" w:rsidRPr="00462D29">
              <w:rPr>
                <w:sz w:val="24"/>
                <w:szCs w:val="24"/>
              </w:rPr>
              <w:t xml:space="preserve"> her learnin</w:t>
            </w:r>
            <w:r w:rsidR="00462D29">
              <w:rPr>
                <w:sz w:val="24"/>
                <w:szCs w:val="24"/>
              </w:rPr>
              <w:t>g di</w:t>
            </w:r>
            <w:r w:rsidR="00462D29" w:rsidRPr="00462D29">
              <w:rPr>
                <w:sz w:val="24"/>
                <w:szCs w:val="24"/>
              </w:rPr>
              <w:t>sability</w:t>
            </w:r>
            <w:r w:rsidRPr="008D48A9">
              <w:rPr>
                <w:sz w:val="24"/>
                <w:szCs w:val="24"/>
              </w:rPr>
              <w:t>.</w:t>
            </w:r>
            <w:r w:rsidR="00A16B7D">
              <w:rPr>
                <w:sz w:val="24"/>
                <w:szCs w:val="24"/>
              </w:rPr>
              <w:t xml:space="preserve"> (Gov.UK</w:t>
            </w:r>
            <w:r w:rsidR="004744FA">
              <w:rPr>
                <w:sz w:val="24"/>
                <w:szCs w:val="24"/>
              </w:rPr>
              <w:t>. 2005,</w:t>
            </w:r>
            <w:r w:rsidR="00A16B7D">
              <w:rPr>
                <w:sz w:val="24"/>
                <w:szCs w:val="24"/>
              </w:rPr>
              <w:t xml:space="preserve"> 2014) </w:t>
            </w:r>
            <w:r w:rsidRPr="008D48A9">
              <w:rPr>
                <w:sz w:val="24"/>
                <w:szCs w:val="24"/>
              </w:rPr>
              <w:t>On the previous two occasions 1 had left her home unsupported, I had worked collaboratively with her care providers to ensure she was safeguarded at home</w:t>
            </w:r>
            <w:r w:rsidR="00AE46E6">
              <w:rPr>
                <w:sz w:val="24"/>
                <w:szCs w:val="24"/>
              </w:rPr>
              <w:t xml:space="preserve"> by supporting them</w:t>
            </w:r>
            <w:r w:rsidRPr="008D48A9">
              <w:rPr>
                <w:sz w:val="24"/>
                <w:szCs w:val="24"/>
              </w:rPr>
              <w:t xml:space="preserve"> to </w:t>
            </w:r>
            <w:r w:rsidR="00B5516B">
              <w:rPr>
                <w:sz w:val="24"/>
                <w:szCs w:val="24"/>
              </w:rPr>
              <w:t>submit</w:t>
            </w:r>
            <w:r w:rsidRPr="008D48A9">
              <w:rPr>
                <w:sz w:val="24"/>
                <w:szCs w:val="24"/>
              </w:rPr>
              <w:t xml:space="preserve"> a Multi-Agency Referral Form (MARF) and update 1’s risk assessments</w:t>
            </w:r>
            <w:r w:rsidR="006A3388">
              <w:rPr>
                <w:sz w:val="24"/>
                <w:szCs w:val="24"/>
              </w:rPr>
              <w:t xml:space="preserve">. </w:t>
            </w:r>
            <w:r w:rsidR="003109F1">
              <w:rPr>
                <w:sz w:val="24"/>
                <w:szCs w:val="24"/>
              </w:rPr>
              <w:t>T</w:t>
            </w:r>
            <w:r w:rsidR="00D84B9F">
              <w:rPr>
                <w:sz w:val="24"/>
                <w:szCs w:val="24"/>
              </w:rPr>
              <w:t xml:space="preserve">he </w:t>
            </w:r>
            <w:r w:rsidR="00D47EAB">
              <w:rPr>
                <w:sz w:val="24"/>
                <w:szCs w:val="24"/>
              </w:rPr>
              <w:t xml:space="preserve">Regional </w:t>
            </w:r>
            <w:r w:rsidRPr="008D48A9">
              <w:rPr>
                <w:sz w:val="24"/>
                <w:szCs w:val="24"/>
              </w:rPr>
              <w:t>Safeguarding Board</w:t>
            </w:r>
            <w:r w:rsidR="00A16B7D">
              <w:rPr>
                <w:sz w:val="24"/>
                <w:szCs w:val="24"/>
              </w:rPr>
              <w:t xml:space="preserve">; </w:t>
            </w:r>
            <w:r w:rsidRPr="008D48A9">
              <w:rPr>
                <w:sz w:val="24"/>
                <w:szCs w:val="24"/>
              </w:rPr>
              <w:t>Section 7 of the Social Services and Well-Being (Wales) Act 2014</w:t>
            </w:r>
            <w:r w:rsidR="0067096D">
              <w:rPr>
                <w:sz w:val="24"/>
                <w:szCs w:val="24"/>
              </w:rPr>
              <w:t xml:space="preserve"> and its volume 6 guidance</w:t>
            </w:r>
            <w:r w:rsidR="003109F1">
              <w:rPr>
                <w:sz w:val="24"/>
                <w:szCs w:val="24"/>
              </w:rPr>
              <w:t xml:space="preserve"> identify a</w:t>
            </w:r>
            <w:r w:rsidR="008E310C">
              <w:rPr>
                <w:sz w:val="24"/>
                <w:szCs w:val="24"/>
              </w:rPr>
              <w:t>n adult at risk</w:t>
            </w:r>
            <w:r w:rsidR="00A16B7D">
              <w:rPr>
                <w:sz w:val="24"/>
                <w:szCs w:val="24"/>
              </w:rPr>
              <w:t xml:space="preserve"> when their</w:t>
            </w:r>
            <w:r w:rsidR="008225C3">
              <w:rPr>
                <w:sz w:val="24"/>
                <w:szCs w:val="24"/>
              </w:rPr>
              <w:t xml:space="preserve"> need for care and support leave them unable to protect themselves</w:t>
            </w:r>
            <w:r w:rsidR="008E310C">
              <w:rPr>
                <w:sz w:val="24"/>
                <w:szCs w:val="24"/>
              </w:rPr>
              <w:t xml:space="preserve"> </w:t>
            </w:r>
            <w:r w:rsidR="00AB45D9">
              <w:rPr>
                <w:sz w:val="24"/>
                <w:szCs w:val="24"/>
              </w:rPr>
              <w:t>(</w:t>
            </w:r>
            <w:r w:rsidR="00D75EF7">
              <w:rPr>
                <w:sz w:val="24"/>
                <w:szCs w:val="24"/>
              </w:rPr>
              <w:t xml:space="preserve">Gov.UK, 2014; </w:t>
            </w:r>
            <w:r w:rsidR="00D75EF7" w:rsidRPr="00CA209C">
              <w:rPr>
                <w:rFonts w:eastAsia="Calibri"/>
                <w:color w:val="auto"/>
                <w:sz w:val="24"/>
                <w:szCs w:val="24"/>
                <w:lang w:eastAsia="en-US"/>
              </w:rPr>
              <w:t>Mid &amp; West Wales Safeguarding Board</w:t>
            </w:r>
            <w:r w:rsidR="00D75EF7">
              <w:rPr>
                <w:rFonts w:eastAsia="Calibri"/>
                <w:color w:val="auto"/>
                <w:sz w:val="24"/>
                <w:szCs w:val="24"/>
                <w:lang w:eastAsia="en-US"/>
              </w:rPr>
              <w:t xml:space="preserve">, </w:t>
            </w:r>
            <w:r w:rsidR="00D75EF7" w:rsidRPr="00CA209C">
              <w:rPr>
                <w:rFonts w:eastAsia="Calibri"/>
                <w:color w:val="auto"/>
                <w:sz w:val="24"/>
                <w:szCs w:val="24"/>
                <w:lang w:eastAsia="en-US"/>
              </w:rPr>
              <w:t>2019</w:t>
            </w:r>
            <w:r w:rsidR="009B07EB">
              <w:rPr>
                <w:rFonts w:eastAsia="Calibri"/>
                <w:color w:val="auto"/>
                <w:sz w:val="24"/>
                <w:szCs w:val="24"/>
                <w:lang w:eastAsia="en-US"/>
              </w:rPr>
              <w:t>; Welsh Government, 2014</w:t>
            </w:r>
            <w:r w:rsidR="00D75EF7" w:rsidRPr="00CA209C">
              <w:rPr>
                <w:rFonts w:eastAsia="Calibri"/>
                <w:color w:val="auto"/>
                <w:sz w:val="24"/>
                <w:szCs w:val="24"/>
                <w:lang w:eastAsia="en-US"/>
              </w:rPr>
              <w:t>)</w:t>
            </w:r>
            <w:r w:rsidR="009B07EB">
              <w:rPr>
                <w:rFonts w:eastAsia="Calibri"/>
                <w:color w:val="auto"/>
                <w:sz w:val="24"/>
                <w:szCs w:val="24"/>
                <w:lang w:eastAsia="en-US"/>
              </w:rPr>
              <w:t>.</w:t>
            </w:r>
            <w:r w:rsidR="00D75EF7" w:rsidRPr="00CA209C">
              <w:rPr>
                <w:rFonts w:eastAsia="Calibri"/>
                <w:color w:val="auto"/>
                <w:sz w:val="24"/>
                <w:szCs w:val="24"/>
                <w:lang w:eastAsia="en-US"/>
              </w:rPr>
              <w:t xml:space="preserve"> </w:t>
            </w:r>
            <w:r w:rsidR="008225C3">
              <w:rPr>
                <w:sz w:val="24"/>
                <w:szCs w:val="24"/>
              </w:rPr>
              <w:t>Where risk is</w:t>
            </w:r>
            <w:r w:rsidR="00D47EAB">
              <w:rPr>
                <w:sz w:val="24"/>
                <w:szCs w:val="24"/>
              </w:rPr>
              <w:t xml:space="preserve"> suspected</w:t>
            </w:r>
            <w:r w:rsidR="0036718B">
              <w:rPr>
                <w:sz w:val="24"/>
                <w:szCs w:val="24"/>
              </w:rPr>
              <w:t>,</w:t>
            </w:r>
            <w:r w:rsidR="00D47EAB">
              <w:rPr>
                <w:sz w:val="24"/>
                <w:szCs w:val="24"/>
              </w:rPr>
              <w:t xml:space="preserve"> the MARF need</w:t>
            </w:r>
            <w:r w:rsidR="008E310C">
              <w:rPr>
                <w:sz w:val="24"/>
                <w:szCs w:val="24"/>
              </w:rPr>
              <w:t>s</w:t>
            </w:r>
            <w:r w:rsidR="00D47EAB">
              <w:rPr>
                <w:sz w:val="24"/>
                <w:szCs w:val="24"/>
              </w:rPr>
              <w:t xml:space="preserve"> to be submitted to the </w:t>
            </w:r>
            <w:r w:rsidR="005513A7">
              <w:rPr>
                <w:sz w:val="24"/>
                <w:szCs w:val="24"/>
              </w:rPr>
              <w:t>Safeguarding Team for</w:t>
            </w:r>
            <w:r w:rsidR="00B86F98">
              <w:rPr>
                <w:sz w:val="24"/>
                <w:szCs w:val="24"/>
              </w:rPr>
              <w:t xml:space="preserve"> screening</w:t>
            </w:r>
            <w:r w:rsidRPr="008D48A9">
              <w:rPr>
                <w:sz w:val="24"/>
                <w:szCs w:val="24"/>
              </w:rPr>
              <w:t>.</w:t>
            </w:r>
            <w:r w:rsidR="00C371E6">
              <w:rPr>
                <w:sz w:val="24"/>
                <w:szCs w:val="24"/>
              </w:rPr>
              <w:t xml:space="preserve"> </w:t>
            </w:r>
            <w:r w:rsidR="00F9749B">
              <w:rPr>
                <w:sz w:val="24"/>
                <w:szCs w:val="24"/>
              </w:rPr>
              <w:t xml:space="preserve">The Code of Professional Practice </w:t>
            </w:r>
            <w:r w:rsidR="00162884">
              <w:rPr>
                <w:sz w:val="24"/>
                <w:szCs w:val="24"/>
              </w:rPr>
              <w:t>has good communication at its core</w:t>
            </w:r>
            <w:r w:rsidR="00154A6B">
              <w:rPr>
                <w:sz w:val="24"/>
                <w:szCs w:val="24"/>
              </w:rPr>
              <w:t>,</w:t>
            </w:r>
            <w:r w:rsidR="00162884">
              <w:rPr>
                <w:sz w:val="24"/>
                <w:szCs w:val="24"/>
              </w:rPr>
              <w:t xml:space="preserve"> so</w:t>
            </w:r>
            <w:r w:rsidRPr="008D48A9">
              <w:rPr>
                <w:sz w:val="24"/>
                <w:szCs w:val="24"/>
              </w:rPr>
              <w:t xml:space="preserve"> I worked </w:t>
            </w:r>
            <w:r w:rsidR="00910452">
              <w:rPr>
                <w:sz w:val="24"/>
                <w:szCs w:val="24"/>
              </w:rPr>
              <w:t>alongside</w:t>
            </w:r>
            <w:r w:rsidRPr="008D48A9">
              <w:rPr>
                <w:sz w:val="24"/>
                <w:szCs w:val="24"/>
              </w:rPr>
              <w:t xml:space="preserve"> senior social workers, 1’s learning disability nurse, the care providers and the family, following up on the MARF</w:t>
            </w:r>
            <w:r w:rsidR="00F04C73">
              <w:rPr>
                <w:sz w:val="24"/>
                <w:szCs w:val="24"/>
              </w:rPr>
              <w:t xml:space="preserve"> and informing everyone on a needs to know basis</w:t>
            </w:r>
            <w:r w:rsidR="00E60B12">
              <w:rPr>
                <w:sz w:val="24"/>
                <w:szCs w:val="24"/>
              </w:rPr>
              <w:t xml:space="preserve"> (Social Care Wales, 2014).</w:t>
            </w:r>
            <w:r w:rsidR="001C1C6D">
              <w:rPr>
                <w:sz w:val="24"/>
                <w:szCs w:val="24"/>
              </w:rPr>
              <w:t xml:space="preserve"> I </w:t>
            </w:r>
            <w:r w:rsidR="00E60B12">
              <w:rPr>
                <w:sz w:val="24"/>
                <w:szCs w:val="24"/>
              </w:rPr>
              <w:t>lacked full knowledge</w:t>
            </w:r>
            <w:r w:rsidR="001C1C6D">
              <w:rPr>
                <w:sz w:val="24"/>
                <w:szCs w:val="24"/>
              </w:rPr>
              <w:t xml:space="preserve"> of the process of</w:t>
            </w:r>
            <w:r w:rsidR="00A375F0">
              <w:rPr>
                <w:sz w:val="24"/>
                <w:szCs w:val="24"/>
              </w:rPr>
              <w:t xml:space="preserve"> a Mental Capacity Assessment and Best Interest Meeting to meet the criteria for a</w:t>
            </w:r>
            <w:r w:rsidR="0036718B">
              <w:rPr>
                <w:sz w:val="24"/>
                <w:szCs w:val="24"/>
              </w:rPr>
              <w:t xml:space="preserve"> Court of Protection </w:t>
            </w:r>
            <w:r w:rsidR="001C1C6D">
              <w:rPr>
                <w:sz w:val="24"/>
                <w:szCs w:val="24"/>
              </w:rPr>
              <w:t>A</w:t>
            </w:r>
            <w:r w:rsidR="0036718B">
              <w:rPr>
                <w:sz w:val="24"/>
                <w:szCs w:val="24"/>
              </w:rPr>
              <w:t xml:space="preserve">pplication for </w:t>
            </w:r>
            <w:r w:rsidR="00154A6B">
              <w:rPr>
                <w:sz w:val="24"/>
                <w:szCs w:val="24"/>
              </w:rPr>
              <w:t xml:space="preserve">a </w:t>
            </w:r>
            <w:r w:rsidR="0036718B">
              <w:rPr>
                <w:sz w:val="24"/>
                <w:szCs w:val="24"/>
              </w:rPr>
              <w:t>Deprivation of Liberty. (CoP</w:t>
            </w:r>
            <w:r w:rsidR="00197FD9">
              <w:rPr>
                <w:sz w:val="24"/>
                <w:szCs w:val="24"/>
              </w:rPr>
              <w:t xml:space="preserve"> </w:t>
            </w:r>
            <w:proofErr w:type="spellStart"/>
            <w:r w:rsidR="0036718B">
              <w:rPr>
                <w:sz w:val="24"/>
                <w:szCs w:val="24"/>
              </w:rPr>
              <w:t>DoL</w:t>
            </w:r>
            <w:proofErr w:type="spellEnd"/>
            <w:r w:rsidR="0036718B">
              <w:rPr>
                <w:sz w:val="24"/>
                <w:szCs w:val="24"/>
              </w:rPr>
              <w:t>)</w:t>
            </w:r>
            <w:r w:rsidRPr="008D48A9">
              <w:rPr>
                <w:sz w:val="24"/>
                <w:szCs w:val="24"/>
              </w:rPr>
              <w:t xml:space="preserve"> The </w:t>
            </w:r>
            <w:r w:rsidR="00DB2D79">
              <w:rPr>
                <w:sz w:val="24"/>
                <w:szCs w:val="24"/>
              </w:rPr>
              <w:t>C</w:t>
            </w:r>
            <w:r w:rsidRPr="008D48A9">
              <w:rPr>
                <w:sz w:val="24"/>
                <w:szCs w:val="24"/>
              </w:rPr>
              <w:t xml:space="preserve">are </w:t>
            </w:r>
            <w:r w:rsidR="00DB2D79">
              <w:rPr>
                <w:sz w:val="24"/>
                <w:szCs w:val="24"/>
              </w:rPr>
              <w:t>P</w:t>
            </w:r>
            <w:r w:rsidRPr="008D48A9">
              <w:rPr>
                <w:sz w:val="24"/>
                <w:szCs w:val="24"/>
              </w:rPr>
              <w:t xml:space="preserve">rovider worked with Commissioning and Safeguarding adding restrictions to the doors, gates and 1’s bedroom window. Regular meetings were set up between 1’s mother and the care provider to ensure good communication and support </w:t>
            </w:r>
            <w:r w:rsidR="00C87E15">
              <w:rPr>
                <w:sz w:val="24"/>
                <w:szCs w:val="24"/>
              </w:rPr>
              <w:t>for the family</w:t>
            </w:r>
            <w:r w:rsidRPr="008D48A9">
              <w:rPr>
                <w:sz w:val="24"/>
                <w:szCs w:val="24"/>
              </w:rPr>
              <w:t xml:space="preserve">. I worked with 1’s mother and care providers to ensure that 1 had a wide range of activities suitable for her ability without </w:t>
            </w:r>
            <w:r w:rsidRPr="008D48A9">
              <w:rPr>
                <w:sz w:val="24"/>
                <w:szCs w:val="24"/>
              </w:rPr>
              <w:lastRenderedPageBreak/>
              <w:t xml:space="preserve">unnecessarily impacting her co-tenants. After 1 had left her home unsupported for the third time, </w:t>
            </w:r>
            <w:r w:rsidR="00F36704">
              <w:rPr>
                <w:sz w:val="24"/>
                <w:szCs w:val="24"/>
              </w:rPr>
              <w:t xml:space="preserve">following the submission of a third MARF, </w:t>
            </w:r>
            <w:r w:rsidRPr="008D48A9">
              <w:rPr>
                <w:sz w:val="24"/>
                <w:szCs w:val="24"/>
              </w:rPr>
              <w:t xml:space="preserve">the Safeguarding Manager </w:t>
            </w:r>
            <w:r w:rsidR="007C600A">
              <w:rPr>
                <w:sz w:val="24"/>
                <w:szCs w:val="24"/>
              </w:rPr>
              <w:t xml:space="preserve">initiated </w:t>
            </w:r>
            <w:r w:rsidRPr="008D48A9">
              <w:rPr>
                <w:sz w:val="24"/>
                <w:szCs w:val="24"/>
              </w:rPr>
              <w:t xml:space="preserve">a Safeguarding Enquiry under Section 7:126 of the Social Services and Wellbeing (Wales) Act </w:t>
            </w:r>
            <w:r w:rsidR="00B018C2">
              <w:rPr>
                <w:sz w:val="24"/>
                <w:szCs w:val="24"/>
              </w:rPr>
              <w:t>(</w:t>
            </w:r>
            <w:r w:rsidRPr="008D48A9">
              <w:rPr>
                <w:sz w:val="24"/>
                <w:szCs w:val="24"/>
              </w:rPr>
              <w:t>2014</w:t>
            </w:r>
            <w:r w:rsidR="00B018C2">
              <w:rPr>
                <w:sz w:val="24"/>
                <w:szCs w:val="24"/>
              </w:rPr>
              <w:t>)</w:t>
            </w:r>
            <w:r w:rsidRPr="008D48A9">
              <w:rPr>
                <w:sz w:val="24"/>
                <w:szCs w:val="24"/>
              </w:rPr>
              <w:t xml:space="preserve"> and the All Wales Interim Policy and Procedures for the Protection of Vulnerable Adults from Abuse, 2013. This policy has now been replaced by the Regional Adult Safeguarding Threshold Guidance 2014. (</w:t>
            </w:r>
            <w:r w:rsidR="00A26313">
              <w:rPr>
                <w:sz w:val="24"/>
                <w:szCs w:val="24"/>
              </w:rPr>
              <w:t>Four Adult Protection Fora, 2013</w:t>
            </w:r>
            <w:r w:rsidR="002775AA">
              <w:rPr>
                <w:sz w:val="24"/>
                <w:szCs w:val="24"/>
              </w:rPr>
              <w:t>; Gov.UK 2014; We</w:t>
            </w:r>
            <w:r w:rsidR="003F2397">
              <w:rPr>
                <w:sz w:val="24"/>
                <w:szCs w:val="24"/>
              </w:rPr>
              <w:t>lsh Government, 2014</w:t>
            </w:r>
            <w:r w:rsidRPr="008D48A9">
              <w:rPr>
                <w:sz w:val="24"/>
                <w:szCs w:val="24"/>
              </w:rPr>
              <w:t xml:space="preserve">) </w:t>
            </w:r>
            <w:r w:rsidR="000E74C2">
              <w:rPr>
                <w:sz w:val="24"/>
                <w:szCs w:val="24"/>
              </w:rPr>
              <w:t xml:space="preserve">The Safeguarding Enquiry resulted </w:t>
            </w:r>
            <w:r w:rsidR="004E7817">
              <w:rPr>
                <w:sz w:val="24"/>
                <w:szCs w:val="24"/>
              </w:rPr>
              <w:t>in</w:t>
            </w:r>
            <w:r w:rsidR="000E74C2">
              <w:rPr>
                <w:sz w:val="24"/>
                <w:szCs w:val="24"/>
              </w:rPr>
              <w:t xml:space="preserve"> three Strategy Meetings</w:t>
            </w:r>
            <w:r w:rsidR="00463093">
              <w:rPr>
                <w:sz w:val="24"/>
                <w:szCs w:val="24"/>
              </w:rPr>
              <w:t>.</w:t>
            </w:r>
            <w:r w:rsidR="000E74C2">
              <w:rPr>
                <w:sz w:val="24"/>
                <w:szCs w:val="24"/>
              </w:rPr>
              <w:t xml:space="preserve"> </w:t>
            </w:r>
            <w:r w:rsidRPr="008D48A9">
              <w:rPr>
                <w:sz w:val="24"/>
                <w:szCs w:val="24"/>
              </w:rPr>
              <w:t xml:space="preserve">During the first of </w:t>
            </w:r>
            <w:r w:rsidR="000E74C2">
              <w:rPr>
                <w:sz w:val="24"/>
                <w:szCs w:val="24"/>
              </w:rPr>
              <w:t>these</w:t>
            </w:r>
            <w:r w:rsidRPr="008D48A9">
              <w:rPr>
                <w:sz w:val="24"/>
                <w:szCs w:val="24"/>
              </w:rPr>
              <w:t xml:space="preserve"> meetings</w:t>
            </w:r>
            <w:r w:rsidR="004E7817">
              <w:rPr>
                <w:sz w:val="24"/>
                <w:szCs w:val="24"/>
              </w:rPr>
              <w:t>,</w:t>
            </w:r>
            <w:r w:rsidRPr="008D48A9">
              <w:rPr>
                <w:sz w:val="24"/>
                <w:szCs w:val="24"/>
              </w:rPr>
              <w:t xml:space="preserve"> I was asked to provide an overview of the current situation</w:t>
            </w:r>
            <w:r w:rsidR="004E7817">
              <w:rPr>
                <w:sz w:val="24"/>
                <w:szCs w:val="24"/>
              </w:rPr>
              <w:t xml:space="preserve"> and a pen picture of</w:t>
            </w:r>
            <w:r w:rsidRPr="008D48A9">
              <w:rPr>
                <w:sz w:val="24"/>
                <w:szCs w:val="24"/>
              </w:rPr>
              <w:t xml:space="preserve"> </w:t>
            </w:r>
            <w:r w:rsidR="004E7817">
              <w:rPr>
                <w:sz w:val="24"/>
                <w:szCs w:val="24"/>
              </w:rPr>
              <w:t>1.</w:t>
            </w:r>
            <w:r w:rsidRPr="008D48A9">
              <w:rPr>
                <w:sz w:val="24"/>
                <w:szCs w:val="24"/>
              </w:rPr>
              <w:t xml:space="preserve"> I explained the work I had completed with other professionals, 1’s family and her care providers to the Safeguarding Manager. The Safeguarding Manager asked me for the Mental Capacity Assessment for 1 and, as I did not understand what she meant, I explained this to her. The Safeguarding Manager stated that the process for </w:t>
            </w:r>
            <w:r w:rsidR="00845275">
              <w:rPr>
                <w:sz w:val="24"/>
                <w:szCs w:val="24"/>
              </w:rPr>
              <w:t xml:space="preserve">CoP </w:t>
            </w:r>
            <w:proofErr w:type="spellStart"/>
            <w:r w:rsidR="00845275">
              <w:rPr>
                <w:sz w:val="24"/>
                <w:szCs w:val="24"/>
              </w:rPr>
              <w:t>DoL</w:t>
            </w:r>
            <w:proofErr w:type="spellEnd"/>
            <w:r w:rsidRPr="008D48A9">
              <w:rPr>
                <w:sz w:val="24"/>
                <w:szCs w:val="24"/>
              </w:rPr>
              <w:t xml:space="preserve"> is to have a Mental Capacity Assessment</w:t>
            </w:r>
            <w:r w:rsidR="00845275">
              <w:rPr>
                <w:sz w:val="24"/>
                <w:szCs w:val="24"/>
              </w:rPr>
              <w:t>. If</w:t>
            </w:r>
            <w:r w:rsidR="00764DFE">
              <w:rPr>
                <w:sz w:val="24"/>
                <w:szCs w:val="24"/>
              </w:rPr>
              <w:t xml:space="preserve"> this identifies that 1</w:t>
            </w:r>
            <w:r w:rsidRPr="008D48A9">
              <w:rPr>
                <w:sz w:val="24"/>
                <w:szCs w:val="24"/>
              </w:rPr>
              <w:t xml:space="preserve"> was felt to lack capacity to consent to the restrictions on the doors, windows and external gates at her home</w:t>
            </w:r>
            <w:r w:rsidR="00764DFE">
              <w:rPr>
                <w:sz w:val="24"/>
                <w:szCs w:val="24"/>
              </w:rPr>
              <w:t xml:space="preserve">, </w:t>
            </w:r>
            <w:r w:rsidR="00845275">
              <w:rPr>
                <w:sz w:val="24"/>
                <w:szCs w:val="24"/>
              </w:rPr>
              <w:t xml:space="preserve">a </w:t>
            </w:r>
            <w:r w:rsidR="008674B0">
              <w:rPr>
                <w:sz w:val="24"/>
                <w:szCs w:val="24"/>
              </w:rPr>
              <w:t>Best Interest Meeting</w:t>
            </w:r>
            <w:r w:rsidR="00845275">
              <w:rPr>
                <w:sz w:val="24"/>
                <w:szCs w:val="24"/>
              </w:rPr>
              <w:t xml:space="preserve"> is needed</w:t>
            </w:r>
            <w:r w:rsidR="008674B0">
              <w:rPr>
                <w:sz w:val="24"/>
                <w:szCs w:val="24"/>
              </w:rPr>
              <w:t xml:space="preserve"> to make decisions on 1</w:t>
            </w:r>
            <w:r w:rsidR="00D446F0">
              <w:rPr>
                <w:sz w:val="24"/>
                <w:szCs w:val="24"/>
              </w:rPr>
              <w:t>’s behalf</w:t>
            </w:r>
            <w:r w:rsidR="008674B0">
              <w:rPr>
                <w:sz w:val="24"/>
                <w:szCs w:val="24"/>
              </w:rPr>
              <w:t xml:space="preserve">. </w:t>
            </w:r>
            <w:r w:rsidRPr="008D48A9">
              <w:rPr>
                <w:sz w:val="24"/>
                <w:szCs w:val="24"/>
              </w:rPr>
              <w:t xml:space="preserve">If 1 met the criteria of the Cheshire West Acid Test Ruling of being under constant supervision and control and unable to leave her home freely, then the information gathered through the </w:t>
            </w:r>
            <w:r w:rsidR="00D446F0">
              <w:rPr>
                <w:sz w:val="24"/>
                <w:szCs w:val="24"/>
              </w:rPr>
              <w:t>Mental Capacity A</w:t>
            </w:r>
            <w:r w:rsidRPr="008D48A9">
              <w:rPr>
                <w:sz w:val="24"/>
                <w:szCs w:val="24"/>
              </w:rPr>
              <w:t xml:space="preserve">ssessment and </w:t>
            </w:r>
            <w:r w:rsidR="00D446F0">
              <w:rPr>
                <w:sz w:val="24"/>
                <w:szCs w:val="24"/>
              </w:rPr>
              <w:t>Best Interest M</w:t>
            </w:r>
            <w:r w:rsidRPr="008D48A9">
              <w:rPr>
                <w:sz w:val="24"/>
                <w:szCs w:val="24"/>
              </w:rPr>
              <w:t>eeting would initiate</w:t>
            </w:r>
            <w:r w:rsidR="00D446F0">
              <w:rPr>
                <w:sz w:val="24"/>
                <w:szCs w:val="24"/>
              </w:rPr>
              <w:t xml:space="preserve"> the</w:t>
            </w:r>
            <w:r w:rsidRPr="008D48A9">
              <w:rPr>
                <w:sz w:val="24"/>
                <w:szCs w:val="24"/>
              </w:rPr>
              <w:t xml:space="preserve"> </w:t>
            </w:r>
            <w:r w:rsidR="00845275">
              <w:rPr>
                <w:sz w:val="24"/>
                <w:szCs w:val="24"/>
              </w:rPr>
              <w:t xml:space="preserve">CoP </w:t>
            </w:r>
            <w:proofErr w:type="spellStart"/>
            <w:r w:rsidR="00845275">
              <w:rPr>
                <w:sz w:val="24"/>
                <w:szCs w:val="24"/>
              </w:rPr>
              <w:t>DoL</w:t>
            </w:r>
            <w:proofErr w:type="spellEnd"/>
            <w:r w:rsidR="00D446F0">
              <w:rPr>
                <w:sz w:val="24"/>
                <w:szCs w:val="24"/>
              </w:rPr>
              <w:t xml:space="preserve"> process</w:t>
            </w:r>
            <w:r w:rsidRPr="008D48A9">
              <w:rPr>
                <w:sz w:val="24"/>
                <w:szCs w:val="24"/>
              </w:rPr>
              <w:t>.</w:t>
            </w:r>
            <w:r w:rsidR="00CC6AD5">
              <w:rPr>
                <w:sz w:val="24"/>
                <w:szCs w:val="24"/>
              </w:rPr>
              <w:t xml:space="preserve"> (</w:t>
            </w:r>
            <w:r w:rsidR="00C02026" w:rsidRPr="00CA209C">
              <w:rPr>
                <w:rFonts w:eastAsia="Calibri"/>
                <w:color w:val="auto"/>
                <w:sz w:val="24"/>
                <w:szCs w:val="24"/>
                <w:lang w:eastAsia="en-US"/>
              </w:rPr>
              <w:t>Bond Solon Wilmington Professional</w:t>
            </w:r>
            <w:r w:rsidR="00C02026">
              <w:rPr>
                <w:rFonts w:eastAsia="Calibri"/>
                <w:color w:val="auto"/>
                <w:sz w:val="24"/>
                <w:szCs w:val="24"/>
                <w:lang w:eastAsia="en-US"/>
              </w:rPr>
              <w:t xml:space="preserve">, </w:t>
            </w:r>
            <w:r w:rsidR="007E7C92">
              <w:rPr>
                <w:rFonts w:eastAsia="Calibri"/>
                <w:color w:val="auto"/>
                <w:sz w:val="24"/>
                <w:szCs w:val="24"/>
                <w:lang w:eastAsia="en-US"/>
              </w:rPr>
              <w:t xml:space="preserve">2016, </w:t>
            </w:r>
            <w:r w:rsidR="00FC321E">
              <w:rPr>
                <w:rFonts w:eastAsia="Calibri"/>
                <w:color w:val="auto"/>
                <w:sz w:val="24"/>
                <w:szCs w:val="24"/>
                <w:lang w:eastAsia="en-US"/>
              </w:rPr>
              <w:t xml:space="preserve">2018, </w:t>
            </w:r>
            <w:r w:rsidR="00C02026">
              <w:rPr>
                <w:rFonts w:eastAsia="Calibri"/>
                <w:color w:val="auto"/>
                <w:sz w:val="24"/>
                <w:szCs w:val="24"/>
                <w:lang w:eastAsia="en-US"/>
              </w:rPr>
              <w:t xml:space="preserve">2019; </w:t>
            </w:r>
            <w:r w:rsidR="00CC6AD5">
              <w:rPr>
                <w:sz w:val="24"/>
                <w:szCs w:val="24"/>
              </w:rPr>
              <w:t>Essex Chambers 2019)</w:t>
            </w:r>
            <w:r w:rsidRPr="008D48A9">
              <w:rPr>
                <w:sz w:val="24"/>
                <w:szCs w:val="24"/>
              </w:rPr>
              <w:t xml:space="preserve"> Without this process</w:t>
            </w:r>
            <w:r w:rsidR="00D446F0">
              <w:rPr>
                <w:sz w:val="24"/>
                <w:szCs w:val="24"/>
              </w:rPr>
              <w:t xml:space="preserve"> being correctly followed,</w:t>
            </w:r>
            <w:r w:rsidRPr="008D48A9">
              <w:rPr>
                <w:sz w:val="24"/>
                <w:szCs w:val="24"/>
              </w:rPr>
              <w:t xml:space="preserve"> there was no legal right to detain 1 or to stop her from leaving her home or accessing her community unsupported. I apologised and explained that</w:t>
            </w:r>
            <w:r w:rsidR="00A674DD">
              <w:rPr>
                <w:sz w:val="24"/>
                <w:szCs w:val="24"/>
              </w:rPr>
              <w:t>,</w:t>
            </w:r>
            <w:r w:rsidRPr="008D48A9">
              <w:rPr>
                <w:sz w:val="24"/>
                <w:szCs w:val="24"/>
              </w:rPr>
              <w:t xml:space="preserve"> as a newly qualified social worker, I had not fully understood this process. The Safeguarding Manager </w:t>
            </w:r>
            <w:r w:rsidR="00D446F0">
              <w:rPr>
                <w:sz w:val="24"/>
                <w:szCs w:val="24"/>
              </w:rPr>
              <w:t>set</w:t>
            </w:r>
            <w:r w:rsidRPr="008D48A9">
              <w:rPr>
                <w:sz w:val="24"/>
                <w:szCs w:val="24"/>
              </w:rPr>
              <w:t xml:space="preserve"> </w:t>
            </w:r>
            <w:r w:rsidR="00A674DD">
              <w:rPr>
                <w:sz w:val="24"/>
                <w:szCs w:val="24"/>
              </w:rPr>
              <w:t>out</w:t>
            </w:r>
            <w:r w:rsidRPr="008D48A9">
              <w:rPr>
                <w:sz w:val="24"/>
                <w:szCs w:val="24"/>
              </w:rPr>
              <w:t xml:space="preserve"> outcomes to be achieved by the next meeting</w:t>
            </w:r>
            <w:r w:rsidR="00D446F0">
              <w:rPr>
                <w:sz w:val="24"/>
                <w:szCs w:val="24"/>
              </w:rPr>
              <w:t xml:space="preserve">, including </w:t>
            </w:r>
            <w:r w:rsidRPr="008D48A9">
              <w:rPr>
                <w:sz w:val="24"/>
                <w:szCs w:val="24"/>
              </w:rPr>
              <w:t>1’s General Protection Plan</w:t>
            </w:r>
            <w:r w:rsidR="00A674DD">
              <w:rPr>
                <w:sz w:val="24"/>
                <w:szCs w:val="24"/>
              </w:rPr>
              <w:t xml:space="preserve"> to be initiated by her care providers. My role was to </w:t>
            </w:r>
            <w:r w:rsidR="00A674DD">
              <w:rPr>
                <w:sz w:val="24"/>
                <w:szCs w:val="24"/>
              </w:rPr>
              <w:lastRenderedPageBreak/>
              <w:t xml:space="preserve">incorporate 1’s </w:t>
            </w:r>
            <w:r w:rsidR="004E60BA">
              <w:rPr>
                <w:sz w:val="24"/>
                <w:szCs w:val="24"/>
              </w:rPr>
              <w:t>General Protection Plan into her care and support plan</w:t>
            </w:r>
            <w:r w:rsidR="00D446F0">
              <w:rPr>
                <w:sz w:val="24"/>
                <w:szCs w:val="24"/>
              </w:rPr>
              <w:t xml:space="preserve"> and</w:t>
            </w:r>
            <w:r w:rsidR="004E60BA">
              <w:rPr>
                <w:sz w:val="24"/>
                <w:szCs w:val="24"/>
              </w:rPr>
              <w:t xml:space="preserve"> complete</w:t>
            </w:r>
            <w:r w:rsidR="00D446F0">
              <w:rPr>
                <w:sz w:val="24"/>
                <w:szCs w:val="24"/>
              </w:rPr>
              <w:t xml:space="preserve"> her Mental Capacity Assessment and Best Interest Meeting </w:t>
            </w:r>
            <w:r w:rsidRPr="008D48A9">
              <w:rPr>
                <w:sz w:val="24"/>
                <w:szCs w:val="24"/>
              </w:rPr>
              <w:t>(</w:t>
            </w:r>
            <w:r w:rsidR="007D5346">
              <w:rPr>
                <w:sz w:val="24"/>
                <w:szCs w:val="24"/>
              </w:rPr>
              <w:t xml:space="preserve">Aspinwall-Roberts, 2012; </w:t>
            </w:r>
            <w:proofErr w:type="spellStart"/>
            <w:r w:rsidRPr="008D48A9">
              <w:rPr>
                <w:sz w:val="24"/>
                <w:szCs w:val="24"/>
              </w:rPr>
              <w:t>Barcham</w:t>
            </w:r>
            <w:proofErr w:type="spellEnd"/>
            <w:r w:rsidRPr="008D48A9">
              <w:rPr>
                <w:sz w:val="24"/>
                <w:szCs w:val="24"/>
              </w:rPr>
              <w:t xml:space="preserve"> &amp; </w:t>
            </w:r>
            <w:proofErr w:type="spellStart"/>
            <w:r w:rsidRPr="008D48A9">
              <w:rPr>
                <w:sz w:val="24"/>
                <w:szCs w:val="24"/>
              </w:rPr>
              <w:t>Bogg</w:t>
            </w:r>
            <w:proofErr w:type="spellEnd"/>
            <w:r w:rsidRPr="008D48A9">
              <w:rPr>
                <w:sz w:val="24"/>
                <w:szCs w:val="24"/>
              </w:rPr>
              <w:t>, 2019)</w:t>
            </w:r>
            <w:r w:rsidR="001F02A7">
              <w:rPr>
                <w:sz w:val="24"/>
                <w:szCs w:val="24"/>
              </w:rPr>
              <w:t>.</w:t>
            </w:r>
          </w:p>
          <w:p w14:paraId="1D4C9E96" w14:textId="77777777" w:rsidR="008D48A9" w:rsidRPr="008D48A9" w:rsidRDefault="008D48A9" w:rsidP="008D48A9">
            <w:pPr>
              <w:spacing w:line="480" w:lineRule="auto"/>
              <w:jc w:val="both"/>
              <w:rPr>
                <w:sz w:val="24"/>
                <w:szCs w:val="24"/>
              </w:rPr>
            </w:pPr>
          </w:p>
          <w:p w14:paraId="1F6C9372" w14:textId="1037FF7F" w:rsidR="008D48A9" w:rsidRDefault="008D48A9" w:rsidP="008D48A9">
            <w:pPr>
              <w:spacing w:line="480" w:lineRule="auto"/>
              <w:jc w:val="both"/>
              <w:rPr>
                <w:sz w:val="24"/>
                <w:szCs w:val="24"/>
              </w:rPr>
            </w:pPr>
            <w:r w:rsidRPr="008D48A9">
              <w:rPr>
                <w:sz w:val="24"/>
                <w:szCs w:val="24"/>
              </w:rPr>
              <w:t xml:space="preserve">As a </w:t>
            </w:r>
            <w:r w:rsidR="0082394D">
              <w:rPr>
                <w:sz w:val="24"/>
                <w:szCs w:val="24"/>
              </w:rPr>
              <w:t>social worker practicing in Wales</w:t>
            </w:r>
            <w:r w:rsidRPr="008D48A9">
              <w:rPr>
                <w:sz w:val="24"/>
                <w:szCs w:val="24"/>
              </w:rPr>
              <w:t>, I adhere to the Code of Professional Practice for Social Care and the National Occupancy Standards for Welsh social workers.</w:t>
            </w:r>
            <w:r w:rsidR="00D81F78">
              <w:rPr>
                <w:sz w:val="24"/>
                <w:szCs w:val="24"/>
              </w:rPr>
              <w:t xml:space="preserve"> (Social Care Wales 2011, 2018)</w:t>
            </w:r>
            <w:r w:rsidRPr="008D48A9">
              <w:rPr>
                <w:sz w:val="24"/>
                <w:szCs w:val="24"/>
              </w:rPr>
              <w:t xml:space="preserve"> These govern all aspects of social work and the behaviour expected of social workers. I </w:t>
            </w:r>
            <w:r w:rsidR="00B03E05">
              <w:rPr>
                <w:sz w:val="24"/>
                <w:szCs w:val="24"/>
              </w:rPr>
              <w:t xml:space="preserve">utilised Andresen et </w:t>
            </w:r>
            <w:proofErr w:type="spellStart"/>
            <w:r w:rsidR="00B03E05">
              <w:rPr>
                <w:sz w:val="24"/>
                <w:szCs w:val="24"/>
              </w:rPr>
              <w:t>al’s</w:t>
            </w:r>
            <w:proofErr w:type="spellEnd"/>
            <w:r w:rsidR="009A0402">
              <w:rPr>
                <w:sz w:val="24"/>
                <w:szCs w:val="24"/>
              </w:rPr>
              <w:t xml:space="preserve"> (1995)</w:t>
            </w:r>
            <w:r w:rsidRPr="008D48A9">
              <w:rPr>
                <w:sz w:val="24"/>
                <w:szCs w:val="24"/>
              </w:rPr>
              <w:t xml:space="preserve"> </w:t>
            </w:r>
            <w:r w:rsidR="003227EE">
              <w:rPr>
                <w:sz w:val="24"/>
                <w:szCs w:val="24"/>
              </w:rPr>
              <w:t xml:space="preserve">Experience Based Learning </w:t>
            </w:r>
            <w:r w:rsidR="001F02A7">
              <w:rPr>
                <w:sz w:val="24"/>
                <w:szCs w:val="24"/>
              </w:rPr>
              <w:t>r</w:t>
            </w:r>
            <w:r w:rsidR="003227EE">
              <w:rPr>
                <w:sz w:val="24"/>
                <w:szCs w:val="24"/>
              </w:rPr>
              <w:t xml:space="preserve">eflective </w:t>
            </w:r>
            <w:r w:rsidR="001F02A7">
              <w:rPr>
                <w:sz w:val="24"/>
                <w:szCs w:val="24"/>
              </w:rPr>
              <w:t>m</w:t>
            </w:r>
            <w:r w:rsidR="003227EE">
              <w:rPr>
                <w:sz w:val="24"/>
                <w:szCs w:val="24"/>
              </w:rPr>
              <w:t>odel</w:t>
            </w:r>
            <w:r w:rsidRPr="008D48A9">
              <w:rPr>
                <w:sz w:val="24"/>
                <w:szCs w:val="24"/>
              </w:rPr>
              <w:t xml:space="preserve"> </w:t>
            </w:r>
            <w:r w:rsidR="006B6860">
              <w:rPr>
                <w:sz w:val="24"/>
                <w:szCs w:val="24"/>
              </w:rPr>
              <w:t>supported by Roscoe</w:t>
            </w:r>
            <w:r w:rsidR="00161CC4">
              <w:rPr>
                <w:sz w:val="24"/>
                <w:szCs w:val="24"/>
              </w:rPr>
              <w:t xml:space="preserve"> and Marlow</w:t>
            </w:r>
            <w:r w:rsidR="006B6860">
              <w:rPr>
                <w:sz w:val="24"/>
                <w:szCs w:val="24"/>
              </w:rPr>
              <w:t>’s</w:t>
            </w:r>
            <w:r w:rsidR="00BA14AF">
              <w:rPr>
                <w:sz w:val="24"/>
                <w:szCs w:val="24"/>
              </w:rPr>
              <w:t xml:space="preserve"> (2013)</w:t>
            </w:r>
            <w:r w:rsidR="006B6860">
              <w:rPr>
                <w:sz w:val="24"/>
                <w:szCs w:val="24"/>
              </w:rPr>
              <w:t xml:space="preserve"> Refle</w:t>
            </w:r>
            <w:r w:rsidR="00161CC4">
              <w:rPr>
                <w:sz w:val="24"/>
                <w:szCs w:val="24"/>
              </w:rPr>
              <w:t>ctive Letters to</w:t>
            </w:r>
            <w:r w:rsidRPr="008D48A9">
              <w:rPr>
                <w:sz w:val="24"/>
                <w:szCs w:val="24"/>
              </w:rPr>
              <w:t xml:space="preserve"> identify where </w:t>
            </w:r>
            <w:r w:rsidR="00400AE7">
              <w:rPr>
                <w:sz w:val="24"/>
                <w:szCs w:val="24"/>
              </w:rPr>
              <w:t>my practice was not</w:t>
            </w:r>
            <w:r w:rsidRPr="008D48A9">
              <w:rPr>
                <w:sz w:val="24"/>
                <w:szCs w:val="24"/>
              </w:rPr>
              <w:t xml:space="preserve"> fully compliant with the Codes and how my </w:t>
            </w:r>
            <w:r w:rsidR="0082394D">
              <w:rPr>
                <w:sz w:val="24"/>
                <w:szCs w:val="24"/>
              </w:rPr>
              <w:t>limited</w:t>
            </w:r>
            <w:r w:rsidRPr="008D48A9">
              <w:rPr>
                <w:sz w:val="24"/>
                <w:szCs w:val="24"/>
              </w:rPr>
              <w:t xml:space="preserve"> knowledge</w:t>
            </w:r>
            <w:r w:rsidR="0060295B">
              <w:rPr>
                <w:sz w:val="24"/>
                <w:szCs w:val="24"/>
              </w:rPr>
              <w:t xml:space="preserve"> of the CoP </w:t>
            </w:r>
            <w:proofErr w:type="spellStart"/>
            <w:r w:rsidR="0060295B">
              <w:rPr>
                <w:sz w:val="24"/>
                <w:szCs w:val="24"/>
              </w:rPr>
              <w:t>DoL</w:t>
            </w:r>
            <w:proofErr w:type="spellEnd"/>
            <w:r w:rsidR="0060295B">
              <w:rPr>
                <w:sz w:val="24"/>
                <w:szCs w:val="24"/>
              </w:rPr>
              <w:t xml:space="preserve"> process</w:t>
            </w:r>
            <w:r w:rsidRPr="008D48A9">
              <w:rPr>
                <w:sz w:val="24"/>
                <w:szCs w:val="24"/>
              </w:rPr>
              <w:t xml:space="preserve"> had adversely impacted 1. </w:t>
            </w:r>
            <w:r w:rsidR="00161CC4">
              <w:rPr>
                <w:sz w:val="24"/>
                <w:szCs w:val="24"/>
              </w:rPr>
              <w:t>(</w:t>
            </w:r>
            <w:r w:rsidR="009A0402">
              <w:rPr>
                <w:sz w:val="24"/>
                <w:szCs w:val="24"/>
              </w:rPr>
              <w:t xml:space="preserve">Andresen et al, 1995; </w:t>
            </w:r>
            <w:r w:rsidR="00161CC4">
              <w:rPr>
                <w:sz w:val="24"/>
                <w:szCs w:val="24"/>
              </w:rPr>
              <w:t>Roscoe &amp; Marlow, 2013</w:t>
            </w:r>
            <w:r w:rsidR="0017313B">
              <w:rPr>
                <w:sz w:val="24"/>
                <w:szCs w:val="24"/>
              </w:rPr>
              <w:t xml:space="preserve">) </w:t>
            </w:r>
            <w:r w:rsidR="00877AD2">
              <w:rPr>
                <w:sz w:val="24"/>
                <w:szCs w:val="24"/>
              </w:rPr>
              <w:t xml:space="preserve">With hindsight, </w:t>
            </w:r>
            <w:r w:rsidRPr="008D48A9">
              <w:rPr>
                <w:sz w:val="24"/>
                <w:szCs w:val="24"/>
              </w:rPr>
              <w:t>I was aware that my</w:t>
            </w:r>
            <w:r w:rsidR="00877AD2">
              <w:rPr>
                <w:sz w:val="24"/>
                <w:szCs w:val="24"/>
              </w:rPr>
              <w:t xml:space="preserve"> incomplete knowledge and application of the </w:t>
            </w:r>
            <w:r w:rsidR="0060295B">
              <w:rPr>
                <w:sz w:val="24"/>
                <w:szCs w:val="24"/>
              </w:rPr>
              <w:t xml:space="preserve">CoP </w:t>
            </w:r>
            <w:proofErr w:type="spellStart"/>
            <w:r w:rsidR="0060295B">
              <w:rPr>
                <w:sz w:val="24"/>
                <w:szCs w:val="24"/>
              </w:rPr>
              <w:t>DoL</w:t>
            </w:r>
            <w:proofErr w:type="spellEnd"/>
            <w:r w:rsidR="0060295B">
              <w:rPr>
                <w:sz w:val="24"/>
                <w:szCs w:val="24"/>
              </w:rPr>
              <w:t xml:space="preserve"> process and Mental Capacity Act 2005</w:t>
            </w:r>
            <w:r w:rsidR="00877AD2">
              <w:rPr>
                <w:sz w:val="24"/>
                <w:szCs w:val="24"/>
              </w:rPr>
              <w:t xml:space="preserve"> had led me to inadvertently exclude</w:t>
            </w:r>
            <w:r w:rsidRPr="008D48A9">
              <w:rPr>
                <w:sz w:val="24"/>
                <w:szCs w:val="24"/>
              </w:rPr>
              <w:t xml:space="preserve"> 1 in the </w:t>
            </w:r>
            <w:r w:rsidR="00400AE7" w:rsidRPr="008D48A9">
              <w:rPr>
                <w:sz w:val="24"/>
                <w:szCs w:val="24"/>
              </w:rPr>
              <w:t>decision-making</w:t>
            </w:r>
            <w:r w:rsidRPr="008D48A9">
              <w:rPr>
                <w:sz w:val="24"/>
                <w:szCs w:val="24"/>
              </w:rPr>
              <w:t xml:space="preserve"> process for her safeguards</w:t>
            </w:r>
            <w:r w:rsidR="00400AE7">
              <w:rPr>
                <w:sz w:val="24"/>
                <w:szCs w:val="24"/>
              </w:rPr>
              <w:t xml:space="preserve"> and my practice had been discriminatory and oppressive. Instead of a holistic, person-centred, strengths-based approach working with 1 in her best interests, I had worked for her and made decisions on her behalf</w:t>
            </w:r>
            <w:r w:rsidR="00877AD2">
              <w:rPr>
                <w:sz w:val="24"/>
                <w:szCs w:val="24"/>
              </w:rPr>
              <w:t>.</w:t>
            </w:r>
            <w:r w:rsidR="00400AE7">
              <w:rPr>
                <w:sz w:val="24"/>
                <w:szCs w:val="24"/>
              </w:rPr>
              <w:t xml:space="preserve"> This was in violation of</w:t>
            </w:r>
            <w:r w:rsidRPr="008D48A9">
              <w:rPr>
                <w:sz w:val="24"/>
                <w:szCs w:val="24"/>
              </w:rPr>
              <w:t xml:space="preserve"> The Convention of Rights for Disabled Persons </w:t>
            </w:r>
            <w:r w:rsidR="00400AE7">
              <w:rPr>
                <w:sz w:val="24"/>
                <w:szCs w:val="24"/>
              </w:rPr>
              <w:t xml:space="preserve">which </w:t>
            </w:r>
            <w:r w:rsidRPr="008D48A9">
              <w:rPr>
                <w:sz w:val="24"/>
                <w:szCs w:val="24"/>
              </w:rPr>
              <w:t xml:space="preserve">clearly state the right of the person to be in the centre of their journey; an ethos outlined in the Social Services Well-Being (Wales) Act </w:t>
            </w:r>
            <w:r w:rsidR="00B018C2">
              <w:rPr>
                <w:sz w:val="24"/>
                <w:szCs w:val="24"/>
              </w:rPr>
              <w:t>(</w:t>
            </w:r>
            <w:r w:rsidRPr="008D48A9">
              <w:rPr>
                <w:sz w:val="24"/>
                <w:szCs w:val="24"/>
              </w:rPr>
              <w:t>2014</w:t>
            </w:r>
            <w:r w:rsidR="00B018C2">
              <w:rPr>
                <w:sz w:val="24"/>
                <w:szCs w:val="24"/>
              </w:rPr>
              <w:t>)</w:t>
            </w:r>
            <w:r w:rsidR="009A0402">
              <w:rPr>
                <w:sz w:val="24"/>
                <w:szCs w:val="24"/>
              </w:rPr>
              <w:t xml:space="preserve"> (</w:t>
            </w:r>
            <w:r w:rsidR="003227EE">
              <w:rPr>
                <w:sz w:val="24"/>
                <w:szCs w:val="24"/>
              </w:rPr>
              <w:t xml:space="preserve">Cocker &amp; </w:t>
            </w:r>
            <w:proofErr w:type="spellStart"/>
            <w:r w:rsidR="003227EE">
              <w:rPr>
                <w:sz w:val="24"/>
                <w:szCs w:val="24"/>
              </w:rPr>
              <w:t>Hafford-Letchfield</w:t>
            </w:r>
            <w:proofErr w:type="spellEnd"/>
            <w:r w:rsidR="003227EE">
              <w:rPr>
                <w:sz w:val="24"/>
                <w:szCs w:val="24"/>
              </w:rPr>
              <w:t xml:space="preserve"> 2014; </w:t>
            </w:r>
            <w:r w:rsidR="004347DD">
              <w:rPr>
                <w:sz w:val="24"/>
                <w:szCs w:val="24"/>
              </w:rPr>
              <w:t>Gov.UK, n.d.</w:t>
            </w:r>
            <w:r w:rsidR="006B6860">
              <w:rPr>
                <w:sz w:val="24"/>
                <w:szCs w:val="24"/>
              </w:rPr>
              <w:t>,</w:t>
            </w:r>
            <w:r w:rsidR="00A93623">
              <w:rPr>
                <w:sz w:val="24"/>
                <w:szCs w:val="24"/>
              </w:rPr>
              <w:t xml:space="preserve"> </w:t>
            </w:r>
            <w:proofErr w:type="spellStart"/>
            <w:r w:rsidR="00A93623">
              <w:rPr>
                <w:sz w:val="24"/>
                <w:szCs w:val="24"/>
              </w:rPr>
              <w:t>nd</w:t>
            </w:r>
            <w:proofErr w:type="spellEnd"/>
            <w:r w:rsidR="003E7996">
              <w:rPr>
                <w:sz w:val="24"/>
                <w:szCs w:val="24"/>
              </w:rPr>
              <w:t xml:space="preserve"> </w:t>
            </w:r>
            <w:r w:rsidR="00A93623">
              <w:rPr>
                <w:sz w:val="24"/>
                <w:szCs w:val="24"/>
              </w:rPr>
              <w:t>b</w:t>
            </w:r>
            <w:r w:rsidR="003E7996">
              <w:rPr>
                <w:sz w:val="24"/>
                <w:szCs w:val="24"/>
              </w:rPr>
              <w:t>;</w:t>
            </w:r>
            <w:r w:rsidR="006B6860">
              <w:rPr>
                <w:sz w:val="24"/>
                <w:szCs w:val="24"/>
              </w:rPr>
              <w:t xml:space="preserve"> </w:t>
            </w:r>
            <w:r w:rsidR="003E7996">
              <w:rPr>
                <w:sz w:val="24"/>
                <w:szCs w:val="24"/>
              </w:rPr>
              <w:t>Gov.UK 2014</w:t>
            </w:r>
            <w:r w:rsidR="00077553">
              <w:rPr>
                <w:sz w:val="24"/>
                <w:szCs w:val="24"/>
              </w:rPr>
              <w:t>)</w:t>
            </w:r>
            <w:r w:rsidR="00431A23">
              <w:rPr>
                <w:sz w:val="24"/>
                <w:szCs w:val="24"/>
              </w:rPr>
              <w:t>.</w:t>
            </w:r>
          </w:p>
          <w:p w14:paraId="12597236" w14:textId="5E722937" w:rsidR="005041F7" w:rsidRDefault="005041F7" w:rsidP="008D48A9">
            <w:pPr>
              <w:spacing w:line="480" w:lineRule="auto"/>
              <w:jc w:val="both"/>
              <w:rPr>
                <w:sz w:val="24"/>
                <w:szCs w:val="24"/>
              </w:rPr>
            </w:pPr>
          </w:p>
          <w:p w14:paraId="697F11A5" w14:textId="2A8EC2E6" w:rsidR="00FA4CA5" w:rsidRPr="008D48A9" w:rsidRDefault="00FA4CA5" w:rsidP="00FA4CA5">
            <w:pPr>
              <w:spacing w:line="480" w:lineRule="auto"/>
              <w:jc w:val="both"/>
              <w:rPr>
                <w:sz w:val="24"/>
                <w:szCs w:val="24"/>
              </w:rPr>
            </w:pPr>
            <w:r w:rsidRPr="008D48A9">
              <w:rPr>
                <w:sz w:val="24"/>
                <w:szCs w:val="24"/>
              </w:rPr>
              <w:t>The Code of Professional Practice for Social Care and the National Occupancy Standards are part of the Welsh legislation which arose from Welsh devolution from the U.K. Government. Devolution is the transfer of power and funding from national to local government</w:t>
            </w:r>
            <w:r w:rsidR="00135C45">
              <w:rPr>
                <w:sz w:val="24"/>
                <w:szCs w:val="24"/>
              </w:rPr>
              <w:t xml:space="preserve"> </w:t>
            </w:r>
            <w:r w:rsidRPr="008D48A9">
              <w:rPr>
                <w:sz w:val="24"/>
                <w:szCs w:val="24"/>
              </w:rPr>
              <w:t xml:space="preserve">and the </w:t>
            </w:r>
            <w:r w:rsidRPr="008D48A9">
              <w:rPr>
                <w:sz w:val="24"/>
                <w:szCs w:val="24"/>
              </w:rPr>
              <w:lastRenderedPageBreak/>
              <w:t>subsequent right to legislate has meant that the new laws and measures set out by the National Assembly of Wales are designed to promote, maintain</w:t>
            </w:r>
            <w:r w:rsidR="00135C45">
              <w:rPr>
                <w:sz w:val="24"/>
                <w:szCs w:val="24"/>
              </w:rPr>
              <w:t>,</w:t>
            </w:r>
            <w:r w:rsidRPr="008D48A9">
              <w:rPr>
                <w:sz w:val="24"/>
                <w:szCs w:val="24"/>
              </w:rPr>
              <w:t xml:space="preserve"> and protect Welsh culture, heritage and language. Within this legislation is the Welsh Language Offer which automatically assumes the right of every person to be given the chance to have their assessments completed in Welsh </w:t>
            </w:r>
            <w:r w:rsidR="00E65E65">
              <w:rPr>
                <w:sz w:val="24"/>
                <w:szCs w:val="24"/>
              </w:rPr>
              <w:t>(</w:t>
            </w:r>
            <w:r w:rsidR="00E82013">
              <w:rPr>
                <w:sz w:val="24"/>
                <w:szCs w:val="24"/>
              </w:rPr>
              <w:t xml:space="preserve">Association of Directors of Social Services, 2015; </w:t>
            </w:r>
            <w:r w:rsidR="00E65E65">
              <w:rPr>
                <w:sz w:val="24"/>
                <w:szCs w:val="24"/>
              </w:rPr>
              <w:t>Gov.UK</w:t>
            </w:r>
            <w:r w:rsidR="00A909AA">
              <w:rPr>
                <w:sz w:val="24"/>
                <w:szCs w:val="24"/>
              </w:rPr>
              <w:t xml:space="preserve"> </w:t>
            </w:r>
            <w:r w:rsidR="00857C3F">
              <w:rPr>
                <w:sz w:val="24"/>
                <w:szCs w:val="24"/>
              </w:rPr>
              <w:t>2018</w:t>
            </w:r>
            <w:r w:rsidR="00C81AC2">
              <w:rPr>
                <w:sz w:val="24"/>
                <w:szCs w:val="24"/>
              </w:rPr>
              <w:t>,</w:t>
            </w:r>
            <w:r w:rsidR="00A72D8E">
              <w:rPr>
                <w:sz w:val="24"/>
                <w:szCs w:val="24"/>
              </w:rPr>
              <w:t xml:space="preserve"> </w:t>
            </w:r>
            <w:r w:rsidR="00A72D8E" w:rsidRPr="00254889">
              <w:rPr>
                <w:sz w:val="24"/>
                <w:szCs w:val="24"/>
              </w:rPr>
              <w:t>2017</w:t>
            </w:r>
            <w:r w:rsidR="00A909AA">
              <w:rPr>
                <w:sz w:val="24"/>
                <w:szCs w:val="24"/>
              </w:rPr>
              <w:t>; Welsh Government, n.d.)</w:t>
            </w:r>
            <w:r w:rsidR="00431A23">
              <w:rPr>
                <w:sz w:val="24"/>
                <w:szCs w:val="24"/>
              </w:rPr>
              <w:t>.</w:t>
            </w:r>
          </w:p>
          <w:p w14:paraId="236143AC" w14:textId="25E6F47D" w:rsidR="008D48A9" w:rsidRDefault="008D48A9" w:rsidP="008D48A9">
            <w:pPr>
              <w:spacing w:line="480" w:lineRule="auto"/>
              <w:jc w:val="both"/>
              <w:rPr>
                <w:sz w:val="24"/>
                <w:szCs w:val="24"/>
              </w:rPr>
            </w:pPr>
          </w:p>
          <w:p w14:paraId="041C0096" w14:textId="33330082" w:rsidR="008D48A9" w:rsidRPr="008D48A9" w:rsidRDefault="00AE2FCA" w:rsidP="008D48A9">
            <w:pPr>
              <w:spacing w:line="480" w:lineRule="auto"/>
              <w:jc w:val="both"/>
              <w:rPr>
                <w:sz w:val="24"/>
                <w:szCs w:val="24"/>
              </w:rPr>
            </w:pPr>
            <w:r>
              <w:rPr>
                <w:sz w:val="24"/>
                <w:szCs w:val="24"/>
              </w:rPr>
              <w:t>The Working Together to Safeguard People: Volume 6 guidance:</w:t>
            </w:r>
            <w:r w:rsidRPr="00E2367D">
              <w:rPr>
                <w:sz w:val="24"/>
                <w:szCs w:val="24"/>
              </w:rPr>
              <w:t xml:space="preserve"> Handling Individual Cases to Protect Adults at Risk</w:t>
            </w:r>
            <w:r>
              <w:rPr>
                <w:sz w:val="24"/>
                <w:szCs w:val="24"/>
              </w:rPr>
              <w:t xml:space="preserve"> (2014) issued under section 31 of the Social Services and Well-being (Wales) Act </w:t>
            </w:r>
            <w:r w:rsidR="00B018C2">
              <w:rPr>
                <w:sz w:val="24"/>
                <w:szCs w:val="24"/>
              </w:rPr>
              <w:t>(</w:t>
            </w:r>
            <w:r>
              <w:rPr>
                <w:sz w:val="24"/>
                <w:szCs w:val="24"/>
              </w:rPr>
              <w:t>2014</w:t>
            </w:r>
            <w:r w:rsidR="00B018C2">
              <w:rPr>
                <w:sz w:val="24"/>
                <w:szCs w:val="24"/>
              </w:rPr>
              <w:t>)</w:t>
            </w:r>
            <w:r>
              <w:rPr>
                <w:sz w:val="24"/>
                <w:szCs w:val="24"/>
              </w:rPr>
              <w:t xml:space="preserve"> is clear that good safeguarding includes the person feeling valued and respected; openness between all involved parties; clear written safeguarding policies and procedures; trained and knowledgeable staff and carers; user friendly complaint procedures and a culture of listening to complaints. (Welsh Government 2014) </w:t>
            </w:r>
            <w:r w:rsidR="0096026A">
              <w:rPr>
                <w:sz w:val="24"/>
                <w:szCs w:val="24"/>
              </w:rPr>
              <w:t xml:space="preserve">During a discussion with 1’s care providers about </w:t>
            </w:r>
            <w:r w:rsidR="00AF7115">
              <w:rPr>
                <w:sz w:val="24"/>
                <w:szCs w:val="24"/>
              </w:rPr>
              <w:t xml:space="preserve">The </w:t>
            </w:r>
            <w:r w:rsidR="00D767CF">
              <w:rPr>
                <w:sz w:val="24"/>
                <w:szCs w:val="24"/>
              </w:rPr>
              <w:t>Welsh Language Off</w:t>
            </w:r>
            <w:r w:rsidR="002070AC">
              <w:rPr>
                <w:sz w:val="24"/>
                <w:szCs w:val="24"/>
              </w:rPr>
              <w:t>er</w:t>
            </w:r>
            <w:r w:rsidR="002C6684">
              <w:rPr>
                <w:sz w:val="24"/>
                <w:szCs w:val="24"/>
              </w:rPr>
              <w:t xml:space="preserve"> for her staff</w:t>
            </w:r>
            <w:r w:rsidR="00BD3351">
              <w:rPr>
                <w:sz w:val="24"/>
                <w:szCs w:val="24"/>
              </w:rPr>
              <w:t xml:space="preserve"> </w:t>
            </w:r>
            <w:r w:rsidR="002C6684">
              <w:rPr>
                <w:sz w:val="24"/>
                <w:szCs w:val="24"/>
              </w:rPr>
              <w:t>(</w:t>
            </w:r>
            <w:r w:rsidR="00684869">
              <w:rPr>
                <w:sz w:val="24"/>
                <w:szCs w:val="24"/>
              </w:rPr>
              <w:t>Association of Directors of Social Services, 2015</w:t>
            </w:r>
            <w:r w:rsidR="002C6684">
              <w:rPr>
                <w:sz w:val="24"/>
                <w:szCs w:val="24"/>
              </w:rPr>
              <w:t>)</w:t>
            </w:r>
            <w:r w:rsidR="00BD3351">
              <w:rPr>
                <w:sz w:val="24"/>
                <w:szCs w:val="24"/>
              </w:rPr>
              <w:t>,</w:t>
            </w:r>
            <w:r w:rsidR="0096026A">
              <w:rPr>
                <w:sz w:val="24"/>
                <w:szCs w:val="24"/>
              </w:rPr>
              <w:t xml:space="preserve"> </w:t>
            </w:r>
            <w:r w:rsidR="00D767CF">
              <w:rPr>
                <w:sz w:val="24"/>
                <w:szCs w:val="24"/>
              </w:rPr>
              <w:t>I became aware that</w:t>
            </w:r>
            <w:r w:rsidR="002070AC">
              <w:rPr>
                <w:sz w:val="24"/>
                <w:szCs w:val="24"/>
              </w:rPr>
              <w:t xml:space="preserve"> </w:t>
            </w:r>
            <w:r w:rsidR="008D48A9" w:rsidRPr="008D48A9">
              <w:rPr>
                <w:sz w:val="24"/>
                <w:szCs w:val="24"/>
              </w:rPr>
              <w:t xml:space="preserve">1 has several carers who have recently moved to Wales from outside the UK for employment. These carers are supported to be English speaking rather than Welsh speaking and they were not supported to understand Welsh culture or language. </w:t>
            </w:r>
            <w:r w:rsidR="00C25531">
              <w:rPr>
                <w:sz w:val="24"/>
                <w:szCs w:val="24"/>
              </w:rPr>
              <w:t>The</w:t>
            </w:r>
            <w:r w:rsidR="008D48A9" w:rsidRPr="008D48A9">
              <w:rPr>
                <w:sz w:val="24"/>
                <w:szCs w:val="24"/>
              </w:rPr>
              <w:t xml:space="preserve"> carers </w:t>
            </w:r>
            <w:r w:rsidR="00C25531">
              <w:rPr>
                <w:sz w:val="24"/>
                <w:szCs w:val="24"/>
              </w:rPr>
              <w:t>are</w:t>
            </w:r>
            <w:r w:rsidR="008D48A9" w:rsidRPr="008D48A9">
              <w:rPr>
                <w:sz w:val="24"/>
                <w:szCs w:val="24"/>
              </w:rPr>
              <w:t xml:space="preserve"> more conversant with English law rather than Welsh law and d</w:t>
            </w:r>
            <w:r w:rsidR="00C25531">
              <w:rPr>
                <w:sz w:val="24"/>
                <w:szCs w:val="24"/>
              </w:rPr>
              <w:t>o</w:t>
            </w:r>
            <w:r w:rsidR="008D48A9" w:rsidRPr="008D48A9">
              <w:rPr>
                <w:sz w:val="24"/>
                <w:szCs w:val="24"/>
              </w:rPr>
              <w:t xml:space="preserve"> not realise that Wales has its own legal, health and education systems, and its own culture and language. </w:t>
            </w:r>
            <w:r w:rsidR="00694B5D">
              <w:rPr>
                <w:sz w:val="24"/>
                <w:szCs w:val="24"/>
              </w:rPr>
              <w:t xml:space="preserve">The Well-being of Future Generations (Wales) Act </w:t>
            </w:r>
            <w:r w:rsidR="00B018C2">
              <w:rPr>
                <w:sz w:val="24"/>
                <w:szCs w:val="24"/>
              </w:rPr>
              <w:t>(</w:t>
            </w:r>
            <w:r w:rsidR="00694B5D">
              <w:rPr>
                <w:sz w:val="24"/>
                <w:szCs w:val="24"/>
              </w:rPr>
              <w:t>2015</w:t>
            </w:r>
            <w:r w:rsidR="00B018C2">
              <w:rPr>
                <w:sz w:val="24"/>
                <w:szCs w:val="24"/>
              </w:rPr>
              <w:t>)</w:t>
            </w:r>
            <w:r w:rsidR="00694B5D">
              <w:rPr>
                <w:sz w:val="24"/>
                <w:szCs w:val="24"/>
              </w:rPr>
              <w:t xml:space="preserve"> has</w:t>
            </w:r>
            <w:r w:rsidR="006B28CD">
              <w:rPr>
                <w:sz w:val="24"/>
                <w:szCs w:val="24"/>
              </w:rPr>
              <w:t xml:space="preserve"> the protection of the Welsh language, culture</w:t>
            </w:r>
            <w:r w:rsidR="00C25531">
              <w:rPr>
                <w:sz w:val="24"/>
                <w:szCs w:val="24"/>
              </w:rPr>
              <w:t>,</w:t>
            </w:r>
            <w:r w:rsidR="006B28CD">
              <w:rPr>
                <w:sz w:val="24"/>
                <w:szCs w:val="24"/>
              </w:rPr>
              <w:t xml:space="preserve"> and heritage as one of its well-being goals</w:t>
            </w:r>
            <w:r w:rsidR="00BD3351">
              <w:rPr>
                <w:sz w:val="24"/>
                <w:szCs w:val="24"/>
              </w:rPr>
              <w:t xml:space="preserve"> </w:t>
            </w:r>
            <w:r w:rsidR="00E13905">
              <w:rPr>
                <w:sz w:val="24"/>
                <w:szCs w:val="24"/>
              </w:rPr>
              <w:t>(</w:t>
            </w:r>
            <w:r w:rsidR="00106F54">
              <w:rPr>
                <w:sz w:val="24"/>
                <w:szCs w:val="24"/>
              </w:rPr>
              <w:t>Future Generations</w:t>
            </w:r>
            <w:r w:rsidR="00E13905">
              <w:rPr>
                <w:sz w:val="24"/>
                <w:szCs w:val="24"/>
              </w:rPr>
              <w:t>, Commissioner for Wales, 2015)</w:t>
            </w:r>
            <w:r w:rsidR="00BD3351">
              <w:rPr>
                <w:sz w:val="24"/>
                <w:szCs w:val="24"/>
              </w:rPr>
              <w:t>.</w:t>
            </w:r>
            <w:r w:rsidR="00E13905">
              <w:rPr>
                <w:sz w:val="24"/>
                <w:szCs w:val="24"/>
              </w:rPr>
              <w:t xml:space="preserve"> </w:t>
            </w:r>
            <w:r w:rsidR="006B28CD">
              <w:rPr>
                <w:sz w:val="24"/>
                <w:szCs w:val="24"/>
              </w:rPr>
              <w:t xml:space="preserve"> It</w:t>
            </w:r>
            <w:r w:rsidR="008D48A9" w:rsidRPr="008D48A9">
              <w:rPr>
                <w:sz w:val="24"/>
                <w:szCs w:val="24"/>
              </w:rPr>
              <w:t xml:space="preserve"> was agreed in discussion with the </w:t>
            </w:r>
            <w:r w:rsidR="002070AC">
              <w:rPr>
                <w:sz w:val="24"/>
                <w:szCs w:val="24"/>
              </w:rPr>
              <w:t>c</w:t>
            </w:r>
            <w:r w:rsidR="008D48A9" w:rsidRPr="008D48A9">
              <w:rPr>
                <w:sz w:val="24"/>
                <w:szCs w:val="24"/>
              </w:rPr>
              <w:t xml:space="preserve">are </w:t>
            </w:r>
            <w:r w:rsidR="002070AC">
              <w:rPr>
                <w:sz w:val="24"/>
                <w:szCs w:val="24"/>
              </w:rPr>
              <w:t>p</w:t>
            </w:r>
            <w:r w:rsidR="008D48A9" w:rsidRPr="008D48A9">
              <w:rPr>
                <w:sz w:val="24"/>
                <w:szCs w:val="24"/>
              </w:rPr>
              <w:t xml:space="preserve">roviders that </w:t>
            </w:r>
            <w:r w:rsidR="00B37C62">
              <w:rPr>
                <w:sz w:val="24"/>
                <w:szCs w:val="24"/>
              </w:rPr>
              <w:t xml:space="preserve">teaching 1’s carers to be able to say </w:t>
            </w:r>
            <w:r w:rsidR="008D48A9" w:rsidRPr="008D48A9">
              <w:rPr>
                <w:sz w:val="24"/>
                <w:szCs w:val="24"/>
              </w:rPr>
              <w:t xml:space="preserve">“Hello,” “Goodbye” and “thank you” </w:t>
            </w:r>
            <w:r w:rsidR="00B37C62">
              <w:rPr>
                <w:sz w:val="24"/>
                <w:szCs w:val="24"/>
              </w:rPr>
              <w:t xml:space="preserve">in Welsh would mean 1’s carers would be </w:t>
            </w:r>
            <w:r w:rsidR="00B37C62">
              <w:rPr>
                <w:sz w:val="24"/>
                <w:szCs w:val="24"/>
              </w:rPr>
              <w:lastRenderedPageBreak/>
              <w:t>working in line with current Welsh legislation</w:t>
            </w:r>
            <w:r w:rsidR="00CD6B04">
              <w:rPr>
                <w:sz w:val="24"/>
                <w:szCs w:val="24"/>
              </w:rPr>
              <w:t>.</w:t>
            </w:r>
            <w:r w:rsidR="00702E7B">
              <w:rPr>
                <w:sz w:val="24"/>
                <w:szCs w:val="24"/>
              </w:rPr>
              <w:t xml:space="preserve"> </w:t>
            </w:r>
            <w:r w:rsidR="008D48A9" w:rsidRPr="008D48A9">
              <w:rPr>
                <w:sz w:val="24"/>
                <w:szCs w:val="24"/>
              </w:rPr>
              <w:t xml:space="preserve">1’s care providers and care staff were working to English Law; The Care Act </w:t>
            </w:r>
            <w:r w:rsidR="00B018C2">
              <w:rPr>
                <w:sz w:val="24"/>
                <w:szCs w:val="24"/>
              </w:rPr>
              <w:t>(</w:t>
            </w:r>
            <w:r w:rsidR="008D48A9" w:rsidRPr="008D48A9">
              <w:rPr>
                <w:sz w:val="24"/>
                <w:szCs w:val="24"/>
              </w:rPr>
              <w:t>2014</w:t>
            </w:r>
            <w:r w:rsidR="00B018C2">
              <w:rPr>
                <w:sz w:val="24"/>
                <w:szCs w:val="24"/>
              </w:rPr>
              <w:t>)</w:t>
            </w:r>
            <w:r w:rsidR="008D48A9" w:rsidRPr="008D48A9">
              <w:rPr>
                <w:sz w:val="24"/>
                <w:szCs w:val="24"/>
              </w:rPr>
              <w:t xml:space="preserve">, as opposed to Welsh Law; The Social Services and Well-Being (Wales) Act </w:t>
            </w:r>
            <w:r w:rsidR="00B018C2">
              <w:rPr>
                <w:sz w:val="24"/>
                <w:szCs w:val="24"/>
              </w:rPr>
              <w:t>(</w:t>
            </w:r>
            <w:r w:rsidR="008D48A9" w:rsidRPr="008D48A9">
              <w:rPr>
                <w:sz w:val="24"/>
                <w:szCs w:val="24"/>
              </w:rPr>
              <w:t>2014</w:t>
            </w:r>
            <w:r w:rsidR="00B018C2">
              <w:rPr>
                <w:sz w:val="24"/>
                <w:szCs w:val="24"/>
              </w:rPr>
              <w:t>)</w:t>
            </w:r>
            <w:r w:rsidR="005E539E">
              <w:rPr>
                <w:sz w:val="24"/>
                <w:szCs w:val="24"/>
              </w:rPr>
              <w:t xml:space="preserve">. This </w:t>
            </w:r>
            <w:r w:rsidR="00D90B66">
              <w:rPr>
                <w:sz w:val="24"/>
                <w:szCs w:val="24"/>
              </w:rPr>
              <w:t xml:space="preserve">meant </w:t>
            </w:r>
            <w:r w:rsidR="008D48A9" w:rsidRPr="008D48A9">
              <w:rPr>
                <w:sz w:val="24"/>
                <w:szCs w:val="24"/>
              </w:rPr>
              <w:t>their actions w</w:t>
            </w:r>
            <w:r w:rsidR="0096026A">
              <w:rPr>
                <w:sz w:val="24"/>
                <w:szCs w:val="24"/>
              </w:rPr>
              <w:t>ere</w:t>
            </w:r>
            <w:r w:rsidR="008D48A9" w:rsidRPr="008D48A9">
              <w:rPr>
                <w:sz w:val="24"/>
                <w:szCs w:val="24"/>
              </w:rPr>
              <w:t xml:space="preserve"> not legally viable</w:t>
            </w:r>
            <w:r w:rsidR="00D90B66">
              <w:rPr>
                <w:sz w:val="24"/>
                <w:szCs w:val="24"/>
              </w:rPr>
              <w:t xml:space="preserve"> and therefore oppressive and discriminatory towards 1 who was not receiving the right legal support</w:t>
            </w:r>
            <w:r w:rsidR="00407B9C">
              <w:rPr>
                <w:sz w:val="24"/>
                <w:szCs w:val="24"/>
              </w:rPr>
              <w:t>,</w:t>
            </w:r>
            <w:r w:rsidR="00D90B66">
              <w:rPr>
                <w:sz w:val="24"/>
                <w:szCs w:val="24"/>
              </w:rPr>
              <w:t xml:space="preserve"> and the carers who were not being supported to be part of the Welsh culture they lived and worked in</w:t>
            </w:r>
            <w:r w:rsidR="008D48A9" w:rsidRPr="008D48A9">
              <w:rPr>
                <w:sz w:val="24"/>
                <w:szCs w:val="24"/>
              </w:rPr>
              <w:t>.</w:t>
            </w:r>
            <w:r w:rsidR="00173ACC" w:rsidRPr="00254889">
              <w:rPr>
                <w:rFonts w:eastAsia="Calibri"/>
                <w:sz w:val="24"/>
                <w:szCs w:val="24"/>
              </w:rPr>
              <w:t xml:space="preserve"> </w:t>
            </w:r>
            <w:r w:rsidR="00173ACC">
              <w:rPr>
                <w:rFonts w:eastAsia="Calibri"/>
                <w:sz w:val="24"/>
                <w:szCs w:val="24"/>
              </w:rPr>
              <w:t>(</w:t>
            </w:r>
            <w:r w:rsidR="00173ACC" w:rsidRPr="00254889">
              <w:rPr>
                <w:rFonts w:eastAsia="Calibri"/>
                <w:sz w:val="24"/>
                <w:szCs w:val="24"/>
              </w:rPr>
              <w:t>Cocker,</w:t>
            </w:r>
            <w:r w:rsidR="00173ACC">
              <w:rPr>
                <w:rFonts w:eastAsia="Calibri"/>
                <w:sz w:val="24"/>
                <w:szCs w:val="24"/>
              </w:rPr>
              <w:t xml:space="preserve"> &amp;</w:t>
            </w:r>
            <w:r w:rsidR="00173ACC" w:rsidRPr="00254889">
              <w:rPr>
                <w:rFonts w:eastAsia="Calibri"/>
                <w:sz w:val="24"/>
                <w:szCs w:val="24"/>
              </w:rPr>
              <w:t xml:space="preserve"> </w:t>
            </w:r>
            <w:proofErr w:type="spellStart"/>
            <w:r w:rsidR="00173ACC" w:rsidRPr="00254889">
              <w:rPr>
                <w:rFonts w:eastAsia="Calibri"/>
                <w:sz w:val="24"/>
                <w:szCs w:val="24"/>
              </w:rPr>
              <w:t>Hafford-Letchfield</w:t>
            </w:r>
            <w:proofErr w:type="spellEnd"/>
            <w:r w:rsidR="00173ACC" w:rsidRPr="00254889">
              <w:rPr>
                <w:rFonts w:eastAsia="Calibri"/>
                <w:sz w:val="24"/>
                <w:szCs w:val="24"/>
              </w:rPr>
              <w:t xml:space="preserve">, 2014) </w:t>
            </w:r>
            <w:r w:rsidR="008D48A9" w:rsidRPr="008D48A9">
              <w:rPr>
                <w:sz w:val="24"/>
                <w:szCs w:val="24"/>
              </w:rPr>
              <w:t xml:space="preserve">People will think in the language they are most familiar with so key information can be overlooked when people are trying to translate what they are hearing into </w:t>
            </w:r>
            <w:r w:rsidR="00104131">
              <w:rPr>
                <w:sz w:val="24"/>
                <w:szCs w:val="24"/>
              </w:rPr>
              <w:t>their f</w:t>
            </w:r>
            <w:r w:rsidR="008D48A9" w:rsidRPr="008D48A9">
              <w:rPr>
                <w:sz w:val="24"/>
                <w:szCs w:val="24"/>
              </w:rPr>
              <w:t xml:space="preserve">amiliar language. This is especially true in safeguarding where vital information could be lost or mis-communicated due to a language and culture barrier. 1 was not a Welsh speaker and some of her care providers were neither first language Welsh nor English speakers so I continued with my assessments in English but utilised the Welsh Active Offer and The Well-being of Future Generations (Wales) Act </w:t>
            </w:r>
            <w:r w:rsidR="00B018C2">
              <w:rPr>
                <w:sz w:val="24"/>
                <w:szCs w:val="24"/>
              </w:rPr>
              <w:t>(</w:t>
            </w:r>
            <w:r w:rsidR="008D48A9" w:rsidRPr="008D48A9">
              <w:rPr>
                <w:sz w:val="24"/>
                <w:szCs w:val="24"/>
              </w:rPr>
              <w:t>2015</w:t>
            </w:r>
            <w:r w:rsidR="00B018C2">
              <w:rPr>
                <w:sz w:val="24"/>
                <w:szCs w:val="24"/>
              </w:rPr>
              <w:t>)</w:t>
            </w:r>
            <w:r w:rsidR="008D48A9" w:rsidRPr="008D48A9">
              <w:rPr>
                <w:sz w:val="24"/>
                <w:szCs w:val="24"/>
              </w:rPr>
              <w:t xml:space="preserve"> to develop my understanding of 1’s home and care environment and to support her care provider and care staff with an understanding of the language, law and culture of Wales. (</w:t>
            </w:r>
            <w:r w:rsidR="0096051A" w:rsidRPr="008D48A9">
              <w:rPr>
                <w:sz w:val="24"/>
                <w:szCs w:val="24"/>
              </w:rPr>
              <w:t>Davies, n.d.</w:t>
            </w:r>
            <w:r w:rsidR="0096051A">
              <w:rPr>
                <w:sz w:val="24"/>
                <w:szCs w:val="24"/>
              </w:rPr>
              <w:t xml:space="preserve">; </w:t>
            </w:r>
            <w:r w:rsidR="00407B9C">
              <w:rPr>
                <w:sz w:val="24"/>
                <w:szCs w:val="24"/>
              </w:rPr>
              <w:t>(Future Generations, Commissioner for Wales, 2015</w:t>
            </w:r>
            <w:r w:rsidR="00407B9C">
              <w:rPr>
                <w:sz w:val="24"/>
                <w:szCs w:val="24"/>
              </w:rPr>
              <w:t xml:space="preserve">; </w:t>
            </w:r>
            <w:proofErr w:type="spellStart"/>
            <w:r w:rsidR="008D48A9" w:rsidRPr="008D48A9">
              <w:rPr>
                <w:sz w:val="24"/>
                <w:szCs w:val="24"/>
              </w:rPr>
              <w:t>Mushins</w:t>
            </w:r>
            <w:proofErr w:type="spellEnd"/>
            <w:r w:rsidR="008D48A9" w:rsidRPr="008D48A9">
              <w:rPr>
                <w:sz w:val="24"/>
                <w:szCs w:val="24"/>
              </w:rPr>
              <w:t xml:space="preserve"> 2018)</w:t>
            </w:r>
          </w:p>
          <w:p w14:paraId="414F3D41" w14:textId="77777777" w:rsidR="008D48A9" w:rsidRPr="008D48A9" w:rsidRDefault="008D48A9" w:rsidP="008D48A9">
            <w:pPr>
              <w:spacing w:line="480" w:lineRule="auto"/>
              <w:jc w:val="both"/>
              <w:rPr>
                <w:sz w:val="24"/>
                <w:szCs w:val="24"/>
              </w:rPr>
            </w:pPr>
          </w:p>
          <w:p w14:paraId="17EDBA63" w14:textId="1AE7B0D4" w:rsidR="008D48A9" w:rsidRPr="008D48A9" w:rsidRDefault="008D48A9" w:rsidP="008D48A9">
            <w:pPr>
              <w:spacing w:line="480" w:lineRule="auto"/>
              <w:jc w:val="both"/>
              <w:rPr>
                <w:sz w:val="24"/>
                <w:szCs w:val="24"/>
              </w:rPr>
            </w:pPr>
            <w:r w:rsidRPr="008D48A9">
              <w:rPr>
                <w:sz w:val="24"/>
                <w:szCs w:val="24"/>
              </w:rPr>
              <w:t xml:space="preserve">Safeguarding includes the correct care and support provision for 1. The Social Services and Well-Being Act (Wales) </w:t>
            </w:r>
            <w:r w:rsidR="00B018C2">
              <w:rPr>
                <w:sz w:val="24"/>
                <w:szCs w:val="24"/>
              </w:rPr>
              <w:t>(</w:t>
            </w:r>
            <w:r w:rsidRPr="008D48A9">
              <w:rPr>
                <w:sz w:val="24"/>
                <w:szCs w:val="24"/>
              </w:rPr>
              <w:t>2014</w:t>
            </w:r>
            <w:r w:rsidR="00B018C2">
              <w:rPr>
                <w:sz w:val="24"/>
                <w:szCs w:val="24"/>
              </w:rPr>
              <w:t>)</w:t>
            </w:r>
            <w:r w:rsidRPr="008D48A9">
              <w:rPr>
                <w:sz w:val="24"/>
                <w:szCs w:val="24"/>
              </w:rPr>
              <w:t>; Section 47</w:t>
            </w:r>
            <w:r w:rsidR="006B7183">
              <w:rPr>
                <w:sz w:val="24"/>
                <w:szCs w:val="24"/>
              </w:rPr>
              <w:t>,</w:t>
            </w:r>
            <w:r w:rsidRPr="008D48A9">
              <w:rPr>
                <w:sz w:val="24"/>
                <w:szCs w:val="24"/>
              </w:rPr>
              <w:t xml:space="preserve"> and the Coughlan caselaw is clear that the provision of a Primary Health Need must be met by The National Health Service (N</w:t>
            </w:r>
            <w:r w:rsidR="00F079A5">
              <w:rPr>
                <w:sz w:val="24"/>
                <w:szCs w:val="24"/>
              </w:rPr>
              <w:t>.</w:t>
            </w:r>
            <w:r w:rsidRPr="008D48A9">
              <w:rPr>
                <w:sz w:val="24"/>
                <w:szCs w:val="24"/>
              </w:rPr>
              <w:t>H</w:t>
            </w:r>
            <w:r w:rsidR="00F079A5">
              <w:rPr>
                <w:sz w:val="24"/>
                <w:szCs w:val="24"/>
              </w:rPr>
              <w:t>.</w:t>
            </w:r>
            <w:r w:rsidRPr="008D48A9">
              <w:rPr>
                <w:sz w:val="24"/>
                <w:szCs w:val="24"/>
              </w:rPr>
              <w:t>S</w:t>
            </w:r>
            <w:r w:rsidR="00F079A5">
              <w:rPr>
                <w:sz w:val="24"/>
                <w:szCs w:val="24"/>
              </w:rPr>
              <w:t>.</w:t>
            </w:r>
            <w:r w:rsidRPr="008D48A9">
              <w:rPr>
                <w:sz w:val="24"/>
                <w:szCs w:val="24"/>
              </w:rPr>
              <w:t>) to ensure safe, appropriate care. I employed the N.H.S. Continuing Health Care Funding guidelines and the Coughlan case law to identify that 1’s behaviour was not medical in its origin and to ensure that there was no need for medical intervention. (Bond Solon Wilmington Professional, 201</w:t>
            </w:r>
            <w:r w:rsidR="003B4216">
              <w:rPr>
                <w:sz w:val="24"/>
                <w:szCs w:val="24"/>
              </w:rPr>
              <w:t>9</w:t>
            </w:r>
            <w:r w:rsidR="006A710C">
              <w:rPr>
                <w:sz w:val="24"/>
                <w:szCs w:val="24"/>
              </w:rPr>
              <w:t>b</w:t>
            </w:r>
            <w:r w:rsidRPr="008D48A9">
              <w:rPr>
                <w:sz w:val="24"/>
                <w:szCs w:val="24"/>
              </w:rPr>
              <w:t xml:space="preserve">; </w:t>
            </w:r>
            <w:r w:rsidRPr="008D48A9">
              <w:rPr>
                <w:sz w:val="24"/>
                <w:szCs w:val="24"/>
              </w:rPr>
              <w:lastRenderedPageBreak/>
              <w:t xml:space="preserve">Coughlan &amp; </w:t>
            </w:r>
            <w:proofErr w:type="spellStart"/>
            <w:r w:rsidRPr="008D48A9">
              <w:rPr>
                <w:sz w:val="24"/>
                <w:szCs w:val="24"/>
              </w:rPr>
              <w:t>Ors</w:t>
            </w:r>
            <w:proofErr w:type="spellEnd"/>
            <w:r w:rsidRPr="008D48A9">
              <w:rPr>
                <w:sz w:val="24"/>
                <w:szCs w:val="24"/>
              </w:rPr>
              <w:t>, R (on the application of) v North &amp; East Devon Health Authority,1999</w:t>
            </w:r>
            <w:r w:rsidR="00F079A5">
              <w:rPr>
                <w:sz w:val="24"/>
                <w:szCs w:val="24"/>
              </w:rPr>
              <w:t>; Gov.UK, 2014</w:t>
            </w:r>
            <w:r w:rsidRPr="008D48A9">
              <w:rPr>
                <w:sz w:val="24"/>
                <w:szCs w:val="24"/>
              </w:rPr>
              <w:t xml:space="preserve">) </w:t>
            </w:r>
          </w:p>
          <w:p w14:paraId="16141E4A" w14:textId="77777777" w:rsidR="008D48A9" w:rsidRPr="008D48A9" w:rsidRDefault="008D48A9" w:rsidP="008D48A9">
            <w:pPr>
              <w:spacing w:line="480" w:lineRule="auto"/>
              <w:jc w:val="both"/>
              <w:rPr>
                <w:sz w:val="24"/>
                <w:szCs w:val="24"/>
              </w:rPr>
            </w:pPr>
          </w:p>
          <w:p w14:paraId="6178F483" w14:textId="107AA0C0" w:rsidR="008D48A9" w:rsidRPr="008D48A9" w:rsidRDefault="00104131" w:rsidP="00326CDB">
            <w:pPr>
              <w:spacing w:before="240" w:line="480" w:lineRule="auto"/>
              <w:jc w:val="both"/>
              <w:rPr>
                <w:sz w:val="24"/>
                <w:szCs w:val="24"/>
              </w:rPr>
            </w:pPr>
            <w:r w:rsidRPr="00104131">
              <w:rPr>
                <w:sz w:val="24"/>
                <w:szCs w:val="24"/>
              </w:rPr>
              <w:t xml:space="preserve">Mental capacity always begins with the assumption of capacity and it is my responsibility to prove lack of capacity, not 1. </w:t>
            </w:r>
            <w:r w:rsidR="00172843">
              <w:rPr>
                <w:sz w:val="24"/>
                <w:szCs w:val="24"/>
              </w:rPr>
              <w:t>(</w:t>
            </w:r>
            <w:r w:rsidR="00410BD4" w:rsidRPr="00CA209C">
              <w:rPr>
                <w:rFonts w:eastAsia="Calibri"/>
                <w:color w:val="auto"/>
                <w:sz w:val="24"/>
                <w:szCs w:val="24"/>
                <w:lang w:eastAsia="en-US"/>
              </w:rPr>
              <w:t>Bond Solon Wilmington Professional</w:t>
            </w:r>
            <w:r w:rsidR="00410BD4">
              <w:rPr>
                <w:rFonts w:eastAsia="Calibri"/>
                <w:color w:val="auto"/>
                <w:sz w:val="24"/>
                <w:szCs w:val="24"/>
                <w:lang w:eastAsia="en-US"/>
              </w:rPr>
              <w:t xml:space="preserve">, </w:t>
            </w:r>
            <w:r w:rsidR="00410BD4" w:rsidRPr="00CA209C">
              <w:rPr>
                <w:rFonts w:eastAsia="Calibri"/>
                <w:color w:val="auto"/>
                <w:sz w:val="24"/>
                <w:szCs w:val="24"/>
                <w:lang w:eastAsia="en-US"/>
              </w:rPr>
              <w:t>2018</w:t>
            </w:r>
            <w:r w:rsidR="00410BD4">
              <w:rPr>
                <w:rFonts w:eastAsia="Calibri"/>
                <w:color w:val="auto"/>
                <w:sz w:val="24"/>
                <w:szCs w:val="24"/>
                <w:lang w:eastAsia="en-US"/>
              </w:rPr>
              <w:t xml:space="preserve">; </w:t>
            </w:r>
            <w:r w:rsidR="00172843">
              <w:rPr>
                <w:sz w:val="24"/>
                <w:szCs w:val="24"/>
              </w:rPr>
              <w:t xml:space="preserve">Gov.UK, 2005) </w:t>
            </w:r>
            <w:r w:rsidR="008D48A9" w:rsidRPr="008D48A9">
              <w:rPr>
                <w:sz w:val="24"/>
                <w:szCs w:val="24"/>
              </w:rPr>
              <w:t xml:space="preserve">Although I knew 1 </w:t>
            </w:r>
            <w:r w:rsidR="00AE5C64">
              <w:rPr>
                <w:sz w:val="24"/>
                <w:szCs w:val="24"/>
              </w:rPr>
              <w:t xml:space="preserve">appeared to </w:t>
            </w:r>
            <w:r w:rsidR="008D48A9" w:rsidRPr="008D48A9">
              <w:rPr>
                <w:sz w:val="24"/>
                <w:szCs w:val="24"/>
              </w:rPr>
              <w:t xml:space="preserve">lack capacity to make her own decisions, I began my intervention </w:t>
            </w:r>
            <w:r>
              <w:rPr>
                <w:sz w:val="24"/>
                <w:szCs w:val="24"/>
              </w:rPr>
              <w:t>with th</w:t>
            </w:r>
            <w:r w:rsidR="00592E54">
              <w:rPr>
                <w:sz w:val="24"/>
                <w:szCs w:val="24"/>
              </w:rPr>
              <w:t>e</w:t>
            </w:r>
            <w:r>
              <w:rPr>
                <w:sz w:val="24"/>
                <w:szCs w:val="24"/>
              </w:rPr>
              <w:t xml:space="preserve"> assumption</w:t>
            </w:r>
            <w:r w:rsidR="00592E54">
              <w:rPr>
                <w:sz w:val="24"/>
                <w:szCs w:val="24"/>
              </w:rPr>
              <w:t xml:space="preserve"> of capacity</w:t>
            </w:r>
            <w:r w:rsidR="008D48A9" w:rsidRPr="008D48A9">
              <w:rPr>
                <w:sz w:val="24"/>
                <w:szCs w:val="24"/>
              </w:rPr>
              <w:t xml:space="preserve"> and a Strengths based Perspective. This promoted the holistic wellbeing of 1 and sought to empower her to build on her potential for independence. My Mental Capacity assessment identified that 1 did not have capacity to understand the risk of leaving her home unsupported but she was able to take part in her assessment and to be able to tell me she enjoyed living in her home. As the assessment was carried out as part of the Safeguarding Enquiry, an Independent Mental Capacity Advocate (IMCA) was instructed. The instruction of an independent advocate provides verification for the assessment and gives a stronger voice to 1 (</w:t>
            </w:r>
            <w:proofErr w:type="spellStart"/>
            <w:r w:rsidR="008D48A9" w:rsidRPr="008D48A9">
              <w:rPr>
                <w:sz w:val="24"/>
                <w:szCs w:val="24"/>
              </w:rPr>
              <w:t>Barcham</w:t>
            </w:r>
            <w:proofErr w:type="spellEnd"/>
            <w:r w:rsidR="008D48A9" w:rsidRPr="008D48A9">
              <w:rPr>
                <w:sz w:val="24"/>
                <w:szCs w:val="24"/>
              </w:rPr>
              <w:t xml:space="preserve"> &amp; </w:t>
            </w:r>
            <w:proofErr w:type="spellStart"/>
            <w:r w:rsidR="008D48A9" w:rsidRPr="008D48A9">
              <w:rPr>
                <w:sz w:val="24"/>
                <w:szCs w:val="24"/>
              </w:rPr>
              <w:t>Bogg</w:t>
            </w:r>
            <w:proofErr w:type="spellEnd"/>
            <w:r w:rsidR="008D48A9" w:rsidRPr="008D48A9">
              <w:rPr>
                <w:sz w:val="24"/>
                <w:szCs w:val="24"/>
              </w:rPr>
              <w:t>, 2019)</w:t>
            </w:r>
            <w:r w:rsidR="00CE7827">
              <w:rPr>
                <w:sz w:val="24"/>
                <w:szCs w:val="24"/>
              </w:rPr>
              <w:t>.</w:t>
            </w:r>
            <w:r w:rsidR="008D48A9" w:rsidRPr="008D48A9">
              <w:rPr>
                <w:sz w:val="24"/>
                <w:szCs w:val="24"/>
              </w:rPr>
              <w:t xml:space="preserve"> As a disabled person 1 has a specific convention of Human Rights and her disability is a protected characteristic of the Equality Act </w:t>
            </w:r>
            <w:r w:rsidR="00B018C2">
              <w:rPr>
                <w:sz w:val="24"/>
                <w:szCs w:val="24"/>
              </w:rPr>
              <w:t>(</w:t>
            </w:r>
            <w:r w:rsidR="008D48A9" w:rsidRPr="008D48A9">
              <w:rPr>
                <w:sz w:val="24"/>
                <w:szCs w:val="24"/>
              </w:rPr>
              <w:t>2010</w:t>
            </w:r>
            <w:r w:rsidR="00B018C2">
              <w:rPr>
                <w:sz w:val="24"/>
                <w:szCs w:val="24"/>
              </w:rPr>
              <w:t>)</w:t>
            </w:r>
            <w:r w:rsidR="008D48A9" w:rsidRPr="008D48A9">
              <w:rPr>
                <w:sz w:val="24"/>
                <w:szCs w:val="24"/>
              </w:rPr>
              <w:t xml:space="preserve"> (Equality and Human Rights Commission, 2016)</w:t>
            </w:r>
            <w:r w:rsidR="00CE7827">
              <w:rPr>
                <w:sz w:val="24"/>
                <w:szCs w:val="24"/>
              </w:rPr>
              <w:t>.</w:t>
            </w:r>
            <w:r w:rsidR="008D48A9" w:rsidRPr="008D48A9">
              <w:rPr>
                <w:sz w:val="24"/>
                <w:szCs w:val="24"/>
              </w:rPr>
              <w:t xml:space="preserve"> She ha</w:t>
            </w:r>
            <w:r w:rsidR="005422E3">
              <w:rPr>
                <w:sz w:val="24"/>
                <w:szCs w:val="24"/>
              </w:rPr>
              <w:t>s</w:t>
            </w:r>
            <w:r w:rsidR="008D48A9" w:rsidRPr="008D48A9">
              <w:rPr>
                <w:sz w:val="24"/>
                <w:szCs w:val="24"/>
              </w:rPr>
              <w:t xml:space="preserve"> a right to </w:t>
            </w:r>
            <w:r w:rsidR="003B1D0A">
              <w:rPr>
                <w:sz w:val="24"/>
                <w:szCs w:val="24"/>
              </w:rPr>
              <w:t>not be defined by</w:t>
            </w:r>
            <w:r w:rsidR="008D48A9" w:rsidRPr="008D48A9">
              <w:rPr>
                <w:sz w:val="24"/>
                <w:szCs w:val="24"/>
              </w:rPr>
              <w:t xml:space="preserve"> her disability</w:t>
            </w:r>
            <w:r w:rsidR="005422E3">
              <w:rPr>
                <w:sz w:val="24"/>
                <w:szCs w:val="24"/>
              </w:rPr>
              <w:t>;</w:t>
            </w:r>
            <w:r w:rsidR="008D48A9" w:rsidRPr="008D48A9">
              <w:rPr>
                <w:sz w:val="24"/>
                <w:szCs w:val="24"/>
              </w:rPr>
              <w:t xml:space="preserve"> to not be discriminated against</w:t>
            </w:r>
            <w:r w:rsidR="005422E3">
              <w:rPr>
                <w:sz w:val="24"/>
                <w:szCs w:val="24"/>
              </w:rPr>
              <w:t>;</w:t>
            </w:r>
            <w:r w:rsidR="008D48A9" w:rsidRPr="008D48A9">
              <w:rPr>
                <w:sz w:val="24"/>
                <w:szCs w:val="24"/>
              </w:rPr>
              <w:t xml:space="preserve"> and to be given every possible opportunity to demonstrate her capacity (Cocker and </w:t>
            </w:r>
            <w:proofErr w:type="spellStart"/>
            <w:r w:rsidR="008D48A9" w:rsidRPr="008D48A9">
              <w:rPr>
                <w:sz w:val="24"/>
                <w:szCs w:val="24"/>
              </w:rPr>
              <w:t>Hafford-Letchfield</w:t>
            </w:r>
            <w:proofErr w:type="spellEnd"/>
            <w:r w:rsidR="008D48A9" w:rsidRPr="008D48A9">
              <w:rPr>
                <w:sz w:val="24"/>
                <w:szCs w:val="24"/>
              </w:rPr>
              <w:t>, 2014)</w:t>
            </w:r>
            <w:r w:rsidR="00CE7827">
              <w:rPr>
                <w:sz w:val="24"/>
                <w:szCs w:val="24"/>
              </w:rPr>
              <w:t>.</w:t>
            </w:r>
            <w:r w:rsidR="008D48A9" w:rsidRPr="008D48A9">
              <w:rPr>
                <w:sz w:val="24"/>
                <w:szCs w:val="24"/>
              </w:rPr>
              <w:t xml:space="preserve"> Case law helped me to identify whether 1 was being deprived of her liberty and whether th</w:t>
            </w:r>
            <w:r w:rsidR="00BA5C62">
              <w:rPr>
                <w:sz w:val="24"/>
                <w:szCs w:val="24"/>
              </w:rPr>
              <w:t>e current restrictions</w:t>
            </w:r>
            <w:r w:rsidR="008D48A9" w:rsidRPr="008D48A9">
              <w:rPr>
                <w:sz w:val="24"/>
                <w:szCs w:val="24"/>
              </w:rPr>
              <w:t xml:space="preserve"> w</w:t>
            </w:r>
            <w:r w:rsidR="00BA5C62">
              <w:rPr>
                <w:sz w:val="24"/>
                <w:szCs w:val="24"/>
              </w:rPr>
              <w:t>ere</w:t>
            </w:r>
            <w:r w:rsidR="008D48A9" w:rsidRPr="008D48A9">
              <w:rPr>
                <w:sz w:val="24"/>
                <w:szCs w:val="24"/>
              </w:rPr>
              <w:t xml:space="preserve"> the least restrictive option in her best interest (PC &amp; Anor v City of York Council, 2013; </w:t>
            </w:r>
            <w:r w:rsidR="00BE2298">
              <w:rPr>
                <w:sz w:val="24"/>
                <w:szCs w:val="24"/>
              </w:rPr>
              <w:t>Essex Chambers</w:t>
            </w:r>
            <w:r w:rsidR="00326CDB">
              <w:rPr>
                <w:sz w:val="24"/>
                <w:szCs w:val="24"/>
              </w:rPr>
              <w:t>, 2019</w:t>
            </w:r>
            <w:r w:rsidR="00074E2B">
              <w:rPr>
                <w:sz w:val="24"/>
                <w:szCs w:val="24"/>
              </w:rPr>
              <w:t>)</w:t>
            </w:r>
            <w:r w:rsidR="00CE7827">
              <w:rPr>
                <w:sz w:val="24"/>
                <w:szCs w:val="24"/>
              </w:rPr>
              <w:t>.</w:t>
            </w:r>
            <w:r w:rsidR="00326CDB">
              <w:rPr>
                <w:sz w:val="24"/>
                <w:szCs w:val="24"/>
              </w:rPr>
              <w:t xml:space="preserve"> </w:t>
            </w:r>
            <w:r w:rsidR="008D48A9" w:rsidRPr="008D48A9">
              <w:rPr>
                <w:sz w:val="24"/>
                <w:szCs w:val="24"/>
              </w:rPr>
              <w:t xml:space="preserve">I met with 1 on three </w:t>
            </w:r>
            <w:r w:rsidR="00CE7827" w:rsidRPr="008D48A9">
              <w:rPr>
                <w:sz w:val="24"/>
                <w:szCs w:val="24"/>
              </w:rPr>
              <w:t>occasions</w:t>
            </w:r>
            <w:r w:rsidR="00CE7827">
              <w:rPr>
                <w:sz w:val="24"/>
                <w:szCs w:val="24"/>
              </w:rPr>
              <w:t xml:space="preserve">: twice on my own and </w:t>
            </w:r>
            <w:r w:rsidR="008D48A9" w:rsidRPr="008D48A9">
              <w:rPr>
                <w:sz w:val="24"/>
                <w:szCs w:val="24"/>
              </w:rPr>
              <w:t xml:space="preserve">once with a more experienced colleague. I spoke with 1’s carers to find the best time to visit 1 and to identify where she would like the meeting held. 1’s engagement changed significantly throughout the three visits. She </w:t>
            </w:r>
            <w:r w:rsidR="008D48A9" w:rsidRPr="008D48A9">
              <w:rPr>
                <w:sz w:val="24"/>
                <w:szCs w:val="24"/>
              </w:rPr>
              <w:lastRenderedPageBreak/>
              <w:t>became less engaged and her replies to m</w:t>
            </w:r>
            <w:r w:rsidR="00CE7827">
              <w:rPr>
                <w:sz w:val="24"/>
                <w:szCs w:val="24"/>
              </w:rPr>
              <w:t>y answers</w:t>
            </w:r>
            <w:r w:rsidR="008D48A9" w:rsidRPr="008D48A9">
              <w:rPr>
                <w:sz w:val="24"/>
                <w:szCs w:val="24"/>
              </w:rPr>
              <w:t xml:space="preserve"> identified her lack of understanding. It was evident during my assessment that 1 lacked capacity to understand the risk of leaving her home unaccompanied, she was unable to keep herself safe if she was alone in her community and </w:t>
            </w:r>
            <w:r w:rsidR="008776AC">
              <w:rPr>
                <w:sz w:val="24"/>
                <w:szCs w:val="24"/>
              </w:rPr>
              <w:t xml:space="preserve">she </w:t>
            </w:r>
            <w:r w:rsidR="008D48A9" w:rsidRPr="008D48A9">
              <w:rPr>
                <w:sz w:val="24"/>
                <w:szCs w:val="24"/>
              </w:rPr>
              <w:t xml:space="preserve">did not understand the need to remain with her carers when she was out with them. A decision regarding the restrictions placed on her had to be made for 1 and as she lacked capacity to make these decisions, a decision would have to be made on her behalf. 1 was clearly under continuous supervision and control and was not free to leave of her own accord which met the Acid Test of the Cheshire West Ruling. </w:t>
            </w:r>
            <w:r w:rsidR="008776AC">
              <w:rPr>
                <w:sz w:val="24"/>
                <w:szCs w:val="24"/>
              </w:rPr>
              <w:t>My professional role was to ensure</w:t>
            </w:r>
            <w:r w:rsidR="008D48A9" w:rsidRPr="008D48A9">
              <w:rPr>
                <w:sz w:val="24"/>
                <w:szCs w:val="24"/>
              </w:rPr>
              <w:t xml:space="preserve"> that 1 was not being discriminated against because of her disability and that the deprivation of her liberty was in her best interest. I assessed that 1 was not being unduly over supervised and she was </w:t>
            </w:r>
            <w:r w:rsidR="00E31CDF">
              <w:rPr>
                <w:sz w:val="24"/>
                <w:szCs w:val="24"/>
              </w:rPr>
              <w:t>encouraged</w:t>
            </w:r>
            <w:r w:rsidR="008D48A9" w:rsidRPr="008D48A9">
              <w:rPr>
                <w:sz w:val="24"/>
                <w:szCs w:val="24"/>
              </w:rPr>
              <w:t xml:space="preserve"> to develop her potential through safe risk taking. This meant that where safe and appropriate 1 could go out with one carer rather than two carers.  (Coughlan &amp; </w:t>
            </w:r>
            <w:proofErr w:type="spellStart"/>
            <w:r w:rsidR="008D48A9" w:rsidRPr="008D48A9">
              <w:rPr>
                <w:sz w:val="24"/>
                <w:szCs w:val="24"/>
              </w:rPr>
              <w:t>Ors</w:t>
            </w:r>
            <w:proofErr w:type="spellEnd"/>
            <w:r w:rsidR="008D48A9" w:rsidRPr="008D48A9">
              <w:rPr>
                <w:sz w:val="24"/>
                <w:szCs w:val="24"/>
              </w:rPr>
              <w:t>, R (on the application of) v North &amp; East Devon Health Authority,1999</w:t>
            </w:r>
            <w:r w:rsidR="005F1A2C">
              <w:rPr>
                <w:sz w:val="24"/>
                <w:szCs w:val="24"/>
              </w:rPr>
              <w:t xml:space="preserve">; </w:t>
            </w:r>
            <w:r w:rsidR="005F1A2C" w:rsidRPr="008D48A9">
              <w:rPr>
                <w:sz w:val="24"/>
                <w:szCs w:val="24"/>
              </w:rPr>
              <w:t xml:space="preserve">Disability Wales, 2013; </w:t>
            </w:r>
            <w:r w:rsidR="005F1A2C">
              <w:rPr>
                <w:sz w:val="24"/>
                <w:szCs w:val="24"/>
              </w:rPr>
              <w:t>Essex Chambers, 2019; Gov.UK, 2005</w:t>
            </w:r>
            <w:r w:rsidR="008D48A9" w:rsidRPr="008D48A9">
              <w:rPr>
                <w:sz w:val="24"/>
                <w:szCs w:val="24"/>
              </w:rPr>
              <w:t xml:space="preserve">) </w:t>
            </w:r>
          </w:p>
          <w:p w14:paraId="784924F8" w14:textId="77777777" w:rsidR="008D48A9" w:rsidRPr="008D48A9" w:rsidRDefault="008D48A9" w:rsidP="008D48A9">
            <w:pPr>
              <w:spacing w:line="480" w:lineRule="auto"/>
              <w:jc w:val="both"/>
              <w:rPr>
                <w:sz w:val="24"/>
                <w:szCs w:val="24"/>
              </w:rPr>
            </w:pPr>
          </w:p>
          <w:p w14:paraId="291C4710" w14:textId="1B55531C" w:rsidR="008D48A9" w:rsidRPr="008D48A9" w:rsidRDefault="008D48A9" w:rsidP="008D48A9">
            <w:pPr>
              <w:spacing w:line="480" w:lineRule="auto"/>
              <w:jc w:val="both"/>
              <w:rPr>
                <w:sz w:val="24"/>
                <w:szCs w:val="24"/>
              </w:rPr>
            </w:pPr>
            <w:r w:rsidRPr="008D48A9">
              <w:rPr>
                <w:sz w:val="24"/>
                <w:szCs w:val="24"/>
              </w:rPr>
              <w:t>The causative nexus was that 1 had a learning disability which was permanent. This meant the functioning of her brain was permanently impaired and because of this, 1 lacked capacity to decide if she wanted her current restraints or not. (</w:t>
            </w:r>
            <w:proofErr w:type="spellStart"/>
            <w:r w:rsidRPr="008D48A9">
              <w:rPr>
                <w:sz w:val="24"/>
                <w:szCs w:val="24"/>
              </w:rPr>
              <w:t>Barcham</w:t>
            </w:r>
            <w:proofErr w:type="spellEnd"/>
            <w:r w:rsidRPr="008D48A9">
              <w:rPr>
                <w:sz w:val="24"/>
                <w:szCs w:val="24"/>
              </w:rPr>
              <w:t xml:space="preserve"> &amp; </w:t>
            </w:r>
            <w:proofErr w:type="spellStart"/>
            <w:r w:rsidRPr="008D48A9">
              <w:rPr>
                <w:sz w:val="24"/>
                <w:szCs w:val="24"/>
              </w:rPr>
              <w:t>Bogg</w:t>
            </w:r>
            <w:proofErr w:type="spellEnd"/>
            <w:r w:rsidRPr="008D48A9">
              <w:rPr>
                <w:sz w:val="24"/>
                <w:szCs w:val="24"/>
              </w:rPr>
              <w:t xml:space="preserve"> 2019; Bond Solon Wilmington Professional, 2016:2018</w:t>
            </w:r>
            <w:r w:rsidR="005F1A2C">
              <w:rPr>
                <w:sz w:val="24"/>
                <w:szCs w:val="24"/>
              </w:rPr>
              <w:t>;</w:t>
            </w:r>
            <w:r w:rsidR="005F1A2C" w:rsidRPr="008D48A9">
              <w:rPr>
                <w:sz w:val="24"/>
                <w:szCs w:val="24"/>
              </w:rPr>
              <w:t xml:space="preserve"> </w:t>
            </w:r>
            <w:r w:rsidR="005F1A2C">
              <w:rPr>
                <w:sz w:val="24"/>
                <w:szCs w:val="24"/>
              </w:rPr>
              <w:t xml:space="preserve">Essex Chambers, 2019; </w:t>
            </w:r>
            <w:r w:rsidR="005F1A2C" w:rsidRPr="008D48A9">
              <w:rPr>
                <w:sz w:val="24"/>
                <w:szCs w:val="24"/>
              </w:rPr>
              <w:t>Ministry of Justice, 2008</w:t>
            </w:r>
            <w:r w:rsidRPr="008D48A9">
              <w:rPr>
                <w:sz w:val="24"/>
                <w:szCs w:val="24"/>
              </w:rPr>
              <w:t>)</w:t>
            </w:r>
          </w:p>
          <w:p w14:paraId="3CDF0C27" w14:textId="77777777" w:rsidR="008D48A9" w:rsidRPr="008D48A9" w:rsidRDefault="008D48A9" w:rsidP="008D48A9">
            <w:pPr>
              <w:spacing w:line="480" w:lineRule="auto"/>
              <w:jc w:val="both"/>
              <w:rPr>
                <w:sz w:val="24"/>
                <w:szCs w:val="24"/>
              </w:rPr>
            </w:pPr>
          </w:p>
          <w:p w14:paraId="53E1F7C1" w14:textId="57D61C93" w:rsidR="008D48A9" w:rsidRPr="008D48A9" w:rsidRDefault="008D48A9" w:rsidP="008D48A9">
            <w:pPr>
              <w:spacing w:line="480" w:lineRule="auto"/>
              <w:jc w:val="both"/>
              <w:rPr>
                <w:sz w:val="24"/>
                <w:szCs w:val="24"/>
              </w:rPr>
            </w:pPr>
            <w:r w:rsidRPr="008D48A9">
              <w:rPr>
                <w:sz w:val="24"/>
                <w:szCs w:val="24"/>
              </w:rPr>
              <w:t xml:space="preserve">There are three main </w:t>
            </w:r>
            <w:r w:rsidR="000F386D" w:rsidRPr="008D48A9">
              <w:rPr>
                <w:sz w:val="24"/>
                <w:szCs w:val="24"/>
              </w:rPr>
              <w:t>decision-making</w:t>
            </w:r>
            <w:r w:rsidRPr="008D48A9">
              <w:rPr>
                <w:sz w:val="24"/>
                <w:szCs w:val="24"/>
              </w:rPr>
              <w:t xml:space="preserve"> models contained in the Mental Capacity Act 2005. These are Advanced Decisions, Substituted Judgement and Best Interest Decision Making where the decision is made for the person as laid down in Principles 4 and 5 of the Mental </w:t>
            </w:r>
            <w:r w:rsidRPr="008D48A9">
              <w:rPr>
                <w:sz w:val="24"/>
                <w:szCs w:val="24"/>
              </w:rPr>
              <w:lastRenderedPageBreak/>
              <w:t>Capacity Act 2005. These principles state that decisions must be made in the person’s best interest and be the least restrictive option. A substituted judgement could have been considered if 1 had expressed previous opinions regarding the restrictions placed upon her. As 1 had a lifelong learning disability, she had not made any advanced directives, nor had she ever expressed any previous opinions on having restrictions to her liberty. (Bond Solon Wilmington Professional, 2016</w:t>
            </w:r>
            <w:r w:rsidR="000B06BE">
              <w:rPr>
                <w:sz w:val="24"/>
                <w:szCs w:val="24"/>
              </w:rPr>
              <w:t xml:space="preserve">, </w:t>
            </w:r>
            <w:r w:rsidRPr="008D48A9">
              <w:rPr>
                <w:sz w:val="24"/>
                <w:szCs w:val="24"/>
              </w:rPr>
              <w:t xml:space="preserve">2018; </w:t>
            </w:r>
            <w:r w:rsidR="000B06BE">
              <w:rPr>
                <w:sz w:val="24"/>
                <w:szCs w:val="24"/>
              </w:rPr>
              <w:t>Essex Chambers 2019</w:t>
            </w:r>
            <w:r w:rsidRPr="008D48A9">
              <w:rPr>
                <w:sz w:val="24"/>
                <w:szCs w:val="24"/>
              </w:rPr>
              <w:t>; Ministry of Justice, 2008)</w:t>
            </w:r>
          </w:p>
          <w:p w14:paraId="1EEA7ACF" w14:textId="77777777" w:rsidR="008D48A9" w:rsidRPr="008D48A9" w:rsidRDefault="008D48A9" w:rsidP="008D48A9">
            <w:pPr>
              <w:spacing w:line="480" w:lineRule="auto"/>
              <w:jc w:val="both"/>
              <w:rPr>
                <w:sz w:val="24"/>
                <w:szCs w:val="24"/>
              </w:rPr>
            </w:pPr>
          </w:p>
          <w:p w14:paraId="24762CEB" w14:textId="08310A9C" w:rsidR="008D48A9" w:rsidRPr="008D48A9" w:rsidRDefault="008D48A9" w:rsidP="008D48A9">
            <w:pPr>
              <w:spacing w:line="480" w:lineRule="auto"/>
              <w:jc w:val="both"/>
              <w:rPr>
                <w:sz w:val="24"/>
                <w:szCs w:val="24"/>
              </w:rPr>
            </w:pPr>
            <w:r w:rsidRPr="008D48A9">
              <w:rPr>
                <w:sz w:val="24"/>
                <w:szCs w:val="24"/>
              </w:rPr>
              <w:t xml:space="preserve">As 1 had an assessed lack of capacity as detailed in the Mental Capacity Act </w:t>
            </w:r>
            <w:r w:rsidR="00AB21D1">
              <w:rPr>
                <w:sz w:val="24"/>
                <w:szCs w:val="24"/>
              </w:rPr>
              <w:t>(</w:t>
            </w:r>
            <w:r w:rsidRPr="008D48A9">
              <w:rPr>
                <w:sz w:val="24"/>
                <w:szCs w:val="24"/>
              </w:rPr>
              <w:t>2005</w:t>
            </w:r>
            <w:r w:rsidR="00AB21D1">
              <w:rPr>
                <w:sz w:val="24"/>
                <w:szCs w:val="24"/>
              </w:rPr>
              <w:t>)</w:t>
            </w:r>
            <w:r w:rsidRPr="008D48A9">
              <w:rPr>
                <w:sz w:val="24"/>
                <w:szCs w:val="24"/>
              </w:rPr>
              <w:t xml:space="preserve"> and its accompanying Code of Practice, I would need to hold a Best Interest meeting for 1. This would involve her mother, advocate, Independent Mental Capacity Advocate (IMCA) and her care providers. </w:t>
            </w:r>
            <w:r w:rsidR="00C30AA0">
              <w:rPr>
                <w:sz w:val="24"/>
                <w:szCs w:val="24"/>
              </w:rPr>
              <w:t xml:space="preserve">(Gov.UK, 2005; </w:t>
            </w:r>
            <w:r w:rsidR="00C30AA0" w:rsidRPr="00CA209C">
              <w:rPr>
                <w:rFonts w:eastAsiaTheme="minorHAnsi"/>
                <w:color w:val="auto"/>
                <w:sz w:val="24"/>
                <w:szCs w:val="24"/>
                <w:lang w:eastAsia="en-US"/>
              </w:rPr>
              <w:t>The Department for Constitutional Affairs</w:t>
            </w:r>
            <w:r w:rsidR="00C30AA0">
              <w:rPr>
                <w:rFonts w:eastAsiaTheme="minorHAnsi"/>
                <w:color w:val="auto"/>
                <w:sz w:val="24"/>
                <w:szCs w:val="24"/>
                <w:lang w:eastAsia="en-US"/>
              </w:rPr>
              <w:t xml:space="preserve">, </w:t>
            </w:r>
            <w:r w:rsidR="00C30AA0" w:rsidRPr="00CA209C">
              <w:rPr>
                <w:rFonts w:eastAsiaTheme="minorHAnsi"/>
                <w:color w:val="auto"/>
                <w:sz w:val="24"/>
                <w:szCs w:val="24"/>
                <w:lang w:eastAsia="en-US"/>
              </w:rPr>
              <w:t xml:space="preserve">2007) </w:t>
            </w:r>
            <w:r w:rsidRPr="008D48A9">
              <w:rPr>
                <w:sz w:val="24"/>
                <w:szCs w:val="24"/>
              </w:rPr>
              <w:t>Whilst it is good practice for an IMCA and advocate to be present, this was not possible, so I copied them in after 1’s meetings. Best Interest Decisions must always be based on the person’s best interest, including where possible their previously expressed wishes and feelings. It must not be based on the person’s age, appearance</w:t>
            </w:r>
            <w:r w:rsidR="00621885">
              <w:rPr>
                <w:sz w:val="24"/>
                <w:szCs w:val="24"/>
              </w:rPr>
              <w:t>,</w:t>
            </w:r>
            <w:r w:rsidRPr="008D48A9">
              <w:rPr>
                <w:sz w:val="24"/>
                <w:szCs w:val="24"/>
              </w:rPr>
              <w:t xml:space="preserve"> or behaviours</w:t>
            </w:r>
            <w:r w:rsidR="00C3765B" w:rsidRPr="00CA209C">
              <w:rPr>
                <w:rFonts w:eastAsia="Calibri"/>
                <w:color w:val="auto"/>
                <w:sz w:val="24"/>
                <w:szCs w:val="24"/>
                <w:lang w:eastAsia="en-US"/>
              </w:rPr>
              <w:t xml:space="preserve"> </w:t>
            </w:r>
            <w:r w:rsidR="00C3765B">
              <w:rPr>
                <w:rFonts w:eastAsia="Calibri"/>
                <w:color w:val="auto"/>
                <w:sz w:val="24"/>
                <w:szCs w:val="24"/>
                <w:lang w:eastAsia="en-US"/>
              </w:rPr>
              <w:t>(</w:t>
            </w:r>
            <w:r w:rsidR="00C3765B" w:rsidRPr="00CA209C">
              <w:rPr>
                <w:rFonts w:eastAsia="Calibri"/>
                <w:color w:val="auto"/>
                <w:sz w:val="24"/>
                <w:szCs w:val="24"/>
                <w:lang w:eastAsia="en-US"/>
              </w:rPr>
              <w:t>Bond Solon Wilmington Professional</w:t>
            </w:r>
            <w:r w:rsidR="00C3765B">
              <w:rPr>
                <w:rFonts w:eastAsia="Calibri"/>
                <w:color w:val="auto"/>
                <w:sz w:val="24"/>
                <w:szCs w:val="24"/>
                <w:lang w:eastAsia="en-US"/>
              </w:rPr>
              <w:t xml:space="preserve">, </w:t>
            </w:r>
            <w:r w:rsidR="00C3765B" w:rsidRPr="00CA209C">
              <w:rPr>
                <w:rFonts w:eastAsia="Calibri"/>
                <w:color w:val="auto"/>
                <w:sz w:val="24"/>
                <w:szCs w:val="24"/>
                <w:lang w:eastAsia="en-US"/>
              </w:rPr>
              <w:t>2016)</w:t>
            </w:r>
            <w:r w:rsidR="00AB21D1">
              <w:rPr>
                <w:sz w:val="24"/>
                <w:szCs w:val="24"/>
              </w:rPr>
              <w:t>.</w:t>
            </w:r>
            <w:r w:rsidRPr="008D48A9">
              <w:rPr>
                <w:sz w:val="24"/>
                <w:szCs w:val="24"/>
              </w:rPr>
              <w:t xml:space="preserve"> To support 1’s best interest decision making, I used Narrative Theory to gain a more meaningful understanding of </w:t>
            </w:r>
            <w:r w:rsidR="00C3765B">
              <w:rPr>
                <w:sz w:val="24"/>
                <w:szCs w:val="24"/>
              </w:rPr>
              <w:t>1</w:t>
            </w:r>
            <w:r w:rsidRPr="008D48A9">
              <w:rPr>
                <w:sz w:val="24"/>
                <w:szCs w:val="24"/>
              </w:rPr>
              <w:t xml:space="preserve"> by listening to the perspective of her from her care providers, learning disability nurse, mother and advocate.  My critical analysis of Narrative Theory helped me to understand their perspectives, agenda</w:t>
            </w:r>
            <w:r w:rsidR="00474E78">
              <w:rPr>
                <w:sz w:val="24"/>
                <w:szCs w:val="24"/>
              </w:rPr>
              <w:t>,</w:t>
            </w:r>
            <w:r w:rsidRPr="008D48A9">
              <w:rPr>
                <w:sz w:val="24"/>
                <w:szCs w:val="24"/>
              </w:rPr>
              <w:t xml:space="preserve"> and concerns</w:t>
            </w:r>
            <w:r w:rsidR="00474E78">
              <w:rPr>
                <w:sz w:val="24"/>
                <w:szCs w:val="24"/>
              </w:rPr>
              <w:t>,</w:t>
            </w:r>
            <w:r w:rsidRPr="008D48A9">
              <w:rPr>
                <w:sz w:val="24"/>
                <w:szCs w:val="24"/>
              </w:rPr>
              <w:t xml:space="preserve"> and to identify difficulties in the relationship between 1’s mother, 1’s care and support staff and managers, and the different professionals supporting 1. I employed </w:t>
            </w:r>
            <w:proofErr w:type="spellStart"/>
            <w:r w:rsidRPr="008D48A9">
              <w:rPr>
                <w:sz w:val="24"/>
                <w:szCs w:val="24"/>
              </w:rPr>
              <w:t>Karpman’s</w:t>
            </w:r>
            <w:proofErr w:type="spellEnd"/>
            <w:r w:rsidRPr="008D48A9">
              <w:rPr>
                <w:sz w:val="24"/>
                <w:szCs w:val="24"/>
              </w:rPr>
              <w:t xml:space="preserve"> Triangle and Conflict Theory to develop my understanding of the different relationships between the care provider, learning disability nurse, myself, 1, her advocate and her mother and to identify where the power imbalances were and </w:t>
            </w:r>
            <w:r w:rsidRPr="008D48A9">
              <w:rPr>
                <w:sz w:val="24"/>
                <w:szCs w:val="24"/>
              </w:rPr>
              <w:lastRenderedPageBreak/>
              <w:t>to try and see where powerlessness made a person feel like a victim. This combined Theory approach enabled me to address where possible</w:t>
            </w:r>
            <w:r w:rsidR="008C7D2A">
              <w:rPr>
                <w:sz w:val="24"/>
                <w:szCs w:val="24"/>
              </w:rPr>
              <w:t>,</w:t>
            </w:r>
            <w:r w:rsidRPr="008D48A9">
              <w:rPr>
                <w:sz w:val="24"/>
                <w:szCs w:val="24"/>
              </w:rPr>
              <w:t xml:space="preserve"> and to minimise</w:t>
            </w:r>
            <w:r w:rsidR="008C7D2A">
              <w:rPr>
                <w:sz w:val="24"/>
                <w:szCs w:val="24"/>
              </w:rPr>
              <w:t>,</w:t>
            </w:r>
            <w:r w:rsidRPr="008D48A9">
              <w:rPr>
                <w:sz w:val="24"/>
                <w:szCs w:val="24"/>
              </w:rPr>
              <w:t xml:space="preserve"> any power imbalances or relationship difficulties and to maintain safe and appropriate boundaries within the group (Emerald, 2019; Maclean, 20</w:t>
            </w:r>
            <w:r w:rsidR="007D3941">
              <w:rPr>
                <w:sz w:val="24"/>
                <w:szCs w:val="24"/>
              </w:rPr>
              <w:t>2</w:t>
            </w:r>
            <w:r w:rsidRPr="008D48A9">
              <w:rPr>
                <w:sz w:val="24"/>
                <w:szCs w:val="24"/>
              </w:rPr>
              <w:t>0</w:t>
            </w:r>
            <w:r w:rsidR="00482ED1">
              <w:rPr>
                <w:sz w:val="24"/>
                <w:szCs w:val="24"/>
              </w:rPr>
              <w:t>b</w:t>
            </w:r>
            <w:r w:rsidRPr="008D48A9">
              <w:rPr>
                <w:sz w:val="24"/>
                <w:szCs w:val="24"/>
              </w:rPr>
              <w:t>)</w:t>
            </w:r>
            <w:r w:rsidR="009D7A53">
              <w:rPr>
                <w:sz w:val="24"/>
                <w:szCs w:val="24"/>
              </w:rPr>
              <w:t>.</w:t>
            </w:r>
            <w:r w:rsidRPr="008D48A9">
              <w:rPr>
                <w:sz w:val="24"/>
                <w:szCs w:val="24"/>
              </w:rPr>
              <w:t xml:space="preserve"> The use of Systems Theory helped me understand the different layers that made up 1’s environment. </w:t>
            </w:r>
            <w:r w:rsidR="001F2E58">
              <w:rPr>
                <w:sz w:val="24"/>
                <w:szCs w:val="24"/>
              </w:rPr>
              <w:t>1</w:t>
            </w:r>
            <w:r w:rsidRPr="008D48A9">
              <w:rPr>
                <w:sz w:val="24"/>
                <w:szCs w:val="24"/>
              </w:rPr>
              <w:t xml:space="preserve"> has a very different living environment and expectations at home than at her supported tenancy and this made settling back into her supported tenancy after visits home difficult at times. I developed an understanding of the family dynamics and how they interrelated with 1’s supported living environment. This gave me a greater insight into some of the difficulties mum had in building a positive relationship with her daughter’s care providers. I mapped my findings into Collingwood’s (2005) Kit Model so that I could gain a holistic picture of 1 in her home and care environment and with her different relationships and environments</w:t>
            </w:r>
            <w:r w:rsidR="009D7A53">
              <w:rPr>
                <w:sz w:val="24"/>
                <w:szCs w:val="24"/>
              </w:rPr>
              <w:t xml:space="preserve"> </w:t>
            </w:r>
            <w:r w:rsidRPr="008D48A9">
              <w:rPr>
                <w:sz w:val="24"/>
                <w:szCs w:val="24"/>
              </w:rPr>
              <w:t>(</w:t>
            </w:r>
            <w:r w:rsidR="00911D60" w:rsidRPr="008D48A9">
              <w:rPr>
                <w:sz w:val="24"/>
                <w:szCs w:val="24"/>
              </w:rPr>
              <w:t>Collingwood, 2005</w:t>
            </w:r>
            <w:r w:rsidR="00911D60">
              <w:rPr>
                <w:sz w:val="24"/>
                <w:szCs w:val="24"/>
              </w:rPr>
              <w:t xml:space="preserve">; </w:t>
            </w:r>
            <w:r w:rsidRPr="008D48A9">
              <w:rPr>
                <w:sz w:val="24"/>
                <w:szCs w:val="24"/>
              </w:rPr>
              <w:t>M</w:t>
            </w:r>
            <w:r w:rsidR="00911D60">
              <w:rPr>
                <w:sz w:val="24"/>
                <w:szCs w:val="24"/>
              </w:rPr>
              <w:t>a</w:t>
            </w:r>
            <w:r w:rsidRPr="008D48A9">
              <w:rPr>
                <w:sz w:val="24"/>
                <w:szCs w:val="24"/>
              </w:rPr>
              <w:t>clean, 20</w:t>
            </w:r>
            <w:r w:rsidR="00395D8A">
              <w:rPr>
                <w:sz w:val="24"/>
                <w:szCs w:val="24"/>
              </w:rPr>
              <w:t>20</w:t>
            </w:r>
            <w:r w:rsidR="00014BE0">
              <w:rPr>
                <w:sz w:val="24"/>
                <w:szCs w:val="24"/>
              </w:rPr>
              <w:t>b</w:t>
            </w:r>
            <w:r w:rsidR="00FE755A">
              <w:rPr>
                <w:sz w:val="24"/>
                <w:szCs w:val="24"/>
              </w:rPr>
              <w:t>;</w:t>
            </w:r>
            <w:r w:rsidRPr="008D48A9">
              <w:rPr>
                <w:sz w:val="24"/>
                <w:szCs w:val="24"/>
              </w:rPr>
              <w:t xml:space="preserve"> </w:t>
            </w:r>
            <w:r w:rsidR="00911D60" w:rsidRPr="008D48A9">
              <w:rPr>
                <w:sz w:val="24"/>
                <w:szCs w:val="24"/>
              </w:rPr>
              <w:t>Payne,</w:t>
            </w:r>
            <w:r w:rsidR="00911D60">
              <w:rPr>
                <w:sz w:val="24"/>
                <w:szCs w:val="24"/>
              </w:rPr>
              <w:t xml:space="preserve"> </w:t>
            </w:r>
            <w:r w:rsidR="00911D60" w:rsidRPr="008D48A9">
              <w:rPr>
                <w:sz w:val="24"/>
                <w:szCs w:val="24"/>
              </w:rPr>
              <w:t>2014</w:t>
            </w:r>
            <w:r w:rsidR="00911D60">
              <w:rPr>
                <w:sz w:val="24"/>
                <w:szCs w:val="24"/>
              </w:rPr>
              <w:t>;</w:t>
            </w:r>
            <w:r w:rsidR="00911D60" w:rsidRPr="008D48A9">
              <w:rPr>
                <w:sz w:val="24"/>
                <w:szCs w:val="24"/>
              </w:rPr>
              <w:t xml:space="preserve"> </w:t>
            </w:r>
            <w:r w:rsidR="00FE755A">
              <w:rPr>
                <w:sz w:val="24"/>
                <w:szCs w:val="24"/>
              </w:rPr>
              <w:t xml:space="preserve">Roscoe </w:t>
            </w:r>
            <w:r w:rsidR="00110DEA">
              <w:rPr>
                <w:sz w:val="24"/>
                <w:szCs w:val="24"/>
              </w:rPr>
              <w:t>&amp; Madoc 2009</w:t>
            </w:r>
            <w:r w:rsidRPr="008D48A9">
              <w:rPr>
                <w:sz w:val="24"/>
                <w:szCs w:val="24"/>
              </w:rPr>
              <w:t>)</w:t>
            </w:r>
            <w:r w:rsidR="000E022B">
              <w:rPr>
                <w:sz w:val="24"/>
                <w:szCs w:val="24"/>
              </w:rPr>
              <w:t>.</w:t>
            </w:r>
            <w:r w:rsidRPr="008D48A9">
              <w:rPr>
                <w:sz w:val="24"/>
                <w:szCs w:val="24"/>
              </w:rPr>
              <w:t xml:space="preserve"> This approach meant that a more objective, holistic and dispassionate best interest decision could be made by the multi-disciplinary team and family supporting 1 on her behalf.</w:t>
            </w:r>
          </w:p>
          <w:p w14:paraId="64A6056A" w14:textId="77777777" w:rsidR="008D48A9" w:rsidRPr="008D48A9" w:rsidRDefault="008D48A9" w:rsidP="008D48A9">
            <w:pPr>
              <w:spacing w:line="480" w:lineRule="auto"/>
              <w:jc w:val="both"/>
              <w:rPr>
                <w:sz w:val="24"/>
                <w:szCs w:val="24"/>
              </w:rPr>
            </w:pPr>
          </w:p>
          <w:p w14:paraId="502AAFBD" w14:textId="0FAD0F19" w:rsidR="008D48A9" w:rsidRPr="008D48A9" w:rsidRDefault="008D48A9" w:rsidP="008D48A9">
            <w:pPr>
              <w:spacing w:line="480" w:lineRule="auto"/>
              <w:jc w:val="both"/>
              <w:rPr>
                <w:sz w:val="24"/>
                <w:szCs w:val="24"/>
              </w:rPr>
            </w:pPr>
            <w:r w:rsidRPr="008D48A9">
              <w:rPr>
                <w:sz w:val="24"/>
                <w:szCs w:val="24"/>
              </w:rPr>
              <w:t xml:space="preserve">To facilitate the best decision for 1, I carefully recorded everyone’s concerns and we explored the reasons for the restrictions, the impact they had on 1’s current home and lifestyle and whether some of the restrictions could be lifted. While 1 had her own advocate, I was very aware that I needed to present everyone’s viewpoint for 1 in an objective, dispassionate manner that allowed their voice on 1’s behalf to be heard equally. While </w:t>
            </w:r>
            <w:r w:rsidR="00821030">
              <w:rPr>
                <w:sz w:val="24"/>
                <w:szCs w:val="24"/>
              </w:rPr>
              <w:t xml:space="preserve">1 </w:t>
            </w:r>
            <w:r w:rsidRPr="008D48A9">
              <w:rPr>
                <w:sz w:val="24"/>
                <w:szCs w:val="24"/>
              </w:rPr>
              <w:t>lacked capacity</w:t>
            </w:r>
            <w:r w:rsidR="00821030">
              <w:rPr>
                <w:sz w:val="24"/>
                <w:szCs w:val="24"/>
              </w:rPr>
              <w:t xml:space="preserve"> to consent to the Mental Capacity Assessment and Best Interest Meeting</w:t>
            </w:r>
            <w:r w:rsidRPr="008D48A9">
              <w:rPr>
                <w:sz w:val="24"/>
                <w:szCs w:val="24"/>
              </w:rPr>
              <w:t xml:space="preserve">, she was able to express her views and to take part in her meetings. 1 had been very clear with me in the beginning that the locks </w:t>
            </w:r>
            <w:r w:rsidRPr="008D48A9">
              <w:rPr>
                <w:sz w:val="24"/>
                <w:szCs w:val="24"/>
              </w:rPr>
              <w:lastRenderedPageBreak/>
              <w:t xml:space="preserve">on the doors made her feel safe and that she wanted to remain living in her current home. It was clear through the Mental Capacity Assessment and the Best Interest Decision meeting that 1 was not able to leave her home unsupervised. It was agreed that it was in her best interests to reduce some of the restrictions on the doors and garden gates, but to keep some restrictions to safeguard 1 at home. Where safe and appropriate, 1 would go out with one carer, otherwise it would be two carers. The Safeguarding </w:t>
            </w:r>
            <w:r w:rsidR="00821030">
              <w:rPr>
                <w:sz w:val="24"/>
                <w:szCs w:val="24"/>
              </w:rPr>
              <w:t>Manager</w:t>
            </w:r>
            <w:r w:rsidRPr="008D48A9">
              <w:rPr>
                <w:sz w:val="24"/>
                <w:szCs w:val="24"/>
              </w:rPr>
              <w:t xml:space="preserve"> agreed with my findings</w:t>
            </w:r>
            <w:r w:rsidR="00821030">
              <w:rPr>
                <w:sz w:val="24"/>
                <w:szCs w:val="24"/>
              </w:rPr>
              <w:t xml:space="preserve"> around the restrictions used to safeguard 1 </w:t>
            </w:r>
            <w:r w:rsidRPr="008D48A9">
              <w:rPr>
                <w:sz w:val="24"/>
                <w:szCs w:val="24"/>
              </w:rPr>
              <w:t xml:space="preserve">and </w:t>
            </w:r>
            <w:r w:rsidR="00821030">
              <w:rPr>
                <w:sz w:val="24"/>
                <w:szCs w:val="24"/>
              </w:rPr>
              <w:t>closed the Enquiry.</w:t>
            </w:r>
            <w:r w:rsidRPr="008D48A9">
              <w:rPr>
                <w:sz w:val="24"/>
                <w:szCs w:val="24"/>
              </w:rPr>
              <w:t xml:space="preserve"> </w:t>
            </w:r>
            <w:r w:rsidR="00821030">
              <w:rPr>
                <w:sz w:val="24"/>
                <w:szCs w:val="24"/>
              </w:rPr>
              <w:t>1’s case was</w:t>
            </w:r>
            <w:r w:rsidRPr="008D48A9">
              <w:rPr>
                <w:sz w:val="24"/>
                <w:szCs w:val="24"/>
              </w:rPr>
              <w:t xml:space="preserve"> returned to me as </w:t>
            </w:r>
            <w:r w:rsidR="00821030">
              <w:rPr>
                <w:sz w:val="24"/>
                <w:szCs w:val="24"/>
              </w:rPr>
              <w:t>her</w:t>
            </w:r>
            <w:r w:rsidRPr="008D48A9">
              <w:rPr>
                <w:sz w:val="24"/>
                <w:szCs w:val="24"/>
              </w:rPr>
              <w:t xml:space="preserve"> social worker</w:t>
            </w:r>
            <w:r w:rsidR="00821030">
              <w:rPr>
                <w:sz w:val="24"/>
                <w:szCs w:val="24"/>
              </w:rPr>
              <w:t xml:space="preserve"> to complete the CoP </w:t>
            </w:r>
            <w:proofErr w:type="spellStart"/>
            <w:r w:rsidR="00821030">
              <w:rPr>
                <w:sz w:val="24"/>
                <w:szCs w:val="24"/>
              </w:rPr>
              <w:t>DoL</w:t>
            </w:r>
            <w:proofErr w:type="spellEnd"/>
            <w:r w:rsidR="00821030">
              <w:rPr>
                <w:sz w:val="24"/>
                <w:szCs w:val="24"/>
              </w:rPr>
              <w:t xml:space="preserve"> process</w:t>
            </w:r>
            <w:r w:rsidR="002D3FCE">
              <w:rPr>
                <w:sz w:val="24"/>
                <w:szCs w:val="24"/>
              </w:rPr>
              <w:t xml:space="preserve"> (</w:t>
            </w:r>
            <w:r w:rsidR="0032421C">
              <w:rPr>
                <w:sz w:val="24"/>
                <w:szCs w:val="24"/>
              </w:rPr>
              <w:t xml:space="preserve">Bond Solon Wilmington Professional, 2016, 2018; </w:t>
            </w:r>
            <w:r w:rsidR="002D3FCE">
              <w:rPr>
                <w:sz w:val="24"/>
                <w:szCs w:val="24"/>
              </w:rPr>
              <w:t>Gov.UK, 2015)</w:t>
            </w:r>
            <w:r w:rsidR="00343429">
              <w:rPr>
                <w:sz w:val="24"/>
                <w:szCs w:val="24"/>
              </w:rPr>
              <w:t>.</w:t>
            </w:r>
          </w:p>
          <w:p w14:paraId="10A4C5A6" w14:textId="77777777" w:rsidR="008D48A9" w:rsidRPr="008D48A9" w:rsidRDefault="008D48A9" w:rsidP="008D48A9">
            <w:pPr>
              <w:spacing w:line="480" w:lineRule="auto"/>
              <w:jc w:val="both"/>
              <w:rPr>
                <w:sz w:val="24"/>
                <w:szCs w:val="24"/>
              </w:rPr>
            </w:pPr>
          </w:p>
          <w:p w14:paraId="1C3F1892" w14:textId="3FA7B4AA" w:rsidR="008D48A9" w:rsidRPr="008D48A9" w:rsidRDefault="008D48A9" w:rsidP="008D48A9">
            <w:pPr>
              <w:spacing w:line="480" w:lineRule="auto"/>
              <w:jc w:val="both"/>
              <w:rPr>
                <w:sz w:val="24"/>
                <w:szCs w:val="24"/>
              </w:rPr>
            </w:pPr>
            <w:r w:rsidRPr="008D48A9">
              <w:rPr>
                <w:sz w:val="24"/>
                <w:szCs w:val="24"/>
              </w:rPr>
              <w:t>The Care Providers asked for support with the findings</w:t>
            </w:r>
            <w:r w:rsidR="00343429">
              <w:rPr>
                <w:sz w:val="24"/>
                <w:szCs w:val="24"/>
              </w:rPr>
              <w:t xml:space="preserve"> </w:t>
            </w:r>
            <w:r w:rsidRPr="008D48A9">
              <w:rPr>
                <w:sz w:val="24"/>
                <w:szCs w:val="24"/>
              </w:rPr>
              <w:t>and identified outcomes of the Safeguarding Enquiry meetings, so I used Crisis Intervention and Task Centred Practice to enable me to engage them with the changes they needed to make and to involve them in the capacity assessment and best interest meeting for 1</w:t>
            </w:r>
            <w:r w:rsidR="00343429">
              <w:rPr>
                <w:sz w:val="24"/>
                <w:szCs w:val="24"/>
              </w:rPr>
              <w:t xml:space="preserve"> (Maclean 2020b). </w:t>
            </w:r>
            <w:r w:rsidRPr="008D48A9">
              <w:rPr>
                <w:sz w:val="24"/>
                <w:szCs w:val="24"/>
              </w:rPr>
              <w:t xml:space="preserve">These models provided a structured, planned way forward that would meet the outcomes of the Safeguarding Enquiry, clarify the Care Provider’s understanding of what was required of them and identify any specific actions or learning around the Mental Capacity Act </w:t>
            </w:r>
            <w:r w:rsidR="00AB21D1">
              <w:rPr>
                <w:sz w:val="24"/>
                <w:szCs w:val="24"/>
              </w:rPr>
              <w:t>(</w:t>
            </w:r>
            <w:r w:rsidRPr="008D48A9">
              <w:rPr>
                <w:sz w:val="24"/>
                <w:szCs w:val="24"/>
              </w:rPr>
              <w:t>2005</w:t>
            </w:r>
            <w:r w:rsidR="00AB21D1">
              <w:rPr>
                <w:sz w:val="24"/>
                <w:szCs w:val="24"/>
              </w:rPr>
              <w:t>)</w:t>
            </w:r>
            <w:r w:rsidRPr="008D48A9">
              <w:rPr>
                <w:sz w:val="24"/>
                <w:szCs w:val="24"/>
              </w:rPr>
              <w:t xml:space="preserve">, Social Services and Well-Being Act (Wales) Act </w:t>
            </w:r>
            <w:r w:rsidR="00AB21D1">
              <w:rPr>
                <w:sz w:val="24"/>
                <w:szCs w:val="24"/>
              </w:rPr>
              <w:t>(</w:t>
            </w:r>
            <w:r w:rsidRPr="008D48A9">
              <w:rPr>
                <w:sz w:val="24"/>
                <w:szCs w:val="24"/>
              </w:rPr>
              <w:t>2014</w:t>
            </w:r>
            <w:r w:rsidR="00AB21D1">
              <w:rPr>
                <w:sz w:val="24"/>
                <w:szCs w:val="24"/>
              </w:rPr>
              <w:t>)</w:t>
            </w:r>
            <w:r w:rsidRPr="008D48A9">
              <w:rPr>
                <w:sz w:val="24"/>
                <w:szCs w:val="24"/>
              </w:rPr>
              <w:t>, Deprivation of Liberty and the safeguards around it. (</w:t>
            </w:r>
            <w:r w:rsidR="002C4577" w:rsidRPr="008D48A9">
              <w:rPr>
                <w:sz w:val="24"/>
                <w:szCs w:val="24"/>
              </w:rPr>
              <w:t>Bond Solon 2016: 2018</w:t>
            </w:r>
            <w:r w:rsidR="002C4577">
              <w:rPr>
                <w:sz w:val="24"/>
                <w:szCs w:val="24"/>
              </w:rPr>
              <w:t xml:space="preserve">; </w:t>
            </w:r>
            <w:r w:rsidR="00C8779C" w:rsidRPr="00254889">
              <w:rPr>
                <w:sz w:val="24"/>
                <w:szCs w:val="24"/>
              </w:rPr>
              <w:t>Future Generations, Commissioner</w:t>
            </w:r>
            <w:r w:rsidR="00C8779C">
              <w:rPr>
                <w:sz w:val="24"/>
                <w:szCs w:val="24"/>
              </w:rPr>
              <w:t xml:space="preserve"> for </w:t>
            </w:r>
            <w:r w:rsidR="00C8779C" w:rsidRPr="00254889">
              <w:rPr>
                <w:sz w:val="24"/>
                <w:szCs w:val="24"/>
              </w:rPr>
              <w:t>Wales</w:t>
            </w:r>
            <w:r w:rsidR="002C4577">
              <w:rPr>
                <w:sz w:val="24"/>
                <w:szCs w:val="24"/>
              </w:rPr>
              <w:t xml:space="preserve">, </w:t>
            </w:r>
            <w:r w:rsidR="00C8779C">
              <w:rPr>
                <w:sz w:val="24"/>
                <w:szCs w:val="24"/>
              </w:rPr>
              <w:t>2015</w:t>
            </w:r>
            <w:r w:rsidRPr="008D48A9">
              <w:rPr>
                <w:sz w:val="24"/>
                <w:szCs w:val="24"/>
              </w:rPr>
              <w:t>;</w:t>
            </w:r>
            <w:r w:rsidR="002C4577">
              <w:rPr>
                <w:sz w:val="24"/>
                <w:szCs w:val="24"/>
              </w:rPr>
              <w:t xml:space="preserve"> Gov.UK</w:t>
            </w:r>
            <w:r w:rsidR="002C4577" w:rsidRPr="008D48A9">
              <w:rPr>
                <w:sz w:val="24"/>
                <w:szCs w:val="24"/>
              </w:rPr>
              <w:t xml:space="preserve"> 2014; Payne, 2014</w:t>
            </w:r>
            <w:r w:rsidRPr="008D48A9">
              <w:rPr>
                <w:sz w:val="24"/>
                <w:szCs w:val="24"/>
              </w:rPr>
              <w:t>) This caused a personal conflict for me as the care providers appeared to be apathetic towards making the necessary changes and they struggled to engage with the work required of them.  (Ferguson, 2018; Maclean, 2010; Reamer, 2013)</w:t>
            </w:r>
          </w:p>
          <w:p w14:paraId="3B9E5369" w14:textId="77777777" w:rsidR="008D48A9" w:rsidRPr="008D48A9" w:rsidRDefault="008D48A9" w:rsidP="008D48A9">
            <w:pPr>
              <w:spacing w:line="480" w:lineRule="auto"/>
              <w:jc w:val="both"/>
              <w:rPr>
                <w:sz w:val="24"/>
                <w:szCs w:val="24"/>
              </w:rPr>
            </w:pPr>
          </w:p>
          <w:p w14:paraId="43F2A9BA" w14:textId="376577EB" w:rsidR="008D48A9" w:rsidRPr="008D48A9" w:rsidRDefault="008D48A9" w:rsidP="008D48A9">
            <w:pPr>
              <w:spacing w:line="480" w:lineRule="auto"/>
              <w:jc w:val="both"/>
              <w:rPr>
                <w:sz w:val="24"/>
                <w:szCs w:val="24"/>
              </w:rPr>
            </w:pPr>
            <w:r w:rsidRPr="008D48A9">
              <w:rPr>
                <w:sz w:val="24"/>
                <w:szCs w:val="24"/>
              </w:rPr>
              <w:lastRenderedPageBreak/>
              <w:t>In conclusion, while I initially lacked experience and knowledge in Safeguarding and the appropriate application of the Mental Capacity Act 2005 and</w:t>
            </w:r>
            <w:r w:rsidR="004D7B01">
              <w:rPr>
                <w:sz w:val="24"/>
                <w:szCs w:val="24"/>
              </w:rPr>
              <w:t xml:space="preserve"> the </w:t>
            </w:r>
            <w:r w:rsidR="00821030">
              <w:rPr>
                <w:sz w:val="24"/>
                <w:szCs w:val="24"/>
              </w:rPr>
              <w:t xml:space="preserve">CoP </w:t>
            </w:r>
            <w:proofErr w:type="spellStart"/>
            <w:r w:rsidR="00821030">
              <w:rPr>
                <w:sz w:val="24"/>
                <w:szCs w:val="24"/>
              </w:rPr>
              <w:t>DoL</w:t>
            </w:r>
            <w:proofErr w:type="spellEnd"/>
            <w:r w:rsidR="00821030">
              <w:rPr>
                <w:sz w:val="24"/>
                <w:szCs w:val="24"/>
              </w:rPr>
              <w:t xml:space="preserve"> process</w:t>
            </w:r>
            <w:r w:rsidRPr="008D48A9">
              <w:rPr>
                <w:sz w:val="24"/>
                <w:szCs w:val="24"/>
              </w:rPr>
              <w:t xml:space="preserve">, I was able to access a wealth of information and support that promoted my professional </w:t>
            </w:r>
            <w:r w:rsidR="00AF71D2">
              <w:rPr>
                <w:sz w:val="24"/>
                <w:szCs w:val="24"/>
              </w:rPr>
              <w:t>development. My autism means I struggle</w:t>
            </w:r>
            <w:r w:rsidRPr="008D48A9">
              <w:rPr>
                <w:sz w:val="24"/>
                <w:szCs w:val="24"/>
              </w:rPr>
              <w:t xml:space="preserve"> to see the bigger picture. I have learned that the appropriate use of visual aids gives me a more three dimensional picture of the person I am supporting</w:t>
            </w:r>
            <w:r w:rsidR="00AF71D2">
              <w:rPr>
                <w:sz w:val="24"/>
                <w:szCs w:val="24"/>
              </w:rPr>
              <w:t>;</w:t>
            </w:r>
            <w:r w:rsidRPr="008D48A9">
              <w:rPr>
                <w:sz w:val="24"/>
                <w:szCs w:val="24"/>
              </w:rPr>
              <w:t xml:space="preserve"> I can see them in their environment and better understand the world they live in. I have been able to carry forward into my second year in practice a greater understanding of the application of the Mental Capacity Act </w:t>
            </w:r>
            <w:r w:rsidR="00AB21D1">
              <w:rPr>
                <w:sz w:val="24"/>
                <w:szCs w:val="24"/>
              </w:rPr>
              <w:t>(</w:t>
            </w:r>
            <w:r w:rsidRPr="008D48A9">
              <w:rPr>
                <w:sz w:val="24"/>
                <w:szCs w:val="24"/>
              </w:rPr>
              <w:t>2005</w:t>
            </w:r>
            <w:r w:rsidR="00AB21D1">
              <w:rPr>
                <w:sz w:val="24"/>
                <w:szCs w:val="24"/>
              </w:rPr>
              <w:t>)</w:t>
            </w:r>
            <w:r w:rsidRPr="008D48A9">
              <w:rPr>
                <w:sz w:val="24"/>
                <w:szCs w:val="24"/>
              </w:rPr>
              <w:t xml:space="preserve"> linking it to the Human Rights Act </w:t>
            </w:r>
            <w:r w:rsidR="00AB21D1">
              <w:rPr>
                <w:sz w:val="24"/>
                <w:szCs w:val="24"/>
              </w:rPr>
              <w:t>(</w:t>
            </w:r>
            <w:r w:rsidRPr="008D48A9">
              <w:rPr>
                <w:sz w:val="24"/>
                <w:szCs w:val="24"/>
              </w:rPr>
              <w:t>1998</w:t>
            </w:r>
            <w:r w:rsidR="00AB21D1">
              <w:rPr>
                <w:sz w:val="24"/>
                <w:szCs w:val="24"/>
              </w:rPr>
              <w:t>)</w:t>
            </w:r>
            <w:r w:rsidRPr="008D48A9">
              <w:rPr>
                <w:sz w:val="24"/>
                <w:szCs w:val="24"/>
              </w:rPr>
              <w:t xml:space="preserve"> and The Equality Act </w:t>
            </w:r>
            <w:r w:rsidR="00AB21D1">
              <w:rPr>
                <w:sz w:val="24"/>
                <w:szCs w:val="24"/>
              </w:rPr>
              <w:t>(</w:t>
            </w:r>
            <w:r w:rsidRPr="008D48A9">
              <w:rPr>
                <w:sz w:val="24"/>
                <w:szCs w:val="24"/>
              </w:rPr>
              <w:t>2010</w:t>
            </w:r>
            <w:r w:rsidR="00AB21D1">
              <w:rPr>
                <w:sz w:val="24"/>
                <w:szCs w:val="24"/>
              </w:rPr>
              <w:t>)</w:t>
            </w:r>
            <w:r w:rsidRPr="008D48A9">
              <w:rPr>
                <w:sz w:val="24"/>
                <w:szCs w:val="24"/>
              </w:rPr>
              <w:t>. I have developed my understanding of rulings such as the Cheshire West Acid Ruling, Coughlan and other relevant caselaw, and the Deprivation of Liberty and its Safeguards.</w:t>
            </w:r>
            <w:r w:rsidR="0063664D">
              <w:rPr>
                <w:sz w:val="24"/>
                <w:szCs w:val="24"/>
              </w:rPr>
              <w:t xml:space="preserve"> (</w:t>
            </w:r>
            <w:r w:rsidR="006942A2">
              <w:rPr>
                <w:sz w:val="24"/>
                <w:szCs w:val="24"/>
              </w:rPr>
              <w:t xml:space="preserve">Essex Chambers, 2019; </w:t>
            </w:r>
            <w:r w:rsidR="0063664D">
              <w:rPr>
                <w:sz w:val="24"/>
                <w:szCs w:val="24"/>
              </w:rPr>
              <w:t>Gov.UK, 1998, 2005, 2010</w:t>
            </w:r>
            <w:r w:rsidR="006942A2">
              <w:rPr>
                <w:sz w:val="24"/>
                <w:szCs w:val="24"/>
              </w:rPr>
              <w:t>)</w:t>
            </w:r>
            <w:r w:rsidRPr="008D48A9">
              <w:rPr>
                <w:sz w:val="24"/>
                <w:szCs w:val="24"/>
              </w:rPr>
              <w:t xml:space="preserve"> More importantly I have learned that </w:t>
            </w:r>
            <w:r w:rsidR="00C04ADA">
              <w:rPr>
                <w:sz w:val="24"/>
                <w:szCs w:val="24"/>
              </w:rPr>
              <w:t>to</w:t>
            </w:r>
            <w:r w:rsidRPr="008D48A9">
              <w:rPr>
                <w:sz w:val="24"/>
                <w:szCs w:val="24"/>
              </w:rPr>
              <w:t xml:space="preserve"> be the therapeutic social worker I want to be, I need to see the bigger picture around my clients, including safeguarding, mental capacity and appropriate care providers as part of their integral journey. I was aware that making a fundamental error at the beginning affected my confidence, so I contacted the Safeguarding Manager and asked for support in identifying learning and good practice from the Enquiry. She was willing to support my learning and we built a good working relationship together. The Learning Disability Nurse and I have found it difficult to work effectively together and we have struggled to resolve our difficulties. I made sure that I contacted her personally where possible, practised active listening when I was with her and accessed support through supervision and mentoring to make sure there was no adverse impact on my client, her family and care staff and other professionals within the Enquiry</w:t>
            </w:r>
            <w:r w:rsidR="00D443C2">
              <w:rPr>
                <w:sz w:val="24"/>
                <w:szCs w:val="24"/>
              </w:rPr>
              <w:t xml:space="preserve">. This work enabled me to support 1 to have the most effective, anti-discriminatory and anti-oppressive </w:t>
            </w:r>
            <w:r w:rsidR="00D443C2">
              <w:rPr>
                <w:sz w:val="24"/>
                <w:szCs w:val="24"/>
              </w:rPr>
              <w:lastRenderedPageBreak/>
              <w:t>intervention which would enable her to continue to reach her full potential in a safe environment with appropriate risk taking.</w:t>
            </w:r>
          </w:p>
          <w:p w14:paraId="01C69CD1" w14:textId="77777777" w:rsidR="00695869" w:rsidRPr="00E60FD7" w:rsidRDefault="00695869" w:rsidP="00695869">
            <w:pPr>
              <w:spacing w:line="480" w:lineRule="auto"/>
              <w:jc w:val="both"/>
              <w:rPr>
                <w:i/>
                <w:iCs/>
                <w:sz w:val="24"/>
                <w:szCs w:val="24"/>
              </w:rPr>
            </w:pPr>
          </w:p>
          <w:p w14:paraId="2E568170" w14:textId="77777777" w:rsidR="00695869" w:rsidRPr="00E60FD7" w:rsidRDefault="00695869" w:rsidP="00695869">
            <w:pPr>
              <w:spacing w:line="480" w:lineRule="auto"/>
              <w:jc w:val="both"/>
              <w:rPr>
                <w:i/>
                <w:iCs/>
                <w:sz w:val="24"/>
                <w:szCs w:val="24"/>
              </w:rPr>
            </w:pPr>
          </w:p>
          <w:p w14:paraId="515A1167" w14:textId="77777777" w:rsidR="00695869" w:rsidRPr="00E60FD7" w:rsidRDefault="00695869" w:rsidP="00695869">
            <w:pPr>
              <w:spacing w:line="480" w:lineRule="auto"/>
              <w:jc w:val="both"/>
              <w:rPr>
                <w:i/>
                <w:iCs/>
                <w:sz w:val="24"/>
                <w:szCs w:val="24"/>
              </w:rPr>
            </w:pPr>
          </w:p>
          <w:p w14:paraId="65B0A26E" w14:textId="420F91D8" w:rsidR="00B93426" w:rsidRPr="00B93426" w:rsidRDefault="0088509E" w:rsidP="00B93426">
            <w:pPr>
              <w:jc w:val="both"/>
              <w:rPr>
                <w:sz w:val="24"/>
                <w:szCs w:val="24"/>
              </w:rPr>
            </w:pPr>
            <w:r>
              <w:rPr>
                <w:sz w:val="24"/>
                <w:szCs w:val="24"/>
              </w:rPr>
              <w:t>400</w:t>
            </w:r>
            <w:r w:rsidR="002B3C61">
              <w:rPr>
                <w:sz w:val="24"/>
                <w:szCs w:val="24"/>
              </w:rPr>
              <w:t>3</w:t>
            </w:r>
            <w:r w:rsidR="008E3BA4">
              <w:rPr>
                <w:sz w:val="24"/>
                <w:szCs w:val="24"/>
              </w:rPr>
              <w:t xml:space="preserve"> </w:t>
            </w:r>
            <w:r w:rsidR="00B93426" w:rsidRPr="00B93426">
              <w:rPr>
                <w:sz w:val="24"/>
                <w:szCs w:val="24"/>
              </w:rPr>
              <w:t>words</w:t>
            </w:r>
          </w:p>
          <w:p w14:paraId="4454442E" w14:textId="77777777" w:rsidR="00FE549D" w:rsidRDefault="00FE549D" w:rsidP="00DF3706">
            <w:pPr>
              <w:jc w:val="both"/>
              <w:rPr>
                <w:sz w:val="24"/>
                <w:szCs w:val="24"/>
              </w:rPr>
            </w:pPr>
          </w:p>
        </w:tc>
      </w:tr>
    </w:tbl>
    <w:p w14:paraId="57AD222D" w14:textId="6B4D8582" w:rsidR="001D09F8" w:rsidRDefault="00954E59">
      <w:pPr>
        <w:pageBreakBefore/>
        <w:jc w:val="center"/>
      </w:pPr>
      <w:r>
        <w:rPr>
          <w:b/>
          <w:sz w:val="24"/>
          <w:szCs w:val="24"/>
        </w:rPr>
        <w:lastRenderedPageBreak/>
        <w:t>S</w:t>
      </w:r>
      <w:r w:rsidR="001D09F8">
        <w:rPr>
          <w:b/>
          <w:sz w:val="24"/>
          <w:szCs w:val="24"/>
        </w:rPr>
        <w:t>ection  5</w:t>
      </w:r>
    </w:p>
    <w:p w14:paraId="28050751" w14:textId="77777777" w:rsidR="001D09F8" w:rsidRDefault="001D09F8">
      <w:pPr>
        <w:jc w:val="center"/>
        <w:rPr>
          <w:b/>
          <w:sz w:val="24"/>
          <w:szCs w:val="24"/>
        </w:rPr>
      </w:pPr>
    </w:p>
    <w:p w14:paraId="63F688A3" w14:textId="77777777" w:rsidR="001D09F8" w:rsidRDefault="001B5B8C">
      <w:r>
        <w:rPr>
          <w:b/>
          <w:sz w:val="24"/>
          <w:szCs w:val="24"/>
        </w:rPr>
        <w:t>Safeguarding</w:t>
      </w:r>
    </w:p>
    <w:p w14:paraId="03E4C9BB" w14:textId="77777777" w:rsidR="001D09F8" w:rsidRDefault="001D09F8">
      <w:pPr>
        <w:jc w:val="both"/>
        <w:rPr>
          <w:b/>
          <w:sz w:val="24"/>
          <w:szCs w:val="24"/>
        </w:rPr>
      </w:pPr>
    </w:p>
    <w:p w14:paraId="7B1BCFB7" w14:textId="77777777" w:rsidR="001D09F8" w:rsidRDefault="001D09F8">
      <w:pPr>
        <w:ind w:left="-90"/>
        <w:jc w:val="both"/>
      </w:pPr>
      <w:r>
        <w:rPr>
          <w:i/>
          <w:sz w:val="24"/>
          <w:szCs w:val="24"/>
        </w:rPr>
        <w:t xml:space="preserve">Guidance: Social Care Wales require newly qualified social workers to provide evidence of their understanding of </w:t>
      </w:r>
      <w:r w:rsidR="001B5B8C">
        <w:rPr>
          <w:i/>
          <w:sz w:val="24"/>
          <w:szCs w:val="24"/>
        </w:rPr>
        <w:t>Safeguarding</w:t>
      </w:r>
      <w:r>
        <w:rPr>
          <w:i/>
          <w:sz w:val="24"/>
          <w:szCs w:val="24"/>
        </w:rPr>
        <w:t xml:space="preserve"> work with adults </w:t>
      </w:r>
      <w:r>
        <w:rPr>
          <w:b/>
          <w:i/>
          <w:sz w:val="24"/>
          <w:szCs w:val="24"/>
        </w:rPr>
        <w:t>and</w:t>
      </w:r>
      <w:r>
        <w:rPr>
          <w:i/>
          <w:sz w:val="24"/>
          <w:szCs w:val="24"/>
        </w:rPr>
        <w:t xml:space="preserve"> children. The assignment below will enable you to show this. </w:t>
      </w:r>
      <w:r>
        <w:rPr>
          <w:b/>
          <w:i/>
          <w:sz w:val="24"/>
          <w:szCs w:val="24"/>
        </w:rPr>
        <w:t>N.B</w:t>
      </w:r>
      <w:r>
        <w:rPr>
          <w:i/>
          <w:sz w:val="24"/>
          <w:szCs w:val="24"/>
        </w:rPr>
        <w:t xml:space="preserve">. if your normal area of work is with children please write about adult </w:t>
      </w:r>
      <w:r w:rsidR="001B5B8C">
        <w:rPr>
          <w:i/>
          <w:sz w:val="24"/>
          <w:szCs w:val="24"/>
        </w:rPr>
        <w:t>Safeguarding</w:t>
      </w:r>
      <w:r>
        <w:rPr>
          <w:i/>
          <w:sz w:val="24"/>
          <w:szCs w:val="24"/>
        </w:rPr>
        <w:t xml:space="preserve">. If you normally work with adults then write about child </w:t>
      </w:r>
      <w:r w:rsidR="001B5B8C">
        <w:rPr>
          <w:i/>
          <w:sz w:val="24"/>
          <w:szCs w:val="24"/>
        </w:rPr>
        <w:t>Safeguarding</w:t>
      </w:r>
      <w:r>
        <w:rPr>
          <w:i/>
          <w:sz w:val="24"/>
          <w:szCs w:val="24"/>
        </w:rPr>
        <w:t xml:space="preserve">. </w:t>
      </w:r>
    </w:p>
    <w:p w14:paraId="74FC95F0" w14:textId="77777777" w:rsidR="001D09F8" w:rsidRDefault="001D09F8">
      <w:pPr>
        <w:ind w:left="360" w:hanging="360"/>
        <w:jc w:val="both"/>
        <w:rPr>
          <w:i/>
          <w:sz w:val="24"/>
          <w:szCs w:val="24"/>
          <w:u w:val="single"/>
        </w:rPr>
      </w:pPr>
    </w:p>
    <w:tbl>
      <w:tblPr>
        <w:tblW w:w="10228" w:type="dxa"/>
        <w:tblInd w:w="-20" w:type="dxa"/>
        <w:tblLayout w:type="fixed"/>
        <w:tblLook w:val="0000" w:firstRow="0" w:lastRow="0" w:firstColumn="0" w:lastColumn="0" w:noHBand="0" w:noVBand="0"/>
      </w:tblPr>
      <w:tblGrid>
        <w:gridCol w:w="10080"/>
        <w:gridCol w:w="148"/>
      </w:tblGrid>
      <w:tr w:rsidR="001D09F8" w14:paraId="7358ED5B" w14:textId="77777777" w:rsidTr="00B14697">
        <w:trPr>
          <w:trHeight w:val="8070"/>
        </w:trPr>
        <w:tc>
          <w:tcPr>
            <w:tcW w:w="10228" w:type="dxa"/>
            <w:gridSpan w:val="2"/>
            <w:tcBorders>
              <w:top w:val="single" w:sz="4" w:space="0" w:color="000000"/>
              <w:left w:val="single" w:sz="4" w:space="0" w:color="000000"/>
              <w:bottom w:val="single" w:sz="4" w:space="0" w:color="000000"/>
              <w:right w:val="single" w:sz="4" w:space="0" w:color="000000"/>
            </w:tcBorders>
            <w:shd w:val="clear" w:color="auto" w:fill="auto"/>
          </w:tcPr>
          <w:p w14:paraId="19111F23" w14:textId="77777777" w:rsidR="001D09F8" w:rsidRDefault="001D09F8">
            <w:pPr>
              <w:jc w:val="both"/>
            </w:pPr>
            <w:r>
              <w:rPr>
                <w:sz w:val="24"/>
                <w:szCs w:val="24"/>
              </w:rPr>
              <w:t xml:space="preserve">In an area </w:t>
            </w:r>
            <w:r>
              <w:rPr>
                <w:b/>
                <w:sz w:val="24"/>
                <w:szCs w:val="24"/>
              </w:rPr>
              <w:t xml:space="preserve">that is not your main focus of work </w:t>
            </w:r>
            <w:r>
              <w:rPr>
                <w:sz w:val="24"/>
                <w:szCs w:val="24"/>
              </w:rPr>
              <w:t xml:space="preserve">(see guidance above), explain the relevant legislation, and the national, local and organisational policies and procedures for </w:t>
            </w:r>
            <w:r w:rsidR="001B5B8C">
              <w:rPr>
                <w:sz w:val="24"/>
                <w:szCs w:val="24"/>
              </w:rPr>
              <w:t>Safeguarding</w:t>
            </w:r>
            <w:r>
              <w:rPr>
                <w:sz w:val="24"/>
                <w:szCs w:val="24"/>
              </w:rPr>
              <w:t xml:space="preserve">. </w:t>
            </w:r>
          </w:p>
          <w:p w14:paraId="40E43A70" w14:textId="77777777" w:rsidR="001D09F8" w:rsidRDefault="001D09F8">
            <w:pPr>
              <w:jc w:val="both"/>
              <w:rPr>
                <w:sz w:val="24"/>
                <w:szCs w:val="24"/>
              </w:rPr>
            </w:pPr>
          </w:p>
          <w:p w14:paraId="0EA2A16C" w14:textId="77777777" w:rsidR="001D09F8" w:rsidRDefault="001D09F8">
            <w:pPr>
              <w:jc w:val="both"/>
              <w:rPr>
                <w:sz w:val="24"/>
                <w:szCs w:val="24"/>
              </w:rPr>
            </w:pPr>
            <w:r>
              <w:rPr>
                <w:i/>
                <w:sz w:val="24"/>
                <w:szCs w:val="24"/>
              </w:rPr>
              <w:t>500 words</w:t>
            </w:r>
            <w:r>
              <w:rPr>
                <w:sz w:val="24"/>
                <w:szCs w:val="24"/>
              </w:rPr>
              <w:t xml:space="preserve"> (+/- 10%: include your actual word count at the end of each section)</w:t>
            </w:r>
          </w:p>
          <w:p w14:paraId="101771B2" w14:textId="77777777" w:rsidR="00751BF4" w:rsidRDefault="00751BF4">
            <w:pPr>
              <w:jc w:val="both"/>
              <w:rPr>
                <w:sz w:val="24"/>
                <w:szCs w:val="24"/>
              </w:rPr>
            </w:pPr>
          </w:p>
          <w:p w14:paraId="74F987D3" w14:textId="4211CC12" w:rsidR="0008411B" w:rsidRDefault="00E06E2D" w:rsidP="00125597">
            <w:pPr>
              <w:spacing w:line="480" w:lineRule="auto"/>
              <w:jc w:val="both"/>
              <w:rPr>
                <w:sz w:val="24"/>
                <w:szCs w:val="24"/>
              </w:rPr>
            </w:pPr>
            <w:r>
              <w:rPr>
                <w:sz w:val="24"/>
                <w:szCs w:val="24"/>
              </w:rPr>
              <w:t>As an adult social worke</w:t>
            </w:r>
            <w:r w:rsidR="00360247">
              <w:rPr>
                <w:sz w:val="24"/>
                <w:szCs w:val="24"/>
              </w:rPr>
              <w:t>r,</w:t>
            </w:r>
            <w:r>
              <w:rPr>
                <w:sz w:val="24"/>
                <w:szCs w:val="24"/>
              </w:rPr>
              <w:t xml:space="preserve"> I will be examining child safeguarding policies and procedures</w:t>
            </w:r>
            <w:r w:rsidR="00360247">
              <w:rPr>
                <w:sz w:val="24"/>
                <w:szCs w:val="24"/>
              </w:rPr>
              <w:t xml:space="preserve"> in the context of Welsh Legislation</w:t>
            </w:r>
            <w:r w:rsidR="002849B4">
              <w:rPr>
                <w:sz w:val="24"/>
                <w:szCs w:val="24"/>
              </w:rPr>
              <w:t xml:space="preserve">. </w:t>
            </w:r>
          </w:p>
          <w:p w14:paraId="60C6A6D3" w14:textId="77777777" w:rsidR="0008411B" w:rsidRDefault="0008411B" w:rsidP="00125597">
            <w:pPr>
              <w:spacing w:line="480" w:lineRule="auto"/>
              <w:jc w:val="both"/>
              <w:rPr>
                <w:sz w:val="24"/>
                <w:szCs w:val="24"/>
              </w:rPr>
            </w:pPr>
          </w:p>
          <w:p w14:paraId="1390C07C" w14:textId="2F474BFD" w:rsidR="00BD5EAE" w:rsidRDefault="002849B4" w:rsidP="00CC34C7">
            <w:pPr>
              <w:spacing w:line="480" w:lineRule="auto"/>
              <w:jc w:val="both"/>
              <w:rPr>
                <w:sz w:val="24"/>
                <w:szCs w:val="24"/>
              </w:rPr>
            </w:pPr>
            <w:r>
              <w:rPr>
                <w:sz w:val="24"/>
                <w:szCs w:val="24"/>
              </w:rPr>
              <w:t xml:space="preserve">Safeguarding for children in Wales is underpinned by </w:t>
            </w:r>
            <w:r w:rsidR="00360247" w:rsidRPr="00360247">
              <w:rPr>
                <w:sz w:val="24"/>
                <w:szCs w:val="24"/>
              </w:rPr>
              <w:t xml:space="preserve">The Social Services and Well-Being (Wales) Act </w:t>
            </w:r>
            <w:r w:rsidR="00AB21D1">
              <w:rPr>
                <w:sz w:val="24"/>
                <w:szCs w:val="24"/>
              </w:rPr>
              <w:t>(</w:t>
            </w:r>
            <w:r w:rsidR="00360247" w:rsidRPr="00360247">
              <w:rPr>
                <w:sz w:val="24"/>
                <w:szCs w:val="24"/>
              </w:rPr>
              <w:t>2014</w:t>
            </w:r>
            <w:r w:rsidR="00AB21D1">
              <w:rPr>
                <w:sz w:val="24"/>
                <w:szCs w:val="24"/>
              </w:rPr>
              <w:t>)</w:t>
            </w:r>
            <w:r>
              <w:rPr>
                <w:sz w:val="24"/>
                <w:szCs w:val="24"/>
              </w:rPr>
              <w:t>,</w:t>
            </w:r>
            <w:r w:rsidR="00360247" w:rsidRPr="00360247">
              <w:rPr>
                <w:sz w:val="24"/>
                <w:szCs w:val="24"/>
              </w:rPr>
              <w:t xml:space="preserve"> </w:t>
            </w:r>
            <w:r>
              <w:rPr>
                <w:sz w:val="24"/>
                <w:szCs w:val="24"/>
              </w:rPr>
              <w:t>T</w:t>
            </w:r>
            <w:r w:rsidR="004043B9">
              <w:rPr>
                <w:sz w:val="24"/>
                <w:szCs w:val="24"/>
              </w:rPr>
              <w:t xml:space="preserve">he Children’s Act </w:t>
            </w:r>
            <w:r w:rsidR="00AB21D1">
              <w:rPr>
                <w:sz w:val="24"/>
                <w:szCs w:val="24"/>
              </w:rPr>
              <w:t>(</w:t>
            </w:r>
            <w:r w:rsidR="004043B9">
              <w:rPr>
                <w:sz w:val="24"/>
                <w:szCs w:val="24"/>
              </w:rPr>
              <w:t>1989</w:t>
            </w:r>
            <w:r w:rsidR="00AB21D1">
              <w:rPr>
                <w:sz w:val="24"/>
                <w:szCs w:val="24"/>
              </w:rPr>
              <w:t>)</w:t>
            </w:r>
            <w:r w:rsidR="003B41F6">
              <w:rPr>
                <w:sz w:val="24"/>
                <w:szCs w:val="24"/>
              </w:rPr>
              <w:t>, the guidance; Working Together to Safeguard Children;</w:t>
            </w:r>
            <w:r w:rsidR="00912583">
              <w:rPr>
                <w:sz w:val="24"/>
                <w:szCs w:val="24"/>
              </w:rPr>
              <w:t xml:space="preserve"> and the </w:t>
            </w:r>
            <w:r w:rsidR="00962FB5">
              <w:rPr>
                <w:sz w:val="24"/>
                <w:szCs w:val="24"/>
              </w:rPr>
              <w:t xml:space="preserve">United Nations </w:t>
            </w:r>
            <w:r w:rsidR="00962FB5" w:rsidRPr="00962FB5">
              <w:rPr>
                <w:sz w:val="24"/>
                <w:szCs w:val="24"/>
              </w:rPr>
              <w:t>Convention on the Rights of the Child</w:t>
            </w:r>
            <w:r w:rsidR="00962FB5">
              <w:rPr>
                <w:sz w:val="24"/>
                <w:szCs w:val="24"/>
              </w:rPr>
              <w:t>, 1990</w:t>
            </w:r>
            <w:r w:rsidR="004043B9">
              <w:rPr>
                <w:sz w:val="24"/>
                <w:szCs w:val="24"/>
              </w:rPr>
              <w:t xml:space="preserve"> </w:t>
            </w:r>
            <w:r w:rsidR="00BB7C47">
              <w:rPr>
                <w:sz w:val="24"/>
                <w:szCs w:val="24"/>
              </w:rPr>
              <w:t xml:space="preserve">(Gov.UK, </w:t>
            </w:r>
            <w:r w:rsidR="00AC3A19">
              <w:rPr>
                <w:sz w:val="24"/>
                <w:szCs w:val="24"/>
              </w:rPr>
              <w:t xml:space="preserve">1989; </w:t>
            </w:r>
            <w:r w:rsidR="00B45316">
              <w:rPr>
                <w:sz w:val="24"/>
                <w:szCs w:val="24"/>
              </w:rPr>
              <w:t>2014</w:t>
            </w:r>
            <w:r w:rsidR="00A76F00">
              <w:rPr>
                <w:sz w:val="24"/>
                <w:szCs w:val="24"/>
              </w:rPr>
              <w:t>;</w:t>
            </w:r>
            <w:r w:rsidR="003B41F6">
              <w:rPr>
                <w:sz w:val="24"/>
                <w:szCs w:val="24"/>
              </w:rPr>
              <w:t xml:space="preserve"> HM Government, 2018</w:t>
            </w:r>
            <w:r w:rsidR="00BD267A">
              <w:rPr>
                <w:sz w:val="24"/>
                <w:szCs w:val="24"/>
              </w:rPr>
              <w:t xml:space="preserve">; The British Institute of Human </w:t>
            </w:r>
            <w:proofErr w:type="spellStart"/>
            <w:r w:rsidR="00BD267A">
              <w:rPr>
                <w:sz w:val="24"/>
                <w:szCs w:val="24"/>
              </w:rPr>
              <w:t>Rights,n.d</w:t>
            </w:r>
            <w:proofErr w:type="spellEnd"/>
            <w:r w:rsidR="00BD267A">
              <w:rPr>
                <w:sz w:val="24"/>
                <w:szCs w:val="24"/>
              </w:rPr>
              <w:t>.)</w:t>
            </w:r>
            <w:r w:rsidR="001E0B05">
              <w:rPr>
                <w:sz w:val="24"/>
                <w:szCs w:val="24"/>
              </w:rPr>
              <w:t>.</w:t>
            </w:r>
            <w:r w:rsidR="00743ECC">
              <w:rPr>
                <w:sz w:val="24"/>
                <w:szCs w:val="24"/>
              </w:rPr>
              <w:t xml:space="preserve"> </w:t>
            </w:r>
            <w:r w:rsidRPr="002849B4">
              <w:rPr>
                <w:sz w:val="24"/>
                <w:szCs w:val="24"/>
              </w:rPr>
              <w:t xml:space="preserve">The Social Services and Well-Being (Wales) Act 2014 </w:t>
            </w:r>
            <w:r w:rsidR="002E0FF8">
              <w:rPr>
                <w:sz w:val="24"/>
                <w:szCs w:val="24"/>
              </w:rPr>
              <w:t xml:space="preserve">and </w:t>
            </w:r>
            <w:r w:rsidR="00463CFD">
              <w:rPr>
                <w:sz w:val="24"/>
                <w:szCs w:val="24"/>
              </w:rPr>
              <w:t xml:space="preserve">The Well-Being of Future Generations (Wales) Act </w:t>
            </w:r>
            <w:r w:rsidR="00AB21D1">
              <w:rPr>
                <w:sz w:val="24"/>
                <w:szCs w:val="24"/>
              </w:rPr>
              <w:t>(</w:t>
            </w:r>
            <w:r w:rsidR="00463CFD">
              <w:rPr>
                <w:sz w:val="24"/>
                <w:szCs w:val="24"/>
              </w:rPr>
              <w:t>2015</w:t>
            </w:r>
            <w:r w:rsidR="00AB21D1">
              <w:rPr>
                <w:sz w:val="24"/>
                <w:szCs w:val="24"/>
              </w:rPr>
              <w:t>)</w:t>
            </w:r>
            <w:r w:rsidR="004E2D62">
              <w:rPr>
                <w:sz w:val="24"/>
                <w:szCs w:val="24"/>
              </w:rPr>
              <w:t xml:space="preserve"> repealed</w:t>
            </w:r>
            <w:r w:rsidR="002E0FF8">
              <w:t xml:space="preserve"> </w:t>
            </w:r>
            <w:r w:rsidR="002E0FF8">
              <w:rPr>
                <w:sz w:val="24"/>
                <w:szCs w:val="24"/>
              </w:rPr>
              <w:t>parts</w:t>
            </w:r>
            <w:r w:rsidR="002E0FF8" w:rsidRPr="002E0FF8">
              <w:rPr>
                <w:sz w:val="24"/>
                <w:szCs w:val="24"/>
              </w:rPr>
              <w:t xml:space="preserve"> of the Children’s Act </w:t>
            </w:r>
            <w:r w:rsidR="00AB21D1">
              <w:rPr>
                <w:sz w:val="24"/>
                <w:szCs w:val="24"/>
              </w:rPr>
              <w:t>(</w:t>
            </w:r>
            <w:r w:rsidR="002E0FF8" w:rsidRPr="002E0FF8">
              <w:rPr>
                <w:sz w:val="24"/>
                <w:szCs w:val="24"/>
              </w:rPr>
              <w:t>1989</w:t>
            </w:r>
            <w:r w:rsidR="00AB21D1">
              <w:rPr>
                <w:sz w:val="24"/>
                <w:szCs w:val="24"/>
              </w:rPr>
              <w:t>)</w:t>
            </w:r>
            <w:r w:rsidR="002E0FF8">
              <w:rPr>
                <w:sz w:val="24"/>
                <w:szCs w:val="24"/>
              </w:rPr>
              <w:t xml:space="preserve">. The Well-Being of Future Generations (Wales) Act </w:t>
            </w:r>
            <w:r w:rsidR="00AB21D1">
              <w:rPr>
                <w:sz w:val="24"/>
                <w:szCs w:val="24"/>
              </w:rPr>
              <w:t>(</w:t>
            </w:r>
            <w:r w:rsidR="002E0FF8">
              <w:rPr>
                <w:sz w:val="24"/>
                <w:szCs w:val="24"/>
              </w:rPr>
              <w:t>2015</w:t>
            </w:r>
            <w:r w:rsidR="00AB21D1">
              <w:rPr>
                <w:sz w:val="24"/>
                <w:szCs w:val="24"/>
              </w:rPr>
              <w:t>)</w:t>
            </w:r>
            <w:r w:rsidR="002E0FF8">
              <w:rPr>
                <w:sz w:val="24"/>
                <w:szCs w:val="24"/>
              </w:rPr>
              <w:t xml:space="preserve"> has </w:t>
            </w:r>
            <w:r w:rsidR="00125597">
              <w:rPr>
                <w:sz w:val="24"/>
                <w:szCs w:val="24"/>
              </w:rPr>
              <w:t>seven well-being goals to promote long term wellbeing for children</w:t>
            </w:r>
            <w:r w:rsidR="00B566FE">
              <w:rPr>
                <w:sz w:val="24"/>
                <w:szCs w:val="24"/>
              </w:rPr>
              <w:t xml:space="preserve"> </w:t>
            </w:r>
            <w:r w:rsidR="002E0FF8">
              <w:rPr>
                <w:sz w:val="24"/>
                <w:szCs w:val="24"/>
              </w:rPr>
              <w:t>which</w:t>
            </w:r>
            <w:r w:rsidR="00A92B42">
              <w:rPr>
                <w:sz w:val="24"/>
                <w:szCs w:val="24"/>
              </w:rPr>
              <w:t xml:space="preserve"> </w:t>
            </w:r>
            <w:r w:rsidR="00E17F2B">
              <w:rPr>
                <w:sz w:val="24"/>
                <w:szCs w:val="24"/>
              </w:rPr>
              <w:t>forms part of the Local Authority’s Young People’s Pledge and Start Well, Live Well, Age Well strategies.</w:t>
            </w:r>
            <w:r w:rsidR="00976175">
              <w:rPr>
                <w:sz w:val="24"/>
                <w:szCs w:val="24"/>
              </w:rPr>
              <w:t xml:space="preserve"> (</w:t>
            </w:r>
            <w:r w:rsidR="00E5287F" w:rsidRPr="00CA209C">
              <w:rPr>
                <w:rFonts w:eastAsiaTheme="minorHAnsi"/>
                <w:color w:val="auto"/>
                <w:sz w:val="24"/>
                <w:szCs w:val="24"/>
                <w:lang w:eastAsia="en-US"/>
              </w:rPr>
              <w:t>Future Generations, Commissioner for Wales</w:t>
            </w:r>
            <w:r w:rsidR="00E5287F">
              <w:rPr>
                <w:rFonts w:eastAsiaTheme="minorHAnsi"/>
                <w:color w:val="auto"/>
                <w:sz w:val="24"/>
                <w:szCs w:val="24"/>
                <w:lang w:eastAsia="en-US"/>
              </w:rPr>
              <w:t xml:space="preserve">, </w:t>
            </w:r>
            <w:r w:rsidR="00E5287F" w:rsidRPr="00CA209C">
              <w:rPr>
                <w:rFonts w:eastAsiaTheme="minorHAnsi"/>
                <w:color w:val="auto"/>
                <w:sz w:val="24"/>
                <w:szCs w:val="24"/>
                <w:lang w:eastAsia="en-US"/>
              </w:rPr>
              <w:t>2015</w:t>
            </w:r>
            <w:r w:rsidR="00E5287F">
              <w:rPr>
                <w:rFonts w:eastAsiaTheme="minorHAnsi"/>
                <w:color w:val="auto"/>
                <w:sz w:val="24"/>
                <w:szCs w:val="24"/>
                <w:lang w:eastAsia="en-US"/>
              </w:rPr>
              <w:t>;</w:t>
            </w:r>
            <w:r w:rsidR="00E5287F" w:rsidRPr="00CA209C">
              <w:rPr>
                <w:rFonts w:eastAsiaTheme="minorHAnsi"/>
                <w:color w:val="auto"/>
                <w:sz w:val="24"/>
                <w:szCs w:val="24"/>
                <w:lang w:eastAsia="en-US"/>
              </w:rPr>
              <w:t xml:space="preserve"> </w:t>
            </w:r>
            <w:r w:rsidR="00976175">
              <w:rPr>
                <w:sz w:val="24"/>
                <w:szCs w:val="24"/>
              </w:rPr>
              <w:t>XXX n.d.)</w:t>
            </w:r>
            <w:r w:rsidR="002E0FF8">
              <w:rPr>
                <w:sz w:val="24"/>
                <w:szCs w:val="24"/>
              </w:rPr>
              <w:t xml:space="preserve"> Within the</w:t>
            </w:r>
            <w:r w:rsidR="00DE1186">
              <w:t xml:space="preserve"> </w:t>
            </w:r>
            <w:r w:rsidR="00DE1186" w:rsidRPr="00DE1186">
              <w:rPr>
                <w:sz w:val="24"/>
                <w:szCs w:val="24"/>
              </w:rPr>
              <w:t xml:space="preserve">Social Services and Well-being (Wales) Act </w:t>
            </w:r>
            <w:r w:rsidR="00AB21D1">
              <w:rPr>
                <w:sz w:val="24"/>
                <w:szCs w:val="24"/>
              </w:rPr>
              <w:t>(</w:t>
            </w:r>
            <w:r w:rsidR="00DE1186" w:rsidRPr="00DE1186">
              <w:rPr>
                <w:sz w:val="24"/>
                <w:szCs w:val="24"/>
              </w:rPr>
              <w:t>2014</w:t>
            </w:r>
            <w:r w:rsidR="00AB21D1">
              <w:rPr>
                <w:sz w:val="24"/>
                <w:szCs w:val="24"/>
              </w:rPr>
              <w:t>)</w:t>
            </w:r>
            <w:r w:rsidR="00DE1186">
              <w:rPr>
                <w:sz w:val="24"/>
                <w:szCs w:val="24"/>
              </w:rPr>
              <w:t xml:space="preserve"> </w:t>
            </w:r>
            <w:r w:rsidR="002E0FF8">
              <w:rPr>
                <w:sz w:val="24"/>
                <w:szCs w:val="24"/>
              </w:rPr>
              <w:t>are</w:t>
            </w:r>
            <w:r w:rsidR="004415C9">
              <w:rPr>
                <w:sz w:val="24"/>
                <w:szCs w:val="24"/>
              </w:rPr>
              <w:t xml:space="preserve"> the duties and responsibilities of the National Independent and Local Safeguarding Boards</w:t>
            </w:r>
            <w:r w:rsidR="002E0FF8">
              <w:rPr>
                <w:sz w:val="24"/>
                <w:szCs w:val="24"/>
              </w:rPr>
              <w:t xml:space="preserve"> which offer support, guidance</w:t>
            </w:r>
            <w:r w:rsidR="00964C69">
              <w:rPr>
                <w:sz w:val="24"/>
                <w:szCs w:val="24"/>
              </w:rPr>
              <w:t>,</w:t>
            </w:r>
            <w:r w:rsidR="002E0FF8">
              <w:rPr>
                <w:sz w:val="24"/>
                <w:szCs w:val="24"/>
              </w:rPr>
              <w:t xml:space="preserve"> and resources to safeguard both adults and children</w:t>
            </w:r>
            <w:r w:rsidR="00AC6FBE">
              <w:rPr>
                <w:sz w:val="24"/>
                <w:szCs w:val="24"/>
              </w:rPr>
              <w:t xml:space="preserve"> (Gov.UK, 2014; Mid and West Wales Safeguarding Boards, 2019).</w:t>
            </w:r>
            <w:r w:rsidR="002E0FF8">
              <w:rPr>
                <w:sz w:val="24"/>
                <w:szCs w:val="24"/>
              </w:rPr>
              <w:t xml:space="preserve"> </w:t>
            </w:r>
            <w:r w:rsidR="008C03CF">
              <w:rPr>
                <w:sz w:val="24"/>
                <w:szCs w:val="24"/>
              </w:rPr>
              <w:t xml:space="preserve">The </w:t>
            </w:r>
            <w:r w:rsidR="0056599C">
              <w:rPr>
                <w:sz w:val="24"/>
                <w:szCs w:val="24"/>
              </w:rPr>
              <w:t xml:space="preserve">Wales Safeguarding Procedures for children and adults at risk of abuse and neglect bring </w:t>
            </w:r>
            <w:r w:rsidR="0056599C">
              <w:rPr>
                <w:sz w:val="24"/>
                <w:szCs w:val="24"/>
              </w:rPr>
              <w:lastRenderedPageBreak/>
              <w:t xml:space="preserve">together the Social Services and Well-being (Wales) Act </w:t>
            </w:r>
            <w:r w:rsidR="00AB21D1">
              <w:rPr>
                <w:sz w:val="24"/>
                <w:szCs w:val="24"/>
              </w:rPr>
              <w:t>(</w:t>
            </w:r>
            <w:r w:rsidR="0056599C">
              <w:rPr>
                <w:sz w:val="24"/>
                <w:szCs w:val="24"/>
              </w:rPr>
              <w:t>2014</w:t>
            </w:r>
            <w:r w:rsidR="00AB21D1">
              <w:rPr>
                <w:sz w:val="24"/>
                <w:szCs w:val="24"/>
              </w:rPr>
              <w:t>)</w:t>
            </w:r>
            <w:r w:rsidR="0056599C">
              <w:rPr>
                <w:sz w:val="24"/>
                <w:szCs w:val="24"/>
              </w:rPr>
              <w:t xml:space="preserve"> and </w:t>
            </w:r>
            <w:r w:rsidR="00E52500">
              <w:rPr>
                <w:sz w:val="24"/>
                <w:szCs w:val="24"/>
              </w:rPr>
              <w:t>the Working Together to Safeguard People statutory guidance</w:t>
            </w:r>
            <w:r w:rsidR="002E0FF8">
              <w:rPr>
                <w:sz w:val="24"/>
                <w:szCs w:val="24"/>
              </w:rPr>
              <w:t xml:space="preserve"> and is available on an easy to access app for staff</w:t>
            </w:r>
            <w:r w:rsidR="00C33B02">
              <w:rPr>
                <w:sz w:val="24"/>
                <w:szCs w:val="24"/>
              </w:rPr>
              <w:t xml:space="preserve"> (</w:t>
            </w:r>
            <w:r w:rsidR="009927D5">
              <w:rPr>
                <w:sz w:val="24"/>
                <w:szCs w:val="24"/>
              </w:rPr>
              <w:t xml:space="preserve">Gov.UK, </w:t>
            </w:r>
            <w:r w:rsidR="00C90947">
              <w:rPr>
                <w:sz w:val="24"/>
                <w:szCs w:val="24"/>
              </w:rPr>
              <w:t xml:space="preserve">1989, </w:t>
            </w:r>
            <w:r w:rsidR="009927D5">
              <w:rPr>
                <w:sz w:val="24"/>
                <w:szCs w:val="24"/>
              </w:rPr>
              <w:t xml:space="preserve">2017; </w:t>
            </w:r>
            <w:r w:rsidR="001135ED" w:rsidRPr="00254889">
              <w:rPr>
                <w:sz w:val="24"/>
                <w:szCs w:val="24"/>
              </w:rPr>
              <w:t>Future Generations, Commissioner for Wales 2015</w:t>
            </w:r>
            <w:r w:rsidR="00C90947">
              <w:rPr>
                <w:sz w:val="24"/>
                <w:szCs w:val="24"/>
              </w:rPr>
              <w:t>)</w:t>
            </w:r>
            <w:r w:rsidR="00C771B8">
              <w:rPr>
                <w:sz w:val="24"/>
                <w:szCs w:val="24"/>
              </w:rPr>
              <w:t>.</w:t>
            </w:r>
          </w:p>
          <w:p w14:paraId="27968677" w14:textId="77777777" w:rsidR="002E0FF8" w:rsidRDefault="002E0FF8" w:rsidP="00CC34C7">
            <w:pPr>
              <w:spacing w:line="480" w:lineRule="auto"/>
              <w:jc w:val="both"/>
              <w:rPr>
                <w:sz w:val="24"/>
                <w:szCs w:val="24"/>
              </w:rPr>
            </w:pPr>
          </w:p>
          <w:p w14:paraId="7F60CCC4" w14:textId="3DA55E25" w:rsidR="0026443C" w:rsidRDefault="0026443C" w:rsidP="001645B5">
            <w:pPr>
              <w:spacing w:line="480" w:lineRule="auto"/>
              <w:jc w:val="both"/>
              <w:rPr>
                <w:sz w:val="24"/>
                <w:szCs w:val="24"/>
              </w:rPr>
            </w:pPr>
            <w:r>
              <w:rPr>
                <w:sz w:val="24"/>
                <w:szCs w:val="24"/>
              </w:rPr>
              <w:t>The child protection process starts with</w:t>
            </w:r>
            <w:r w:rsidR="004F53CD">
              <w:rPr>
                <w:sz w:val="24"/>
                <w:szCs w:val="24"/>
              </w:rPr>
              <w:t xml:space="preserve"> </w:t>
            </w:r>
            <w:r w:rsidR="004F53CD" w:rsidRPr="0035346B">
              <w:rPr>
                <w:sz w:val="24"/>
                <w:szCs w:val="24"/>
              </w:rPr>
              <w:t xml:space="preserve">Section 130 of the Social Services and Well-being (Wales) Act </w:t>
            </w:r>
            <w:r w:rsidR="00AB21D1">
              <w:rPr>
                <w:sz w:val="24"/>
                <w:szCs w:val="24"/>
              </w:rPr>
              <w:t>(</w:t>
            </w:r>
            <w:r w:rsidR="004F53CD" w:rsidRPr="0035346B">
              <w:rPr>
                <w:sz w:val="24"/>
                <w:szCs w:val="24"/>
              </w:rPr>
              <w:t>2014</w:t>
            </w:r>
            <w:r w:rsidR="00AB21D1">
              <w:rPr>
                <w:sz w:val="24"/>
                <w:szCs w:val="24"/>
              </w:rPr>
              <w:t>)</w:t>
            </w:r>
            <w:r>
              <w:rPr>
                <w:sz w:val="24"/>
                <w:szCs w:val="24"/>
              </w:rPr>
              <w:t>. This</w:t>
            </w:r>
            <w:r w:rsidR="0006512D">
              <w:rPr>
                <w:sz w:val="24"/>
                <w:szCs w:val="24"/>
              </w:rPr>
              <w:t xml:space="preserve"> is the duty of all professionals to report concerns for children</w:t>
            </w:r>
            <w:r>
              <w:rPr>
                <w:sz w:val="24"/>
                <w:szCs w:val="24"/>
              </w:rPr>
              <w:t xml:space="preserve">. </w:t>
            </w:r>
            <w:r>
              <w:rPr>
                <w:sz w:val="24"/>
                <w:szCs w:val="24"/>
              </w:rPr>
              <w:t xml:space="preserve">If the risk to a child is felt to be immediate the Police can instigate an Emergency Protection Order to remove the child from the home or an Exclusion Order to remove an abuser from the home, otherwise an investigation under Section 47 of the Children’s Act </w:t>
            </w:r>
            <w:r w:rsidR="00AB21D1">
              <w:rPr>
                <w:sz w:val="24"/>
                <w:szCs w:val="24"/>
              </w:rPr>
              <w:t>(</w:t>
            </w:r>
            <w:r>
              <w:rPr>
                <w:sz w:val="24"/>
                <w:szCs w:val="24"/>
              </w:rPr>
              <w:t>1989</w:t>
            </w:r>
            <w:r w:rsidR="00AB21D1">
              <w:rPr>
                <w:sz w:val="24"/>
                <w:szCs w:val="24"/>
              </w:rPr>
              <w:t>)</w:t>
            </w:r>
            <w:r>
              <w:rPr>
                <w:sz w:val="24"/>
                <w:szCs w:val="24"/>
              </w:rPr>
              <w:t xml:space="preserve"> will be completed</w:t>
            </w:r>
            <w:r w:rsidR="006441A0">
              <w:rPr>
                <w:sz w:val="24"/>
                <w:szCs w:val="24"/>
              </w:rPr>
              <w:t xml:space="preserve">. This can result in </w:t>
            </w:r>
            <w:r w:rsidR="000E5737">
              <w:rPr>
                <w:sz w:val="24"/>
                <w:szCs w:val="24"/>
              </w:rPr>
              <w:t>Strategy Meetings</w:t>
            </w:r>
            <w:r w:rsidR="00BD032F">
              <w:rPr>
                <w:sz w:val="24"/>
                <w:szCs w:val="24"/>
              </w:rPr>
              <w:t>;</w:t>
            </w:r>
            <w:r w:rsidR="000E5737">
              <w:rPr>
                <w:sz w:val="24"/>
                <w:szCs w:val="24"/>
              </w:rPr>
              <w:t xml:space="preserve"> Child Protection Conferences</w:t>
            </w:r>
            <w:r w:rsidR="00C8629E">
              <w:rPr>
                <w:sz w:val="24"/>
                <w:szCs w:val="24"/>
              </w:rPr>
              <w:t>, during which it will be decided by the professionals if the child needs to go on the Child Protection Register</w:t>
            </w:r>
            <w:r w:rsidR="00BD032F">
              <w:rPr>
                <w:sz w:val="24"/>
                <w:szCs w:val="24"/>
              </w:rPr>
              <w:t>;</w:t>
            </w:r>
            <w:r w:rsidR="000E5737">
              <w:rPr>
                <w:sz w:val="24"/>
                <w:szCs w:val="24"/>
              </w:rPr>
              <w:t xml:space="preserve"> and Core Group meetings to try and resolve the difficulties in the home. The</w:t>
            </w:r>
            <w:r w:rsidR="00C8629E">
              <w:rPr>
                <w:sz w:val="24"/>
                <w:szCs w:val="24"/>
              </w:rPr>
              <w:t xml:space="preserve"> initial</w:t>
            </w:r>
            <w:r w:rsidR="000E5737">
              <w:rPr>
                <w:sz w:val="24"/>
                <w:szCs w:val="24"/>
              </w:rPr>
              <w:t xml:space="preserve"> work must be completed within 15 days and home visits will be completed every 10 days.</w:t>
            </w:r>
            <w:r w:rsidR="00C8629E">
              <w:rPr>
                <w:sz w:val="24"/>
                <w:szCs w:val="24"/>
              </w:rPr>
              <w:t xml:space="preserve"> The child will receive a care and support plan under Section 54 of the </w:t>
            </w:r>
            <w:r w:rsidR="00C8629E" w:rsidRPr="00042991">
              <w:rPr>
                <w:sz w:val="24"/>
                <w:szCs w:val="24"/>
              </w:rPr>
              <w:t xml:space="preserve">Social Services and Well-being (Wales) Act </w:t>
            </w:r>
            <w:r w:rsidR="00AB21D1">
              <w:rPr>
                <w:sz w:val="24"/>
                <w:szCs w:val="24"/>
              </w:rPr>
              <w:t>(</w:t>
            </w:r>
            <w:r w:rsidR="00C8629E" w:rsidRPr="00042991">
              <w:rPr>
                <w:sz w:val="24"/>
                <w:szCs w:val="24"/>
              </w:rPr>
              <w:t>2014</w:t>
            </w:r>
            <w:r w:rsidR="00AB21D1">
              <w:rPr>
                <w:sz w:val="24"/>
                <w:szCs w:val="24"/>
              </w:rPr>
              <w:t>)</w:t>
            </w:r>
            <w:r w:rsidR="00C8629E">
              <w:rPr>
                <w:sz w:val="24"/>
                <w:szCs w:val="24"/>
              </w:rPr>
              <w:t>.</w:t>
            </w:r>
          </w:p>
          <w:p w14:paraId="72F7825A" w14:textId="77777777" w:rsidR="0026443C" w:rsidRDefault="0026443C" w:rsidP="001645B5">
            <w:pPr>
              <w:spacing w:line="480" w:lineRule="auto"/>
              <w:jc w:val="both"/>
              <w:rPr>
                <w:sz w:val="24"/>
                <w:szCs w:val="24"/>
              </w:rPr>
            </w:pPr>
          </w:p>
          <w:p w14:paraId="18281038" w14:textId="495D6DB6" w:rsidR="00BD5EAE" w:rsidRDefault="007A43FE" w:rsidP="001645B5">
            <w:pPr>
              <w:spacing w:line="480" w:lineRule="auto"/>
              <w:jc w:val="both"/>
              <w:rPr>
                <w:sz w:val="24"/>
                <w:szCs w:val="24"/>
              </w:rPr>
            </w:pPr>
            <w:r>
              <w:rPr>
                <w:sz w:val="24"/>
                <w:szCs w:val="24"/>
              </w:rPr>
              <w:t xml:space="preserve">Key sections of the </w:t>
            </w:r>
            <w:r w:rsidRPr="002279D4">
              <w:rPr>
                <w:sz w:val="24"/>
                <w:szCs w:val="24"/>
              </w:rPr>
              <w:t xml:space="preserve">Social Services and Well-being (Wales) Act </w:t>
            </w:r>
            <w:r w:rsidR="00AB21D1">
              <w:rPr>
                <w:sz w:val="24"/>
                <w:szCs w:val="24"/>
              </w:rPr>
              <w:t>(</w:t>
            </w:r>
            <w:r w:rsidRPr="002279D4">
              <w:rPr>
                <w:sz w:val="24"/>
                <w:szCs w:val="24"/>
              </w:rPr>
              <w:t>2014</w:t>
            </w:r>
            <w:r w:rsidR="00AB21D1">
              <w:rPr>
                <w:sz w:val="24"/>
                <w:szCs w:val="24"/>
              </w:rPr>
              <w:t>)</w:t>
            </w:r>
            <w:r>
              <w:rPr>
                <w:sz w:val="24"/>
                <w:szCs w:val="24"/>
              </w:rPr>
              <w:t xml:space="preserve"> </w:t>
            </w:r>
            <w:r>
              <w:rPr>
                <w:sz w:val="24"/>
                <w:szCs w:val="24"/>
              </w:rPr>
              <w:t xml:space="preserve">are </w:t>
            </w:r>
            <w:r w:rsidR="00B26CF7">
              <w:rPr>
                <w:sz w:val="24"/>
                <w:szCs w:val="24"/>
              </w:rPr>
              <w:t>Section 21</w:t>
            </w:r>
            <w:r>
              <w:rPr>
                <w:sz w:val="24"/>
                <w:szCs w:val="24"/>
              </w:rPr>
              <w:t>,</w:t>
            </w:r>
            <w:r w:rsidR="00B26CF7">
              <w:rPr>
                <w:sz w:val="24"/>
                <w:szCs w:val="24"/>
              </w:rPr>
              <w:t xml:space="preserve"> the Local Authority</w:t>
            </w:r>
            <w:r>
              <w:rPr>
                <w:sz w:val="24"/>
                <w:szCs w:val="24"/>
              </w:rPr>
              <w:t xml:space="preserve">’s </w:t>
            </w:r>
            <w:r w:rsidR="00B26CF7">
              <w:rPr>
                <w:sz w:val="24"/>
                <w:szCs w:val="24"/>
              </w:rPr>
              <w:t xml:space="preserve">duty to assess a child’s need for extra </w:t>
            </w:r>
            <w:r w:rsidR="007E2638">
              <w:rPr>
                <w:sz w:val="24"/>
                <w:szCs w:val="24"/>
              </w:rPr>
              <w:t>support and</w:t>
            </w:r>
            <w:r>
              <w:rPr>
                <w:sz w:val="24"/>
                <w:szCs w:val="24"/>
              </w:rPr>
              <w:t xml:space="preserve"> </w:t>
            </w:r>
            <w:r>
              <w:rPr>
                <w:sz w:val="24"/>
                <w:szCs w:val="24"/>
              </w:rPr>
              <w:t>Section 76</w:t>
            </w:r>
            <w:r w:rsidR="00AB6BD5">
              <w:rPr>
                <w:sz w:val="24"/>
                <w:szCs w:val="24"/>
              </w:rPr>
              <w:t xml:space="preserve">, </w:t>
            </w:r>
            <w:r>
              <w:rPr>
                <w:sz w:val="24"/>
                <w:szCs w:val="24"/>
              </w:rPr>
              <w:t>allows for the child to be brought into voluntary care and the parents retain all legal rights to the child. Section 76 also puts a legal duty on the local Authority to provide accommodation for children who do have anywhere suitable to live.</w:t>
            </w:r>
            <w:r w:rsidR="007E2638">
              <w:rPr>
                <w:sz w:val="24"/>
                <w:szCs w:val="24"/>
              </w:rPr>
              <w:t xml:space="preserve"> </w:t>
            </w:r>
            <w:r w:rsidR="007867A9">
              <w:rPr>
                <w:sz w:val="24"/>
                <w:szCs w:val="24"/>
              </w:rPr>
              <w:t xml:space="preserve">It is also mandatory to report known cases of </w:t>
            </w:r>
            <w:r w:rsidR="001645B5">
              <w:rPr>
                <w:sz w:val="24"/>
                <w:szCs w:val="24"/>
              </w:rPr>
              <w:t>female genital mutilation in children to the Police.</w:t>
            </w:r>
            <w:r w:rsidR="0035346B" w:rsidRPr="0035346B">
              <w:rPr>
                <w:sz w:val="24"/>
                <w:szCs w:val="24"/>
              </w:rPr>
              <w:t xml:space="preserve"> </w:t>
            </w:r>
            <w:r w:rsidR="00FA52FE">
              <w:rPr>
                <w:sz w:val="24"/>
                <w:szCs w:val="24"/>
              </w:rPr>
              <w:t xml:space="preserve"> </w:t>
            </w:r>
            <w:r w:rsidR="00320096">
              <w:rPr>
                <w:sz w:val="24"/>
                <w:szCs w:val="24"/>
              </w:rPr>
              <w:t>(Gov.UK, 1989</w:t>
            </w:r>
            <w:r w:rsidR="00471DD7">
              <w:rPr>
                <w:sz w:val="24"/>
                <w:szCs w:val="24"/>
              </w:rPr>
              <w:t>, 2014</w:t>
            </w:r>
            <w:r w:rsidR="007E4283">
              <w:rPr>
                <w:sz w:val="24"/>
                <w:szCs w:val="24"/>
              </w:rPr>
              <w:t>; Welsh Government, 2019).</w:t>
            </w:r>
          </w:p>
          <w:p w14:paraId="3ACD2782" w14:textId="6B717413" w:rsidR="00042991" w:rsidRDefault="00042991" w:rsidP="001645B5">
            <w:pPr>
              <w:spacing w:line="480" w:lineRule="auto"/>
              <w:jc w:val="both"/>
              <w:rPr>
                <w:sz w:val="24"/>
                <w:szCs w:val="24"/>
              </w:rPr>
            </w:pPr>
          </w:p>
          <w:p w14:paraId="4DA9C8B5" w14:textId="5AE07A62" w:rsidR="001E5AAE" w:rsidRDefault="007E2638" w:rsidP="00574AEF">
            <w:pPr>
              <w:jc w:val="both"/>
              <w:rPr>
                <w:sz w:val="24"/>
                <w:szCs w:val="24"/>
              </w:rPr>
            </w:pPr>
            <w:r>
              <w:rPr>
                <w:sz w:val="24"/>
                <w:szCs w:val="24"/>
              </w:rPr>
              <w:t>492</w:t>
            </w:r>
            <w:r w:rsidR="00E17F2B">
              <w:rPr>
                <w:sz w:val="24"/>
                <w:szCs w:val="24"/>
              </w:rPr>
              <w:t xml:space="preserve"> </w:t>
            </w:r>
            <w:r w:rsidR="00574AEF" w:rsidRPr="00574AEF">
              <w:rPr>
                <w:sz w:val="24"/>
                <w:szCs w:val="24"/>
              </w:rPr>
              <w:t>words</w:t>
            </w:r>
          </w:p>
          <w:p w14:paraId="25EF0D4A" w14:textId="77777777" w:rsidR="00574AEF" w:rsidRPr="00574AEF" w:rsidRDefault="00574AEF" w:rsidP="00574AEF">
            <w:pPr>
              <w:jc w:val="both"/>
              <w:rPr>
                <w:sz w:val="24"/>
                <w:szCs w:val="24"/>
              </w:rPr>
            </w:pPr>
          </w:p>
          <w:p w14:paraId="0163F920" w14:textId="77777777" w:rsidR="00FE0F02" w:rsidRDefault="00FE0F02" w:rsidP="00312908">
            <w:pPr>
              <w:jc w:val="both"/>
            </w:pPr>
          </w:p>
        </w:tc>
      </w:tr>
      <w:tr w:rsidR="001D09F8" w14:paraId="3738F02F" w14:textId="77777777" w:rsidTr="00640BF0">
        <w:trPr>
          <w:gridAfter w:val="1"/>
          <w:wAfter w:w="148" w:type="dxa"/>
        </w:trPr>
        <w:tc>
          <w:tcPr>
            <w:tcW w:w="10080" w:type="dxa"/>
            <w:tcBorders>
              <w:top w:val="single" w:sz="4" w:space="0" w:color="000000"/>
              <w:left w:val="single" w:sz="4" w:space="0" w:color="000000"/>
              <w:bottom w:val="single" w:sz="4" w:space="0" w:color="000000"/>
              <w:right w:val="single" w:sz="4" w:space="0" w:color="000000"/>
            </w:tcBorders>
            <w:shd w:val="clear" w:color="auto" w:fill="auto"/>
          </w:tcPr>
          <w:p w14:paraId="3596A6C2" w14:textId="1D2F3C87" w:rsidR="001D09F8" w:rsidRDefault="001D09F8">
            <w:pPr>
              <w:jc w:val="both"/>
              <w:rPr>
                <w:b/>
                <w:sz w:val="24"/>
                <w:szCs w:val="24"/>
              </w:rPr>
            </w:pPr>
            <w:r w:rsidRPr="008E2D45">
              <w:rPr>
                <w:b/>
                <w:sz w:val="24"/>
                <w:szCs w:val="24"/>
              </w:rPr>
              <w:lastRenderedPageBreak/>
              <w:t xml:space="preserve">Reflect on the difference between </w:t>
            </w:r>
            <w:r w:rsidR="001B5B8C" w:rsidRPr="008E2D45">
              <w:rPr>
                <w:b/>
                <w:sz w:val="24"/>
                <w:szCs w:val="24"/>
              </w:rPr>
              <w:t>Safeguarding</w:t>
            </w:r>
            <w:r w:rsidRPr="008E2D45">
              <w:rPr>
                <w:b/>
                <w:sz w:val="24"/>
                <w:szCs w:val="24"/>
              </w:rPr>
              <w:t xml:space="preserve"> in adult and children’s work</w:t>
            </w:r>
          </w:p>
          <w:p w14:paraId="06EEAAF4" w14:textId="77777777" w:rsidR="00024818" w:rsidRDefault="00024818" w:rsidP="0064703A">
            <w:pPr>
              <w:spacing w:line="480" w:lineRule="auto"/>
              <w:jc w:val="both"/>
              <w:rPr>
                <w:bCs/>
                <w:sz w:val="24"/>
                <w:szCs w:val="24"/>
              </w:rPr>
            </w:pPr>
          </w:p>
          <w:p w14:paraId="4AE9B9ED" w14:textId="13C256D5" w:rsidR="00E17F2B" w:rsidRDefault="00E17F2B" w:rsidP="0064703A">
            <w:pPr>
              <w:spacing w:line="480" w:lineRule="auto"/>
              <w:jc w:val="both"/>
              <w:rPr>
                <w:bCs/>
                <w:sz w:val="24"/>
                <w:szCs w:val="24"/>
              </w:rPr>
            </w:pPr>
            <w:r>
              <w:rPr>
                <w:bCs/>
                <w:sz w:val="24"/>
                <w:szCs w:val="24"/>
              </w:rPr>
              <w:t xml:space="preserve">There are </w:t>
            </w:r>
            <w:r w:rsidR="002E0FF8">
              <w:rPr>
                <w:bCs/>
                <w:sz w:val="24"/>
                <w:szCs w:val="24"/>
              </w:rPr>
              <w:t>two</w:t>
            </w:r>
            <w:r>
              <w:rPr>
                <w:bCs/>
                <w:sz w:val="24"/>
                <w:szCs w:val="24"/>
              </w:rPr>
              <w:t xml:space="preserve"> key differences in safeguarding adults and children in Wales. Firstly</w:t>
            </w:r>
            <w:r w:rsidR="00F1317E">
              <w:rPr>
                <w:bCs/>
                <w:sz w:val="24"/>
                <w:szCs w:val="24"/>
              </w:rPr>
              <w:t>,</w:t>
            </w:r>
            <w:r>
              <w:rPr>
                <w:bCs/>
                <w:sz w:val="24"/>
                <w:szCs w:val="24"/>
              </w:rPr>
              <w:t xml:space="preserve"> is the holistic view of a child’s whole life including their </w:t>
            </w:r>
            <w:r w:rsidRPr="00E17F2B">
              <w:rPr>
                <w:bCs/>
                <w:sz w:val="24"/>
                <w:szCs w:val="24"/>
              </w:rPr>
              <w:t>physical, intellectual, emotional, social and behavioural development</w:t>
            </w:r>
            <w:r w:rsidR="009512BF">
              <w:rPr>
                <w:bCs/>
                <w:sz w:val="24"/>
                <w:szCs w:val="24"/>
              </w:rPr>
              <w:t xml:space="preserve"> and secondly is consent.</w:t>
            </w:r>
          </w:p>
          <w:p w14:paraId="3FD75B1E" w14:textId="43CF52FB" w:rsidR="00E17F2B" w:rsidRDefault="00E17F2B" w:rsidP="0064703A">
            <w:pPr>
              <w:spacing w:line="480" w:lineRule="auto"/>
              <w:jc w:val="both"/>
              <w:rPr>
                <w:bCs/>
                <w:sz w:val="24"/>
                <w:szCs w:val="24"/>
              </w:rPr>
            </w:pPr>
          </w:p>
          <w:p w14:paraId="03AF5329" w14:textId="0A4A4E13" w:rsidR="00E17F2B" w:rsidRDefault="00E17F2B" w:rsidP="0064703A">
            <w:pPr>
              <w:spacing w:line="480" w:lineRule="auto"/>
              <w:jc w:val="both"/>
              <w:rPr>
                <w:bCs/>
                <w:sz w:val="24"/>
                <w:szCs w:val="24"/>
              </w:rPr>
            </w:pPr>
            <w:r>
              <w:rPr>
                <w:bCs/>
                <w:sz w:val="24"/>
                <w:szCs w:val="24"/>
              </w:rPr>
              <w:t>The holistic approach means that the whole family is supported and</w:t>
            </w:r>
            <w:r w:rsidR="002E0FF8">
              <w:rPr>
                <w:bCs/>
                <w:sz w:val="24"/>
                <w:szCs w:val="24"/>
              </w:rPr>
              <w:t>,</w:t>
            </w:r>
            <w:r>
              <w:rPr>
                <w:bCs/>
                <w:sz w:val="24"/>
                <w:szCs w:val="24"/>
              </w:rPr>
              <w:t xml:space="preserve"> </w:t>
            </w:r>
            <w:r w:rsidR="00F1317E">
              <w:rPr>
                <w:bCs/>
                <w:sz w:val="24"/>
                <w:szCs w:val="24"/>
              </w:rPr>
              <w:t>where safe and practicable, parents and care givers are involved with the child in their safeguarding journey. The focus is on early help with a lot of resources on the Safeguarding Board website and in the Local Authority’s Start Well, Live Well, Age Well strategy</w:t>
            </w:r>
            <w:r w:rsidR="0064703A">
              <w:rPr>
                <w:bCs/>
                <w:sz w:val="24"/>
                <w:szCs w:val="24"/>
              </w:rPr>
              <w:t xml:space="preserve"> to ensure the child is given the best start in life and is safeguarded if this is not possible.</w:t>
            </w:r>
            <w:r w:rsidR="004A359E">
              <w:rPr>
                <w:bCs/>
                <w:sz w:val="24"/>
                <w:szCs w:val="24"/>
              </w:rPr>
              <w:t xml:space="preserve"> (</w:t>
            </w:r>
            <w:r w:rsidR="00471DD7">
              <w:rPr>
                <w:bCs/>
                <w:sz w:val="24"/>
                <w:szCs w:val="24"/>
              </w:rPr>
              <w:t>Mid</w:t>
            </w:r>
            <w:r w:rsidR="000D0057">
              <w:rPr>
                <w:bCs/>
                <w:sz w:val="24"/>
                <w:szCs w:val="24"/>
              </w:rPr>
              <w:t xml:space="preserve"> and West Wales Safeguarding Board, 2019</w:t>
            </w:r>
            <w:r w:rsidR="004A359E">
              <w:rPr>
                <w:bCs/>
                <w:sz w:val="24"/>
                <w:szCs w:val="24"/>
              </w:rPr>
              <w:t>;</w:t>
            </w:r>
            <w:r w:rsidR="00C12065">
              <w:rPr>
                <w:bCs/>
                <w:sz w:val="24"/>
                <w:szCs w:val="24"/>
              </w:rPr>
              <w:t xml:space="preserve"> XXX Teaching Health Board, n.d.)</w:t>
            </w:r>
          </w:p>
          <w:p w14:paraId="0EA93E07" w14:textId="77777777" w:rsidR="009512BF" w:rsidRDefault="009512BF" w:rsidP="0064703A">
            <w:pPr>
              <w:spacing w:line="480" w:lineRule="auto"/>
              <w:jc w:val="both"/>
              <w:rPr>
                <w:bCs/>
                <w:sz w:val="24"/>
                <w:szCs w:val="24"/>
              </w:rPr>
            </w:pPr>
          </w:p>
          <w:p w14:paraId="141EFBD8" w14:textId="7BE89E51" w:rsidR="00564C0F" w:rsidRDefault="00564C0F" w:rsidP="0064703A">
            <w:pPr>
              <w:spacing w:line="480" w:lineRule="auto"/>
              <w:jc w:val="both"/>
              <w:rPr>
                <w:bCs/>
                <w:sz w:val="24"/>
                <w:szCs w:val="24"/>
              </w:rPr>
            </w:pPr>
            <w:r>
              <w:rPr>
                <w:bCs/>
                <w:sz w:val="24"/>
                <w:szCs w:val="24"/>
              </w:rPr>
              <w:t xml:space="preserve">This highlights a </w:t>
            </w:r>
            <w:r w:rsidR="007B3FDA">
              <w:rPr>
                <w:bCs/>
                <w:sz w:val="24"/>
                <w:szCs w:val="24"/>
              </w:rPr>
              <w:t xml:space="preserve">major difference between adult and children’s safeguarding as the children’s social worker will be involved </w:t>
            </w:r>
            <w:r w:rsidR="00494DE2">
              <w:rPr>
                <w:bCs/>
                <w:sz w:val="24"/>
                <w:szCs w:val="24"/>
              </w:rPr>
              <w:t xml:space="preserve">from the beginning and has powers </w:t>
            </w:r>
            <w:r w:rsidR="009B0AA9">
              <w:rPr>
                <w:bCs/>
                <w:sz w:val="24"/>
                <w:szCs w:val="24"/>
              </w:rPr>
              <w:t>under</w:t>
            </w:r>
            <w:r w:rsidR="00494DE2">
              <w:rPr>
                <w:bCs/>
                <w:sz w:val="24"/>
                <w:szCs w:val="24"/>
              </w:rPr>
              <w:t xml:space="preserve"> the Social Services and Well-Being (Wales) Act </w:t>
            </w:r>
            <w:r w:rsidR="00AB21D1">
              <w:rPr>
                <w:bCs/>
                <w:sz w:val="24"/>
                <w:szCs w:val="24"/>
              </w:rPr>
              <w:t>(</w:t>
            </w:r>
            <w:r w:rsidR="00494DE2">
              <w:rPr>
                <w:bCs/>
                <w:sz w:val="24"/>
                <w:szCs w:val="24"/>
              </w:rPr>
              <w:t>2014</w:t>
            </w:r>
            <w:r w:rsidR="00AB21D1">
              <w:rPr>
                <w:bCs/>
                <w:sz w:val="24"/>
                <w:szCs w:val="24"/>
              </w:rPr>
              <w:t>)</w:t>
            </w:r>
            <w:r w:rsidR="00494DE2">
              <w:rPr>
                <w:bCs/>
                <w:sz w:val="24"/>
                <w:szCs w:val="24"/>
              </w:rPr>
              <w:t xml:space="preserve"> </w:t>
            </w:r>
            <w:r w:rsidR="009B0AA9">
              <w:rPr>
                <w:bCs/>
                <w:sz w:val="24"/>
                <w:szCs w:val="24"/>
              </w:rPr>
              <w:t xml:space="preserve">and the Children’s Act </w:t>
            </w:r>
            <w:r w:rsidR="00AB21D1">
              <w:rPr>
                <w:bCs/>
                <w:sz w:val="24"/>
                <w:szCs w:val="24"/>
              </w:rPr>
              <w:t>(</w:t>
            </w:r>
            <w:r w:rsidR="009B0AA9">
              <w:rPr>
                <w:bCs/>
                <w:sz w:val="24"/>
                <w:szCs w:val="24"/>
              </w:rPr>
              <w:t>198</w:t>
            </w:r>
            <w:r w:rsidR="00624187">
              <w:rPr>
                <w:bCs/>
                <w:sz w:val="24"/>
                <w:szCs w:val="24"/>
              </w:rPr>
              <w:t>9</w:t>
            </w:r>
            <w:r w:rsidR="00AB21D1">
              <w:rPr>
                <w:bCs/>
                <w:sz w:val="24"/>
                <w:szCs w:val="24"/>
              </w:rPr>
              <w:t>)</w:t>
            </w:r>
            <w:r w:rsidR="009B0AA9">
              <w:rPr>
                <w:bCs/>
                <w:sz w:val="24"/>
                <w:szCs w:val="24"/>
              </w:rPr>
              <w:t xml:space="preserve"> to initiate investigations</w:t>
            </w:r>
            <w:r w:rsidR="00141F64">
              <w:rPr>
                <w:bCs/>
                <w:sz w:val="24"/>
                <w:szCs w:val="24"/>
              </w:rPr>
              <w:t xml:space="preserve"> and </w:t>
            </w:r>
            <w:r w:rsidR="00494DE2">
              <w:rPr>
                <w:bCs/>
                <w:sz w:val="24"/>
                <w:szCs w:val="24"/>
              </w:rPr>
              <w:t xml:space="preserve">to be able to go to Court if </w:t>
            </w:r>
            <w:r w:rsidR="009512BF">
              <w:rPr>
                <w:bCs/>
                <w:sz w:val="24"/>
                <w:szCs w:val="24"/>
              </w:rPr>
              <w:t>necessary,</w:t>
            </w:r>
            <w:r w:rsidR="00494DE2">
              <w:rPr>
                <w:bCs/>
                <w:sz w:val="24"/>
                <w:szCs w:val="24"/>
              </w:rPr>
              <w:t xml:space="preserve"> to protect the child. As an adult</w:t>
            </w:r>
            <w:r w:rsidR="00D8723C">
              <w:rPr>
                <w:bCs/>
                <w:sz w:val="24"/>
                <w:szCs w:val="24"/>
              </w:rPr>
              <w:t>’</w:t>
            </w:r>
            <w:r w:rsidR="00494DE2">
              <w:rPr>
                <w:bCs/>
                <w:sz w:val="24"/>
                <w:szCs w:val="24"/>
              </w:rPr>
              <w:t xml:space="preserve">s social worker, I raise concerns through a specialist Safeguarding Team who make all the initial enquiries. If it proceeds to </w:t>
            </w:r>
            <w:r w:rsidR="00D8723C">
              <w:rPr>
                <w:bCs/>
                <w:sz w:val="24"/>
                <w:szCs w:val="24"/>
              </w:rPr>
              <w:t>a Safeguarding Enquiry, I will be involved as the adult’s social worker and will work within a multi-disciplinary team</w:t>
            </w:r>
            <w:r w:rsidR="007E694E">
              <w:rPr>
                <w:bCs/>
                <w:sz w:val="24"/>
                <w:szCs w:val="24"/>
              </w:rPr>
              <w:t xml:space="preserve"> otherwise I am not involved in the safeguarding process.</w:t>
            </w:r>
            <w:r w:rsidR="00B85797">
              <w:rPr>
                <w:bCs/>
                <w:sz w:val="24"/>
                <w:szCs w:val="24"/>
              </w:rPr>
              <w:t xml:space="preserve"> (Gov.UK, 1989, 2014)</w:t>
            </w:r>
          </w:p>
          <w:p w14:paraId="77A0FBF1" w14:textId="75EE3F0A" w:rsidR="0064703A" w:rsidRDefault="0064703A" w:rsidP="0064703A">
            <w:pPr>
              <w:spacing w:line="480" w:lineRule="auto"/>
              <w:jc w:val="both"/>
              <w:rPr>
                <w:bCs/>
                <w:sz w:val="24"/>
                <w:szCs w:val="24"/>
              </w:rPr>
            </w:pPr>
          </w:p>
          <w:p w14:paraId="03CF06C3" w14:textId="316D0623" w:rsidR="008634D3" w:rsidRDefault="0064703A" w:rsidP="0064703A">
            <w:pPr>
              <w:spacing w:line="480" w:lineRule="auto"/>
              <w:jc w:val="both"/>
              <w:rPr>
                <w:sz w:val="24"/>
                <w:szCs w:val="24"/>
              </w:rPr>
            </w:pPr>
            <w:r>
              <w:rPr>
                <w:bCs/>
                <w:sz w:val="24"/>
                <w:szCs w:val="24"/>
              </w:rPr>
              <w:lastRenderedPageBreak/>
              <w:t xml:space="preserve">The second </w:t>
            </w:r>
            <w:r w:rsidR="00B074A4">
              <w:rPr>
                <w:rFonts w:eastAsia="Calibri"/>
                <w:color w:val="auto"/>
                <w:sz w:val="24"/>
                <w:szCs w:val="24"/>
                <w:lang w:eastAsia="en-US"/>
              </w:rPr>
              <w:t xml:space="preserve">key difference between adults and children’s safeguarding is consent. </w:t>
            </w:r>
            <w:r w:rsidR="009326F2">
              <w:rPr>
                <w:rFonts w:eastAsia="Calibri"/>
                <w:color w:val="auto"/>
                <w:sz w:val="24"/>
                <w:szCs w:val="24"/>
                <w:lang w:eastAsia="en-US"/>
              </w:rPr>
              <w:t xml:space="preserve">For adults over </w:t>
            </w:r>
            <w:r w:rsidR="00640BF0">
              <w:rPr>
                <w:rFonts w:eastAsia="Calibri"/>
                <w:color w:val="auto"/>
                <w:sz w:val="24"/>
                <w:szCs w:val="24"/>
                <w:lang w:eastAsia="en-US"/>
              </w:rPr>
              <w:t>sixteen</w:t>
            </w:r>
            <w:r w:rsidR="009326F2">
              <w:rPr>
                <w:rFonts w:eastAsia="Calibri"/>
                <w:color w:val="auto"/>
                <w:sz w:val="24"/>
                <w:szCs w:val="24"/>
                <w:lang w:eastAsia="en-US"/>
              </w:rPr>
              <w:t>, their right to autonomy is given through the M</w:t>
            </w:r>
            <w:r w:rsidR="00751BF4" w:rsidRPr="00751BF4">
              <w:rPr>
                <w:sz w:val="24"/>
                <w:szCs w:val="24"/>
              </w:rPr>
              <w:t>ental Capacity Act (2005</w:t>
            </w:r>
            <w:r w:rsidR="00E25193">
              <w:rPr>
                <w:sz w:val="24"/>
                <w:szCs w:val="24"/>
              </w:rPr>
              <w:t xml:space="preserve">) </w:t>
            </w:r>
            <w:r w:rsidR="000F084C">
              <w:rPr>
                <w:sz w:val="24"/>
                <w:szCs w:val="24"/>
              </w:rPr>
              <w:t>with its five principals for determining capacity and its right to make unwise decisions</w:t>
            </w:r>
            <w:r w:rsidR="009326F2">
              <w:rPr>
                <w:sz w:val="24"/>
                <w:szCs w:val="24"/>
              </w:rPr>
              <w:t>.</w:t>
            </w:r>
            <w:r w:rsidR="00141F64">
              <w:rPr>
                <w:sz w:val="24"/>
                <w:szCs w:val="24"/>
              </w:rPr>
              <w:t xml:space="preserve"> If an adult is felt to be at risk and to lack capacity, a Mental Capacity Assessment and Best Interest Meeting will be held to </w:t>
            </w:r>
            <w:r w:rsidR="00F3111A">
              <w:rPr>
                <w:sz w:val="24"/>
                <w:szCs w:val="24"/>
              </w:rPr>
              <w:t>make decisions on their behalf.</w:t>
            </w:r>
            <w:r w:rsidR="00141F64">
              <w:rPr>
                <w:sz w:val="24"/>
                <w:szCs w:val="24"/>
              </w:rPr>
              <w:t xml:space="preserve"> </w:t>
            </w:r>
            <w:r w:rsidR="009326F2">
              <w:rPr>
                <w:sz w:val="24"/>
                <w:szCs w:val="24"/>
              </w:rPr>
              <w:t xml:space="preserve"> For children under 1</w:t>
            </w:r>
            <w:r w:rsidR="000F084C">
              <w:rPr>
                <w:sz w:val="24"/>
                <w:szCs w:val="24"/>
              </w:rPr>
              <w:t>6</w:t>
            </w:r>
            <w:r w:rsidR="009326F2">
              <w:rPr>
                <w:sz w:val="24"/>
                <w:szCs w:val="24"/>
              </w:rPr>
              <w:t xml:space="preserve">, </w:t>
            </w:r>
            <w:r w:rsidR="009326F2" w:rsidRPr="009326F2">
              <w:rPr>
                <w:sz w:val="24"/>
                <w:szCs w:val="24"/>
              </w:rPr>
              <w:t xml:space="preserve">The Fraser Guidelines and Gillick Competency </w:t>
            </w:r>
            <w:r w:rsidR="009326F2">
              <w:rPr>
                <w:sz w:val="24"/>
                <w:szCs w:val="24"/>
              </w:rPr>
              <w:t xml:space="preserve">gives them </w:t>
            </w:r>
            <w:r w:rsidR="00F01CB4">
              <w:rPr>
                <w:sz w:val="24"/>
                <w:szCs w:val="24"/>
              </w:rPr>
              <w:t xml:space="preserve">limited </w:t>
            </w:r>
            <w:r w:rsidR="009326F2">
              <w:rPr>
                <w:sz w:val="24"/>
                <w:szCs w:val="24"/>
              </w:rPr>
              <w:t xml:space="preserve">autonomy. </w:t>
            </w:r>
            <w:r w:rsidR="002B1CF8">
              <w:rPr>
                <w:sz w:val="24"/>
                <w:szCs w:val="24"/>
              </w:rPr>
              <w:t xml:space="preserve">Primarily, The Fraser Guidelines and Gillick Competency were for medical reasons arising from case law in respect of contraception, however they are recognised as a means of identifying a child’s capacity to understand their decision making and its consequences. </w:t>
            </w:r>
            <w:r w:rsidR="00835386">
              <w:rPr>
                <w:sz w:val="24"/>
                <w:szCs w:val="24"/>
              </w:rPr>
              <w:t>(</w:t>
            </w:r>
            <w:r w:rsidR="000C1412">
              <w:rPr>
                <w:sz w:val="24"/>
                <w:szCs w:val="24"/>
                <w:shd w:val="clear" w:color="auto" w:fill="FFFFFF"/>
              </w:rPr>
              <w:t>National Library of Medicine, 2020</w:t>
            </w:r>
            <w:r w:rsidR="00835386">
              <w:rPr>
                <w:sz w:val="24"/>
                <w:szCs w:val="24"/>
              </w:rPr>
              <w:t xml:space="preserve">; </w:t>
            </w:r>
            <w:r w:rsidR="0012773E">
              <w:rPr>
                <w:sz w:val="24"/>
                <w:szCs w:val="24"/>
              </w:rPr>
              <w:t>Gov.UK,</w:t>
            </w:r>
            <w:r w:rsidR="00835386">
              <w:rPr>
                <w:sz w:val="24"/>
                <w:szCs w:val="24"/>
              </w:rPr>
              <w:t xml:space="preserve"> 2005</w:t>
            </w:r>
            <w:r w:rsidR="00320092">
              <w:rPr>
                <w:sz w:val="24"/>
                <w:szCs w:val="24"/>
              </w:rPr>
              <w:t>;</w:t>
            </w:r>
            <w:r w:rsidR="00D546EE" w:rsidRPr="00254889">
              <w:rPr>
                <w:rFonts w:eastAsia="Calibri"/>
                <w:sz w:val="24"/>
                <w:szCs w:val="24"/>
              </w:rPr>
              <w:t xml:space="preserve"> N.S.P.C.C. 2019</w:t>
            </w:r>
            <w:r w:rsidR="00D546EE">
              <w:rPr>
                <w:rFonts w:eastAsia="Calibri"/>
                <w:sz w:val="24"/>
                <w:szCs w:val="24"/>
              </w:rPr>
              <w:t>,</w:t>
            </w:r>
            <w:r w:rsidR="00320092">
              <w:rPr>
                <w:sz w:val="24"/>
                <w:szCs w:val="24"/>
              </w:rPr>
              <w:t xml:space="preserve"> </w:t>
            </w:r>
            <w:r w:rsidR="002A14EE">
              <w:rPr>
                <w:sz w:val="24"/>
                <w:szCs w:val="24"/>
              </w:rPr>
              <w:t xml:space="preserve"> </w:t>
            </w:r>
          </w:p>
          <w:p w14:paraId="70F336CF" w14:textId="77777777" w:rsidR="0000046D" w:rsidRDefault="0000046D" w:rsidP="0064703A">
            <w:pPr>
              <w:spacing w:line="480" w:lineRule="auto"/>
              <w:jc w:val="both"/>
              <w:rPr>
                <w:sz w:val="24"/>
                <w:szCs w:val="24"/>
              </w:rPr>
            </w:pPr>
          </w:p>
          <w:p w14:paraId="384318BE" w14:textId="587CA3A3" w:rsidR="00126723" w:rsidRDefault="00126723" w:rsidP="0064703A">
            <w:pPr>
              <w:spacing w:line="480" w:lineRule="auto"/>
              <w:jc w:val="both"/>
              <w:rPr>
                <w:sz w:val="24"/>
                <w:szCs w:val="24"/>
              </w:rPr>
            </w:pPr>
            <w:r w:rsidRPr="00126723">
              <w:rPr>
                <w:sz w:val="24"/>
                <w:szCs w:val="24"/>
              </w:rPr>
              <w:t>In conclusion, while there are significant differences in policies, procedures and some legislation, adult and children safeguarding in Wales is largely cohesive</w:t>
            </w:r>
            <w:r w:rsidR="00317E0C">
              <w:rPr>
                <w:sz w:val="24"/>
                <w:szCs w:val="24"/>
              </w:rPr>
              <w:t xml:space="preserve"> and easily accessible by either adult or children social workers</w:t>
            </w:r>
            <w:r w:rsidR="008F0C28">
              <w:rPr>
                <w:sz w:val="24"/>
                <w:szCs w:val="24"/>
              </w:rPr>
              <w:t xml:space="preserve">. </w:t>
            </w:r>
          </w:p>
          <w:p w14:paraId="011909D1" w14:textId="77777777" w:rsidR="00126723" w:rsidRDefault="00126723">
            <w:pPr>
              <w:jc w:val="both"/>
              <w:rPr>
                <w:sz w:val="24"/>
                <w:szCs w:val="24"/>
              </w:rPr>
            </w:pPr>
          </w:p>
          <w:p w14:paraId="389A53C5" w14:textId="2572C7F7" w:rsidR="00126723" w:rsidRDefault="009512BF">
            <w:pPr>
              <w:jc w:val="both"/>
              <w:rPr>
                <w:sz w:val="24"/>
                <w:szCs w:val="24"/>
              </w:rPr>
            </w:pPr>
            <w:r>
              <w:rPr>
                <w:sz w:val="24"/>
                <w:szCs w:val="24"/>
              </w:rPr>
              <w:t>3</w:t>
            </w:r>
            <w:r w:rsidR="00A84DDA">
              <w:rPr>
                <w:sz w:val="24"/>
                <w:szCs w:val="24"/>
              </w:rPr>
              <w:t>9</w:t>
            </w:r>
            <w:r w:rsidR="00743ECC">
              <w:rPr>
                <w:sz w:val="24"/>
                <w:szCs w:val="24"/>
              </w:rPr>
              <w:t>6</w:t>
            </w:r>
            <w:r w:rsidR="00E25193">
              <w:rPr>
                <w:sz w:val="24"/>
                <w:szCs w:val="24"/>
              </w:rPr>
              <w:t xml:space="preserve"> </w:t>
            </w:r>
            <w:r w:rsidR="00317E0C">
              <w:rPr>
                <w:sz w:val="24"/>
                <w:szCs w:val="24"/>
              </w:rPr>
              <w:t>words</w:t>
            </w:r>
          </w:p>
          <w:p w14:paraId="138C72EE" w14:textId="77777777" w:rsidR="00C26351" w:rsidRDefault="00C26351">
            <w:pPr>
              <w:jc w:val="both"/>
              <w:rPr>
                <w:sz w:val="24"/>
                <w:szCs w:val="24"/>
              </w:rPr>
            </w:pPr>
          </w:p>
          <w:p w14:paraId="0E21C28C" w14:textId="77777777" w:rsidR="001D09F8" w:rsidRDefault="001D09F8">
            <w:pPr>
              <w:jc w:val="both"/>
            </w:pPr>
            <w:r>
              <w:rPr>
                <w:i/>
                <w:sz w:val="24"/>
                <w:szCs w:val="24"/>
              </w:rPr>
              <w:t>400 words</w:t>
            </w:r>
            <w:r>
              <w:rPr>
                <w:sz w:val="24"/>
                <w:szCs w:val="24"/>
              </w:rPr>
              <w:t xml:space="preserve"> </w:t>
            </w:r>
            <w:r>
              <w:rPr>
                <w:i/>
                <w:sz w:val="24"/>
                <w:szCs w:val="24"/>
              </w:rPr>
              <w:t>(+/- 10%: include your actual word count at the end of each section)</w:t>
            </w:r>
          </w:p>
          <w:p w14:paraId="40311D2C" w14:textId="77777777" w:rsidR="001D09F8" w:rsidRDefault="001D09F8">
            <w:pPr>
              <w:jc w:val="both"/>
              <w:rPr>
                <w:i/>
                <w:sz w:val="24"/>
                <w:szCs w:val="24"/>
              </w:rPr>
            </w:pPr>
          </w:p>
        </w:tc>
      </w:tr>
    </w:tbl>
    <w:p w14:paraId="1E6314B1" w14:textId="77777777" w:rsidR="001D09F8" w:rsidRDefault="001D09F8">
      <w:pPr>
        <w:ind w:left="360" w:hanging="360"/>
        <w:jc w:val="both"/>
        <w:rPr>
          <w:b/>
          <w:sz w:val="24"/>
          <w:szCs w:val="24"/>
        </w:rPr>
      </w:pPr>
    </w:p>
    <w:p w14:paraId="5A1D8711" w14:textId="77777777" w:rsidR="001D09F8" w:rsidRDefault="001D09F8">
      <w:pPr>
        <w:jc w:val="both"/>
        <w:rPr>
          <w:b/>
          <w:sz w:val="24"/>
          <w:szCs w:val="24"/>
        </w:rPr>
      </w:pPr>
    </w:p>
    <w:p w14:paraId="39D37CEE" w14:textId="77777777" w:rsidR="001D09F8" w:rsidRDefault="001D09F8">
      <w:pPr>
        <w:ind w:left="360" w:hanging="360"/>
        <w:jc w:val="both"/>
        <w:rPr>
          <w:b/>
          <w:sz w:val="24"/>
          <w:szCs w:val="24"/>
        </w:rPr>
      </w:pPr>
    </w:p>
    <w:p w14:paraId="0A4B60EC" w14:textId="6C106987" w:rsidR="001D09F8" w:rsidRDefault="000B2358">
      <w:pPr>
        <w:pageBreakBefore/>
        <w:jc w:val="center"/>
      </w:pPr>
      <w:r>
        <w:rPr>
          <w:b/>
          <w:sz w:val="24"/>
          <w:szCs w:val="24"/>
        </w:rPr>
        <w:lastRenderedPageBreak/>
        <w:t>S</w:t>
      </w:r>
      <w:r w:rsidR="001D09F8">
        <w:rPr>
          <w:b/>
          <w:sz w:val="24"/>
          <w:szCs w:val="24"/>
        </w:rPr>
        <w:t>ection 6</w:t>
      </w:r>
    </w:p>
    <w:p w14:paraId="08D1FE1A" w14:textId="77777777" w:rsidR="001D09F8" w:rsidRDefault="001D09F8">
      <w:pPr>
        <w:jc w:val="both"/>
        <w:rPr>
          <w:b/>
          <w:sz w:val="24"/>
          <w:szCs w:val="24"/>
        </w:rPr>
      </w:pPr>
    </w:p>
    <w:p w14:paraId="7B0DE00B" w14:textId="77777777" w:rsidR="001D09F8" w:rsidRDefault="001D09F8">
      <w:pPr>
        <w:jc w:val="both"/>
      </w:pPr>
      <w:r>
        <w:rPr>
          <w:b/>
          <w:sz w:val="24"/>
          <w:szCs w:val="24"/>
        </w:rPr>
        <w:t>Developmental Review (b)</w:t>
      </w:r>
    </w:p>
    <w:p w14:paraId="5E58F377" w14:textId="77777777" w:rsidR="001D09F8" w:rsidRDefault="001D09F8">
      <w:pPr>
        <w:jc w:val="both"/>
        <w:rPr>
          <w:b/>
          <w:sz w:val="24"/>
          <w:szCs w:val="24"/>
        </w:rPr>
      </w:pPr>
    </w:p>
    <w:tbl>
      <w:tblPr>
        <w:tblW w:w="0" w:type="auto"/>
        <w:tblInd w:w="-20" w:type="dxa"/>
        <w:tblLayout w:type="fixed"/>
        <w:tblLook w:val="0000" w:firstRow="0" w:lastRow="0" w:firstColumn="0" w:lastColumn="0" w:noHBand="0" w:noVBand="0"/>
      </w:tblPr>
      <w:tblGrid>
        <w:gridCol w:w="10228"/>
      </w:tblGrid>
      <w:tr w:rsidR="001D09F8" w14:paraId="34A06DAF"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1581049C" w14:textId="118AF2A6" w:rsidR="001D09F8" w:rsidRDefault="001D09F8">
            <w:pPr>
              <w:jc w:val="both"/>
              <w:rPr>
                <w:sz w:val="24"/>
                <w:szCs w:val="24"/>
              </w:rPr>
            </w:pPr>
            <w:bookmarkStart w:id="3" w:name="_Hlk31622134"/>
            <w:r>
              <w:rPr>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14:paraId="1A8B79E3" w14:textId="17780793" w:rsidR="000E01BA" w:rsidRDefault="000E01BA">
            <w:pPr>
              <w:jc w:val="both"/>
              <w:rPr>
                <w:sz w:val="24"/>
                <w:szCs w:val="24"/>
              </w:rPr>
            </w:pPr>
          </w:p>
          <w:p w14:paraId="10E467E1" w14:textId="7E20BD7C" w:rsidR="00554A5E" w:rsidRPr="00554A5E" w:rsidRDefault="00554A5E" w:rsidP="00852A43">
            <w:pPr>
              <w:spacing w:line="480" w:lineRule="auto"/>
              <w:jc w:val="both"/>
              <w:rPr>
                <w:sz w:val="24"/>
                <w:szCs w:val="24"/>
              </w:rPr>
            </w:pPr>
            <w:r w:rsidRPr="00554A5E">
              <w:rPr>
                <w:sz w:val="24"/>
                <w:szCs w:val="24"/>
              </w:rPr>
              <w:t>Identified learning</w:t>
            </w:r>
            <w:r w:rsidR="00A21B9D">
              <w:rPr>
                <w:sz w:val="24"/>
                <w:szCs w:val="24"/>
              </w:rPr>
              <w:t xml:space="preserve"> needs</w:t>
            </w:r>
            <w:r w:rsidRPr="00554A5E">
              <w:rPr>
                <w:sz w:val="24"/>
                <w:szCs w:val="24"/>
              </w:rPr>
              <w:t xml:space="preserve"> within my Porth </w:t>
            </w:r>
            <w:proofErr w:type="spellStart"/>
            <w:r w:rsidRPr="00554A5E">
              <w:rPr>
                <w:sz w:val="24"/>
                <w:szCs w:val="24"/>
              </w:rPr>
              <w:t>Agored</w:t>
            </w:r>
            <w:proofErr w:type="spellEnd"/>
            <w:r w:rsidRPr="00554A5E">
              <w:rPr>
                <w:sz w:val="24"/>
                <w:szCs w:val="24"/>
              </w:rPr>
              <w:t xml:space="preserve"> year </w:t>
            </w:r>
            <w:r w:rsidR="00052F8C">
              <w:rPr>
                <w:sz w:val="24"/>
                <w:szCs w:val="24"/>
              </w:rPr>
              <w:t xml:space="preserve">to help address the impact of my </w:t>
            </w:r>
            <w:r w:rsidR="005A251C">
              <w:rPr>
                <w:sz w:val="24"/>
                <w:szCs w:val="24"/>
              </w:rPr>
              <w:t>autism</w:t>
            </w:r>
            <w:r w:rsidR="00052F8C">
              <w:rPr>
                <w:sz w:val="24"/>
                <w:szCs w:val="24"/>
              </w:rPr>
              <w:t xml:space="preserve"> on my practice </w:t>
            </w:r>
            <w:r w:rsidRPr="00554A5E">
              <w:rPr>
                <w:sz w:val="24"/>
                <w:szCs w:val="24"/>
              </w:rPr>
              <w:t>included communication</w:t>
            </w:r>
            <w:r w:rsidR="004364C1">
              <w:rPr>
                <w:sz w:val="24"/>
                <w:szCs w:val="24"/>
              </w:rPr>
              <w:t>;</w:t>
            </w:r>
            <w:r w:rsidRPr="00554A5E">
              <w:rPr>
                <w:sz w:val="24"/>
                <w:szCs w:val="24"/>
              </w:rPr>
              <w:t xml:space="preserve"> critical analysis and critical reflection</w:t>
            </w:r>
            <w:r w:rsidR="004364C1">
              <w:rPr>
                <w:sz w:val="24"/>
                <w:szCs w:val="24"/>
              </w:rPr>
              <w:t>;</w:t>
            </w:r>
            <w:r w:rsidRPr="00554A5E">
              <w:rPr>
                <w:sz w:val="24"/>
                <w:szCs w:val="24"/>
              </w:rPr>
              <w:t xml:space="preserve"> and use and awareness of self in practice.</w:t>
            </w:r>
            <w:r w:rsidR="005C6422">
              <w:rPr>
                <w:sz w:val="24"/>
                <w:szCs w:val="24"/>
              </w:rPr>
              <w:t xml:space="preserve"> </w:t>
            </w:r>
            <w:r w:rsidR="00135F3A">
              <w:rPr>
                <w:sz w:val="24"/>
                <w:szCs w:val="24"/>
              </w:rPr>
              <w:t>(</w:t>
            </w:r>
            <w:r w:rsidR="009D629F">
              <w:rPr>
                <w:sz w:val="24"/>
                <w:szCs w:val="24"/>
              </w:rPr>
              <w:t xml:space="preserve">Lawson, 2001; </w:t>
            </w:r>
            <w:r w:rsidR="00135F3A">
              <w:rPr>
                <w:sz w:val="24"/>
                <w:szCs w:val="24"/>
              </w:rPr>
              <w:t>Maclean 2020</w:t>
            </w:r>
            <w:r w:rsidR="009D629F">
              <w:rPr>
                <w:sz w:val="24"/>
                <w:szCs w:val="24"/>
              </w:rPr>
              <w:t xml:space="preserve">) </w:t>
            </w:r>
            <w:r w:rsidR="005C6422">
              <w:rPr>
                <w:sz w:val="24"/>
                <w:szCs w:val="24"/>
              </w:rPr>
              <w:t xml:space="preserve">Meeting these needs </w:t>
            </w:r>
            <w:r w:rsidR="00F17EF6">
              <w:rPr>
                <w:sz w:val="24"/>
                <w:szCs w:val="24"/>
              </w:rPr>
              <w:t xml:space="preserve">means I will </w:t>
            </w:r>
            <w:r w:rsidRPr="00554A5E">
              <w:rPr>
                <w:sz w:val="24"/>
                <w:szCs w:val="24"/>
              </w:rPr>
              <w:t>work effectively in a collaborative manner with professionals, colleagues, clients and carers; apply critical analysis in assessment to inform my interventions</w:t>
            </w:r>
            <w:r w:rsidR="004364C1">
              <w:rPr>
                <w:sz w:val="24"/>
                <w:szCs w:val="24"/>
              </w:rPr>
              <w:t>;</w:t>
            </w:r>
            <w:r w:rsidRPr="00554A5E">
              <w:rPr>
                <w:sz w:val="24"/>
                <w:szCs w:val="24"/>
              </w:rPr>
              <w:t xml:space="preserve"> and to apply my professional judgement and intervention in increasingly complex situations. </w:t>
            </w:r>
            <w:r w:rsidR="00B13F0D">
              <w:rPr>
                <w:sz w:val="24"/>
                <w:szCs w:val="24"/>
              </w:rPr>
              <w:t>My</w:t>
            </w:r>
            <w:r w:rsidRPr="00554A5E">
              <w:rPr>
                <w:sz w:val="24"/>
                <w:szCs w:val="24"/>
              </w:rPr>
              <w:t xml:space="preserve"> autistic traits in my practice are impacting my learning and development so </w:t>
            </w:r>
            <w:r w:rsidR="00D4633B">
              <w:rPr>
                <w:sz w:val="24"/>
                <w:szCs w:val="24"/>
              </w:rPr>
              <w:t>extra support is provided by my managers within an agreed action plan</w:t>
            </w:r>
            <w:r w:rsidRPr="00554A5E">
              <w:rPr>
                <w:sz w:val="24"/>
                <w:szCs w:val="24"/>
              </w:rPr>
              <w:t xml:space="preserve">. I have utilised supervision, mentoring and the action plan in conjunction with </w:t>
            </w:r>
            <w:r w:rsidR="00F55D2E">
              <w:rPr>
                <w:sz w:val="24"/>
                <w:szCs w:val="24"/>
              </w:rPr>
              <w:t xml:space="preserve">Andresen et </w:t>
            </w:r>
            <w:proofErr w:type="spellStart"/>
            <w:r w:rsidR="00F55D2E">
              <w:rPr>
                <w:sz w:val="24"/>
                <w:szCs w:val="24"/>
              </w:rPr>
              <w:t>al’s</w:t>
            </w:r>
            <w:proofErr w:type="spellEnd"/>
            <w:r w:rsidR="00D67ED7">
              <w:rPr>
                <w:sz w:val="24"/>
                <w:szCs w:val="24"/>
              </w:rPr>
              <w:t xml:space="preserve"> (1995)</w:t>
            </w:r>
            <w:r w:rsidR="00F55D2E">
              <w:rPr>
                <w:sz w:val="24"/>
                <w:szCs w:val="24"/>
              </w:rPr>
              <w:t xml:space="preserve"> Experience Based Learning Reflective Model</w:t>
            </w:r>
            <w:r w:rsidR="00EA5E1B">
              <w:rPr>
                <w:sz w:val="24"/>
                <w:szCs w:val="24"/>
              </w:rPr>
              <w:t xml:space="preserve"> supported by Roscoe and Marlow’s </w:t>
            </w:r>
            <w:r w:rsidR="007E5E5E">
              <w:rPr>
                <w:sz w:val="24"/>
                <w:szCs w:val="24"/>
              </w:rPr>
              <w:t>(2013) Reflective Letters</w:t>
            </w:r>
            <w:r w:rsidRPr="00554A5E">
              <w:rPr>
                <w:sz w:val="24"/>
                <w:szCs w:val="24"/>
              </w:rPr>
              <w:t xml:space="preserve"> to support my identified learning needs and</w:t>
            </w:r>
            <w:r w:rsidR="00AF5B81">
              <w:rPr>
                <w:sz w:val="24"/>
                <w:szCs w:val="24"/>
              </w:rPr>
              <w:t xml:space="preserve"> to</w:t>
            </w:r>
            <w:r w:rsidRPr="00554A5E">
              <w:rPr>
                <w:sz w:val="24"/>
                <w:szCs w:val="24"/>
              </w:rPr>
              <w:t xml:space="preserve"> apply my learning to practice. </w:t>
            </w:r>
            <w:r w:rsidR="009D629F">
              <w:rPr>
                <w:sz w:val="24"/>
                <w:szCs w:val="24"/>
              </w:rPr>
              <w:t xml:space="preserve">(Andresen et al, 1995; Roscoe and Marlow, </w:t>
            </w:r>
            <w:r w:rsidR="00D67ED7">
              <w:rPr>
                <w:sz w:val="24"/>
                <w:szCs w:val="24"/>
              </w:rPr>
              <w:t xml:space="preserve">2013) </w:t>
            </w:r>
            <w:r w:rsidRPr="00554A5E">
              <w:rPr>
                <w:sz w:val="24"/>
                <w:szCs w:val="24"/>
              </w:rPr>
              <w:t>Extra support has been achieved through joining and supporting my colleagues in peer mentoring groups</w:t>
            </w:r>
            <w:r w:rsidR="00F17EF6">
              <w:rPr>
                <w:sz w:val="24"/>
                <w:szCs w:val="24"/>
              </w:rPr>
              <w:t xml:space="preserve"> and accessing the Integrated Autism Services for support.</w:t>
            </w:r>
          </w:p>
          <w:p w14:paraId="2571E8E0" w14:textId="77777777" w:rsidR="00554A5E" w:rsidRPr="00554A5E" w:rsidRDefault="00554A5E" w:rsidP="00852A43">
            <w:pPr>
              <w:spacing w:line="480" w:lineRule="auto"/>
              <w:jc w:val="both"/>
              <w:rPr>
                <w:sz w:val="24"/>
                <w:szCs w:val="24"/>
              </w:rPr>
            </w:pPr>
          </w:p>
          <w:p w14:paraId="6FE257D4" w14:textId="27708725" w:rsidR="00554A5E" w:rsidRDefault="00554A5E" w:rsidP="00852A43">
            <w:pPr>
              <w:spacing w:line="480" w:lineRule="auto"/>
              <w:jc w:val="both"/>
              <w:rPr>
                <w:sz w:val="24"/>
                <w:szCs w:val="24"/>
              </w:rPr>
            </w:pPr>
            <w:r w:rsidRPr="00554A5E">
              <w:rPr>
                <w:sz w:val="24"/>
                <w:szCs w:val="24"/>
              </w:rPr>
              <w:t xml:space="preserve">Strengths Based Training </w:t>
            </w:r>
            <w:r w:rsidR="008726FF">
              <w:rPr>
                <w:sz w:val="24"/>
                <w:szCs w:val="24"/>
              </w:rPr>
              <w:t>supported</w:t>
            </w:r>
            <w:r w:rsidRPr="00554A5E">
              <w:rPr>
                <w:sz w:val="24"/>
                <w:szCs w:val="24"/>
              </w:rPr>
              <w:t xml:space="preserve"> me to begin seeing different perspectives within a multi-disciplinary setting and to understand the nuances in words. I </w:t>
            </w:r>
            <w:r w:rsidR="00A8490A">
              <w:rPr>
                <w:sz w:val="24"/>
                <w:szCs w:val="24"/>
              </w:rPr>
              <w:t xml:space="preserve">have </w:t>
            </w:r>
            <w:r w:rsidRPr="00554A5E">
              <w:rPr>
                <w:sz w:val="24"/>
                <w:szCs w:val="24"/>
              </w:rPr>
              <w:t>adapt</w:t>
            </w:r>
            <w:r w:rsidR="008726FF">
              <w:rPr>
                <w:sz w:val="24"/>
                <w:szCs w:val="24"/>
              </w:rPr>
              <w:t>ed</w:t>
            </w:r>
            <w:r w:rsidRPr="00554A5E">
              <w:rPr>
                <w:sz w:val="24"/>
                <w:szCs w:val="24"/>
              </w:rPr>
              <w:t xml:space="preserve"> Collingwood’s KIT model (200</w:t>
            </w:r>
            <w:r w:rsidR="00130362">
              <w:rPr>
                <w:sz w:val="24"/>
                <w:szCs w:val="24"/>
              </w:rPr>
              <w:t>5</w:t>
            </w:r>
            <w:r w:rsidRPr="00554A5E">
              <w:rPr>
                <w:sz w:val="24"/>
                <w:szCs w:val="24"/>
              </w:rPr>
              <w:t xml:space="preserve">) into visual aids </w:t>
            </w:r>
            <w:r w:rsidR="008726FF">
              <w:rPr>
                <w:sz w:val="24"/>
                <w:szCs w:val="24"/>
              </w:rPr>
              <w:t>to develop</w:t>
            </w:r>
            <w:r w:rsidR="00130362">
              <w:rPr>
                <w:sz w:val="24"/>
                <w:szCs w:val="24"/>
              </w:rPr>
              <w:t xml:space="preserve"> my</w:t>
            </w:r>
            <w:r w:rsidR="008726FF">
              <w:rPr>
                <w:sz w:val="24"/>
                <w:szCs w:val="24"/>
              </w:rPr>
              <w:t xml:space="preserve"> learning</w:t>
            </w:r>
            <w:r w:rsidR="00AE5CF6">
              <w:rPr>
                <w:sz w:val="24"/>
                <w:szCs w:val="24"/>
              </w:rPr>
              <w:t xml:space="preserve">, broadening </w:t>
            </w:r>
            <w:r w:rsidRPr="00554A5E">
              <w:rPr>
                <w:sz w:val="24"/>
                <w:szCs w:val="24"/>
              </w:rPr>
              <w:t>my thinking and reasoning</w:t>
            </w:r>
            <w:r w:rsidR="00AE5CF6">
              <w:rPr>
                <w:sz w:val="24"/>
                <w:szCs w:val="24"/>
              </w:rPr>
              <w:t>,</w:t>
            </w:r>
            <w:r w:rsidRPr="00554A5E">
              <w:rPr>
                <w:sz w:val="24"/>
                <w:szCs w:val="24"/>
              </w:rPr>
              <w:t xml:space="preserve"> </w:t>
            </w:r>
            <w:r w:rsidRPr="00554A5E">
              <w:rPr>
                <w:sz w:val="24"/>
                <w:szCs w:val="24"/>
              </w:rPr>
              <w:lastRenderedPageBreak/>
              <w:t>and enabl</w:t>
            </w:r>
            <w:r w:rsidR="00AE5CF6">
              <w:rPr>
                <w:sz w:val="24"/>
                <w:szCs w:val="24"/>
              </w:rPr>
              <w:t>ing</w:t>
            </w:r>
            <w:r w:rsidRPr="00554A5E">
              <w:rPr>
                <w:sz w:val="24"/>
                <w:szCs w:val="24"/>
              </w:rPr>
              <w:t xml:space="preserve"> me to “see” my clients and carers in their lived experiences and where my role is within multi-disciplinary teams. I am able, with this approach, to develop the ability to critically analyse gathered information and to apply professional judgement in interventions within the parameters of my role and my knowledge. I use</w:t>
            </w:r>
            <w:r w:rsidR="00A8490A">
              <w:rPr>
                <w:sz w:val="24"/>
                <w:szCs w:val="24"/>
              </w:rPr>
              <w:t>d</w:t>
            </w:r>
            <w:r w:rsidRPr="00554A5E">
              <w:rPr>
                <w:sz w:val="24"/>
                <w:szCs w:val="24"/>
              </w:rPr>
              <w:t xml:space="preserve"> visual aids to support my understanding and awareness of self within a multi-agency setting with children’s services, working more effectively in a collaborative manner and using my professional judgement in an increasingly complex case. The effectiveness of the visual aids was noted in feedback from the children’s social worker who stated that “Rosie is proactive and committed to mum.” The ability to communicate well and build appropriate relationships with clients was evidenced in feedback from a client who stated, “I am glad you’re our social worker. I don’t know what we would have done without you. I can talk to you and I trust you.” The development of my professional confidence in my practice in increasingly complex cases was also evidenced in a transition’s allocation where I was able to work collaboratively in a large multi-disciplinary</w:t>
            </w:r>
            <w:r w:rsidR="0004620F">
              <w:rPr>
                <w:sz w:val="24"/>
                <w:szCs w:val="24"/>
              </w:rPr>
              <w:t xml:space="preserve"> team</w:t>
            </w:r>
            <w:r w:rsidRPr="00554A5E">
              <w:rPr>
                <w:sz w:val="24"/>
                <w:szCs w:val="24"/>
              </w:rPr>
              <w:t>. I could demonstrate understanding of my role and boundaries, gather and analyse the information I need to successfully plan my client’s forward journey and think creatively for a solution for accommodation and funding.</w:t>
            </w:r>
            <w:r w:rsidR="00B35EF6">
              <w:rPr>
                <w:sz w:val="24"/>
                <w:szCs w:val="24"/>
              </w:rPr>
              <w:t xml:space="preserve"> </w:t>
            </w:r>
            <w:r w:rsidR="00BC5157">
              <w:rPr>
                <w:sz w:val="24"/>
                <w:szCs w:val="24"/>
              </w:rPr>
              <w:t>(</w:t>
            </w:r>
            <w:r w:rsidR="00212C0B">
              <w:rPr>
                <w:sz w:val="24"/>
                <w:szCs w:val="24"/>
              </w:rPr>
              <w:t xml:space="preserve">Lawson, 2001; </w:t>
            </w:r>
            <w:r w:rsidR="00BC5157">
              <w:rPr>
                <w:sz w:val="24"/>
                <w:szCs w:val="24"/>
              </w:rPr>
              <w:t>Littlechild &amp; Smith, 2013)</w:t>
            </w:r>
          </w:p>
          <w:p w14:paraId="3F912FBF" w14:textId="77777777" w:rsidR="00F65467" w:rsidRPr="00554A5E" w:rsidRDefault="00F65467" w:rsidP="00852A43">
            <w:pPr>
              <w:spacing w:line="480" w:lineRule="auto"/>
              <w:jc w:val="both"/>
              <w:rPr>
                <w:sz w:val="24"/>
                <w:szCs w:val="24"/>
              </w:rPr>
            </w:pPr>
          </w:p>
          <w:p w14:paraId="59506529" w14:textId="60982438" w:rsidR="00554A5E" w:rsidRPr="00554A5E" w:rsidRDefault="00554A5E" w:rsidP="00852A43">
            <w:pPr>
              <w:spacing w:line="480" w:lineRule="auto"/>
              <w:jc w:val="both"/>
              <w:rPr>
                <w:sz w:val="24"/>
                <w:szCs w:val="24"/>
              </w:rPr>
            </w:pPr>
            <w:r w:rsidRPr="00554A5E">
              <w:rPr>
                <w:sz w:val="24"/>
                <w:szCs w:val="24"/>
              </w:rPr>
              <w:t xml:space="preserve">Within my collaborative working skills is a growing awareness of the adverse impact my autistic traits can have with my communication skills. I am developing the skills to be more concise and specific in my recording and during meetings and conversations, I summarise to clients, carers and colleagues to clarify our understanding. I record outcomes on my case notes and carry them forward into my case planning so that my work doesn’t drift and, if necessary, I write or email the person with the agreed outcomes. </w:t>
            </w:r>
            <w:r w:rsidR="00C21407">
              <w:rPr>
                <w:sz w:val="24"/>
                <w:szCs w:val="24"/>
              </w:rPr>
              <w:t>R</w:t>
            </w:r>
            <w:r w:rsidR="00C21407" w:rsidRPr="00C21407">
              <w:rPr>
                <w:sz w:val="24"/>
                <w:szCs w:val="24"/>
              </w:rPr>
              <w:t>ecent feedback from a Provider’s meeting</w:t>
            </w:r>
            <w:r w:rsidR="00DA3917">
              <w:rPr>
                <w:sz w:val="24"/>
                <w:szCs w:val="24"/>
              </w:rPr>
              <w:t xml:space="preserve"> stating </w:t>
            </w:r>
            <w:r w:rsidR="00DA3917">
              <w:rPr>
                <w:sz w:val="24"/>
                <w:szCs w:val="24"/>
              </w:rPr>
              <w:lastRenderedPageBreak/>
              <w:t>that</w:t>
            </w:r>
            <w:r w:rsidR="00C21407" w:rsidRPr="00C21407">
              <w:rPr>
                <w:sz w:val="24"/>
                <w:szCs w:val="24"/>
              </w:rPr>
              <w:t xml:space="preserve"> “You had full control of the meeting throughout. The communication between us flowed well. Each point of discussion was broken down clearly and your summary captured the discussion well. I left with a clear understanding of what was discussed and my actions going forward</w:t>
            </w:r>
            <w:r w:rsidR="00DA3917">
              <w:rPr>
                <w:sz w:val="24"/>
                <w:szCs w:val="24"/>
              </w:rPr>
              <w:t>,</w:t>
            </w:r>
            <w:r w:rsidR="00C21407" w:rsidRPr="00C21407">
              <w:rPr>
                <w:sz w:val="24"/>
                <w:szCs w:val="24"/>
              </w:rPr>
              <w:t>”</w:t>
            </w:r>
            <w:r w:rsidR="00DA3917">
              <w:rPr>
                <w:sz w:val="24"/>
                <w:szCs w:val="24"/>
              </w:rPr>
              <w:t xml:space="preserve"> evidences this professional development.</w:t>
            </w:r>
          </w:p>
          <w:p w14:paraId="7C45CD8D" w14:textId="77777777" w:rsidR="00554A5E" w:rsidRPr="00554A5E" w:rsidRDefault="00554A5E" w:rsidP="00852A43">
            <w:pPr>
              <w:spacing w:line="480" w:lineRule="auto"/>
              <w:jc w:val="both"/>
              <w:rPr>
                <w:sz w:val="24"/>
                <w:szCs w:val="24"/>
              </w:rPr>
            </w:pPr>
          </w:p>
          <w:p w14:paraId="1CEB9D80" w14:textId="45E37F53" w:rsidR="00554A5E" w:rsidRPr="00554A5E" w:rsidRDefault="00554A5E" w:rsidP="00852A43">
            <w:pPr>
              <w:spacing w:line="480" w:lineRule="auto"/>
              <w:jc w:val="both"/>
              <w:rPr>
                <w:sz w:val="24"/>
                <w:szCs w:val="24"/>
              </w:rPr>
            </w:pPr>
            <w:r w:rsidRPr="00554A5E">
              <w:rPr>
                <w:sz w:val="24"/>
                <w:szCs w:val="24"/>
              </w:rPr>
              <w:t xml:space="preserve">I critically analyse and reflect on my practice within the action plan, supervision and mentoring, employing </w:t>
            </w:r>
            <w:r w:rsidR="002A63BD">
              <w:rPr>
                <w:sz w:val="24"/>
                <w:szCs w:val="24"/>
              </w:rPr>
              <w:t xml:space="preserve">Andresen et </w:t>
            </w:r>
            <w:proofErr w:type="spellStart"/>
            <w:r w:rsidR="002A63BD">
              <w:rPr>
                <w:sz w:val="24"/>
                <w:szCs w:val="24"/>
              </w:rPr>
              <w:t>al’s</w:t>
            </w:r>
            <w:proofErr w:type="spellEnd"/>
            <w:r w:rsidR="002A63BD">
              <w:rPr>
                <w:sz w:val="24"/>
                <w:szCs w:val="24"/>
              </w:rPr>
              <w:t xml:space="preserve"> Experience</w:t>
            </w:r>
            <w:r w:rsidR="00562942">
              <w:rPr>
                <w:sz w:val="24"/>
                <w:szCs w:val="24"/>
              </w:rPr>
              <w:t xml:space="preserve"> Learning</w:t>
            </w:r>
            <w:r w:rsidR="002A63BD">
              <w:rPr>
                <w:sz w:val="24"/>
                <w:szCs w:val="24"/>
              </w:rPr>
              <w:t xml:space="preserve"> Based</w:t>
            </w:r>
            <w:r w:rsidRPr="00554A5E">
              <w:rPr>
                <w:sz w:val="24"/>
                <w:szCs w:val="24"/>
              </w:rPr>
              <w:t xml:space="preserve"> reflective model to ensure my work meets the requirements of Social</w:t>
            </w:r>
            <w:r w:rsidR="00562942">
              <w:rPr>
                <w:sz w:val="24"/>
                <w:szCs w:val="24"/>
              </w:rPr>
              <w:t xml:space="preserve"> </w:t>
            </w:r>
            <w:r w:rsidRPr="00554A5E">
              <w:rPr>
                <w:sz w:val="24"/>
                <w:szCs w:val="24"/>
              </w:rPr>
              <w:t>Care Wales Professional Codes of Practice</w:t>
            </w:r>
            <w:r w:rsidR="00BF3FB4">
              <w:rPr>
                <w:sz w:val="24"/>
                <w:szCs w:val="24"/>
              </w:rPr>
              <w:t xml:space="preserve"> and</w:t>
            </w:r>
            <w:r w:rsidRPr="00554A5E">
              <w:rPr>
                <w:sz w:val="24"/>
                <w:szCs w:val="24"/>
              </w:rPr>
              <w:t xml:space="preserve"> the National Occupational Standards</w:t>
            </w:r>
            <w:r w:rsidR="00BF3FB4">
              <w:rPr>
                <w:sz w:val="24"/>
                <w:szCs w:val="24"/>
              </w:rPr>
              <w:t>.</w:t>
            </w:r>
            <w:r w:rsidRPr="00554A5E">
              <w:rPr>
                <w:sz w:val="24"/>
                <w:szCs w:val="24"/>
              </w:rPr>
              <w:t xml:space="preserve"> (Social Care Wales, </w:t>
            </w:r>
            <w:r w:rsidR="00CB5657">
              <w:rPr>
                <w:sz w:val="24"/>
                <w:szCs w:val="24"/>
              </w:rPr>
              <w:t>2011, 2018</w:t>
            </w:r>
            <w:r w:rsidRPr="00554A5E">
              <w:rPr>
                <w:sz w:val="24"/>
                <w:szCs w:val="24"/>
              </w:rPr>
              <w:t xml:space="preserve">) I </w:t>
            </w:r>
            <w:r w:rsidR="002A63BD">
              <w:rPr>
                <w:sz w:val="24"/>
                <w:szCs w:val="24"/>
              </w:rPr>
              <w:t>underpin</w:t>
            </w:r>
            <w:r w:rsidRPr="00554A5E">
              <w:rPr>
                <w:sz w:val="24"/>
                <w:szCs w:val="24"/>
              </w:rPr>
              <w:t xml:space="preserve"> my practice </w:t>
            </w:r>
            <w:r w:rsidR="00681F1C">
              <w:rPr>
                <w:sz w:val="24"/>
                <w:szCs w:val="24"/>
              </w:rPr>
              <w:t xml:space="preserve">and </w:t>
            </w:r>
            <w:r w:rsidRPr="00554A5E">
              <w:rPr>
                <w:sz w:val="24"/>
                <w:szCs w:val="24"/>
              </w:rPr>
              <w:t xml:space="preserve"> strengthen my professional judgement with </w:t>
            </w:r>
            <w:r w:rsidR="00681F1C">
              <w:rPr>
                <w:sz w:val="24"/>
                <w:szCs w:val="24"/>
              </w:rPr>
              <w:t xml:space="preserve">legislation, </w:t>
            </w:r>
            <w:r w:rsidRPr="00554A5E">
              <w:rPr>
                <w:sz w:val="24"/>
                <w:szCs w:val="24"/>
              </w:rPr>
              <w:t>case law and research</w:t>
            </w:r>
            <w:r w:rsidR="00681F1C">
              <w:rPr>
                <w:sz w:val="24"/>
                <w:szCs w:val="24"/>
              </w:rPr>
              <w:t>,</w:t>
            </w:r>
            <w:r w:rsidRPr="00554A5E">
              <w:rPr>
                <w:sz w:val="24"/>
                <w:szCs w:val="24"/>
              </w:rPr>
              <w:t xml:space="preserve"> for example understanding the importance of Coughlan (1999) within the Continuing HealthCare Funding, and PC &amp; Anor vs City of York Council (2013) and the </w:t>
            </w:r>
            <w:proofErr w:type="spellStart"/>
            <w:r w:rsidRPr="00554A5E">
              <w:rPr>
                <w:sz w:val="24"/>
                <w:szCs w:val="24"/>
              </w:rPr>
              <w:t>Bournewood</w:t>
            </w:r>
            <w:proofErr w:type="spellEnd"/>
            <w:r w:rsidRPr="00554A5E">
              <w:rPr>
                <w:sz w:val="24"/>
                <w:szCs w:val="24"/>
              </w:rPr>
              <w:t xml:space="preserve"> Enquiry within Mental Capacity and Deprivation of Liberty. I ensure my practice is based on the Human Rights Acts (1998) and the Equality Act (2010). I access Essex Chambers 39, Disability Wales and the Adult Safeguarding Boards online and work within specific guidelines such as the Mental Capacity Code of Practice (2007), the Deprivation of Liberty Safeguards Code of Practice (2008) and the Convention of the Rights of Disability People (Equality and Human Rights Commission</w:t>
            </w:r>
            <w:r w:rsidR="00F95DCA">
              <w:rPr>
                <w:sz w:val="24"/>
                <w:szCs w:val="24"/>
              </w:rPr>
              <w:t>,</w:t>
            </w:r>
            <w:r w:rsidRPr="00554A5E">
              <w:rPr>
                <w:sz w:val="24"/>
                <w:szCs w:val="24"/>
              </w:rPr>
              <w:t xml:space="preserve"> 2008</w:t>
            </w:r>
            <w:r w:rsidR="00D401CB">
              <w:rPr>
                <w:sz w:val="24"/>
                <w:szCs w:val="24"/>
              </w:rPr>
              <w:t xml:space="preserve">; </w:t>
            </w:r>
            <w:r w:rsidR="00A952E9">
              <w:rPr>
                <w:sz w:val="24"/>
                <w:szCs w:val="24"/>
              </w:rPr>
              <w:t xml:space="preserve">Mid and West Wales Safeguarding Boards, 2019; </w:t>
            </w:r>
            <w:r w:rsidR="006A312B" w:rsidRPr="00254889">
              <w:rPr>
                <w:rFonts w:eastAsia="Calibri"/>
                <w:sz w:val="24"/>
                <w:szCs w:val="24"/>
              </w:rPr>
              <w:t>Ministry of Justice</w:t>
            </w:r>
            <w:r w:rsidR="006A312B">
              <w:rPr>
                <w:rFonts w:eastAsia="Calibri"/>
                <w:sz w:val="24"/>
                <w:szCs w:val="24"/>
              </w:rPr>
              <w:t xml:space="preserve">, </w:t>
            </w:r>
            <w:r w:rsidR="006A312B" w:rsidRPr="00254889">
              <w:rPr>
                <w:rFonts w:eastAsia="Calibri"/>
                <w:sz w:val="24"/>
                <w:szCs w:val="24"/>
              </w:rPr>
              <w:t>2008)</w:t>
            </w:r>
            <w:r w:rsidR="00F73112">
              <w:rPr>
                <w:sz w:val="24"/>
                <w:szCs w:val="24"/>
              </w:rPr>
              <w:t>.</w:t>
            </w:r>
          </w:p>
          <w:p w14:paraId="1605F3F8" w14:textId="77777777" w:rsidR="00554A5E" w:rsidRPr="00554A5E" w:rsidRDefault="00554A5E" w:rsidP="00852A43">
            <w:pPr>
              <w:spacing w:line="480" w:lineRule="auto"/>
              <w:jc w:val="both"/>
              <w:rPr>
                <w:sz w:val="24"/>
                <w:szCs w:val="24"/>
              </w:rPr>
            </w:pPr>
          </w:p>
          <w:p w14:paraId="7D6D3AF8" w14:textId="12026814" w:rsidR="00554A5E" w:rsidRPr="00554A5E" w:rsidRDefault="00554A5E" w:rsidP="00852A43">
            <w:pPr>
              <w:spacing w:line="480" w:lineRule="auto"/>
              <w:jc w:val="both"/>
              <w:rPr>
                <w:sz w:val="24"/>
                <w:szCs w:val="24"/>
              </w:rPr>
            </w:pPr>
            <w:r w:rsidRPr="00554A5E">
              <w:rPr>
                <w:sz w:val="24"/>
                <w:szCs w:val="24"/>
              </w:rPr>
              <w:t>In conclusion</w:t>
            </w:r>
            <w:r w:rsidR="00A21B9D">
              <w:rPr>
                <w:sz w:val="24"/>
                <w:szCs w:val="24"/>
              </w:rPr>
              <w:t xml:space="preserve">, </w:t>
            </w:r>
            <w:r w:rsidRPr="00554A5E">
              <w:rPr>
                <w:sz w:val="24"/>
                <w:szCs w:val="24"/>
              </w:rPr>
              <w:t>I have addressed my learning needs identified within section 2 utilising supervision, mentoring and the agreed action plan to apply my learning to my practice and to minimise the effects of my autistic traits in practice. Increasingly complex cases have identified learning needs around my understanding, awareness</w:t>
            </w:r>
            <w:r w:rsidR="009775A5">
              <w:rPr>
                <w:sz w:val="24"/>
                <w:szCs w:val="24"/>
              </w:rPr>
              <w:t>,</w:t>
            </w:r>
            <w:r w:rsidRPr="00554A5E">
              <w:rPr>
                <w:sz w:val="24"/>
                <w:szCs w:val="24"/>
              </w:rPr>
              <w:t xml:space="preserve"> and application of the Mental Capacity </w:t>
            </w:r>
            <w:r w:rsidRPr="00554A5E">
              <w:rPr>
                <w:sz w:val="24"/>
                <w:szCs w:val="24"/>
              </w:rPr>
              <w:lastRenderedPageBreak/>
              <w:t>Act (2005) and the Mental Health Act (1983) and</w:t>
            </w:r>
            <w:r w:rsidR="00A21B9D">
              <w:rPr>
                <w:sz w:val="24"/>
                <w:szCs w:val="24"/>
              </w:rPr>
              <w:t xml:space="preserve"> collaborative working with health colleagues.</w:t>
            </w:r>
            <w:r w:rsidRPr="00554A5E">
              <w:rPr>
                <w:sz w:val="24"/>
                <w:szCs w:val="24"/>
              </w:rPr>
              <w:t xml:space="preserve"> I will address these learning needs through shadowing, supervision, mentoring and personal learning and training.  I am hoping to develop my interest in international social work and to develop identified strengths around research based social work.</w:t>
            </w:r>
          </w:p>
          <w:p w14:paraId="627C400A" w14:textId="77777777" w:rsidR="00554A5E" w:rsidRPr="00554A5E" w:rsidRDefault="00554A5E" w:rsidP="00554A5E">
            <w:pPr>
              <w:jc w:val="both"/>
              <w:rPr>
                <w:sz w:val="24"/>
                <w:szCs w:val="24"/>
              </w:rPr>
            </w:pPr>
          </w:p>
          <w:p w14:paraId="72C74B32" w14:textId="37934656" w:rsidR="005724E5" w:rsidRDefault="00727FEF" w:rsidP="00554A5E">
            <w:pPr>
              <w:jc w:val="both"/>
              <w:rPr>
                <w:sz w:val="24"/>
                <w:szCs w:val="24"/>
              </w:rPr>
            </w:pPr>
            <w:r>
              <w:rPr>
                <w:sz w:val="24"/>
                <w:szCs w:val="24"/>
              </w:rPr>
              <w:t>869</w:t>
            </w:r>
            <w:r w:rsidR="00554A5E" w:rsidRPr="00554A5E">
              <w:rPr>
                <w:sz w:val="24"/>
                <w:szCs w:val="24"/>
              </w:rPr>
              <w:t xml:space="preserve"> Words</w:t>
            </w:r>
          </w:p>
          <w:bookmarkEnd w:id="3"/>
          <w:p w14:paraId="01DC6C75" w14:textId="77777777" w:rsidR="00556629" w:rsidRDefault="00556629">
            <w:pPr>
              <w:jc w:val="both"/>
              <w:rPr>
                <w:sz w:val="24"/>
                <w:szCs w:val="24"/>
              </w:rPr>
            </w:pPr>
          </w:p>
          <w:p w14:paraId="0039633B" w14:textId="77777777" w:rsidR="001D09F8" w:rsidRDefault="001D09F8">
            <w:pPr>
              <w:jc w:val="both"/>
            </w:pPr>
            <w:r>
              <w:rPr>
                <w:i/>
                <w:sz w:val="24"/>
                <w:szCs w:val="24"/>
              </w:rPr>
              <w:t>800 words (+/- 10%: include your actual word count at the end of each section)</w:t>
            </w:r>
          </w:p>
        </w:tc>
      </w:tr>
    </w:tbl>
    <w:p w14:paraId="099C933C" w14:textId="77777777" w:rsidR="001D09F8" w:rsidRDefault="001D09F8">
      <w:pPr>
        <w:jc w:val="both"/>
        <w:rPr>
          <w:sz w:val="24"/>
          <w:szCs w:val="24"/>
        </w:rPr>
      </w:pPr>
    </w:p>
    <w:p w14:paraId="56C92502" w14:textId="77777777" w:rsidR="001D09F8" w:rsidRDefault="001D09F8">
      <w:pPr>
        <w:jc w:val="both"/>
        <w:rPr>
          <w:sz w:val="24"/>
          <w:szCs w:val="24"/>
        </w:rPr>
      </w:pPr>
    </w:p>
    <w:p w14:paraId="7D9DB11D" w14:textId="77777777" w:rsidR="001D09F8" w:rsidRDefault="001D09F8">
      <w:pPr>
        <w:jc w:val="both"/>
        <w:rPr>
          <w:sz w:val="24"/>
          <w:szCs w:val="24"/>
        </w:rPr>
      </w:pPr>
    </w:p>
    <w:p w14:paraId="25A09B40" w14:textId="77777777" w:rsidR="001D09F8" w:rsidRDefault="001D09F8">
      <w:pPr>
        <w:jc w:val="both"/>
        <w:rPr>
          <w:sz w:val="24"/>
          <w:szCs w:val="24"/>
        </w:rPr>
      </w:pPr>
    </w:p>
    <w:p w14:paraId="1D70A784" w14:textId="77777777" w:rsidR="001D09F8" w:rsidRDefault="001D09F8">
      <w:pPr>
        <w:jc w:val="both"/>
        <w:rPr>
          <w:sz w:val="24"/>
          <w:szCs w:val="24"/>
        </w:rPr>
      </w:pPr>
    </w:p>
    <w:p w14:paraId="05D72E73" w14:textId="77777777" w:rsidR="001D09F8" w:rsidRDefault="001D09F8">
      <w:pPr>
        <w:jc w:val="both"/>
        <w:rPr>
          <w:sz w:val="24"/>
          <w:szCs w:val="24"/>
        </w:rPr>
      </w:pPr>
    </w:p>
    <w:p w14:paraId="2B1DADCC" w14:textId="77777777" w:rsidR="001D09F8" w:rsidRDefault="001D09F8">
      <w:pPr>
        <w:jc w:val="both"/>
        <w:rPr>
          <w:sz w:val="24"/>
          <w:szCs w:val="24"/>
        </w:rPr>
      </w:pPr>
    </w:p>
    <w:p w14:paraId="2CA1318B" w14:textId="77777777" w:rsidR="001D09F8" w:rsidRDefault="001D09F8">
      <w:pPr>
        <w:jc w:val="both"/>
        <w:rPr>
          <w:sz w:val="24"/>
          <w:szCs w:val="24"/>
        </w:rPr>
      </w:pPr>
    </w:p>
    <w:p w14:paraId="3EF67172" w14:textId="77777777" w:rsidR="001D09F8" w:rsidRDefault="001D09F8">
      <w:pPr>
        <w:jc w:val="both"/>
        <w:rPr>
          <w:sz w:val="24"/>
          <w:szCs w:val="24"/>
        </w:rPr>
      </w:pPr>
    </w:p>
    <w:p w14:paraId="0F6AF4FD" w14:textId="77777777" w:rsidR="001D09F8" w:rsidRDefault="001D09F8">
      <w:pPr>
        <w:jc w:val="both"/>
        <w:rPr>
          <w:sz w:val="24"/>
          <w:szCs w:val="24"/>
        </w:rPr>
      </w:pPr>
    </w:p>
    <w:p w14:paraId="154547D5" w14:textId="77777777" w:rsidR="001D09F8" w:rsidRDefault="001D09F8">
      <w:pPr>
        <w:jc w:val="both"/>
        <w:rPr>
          <w:sz w:val="24"/>
          <w:szCs w:val="24"/>
        </w:rPr>
      </w:pPr>
    </w:p>
    <w:p w14:paraId="1DE17984" w14:textId="77777777" w:rsidR="001D09F8" w:rsidRDefault="001D09F8">
      <w:pPr>
        <w:jc w:val="both"/>
        <w:rPr>
          <w:sz w:val="24"/>
          <w:szCs w:val="24"/>
        </w:rPr>
      </w:pPr>
    </w:p>
    <w:p w14:paraId="6DFF8D33" w14:textId="77777777" w:rsidR="001D09F8" w:rsidRDefault="001D09F8">
      <w:pPr>
        <w:jc w:val="both"/>
        <w:rPr>
          <w:sz w:val="24"/>
          <w:szCs w:val="24"/>
        </w:rPr>
      </w:pPr>
    </w:p>
    <w:p w14:paraId="7FD8CBF8" w14:textId="77777777" w:rsidR="001D09F8" w:rsidRDefault="001D09F8">
      <w:pPr>
        <w:jc w:val="both"/>
        <w:rPr>
          <w:sz w:val="24"/>
          <w:szCs w:val="24"/>
        </w:rPr>
      </w:pPr>
    </w:p>
    <w:p w14:paraId="306F3936" w14:textId="77777777" w:rsidR="001D09F8" w:rsidRDefault="001D09F8">
      <w:pPr>
        <w:jc w:val="both"/>
      </w:pPr>
      <w:r>
        <w:rPr>
          <w:sz w:val="24"/>
          <w:szCs w:val="24"/>
        </w:rPr>
        <w:t xml:space="preserve">Please record in the table below the dates of each consolidation programme workshop you attended.  </w:t>
      </w:r>
    </w:p>
    <w:p w14:paraId="35F29D3E"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5094"/>
        <w:gridCol w:w="5134"/>
      </w:tblGrid>
      <w:tr w:rsidR="001D09F8" w14:paraId="0EBA5AF3" w14:textId="77777777">
        <w:trPr>
          <w:trHeight w:val="300"/>
        </w:trPr>
        <w:tc>
          <w:tcPr>
            <w:tcW w:w="5094" w:type="dxa"/>
            <w:tcBorders>
              <w:top w:val="single" w:sz="4" w:space="0" w:color="000000"/>
              <w:left w:val="single" w:sz="4" w:space="0" w:color="000000"/>
              <w:bottom w:val="single" w:sz="4" w:space="0" w:color="000000"/>
            </w:tcBorders>
            <w:shd w:val="clear" w:color="auto" w:fill="auto"/>
          </w:tcPr>
          <w:p w14:paraId="37871815" w14:textId="77777777" w:rsidR="001D09F8" w:rsidRDefault="001D09F8">
            <w:pPr>
              <w:jc w:val="both"/>
            </w:pPr>
            <w:r>
              <w:rPr>
                <w:sz w:val="24"/>
                <w:szCs w:val="24"/>
              </w:rPr>
              <w:t xml:space="preserve">Consolidation workshop </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54B3BF2F" w14:textId="77777777" w:rsidR="001D09F8" w:rsidRDefault="001D09F8">
            <w:pPr>
              <w:jc w:val="both"/>
            </w:pPr>
            <w:r>
              <w:rPr>
                <w:sz w:val="24"/>
                <w:szCs w:val="24"/>
              </w:rPr>
              <w:t xml:space="preserve">Date Attended  </w:t>
            </w:r>
          </w:p>
        </w:tc>
      </w:tr>
      <w:tr w:rsidR="001D09F8" w14:paraId="2B9506AD" w14:textId="77777777">
        <w:tc>
          <w:tcPr>
            <w:tcW w:w="5094" w:type="dxa"/>
            <w:tcBorders>
              <w:top w:val="single" w:sz="4" w:space="0" w:color="000000"/>
              <w:left w:val="single" w:sz="4" w:space="0" w:color="000000"/>
              <w:bottom w:val="single" w:sz="4" w:space="0" w:color="000000"/>
            </w:tcBorders>
            <w:shd w:val="clear" w:color="auto" w:fill="auto"/>
          </w:tcPr>
          <w:p w14:paraId="1E3FCCD5" w14:textId="77777777" w:rsidR="001D09F8" w:rsidRDefault="001D09F8">
            <w:pPr>
              <w:jc w:val="both"/>
            </w:pPr>
            <w:r>
              <w:rPr>
                <w:sz w:val="24"/>
                <w:szCs w:val="24"/>
              </w:rPr>
              <w:t xml:space="preserve">1 </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10A1D5D5" w14:textId="49CCD726" w:rsidR="001D09F8" w:rsidRDefault="001D09F8">
            <w:pPr>
              <w:snapToGrid w:val="0"/>
              <w:jc w:val="both"/>
            </w:pPr>
            <w:r>
              <w:rPr>
                <w:sz w:val="24"/>
                <w:szCs w:val="24"/>
              </w:rPr>
              <w:t>12.02.</w:t>
            </w:r>
            <w:r w:rsidR="003C2EA9">
              <w:rPr>
                <w:sz w:val="24"/>
                <w:szCs w:val="24"/>
              </w:rPr>
              <w:t>20</w:t>
            </w:r>
            <w:r>
              <w:rPr>
                <w:sz w:val="24"/>
                <w:szCs w:val="24"/>
              </w:rPr>
              <w:t>19</w:t>
            </w:r>
          </w:p>
        </w:tc>
      </w:tr>
      <w:tr w:rsidR="001D09F8" w14:paraId="699AD554" w14:textId="77777777">
        <w:tc>
          <w:tcPr>
            <w:tcW w:w="5094" w:type="dxa"/>
            <w:tcBorders>
              <w:top w:val="single" w:sz="4" w:space="0" w:color="000000"/>
              <w:left w:val="single" w:sz="4" w:space="0" w:color="000000"/>
              <w:bottom w:val="single" w:sz="4" w:space="0" w:color="000000"/>
            </w:tcBorders>
            <w:shd w:val="clear" w:color="auto" w:fill="auto"/>
          </w:tcPr>
          <w:p w14:paraId="0F2DDA77" w14:textId="77777777" w:rsidR="001D09F8" w:rsidRDefault="001D09F8">
            <w:pPr>
              <w:jc w:val="both"/>
            </w:pPr>
            <w:r>
              <w:rPr>
                <w:sz w:val="24"/>
                <w:szCs w:val="24"/>
              </w:rPr>
              <w:t>2</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6D22C2DF" w14:textId="46AF3E24" w:rsidR="001D09F8" w:rsidRDefault="001D09F8">
            <w:pPr>
              <w:snapToGrid w:val="0"/>
              <w:jc w:val="both"/>
            </w:pPr>
            <w:r>
              <w:rPr>
                <w:sz w:val="24"/>
                <w:szCs w:val="24"/>
              </w:rPr>
              <w:t>28.03.</w:t>
            </w:r>
            <w:r w:rsidR="003C2EA9">
              <w:rPr>
                <w:sz w:val="24"/>
                <w:szCs w:val="24"/>
              </w:rPr>
              <w:t>20</w:t>
            </w:r>
            <w:r>
              <w:rPr>
                <w:sz w:val="24"/>
                <w:szCs w:val="24"/>
              </w:rPr>
              <w:t>19</w:t>
            </w:r>
          </w:p>
        </w:tc>
      </w:tr>
      <w:tr w:rsidR="001D09F8" w14:paraId="1CAFACBB" w14:textId="77777777">
        <w:tc>
          <w:tcPr>
            <w:tcW w:w="5094" w:type="dxa"/>
            <w:tcBorders>
              <w:top w:val="single" w:sz="4" w:space="0" w:color="000000"/>
              <w:left w:val="single" w:sz="4" w:space="0" w:color="000000"/>
              <w:bottom w:val="single" w:sz="4" w:space="0" w:color="000000"/>
            </w:tcBorders>
            <w:shd w:val="clear" w:color="auto" w:fill="auto"/>
          </w:tcPr>
          <w:p w14:paraId="73F6DC24" w14:textId="77777777" w:rsidR="001D09F8" w:rsidRDefault="001D09F8">
            <w:pPr>
              <w:jc w:val="both"/>
            </w:pPr>
            <w:r>
              <w:rPr>
                <w:sz w:val="24"/>
                <w:szCs w:val="24"/>
              </w:rPr>
              <w:t>3</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60684F1B" w14:textId="019FC97D" w:rsidR="001D09F8" w:rsidRDefault="003C2EA9">
            <w:pPr>
              <w:snapToGrid w:val="0"/>
              <w:jc w:val="both"/>
              <w:rPr>
                <w:sz w:val="24"/>
                <w:szCs w:val="24"/>
              </w:rPr>
            </w:pPr>
            <w:r>
              <w:rPr>
                <w:sz w:val="24"/>
                <w:szCs w:val="24"/>
              </w:rPr>
              <w:t>17.09.2019</w:t>
            </w:r>
          </w:p>
        </w:tc>
      </w:tr>
      <w:tr w:rsidR="001D09F8" w14:paraId="2192DD30" w14:textId="77777777">
        <w:tc>
          <w:tcPr>
            <w:tcW w:w="5094" w:type="dxa"/>
            <w:tcBorders>
              <w:top w:val="single" w:sz="4" w:space="0" w:color="000000"/>
              <w:left w:val="single" w:sz="4" w:space="0" w:color="000000"/>
              <w:bottom w:val="single" w:sz="4" w:space="0" w:color="000000"/>
            </w:tcBorders>
            <w:shd w:val="clear" w:color="auto" w:fill="auto"/>
          </w:tcPr>
          <w:p w14:paraId="1A824752" w14:textId="77777777" w:rsidR="001D09F8" w:rsidRDefault="001D09F8">
            <w:pPr>
              <w:jc w:val="both"/>
            </w:pPr>
            <w:r>
              <w:rPr>
                <w:sz w:val="24"/>
                <w:szCs w:val="24"/>
              </w:rPr>
              <w:t>4</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12F6CFE9" w14:textId="75700192" w:rsidR="001D09F8" w:rsidRDefault="003C2EA9">
            <w:pPr>
              <w:snapToGrid w:val="0"/>
              <w:jc w:val="both"/>
              <w:rPr>
                <w:sz w:val="24"/>
                <w:szCs w:val="24"/>
              </w:rPr>
            </w:pPr>
            <w:r>
              <w:rPr>
                <w:sz w:val="24"/>
                <w:szCs w:val="24"/>
              </w:rPr>
              <w:t>04.12.2019</w:t>
            </w:r>
          </w:p>
        </w:tc>
      </w:tr>
    </w:tbl>
    <w:p w14:paraId="1A3C2F1D" w14:textId="77777777" w:rsidR="001D09F8" w:rsidRDefault="001D09F8">
      <w:pPr>
        <w:jc w:val="both"/>
        <w:rPr>
          <w:sz w:val="24"/>
          <w:szCs w:val="24"/>
        </w:rPr>
      </w:pPr>
    </w:p>
    <w:p w14:paraId="11E8399D" w14:textId="77777777" w:rsidR="001D09F8" w:rsidRDefault="001D09F8">
      <w:pPr>
        <w:jc w:val="both"/>
      </w:pPr>
      <w:r>
        <w:rPr>
          <w:sz w:val="24"/>
          <w:szCs w:val="24"/>
        </w:rPr>
        <w:t xml:space="preserve">Notes </w:t>
      </w:r>
    </w:p>
    <w:p w14:paraId="14F6F9DB" w14:textId="77777777" w:rsidR="001D09F8" w:rsidRDefault="001D09F8">
      <w:pPr>
        <w:jc w:val="both"/>
        <w:rPr>
          <w:sz w:val="24"/>
          <w:szCs w:val="24"/>
        </w:rPr>
      </w:pPr>
    </w:p>
    <w:p w14:paraId="61DBF46A" w14:textId="260E8BBA" w:rsidR="001D09F8" w:rsidRDefault="001D09F8">
      <w:pPr>
        <w:jc w:val="both"/>
        <w:rPr>
          <w:sz w:val="24"/>
          <w:szCs w:val="24"/>
        </w:rPr>
      </w:pPr>
    </w:p>
    <w:p w14:paraId="1713339E" w14:textId="56AFEE18" w:rsidR="00AB21D1" w:rsidRDefault="00AB21D1">
      <w:pPr>
        <w:jc w:val="both"/>
        <w:rPr>
          <w:sz w:val="24"/>
          <w:szCs w:val="24"/>
        </w:rPr>
      </w:pPr>
    </w:p>
    <w:p w14:paraId="364DE350" w14:textId="651650AC" w:rsidR="00AB21D1" w:rsidRDefault="00AB21D1">
      <w:pPr>
        <w:jc w:val="both"/>
        <w:rPr>
          <w:sz w:val="24"/>
          <w:szCs w:val="24"/>
        </w:rPr>
      </w:pPr>
    </w:p>
    <w:p w14:paraId="2421C3CF" w14:textId="3E619033" w:rsidR="00AB21D1" w:rsidRDefault="00AB21D1">
      <w:pPr>
        <w:jc w:val="both"/>
        <w:rPr>
          <w:sz w:val="24"/>
          <w:szCs w:val="24"/>
        </w:rPr>
      </w:pPr>
    </w:p>
    <w:p w14:paraId="3FE5D09D" w14:textId="6E80F9F0" w:rsidR="00AB21D1" w:rsidRDefault="00AB21D1">
      <w:pPr>
        <w:jc w:val="both"/>
        <w:rPr>
          <w:sz w:val="24"/>
          <w:szCs w:val="24"/>
        </w:rPr>
      </w:pPr>
    </w:p>
    <w:p w14:paraId="65016365" w14:textId="014F1999" w:rsidR="00AB21D1" w:rsidRDefault="00AB21D1">
      <w:pPr>
        <w:jc w:val="both"/>
        <w:rPr>
          <w:sz w:val="24"/>
          <w:szCs w:val="24"/>
        </w:rPr>
      </w:pPr>
    </w:p>
    <w:p w14:paraId="5295B861" w14:textId="54CF4B1D" w:rsidR="00AB21D1" w:rsidRDefault="00AB21D1">
      <w:pPr>
        <w:jc w:val="both"/>
        <w:rPr>
          <w:sz w:val="24"/>
          <w:szCs w:val="24"/>
        </w:rPr>
      </w:pPr>
    </w:p>
    <w:p w14:paraId="2F816FBA" w14:textId="77777777" w:rsidR="00AB21D1" w:rsidRDefault="00AB21D1">
      <w:pPr>
        <w:jc w:val="both"/>
        <w:rPr>
          <w:sz w:val="24"/>
          <w:szCs w:val="24"/>
        </w:rPr>
      </w:pPr>
    </w:p>
    <w:p w14:paraId="24DFA692"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10228"/>
      </w:tblGrid>
      <w:tr w:rsidR="001D09F8" w14:paraId="6754E16E"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3305F672" w14:textId="77777777" w:rsidR="001D09F8" w:rsidRDefault="001D09F8">
            <w:pPr>
              <w:jc w:val="both"/>
            </w:pPr>
            <w:r>
              <w:rPr>
                <w:b/>
                <w:color w:val="auto"/>
                <w:sz w:val="24"/>
                <w:szCs w:val="24"/>
              </w:rPr>
              <w:lastRenderedPageBreak/>
              <w:t xml:space="preserve">Mentor’s comments </w:t>
            </w:r>
          </w:p>
          <w:p w14:paraId="06CC513A" w14:textId="77777777" w:rsidR="001D09F8" w:rsidRDefault="001D09F8">
            <w:pPr>
              <w:jc w:val="both"/>
              <w:rPr>
                <w:b/>
                <w:color w:val="auto"/>
                <w:sz w:val="24"/>
                <w:szCs w:val="24"/>
              </w:rPr>
            </w:pPr>
          </w:p>
        </w:tc>
      </w:tr>
      <w:tr w:rsidR="001D09F8" w14:paraId="271FBA3B"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3E591E1D" w14:textId="77777777" w:rsidR="001D09F8" w:rsidRDefault="001D09F8">
            <w:pPr>
              <w:jc w:val="both"/>
              <w:rPr>
                <w:color w:val="auto"/>
                <w:sz w:val="24"/>
                <w:szCs w:val="24"/>
              </w:rPr>
            </w:pPr>
            <w:r>
              <w:rPr>
                <w:color w:val="auto"/>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14:paraId="7BE5209D" w14:textId="77777777" w:rsidR="00FE0F02" w:rsidRDefault="00FE0F02">
            <w:pPr>
              <w:jc w:val="both"/>
              <w:rPr>
                <w:color w:val="auto"/>
                <w:sz w:val="24"/>
                <w:szCs w:val="24"/>
              </w:rPr>
            </w:pPr>
          </w:p>
          <w:p w14:paraId="715A7CAA" w14:textId="77777777" w:rsidR="00FE0F02" w:rsidRDefault="00FE0F02">
            <w:pPr>
              <w:jc w:val="both"/>
              <w:rPr>
                <w:color w:val="auto"/>
                <w:sz w:val="24"/>
                <w:szCs w:val="24"/>
              </w:rPr>
            </w:pPr>
          </w:p>
          <w:p w14:paraId="04CA6031" w14:textId="7E1767C3" w:rsidR="00CA34B4" w:rsidRPr="00CA34B4" w:rsidRDefault="00CA34B4" w:rsidP="00CA34B4">
            <w:pPr>
              <w:jc w:val="both"/>
              <w:rPr>
                <w:color w:val="auto"/>
                <w:sz w:val="24"/>
                <w:szCs w:val="24"/>
              </w:rPr>
            </w:pPr>
            <w:r w:rsidRPr="00CA34B4">
              <w:rPr>
                <w:color w:val="auto"/>
                <w:sz w:val="24"/>
                <w:szCs w:val="24"/>
              </w:rPr>
              <w:t xml:space="preserve">Over the duration of her Porth </w:t>
            </w:r>
            <w:proofErr w:type="spellStart"/>
            <w:r w:rsidRPr="00CA34B4">
              <w:rPr>
                <w:color w:val="auto"/>
                <w:sz w:val="24"/>
                <w:szCs w:val="24"/>
              </w:rPr>
              <w:t>Agored</w:t>
            </w:r>
            <w:proofErr w:type="spellEnd"/>
            <w:r>
              <w:rPr>
                <w:color w:val="auto"/>
                <w:sz w:val="24"/>
                <w:szCs w:val="24"/>
              </w:rPr>
              <w:t>,</w:t>
            </w:r>
            <w:r w:rsidRPr="00CA34B4">
              <w:rPr>
                <w:color w:val="auto"/>
                <w:sz w:val="24"/>
                <w:szCs w:val="24"/>
              </w:rPr>
              <w:t xml:space="preserve"> Rosie has developed her skills in relation to professional writing and completion of assessments and support plans. Rosie has also been recognised for her panel applications</w:t>
            </w:r>
            <w:r w:rsidR="00A33071">
              <w:rPr>
                <w:color w:val="auto"/>
                <w:sz w:val="24"/>
                <w:szCs w:val="24"/>
              </w:rPr>
              <w:t xml:space="preserve"> which are of high quality</w:t>
            </w:r>
            <w:r w:rsidRPr="00CA34B4">
              <w:rPr>
                <w:color w:val="auto"/>
                <w:sz w:val="24"/>
                <w:szCs w:val="24"/>
              </w:rPr>
              <w:t xml:space="preserve">. Rosie has been pro-active in attending training events to develop her skills and knowledge relevant to her role. </w:t>
            </w:r>
          </w:p>
          <w:p w14:paraId="62D8FDA2" w14:textId="4A6F8635" w:rsidR="00CA34B4" w:rsidRPr="00CA34B4" w:rsidRDefault="00CA34B4" w:rsidP="00CA34B4">
            <w:pPr>
              <w:jc w:val="both"/>
              <w:rPr>
                <w:color w:val="auto"/>
                <w:sz w:val="24"/>
                <w:szCs w:val="24"/>
              </w:rPr>
            </w:pPr>
            <w:r w:rsidRPr="00CA34B4">
              <w:rPr>
                <w:color w:val="auto"/>
                <w:sz w:val="24"/>
                <w:szCs w:val="24"/>
              </w:rPr>
              <w:t>Rosie is committed to her role as a Social Worker and is a hard worker. She continues to try and work hard to overcome the issues that have recently been identified. As her mentor I do believe that these issues are exacerbated by her diagnosis</w:t>
            </w:r>
            <w:r>
              <w:rPr>
                <w:color w:val="auto"/>
                <w:sz w:val="24"/>
                <w:szCs w:val="24"/>
              </w:rPr>
              <w:t xml:space="preserve"> of autism</w:t>
            </w:r>
            <w:r w:rsidRPr="00CA34B4">
              <w:rPr>
                <w:color w:val="auto"/>
                <w:sz w:val="24"/>
                <w:szCs w:val="24"/>
              </w:rPr>
              <w:t xml:space="preserve">. </w:t>
            </w:r>
          </w:p>
          <w:p w14:paraId="376D8A88" w14:textId="6B3E1288" w:rsidR="00FE0F02" w:rsidRDefault="00CA34B4" w:rsidP="00CA34B4">
            <w:pPr>
              <w:jc w:val="both"/>
              <w:rPr>
                <w:color w:val="auto"/>
                <w:sz w:val="24"/>
                <w:szCs w:val="24"/>
              </w:rPr>
            </w:pPr>
            <w:r w:rsidRPr="00CA34B4">
              <w:rPr>
                <w:color w:val="auto"/>
                <w:sz w:val="24"/>
                <w:szCs w:val="24"/>
              </w:rPr>
              <w:t>Moving forward Rosie needs support to critically reflect on her communication skills and her ability to see the ‘wider picture’</w:t>
            </w:r>
            <w:r w:rsidR="00A33071">
              <w:rPr>
                <w:color w:val="auto"/>
                <w:sz w:val="24"/>
                <w:szCs w:val="24"/>
              </w:rPr>
              <w:t xml:space="preserve">, and to ensure that she continues to build on making the links with the legal framework into her practice. </w:t>
            </w:r>
          </w:p>
          <w:p w14:paraId="00685828" w14:textId="77777777" w:rsidR="00FE0F02" w:rsidRDefault="00FE0F02">
            <w:pPr>
              <w:jc w:val="both"/>
              <w:rPr>
                <w:color w:val="auto"/>
                <w:sz w:val="24"/>
                <w:szCs w:val="24"/>
              </w:rPr>
            </w:pPr>
          </w:p>
          <w:p w14:paraId="3E0A945A" w14:textId="77777777" w:rsidR="00FE0F02" w:rsidRDefault="00FE0F02">
            <w:pPr>
              <w:jc w:val="both"/>
              <w:rPr>
                <w:color w:val="auto"/>
                <w:sz w:val="24"/>
                <w:szCs w:val="24"/>
              </w:rPr>
            </w:pPr>
          </w:p>
          <w:p w14:paraId="36EA25C7" w14:textId="77777777" w:rsidR="00FE0F02" w:rsidRDefault="00FE0F02">
            <w:pPr>
              <w:jc w:val="both"/>
              <w:rPr>
                <w:color w:val="auto"/>
                <w:sz w:val="24"/>
                <w:szCs w:val="24"/>
              </w:rPr>
            </w:pPr>
          </w:p>
          <w:p w14:paraId="4FB8066E" w14:textId="77777777" w:rsidR="00FE0F02" w:rsidRDefault="00FE0F02">
            <w:pPr>
              <w:jc w:val="both"/>
              <w:rPr>
                <w:color w:val="auto"/>
                <w:sz w:val="24"/>
                <w:szCs w:val="24"/>
              </w:rPr>
            </w:pPr>
          </w:p>
          <w:p w14:paraId="61DB7A35" w14:textId="77777777" w:rsidR="00FE0F02" w:rsidRDefault="00FE0F02">
            <w:pPr>
              <w:jc w:val="both"/>
              <w:rPr>
                <w:color w:val="auto"/>
                <w:sz w:val="24"/>
                <w:szCs w:val="24"/>
              </w:rPr>
            </w:pPr>
          </w:p>
          <w:p w14:paraId="3BEC31B3" w14:textId="77777777" w:rsidR="00FE0F02" w:rsidRDefault="00FE0F02">
            <w:pPr>
              <w:jc w:val="both"/>
              <w:rPr>
                <w:color w:val="auto"/>
                <w:sz w:val="24"/>
                <w:szCs w:val="24"/>
              </w:rPr>
            </w:pPr>
          </w:p>
          <w:p w14:paraId="6F3B6FD3" w14:textId="77777777" w:rsidR="00FE0F02" w:rsidRDefault="00FE0F02">
            <w:pPr>
              <w:jc w:val="both"/>
              <w:rPr>
                <w:color w:val="auto"/>
                <w:sz w:val="24"/>
                <w:szCs w:val="24"/>
              </w:rPr>
            </w:pPr>
          </w:p>
          <w:p w14:paraId="563DDCA6" w14:textId="77777777" w:rsidR="00FE0F02" w:rsidRDefault="00FE0F02">
            <w:pPr>
              <w:jc w:val="both"/>
              <w:rPr>
                <w:color w:val="auto"/>
                <w:sz w:val="24"/>
                <w:szCs w:val="24"/>
              </w:rPr>
            </w:pPr>
          </w:p>
          <w:p w14:paraId="607A637E" w14:textId="77777777" w:rsidR="00FE0F02" w:rsidRDefault="00FE0F02">
            <w:pPr>
              <w:jc w:val="both"/>
              <w:rPr>
                <w:color w:val="auto"/>
                <w:sz w:val="24"/>
                <w:szCs w:val="24"/>
              </w:rPr>
            </w:pPr>
          </w:p>
          <w:p w14:paraId="5247CA10" w14:textId="77777777" w:rsidR="00FE0F02" w:rsidRDefault="00FE0F02">
            <w:pPr>
              <w:jc w:val="both"/>
            </w:pPr>
          </w:p>
        </w:tc>
      </w:tr>
    </w:tbl>
    <w:p w14:paraId="2FBD57A8" w14:textId="77777777" w:rsidR="00AB21D1" w:rsidRDefault="00AB21D1">
      <w:pPr>
        <w:keepNext/>
        <w:spacing w:before="240" w:after="60"/>
        <w:jc w:val="center"/>
        <w:rPr>
          <w:b/>
          <w:sz w:val="24"/>
          <w:szCs w:val="24"/>
        </w:rPr>
      </w:pPr>
    </w:p>
    <w:p w14:paraId="7880523E" w14:textId="0BABA3B8" w:rsidR="00AB21D1" w:rsidRDefault="00AB21D1">
      <w:pPr>
        <w:keepNext/>
        <w:spacing w:before="240" w:after="60"/>
        <w:jc w:val="center"/>
        <w:rPr>
          <w:b/>
          <w:sz w:val="24"/>
          <w:szCs w:val="24"/>
        </w:rPr>
      </w:pPr>
    </w:p>
    <w:p w14:paraId="6BF994D6" w14:textId="77777777" w:rsidR="00AB21D1" w:rsidRDefault="00AB21D1">
      <w:pPr>
        <w:keepNext/>
        <w:spacing w:before="240" w:after="60"/>
        <w:jc w:val="center"/>
        <w:rPr>
          <w:b/>
          <w:sz w:val="24"/>
          <w:szCs w:val="24"/>
        </w:rPr>
      </w:pPr>
    </w:p>
    <w:p w14:paraId="07382AED" w14:textId="63205F6C" w:rsidR="001D09F8" w:rsidRDefault="001D09F8">
      <w:pPr>
        <w:keepNext/>
        <w:spacing w:before="240" w:after="60"/>
        <w:jc w:val="center"/>
      </w:pPr>
      <w:r>
        <w:rPr>
          <w:b/>
          <w:sz w:val="24"/>
          <w:szCs w:val="24"/>
        </w:rPr>
        <w:t>Section 7</w:t>
      </w:r>
    </w:p>
    <w:p w14:paraId="10D37023" w14:textId="77777777" w:rsidR="001D09F8" w:rsidRDefault="001D09F8">
      <w:pPr>
        <w:keepNext/>
        <w:spacing w:before="240" w:after="60"/>
        <w:jc w:val="both"/>
      </w:pPr>
      <w:r>
        <w:rPr>
          <w:b/>
          <w:sz w:val="24"/>
          <w:szCs w:val="24"/>
        </w:rPr>
        <w:t>Bibliography</w:t>
      </w:r>
    </w:p>
    <w:p w14:paraId="1A819E5F" w14:textId="3C593139" w:rsidR="00B44E25" w:rsidRDefault="001D09F8">
      <w:pPr>
        <w:keepNext/>
        <w:spacing w:before="240" w:after="60"/>
        <w:jc w:val="both"/>
        <w:rPr>
          <w:sz w:val="24"/>
          <w:szCs w:val="24"/>
        </w:rPr>
      </w:pPr>
      <w:r>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44C23358" w14:textId="77777777" w:rsidR="004B7A40" w:rsidRDefault="004B7A40">
      <w:pPr>
        <w:keepNext/>
        <w:spacing w:before="240" w:after="60"/>
        <w:jc w:val="both"/>
        <w:rPr>
          <w:sz w:val="24"/>
          <w:szCs w:val="24"/>
        </w:rPr>
      </w:pPr>
    </w:p>
    <w:p w14:paraId="59E2F9EC" w14:textId="7B6D87B9" w:rsidR="00B44E25" w:rsidRDefault="00B44E25">
      <w:pPr>
        <w:keepNext/>
        <w:spacing w:before="240" w:after="60"/>
        <w:jc w:val="both"/>
        <w:rPr>
          <w:b/>
          <w:bCs/>
          <w:sz w:val="24"/>
          <w:szCs w:val="24"/>
        </w:rPr>
      </w:pPr>
      <w:r w:rsidRPr="00B44E25">
        <w:rPr>
          <w:b/>
          <w:bCs/>
          <w:sz w:val="24"/>
          <w:szCs w:val="24"/>
        </w:rPr>
        <w:t>REFERENCES</w:t>
      </w:r>
    </w:p>
    <w:p w14:paraId="21552B4F"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Andresen, L., </w:t>
      </w:r>
      <w:proofErr w:type="spellStart"/>
      <w:r w:rsidRPr="0012478C">
        <w:rPr>
          <w:rFonts w:eastAsiaTheme="minorHAnsi"/>
          <w:color w:val="auto"/>
          <w:sz w:val="24"/>
          <w:szCs w:val="24"/>
          <w:lang w:eastAsia="en-US"/>
        </w:rPr>
        <w:t>Boud</w:t>
      </w:r>
      <w:proofErr w:type="spellEnd"/>
      <w:r w:rsidRPr="0012478C">
        <w:rPr>
          <w:rFonts w:eastAsiaTheme="minorHAnsi"/>
          <w:color w:val="auto"/>
          <w:sz w:val="24"/>
          <w:szCs w:val="24"/>
          <w:lang w:eastAsia="en-US"/>
        </w:rPr>
        <w:t>, D., Cohen. R. (1995) Experience-Based Learning in</w:t>
      </w:r>
    </w:p>
    <w:p w14:paraId="5B6B42CD"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i/>
          <w:iCs/>
          <w:color w:val="auto"/>
          <w:sz w:val="24"/>
          <w:szCs w:val="24"/>
          <w:lang w:eastAsia="en-US"/>
        </w:rPr>
        <w:t>Understanding Adult Education and Training</w:t>
      </w:r>
      <w:r w:rsidRPr="0012478C">
        <w:rPr>
          <w:rFonts w:eastAsiaTheme="minorHAnsi"/>
          <w:color w:val="auto"/>
          <w:sz w:val="24"/>
          <w:szCs w:val="24"/>
          <w:lang w:eastAsia="en-US"/>
        </w:rPr>
        <w:t>.</w:t>
      </w:r>
      <w:r w:rsidRPr="0012478C">
        <w:rPr>
          <w:color w:val="111111"/>
          <w:lang w:val="en"/>
        </w:rPr>
        <w:t xml:space="preserve"> </w:t>
      </w:r>
      <w:r w:rsidRPr="0012478C">
        <w:rPr>
          <w:color w:val="111111"/>
          <w:sz w:val="24"/>
          <w:szCs w:val="24"/>
          <w:lang w:val="en"/>
        </w:rPr>
        <w:t>(pp.225-239)</w:t>
      </w:r>
      <w:r w:rsidRPr="0012478C">
        <w:rPr>
          <w:rFonts w:eastAsiaTheme="minorHAnsi"/>
          <w:color w:val="auto"/>
          <w:sz w:val="24"/>
          <w:szCs w:val="24"/>
          <w:lang w:eastAsia="en-US"/>
        </w:rPr>
        <w:t xml:space="preserve"> Sydney: Allen &amp; Unwin.</w:t>
      </w:r>
    </w:p>
    <w:p w14:paraId="3CEE88CA"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Available from https://www.researchgate.net/publication/284211114_Experience-based_learning. (Accessed 10.01.2021)</w:t>
      </w:r>
    </w:p>
    <w:p w14:paraId="260290D1"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4B7A56D3"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Aspinwall-Roberts, E. (2012) </w:t>
      </w:r>
      <w:r w:rsidRPr="0012478C">
        <w:rPr>
          <w:rFonts w:eastAsiaTheme="minorHAnsi"/>
          <w:i/>
          <w:iCs/>
          <w:color w:val="auto"/>
          <w:sz w:val="24"/>
          <w:szCs w:val="24"/>
          <w:lang w:eastAsia="en-US"/>
        </w:rPr>
        <w:t>Assessments in Social Work with Adults</w:t>
      </w:r>
      <w:r w:rsidRPr="0012478C">
        <w:rPr>
          <w:rFonts w:eastAsiaTheme="minorHAnsi"/>
          <w:color w:val="auto"/>
          <w:sz w:val="24"/>
          <w:szCs w:val="24"/>
          <w:lang w:eastAsia="en-US"/>
        </w:rPr>
        <w:t>. Berkshire: Open University Press.</w:t>
      </w:r>
    </w:p>
    <w:p w14:paraId="2F61BFA2" w14:textId="77777777" w:rsidR="0012478C" w:rsidRPr="0012478C" w:rsidRDefault="0012478C" w:rsidP="0012478C">
      <w:pPr>
        <w:spacing w:line="480" w:lineRule="auto"/>
        <w:rPr>
          <w:rFonts w:eastAsia="Calibri"/>
          <w:color w:val="auto"/>
          <w:sz w:val="24"/>
          <w:szCs w:val="24"/>
          <w:lang w:eastAsia="en-US"/>
        </w:rPr>
      </w:pPr>
    </w:p>
    <w:p w14:paraId="540181AB" w14:textId="77777777" w:rsidR="0012478C" w:rsidRPr="0012478C" w:rsidRDefault="0012478C" w:rsidP="0012478C">
      <w:pPr>
        <w:spacing w:line="480" w:lineRule="auto"/>
        <w:rPr>
          <w:rFonts w:eastAsia="Calibri"/>
          <w:color w:val="auto"/>
          <w:sz w:val="24"/>
          <w:szCs w:val="24"/>
          <w:lang w:eastAsia="en-US"/>
        </w:rPr>
      </w:pPr>
      <w:r w:rsidRPr="0012478C">
        <w:rPr>
          <w:rFonts w:eastAsia="Calibri"/>
          <w:color w:val="auto"/>
          <w:sz w:val="24"/>
          <w:szCs w:val="24"/>
          <w:lang w:eastAsia="en-US"/>
        </w:rPr>
        <w:t xml:space="preserve">Association of Directors of Social Services (ADSS) Cymru. (2015) </w:t>
      </w:r>
      <w:r w:rsidRPr="0012478C">
        <w:rPr>
          <w:rFonts w:eastAsia="Calibri"/>
          <w:i/>
          <w:iCs/>
          <w:color w:val="auto"/>
          <w:sz w:val="24"/>
          <w:szCs w:val="24"/>
          <w:lang w:eastAsia="en-US"/>
        </w:rPr>
        <w:t xml:space="preserve">Delivering the ‘Active Offer’ Information Pack – Social Services and Social Care. </w:t>
      </w:r>
      <w:r w:rsidRPr="0012478C">
        <w:rPr>
          <w:rFonts w:eastAsia="Calibri"/>
          <w:color w:val="auto"/>
          <w:sz w:val="24"/>
          <w:szCs w:val="24"/>
          <w:lang w:eastAsia="en-US"/>
        </w:rPr>
        <w:t>Available at: https://socialcare.wales/cms_assets/file-uploads/150928activeoffersocialservicesen.pdf (Accessed: 01 March 2019).</w:t>
      </w:r>
    </w:p>
    <w:p w14:paraId="58D85277" w14:textId="77777777" w:rsidR="0012478C" w:rsidRPr="0012478C" w:rsidRDefault="0012478C" w:rsidP="0012478C">
      <w:pPr>
        <w:spacing w:line="480" w:lineRule="auto"/>
        <w:rPr>
          <w:rFonts w:eastAsia="Calibri"/>
          <w:color w:val="auto"/>
          <w:sz w:val="24"/>
          <w:szCs w:val="24"/>
          <w:lang w:eastAsia="en-US"/>
        </w:rPr>
      </w:pPr>
    </w:p>
    <w:p w14:paraId="7DE074CC" w14:textId="77777777" w:rsidR="0012478C" w:rsidRPr="0012478C" w:rsidRDefault="0012478C" w:rsidP="0012478C">
      <w:pPr>
        <w:spacing w:line="480" w:lineRule="auto"/>
        <w:rPr>
          <w:rFonts w:eastAsia="Calibri"/>
          <w:color w:val="auto"/>
          <w:sz w:val="24"/>
          <w:szCs w:val="24"/>
          <w:lang w:eastAsia="en-US"/>
        </w:rPr>
      </w:pPr>
      <w:proofErr w:type="spellStart"/>
      <w:r w:rsidRPr="0012478C">
        <w:rPr>
          <w:rFonts w:eastAsia="Calibri"/>
          <w:color w:val="auto"/>
          <w:sz w:val="24"/>
          <w:szCs w:val="24"/>
          <w:lang w:eastAsia="en-US"/>
        </w:rPr>
        <w:t>Barcham</w:t>
      </w:r>
      <w:proofErr w:type="spellEnd"/>
      <w:r w:rsidRPr="0012478C">
        <w:rPr>
          <w:rFonts w:eastAsia="Calibri"/>
          <w:color w:val="auto"/>
          <w:sz w:val="24"/>
          <w:szCs w:val="24"/>
          <w:lang w:eastAsia="en-US"/>
        </w:rPr>
        <w:t xml:space="preserve">, C. &amp; </w:t>
      </w:r>
      <w:proofErr w:type="spellStart"/>
      <w:r w:rsidRPr="0012478C">
        <w:rPr>
          <w:rFonts w:eastAsia="Calibri"/>
          <w:color w:val="auto"/>
          <w:sz w:val="24"/>
          <w:szCs w:val="24"/>
          <w:lang w:eastAsia="en-US"/>
        </w:rPr>
        <w:t>Bogg</w:t>
      </w:r>
      <w:proofErr w:type="spellEnd"/>
      <w:r w:rsidRPr="0012478C">
        <w:rPr>
          <w:rFonts w:eastAsia="Calibri"/>
          <w:color w:val="auto"/>
          <w:sz w:val="24"/>
          <w:szCs w:val="24"/>
          <w:lang w:eastAsia="en-US"/>
        </w:rPr>
        <w:t xml:space="preserve">, D. (2019) </w:t>
      </w:r>
      <w:r w:rsidRPr="0012478C">
        <w:rPr>
          <w:rFonts w:eastAsia="Calibri"/>
          <w:i/>
          <w:iCs/>
          <w:color w:val="auto"/>
          <w:sz w:val="24"/>
          <w:szCs w:val="24"/>
          <w:lang w:eastAsia="en-US"/>
        </w:rPr>
        <w:t>The Pocketbook Guide to Mental Capacity Assessments</w:t>
      </w:r>
      <w:r w:rsidRPr="0012478C">
        <w:rPr>
          <w:rFonts w:eastAsia="Calibri"/>
          <w:color w:val="auto"/>
          <w:sz w:val="24"/>
          <w:szCs w:val="24"/>
          <w:lang w:eastAsia="en-US"/>
        </w:rPr>
        <w:t>. London: Open University Press</w:t>
      </w:r>
    </w:p>
    <w:p w14:paraId="26EDA096" w14:textId="77777777" w:rsidR="0012478C" w:rsidRPr="0012478C" w:rsidRDefault="0012478C" w:rsidP="0012478C">
      <w:pPr>
        <w:spacing w:line="480" w:lineRule="auto"/>
        <w:rPr>
          <w:rFonts w:eastAsia="Calibri"/>
          <w:color w:val="auto"/>
          <w:sz w:val="24"/>
          <w:szCs w:val="24"/>
          <w:lang w:eastAsia="en-US"/>
        </w:rPr>
      </w:pPr>
    </w:p>
    <w:p w14:paraId="05365251"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Bond Solon Wilmington Professional. (2016) </w:t>
      </w:r>
      <w:r w:rsidRPr="0012478C">
        <w:rPr>
          <w:rFonts w:eastAsia="Calibri"/>
          <w:i/>
          <w:iCs/>
          <w:color w:val="auto"/>
          <w:sz w:val="24"/>
          <w:szCs w:val="24"/>
          <w:lang w:eastAsia="en-US"/>
        </w:rPr>
        <w:t>Deprivation of Liberty Safeguards</w:t>
      </w:r>
      <w:r w:rsidRPr="0012478C">
        <w:rPr>
          <w:rFonts w:eastAsia="Calibri"/>
          <w:color w:val="auto"/>
          <w:sz w:val="24"/>
          <w:szCs w:val="24"/>
          <w:lang w:eastAsia="en-US"/>
        </w:rPr>
        <w:t>. London: Bond Solon Training.</w:t>
      </w:r>
    </w:p>
    <w:p w14:paraId="1000AD45"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0503DA41"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Bond Solon Wilmington Professional. (2018) </w:t>
      </w:r>
      <w:r w:rsidRPr="0012478C">
        <w:rPr>
          <w:rFonts w:eastAsia="Calibri"/>
          <w:i/>
          <w:iCs/>
          <w:color w:val="auto"/>
          <w:sz w:val="24"/>
          <w:szCs w:val="24"/>
          <w:lang w:eastAsia="en-US"/>
        </w:rPr>
        <w:t>Mental Capacity Act</w:t>
      </w:r>
      <w:r w:rsidRPr="0012478C">
        <w:rPr>
          <w:rFonts w:eastAsia="Calibri"/>
          <w:color w:val="auto"/>
          <w:sz w:val="24"/>
          <w:szCs w:val="24"/>
          <w:lang w:eastAsia="en-US"/>
        </w:rPr>
        <w:t>. London: Bond Solon Training.</w:t>
      </w:r>
    </w:p>
    <w:p w14:paraId="7FD8AD33"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36798992"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Bond Solon Wilmington Professional. (2019) </w:t>
      </w:r>
      <w:r w:rsidRPr="0012478C">
        <w:rPr>
          <w:rFonts w:eastAsia="Calibri"/>
          <w:i/>
          <w:iCs/>
          <w:color w:val="auto"/>
          <w:sz w:val="24"/>
          <w:szCs w:val="24"/>
          <w:lang w:eastAsia="en-US"/>
        </w:rPr>
        <w:t>Advanced Best Practice in Safeguarding Adult Enquiries (Wales)</w:t>
      </w:r>
      <w:r w:rsidRPr="0012478C">
        <w:rPr>
          <w:rFonts w:eastAsia="Calibri"/>
          <w:color w:val="auto"/>
          <w:sz w:val="24"/>
          <w:szCs w:val="24"/>
          <w:lang w:eastAsia="en-US"/>
        </w:rPr>
        <w:t>. London: Bond Solon Training.</w:t>
      </w:r>
    </w:p>
    <w:p w14:paraId="6F9F6C3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52088E4B"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Bond Solon Wilmington Professional. (2019b) </w:t>
      </w:r>
      <w:r w:rsidRPr="0012478C">
        <w:rPr>
          <w:rFonts w:eastAsia="Calibri"/>
          <w:i/>
          <w:iCs/>
          <w:color w:val="auto"/>
          <w:sz w:val="24"/>
          <w:szCs w:val="24"/>
          <w:lang w:eastAsia="en-US"/>
        </w:rPr>
        <w:t>Continuing NHS Healthcare Wales</w:t>
      </w:r>
      <w:r w:rsidRPr="0012478C">
        <w:rPr>
          <w:rFonts w:eastAsia="Calibri"/>
          <w:color w:val="auto"/>
          <w:sz w:val="24"/>
          <w:szCs w:val="24"/>
          <w:lang w:eastAsia="en-US"/>
        </w:rPr>
        <w:t>. London: Bond Solon Training.</w:t>
      </w:r>
    </w:p>
    <w:p w14:paraId="2D47B22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328B6DD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Cocker, C. and </w:t>
      </w:r>
      <w:proofErr w:type="spellStart"/>
      <w:r w:rsidRPr="0012478C">
        <w:rPr>
          <w:rFonts w:eastAsia="Calibri"/>
          <w:color w:val="auto"/>
          <w:sz w:val="24"/>
          <w:szCs w:val="24"/>
          <w:lang w:eastAsia="en-US"/>
        </w:rPr>
        <w:t>Hafford-Letchfield</w:t>
      </w:r>
      <w:proofErr w:type="spellEnd"/>
      <w:r w:rsidRPr="0012478C">
        <w:rPr>
          <w:rFonts w:eastAsia="Calibri"/>
          <w:color w:val="auto"/>
          <w:sz w:val="24"/>
          <w:szCs w:val="24"/>
          <w:lang w:eastAsia="en-US"/>
        </w:rPr>
        <w:t xml:space="preserve">, T. (2014) </w:t>
      </w:r>
      <w:r w:rsidRPr="0012478C">
        <w:rPr>
          <w:rFonts w:eastAsia="Calibri"/>
          <w:i/>
          <w:iCs/>
          <w:color w:val="auto"/>
          <w:sz w:val="24"/>
          <w:szCs w:val="24"/>
          <w:lang w:eastAsia="en-US"/>
        </w:rPr>
        <w:t>Introduction: Rethinking Anti-Discriminatory and Anti-Oppressive Practice in Social Work; Time for New Paradigms?</w:t>
      </w:r>
      <w:r w:rsidRPr="0012478C">
        <w:rPr>
          <w:rFonts w:eastAsia="Calibri"/>
          <w:color w:val="auto"/>
          <w:sz w:val="24"/>
          <w:szCs w:val="24"/>
          <w:lang w:eastAsia="en-US"/>
        </w:rPr>
        <w:t xml:space="preserve">  Available at: https://www.researchgate.net/publication/279974094. (Accessed: 01 February 2020).</w:t>
      </w:r>
    </w:p>
    <w:p w14:paraId="2A02D1B7"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49341AD1"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Collingwood, P. (2005) Integrating theory and practice: The Three-Stage Theory Framework. </w:t>
      </w:r>
      <w:r w:rsidRPr="0012478C">
        <w:rPr>
          <w:rFonts w:eastAsia="Calibri"/>
          <w:i/>
          <w:color w:val="auto"/>
          <w:sz w:val="24"/>
          <w:szCs w:val="24"/>
          <w:lang w:eastAsia="en-US"/>
        </w:rPr>
        <w:t>Journal of Practice Teaching</w:t>
      </w:r>
      <w:r w:rsidRPr="0012478C">
        <w:rPr>
          <w:rFonts w:eastAsia="Calibri"/>
          <w:iCs/>
          <w:color w:val="auto"/>
          <w:sz w:val="24"/>
          <w:szCs w:val="24"/>
          <w:lang w:eastAsia="en-US"/>
        </w:rPr>
        <w:t>.</w:t>
      </w:r>
      <w:r w:rsidRPr="0012478C">
        <w:rPr>
          <w:rFonts w:eastAsia="Calibri"/>
          <w:color w:val="auto"/>
          <w:sz w:val="24"/>
          <w:szCs w:val="24"/>
          <w:lang w:eastAsia="en-US"/>
        </w:rPr>
        <w:t xml:space="preserve"> 6(1), 6-23.</w:t>
      </w:r>
    </w:p>
    <w:p w14:paraId="6EF5ACB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61F12002"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Cooper, F. (2012) </w:t>
      </w:r>
      <w:r w:rsidRPr="0012478C">
        <w:rPr>
          <w:rFonts w:eastAsiaTheme="minorHAnsi"/>
          <w:i/>
          <w:iCs/>
          <w:color w:val="auto"/>
          <w:sz w:val="24"/>
          <w:szCs w:val="24"/>
          <w:lang w:eastAsia="en-US"/>
        </w:rPr>
        <w:t>Professional Boundaries in Social Work and Social Care</w:t>
      </w:r>
      <w:r w:rsidRPr="0012478C">
        <w:rPr>
          <w:rFonts w:eastAsiaTheme="minorHAnsi"/>
          <w:color w:val="auto"/>
          <w:sz w:val="24"/>
          <w:szCs w:val="24"/>
          <w:lang w:eastAsia="en-US"/>
        </w:rPr>
        <w:t>. London. Jessica Kingsley Publishers.</w:t>
      </w:r>
    </w:p>
    <w:p w14:paraId="7A65DA0B"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306AD8B9"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r w:rsidRPr="0012478C">
        <w:rPr>
          <w:rFonts w:eastAsia="Calibri"/>
          <w:i/>
          <w:iCs/>
          <w:sz w:val="24"/>
          <w:szCs w:val="24"/>
          <w:shd w:val="clear" w:color="auto" w:fill="FFFFFF"/>
          <w:lang w:eastAsia="en-US"/>
        </w:rPr>
        <w:lastRenderedPageBreak/>
        <w:t>C</w:t>
      </w:r>
      <w:r w:rsidRPr="0012478C">
        <w:rPr>
          <w:rFonts w:eastAsia="Calibri"/>
          <w:i/>
          <w:iCs/>
          <w:sz w:val="24"/>
          <w:szCs w:val="24"/>
          <w:lang w:eastAsia="en-US"/>
        </w:rPr>
        <w:t xml:space="preserve">oughlan &amp; </w:t>
      </w:r>
      <w:proofErr w:type="spellStart"/>
      <w:r w:rsidRPr="0012478C">
        <w:rPr>
          <w:rFonts w:eastAsia="Calibri"/>
          <w:i/>
          <w:iCs/>
          <w:sz w:val="24"/>
          <w:szCs w:val="24"/>
          <w:lang w:eastAsia="en-US"/>
        </w:rPr>
        <w:t>Ors</w:t>
      </w:r>
      <w:proofErr w:type="spellEnd"/>
      <w:r w:rsidRPr="0012478C">
        <w:rPr>
          <w:rFonts w:eastAsia="Calibri"/>
          <w:i/>
          <w:iCs/>
          <w:sz w:val="24"/>
          <w:szCs w:val="24"/>
          <w:lang w:eastAsia="en-US"/>
        </w:rPr>
        <w:t>, R (on the application of) v North &amp; East Devon Health Authority</w:t>
      </w:r>
      <w:r w:rsidRPr="0012478C">
        <w:rPr>
          <w:rFonts w:eastAsia="Calibri"/>
          <w:sz w:val="24"/>
          <w:szCs w:val="24"/>
          <w:shd w:val="clear" w:color="auto" w:fill="FFFFFF"/>
          <w:lang w:eastAsia="en-US"/>
        </w:rPr>
        <w:t xml:space="preserve"> [1999]EWCA </w:t>
      </w:r>
      <w:proofErr w:type="spellStart"/>
      <w:r w:rsidRPr="0012478C">
        <w:rPr>
          <w:rFonts w:eastAsia="Calibri"/>
          <w:sz w:val="24"/>
          <w:szCs w:val="24"/>
          <w:shd w:val="clear" w:color="auto" w:fill="FFFFFF"/>
          <w:lang w:eastAsia="en-US"/>
        </w:rPr>
        <w:t>Civ</w:t>
      </w:r>
      <w:proofErr w:type="spellEnd"/>
      <w:r w:rsidRPr="0012478C">
        <w:rPr>
          <w:rFonts w:eastAsia="Calibri"/>
          <w:sz w:val="24"/>
          <w:szCs w:val="24"/>
          <w:shd w:val="clear" w:color="auto" w:fill="FFFFFF"/>
          <w:lang w:eastAsia="en-US"/>
        </w:rPr>
        <w:t xml:space="preserve"> 1871 </w:t>
      </w:r>
      <w:bookmarkStart w:id="4" w:name="_Hlk32081172"/>
      <w:r w:rsidRPr="0012478C">
        <w:rPr>
          <w:rFonts w:eastAsia="Calibri"/>
          <w:sz w:val="24"/>
          <w:szCs w:val="24"/>
          <w:shd w:val="clear" w:color="auto" w:fill="FFFFFF"/>
          <w:lang w:eastAsia="en-US"/>
        </w:rPr>
        <w:t>(IN THE COURT OF APPEAL (CIVIL DIVISION).</w:t>
      </w:r>
      <w:bookmarkEnd w:id="4"/>
    </w:p>
    <w:p w14:paraId="0E090D72"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0C5598E5"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Davies, E. (n.d.).  </w:t>
      </w:r>
      <w:r w:rsidRPr="0012478C">
        <w:rPr>
          <w:rFonts w:eastAsia="Calibri"/>
          <w:i/>
          <w:iCs/>
          <w:color w:val="auto"/>
          <w:sz w:val="24"/>
          <w:szCs w:val="24"/>
          <w:lang w:eastAsia="en-US"/>
        </w:rPr>
        <w:t>Different Words Different Worlds? The concept of language choice in social work and social care</w:t>
      </w:r>
      <w:r w:rsidRPr="0012478C">
        <w:rPr>
          <w:rFonts w:eastAsia="Calibri"/>
          <w:color w:val="auto"/>
          <w:sz w:val="24"/>
          <w:szCs w:val="24"/>
          <w:lang w:eastAsia="en-US"/>
        </w:rPr>
        <w:t>. Available at: https://socialcare.wales/cms_assets/file-uploads/Different-Words-Different-Worlds.pdf (Accessed: 15 August 2019)</w:t>
      </w:r>
    </w:p>
    <w:p w14:paraId="4AD751CC"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4169D953"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Disability Wales. (2013) </w:t>
      </w:r>
      <w:r w:rsidRPr="0012478C">
        <w:rPr>
          <w:rFonts w:eastAsia="Calibri"/>
          <w:i/>
          <w:iCs/>
          <w:color w:val="auto"/>
          <w:sz w:val="24"/>
          <w:szCs w:val="24"/>
          <w:lang w:eastAsia="en-US"/>
        </w:rPr>
        <w:t>Know your rights Live your rights! Use your rights</w:t>
      </w:r>
      <w:r w:rsidRPr="0012478C">
        <w:rPr>
          <w:rFonts w:eastAsia="Calibri"/>
          <w:color w:val="auto"/>
          <w:sz w:val="24"/>
          <w:szCs w:val="24"/>
          <w:lang w:eastAsia="en-US"/>
        </w:rPr>
        <w:t>. Caerphilly: Disability Wales.</w:t>
      </w:r>
    </w:p>
    <w:p w14:paraId="14C3134E"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1AC85C1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Emerald, D. (2019). </w:t>
      </w:r>
      <w:r w:rsidRPr="0012478C">
        <w:rPr>
          <w:rFonts w:eastAsia="Calibri"/>
          <w:i/>
          <w:iCs/>
          <w:color w:val="auto"/>
          <w:sz w:val="24"/>
          <w:szCs w:val="24"/>
          <w:lang w:eastAsia="en-US"/>
        </w:rPr>
        <w:t>TED; The Empowerment Dynamic</w:t>
      </w:r>
      <w:r w:rsidRPr="0012478C">
        <w:rPr>
          <w:rFonts w:eastAsia="Calibri"/>
          <w:color w:val="auto"/>
          <w:sz w:val="24"/>
          <w:szCs w:val="24"/>
          <w:lang w:eastAsia="en-US"/>
        </w:rPr>
        <w:t>. Available at: https://powerofted.com/the-drama-triangle/ (Accessed: 08.02.2020).</w:t>
      </w:r>
    </w:p>
    <w:p w14:paraId="1382E15D"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1F0C66E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Equality and Human Rights Commission. (2016) </w:t>
      </w:r>
      <w:proofErr w:type="spellStart"/>
      <w:r w:rsidRPr="0012478C">
        <w:rPr>
          <w:rFonts w:eastAsia="Calibri"/>
          <w:i/>
          <w:iCs/>
          <w:color w:val="auto"/>
          <w:sz w:val="24"/>
          <w:szCs w:val="24"/>
          <w:lang w:eastAsia="en-US"/>
        </w:rPr>
        <w:t>Bournewood</w:t>
      </w:r>
      <w:proofErr w:type="spellEnd"/>
      <w:r w:rsidRPr="0012478C">
        <w:rPr>
          <w:rFonts w:eastAsia="Calibri"/>
          <w:i/>
          <w:iCs/>
          <w:color w:val="auto"/>
          <w:sz w:val="24"/>
          <w:szCs w:val="24"/>
          <w:lang w:eastAsia="en-US"/>
        </w:rPr>
        <w:t xml:space="preserve"> Case</w:t>
      </w:r>
      <w:r w:rsidRPr="0012478C">
        <w:rPr>
          <w:rFonts w:eastAsia="Calibri"/>
          <w:color w:val="auto"/>
          <w:sz w:val="24"/>
          <w:szCs w:val="24"/>
          <w:lang w:eastAsia="en-US"/>
        </w:rPr>
        <w:t>. Available at: https://www.equalityhumanrights.com/en/what-are-human-rights/human-rights-stories/bournewood-case (Accessed: 08. February 2020).</w:t>
      </w:r>
    </w:p>
    <w:p w14:paraId="39D59081"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511568B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Essex Chambers (2019) </w:t>
      </w:r>
      <w:r w:rsidRPr="0012478C">
        <w:rPr>
          <w:rFonts w:asciiTheme="minorHAnsi" w:eastAsiaTheme="minorHAnsi" w:hAnsiTheme="minorHAnsi" w:cstheme="minorBidi"/>
          <w:color w:val="auto"/>
          <w:sz w:val="22"/>
          <w:szCs w:val="22"/>
          <w:lang w:val="en-US" w:eastAsia="en-US"/>
        </w:rPr>
        <w:t>(</w:t>
      </w:r>
      <w:r w:rsidRPr="0012478C">
        <w:rPr>
          <w:rFonts w:eastAsiaTheme="minorHAnsi"/>
          <w:i/>
          <w:iCs/>
          <w:color w:val="auto"/>
          <w:sz w:val="24"/>
          <w:szCs w:val="24"/>
          <w:lang w:val="en-US" w:eastAsia="en-US"/>
        </w:rPr>
        <w:t xml:space="preserve">1) P v Cheshire West &amp; Chester Council &amp; another; (2) P &amp; Q v Surrey County Council </w:t>
      </w:r>
      <w:r w:rsidRPr="0012478C">
        <w:rPr>
          <w:rFonts w:eastAsiaTheme="minorHAnsi"/>
          <w:color w:val="auto"/>
          <w:sz w:val="24"/>
          <w:szCs w:val="24"/>
          <w:lang w:val="en-US" w:eastAsia="en-US"/>
        </w:rPr>
        <w:t xml:space="preserve">Available from: </w:t>
      </w:r>
    </w:p>
    <w:p w14:paraId="3D6056F5"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https://www.39essex.com/cop_cases/1-p-v-cheshire-west-and-chester-council-and-another-2-p-and-q-v-surrey-county-council/ (Accessed 08 February 2020)</w:t>
      </w:r>
    </w:p>
    <w:p w14:paraId="33F4BA3D"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4E9989B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lastRenderedPageBreak/>
        <w:t xml:space="preserve">Ferguson, H. (2018) How social workers reflect in action and when and why they don’t: the possibilities and limits to reflective practice in social work. </w:t>
      </w:r>
      <w:r w:rsidRPr="0012478C">
        <w:rPr>
          <w:rFonts w:eastAsia="Calibri"/>
          <w:i/>
          <w:iCs/>
          <w:color w:val="auto"/>
          <w:sz w:val="24"/>
          <w:szCs w:val="24"/>
          <w:lang w:eastAsia="en-US"/>
        </w:rPr>
        <w:t>Social Work Education,</w:t>
      </w:r>
      <w:r w:rsidRPr="0012478C">
        <w:rPr>
          <w:rFonts w:eastAsia="Calibri"/>
          <w:color w:val="auto"/>
          <w:sz w:val="24"/>
          <w:szCs w:val="24"/>
          <w:lang w:eastAsia="en-US"/>
        </w:rPr>
        <w:t xml:space="preserve"> 37 (4), 415-427. </w:t>
      </w:r>
    </w:p>
    <w:p w14:paraId="7344AC88"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2C9BDE0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Four Adult Protection Fora. (2013) </w:t>
      </w:r>
      <w:r w:rsidRPr="0012478C">
        <w:rPr>
          <w:rFonts w:eastAsia="Calibri"/>
          <w:i/>
          <w:iCs/>
          <w:color w:val="auto"/>
          <w:sz w:val="24"/>
          <w:szCs w:val="24"/>
          <w:lang w:eastAsia="en-US"/>
        </w:rPr>
        <w:t xml:space="preserve">All Wales Interim Policy and Procedures for the Protection of Vulnerable Adults from Abuse, 2013 </w:t>
      </w:r>
      <w:r w:rsidRPr="0012478C">
        <w:rPr>
          <w:rFonts w:eastAsia="Calibri"/>
          <w:color w:val="auto"/>
          <w:sz w:val="24"/>
          <w:szCs w:val="24"/>
          <w:lang w:eastAsia="en-US"/>
        </w:rPr>
        <w:t>Available at: http://www.wales.nhs.uk/sitesplus/documents/972/QS%2010%20Pova%20Policy.pdf (Accessed: 01 March 2019).</w:t>
      </w:r>
    </w:p>
    <w:p w14:paraId="0E4F5B7A"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15751763"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bookmarkStart w:id="5" w:name="_Hlk60590982"/>
      <w:r w:rsidRPr="0012478C">
        <w:rPr>
          <w:rFonts w:eastAsiaTheme="minorHAnsi"/>
          <w:color w:val="auto"/>
          <w:sz w:val="24"/>
          <w:szCs w:val="24"/>
          <w:lang w:eastAsia="en-US"/>
        </w:rPr>
        <w:t xml:space="preserve">Future Generations, Commissioner for Wales. (2015) </w:t>
      </w:r>
      <w:bookmarkEnd w:id="5"/>
      <w:r w:rsidRPr="0012478C">
        <w:rPr>
          <w:rFonts w:eastAsiaTheme="minorHAnsi"/>
          <w:i/>
          <w:iCs/>
          <w:color w:val="auto"/>
          <w:sz w:val="24"/>
          <w:szCs w:val="24"/>
          <w:lang w:eastAsia="en-US"/>
        </w:rPr>
        <w:t>Well-being of Future Generations (Wales) Act 2015</w:t>
      </w:r>
      <w:r w:rsidRPr="0012478C">
        <w:rPr>
          <w:rFonts w:eastAsiaTheme="minorHAnsi"/>
          <w:color w:val="auto"/>
          <w:sz w:val="24"/>
          <w:szCs w:val="24"/>
          <w:lang w:eastAsia="en-US"/>
        </w:rPr>
        <w:t xml:space="preserve"> Available from https://www.futuregenerations.wales/about-us/future-generations-act/#:~:text=The%20Future%20Generations%20Act%20defines%20Sustainable%20Development%20in,development%20principle%2C%20aimed%20at%20achieving%20the%20well-being%20goals.%E2%80%9D. (Accessed 28 December 2020)</w:t>
      </w:r>
    </w:p>
    <w:p w14:paraId="480EF00E"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001C20AE"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r w:rsidRPr="0012478C">
        <w:rPr>
          <w:rFonts w:eastAsia="Calibri"/>
          <w:sz w:val="24"/>
          <w:szCs w:val="24"/>
          <w:shd w:val="clear" w:color="auto" w:fill="FFFFFF"/>
          <w:lang w:eastAsia="en-US"/>
        </w:rPr>
        <w:t xml:space="preserve">Gov.UK (n.d.) </w:t>
      </w:r>
      <w:r w:rsidRPr="0012478C">
        <w:rPr>
          <w:rFonts w:eastAsia="Calibri"/>
          <w:i/>
          <w:iCs/>
          <w:sz w:val="24"/>
          <w:szCs w:val="24"/>
          <w:shd w:val="clear" w:color="auto" w:fill="FFFFFF"/>
          <w:lang w:eastAsia="en-US"/>
        </w:rPr>
        <w:t>Disabled Persons Rights.</w:t>
      </w:r>
      <w:r w:rsidRPr="0012478C">
        <w:rPr>
          <w:rFonts w:eastAsia="Calibri"/>
          <w:sz w:val="24"/>
          <w:szCs w:val="24"/>
          <w:shd w:val="clear" w:color="auto" w:fill="FFFFFF"/>
          <w:lang w:eastAsia="en-US"/>
        </w:rPr>
        <w:t xml:space="preserve"> Available from </w:t>
      </w:r>
      <w:r w:rsidRPr="0012478C">
        <w:rPr>
          <w:rFonts w:eastAsia="Calibri"/>
          <w:color w:val="auto"/>
          <w:sz w:val="24"/>
          <w:szCs w:val="24"/>
          <w:shd w:val="clear" w:color="auto" w:fill="FFFFFF"/>
          <w:lang w:eastAsia="en-US"/>
        </w:rPr>
        <w:t xml:space="preserve">https://www.gov.uk/rights-disabled-person. (Accessed </w:t>
      </w:r>
      <w:r w:rsidRPr="0012478C">
        <w:rPr>
          <w:rFonts w:eastAsia="Calibri"/>
          <w:sz w:val="24"/>
          <w:szCs w:val="24"/>
          <w:shd w:val="clear" w:color="auto" w:fill="FFFFFF"/>
          <w:lang w:eastAsia="en-US"/>
        </w:rPr>
        <w:t>30 December 2020)</w:t>
      </w:r>
    </w:p>
    <w:p w14:paraId="521E73A6"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7547893C"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Gov.UK, (</w:t>
      </w:r>
      <w:proofErr w:type="spellStart"/>
      <w:r w:rsidRPr="0012478C">
        <w:rPr>
          <w:rFonts w:eastAsiaTheme="minorHAnsi"/>
          <w:color w:val="auto"/>
          <w:sz w:val="24"/>
          <w:szCs w:val="24"/>
          <w:lang w:eastAsia="en-US"/>
        </w:rPr>
        <w:t>n.d.b</w:t>
      </w:r>
      <w:proofErr w:type="spellEnd"/>
      <w:r w:rsidRPr="0012478C">
        <w:rPr>
          <w:rFonts w:eastAsiaTheme="minorHAnsi"/>
          <w:color w:val="auto"/>
          <w:sz w:val="24"/>
          <w:szCs w:val="24"/>
          <w:lang w:eastAsia="en-US"/>
        </w:rPr>
        <w:t xml:space="preserve">) </w:t>
      </w:r>
      <w:r w:rsidRPr="0012478C">
        <w:rPr>
          <w:rFonts w:eastAsiaTheme="minorHAnsi"/>
          <w:i/>
          <w:iCs/>
          <w:color w:val="auto"/>
          <w:sz w:val="24"/>
          <w:szCs w:val="24"/>
          <w:lang w:eastAsia="en-US"/>
        </w:rPr>
        <w:t>Disability Rights</w:t>
      </w:r>
      <w:r w:rsidRPr="0012478C">
        <w:rPr>
          <w:rFonts w:eastAsiaTheme="minorHAnsi"/>
          <w:color w:val="auto"/>
          <w:sz w:val="24"/>
          <w:szCs w:val="24"/>
          <w:lang w:eastAsia="en-US"/>
        </w:rPr>
        <w:t>. Available from www.gov.uk/rights-disabled-person, (Accessed on 27 December 2020)</w:t>
      </w:r>
    </w:p>
    <w:p w14:paraId="5468BA88"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50C8D76F"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r w:rsidRPr="0012478C">
        <w:rPr>
          <w:rFonts w:eastAsia="Calibri"/>
          <w:sz w:val="24"/>
          <w:szCs w:val="24"/>
          <w:shd w:val="clear" w:color="auto" w:fill="FFFFFF"/>
          <w:lang w:eastAsia="en-US"/>
        </w:rPr>
        <w:lastRenderedPageBreak/>
        <w:t xml:space="preserve">Gov.UK (1989) </w:t>
      </w:r>
      <w:r w:rsidRPr="0012478C">
        <w:rPr>
          <w:rFonts w:eastAsia="Calibri"/>
          <w:i/>
          <w:iCs/>
          <w:sz w:val="24"/>
          <w:szCs w:val="24"/>
          <w:shd w:val="clear" w:color="auto" w:fill="FFFFFF"/>
          <w:lang w:eastAsia="en-US"/>
        </w:rPr>
        <w:t>The Children’s Act 1989</w:t>
      </w:r>
      <w:r w:rsidRPr="0012478C">
        <w:rPr>
          <w:rFonts w:eastAsia="Calibri"/>
          <w:sz w:val="24"/>
          <w:szCs w:val="24"/>
          <w:shd w:val="clear" w:color="auto" w:fill="FFFFFF"/>
          <w:lang w:eastAsia="en-US"/>
        </w:rPr>
        <w:t>. Available at:  https://www.legislation.gov.uk/ukpga/1989/41/contents (Accessed: 01 August 2019).</w:t>
      </w:r>
    </w:p>
    <w:p w14:paraId="43FDA9F8"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p>
    <w:p w14:paraId="756E7777"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Gov.UK. (1998) </w:t>
      </w:r>
      <w:r w:rsidRPr="0012478C">
        <w:rPr>
          <w:rFonts w:eastAsiaTheme="minorHAnsi"/>
          <w:i/>
          <w:iCs/>
          <w:color w:val="auto"/>
          <w:sz w:val="24"/>
          <w:szCs w:val="24"/>
          <w:lang w:eastAsia="en-US"/>
        </w:rPr>
        <w:t>The Human Rights Act 1998</w:t>
      </w:r>
      <w:r w:rsidRPr="0012478C">
        <w:rPr>
          <w:rFonts w:eastAsiaTheme="minorHAnsi"/>
          <w:color w:val="auto"/>
          <w:sz w:val="24"/>
          <w:szCs w:val="24"/>
          <w:lang w:eastAsia="en-US"/>
        </w:rPr>
        <w:t xml:space="preserve"> accessed: 04.05.2020 https://www.legislation.gov.uk/ukpga/1998/42/contents</w:t>
      </w:r>
    </w:p>
    <w:p w14:paraId="29EA1169"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13AAA251"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Gov.UK (2005) </w:t>
      </w:r>
      <w:r w:rsidRPr="0012478C">
        <w:rPr>
          <w:rFonts w:eastAsia="Calibri"/>
          <w:i/>
          <w:iCs/>
          <w:color w:val="auto"/>
          <w:sz w:val="24"/>
          <w:szCs w:val="24"/>
          <w:lang w:eastAsia="en-US"/>
        </w:rPr>
        <w:t>The Mental Capacity Act 2005</w:t>
      </w:r>
      <w:r w:rsidRPr="0012478C">
        <w:rPr>
          <w:rFonts w:eastAsia="Calibri"/>
          <w:color w:val="auto"/>
          <w:sz w:val="24"/>
          <w:szCs w:val="24"/>
          <w:lang w:eastAsia="en-US"/>
        </w:rPr>
        <w:t>. Available at: http://www.legislation.gov.uk/ukpga/2005/9/contents (Accessed: 01 August 2019).</w:t>
      </w:r>
    </w:p>
    <w:p w14:paraId="1421C79C"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6EF35867"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Gov.UK. (2010) </w:t>
      </w:r>
      <w:r w:rsidRPr="0012478C">
        <w:rPr>
          <w:rFonts w:eastAsiaTheme="minorHAnsi"/>
          <w:i/>
          <w:iCs/>
          <w:color w:val="auto"/>
          <w:sz w:val="24"/>
          <w:szCs w:val="24"/>
          <w:lang w:eastAsia="en-US"/>
        </w:rPr>
        <w:t>The Equality Act 2010</w:t>
      </w:r>
      <w:r w:rsidRPr="0012478C">
        <w:rPr>
          <w:rFonts w:eastAsiaTheme="minorHAnsi"/>
          <w:color w:val="auto"/>
          <w:sz w:val="24"/>
          <w:szCs w:val="24"/>
          <w:lang w:eastAsia="en-US"/>
        </w:rPr>
        <w:t>. Available from:</w:t>
      </w:r>
    </w:p>
    <w:p w14:paraId="0893521F"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https://www.legislation.gov.uk/ukpga/2010/15/contents. (Accessed: 04 May 2020)</w:t>
      </w:r>
    </w:p>
    <w:p w14:paraId="16C2158E"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2EC19518"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Gov.UK. (2014) The Social Services and Well-being (Wales) Act 2014</w:t>
      </w:r>
    </w:p>
    <w:p w14:paraId="53818F83"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Available from:</w:t>
      </w:r>
      <w:r w:rsidRPr="0012478C">
        <w:t xml:space="preserve"> </w:t>
      </w:r>
      <w:r w:rsidRPr="0012478C">
        <w:rPr>
          <w:rFonts w:eastAsiaTheme="minorHAnsi"/>
          <w:color w:val="auto"/>
          <w:sz w:val="24"/>
          <w:szCs w:val="24"/>
          <w:lang w:eastAsia="en-US"/>
        </w:rPr>
        <w:t>https://www.legislation.gov.uk/anaw/2014/4/contents. (Accessed 27.12.2020)</w:t>
      </w:r>
    </w:p>
    <w:p w14:paraId="2C6B6D9B"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3058A50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Gov. U.K., (2018) </w:t>
      </w:r>
      <w:r w:rsidRPr="0012478C">
        <w:rPr>
          <w:rFonts w:eastAsia="Calibri"/>
          <w:i/>
          <w:iCs/>
          <w:color w:val="auto"/>
          <w:sz w:val="24"/>
          <w:szCs w:val="24"/>
          <w:lang w:eastAsia="en-US"/>
        </w:rPr>
        <w:t>Devolution Settlement Wales</w:t>
      </w:r>
      <w:r w:rsidRPr="0012478C">
        <w:rPr>
          <w:rFonts w:eastAsia="Calibri"/>
          <w:color w:val="auto"/>
          <w:sz w:val="24"/>
          <w:szCs w:val="24"/>
          <w:lang w:eastAsia="en-US"/>
        </w:rPr>
        <w:t>. Available at: https://www.gov.uk/guidance/devolution-settlement-wales. (Accessed: 01 September 2019).</w:t>
      </w:r>
    </w:p>
    <w:p w14:paraId="53C0EA71"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2AEEE185"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H.M. Government. (2018) </w:t>
      </w:r>
      <w:r w:rsidRPr="0012478C">
        <w:rPr>
          <w:rFonts w:eastAsia="Calibri"/>
          <w:i/>
          <w:color w:val="auto"/>
          <w:sz w:val="24"/>
          <w:szCs w:val="24"/>
          <w:lang w:eastAsia="en-US"/>
        </w:rPr>
        <w:t>Working Together to Safeguard Children:  A guide to inter-agency working to safeguard and promote the welfare of children</w:t>
      </w:r>
      <w:r w:rsidRPr="0012478C">
        <w:rPr>
          <w:rFonts w:eastAsia="Calibri"/>
          <w:color w:val="auto"/>
          <w:sz w:val="24"/>
          <w:szCs w:val="24"/>
          <w:lang w:eastAsia="en-US"/>
        </w:rPr>
        <w:t>: Government Publications.</w:t>
      </w:r>
    </w:p>
    <w:p w14:paraId="294E7772"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424918DF"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roofErr w:type="spellStart"/>
      <w:r w:rsidRPr="0012478C">
        <w:rPr>
          <w:rFonts w:eastAsiaTheme="minorHAnsi"/>
          <w:color w:val="auto"/>
          <w:sz w:val="24"/>
          <w:szCs w:val="24"/>
          <w:lang w:eastAsia="en-US"/>
        </w:rPr>
        <w:t>Koprowska</w:t>
      </w:r>
      <w:proofErr w:type="spellEnd"/>
      <w:r w:rsidRPr="0012478C">
        <w:rPr>
          <w:rFonts w:eastAsiaTheme="minorHAnsi"/>
          <w:color w:val="auto"/>
          <w:sz w:val="24"/>
          <w:szCs w:val="24"/>
          <w:lang w:eastAsia="en-US"/>
        </w:rPr>
        <w:t xml:space="preserve">, J. (2020) </w:t>
      </w:r>
      <w:r w:rsidRPr="0012478C">
        <w:rPr>
          <w:rFonts w:eastAsiaTheme="minorHAnsi"/>
          <w:i/>
          <w:iCs/>
          <w:color w:val="auto"/>
          <w:sz w:val="24"/>
          <w:szCs w:val="24"/>
          <w:lang w:eastAsia="en-US"/>
        </w:rPr>
        <w:t>Communication and Interpersonal Skills in Social Work.</w:t>
      </w:r>
      <w:r w:rsidRPr="0012478C">
        <w:rPr>
          <w:rFonts w:eastAsiaTheme="minorHAnsi"/>
          <w:color w:val="auto"/>
          <w:sz w:val="24"/>
          <w:szCs w:val="24"/>
          <w:lang w:eastAsia="en-US"/>
        </w:rPr>
        <w:t xml:space="preserve"> 5th ed, London, Sage Publications.</w:t>
      </w:r>
    </w:p>
    <w:p w14:paraId="4127C046"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lastRenderedPageBreak/>
        <w:t xml:space="preserve">Lawson, W. (2001) </w:t>
      </w:r>
      <w:r w:rsidRPr="0012478C">
        <w:rPr>
          <w:rFonts w:eastAsia="Calibri"/>
          <w:i/>
          <w:iCs/>
          <w:color w:val="auto"/>
          <w:sz w:val="24"/>
          <w:szCs w:val="24"/>
          <w:lang w:eastAsia="en-US"/>
        </w:rPr>
        <w:t>Understanding and Working with the Spectrum of Autism; An Insider’s View</w:t>
      </w:r>
      <w:r w:rsidRPr="0012478C">
        <w:rPr>
          <w:rFonts w:eastAsia="Calibri"/>
          <w:color w:val="auto"/>
          <w:sz w:val="24"/>
          <w:szCs w:val="24"/>
          <w:lang w:eastAsia="en-US"/>
        </w:rPr>
        <w:t>. Philadelphia: Jessica Kingsley Publishers.</w:t>
      </w:r>
    </w:p>
    <w:p w14:paraId="2D0827D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2CECC729" w14:textId="77777777" w:rsidR="0012478C" w:rsidRPr="0012478C" w:rsidRDefault="0012478C" w:rsidP="0012478C">
      <w:pPr>
        <w:spacing w:line="480" w:lineRule="auto"/>
        <w:jc w:val="both"/>
        <w:textAlignment w:val="auto"/>
        <w:rPr>
          <w:sz w:val="24"/>
          <w:szCs w:val="24"/>
        </w:rPr>
      </w:pPr>
      <w:r w:rsidRPr="0012478C">
        <w:rPr>
          <w:sz w:val="24"/>
          <w:szCs w:val="24"/>
        </w:rPr>
        <w:t xml:space="preserve">Littlechild B, and Smith, R. (2013) </w:t>
      </w:r>
      <w:r w:rsidRPr="0012478C">
        <w:rPr>
          <w:i/>
          <w:iCs/>
          <w:sz w:val="24"/>
          <w:szCs w:val="24"/>
        </w:rPr>
        <w:t>A handbook for interprofessional practice in the human services: learning to work together</w:t>
      </w:r>
      <w:r w:rsidRPr="0012478C">
        <w:rPr>
          <w:sz w:val="24"/>
          <w:szCs w:val="24"/>
        </w:rPr>
        <w:t>. England: Routledge.</w:t>
      </w:r>
    </w:p>
    <w:p w14:paraId="12A12CE4"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4C43D4C2"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Maclean, S. (2010) </w:t>
      </w:r>
      <w:r w:rsidRPr="0012478C">
        <w:rPr>
          <w:rFonts w:eastAsiaTheme="minorHAnsi"/>
          <w:i/>
          <w:iCs/>
          <w:color w:val="auto"/>
          <w:sz w:val="24"/>
          <w:szCs w:val="24"/>
          <w:lang w:eastAsia="en-US"/>
        </w:rPr>
        <w:t>The Social Work Pocket Guide to … Reflective Practice</w:t>
      </w:r>
      <w:r w:rsidRPr="0012478C">
        <w:rPr>
          <w:rFonts w:eastAsiaTheme="minorHAnsi"/>
          <w:color w:val="auto"/>
          <w:sz w:val="24"/>
          <w:szCs w:val="24"/>
          <w:lang w:eastAsia="en-US"/>
        </w:rPr>
        <w:t xml:space="preserve">. Staffordshire: </w:t>
      </w:r>
      <w:proofErr w:type="spellStart"/>
      <w:r w:rsidRPr="0012478C">
        <w:rPr>
          <w:rFonts w:eastAsiaTheme="minorHAnsi"/>
          <w:color w:val="auto"/>
          <w:sz w:val="24"/>
          <w:szCs w:val="24"/>
          <w:lang w:eastAsia="en-US"/>
        </w:rPr>
        <w:t>Kirwin</w:t>
      </w:r>
      <w:proofErr w:type="spellEnd"/>
      <w:r w:rsidRPr="0012478C">
        <w:rPr>
          <w:rFonts w:eastAsiaTheme="minorHAnsi"/>
          <w:color w:val="auto"/>
          <w:sz w:val="24"/>
          <w:szCs w:val="24"/>
          <w:lang w:eastAsia="en-US"/>
        </w:rPr>
        <w:t xml:space="preserve"> Maclean Associates.</w:t>
      </w:r>
    </w:p>
    <w:p w14:paraId="6145FD9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7848401E"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Maclean, S. (2020) </w:t>
      </w:r>
      <w:r w:rsidRPr="0012478C">
        <w:rPr>
          <w:rFonts w:eastAsiaTheme="minorHAnsi"/>
          <w:i/>
          <w:iCs/>
          <w:color w:val="auto"/>
          <w:sz w:val="24"/>
          <w:szCs w:val="24"/>
          <w:lang w:eastAsia="en-US"/>
        </w:rPr>
        <w:t>The Three P’s of Professional Practice.</w:t>
      </w:r>
      <w:r w:rsidRPr="0012478C">
        <w:rPr>
          <w:rFonts w:eastAsiaTheme="minorHAnsi"/>
          <w:color w:val="auto"/>
          <w:sz w:val="24"/>
          <w:szCs w:val="24"/>
          <w:lang w:eastAsia="en-US"/>
        </w:rPr>
        <w:t xml:space="preserve"> available from</w:t>
      </w:r>
    </w:p>
    <w:p w14:paraId="06D0A913"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https://www.youtube.com/watch?v=yeo0MCAfHKU, (Accessed 08 May 2020)</w:t>
      </w:r>
    </w:p>
    <w:p w14:paraId="0DF30038"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3E5C0E4E"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Maclean, S. (2020b) </w:t>
      </w:r>
      <w:r w:rsidRPr="0012478C">
        <w:rPr>
          <w:rFonts w:eastAsiaTheme="minorHAnsi"/>
          <w:i/>
          <w:iCs/>
          <w:color w:val="auto"/>
          <w:sz w:val="24"/>
          <w:szCs w:val="24"/>
          <w:lang w:eastAsia="en-US"/>
        </w:rPr>
        <w:t>Social Work Theory App – Your Critical Friend</w:t>
      </w:r>
      <w:r w:rsidRPr="0012478C">
        <w:rPr>
          <w:rFonts w:eastAsiaTheme="minorHAnsi"/>
          <w:color w:val="auto"/>
          <w:sz w:val="24"/>
          <w:szCs w:val="24"/>
          <w:lang w:eastAsia="en-US"/>
        </w:rPr>
        <w:t>. Available from mobile phone applications. (Accessed 01 June 2019)</w:t>
      </w:r>
    </w:p>
    <w:p w14:paraId="6C9D9562"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7478C2A4"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roofErr w:type="spellStart"/>
      <w:r w:rsidRPr="0012478C">
        <w:rPr>
          <w:rFonts w:eastAsiaTheme="minorHAnsi"/>
          <w:color w:val="auto"/>
          <w:sz w:val="24"/>
          <w:szCs w:val="24"/>
          <w:lang w:eastAsia="en-US"/>
        </w:rPr>
        <w:t>Matulich</w:t>
      </w:r>
      <w:proofErr w:type="spellEnd"/>
      <w:r w:rsidRPr="0012478C">
        <w:rPr>
          <w:rFonts w:eastAsiaTheme="minorHAnsi"/>
          <w:color w:val="auto"/>
          <w:sz w:val="24"/>
          <w:szCs w:val="24"/>
          <w:lang w:eastAsia="en-US"/>
        </w:rPr>
        <w:t xml:space="preserve">, B. PHD, (2013) </w:t>
      </w:r>
      <w:r w:rsidRPr="0012478C">
        <w:rPr>
          <w:rFonts w:eastAsiaTheme="minorHAnsi"/>
          <w:i/>
          <w:iCs/>
          <w:color w:val="auto"/>
          <w:sz w:val="24"/>
          <w:szCs w:val="24"/>
          <w:lang w:eastAsia="en-US"/>
        </w:rPr>
        <w:t>How to do Motivational Interviewing: A Guidebook</w:t>
      </w:r>
      <w:r w:rsidRPr="0012478C">
        <w:rPr>
          <w:rFonts w:eastAsiaTheme="minorHAnsi"/>
          <w:color w:val="auto"/>
          <w:sz w:val="24"/>
          <w:szCs w:val="24"/>
          <w:lang w:eastAsia="en-US"/>
        </w:rPr>
        <w:t>. 2nd ed. Available from www.motivationalinterviewingonline.com. (Downloaded 2018)</w:t>
      </w:r>
    </w:p>
    <w:p w14:paraId="57CFF919"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60942718"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McHugh, A. (2015) </w:t>
      </w:r>
      <w:r w:rsidRPr="0012478C">
        <w:rPr>
          <w:rFonts w:eastAsiaTheme="minorHAnsi"/>
          <w:i/>
          <w:iCs/>
          <w:color w:val="auto"/>
          <w:sz w:val="24"/>
          <w:szCs w:val="24"/>
          <w:lang w:eastAsia="en-US"/>
        </w:rPr>
        <w:t>The Listening Life</w:t>
      </w:r>
      <w:r w:rsidRPr="0012478C">
        <w:rPr>
          <w:rFonts w:eastAsiaTheme="minorHAnsi"/>
          <w:color w:val="auto"/>
          <w:sz w:val="24"/>
          <w:szCs w:val="24"/>
          <w:lang w:eastAsia="en-US"/>
        </w:rPr>
        <w:t>. Illinois: IVP Books.</w:t>
      </w:r>
    </w:p>
    <w:p w14:paraId="2EACBCF4"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33D9B26F"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Mid &amp; West Wales Safeguarding Board. (2019) </w:t>
      </w:r>
      <w:r w:rsidRPr="0012478C">
        <w:rPr>
          <w:rFonts w:eastAsia="Calibri"/>
          <w:i/>
          <w:iCs/>
          <w:color w:val="auto"/>
          <w:sz w:val="24"/>
          <w:szCs w:val="24"/>
          <w:lang w:eastAsia="en-US"/>
        </w:rPr>
        <w:t>Safeguarding children &amp; adults. (2019</w:t>
      </w:r>
      <w:r w:rsidRPr="0012478C">
        <w:rPr>
          <w:rFonts w:eastAsia="Calibri"/>
          <w:color w:val="auto"/>
          <w:sz w:val="24"/>
          <w:szCs w:val="24"/>
          <w:lang w:eastAsia="en-US"/>
        </w:rPr>
        <w:t>) Available at: https://www.cysur.wales/  (Accessed: 09 February 2020).</w:t>
      </w:r>
    </w:p>
    <w:p w14:paraId="419F2557"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11684C5B"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lastRenderedPageBreak/>
        <w:t xml:space="preserve">Ministry of Justice. (2008) </w:t>
      </w:r>
      <w:r w:rsidRPr="0012478C">
        <w:rPr>
          <w:rFonts w:eastAsia="Calibri"/>
          <w:i/>
          <w:iCs/>
          <w:color w:val="auto"/>
          <w:sz w:val="24"/>
          <w:szCs w:val="24"/>
          <w:lang w:eastAsia="en-US"/>
        </w:rPr>
        <w:t xml:space="preserve">Deprivation of liberty safeguards; Code of Practice to supplement the main Mental Capacity Act 2005 Code of Practice. </w:t>
      </w:r>
      <w:r w:rsidRPr="0012478C">
        <w:rPr>
          <w:rFonts w:eastAsia="Calibri"/>
          <w:color w:val="auto"/>
          <w:sz w:val="24"/>
          <w:szCs w:val="24"/>
          <w:lang w:eastAsia="en-US"/>
        </w:rPr>
        <w:t>London: TSO.</w:t>
      </w:r>
    </w:p>
    <w:p w14:paraId="6945F90D"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3C705831"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roofErr w:type="spellStart"/>
      <w:r w:rsidRPr="0012478C">
        <w:rPr>
          <w:rFonts w:eastAsia="Calibri"/>
          <w:color w:val="auto"/>
          <w:sz w:val="24"/>
          <w:szCs w:val="24"/>
          <w:lang w:eastAsia="en-US"/>
        </w:rPr>
        <w:t>Mushins</w:t>
      </w:r>
      <w:proofErr w:type="spellEnd"/>
      <w:r w:rsidRPr="0012478C">
        <w:rPr>
          <w:rFonts w:eastAsia="Calibri"/>
          <w:color w:val="auto"/>
          <w:sz w:val="24"/>
          <w:szCs w:val="24"/>
          <w:lang w:eastAsia="en-US"/>
        </w:rPr>
        <w:t xml:space="preserve">, D. (2018) </w:t>
      </w:r>
      <w:r w:rsidRPr="0012478C">
        <w:rPr>
          <w:rFonts w:eastAsia="Calibri"/>
          <w:i/>
          <w:color w:val="auto"/>
          <w:sz w:val="24"/>
          <w:szCs w:val="24"/>
          <w:lang w:eastAsia="en-US"/>
        </w:rPr>
        <w:t xml:space="preserve">Using narrative theory in practice. </w:t>
      </w:r>
      <w:r w:rsidRPr="0012478C">
        <w:rPr>
          <w:rFonts w:eastAsia="Calibri"/>
          <w:color w:val="auto"/>
          <w:sz w:val="24"/>
          <w:szCs w:val="24"/>
          <w:lang w:eastAsia="en-US"/>
        </w:rPr>
        <w:t xml:space="preserve">Available at: </w:t>
      </w:r>
    </w:p>
    <w:p w14:paraId="3CF41BEE"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https://www.communitycare.co.uk/2018/04/13/using-narrative-theory-practice/. (Accessed: 31 January 2020).</w:t>
      </w:r>
    </w:p>
    <w:p w14:paraId="7BE041EA"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654DA0A5"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r w:rsidRPr="0012478C">
        <w:rPr>
          <w:sz w:val="24"/>
          <w:szCs w:val="24"/>
          <w:shd w:val="clear" w:color="auto" w:fill="FFFFFF"/>
        </w:rPr>
        <w:t xml:space="preserve">National Library of Medicine (2020) </w:t>
      </w:r>
      <w:r w:rsidRPr="0012478C">
        <w:rPr>
          <w:i/>
          <w:iCs/>
          <w:sz w:val="24"/>
          <w:szCs w:val="24"/>
          <w:shd w:val="clear" w:color="auto" w:fill="FFFFFF"/>
        </w:rPr>
        <w:t xml:space="preserve">Gillick v West Norfolk and Wisbech Area Health Authority </w:t>
      </w:r>
      <w:r w:rsidRPr="0012478C">
        <w:rPr>
          <w:sz w:val="24"/>
          <w:szCs w:val="24"/>
          <w:shd w:val="clear" w:color="auto" w:fill="FFFFFF"/>
        </w:rPr>
        <w:t xml:space="preserve"> Available from </w:t>
      </w:r>
      <w:r w:rsidRPr="0012478C">
        <w:rPr>
          <w:rFonts w:eastAsia="Calibri"/>
          <w:color w:val="auto"/>
          <w:sz w:val="24"/>
          <w:szCs w:val="24"/>
          <w:shd w:val="clear" w:color="auto" w:fill="FFFFFF"/>
          <w:lang w:eastAsia="en-US"/>
        </w:rPr>
        <w:t xml:space="preserve">https://pubmed.ncbi.nlm.nih.gov/11648530/ </w:t>
      </w:r>
      <w:r w:rsidRPr="0012478C">
        <w:rPr>
          <w:rFonts w:eastAsia="Calibri"/>
          <w:sz w:val="24"/>
          <w:szCs w:val="24"/>
          <w:shd w:val="clear" w:color="auto" w:fill="FFFFFF"/>
          <w:lang w:eastAsia="en-US"/>
        </w:rPr>
        <w:t>(Accessed on 09 February 2020)</w:t>
      </w:r>
    </w:p>
    <w:p w14:paraId="6E18D6D8"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p>
    <w:p w14:paraId="49F714CE"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Nichols, M. PHD (2009) </w:t>
      </w:r>
      <w:r w:rsidRPr="0012478C">
        <w:rPr>
          <w:rFonts w:eastAsiaTheme="minorHAnsi"/>
          <w:i/>
          <w:iCs/>
          <w:color w:val="auto"/>
          <w:sz w:val="24"/>
          <w:szCs w:val="24"/>
          <w:lang w:eastAsia="en-US"/>
        </w:rPr>
        <w:t>The Lost Art of Listening,</w:t>
      </w:r>
      <w:r w:rsidRPr="0012478C">
        <w:rPr>
          <w:rFonts w:eastAsiaTheme="minorHAnsi"/>
          <w:color w:val="auto"/>
          <w:sz w:val="24"/>
          <w:szCs w:val="24"/>
          <w:lang w:eastAsia="en-US"/>
        </w:rPr>
        <w:t xml:space="preserve"> 2nd ed. London: Guildford Press</w:t>
      </w:r>
    </w:p>
    <w:p w14:paraId="26E5F1E3"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5E7D5D2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N.S.P.C.C. (2019) </w:t>
      </w:r>
      <w:r w:rsidRPr="0012478C">
        <w:rPr>
          <w:rFonts w:eastAsia="Calibri"/>
          <w:i/>
          <w:iCs/>
          <w:color w:val="auto"/>
          <w:sz w:val="24"/>
          <w:szCs w:val="24"/>
          <w:lang w:eastAsia="en-US"/>
        </w:rPr>
        <w:t xml:space="preserve">Gillick competency and Fraser guidelines; Balancing children’s rights with the responsibility to keep them safe from harm. </w:t>
      </w:r>
      <w:r w:rsidRPr="0012478C">
        <w:rPr>
          <w:rFonts w:eastAsia="Calibri"/>
          <w:color w:val="auto"/>
          <w:sz w:val="24"/>
          <w:szCs w:val="24"/>
          <w:lang w:eastAsia="en-US"/>
        </w:rPr>
        <w:t>Available at: https://learning.nspcc.org.uk/media/1541/gillick-competency-factsheet.pdf (Accessed: 09 February 2020)</w:t>
      </w:r>
    </w:p>
    <w:p w14:paraId="0A6B197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49BC35C8"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r w:rsidRPr="0012478C">
        <w:rPr>
          <w:rFonts w:eastAsia="Calibri"/>
          <w:sz w:val="24"/>
          <w:szCs w:val="24"/>
          <w:shd w:val="clear" w:color="auto" w:fill="FFFFFF"/>
          <w:lang w:eastAsia="en-US"/>
        </w:rPr>
        <w:t xml:space="preserve">Payne, M. (2014) </w:t>
      </w:r>
      <w:r w:rsidRPr="0012478C">
        <w:rPr>
          <w:rFonts w:eastAsia="Calibri"/>
          <w:i/>
          <w:iCs/>
          <w:sz w:val="24"/>
          <w:szCs w:val="24"/>
          <w:lang w:eastAsia="en-US"/>
        </w:rPr>
        <w:t>Modern Social Work Theory</w:t>
      </w:r>
      <w:r w:rsidRPr="0012478C">
        <w:rPr>
          <w:rFonts w:eastAsia="Calibri"/>
          <w:sz w:val="24"/>
          <w:szCs w:val="24"/>
          <w:shd w:val="clear" w:color="auto" w:fill="FFFFFF"/>
          <w:lang w:eastAsia="en-US"/>
        </w:rPr>
        <w:t>. 4th ed. Basingstoke: Palgrave Macmillan.</w:t>
      </w:r>
    </w:p>
    <w:p w14:paraId="54680DCD"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p>
    <w:p w14:paraId="36E64AA3" w14:textId="77777777" w:rsidR="0012478C" w:rsidRPr="0012478C" w:rsidRDefault="0012478C" w:rsidP="0012478C">
      <w:pPr>
        <w:suppressAutoHyphens w:val="0"/>
        <w:overflowPunct/>
        <w:autoSpaceDE/>
        <w:spacing w:line="480" w:lineRule="auto"/>
        <w:textAlignment w:val="auto"/>
        <w:rPr>
          <w:rFonts w:eastAsia="Calibri"/>
          <w:sz w:val="24"/>
          <w:szCs w:val="24"/>
          <w:shd w:val="clear" w:color="auto" w:fill="FFFFFF"/>
          <w:lang w:eastAsia="en-US"/>
        </w:rPr>
      </w:pPr>
      <w:r w:rsidRPr="0012478C">
        <w:rPr>
          <w:rFonts w:eastAsia="Calibri"/>
          <w:i/>
          <w:iCs/>
          <w:sz w:val="24"/>
          <w:szCs w:val="24"/>
          <w:lang w:eastAsia="en-US"/>
        </w:rPr>
        <w:t>PC &amp; Anor v City of York Council</w:t>
      </w:r>
      <w:r w:rsidRPr="0012478C">
        <w:rPr>
          <w:rFonts w:eastAsia="Calibri"/>
          <w:sz w:val="24"/>
          <w:szCs w:val="24"/>
          <w:shd w:val="clear" w:color="auto" w:fill="FFFFFF"/>
          <w:lang w:eastAsia="en-US"/>
        </w:rPr>
        <w:t xml:space="preserve"> [2013] EWCA </w:t>
      </w:r>
      <w:proofErr w:type="spellStart"/>
      <w:r w:rsidRPr="0012478C">
        <w:rPr>
          <w:rFonts w:eastAsia="Calibri"/>
          <w:sz w:val="24"/>
          <w:szCs w:val="24"/>
          <w:shd w:val="clear" w:color="auto" w:fill="FFFFFF"/>
          <w:lang w:eastAsia="en-US"/>
        </w:rPr>
        <w:t>Civ</w:t>
      </w:r>
      <w:proofErr w:type="spellEnd"/>
      <w:r w:rsidRPr="0012478C">
        <w:rPr>
          <w:rFonts w:eastAsia="Calibri"/>
          <w:sz w:val="24"/>
          <w:szCs w:val="24"/>
          <w:shd w:val="clear" w:color="auto" w:fill="FFFFFF"/>
          <w:lang w:eastAsia="en-US"/>
        </w:rPr>
        <w:t xml:space="preserve"> 478 (THE COURT OF APPEAL (CIVIL DIVISION).</w:t>
      </w:r>
    </w:p>
    <w:p w14:paraId="3BCA2EE6"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567605AB" w14:textId="77777777" w:rsidR="0012478C" w:rsidRPr="0012478C" w:rsidRDefault="0012478C" w:rsidP="0012478C">
      <w:pPr>
        <w:suppressAutoHyphens w:val="0"/>
        <w:overflowPunct/>
        <w:autoSpaceDE/>
        <w:spacing w:line="480" w:lineRule="auto"/>
        <w:textAlignment w:val="auto"/>
        <w:rPr>
          <w:rFonts w:eastAsia="Calibri"/>
          <w:color w:val="0563C1"/>
          <w:sz w:val="24"/>
          <w:szCs w:val="24"/>
          <w:u w:val="single"/>
          <w:lang w:eastAsia="en-US"/>
        </w:rPr>
      </w:pPr>
      <w:r w:rsidRPr="0012478C">
        <w:rPr>
          <w:rFonts w:eastAsia="Calibri"/>
          <w:color w:val="auto"/>
          <w:sz w:val="24"/>
          <w:szCs w:val="24"/>
          <w:lang w:eastAsia="en-US"/>
        </w:rPr>
        <w:lastRenderedPageBreak/>
        <w:t>Reamer, Frederic, G. (2013) Eye on Ethics; Reflective Practice in Social Work — The Ethical Dimension.</w:t>
      </w:r>
      <w:r w:rsidRPr="0012478C">
        <w:rPr>
          <w:rFonts w:eastAsia="Calibri"/>
          <w:i/>
          <w:iCs/>
          <w:color w:val="auto"/>
          <w:sz w:val="24"/>
          <w:szCs w:val="24"/>
          <w:lang w:eastAsia="en-US"/>
        </w:rPr>
        <w:t xml:space="preserve"> Social Work Today</w:t>
      </w:r>
      <w:r w:rsidRPr="0012478C">
        <w:rPr>
          <w:rFonts w:eastAsia="Calibri"/>
          <w:color w:val="auto"/>
          <w:sz w:val="24"/>
          <w:szCs w:val="24"/>
          <w:lang w:eastAsia="en-US"/>
        </w:rPr>
        <w:t xml:space="preserve"> [online] Retrieved from: https://www.socialworktoday.com/news/eoe_042513.shtml</w:t>
      </w:r>
      <w:r w:rsidRPr="0012478C">
        <w:rPr>
          <w:rFonts w:eastAsia="Calibri"/>
          <w:color w:val="0563C1"/>
          <w:sz w:val="24"/>
          <w:szCs w:val="24"/>
          <w:u w:val="single"/>
          <w:lang w:eastAsia="en-US"/>
        </w:rPr>
        <w:t>.</w:t>
      </w:r>
    </w:p>
    <w:p w14:paraId="08C46257"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70FD68B0" w14:textId="77777777" w:rsidR="0012478C" w:rsidRPr="0012478C" w:rsidRDefault="0012478C" w:rsidP="0012478C">
      <w:pPr>
        <w:spacing w:line="480" w:lineRule="auto"/>
        <w:jc w:val="both"/>
        <w:rPr>
          <w:sz w:val="24"/>
          <w:szCs w:val="24"/>
        </w:rPr>
      </w:pPr>
      <w:r w:rsidRPr="0012478C">
        <w:rPr>
          <w:sz w:val="24"/>
          <w:szCs w:val="24"/>
        </w:rPr>
        <w:t xml:space="preserve">Roscoe, K. D. &amp; Madoc, I. (2009) 'Critical social work practice a narrative approach'. </w:t>
      </w:r>
      <w:r w:rsidRPr="0012478C">
        <w:rPr>
          <w:i/>
          <w:iCs/>
          <w:sz w:val="24"/>
          <w:szCs w:val="24"/>
        </w:rPr>
        <w:t>International Journal of Narrative Practice</w:t>
      </w:r>
      <w:r w:rsidRPr="0012478C">
        <w:rPr>
          <w:sz w:val="24"/>
          <w:szCs w:val="24"/>
        </w:rPr>
        <w:t>, 1(1), 9-18</w:t>
      </w:r>
    </w:p>
    <w:p w14:paraId="44A613E9"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3256A1BE" w14:textId="77777777" w:rsidR="0012478C" w:rsidRPr="0012478C" w:rsidRDefault="0012478C" w:rsidP="0012478C">
      <w:pPr>
        <w:spacing w:line="480" w:lineRule="auto"/>
        <w:jc w:val="both"/>
        <w:rPr>
          <w:sz w:val="24"/>
          <w:szCs w:val="24"/>
        </w:rPr>
      </w:pPr>
      <w:r w:rsidRPr="0012478C">
        <w:rPr>
          <w:sz w:val="24"/>
          <w:szCs w:val="24"/>
        </w:rPr>
        <w:t xml:space="preserve">Roscoe, K. and Marlow, M. (2013) Case work in social work; exploring the use of reflective letters in the intensive family support services. </w:t>
      </w:r>
      <w:r w:rsidRPr="0012478C">
        <w:rPr>
          <w:i/>
          <w:iCs/>
          <w:sz w:val="24"/>
          <w:szCs w:val="24"/>
        </w:rPr>
        <w:t>Journal of Social Work Practice,</w:t>
      </w:r>
      <w:r w:rsidRPr="0012478C">
        <w:rPr>
          <w:sz w:val="24"/>
          <w:szCs w:val="24"/>
        </w:rPr>
        <w:t xml:space="preserve"> 27 (4), 423-440.</w:t>
      </w:r>
    </w:p>
    <w:p w14:paraId="4087D688" w14:textId="77777777" w:rsidR="0012478C" w:rsidRPr="0012478C" w:rsidRDefault="0012478C" w:rsidP="0012478C">
      <w:pPr>
        <w:spacing w:line="480" w:lineRule="auto"/>
        <w:jc w:val="both"/>
        <w:rPr>
          <w:sz w:val="24"/>
          <w:szCs w:val="24"/>
        </w:rPr>
      </w:pPr>
    </w:p>
    <w:p w14:paraId="363DF773"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Social Care Wales. (2018) </w:t>
      </w:r>
      <w:r w:rsidRPr="0012478C">
        <w:rPr>
          <w:rFonts w:eastAsiaTheme="minorHAnsi"/>
          <w:i/>
          <w:iCs/>
          <w:color w:val="auto"/>
          <w:sz w:val="24"/>
          <w:szCs w:val="24"/>
          <w:lang w:eastAsia="en-US"/>
        </w:rPr>
        <w:t>Code of Professional Practice for Social Care</w:t>
      </w:r>
      <w:r w:rsidRPr="0012478C">
        <w:rPr>
          <w:rFonts w:eastAsiaTheme="minorHAnsi"/>
          <w:color w:val="auto"/>
          <w:sz w:val="24"/>
          <w:szCs w:val="24"/>
          <w:lang w:eastAsia="en-US"/>
        </w:rPr>
        <w:t>. Social Care Wales: Cardiff</w:t>
      </w:r>
    </w:p>
    <w:p w14:paraId="024ABAAB"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07E7D4F7"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Social Care Wales. (2011) </w:t>
      </w:r>
      <w:r w:rsidRPr="0012478C">
        <w:rPr>
          <w:rFonts w:eastAsiaTheme="minorHAnsi"/>
          <w:i/>
          <w:iCs/>
          <w:color w:val="auto"/>
          <w:sz w:val="24"/>
          <w:szCs w:val="24"/>
          <w:lang w:eastAsia="en-US"/>
        </w:rPr>
        <w:t>Suite, Social Work, 7 areas</w:t>
      </w:r>
      <w:r w:rsidRPr="0012478C">
        <w:rPr>
          <w:rFonts w:eastAsiaTheme="minorHAnsi"/>
          <w:color w:val="auto"/>
          <w:sz w:val="24"/>
          <w:szCs w:val="24"/>
          <w:lang w:eastAsia="en-US"/>
        </w:rPr>
        <w:t xml:space="preserve">. Available from </w:t>
      </w:r>
      <w:proofErr w:type="spellStart"/>
      <w:r w:rsidRPr="0012478C">
        <w:rPr>
          <w:rFonts w:eastAsiaTheme="minorHAnsi"/>
          <w:color w:val="auto"/>
          <w:sz w:val="24"/>
          <w:szCs w:val="24"/>
          <w:lang w:eastAsia="en-US"/>
        </w:rPr>
        <w:t>Socialcare.wales</w:t>
      </w:r>
      <w:proofErr w:type="spellEnd"/>
      <w:r w:rsidRPr="0012478C">
        <w:rPr>
          <w:rFonts w:eastAsiaTheme="minorHAnsi"/>
          <w:color w:val="auto"/>
          <w:sz w:val="24"/>
          <w:szCs w:val="24"/>
          <w:lang w:eastAsia="en-US"/>
        </w:rPr>
        <w:t>/</w:t>
      </w:r>
      <w:proofErr w:type="spellStart"/>
      <w:r w:rsidRPr="0012478C">
        <w:rPr>
          <w:rFonts w:eastAsiaTheme="minorHAnsi"/>
          <w:color w:val="auto"/>
          <w:sz w:val="24"/>
          <w:szCs w:val="24"/>
          <w:lang w:eastAsia="en-US"/>
        </w:rPr>
        <w:t>nos</w:t>
      </w:r>
      <w:proofErr w:type="spellEnd"/>
      <w:r w:rsidRPr="0012478C">
        <w:rPr>
          <w:rFonts w:eastAsiaTheme="minorHAnsi"/>
          <w:color w:val="auto"/>
          <w:sz w:val="24"/>
          <w:szCs w:val="24"/>
          <w:lang w:eastAsia="en-US"/>
        </w:rPr>
        <w:t>-areas/social-work. (Accessed 27.12.2020)</w:t>
      </w:r>
    </w:p>
    <w:p w14:paraId="63E1CCF7"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68810A4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The British Institute of Human Rights, (n.d.) </w:t>
      </w:r>
      <w:r w:rsidRPr="0012478C">
        <w:rPr>
          <w:rFonts w:eastAsia="Calibri"/>
          <w:i/>
          <w:iCs/>
          <w:color w:val="auto"/>
          <w:sz w:val="24"/>
          <w:szCs w:val="24"/>
          <w:lang w:eastAsia="en-US"/>
        </w:rPr>
        <w:t>Children and Young People; the Human Rights Act</w:t>
      </w:r>
      <w:r w:rsidRPr="0012478C">
        <w:rPr>
          <w:rFonts w:eastAsia="Calibri"/>
          <w:color w:val="auto"/>
          <w:sz w:val="24"/>
          <w:szCs w:val="24"/>
          <w:lang w:eastAsia="en-US"/>
        </w:rPr>
        <w:t>. Available from: https://www.bihr.org.uk/childrenyp (Accessed on 28 December.2020)</w:t>
      </w:r>
    </w:p>
    <w:p w14:paraId="3973CEDC" w14:textId="77777777" w:rsidR="0012478C" w:rsidRPr="0012478C" w:rsidRDefault="0012478C" w:rsidP="0012478C">
      <w:pPr>
        <w:suppressAutoHyphens w:val="0"/>
        <w:overflowPunct/>
        <w:autoSpaceDE/>
        <w:spacing w:line="480" w:lineRule="auto"/>
        <w:contextualSpacing/>
        <w:textAlignment w:val="auto"/>
        <w:rPr>
          <w:rFonts w:eastAsia="Calibri"/>
          <w:color w:val="auto"/>
          <w:sz w:val="24"/>
          <w:szCs w:val="24"/>
          <w:lang w:eastAsia="en-US"/>
        </w:rPr>
      </w:pPr>
    </w:p>
    <w:p w14:paraId="2AD3A6F0"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The Department for Constitutional Affairs. (2007) </w:t>
      </w:r>
      <w:r w:rsidRPr="0012478C">
        <w:rPr>
          <w:rFonts w:eastAsiaTheme="minorHAnsi"/>
          <w:i/>
          <w:iCs/>
          <w:color w:val="auto"/>
          <w:sz w:val="24"/>
          <w:szCs w:val="24"/>
          <w:lang w:eastAsia="en-US"/>
        </w:rPr>
        <w:t>Mental Capacity Code of Practice</w:t>
      </w:r>
      <w:r w:rsidRPr="0012478C">
        <w:rPr>
          <w:rFonts w:eastAsiaTheme="minorHAnsi"/>
          <w:color w:val="auto"/>
          <w:sz w:val="24"/>
          <w:szCs w:val="24"/>
          <w:lang w:eastAsia="en-US"/>
        </w:rPr>
        <w:t>. The Stationery Office. UK</w:t>
      </w:r>
    </w:p>
    <w:p w14:paraId="14B816F0" w14:textId="77777777" w:rsidR="0012478C" w:rsidRPr="0012478C" w:rsidRDefault="0012478C" w:rsidP="0012478C">
      <w:pPr>
        <w:spacing w:line="480" w:lineRule="auto"/>
        <w:jc w:val="both"/>
        <w:rPr>
          <w:sz w:val="24"/>
          <w:szCs w:val="24"/>
        </w:rPr>
      </w:pPr>
    </w:p>
    <w:p w14:paraId="7554AF2E"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lastRenderedPageBreak/>
        <w:t xml:space="preserve">The Older People’s Commissioner. (2014) </w:t>
      </w:r>
      <w:r w:rsidRPr="0012478C">
        <w:rPr>
          <w:rFonts w:eastAsiaTheme="minorHAnsi"/>
          <w:i/>
          <w:iCs/>
          <w:color w:val="auto"/>
          <w:sz w:val="24"/>
          <w:szCs w:val="24"/>
          <w:lang w:eastAsia="en-US"/>
        </w:rPr>
        <w:t>A Place to Call Home, A Review into the Quality of Life and Care of Older People living in Care Homes in Wales</w:t>
      </w:r>
      <w:r w:rsidRPr="0012478C">
        <w:rPr>
          <w:rFonts w:eastAsiaTheme="minorHAnsi"/>
          <w:color w:val="auto"/>
          <w:sz w:val="24"/>
          <w:szCs w:val="24"/>
          <w:lang w:eastAsia="en-US"/>
        </w:rPr>
        <w:t>. The Older People’s Commissioner for Wales: Cardiff</w:t>
      </w:r>
    </w:p>
    <w:p w14:paraId="4CD1682E"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189678EA"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Theme="minorHAnsi"/>
          <w:color w:val="auto"/>
          <w:sz w:val="24"/>
          <w:szCs w:val="24"/>
          <w:lang w:eastAsia="en-US"/>
        </w:rPr>
        <w:t xml:space="preserve">Welsh Government (n.d.) </w:t>
      </w:r>
      <w:r w:rsidRPr="0012478C">
        <w:rPr>
          <w:rFonts w:eastAsiaTheme="minorHAnsi"/>
          <w:i/>
          <w:iCs/>
          <w:color w:val="auto"/>
          <w:sz w:val="24"/>
          <w:szCs w:val="24"/>
          <w:lang w:eastAsia="en-US"/>
        </w:rPr>
        <w:t xml:space="preserve">More Than Just Words – </w:t>
      </w:r>
      <w:proofErr w:type="spellStart"/>
      <w:r w:rsidRPr="0012478C">
        <w:rPr>
          <w:rFonts w:eastAsiaTheme="minorHAnsi"/>
          <w:i/>
          <w:iCs/>
          <w:color w:val="auto"/>
          <w:sz w:val="24"/>
          <w:szCs w:val="24"/>
          <w:lang w:eastAsia="en-US"/>
        </w:rPr>
        <w:t>Gwenan</w:t>
      </w:r>
      <w:proofErr w:type="spellEnd"/>
      <w:r w:rsidRPr="0012478C">
        <w:rPr>
          <w:rFonts w:eastAsiaTheme="minorHAnsi"/>
          <w:i/>
          <w:iCs/>
          <w:color w:val="auto"/>
          <w:sz w:val="24"/>
          <w:szCs w:val="24"/>
          <w:lang w:eastAsia="en-US"/>
        </w:rPr>
        <w:t xml:space="preserve"> </w:t>
      </w:r>
      <w:proofErr w:type="spellStart"/>
      <w:r w:rsidRPr="0012478C">
        <w:rPr>
          <w:rFonts w:eastAsiaTheme="minorHAnsi"/>
          <w:i/>
          <w:iCs/>
          <w:color w:val="auto"/>
          <w:sz w:val="24"/>
          <w:szCs w:val="24"/>
          <w:lang w:eastAsia="en-US"/>
        </w:rPr>
        <w:t>Prysor</w:t>
      </w:r>
      <w:proofErr w:type="spellEnd"/>
      <w:r w:rsidRPr="0012478C">
        <w:rPr>
          <w:rFonts w:eastAsiaTheme="minorHAnsi"/>
          <w:color w:val="auto"/>
          <w:sz w:val="24"/>
          <w:szCs w:val="24"/>
          <w:lang w:eastAsia="en-US"/>
        </w:rPr>
        <w:t>. Available at https://www.youtube.com/watch?v=qS-9F_qqOXo (Accessed on 01 June 2019)</w:t>
      </w:r>
    </w:p>
    <w:p w14:paraId="5FA9786E"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037E027C" w14:textId="77777777" w:rsidR="0012478C" w:rsidRPr="0012478C" w:rsidRDefault="0012478C" w:rsidP="0012478C">
      <w:pPr>
        <w:suppressAutoHyphens w:val="0"/>
        <w:overflowPunct/>
        <w:autoSpaceDE/>
        <w:spacing w:line="480" w:lineRule="auto"/>
        <w:textAlignment w:val="auto"/>
        <w:rPr>
          <w:rFonts w:eastAsia="Calibri"/>
          <w:i/>
          <w:iCs/>
          <w:color w:val="auto"/>
          <w:sz w:val="24"/>
          <w:szCs w:val="24"/>
          <w:lang w:eastAsia="en-US"/>
        </w:rPr>
      </w:pPr>
      <w:r w:rsidRPr="0012478C">
        <w:rPr>
          <w:rFonts w:eastAsia="Calibri"/>
          <w:color w:val="auto"/>
          <w:sz w:val="24"/>
          <w:szCs w:val="24"/>
          <w:lang w:eastAsia="en-US"/>
        </w:rPr>
        <w:t xml:space="preserve">Welsh Government (2014) </w:t>
      </w:r>
      <w:r w:rsidRPr="0012478C">
        <w:rPr>
          <w:rFonts w:eastAsia="Calibri"/>
          <w:i/>
          <w:iCs/>
          <w:color w:val="auto"/>
          <w:sz w:val="24"/>
          <w:szCs w:val="24"/>
          <w:lang w:eastAsia="en-US"/>
        </w:rPr>
        <w:t>Social Services and Well-being (Wales) Act 2014</w:t>
      </w:r>
      <w:r w:rsidRPr="0012478C">
        <w:rPr>
          <w:rFonts w:asciiTheme="minorHAnsi" w:eastAsiaTheme="minorHAnsi" w:hAnsiTheme="minorHAnsi" w:cstheme="minorBidi"/>
          <w:i/>
          <w:iCs/>
          <w:color w:val="auto"/>
          <w:sz w:val="22"/>
          <w:szCs w:val="22"/>
          <w:lang w:eastAsia="en-US"/>
        </w:rPr>
        <w:t>:</w:t>
      </w:r>
      <w:r w:rsidRPr="0012478C">
        <w:rPr>
          <w:rFonts w:asciiTheme="minorHAnsi" w:eastAsiaTheme="minorHAnsi" w:hAnsiTheme="minorHAnsi" w:cstheme="minorBidi"/>
          <w:color w:val="auto"/>
          <w:sz w:val="22"/>
          <w:szCs w:val="22"/>
          <w:lang w:eastAsia="en-US"/>
        </w:rPr>
        <w:t xml:space="preserve"> </w:t>
      </w:r>
      <w:r w:rsidRPr="0012478C">
        <w:rPr>
          <w:rFonts w:eastAsia="Calibri"/>
          <w:i/>
          <w:iCs/>
          <w:color w:val="auto"/>
          <w:sz w:val="24"/>
          <w:szCs w:val="24"/>
          <w:lang w:eastAsia="en-US"/>
        </w:rPr>
        <w:t>Working Together to Safeguard People: Volume 6 – Handling Individual Cases to Protect Adults at Risk</w:t>
      </w:r>
    </w:p>
    <w:p w14:paraId="1431FF7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Available at https://gov.wales/safeguarding-adults-risk-abuse-or-neglect. (Accessed 28 December 2020)</w:t>
      </w:r>
    </w:p>
    <w:p w14:paraId="73A88091"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22591FE8"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t xml:space="preserve">Welsh Government. (2019) </w:t>
      </w:r>
      <w:r w:rsidRPr="0012478C">
        <w:rPr>
          <w:rFonts w:eastAsia="Calibri"/>
          <w:i/>
          <w:iCs/>
          <w:color w:val="auto"/>
          <w:sz w:val="24"/>
          <w:szCs w:val="24"/>
          <w:lang w:eastAsia="en-US"/>
        </w:rPr>
        <w:t xml:space="preserve">Social Services and Well-being (Wales) Act 2014; Working Together to Safeguard People, Information sharing to safeguard children; Non-statutory guide for practitioners </w:t>
      </w:r>
      <w:r w:rsidRPr="0012478C">
        <w:rPr>
          <w:rFonts w:eastAsia="Calibri"/>
          <w:color w:val="auto"/>
          <w:sz w:val="24"/>
          <w:szCs w:val="24"/>
          <w:lang w:eastAsia="en-US"/>
        </w:rPr>
        <w:t>Available from: https://gov.wales/sites/default/files/publications/2019-07/working-together-to-safeguard-people-information-sharing-to-safeguard-children.pdf  (Accessed: 07 January 2020)</w:t>
      </w:r>
    </w:p>
    <w:p w14:paraId="5029CA0B"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6E38DBC3"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Welsh Government. (2019b) </w:t>
      </w:r>
      <w:r w:rsidRPr="0012478C">
        <w:rPr>
          <w:rFonts w:eastAsiaTheme="minorHAnsi"/>
          <w:i/>
          <w:iCs/>
          <w:color w:val="auto"/>
          <w:sz w:val="24"/>
          <w:szCs w:val="24"/>
          <w:lang w:eastAsia="en-US"/>
        </w:rPr>
        <w:t xml:space="preserve">Social Services: The national outcomes framework for people who need care and support and carers who need support. </w:t>
      </w:r>
      <w:r w:rsidRPr="0012478C">
        <w:rPr>
          <w:rFonts w:eastAsiaTheme="minorHAnsi"/>
          <w:color w:val="auto"/>
          <w:sz w:val="24"/>
          <w:szCs w:val="24"/>
          <w:lang w:eastAsia="en-US"/>
        </w:rPr>
        <w:t>Available from: https://gov.wales/social-services-national-outcomes-framework. (Accessed 03 January 2019)</w:t>
      </w:r>
    </w:p>
    <w:p w14:paraId="1653CAE4"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p>
    <w:p w14:paraId="279B5AD5" w14:textId="77777777" w:rsidR="0012478C" w:rsidRPr="0012478C" w:rsidRDefault="0012478C" w:rsidP="0012478C">
      <w:pPr>
        <w:suppressAutoHyphens w:val="0"/>
        <w:overflowPunct/>
        <w:autoSpaceDE/>
        <w:spacing w:line="480" w:lineRule="auto"/>
        <w:textAlignment w:val="auto"/>
        <w:rPr>
          <w:rFonts w:eastAsia="Calibri"/>
          <w:color w:val="auto"/>
          <w:sz w:val="24"/>
          <w:szCs w:val="24"/>
          <w:lang w:eastAsia="en-US"/>
        </w:rPr>
      </w:pPr>
      <w:r w:rsidRPr="0012478C">
        <w:rPr>
          <w:rFonts w:eastAsia="Calibri"/>
          <w:color w:val="auto"/>
          <w:sz w:val="24"/>
          <w:szCs w:val="24"/>
          <w:lang w:eastAsia="en-US"/>
        </w:rPr>
        <w:lastRenderedPageBreak/>
        <w:t xml:space="preserve">Wilkins, D. and </w:t>
      </w:r>
      <w:proofErr w:type="spellStart"/>
      <w:r w:rsidRPr="0012478C">
        <w:rPr>
          <w:rFonts w:eastAsia="Calibri"/>
          <w:color w:val="auto"/>
          <w:sz w:val="24"/>
          <w:szCs w:val="24"/>
          <w:lang w:eastAsia="en-US"/>
        </w:rPr>
        <w:t>Boahen</w:t>
      </w:r>
      <w:proofErr w:type="spellEnd"/>
      <w:r w:rsidRPr="0012478C">
        <w:rPr>
          <w:rFonts w:eastAsia="Calibri"/>
          <w:color w:val="auto"/>
          <w:sz w:val="24"/>
          <w:szCs w:val="24"/>
          <w:lang w:eastAsia="en-US"/>
        </w:rPr>
        <w:t xml:space="preserve">, G. (2013) </w:t>
      </w:r>
      <w:r w:rsidRPr="0012478C">
        <w:rPr>
          <w:rFonts w:eastAsia="Calibri"/>
          <w:i/>
          <w:iCs/>
          <w:color w:val="auto"/>
          <w:sz w:val="24"/>
          <w:szCs w:val="24"/>
          <w:lang w:eastAsia="en-US"/>
        </w:rPr>
        <w:t>Critical Analysis Skills for Social Workers</w:t>
      </w:r>
      <w:r w:rsidRPr="0012478C">
        <w:rPr>
          <w:rFonts w:eastAsia="Calibri"/>
          <w:color w:val="auto"/>
          <w:sz w:val="24"/>
          <w:szCs w:val="24"/>
          <w:lang w:eastAsia="en-US"/>
        </w:rPr>
        <w:t>. Open University Press: Berkshire.</w:t>
      </w:r>
    </w:p>
    <w:p w14:paraId="0DF8543B"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p>
    <w:p w14:paraId="0AC40D6A" w14:textId="77777777" w:rsidR="0012478C" w:rsidRPr="0012478C" w:rsidRDefault="0012478C" w:rsidP="0012478C">
      <w:pPr>
        <w:suppressAutoHyphens w:val="0"/>
        <w:overflowPunct/>
        <w:autoSpaceDE/>
        <w:spacing w:line="480" w:lineRule="auto"/>
        <w:textAlignment w:val="auto"/>
        <w:rPr>
          <w:rFonts w:eastAsiaTheme="minorHAnsi"/>
          <w:color w:val="auto"/>
          <w:sz w:val="24"/>
          <w:szCs w:val="24"/>
          <w:lang w:eastAsia="en-US"/>
        </w:rPr>
      </w:pPr>
      <w:r w:rsidRPr="0012478C">
        <w:rPr>
          <w:rFonts w:eastAsiaTheme="minorHAnsi"/>
          <w:color w:val="auto"/>
          <w:sz w:val="24"/>
          <w:szCs w:val="24"/>
          <w:lang w:eastAsia="en-US"/>
        </w:rPr>
        <w:t xml:space="preserve">XXX Teaching Health Board, n.d. </w:t>
      </w:r>
      <w:r w:rsidRPr="0012478C">
        <w:rPr>
          <w:rFonts w:eastAsiaTheme="minorHAnsi"/>
          <w:i/>
          <w:iCs/>
          <w:color w:val="auto"/>
          <w:sz w:val="24"/>
          <w:szCs w:val="24"/>
          <w:lang w:eastAsia="en-US"/>
        </w:rPr>
        <w:t>Start Well-Live Well-Age Well</w:t>
      </w:r>
      <w:r w:rsidRPr="0012478C">
        <w:rPr>
          <w:rFonts w:eastAsiaTheme="minorHAnsi"/>
          <w:color w:val="auto"/>
          <w:sz w:val="24"/>
          <w:szCs w:val="24"/>
          <w:lang w:eastAsia="en-US"/>
        </w:rPr>
        <w:t xml:space="preserve"> Available from: https://pthb.nhs.wales/about-us/our-strategy/start-well-live-well-age-well/ (Accessed 28 December 2020)</w:t>
      </w:r>
    </w:p>
    <w:p w14:paraId="1E4354E8" w14:textId="77777777" w:rsidR="0012478C" w:rsidRPr="0012478C" w:rsidRDefault="0012478C" w:rsidP="0012478C"/>
    <w:p w14:paraId="49B731C4" w14:textId="77777777" w:rsidR="001D09F8" w:rsidRDefault="001D09F8">
      <w:pPr>
        <w:keepNext/>
        <w:pageBreakBefore/>
        <w:jc w:val="center"/>
      </w:pPr>
      <w:r>
        <w:rPr>
          <w:b/>
          <w:sz w:val="24"/>
          <w:szCs w:val="24"/>
        </w:rPr>
        <w:lastRenderedPageBreak/>
        <w:t>Section 8</w:t>
      </w:r>
    </w:p>
    <w:p w14:paraId="13FCFE1A" w14:textId="77777777" w:rsidR="001D09F8" w:rsidRDefault="001D09F8">
      <w:pPr>
        <w:keepNext/>
        <w:jc w:val="center"/>
        <w:rPr>
          <w:b/>
          <w:sz w:val="24"/>
          <w:szCs w:val="24"/>
        </w:rPr>
      </w:pPr>
    </w:p>
    <w:p w14:paraId="6BACF360" w14:textId="77777777" w:rsidR="001D09F8" w:rsidRDefault="001D09F8">
      <w:pPr>
        <w:keepNext/>
      </w:pPr>
      <w:r>
        <w:rPr>
          <w:b/>
          <w:color w:val="auto"/>
          <w:sz w:val="24"/>
          <w:szCs w:val="24"/>
        </w:rPr>
        <w:t>Learner details, Signatures and Line manager verification</w:t>
      </w:r>
    </w:p>
    <w:p w14:paraId="65019219" w14:textId="77777777" w:rsidR="001D09F8" w:rsidRDefault="001D09F8">
      <w:pPr>
        <w:keepNext/>
        <w:jc w:val="center"/>
        <w:rPr>
          <w:b/>
          <w:sz w:val="24"/>
          <w:szCs w:val="24"/>
        </w:rPr>
      </w:pPr>
    </w:p>
    <w:p w14:paraId="084EBC67" w14:textId="77777777" w:rsidR="001D09F8" w:rsidRDefault="001D09F8">
      <w:pPr>
        <w:overflowPunct/>
        <w:autoSpaceDE/>
        <w:jc w:val="both"/>
        <w:textAlignment w:val="auto"/>
      </w:pPr>
      <w:r>
        <w:rPr>
          <w:b/>
          <w:color w:val="auto"/>
          <w:sz w:val="24"/>
          <w:szCs w:val="24"/>
        </w:rPr>
        <w:t>It is the learner’s responsibility to ensure that their university learner number is correctly inserted wherever requested within the portfolio</w:t>
      </w:r>
    </w:p>
    <w:p w14:paraId="4F9E5D6F" w14:textId="77777777" w:rsidR="001D09F8" w:rsidRDefault="001D09F8">
      <w:pPr>
        <w:keepNext/>
        <w:rPr>
          <w:b/>
          <w:color w:val="auto"/>
          <w:sz w:val="24"/>
          <w:szCs w:val="24"/>
        </w:rPr>
      </w:pPr>
    </w:p>
    <w:p w14:paraId="09735700" w14:textId="77777777" w:rsidR="001D09F8" w:rsidRDefault="001D09F8">
      <w:pPr>
        <w:ind w:right="180"/>
        <w:jc w:val="both"/>
      </w:pPr>
      <w:r>
        <w:rPr>
          <w:b/>
          <w:sz w:val="24"/>
          <w:szCs w:val="24"/>
        </w:rPr>
        <w:t xml:space="preserve">Learner Details </w:t>
      </w:r>
    </w:p>
    <w:p w14:paraId="28DD4F27" w14:textId="77777777" w:rsidR="001D09F8" w:rsidRDefault="001D09F8">
      <w:pPr>
        <w:ind w:right="180"/>
        <w:jc w:val="both"/>
      </w:pPr>
      <w:r>
        <w:rPr>
          <w:sz w:val="24"/>
          <w:szCs w:val="24"/>
        </w:rPr>
        <w:t xml:space="preserve">(NB it is essential that you inform your Workforce Development/Training Unit </w:t>
      </w:r>
      <w:r>
        <w:rPr>
          <w:b/>
          <w:sz w:val="24"/>
          <w:szCs w:val="24"/>
        </w:rPr>
        <w:t>and</w:t>
      </w:r>
      <w:r>
        <w:rPr>
          <w:sz w:val="24"/>
          <w:szCs w:val="24"/>
        </w:rPr>
        <w:t xml:space="preserve"> the University of Wales Trinity Saint David if your name or your address for correspondence changes).</w:t>
      </w:r>
    </w:p>
    <w:p w14:paraId="4D324ED4" w14:textId="77777777" w:rsidR="001D09F8" w:rsidRDefault="001D09F8">
      <w:pPr>
        <w:ind w:right="180"/>
        <w:jc w:val="both"/>
        <w:rPr>
          <w:b/>
          <w:sz w:val="24"/>
          <w:szCs w:val="24"/>
        </w:rPr>
      </w:pPr>
    </w:p>
    <w:p w14:paraId="1E06F5AE"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1. Name of Learner  </w:t>
      </w:r>
      <w:r>
        <w:rPr>
          <w:sz w:val="24"/>
          <w:szCs w:val="24"/>
        </w:rPr>
        <w:t>Rosie Jay</w:t>
      </w:r>
    </w:p>
    <w:p w14:paraId="0C0BE5D0"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3F7C089F"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2. Learner’s University Number: </w:t>
      </w:r>
      <w:r>
        <w:rPr>
          <w:sz w:val="24"/>
          <w:szCs w:val="24"/>
        </w:rPr>
        <w:t>1815034</w:t>
      </w:r>
    </w:p>
    <w:p w14:paraId="14638E1C"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A4F938D"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Address for Correspondence:</w:t>
      </w:r>
    </w:p>
    <w:p w14:paraId="69DC57B8"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1 Temple Close</w:t>
      </w:r>
    </w:p>
    <w:p w14:paraId="451E2355"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Craig Road</w:t>
      </w:r>
    </w:p>
    <w:p w14:paraId="303E4687"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Llandrindod Wells</w:t>
      </w:r>
    </w:p>
    <w:p w14:paraId="7000B4D6" w14:textId="7ECA238E"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Powys</w:t>
      </w:r>
      <w:r w:rsidR="009E1B14">
        <w:rPr>
          <w:sz w:val="24"/>
          <w:szCs w:val="24"/>
        </w:rPr>
        <w:t xml:space="preserve">, </w:t>
      </w:r>
      <w:r>
        <w:rPr>
          <w:sz w:val="24"/>
          <w:szCs w:val="24"/>
        </w:rPr>
        <w:t>LD1 5HS</w:t>
      </w:r>
    </w:p>
    <w:p w14:paraId="66266CBA"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6B26067E"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Telephone: </w:t>
      </w:r>
      <w:r>
        <w:rPr>
          <w:sz w:val="24"/>
          <w:szCs w:val="24"/>
        </w:rPr>
        <w:t>07803 483 299</w:t>
      </w:r>
    </w:p>
    <w:p w14:paraId="2CD3F155"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59DE1089"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E-mail: </w:t>
      </w:r>
      <w:r w:rsidR="00A5479C">
        <w:rPr>
          <w:sz w:val="24"/>
          <w:szCs w:val="24"/>
        </w:rPr>
        <w:t>dancingwarrior@mail.com</w:t>
      </w:r>
    </w:p>
    <w:p w14:paraId="372D3CA0"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5D7B8C55"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Date of Professional Qualification:  </w:t>
      </w:r>
      <w:r>
        <w:rPr>
          <w:sz w:val="24"/>
          <w:szCs w:val="24"/>
        </w:rPr>
        <w:t>29.07.16</w:t>
      </w:r>
    </w:p>
    <w:p w14:paraId="67C37A49"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51372174"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Date of registration with Social Care Wales: </w:t>
      </w:r>
      <w:r>
        <w:rPr>
          <w:sz w:val="24"/>
          <w:szCs w:val="24"/>
        </w:rPr>
        <w:t>29.07.16</w:t>
      </w:r>
    </w:p>
    <w:p w14:paraId="4B0B3E4D"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0961DDAD" w14:textId="77777777" w:rsidR="001D09F8" w:rsidRDefault="001D09F8">
      <w:pPr>
        <w:jc w:val="both"/>
        <w:rPr>
          <w:b/>
          <w:sz w:val="24"/>
          <w:szCs w:val="24"/>
        </w:rPr>
      </w:pPr>
    </w:p>
    <w:p w14:paraId="0A81F730" w14:textId="77777777" w:rsidR="001D09F8" w:rsidRDefault="001D09F8">
      <w:pPr>
        <w:jc w:val="both"/>
        <w:rPr>
          <w:b/>
          <w:sz w:val="24"/>
          <w:szCs w:val="24"/>
        </w:rPr>
      </w:pPr>
    </w:p>
    <w:p w14:paraId="36F4AEE6"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3. Name of Learner’s Agency: </w:t>
      </w:r>
      <w:r>
        <w:rPr>
          <w:sz w:val="24"/>
          <w:szCs w:val="24"/>
        </w:rPr>
        <w:t>Powys County Council</w:t>
      </w:r>
    </w:p>
    <w:p w14:paraId="63E68BD0"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1E8E97BC"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Agency Contact details: </w:t>
      </w:r>
    </w:p>
    <w:p w14:paraId="5F5FD3B9"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7A4A4488"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Name: </w:t>
      </w:r>
      <w:r>
        <w:rPr>
          <w:sz w:val="24"/>
          <w:szCs w:val="24"/>
        </w:rPr>
        <w:t>Adults Disability Team - South</w:t>
      </w:r>
    </w:p>
    <w:p w14:paraId="0E341DEE"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006CE525"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Address: </w:t>
      </w:r>
      <w:r>
        <w:rPr>
          <w:sz w:val="24"/>
          <w:szCs w:val="24"/>
        </w:rPr>
        <w:t>The Gwalia</w:t>
      </w:r>
    </w:p>
    <w:p w14:paraId="6C9F59F6"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sz w:val="24"/>
          <w:szCs w:val="24"/>
        </w:rPr>
        <w:tab/>
        <w:t xml:space="preserve">       Ithon Road</w:t>
      </w:r>
    </w:p>
    <w:p w14:paraId="384B21F0"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rFonts w:eastAsia="Arial"/>
          <w:sz w:val="24"/>
          <w:szCs w:val="24"/>
        </w:rPr>
        <w:t xml:space="preserve">                  </w:t>
      </w:r>
      <w:r>
        <w:rPr>
          <w:sz w:val="24"/>
          <w:szCs w:val="24"/>
        </w:rPr>
        <w:t>Llandrindod Wells</w:t>
      </w:r>
    </w:p>
    <w:p w14:paraId="02D0C3BD" w14:textId="5B2218F4" w:rsidR="001D09F8" w:rsidRDefault="001D09F8" w:rsidP="00FE0F02">
      <w:pPr>
        <w:pBdr>
          <w:top w:val="single" w:sz="6" w:space="1" w:color="000000"/>
          <w:left w:val="single" w:sz="6" w:space="1" w:color="000000"/>
          <w:bottom w:val="single" w:sz="4" w:space="1" w:color="auto"/>
          <w:right w:val="single" w:sz="6" w:space="1" w:color="000000"/>
        </w:pBdr>
        <w:jc w:val="both"/>
        <w:rPr>
          <w:sz w:val="24"/>
          <w:szCs w:val="24"/>
        </w:rPr>
      </w:pPr>
      <w:r>
        <w:rPr>
          <w:sz w:val="24"/>
          <w:szCs w:val="24"/>
        </w:rPr>
        <w:tab/>
        <w:t xml:space="preserve">       Pow</w:t>
      </w:r>
      <w:r w:rsidR="009E1B14">
        <w:rPr>
          <w:sz w:val="24"/>
          <w:szCs w:val="24"/>
        </w:rPr>
        <w:t>ys</w:t>
      </w:r>
      <w:r>
        <w:rPr>
          <w:rFonts w:eastAsia="Arial"/>
          <w:sz w:val="24"/>
          <w:szCs w:val="24"/>
        </w:rPr>
        <w:t xml:space="preserve">    </w:t>
      </w:r>
      <w:r>
        <w:rPr>
          <w:sz w:val="24"/>
          <w:szCs w:val="24"/>
        </w:rPr>
        <w:t>LD1 6AA</w:t>
      </w:r>
    </w:p>
    <w:p w14:paraId="00AD0F51" w14:textId="77777777" w:rsidR="009E1B14" w:rsidRDefault="009E1B14" w:rsidP="00FE0F02">
      <w:pPr>
        <w:pBdr>
          <w:top w:val="single" w:sz="6" w:space="1" w:color="000000"/>
          <w:left w:val="single" w:sz="6" w:space="1" w:color="000000"/>
          <w:bottom w:val="single" w:sz="4" w:space="1" w:color="auto"/>
          <w:right w:val="single" w:sz="6" w:space="1" w:color="000000"/>
        </w:pBdr>
        <w:jc w:val="both"/>
      </w:pPr>
    </w:p>
    <w:p w14:paraId="600D7622" w14:textId="63FEAD5A"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Telephone Number: </w:t>
      </w:r>
      <w:r>
        <w:rPr>
          <w:sz w:val="24"/>
          <w:szCs w:val="24"/>
        </w:rPr>
        <w:t>01597 826 299</w:t>
      </w:r>
    </w:p>
    <w:p w14:paraId="7F79F101"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041FC0D5"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E-Mail address:  </w:t>
      </w:r>
      <w:r>
        <w:rPr>
          <w:sz w:val="24"/>
          <w:szCs w:val="24"/>
        </w:rPr>
        <w:t>rosie.jay1@powys.gov.uk</w:t>
      </w:r>
    </w:p>
    <w:p w14:paraId="51355C75" w14:textId="77777777" w:rsidR="001D09F8" w:rsidRDefault="001D09F8">
      <w:pPr>
        <w:jc w:val="both"/>
        <w:rPr>
          <w:b/>
          <w:sz w:val="24"/>
          <w:szCs w:val="24"/>
        </w:rPr>
      </w:pPr>
    </w:p>
    <w:p w14:paraId="274A2764"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4. The evidence I have provided within this portfolio is in:</w:t>
      </w:r>
    </w:p>
    <w:p w14:paraId="62D5F0AE"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47F3CBF"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Welsh only </w:t>
      </w:r>
      <w:r>
        <w:rPr>
          <w:b/>
          <w:sz w:val="24"/>
          <w:szCs w:val="24"/>
        </w:rPr>
        <w:tab/>
      </w:r>
      <w:r>
        <w:rPr>
          <w:rFonts w:ascii="Wingdings" w:eastAsia="Wingdings" w:hAnsi="Wingdings" w:cs="Wingdings"/>
          <w:b/>
          <w:sz w:val="24"/>
          <w:szCs w:val="24"/>
        </w:rPr>
        <w:t></w:t>
      </w:r>
      <w:r>
        <w:rPr>
          <w:b/>
          <w:sz w:val="24"/>
          <w:szCs w:val="24"/>
        </w:rPr>
        <w:tab/>
        <w:t xml:space="preserve"> Welsh and English </w:t>
      </w:r>
      <w:r>
        <w:rPr>
          <w:rFonts w:ascii="Wingdings" w:eastAsia="Wingdings" w:hAnsi="Wingdings" w:cs="Wingdings"/>
          <w:b/>
          <w:sz w:val="24"/>
          <w:szCs w:val="24"/>
        </w:rPr>
        <w:t></w:t>
      </w:r>
      <w:r>
        <w:rPr>
          <w:b/>
          <w:sz w:val="24"/>
          <w:szCs w:val="24"/>
        </w:rPr>
        <w:tab/>
      </w:r>
      <w:r>
        <w:rPr>
          <w:b/>
          <w:sz w:val="24"/>
          <w:szCs w:val="24"/>
        </w:rPr>
        <w:tab/>
        <w:t xml:space="preserve">English only </w:t>
      </w:r>
      <w:r>
        <w:rPr>
          <w:rFonts w:ascii="Wingdings" w:eastAsia="Wingdings" w:hAnsi="Wingdings" w:cs="Wingdings"/>
          <w:b/>
          <w:sz w:val="24"/>
          <w:szCs w:val="24"/>
          <w:highlight w:val="black"/>
        </w:rPr>
        <w:t></w:t>
      </w:r>
    </w:p>
    <w:p w14:paraId="604A36B0" w14:textId="77777777" w:rsidR="001D09F8" w:rsidRDefault="001D09F8">
      <w:pPr>
        <w:jc w:val="both"/>
        <w:rPr>
          <w:b/>
          <w:sz w:val="24"/>
          <w:szCs w:val="24"/>
        </w:rPr>
      </w:pPr>
    </w:p>
    <w:p w14:paraId="7C2A7A9F" w14:textId="77777777" w:rsidR="001D09F8" w:rsidRDefault="001D09F8">
      <w:pPr>
        <w:jc w:val="both"/>
      </w:pPr>
      <w:r>
        <w:rPr>
          <w:b/>
          <w:sz w:val="24"/>
          <w:szCs w:val="24"/>
        </w:rPr>
        <w:t>Mentor’s details</w:t>
      </w:r>
    </w:p>
    <w:p w14:paraId="04AF1E66" w14:textId="77777777" w:rsidR="001D09F8" w:rsidRDefault="001D09F8">
      <w:pPr>
        <w:jc w:val="both"/>
        <w:rPr>
          <w:b/>
          <w:sz w:val="24"/>
          <w:szCs w:val="24"/>
        </w:rPr>
      </w:pPr>
    </w:p>
    <w:p w14:paraId="78514731"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5. Mentor’s details:</w:t>
      </w:r>
    </w:p>
    <w:p w14:paraId="6125228D"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68AB6FE2"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Name: </w:t>
      </w:r>
      <w:r>
        <w:rPr>
          <w:sz w:val="24"/>
          <w:szCs w:val="24"/>
        </w:rPr>
        <w:t>Haf Jones</w:t>
      </w:r>
    </w:p>
    <w:p w14:paraId="13F02A30"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3658C511" w14:textId="65FD49E6" w:rsidR="00705D9E" w:rsidRDefault="00705D9E" w:rsidP="00A33071">
      <w:pPr>
        <w:pBdr>
          <w:top w:val="single" w:sz="6" w:space="1" w:color="000000"/>
          <w:left w:val="single" w:sz="6" w:space="1" w:color="000000"/>
          <w:bottom w:val="single" w:sz="6" w:space="1" w:color="000000"/>
          <w:right w:val="single" w:sz="6" w:space="1" w:color="000000"/>
        </w:pBdr>
        <w:jc w:val="both"/>
        <w:rPr>
          <w:sz w:val="24"/>
          <w:szCs w:val="24"/>
        </w:rPr>
      </w:pPr>
      <w:r>
        <w:rPr>
          <w:b/>
          <w:sz w:val="24"/>
          <w:szCs w:val="24"/>
        </w:rPr>
        <w:t xml:space="preserve">Address: </w:t>
      </w:r>
      <w:r w:rsidR="00A33071">
        <w:rPr>
          <w:sz w:val="24"/>
          <w:szCs w:val="24"/>
        </w:rPr>
        <w:t>Park Offices,</w:t>
      </w:r>
    </w:p>
    <w:p w14:paraId="4108DEDC" w14:textId="3A876CCE" w:rsidR="00A33071" w:rsidRDefault="00A33071" w:rsidP="00A33071">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Park Street,</w:t>
      </w:r>
    </w:p>
    <w:p w14:paraId="7865EDA1" w14:textId="5BBC309D" w:rsidR="00A33071" w:rsidRDefault="00A33071" w:rsidP="00A33071">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Newtown,</w:t>
      </w:r>
    </w:p>
    <w:p w14:paraId="5DA1DB23" w14:textId="7681729D" w:rsidR="00A33071" w:rsidRDefault="00A33071" w:rsidP="00A33071">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Powys,</w:t>
      </w:r>
    </w:p>
    <w:p w14:paraId="5F16F7E8" w14:textId="45DD04F0" w:rsidR="00A33071" w:rsidRDefault="00A33071" w:rsidP="00A33071">
      <w:pPr>
        <w:pBdr>
          <w:top w:val="single" w:sz="6" w:space="1" w:color="000000"/>
          <w:left w:val="single" w:sz="6" w:space="1" w:color="000000"/>
          <w:bottom w:val="single" w:sz="6" w:space="1" w:color="000000"/>
          <w:right w:val="single" w:sz="6" w:space="1" w:color="000000"/>
        </w:pBdr>
        <w:jc w:val="both"/>
      </w:pPr>
      <w:r>
        <w:rPr>
          <w:sz w:val="24"/>
          <w:szCs w:val="24"/>
        </w:rPr>
        <w:t>SY16 2PL</w:t>
      </w:r>
    </w:p>
    <w:p w14:paraId="068CE20A"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65C84A56"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Telephone Number: </w:t>
      </w:r>
      <w:r>
        <w:rPr>
          <w:sz w:val="24"/>
          <w:szCs w:val="24"/>
        </w:rPr>
        <w:t>01686 617717</w:t>
      </w:r>
    </w:p>
    <w:p w14:paraId="4FD8A1A1"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44BD75E7"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E-Mail address: </w:t>
      </w:r>
      <w:r>
        <w:rPr>
          <w:sz w:val="24"/>
          <w:szCs w:val="24"/>
        </w:rPr>
        <w:t>elliw.haf.jones@powys.gov.uk</w:t>
      </w:r>
    </w:p>
    <w:p w14:paraId="336105A5"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2C2265E8"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i/>
          <w:sz w:val="24"/>
          <w:szCs w:val="24"/>
        </w:rPr>
      </w:pPr>
    </w:p>
    <w:p w14:paraId="3EAC3C63" w14:textId="0A313F0A" w:rsidR="00705D9E" w:rsidRDefault="00705D9E" w:rsidP="00705D9E">
      <w:pPr>
        <w:jc w:val="both"/>
        <w:rPr>
          <w:b/>
          <w:i/>
          <w:sz w:val="24"/>
          <w:szCs w:val="24"/>
        </w:rPr>
      </w:pPr>
    </w:p>
    <w:p w14:paraId="1E4C2758" w14:textId="77777777" w:rsidR="009E1B14" w:rsidRDefault="009E1B14" w:rsidP="00705D9E">
      <w:pPr>
        <w:jc w:val="both"/>
        <w:rPr>
          <w:b/>
          <w:i/>
          <w:sz w:val="24"/>
          <w:szCs w:val="24"/>
        </w:rPr>
      </w:pPr>
    </w:p>
    <w:tbl>
      <w:tblPr>
        <w:tblW w:w="0" w:type="auto"/>
        <w:tblInd w:w="-20" w:type="dxa"/>
        <w:tblLayout w:type="fixed"/>
        <w:tblLook w:val="0000" w:firstRow="0" w:lastRow="0" w:firstColumn="0" w:lastColumn="0" w:noHBand="0" w:noVBand="0"/>
      </w:tblPr>
      <w:tblGrid>
        <w:gridCol w:w="10318"/>
      </w:tblGrid>
      <w:tr w:rsidR="00705D9E" w14:paraId="4F011382" w14:textId="77777777" w:rsidTr="00A92B42">
        <w:tc>
          <w:tcPr>
            <w:tcW w:w="10318" w:type="dxa"/>
            <w:tcBorders>
              <w:top w:val="single" w:sz="4" w:space="0" w:color="000000"/>
              <w:left w:val="single" w:sz="4" w:space="0" w:color="000000"/>
              <w:bottom w:val="single" w:sz="4" w:space="0" w:color="000000"/>
              <w:right w:val="single" w:sz="4" w:space="0" w:color="000000"/>
            </w:tcBorders>
            <w:shd w:val="clear" w:color="auto" w:fill="auto"/>
          </w:tcPr>
          <w:p w14:paraId="70958A43" w14:textId="77777777" w:rsidR="00705D9E" w:rsidRDefault="00705D9E" w:rsidP="00A92B42">
            <w:pPr>
              <w:jc w:val="both"/>
            </w:pPr>
            <w:r>
              <w:rPr>
                <w:b/>
                <w:sz w:val="24"/>
                <w:szCs w:val="24"/>
              </w:rPr>
              <w:t xml:space="preserve">6. Observer details </w:t>
            </w:r>
          </w:p>
          <w:p w14:paraId="33E6268D" w14:textId="77777777" w:rsidR="00705D9E" w:rsidRDefault="00705D9E" w:rsidP="00A92B42">
            <w:pPr>
              <w:jc w:val="both"/>
              <w:rPr>
                <w:b/>
                <w:sz w:val="24"/>
                <w:szCs w:val="24"/>
              </w:rPr>
            </w:pPr>
          </w:p>
          <w:p w14:paraId="1F61AC97" w14:textId="56AA9A74" w:rsidR="00705D9E" w:rsidRPr="009E1B14" w:rsidRDefault="00705D9E" w:rsidP="00A92B42">
            <w:pPr>
              <w:jc w:val="both"/>
            </w:pPr>
            <w:r>
              <w:rPr>
                <w:b/>
                <w:sz w:val="24"/>
                <w:szCs w:val="24"/>
              </w:rPr>
              <w:t xml:space="preserve">Name: </w:t>
            </w:r>
            <w:r w:rsidR="009E1B14">
              <w:rPr>
                <w:sz w:val="24"/>
                <w:szCs w:val="24"/>
              </w:rPr>
              <w:t>Sarah Davies</w:t>
            </w:r>
          </w:p>
          <w:p w14:paraId="0126EDA2" w14:textId="77777777" w:rsidR="00705D9E" w:rsidRDefault="00705D9E" w:rsidP="00A92B42">
            <w:pPr>
              <w:jc w:val="both"/>
              <w:rPr>
                <w:b/>
                <w:sz w:val="24"/>
                <w:szCs w:val="24"/>
              </w:rPr>
            </w:pPr>
          </w:p>
          <w:p w14:paraId="4D770BFC" w14:textId="3C2AA84A" w:rsidR="00705D9E" w:rsidRPr="009E1B14" w:rsidRDefault="00705D9E" w:rsidP="00A92B42">
            <w:pPr>
              <w:jc w:val="both"/>
            </w:pPr>
            <w:r>
              <w:rPr>
                <w:b/>
                <w:sz w:val="24"/>
                <w:szCs w:val="24"/>
              </w:rPr>
              <w:t xml:space="preserve">Work Address: </w:t>
            </w:r>
            <w:r w:rsidR="009E1B14">
              <w:rPr>
                <w:sz w:val="24"/>
                <w:szCs w:val="24"/>
              </w:rPr>
              <w:t>The Gwalia, Ithon Road, Llandrindod Wells, Powys, LD1 6AA</w:t>
            </w:r>
          </w:p>
          <w:p w14:paraId="6B139BDC" w14:textId="77777777" w:rsidR="00705D9E" w:rsidRDefault="00705D9E" w:rsidP="00A92B42">
            <w:pPr>
              <w:jc w:val="both"/>
              <w:rPr>
                <w:b/>
                <w:sz w:val="24"/>
                <w:szCs w:val="24"/>
              </w:rPr>
            </w:pPr>
          </w:p>
          <w:p w14:paraId="6A4F4001" w14:textId="608B42B1" w:rsidR="00705D9E" w:rsidRDefault="00705D9E" w:rsidP="00A92B42">
            <w:pPr>
              <w:jc w:val="both"/>
            </w:pPr>
            <w:r>
              <w:rPr>
                <w:b/>
                <w:sz w:val="24"/>
                <w:szCs w:val="24"/>
              </w:rPr>
              <w:t>Professional Qualification and date of qualification:</w:t>
            </w:r>
            <w:r w:rsidR="00D45023">
              <w:rPr>
                <w:b/>
                <w:sz w:val="24"/>
                <w:szCs w:val="24"/>
              </w:rPr>
              <w:t xml:space="preserve"> </w:t>
            </w:r>
            <w:r w:rsidR="00D45023" w:rsidRPr="00D45023">
              <w:rPr>
                <w:sz w:val="24"/>
                <w:szCs w:val="24"/>
              </w:rPr>
              <w:t>15.03.2010</w:t>
            </w:r>
          </w:p>
          <w:p w14:paraId="7D575494" w14:textId="77777777" w:rsidR="00705D9E" w:rsidRDefault="00705D9E" w:rsidP="00A92B42">
            <w:pPr>
              <w:jc w:val="both"/>
              <w:rPr>
                <w:b/>
                <w:sz w:val="24"/>
                <w:szCs w:val="24"/>
              </w:rPr>
            </w:pPr>
          </w:p>
          <w:p w14:paraId="1A54B963" w14:textId="7CCABAA5" w:rsidR="00705D9E" w:rsidRDefault="00705D9E" w:rsidP="00A92B42">
            <w:pPr>
              <w:jc w:val="both"/>
              <w:rPr>
                <w:sz w:val="24"/>
                <w:szCs w:val="24"/>
              </w:rPr>
            </w:pPr>
            <w:r>
              <w:rPr>
                <w:b/>
                <w:sz w:val="24"/>
                <w:szCs w:val="24"/>
              </w:rPr>
              <w:t>Email and telephone number:</w:t>
            </w:r>
            <w:r w:rsidR="00D45023">
              <w:rPr>
                <w:b/>
                <w:sz w:val="24"/>
                <w:szCs w:val="24"/>
              </w:rPr>
              <w:t xml:space="preserve"> </w:t>
            </w:r>
            <w:r w:rsidR="009708C8" w:rsidRPr="009708C8">
              <w:rPr>
                <w:sz w:val="24"/>
                <w:szCs w:val="24"/>
              </w:rPr>
              <w:t>sarah.j.davies@powys.gov.uk</w:t>
            </w:r>
          </w:p>
          <w:p w14:paraId="7A42E626" w14:textId="77777777" w:rsidR="009708C8" w:rsidRPr="00D45023" w:rsidRDefault="009708C8" w:rsidP="00A92B42">
            <w:pPr>
              <w:jc w:val="both"/>
            </w:pPr>
          </w:p>
          <w:p w14:paraId="3F58DC1D" w14:textId="18380E51" w:rsidR="00705D9E" w:rsidRPr="009708C8" w:rsidRDefault="009708C8" w:rsidP="00A92B42">
            <w:pPr>
              <w:jc w:val="both"/>
              <w:rPr>
                <w:sz w:val="24"/>
                <w:szCs w:val="24"/>
              </w:rPr>
            </w:pPr>
            <w:r>
              <w:rPr>
                <w:b/>
                <w:sz w:val="24"/>
                <w:szCs w:val="24"/>
              </w:rPr>
              <w:t xml:space="preserve">                                                    </w:t>
            </w:r>
            <w:r w:rsidRPr="009708C8">
              <w:rPr>
                <w:sz w:val="24"/>
                <w:szCs w:val="24"/>
              </w:rPr>
              <w:t>01597 827180</w:t>
            </w:r>
          </w:p>
        </w:tc>
      </w:tr>
    </w:tbl>
    <w:p w14:paraId="77564D4C" w14:textId="77777777" w:rsidR="00705D9E" w:rsidRDefault="00705D9E" w:rsidP="00705D9E">
      <w:pPr>
        <w:keepNext/>
        <w:jc w:val="both"/>
        <w:rPr>
          <w:b/>
          <w:sz w:val="24"/>
          <w:szCs w:val="24"/>
        </w:rPr>
      </w:pPr>
    </w:p>
    <w:p w14:paraId="44E04C1A" w14:textId="77777777" w:rsidR="00705D9E" w:rsidRDefault="00705D9E" w:rsidP="00705D9E">
      <w:pPr>
        <w:keepNext/>
        <w:jc w:val="both"/>
        <w:rPr>
          <w:b/>
          <w:sz w:val="24"/>
          <w:szCs w:val="24"/>
        </w:rPr>
      </w:pPr>
    </w:p>
    <w:p w14:paraId="6E541C19" w14:textId="77777777" w:rsidR="001D09F8" w:rsidRDefault="001D09F8">
      <w:pPr>
        <w:keepNext/>
        <w:jc w:val="both"/>
        <w:rPr>
          <w:b/>
          <w:sz w:val="24"/>
          <w:szCs w:val="24"/>
        </w:rPr>
      </w:pPr>
    </w:p>
    <w:p w14:paraId="0C2901CA" w14:textId="145822CA" w:rsidR="001D09F8" w:rsidRDefault="003C2EA9">
      <w:pPr>
        <w:keepNext/>
        <w:pageBreakBefore/>
        <w:jc w:val="both"/>
      </w:pPr>
      <w:r>
        <w:rPr>
          <w:b/>
          <w:sz w:val="24"/>
          <w:szCs w:val="24"/>
        </w:rPr>
        <w:lastRenderedPageBreak/>
        <w:t>S</w:t>
      </w:r>
      <w:r w:rsidR="001D09F8">
        <w:rPr>
          <w:b/>
          <w:sz w:val="24"/>
          <w:szCs w:val="24"/>
        </w:rPr>
        <w:t>ignatures and Line Manager Verification</w:t>
      </w:r>
    </w:p>
    <w:p w14:paraId="1C366885" w14:textId="77777777" w:rsidR="001D09F8" w:rsidRDefault="001D09F8">
      <w:pPr>
        <w:keepNext/>
        <w:jc w:val="both"/>
        <w:rPr>
          <w:b/>
          <w:sz w:val="24"/>
          <w:szCs w:val="24"/>
        </w:rPr>
      </w:pPr>
    </w:p>
    <w:p w14:paraId="6E546A64"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37826162"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CONFIDENTIALITY and PLAGIARISM – to be completed by the learner</w:t>
      </w:r>
    </w:p>
    <w:p w14:paraId="1FDECB8A"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13325EE"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All information provided in this portfolio complies with guidance on confidentiality.  I confirm that all work apart from comments by others (e.g. mentor,</w:t>
      </w:r>
      <w:r>
        <w:rPr>
          <w:b/>
          <w:sz w:val="24"/>
          <w:szCs w:val="24"/>
        </w:rPr>
        <w:t xml:space="preserve"> </w:t>
      </w:r>
      <w:r>
        <w:rPr>
          <w:sz w:val="24"/>
          <w:szCs w:val="24"/>
        </w:rPr>
        <w:t xml:space="preserve">an individual using services, their family or carers) is all my original work and has not been copied. I understand that plagiarism is taken very seriously by the University and the programme.   </w:t>
      </w:r>
    </w:p>
    <w:p w14:paraId="6242E929"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3BF7B199" w14:textId="6F5366EB"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Signed:  _ </w:t>
      </w:r>
      <w:r w:rsidR="008A5B85">
        <w:rPr>
          <w:noProof/>
          <w:lang w:eastAsia="en-GB"/>
        </w:rPr>
        <w:drawing>
          <wp:inline distT="0" distB="0" distL="0" distR="0" wp14:anchorId="6DA0384F" wp14:editId="369D211E">
            <wp:extent cx="1343025" cy="685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43025" cy="685800"/>
                    </a:xfrm>
                    <a:prstGeom prst="rect">
                      <a:avLst/>
                    </a:prstGeom>
                  </pic:spPr>
                </pic:pic>
              </a:graphicData>
            </a:graphic>
          </wp:inline>
        </w:drawing>
      </w:r>
      <w:r>
        <w:rPr>
          <w:sz w:val="24"/>
          <w:szCs w:val="24"/>
        </w:rPr>
        <w:t>_ _ _ _ _ _  (Learner)</w:t>
      </w:r>
    </w:p>
    <w:p w14:paraId="2864FD0C"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454C6D42" w14:textId="73B46353"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Date: _ _ _ </w:t>
      </w:r>
      <w:r w:rsidR="008A5B85">
        <w:rPr>
          <w:sz w:val="24"/>
          <w:szCs w:val="24"/>
        </w:rPr>
        <w:t>11.01.2021</w:t>
      </w:r>
    </w:p>
    <w:p w14:paraId="200843C9"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781D4271" w14:textId="77777777" w:rsidR="001D09F8" w:rsidRDefault="001D09F8">
      <w:pPr>
        <w:ind w:right="180"/>
        <w:jc w:val="both"/>
        <w:rPr>
          <w:b/>
          <w:sz w:val="24"/>
          <w:szCs w:val="24"/>
        </w:rPr>
      </w:pPr>
    </w:p>
    <w:p w14:paraId="158AF3BF" w14:textId="77777777" w:rsidR="001D09F8" w:rsidRDefault="001D09F8">
      <w:pPr>
        <w:ind w:right="180"/>
        <w:jc w:val="both"/>
        <w:rPr>
          <w:b/>
          <w:sz w:val="24"/>
          <w:szCs w:val="24"/>
        </w:rPr>
      </w:pPr>
    </w:p>
    <w:p w14:paraId="0EB5A242"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691E7678" w14:textId="77777777" w:rsidR="001D09F8" w:rsidRDefault="001D09F8">
      <w:pPr>
        <w:pBdr>
          <w:top w:val="single" w:sz="6" w:space="1" w:color="000000"/>
          <w:left w:val="single" w:sz="6" w:space="1" w:color="000000"/>
          <w:bottom w:val="single" w:sz="6" w:space="1" w:color="000000"/>
          <w:right w:val="single" w:sz="6" w:space="1" w:color="000000"/>
        </w:pBdr>
        <w:jc w:val="both"/>
      </w:pPr>
      <w:r>
        <w:rPr>
          <w:rFonts w:eastAsia="Arial"/>
          <w:b/>
          <w:sz w:val="24"/>
          <w:szCs w:val="24"/>
        </w:rPr>
        <w:t xml:space="preserve"> </w:t>
      </w:r>
      <w:r>
        <w:rPr>
          <w:b/>
          <w:sz w:val="24"/>
          <w:szCs w:val="24"/>
        </w:rPr>
        <w:t>Feedback and comments from an individual using services, their family or carers  (Section 3} - to be completed by the Observer</w:t>
      </w:r>
    </w:p>
    <w:p w14:paraId="50B3D826"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1E77FBA1"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I confirm that I am a registered social worker with knowledge of the learner’s area of practice and that the observation summary and the comments from the </w:t>
      </w:r>
      <w:r>
        <w:rPr>
          <w:color w:val="auto"/>
          <w:sz w:val="24"/>
          <w:szCs w:val="24"/>
        </w:rPr>
        <w:t xml:space="preserve">individual using services, their family or carers </w:t>
      </w:r>
      <w:r>
        <w:rPr>
          <w:sz w:val="24"/>
          <w:szCs w:val="24"/>
        </w:rPr>
        <w:t>and/or carers above are about the same piece of practice that I observed on the date given.</w:t>
      </w:r>
    </w:p>
    <w:p w14:paraId="7BFD1073"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366CF820"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0D77B048" w14:textId="6E50E225"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Signed: ._ _ _ _ </w:t>
      </w:r>
      <w:r w:rsidR="007C10B6">
        <w:rPr>
          <w:sz w:val="24"/>
          <w:szCs w:val="24"/>
        </w:rPr>
        <w:t>Sarah Davies</w:t>
      </w:r>
      <w:r>
        <w:rPr>
          <w:sz w:val="24"/>
          <w:szCs w:val="24"/>
        </w:rPr>
        <w:t xml:space="preserve"> _ _ _ _ _ _ _ _ _ _ _ _  (Observer)</w:t>
      </w:r>
    </w:p>
    <w:p w14:paraId="43B266AA"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2E195D8D" w14:textId="6FE26AAB"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Date: _ _ _ _ _ </w:t>
      </w:r>
      <w:r w:rsidR="007C10B6">
        <w:rPr>
          <w:sz w:val="24"/>
          <w:szCs w:val="24"/>
        </w:rPr>
        <w:t>31.01.2019</w:t>
      </w:r>
      <w:r>
        <w:rPr>
          <w:sz w:val="24"/>
          <w:szCs w:val="24"/>
        </w:rPr>
        <w:t xml:space="preserve"> _ _ _ _ _ _ _ _ </w:t>
      </w:r>
    </w:p>
    <w:p w14:paraId="1E26C33D"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501CCCE8" w14:textId="77777777" w:rsidR="001D09F8" w:rsidRDefault="001D09F8">
      <w:pPr>
        <w:ind w:right="180"/>
        <w:jc w:val="both"/>
        <w:rPr>
          <w:b/>
          <w:sz w:val="24"/>
          <w:szCs w:val="24"/>
        </w:rPr>
      </w:pPr>
    </w:p>
    <w:p w14:paraId="7BEDC0A3" w14:textId="7A7B83C6" w:rsidR="001D09F8" w:rsidRDefault="001D09F8">
      <w:pPr>
        <w:ind w:right="180"/>
        <w:jc w:val="both"/>
        <w:rPr>
          <w:b/>
          <w:sz w:val="24"/>
          <w:szCs w:val="24"/>
        </w:rPr>
      </w:pPr>
    </w:p>
    <w:p w14:paraId="6F7B46BA" w14:textId="67553AE3" w:rsidR="00EE1A45" w:rsidRDefault="00EE1A45">
      <w:pPr>
        <w:ind w:right="180"/>
        <w:jc w:val="both"/>
        <w:rPr>
          <w:b/>
          <w:sz w:val="24"/>
          <w:szCs w:val="24"/>
        </w:rPr>
      </w:pPr>
    </w:p>
    <w:p w14:paraId="4BC11744" w14:textId="49A66EC2" w:rsidR="00EE1A45" w:rsidRDefault="00EE1A45">
      <w:pPr>
        <w:ind w:right="180"/>
        <w:jc w:val="both"/>
        <w:rPr>
          <w:b/>
          <w:sz w:val="24"/>
          <w:szCs w:val="24"/>
        </w:rPr>
      </w:pPr>
    </w:p>
    <w:p w14:paraId="10F3E744" w14:textId="77FBC68F" w:rsidR="00EE1A45" w:rsidRDefault="00EE1A45">
      <w:pPr>
        <w:ind w:right="180"/>
        <w:jc w:val="both"/>
        <w:rPr>
          <w:b/>
          <w:sz w:val="24"/>
          <w:szCs w:val="24"/>
        </w:rPr>
      </w:pPr>
    </w:p>
    <w:p w14:paraId="10FD5842" w14:textId="622F9CA3" w:rsidR="00EE1A45" w:rsidRDefault="00EE1A45">
      <w:pPr>
        <w:ind w:right="180"/>
        <w:jc w:val="both"/>
        <w:rPr>
          <w:b/>
          <w:sz w:val="24"/>
          <w:szCs w:val="24"/>
        </w:rPr>
      </w:pPr>
    </w:p>
    <w:p w14:paraId="5799100D" w14:textId="26099FB6" w:rsidR="00EE1A45" w:rsidRDefault="00EE1A45">
      <w:pPr>
        <w:ind w:right="180"/>
        <w:jc w:val="both"/>
        <w:rPr>
          <w:b/>
          <w:sz w:val="24"/>
          <w:szCs w:val="24"/>
        </w:rPr>
      </w:pPr>
    </w:p>
    <w:p w14:paraId="5A40CC8D" w14:textId="02F42959" w:rsidR="00EE1A45" w:rsidRDefault="00EE1A45">
      <w:pPr>
        <w:ind w:right="180"/>
        <w:jc w:val="both"/>
        <w:rPr>
          <w:b/>
          <w:sz w:val="24"/>
          <w:szCs w:val="24"/>
        </w:rPr>
      </w:pPr>
    </w:p>
    <w:p w14:paraId="6BE2F2ED" w14:textId="7C8E65C2" w:rsidR="00EE1A45" w:rsidRDefault="00EE1A45">
      <w:pPr>
        <w:ind w:right="180"/>
        <w:jc w:val="both"/>
        <w:rPr>
          <w:b/>
          <w:sz w:val="24"/>
          <w:szCs w:val="24"/>
        </w:rPr>
      </w:pPr>
    </w:p>
    <w:p w14:paraId="7DE2B763" w14:textId="7DA2512A" w:rsidR="00EE1A45" w:rsidRDefault="00EE1A45">
      <w:pPr>
        <w:ind w:right="180"/>
        <w:jc w:val="both"/>
        <w:rPr>
          <w:b/>
          <w:sz w:val="24"/>
          <w:szCs w:val="24"/>
        </w:rPr>
      </w:pPr>
    </w:p>
    <w:p w14:paraId="5710B05E" w14:textId="364AE695" w:rsidR="00EE1A45" w:rsidRDefault="00EE1A45">
      <w:pPr>
        <w:ind w:right="180"/>
        <w:jc w:val="both"/>
        <w:rPr>
          <w:b/>
          <w:sz w:val="24"/>
          <w:szCs w:val="24"/>
        </w:rPr>
      </w:pPr>
    </w:p>
    <w:p w14:paraId="727CB333" w14:textId="34F399E6" w:rsidR="00EE1A45" w:rsidRDefault="00EE1A45">
      <w:pPr>
        <w:ind w:right="180"/>
        <w:jc w:val="both"/>
        <w:rPr>
          <w:b/>
          <w:sz w:val="24"/>
          <w:szCs w:val="24"/>
        </w:rPr>
      </w:pPr>
    </w:p>
    <w:p w14:paraId="0063D577" w14:textId="1100DF98" w:rsidR="00EE1A45" w:rsidRDefault="00EE1A45">
      <w:pPr>
        <w:ind w:right="180"/>
        <w:jc w:val="both"/>
        <w:rPr>
          <w:b/>
          <w:sz w:val="24"/>
          <w:szCs w:val="24"/>
        </w:rPr>
      </w:pPr>
    </w:p>
    <w:p w14:paraId="698E87E2" w14:textId="1BFFE41E" w:rsidR="00EE1A45" w:rsidRDefault="00EE1A45">
      <w:pPr>
        <w:ind w:right="180"/>
        <w:jc w:val="both"/>
        <w:rPr>
          <w:b/>
          <w:sz w:val="24"/>
          <w:szCs w:val="24"/>
        </w:rPr>
      </w:pPr>
    </w:p>
    <w:p w14:paraId="42DF17FC" w14:textId="03A7E429" w:rsidR="00EE1A45" w:rsidRDefault="00EE1A45">
      <w:pPr>
        <w:ind w:right="180"/>
        <w:jc w:val="both"/>
        <w:rPr>
          <w:b/>
          <w:sz w:val="24"/>
          <w:szCs w:val="24"/>
        </w:rPr>
      </w:pPr>
    </w:p>
    <w:p w14:paraId="5AE8A28E" w14:textId="29B0FB20" w:rsidR="00EE1A45" w:rsidRDefault="00EE1A45">
      <w:pPr>
        <w:ind w:right="180"/>
        <w:jc w:val="both"/>
        <w:rPr>
          <w:b/>
          <w:sz w:val="24"/>
          <w:szCs w:val="24"/>
        </w:rPr>
      </w:pPr>
    </w:p>
    <w:p w14:paraId="059ED6CA" w14:textId="39A2C6E5" w:rsidR="00EE1A45" w:rsidRDefault="00EE1A45">
      <w:pPr>
        <w:ind w:right="180"/>
        <w:jc w:val="both"/>
        <w:rPr>
          <w:b/>
          <w:sz w:val="24"/>
          <w:szCs w:val="24"/>
        </w:rPr>
      </w:pPr>
    </w:p>
    <w:p w14:paraId="6B041DAE" w14:textId="77777777" w:rsidR="001D09F8" w:rsidRDefault="001D09F8">
      <w:pPr>
        <w:ind w:right="180"/>
        <w:jc w:val="both"/>
      </w:pPr>
      <w:r>
        <w:rPr>
          <w:rFonts w:eastAsia="Arial"/>
          <w:b/>
          <w:sz w:val="24"/>
          <w:szCs w:val="24"/>
        </w:rPr>
        <w:t xml:space="preserve"> </w:t>
      </w:r>
      <w:r>
        <w:rPr>
          <w:b/>
          <w:sz w:val="24"/>
          <w:szCs w:val="24"/>
        </w:rPr>
        <w:t>Line manager verification</w:t>
      </w:r>
    </w:p>
    <w:p w14:paraId="17F38EC7" w14:textId="77777777" w:rsidR="001D09F8" w:rsidRDefault="001D09F8">
      <w:pPr>
        <w:keepNext/>
        <w:spacing w:before="240" w:after="60"/>
        <w:jc w:val="both"/>
      </w:pPr>
      <w:r>
        <w:rPr>
          <w:i/>
          <w:sz w:val="24"/>
          <w:szCs w:val="24"/>
        </w:rPr>
        <w:t xml:space="preserve">Guidance:  This section must be completed and signed by </w:t>
      </w:r>
      <w:r>
        <w:rPr>
          <w:color w:val="auto"/>
          <w:sz w:val="24"/>
          <w:szCs w:val="24"/>
        </w:rPr>
        <w:t xml:space="preserve">the learner’s line manager or senior practitioner. He/she should be a registered social worker who is familiar with </w:t>
      </w:r>
      <w:r w:rsidR="001B5B8C">
        <w:rPr>
          <w:color w:val="auto"/>
          <w:sz w:val="24"/>
          <w:szCs w:val="24"/>
        </w:rPr>
        <w:t>Safeguarding</w:t>
      </w:r>
      <w:r>
        <w:rPr>
          <w:color w:val="auto"/>
          <w:sz w:val="24"/>
          <w:szCs w:val="24"/>
        </w:rPr>
        <w:t xml:space="preserve"> work, can verify that the learner has been involved with the case evidenced in section 4 of the portfolio, and has also met all other required criteria listed.  </w:t>
      </w:r>
    </w:p>
    <w:p w14:paraId="75B937CA" w14:textId="77777777" w:rsidR="001D09F8" w:rsidRDefault="001D09F8">
      <w:pPr>
        <w:overflowPunct/>
        <w:autoSpaceDE/>
        <w:jc w:val="both"/>
        <w:textAlignment w:val="auto"/>
        <w:rPr>
          <w:color w:val="auto"/>
          <w:sz w:val="24"/>
          <w:szCs w:val="24"/>
        </w:rPr>
      </w:pPr>
    </w:p>
    <w:p w14:paraId="5D9E35DE" w14:textId="77777777" w:rsidR="001D09F8" w:rsidRDefault="001D09F8">
      <w:pPr>
        <w:overflowPunct/>
        <w:autoSpaceDE/>
        <w:jc w:val="both"/>
        <w:textAlignment w:val="auto"/>
      </w:pPr>
      <w:r>
        <w:rPr>
          <w:color w:val="auto"/>
          <w:sz w:val="24"/>
          <w:szCs w:val="24"/>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14:paraId="19857EA9" w14:textId="77777777" w:rsidR="001D09F8" w:rsidRDefault="001D09F8">
      <w:pPr>
        <w:overflowPunct/>
        <w:autoSpaceDE/>
        <w:jc w:val="both"/>
        <w:textAlignment w:val="auto"/>
        <w:rPr>
          <w:color w:val="auto"/>
          <w:sz w:val="24"/>
          <w:szCs w:val="24"/>
        </w:rPr>
      </w:pPr>
    </w:p>
    <w:p w14:paraId="3158DA49" w14:textId="77777777" w:rsidR="001D09F8" w:rsidRDefault="001D09F8">
      <w:pPr>
        <w:numPr>
          <w:ilvl w:val="0"/>
          <w:numId w:val="2"/>
        </w:numPr>
        <w:overflowPunct/>
        <w:autoSpaceDE/>
        <w:jc w:val="both"/>
        <w:textAlignment w:val="auto"/>
      </w:pPr>
      <w:r>
        <w:rPr>
          <w:color w:val="auto"/>
          <w:sz w:val="24"/>
          <w:szCs w:val="24"/>
        </w:rPr>
        <w:t xml:space="preserve">level of supervision and mentoring support received by the learner </w:t>
      </w:r>
    </w:p>
    <w:p w14:paraId="38BAE189" w14:textId="77777777" w:rsidR="001D09F8" w:rsidRDefault="001D09F8">
      <w:pPr>
        <w:numPr>
          <w:ilvl w:val="0"/>
          <w:numId w:val="2"/>
        </w:numPr>
        <w:overflowPunct/>
        <w:autoSpaceDE/>
        <w:jc w:val="both"/>
        <w:textAlignment w:val="auto"/>
      </w:pPr>
      <w:r>
        <w:rPr>
          <w:color w:val="auto"/>
          <w:sz w:val="24"/>
          <w:szCs w:val="24"/>
        </w:rPr>
        <w:t xml:space="preserve">learning and development undertaken </w:t>
      </w:r>
    </w:p>
    <w:p w14:paraId="746B1564" w14:textId="77777777" w:rsidR="001D09F8" w:rsidRDefault="001D09F8">
      <w:pPr>
        <w:numPr>
          <w:ilvl w:val="0"/>
          <w:numId w:val="2"/>
        </w:numPr>
        <w:overflowPunct/>
        <w:autoSpaceDE/>
        <w:jc w:val="both"/>
        <w:textAlignment w:val="auto"/>
      </w:pPr>
      <w:r>
        <w:rPr>
          <w:color w:val="auto"/>
          <w:sz w:val="24"/>
          <w:szCs w:val="24"/>
        </w:rPr>
        <w:t xml:space="preserve">reading and personal research undertaken </w:t>
      </w:r>
    </w:p>
    <w:p w14:paraId="4B208840" w14:textId="77777777" w:rsidR="001D09F8" w:rsidRDefault="001D09F8">
      <w:pPr>
        <w:numPr>
          <w:ilvl w:val="0"/>
          <w:numId w:val="2"/>
        </w:numPr>
        <w:overflowPunct/>
        <w:autoSpaceDE/>
        <w:jc w:val="both"/>
        <w:textAlignment w:val="auto"/>
      </w:pPr>
      <w:r>
        <w:rPr>
          <w:color w:val="auto"/>
          <w:sz w:val="24"/>
          <w:szCs w:val="24"/>
        </w:rPr>
        <w:t xml:space="preserve">level of knowledge and skills demonstrated </w:t>
      </w:r>
    </w:p>
    <w:p w14:paraId="3A17E0E2" w14:textId="77777777" w:rsidR="001D09F8" w:rsidRDefault="001D09F8">
      <w:pPr>
        <w:numPr>
          <w:ilvl w:val="0"/>
          <w:numId w:val="2"/>
        </w:numPr>
        <w:overflowPunct/>
        <w:autoSpaceDE/>
        <w:jc w:val="both"/>
        <w:textAlignment w:val="auto"/>
      </w:pPr>
      <w:r>
        <w:rPr>
          <w:color w:val="auto"/>
          <w:sz w:val="24"/>
          <w:szCs w:val="24"/>
        </w:rPr>
        <w:t xml:space="preserve">understanding shown of the Code of Practice and National Occupational Standards </w:t>
      </w:r>
    </w:p>
    <w:p w14:paraId="411B0B94" w14:textId="77777777" w:rsidR="001D09F8" w:rsidRDefault="001D09F8">
      <w:pPr>
        <w:numPr>
          <w:ilvl w:val="0"/>
          <w:numId w:val="2"/>
        </w:numPr>
        <w:overflowPunct/>
        <w:autoSpaceDE/>
        <w:jc w:val="both"/>
        <w:textAlignment w:val="auto"/>
      </w:pPr>
      <w:r>
        <w:rPr>
          <w:color w:val="auto"/>
          <w:sz w:val="24"/>
          <w:szCs w:val="24"/>
        </w:rPr>
        <w:t xml:space="preserve">core values of the learner </w:t>
      </w:r>
    </w:p>
    <w:p w14:paraId="4597FF90" w14:textId="77777777" w:rsidR="001D09F8" w:rsidRDefault="001D09F8">
      <w:pPr>
        <w:numPr>
          <w:ilvl w:val="0"/>
          <w:numId w:val="2"/>
        </w:numPr>
        <w:overflowPunct/>
        <w:autoSpaceDE/>
        <w:jc w:val="both"/>
        <w:textAlignment w:val="auto"/>
      </w:pPr>
      <w:r>
        <w:rPr>
          <w:color w:val="auto"/>
          <w:sz w:val="24"/>
          <w:szCs w:val="24"/>
        </w:rPr>
        <w:t xml:space="preserve">content of the development plan within the portfolio </w:t>
      </w:r>
    </w:p>
    <w:p w14:paraId="73340622" w14:textId="77777777" w:rsidR="001D09F8" w:rsidRDefault="001D09F8">
      <w:pPr>
        <w:numPr>
          <w:ilvl w:val="0"/>
          <w:numId w:val="2"/>
        </w:numPr>
        <w:overflowPunct/>
        <w:autoSpaceDE/>
        <w:jc w:val="both"/>
        <w:textAlignment w:val="auto"/>
      </w:pPr>
      <w:r>
        <w:rPr>
          <w:color w:val="auto"/>
          <w:sz w:val="24"/>
          <w:szCs w:val="24"/>
        </w:rPr>
        <w:t xml:space="preserve">work and commentary referred to within the portfolio, that it is the learner’s own work and based on current practice </w:t>
      </w:r>
    </w:p>
    <w:p w14:paraId="2DDC49DA" w14:textId="77777777" w:rsidR="001D09F8" w:rsidRDefault="001D09F8">
      <w:pPr>
        <w:overflowPunct/>
        <w:autoSpaceDE/>
        <w:jc w:val="both"/>
        <w:textAlignment w:val="auto"/>
        <w:rPr>
          <w:color w:val="auto"/>
          <w:sz w:val="24"/>
          <w:szCs w:val="24"/>
        </w:rPr>
      </w:pPr>
    </w:p>
    <w:p w14:paraId="770A01A4" w14:textId="77777777" w:rsidR="001D09F8" w:rsidRDefault="001D09F8">
      <w:pPr>
        <w:overflowPunct/>
        <w:autoSpaceDE/>
        <w:jc w:val="both"/>
        <w:textAlignment w:val="auto"/>
      </w:pPr>
      <w:r>
        <w:rPr>
          <w:color w:val="auto"/>
          <w:sz w:val="24"/>
          <w:szCs w:val="24"/>
        </w:rPr>
        <w:t xml:space="preserve">I confirm that this learner has achieved an appropriate level of professional practice. </w:t>
      </w:r>
    </w:p>
    <w:p w14:paraId="55EDDB6D" w14:textId="77777777" w:rsidR="001D09F8" w:rsidRDefault="001D09F8">
      <w:pPr>
        <w:overflowPunct/>
        <w:autoSpaceDE/>
        <w:jc w:val="both"/>
        <w:textAlignment w:val="auto"/>
        <w:rPr>
          <w:color w:val="auto"/>
          <w:sz w:val="24"/>
          <w:szCs w:val="24"/>
        </w:rPr>
      </w:pPr>
    </w:p>
    <w:p w14:paraId="2107BF57" w14:textId="77777777" w:rsidR="001D09F8" w:rsidRDefault="001D09F8">
      <w:pPr>
        <w:overflowPunct/>
        <w:autoSpaceDE/>
        <w:jc w:val="both"/>
        <w:textAlignment w:val="auto"/>
      </w:pPr>
      <w:r>
        <w:rPr>
          <w:color w:val="auto"/>
          <w:sz w:val="24"/>
          <w:szCs w:val="24"/>
        </w:rPr>
        <w:t> </w:t>
      </w:r>
      <w:r>
        <w:rPr>
          <w:b/>
          <w:caps/>
          <w:sz w:val="24"/>
          <w:szCs w:val="24"/>
        </w:rPr>
        <w:t>Line manager VERIFICATION</w:t>
      </w:r>
      <w:r>
        <w:rPr>
          <w:caps/>
          <w:sz w:val="24"/>
          <w:szCs w:val="24"/>
        </w:rPr>
        <w:t>:</w:t>
      </w:r>
    </w:p>
    <w:p w14:paraId="41441ECF" w14:textId="77777777"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rPr>
          <w:caps/>
          <w:sz w:val="24"/>
          <w:szCs w:val="24"/>
        </w:rPr>
      </w:pPr>
    </w:p>
    <w:p w14:paraId="6D5EB97F" w14:textId="5A012AE9"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pPr>
      <w:r>
        <w:rPr>
          <w:caps/>
          <w:sz w:val="24"/>
          <w:szCs w:val="24"/>
        </w:rPr>
        <w:t xml:space="preserve">name of Line manager: </w:t>
      </w:r>
      <w:r w:rsidR="00FB208A">
        <w:rPr>
          <w:caps/>
          <w:sz w:val="24"/>
          <w:szCs w:val="24"/>
        </w:rPr>
        <w:t>Elaine Denley</w:t>
      </w:r>
      <w:r>
        <w:rPr>
          <w:caps/>
          <w:sz w:val="24"/>
          <w:szCs w:val="24"/>
        </w:rPr>
        <w:t>_ _ _ _ _ _ _ _ _ _ _ _ _ _ _ _ _ _ _ _ _ _ _ _ _ _</w:t>
      </w:r>
    </w:p>
    <w:p w14:paraId="65FF3638" w14:textId="698EAB51"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pPr>
      <w:r>
        <w:rPr>
          <w:caps/>
          <w:sz w:val="24"/>
          <w:szCs w:val="24"/>
        </w:rPr>
        <w:t>Signature of LINE MANAGER</w:t>
      </w:r>
      <w:r>
        <w:rPr>
          <w:sz w:val="24"/>
          <w:szCs w:val="24"/>
        </w:rPr>
        <w:t xml:space="preserve">.: _ _ _ </w:t>
      </w:r>
      <w:r w:rsidR="00FB208A">
        <w:rPr>
          <w:noProof/>
        </w:rPr>
        <w:drawing>
          <wp:inline distT="0" distB="0" distL="0" distR="0" wp14:anchorId="214F33A5" wp14:editId="712C0C78">
            <wp:extent cx="1133217" cy="74051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88833" cy="776861"/>
                    </a:xfrm>
                    <a:prstGeom prst="rect">
                      <a:avLst/>
                    </a:prstGeom>
                    <a:noFill/>
                    <a:ln>
                      <a:noFill/>
                    </a:ln>
                  </pic:spPr>
                </pic:pic>
              </a:graphicData>
            </a:graphic>
          </wp:inline>
        </w:drawing>
      </w:r>
      <w:r>
        <w:rPr>
          <w:sz w:val="24"/>
          <w:szCs w:val="24"/>
        </w:rPr>
        <w:t>_ _ _ _ _ _ _ _ _ _ _ _ _ _ _ _ _ _ _ _ _ _</w:t>
      </w:r>
    </w:p>
    <w:p w14:paraId="0ACFF091" w14:textId="502E64B4"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pPr>
      <w:r>
        <w:rPr>
          <w:sz w:val="24"/>
          <w:szCs w:val="24"/>
        </w:rPr>
        <w:t xml:space="preserve">DATE: </w:t>
      </w:r>
      <w:r w:rsidR="00FB208A">
        <w:rPr>
          <w:sz w:val="24"/>
          <w:szCs w:val="24"/>
        </w:rPr>
        <w:t>8/1/2021</w:t>
      </w:r>
      <w:r>
        <w:rPr>
          <w:sz w:val="24"/>
          <w:szCs w:val="24"/>
        </w:rPr>
        <w:t>_ _ _ _ _ _ _ _ _ _ _ _ _ _ _ _ _ _ _ _ _ _ _ _ _</w:t>
      </w:r>
    </w:p>
    <w:p w14:paraId="664CA591" w14:textId="77777777" w:rsidR="001D09F8" w:rsidRDefault="001D09F8">
      <w:pPr>
        <w:overflowPunct/>
        <w:autoSpaceDE/>
        <w:jc w:val="both"/>
        <w:textAlignment w:val="auto"/>
        <w:rPr>
          <w:color w:val="auto"/>
          <w:sz w:val="24"/>
          <w:szCs w:val="24"/>
          <w:lang w:val="en"/>
        </w:rPr>
      </w:pPr>
    </w:p>
    <w:p w14:paraId="2578A30A" w14:textId="77777777" w:rsidR="001D09F8" w:rsidRDefault="001D09F8">
      <w:pPr>
        <w:overflowPunct/>
        <w:autoSpaceDE/>
        <w:jc w:val="both"/>
        <w:textAlignment w:val="auto"/>
        <w:rPr>
          <w:color w:val="auto"/>
          <w:sz w:val="24"/>
          <w:szCs w:val="24"/>
          <w:lang w:val="en"/>
        </w:rPr>
      </w:pPr>
    </w:p>
    <w:p w14:paraId="201377AC" w14:textId="77777777" w:rsidR="001D09F8" w:rsidRDefault="001D09F8">
      <w:pPr>
        <w:pageBreakBefore/>
        <w:tabs>
          <w:tab w:val="left" w:pos="1590"/>
        </w:tabs>
        <w:jc w:val="center"/>
      </w:pPr>
      <w:r>
        <w:rPr>
          <w:b/>
          <w:sz w:val="24"/>
          <w:szCs w:val="24"/>
        </w:rPr>
        <w:lastRenderedPageBreak/>
        <w:t>Section 9</w:t>
      </w:r>
    </w:p>
    <w:p w14:paraId="25E2CE70" w14:textId="77777777" w:rsidR="001D09F8" w:rsidRDefault="001D09F8">
      <w:pPr>
        <w:tabs>
          <w:tab w:val="left" w:pos="1590"/>
        </w:tabs>
        <w:jc w:val="both"/>
        <w:rPr>
          <w:b/>
          <w:sz w:val="24"/>
          <w:szCs w:val="24"/>
        </w:rPr>
      </w:pPr>
    </w:p>
    <w:p w14:paraId="09166712" w14:textId="77777777" w:rsidR="001D09F8" w:rsidRDefault="001D09F8">
      <w:pPr>
        <w:overflowPunct/>
        <w:autoSpaceDE/>
        <w:textAlignment w:val="auto"/>
        <w:rPr>
          <w:b/>
          <w:color w:val="auto"/>
          <w:sz w:val="24"/>
          <w:szCs w:val="24"/>
        </w:rPr>
      </w:pPr>
    </w:p>
    <w:p w14:paraId="3B7CE2D9" w14:textId="77777777" w:rsidR="001D09F8" w:rsidRDefault="001D09F8">
      <w:pPr>
        <w:ind w:right="72"/>
        <w:jc w:val="center"/>
      </w:pPr>
      <w:r>
        <w:rPr>
          <w:b/>
          <w:bCs/>
        </w:rPr>
        <w:t>PORTH AGORED and UNIVERSITY OF WALES, TRINITY SAINT DAVID</w:t>
      </w:r>
    </w:p>
    <w:p w14:paraId="41177958" w14:textId="77777777" w:rsidR="001D09F8" w:rsidRDefault="001D09F8">
      <w:pPr>
        <w:ind w:right="72"/>
        <w:rPr>
          <w:b/>
          <w:bCs/>
        </w:rPr>
      </w:pPr>
    </w:p>
    <w:p w14:paraId="3C970EFE" w14:textId="77777777" w:rsidR="001D09F8" w:rsidRDefault="001D09F8">
      <w:pPr>
        <w:ind w:right="72"/>
        <w:jc w:val="center"/>
      </w:pPr>
      <w:r>
        <w:rPr>
          <w:b/>
          <w:bCs/>
        </w:rPr>
        <w:t>GRADUATE CERTIFICATE IN CONSOLIDATION OF SOCIAL WORK PRACTICE</w:t>
      </w:r>
    </w:p>
    <w:p w14:paraId="0A2700F1" w14:textId="77777777" w:rsidR="001D09F8" w:rsidRDefault="001D09F8">
      <w:pPr>
        <w:ind w:right="72"/>
        <w:jc w:val="center"/>
        <w:rPr>
          <w:b/>
          <w:bCs/>
        </w:rPr>
      </w:pPr>
    </w:p>
    <w:p w14:paraId="155BC8CA" w14:textId="77777777" w:rsidR="001D09F8" w:rsidRDefault="001D09F8">
      <w:pPr>
        <w:ind w:right="72"/>
        <w:jc w:val="center"/>
      </w:pPr>
      <w:r>
        <w:rPr>
          <w:b/>
          <w:bCs/>
        </w:rPr>
        <w:t xml:space="preserve">LEARNER AND EMPLOYER’S LEARNING AGREEMENT </w:t>
      </w:r>
    </w:p>
    <w:p w14:paraId="7D329970" w14:textId="77777777" w:rsidR="001D09F8" w:rsidRDefault="001D09F8">
      <w:pPr>
        <w:ind w:right="72"/>
        <w:rPr>
          <w:b/>
          <w:bCs/>
        </w:rPr>
      </w:pPr>
    </w:p>
    <w:tbl>
      <w:tblPr>
        <w:tblW w:w="0" w:type="auto"/>
        <w:tblInd w:w="-20" w:type="dxa"/>
        <w:tblLayout w:type="fixed"/>
        <w:tblLook w:val="0000" w:firstRow="0" w:lastRow="0" w:firstColumn="0" w:lastColumn="0" w:noHBand="0" w:noVBand="0"/>
      </w:tblPr>
      <w:tblGrid>
        <w:gridCol w:w="2808"/>
        <w:gridCol w:w="5754"/>
      </w:tblGrid>
      <w:tr w:rsidR="001D09F8" w14:paraId="3CF546AB" w14:textId="77777777">
        <w:tc>
          <w:tcPr>
            <w:tcW w:w="2808" w:type="dxa"/>
            <w:tcBorders>
              <w:top w:val="single" w:sz="4" w:space="0" w:color="000000"/>
              <w:left w:val="single" w:sz="4" w:space="0" w:color="000000"/>
              <w:bottom w:val="single" w:sz="4" w:space="0" w:color="000000"/>
            </w:tcBorders>
            <w:shd w:val="clear" w:color="auto" w:fill="auto"/>
          </w:tcPr>
          <w:p w14:paraId="19355666" w14:textId="77777777" w:rsidR="001D09F8" w:rsidRDefault="001D09F8">
            <w:pPr>
              <w:snapToGrid w:val="0"/>
              <w:rPr>
                <w:sz w:val="24"/>
                <w:szCs w:val="24"/>
              </w:rPr>
            </w:pPr>
          </w:p>
          <w:p w14:paraId="2E405282" w14:textId="77777777" w:rsidR="001D09F8" w:rsidRDefault="001D09F8">
            <w:r>
              <w:t xml:space="preserve">Name of Learner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74AA1BB1" w14:textId="77777777" w:rsidR="001D09F8" w:rsidRDefault="001D09F8">
            <w:pPr>
              <w:snapToGrid w:val="0"/>
            </w:pPr>
            <w:r>
              <w:rPr>
                <w:sz w:val="24"/>
                <w:szCs w:val="24"/>
              </w:rPr>
              <w:t>Rosie Jay</w:t>
            </w:r>
          </w:p>
        </w:tc>
      </w:tr>
      <w:tr w:rsidR="001D09F8" w14:paraId="058BC129" w14:textId="77777777">
        <w:tc>
          <w:tcPr>
            <w:tcW w:w="2808" w:type="dxa"/>
            <w:tcBorders>
              <w:top w:val="single" w:sz="4" w:space="0" w:color="000000"/>
              <w:left w:val="single" w:sz="4" w:space="0" w:color="000000"/>
              <w:bottom w:val="single" w:sz="4" w:space="0" w:color="000000"/>
            </w:tcBorders>
            <w:shd w:val="clear" w:color="auto" w:fill="auto"/>
          </w:tcPr>
          <w:p w14:paraId="28A4E138" w14:textId="77777777" w:rsidR="001D09F8" w:rsidRDefault="001D09F8">
            <w:pPr>
              <w:snapToGrid w:val="0"/>
              <w:rPr>
                <w:rFonts w:ascii="Times New Roman" w:hAnsi="Times New Roman" w:cs="Times New Roman"/>
                <w:sz w:val="24"/>
                <w:szCs w:val="24"/>
              </w:rPr>
            </w:pPr>
          </w:p>
          <w:p w14:paraId="5860E5AD" w14:textId="77777777" w:rsidR="001D09F8" w:rsidRDefault="001D09F8">
            <w:r>
              <w:t xml:space="preserve">Name of Team/Agency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185810DE" w14:textId="77777777" w:rsidR="001D09F8" w:rsidRDefault="001D09F8">
            <w:pPr>
              <w:snapToGrid w:val="0"/>
            </w:pPr>
            <w:r>
              <w:rPr>
                <w:sz w:val="24"/>
                <w:szCs w:val="24"/>
              </w:rPr>
              <w:t>Adults Disability Team - South</w:t>
            </w:r>
          </w:p>
        </w:tc>
      </w:tr>
      <w:tr w:rsidR="001D09F8" w14:paraId="10895382" w14:textId="77777777">
        <w:tc>
          <w:tcPr>
            <w:tcW w:w="2808" w:type="dxa"/>
            <w:tcBorders>
              <w:top w:val="single" w:sz="4" w:space="0" w:color="000000"/>
              <w:left w:val="single" w:sz="4" w:space="0" w:color="000000"/>
              <w:bottom w:val="single" w:sz="4" w:space="0" w:color="000000"/>
            </w:tcBorders>
            <w:shd w:val="clear" w:color="auto" w:fill="auto"/>
          </w:tcPr>
          <w:p w14:paraId="5D7DF153" w14:textId="77777777" w:rsidR="001D09F8" w:rsidRDefault="001D09F8">
            <w:pPr>
              <w:snapToGrid w:val="0"/>
              <w:rPr>
                <w:rFonts w:ascii="Times New Roman" w:hAnsi="Times New Roman" w:cs="Times New Roman"/>
                <w:sz w:val="24"/>
                <w:szCs w:val="24"/>
              </w:rPr>
            </w:pPr>
          </w:p>
          <w:p w14:paraId="439FD62B" w14:textId="77777777" w:rsidR="001D09F8" w:rsidRDefault="001D09F8">
            <w:r>
              <w:t xml:space="preserve">Name of Mentor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65E8015E" w14:textId="77777777" w:rsidR="001D09F8" w:rsidRDefault="001D09F8">
            <w:pPr>
              <w:snapToGrid w:val="0"/>
            </w:pPr>
            <w:r>
              <w:rPr>
                <w:sz w:val="24"/>
                <w:szCs w:val="24"/>
              </w:rPr>
              <w:t>Haf Jones</w:t>
            </w:r>
          </w:p>
        </w:tc>
      </w:tr>
      <w:tr w:rsidR="001D09F8" w14:paraId="752F2559" w14:textId="77777777">
        <w:tc>
          <w:tcPr>
            <w:tcW w:w="2808" w:type="dxa"/>
            <w:tcBorders>
              <w:top w:val="single" w:sz="4" w:space="0" w:color="000000"/>
              <w:left w:val="single" w:sz="4" w:space="0" w:color="000000"/>
              <w:bottom w:val="single" w:sz="4" w:space="0" w:color="000000"/>
            </w:tcBorders>
            <w:shd w:val="clear" w:color="auto" w:fill="auto"/>
          </w:tcPr>
          <w:p w14:paraId="7F556C54" w14:textId="77777777" w:rsidR="001D09F8" w:rsidRDefault="001D09F8">
            <w:pPr>
              <w:snapToGrid w:val="0"/>
              <w:rPr>
                <w:rFonts w:ascii="Times New Roman" w:hAnsi="Times New Roman" w:cs="Times New Roman"/>
                <w:sz w:val="24"/>
                <w:szCs w:val="24"/>
              </w:rPr>
            </w:pPr>
          </w:p>
          <w:p w14:paraId="0B29C502" w14:textId="77777777" w:rsidR="001D09F8" w:rsidRDefault="001D09F8">
            <w:r>
              <w:t xml:space="preserve">Name of Line Manager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5C77A62E" w14:textId="77777777" w:rsidR="001D09F8" w:rsidRDefault="001D09F8">
            <w:pPr>
              <w:snapToGrid w:val="0"/>
            </w:pPr>
            <w:r>
              <w:rPr>
                <w:sz w:val="24"/>
                <w:szCs w:val="24"/>
              </w:rPr>
              <w:t>Elaine Denley</w:t>
            </w:r>
          </w:p>
        </w:tc>
      </w:tr>
    </w:tbl>
    <w:p w14:paraId="2CB8C417" w14:textId="77777777" w:rsidR="001D09F8" w:rsidRDefault="001D09F8"/>
    <w:p w14:paraId="47476A77" w14:textId="77777777" w:rsidR="001D09F8" w:rsidRDefault="001D09F8">
      <w:r>
        <w:rPr>
          <w:b/>
        </w:rPr>
        <w:t>Study Duty</w:t>
      </w:r>
    </w:p>
    <w:p w14:paraId="19CC3558" w14:textId="77777777" w:rsidR="001D09F8" w:rsidRDefault="001D09F8"/>
    <w:p w14:paraId="4A2729D7" w14:textId="77777777" w:rsidR="001D09F8" w:rsidRDefault="001D09F8">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B7CF1C6" w14:textId="77777777" w:rsidR="001D09F8" w:rsidRDefault="001D09F8">
      <w:pPr>
        <w:pStyle w:val="Heading"/>
        <w:ind w:right="-1"/>
        <w:jc w:val="left"/>
        <w:rPr>
          <w:rFonts w:cs="Arial"/>
          <w:b w:val="0"/>
          <w:szCs w:val="24"/>
        </w:rPr>
      </w:pPr>
    </w:p>
    <w:p w14:paraId="63541C82" w14:textId="77777777" w:rsidR="001D09F8" w:rsidRDefault="001D09F8">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r>
        <w:rPr>
          <w:b/>
        </w:rPr>
        <w:t>.(Qualifying after April 2016)</w:t>
      </w:r>
    </w:p>
    <w:p w14:paraId="2CD6906D" w14:textId="77777777" w:rsidR="001D09F8" w:rsidRDefault="001D09F8">
      <w:pPr>
        <w:rPr>
          <w:b/>
          <w:i/>
          <w:szCs w:val="24"/>
        </w:rPr>
      </w:pPr>
    </w:p>
    <w:p w14:paraId="3E6F8056" w14:textId="77777777" w:rsidR="001D09F8" w:rsidRDefault="001D09F8">
      <w:r>
        <w:rPr>
          <w:b/>
        </w:rPr>
        <w:t xml:space="preserve">Study Leave </w:t>
      </w:r>
    </w:p>
    <w:p w14:paraId="569B3BCE" w14:textId="77777777" w:rsidR="001D09F8" w:rsidRDefault="001D09F8">
      <w:pPr>
        <w:rPr>
          <w:b/>
        </w:rPr>
      </w:pPr>
    </w:p>
    <w:p w14:paraId="1C524280" w14:textId="77777777" w:rsidR="001D09F8" w:rsidRDefault="001D09F8">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1ACDFB39" w14:textId="77777777" w:rsidR="001D09F8" w:rsidRDefault="001D09F8"/>
    <w:p w14:paraId="6B2B8190" w14:textId="77777777" w:rsidR="001D09F8" w:rsidRDefault="001D09F8">
      <w:r>
        <w:rPr>
          <w:b/>
        </w:rPr>
        <w:t xml:space="preserve">Resources </w:t>
      </w:r>
    </w:p>
    <w:p w14:paraId="7F165291" w14:textId="77777777" w:rsidR="001D09F8" w:rsidRDefault="001D09F8">
      <w:pPr>
        <w:rPr>
          <w:b/>
        </w:rPr>
      </w:pPr>
    </w:p>
    <w:p w14:paraId="166A7C30" w14:textId="77777777" w:rsidR="001D09F8" w:rsidRDefault="001D09F8">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E2B0C7D" w14:textId="77777777" w:rsidR="001D09F8" w:rsidRDefault="001D09F8"/>
    <w:p w14:paraId="248AE317" w14:textId="77777777" w:rsidR="001D09F8" w:rsidRDefault="001D09F8"/>
    <w:p w14:paraId="7F36AE5C" w14:textId="77777777" w:rsidR="001D09F8" w:rsidRDefault="001D09F8">
      <w:pPr>
        <w:pageBreakBefore/>
      </w:pPr>
      <w:r>
        <w:rPr>
          <w:b/>
        </w:rPr>
        <w:lastRenderedPageBreak/>
        <w:t xml:space="preserve">The employer’s training department agrees to: </w:t>
      </w:r>
    </w:p>
    <w:p w14:paraId="6FCC0AC9" w14:textId="77777777" w:rsidR="001D09F8" w:rsidRDefault="001D09F8">
      <w:r>
        <w:rPr>
          <w:rFonts w:eastAsia="Arial"/>
        </w:rPr>
        <w:t xml:space="preserve"> </w:t>
      </w:r>
    </w:p>
    <w:p w14:paraId="01C6BB88" w14:textId="77777777" w:rsidR="001D09F8" w:rsidRDefault="001D09F8">
      <w:pPr>
        <w:numPr>
          <w:ilvl w:val="0"/>
          <w:numId w:val="4"/>
        </w:numPr>
        <w:overflowPunct/>
        <w:autoSpaceDE/>
        <w:textAlignment w:val="auto"/>
      </w:pPr>
      <w:r>
        <w:t xml:space="preserve">Arrange for eligible staff to join the programme </w:t>
      </w:r>
    </w:p>
    <w:p w14:paraId="40150348" w14:textId="77777777" w:rsidR="001D09F8" w:rsidRDefault="001D09F8">
      <w:pPr>
        <w:numPr>
          <w:ilvl w:val="0"/>
          <w:numId w:val="4"/>
        </w:numPr>
        <w:overflowPunct/>
        <w:autoSpaceDE/>
        <w:textAlignment w:val="auto"/>
      </w:pPr>
      <w:r>
        <w:t xml:space="preserve">pay course fees directly to the University  </w:t>
      </w:r>
    </w:p>
    <w:p w14:paraId="012BC7D1" w14:textId="77777777" w:rsidR="001D09F8" w:rsidRDefault="001D09F8">
      <w:pPr>
        <w:numPr>
          <w:ilvl w:val="0"/>
          <w:numId w:val="11"/>
        </w:numPr>
        <w:overflowPunct/>
        <w:autoSpaceDE/>
        <w:textAlignment w:val="auto"/>
      </w:pPr>
      <w:r>
        <w:t>provide additional guidance and support by:</w:t>
      </w:r>
    </w:p>
    <w:p w14:paraId="079D3B33" w14:textId="77777777" w:rsidR="001D09F8" w:rsidRDefault="001D09F8"/>
    <w:p w14:paraId="35F4D5B1" w14:textId="77777777" w:rsidR="001D09F8" w:rsidRDefault="001D09F8">
      <w:pPr>
        <w:numPr>
          <w:ilvl w:val="1"/>
          <w:numId w:val="13"/>
        </w:numPr>
        <w:tabs>
          <w:tab w:val="left" w:pos="360"/>
        </w:tabs>
        <w:overflowPunct/>
        <w:autoSpaceDE/>
        <w:textAlignment w:val="auto"/>
      </w:pPr>
      <w:r>
        <w:t>facilitating access to existing learning materials or library resources</w:t>
      </w:r>
    </w:p>
    <w:p w14:paraId="0CB6B531" w14:textId="77777777" w:rsidR="001D09F8" w:rsidRDefault="001D09F8">
      <w:pPr>
        <w:numPr>
          <w:ilvl w:val="1"/>
          <w:numId w:val="13"/>
        </w:numPr>
        <w:tabs>
          <w:tab w:val="left" w:pos="360"/>
        </w:tabs>
        <w:overflowPunct/>
        <w:autoSpaceDE/>
        <w:textAlignment w:val="auto"/>
      </w:pPr>
      <w:r>
        <w:t>providing appropriate training opportunities from existing internal training programmes as agreed with the learner and mentor</w:t>
      </w:r>
    </w:p>
    <w:p w14:paraId="5851D857" w14:textId="77777777" w:rsidR="001D09F8" w:rsidRDefault="001D09F8">
      <w:pPr>
        <w:numPr>
          <w:ilvl w:val="1"/>
          <w:numId w:val="13"/>
        </w:numPr>
        <w:tabs>
          <w:tab w:val="left" w:pos="360"/>
        </w:tabs>
        <w:overflowPunct/>
        <w:autoSpaceDE/>
        <w:textAlignment w:val="auto"/>
      </w:pPr>
      <w:r>
        <w:t xml:space="preserve">providing programme induction and Consolidation Workshops </w:t>
      </w:r>
    </w:p>
    <w:p w14:paraId="56E55CA4" w14:textId="77777777" w:rsidR="001D09F8" w:rsidRDefault="001D09F8">
      <w:pPr>
        <w:numPr>
          <w:ilvl w:val="1"/>
          <w:numId w:val="13"/>
        </w:numPr>
        <w:tabs>
          <w:tab w:val="left" w:pos="360"/>
        </w:tabs>
        <w:overflowPunct/>
        <w:autoSpaceDE/>
        <w:textAlignment w:val="auto"/>
      </w:pPr>
      <w:r>
        <w:t>providing learners’ with guidance and support about programme requirements and portfolio completion</w:t>
      </w:r>
    </w:p>
    <w:p w14:paraId="381FF404" w14:textId="77777777" w:rsidR="001D09F8" w:rsidRDefault="001D09F8">
      <w:pPr>
        <w:numPr>
          <w:ilvl w:val="1"/>
          <w:numId w:val="13"/>
        </w:numPr>
        <w:tabs>
          <w:tab w:val="left" w:pos="360"/>
        </w:tabs>
        <w:overflowPunct/>
        <w:autoSpaceDE/>
        <w:textAlignment w:val="auto"/>
      </w:pPr>
      <w:r>
        <w:t xml:space="preserve">helping to resolve any programme difficulties encountered by the learner, mentor or service managers </w:t>
      </w:r>
    </w:p>
    <w:p w14:paraId="3CE121A2" w14:textId="77777777" w:rsidR="001D09F8" w:rsidRDefault="001D09F8">
      <w:pPr>
        <w:tabs>
          <w:tab w:val="left" w:pos="360"/>
        </w:tabs>
      </w:pPr>
    </w:p>
    <w:p w14:paraId="23D41813" w14:textId="77777777" w:rsidR="001D09F8" w:rsidRDefault="001D09F8">
      <w:r>
        <w:rPr>
          <w:b/>
        </w:rPr>
        <w:t xml:space="preserve">The learner agrees to: </w:t>
      </w:r>
    </w:p>
    <w:p w14:paraId="1AAC4AAD" w14:textId="77777777" w:rsidR="001D09F8" w:rsidRDefault="001D09F8">
      <w:pPr>
        <w:rPr>
          <w:b/>
        </w:rPr>
      </w:pPr>
    </w:p>
    <w:p w14:paraId="5EB9840C" w14:textId="77777777" w:rsidR="001D09F8" w:rsidRDefault="001D09F8">
      <w:pPr>
        <w:numPr>
          <w:ilvl w:val="0"/>
          <w:numId w:val="3"/>
        </w:numPr>
        <w:overflowPunct/>
        <w:autoSpaceDE/>
        <w:jc w:val="both"/>
        <w:textAlignment w:val="auto"/>
      </w:pPr>
      <w:r>
        <w:t>work actively towards completing the qualification within the agreed timescale of 12 months from the date of registration on the programme</w:t>
      </w:r>
    </w:p>
    <w:p w14:paraId="0E0B98DA" w14:textId="77777777" w:rsidR="001D09F8" w:rsidRPr="008237E0" w:rsidRDefault="001D09F8">
      <w:pPr>
        <w:pStyle w:val="Heading"/>
        <w:numPr>
          <w:ilvl w:val="0"/>
          <w:numId w:val="3"/>
        </w:numPr>
        <w:ind w:right="-1"/>
        <w:jc w:val="left"/>
        <w:rPr>
          <w:sz w:val="20"/>
        </w:rPr>
      </w:pPr>
      <w:r w:rsidRPr="008237E0">
        <w:rPr>
          <w:rFonts w:cs="Arial"/>
          <w:b w:val="0"/>
          <w:sz w:val="20"/>
        </w:rPr>
        <w:t>Identify with manager/mentor appropriate internal training and arrange to attend these courses</w:t>
      </w:r>
    </w:p>
    <w:p w14:paraId="6DF3AA86" w14:textId="77777777" w:rsidR="001D09F8" w:rsidRPr="008237E0" w:rsidRDefault="001D09F8">
      <w:pPr>
        <w:pStyle w:val="Heading"/>
        <w:numPr>
          <w:ilvl w:val="0"/>
          <w:numId w:val="3"/>
        </w:numPr>
        <w:ind w:right="-1"/>
        <w:jc w:val="left"/>
        <w:rPr>
          <w:sz w:val="20"/>
        </w:rPr>
      </w:pPr>
      <w:r w:rsidRPr="008237E0">
        <w:rPr>
          <w:rFonts w:cs="Arial"/>
          <w:b w:val="0"/>
          <w:sz w:val="20"/>
        </w:rPr>
        <w:t xml:space="preserve">Identify with manager/mentor and Training Manager any special requirements e.g. dyslexia and contact the University’s Student Services office directly about additional support that may be required </w:t>
      </w:r>
    </w:p>
    <w:p w14:paraId="37E1D3E3" w14:textId="77777777" w:rsidR="001D09F8" w:rsidRDefault="001D09F8">
      <w:pPr>
        <w:numPr>
          <w:ilvl w:val="0"/>
          <w:numId w:val="3"/>
        </w:numPr>
        <w:overflowPunct/>
        <w:autoSpaceDE/>
        <w:textAlignment w:val="auto"/>
      </w:pPr>
      <w:r>
        <w:t xml:space="preserve">attend induction and 4 Consolidation Workshops. These are mandatory components of the programme </w:t>
      </w:r>
    </w:p>
    <w:p w14:paraId="6D8A7305" w14:textId="77777777" w:rsidR="001D09F8" w:rsidRDefault="001D09F8">
      <w:pPr>
        <w:numPr>
          <w:ilvl w:val="0"/>
          <w:numId w:val="3"/>
        </w:numPr>
        <w:overflowPunct/>
        <w:autoSpaceDE/>
        <w:textAlignment w:val="auto"/>
      </w:pPr>
      <w:r>
        <w:t xml:space="preserve">produce work and evidence appropriate to the portfolio and learning outcomes within agreed timescales </w:t>
      </w:r>
    </w:p>
    <w:p w14:paraId="736B728F" w14:textId="77777777" w:rsidR="001D09F8" w:rsidRDefault="001D09F8">
      <w:pPr>
        <w:numPr>
          <w:ilvl w:val="0"/>
          <w:numId w:val="3"/>
        </w:numPr>
        <w:overflowPunct/>
        <w:autoSpaceDE/>
        <w:jc w:val="both"/>
        <w:textAlignment w:val="auto"/>
      </w:pPr>
      <w:r>
        <w:t>make and keep agreed appointments with mentor/line manager</w:t>
      </w:r>
    </w:p>
    <w:p w14:paraId="7C16DFF1" w14:textId="77777777" w:rsidR="001D09F8" w:rsidRDefault="001D09F8">
      <w:pPr>
        <w:numPr>
          <w:ilvl w:val="0"/>
          <w:numId w:val="3"/>
        </w:numPr>
        <w:overflowPunct/>
        <w:autoSpaceDE/>
        <w:textAlignment w:val="auto"/>
      </w:pPr>
      <w:r>
        <w:t>ensure they are prepared adequately and obtain all necessary consent for observed practice</w:t>
      </w:r>
    </w:p>
    <w:p w14:paraId="149A1478" w14:textId="77777777" w:rsidR="001D09F8" w:rsidRDefault="001D09F8">
      <w:pPr>
        <w:numPr>
          <w:ilvl w:val="0"/>
          <w:numId w:val="3"/>
        </w:numPr>
        <w:overflowPunct/>
        <w:autoSpaceDE/>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760FF311" w14:textId="77777777" w:rsidR="001D09F8" w:rsidRDefault="001D09F8">
      <w:pPr>
        <w:numPr>
          <w:ilvl w:val="0"/>
          <w:numId w:val="3"/>
        </w:numPr>
        <w:overflowPunct/>
        <w:autoSpaceDE/>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5CECCB36" w14:textId="77777777" w:rsidR="001D09F8" w:rsidRDefault="001D09F8">
      <w:pPr>
        <w:numPr>
          <w:ilvl w:val="0"/>
          <w:numId w:val="3"/>
        </w:numPr>
        <w:overflowPunct/>
        <w:autoSpaceDE/>
        <w:textAlignment w:val="auto"/>
      </w:pPr>
      <w:r>
        <w:t xml:space="preserve">take personal responsibility for preparing and completing all work necessary to submit their portfolio </w:t>
      </w:r>
    </w:p>
    <w:p w14:paraId="033CB029" w14:textId="77777777" w:rsidR="001D09F8" w:rsidRDefault="001D09F8">
      <w:pPr>
        <w:numPr>
          <w:ilvl w:val="0"/>
          <w:numId w:val="3"/>
        </w:numPr>
        <w:overflowPunct/>
        <w:autoSpaceDE/>
        <w:textAlignment w:val="auto"/>
      </w:pPr>
      <w:r>
        <w:t>act at all times in accordance with the Code of Practice, the employer’s and University’s policies, procedures and processes</w:t>
      </w:r>
    </w:p>
    <w:p w14:paraId="4A3ECAB1" w14:textId="77777777" w:rsidR="001D09F8" w:rsidRDefault="001D09F8">
      <w:pPr>
        <w:numPr>
          <w:ilvl w:val="0"/>
          <w:numId w:val="3"/>
        </w:numPr>
        <w:overflowPunct/>
        <w:autoSpaceDE/>
        <w:textAlignment w:val="auto"/>
      </w:pPr>
      <w:r>
        <w:t>ensure they understand the need to complete the programme within the first (three year) period of registration with Social Care Wales.(Qualifying after April 2016)</w:t>
      </w:r>
    </w:p>
    <w:p w14:paraId="65F2D22D" w14:textId="77777777" w:rsidR="001D09F8" w:rsidRDefault="001D09F8"/>
    <w:p w14:paraId="2F75EC14" w14:textId="77777777" w:rsidR="001D09F8" w:rsidRDefault="001D09F8">
      <w:pPr>
        <w:rPr>
          <w:b/>
        </w:rPr>
      </w:pPr>
    </w:p>
    <w:p w14:paraId="59EE8C09" w14:textId="77777777" w:rsidR="001D09F8" w:rsidRDefault="001D09F8">
      <w:pPr>
        <w:rPr>
          <w:b/>
        </w:rPr>
      </w:pPr>
    </w:p>
    <w:p w14:paraId="2F7F2E21" w14:textId="77777777" w:rsidR="001D09F8" w:rsidRDefault="001D09F8">
      <w:r>
        <w:rPr>
          <w:b/>
        </w:rPr>
        <w:t>Line Manager/Mentor agrees to:</w:t>
      </w:r>
    </w:p>
    <w:p w14:paraId="3D19814E" w14:textId="77777777" w:rsidR="001D09F8" w:rsidRDefault="001D09F8">
      <w:pPr>
        <w:rPr>
          <w:b/>
        </w:rPr>
      </w:pPr>
    </w:p>
    <w:p w14:paraId="16825498" w14:textId="77777777" w:rsidR="001D09F8" w:rsidRDefault="001D09F8">
      <w:pPr>
        <w:numPr>
          <w:ilvl w:val="0"/>
          <w:numId w:val="6"/>
        </w:numPr>
        <w:overflowPunct/>
        <w:autoSpaceDE/>
        <w:textAlignment w:val="auto"/>
      </w:pPr>
      <w:r>
        <w:t>attend an induction meeting to become familiar with the requirements of the programme</w:t>
      </w:r>
    </w:p>
    <w:p w14:paraId="20F41B18" w14:textId="77777777" w:rsidR="001D09F8" w:rsidRDefault="001D09F8">
      <w:pPr>
        <w:numPr>
          <w:ilvl w:val="0"/>
          <w:numId w:val="6"/>
        </w:numPr>
        <w:overflowPunct/>
        <w:autoSpaceDE/>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4FC03352" w14:textId="77777777" w:rsidR="001D09F8" w:rsidRDefault="001D09F8">
      <w:pPr>
        <w:numPr>
          <w:ilvl w:val="0"/>
          <w:numId w:val="6"/>
        </w:numPr>
        <w:overflowPunct/>
        <w:autoSpaceDE/>
        <w:textAlignment w:val="auto"/>
      </w:pPr>
      <w:r>
        <w:t>guide and support the learner for the duration of the programme</w:t>
      </w:r>
    </w:p>
    <w:p w14:paraId="1B7DB532" w14:textId="77777777" w:rsidR="001D09F8" w:rsidRDefault="001D09F8">
      <w:pPr>
        <w:numPr>
          <w:ilvl w:val="0"/>
          <w:numId w:val="6"/>
        </w:numPr>
        <w:overflowPunct/>
        <w:autoSpaceDE/>
        <w:textAlignment w:val="auto"/>
      </w:pPr>
      <w:r>
        <w:t xml:space="preserve">release the learner for programme induction and Consolidation Workshops, and any internal training courses agreed as being appropriate to meeting agreed learning needs. </w:t>
      </w:r>
    </w:p>
    <w:p w14:paraId="409D01ED" w14:textId="77777777" w:rsidR="001D09F8" w:rsidRDefault="001D09F8">
      <w:pPr>
        <w:numPr>
          <w:ilvl w:val="0"/>
          <w:numId w:val="6"/>
        </w:numPr>
        <w:overflowPunct/>
        <w:autoSpaceDE/>
        <w:textAlignment w:val="auto"/>
      </w:pPr>
      <w:r>
        <w:t>agree with the learner, use of up to 3 additional paid leave days over the whole duration of the programme, as a contribution towards time needed for personal study, research or portfolio development</w:t>
      </w:r>
    </w:p>
    <w:p w14:paraId="625FB4DE" w14:textId="4C9A4D5E" w:rsidR="001D09F8" w:rsidRDefault="001D09F8">
      <w:pPr>
        <w:numPr>
          <w:ilvl w:val="0"/>
          <w:numId w:val="6"/>
        </w:numPr>
        <w:overflowPunct/>
        <w:autoSpaceDE/>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5696F799" w14:textId="78A58A5C" w:rsidR="008237E0" w:rsidRDefault="008237E0" w:rsidP="008237E0">
      <w:pPr>
        <w:overflowPunct/>
        <w:autoSpaceDE/>
        <w:textAlignment w:val="auto"/>
      </w:pPr>
    </w:p>
    <w:p w14:paraId="01B9ED34" w14:textId="54CD8814" w:rsidR="008237E0" w:rsidRDefault="008237E0" w:rsidP="008237E0">
      <w:pPr>
        <w:overflowPunct/>
        <w:autoSpaceDE/>
        <w:textAlignment w:val="auto"/>
      </w:pPr>
    </w:p>
    <w:p w14:paraId="6BEA5D34" w14:textId="77777777" w:rsidR="008237E0" w:rsidRDefault="008237E0" w:rsidP="008237E0">
      <w:pPr>
        <w:overflowPunct/>
        <w:autoSpaceDE/>
        <w:textAlignment w:val="auto"/>
      </w:pPr>
    </w:p>
    <w:p w14:paraId="0CAA8557" w14:textId="77777777" w:rsidR="001D09F8" w:rsidRDefault="001D09F8">
      <w:r>
        <w:rPr>
          <w:b/>
        </w:rPr>
        <w:lastRenderedPageBreak/>
        <w:t>Completion and submission of portfolio</w:t>
      </w:r>
    </w:p>
    <w:p w14:paraId="04CA022C" w14:textId="77777777" w:rsidR="001D09F8" w:rsidRDefault="001D09F8">
      <w:pPr>
        <w:rPr>
          <w:b/>
        </w:rPr>
      </w:pPr>
    </w:p>
    <w:p w14:paraId="54C201DD" w14:textId="77777777" w:rsidR="001D09F8" w:rsidRDefault="001D09F8">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31CE57BF" w14:textId="77777777" w:rsidR="001D09F8" w:rsidRDefault="001D09F8"/>
    <w:p w14:paraId="540919C5" w14:textId="77777777" w:rsidR="001D09F8" w:rsidRDefault="001D09F8">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C2E7D2B" w14:textId="77777777" w:rsidR="001D09F8" w:rsidRDefault="001D09F8">
      <w:pPr>
        <w:ind w:right="72"/>
      </w:pPr>
    </w:p>
    <w:p w14:paraId="1E84DC53" w14:textId="77777777" w:rsidR="001D09F8" w:rsidRDefault="001D09F8">
      <w:r>
        <w:rPr>
          <w:b/>
        </w:rPr>
        <w:t>Pressure of work is not regarded as a reason for non-attendance at any Consolidation Workshop</w:t>
      </w:r>
      <w:r>
        <w:t>.</w:t>
      </w:r>
    </w:p>
    <w:p w14:paraId="6A051FCF" w14:textId="77777777" w:rsidR="001D09F8" w:rsidRDefault="001D09F8"/>
    <w:p w14:paraId="61A24939" w14:textId="77777777" w:rsidR="001D09F8" w:rsidRDefault="001D09F8">
      <w:r>
        <w:t>I understand and accept the terms and conditions of this learning agreement as stated above.</w:t>
      </w:r>
    </w:p>
    <w:p w14:paraId="29E007AB" w14:textId="77777777" w:rsidR="001D09F8" w:rsidRDefault="001D09F8"/>
    <w:p w14:paraId="1292FD8C" w14:textId="030B092E" w:rsidR="001D09F8" w:rsidRDefault="001D09F8">
      <w:r>
        <w:t>Signed:………</w:t>
      </w:r>
      <w:r w:rsidR="007C10B6" w:rsidRPr="007C10B6">
        <w:rPr>
          <w:noProof/>
          <w:lang w:eastAsia="en-GB"/>
        </w:rPr>
        <w:t xml:space="preserve"> </w:t>
      </w:r>
      <w:r w:rsidR="007C10B6">
        <w:rPr>
          <w:noProof/>
          <w:lang w:eastAsia="en-GB"/>
        </w:rPr>
        <w:drawing>
          <wp:inline distT="0" distB="0" distL="0" distR="0" wp14:anchorId="6875C24F" wp14:editId="08AC41FF">
            <wp:extent cx="1343025" cy="685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43025" cy="685800"/>
                    </a:xfrm>
                    <a:prstGeom prst="rect">
                      <a:avLst/>
                    </a:prstGeom>
                  </pic:spPr>
                </pic:pic>
              </a:graphicData>
            </a:graphic>
          </wp:inline>
        </w:drawing>
      </w:r>
      <w:r>
        <w:t>……………….. Print Name:………</w:t>
      </w:r>
      <w:r w:rsidR="007C10B6">
        <w:t>Rosie Jay</w:t>
      </w:r>
      <w:r>
        <w:t>…… Date:…</w:t>
      </w:r>
      <w:r w:rsidR="007C10B6">
        <w:t>11.01.2021</w:t>
      </w:r>
      <w:r>
        <w:t xml:space="preserve">……. </w:t>
      </w:r>
    </w:p>
    <w:p w14:paraId="2C158FD8" w14:textId="77777777" w:rsidR="001D09F8" w:rsidRDefault="001D09F8">
      <w:r>
        <w:t>(Learner)</w:t>
      </w:r>
    </w:p>
    <w:p w14:paraId="523C1CD9" w14:textId="77777777" w:rsidR="001D09F8" w:rsidRDefault="001D09F8"/>
    <w:p w14:paraId="672B8054" w14:textId="59B646C4" w:rsidR="001D09F8" w:rsidRDefault="001D09F8">
      <w:r>
        <w:t>Signed:………</w:t>
      </w:r>
      <w:r w:rsidR="007C10B6" w:rsidRPr="007C10B6">
        <w:rPr>
          <w:noProof/>
        </w:rPr>
        <w:t xml:space="preserve"> </w:t>
      </w:r>
      <w:r w:rsidR="007C10B6">
        <w:rPr>
          <w:noProof/>
        </w:rPr>
        <w:drawing>
          <wp:inline distT="0" distB="0" distL="0" distR="0" wp14:anchorId="6D8A1A37" wp14:editId="661CB08E">
            <wp:extent cx="1133217" cy="740518"/>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88833" cy="776861"/>
                    </a:xfrm>
                    <a:prstGeom prst="rect">
                      <a:avLst/>
                    </a:prstGeom>
                    <a:noFill/>
                    <a:ln>
                      <a:noFill/>
                    </a:ln>
                  </pic:spPr>
                </pic:pic>
              </a:graphicData>
            </a:graphic>
          </wp:inline>
        </w:drawing>
      </w:r>
      <w:r>
        <w:t>……………….. Print Name:……</w:t>
      </w:r>
      <w:r w:rsidR="007C10B6">
        <w:t>Elaine Denley</w:t>
      </w:r>
      <w:r>
        <w:t>…….Date:…</w:t>
      </w:r>
      <w:r w:rsidR="007C10B6">
        <w:t>11.01.2021</w:t>
      </w:r>
      <w:r>
        <w:t xml:space="preserve">……. </w:t>
      </w:r>
    </w:p>
    <w:p w14:paraId="0AE70C02" w14:textId="77777777" w:rsidR="001D09F8" w:rsidRDefault="001D09F8">
      <w:r>
        <w:t>(Line Manager/Mentor)</w:t>
      </w:r>
    </w:p>
    <w:p w14:paraId="5CC45502" w14:textId="77777777" w:rsidR="001D09F8" w:rsidRDefault="001D09F8"/>
    <w:p w14:paraId="72FE14FA" w14:textId="41F18952" w:rsidR="001D09F8" w:rsidRDefault="001D09F8">
      <w:r>
        <w:t>Signed:……</w:t>
      </w:r>
      <w:r w:rsidR="00A33071">
        <w:rPr>
          <w:noProof/>
        </w:rPr>
        <w:drawing>
          <wp:inline distT="0" distB="0" distL="0" distR="0" wp14:anchorId="5ACFEBA4" wp14:editId="4EBE8EAC">
            <wp:extent cx="1112520" cy="590382"/>
            <wp:effectExtent l="0" t="0" r="0" b="63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30021" cy="599669"/>
                    </a:xfrm>
                    <a:prstGeom prst="rect">
                      <a:avLst/>
                    </a:prstGeom>
                  </pic:spPr>
                </pic:pic>
              </a:graphicData>
            </a:graphic>
          </wp:inline>
        </w:drawing>
      </w:r>
      <w:r>
        <w:t>………………….. Print Name:…</w:t>
      </w:r>
      <w:r w:rsidR="00A33071">
        <w:t>Elliw Haf Jones</w:t>
      </w:r>
      <w:r>
        <w:t>……….Date:</w:t>
      </w:r>
      <w:r w:rsidR="00A33071">
        <w:t xml:space="preserve"> 11/1/21</w:t>
      </w:r>
      <w:r>
        <w:t>……….</w:t>
      </w:r>
    </w:p>
    <w:p w14:paraId="1877A033" w14:textId="77777777" w:rsidR="001D09F8" w:rsidRDefault="001D09F8">
      <w:r>
        <w:t>(Mentor, if different to above)</w:t>
      </w:r>
    </w:p>
    <w:p w14:paraId="4049953A" w14:textId="77777777" w:rsidR="001D09F8" w:rsidRDefault="001D09F8"/>
    <w:p w14:paraId="61EE9D99" w14:textId="77777777" w:rsidR="001D09F8" w:rsidRDefault="001D09F8"/>
    <w:p w14:paraId="1A20D405" w14:textId="77777777" w:rsidR="001D09F8" w:rsidRDefault="001D09F8">
      <w:r>
        <w:rPr>
          <w:b/>
        </w:rPr>
        <w:t>PLEASE PLACE THE SIGNED COPY OF THIS LEARNING AGREEMENT IN SECTION 9 OF THE PORTFOLIO</w:t>
      </w:r>
    </w:p>
    <w:p w14:paraId="78728AB2" w14:textId="77777777" w:rsidR="001D09F8" w:rsidRDefault="001D09F8">
      <w:pPr>
        <w:overflowPunct/>
        <w:autoSpaceDE/>
        <w:textAlignment w:val="auto"/>
        <w:rPr>
          <w:b/>
          <w:color w:val="auto"/>
          <w:sz w:val="24"/>
          <w:szCs w:val="24"/>
        </w:rPr>
      </w:pPr>
    </w:p>
    <w:p w14:paraId="5D3FC86C" w14:textId="77777777" w:rsidR="001D09F8" w:rsidRDefault="001D09F8">
      <w:pPr>
        <w:tabs>
          <w:tab w:val="left" w:pos="1590"/>
        </w:tabs>
      </w:pPr>
    </w:p>
    <w:sectPr w:rsidR="001D09F8" w:rsidSect="006735AC">
      <w:headerReference w:type="default" r:id="rId14"/>
      <w:footerReference w:type="default" r:id="rId15"/>
      <w:pgSz w:w="12240" w:h="15840"/>
      <w:pgMar w:top="1440" w:right="1080" w:bottom="1440" w:left="1080" w:header="283" w:footer="283"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4224A6" w14:textId="77777777" w:rsidR="00FE4F16" w:rsidRDefault="00FE4F16">
      <w:r>
        <w:separator/>
      </w:r>
    </w:p>
  </w:endnote>
  <w:endnote w:type="continuationSeparator" w:id="0">
    <w:p w14:paraId="68DEC568" w14:textId="77777777" w:rsidR="00FE4F16" w:rsidRDefault="00FE4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7024279"/>
      <w:docPartObj>
        <w:docPartGallery w:val="Page Numbers (Bottom of Page)"/>
        <w:docPartUnique/>
      </w:docPartObj>
    </w:sdtPr>
    <w:sdtContent>
      <w:sdt>
        <w:sdtPr>
          <w:id w:val="-1769616900"/>
          <w:docPartObj>
            <w:docPartGallery w:val="Page Numbers (Top of Page)"/>
            <w:docPartUnique/>
          </w:docPartObj>
        </w:sdtPr>
        <w:sdtContent>
          <w:p w14:paraId="31EC0509" w14:textId="34851D9C" w:rsidR="00130362" w:rsidRDefault="0013036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D85B52" w14:textId="72AB5515" w:rsidR="00130362" w:rsidRDefault="00130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3E4706" w14:textId="77777777" w:rsidR="00FE4F16" w:rsidRDefault="00FE4F16">
      <w:r>
        <w:separator/>
      </w:r>
    </w:p>
  </w:footnote>
  <w:footnote w:type="continuationSeparator" w:id="0">
    <w:p w14:paraId="26C388AD" w14:textId="77777777" w:rsidR="00FE4F16" w:rsidRDefault="00FE4F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BF1B47" w14:textId="77777777" w:rsidR="00130362" w:rsidRPr="001A757B" w:rsidRDefault="00130362">
    <w:pPr>
      <w:pStyle w:val="Header"/>
    </w:pPr>
    <w:r w:rsidRPr="001A757B">
      <w:t>181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0" w:firstLine="0"/>
      </w:pPr>
    </w:lvl>
    <w:lvl w:ilvl="1">
      <w:start w:val="1"/>
      <w:numFmt w:val="none"/>
      <w:pStyle w:val="Heading2"/>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Wingdings" w:hAnsi="Wingdings" w:cs="Wingdings" w:hint="default"/>
        <w:color w:val="auto"/>
        <w:sz w:val="24"/>
        <w:szCs w:val="24"/>
      </w:rPr>
    </w:lvl>
  </w:abstractNum>
  <w:abstractNum w:abstractNumId="2" w15:restartNumberingAfterBreak="0">
    <w:nsid w:val="00000003"/>
    <w:multiLevelType w:val="singleLevel"/>
    <w:tmpl w:val="00000003"/>
    <w:name w:val="WW8Num3"/>
    <w:lvl w:ilvl="0">
      <w:start w:val="1"/>
      <w:numFmt w:val="bullet"/>
      <w:lvlText w:val=""/>
      <w:lvlJc w:val="left"/>
      <w:pPr>
        <w:tabs>
          <w:tab w:val="num" w:pos="720"/>
        </w:tabs>
        <w:ind w:left="720" w:hanging="360"/>
      </w:pPr>
      <w:rPr>
        <w:rFonts w:ascii="Wingdings" w:hAnsi="Wingdings" w:cs="Wingdings" w:hint="default"/>
        <w:szCs w:val="24"/>
      </w:rPr>
    </w:lvl>
  </w:abstractNum>
  <w:abstractNum w:abstractNumId="3" w15:restartNumberingAfterBreak="0">
    <w:nsid w:val="00000004"/>
    <w:multiLevelType w:val="singleLevel"/>
    <w:tmpl w:val="00000004"/>
    <w:name w:val="WW8Num4"/>
    <w:lvl w:ilvl="0">
      <w:start w:val="1"/>
      <w:numFmt w:val="bullet"/>
      <w:lvlText w:val=""/>
      <w:lvlJc w:val="left"/>
      <w:pPr>
        <w:tabs>
          <w:tab w:val="num" w:pos="720"/>
        </w:tabs>
        <w:ind w:left="720" w:hanging="360"/>
      </w:pPr>
      <w:rPr>
        <w:rFonts w:ascii="Wingdings" w:hAnsi="Wingdings" w:cs="Wingdings" w:hint="default"/>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5" w15:restartNumberingAfterBreak="0">
    <w:nsid w:val="00000006"/>
    <w:multiLevelType w:val="singleLevel"/>
    <w:tmpl w:val="00000006"/>
    <w:name w:val="WW8Num6"/>
    <w:lvl w:ilvl="0">
      <w:start w:val="1"/>
      <w:numFmt w:val="bullet"/>
      <w:lvlText w:val=""/>
      <w:lvlJc w:val="left"/>
      <w:pPr>
        <w:tabs>
          <w:tab w:val="num" w:pos="720"/>
        </w:tabs>
        <w:ind w:left="720" w:hanging="360"/>
      </w:pPr>
      <w:rPr>
        <w:rFonts w:ascii="Wingdings" w:hAnsi="Wingdings" w:cs="Wingdings" w:hint="default"/>
      </w:rPr>
    </w:lvl>
  </w:abstractNum>
  <w:abstractNum w:abstractNumId="6" w15:restartNumberingAfterBreak="0">
    <w:nsid w:val="00000007"/>
    <w:multiLevelType w:val="singleLevel"/>
    <w:tmpl w:val="00000007"/>
    <w:name w:val="WW8Num7"/>
    <w:lvl w:ilvl="0">
      <w:start w:val="1"/>
      <w:numFmt w:val="bullet"/>
      <w:lvlText w:val=""/>
      <w:lvlJc w:val="left"/>
      <w:pPr>
        <w:tabs>
          <w:tab w:val="num" w:pos="502"/>
        </w:tabs>
        <w:ind w:left="502" w:hanging="360"/>
      </w:pPr>
      <w:rPr>
        <w:rFonts w:ascii="Symbol" w:hAnsi="Symbol" w:cs="Symbol" w:hint="default"/>
        <w:color w:val="auto"/>
        <w:sz w:val="24"/>
        <w:szCs w:val="24"/>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720" w:hanging="360"/>
      </w:pPr>
      <w:rPr>
        <w:rFonts w:ascii="Symbol" w:hAnsi="Symbol" w:cs="Symbol" w:hint="default"/>
        <w:sz w:val="24"/>
        <w:szCs w:val="24"/>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hint="default"/>
      </w:rPr>
    </w:lvl>
  </w:abstractNum>
  <w:abstractNum w:abstractNumId="11" w15:restartNumberingAfterBreak="0">
    <w:nsid w:val="0000000C"/>
    <w:multiLevelType w:val="singleLevel"/>
    <w:tmpl w:val="0000000C"/>
    <w:name w:val="WW8Num12"/>
    <w:lvl w:ilvl="0">
      <w:numFmt w:val="bullet"/>
      <w:lvlText w:val=""/>
      <w:lvlJc w:val="left"/>
      <w:pPr>
        <w:tabs>
          <w:tab w:val="num" w:pos="0"/>
        </w:tabs>
        <w:ind w:left="720" w:hanging="360"/>
      </w:pPr>
      <w:rPr>
        <w:rFonts w:ascii="Symbol" w:hAnsi="Symbol" w:cs="Symbol" w:hint="default"/>
      </w:rPr>
    </w:lvl>
  </w:abstractNum>
  <w:abstractNum w:abstractNumId="12" w15:restartNumberingAfterBreak="0">
    <w:nsid w:val="0000000D"/>
    <w:multiLevelType w:val="multilevel"/>
    <w:tmpl w:val="0000000D"/>
    <w:name w:val="WW8Num13"/>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28"/>
    <w:rsid w:val="0000046D"/>
    <w:rsid w:val="000075B1"/>
    <w:rsid w:val="000078D7"/>
    <w:rsid w:val="00011043"/>
    <w:rsid w:val="00012E68"/>
    <w:rsid w:val="00014BE0"/>
    <w:rsid w:val="00014DA2"/>
    <w:rsid w:val="0002114D"/>
    <w:rsid w:val="00021BE9"/>
    <w:rsid w:val="00022038"/>
    <w:rsid w:val="000237B8"/>
    <w:rsid w:val="00023D6E"/>
    <w:rsid w:val="00023F4C"/>
    <w:rsid w:val="00024818"/>
    <w:rsid w:val="00024F61"/>
    <w:rsid w:val="000337CC"/>
    <w:rsid w:val="00035828"/>
    <w:rsid w:val="00040C63"/>
    <w:rsid w:val="00042991"/>
    <w:rsid w:val="0004398F"/>
    <w:rsid w:val="0004447E"/>
    <w:rsid w:val="00045403"/>
    <w:rsid w:val="000457C5"/>
    <w:rsid w:val="0004620F"/>
    <w:rsid w:val="000463AB"/>
    <w:rsid w:val="000502A5"/>
    <w:rsid w:val="00050848"/>
    <w:rsid w:val="00051575"/>
    <w:rsid w:val="00051616"/>
    <w:rsid w:val="000522B7"/>
    <w:rsid w:val="00052F68"/>
    <w:rsid w:val="00052F8C"/>
    <w:rsid w:val="00055FD0"/>
    <w:rsid w:val="00056E90"/>
    <w:rsid w:val="000608AA"/>
    <w:rsid w:val="00061265"/>
    <w:rsid w:val="0006182D"/>
    <w:rsid w:val="0006195B"/>
    <w:rsid w:val="00063F59"/>
    <w:rsid w:val="000643E7"/>
    <w:rsid w:val="0006512D"/>
    <w:rsid w:val="00067671"/>
    <w:rsid w:val="00072B2B"/>
    <w:rsid w:val="00072C40"/>
    <w:rsid w:val="00073DA3"/>
    <w:rsid w:val="00074E2B"/>
    <w:rsid w:val="000752AE"/>
    <w:rsid w:val="00076AE5"/>
    <w:rsid w:val="00077553"/>
    <w:rsid w:val="00077ADB"/>
    <w:rsid w:val="00077B6F"/>
    <w:rsid w:val="00077DCB"/>
    <w:rsid w:val="00081677"/>
    <w:rsid w:val="0008343B"/>
    <w:rsid w:val="0008411B"/>
    <w:rsid w:val="0008787E"/>
    <w:rsid w:val="00087DCE"/>
    <w:rsid w:val="000909AD"/>
    <w:rsid w:val="00093CEC"/>
    <w:rsid w:val="000A013A"/>
    <w:rsid w:val="000A2636"/>
    <w:rsid w:val="000A2AAE"/>
    <w:rsid w:val="000A306E"/>
    <w:rsid w:val="000A5A19"/>
    <w:rsid w:val="000A5A72"/>
    <w:rsid w:val="000A6C0C"/>
    <w:rsid w:val="000A79AA"/>
    <w:rsid w:val="000A7B0D"/>
    <w:rsid w:val="000B06BE"/>
    <w:rsid w:val="000B0F18"/>
    <w:rsid w:val="000B20C1"/>
    <w:rsid w:val="000B2358"/>
    <w:rsid w:val="000B4795"/>
    <w:rsid w:val="000B5941"/>
    <w:rsid w:val="000B6AED"/>
    <w:rsid w:val="000B7EBD"/>
    <w:rsid w:val="000C1412"/>
    <w:rsid w:val="000C27D6"/>
    <w:rsid w:val="000C75DB"/>
    <w:rsid w:val="000D0057"/>
    <w:rsid w:val="000D1325"/>
    <w:rsid w:val="000D2EF8"/>
    <w:rsid w:val="000D4B2F"/>
    <w:rsid w:val="000D5669"/>
    <w:rsid w:val="000D6CE8"/>
    <w:rsid w:val="000D755E"/>
    <w:rsid w:val="000E01BA"/>
    <w:rsid w:val="000E022B"/>
    <w:rsid w:val="000E08E7"/>
    <w:rsid w:val="000E16E9"/>
    <w:rsid w:val="000E2055"/>
    <w:rsid w:val="000E2C01"/>
    <w:rsid w:val="000E5737"/>
    <w:rsid w:val="000E74C2"/>
    <w:rsid w:val="000E753E"/>
    <w:rsid w:val="000F084C"/>
    <w:rsid w:val="000F0AB0"/>
    <w:rsid w:val="000F3535"/>
    <w:rsid w:val="000F386D"/>
    <w:rsid w:val="000F486C"/>
    <w:rsid w:val="000F4E15"/>
    <w:rsid w:val="000F4EAC"/>
    <w:rsid w:val="000F58B9"/>
    <w:rsid w:val="000F6734"/>
    <w:rsid w:val="001008F6"/>
    <w:rsid w:val="00104131"/>
    <w:rsid w:val="00104FB5"/>
    <w:rsid w:val="00106F54"/>
    <w:rsid w:val="00107D10"/>
    <w:rsid w:val="00110DEA"/>
    <w:rsid w:val="00110EF9"/>
    <w:rsid w:val="001128C6"/>
    <w:rsid w:val="001135ED"/>
    <w:rsid w:val="001143E1"/>
    <w:rsid w:val="00114FF0"/>
    <w:rsid w:val="00116CD9"/>
    <w:rsid w:val="00117FA9"/>
    <w:rsid w:val="00121523"/>
    <w:rsid w:val="00123A5F"/>
    <w:rsid w:val="0012478C"/>
    <w:rsid w:val="001252C4"/>
    <w:rsid w:val="00125597"/>
    <w:rsid w:val="00125C05"/>
    <w:rsid w:val="00126723"/>
    <w:rsid w:val="0012771F"/>
    <w:rsid w:val="0012773E"/>
    <w:rsid w:val="00130362"/>
    <w:rsid w:val="00131FCD"/>
    <w:rsid w:val="001331AA"/>
    <w:rsid w:val="001334A3"/>
    <w:rsid w:val="0013592A"/>
    <w:rsid w:val="00135C45"/>
    <w:rsid w:val="00135F3A"/>
    <w:rsid w:val="0013691A"/>
    <w:rsid w:val="00137618"/>
    <w:rsid w:val="00141234"/>
    <w:rsid w:val="00141ED6"/>
    <w:rsid w:val="00141F64"/>
    <w:rsid w:val="00143CA8"/>
    <w:rsid w:val="0014552C"/>
    <w:rsid w:val="001461FF"/>
    <w:rsid w:val="00150F09"/>
    <w:rsid w:val="001512F2"/>
    <w:rsid w:val="00152284"/>
    <w:rsid w:val="00152589"/>
    <w:rsid w:val="00154A6B"/>
    <w:rsid w:val="001578BC"/>
    <w:rsid w:val="001602D8"/>
    <w:rsid w:val="00161BF4"/>
    <w:rsid w:val="00161CC4"/>
    <w:rsid w:val="00162884"/>
    <w:rsid w:val="001645B5"/>
    <w:rsid w:val="00164729"/>
    <w:rsid w:val="0016516B"/>
    <w:rsid w:val="00165A6F"/>
    <w:rsid w:val="00165B34"/>
    <w:rsid w:val="00165F81"/>
    <w:rsid w:val="00172843"/>
    <w:rsid w:val="0017313B"/>
    <w:rsid w:val="00173ACC"/>
    <w:rsid w:val="00173DC4"/>
    <w:rsid w:val="00180355"/>
    <w:rsid w:val="00181BB1"/>
    <w:rsid w:val="00183B95"/>
    <w:rsid w:val="00184EAF"/>
    <w:rsid w:val="001854FB"/>
    <w:rsid w:val="00195CC2"/>
    <w:rsid w:val="001966D3"/>
    <w:rsid w:val="00197FD9"/>
    <w:rsid w:val="001A04E7"/>
    <w:rsid w:val="001A0E61"/>
    <w:rsid w:val="001A3EEA"/>
    <w:rsid w:val="001A5577"/>
    <w:rsid w:val="001A6473"/>
    <w:rsid w:val="001A6A2C"/>
    <w:rsid w:val="001A757B"/>
    <w:rsid w:val="001B048F"/>
    <w:rsid w:val="001B1F2B"/>
    <w:rsid w:val="001B5B8C"/>
    <w:rsid w:val="001C1C6D"/>
    <w:rsid w:val="001C29D8"/>
    <w:rsid w:val="001C3742"/>
    <w:rsid w:val="001C385F"/>
    <w:rsid w:val="001C4651"/>
    <w:rsid w:val="001C56DB"/>
    <w:rsid w:val="001C6675"/>
    <w:rsid w:val="001C6DB8"/>
    <w:rsid w:val="001D09F8"/>
    <w:rsid w:val="001D1A91"/>
    <w:rsid w:val="001D1E6C"/>
    <w:rsid w:val="001D2042"/>
    <w:rsid w:val="001D43CF"/>
    <w:rsid w:val="001E02A0"/>
    <w:rsid w:val="001E0B05"/>
    <w:rsid w:val="001E0F95"/>
    <w:rsid w:val="001E3308"/>
    <w:rsid w:val="001E5AAE"/>
    <w:rsid w:val="001E737B"/>
    <w:rsid w:val="001F02A7"/>
    <w:rsid w:val="001F2182"/>
    <w:rsid w:val="001F2E58"/>
    <w:rsid w:val="001F4403"/>
    <w:rsid w:val="0020025D"/>
    <w:rsid w:val="00200656"/>
    <w:rsid w:val="00200A51"/>
    <w:rsid w:val="00200F98"/>
    <w:rsid w:val="002019C8"/>
    <w:rsid w:val="00202409"/>
    <w:rsid w:val="00202D13"/>
    <w:rsid w:val="002070AC"/>
    <w:rsid w:val="00207518"/>
    <w:rsid w:val="00212C0B"/>
    <w:rsid w:val="00213829"/>
    <w:rsid w:val="00213D51"/>
    <w:rsid w:val="00213F4C"/>
    <w:rsid w:val="00215868"/>
    <w:rsid w:val="00216C45"/>
    <w:rsid w:val="00221DCE"/>
    <w:rsid w:val="0022344F"/>
    <w:rsid w:val="00223AB1"/>
    <w:rsid w:val="002240E4"/>
    <w:rsid w:val="00226C05"/>
    <w:rsid w:val="002279D4"/>
    <w:rsid w:val="00231661"/>
    <w:rsid w:val="00231B64"/>
    <w:rsid w:val="00232048"/>
    <w:rsid w:val="00233D9B"/>
    <w:rsid w:val="00237750"/>
    <w:rsid w:val="00237A49"/>
    <w:rsid w:val="002426A5"/>
    <w:rsid w:val="00243413"/>
    <w:rsid w:val="00243F2B"/>
    <w:rsid w:val="002534EB"/>
    <w:rsid w:val="002568CB"/>
    <w:rsid w:val="0026214F"/>
    <w:rsid w:val="00262A89"/>
    <w:rsid w:val="002635AE"/>
    <w:rsid w:val="002637E7"/>
    <w:rsid w:val="00263C46"/>
    <w:rsid w:val="0026443C"/>
    <w:rsid w:val="00265435"/>
    <w:rsid w:val="00265EFC"/>
    <w:rsid w:val="0026614F"/>
    <w:rsid w:val="00267085"/>
    <w:rsid w:val="0027239B"/>
    <w:rsid w:val="002775AA"/>
    <w:rsid w:val="00277F64"/>
    <w:rsid w:val="002801F6"/>
    <w:rsid w:val="00281521"/>
    <w:rsid w:val="002815C7"/>
    <w:rsid w:val="00283559"/>
    <w:rsid w:val="002849B4"/>
    <w:rsid w:val="00285010"/>
    <w:rsid w:val="00285F35"/>
    <w:rsid w:val="002878A9"/>
    <w:rsid w:val="00287ED7"/>
    <w:rsid w:val="0029052A"/>
    <w:rsid w:val="00293794"/>
    <w:rsid w:val="00294BCC"/>
    <w:rsid w:val="002969CB"/>
    <w:rsid w:val="002A027C"/>
    <w:rsid w:val="002A14EE"/>
    <w:rsid w:val="002A4269"/>
    <w:rsid w:val="002A4880"/>
    <w:rsid w:val="002A4A70"/>
    <w:rsid w:val="002A5F14"/>
    <w:rsid w:val="002A63BD"/>
    <w:rsid w:val="002B1CF8"/>
    <w:rsid w:val="002B20D1"/>
    <w:rsid w:val="002B28DC"/>
    <w:rsid w:val="002B3C61"/>
    <w:rsid w:val="002B736E"/>
    <w:rsid w:val="002B7EE7"/>
    <w:rsid w:val="002C08EC"/>
    <w:rsid w:val="002C359B"/>
    <w:rsid w:val="002C4577"/>
    <w:rsid w:val="002C49FE"/>
    <w:rsid w:val="002C6641"/>
    <w:rsid w:val="002C6684"/>
    <w:rsid w:val="002C6976"/>
    <w:rsid w:val="002C6EEB"/>
    <w:rsid w:val="002D3FCE"/>
    <w:rsid w:val="002E0FF8"/>
    <w:rsid w:val="002E2D89"/>
    <w:rsid w:val="002E59F9"/>
    <w:rsid w:val="002E62D3"/>
    <w:rsid w:val="002F2985"/>
    <w:rsid w:val="002F321F"/>
    <w:rsid w:val="002F37E2"/>
    <w:rsid w:val="002F5C57"/>
    <w:rsid w:val="002F5CF8"/>
    <w:rsid w:val="00300074"/>
    <w:rsid w:val="003010F6"/>
    <w:rsid w:val="00302728"/>
    <w:rsid w:val="003029E5"/>
    <w:rsid w:val="0030373D"/>
    <w:rsid w:val="00306090"/>
    <w:rsid w:val="00306212"/>
    <w:rsid w:val="003109F1"/>
    <w:rsid w:val="00312908"/>
    <w:rsid w:val="003129C6"/>
    <w:rsid w:val="00315826"/>
    <w:rsid w:val="003177B3"/>
    <w:rsid w:val="00317E0C"/>
    <w:rsid w:val="00320092"/>
    <w:rsid w:val="00320096"/>
    <w:rsid w:val="0032070C"/>
    <w:rsid w:val="003210CA"/>
    <w:rsid w:val="003212B2"/>
    <w:rsid w:val="003227EE"/>
    <w:rsid w:val="00322AEE"/>
    <w:rsid w:val="00322FD4"/>
    <w:rsid w:val="00323A2B"/>
    <w:rsid w:val="003240EE"/>
    <w:rsid w:val="0032421C"/>
    <w:rsid w:val="00326CDB"/>
    <w:rsid w:val="00330B87"/>
    <w:rsid w:val="0033105B"/>
    <w:rsid w:val="00332348"/>
    <w:rsid w:val="00335029"/>
    <w:rsid w:val="00341F45"/>
    <w:rsid w:val="00342A5F"/>
    <w:rsid w:val="00343429"/>
    <w:rsid w:val="0034487C"/>
    <w:rsid w:val="00347373"/>
    <w:rsid w:val="003500F2"/>
    <w:rsid w:val="0035346B"/>
    <w:rsid w:val="00354AC5"/>
    <w:rsid w:val="00354EF3"/>
    <w:rsid w:val="00360247"/>
    <w:rsid w:val="00363F01"/>
    <w:rsid w:val="0036424C"/>
    <w:rsid w:val="00364733"/>
    <w:rsid w:val="00365797"/>
    <w:rsid w:val="0036718B"/>
    <w:rsid w:val="003737C2"/>
    <w:rsid w:val="0037470C"/>
    <w:rsid w:val="00381F3D"/>
    <w:rsid w:val="0038254D"/>
    <w:rsid w:val="0038424A"/>
    <w:rsid w:val="00386DF2"/>
    <w:rsid w:val="00391793"/>
    <w:rsid w:val="00393C93"/>
    <w:rsid w:val="00395D8A"/>
    <w:rsid w:val="003967C9"/>
    <w:rsid w:val="003970E6"/>
    <w:rsid w:val="003A083B"/>
    <w:rsid w:val="003A0F98"/>
    <w:rsid w:val="003A236C"/>
    <w:rsid w:val="003A2C06"/>
    <w:rsid w:val="003A2DB6"/>
    <w:rsid w:val="003A3F35"/>
    <w:rsid w:val="003A40D0"/>
    <w:rsid w:val="003A5377"/>
    <w:rsid w:val="003A7384"/>
    <w:rsid w:val="003A7700"/>
    <w:rsid w:val="003A7ADB"/>
    <w:rsid w:val="003B1D0A"/>
    <w:rsid w:val="003B225B"/>
    <w:rsid w:val="003B28AF"/>
    <w:rsid w:val="003B2F26"/>
    <w:rsid w:val="003B41F6"/>
    <w:rsid w:val="003B4216"/>
    <w:rsid w:val="003B44AE"/>
    <w:rsid w:val="003B4551"/>
    <w:rsid w:val="003B4E86"/>
    <w:rsid w:val="003B6FF6"/>
    <w:rsid w:val="003B7346"/>
    <w:rsid w:val="003C0829"/>
    <w:rsid w:val="003C2EA9"/>
    <w:rsid w:val="003C6254"/>
    <w:rsid w:val="003C73A9"/>
    <w:rsid w:val="003C74E5"/>
    <w:rsid w:val="003D1071"/>
    <w:rsid w:val="003D1F34"/>
    <w:rsid w:val="003D258A"/>
    <w:rsid w:val="003D7F6A"/>
    <w:rsid w:val="003E0FAB"/>
    <w:rsid w:val="003E756E"/>
    <w:rsid w:val="003E7996"/>
    <w:rsid w:val="003F0884"/>
    <w:rsid w:val="003F2397"/>
    <w:rsid w:val="003F39F6"/>
    <w:rsid w:val="003F47C5"/>
    <w:rsid w:val="003F514E"/>
    <w:rsid w:val="003F579D"/>
    <w:rsid w:val="003F58C5"/>
    <w:rsid w:val="003F6228"/>
    <w:rsid w:val="003F66EC"/>
    <w:rsid w:val="003F79EF"/>
    <w:rsid w:val="00400AE7"/>
    <w:rsid w:val="00401B17"/>
    <w:rsid w:val="0040322B"/>
    <w:rsid w:val="00403368"/>
    <w:rsid w:val="004043B9"/>
    <w:rsid w:val="00407B9C"/>
    <w:rsid w:val="00410BD4"/>
    <w:rsid w:val="004120E9"/>
    <w:rsid w:val="004133BE"/>
    <w:rsid w:val="00413470"/>
    <w:rsid w:val="004154E8"/>
    <w:rsid w:val="00420A07"/>
    <w:rsid w:val="004223B8"/>
    <w:rsid w:val="004225EC"/>
    <w:rsid w:val="00422AB3"/>
    <w:rsid w:val="00423C99"/>
    <w:rsid w:val="00423E52"/>
    <w:rsid w:val="00431A23"/>
    <w:rsid w:val="004329C4"/>
    <w:rsid w:val="00432F94"/>
    <w:rsid w:val="004347DD"/>
    <w:rsid w:val="00434C14"/>
    <w:rsid w:val="004356AD"/>
    <w:rsid w:val="00435FCA"/>
    <w:rsid w:val="004364C1"/>
    <w:rsid w:val="004415C9"/>
    <w:rsid w:val="00443270"/>
    <w:rsid w:val="004437C8"/>
    <w:rsid w:val="00443F5F"/>
    <w:rsid w:val="0044673F"/>
    <w:rsid w:val="00447036"/>
    <w:rsid w:val="00447B9B"/>
    <w:rsid w:val="00450BBE"/>
    <w:rsid w:val="0045110B"/>
    <w:rsid w:val="00452149"/>
    <w:rsid w:val="0045243D"/>
    <w:rsid w:val="004541D9"/>
    <w:rsid w:val="004550AF"/>
    <w:rsid w:val="00460C44"/>
    <w:rsid w:val="00460E69"/>
    <w:rsid w:val="0046270A"/>
    <w:rsid w:val="00462D29"/>
    <w:rsid w:val="00463093"/>
    <w:rsid w:val="00463C32"/>
    <w:rsid w:val="00463CFD"/>
    <w:rsid w:val="00464A6B"/>
    <w:rsid w:val="00467C34"/>
    <w:rsid w:val="00470159"/>
    <w:rsid w:val="0047182E"/>
    <w:rsid w:val="00471DD7"/>
    <w:rsid w:val="004744FA"/>
    <w:rsid w:val="00474E78"/>
    <w:rsid w:val="0047683A"/>
    <w:rsid w:val="0047697A"/>
    <w:rsid w:val="00476AD6"/>
    <w:rsid w:val="00476B8C"/>
    <w:rsid w:val="00477255"/>
    <w:rsid w:val="004801D9"/>
    <w:rsid w:val="004807DF"/>
    <w:rsid w:val="00482353"/>
    <w:rsid w:val="00482D1D"/>
    <w:rsid w:val="00482ED1"/>
    <w:rsid w:val="00484BA1"/>
    <w:rsid w:val="004877E8"/>
    <w:rsid w:val="004879B5"/>
    <w:rsid w:val="00494DE2"/>
    <w:rsid w:val="00495469"/>
    <w:rsid w:val="00496909"/>
    <w:rsid w:val="004970A4"/>
    <w:rsid w:val="00497831"/>
    <w:rsid w:val="00497A26"/>
    <w:rsid w:val="004A359E"/>
    <w:rsid w:val="004A3F42"/>
    <w:rsid w:val="004A4874"/>
    <w:rsid w:val="004A7206"/>
    <w:rsid w:val="004B3A6E"/>
    <w:rsid w:val="004B7444"/>
    <w:rsid w:val="004B7A40"/>
    <w:rsid w:val="004C3DE7"/>
    <w:rsid w:val="004C4018"/>
    <w:rsid w:val="004C4456"/>
    <w:rsid w:val="004C53C1"/>
    <w:rsid w:val="004C6ABB"/>
    <w:rsid w:val="004D2699"/>
    <w:rsid w:val="004D2FC9"/>
    <w:rsid w:val="004D34B4"/>
    <w:rsid w:val="004D3B29"/>
    <w:rsid w:val="004D3F7E"/>
    <w:rsid w:val="004D70D1"/>
    <w:rsid w:val="004D7B01"/>
    <w:rsid w:val="004E2C6C"/>
    <w:rsid w:val="004E2D62"/>
    <w:rsid w:val="004E3520"/>
    <w:rsid w:val="004E362D"/>
    <w:rsid w:val="004E4C9D"/>
    <w:rsid w:val="004E60BA"/>
    <w:rsid w:val="004E7817"/>
    <w:rsid w:val="004F002D"/>
    <w:rsid w:val="004F09A2"/>
    <w:rsid w:val="004F0B77"/>
    <w:rsid w:val="004F2C03"/>
    <w:rsid w:val="004F53CD"/>
    <w:rsid w:val="004F7028"/>
    <w:rsid w:val="004F7700"/>
    <w:rsid w:val="0050119D"/>
    <w:rsid w:val="0050246D"/>
    <w:rsid w:val="005033D9"/>
    <w:rsid w:val="005041F7"/>
    <w:rsid w:val="00504721"/>
    <w:rsid w:val="00504A0A"/>
    <w:rsid w:val="00506D06"/>
    <w:rsid w:val="0050748D"/>
    <w:rsid w:val="00510FE6"/>
    <w:rsid w:val="005123A4"/>
    <w:rsid w:val="005154EA"/>
    <w:rsid w:val="00515A6A"/>
    <w:rsid w:val="00521C6C"/>
    <w:rsid w:val="005228CC"/>
    <w:rsid w:val="00524628"/>
    <w:rsid w:val="00525917"/>
    <w:rsid w:val="00525EAB"/>
    <w:rsid w:val="00527DAC"/>
    <w:rsid w:val="0053094A"/>
    <w:rsid w:val="00531245"/>
    <w:rsid w:val="00531893"/>
    <w:rsid w:val="00531FE1"/>
    <w:rsid w:val="005335B5"/>
    <w:rsid w:val="00535259"/>
    <w:rsid w:val="00541324"/>
    <w:rsid w:val="005422E3"/>
    <w:rsid w:val="00545072"/>
    <w:rsid w:val="005513A7"/>
    <w:rsid w:val="005544D0"/>
    <w:rsid w:val="00554A5E"/>
    <w:rsid w:val="00554FF5"/>
    <w:rsid w:val="00556629"/>
    <w:rsid w:val="005567DB"/>
    <w:rsid w:val="00557E8F"/>
    <w:rsid w:val="00561832"/>
    <w:rsid w:val="005627EF"/>
    <w:rsid w:val="00562942"/>
    <w:rsid w:val="005649AE"/>
    <w:rsid w:val="00564C0F"/>
    <w:rsid w:val="0056599C"/>
    <w:rsid w:val="005665C9"/>
    <w:rsid w:val="00570033"/>
    <w:rsid w:val="00570763"/>
    <w:rsid w:val="005724E5"/>
    <w:rsid w:val="00574AEF"/>
    <w:rsid w:val="00575754"/>
    <w:rsid w:val="00577DD9"/>
    <w:rsid w:val="00580F2D"/>
    <w:rsid w:val="00592499"/>
    <w:rsid w:val="00592E54"/>
    <w:rsid w:val="0059343C"/>
    <w:rsid w:val="00594EFD"/>
    <w:rsid w:val="005954C2"/>
    <w:rsid w:val="00596071"/>
    <w:rsid w:val="00596B35"/>
    <w:rsid w:val="005A05DA"/>
    <w:rsid w:val="005A18EC"/>
    <w:rsid w:val="005A217A"/>
    <w:rsid w:val="005A251C"/>
    <w:rsid w:val="005A393C"/>
    <w:rsid w:val="005A3DDB"/>
    <w:rsid w:val="005A408C"/>
    <w:rsid w:val="005A43E0"/>
    <w:rsid w:val="005A57FB"/>
    <w:rsid w:val="005A5A9B"/>
    <w:rsid w:val="005A64F3"/>
    <w:rsid w:val="005A65BC"/>
    <w:rsid w:val="005A66AB"/>
    <w:rsid w:val="005A6723"/>
    <w:rsid w:val="005B0078"/>
    <w:rsid w:val="005B0192"/>
    <w:rsid w:val="005B6246"/>
    <w:rsid w:val="005B750D"/>
    <w:rsid w:val="005C04EF"/>
    <w:rsid w:val="005C0D8D"/>
    <w:rsid w:val="005C5417"/>
    <w:rsid w:val="005C54B8"/>
    <w:rsid w:val="005C6422"/>
    <w:rsid w:val="005C710C"/>
    <w:rsid w:val="005D0E21"/>
    <w:rsid w:val="005D1469"/>
    <w:rsid w:val="005D258E"/>
    <w:rsid w:val="005D6646"/>
    <w:rsid w:val="005D70FA"/>
    <w:rsid w:val="005E539E"/>
    <w:rsid w:val="005E56BC"/>
    <w:rsid w:val="005F0A0E"/>
    <w:rsid w:val="005F1321"/>
    <w:rsid w:val="005F1A2C"/>
    <w:rsid w:val="005F1D8A"/>
    <w:rsid w:val="005F28CE"/>
    <w:rsid w:val="005F3B15"/>
    <w:rsid w:val="005F3E6A"/>
    <w:rsid w:val="005F3F8F"/>
    <w:rsid w:val="005F6235"/>
    <w:rsid w:val="005F65E2"/>
    <w:rsid w:val="005F7224"/>
    <w:rsid w:val="005F7344"/>
    <w:rsid w:val="0060023C"/>
    <w:rsid w:val="0060295B"/>
    <w:rsid w:val="0060324F"/>
    <w:rsid w:val="0060383F"/>
    <w:rsid w:val="00606559"/>
    <w:rsid w:val="0061039E"/>
    <w:rsid w:val="0061108B"/>
    <w:rsid w:val="00611B1C"/>
    <w:rsid w:val="00612ABC"/>
    <w:rsid w:val="00613A33"/>
    <w:rsid w:val="0061526B"/>
    <w:rsid w:val="00621885"/>
    <w:rsid w:val="00621A24"/>
    <w:rsid w:val="006220B4"/>
    <w:rsid w:val="0062414F"/>
    <w:rsid w:val="00624187"/>
    <w:rsid w:val="00625937"/>
    <w:rsid w:val="0062603F"/>
    <w:rsid w:val="00626E4D"/>
    <w:rsid w:val="0062739B"/>
    <w:rsid w:val="00631EB2"/>
    <w:rsid w:val="00632E41"/>
    <w:rsid w:val="006346AA"/>
    <w:rsid w:val="006350A0"/>
    <w:rsid w:val="0063540C"/>
    <w:rsid w:val="0063664D"/>
    <w:rsid w:val="00636743"/>
    <w:rsid w:val="00640BF0"/>
    <w:rsid w:val="00642A2E"/>
    <w:rsid w:val="00643708"/>
    <w:rsid w:val="006441A0"/>
    <w:rsid w:val="00644F6E"/>
    <w:rsid w:val="006454D4"/>
    <w:rsid w:val="00645BF7"/>
    <w:rsid w:val="0064703A"/>
    <w:rsid w:val="0065382B"/>
    <w:rsid w:val="00653A51"/>
    <w:rsid w:val="00654547"/>
    <w:rsid w:val="00656BCC"/>
    <w:rsid w:val="00656EF2"/>
    <w:rsid w:val="00657924"/>
    <w:rsid w:val="00660759"/>
    <w:rsid w:val="00664BDA"/>
    <w:rsid w:val="0067096D"/>
    <w:rsid w:val="006709A6"/>
    <w:rsid w:val="00671D03"/>
    <w:rsid w:val="00672080"/>
    <w:rsid w:val="006729A5"/>
    <w:rsid w:val="00672D33"/>
    <w:rsid w:val="006735AC"/>
    <w:rsid w:val="0067489B"/>
    <w:rsid w:val="00680B92"/>
    <w:rsid w:val="00681DCF"/>
    <w:rsid w:val="00681F1C"/>
    <w:rsid w:val="006827E9"/>
    <w:rsid w:val="006830B6"/>
    <w:rsid w:val="00683EC5"/>
    <w:rsid w:val="00684869"/>
    <w:rsid w:val="00684C84"/>
    <w:rsid w:val="00687907"/>
    <w:rsid w:val="006902CE"/>
    <w:rsid w:val="00690EE2"/>
    <w:rsid w:val="00692508"/>
    <w:rsid w:val="00692DC8"/>
    <w:rsid w:val="00694226"/>
    <w:rsid w:val="006942A2"/>
    <w:rsid w:val="00694467"/>
    <w:rsid w:val="00694966"/>
    <w:rsid w:val="00694B5D"/>
    <w:rsid w:val="00694DCF"/>
    <w:rsid w:val="006955C8"/>
    <w:rsid w:val="00695869"/>
    <w:rsid w:val="00697C18"/>
    <w:rsid w:val="006A20CA"/>
    <w:rsid w:val="006A2AE3"/>
    <w:rsid w:val="006A312B"/>
    <w:rsid w:val="006A3388"/>
    <w:rsid w:val="006A4039"/>
    <w:rsid w:val="006A50D7"/>
    <w:rsid w:val="006A710C"/>
    <w:rsid w:val="006B0B1B"/>
    <w:rsid w:val="006B1176"/>
    <w:rsid w:val="006B1B99"/>
    <w:rsid w:val="006B28CD"/>
    <w:rsid w:val="006B46AD"/>
    <w:rsid w:val="006B4E3B"/>
    <w:rsid w:val="006B535E"/>
    <w:rsid w:val="006B60CA"/>
    <w:rsid w:val="006B6513"/>
    <w:rsid w:val="006B6860"/>
    <w:rsid w:val="006B6897"/>
    <w:rsid w:val="006B6AA8"/>
    <w:rsid w:val="006B7183"/>
    <w:rsid w:val="006C5A92"/>
    <w:rsid w:val="006D092A"/>
    <w:rsid w:val="006D2AE6"/>
    <w:rsid w:val="006D32B8"/>
    <w:rsid w:val="006D54B3"/>
    <w:rsid w:val="006D7A04"/>
    <w:rsid w:val="006E09B0"/>
    <w:rsid w:val="006E23E9"/>
    <w:rsid w:val="006E31CA"/>
    <w:rsid w:val="006E4E4F"/>
    <w:rsid w:val="006E6D06"/>
    <w:rsid w:val="006E70AE"/>
    <w:rsid w:val="006E7255"/>
    <w:rsid w:val="006F7FD6"/>
    <w:rsid w:val="007009CA"/>
    <w:rsid w:val="00700A6F"/>
    <w:rsid w:val="00700A8A"/>
    <w:rsid w:val="00702E7B"/>
    <w:rsid w:val="00703153"/>
    <w:rsid w:val="00704541"/>
    <w:rsid w:val="00705D9E"/>
    <w:rsid w:val="007077D6"/>
    <w:rsid w:val="00707CFD"/>
    <w:rsid w:val="0071079E"/>
    <w:rsid w:val="00711BA0"/>
    <w:rsid w:val="007142EC"/>
    <w:rsid w:val="007142EF"/>
    <w:rsid w:val="00714B8F"/>
    <w:rsid w:val="007206A3"/>
    <w:rsid w:val="007221BE"/>
    <w:rsid w:val="0072435F"/>
    <w:rsid w:val="00725202"/>
    <w:rsid w:val="00727FEF"/>
    <w:rsid w:val="00731A99"/>
    <w:rsid w:val="0073334B"/>
    <w:rsid w:val="00733BDC"/>
    <w:rsid w:val="00733EB3"/>
    <w:rsid w:val="00736812"/>
    <w:rsid w:val="007368CD"/>
    <w:rsid w:val="00742963"/>
    <w:rsid w:val="00742B8E"/>
    <w:rsid w:val="00742DF2"/>
    <w:rsid w:val="00743ECC"/>
    <w:rsid w:val="00744669"/>
    <w:rsid w:val="0074521F"/>
    <w:rsid w:val="00745DD4"/>
    <w:rsid w:val="00746E20"/>
    <w:rsid w:val="00746FB1"/>
    <w:rsid w:val="00746FB9"/>
    <w:rsid w:val="00751BF4"/>
    <w:rsid w:val="00753532"/>
    <w:rsid w:val="007535D7"/>
    <w:rsid w:val="00756911"/>
    <w:rsid w:val="00756DB6"/>
    <w:rsid w:val="00757858"/>
    <w:rsid w:val="007623D1"/>
    <w:rsid w:val="00763058"/>
    <w:rsid w:val="00764DFE"/>
    <w:rsid w:val="00764F8A"/>
    <w:rsid w:val="007709E6"/>
    <w:rsid w:val="0077204C"/>
    <w:rsid w:val="00775CF4"/>
    <w:rsid w:val="007867A9"/>
    <w:rsid w:val="00787120"/>
    <w:rsid w:val="007878D8"/>
    <w:rsid w:val="00790558"/>
    <w:rsid w:val="00794ABB"/>
    <w:rsid w:val="007967C4"/>
    <w:rsid w:val="00797347"/>
    <w:rsid w:val="007A061A"/>
    <w:rsid w:val="007A39AD"/>
    <w:rsid w:val="007A43FE"/>
    <w:rsid w:val="007A49A9"/>
    <w:rsid w:val="007A4B27"/>
    <w:rsid w:val="007B037C"/>
    <w:rsid w:val="007B3FDA"/>
    <w:rsid w:val="007B6107"/>
    <w:rsid w:val="007B6313"/>
    <w:rsid w:val="007C0407"/>
    <w:rsid w:val="007C060E"/>
    <w:rsid w:val="007C10B6"/>
    <w:rsid w:val="007C2AB7"/>
    <w:rsid w:val="007C46B1"/>
    <w:rsid w:val="007C5448"/>
    <w:rsid w:val="007C600A"/>
    <w:rsid w:val="007D1110"/>
    <w:rsid w:val="007D35CD"/>
    <w:rsid w:val="007D3941"/>
    <w:rsid w:val="007D5346"/>
    <w:rsid w:val="007D7006"/>
    <w:rsid w:val="007D7B79"/>
    <w:rsid w:val="007E0A8F"/>
    <w:rsid w:val="007E2638"/>
    <w:rsid w:val="007E4283"/>
    <w:rsid w:val="007E5E5E"/>
    <w:rsid w:val="007E694E"/>
    <w:rsid w:val="007E748F"/>
    <w:rsid w:val="007E74F2"/>
    <w:rsid w:val="007E7C92"/>
    <w:rsid w:val="007E7FA5"/>
    <w:rsid w:val="007F3926"/>
    <w:rsid w:val="007F3FF4"/>
    <w:rsid w:val="007F54C9"/>
    <w:rsid w:val="007F64C9"/>
    <w:rsid w:val="007F791E"/>
    <w:rsid w:val="007F7C03"/>
    <w:rsid w:val="008020FB"/>
    <w:rsid w:val="008038CA"/>
    <w:rsid w:val="00815082"/>
    <w:rsid w:val="00821030"/>
    <w:rsid w:val="0082259B"/>
    <w:rsid w:val="008225C3"/>
    <w:rsid w:val="00822B17"/>
    <w:rsid w:val="008237E0"/>
    <w:rsid w:val="0082394D"/>
    <w:rsid w:val="00830719"/>
    <w:rsid w:val="008315E6"/>
    <w:rsid w:val="008324EB"/>
    <w:rsid w:val="00833A5A"/>
    <w:rsid w:val="00835386"/>
    <w:rsid w:val="0083595B"/>
    <w:rsid w:val="00836416"/>
    <w:rsid w:val="00837CDB"/>
    <w:rsid w:val="008400FE"/>
    <w:rsid w:val="00843E82"/>
    <w:rsid w:val="00845275"/>
    <w:rsid w:val="00852A43"/>
    <w:rsid w:val="00855735"/>
    <w:rsid w:val="00857140"/>
    <w:rsid w:val="00857C3F"/>
    <w:rsid w:val="008604A7"/>
    <w:rsid w:val="008617DF"/>
    <w:rsid w:val="008634D3"/>
    <w:rsid w:val="008674B0"/>
    <w:rsid w:val="00870153"/>
    <w:rsid w:val="008726FF"/>
    <w:rsid w:val="00872C4C"/>
    <w:rsid w:val="0087335B"/>
    <w:rsid w:val="008776AC"/>
    <w:rsid w:val="00877AD2"/>
    <w:rsid w:val="0088509E"/>
    <w:rsid w:val="008854E1"/>
    <w:rsid w:val="00886992"/>
    <w:rsid w:val="008872E2"/>
    <w:rsid w:val="00891BC2"/>
    <w:rsid w:val="00891E34"/>
    <w:rsid w:val="00891F94"/>
    <w:rsid w:val="008923F6"/>
    <w:rsid w:val="008A2907"/>
    <w:rsid w:val="008A57C8"/>
    <w:rsid w:val="008A5B85"/>
    <w:rsid w:val="008B1488"/>
    <w:rsid w:val="008B4F9B"/>
    <w:rsid w:val="008B61D6"/>
    <w:rsid w:val="008B724A"/>
    <w:rsid w:val="008B7A2E"/>
    <w:rsid w:val="008C03CF"/>
    <w:rsid w:val="008C21E4"/>
    <w:rsid w:val="008C23CE"/>
    <w:rsid w:val="008C2CDF"/>
    <w:rsid w:val="008C7D2A"/>
    <w:rsid w:val="008D0B5E"/>
    <w:rsid w:val="008D198C"/>
    <w:rsid w:val="008D400E"/>
    <w:rsid w:val="008D4838"/>
    <w:rsid w:val="008D48A9"/>
    <w:rsid w:val="008D53E3"/>
    <w:rsid w:val="008D6C17"/>
    <w:rsid w:val="008D7D8E"/>
    <w:rsid w:val="008E1229"/>
    <w:rsid w:val="008E2A50"/>
    <w:rsid w:val="008E2D45"/>
    <w:rsid w:val="008E310C"/>
    <w:rsid w:val="008E3373"/>
    <w:rsid w:val="008E338A"/>
    <w:rsid w:val="008E3BA4"/>
    <w:rsid w:val="008E3E02"/>
    <w:rsid w:val="008E4514"/>
    <w:rsid w:val="008E4D98"/>
    <w:rsid w:val="008E53B0"/>
    <w:rsid w:val="008E68B8"/>
    <w:rsid w:val="008F05A1"/>
    <w:rsid w:val="008F0C28"/>
    <w:rsid w:val="008F15FD"/>
    <w:rsid w:val="008F7FA5"/>
    <w:rsid w:val="0090200E"/>
    <w:rsid w:val="00903BBE"/>
    <w:rsid w:val="009052E4"/>
    <w:rsid w:val="00906DEE"/>
    <w:rsid w:val="00907216"/>
    <w:rsid w:val="00910452"/>
    <w:rsid w:val="00910D71"/>
    <w:rsid w:val="00911D60"/>
    <w:rsid w:val="00912583"/>
    <w:rsid w:val="00912FB3"/>
    <w:rsid w:val="009132C5"/>
    <w:rsid w:val="00914AD1"/>
    <w:rsid w:val="00920F4E"/>
    <w:rsid w:val="009239B4"/>
    <w:rsid w:val="0092436F"/>
    <w:rsid w:val="00924D04"/>
    <w:rsid w:val="009319EA"/>
    <w:rsid w:val="009326F2"/>
    <w:rsid w:val="00932BE9"/>
    <w:rsid w:val="0093565E"/>
    <w:rsid w:val="009364DD"/>
    <w:rsid w:val="00936E6D"/>
    <w:rsid w:val="009371FB"/>
    <w:rsid w:val="00937FD2"/>
    <w:rsid w:val="0094144C"/>
    <w:rsid w:val="00941B14"/>
    <w:rsid w:val="00947A00"/>
    <w:rsid w:val="009512BF"/>
    <w:rsid w:val="00952378"/>
    <w:rsid w:val="009532EF"/>
    <w:rsid w:val="00954D9B"/>
    <w:rsid w:val="00954E59"/>
    <w:rsid w:val="00957A25"/>
    <w:rsid w:val="0096026A"/>
    <w:rsid w:val="009602A0"/>
    <w:rsid w:val="0096051A"/>
    <w:rsid w:val="00960D45"/>
    <w:rsid w:val="00962FB5"/>
    <w:rsid w:val="009638F0"/>
    <w:rsid w:val="00964681"/>
    <w:rsid w:val="00964C69"/>
    <w:rsid w:val="00965412"/>
    <w:rsid w:val="009700B6"/>
    <w:rsid w:val="009708C8"/>
    <w:rsid w:val="00970E55"/>
    <w:rsid w:val="009754B5"/>
    <w:rsid w:val="00976175"/>
    <w:rsid w:val="00976B7F"/>
    <w:rsid w:val="009775A5"/>
    <w:rsid w:val="00980740"/>
    <w:rsid w:val="00980879"/>
    <w:rsid w:val="009818EC"/>
    <w:rsid w:val="00982B70"/>
    <w:rsid w:val="00983E76"/>
    <w:rsid w:val="00984AC6"/>
    <w:rsid w:val="009853A9"/>
    <w:rsid w:val="00986266"/>
    <w:rsid w:val="00987F05"/>
    <w:rsid w:val="009911C7"/>
    <w:rsid w:val="009927D5"/>
    <w:rsid w:val="00994327"/>
    <w:rsid w:val="0099656B"/>
    <w:rsid w:val="009A0402"/>
    <w:rsid w:val="009A1199"/>
    <w:rsid w:val="009A30BC"/>
    <w:rsid w:val="009A5661"/>
    <w:rsid w:val="009B07EB"/>
    <w:rsid w:val="009B0AA9"/>
    <w:rsid w:val="009B0D12"/>
    <w:rsid w:val="009B353E"/>
    <w:rsid w:val="009B5779"/>
    <w:rsid w:val="009C161E"/>
    <w:rsid w:val="009C40B2"/>
    <w:rsid w:val="009C6481"/>
    <w:rsid w:val="009C66AB"/>
    <w:rsid w:val="009D095C"/>
    <w:rsid w:val="009D5204"/>
    <w:rsid w:val="009D629F"/>
    <w:rsid w:val="009D7A53"/>
    <w:rsid w:val="009E1280"/>
    <w:rsid w:val="009E1B14"/>
    <w:rsid w:val="009E2BC4"/>
    <w:rsid w:val="009E4015"/>
    <w:rsid w:val="009E4C0E"/>
    <w:rsid w:val="009F1087"/>
    <w:rsid w:val="009F479F"/>
    <w:rsid w:val="009F6B50"/>
    <w:rsid w:val="009F7F40"/>
    <w:rsid w:val="00A00320"/>
    <w:rsid w:val="00A00C82"/>
    <w:rsid w:val="00A00CB5"/>
    <w:rsid w:val="00A01F0E"/>
    <w:rsid w:val="00A032D1"/>
    <w:rsid w:val="00A036CD"/>
    <w:rsid w:val="00A0438C"/>
    <w:rsid w:val="00A051FE"/>
    <w:rsid w:val="00A06913"/>
    <w:rsid w:val="00A069E5"/>
    <w:rsid w:val="00A10B06"/>
    <w:rsid w:val="00A1283D"/>
    <w:rsid w:val="00A1437A"/>
    <w:rsid w:val="00A16B7D"/>
    <w:rsid w:val="00A21B9D"/>
    <w:rsid w:val="00A26313"/>
    <w:rsid w:val="00A301B9"/>
    <w:rsid w:val="00A32702"/>
    <w:rsid w:val="00A32A1D"/>
    <w:rsid w:val="00A33071"/>
    <w:rsid w:val="00A33A51"/>
    <w:rsid w:val="00A33FE7"/>
    <w:rsid w:val="00A36DDB"/>
    <w:rsid w:val="00A375F0"/>
    <w:rsid w:val="00A436DB"/>
    <w:rsid w:val="00A44B95"/>
    <w:rsid w:val="00A45F33"/>
    <w:rsid w:val="00A46033"/>
    <w:rsid w:val="00A467A7"/>
    <w:rsid w:val="00A5479C"/>
    <w:rsid w:val="00A56BAE"/>
    <w:rsid w:val="00A56CDE"/>
    <w:rsid w:val="00A61D89"/>
    <w:rsid w:val="00A61EA7"/>
    <w:rsid w:val="00A63E41"/>
    <w:rsid w:val="00A668DC"/>
    <w:rsid w:val="00A674DD"/>
    <w:rsid w:val="00A70825"/>
    <w:rsid w:val="00A70FE4"/>
    <w:rsid w:val="00A71F3D"/>
    <w:rsid w:val="00A72D8E"/>
    <w:rsid w:val="00A7394B"/>
    <w:rsid w:val="00A75C1B"/>
    <w:rsid w:val="00A76F00"/>
    <w:rsid w:val="00A80491"/>
    <w:rsid w:val="00A8490A"/>
    <w:rsid w:val="00A84DDA"/>
    <w:rsid w:val="00A85BBF"/>
    <w:rsid w:val="00A87C9C"/>
    <w:rsid w:val="00A909AA"/>
    <w:rsid w:val="00A91A63"/>
    <w:rsid w:val="00A92B42"/>
    <w:rsid w:val="00A93623"/>
    <w:rsid w:val="00A94723"/>
    <w:rsid w:val="00A94924"/>
    <w:rsid w:val="00A952E9"/>
    <w:rsid w:val="00A95C52"/>
    <w:rsid w:val="00AA34EC"/>
    <w:rsid w:val="00AA3E84"/>
    <w:rsid w:val="00AA6354"/>
    <w:rsid w:val="00AA6F85"/>
    <w:rsid w:val="00AA7B94"/>
    <w:rsid w:val="00AB0E73"/>
    <w:rsid w:val="00AB0E9E"/>
    <w:rsid w:val="00AB21D1"/>
    <w:rsid w:val="00AB45D9"/>
    <w:rsid w:val="00AB5738"/>
    <w:rsid w:val="00AB6518"/>
    <w:rsid w:val="00AB6BD5"/>
    <w:rsid w:val="00AC3A19"/>
    <w:rsid w:val="00AC50E5"/>
    <w:rsid w:val="00AC58D2"/>
    <w:rsid w:val="00AC5FDA"/>
    <w:rsid w:val="00AC6475"/>
    <w:rsid w:val="00AC6FBE"/>
    <w:rsid w:val="00AD0199"/>
    <w:rsid w:val="00AD3675"/>
    <w:rsid w:val="00AD6532"/>
    <w:rsid w:val="00AD705B"/>
    <w:rsid w:val="00AD7821"/>
    <w:rsid w:val="00AE2B97"/>
    <w:rsid w:val="00AE2FCA"/>
    <w:rsid w:val="00AE46E6"/>
    <w:rsid w:val="00AE5C64"/>
    <w:rsid w:val="00AE5CF6"/>
    <w:rsid w:val="00AE660C"/>
    <w:rsid w:val="00AE689F"/>
    <w:rsid w:val="00AF2ACA"/>
    <w:rsid w:val="00AF5B81"/>
    <w:rsid w:val="00AF7115"/>
    <w:rsid w:val="00AF71D2"/>
    <w:rsid w:val="00B00040"/>
    <w:rsid w:val="00B0032A"/>
    <w:rsid w:val="00B00877"/>
    <w:rsid w:val="00B00E7E"/>
    <w:rsid w:val="00B018C2"/>
    <w:rsid w:val="00B02C78"/>
    <w:rsid w:val="00B03656"/>
    <w:rsid w:val="00B03E05"/>
    <w:rsid w:val="00B03EA9"/>
    <w:rsid w:val="00B05AA4"/>
    <w:rsid w:val="00B074A4"/>
    <w:rsid w:val="00B10601"/>
    <w:rsid w:val="00B11073"/>
    <w:rsid w:val="00B1303B"/>
    <w:rsid w:val="00B13F0D"/>
    <w:rsid w:val="00B1400E"/>
    <w:rsid w:val="00B14697"/>
    <w:rsid w:val="00B17024"/>
    <w:rsid w:val="00B2404B"/>
    <w:rsid w:val="00B26CF7"/>
    <w:rsid w:val="00B26D4D"/>
    <w:rsid w:val="00B27A52"/>
    <w:rsid w:val="00B30AFD"/>
    <w:rsid w:val="00B30DC6"/>
    <w:rsid w:val="00B31167"/>
    <w:rsid w:val="00B3262D"/>
    <w:rsid w:val="00B3487E"/>
    <w:rsid w:val="00B34EEC"/>
    <w:rsid w:val="00B35EF6"/>
    <w:rsid w:val="00B36407"/>
    <w:rsid w:val="00B37C62"/>
    <w:rsid w:val="00B41FA1"/>
    <w:rsid w:val="00B42ADE"/>
    <w:rsid w:val="00B42B2A"/>
    <w:rsid w:val="00B42CDD"/>
    <w:rsid w:val="00B4376C"/>
    <w:rsid w:val="00B43C8E"/>
    <w:rsid w:val="00B43D86"/>
    <w:rsid w:val="00B44180"/>
    <w:rsid w:val="00B44E25"/>
    <w:rsid w:val="00B45316"/>
    <w:rsid w:val="00B45D2D"/>
    <w:rsid w:val="00B468EF"/>
    <w:rsid w:val="00B470E0"/>
    <w:rsid w:val="00B470F5"/>
    <w:rsid w:val="00B47740"/>
    <w:rsid w:val="00B51A54"/>
    <w:rsid w:val="00B53405"/>
    <w:rsid w:val="00B53C72"/>
    <w:rsid w:val="00B5516B"/>
    <w:rsid w:val="00B564BC"/>
    <w:rsid w:val="00B566FE"/>
    <w:rsid w:val="00B574D0"/>
    <w:rsid w:val="00B61653"/>
    <w:rsid w:val="00B62200"/>
    <w:rsid w:val="00B62775"/>
    <w:rsid w:val="00B63F0F"/>
    <w:rsid w:val="00B6409F"/>
    <w:rsid w:val="00B65413"/>
    <w:rsid w:val="00B65C20"/>
    <w:rsid w:val="00B66024"/>
    <w:rsid w:val="00B67651"/>
    <w:rsid w:val="00B71E6F"/>
    <w:rsid w:val="00B730CD"/>
    <w:rsid w:val="00B73C09"/>
    <w:rsid w:val="00B7578C"/>
    <w:rsid w:val="00B7623F"/>
    <w:rsid w:val="00B80BCD"/>
    <w:rsid w:val="00B81044"/>
    <w:rsid w:val="00B83BC9"/>
    <w:rsid w:val="00B85797"/>
    <w:rsid w:val="00B8674A"/>
    <w:rsid w:val="00B86F98"/>
    <w:rsid w:val="00B9339F"/>
    <w:rsid w:val="00B93426"/>
    <w:rsid w:val="00B93C46"/>
    <w:rsid w:val="00B956F9"/>
    <w:rsid w:val="00B96D2B"/>
    <w:rsid w:val="00B97EA6"/>
    <w:rsid w:val="00BA05AD"/>
    <w:rsid w:val="00BA14AF"/>
    <w:rsid w:val="00BA1B78"/>
    <w:rsid w:val="00BA31AF"/>
    <w:rsid w:val="00BA3C98"/>
    <w:rsid w:val="00BA53F3"/>
    <w:rsid w:val="00BA54DC"/>
    <w:rsid w:val="00BA56B1"/>
    <w:rsid w:val="00BA5C62"/>
    <w:rsid w:val="00BA614B"/>
    <w:rsid w:val="00BA7470"/>
    <w:rsid w:val="00BB045A"/>
    <w:rsid w:val="00BB52FE"/>
    <w:rsid w:val="00BB567D"/>
    <w:rsid w:val="00BB60C6"/>
    <w:rsid w:val="00BB7C47"/>
    <w:rsid w:val="00BC1D2E"/>
    <w:rsid w:val="00BC5157"/>
    <w:rsid w:val="00BC5355"/>
    <w:rsid w:val="00BC656F"/>
    <w:rsid w:val="00BC673A"/>
    <w:rsid w:val="00BC7ACB"/>
    <w:rsid w:val="00BD032F"/>
    <w:rsid w:val="00BD1ECC"/>
    <w:rsid w:val="00BD267A"/>
    <w:rsid w:val="00BD3351"/>
    <w:rsid w:val="00BD4272"/>
    <w:rsid w:val="00BD50C6"/>
    <w:rsid w:val="00BD5EAE"/>
    <w:rsid w:val="00BE2298"/>
    <w:rsid w:val="00BE4CA0"/>
    <w:rsid w:val="00BE5F8C"/>
    <w:rsid w:val="00BE72CB"/>
    <w:rsid w:val="00BE73E4"/>
    <w:rsid w:val="00BF2517"/>
    <w:rsid w:val="00BF3B2F"/>
    <w:rsid w:val="00BF3FB4"/>
    <w:rsid w:val="00BF4220"/>
    <w:rsid w:val="00BF602F"/>
    <w:rsid w:val="00BF79CA"/>
    <w:rsid w:val="00C02026"/>
    <w:rsid w:val="00C04ADA"/>
    <w:rsid w:val="00C059A9"/>
    <w:rsid w:val="00C06323"/>
    <w:rsid w:val="00C077A8"/>
    <w:rsid w:val="00C07A7D"/>
    <w:rsid w:val="00C07ED7"/>
    <w:rsid w:val="00C10838"/>
    <w:rsid w:val="00C113B6"/>
    <w:rsid w:val="00C12065"/>
    <w:rsid w:val="00C14A90"/>
    <w:rsid w:val="00C14CE1"/>
    <w:rsid w:val="00C15F3C"/>
    <w:rsid w:val="00C17AB6"/>
    <w:rsid w:val="00C20491"/>
    <w:rsid w:val="00C21407"/>
    <w:rsid w:val="00C25531"/>
    <w:rsid w:val="00C26071"/>
    <w:rsid w:val="00C26351"/>
    <w:rsid w:val="00C265D0"/>
    <w:rsid w:val="00C30113"/>
    <w:rsid w:val="00C303EE"/>
    <w:rsid w:val="00C30AA0"/>
    <w:rsid w:val="00C321A7"/>
    <w:rsid w:val="00C3294D"/>
    <w:rsid w:val="00C33B02"/>
    <w:rsid w:val="00C34283"/>
    <w:rsid w:val="00C371E6"/>
    <w:rsid w:val="00C3735A"/>
    <w:rsid w:val="00C3765B"/>
    <w:rsid w:val="00C43688"/>
    <w:rsid w:val="00C474ED"/>
    <w:rsid w:val="00C502E6"/>
    <w:rsid w:val="00C50573"/>
    <w:rsid w:val="00C505DD"/>
    <w:rsid w:val="00C516FA"/>
    <w:rsid w:val="00C53B40"/>
    <w:rsid w:val="00C53D6A"/>
    <w:rsid w:val="00C55FDF"/>
    <w:rsid w:val="00C67005"/>
    <w:rsid w:val="00C676B3"/>
    <w:rsid w:val="00C72B09"/>
    <w:rsid w:val="00C72EDA"/>
    <w:rsid w:val="00C73978"/>
    <w:rsid w:val="00C7409F"/>
    <w:rsid w:val="00C748C3"/>
    <w:rsid w:val="00C756A1"/>
    <w:rsid w:val="00C771B8"/>
    <w:rsid w:val="00C80537"/>
    <w:rsid w:val="00C81AC2"/>
    <w:rsid w:val="00C83123"/>
    <w:rsid w:val="00C833F7"/>
    <w:rsid w:val="00C8629E"/>
    <w:rsid w:val="00C8716E"/>
    <w:rsid w:val="00C8779C"/>
    <w:rsid w:val="00C87E15"/>
    <w:rsid w:val="00C90947"/>
    <w:rsid w:val="00C929A3"/>
    <w:rsid w:val="00C92A03"/>
    <w:rsid w:val="00C94307"/>
    <w:rsid w:val="00C94538"/>
    <w:rsid w:val="00C978DD"/>
    <w:rsid w:val="00CA209C"/>
    <w:rsid w:val="00CA34B4"/>
    <w:rsid w:val="00CA3EDD"/>
    <w:rsid w:val="00CA42F2"/>
    <w:rsid w:val="00CA5FC0"/>
    <w:rsid w:val="00CA6378"/>
    <w:rsid w:val="00CA7147"/>
    <w:rsid w:val="00CA7368"/>
    <w:rsid w:val="00CA77E7"/>
    <w:rsid w:val="00CB0294"/>
    <w:rsid w:val="00CB1715"/>
    <w:rsid w:val="00CB18DB"/>
    <w:rsid w:val="00CB4D4D"/>
    <w:rsid w:val="00CB5657"/>
    <w:rsid w:val="00CB5F5D"/>
    <w:rsid w:val="00CB720E"/>
    <w:rsid w:val="00CB7EB3"/>
    <w:rsid w:val="00CC2B6C"/>
    <w:rsid w:val="00CC2F23"/>
    <w:rsid w:val="00CC34C7"/>
    <w:rsid w:val="00CC6019"/>
    <w:rsid w:val="00CC6AD5"/>
    <w:rsid w:val="00CC6B9B"/>
    <w:rsid w:val="00CC73EA"/>
    <w:rsid w:val="00CC7C78"/>
    <w:rsid w:val="00CD0338"/>
    <w:rsid w:val="00CD6091"/>
    <w:rsid w:val="00CD6B04"/>
    <w:rsid w:val="00CE2915"/>
    <w:rsid w:val="00CE4A44"/>
    <w:rsid w:val="00CE5280"/>
    <w:rsid w:val="00CE7827"/>
    <w:rsid w:val="00CE78BC"/>
    <w:rsid w:val="00CF0165"/>
    <w:rsid w:val="00CF0E96"/>
    <w:rsid w:val="00CF6C11"/>
    <w:rsid w:val="00CF6CB0"/>
    <w:rsid w:val="00D00E1F"/>
    <w:rsid w:val="00D03A99"/>
    <w:rsid w:val="00D05297"/>
    <w:rsid w:val="00D06E25"/>
    <w:rsid w:val="00D12F1F"/>
    <w:rsid w:val="00D13A81"/>
    <w:rsid w:val="00D1622A"/>
    <w:rsid w:val="00D165D4"/>
    <w:rsid w:val="00D2340E"/>
    <w:rsid w:val="00D23FE2"/>
    <w:rsid w:val="00D26092"/>
    <w:rsid w:val="00D32EC4"/>
    <w:rsid w:val="00D35E3D"/>
    <w:rsid w:val="00D37F23"/>
    <w:rsid w:val="00D401CB"/>
    <w:rsid w:val="00D40FA4"/>
    <w:rsid w:val="00D41B3F"/>
    <w:rsid w:val="00D42CFF"/>
    <w:rsid w:val="00D4395F"/>
    <w:rsid w:val="00D43C2B"/>
    <w:rsid w:val="00D43EE6"/>
    <w:rsid w:val="00D443C2"/>
    <w:rsid w:val="00D446F0"/>
    <w:rsid w:val="00D45023"/>
    <w:rsid w:val="00D4633B"/>
    <w:rsid w:val="00D478F5"/>
    <w:rsid w:val="00D47EAB"/>
    <w:rsid w:val="00D51354"/>
    <w:rsid w:val="00D52B8E"/>
    <w:rsid w:val="00D5338C"/>
    <w:rsid w:val="00D53CC8"/>
    <w:rsid w:val="00D54099"/>
    <w:rsid w:val="00D546EE"/>
    <w:rsid w:val="00D5628E"/>
    <w:rsid w:val="00D60163"/>
    <w:rsid w:val="00D601EB"/>
    <w:rsid w:val="00D60C71"/>
    <w:rsid w:val="00D64D76"/>
    <w:rsid w:val="00D67ED7"/>
    <w:rsid w:val="00D74DCF"/>
    <w:rsid w:val="00D75B39"/>
    <w:rsid w:val="00D75EF7"/>
    <w:rsid w:val="00D76005"/>
    <w:rsid w:val="00D76345"/>
    <w:rsid w:val="00D7648B"/>
    <w:rsid w:val="00D767CF"/>
    <w:rsid w:val="00D8141E"/>
    <w:rsid w:val="00D8143B"/>
    <w:rsid w:val="00D81F78"/>
    <w:rsid w:val="00D83A43"/>
    <w:rsid w:val="00D845D0"/>
    <w:rsid w:val="00D84B11"/>
    <w:rsid w:val="00D84B9F"/>
    <w:rsid w:val="00D851A4"/>
    <w:rsid w:val="00D85D6E"/>
    <w:rsid w:val="00D85E0D"/>
    <w:rsid w:val="00D85FB6"/>
    <w:rsid w:val="00D8723C"/>
    <w:rsid w:val="00D90B66"/>
    <w:rsid w:val="00D927A0"/>
    <w:rsid w:val="00DA219E"/>
    <w:rsid w:val="00DA3917"/>
    <w:rsid w:val="00DA401D"/>
    <w:rsid w:val="00DB0D76"/>
    <w:rsid w:val="00DB29DA"/>
    <w:rsid w:val="00DB2D79"/>
    <w:rsid w:val="00DB597C"/>
    <w:rsid w:val="00DB717B"/>
    <w:rsid w:val="00DC0C1B"/>
    <w:rsid w:val="00DC245E"/>
    <w:rsid w:val="00DC2F9E"/>
    <w:rsid w:val="00DC4EE3"/>
    <w:rsid w:val="00DC5823"/>
    <w:rsid w:val="00DC69CE"/>
    <w:rsid w:val="00DC7E59"/>
    <w:rsid w:val="00DD00A7"/>
    <w:rsid w:val="00DD0746"/>
    <w:rsid w:val="00DD0840"/>
    <w:rsid w:val="00DD0B7B"/>
    <w:rsid w:val="00DD167C"/>
    <w:rsid w:val="00DD16CB"/>
    <w:rsid w:val="00DD1C3B"/>
    <w:rsid w:val="00DD2E0A"/>
    <w:rsid w:val="00DD377A"/>
    <w:rsid w:val="00DD3FAF"/>
    <w:rsid w:val="00DD47A3"/>
    <w:rsid w:val="00DD50E2"/>
    <w:rsid w:val="00DD5D52"/>
    <w:rsid w:val="00DE1186"/>
    <w:rsid w:val="00DE2E07"/>
    <w:rsid w:val="00DE6F84"/>
    <w:rsid w:val="00DE73DD"/>
    <w:rsid w:val="00DF0649"/>
    <w:rsid w:val="00DF0F00"/>
    <w:rsid w:val="00DF114F"/>
    <w:rsid w:val="00DF3056"/>
    <w:rsid w:val="00DF353D"/>
    <w:rsid w:val="00DF3706"/>
    <w:rsid w:val="00DF3765"/>
    <w:rsid w:val="00DF3A00"/>
    <w:rsid w:val="00DF5C80"/>
    <w:rsid w:val="00DF6B2B"/>
    <w:rsid w:val="00E04FD6"/>
    <w:rsid w:val="00E06E2D"/>
    <w:rsid w:val="00E112C9"/>
    <w:rsid w:val="00E11DF3"/>
    <w:rsid w:val="00E12A5F"/>
    <w:rsid w:val="00E13905"/>
    <w:rsid w:val="00E15D8C"/>
    <w:rsid w:val="00E1767F"/>
    <w:rsid w:val="00E17F2B"/>
    <w:rsid w:val="00E219B0"/>
    <w:rsid w:val="00E21D13"/>
    <w:rsid w:val="00E21DF5"/>
    <w:rsid w:val="00E2367D"/>
    <w:rsid w:val="00E25193"/>
    <w:rsid w:val="00E25574"/>
    <w:rsid w:val="00E25797"/>
    <w:rsid w:val="00E26EDD"/>
    <w:rsid w:val="00E31CDF"/>
    <w:rsid w:val="00E34578"/>
    <w:rsid w:val="00E35292"/>
    <w:rsid w:val="00E354F6"/>
    <w:rsid w:val="00E35D8D"/>
    <w:rsid w:val="00E37CD9"/>
    <w:rsid w:val="00E417CA"/>
    <w:rsid w:val="00E45849"/>
    <w:rsid w:val="00E458A2"/>
    <w:rsid w:val="00E4754E"/>
    <w:rsid w:val="00E5100E"/>
    <w:rsid w:val="00E52500"/>
    <w:rsid w:val="00E5287F"/>
    <w:rsid w:val="00E5373A"/>
    <w:rsid w:val="00E54DAD"/>
    <w:rsid w:val="00E55ECE"/>
    <w:rsid w:val="00E560ED"/>
    <w:rsid w:val="00E5746A"/>
    <w:rsid w:val="00E60938"/>
    <w:rsid w:val="00E60B12"/>
    <w:rsid w:val="00E60FD7"/>
    <w:rsid w:val="00E6226E"/>
    <w:rsid w:val="00E62E4C"/>
    <w:rsid w:val="00E635D6"/>
    <w:rsid w:val="00E63EA1"/>
    <w:rsid w:val="00E648EF"/>
    <w:rsid w:val="00E65E65"/>
    <w:rsid w:val="00E67FD3"/>
    <w:rsid w:val="00E70B2A"/>
    <w:rsid w:val="00E714EC"/>
    <w:rsid w:val="00E7240B"/>
    <w:rsid w:val="00E72864"/>
    <w:rsid w:val="00E730F0"/>
    <w:rsid w:val="00E76157"/>
    <w:rsid w:val="00E77033"/>
    <w:rsid w:val="00E778C4"/>
    <w:rsid w:val="00E80423"/>
    <w:rsid w:val="00E8135E"/>
    <w:rsid w:val="00E82013"/>
    <w:rsid w:val="00E8311F"/>
    <w:rsid w:val="00E85574"/>
    <w:rsid w:val="00E93676"/>
    <w:rsid w:val="00E9679A"/>
    <w:rsid w:val="00E969E1"/>
    <w:rsid w:val="00EA3D61"/>
    <w:rsid w:val="00EA49C3"/>
    <w:rsid w:val="00EA5E1B"/>
    <w:rsid w:val="00EA67C5"/>
    <w:rsid w:val="00EA7FA4"/>
    <w:rsid w:val="00EB15DE"/>
    <w:rsid w:val="00EB2B7B"/>
    <w:rsid w:val="00EB377D"/>
    <w:rsid w:val="00EB4256"/>
    <w:rsid w:val="00EB5D30"/>
    <w:rsid w:val="00EB5EBA"/>
    <w:rsid w:val="00EB5FCB"/>
    <w:rsid w:val="00EB7A58"/>
    <w:rsid w:val="00EC00C7"/>
    <w:rsid w:val="00EC3BE8"/>
    <w:rsid w:val="00EC64D5"/>
    <w:rsid w:val="00ED38BB"/>
    <w:rsid w:val="00ED56B9"/>
    <w:rsid w:val="00ED6EB4"/>
    <w:rsid w:val="00EE0268"/>
    <w:rsid w:val="00EE06D9"/>
    <w:rsid w:val="00EE1A45"/>
    <w:rsid w:val="00EE3B6A"/>
    <w:rsid w:val="00EE56DD"/>
    <w:rsid w:val="00EE647B"/>
    <w:rsid w:val="00EE77B8"/>
    <w:rsid w:val="00EF01D6"/>
    <w:rsid w:val="00EF056D"/>
    <w:rsid w:val="00EF0EB2"/>
    <w:rsid w:val="00EF27A0"/>
    <w:rsid w:val="00EF27DE"/>
    <w:rsid w:val="00EF3AFA"/>
    <w:rsid w:val="00F011D0"/>
    <w:rsid w:val="00F01CB4"/>
    <w:rsid w:val="00F02F2A"/>
    <w:rsid w:val="00F04AB1"/>
    <w:rsid w:val="00F04C73"/>
    <w:rsid w:val="00F06848"/>
    <w:rsid w:val="00F06A0D"/>
    <w:rsid w:val="00F079A5"/>
    <w:rsid w:val="00F07D84"/>
    <w:rsid w:val="00F10449"/>
    <w:rsid w:val="00F10961"/>
    <w:rsid w:val="00F11DA6"/>
    <w:rsid w:val="00F12F31"/>
    <w:rsid w:val="00F1317E"/>
    <w:rsid w:val="00F166D1"/>
    <w:rsid w:val="00F17EF6"/>
    <w:rsid w:val="00F23C00"/>
    <w:rsid w:val="00F2457F"/>
    <w:rsid w:val="00F24804"/>
    <w:rsid w:val="00F256DA"/>
    <w:rsid w:val="00F25E04"/>
    <w:rsid w:val="00F26CF8"/>
    <w:rsid w:val="00F30FCC"/>
    <w:rsid w:val="00F3111A"/>
    <w:rsid w:val="00F31D9A"/>
    <w:rsid w:val="00F34B03"/>
    <w:rsid w:val="00F36666"/>
    <w:rsid w:val="00F36704"/>
    <w:rsid w:val="00F37266"/>
    <w:rsid w:val="00F372B9"/>
    <w:rsid w:val="00F41C34"/>
    <w:rsid w:val="00F42802"/>
    <w:rsid w:val="00F43891"/>
    <w:rsid w:val="00F43CD5"/>
    <w:rsid w:val="00F43EA9"/>
    <w:rsid w:val="00F44AB2"/>
    <w:rsid w:val="00F44C03"/>
    <w:rsid w:val="00F52437"/>
    <w:rsid w:val="00F528CB"/>
    <w:rsid w:val="00F52DC6"/>
    <w:rsid w:val="00F53340"/>
    <w:rsid w:val="00F55D2E"/>
    <w:rsid w:val="00F569DB"/>
    <w:rsid w:val="00F604B3"/>
    <w:rsid w:val="00F64CE5"/>
    <w:rsid w:val="00F65467"/>
    <w:rsid w:val="00F73112"/>
    <w:rsid w:val="00F73DAB"/>
    <w:rsid w:val="00F769E3"/>
    <w:rsid w:val="00F76FBE"/>
    <w:rsid w:val="00F807DC"/>
    <w:rsid w:val="00F821DE"/>
    <w:rsid w:val="00F826E2"/>
    <w:rsid w:val="00F835D4"/>
    <w:rsid w:val="00F85628"/>
    <w:rsid w:val="00F85A79"/>
    <w:rsid w:val="00F85B27"/>
    <w:rsid w:val="00F94A26"/>
    <w:rsid w:val="00F95DCA"/>
    <w:rsid w:val="00F9749B"/>
    <w:rsid w:val="00F977D9"/>
    <w:rsid w:val="00FA283A"/>
    <w:rsid w:val="00FA2F08"/>
    <w:rsid w:val="00FA3822"/>
    <w:rsid w:val="00FA3C1B"/>
    <w:rsid w:val="00FA4CA5"/>
    <w:rsid w:val="00FA52FE"/>
    <w:rsid w:val="00FA61D8"/>
    <w:rsid w:val="00FA66F5"/>
    <w:rsid w:val="00FA6C84"/>
    <w:rsid w:val="00FA7EA3"/>
    <w:rsid w:val="00FB042D"/>
    <w:rsid w:val="00FB196D"/>
    <w:rsid w:val="00FB208A"/>
    <w:rsid w:val="00FB2392"/>
    <w:rsid w:val="00FB3665"/>
    <w:rsid w:val="00FB3756"/>
    <w:rsid w:val="00FB5043"/>
    <w:rsid w:val="00FC2533"/>
    <w:rsid w:val="00FC292B"/>
    <w:rsid w:val="00FC321E"/>
    <w:rsid w:val="00FD16A2"/>
    <w:rsid w:val="00FD1C80"/>
    <w:rsid w:val="00FD2160"/>
    <w:rsid w:val="00FD43A5"/>
    <w:rsid w:val="00FD46DF"/>
    <w:rsid w:val="00FD4859"/>
    <w:rsid w:val="00FD52F3"/>
    <w:rsid w:val="00FD5960"/>
    <w:rsid w:val="00FD6454"/>
    <w:rsid w:val="00FD69C3"/>
    <w:rsid w:val="00FE0903"/>
    <w:rsid w:val="00FE0F02"/>
    <w:rsid w:val="00FE17AC"/>
    <w:rsid w:val="00FE18AF"/>
    <w:rsid w:val="00FE244A"/>
    <w:rsid w:val="00FE36C5"/>
    <w:rsid w:val="00FE4F16"/>
    <w:rsid w:val="00FE549D"/>
    <w:rsid w:val="00FE5880"/>
    <w:rsid w:val="00FE755A"/>
    <w:rsid w:val="00FF0AD7"/>
    <w:rsid w:val="00FF0ECE"/>
    <w:rsid w:val="00FF24FB"/>
    <w:rsid w:val="00FF2C69"/>
    <w:rsid w:val="00FF3555"/>
    <w:rsid w:val="00FF5D4E"/>
    <w:rsid w:val="00FF7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73D770C"/>
  <w15:chartTrackingRefBased/>
  <w15:docId w15:val="{ECE61F36-EDBE-4B46-AFFE-12B2DFB9E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overflowPunct w:val="0"/>
      <w:autoSpaceDE w:val="0"/>
      <w:textAlignment w:val="baseline"/>
    </w:pPr>
    <w:rPr>
      <w:rFonts w:ascii="Arial" w:hAnsi="Arial" w:cs="Arial"/>
      <w:color w:val="000000"/>
      <w:lang w:eastAsia="zh-CN"/>
    </w:rPr>
  </w:style>
  <w:style w:type="paragraph" w:styleId="Heading1">
    <w:name w:val="heading 1"/>
    <w:basedOn w:val="Normal"/>
    <w:next w:val="Normal"/>
    <w:qFormat/>
    <w:pPr>
      <w:keepNext/>
      <w:numPr>
        <w:numId w:val="1"/>
      </w:numPr>
      <w:spacing w:before="240" w:after="60"/>
      <w:outlineLvl w:val="0"/>
    </w:pPr>
    <w:rPr>
      <w:b/>
      <w:kern w:val="2"/>
      <w:sz w:val="28"/>
    </w:rPr>
  </w:style>
  <w:style w:type="paragraph" w:styleId="Heading2">
    <w:name w:val="heading 2"/>
    <w:basedOn w:val="Normal"/>
    <w:next w:val="Normal"/>
    <w:qFormat/>
    <w:pPr>
      <w:keepNext/>
      <w:numPr>
        <w:ilvl w:val="1"/>
        <w:numId w:val="1"/>
      </w:numPr>
      <w:spacing w:before="240" w:after="60"/>
      <w:outlineLvl w:val="1"/>
    </w:pPr>
    <w:rPr>
      <w:rFonts w:ascii="Cambria" w:hAnsi="Cambria" w:cs="Times New Roman"/>
      <w:b/>
      <w:bCs/>
      <w:i/>
      <w:iCs/>
      <w:sz w:val="28"/>
      <w:szCs w:val="28"/>
      <w:lang w:val="x-none"/>
    </w:rPr>
  </w:style>
  <w:style w:type="paragraph" w:styleId="Heading3">
    <w:name w:val="heading 3"/>
    <w:basedOn w:val="Heading"/>
    <w:next w:val="BodyText"/>
    <w:qFormat/>
    <w:pPr>
      <w:numPr>
        <w:ilvl w:val="2"/>
        <w:numId w:val="1"/>
      </w:numPr>
      <w:spacing w:before="140" w:after="120"/>
      <w:outlineLvl w:val="2"/>
    </w:pPr>
    <w:rPr>
      <w:rFonts w:ascii="Liberation Serif" w:eastAsia="NSimSun" w:hAnsi="Liberation Serif" w:cs="Lucida Sans"/>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hint="default"/>
      <w:color w:val="auto"/>
      <w:sz w:val="24"/>
      <w:szCs w:val="24"/>
    </w:rPr>
  </w:style>
  <w:style w:type="character" w:customStyle="1" w:styleId="WW8Num3z0">
    <w:name w:val="WW8Num3z0"/>
    <w:rPr>
      <w:rFonts w:ascii="Wingdings" w:hAnsi="Wingdings" w:cs="Wingdings" w:hint="default"/>
      <w:szCs w:val="24"/>
    </w:rPr>
  </w:style>
  <w:style w:type="character" w:customStyle="1" w:styleId="WW8Num4z0">
    <w:name w:val="WW8Num4z0"/>
    <w:rPr>
      <w:rFonts w:ascii="Wingdings" w:hAnsi="Wingdings" w:cs="Wingdings" w:hint="default"/>
    </w:rPr>
  </w:style>
  <w:style w:type="character" w:customStyle="1" w:styleId="WW8Num5z0">
    <w:name w:val="WW8Num5z0"/>
    <w:rPr>
      <w:rFonts w:ascii="Symbol" w:hAnsi="Symbol" w:cs="Symbol" w:hint="default"/>
      <w:color w:val="auto"/>
      <w:sz w:val="24"/>
      <w:szCs w:val="24"/>
    </w:rPr>
  </w:style>
  <w:style w:type="character" w:customStyle="1" w:styleId="WW8Num6z0">
    <w:name w:val="WW8Num6z0"/>
    <w:rPr>
      <w:rFonts w:ascii="Wingdings" w:hAnsi="Wingdings" w:cs="Wingdings" w:hint="default"/>
    </w:rPr>
  </w:style>
  <w:style w:type="character" w:customStyle="1" w:styleId="WW8Num7z0">
    <w:name w:val="WW8Num7z0"/>
    <w:rPr>
      <w:rFonts w:ascii="Symbol" w:hAnsi="Symbol" w:cs="Symbol" w:hint="default"/>
      <w:color w:val="auto"/>
      <w:sz w:val="24"/>
      <w:szCs w:val="24"/>
    </w:rPr>
  </w:style>
  <w:style w:type="character" w:customStyle="1" w:styleId="WW8Num8z0">
    <w:name w:val="WW8Num8z0"/>
    <w:rPr>
      <w:rFonts w:ascii="Symbol" w:hAnsi="Symbol" w:cs="Symbol" w:hint="default"/>
      <w:color w:val="auto"/>
      <w:sz w:val="24"/>
      <w:szCs w:val="24"/>
    </w:rPr>
  </w:style>
  <w:style w:type="character" w:customStyle="1" w:styleId="WW8Num9z0">
    <w:name w:val="WW8Num9z0"/>
    <w:rPr>
      <w:rFonts w:ascii="Symbol" w:hAnsi="Symbol" w:cs="Symbol" w:hint="default"/>
      <w:sz w:val="24"/>
      <w:szCs w:val="24"/>
    </w:rPr>
  </w:style>
  <w:style w:type="character" w:customStyle="1" w:styleId="WW8Num10z0">
    <w:name w:val="WW8Num10z0"/>
    <w:rPr>
      <w:rFonts w:ascii="Symbol" w:hAnsi="Symbol" w:cs="Symbol" w:hint="default"/>
      <w:color w:val="auto"/>
      <w:sz w:val="24"/>
      <w:szCs w:val="24"/>
    </w:rPr>
  </w:style>
  <w:style w:type="character" w:customStyle="1" w:styleId="WW8Num11z0">
    <w:name w:val="WW8Num11z0"/>
    <w:rPr>
      <w:rFonts w:ascii="Symbol" w:hAnsi="Symbol" w:cs="Symbol" w:hint="default"/>
    </w:rPr>
  </w:style>
  <w:style w:type="character" w:customStyle="1" w:styleId="WW8Num12z0">
    <w:name w:val="WW8Num12z0"/>
    <w:rPr>
      <w:rFonts w:ascii="Symbol" w:hAnsi="Symbol" w:cs="Symbol" w:hint="default"/>
    </w:rPr>
  </w:style>
  <w:style w:type="character" w:customStyle="1" w:styleId="WW8Num13z0">
    <w:name w:val="WW8Num13z0"/>
  </w:style>
  <w:style w:type="character" w:customStyle="1" w:styleId="WW8Num13z1">
    <w:name w:val="WW8Num13z1"/>
    <w:rPr>
      <w:rFonts w:hint="default"/>
    </w:rPr>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DefaultParagraphFont1">
    <w:name w:val="Default Paragraph Font1"/>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1">
    <w:name w:val="WW8Num7z1"/>
    <w:rPr>
      <w:rFonts w:hint="default"/>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1">
    <w:name w:val="WW8Num9z1"/>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1">
    <w:name w:val="WW8Num11z1"/>
    <w:rPr>
      <w:rFonts w:ascii="Courier New" w:hAnsi="Courier New" w:cs="Courier New" w:hint="default"/>
    </w:rPr>
  </w:style>
  <w:style w:type="character" w:customStyle="1" w:styleId="WW8Num11z3">
    <w:name w:val="WW8Num11z3"/>
    <w:rPr>
      <w:rFonts w:ascii="Symbol" w:hAnsi="Symbol" w:cs="Symbol" w:hint="default"/>
    </w:rPr>
  </w:style>
  <w:style w:type="character" w:customStyle="1" w:styleId="WW8Num12z1">
    <w:name w:val="WW8Num12z1"/>
  </w:style>
  <w:style w:type="character" w:customStyle="1" w:styleId="WW8Num12z2">
    <w:name w:val="WW8Num12z2"/>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4z0">
    <w:name w:val="WW8Num14z0"/>
    <w:rPr>
      <w:rFonts w:ascii="Wingdings" w:hAnsi="Wingdings" w:cs="Wingdings" w:hint="default"/>
    </w:rPr>
  </w:style>
  <w:style w:type="character" w:customStyle="1" w:styleId="WW8Num14z1">
    <w:name w:val="WW8Num14z1"/>
    <w:rPr>
      <w:rFonts w:ascii="Courier New" w:hAnsi="Courier New" w:cs="Courier New" w:hint="default"/>
    </w:rPr>
  </w:style>
  <w:style w:type="character" w:customStyle="1" w:styleId="WW8Num14z3">
    <w:name w:val="WW8Num14z3"/>
    <w:rPr>
      <w:rFonts w:ascii="Symbol" w:hAnsi="Symbol" w:cs="Symbol" w:hint="default"/>
    </w:rPr>
  </w:style>
  <w:style w:type="character" w:customStyle="1" w:styleId="WW8Num15z0">
    <w:name w:val="WW8Num15z0"/>
    <w:rPr>
      <w:rFonts w:ascii="Symbol" w:hAnsi="Symbol" w:cs="Symbol" w:hint="default"/>
      <w:sz w:val="20"/>
      <w:szCs w:val="20"/>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5z3">
    <w:name w:val="WW8Num15z3"/>
    <w:rPr>
      <w:rFonts w:ascii="Symbol" w:hAnsi="Symbol" w:cs="Symbol"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rPr>
      <w:rFonts w:hint="default"/>
    </w:rPr>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color w:val="auto"/>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0z3">
    <w:name w:val="WW8Num20z3"/>
    <w:rPr>
      <w:rFonts w:ascii="Symbol" w:hAnsi="Symbol" w:cs="Symbol"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color w:val="auto"/>
      <w:sz w:val="24"/>
      <w:szCs w:val="24"/>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sz w:val="20"/>
      <w:szCs w:val="20"/>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4z3">
    <w:name w:val="WW8Num24z3"/>
    <w:rPr>
      <w:rFonts w:ascii="Symbol" w:hAnsi="Symbol" w:cs="Symbol"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Wingdings" w:hAnsi="Wingdings" w:cs="Wingdings" w:hint="default"/>
    </w:rPr>
  </w:style>
  <w:style w:type="character" w:customStyle="1" w:styleId="WW8Num26z1">
    <w:name w:val="WW8Num26z1"/>
    <w:rPr>
      <w:rFonts w:ascii="Courier New" w:hAnsi="Courier New" w:cs="Courier New" w:hint="default"/>
    </w:rPr>
  </w:style>
  <w:style w:type="character" w:customStyle="1" w:styleId="WW8Num26z3">
    <w:name w:val="WW8Num26z3"/>
    <w:rPr>
      <w:rFonts w:ascii="Symbol" w:hAnsi="Symbol" w:cs="Symbol"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style>
  <w:style w:type="character" w:customStyle="1" w:styleId="WW8Num29z1">
    <w:name w:val="WW8Num29z1"/>
  </w:style>
  <w:style w:type="character" w:customStyle="1" w:styleId="WW8Num29z2">
    <w:name w:val="WW8Num29z2"/>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color w:val="auto"/>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33z3">
    <w:name w:val="WW8Num33z3"/>
    <w:rPr>
      <w:rFonts w:ascii="Symbol" w:hAnsi="Symbol" w:cs="Symbol" w:hint="default"/>
    </w:rPr>
  </w:style>
  <w:style w:type="character" w:customStyle="1" w:styleId="WW8Num34z0">
    <w:name w:val="WW8Num34z0"/>
  </w:style>
  <w:style w:type="character" w:customStyle="1" w:styleId="WW8Num34z1">
    <w:name w:val="WW8Num34z1"/>
  </w:style>
  <w:style w:type="character" w:customStyle="1" w:styleId="WW8Num34z2">
    <w:name w:val="WW8Num34z2"/>
  </w:style>
  <w:style w:type="character" w:customStyle="1" w:styleId="WW8Num34z3">
    <w:name w:val="WW8Num34z3"/>
  </w:style>
  <w:style w:type="character" w:customStyle="1" w:styleId="WW8Num34z4">
    <w:name w:val="WW8Num34z4"/>
  </w:style>
  <w:style w:type="character" w:customStyle="1" w:styleId="WW8Num34z5">
    <w:name w:val="WW8Num34z5"/>
  </w:style>
  <w:style w:type="character" w:customStyle="1" w:styleId="WW8Num34z6">
    <w:name w:val="WW8Num34z6"/>
  </w:style>
  <w:style w:type="character" w:customStyle="1" w:styleId="WW8Num34z7">
    <w:name w:val="WW8Num34z7"/>
  </w:style>
  <w:style w:type="character" w:customStyle="1" w:styleId="WW8Num34z8">
    <w:name w:val="WW8Num34z8"/>
  </w:style>
  <w:style w:type="character" w:customStyle="1" w:styleId="WW8Num35z0">
    <w:name w:val="WW8Num35z0"/>
    <w:rPr>
      <w:rFonts w:ascii="Symbol" w:hAnsi="Symbol" w:cs="Symbol" w:hint="default"/>
    </w:rPr>
  </w:style>
  <w:style w:type="character" w:customStyle="1" w:styleId="WW8Num35z1">
    <w:name w:val="WW8Num35z1"/>
    <w:rPr>
      <w:rFonts w:ascii="Courier New" w:hAnsi="Courier New" w:cs="Courier New" w:hint="default"/>
    </w:rPr>
  </w:style>
  <w:style w:type="character" w:customStyle="1" w:styleId="WW8Num35z2">
    <w:name w:val="WW8Num35z2"/>
    <w:rPr>
      <w:rFonts w:ascii="Wingdings" w:hAnsi="Wingdings" w:cs="Wingdings" w:hint="default"/>
    </w:rPr>
  </w:style>
  <w:style w:type="character" w:customStyle="1" w:styleId="WW8Num36z0">
    <w:name w:val="WW8Num36z0"/>
    <w:rPr>
      <w:rFonts w:ascii="Symbol" w:hAnsi="Symbol" w:cs="Symbol" w:hint="default"/>
    </w:rPr>
  </w:style>
  <w:style w:type="character" w:customStyle="1" w:styleId="WW8Num36z1">
    <w:name w:val="WW8Num36z1"/>
    <w:rPr>
      <w:rFonts w:ascii="Courier New" w:hAnsi="Courier New" w:cs="Courier New" w:hint="default"/>
    </w:rPr>
  </w:style>
  <w:style w:type="character" w:customStyle="1" w:styleId="WW8Num36z2">
    <w:name w:val="WW8Num36z2"/>
    <w:rPr>
      <w:rFonts w:ascii="Wingdings" w:hAnsi="Wingdings" w:cs="Wingdings" w:hint="default"/>
    </w:rPr>
  </w:style>
  <w:style w:type="character" w:customStyle="1" w:styleId="WW8Num37z0">
    <w:name w:val="WW8Num37z0"/>
  </w:style>
  <w:style w:type="character" w:customStyle="1" w:styleId="WW8Num37z1">
    <w:name w:val="WW8Num37z1"/>
  </w:style>
  <w:style w:type="character" w:customStyle="1" w:styleId="WW8Num37z2">
    <w:name w:val="WW8Num37z2"/>
  </w:style>
  <w:style w:type="character" w:customStyle="1" w:styleId="WW8Num37z3">
    <w:name w:val="WW8Num37z3"/>
  </w:style>
  <w:style w:type="character" w:customStyle="1" w:styleId="WW8Num37z4">
    <w:name w:val="WW8Num37z4"/>
  </w:style>
  <w:style w:type="character" w:customStyle="1" w:styleId="WW8Num37z5">
    <w:name w:val="WW8Num37z5"/>
  </w:style>
  <w:style w:type="character" w:customStyle="1" w:styleId="WW8Num37z6">
    <w:name w:val="WW8Num37z6"/>
  </w:style>
  <w:style w:type="character" w:customStyle="1" w:styleId="WW8Num37z7">
    <w:name w:val="WW8Num37z7"/>
  </w:style>
  <w:style w:type="character" w:customStyle="1" w:styleId="WW8Num37z8">
    <w:name w:val="WW8Num37z8"/>
  </w:style>
  <w:style w:type="character" w:customStyle="1" w:styleId="WW8Num38z0">
    <w:name w:val="WW8Num38z0"/>
    <w:rPr>
      <w:rFonts w:ascii="Symbol" w:hAnsi="Symbol" w:cs="Symbol" w:hint="default"/>
      <w:color w:val="auto"/>
    </w:rPr>
  </w:style>
  <w:style w:type="character" w:customStyle="1" w:styleId="WW8Num38z1">
    <w:name w:val="WW8Num38z1"/>
    <w:rPr>
      <w:rFonts w:ascii="Courier New" w:hAnsi="Courier New" w:cs="Courier New" w:hint="default"/>
    </w:rPr>
  </w:style>
  <w:style w:type="character" w:customStyle="1" w:styleId="WW8Num38z2">
    <w:name w:val="WW8Num38z2"/>
    <w:rPr>
      <w:rFonts w:ascii="Wingdings" w:hAnsi="Wingdings" w:cs="Wingdings" w:hint="default"/>
    </w:rPr>
  </w:style>
  <w:style w:type="character" w:customStyle="1" w:styleId="WW8Num38z3">
    <w:name w:val="WW8Num38z3"/>
    <w:rPr>
      <w:rFonts w:ascii="Symbol" w:hAnsi="Symbol" w:cs="Symbol" w:hint="default"/>
    </w:rPr>
  </w:style>
  <w:style w:type="character" w:customStyle="1" w:styleId="WW8Num39z0">
    <w:name w:val="WW8Num39z0"/>
    <w:rPr>
      <w:rFonts w:ascii="Symbol" w:hAnsi="Symbol" w:cs="Symbol" w:hint="default"/>
    </w:rPr>
  </w:style>
  <w:style w:type="character" w:customStyle="1" w:styleId="WW8Num39z1">
    <w:name w:val="WW8Num39z1"/>
    <w:rPr>
      <w:rFonts w:ascii="Courier New" w:hAnsi="Courier New" w:cs="Courier New" w:hint="default"/>
    </w:rPr>
  </w:style>
  <w:style w:type="character" w:customStyle="1" w:styleId="WW8Num39z2">
    <w:name w:val="WW8Num39z2"/>
    <w:rPr>
      <w:rFonts w:ascii="Wingdings" w:hAnsi="Wingdings" w:cs="Wingdings" w:hint="default"/>
    </w:rPr>
  </w:style>
  <w:style w:type="character" w:customStyle="1" w:styleId="WW8Num40z0">
    <w:name w:val="WW8Num40z0"/>
  </w:style>
  <w:style w:type="character" w:customStyle="1" w:styleId="WW8Num40z1">
    <w:name w:val="WW8Num40z1"/>
  </w:style>
  <w:style w:type="character" w:customStyle="1" w:styleId="WW8Num40z2">
    <w:name w:val="WW8Num40z2"/>
  </w:style>
  <w:style w:type="character" w:customStyle="1" w:styleId="WW8Num40z3">
    <w:name w:val="WW8Num40z3"/>
  </w:style>
  <w:style w:type="character" w:customStyle="1" w:styleId="WW8Num40z4">
    <w:name w:val="WW8Num40z4"/>
  </w:style>
  <w:style w:type="character" w:customStyle="1" w:styleId="WW8Num40z5">
    <w:name w:val="WW8Num40z5"/>
  </w:style>
  <w:style w:type="character" w:customStyle="1" w:styleId="WW8Num40z6">
    <w:name w:val="WW8Num40z6"/>
  </w:style>
  <w:style w:type="character" w:customStyle="1" w:styleId="WW8Num40z7">
    <w:name w:val="WW8Num40z7"/>
  </w:style>
  <w:style w:type="character" w:customStyle="1" w:styleId="WW8Num40z8">
    <w:name w:val="WW8Num40z8"/>
  </w:style>
  <w:style w:type="character" w:customStyle="1" w:styleId="WW8Num41z0">
    <w:name w:val="WW8Num41z0"/>
    <w:rPr>
      <w:rFonts w:ascii="Symbol" w:hAnsi="Symbol" w:cs="Symbol" w:hint="default"/>
      <w:color w:val="auto"/>
    </w:rPr>
  </w:style>
  <w:style w:type="character" w:customStyle="1" w:styleId="WW8Num41z1">
    <w:name w:val="WW8Num41z1"/>
    <w:rPr>
      <w:rFonts w:ascii="Courier New" w:hAnsi="Courier New" w:cs="Courier New" w:hint="default"/>
    </w:rPr>
  </w:style>
  <w:style w:type="character" w:customStyle="1" w:styleId="WW8Num41z2">
    <w:name w:val="WW8Num41z2"/>
    <w:rPr>
      <w:rFonts w:ascii="Wingdings" w:hAnsi="Wingdings" w:cs="Wingdings" w:hint="default"/>
    </w:rPr>
  </w:style>
  <w:style w:type="character" w:customStyle="1" w:styleId="WW8Num41z3">
    <w:name w:val="WW8Num41z3"/>
    <w:rPr>
      <w:rFonts w:ascii="Symbol" w:hAnsi="Symbol" w:cs="Symbol" w:hint="default"/>
    </w:rPr>
  </w:style>
  <w:style w:type="character" w:customStyle="1" w:styleId="WW8Num42z0">
    <w:name w:val="WW8Num42z0"/>
  </w:style>
  <w:style w:type="character" w:customStyle="1" w:styleId="WW8Num42z1">
    <w:name w:val="WW8Num42z1"/>
  </w:style>
  <w:style w:type="character" w:customStyle="1" w:styleId="WW8Num42z2">
    <w:name w:val="WW8Num42z2"/>
  </w:style>
  <w:style w:type="character" w:customStyle="1" w:styleId="WW8Num42z3">
    <w:name w:val="WW8Num42z3"/>
  </w:style>
  <w:style w:type="character" w:customStyle="1" w:styleId="WW8Num42z4">
    <w:name w:val="WW8Num42z4"/>
  </w:style>
  <w:style w:type="character" w:customStyle="1" w:styleId="WW8Num42z5">
    <w:name w:val="WW8Num42z5"/>
  </w:style>
  <w:style w:type="character" w:customStyle="1" w:styleId="WW8Num42z6">
    <w:name w:val="WW8Num42z6"/>
  </w:style>
  <w:style w:type="character" w:customStyle="1" w:styleId="WW8Num42z7">
    <w:name w:val="WW8Num42z7"/>
  </w:style>
  <w:style w:type="character" w:customStyle="1" w:styleId="WW8Num42z8">
    <w:name w:val="WW8Num42z8"/>
  </w:style>
  <w:style w:type="character" w:customStyle="1" w:styleId="WW8Num43z0">
    <w:name w:val="WW8Num43z0"/>
    <w:rPr>
      <w:rFonts w:ascii="Symbol" w:hAnsi="Symbol" w:cs="Symbol" w:hint="default"/>
    </w:rPr>
  </w:style>
  <w:style w:type="character" w:customStyle="1" w:styleId="WW8Num43z1">
    <w:name w:val="WW8Num43z1"/>
    <w:rPr>
      <w:rFonts w:ascii="Courier New" w:hAnsi="Courier New" w:cs="Courier New" w:hint="default"/>
    </w:rPr>
  </w:style>
  <w:style w:type="character" w:customStyle="1" w:styleId="WW8Num43z2">
    <w:name w:val="WW8Num43z2"/>
    <w:rPr>
      <w:rFonts w:ascii="Wingdings" w:hAnsi="Wingdings" w:cs="Wingdings" w:hint="default"/>
    </w:rPr>
  </w:style>
  <w:style w:type="character" w:customStyle="1" w:styleId="WW8Num44z0">
    <w:name w:val="WW8Num44z0"/>
  </w:style>
  <w:style w:type="character" w:customStyle="1" w:styleId="WW8Num44z1">
    <w:name w:val="WW8Num44z1"/>
  </w:style>
  <w:style w:type="character" w:customStyle="1" w:styleId="WW8Num44z2">
    <w:name w:val="WW8Num44z2"/>
  </w:style>
  <w:style w:type="character" w:customStyle="1" w:styleId="WW8Num44z3">
    <w:name w:val="WW8Num44z3"/>
  </w:style>
  <w:style w:type="character" w:customStyle="1" w:styleId="WW8Num44z4">
    <w:name w:val="WW8Num44z4"/>
  </w:style>
  <w:style w:type="character" w:customStyle="1" w:styleId="WW8Num44z5">
    <w:name w:val="WW8Num44z5"/>
  </w:style>
  <w:style w:type="character" w:customStyle="1" w:styleId="WW8Num44z6">
    <w:name w:val="WW8Num44z6"/>
  </w:style>
  <w:style w:type="character" w:customStyle="1" w:styleId="WW8Num44z7">
    <w:name w:val="WW8Num44z7"/>
  </w:style>
  <w:style w:type="character" w:customStyle="1" w:styleId="WW8Num44z8">
    <w:name w:val="WW8Num44z8"/>
  </w:style>
  <w:style w:type="character" w:customStyle="1" w:styleId="WW8Num45z0">
    <w:name w:val="WW8Num45z0"/>
    <w:rPr>
      <w:rFonts w:ascii="Symbol" w:hAnsi="Symbol" w:cs="Symbol" w:hint="default"/>
    </w:rPr>
  </w:style>
  <w:style w:type="character" w:customStyle="1" w:styleId="WW8Num45z1">
    <w:name w:val="WW8Num45z1"/>
    <w:rPr>
      <w:rFonts w:ascii="Courier New" w:hAnsi="Courier New" w:cs="Courier New" w:hint="default"/>
    </w:rPr>
  </w:style>
  <w:style w:type="character" w:customStyle="1" w:styleId="WW8Num45z2">
    <w:name w:val="WW8Num45z2"/>
    <w:rPr>
      <w:rFonts w:ascii="Wingdings" w:hAnsi="Wingdings" w:cs="Wingdings" w:hint="default"/>
    </w:rPr>
  </w:style>
  <w:style w:type="character" w:customStyle="1" w:styleId="WW8Num46z0">
    <w:name w:val="WW8Num46z0"/>
    <w:rPr>
      <w:rFonts w:ascii="Symbol" w:hAnsi="Symbol" w:cs="Symbol" w:hint="default"/>
    </w:rPr>
  </w:style>
  <w:style w:type="character" w:customStyle="1" w:styleId="WW8Num46z1">
    <w:name w:val="WW8Num46z1"/>
    <w:rPr>
      <w:rFonts w:ascii="Courier New" w:hAnsi="Courier New" w:cs="Courier New" w:hint="default"/>
    </w:rPr>
  </w:style>
  <w:style w:type="character" w:customStyle="1" w:styleId="WW8Num46z2">
    <w:name w:val="WW8Num46z2"/>
    <w:rPr>
      <w:rFonts w:ascii="Wingdings" w:hAnsi="Wingdings" w:cs="Wingdings" w:hint="default"/>
    </w:rPr>
  </w:style>
  <w:style w:type="character" w:customStyle="1" w:styleId="WW8NumSt1z0">
    <w:name w:val="WW8NumSt1z0"/>
    <w:rPr>
      <w:rFonts w:ascii="Symbol" w:hAnsi="Symbol" w:cs="Symbol" w:hint="default"/>
    </w:rPr>
  </w:style>
  <w:style w:type="character" w:customStyle="1" w:styleId="WW8NumSt1z1">
    <w:name w:val="WW8NumSt1z1"/>
    <w:rPr>
      <w:rFonts w:ascii="Courier New" w:hAnsi="Courier New" w:cs="Courier New" w:hint="default"/>
    </w:rPr>
  </w:style>
  <w:style w:type="character" w:customStyle="1" w:styleId="WW8NumSt1z2">
    <w:name w:val="WW8NumSt1z2"/>
    <w:rPr>
      <w:rFonts w:ascii="Wingdings" w:hAnsi="Wingdings" w:cs="Wingdings" w:hint="default"/>
    </w:rPr>
  </w:style>
  <w:style w:type="character" w:customStyle="1" w:styleId="WW-DefaultParagraphFont">
    <w:name w:val="WW-Default Paragraph Font"/>
  </w:style>
  <w:style w:type="character" w:styleId="PageNumber">
    <w:name w:val="page number"/>
  </w:style>
  <w:style w:type="character" w:styleId="Hyperlink">
    <w:name w:val="Hyperlink"/>
    <w:rPr>
      <w:color w:val="0000FF"/>
      <w:u w:val="single"/>
    </w:rPr>
  </w:style>
  <w:style w:type="character" w:styleId="CommentReference">
    <w:name w:val="annotation reference"/>
    <w:rPr>
      <w:sz w:val="16"/>
      <w:szCs w:val="16"/>
    </w:rPr>
  </w:style>
  <w:style w:type="character" w:customStyle="1" w:styleId="CommentTextChar">
    <w:name w:val="Comment Text Char"/>
    <w:rPr>
      <w:rFonts w:ascii="Arial" w:hAnsi="Arial" w:cs="Arial"/>
      <w:color w:val="000000"/>
    </w:rPr>
  </w:style>
  <w:style w:type="character" w:customStyle="1" w:styleId="CommentSubjectChar">
    <w:name w:val="Comment Subject Char"/>
    <w:rPr>
      <w:rFonts w:ascii="Arial" w:hAnsi="Arial" w:cs="Arial"/>
      <w:b/>
      <w:bCs/>
      <w:color w:val="000000"/>
    </w:rPr>
  </w:style>
  <w:style w:type="character" w:customStyle="1" w:styleId="Heading2Char">
    <w:name w:val="Heading 2 Char"/>
    <w:rPr>
      <w:rFonts w:ascii="Cambria" w:eastAsia="Times New Roman" w:hAnsi="Cambria" w:cs="Times New Roman"/>
      <w:b/>
      <w:bCs/>
      <w:i/>
      <w:iCs/>
      <w:color w:val="000000"/>
      <w:sz w:val="28"/>
      <w:szCs w:val="28"/>
    </w:rPr>
  </w:style>
  <w:style w:type="character" w:customStyle="1" w:styleId="BodyText3Char">
    <w:name w:val="Body Text 3 Char"/>
    <w:rPr>
      <w:rFonts w:ascii="Arial" w:hAnsi="Arial" w:cs="Arial"/>
      <w:color w:val="000000"/>
      <w:sz w:val="16"/>
      <w:szCs w:val="16"/>
    </w:rPr>
  </w:style>
  <w:style w:type="character" w:customStyle="1" w:styleId="FooterChar">
    <w:name w:val="Footer Char"/>
    <w:uiPriority w:val="99"/>
    <w:rPr>
      <w:rFonts w:ascii="Arial" w:hAnsi="Arial" w:cs="Arial"/>
      <w:color w:val="000000"/>
    </w:rPr>
  </w:style>
  <w:style w:type="character" w:customStyle="1" w:styleId="EndnoteTextChar">
    <w:name w:val="Endnote Text Char"/>
    <w:rPr>
      <w:rFonts w:ascii="Arial" w:hAnsi="Arial" w:cs="Arial"/>
      <w:color w:val="000000"/>
    </w:rPr>
  </w:style>
  <w:style w:type="character" w:customStyle="1" w:styleId="EndnoteCharacters">
    <w:name w:val="Endnote Characters"/>
    <w:rPr>
      <w:vertAlign w:val="superscript"/>
    </w:rPr>
  </w:style>
  <w:style w:type="character" w:customStyle="1" w:styleId="TitleChar">
    <w:name w:val="Title Char"/>
    <w:rPr>
      <w:rFonts w:ascii="Arial" w:hAnsi="Arial" w:cs="Arial"/>
      <w:b/>
      <w:sz w:val="24"/>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character" w:customStyle="1" w:styleId="q">
    <w:name w:val="q"/>
  </w:style>
  <w:style w:type="character" w:styleId="Strong">
    <w:name w:val="Strong"/>
    <w:qFormat/>
    <w:rPr>
      <w:b/>
      <w:bCs/>
    </w:rPr>
  </w:style>
  <w:style w:type="paragraph" w:customStyle="1" w:styleId="Heading">
    <w:name w:val="Heading"/>
    <w:basedOn w:val="Normal"/>
    <w:next w:val="BodyText"/>
    <w:pPr>
      <w:overflowPunct/>
      <w:autoSpaceDE/>
      <w:jc w:val="center"/>
      <w:textAlignment w:val="auto"/>
    </w:pPr>
    <w:rPr>
      <w:rFonts w:cs="Times New Roman"/>
      <w:b/>
      <w:color w:val="auto"/>
      <w:sz w:val="24"/>
    </w:rPr>
  </w:style>
  <w:style w:type="paragraph" w:styleId="BodyText">
    <w:name w:val="Body Text"/>
    <w:basedOn w:val="Normal"/>
    <w:rPr>
      <w:b/>
      <w:sz w:val="24"/>
    </w:r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pPr>
      <w:suppressLineNumbers/>
    </w:pPr>
  </w:style>
  <w:style w:type="paragraph" w:styleId="Header">
    <w:name w:val="header"/>
    <w:basedOn w:val="Normal"/>
    <w:pPr>
      <w:tabs>
        <w:tab w:val="center" w:pos="4320"/>
        <w:tab w:val="right" w:pos="8640"/>
      </w:tabs>
    </w:pPr>
  </w:style>
  <w:style w:type="paragraph" w:styleId="Footer">
    <w:name w:val="footer"/>
    <w:basedOn w:val="Normal"/>
    <w:uiPriority w:val="99"/>
    <w:pPr>
      <w:tabs>
        <w:tab w:val="center" w:pos="4320"/>
        <w:tab w:val="right" w:pos="8640"/>
      </w:tabs>
    </w:pPr>
    <w:rPr>
      <w:rFonts w:cs="Times New Roman"/>
      <w:lang w:val="x-none"/>
    </w:rPr>
  </w:style>
  <w:style w:type="paragraph" w:styleId="BalloonText">
    <w:name w:val="Balloon Text"/>
    <w:basedOn w:val="Normal"/>
    <w:rPr>
      <w:rFonts w:ascii="Tahoma" w:hAnsi="Tahoma" w:cs="Tahoma"/>
      <w:sz w:val="16"/>
      <w:szCs w:val="16"/>
    </w:rPr>
  </w:style>
  <w:style w:type="paragraph" w:styleId="CommentText">
    <w:name w:val="annotation text"/>
    <w:basedOn w:val="Normal"/>
    <w:rPr>
      <w:rFonts w:cs="Times New Roman"/>
      <w:lang w:val="x-none"/>
    </w:rPr>
  </w:style>
  <w:style w:type="paragraph" w:styleId="CommentSubject">
    <w:name w:val="annotation subject"/>
    <w:basedOn w:val="CommentText"/>
    <w:next w:val="CommentText"/>
    <w:rPr>
      <w:b/>
      <w:bCs/>
    </w:rPr>
  </w:style>
  <w:style w:type="paragraph" w:styleId="BodyText3">
    <w:name w:val="Body Text 3"/>
    <w:basedOn w:val="Normal"/>
    <w:pPr>
      <w:spacing w:after="120"/>
    </w:pPr>
    <w:rPr>
      <w:rFonts w:cs="Times New Roman"/>
      <w:sz w:val="16"/>
      <w:szCs w:val="16"/>
      <w:lang w:val="x-none"/>
    </w:rPr>
  </w:style>
  <w:style w:type="paragraph" w:customStyle="1" w:styleId="LightList-Accent31">
    <w:name w:val="Light List - Accent 31"/>
    <w:pPr>
      <w:suppressAutoHyphens/>
    </w:pPr>
    <w:rPr>
      <w:rFonts w:ascii="Arial" w:hAnsi="Arial" w:cs="Arial"/>
      <w:color w:val="000000"/>
      <w:lang w:eastAsia="zh-CN"/>
    </w:rPr>
  </w:style>
  <w:style w:type="paragraph" w:styleId="EndnoteText">
    <w:name w:val="endnote text"/>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gi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DB52ED13E92A648B36847C78548670B" ma:contentTypeVersion="9" ma:contentTypeDescription="Create a new document." ma:contentTypeScope="" ma:versionID="b24ac31e5b98950b7392ca99d903095d">
  <xsd:schema xmlns:xsd="http://www.w3.org/2001/XMLSchema" xmlns:xs="http://www.w3.org/2001/XMLSchema" xmlns:p="http://schemas.microsoft.com/office/2006/metadata/properties" xmlns:ns3="8d446b10-8116-43b7-88f1-58f9fcef0545" targetNamespace="http://schemas.microsoft.com/office/2006/metadata/properties" ma:root="true" ma:fieldsID="da5fe4c4fcd3c8c2f6fa91b8ea5d2670" ns3:_="">
    <xsd:import namespace="8d446b10-8116-43b7-88f1-58f9fcef054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446b10-8116-43b7-88f1-58f9fcef054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DB227E-87D4-42F5-BA0D-A1E661BE67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7445EB-F34E-4B99-B4E0-E01D8DE13664}">
  <ds:schemaRefs>
    <ds:schemaRef ds:uri="http://schemas.microsoft.com/sharepoint/v3/contenttype/forms"/>
  </ds:schemaRefs>
</ds:datastoreItem>
</file>

<file path=customXml/itemProps3.xml><?xml version="1.0" encoding="utf-8"?>
<ds:datastoreItem xmlns:ds="http://schemas.openxmlformats.org/officeDocument/2006/customXml" ds:itemID="{8A05F369-2999-4263-B0B5-D7266EE2E5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446b10-8116-43b7-88f1-58f9fcef05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55</Pages>
  <Words>12715</Words>
  <Characters>72480</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85025</CharactersWithSpaces>
  <SharedDoc>false</SharedDoc>
  <HLinks>
    <vt:vector size="6" baseType="variant">
      <vt:variant>
        <vt:i4>1769480</vt:i4>
      </vt:variant>
      <vt:variant>
        <vt:i4>0</vt:i4>
      </vt:variant>
      <vt:variant>
        <vt:i4>0</vt:i4>
      </vt:variant>
      <vt:variant>
        <vt:i4>5</vt:i4>
      </vt:variant>
      <vt:variant>
        <vt:lpwstr>https://learning.nspcc.org.uk/media/1541/gillick-competency-factsheet.pdf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Rosie Jay</cp:lastModifiedBy>
  <cp:revision>86</cp:revision>
  <cp:lastPrinted>2020-02-18T08:15:00Z</cp:lastPrinted>
  <dcterms:created xsi:type="dcterms:W3CDTF">2021-01-12T06:04:00Z</dcterms:created>
  <dcterms:modified xsi:type="dcterms:W3CDTF">2021-01-12T08:00:00Z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0x0101001DB52ED13E92A648B36847C78548670B</vt:lpwstr>
  </property>
</Properties>
</file>